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9F84" w14:textId="558540B6" w:rsidR="00F42ECC" w:rsidRDefault="006279FA">
      <w:pPr>
        <w:spacing w:after="160" w:line="259" w:lineRule="auto"/>
        <w:rPr>
          <w:rFonts w:ascii="Calibri" w:eastAsia="Calibri" w:hAnsi="Calibri" w:cs="Calibri"/>
          <w:b/>
          <w:sz w:val="24"/>
          <w:szCs w:val="24"/>
        </w:rPr>
      </w:pPr>
      <w:r>
        <w:rPr>
          <w:rFonts w:ascii="Calibri" w:eastAsia="Calibri" w:hAnsi="Calibri" w:cs="Calibri"/>
          <w:b/>
          <w:sz w:val="24"/>
          <w:szCs w:val="24"/>
        </w:rPr>
        <w:t xml:space="preserve">Nr postępowania 01/2021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sidR="00AF74BF">
        <w:rPr>
          <w:rFonts w:ascii="Calibri" w:eastAsia="Calibri" w:hAnsi="Calibri" w:cs="Calibri"/>
          <w:b/>
          <w:sz w:val="24"/>
          <w:szCs w:val="24"/>
        </w:rPr>
        <w:t xml:space="preserve">                 </w:t>
      </w:r>
      <w:r>
        <w:rPr>
          <w:rFonts w:ascii="Calibri" w:eastAsia="Calibri" w:hAnsi="Calibri" w:cs="Calibri"/>
          <w:b/>
          <w:sz w:val="24"/>
          <w:szCs w:val="24"/>
        </w:rPr>
        <w:t>Puławy, dnia 07.05.2021</w:t>
      </w:r>
      <w:r w:rsidR="00783B3A">
        <w:rPr>
          <w:rFonts w:ascii="Calibri" w:eastAsia="Calibri" w:hAnsi="Calibri" w:cs="Calibri"/>
          <w:b/>
          <w:sz w:val="24"/>
          <w:szCs w:val="24"/>
        </w:rPr>
        <w:t xml:space="preserve"> r. </w:t>
      </w:r>
    </w:p>
    <w:p w14:paraId="0567562F" w14:textId="77777777" w:rsidR="00F42ECC" w:rsidRDefault="006279FA">
      <w:pPr>
        <w:spacing w:after="160" w:line="259" w:lineRule="auto"/>
        <w:jc w:val="center"/>
        <w:rPr>
          <w:rFonts w:ascii="Calibri" w:eastAsia="Calibri" w:hAnsi="Calibri" w:cs="Calibri"/>
          <w:b/>
          <w:sz w:val="24"/>
          <w:szCs w:val="24"/>
        </w:rPr>
      </w:pPr>
      <w:r>
        <w:rPr>
          <w:rFonts w:ascii="Calibri" w:eastAsia="Calibri" w:hAnsi="Calibri" w:cs="Calibri"/>
          <w:b/>
          <w:sz w:val="24"/>
          <w:szCs w:val="24"/>
        </w:rPr>
        <w:t>ZAPYTANIE OFERTOWE</w:t>
      </w:r>
    </w:p>
    <w:p w14:paraId="68620AA2" w14:textId="77777777" w:rsidR="00F42ECC" w:rsidRDefault="006279FA">
      <w:pPr>
        <w:spacing w:after="160" w:line="259" w:lineRule="auto"/>
        <w:jc w:val="center"/>
        <w:rPr>
          <w:rFonts w:ascii="Calibri" w:eastAsia="Calibri" w:hAnsi="Calibri" w:cs="Calibri"/>
          <w:b/>
          <w:sz w:val="24"/>
          <w:szCs w:val="24"/>
        </w:rPr>
      </w:pPr>
      <w:r>
        <w:rPr>
          <w:rFonts w:ascii="Calibri" w:eastAsia="Calibri" w:hAnsi="Calibri" w:cs="Calibri"/>
          <w:b/>
          <w:sz w:val="24"/>
          <w:szCs w:val="24"/>
        </w:rPr>
        <w:t>“Wykonanie spersonalizowanego bioreaktora płaskiego”</w:t>
      </w:r>
    </w:p>
    <w:p w14:paraId="143EE696" w14:textId="77777777" w:rsidR="00F42ECC" w:rsidRDefault="006279FA">
      <w:pPr>
        <w:spacing w:after="160" w:line="259" w:lineRule="auto"/>
        <w:jc w:val="both"/>
        <w:rPr>
          <w:rFonts w:ascii="Calibri" w:eastAsia="Calibri" w:hAnsi="Calibri" w:cs="Calibri"/>
        </w:rPr>
      </w:pPr>
      <w:r>
        <w:rPr>
          <w:rFonts w:ascii="Calibri" w:eastAsia="Calibri" w:hAnsi="Calibri" w:cs="Calibri"/>
        </w:rPr>
        <w:t xml:space="preserve">Zamówienie realizowane w ramach realizacji  Umowy o dofinansowanie Projektu </w:t>
      </w:r>
      <w:r>
        <w:rPr>
          <w:rFonts w:ascii="Calibri" w:eastAsia="Calibri" w:hAnsi="Calibri" w:cs="Calibri"/>
          <w:b/>
        </w:rPr>
        <w:t xml:space="preserve">„Rozwinięcie potencjału rynkowego technologii wzrostu materiałów i surowców SCOBY w regionie Polski Wschodniej" </w:t>
      </w:r>
      <w:r>
        <w:rPr>
          <w:rFonts w:ascii="Calibri" w:eastAsia="Calibri" w:hAnsi="Calibri" w:cs="Calibri"/>
          <w:b/>
        </w:rPr>
        <w:br/>
      </w:r>
      <w:r>
        <w:rPr>
          <w:rFonts w:ascii="Calibri" w:eastAsia="Calibri" w:hAnsi="Calibri" w:cs="Calibri"/>
          <w:color w:val="222222"/>
          <w:highlight w:val="white"/>
        </w:rPr>
        <w:t>Nr POPW.01.01.02-06-0004/20</w:t>
      </w:r>
      <w:r>
        <w:rPr>
          <w:rFonts w:ascii="Calibri" w:eastAsia="Calibri" w:hAnsi="Calibri" w:cs="Calibri"/>
        </w:rPr>
        <w:t>, która została zawarta z Polską Agencją Rozwoju Przedsiębiorczości w dniu 30.07.2020 r. działania 1.1 Platformy Startowe dla nowych pomysłów, Poddziałania 1.1.2 w ramach Programu Operacyjnego Polska Wschodnia 2014 – 2020 przy współfinansowaniu ze środków Europejskiego Funduszu Rozwoju Regionalnego.</w:t>
      </w:r>
    </w:p>
    <w:p w14:paraId="4C20B406" w14:textId="77777777" w:rsidR="00F42ECC" w:rsidRDefault="006279FA">
      <w:pPr>
        <w:spacing w:after="160" w:line="259" w:lineRule="auto"/>
        <w:jc w:val="both"/>
        <w:rPr>
          <w:rFonts w:ascii="Calibri" w:eastAsia="Calibri" w:hAnsi="Calibri" w:cs="Calibri"/>
        </w:rPr>
      </w:pPr>
      <w:r>
        <w:rPr>
          <w:rFonts w:ascii="Calibri" w:eastAsia="Calibri" w:hAnsi="Calibri" w:cs="Calibri"/>
        </w:rPr>
        <w:t xml:space="preserve">Postępowanie o udzielenie zamówienia publicznego prowadzone jest zgodnie z Wytycznymi w zakresie kwalifikowalności wydatków w ramach Europejskiego Funduszu Rozwoju Regionalnego, Europejskiego Funduszu Społecznego oraz Funduszu Spójności na lata 2014-2020, Wytycznymi w zakresie kwalifikowalności wydatków w Programie Operacyjnym Polska Wschodnia 2014-2020, z zachowaniem zasad uczciwej konkurencji, równego traktowania wykonawców, efektywności, jawności i przejrzystości. </w:t>
      </w:r>
    </w:p>
    <w:p w14:paraId="1DA7387A" w14:textId="77777777" w:rsidR="00F42ECC" w:rsidRDefault="006279FA">
      <w:pPr>
        <w:spacing w:after="160" w:line="259" w:lineRule="auto"/>
        <w:rPr>
          <w:rFonts w:ascii="Calibri" w:eastAsia="Calibri" w:hAnsi="Calibri" w:cs="Calibri"/>
          <w:b/>
        </w:rPr>
      </w:pPr>
      <w:r>
        <w:rPr>
          <w:rFonts w:ascii="Calibri" w:eastAsia="Calibri" w:hAnsi="Calibri" w:cs="Calibri"/>
          <w:b/>
        </w:rPr>
        <w:t>I. INFORMACJA O ZAMAWIAJĄCYM</w:t>
      </w:r>
    </w:p>
    <w:p w14:paraId="332E622F" w14:textId="77777777" w:rsidR="00F42ECC" w:rsidRDefault="006279FA">
      <w:pPr>
        <w:jc w:val="both"/>
        <w:rPr>
          <w:rFonts w:ascii="Calibri" w:eastAsia="Calibri" w:hAnsi="Calibri" w:cs="Calibri"/>
        </w:rPr>
      </w:pPr>
      <w:r>
        <w:rPr>
          <w:rFonts w:ascii="Calibri" w:eastAsia="Calibri" w:hAnsi="Calibri" w:cs="Calibri"/>
          <w:b/>
        </w:rPr>
        <w:t>MakeGrowLab Sp. z o.o</w:t>
      </w:r>
      <w:r>
        <w:rPr>
          <w:rFonts w:ascii="Calibri" w:eastAsia="Calibri" w:hAnsi="Calibri" w:cs="Calibri"/>
        </w:rPr>
        <w:t xml:space="preserve">. - reprezentowana przez Panią Magdalenę Różę Brito – Prezesa Zarządu, </w:t>
      </w:r>
      <w:r>
        <w:rPr>
          <w:rFonts w:ascii="Calibri" w:eastAsia="Calibri" w:hAnsi="Calibri" w:cs="Calibri"/>
        </w:rPr>
        <w:br/>
        <w:t xml:space="preserve">ul. Ignacego Mościckiego 1, 24-110 Puławy </w:t>
      </w:r>
    </w:p>
    <w:p w14:paraId="157971F4" w14:textId="77777777" w:rsidR="00F42ECC" w:rsidRDefault="006279FA">
      <w:pPr>
        <w:jc w:val="both"/>
        <w:rPr>
          <w:rFonts w:ascii="Calibri" w:eastAsia="Calibri" w:hAnsi="Calibri" w:cs="Calibri"/>
        </w:rPr>
      </w:pPr>
      <w:r>
        <w:rPr>
          <w:rFonts w:ascii="Calibri" w:eastAsia="Calibri" w:hAnsi="Calibri" w:cs="Calibri"/>
        </w:rPr>
        <w:t>tel. 793 425 161</w:t>
      </w:r>
    </w:p>
    <w:p w14:paraId="6F155F0D" w14:textId="77777777" w:rsidR="00F42ECC" w:rsidRDefault="006279FA">
      <w:pPr>
        <w:jc w:val="both"/>
        <w:rPr>
          <w:rFonts w:ascii="Calibri" w:eastAsia="Calibri" w:hAnsi="Calibri" w:cs="Calibri"/>
        </w:rPr>
      </w:pPr>
      <w:r>
        <w:rPr>
          <w:rFonts w:ascii="Calibri" w:eastAsia="Calibri" w:hAnsi="Calibri" w:cs="Calibri"/>
        </w:rPr>
        <w:t xml:space="preserve">Internet: </w:t>
      </w:r>
      <w:hyperlink r:id="rId8">
        <w:r>
          <w:rPr>
            <w:rFonts w:ascii="Calibri" w:eastAsia="Calibri" w:hAnsi="Calibri" w:cs="Calibri"/>
            <w:color w:val="0000FF"/>
            <w:u w:val="single"/>
          </w:rPr>
          <w:t>www.makegrowlab</w:t>
        </w:r>
      </w:hyperlink>
      <w:r>
        <w:rPr>
          <w:rFonts w:ascii="Calibri" w:eastAsia="Calibri" w:hAnsi="Calibri" w:cs="Calibri"/>
        </w:rPr>
        <w:t>.com, e-mail: rozajanusz</w:t>
      </w:r>
      <w:hyperlink r:id="rId9">
        <w:r>
          <w:rPr>
            <w:rFonts w:ascii="Calibri" w:eastAsia="Calibri" w:hAnsi="Calibri" w:cs="Calibri"/>
            <w:color w:val="1155CC"/>
            <w:u w:val="single"/>
          </w:rPr>
          <w:t>@makegrowlab.com</w:t>
        </w:r>
      </w:hyperlink>
    </w:p>
    <w:p w14:paraId="21EC6585" w14:textId="77777777" w:rsidR="00F42ECC" w:rsidRDefault="00F42ECC">
      <w:pPr>
        <w:jc w:val="both"/>
        <w:rPr>
          <w:rFonts w:ascii="Calibri" w:eastAsia="Calibri" w:hAnsi="Calibri" w:cs="Calibri"/>
        </w:rPr>
      </w:pPr>
    </w:p>
    <w:p w14:paraId="04FF5319" w14:textId="77777777" w:rsidR="00F42ECC" w:rsidRDefault="006279FA" w:rsidP="00AF74BF">
      <w:pPr>
        <w:spacing w:after="160" w:line="259" w:lineRule="auto"/>
        <w:jc w:val="both"/>
        <w:rPr>
          <w:rFonts w:ascii="Calibri" w:eastAsia="Calibri" w:hAnsi="Calibri" w:cs="Calibri"/>
        </w:rPr>
      </w:pPr>
      <w:r>
        <w:rPr>
          <w:rFonts w:ascii="Calibri" w:eastAsia="Calibri" w:hAnsi="Calibri" w:cs="Calibri"/>
        </w:rPr>
        <w:t xml:space="preserve">Zapytanie ofertowe zostanie umieszczone na stronie internetowej Zamawiającego pod adresem </w:t>
      </w:r>
      <w:hyperlink r:id="rId10">
        <w:r>
          <w:rPr>
            <w:rFonts w:ascii="Calibri" w:eastAsia="Calibri" w:hAnsi="Calibri" w:cs="Calibri"/>
            <w:color w:val="1155CC"/>
            <w:u w:val="single"/>
          </w:rPr>
          <w:t>https://www.makegrowlab.com/</w:t>
        </w:r>
      </w:hyperlink>
      <w:r>
        <w:rPr>
          <w:rFonts w:ascii="Calibri" w:eastAsia="Calibri" w:hAnsi="Calibri" w:cs="Calibri"/>
        </w:rPr>
        <w:t xml:space="preserve">  i w Bazie Konkurencyjności pod adresem </w:t>
      </w:r>
      <w:hyperlink r:id="rId11">
        <w:r>
          <w:rPr>
            <w:rFonts w:ascii="Calibri" w:eastAsia="Calibri" w:hAnsi="Calibri" w:cs="Calibri"/>
            <w:color w:val="1155CC"/>
            <w:u w:val="single"/>
          </w:rPr>
          <w:t>https://bazakonkurencyjnosci.funduszeeuropejskie.gov.pl/</w:t>
        </w:r>
      </w:hyperlink>
    </w:p>
    <w:p w14:paraId="522386E6" w14:textId="77777777" w:rsidR="00F42ECC" w:rsidRDefault="00F42ECC" w:rsidP="00AF74BF">
      <w:pPr>
        <w:spacing w:after="160" w:line="259" w:lineRule="auto"/>
        <w:rPr>
          <w:rFonts w:ascii="Calibri" w:eastAsia="Calibri" w:hAnsi="Calibri" w:cs="Calibri"/>
          <w:b/>
        </w:rPr>
      </w:pPr>
    </w:p>
    <w:p w14:paraId="37FB14D3" w14:textId="77777777" w:rsidR="00F42ECC" w:rsidRPr="00AF74BF" w:rsidRDefault="006279FA">
      <w:pPr>
        <w:spacing w:after="160" w:line="259" w:lineRule="auto"/>
        <w:rPr>
          <w:rFonts w:asciiTheme="majorHAnsi" w:eastAsia="Calibri" w:hAnsiTheme="majorHAnsi" w:cstheme="majorHAnsi"/>
        </w:rPr>
      </w:pPr>
      <w:r w:rsidRPr="00AF74BF">
        <w:rPr>
          <w:rFonts w:asciiTheme="majorHAnsi" w:eastAsia="Calibri" w:hAnsiTheme="majorHAnsi" w:cstheme="majorHAnsi"/>
          <w:b/>
        </w:rPr>
        <w:t>II. OPIS PRZEDMIOTU ZAMÓWIENIA</w:t>
      </w:r>
    </w:p>
    <w:p w14:paraId="365AB261" w14:textId="77777777" w:rsidR="00F42ECC" w:rsidRPr="00AF74BF" w:rsidRDefault="006279FA">
      <w:pPr>
        <w:numPr>
          <w:ilvl w:val="0"/>
          <w:numId w:val="27"/>
        </w:numPr>
        <w:pBdr>
          <w:top w:val="nil"/>
          <w:left w:val="nil"/>
          <w:bottom w:val="nil"/>
          <w:right w:val="nil"/>
          <w:between w:val="nil"/>
        </w:pBdr>
        <w:jc w:val="both"/>
        <w:rPr>
          <w:rFonts w:asciiTheme="majorHAnsi" w:eastAsia="Calibri" w:hAnsiTheme="majorHAnsi" w:cstheme="majorHAnsi"/>
          <w:color w:val="000000"/>
        </w:rPr>
      </w:pPr>
      <w:bookmarkStart w:id="0" w:name="_heading=h.gjdgxs" w:colFirst="0" w:colLast="0"/>
      <w:bookmarkEnd w:id="0"/>
      <w:r w:rsidRPr="00AF74BF">
        <w:rPr>
          <w:rFonts w:asciiTheme="majorHAnsi" w:eastAsia="Calibri" w:hAnsiTheme="majorHAnsi" w:cstheme="majorHAnsi"/>
          <w:color w:val="000000"/>
        </w:rPr>
        <w:t xml:space="preserve">Specyfikacja przedmiotu zamówienia obejmuje budowę bioreaktora płaskiego, na który składa się: </w:t>
      </w:r>
    </w:p>
    <w:p w14:paraId="5079F0E7" w14:textId="77777777" w:rsidR="00F42ECC" w:rsidRPr="00AF74BF" w:rsidRDefault="006279FA">
      <w:pPr>
        <w:numPr>
          <w:ilvl w:val="0"/>
          <w:numId w:val="31"/>
        </w:numPr>
        <w:jc w:val="both"/>
        <w:rPr>
          <w:rFonts w:asciiTheme="majorHAnsi" w:hAnsiTheme="majorHAnsi" w:cstheme="majorHAnsi"/>
        </w:rPr>
      </w:pPr>
      <w:r w:rsidRPr="00AF74BF">
        <w:rPr>
          <w:rFonts w:asciiTheme="majorHAnsi" w:eastAsia="Calibri" w:hAnsiTheme="majorHAnsi" w:cstheme="majorHAnsi"/>
        </w:rPr>
        <w:t>Obudowa o wymiarach</w:t>
      </w:r>
      <w:r w:rsidRPr="00AF74BF">
        <w:rPr>
          <w:rFonts w:asciiTheme="majorHAnsi" w:eastAsia="Calibri" w:hAnsiTheme="majorHAnsi" w:cstheme="majorHAnsi"/>
          <w:color w:val="222222"/>
        </w:rPr>
        <w:t xml:space="preserve"> ok. 2240mm x2000mm x1100 mm ze stali 1.4404</w:t>
      </w:r>
      <w:r w:rsidRPr="00AF74BF">
        <w:rPr>
          <w:rFonts w:asciiTheme="majorHAnsi" w:eastAsia="Calibri" w:hAnsiTheme="majorHAnsi" w:cstheme="majorHAnsi"/>
        </w:rPr>
        <w:t xml:space="preserve"> </w:t>
      </w:r>
      <w:r w:rsidRPr="00AF74BF">
        <w:rPr>
          <w:rFonts w:asciiTheme="majorHAnsi" w:eastAsia="Calibri" w:hAnsiTheme="majorHAnsi" w:cstheme="majorHAnsi"/>
          <w:color w:val="222222"/>
        </w:rPr>
        <w:t xml:space="preserve">lub równoważnej </w:t>
      </w:r>
      <w:r w:rsidRPr="00AF74BF">
        <w:rPr>
          <w:rFonts w:asciiTheme="majorHAnsi" w:eastAsia="Calibri" w:hAnsiTheme="majorHAnsi" w:cstheme="majorHAnsi"/>
        </w:rPr>
        <w:t xml:space="preserve">o grubości </w:t>
      </w:r>
      <w:r w:rsidRPr="00AF74BF">
        <w:rPr>
          <w:rFonts w:asciiTheme="majorHAnsi" w:eastAsia="Calibri" w:hAnsiTheme="majorHAnsi" w:cstheme="majorHAnsi"/>
          <w:color w:val="222222"/>
        </w:rPr>
        <w:t>zapewniającej odpowiednią sztywność konstrukcji.</w:t>
      </w:r>
      <w:r w:rsidRPr="00AF74BF">
        <w:rPr>
          <w:rFonts w:asciiTheme="majorHAnsi" w:eastAsia="Calibri" w:hAnsiTheme="majorHAnsi" w:cstheme="majorHAnsi"/>
        </w:rPr>
        <w:t xml:space="preserve"> </w:t>
      </w:r>
    </w:p>
    <w:p w14:paraId="711BBA90" w14:textId="77777777" w:rsidR="00F42ECC" w:rsidRPr="00AF74BF" w:rsidRDefault="006279FA">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222222"/>
        </w:rPr>
        <w:t>Powierzchnia wewnętrzna w</w:t>
      </w:r>
      <w:r w:rsidRPr="00AF74BF">
        <w:rPr>
          <w:rFonts w:asciiTheme="majorHAnsi" w:eastAsia="Calibri" w:hAnsiTheme="majorHAnsi" w:cstheme="majorHAnsi"/>
          <w:color w:val="000000"/>
        </w:rPr>
        <w:t>ykonan</w:t>
      </w:r>
      <w:r w:rsidRPr="00AF74BF">
        <w:rPr>
          <w:rFonts w:asciiTheme="majorHAnsi" w:eastAsia="Calibri" w:hAnsiTheme="majorHAnsi" w:cstheme="majorHAnsi"/>
          <w:color w:val="222222"/>
        </w:rPr>
        <w:t>a zostanie wykonania w standardzie higienicznym (zachowana pełna wymywalność i drenowalność, Ra&lt;0.8, spoiny szlifowane).</w:t>
      </w:r>
      <w:r w:rsidRPr="00AF74BF">
        <w:rPr>
          <w:rFonts w:asciiTheme="majorHAnsi" w:eastAsia="Calibri" w:hAnsiTheme="majorHAnsi" w:cstheme="majorHAnsi"/>
          <w:color w:val="000000"/>
        </w:rPr>
        <w:t xml:space="preserve"> </w:t>
      </w:r>
    </w:p>
    <w:p w14:paraId="222D50D4" w14:textId="77777777" w:rsidR="00F42ECC" w:rsidRPr="00AF74BF" w:rsidRDefault="006279FA">
      <w:pPr>
        <w:numPr>
          <w:ilvl w:val="0"/>
          <w:numId w:val="7"/>
        </w:numPr>
        <w:jc w:val="both"/>
        <w:rPr>
          <w:rFonts w:asciiTheme="majorHAnsi" w:hAnsiTheme="majorHAnsi" w:cstheme="majorHAnsi"/>
        </w:rPr>
      </w:pPr>
      <w:r w:rsidRPr="00AF74BF">
        <w:rPr>
          <w:rFonts w:asciiTheme="majorHAnsi" w:eastAsia="Calibri" w:hAnsiTheme="majorHAnsi" w:cstheme="majorHAnsi"/>
        </w:rPr>
        <w:t xml:space="preserve">Obudowa zawiera drzwi otwierane </w:t>
      </w:r>
      <w:r w:rsidRPr="00AF74BF">
        <w:rPr>
          <w:rFonts w:asciiTheme="majorHAnsi" w:eastAsia="Calibri" w:hAnsiTheme="majorHAnsi" w:cstheme="majorHAnsi"/>
          <w:color w:val="222222"/>
        </w:rPr>
        <w:t>umożliwiające swobodne wyjmowanie materiału biologicznego jak i drzwi umożliwiające serwis układu pojemników.</w:t>
      </w:r>
    </w:p>
    <w:p w14:paraId="3F829528" w14:textId="77777777" w:rsidR="00F42ECC" w:rsidRPr="00AF74BF" w:rsidRDefault="006279FA">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222222"/>
        </w:rPr>
        <w:t>Urządzenie</w:t>
      </w:r>
      <w:r w:rsidRPr="00AF74BF">
        <w:rPr>
          <w:rFonts w:asciiTheme="majorHAnsi" w:eastAsia="Calibri" w:hAnsiTheme="majorHAnsi" w:cstheme="majorHAnsi"/>
          <w:color w:val="000000"/>
        </w:rPr>
        <w:t xml:space="preserve"> </w:t>
      </w:r>
      <w:r w:rsidRPr="00AF74BF">
        <w:rPr>
          <w:rFonts w:asciiTheme="majorHAnsi" w:eastAsia="Calibri" w:hAnsiTheme="majorHAnsi" w:cstheme="majorHAnsi"/>
          <w:color w:val="222222"/>
        </w:rPr>
        <w:t>musi zawierać</w:t>
      </w:r>
      <w:r w:rsidRPr="00AF74BF">
        <w:rPr>
          <w:rFonts w:asciiTheme="majorHAnsi" w:eastAsia="Calibri" w:hAnsiTheme="majorHAnsi" w:cstheme="majorHAnsi"/>
          <w:color w:val="000000"/>
        </w:rPr>
        <w:t xml:space="preserve"> </w:t>
      </w:r>
      <w:r w:rsidRPr="00AF74BF">
        <w:rPr>
          <w:rFonts w:asciiTheme="majorHAnsi" w:eastAsia="Calibri" w:hAnsiTheme="majorHAnsi" w:cstheme="majorHAnsi"/>
          <w:color w:val="222222"/>
        </w:rPr>
        <w:t>szczelne płytki wziernikowe</w:t>
      </w:r>
      <w:r w:rsidRPr="00AF74BF">
        <w:rPr>
          <w:rFonts w:asciiTheme="majorHAnsi" w:eastAsia="Calibri" w:hAnsiTheme="majorHAnsi" w:cstheme="majorHAnsi"/>
          <w:color w:val="000000"/>
        </w:rPr>
        <w:t>.</w:t>
      </w:r>
    </w:p>
    <w:p w14:paraId="0FA0E598" w14:textId="77777777" w:rsidR="00F42ECC" w:rsidRPr="00AF74BF" w:rsidRDefault="006279FA">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000000"/>
        </w:rPr>
        <w:t>Obudowa zawiera</w:t>
      </w:r>
      <w:r w:rsidRPr="00AF74BF">
        <w:rPr>
          <w:rFonts w:asciiTheme="majorHAnsi" w:eastAsia="Calibri" w:hAnsiTheme="majorHAnsi" w:cstheme="majorHAnsi"/>
          <w:color w:val="222222"/>
        </w:rPr>
        <w:t xml:space="preserve"> co najmniej 56 przyłączy procesowych </w:t>
      </w:r>
      <w:r w:rsidRPr="00AF74BF">
        <w:rPr>
          <w:rFonts w:asciiTheme="majorHAnsi" w:eastAsia="Calibri" w:hAnsiTheme="majorHAnsi" w:cstheme="majorHAnsi"/>
          <w:color w:val="000000"/>
        </w:rPr>
        <w:t>zgodnych z rysunkiem technicznym.</w:t>
      </w:r>
    </w:p>
    <w:p w14:paraId="2A94A554" w14:textId="06F576DF" w:rsidR="00F42ECC" w:rsidRPr="00AF74BF" w:rsidRDefault="006279FA">
      <w:pPr>
        <w:numPr>
          <w:ilvl w:val="0"/>
          <w:numId w:val="7"/>
        </w:numPr>
        <w:pBdr>
          <w:top w:val="nil"/>
          <w:left w:val="nil"/>
          <w:bottom w:val="nil"/>
          <w:right w:val="nil"/>
          <w:between w:val="nil"/>
        </w:pBdr>
        <w:shd w:val="clear" w:color="auto" w:fill="FFFFFF"/>
        <w:rPr>
          <w:rFonts w:asciiTheme="majorHAnsi" w:hAnsiTheme="majorHAnsi" w:cstheme="majorHAnsi"/>
        </w:rPr>
      </w:pPr>
      <w:r w:rsidRPr="00AF74BF">
        <w:rPr>
          <w:rFonts w:asciiTheme="majorHAnsi" w:eastAsia="Calibri" w:hAnsiTheme="majorHAnsi" w:cstheme="majorHAnsi"/>
          <w:color w:val="000000"/>
        </w:rPr>
        <w:lastRenderedPageBreak/>
        <w:t xml:space="preserve">Obudowa bioreaktora zawiera zaślepione </w:t>
      </w:r>
      <w:r w:rsidRPr="00AF74BF">
        <w:rPr>
          <w:rFonts w:asciiTheme="majorHAnsi" w:eastAsia="Calibri" w:hAnsiTheme="majorHAnsi" w:cstheme="majorHAnsi"/>
          <w:color w:val="222222"/>
        </w:rPr>
        <w:t>przyłącza</w:t>
      </w:r>
      <w:r w:rsidRPr="00AF74BF">
        <w:rPr>
          <w:rFonts w:asciiTheme="majorHAnsi" w:eastAsia="Calibri" w:hAnsiTheme="majorHAnsi" w:cstheme="majorHAnsi"/>
          <w:color w:val="000000"/>
        </w:rPr>
        <w:t xml:space="preserve"> na ewentualną wentylację w miejscach zaznaczonych na rysunku technicznym</w:t>
      </w:r>
      <w:r w:rsidR="00AF74BF">
        <w:rPr>
          <w:rFonts w:asciiTheme="majorHAnsi" w:eastAsia="Calibri" w:hAnsiTheme="majorHAnsi" w:cstheme="majorHAnsi"/>
          <w:color w:val="000000"/>
        </w:rPr>
        <w:t>.</w:t>
      </w:r>
    </w:p>
    <w:p w14:paraId="23974855" w14:textId="77777777" w:rsidR="00F42ECC" w:rsidRPr="00AF74BF" w:rsidRDefault="006279FA">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000000"/>
        </w:rPr>
        <w:t xml:space="preserve">Otwory nieużywane muszą zostać zabezpieczone </w:t>
      </w:r>
      <w:r w:rsidRPr="00AF74BF">
        <w:rPr>
          <w:rFonts w:asciiTheme="majorHAnsi" w:eastAsia="Calibri" w:hAnsiTheme="majorHAnsi" w:cstheme="majorHAnsi"/>
          <w:color w:val="222222"/>
        </w:rPr>
        <w:t>demontowalną zaślepką.</w:t>
      </w:r>
    </w:p>
    <w:p w14:paraId="7DBE9CEC" w14:textId="77777777" w:rsidR="00F42ECC" w:rsidRPr="00AF74BF" w:rsidRDefault="006279FA" w:rsidP="00AF74BF">
      <w:pPr>
        <w:numPr>
          <w:ilvl w:val="0"/>
          <w:numId w:val="7"/>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222222"/>
        </w:rPr>
        <w:t>Posadowiona na mobilnej ramie.</w:t>
      </w:r>
    </w:p>
    <w:p w14:paraId="149704D8" w14:textId="77777777" w:rsidR="00F42ECC" w:rsidRPr="00AF74BF" w:rsidRDefault="006279FA" w:rsidP="00AF74BF">
      <w:pPr>
        <w:numPr>
          <w:ilvl w:val="0"/>
          <w:numId w:val="31"/>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rPr>
        <w:t>5</w:t>
      </w:r>
      <w:r w:rsidRPr="00AF74BF">
        <w:rPr>
          <w:rFonts w:asciiTheme="majorHAnsi" w:eastAsia="Calibri" w:hAnsiTheme="majorHAnsi" w:cstheme="majorHAnsi"/>
          <w:color w:val="000000"/>
        </w:rPr>
        <w:t xml:space="preserve"> tac zamontowanych zgodnie z rysunkiem technicznym. </w:t>
      </w:r>
    </w:p>
    <w:p w14:paraId="00A196BC" w14:textId="77777777" w:rsidR="00F42ECC" w:rsidRPr="00AF74BF" w:rsidRDefault="006279FA" w:rsidP="00AF74BF">
      <w:pPr>
        <w:numPr>
          <w:ilvl w:val="0"/>
          <w:numId w:val="29"/>
        </w:numPr>
        <w:jc w:val="both"/>
        <w:rPr>
          <w:rFonts w:asciiTheme="majorHAnsi" w:hAnsiTheme="majorHAnsi" w:cstheme="majorHAnsi"/>
        </w:rPr>
      </w:pPr>
      <w:r w:rsidRPr="00AF74BF">
        <w:rPr>
          <w:rFonts w:asciiTheme="majorHAnsi" w:eastAsia="Calibri" w:hAnsiTheme="majorHAnsi" w:cstheme="majorHAnsi"/>
        </w:rPr>
        <w:t xml:space="preserve">Tace o wymiarach ok. </w:t>
      </w:r>
      <w:r w:rsidRPr="00AF74BF">
        <w:rPr>
          <w:rFonts w:asciiTheme="majorHAnsi" w:eastAsia="Calibri" w:hAnsiTheme="majorHAnsi" w:cstheme="majorHAnsi"/>
          <w:color w:val="222222"/>
        </w:rPr>
        <w:t xml:space="preserve">1800x1000x80mm  </w:t>
      </w:r>
      <w:r w:rsidRPr="00AF74BF">
        <w:rPr>
          <w:rFonts w:asciiTheme="majorHAnsi" w:eastAsia="Calibri" w:hAnsiTheme="majorHAnsi" w:cstheme="majorHAnsi"/>
        </w:rPr>
        <w:t xml:space="preserve">wykonane są z metalu </w:t>
      </w:r>
      <w:r w:rsidRPr="00AF74BF">
        <w:rPr>
          <w:rFonts w:asciiTheme="majorHAnsi" w:eastAsia="Calibri" w:hAnsiTheme="majorHAnsi" w:cstheme="majorHAnsi"/>
          <w:color w:val="222222"/>
        </w:rPr>
        <w:t xml:space="preserve"> 1.4404</w:t>
      </w:r>
      <w:r w:rsidRPr="00AF74BF">
        <w:rPr>
          <w:rFonts w:asciiTheme="majorHAnsi" w:eastAsia="Calibri" w:hAnsiTheme="majorHAnsi" w:cstheme="majorHAnsi"/>
        </w:rPr>
        <w:t xml:space="preserve"> </w:t>
      </w:r>
      <w:r w:rsidRPr="00AF74BF">
        <w:rPr>
          <w:rFonts w:asciiTheme="majorHAnsi" w:eastAsia="Calibri" w:hAnsiTheme="majorHAnsi" w:cstheme="majorHAnsi"/>
          <w:color w:val="222222"/>
        </w:rPr>
        <w:t>w standardzie higienicznym (zachowana pełna wymywalność i drenowalność, Ra&lt;0.8, spoiny szlifowane)</w:t>
      </w:r>
      <w:r w:rsidRPr="00AF74BF">
        <w:rPr>
          <w:rFonts w:asciiTheme="majorHAnsi" w:eastAsia="Calibri" w:hAnsiTheme="majorHAnsi" w:cstheme="majorHAnsi"/>
        </w:rPr>
        <w:t>. Tace zawierają dodatkow</w:t>
      </w:r>
      <w:r w:rsidRPr="00AF74BF">
        <w:rPr>
          <w:rFonts w:asciiTheme="majorHAnsi" w:eastAsia="Calibri" w:hAnsiTheme="majorHAnsi" w:cstheme="majorHAnsi"/>
          <w:color w:val="222222"/>
        </w:rPr>
        <w:t>e (oddzielne od tac)</w:t>
      </w:r>
      <w:r w:rsidRPr="00AF74BF">
        <w:rPr>
          <w:rFonts w:asciiTheme="majorHAnsi" w:eastAsia="Calibri" w:hAnsiTheme="majorHAnsi" w:cstheme="majorHAnsi"/>
        </w:rPr>
        <w:t xml:space="preserve"> p</w:t>
      </w:r>
      <w:r w:rsidRPr="00AF74BF">
        <w:rPr>
          <w:rFonts w:asciiTheme="majorHAnsi" w:eastAsia="Calibri" w:hAnsiTheme="majorHAnsi" w:cstheme="majorHAnsi"/>
          <w:color w:val="222222"/>
        </w:rPr>
        <w:t xml:space="preserve">łyty </w:t>
      </w:r>
      <w:r w:rsidRPr="00AF74BF">
        <w:rPr>
          <w:rFonts w:asciiTheme="majorHAnsi" w:eastAsia="Calibri" w:hAnsiTheme="majorHAnsi" w:cstheme="majorHAnsi"/>
        </w:rPr>
        <w:t>perforowan</w:t>
      </w:r>
      <w:r w:rsidRPr="00AF74BF">
        <w:rPr>
          <w:rFonts w:asciiTheme="majorHAnsi" w:eastAsia="Calibri" w:hAnsiTheme="majorHAnsi" w:cstheme="majorHAnsi"/>
          <w:color w:val="222222"/>
        </w:rPr>
        <w:t xml:space="preserve">e umożliwiające oddzielanie biofilmu od pożywki </w:t>
      </w:r>
      <w:r w:rsidRPr="00AF74BF">
        <w:rPr>
          <w:rFonts w:asciiTheme="majorHAnsi" w:eastAsia="Calibri" w:hAnsiTheme="majorHAnsi" w:cstheme="majorHAnsi"/>
        </w:rPr>
        <w:t xml:space="preserve"> zgodnie z rysunkiem technicznym.</w:t>
      </w:r>
    </w:p>
    <w:p w14:paraId="5220499E" w14:textId="77777777" w:rsidR="00F42ECC" w:rsidRPr="00AF74BF" w:rsidRDefault="006279FA" w:rsidP="00AF74BF">
      <w:pPr>
        <w:numPr>
          <w:ilvl w:val="0"/>
          <w:numId w:val="29"/>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000000"/>
        </w:rPr>
        <w:t xml:space="preserve">Tace zawierają </w:t>
      </w:r>
      <w:r w:rsidRPr="00AF74BF">
        <w:rPr>
          <w:rFonts w:asciiTheme="majorHAnsi" w:eastAsia="Calibri" w:hAnsiTheme="majorHAnsi" w:cstheme="majorHAnsi"/>
          <w:color w:val="222222"/>
        </w:rPr>
        <w:t>po 6 przyłączy procesowych typu TriClamp</w:t>
      </w:r>
      <w:r w:rsidRPr="00AF74BF">
        <w:rPr>
          <w:rFonts w:asciiTheme="majorHAnsi" w:eastAsia="Calibri" w:hAnsiTheme="majorHAnsi" w:cstheme="majorHAnsi"/>
          <w:color w:val="000000"/>
        </w:rPr>
        <w:t>.</w:t>
      </w:r>
      <w:r w:rsidRPr="00AF74BF">
        <w:rPr>
          <w:rFonts w:asciiTheme="majorHAnsi" w:eastAsia="Calibri" w:hAnsiTheme="majorHAnsi" w:cstheme="majorHAnsi"/>
          <w:color w:val="222222"/>
        </w:rPr>
        <w:t xml:space="preserve"> </w:t>
      </w:r>
    </w:p>
    <w:p w14:paraId="3BB50964" w14:textId="77777777" w:rsidR="00F42ECC" w:rsidRPr="00AF74BF" w:rsidRDefault="006279FA" w:rsidP="00AF74BF">
      <w:pPr>
        <w:numPr>
          <w:ilvl w:val="0"/>
          <w:numId w:val="29"/>
        </w:numPr>
        <w:pBdr>
          <w:top w:val="nil"/>
          <w:left w:val="nil"/>
          <w:bottom w:val="nil"/>
          <w:right w:val="nil"/>
          <w:between w:val="nil"/>
        </w:pBdr>
        <w:jc w:val="both"/>
        <w:rPr>
          <w:rFonts w:asciiTheme="majorHAnsi" w:hAnsiTheme="majorHAnsi" w:cstheme="majorHAnsi"/>
        </w:rPr>
      </w:pPr>
      <w:r w:rsidRPr="00AF74BF">
        <w:rPr>
          <w:rFonts w:asciiTheme="majorHAnsi" w:eastAsia="Calibri" w:hAnsiTheme="majorHAnsi" w:cstheme="majorHAnsi"/>
          <w:color w:val="222222"/>
        </w:rPr>
        <w:t>Tace muszą być przystosowane do mycia CIP oraz posiadać system dysz myjących.</w:t>
      </w:r>
      <w:r w:rsidRPr="00AF74BF">
        <w:rPr>
          <w:rFonts w:asciiTheme="majorHAnsi" w:eastAsia="Calibri" w:hAnsiTheme="majorHAnsi" w:cstheme="majorHAnsi"/>
          <w:color w:val="000000"/>
        </w:rPr>
        <w:t xml:space="preserve"> </w:t>
      </w:r>
    </w:p>
    <w:p w14:paraId="2B362236" w14:textId="77777777" w:rsidR="00F42ECC" w:rsidRPr="00AF74BF" w:rsidRDefault="006279FA" w:rsidP="00AF74BF">
      <w:pPr>
        <w:numPr>
          <w:ilvl w:val="0"/>
          <w:numId w:val="31"/>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000000"/>
        </w:rPr>
        <w:t>System wymiany płynów montowany jest zgodnie z rysunkiem technicznym i zawiera</w:t>
      </w:r>
      <w:r w:rsidRPr="00AF74BF">
        <w:rPr>
          <w:rFonts w:asciiTheme="majorHAnsi" w:eastAsia="Calibri" w:hAnsiTheme="majorHAnsi" w:cstheme="majorHAnsi"/>
          <w:color w:val="222222"/>
        </w:rPr>
        <w:t xml:space="preserve">: </w:t>
      </w:r>
    </w:p>
    <w:p w14:paraId="56CB4623" w14:textId="77777777" w:rsidR="00F42ECC" w:rsidRPr="00AF74BF" w:rsidRDefault="006279FA" w:rsidP="00AF74BF">
      <w:pPr>
        <w:numPr>
          <w:ilvl w:val="0"/>
          <w:numId w:val="25"/>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222222"/>
        </w:rPr>
        <w:t>p</w:t>
      </w:r>
      <w:r w:rsidRPr="00AF74BF">
        <w:rPr>
          <w:rFonts w:asciiTheme="majorHAnsi" w:eastAsia="Calibri" w:hAnsiTheme="majorHAnsi" w:cstheme="majorHAnsi"/>
          <w:color w:val="000000"/>
        </w:rPr>
        <w:t xml:space="preserve">ołączenia </w:t>
      </w:r>
      <w:r w:rsidRPr="00AF74BF">
        <w:rPr>
          <w:rFonts w:asciiTheme="majorHAnsi" w:eastAsia="Calibri" w:hAnsiTheme="majorHAnsi" w:cstheme="majorHAnsi"/>
          <w:color w:val="222222"/>
        </w:rPr>
        <w:t>TriClamp,</w:t>
      </w:r>
    </w:p>
    <w:p w14:paraId="4F4E825B" w14:textId="77777777" w:rsidR="00F42ECC" w:rsidRPr="00AF74BF" w:rsidRDefault="006279FA" w:rsidP="00AF74BF">
      <w:pPr>
        <w:numPr>
          <w:ilvl w:val="0"/>
          <w:numId w:val="25"/>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222222"/>
        </w:rPr>
        <w:t>zawory klapkowe,</w:t>
      </w:r>
    </w:p>
    <w:p w14:paraId="11EBCE81" w14:textId="77777777" w:rsidR="00F42ECC" w:rsidRPr="00AF74BF" w:rsidRDefault="006279FA" w:rsidP="00AF74BF">
      <w:pPr>
        <w:numPr>
          <w:ilvl w:val="0"/>
          <w:numId w:val="25"/>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222222"/>
        </w:rPr>
        <w:t xml:space="preserve">przyłącza elastyczne wraz z przyłączami do </w:t>
      </w:r>
      <w:r w:rsidRPr="00AF74BF">
        <w:rPr>
          <w:rFonts w:asciiTheme="majorHAnsi" w:eastAsia="Calibri" w:hAnsiTheme="majorHAnsi" w:cstheme="majorHAnsi"/>
          <w:color w:val="000000"/>
        </w:rPr>
        <w:t xml:space="preserve">pompy </w:t>
      </w:r>
      <w:r w:rsidRPr="00AF74BF">
        <w:rPr>
          <w:rFonts w:asciiTheme="majorHAnsi" w:eastAsia="Calibri" w:hAnsiTheme="majorHAnsi" w:cstheme="majorHAnsi"/>
          <w:color w:val="222222"/>
        </w:rPr>
        <w:t>dozującej.</w:t>
      </w:r>
    </w:p>
    <w:p w14:paraId="1E5DDE7E" w14:textId="77777777" w:rsidR="00F42ECC" w:rsidRPr="00AF74BF" w:rsidRDefault="006279FA" w:rsidP="00AF74BF">
      <w:pPr>
        <w:numPr>
          <w:ilvl w:val="0"/>
          <w:numId w:val="25"/>
        </w:numPr>
        <w:pBdr>
          <w:top w:val="nil"/>
          <w:left w:val="nil"/>
          <w:bottom w:val="nil"/>
          <w:right w:val="nil"/>
          <w:between w:val="nil"/>
        </w:pBdr>
        <w:jc w:val="both"/>
        <w:rPr>
          <w:rFonts w:asciiTheme="majorHAnsi" w:eastAsia="Calibri" w:hAnsiTheme="majorHAnsi" w:cstheme="majorHAnsi"/>
          <w:color w:val="222222"/>
        </w:rPr>
      </w:pPr>
      <w:r w:rsidRPr="00AF74BF">
        <w:rPr>
          <w:rFonts w:asciiTheme="majorHAnsi" w:eastAsia="Calibri" w:hAnsiTheme="majorHAnsi" w:cstheme="majorHAnsi"/>
          <w:color w:val="222222"/>
        </w:rPr>
        <w:t>Pompę procesową i CIP z wydajnością adekwatną do projektu.</w:t>
      </w:r>
    </w:p>
    <w:p w14:paraId="122D4106" w14:textId="29239E6F" w:rsidR="00F42ECC" w:rsidRPr="00AF74BF" w:rsidRDefault="006279FA" w:rsidP="00AF74BF">
      <w:pPr>
        <w:numPr>
          <w:ilvl w:val="0"/>
          <w:numId w:val="31"/>
        </w:numPr>
        <w:jc w:val="both"/>
        <w:rPr>
          <w:rFonts w:asciiTheme="majorHAnsi" w:hAnsiTheme="majorHAnsi" w:cstheme="majorHAnsi"/>
        </w:rPr>
      </w:pPr>
      <w:r w:rsidRPr="00AF74BF">
        <w:rPr>
          <w:rFonts w:asciiTheme="majorHAnsi" w:eastAsia="Calibri" w:hAnsiTheme="majorHAnsi" w:cstheme="majorHAnsi"/>
        </w:rPr>
        <w:t xml:space="preserve">System kontroli zamontowany jest do 1 pojemnika i zawiera </w:t>
      </w:r>
      <w:r w:rsidRPr="00AF74BF">
        <w:rPr>
          <w:rFonts w:asciiTheme="majorHAnsi" w:eastAsia="Calibri" w:hAnsiTheme="majorHAnsi" w:cstheme="majorHAnsi"/>
          <w:color w:val="222222"/>
        </w:rPr>
        <w:t>czujniki:  czujniki pH, O2 oraz CO2, temperatury roztworu i powietrza</w:t>
      </w:r>
      <w:r w:rsidR="00340925">
        <w:rPr>
          <w:rFonts w:asciiTheme="majorHAnsi" w:eastAsia="Calibri" w:hAnsiTheme="majorHAnsi" w:cstheme="majorHAnsi"/>
          <w:color w:val="222222"/>
        </w:rPr>
        <w:t>.</w:t>
      </w:r>
      <w:r w:rsidRPr="00B8414A">
        <w:rPr>
          <w:rFonts w:asciiTheme="majorHAnsi" w:eastAsia="Calibri" w:hAnsiTheme="majorHAnsi" w:cstheme="majorHAnsi"/>
          <w:color w:val="FF0000"/>
        </w:rPr>
        <w:t xml:space="preserve"> </w:t>
      </w:r>
      <w:r w:rsidRPr="00AF74BF">
        <w:rPr>
          <w:rFonts w:asciiTheme="majorHAnsi" w:eastAsia="Calibri" w:hAnsiTheme="majorHAnsi" w:cstheme="majorHAnsi"/>
          <w:color w:val="222222"/>
        </w:rPr>
        <w:t>System ma</w:t>
      </w:r>
      <w:r w:rsidRPr="00AF74BF">
        <w:rPr>
          <w:rFonts w:asciiTheme="majorHAnsi" w:eastAsia="Calibri" w:hAnsiTheme="majorHAnsi" w:cstheme="majorHAnsi"/>
        </w:rPr>
        <w:t xml:space="preserve"> </w:t>
      </w:r>
      <w:r w:rsidR="00AF74BF" w:rsidRPr="00AF74BF">
        <w:rPr>
          <w:rFonts w:asciiTheme="majorHAnsi" w:eastAsia="Calibri" w:hAnsiTheme="majorHAnsi" w:cstheme="majorHAnsi"/>
        </w:rPr>
        <w:t>możliwość</w:t>
      </w:r>
      <w:r w:rsidRPr="00AF74BF">
        <w:rPr>
          <w:rFonts w:asciiTheme="majorHAnsi" w:eastAsia="Calibri" w:hAnsiTheme="majorHAnsi" w:cstheme="majorHAnsi"/>
        </w:rPr>
        <w:t xml:space="preserve"> zapisu oraz odczytu danych.</w:t>
      </w:r>
    </w:p>
    <w:p w14:paraId="6D242DF6" w14:textId="77777777" w:rsidR="00F42ECC" w:rsidRPr="00AF74BF" w:rsidRDefault="006279FA" w:rsidP="00AF74BF">
      <w:pPr>
        <w:numPr>
          <w:ilvl w:val="0"/>
          <w:numId w:val="31"/>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000000"/>
        </w:rPr>
        <w:t>Indywidualny dla każdej tacy system dozowania oraz regulacji ilości produktu.</w:t>
      </w:r>
    </w:p>
    <w:p w14:paraId="20042BB5" w14:textId="77777777" w:rsidR="00F42ECC" w:rsidRPr="00AF74BF" w:rsidRDefault="006279FA" w:rsidP="00AF74BF">
      <w:pPr>
        <w:numPr>
          <w:ilvl w:val="0"/>
          <w:numId w:val="31"/>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Bioreaktor wykonany jest </w:t>
      </w:r>
      <w:r w:rsidRPr="00AF74BF">
        <w:rPr>
          <w:rFonts w:asciiTheme="majorHAnsi" w:eastAsia="Calibri" w:hAnsiTheme="majorHAnsi" w:cstheme="majorHAnsi"/>
          <w:color w:val="222222"/>
        </w:rPr>
        <w:t>w sposób szczelny umożliwiający przeprowadzenie procesów mycia i sanityzacji.</w:t>
      </w:r>
    </w:p>
    <w:p w14:paraId="5B0D839D" w14:textId="65973944" w:rsidR="00F42ECC" w:rsidRPr="00AF74BF" w:rsidRDefault="006279FA" w:rsidP="00AF74BF">
      <w:pPr>
        <w:numPr>
          <w:ilvl w:val="0"/>
          <w:numId w:val="31"/>
        </w:numPr>
        <w:pBdr>
          <w:top w:val="nil"/>
          <w:left w:val="nil"/>
          <w:bottom w:val="nil"/>
          <w:right w:val="nil"/>
          <w:between w:val="nil"/>
        </w:pBdr>
        <w:jc w:val="both"/>
        <w:rPr>
          <w:rFonts w:asciiTheme="majorHAnsi" w:eastAsia="Calibri" w:hAnsiTheme="majorHAnsi" w:cstheme="majorHAnsi"/>
          <w:b/>
          <w:color w:val="000000"/>
        </w:rPr>
      </w:pPr>
      <w:bookmarkStart w:id="1" w:name="_heading=h.30j0zll" w:colFirst="0" w:colLast="0"/>
      <w:bookmarkEnd w:id="1"/>
      <w:r w:rsidRPr="00AF74BF">
        <w:rPr>
          <w:rFonts w:asciiTheme="majorHAnsi" w:eastAsia="Calibri" w:hAnsiTheme="majorHAnsi" w:cstheme="majorHAnsi"/>
          <w:b/>
          <w:color w:val="222222"/>
        </w:rPr>
        <w:t xml:space="preserve">W ramach dostawy wymagane jest podłączenie urządzenia oraz przeprowadzenie rozruchów </w:t>
      </w:r>
      <w:r w:rsidR="00AF74BF">
        <w:rPr>
          <w:rFonts w:asciiTheme="majorHAnsi" w:eastAsia="Calibri" w:hAnsiTheme="majorHAnsi" w:cstheme="majorHAnsi"/>
          <w:b/>
          <w:color w:val="222222"/>
        </w:rPr>
        <w:br/>
      </w:r>
      <w:r w:rsidRPr="00AF74BF">
        <w:rPr>
          <w:rFonts w:asciiTheme="majorHAnsi" w:eastAsia="Calibri" w:hAnsiTheme="majorHAnsi" w:cstheme="majorHAnsi"/>
          <w:b/>
          <w:color w:val="222222"/>
        </w:rPr>
        <w:t>z użyciem docelowego produktu, a także zapewnienie wsparcia technologa z doświadczeniem w tej branży nad poprawnym przeprowadzeniem procesu.</w:t>
      </w:r>
    </w:p>
    <w:p w14:paraId="307EF51A" w14:textId="77777777" w:rsidR="00F42ECC" w:rsidRPr="00AF74BF" w:rsidRDefault="006279FA" w:rsidP="00AF74BF">
      <w:pPr>
        <w:numPr>
          <w:ilvl w:val="0"/>
          <w:numId w:val="27"/>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color w:val="000000"/>
        </w:rPr>
        <w:t>Wykonanie bioreaktora musi być zgodne z rysunkiem technicznym. Muszą być zachowane odpowiednie kąty i spadki, ewentualne odstępstwa od rysunku technicznego zostaną uzgodnione i potwierdzone na piśmie  przez Zamawiającego.  Dostawca jest odpowiedzialny za dostarczenie i opracowanie technologii produkcji.</w:t>
      </w:r>
    </w:p>
    <w:p w14:paraId="118DC2D6" w14:textId="77777777" w:rsidR="00F42ECC" w:rsidRPr="00AF74BF" w:rsidRDefault="006279FA" w:rsidP="00AF74BF">
      <w:pPr>
        <w:numPr>
          <w:ilvl w:val="0"/>
          <w:numId w:val="27"/>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b/>
          <w:color w:val="000000"/>
        </w:rPr>
        <w:t>Bioreaktor musi być wykonany w standardzie urządzenia do kontaktu z żywnością.</w:t>
      </w:r>
    </w:p>
    <w:p w14:paraId="06783DCC" w14:textId="50E92210" w:rsidR="00F42ECC" w:rsidRPr="00B8414A" w:rsidRDefault="006279FA" w:rsidP="00AF74BF">
      <w:pPr>
        <w:numPr>
          <w:ilvl w:val="0"/>
          <w:numId w:val="27"/>
        </w:numPr>
        <w:pBdr>
          <w:top w:val="nil"/>
          <w:left w:val="nil"/>
          <w:bottom w:val="nil"/>
          <w:right w:val="nil"/>
          <w:between w:val="nil"/>
        </w:pBdr>
        <w:jc w:val="both"/>
        <w:rPr>
          <w:rFonts w:asciiTheme="majorHAnsi" w:eastAsia="Calibri" w:hAnsiTheme="majorHAnsi" w:cstheme="majorHAnsi"/>
          <w:color w:val="000000"/>
        </w:rPr>
      </w:pPr>
      <w:r w:rsidRPr="00AF74BF">
        <w:rPr>
          <w:rFonts w:asciiTheme="majorHAnsi" w:eastAsia="Calibri" w:hAnsiTheme="majorHAnsi" w:cstheme="majorHAnsi"/>
          <w:b/>
          <w:color w:val="000000"/>
          <w:u w:val="single"/>
        </w:rPr>
        <w:t xml:space="preserve">Rysunki techniczne oraz model 3d prototypu bioreaktora płaskiego zostanie dostarczony Wykonawcy </w:t>
      </w:r>
      <w:r w:rsidR="00AF74BF">
        <w:rPr>
          <w:rFonts w:asciiTheme="majorHAnsi" w:eastAsia="Calibri" w:hAnsiTheme="majorHAnsi" w:cstheme="majorHAnsi"/>
          <w:b/>
          <w:color w:val="000000"/>
          <w:u w:val="single"/>
        </w:rPr>
        <w:t>w terminie 3 od</w:t>
      </w:r>
      <w:r w:rsidRPr="00AF74BF">
        <w:rPr>
          <w:rFonts w:asciiTheme="majorHAnsi" w:eastAsia="Calibri" w:hAnsiTheme="majorHAnsi" w:cstheme="majorHAnsi"/>
          <w:b/>
          <w:color w:val="000000"/>
          <w:u w:val="single"/>
        </w:rPr>
        <w:t xml:space="preserve"> dnia podpisania umowy. </w:t>
      </w:r>
    </w:p>
    <w:p w14:paraId="63D8B99C" w14:textId="77777777" w:rsidR="00B8414A" w:rsidRPr="00340925" w:rsidRDefault="00B8414A" w:rsidP="00B8414A">
      <w:pPr>
        <w:numPr>
          <w:ilvl w:val="0"/>
          <w:numId w:val="27"/>
        </w:numPr>
        <w:pBdr>
          <w:top w:val="nil"/>
          <w:left w:val="nil"/>
          <w:bottom w:val="nil"/>
          <w:right w:val="nil"/>
          <w:between w:val="nil"/>
        </w:pBdr>
        <w:jc w:val="both"/>
        <w:rPr>
          <w:rFonts w:ascii="Calibri" w:eastAsia="Calibri" w:hAnsi="Calibri" w:cs="Calibri"/>
        </w:rPr>
      </w:pPr>
      <w:r w:rsidRPr="00340925">
        <w:rPr>
          <w:rFonts w:ascii="Calibri" w:eastAsia="Calibri" w:hAnsi="Calibri" w:cs="Calibri"/>
        </w:rPr>
        <w:t xml:space="preserve">Wykonawca zobowiązany jest do dostarczenie instrukcji użytkowania – technologii produkcji i konserwacji urządzenia w wersji papierowej z podpisem Wykonawcy oraz w wersji elektronicznej na adres Zamawiającego. </w:t>
      </w:r>
    </w:p>
    <w:p w14:paraId="1ACCAA5D" w14:textId="77777777" w:rsidR="00B8414A" w:rsidRPr="00AF74BF" w:rsidRDefault="00B8414A" w:rsidP="00B8414A">
      <w:pPr>
        <w:pBdr>
          <w:top w:val="nil"/>
          <w:left w:val="nil"/>
          <w:bottom w:val="nil"/>
          <w:right w:val="nil"/>
          <w:between w:val="nil"/>
        </w:pBdr>
        <w:ind w:left="360"/>
        <w:jc w:val="both"/>
        <w:rPr>
          <w:rFonts w:asciiTheme="majorHAnsi" w:eastAsia="Calibri" w:hAnsiTheme="majorHAnsi" w:cstheme="majorHAnsi"/>
          <w:color w:val="000000"/>
        </w:rPr>
      </w:pPr>
    </w:p>
    <w:p w14:paraId="646843D7" w14:textId="77777777" w:rsidR="00F42ECC" w:rsidRPr="00AF74BF" w:rsidRDefault="006279FA">
      <w:pPr>
        <w:rPr>
          <w:rFonts w:asciiTheme="majorHAnsi" w:eastAsia="Calibri" w:hAnsiTheme="majorHAnsi" w:cstheme="majorHAnsi"/>
          <w:b/>
        </w:rPr>
      </w:pPr>
      <w:r w:rsidRPr="00AF74BF">
        <w:rPr>
          <w:rFonts w:asciiTheme="majorHAnsi" w:eastAsia="Calibri" w:hAnsiTheme="majorHAnsi" w:cstheme="majorHAnsi"/>
          <w:b/>
        </w:rPr>
        <w:t xml:space="preserve">Kody CPV dotyczące przedmiotu zamówienia: </w:t>
      </w:r>
    </w:p>
    <w:p w14:paraId="7994A49F" w14:textId="77777777" w:rsidR="00F42ECC" w:rsidRPr="00AF74BF" w:rsidRDefault="006279FA">
      <w:pPr>
        <w:rPr>
          <w:rFonts w:asciiTheme="majorHAnsi" w:eastAsia="Calibri" w:hAnsiTheme="majorHAnsi" w:cstheme="majorHAnsi"/>
          <w:b/>
          <w:bCs/>
        </w:rPr>
      </w:pPr>
      <w:r w:rsidRPr="00AF74BF">
        <w:rPr>
          <w:rFonts w:asciiTheme="majorHAnsi" w:eastAsia="Calibri" w:hAnsiTheme="majorHAnsi" w:cstheme="majorHAnsi"/>
          <w:b/>
          <w:bCs/>
        </w:rPr>
        <w:t>42900000-5 Różne maszyny ogólnego i specjalnego przeznaczenia</w:t>
      </w:r>
    </w:p>
    <w:p w14:paraId="567C71C7" w14:textId="77777777" w:rsidR="00F42ECC" w:rsidRPr="00AF74BF" w:rsidRDefault="006279FA">
      <w:pPr>
        <w:rPr>
          <w:rFonts w:asciiTheme="majorHAnsi" w:eastAsia="Calibri" w:hAnsiTheme="majorHAnsi" w:cstheme="majorHAnsi"/>
          <w:b/>
          <w:bCs/>
        </w:rPr>
      </w:pPr>
      <w:r w:rsidRPr="00AF74BF">
        <w:rPr>
          <w:rFonts w:asciiTheme="majorHAnsi" w:eastAsia="Calibri" w:hAnsiTheme="majorHAnsi" w:cstheme="majorHAnsi"/>
          <w:b/>
          <w:bCs/>
        </w:rPr>
        <w:t>42000000-6   Maszyny przemysłowe</w:t>
      </w:r>
    </w:p>
    <w:p w14:paraId="7F25CF9B" w14:textId="77777777" w:rsidR="00F42ECC" w:rsidRPr="00AF74BF" w:rsidRDefault="006279FA">
      <w:pPr>
        <w:rPr>
          <w:rFonts w:asciiTheme="majorHAnsi" w:eastAsia="Calibri" w:hAnsiTheme="majorHAnsi" w:cstheme="majorHAnsi"/>
          <w:b/>
        </w:rPr>
      </w:pPr>
      <w:r w:rsidRPr="00AF74BF">
        <w:rPr>
          <w:rFonts w:asciiTheme="majorHAnsi" w:eastAsia="Calibri" w:hAnsiTheme="majorHAnsi" w:cstheme="majorHAnsi"/>
          <w:b/>
        </w:rPr>
        <w:lastRenderedPageBreak/>
        <w:t>71340000-3 Zintegrowane usługi inżynieryjne</w:t>
      </w:r>
    </w:p>
    <w:p w14:paraId="689A7839" w14:textId="77777777" w:rsidR="00F42ECC" w:rsidRPr="00AF74BF" w:rsidRDefault="006279FA">
      <w:pPr>
        <w:rPr>
          <w:rFonts w:ascii="Calibri" w:eastAsia="Calibri" w:hAnsi="Calibri" w:cs="Calibri"/>
          <w:b/>
        </w:rPr>
      </w:pPr>
      <w:r w:rsidRPr="00AF74BF">
        <w:rPr>
          <w:rFonts w:ascii="Calibri" w:eastAsia="Calibri" w:hAnsi="Calibri" w:cs="Calibri"/>
          <w:b/>
        </w:rPr>
        <w:t>38800000-3 Urządzenia sterujące procesem przemysłowym i urządzenia do zdalnego sterowania</w:t>
      </w:r>
    </w:p>
    <w:p w14:paraId="090319EC" w14:textId="77777777" w:rsidR="00F42ECC" w:rsidRPr="00AF74BF" w:rsidRDefault="00F42ECC">
      <w:pPr>
        <w:rPr>
          <w:rFonts w:ascii="Calibri" w:eastAsia="Calibri" w:hAnsi="Calibri" w:cs="Calibri"/>
        </w:rPr>
      </w:pPr>
    </w:p>
    <w:p w14:paraId="570625D6" w14:textId="77777777" w:rsidR="00F42ECC" w:rsidRPr="00AF74BF" w:rsidRDefault="006279FA">
      <w:pPr>
        <w:jc w:val="both"/>
        <w:rPr>
          <w:rFonts w:ascii="Calibri" w:eastAsia="Calibri" w:hAnsi="Calibri" w:cs="Calibri"/>
        </w:rPr>
      </w:pPr>
      <w:r w:rsidRPr="00AF74BF">
        <w:rPr>
          <w:rFonts w:ascii="Calibri" w:eastAsia="Calibri" w:hAnsi="Calibri" w:cs="Calibri"/>
        </w:rPr>
        <w:t xml:space="preserve">Jeśli w opisie przedmiotu zamówienia występują: nazwy konkretnego producenta, nazwy konkretnego produktu, normy jakościowe, nazwy własne, patenty, znaki towarowe, typy, standardy należy to traktować jedynie jako pomoc w opisie przedmiotu zamówienia. W każdym przypadku dopuszczalne są rozwiązania równoważne pod względem konstrukcji, materiałów, funkcjonalności, jakości. 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Pr="00AF74BF">
        <w:rPr>
          <w:rFonts w:ascii="Calibri" w:eastAsia="Calibri" w:hAnsi="Calibri" w:cs="Calibri"/>
        </w:rPr>
        <w:br/>
        <w:t xml:space="preserve">o równoważnych parametrach technicznych, eksploatacyjnych i użytkowych. </w:t>
      </w:r>
    </w:p>
    <w:p w14:paraId="21E657F0" w14:textId="77777777" w:rsidR="00F42ECC" w:rsidRPr="00AF74BF" w:rsidRDefault="00F42ECC">
      <w:pPr>
        <w:jc w:val="both"/>
        <w:rPr>
          <w:rFonts w:ascii="Calibri" w:eastAsia="Calibri" w:hAnsi="Calibri" w:cs="Calibri"/>
        </w:rPr>
      </w:pPr>
    </w:p>
    <w:p w14:paraId="1CC859D2" w14:textId="77777777" w:rsidR="00F42ECC" w:rsidRPr="00AF74BF" w:rsidRDefault="006279FA">
      <w:pPr>
        <w:jc w:val="both"/>
        <w:rPr>
          <w:rFonts w:ascii="Calibri" w:eastAsia="Calibri" w:hAnsi="Calibri" w:cs="Calibri"/>
        </w:rPr>
      </w:pPr>
      <w:r w:rsidRPr="00AF74BF">
        <w:rPr>
          <w:rFonts w:ascii="Calibri" w:eastAsia="Calibri" w:hAnsi="Calibri" w:cs="Calibri"/>
        </w:rPr>
        <w:t xml:space="preserve">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 </w:t>
      </w:r>
    </w:p>
    <w:p w14:paraId="4D2A99A4" w14:textId="77777777" w:rsidR="00F42ECC" w:rsidRPr="00AF74BF" w:rsidRDefault="00F42ECC">
      <w:pPr>
        <w:rPr>
          <w:rFonts w:ascii="Calibri" w:eastAsia="Calibri" w:hAnsi="Calibri" w:cs="Calibri"/>
        </w:rPr>
      </w:pPr>
    </w:p>
    <w:p w14:paraId="765505F0" w14:textId="77777777" w:rsidR="00F42ECC" w:rsidRPr="00AF74BF" w:rsidRDefault="006279FA">
      <w:pPr>
        <w:rPr>
          <w:rFonts w:ascii="Calibri" w:eastAsia="Calibri" w:hAnsi="Calibri" w:cs="Calibri"/>
          <w:b/>
        </w:rPr>
      </w:pPr>
      <w:r w:rsidRPr="00AF74BF">
        <w:rPr>
          <w:rFonts w:ascii="Calibri" w:eastAsia="Calibri" w:hAnsi="Calibri" w:cs="Calibri"/>
          <w:b/>
        </w:rPr>
        <w:t>III. TERMIN WYKONANIA ZAMÓWIENIA</w:t>
      </w:r>
    </w:p>
    <w:p w14:paraId="36D1AE77" w14:textId="77777777" w:rsidR="00F42ECC" w:rsidRPr="00AF74BF" w:rsidRDefault="00F42ECC">
      <w:pPr>
        <w:ind w:firstLine="720"/>
        <w:rPr>
          <w:rFonts w:ascii="Calibri" w:eastAsia="Calibri" w:hAnsi="Calibri" w:cs="Calibri"/>
          <w:b/>
        </w:rPr>
      </w:pPr>
    </w:p>
    <w:p w14:paraId="251EE2D3" w14:textId="77777777" w:rsidR="00F42ECC" w:rsidRPr="00AF74BF" w:rsidRDefault="006279FA">
      <w:pPr>
        <w:numPr>
          <w:ilvl w:val="0"/>
          <w:numId w:val="32"/>
        </w:numPr>
        <w:pBdr>
          <w:top w:val="nil"/>
          <w:left w:val="nil"/>
          <w:bottom w:val="nil"/>
          <w:right w:val="nil"/>
          <w:between w:val="nil"/>
        </w:pBdr>
        <w:jc w:val="both"/>
        <w:rPr>
          <w:rFonts w:ascii="Calibri" w:eastAsia="Calibri" w:hAnsi="Calibri" w:cs="Calibri"/>
        </w:rPr>
      </w:pPr>
      <w:r w:rsidRPr="00AF74BF">
        <w:rPr>
          <w:rFonts w:ascii="Calibri" w:eastAsia="Calibri" w:hAnsi="Calibri" w:cs="Calibri"/>
          <w:color w:val="000000"/>
        </w:rPr>
        <w:t>Termin realizacji przedmiotu zamówienia – maksymalnie 60 dni od dnia podpisania umowy.</w:t>
      </w:r>
    </w:p>
    <w:p w14:paraId="2CF07918" w14:textId="77777777" w:rsidR="00F42ECC" w:rsidRPr="00AF74BF" w:rsidRDefault="006279FA">
      <w:pPr>
        <w:numPr>
          <w:ilvl w:val="0"/>
          <w:numId w:val="32"/>
        </w:numPr>
        <w:pBdr>
          <w:top w:val="nil"/>
          <w:left w:val="nil"/>
          <w:bottom w:val="nil"/>
          <w:right w:val="nil"/>
          <w:between w:val="nil"/>
        </w:pBdr>
        <w:jc w:val="both"/>
        <w:rPr>
          <w:rFonts w:ascii="Calibri" w:eastAsia="Calibri" w:hAnsi="Calibri" w:cs="Calibri"/>
        </w:rPr>
      </w:pPr>
      <w:r w:rsidRPr="00AF74BF">
        <w:rPr>
          <w:rFonts w:ascii="Calibri" w:eastAsia="Calibri" w:hAnsi="Calibri" w:cs="Calibri"/>
          <w:color w:val="000000"/>
        </w:rPr>
        <w:t>Za termin wykonania przedmiotu zamówienia, Zamawiający uznaje dzień dostarczenia do siedziby Zamawiającego i przekazania przedmiotu umowy oraz podpisania przez Zamawiającego oraz Wykonawcę protokołu odbioru końcowego przedmiotu umowy.</w:t>
      </w:r>
    </w:p>
    <w:p w14:paraId="2062494A" w14:textId="77777777" w:rsidR="00F42ECC" w:rsidRPr="00AF74BF" w:rsidRDefault="00F42ECC">
      <w:pPr>
        <w:pBdr>
          <w:top w:val="nil"/>
          <w:left w:val="nil"/>
          <w:bottom w:val="nil"/>
          <w:right w:val="nil"/>
          <w:between w:val="nil"/>
        </w:pBdr>
        <w:ind w:left="357"/>
        <w:jc w:val="both"/>
        <w:rPr>
          <w:rFonts w:ascii="Calibri" w:eastAsia="Calibri" w:hAnsi="Calibri" w:cs="Calibri"/>
          <w:color w:val="000000"/>
        </w:rPr>
      </w:pPr>
    </w:p>
    <w:p w14:paraId="75A25EDE" w14:textId="77777777" w:rsidR="00F42ECC" w:rsidRPr="00AF74BF" w:rsidRDefault="006279FA">
      <w:pPr>
        <w:spacing w:line="240" w:lineRule="auto"/>
        <w:jc w:val="both"/>
        <w:rPr>
          <w:rFonts w:ascii="Calibri" w:eastAsia="Calibri" w:hAnsi="Calibri" w:cs="Calibri"/>
          <w:b/>
        </w:rPr>
      </w:pPr>
      <w:r w:rsidRPr="00AF74BF">
        <w:rPr>
          <w:rFonts w:ascii="Calibri" w:eastAsia="Calibri" w:hAnsi="Calibri" w:cs="Calibri"/>
          <w:b/>
        </w:rPr>
        <w:t xml:space="preserve">IV. WARUNKI UDZIAŁU W POSTĘPOWANIU ORAZ OPIS SPOSOBU DOKONYWANIA OCENY ICH SPEŁNIANIA </w:t>
      </w:r>
    </w:p>
    <w:p w14:paraId="711E5352" w14:textId="77777777" w:rsidR="00F42ECC" w:rsidRPr="00AF74BF" w:rsidRDefault="00F42ECC">
      <w:pPr>
        <w:spacing w:line="240" w:lineRule="auto"/>
        <w:jc w:val="both"/>
        <w:rPr>
          <w:rFonts w:ascii="Calibri" w:eastAsia="Calibri" w:hAnsi="Calibri" w:cs="Calibri"/>
          <w:b/>
        </w:rPr>
      </w:pPr>
    </w:p>
    <w:p w14:paraId="336F678D"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b/>
          <w:color w:val="000000"/>
        </w:rPr>
      </w:pPr>
      <w:r w:rsidRPr="00AF74BF">
        <w:rPr>
          <w:rFonts w:ascii="Calibri" w:eastAsia="Calibri" w:hAnsi="Calibri" w:cs="Calibri"/>
          <w:color w:val="000000"/>
        </w:rPr>
        <w:t>O udzielenie zamówienia mogą ubiegać się Wykonawcy, którzy spełniają warunki dotyczące:</w:t>
      </w:r>
    </w:p>
    <w:p w14:paraId="53E46250" w14:textId="77777777" w:rsidR="00F42ECC" w:rsidRPr="00AF74BF" w:rsidRDefault="006279FA">
      <w:pPr>
        <w:numPr>
          <w:ilvl w:val="0"/>
          <w:numId w:val="16"/>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Posiadania wiedzy i doświadczenia niezbędnego do  wykonania przedmiotu zamówienia;</w:t>
      </w:r>
    </w:p>
    <w:p w14:paraId="7B9C8BF3" w14:textId="77777777" w:rsidR="00F42ECC" w:rsidRPr="00AF74BF" w:rsidRDefault="006279FA">
      <w:pPr>
        <w:numPr>
          <w:ilvl w:val="0"/>
          <w:numId w:val="16"/>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Braku podstaw do wykluczenia.</w:t>
      </w:r>
    </w:p>
    <w:p w14:paraId="3FB1D0E7"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Sposób dokonywania oceny spełniania przez Wykonawców warunków udziału w postępowaniu zostanie dokonany metodą spełnia/ nie spełnia na podstawie złożonych wraz z ofertą oświadczeń i dokumentów. </w:t>
      </w:r>
    </w:p>
    <w:p w14:paraId="23A80FDA"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Niepełnienie chociażby jednego z warunków określonych w pkt 1 skutkować będzie wykluczeniem Wykonawcy z postępowania.</w:t>
      </w:r>
    </w:p>
    <w:p w14:paraId="0174E12F"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Oferta Wykonawcy wykluczonego z postępowania zostanie odrzucona.</w:t>
      </w:r>
    </w:p>
    <w:p w14:paraId="7BEF8A62" w14:textId="77777777" w:rsidR="00F42ECC" w:rsidRPr="00AF74BF"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bookmarkStart w:id="2" w:name="_heading=h.1fob9te" w:colFirst="0" w:colLast="0"/>
      <w:bookmarkEnd w:id="2"/>
      <w:r w:rsidRPr="00AF74BF">
        <w:rPr>
          <w:rFonts w:ascii="Calibri" w:eastAsia="Calibri" w:hAnsi="Calibri" w:cs="Calibri"/>
          <w:color w:val="000000"/>
        </w:rPr>
        <w:t>Wykonawca spełni warunek wiedzy i doświadczenia jeżeli w okresie ostatnich 3 lat przed upływem terminu składania ofert, a jeżeli okres prowadzenia działalności jest krótszy - w tym okresie – wykonał, dostarczył, zainstalował i uruchomił co najmniej jedno urządzenie dla przemysłu spożywczego.</w:t>
      </w:r>
    </w:p>
    <w:p w14:paraId="2F9CC84A" w14:textId="77777777" w:rsidR="00F42ECC" w:rsidRDefault="006279FA">
      <w:pPr>
        <w:numPr>
          <w:ilvl w:val="0"/>
          <w:numId w:val="21"/>
        </w:numPr>
        <w:pBdr>
          <w:top w:val="nil"/>
          <w:left w:val="nil"/>
          <w:bottom w:val="nil"/>
          <w:right w:val="nil"/>
          <w:between w:val="nil"/>
        </w:pBdr>
        <w:spacing w:line="259" w:lineRule="auto"/>
        <w:jc w:val="both"/>
        <w:rPr>
          <w:rFonts w:ascii="Calibri" w:eastAsia="Calibri" w:hAnsi="Calibri" w:cs="Calibri"/>
          <w:color w:val="000000"/>
        </w:rPr>
      </w:pPr>
      <w:bookmarkStart w:id="3" w:name="_heading=h.3znysh7" w:colFirst="0" w:colLast="0"/>
      <w:bookmarkEnd w:id="3"/>
      <w:r w:rsidRPr="00AF74BF">
        <w:rPr>
          <w:rFonts w:ascii="Calibri" w:eastAsia="Calibri" w:hAnsi="Calibri" w:cs="Calibri"/>
          <w:color w:val="000000"/>
        </w:rPr>
        <w:lastRenderedPageBreak/>
        <w:t>Wykonawca potwierdzi warunek, o którym mowa w</w:t>
      </w:r>
      <w:r>
        <w:rPr>
          <w:rFonts w:ascii="Calibri" w:eastAsia="Calibri" w:hAnsi="Calibri" w:cs="Calibri"/>
          <w:color w:val="000000"/>
        </w:rPr>
        <w:t xml:space="preserve"> pkt. 5 poprzez złożenie oświadczenia, stanowiącego załącznik nr 2 do zapytania ofertowego. </w:t>
      </w:r>
    </w:p>
    <w:p w14:paraId="2CBC9979" w14:textId="77777777" w:rsidR="00F42ECC" w:rsidRDefault="006279FA">
      <w:pPr>
        <w:numPr>
          <w:ilvl w:val="0"/>
          <w:numId w:val="21"/>
        </w:numPr>
        <w:pBdr>
          <w:top w:val="nil"/>
          <w:left w:val="nil"/>
          <w:bottom w:val="nil"/>
          <w:right w:val="nil"/>
          <w:between w:val="nil"/>
        </w:pBdr>
        <w:jc w:val="both"/>
        <w:rPr>
          <w:rFonts w:ascii="Calibri" w:eastAsia="Calibri" w:hAnsi="Calibri" w:cs="Calibri"/>
          <w:color w:val="000000"/>
        </w:rPr>
      </w:pPr>
      <w:bookmarkStart w:id="4" w:name="_heading=h.2et92p0" w:colFirst="0" w:colLast="0"/>
      <w:bookmarkStart w:id="5" w:name="_Hlk71220742"/>
      <w:bookmarkEnd w:id="4"/>
      <w:r>
        <w:rPr>
          <w:rFonts w:ascii="Calibri" w:eastAsia="Calibri" w:hAnsi="Calibri" w:cs="Calibri"/>
          <w:color w:val="000000"/>
        </w:rPr>
        <w:t xml:space="preserve">Zamawiający, na etapie oceny ofert, zastrzega sobie prawo żądania złożenia przez Wykonawcę, oprócz oświadczenia o spełnianiu warunków udziału w postępowaniu – stanowiącego załącznik nr 2 do zapytania ofertowego, również innych dokumentów potwierdzających posiadane doświadczenie, np. referencje, protokoły odbioru lub inne, z których jednoznacznie będzie wynikać wymagane doświadczenie oraz  należyte wykonanie. </w:t>
      </w:r>
    </w:p>
    <w:bookmarkEnd w:id="5"/>
    <w:p w14:paraId="5A588196" w14:textId="77777777" w:rsidR="00F42ECC" w:rsidRDefault="006279FA">
      <w:pPr>
        <w:numPr>
          <w:ilvl w:val="0"/>
          <w:numId w:val="2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 przypadku, gdy po wezwaniu Wykonawcy do złożenia dokumentów jak powyżej okaże się że nie spełnia on warunków udziału w postępowaniu, oferta Wykonawcy zostanie odrzucona.</w:t>
      </w:r>
    </w:p>
    <w:p w14:paraId="10702E0A" w14:textId="77777777" w:rsidR="00F42ECC"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u w:val="single"/>
        </w:rPr>
      </w:pPr>
      <w:r>
        <w:rPr>
          <w:rFonts w:ascii="Calibri" w:eastAsia="Calibri" w:hAnsi="Calibri" w:cs="Calibri"/>
          <w:color w:val="000000"/>
          <w:u w:val="single"/>
        </w:rPr>
        <w:t>Wykonawca spełni warunek braku podstaw do wykluczenia, jeżeli nie jest powiązany osobowo lub kapitałowo z Zamawiającym.</w:t>
      </w:r>
    </w:p>
    <w:p w14:paraId="3AA2E13E" w14:textId="77777777" w:rsidR="00F42ECC"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Przez powiązania kapitałowe lub osobowe rozumie się wzajemne powiązania między Zamawiającym, lub osobami wykonującymi w  imieniu Zamawiającego czynności związane przygotowaniem i przeprowadzeniem procedury wyboru wykonawcy a wykonawcą, polegające w szczególności na: </w:t>
      </w:r>
    </w:p>
    <w:p w14:paraId="15A7D66D" w14:textId="77777777" w:rsidR="00F42ECC" w:rsidRDefault="006279FA">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uczestniczeniu w spółce, jako wspólnik spółki cywilnej lub spółki osobowej;</w:t>
      </w:r>
    </w:p>
    <w:p w14:paraId="62D9D156" w14:textId="77777777" w:rsidR="00F42ECC" w:rsidRDefault="006279FA">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posiadaniu udziałów lub co najmniej 10% akcji;</w:t>
      </w:r>
    </w:p>
    <w:p w14:paraId="5940C3DB" w14:textId="77777777" w:rsidR="00F42ECC" w:rsidRDefault="006279FA">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pełnieniu funkcji członka organu nadzorczego lub zarządzającego, prokurenta,  pełnomocnika;</w:t>
      </w:r>
    </w:p>
    <w:p w14:paraId="24A68CD1" w14:textId="77777777" w:rsidR="00F42ECC" w:rsidRDefault="006279FA">
      <w:pPr>
        <w:numPr>
          <w:ilvl w:val="0"/>
          <w:numId w:val="18"/>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pozostawaniu w takim stosunku pranym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474E2C1" w14:textId="77777777" w:rsidR="00F42ECC" w:rsidRDefault="006279FA">
      <w:pPr>
        <w:numPr>
          <w:ilvl w:val="0"/>
          <w:numId w:val="2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Na potwierdzenie spełniania warunku, o którym mowa w pkt 10 Zamawiający wymaga złożenie przez Wykonawcę oświadczenia stanowiącego załącznik nr 3 do niniejszego zapytania.</w:t>
      </w:r>
    </w:p>
    <w:p w14:paraId="332BBBC3" w14:textId="77777777" w:rsidR="00F42ECC" w:rsidRDefault="006279FA">
      <w:pPr>
        <w:numPr>
          <w:ilvl w:val="0"/>
          <w:numId w:val="21"/>
        </w:numPr>
        <w:spacing w:line="240" w:lineRule="auto"/>
        <w:jc w:val="both"/>
        <w:rPr>
          <w:rFonts w:ascii="Calibri" w:eastAsia="Calibri" w:hAnsi="Calibri" w:cs="Calibri"/>
        </w:rPr>
      </w:pPr>
      <w:r>
        <w:rPr>
          <w:rFonts w:ascii="Calibri" w:eastAsia="Calibri" w:hAnsi="Calibri" w:cs="Calibri"/>
        </w:rPr>
        <w:t>Jeżeli Wykonawca nie złoży oświadczeń lub dokumentów potwierdzających spełnianie warunków udziału w postępowaniu lub braku podstaw wykluczenia lub innych dokumentów niezbędnych do przeprowadzenia postępowania lub złożone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w:t>
      </w:r>
    </w:p>
    <w:p w14:paraId="2FCF03C7" w14:textId="77777777" w:rsidR="00F42ECC" w:rsidRDefault="006279FA">
      <w:pPr>
        <w:numPr>
          <w:ilvl w:val="0"/>
          <w:numId w:val="21"/>
        </w:numPr>
        <w:spacing w:line="240" w:lineRule="auto"/>
        <w:jc w:val="both"/>
        <w:rPr>
          <w:rFonts w:ascii="Calibri" w:eastAsia="Calibri" w:hAnsi="Calibri" w:cs="Calibri"/>
        </w:rPr>
      </w:pPr>
      <w:r>
        <w:rPr>
          <w:rFonts w:ascii="Calibri" w:eastAsia="Calibri" w:hAnsi="Calibri" w:cs="Calibri"/>
          <w:b/>
        </w:rPr>
        <w:t xml:space="preserve">Zamawiający zastrzega sobie prawo dokonania najpierw oceny ofert, a następnie zbadania, </w:t>
      </w:r>
      <w:r>
        <w:rPr>
          <w:rFonts w:ascii="Calibri" w:eastAsia="Calibri" w:hAnsi="Calibri" w:cs="Calibri"/>
          <w:b/>
        </w:rPr>
        <w:br/>
        <w:t>czy Wykonawca, którego oferta została oceniona jako najkorzystniejsza, nie podlega wykluczeniu oraz spełnia warunki udziału w postępowaniu</w:t>
      </w:r>
      <w:r>
        <w:rPr>
          <w:rFonts w:ascii="Calibri" w:eastAsia="Calibri" w:hAnsi="Calibri" w:cs="Calibri"/>
        </w:rPr>
        <w:t>.</w:t>
      </w:r>
    </w:p>
    <w:p w14:paraId="33D0BE43" w14:textId="77777777" w:rsidR="00F42ECC" w:rsidRDefault="00F42ECC">
      <w:pPr>
        <w:spacing w:line="240" w:lineRule="auto"/>
        <w:jc w:val="both"/>
        <w:rPr>
          <w:rFonts w:ascii="Calibri" w:eastAsia="Calibri" w:hAnsi="Calibri" w:cs="Calibri"/>
          <w:b/>
        </w:rPr>
      </w:pPr>
    </w:p>
    <w:p w14:paraId="6A1FE96D" w14:textId="77777777" w:rsidR="00F42ECC" w:rsidRDefault="006279FA">
      <w:pPr>
        <w:spacing w:line="240" w:lineRule="auto"/>
        <w:jc w:val="both"/>
        <w:rPr>
          <w:rFonts w:ascii="Calibri" w:eastAsia="Calibri" w:hAnsi="Calibri" w:cs="Calibri"/>
          <w:b/>
        </w:rPr>
      </w:pPr>
      <w:r>
        <w:rPr>
          <w:rFonts w:ascii="Calibri" w:eastAsia="Calibri" w:hAnsi="Calibri" w:cs="Calibri"/>
          <w:b/>
        </w:rPr>
        <w:t>V. INFORMACJE DOTYCZĄCE WADIUM</w:t>
      </w:r>
    </w:p>
    <w:p w14:paraId="654AF9AD" w14:textId="77777777" w:rsidR="00F42ECC" w:rsidRDefault="00F42ECC">
      <w:pPr>
        <w:spacing w:line="240" w:lineRule="auto"/>
        <w:jc w:val="both"/>
        <w:rPr>
          <w:rFonts w:ascii="Calibri" w:eastAsia="Calibri" w:hAnsi="Calibri" w:cs="Calibri"/>
          <w:b/>
        </w:rPr>
      </w:pPr>
    </w:p>
    <w:p w14:paraId="08593E17" w14:textId="592C8464" w:rsidR="00F42ECC" w:rsidRDefault="006279FA">
      <w:pPr>
        <w:numPr>
          <w:ilvl w:val="0"/>
          <w:numId w:val="24"/>
        </w:numPr>
        <w:pBdr>
          <w:top w:val="nil"/>
          <w:left w:val="nil"/>
          <w:bottom w:val="nil"/>
          <w:right w:val="nil"/>
          <w:between w:val="nil"/>
        </w:pBdr>
        <w:spacing w:line="240" w:lineRule="auto"/>
        <w:jc w:val="both"/>
        <w:rPr>
          <w:rFonts w:ascii="Calibri" w:eastAsia="Calibri" w:hAnsi="Calibri" w:cs="Calibri"/>
          <w:b/>
          <w:color w:val="000000"/>
        </w:rPr>
      </w:pPr>
      <w:r>
        <w:rPr>
          <w:rFonts w:ascii="Calibri" w:eastAsia="Calibri" w:hAnsi="Calibri" w:cs="Calibri"/>
          <w:color w:val="000000"/>
        </w:rPr>
        <w:t xml:space="preserve">W postępowaniu mogą wziąć udział Wykonawcy, którzy wniosą wadium w wysokości: </w:t>
      </w:r>
      <w:r w:rsidR="002B7EE2">
        <w:rPr>
          <w:rFonts w:ascii="Calibri" w:eastAsia="Calibri" w:hAnsi="Calibri" w:cs="Calibri"/>
          <w:b/>
        </w:rPr>
        <w:t>2.</w:t>
      </w:r>
      <w:r>
        <w:rPr>
          <w:rFonts w:ascii="Calibri" w:eastAsia="Calibri" w:hAnsi="Calibri" w:cs="Calibri"/>
          <w:b/>
        </w:rPr>
        <w:t>000</w:t>
      </w:r>
      <w:r>
        <w:rPr>
          <w:rFonts w:ascii="Calibri" w:eastAsia="Calibri" w:hAnsi="Calibri" w:cs="Calibri"/>
          <w:b/>
          <w:color w:val="000000"/>
        </w:rPr>
        <w:t xml:space="preserve">,00zł (słownie: </w:t>
      </w:r>
      <w:r w:rsidR="002B7EE2">
        <w:rPr>
          <w:rFonts w:ascii="Calibri" w:eastAsia="Calibri" w:hAnsi="Calibri" w:cs="Calibri"/>
          <w:b/>
        </w:rPr>
        <w:t>dwa</w:t>
      </w:r>
      <w:r>
        <w:rPr>
          <w:rFonts w:ascii="Calibri" w:eastAsia="Calibri" w:hAnsi="Calibri" w:cs="Calibri"/>
          <w:b/>
        </w:rPr>
        <w:t xml:space="preserve"> </w:t>
      </w:r>
      <w:r w:rsidR="00AF74BF">
        <w:rPr>
          <w:rFonts w:ascii="Calibri" w:eastAsia="Calibri" w:hAnsi="Calibri" w:cs="Calibri"/>
          <w:b/>
        </w:rPr>
        <w:t>tysiące</w:t>
      </w:r>
      <w:r>
        <w:rPr>
          <w:rFonts w:ascii="Calibri" w:eastAsia="Calibri" w:hAnsi="Calibri" w:cs="Calibri"/>
          <w:b/>
        </w:rPr>
        <w:t xml:space="preserve"> </w:t>
      </w:r>
      <w:r>
        <w:rPr>
          <w:rFonts w:ascii="Calibri" w:eastAsia="Calibri" w:hAnsi="Calibri" w:cs="Calibri"/>
          <w:b/>
          <w:color w:val="000000"/>
        </w:rPr>
        <w:t xml:space="preserve">złotych  00/100 zł). </w:t>
      </w:r>
    </w:p>
    <w:p w14:paraId="62AF9C78" w14:textId="77777777" w:rsidR="00F42ECC"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Wadium może być wnoszone w jednej lub kilku następujących formach:</w:t>
      </w:r>
    </w:p>
    <w:p w14:paraId="06129691" w14:textId="77777777" w:rsidR="00F42ECC" w:rsidRDefault="006279FA">
      <w:pPr>
        <w:numPr>
          <w:ilvl w:val="0"/>
          <w:numId w:val="1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pieniądzu;</w:t>
      </w:r>
    </w:p>
    <w:p w14:paraId="1226EC87" w14:textId="77777777" w:rsidR="00F42ECC" w:rsidRDefault="006279FA">
      <w:pPr>
        <w:numPr>
          <w:ilvl w:val="0"/>
          <w:numId w:val="1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gwarancjach bankowych; </w:t>
      </w:r>
    </w:p>
    <w:p w14:paraId="7A4CC531" w14:textId="77777777" w:rsidR="00F42ECC" w:rsidRDefault="006279FA">
      <w:pPr>
        <w:numPr>
          <w:ilvl w:val="0"/>
          <w:numId w:val="1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gwarancjach ubezpieczeniowych; </w:t>
      </w:r>
    </w:p>
    <w:p w14:paraId="6E35D3F2" w14:textId="77777777" w:rsidR="00F42ECC" w:rsidRPr="00AF74BF" w:rsidRDefault="006279FA" w:rsidP="00AF74BF">
      <w:pPr>
        <w:numPr>
          <w:ilvl w:val="0"/>
          <w:numId w:val="11"/>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lastRenderedPageBreak/>
        <w:t xml:space="preserve">poręczeniach udzielanych przez podmioty, o których mowa w art. 6b ust. 5 pkt 2 ustawy z dnia 9 listopada 2000 r. o utworzeniu Polskiej Agencji Rozwoju Przedsiębiorczości (Dz. U. z 2019 r. poz. 310, 836 i 1572). </w:t>
      </w:r>
    </w:p>
    <w:p w14:paraId="7CA8C032" w14:textId="74C0C161" w:rsidR="00F42ECC" w:rsidRPr="00FB53D1" w:rsidRDefault="006279FA" w:rsidP="00AF74BF">
      <w:pPr>
        <w:numPr>
          <w:ilvl w:val="0"/>
          <w:numId w:val="24"/>
        </w:numPr>
        <w:pBdr>
          <w:top w:val="nil"/>
          <w:left w:val="nil"/>
          <w:bottom w:val="nil"/>
          <w:right w:val="nil"/>
          <w:between w:val="nil"/>
        </w:pBdr>
        <w:spacing w:line="240" w:lineRule="auto"/>
        <w:jc w:val="both"/>
        <w:rPr>
          <w:rFonts w:asciiTheme="majorHAnsi" w:eastAsia="Calibri" w:hAnsiTheme="majorHAnsi" w:cstheme="majorHAnsi"/>
          <w:b/>
          <w:color w:val="000000"/>
        </w:rPr>
      </w:pPr>
      <w:r w:rsidRPr="00FB53D1">
        <w:rPr>
          <w:rFonts w:asciiTheme="majorHAnsi" w:eastAsia="Calibri" w:hAnsiTheme="majorHAnsi" w:cstheme="majorHAnsi"/>
          <w:color w:val="000000"/>
        </w:rPr>
        <w:t xml:space="preserve">Wadium wnoszone w pieniądzu należy wpłacić przelewem na rachunek Zamawiającego nr </w:t>
      </w:r>
      <w:r w:rsidRPr="00FB53D1">
        <w:rPr>
          <w:rFonts w:asciiTheme="majorHAnsi" w:hAnsiTheme="majorHAnsi" w:cstheme="majorHAnsi"/>
          <w:color w:val="333333"/>
          <w:highlight w:val="white"/>
        </w:rPr>
        <w:t xml:space="preserve">PL79 1050 1953 1000 0090 8063 8423 </w:t>
      </w:r>
      <w:r w:rsidRPr="00FB53D1">
        <w:rPr>
          <w:rFonts w:asciiTheme="majorHAnsi" w:eastAsia="Calibri" w:hAnsiTheme="majorHAnsi" w:cstheme="majorHAnsi"/>
          <w:b/>
          <w:color w:val="000000"/>
        </w:rPr>
        <w:t xml:space="preserve"> z dopiskiem: „Wadium, znak </w:t>
      </w:r>
      <w:r w:rsidRPr="00FB53D1">
        <w:rPr>
          <w:rFonts w:asciiTheme="majorHAnsi" w:eastAsia="Calibri" w:hAnsiTheme="majorHAnsi" w:cstheme="majorHAnsi"/>
          <w:b/>
        </w:rPr>
        <w:t>01/</w:t>
      </w:r>
      <w:r w:rsidRPr="00FB53D1">
        <w:rPr>
          <w:rFonts w:asciiTheme="majorHAnsi" w:eastAsia="Calibri" w:hAnsiTheme="majorHAnsi" w:cstheme="majorHAnsi"/>
          <w:b/>
          <w:color w:val="000000"/>
        </w:rPr>
        <w:t xml:space="preserve">2021”. </w:t>
      </w:r>
    </w:p>
    <w:p w14:paraId="70E23B4B" w14:textId="77777777" w:rsidR="00F42ECC" w:rsidRPr="00AF74BF" w:rsidRDefault="006279FA" w:rsidP="00AF74BF">
      <w:pPr>
        <w:numPr>
          <w:ilvl w:val="0"/>
          <w:numId w:val="24"/>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Warunek wniesienia wadium Zamawiający uzna za spełniony, jeżeli: </w:t>
      </w:r>
    </w:p>
    <w:p w14:paraId="32099346" w14:textId="77777777" w:rsidR="00F42ECC" w:rsidRPr="00AF74BF" w:rsidRDefault="006279FA" w:rsidP="00AF74BF">
      <w:pPr>
        <w:numPr>
          <w:ilvl w:val="0"/>
          <w:numId w:val="13"/>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przypadku wnoszenia wadium w formie, o której mowa w pkt 2 ppkt 1): </w:t>
      </w:r>
    </w:p>
    <w:p w14:paraId="3463B4FB" w14:textId="77777777" w:rsidR="00F42ECC" w:rsidRPr="00AF74BF" w:rsidRDefault="006279FA" w:rsidP="00AF74BF">
      <w:pPr>
        <w:numPr>
          <w:ilvl w:val="1"/>
          <w:numId w:val="9"/>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środki pieniężne znajdą się na koncie Zamawiającego do dnia składania ofert lub </w:t>
      </w:r>
    </w:p>
    <w:p w14:paraId="7022BEC6" w14:textId="77777777" w:rsidR="00F42ECC" w:rsidRPr="00AF74BF" w:rsidRDefault="006279FA" w:rsidP="00AF74BF">
      <w:pPr>
        <w:numPr>
          <w:ilvl w:val="1"/>
          <w:numId w:val="9"/>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Wykonawca dołączy do oferty dowód dokonania przelewu. </w:t>
      </w:r>
    </w:p>
    <w:p w14:paraId="7FFD979B" w14:textId="77777777" w:rsidR="00F42ECC" w:rsidRPr="00AF74BF" w:rsidRDefault="006279FA" w:rsidP="00AF74BF">
      <w:pPr>
        <w:numPr>
          <w:ilvl w:val="0"/>
          <w:numId w:val="13"/>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przypadku wnoszenia wadium w formie, o której mowa w pkt 2 ppkt 2) – 4): </w:t>
      </w:r>
    </w:p>
    <w:p w14:paraId="3EAE01E1" w14:textId="77777777" w:rsidR="00F42ECC" w:rsidRPr="00AF74BF" w:rsidRDefault="006279FA" w:rsidP="00AF74BF">
      <w:pPr>
        <w:numPr>
          <w:ilvl w:val="0"/>
          <w:numId w:val="1"/>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oryginalny dokument zostanie dostarczony do siedziby Zamawiającego do dnia składania ofert lub, </w:t>
      </w:r>
    </w:p>
    <w:p w14:paraId="348AF639" w14:textId="77777777" w:rsidR="00F42ECC" w:rsidRPr="00AF74BF" w:rsidRDefault="006279FA" w:rsidP="00AF74BF">
      <w:pPr>
        <w:numPr>
          <w:ilvl w:val="0"/>
          <w:numId w:val="1"/>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Wykonawca dołączy oryginalny dokument do oferty. </w:t>
      </w:r>
    </w:p>
    <w:p w14:paraId="5214A83F"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b/>
          <w:color w:val="000000"/>
          <w:u w:val="single"/>
        </w:rPr>
      </w:pPr>
      <w:r w:rsidRPr="00AF74BF">
        <w:rPr>
          <w:rFonts w:ascii="Calibri" w:eastAsia="Calibri" w:hAnsi="Calibri" w:cs="Calibri"/>
          <w:b/>
          <w:color w:val="000000"/>
          <w:u w:val="single"/>
        </w:rPr>
        <w:t>Zamawiający odrzuca ofertę, jeżeli wadium nie zostało wniesione lub zostało wniesione w sposób nieprawidłowy.</w:t>
      </w:r>
    </w:p>
    <w:p w14:paraId="7D8753EC"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Zamawiający zwróci wadium wszystkim Wykonawcom niezwłocznie po wyborze oferty najkorzystniejszej lub unieważnieniu bądź anulowaniu postępowania, z wyjątkiem Wykonawcy, którego oferta została wybrana jako najkorzystniejsza, z zastrzeżeniem pkt 10. </w:t>
      </w:r>
    </w:p>
    <w:p w14:paraId="4BAB792C"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Zamawiający zwróci wadium Wykonawcy, którego oferta została wybrana jako najkorzystniejsza, niezwłocznie po zawarciu umowy w sprawie zamówienia publicznego. </w:t>
      </w:r>
    </w:p>
    <w:p w14:paraId="0C547151"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Zamawiający zwróci niezwłocznie wadium na wniosek Wykonawcy, który wycofał ofertę przed upływem terminu składania ofert. </w:t>
      </w:r>
    </w:p>
    <w:p w14:paraId="1E8BEC39"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Jeżeli wadium wniesiono w pieniądzu, Zamawiający zwróci je wraz z odsetkami wynikającymi </w:t>
      </w:r>
      <w:r w:rsidRPr="00AF74BF">
        <w:rPr>
          <w:rFonts w:ascii="Calibri" w:eastAsia="Calibri" w:hAnsi="Calibri" w:cs="Calibri"/>
          <w:color w:val="000000"/>
        </w:rPr>
        <w:br/>
        <w:t xml:space="preserve">z umowy rachunku bankowego, na którym było ono przechowywane, pomniejszone o koszty prowadzenia rachunku bankowego oraz prowizji bankowej za przelew pieniędzy na rachunek bankowy wskazany przez Wykonawcę. </w:t>
      </w:r>
    </w:p>
    <w:p w14:paraId="78F1F83B"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Zamawiający zatrzyma wadium wraz z odsetkami, jeżeli Wykonawca w odpowiedzi na żądanie, o którym mowa w pkt IV.7 z przyczyn leżących po jego stronie, nie złożył dokumentów potwierdzających spełniania warunków, o którym mowa w pkt IV.1 lub nie wyraził zgody na poprawienie omyłki, o której mowa w pkt VI.4.3), co spowodowało brak możliwości wybrania oferty złożonej przez Wykonawcę jako najkorzystniejszej. </w:t>
      </w:r>
    </w:p>
    <w:p w14:paraId="75CCF21B" w14:textId="77777777" w:rsidR="00F42ECC" w:rsidRPr="00AF74BF" w:rsidRDefault="006279FA">
      <w:pPr>
        <w:numPr>
          <w:ilvl w:val="0"/>
          <w:numId w:val="24"/>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Zamawiający zatrzyma wadium wraz z odsetkami, jeżeli Wykonawca, którego oferta została wybrana:</w:t>
      </w:r>
    </w:p>
    <w:p w14:paraId="5270ED9E" w14:textId="77777777" w:rsidR="00F42ECC" w:rsidRPr="00AF74BF" w:rsidRDefault="006279FA">
      <w:pPr>
        <w:numPr>
          <w:ilvl w:val="0"/>
          <w:numId w:val="12"/>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 xml:space="preserve">odmówił podpisania umowy w sprawie zamówienia publicznego na warunkach określonych w ofercie; </w:t>
      </w:r>
    </w:p>
    <w:p w14:paraId="5158B152" w14:textId="77777777" w:rsidR="00F42ECC" w:rsidRPr="00AF74BF" w:rsidRDefault="006279FA">
      <w:pPr>
        <w:numPr>
          <w:ilvl w:val="0"/>
          <w:numId w:val="12"/>
        </w:numPr>
        <w:pBdr>
          <w:top w:val="nil"/>
          <w:left w:val="nil"/>
          <w:bottom w:val="nil"/>
          <w:right w:val="nil"/>
          <w:between w:val="nil"/>
        </w:pBdr>
        <w:spacing w:line="240" w:lineRule="auto"/>
        <w:jc w:val="both"/>
        <w:rPr>
          <w:rFonts w:ascii="Calibri" w:eastAsia="Calibri" w:hAnsi="Calibri" w:cs="Calibri"/>
          <w:color w:val="000000"/>
        </w:rPr>
      </w:pPr>
      <w:r w:rsidRPr="00AF74BF">
        <w:rPr>
          <w:rFonts w:ascii="Calibri" w:eastAsia="Calibri" w:hAnsi="Calibri" w:cs="Calibri"/>
          <w:color w:val="000000"/>
        </w:rPr>
        <w:t>zawarcie umowy w sprawie zamówienia publicznego stało się niemożliwe z przyczyn leżących po stronie Wykonawcy.</w:t>
      </w:r>
    </w:p>
    <w:p w14:paraId="3F6C039A" w14:textId="77777777" w:rsidR="00AA39BC" w:rsidRPr="00AF74BF" w:rsidRDefault="00AA39BC">
      <w:pPr>
        <w:spacing w:line="240" w:lineRule="auto"/>
        <w:ind w:left="360"/>
        <w:jc w:val="both"/>
        <w:rPr>
          <w:rFonts w:ascii="Calibri" w:eastAsia="Calibri" w:hAnsi="Calibri" w:cs="Calibri"/>
        </w:rPr>
      </w:pPr>
    </w:p>
    <w:p w14:paraId="239EB026" w14:textId="77777777" w:rsidR="00F42ECC" w:rsidRDefault="006279FA">
      <w:pPr>
        <w:spacing w:line="240" w:lineRule="auto"/>
        <w:jc w:val="both"/>
        <w:rPr>
          <w:rFonts w:ascii="Calibri" w:eastAsia="Calibri" w:hAnsi="Calibri" w:cs="Calibri"/>
          <w:b/>
        </w:rPr>
      </w:pPr>
      <w:r>
        <w:rPr>
          <w:rFonts w:ascii="Calibri" w:eastAsia="Calibri" w:hAnsi="Calibri" w:cs="Calibri"/>
          <w:b/>
        </w:rPr>
        <w:t xml:space="preserve">VI. KRYTERIA OCENY OFERT, ZNACZENIE, OPIS SPOSOBU PRZYZNAWANIA PUNKTACJI </w:t>
      </w:r>
    </w:p>
    <w:p w14:paraId="19D86192" w14:textId="77777777" w:rsidR="00F42ECC" w:rsidRDefault="00F42ECC">
      <w:pPr>
        <w:spacing w:line="240" w:lineRule="auto"/>
        <w:jc w:val="both"/>
        <w:rPr>
          <w:rFonts w:ascii="Calibri" w:eastAsia="Calibri" w:hAnsi="Calibri" w:cs="Calibri"/>
          <w:b/>
        </w:rPr>
      </w:pPr>
    </w:p>
    <w:p w14:paraId="1D23E79F" w14:textId="77777777" w:rsidR="00F42ECC" w:rsidRDefault="006279FA">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Przed dokonaniem oceny punktowej ofert, Zamawiający oceni je pod względem warunków zapytania ofertowego.</w:t>
      </w:r>
    </w:p>
    <w:p w14:paraId="0579807A" w14:textId="77777777" w:rsidR="00F42ECC" w:rsidRDefault="006279FA">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Zamawiający uzna oferty za spełniające wymagania i przyjmie do oceny jeżeli: </w:t>
      </w:r>
    </w:p>
    <w:p w14:paraId="21428743" w14:textId="77777777" w:rsidR="00F42ECC" w:rsidRDefault="006279FA">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 Oferta, co do formy opracowania i treści spełnia wymagania określone w niniejszym Zapytaniu ofertowym,  </w:t>
      </w:r>
    </w:p>
    <w:p w14:paraId="104BDEFF" w14:textId="77777777" w:rsidR="00F42ECC" w:rsidRDefault="006279FA">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lastRenderedPageBreak/>
        <w:t>z ilości i treści złożonych dokumentów wynika, że Wykonawca spełnia warunki udziału w postępowaniu określone w Zapytaniu ofertowym,</w:t>
      </w:r>
    </w:p>
    <w:p w14:paraId="49B6A551" w14:textId="77777777" w:rsidR="00F42ECC" w:rsidRDefault="006279FA">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 oferta została złożona w określonym przez Zamawiającego terminie. </w:t>
      </w:r>
    </w:p>
    <w:p w14:paraId="7EF0F59B" w14:textId="77777777" w:rsidR="00F42ECC" w:rsidRDefault="006279FA">
      <w:pPr>
        <w:numPr>
          <w:ilvl w:val="0"/>
          <w:numId w:val="3"/>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Wykonawca wyraził zgodę na poprawienie ewentualnych omyłek, o których mowa w pkt 4. </w:t>
      </w:r>
    </w:p>
    <w:p w14:paraId="7D0B2BB3" w14:textId="77777777" w:rsidR="00F42ECC" w:rsidRDefault="006279FA">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W toku badania i oceny ofert Zamawiający może żądać od Wykonawcy pisemnych wyjaśnień dotyczących treści złożonej oferty.</w:t>
      </w:r>
    </w:p>
    <w:p w14:paraId="30985D8D" w14:textId="77777777" w:rsidR="00F42ECC" w:rsidRDefault="006279FA">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 Zamawiający poprawi w ofercie:</w:t>
      </w:r>
    </w:p>
    <w:p w14:paraId="6049B6DF" w14:textId="77777777" w:rsidR="00F42ECC" w:rsidRDefault="006279FA">
      <w:pPr>
        <w:numPr>
          <w:ilvl w:val="0"/>
          <w:numId w:val="4"/>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oczywiste omyłki pisarskie, </w:t>
      </w:r>
    </w:p>
    <w:p w14:paraId="06F98240" w14:textId="77777777" w:rsidR="00F42ECC" w:rsidRPr="00AF74BF" w:rsidRDefault="006279FA">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oczywiste omyłki rachunkowe, z uwzględnieniem konsekwencji rachunkowych dokonanych poprawek. </w:t>
      </w:r>
    </w:p>
    <w:p w14:paraId="2D0680AE" w14:textId="77777777" w:rsidR="00F42ECC" w:rsidRPr="00783B3A" w:rsidRDefault="006279FA">
      <w:pPr>
        <w:numPr>
          <w:ilvl w:val="0"/>
          <w:numId w:val="4"/>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inne omyłki polegające na niezgodności oferty z treścią zapytania ofertowego, niepowodujące istotnych zmian w treści oferty. </w:t>
      </w:r>
    </w:p>
    <w:p w14:paraId="6D836C39"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Zamawiający niezwłocznie zawiadomi Wykonawcę, którego oferta została poprawiona z zapytaniem o wyrażenie zgody na dokonanie poprawienia omyłki, o której mowa w pkt 4 ppkt 3. </w:t>
      </w:r>
    </w:p>
    <w:p w14:paraId="65DBBED1"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W przypadku niewyrażenia przez Wykonawcę zgody na poprawienie omyłki, o której mowa w pkt 5 w terminie 3 dni od dnia doręczenia zawiadomienia oferta taka zostanie odrzucona. </w:t>
      </w:r>
    </w:p>
    <w:p w14:paraId="3A34385C"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W przypadku rozbieżności w wyliczeniach: ceny netto, podatku VAT i ceny brutto, podstawą do dokonywania poprawek będzie cena netto.</w:t>
      </w:r>
    </w:p>
    <w:p w14:paraId="0062F280" w14:textId="25A5BA3F"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 Każda oferta niespełniająca warunków przedstawionych w niniejszym zapytaniu zostanie odrzucona, a pozostałe podlegać będą ocenie wg poniższych kryteriów: </w:t>
      </w:r>
    </w:p>
    <w:p w14:paraId="154B9985" w14:textId="77777777" w:rsidR="003F4B0E" w:rsidRPr="003F4B0E" w:rsidRDefault="003F4B0E" w:rsidP="003F4B0E">
      <w:pPr>
        <w:spacing w:line="240" w:lineRule="auto"/>
        <w:jc w:val="both"/>
        <w:rPr>
          <w:rFonts w:ascii="Calibri" w:eastAsia="Calibri" w:hAnsi="Calibri" w:cs="Calibri"/>
        </w:rPr>
      </w:pPr>
    </w:p>
    <w:tbl>
      <w:tblPr>
        <w:tblW w:w="9506"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7298"/>
        <w:gridCol w:w="1685"/>
      </w:tblGrid>
      <w:tr w:rsidR="003F4B0E" w:rsidRPr="003F4B0E" w14:paraId="370C06C4" w14:textId="77777777" w:rsidTr="00B83D70">
        <w:trPr>
          <w:trHeight w:val="180"/>
        </w:trPr>
        <w:tc>
          <w:tcPr>
            <w:tcW w:w="523" w:type="dxa"/>
          </w:tcPr>
          <w:p w14:paraId="104D3153"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Lp.</w:t>
            </w:r>
          </w:p>
        </w:tc>
        <w:tc>
          <w:tcPr>
            <w:tcW w:w="7298" w:type="dxa"/>
          </w:tcPr>
          <w:p w14:paraId="7C6A04DB"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Kryterium</w:t>
            </w:r>
          </w:p>
        </w:tc>
        <w:tc>
          <w:tcPr>
            <w:tcW w:w="1685" w:type="dxa"/>
          </w:tcPr>
          <w:p w14:paraId="0A493F3F"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Znaczenie procentowe kryterium</w:t>
            </w:r>
          </w:p>
        </w:tc>
      </w:tr>
      <w:tr w:rsidR="003F4B0E" w:rsidRPr="003F4B0E" w14:paraId="03EAFADB" w14:textId="77777777" w:rsidTr="00B83D70">
        <w:trPr>
          <w:trHeight w:val="285"/>
        </w:trPr>
        <w:tc>
          <w:tcPr>
            <w:tcW w:w="523" w:type="dxa"/>
          </w:tcPr>
          <w:p w14:paraId="636C4D7D" w14:textId="77777777" w:rsidR="003F4B0E" w:rsidRPr="003F4B0E" w:rsidRDefault="003F4B0E" w:rsidP="003F4B0E">
            <w:pPr>
              <w:spacing w:line="240" w:lineRule="auto"/>
              <w:ind w:left="8"/>
              <w:jc w:val="both"/>
              <w:rPr>
                <w:rFonts w:ascii="Calibri" w:eastAsia="Calibri" w:hAnsi="Calibri" w:cs="Calibri"/>
              </w:rPr>
            </w:pPr>
          </w:p>
          <w:p w14:paraId="4CE5AEC5" w14:textId="77777777" w:rsidR="003F4B0E" w:rsidRPr="003F4B0E" w:rsidRDefault="003F4B0E" w:rsidP="003F4B0E">
            <w:pPr>
              <w:spacing w:line="240" w:lineRule="auto"/>
              <w:jc w:val="both"/>
              <w:rPr>
                <w:rFonts w:ascii="Calibri" w:eastAsia="Calibri" w:hAnsi="Calibri" w:cs="Calibri"/>
              </w:rPr>
            </w:pPr>
            <w:r w:rsidRPr="003F4B0E">
              <w:rPr>
                <w:rFonts w:ascii="Calibri" w:eastAsia="Calibri" w:hAnsi="Calibri" w:cs="Calibri"/>
              </w:rPr>
              <w:t>1.</w:t>
            </w:r>
          </w:p>
        </w:tc>
        <w:tc>
          <w:tcPr>
            <w:tcW w:w="7298" w:type="dxa"/>
          </w:tcPr>
          <w:p w14:paraId="226E86CC"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 xml:space="preserve">Cena brutto ( C ) </w:t>
            </w:r>
          </w:p>
        </w:tc>
        <w:tc>
          <w:tcPr>
            <w:tcW w:w="1685" w:type="dxa"/>
          </w:tcPr>
          <w:p w14:paraId="053601AD" w14:textId="77777777" w:rsidR="003F4B0E" w:rsidRPr="003F4B0E" w:rsidRDefault="003F4B0E" w:rsidP="003F4B0E">
            <w:pPr>
              <w:spacing w:line="240" w:lineRule="auto"/>
              <w:ind w:left="8"/>
              <w:jc w:val="center"/>
              <w:rPr>
                <w:rFonts w:ascii="Calibri" w:eastAsia="Calibri" w:hAnsi="Calibri" w:cs="Calibri"/>
              </w:rPr>
            </w:pPr>
            <w:r w:rsidRPr="003F4B0E">
              <w:rPr>
                <w:rFonts w:ascii="Calibri" w:eastAsia="Calibri" w:hAnsi="Calibri" w:cs="Calibri"/>
              </w:rPr>
              <w:t>70 %</w:t>
            </w:r>
          </w:p>
        </w:tc>
      </w:tr>
      <w:tr w:rsidR="003F4B0E" w:rsidRPr="003F4B0E" w14:paraId="7C2CCEEE" w14:textId="77777777" w:rsidTr="00B83D70">
        <w:trPr>
          <w:trHeight w:val="255"/>
        </w:trPr>
        <w:tc>
          <w:tcPr>
            <w:tcW w:w="523" w:type="dxa"/>
          </w:tcPr>
          <w:p w14:paraId="68A64F17" w14:textId="77777777" w:rsidR="003F4B0E" w:rsidRPr="003F4B0E" w:rsidRDefault="003F4B0E" w:rsidP="003F4B0E">
            <w:pPr>
              <w:spacing w:line="240" w:lineRule="auto"/>
              <w:ind w:left="8"/>
              <w:jc w:val="both"/>
              <w:rPr>
                <w:rFonts w:ascii="Calibri" w:eastAsia="Calibri" w:hAnsi="Calibri" w:cs="Calibri"/>
              </w:rPr>
            </w:pPr>
            <w:r w:rsidRPr="003F4B0E">
              <w:rPr>
                <w:rFonts w:ascii="Calibri" w:eastAsia="Calibri" w:hAnsi="Calibri" w:cs="Calibri"/>
              </w:rPr>
              <w:t>2.</w:t>
            </w:r>
          </w:p>
        </w:tc>
        <w:tc>
          <w:tcPr>
            <w:tcW w:w="7298" w:type="dxa"/>
          </w:tcPr>
          <w:p w14:paraId="4F3513A6" w14:textId="4B34CE27" w:rsidR="003F4B0E" w:rsidRPr="003F4B0E" w:rsidRDefault="003F4B0E" w:rsidP="003F4B0E">
            <w:pPr>
              <w:spacing w:line="240" w:lineRule="auto"/>
              <w:ind w:left="8"/>
              <w:jc w:val="both"/>
              <w:rPr>
                <w:rFonts w:ascii="Calibri" w:eastAsia="Calibri" w:hAnsi="Calibri" w:cs="Calibri"/>
                <w:bCs/>
              </w:rPr>
            </w:pPr>
            <w:r w:rsidRPr="003F4B0E">
              <w:rPr>
                <w:rFonts w:ascii="Calibri" w:eastAsia="Calibri" w:hAnsi="Calibri" w:cs="Calibri"/>
                <w:bCs/>
              </w:rPr>
              <w:t>Ilość sektorów dla których zostało wykonane urządzenie przez wykonawcę, biorąc pod uwag</w:t>
            </w:r>
            <w:r>
              <w:rPr>
                <w:rFonts w:ascii="Calibri" w:eastAsia="Calibri" w:hAnsi="Calibri" w:cs="Calibri"/>
                <w:bCs/>
              </w:rPr>
              <w:t>ę</w:t>
            </w:r>
            <w:r w:rsidRPr="003F4B0E">
              <w:rPr>
                <w:rFonts w:ascii="Calibri" w:eastAsia="Calibri" w:hAnsi="Calibri" w:cs="Calibri"/>
                <w:bCs/>
              </w:rPr>
              <w:t xml:space="preserve"> 4 sektory: przemysł pulpy i papieru, bioceluloza, bioreaktory do hodowli komórek, systemy Clean in place. </w:t>
            </w:r>
            <w:r>
              <w:rPr>
                <w:rFonts w:ascii="Calibri" w:eastAsia="Calibri" w:hAnsi="Calibri" w:cs="Calibri"/>
                <w:bCs/>
              </w:rPr>
              <w:t>(</w:t>
            </w:r>
            <w:r w:rsidRPr="003F4B0E">
              <w:rPr>
                <w:rFonts w:ascii="Calibri" w:eastAsia="Calibri" w:hAnsi="Calibri" w:cs="Calibri"/>
                <w:bCs/>
              </w:rPr>
              <w:t xml:space="preserve"> I </w:t>
            </w:r>
            <w:r>
              <w:rPr>
                <w:rFonts w:ascii="Calibri" w:eastAsia="Calibri" w:hAnsi="Calibri" w:cs="Calibri"/>
                <w:bCs/>
              </w:rPr>
              <w:t>)</w:t>
            </w:r>
          </w:p>
          <w:p w14:paraId="423FAF88" w14:textId="77777777" w:rsidR="003F4B0E" w:rsidRPr="003F4B0E" w:rsidRDefault="003F4B0E" w:rsidP="003F4B0E">
            <w:pPr>
              <w:spacing w:line="240" w:lineRule="auto"/>
              <w:ind w:left="8"/>
              <w:jc w:val="both"/>
              <w:rPr>
                <w:rFonts w:ascii="Calibri" w:eastAsia="Calibri" w:hAnsi="Calibri" w:cs="Calibri"/>
              </w:rPr>
            </w:pPr>
          </w:p>
        </w:tc>
        <w:tc>
          <w:tcPr>
            <w:tcW w:w="1685" w:type="dxa"/>
          </w:tcPr>
          <w:p w14:paraId="203DC149" w14:textId="2392CA82" w:rsidR="003F4B0E" w:rsidRPr="00281895" w:rsidRDefault="00340925" w:rsidP="00281895">
            <w:pPr>
              <w:pStyle w:val="Akapitzlist"/>
              <w:numPr>
                <w:ilvl w:val="0"/>
                <w:numId w:val="38"/>
              </w:numPr>
              <w:spacing w:line="240" w:lineRule="auto"/>
              <w:jc w:val="center"/>
              <w:rPr>
                <w:rFonts w:ascii="Calibri" w:eastAsia="Calibri" w:hAnsi="Calibri" w:cs="Calibri"/>
              </w:rPr>
            </w:pPr>
            <w:r>
              <w:rPr>
                <w:rFonts w:ascii="Calibri" w:eastAsia="Calibri" w:hAnsi="Calibri" w:cs="Calibri"/>
              </w:rPr>
              <w:t>%</w:t>
            </w:r>
          </w:p>
        </w:tc>
      </w:tr>
    </w:tbl>
    <w:p w14:paraId="4BAD2CC3" w14:textId="77777777" w:rsidR="003F4B0E" w:rsidRPr="00783B3A" w:rsidRDefault="003F4B0E" w:rsidP="00783B3A">
      <w:pPr>
        <w:pBdr>
          <w:top w:val="nil"/>
          <w:left w:val="nil"/>
          <w:bottom w:val="nil"/>
          <w:right w:val="nil"/>
          <w:between w:val="nil"/>
        </w:pBdr>
        <w:spacing w:line="240" w:lineRule="auto"/>
        <w:jc w:val="both"/>
        <w:rPr>
          <w:rFonts w:asciiTheme="majorHAnsi" w:eastAsia="Calibri" w:hAnsiTheme="majorHAnsi" w:cstheme="majorHAnsi"/>
          <w:color w:val="000000"/>
        </w:rPr>
      </w:pPr>
    </w:p>
    <w:p w14:paraId="7F42F0AC" w14:textId="77777777" w:rsidR="003F4B0E" w:rsidRDefault="003F4B0E" w:rsidP="003F4B0E">
      <w:pPr>
        <w:spacing w:line="240" w:lineRule="auto"/>
        <w:ind w:left="720"/>
        <w:jc w:val="both"/>
        <w:rPr>
          <w:rFonts w:ascii="Calibri" w:eastAsia="Calibri" w:hAnsi="Calibri" w:cs="Calibri"/>
          <w:b/>
        </w:rPr>
      </w:pPr>
    </w:p>
    <w:p w14:paraId="4617E83A" w14:textId="23CC5CDF" w:rsidR="003F4B0E" w:rsidRPr="00281895" w:rsidRDefault="003F4B0E" w:rsidP="00281895">
      <w:pPr>
        <w:pStyle w:val="Akapitzlist"/>
        <w:numPr>
          <w:ilvl w:val="0"/>
          <w:numId w:val="2"/>
        </w:numPr>
        <w:spacing w:line="240" w:lineRule="auto"/>
        <w:jc w:val="both"/>
        <w:rPr>
          <w:rFonts w:ascii="Calibri" w:eastAsia="Calibri" w:hAnsi="Calibri" w:cs="Calibri"/>
        </w:rPr>
      </w:pPr>
      <w:r w:rsidRPr="00281895">
        <w:rPr>
          <w:rFonts w:ascii="Calibri" w:eastAsia="Calibri" w:hAnsi="Calibri" w:cs="Calibri"/>
        </w:rPr>
        <w:t xml:space="preserve">Opis sposobu przyznania punktacji w kryterium: </w:t>
      </w:r>
    </w:p>
    <w:p w14:paraId="1E34C8B9" w14:textId="77777777" w:rsidR="003F4B0E" w:rsidRDefault="003F4B0E" w:rsidP="003F4B0E">
      <w:pPr>
        <w:spacing w:line="240" w:lineRule="auto"/>
        <w:ind w:left="360"/>
        <w:jc w:val="both"/>
        <w:rPr>
          <w:rFonts w:ascii="Calibri" w:eastAsia="Calibri" w:hAnsi="Calibri" w:cs="Calibri"/>
        </w:rPr>
      </w:pPr>
    </w:p>
    <w:p w14:paraId="6A0517E7" w14:textId="77777777" w:rsidR="003F4B0E" w:rsidRDefault="003F4B0E" w:rsidP="003F4B0E">
      <w:pPr>
        <w:numPr>
          <w:ilvl w:val="0"/>
          <w:numId w:val="37"/>
        </w:numPr>
        <w:spacing w:line="240" w:lineRule="auto"/>
        <w:jc w:val="both"/>
        <w:rPr>
          <w:rFonts w:ascii="Calibri" w:eastAsia="Calibri" w:hAnsi="Calibri" w:cs="Calibri"/>
          <w:b/>
        </w:rPr>
      </w:pPr>
      <w:r>
        <w:rPr>
          <w:rFonts w:ascii="Calibri" w:eastAsia="Calibri" w:hAnsi="Calibri" w:cs="Calibri"/>
          <w:b/>
        </w:rPr>
        <w:t>Opis kryterium „Cena brutto (C )”</w:t>
      </w:r>
    </w:p>
    <w:p w14:paraId="6072E9AF" w14:textId="77777777" w:rsidR="003F4B0E" w:rsidRDefault="003F4B0E" w:rsidP="003F4B0E">
      <w:pPr>
        <w:spacing w:line="240" w:lineRule="auto"/>
        <w:ind w:left="720"/>
        <w:jc w:val="both"/>
        <w:rPr>
          <w:rFonts w:ascii="Calibri" w:eastAsia="Calibri" w:hAnsi="Calibri" w:cs="Calibri"/>
          <w:b/>
        </w:rPr>
      </w:pPr>
    </w:p>
    <w:p w14:paraId="337BC693" w14:textId="77777777" w:rsidR="003F4B0E" w:rsidRDefault="003F4B0E" w:rsidP="003F4B0E">
      <w:pPr>
        <w:spacing w:line="240" w:lineRule="auto"/>
        <w:ind w:left="360"/>
        <w:jc w:val="both"/>
        <w:rPr>
          <w:rFonts w:ascii="Calibri" w:eastAsia="Calibri" w:hAnsi="Calibri" w:cs="Calibri"/>
        </w:rPr>
      </w:pPr>
      <w:r>
        <w:rPr>
          <w:rFonts w:ascii="Calibri" w:eastAsia="Calibri" w:hAnsi="Calibri" w:cs="Calibri"/>
        </w:rPr>
        <w:t>Kryterium „Cena” będzie rozpatrywane na podstawie ceny brutto za wykonanie przedmiotu zamówienia podanej przez Wykonawcę w formularzu ofertowym. Ilość punktów w tym kryterium zostanie obliczona na podstawie poniższego wzoru:</w:t>
      </w:r>
    </w:p>
    <w:p w14:paraId="2E7DD3BD" w14:textId="77777777" w:rsidR="003F4B0E" w:rsidRDefault="003F4B0E" w:rsidP="003F4B0E">
      <w:pPr>
        <w:spacing w:line="240" w:lineRule="auto"/>
        <w:ind w:left="360"/>
        <w:jc w:val="both"/>
        <w:rPr>
          <w:rFonts w:ascii="Calibri" w:eastAsia="Calibri" w:hAnsi="Calibri" w:cs="Calibri"/>
        </w:rPr>
      </w:pPr>
    </w:p>
    <w:p w14:paraId="2C30C770" w14:textId="77777777" w:rsidR="003F4B0E" w:rsidRDefault="003F4B0E" w:rsidP="003F4B0E">
      <w:pPr>
        <w:spacing w:line="240" w:lineRule="auto"/>
        <w:ind w:left="360"/>
        <w:jc w:val="both"/>
        <w:rPr>
          <w:rFonts w:ascii="Calibri" w:eastAsia="Calibri" w:hAnsi="Calibri" w:cs="Calibri"/>
          <w:b/>
        </w:rPr>
      </w:pPr>
      <w:r>
        <w:rPr>
          <w:rFonts w:ascii="Calibri" w:eastAsia="Calibri" w:hAnsi="Calibri" w:cs="Calibri"/>
          <w:b/>
        </w:rPr>
        <w:t xml:space="preserve"> C = (Cena brutto oferty najtańszej / Cena brutto oferty badanej) * 100 pkt </w:t>
      </w:r>
    </w:p>
    <w:p w14:paraId="665FDBFE" w14:textId="77777777" w:rsidR="003F4B0E" w:rsidRDefault="003F4B0E" w:rsidP="003F4B0E">
      <w:pPr>
        <w:spacing w:line="240" w:lineRule="auto"/>
        <w:ind w:left="360"/>
        <w:jc w:val="both"/>
        <w:rPr>
          <w:rFonts w:ascii="Calibri" w:eastAsia="Calibri" w:hAnsi="Calibri" w:cs="Calibri"/>
        </w:rPr>
      </w:pPr>
    </w:p>
    <w:p w14:paraId="068783FB" w14:textId="77777777" w:rsidR="003F4B0E" w:rsidRDefault="003F4B0E" w:rsidP="003F4B0E">
      <w:pPr>
        <w:jc w:val="both"/>
        <w:rPr>
          <w:rFonts w:ascii="Calibri" w:eastAsia="Calibri" w:hAnsi="Calibri" w:cs="Calibri"/>
        </w:rPr>
      </w:pPr>
      <w:r>
        <w:rPr>
          <w:rFonts w:ascii="Calibri" w:eastAsia="Calibri" w:hAnsi="Calibri" w:cs="Calibri"/>
        </w:rPr>
        <w:t>Uwzględniając wagę tego kryterium najkorzystniejsza oferta w odniesieniu do tego kryterium może uzyskać maksymalną liczbę punktów ważonych – 70.</w:t>
      </w:r>
    </w:p>
    <w:p w14:paraId="17DEEC75" w14:textId="77777777" w:rsidR="003F4B0E" w:rsidRDefault="003F4B0E" w:rsidP="003F4B0E">
      <w:pPr>
        <w:jc w:val="both"/>
        <w:rPr>
          <w:rFonts w:ascii="Calibri" w:eastAsia="Calibri" w:hAnsi="Calibri" w:cs="Calibri"/>
        </w:rPr>
      </w:pPr>
    </w:p>
    <w:p w14:paraId="5E2207CA" w14:textId="6B324BD0" w:rsidR="003F4B0E" w:rsidRDefault="003F4B0E" w:rsidP="003F4B0E">
      <w:pPr>
        <w:numPr>
          <w:ilvl w:val="0"/>
          <w:numId w:val="37"/>
        </w:numPr>
        <w:spacing w:line="240" w:lineRule="auto"/>
        <w:jc w:val="both"/>
        <w:rPr>
          <w:rFonts w:ascii="Calibri" w:eastAsia="Calibri" w:hAnsi="Calibri" w:cs="Calibri"/>
          <w:b/>
        </w:rPr>
      </w:pPr>
      <w:r>
        <w:rPr>
          <w:rFonts w:ascii="Calibri" w:eastAsia="Calibri" w:hAnsi="Calibri" w:cs="Calibri"/>
          <w:b/>
        </w:rPr>
        <w:t xml:space="preserve"> Kryterium „Ilość sektorów dla których zostało wykonane urządzenie przez wykonawcę, biorąc pod uwagę 4 sektory: przemysł pulpy i papieru, bioceluloza, bioreaktory do hodowli komórek, systemy Clean in place.” (I):</w:t>
      </w:r>
    </w:p>
    <w:p w14:paraId="5A91AE91" w14:textId="77777777" w:rsidR="003F4B0E" w:rsidRDefault="003F4B0E" w:rsidP="003F4B0E">
      <w:pPr>
        <w:numPr>
          <w:ilvl w:val="0"/>
          <w:numId w:val="36"/>
        </w:numPr>
        <w:spacing w:line="240" w:lineRule="auto"/>
        <w:jc w:val="both"/>
        <w:rPr>
          <w:rFonts w:ascii="Calibri" w:eastAsia="Calibri" w:hAnsi="Calibri" w:cs="Calibri"/>
        </w:rPr>
      </w:pPr>
      <w:r>
        <w:rPr>
          <w:rFonts w:ascii="Calibri" w:eastAsia="Calibri" w:hAnsi="Calibri" w:cs="Calibri"/>
        </w:rPr>
        <w:t>Urządzenie/a dla jednego wymienionego powyżej sektora – 25 pkt</w:t>
      </w:r>
    </w:p>
    <w:p w14:paraId="21E2D6E1" w14:textId="77777777" w:rsidR="003F4B0E" w:rsidRDefault="003F4B0E" w:rsidP="003F4B0E">
      <w:pPr>
        <w:numPr>
          <w:ilvl w:val="0"/>
          <w:numId w:val="36"/>
        </w:numPr>
        <w:spacing w:line="240" w:lineRule="auto"/>
        <w:jc w:val="both"/>
        <w:rPr>
          <w:rFonts w:ascii="Calibri" w:eastAsia="Calibri" w:hAnsi="Calibri" w:cs="Calibri"/>
        </w:rPr>
      </w:pPr>
      <w:r>
        <w:rPr>
          <w:rFonts w:ascii="Calibri" w:eastAsia="Calibri" w:hAnsi="Calibri" w:cs="Calibri"/>
        </w:rPr>
        <w:t>Urządzenie/a dla dwóch wymienionych powyżej sektorów – 50 pkt</w:t>
      </w:r>
    </w:p>
    <w:p w14:paraId="165A464A" w14:textId="77777777" w:rsidR="003F4B0E" w:rsidRDefault="003F4B0E" w:rsidP="003F4B0E">
      <w:pPr>
        <w:numPr>
          <w:ilvl w:val="0"/>
          <w:numId w:val="36"/>
        </w:numPr>
        <w:spacing w:line="240" w:lineRule="auto"/>
        <w:jc w:val="both"/>
        <w:rPr>
          <w:rFonts w:ascii="Calibri" w:eastAsia="Calibri" w:hAnsi="Calibri" w:cs="Calibri"/>
        </w:rPr>
      </w:pPr>
      <w:r>
        <w:rPr>
          <w:rFonts w:ascii="Calibri" w:eastAsia="Calibri" w:hAnsi="Calibri" w:cs="Calibri"/>
        </w:rPr>
        <w:t>Urządzenie/a dla trzech wymienionych powyżej sektorów  – 75 pkt</w:t>
      </w:r>
    </w:p>
    <w:p w14:paraId="2047427A" w14:textId="03935C3C" w:rsidR="003F4B0E" w:rsidRDefault="003F4B0E" w:rsidP="003F4B0E">
      <w:pPr>
        <w:numPr>
          <w:ilvl w:val="0"/>
          <w:numId w:val="36"/>
        </w:numPr>
        <w:spacing w:line="240" w:lineRule="auto"/>
        <w:jc w:val="both"/>
        <w:rPr>
          <w:rFonts w:ascii="Calibri" w:eastAsia="Calibri" w:hAnsi="Calibri" w:cs="Calibri"/>
        </w:rPr>
      </w:pPr>
      <w:r>
        <w:rPr>
          <w:rFonts w:ascii="Calibri" w:eastAsia="Calibri" w:hAnsi="Calibri" w:cs="Calibri"/>
        </w:rPr>
        <w:t xml:space="preserve">Urządzenie/a dla czterech wymienionych powyżej sektorów – 100 pkt </w:t>
      </w:r>
    </w:p>
    <w:p w14:paraId="68CE01A2" w14:textId="77777777" w:rsidR="003F4B0E" w:rsidRDefault="003F4B0E" w:rsidP="003F4B0E">
      <w:pPr>
        <w:spacing w:line="240" w:lineRule="auto"/>
        <w:jc w:val="both"/>
        <w:rPr>
          <w:rFonts w:ascii="Calibri" w:eastAsia="Calibri" w:hAnsi="Calibri" w:cs="Calibri"/>
        </w:rPr>
      </w:pPr>
    </w:p>
    <w:p w14:paraId="42219059" w14:textId="5FE944A8" w:rsidR="003F4B0E" w:rsidRPr="00340925" w:rsidRDefault="003F4B0E" w:rsidP="003F4B0E">
      <w:pPr>
        <w:spacing w:line="240" w:lineRule="auto"/>
        <w:jc w:val="both"/>
        <w:rPr>
          <w:rFonts w:ascii="Calibri" w:eastAsia="Calibri" w:hAnsi="Calibri" w:cs="Calibri"/>
        </w:rPr>
      </w:pPr>
      <w:r w:rsidRPr="00340925">
        <w:rPr>
          <w:rFonts w:ascii="Calibri" w:eastAsia="Calibri" w:hAnsi="Calibri" w:cs="Calibri"/>
        </w:rPr>
        <w:t xml:space="preserve">W przypadku braku  wykonania przez Wykonawcę urządzenia z wybranych sektorów Wykonawca w ramach tego kryterium otrzyma 0 pkt. </w:t>
      </w:r>
    </w:p>
    <w:p w14:paraId="2BD41715" w14:textId="77777777" w:rsidR="004F3F98" w:rsidRPr="00340925" w:rsidRDefault="004F3F98" w:rsidP="004F3F98">
      <w:pPr>
        <w:pBdr>
          <w:top w:val="nil"/>
          <w:left w:val="nil"/>
          <w:bottom w:val="nil"/>
          <w:right w:val="nil"/>
          <w:between w:val="nil"/>
        </w:pBdr>
        <w:jc w:val="both"/>
        <w:rPr>
          <w:rFonts w:ascii="Calibri" w:eastAsia="Calibri" w:hAnsi="Calibri" w:cs="Calibri"/>
        </w:rPr>
      </w:pPr>
    </w:p>
    <w:p w14:paraId="4D615CF8" w14:textId="61F84308" w:rsidR="004F3F98" w:rsidRPr="00340925" w:rsidRDefault="004F3F98" w:rsidP="009A49C9">
      <w:pPr>
        <w:pStyle w:val="Akapitzlist"/>
        <w:numPr>
          <w:ilvl w:val="2"/>
          <w:numId w:val="21"/>
        </w:numPr>
        <w:pBdr>
          <w:top w:val="nil"/>
          <w:left w:val="nil"/>
          <w:bottom w:val="nil"/>
          <w:right w:val="nil"/>
          <w:between w:val="nil"/>
        </w:pBdr>
        <w:jc w:val="both"/>
        <w:rPr>
          <w:rFonts w:ascii="Calibri" w:eastAsia="Calibri" w:hAnsi="Calibri" w:cs="Calibri"/>
          <w:b/>
          <w:bCs/>
          <w:i/>
          <w:iCs/>
        </w:rPr>
      </w:pPr>
      <w:r w:rsidRPr="00340925">
        <w:rPr>
          <w:rFonts w:ascii="Calibri" w:eastAsia="Calibri" w:hAnsi="Calibri" w:cs="Calibri"/>
          <w:b/>
          <w:bCs/>
          <w:i/>
          <w:iCs/>
        </w:rPr>
        <w:t xml:space="preserve">Zamawiający, na etapie oceny ofert, zastrzega sobie prawo żądania złożenia przez Wykonawcę, dokumentów potwierdzających ilość sektorów dla których zostało wykonane urządzenie przez wykonawcę, np. referencje, protokoły odbioru lub inne, z których jednoznacznie będzie wynikać </w:t>
      </w:r>
      <w:r w:rsidR="009A49C9" w:rsidRPr="00340925">
        <w:rPr>
          <w:rFonts w:ascii="Calibri" w:eastAsia="Calibri" w:hAnsi="Calibri" w:cs="Calibri"/>
          <w:b/>
          <w:bCs/>
          <w:i/>
          <w:iCs/>
        </w:rPr>
        <w:t xml:space="preserve">dla jakiego sektora zostało urządzenie wykonane. </w:t>
      </w:r>
    </w:p>
    <w:p w14:paraId="1CAB80C6" w14:textId="77777777" w:rsidR="003F4B0E" w:rsidRPr="00340925" w:rsidRDefault="003F4B0E" w:rsidP="003F4B0E">
      <w:pPr>
        <w:spacing w:line="240" w:lineRule="auto"/>
        <w:jc w:val="both"/>
        <w:rPr>
          <w:rFonts w:ascii="Calibri" w:eastAsia="Calibri" w:hAnsi="Calibri" w:cs="Calibri"/>
          <w:b/>
          <w:bCs/>
          <w:i/>
          <w:iCs/>
        </w:rPr>
      </w:pPr>
    </w:p>
    <w:p w14:paraId="7A77E89E" w14:textId="130D5D4B" w:rsidR="003F4B0E" w:rsidRPr="00281895" w:rsidRDefault="003F4B0E" w:rsidP="00281895">
      <w:pPr>
        <w:pStyle w:val="Akapitzlist"/>
        <w:numPr>
          <w:ilvl w:val="0"/>
          <w:numId w:val="2"/>
        </w:numPr>
        <w:spacing w:line="240" w:lineRule="auto"/>
        <w:jc w:val="both"/>
        <w:rPr>
          <w:rFonts w:ascii="Calibri" w:eastAsia="Calibri" w:hAnsi="Calibri" w:cs="Calibri"/>
          <w:bCs/>
        </w:rPr>
      </w:pPr>
      <w:r w:rsidRPr="00281895">
        <w:rPr>
          <w:rFonts w:ascii="Calibri" w:eastAsia="Calibri" w:hAnsi="Calibri" w:cs="Calibri"/>
          <w:bCs/>
        </w:rPr>
        <w:t>Za najkorzystniejszą zostanie uznana oferta, która uzyska łącznie największą ilość  ważonych (P) wyliczona zgodnie z poniższym wzorem:</w:t>
      </w:r>
    </w:p>
    <w:p w14:paraId="6523FA8B" w14:textId="77777777" w:rsidR="003F4B0E" w:rsidRDefault="003F4B0E" w:rsidP="003F4B0E">
      <w:pPr>
        <w:spacing w:line="240" w:lineRule="auto"/>
        <w:ind w:left="567" w:right="5"/>
        <w:jc w:val="both"/>
        <w:rPr>
          <w:rFonts w:ascii="Calibri" w:eastAsia="Calibri" w:hAnsi="Calibri" w:cs="Calibri"/>
          <w:b/>
        </w:rPr>
      </w:pPr>
    </w:p>
    <w:p w14:paraId="304F9E28" w14:textId="77777777" w:rsidR="003F4B0E" w:rsidRDefault="003F4B0E" w:rsidP="003F4B0E">
      <w:pPr>
        <w:spacing w:line="240" w:lineRule="auto"/>
        <w:ind w:left="567" w:right="5"/>
        <w:jc w:val="both"/>
        <w:rPr>
          <w:rFonts w:ascii="Calibri" w:eastAsia="Calibri" w:hAnsi="Calibri" w:cs="Calibri"/>
        </w:rPr>
      </w:pPr>
      <w:r>
        <w:rPr>
          <w:rFonts w:ascii="Calibri" w:eastAsia="Calibri" w:hAnsi="Calibri" w:cs="Calibri"/>
          <w:b/>
        </w:rPr>
        <w:t xml:space="preserve">P = C * 70% + I * 30%, </w:t>
      </w:r>
      <w:r>
        <w:rPr>
          <w:rFonts w:ascii="Calibri" w:eastAsia="Calibri" w:hAnsi="Calibri" w:cs="Calibri"/>
        </w:rPr>
        <w:t>gdzie:</w:t>
      </w:r>
    </w:p>
    <w:p w14:paraId="79734170" w14:textId="77777777" w:rsidR="003F4B0E" w:rsidRDefault="003F4B0E" w:rsidP="003F4B0E">
      <w:pPr>
        <w:spacing w:line="240" w:lineRule="auto"/>
        <w:ind w:left="567" w:right="5"/>
        <w:jc w:val="both"/>
        <w:rPr>
          <w:rFonts w:ascii="Calibri" w:eastAsia="Calibri" w:hAnsi="Calibri" w:cs="Calibri"/>
          <w:b/>
        </w:rPr>
      </w:pPr>
    </w:p>
    <w:p w14:paraId="55A26EE1" w14:textId="77777777" w:rsidR="003F4B0E" w:rsidRDefault="003F4B0E" w:rsidP="003F4B0E">
      <w:pPr>
        <w:spacing w:line="240" w:lineRule="auto"/>
        <w:ind w:left="567" w:right="5"/>
        <w:jc w:val="both"/>
        <w:rPr>
          <w:rFonts w:ascii="Calibri" w:eastAsia="Calibri" w:hAnsi="Calibri" w:cs="Calibri"/>
        </w:rPr>
      </w:pPr>
      <w:r>
        <w:rPr>
          <w:rFonts w:ascii="Calibri" w:eastAsia="Calibri" w:hAnsi="Calibri" w:cs="Calibri"/>
        </w:rPr>
        <w:t>P – Łączna liczba punktów</w:t>
      </w:r>
    </w:p>
    <w:p w14:paraId="53849E0E" w14:textId="77777777" w:rsidR="003F4B0E" w:rsidRDefault="003F4B0E" w:rsidP="003F4B0E">
      <w:pPr>
        <w:spacing w:line="240" w:lineRule="auto"/>
        <w:ind w:left="567" w:right="5"/>
        <w:jc w:val="both"/>
        <w:rPr>
          <w:rFonts w:ascii="Calibri" w:eastAsia="Calibri" w:hAnsi="Calibri" w:cs="Calibri"/>
        </w:rPr>
      </w:pPr>
      <w:r>
        <w:rPr>
          <w:rFonts w:ascii="Calibri" w:eastAsia="Calibri" w:hAnsi="Calibri" w:cs="Calibri"/>
        </w:rPr>
        <w:t>C - liczba punktów uzyskanych w kryterium „Cena brutto”</w:t>
      </w:r>
    </w:p>
    <w:p w14:paraId="21B063A4" w14:textId="24AEEFD8" w:rsidR="003F4B0E" w:rsidRPr="00281895" w:rsidRDefault="003F4B0E" w:rsidP="003F4B0E">
      <w:pPr>
        <w:spacing w:line="240" w:lineRule="auto"/>
        <w:ind w:left="567" w:right="5"/>
        <w:jc w:val="both"/>
        <w:rPr>
          <w:rFonts w:ascii="Calibri" w:eastAsia="Calibri" w:hAnsi="Calibri" w:cs="Calibri"/>
        </w:rPr>
      </w:pPr>
      <w:r>
        <w:rPr>
          <w:rFonts w:ascii="Calibri" w:eastAsia="Calibri" w:hAnsi="Calibri" w:cs="Calibri"/>
        </w:rPr>
        <w:t xml:space="preserve">I - liczba punktów uzyskanych w </w:t>
      </w:r>
      <w:r w:rsidRPr="00281895">
        <w:rPr>
          <w:rFonts w:ascii="Calibri" w:eastAsia="Calibri" w:hAnsi="Calibri" w:cs="Calibri"/>
        </w:rPr>
        <w:t>kryterium „Ilość sektorów dla których zostało wykonane urządzenie przez wykonawcę, biorąc pod uwag</w:t>
      </w:r>
      <w:r w:rsidR="004F3F98">
        <w:rPr>
          <w:rFonts w:ascii="Calibri" w:eastAsia="Calibri" w:hAnsi="Calibri" w:cs="Calibri"/>
        </w:rPr>
        <w:t>ę</w:t>
      </w:r>
      <w:r w:rsidRPr="00281895">
        <w:rPr>
          <w:rFonts w:ascii="Calibri" w:eastAsia="Calibri" w:hAnsi="Calibri" w:cs="Calibri"/>
        </w:rPr>
        <w:t xml:space="preserve"> 4 sektory: przemysł pulpy i papieru, bioceluloza, bioreaktory do hodowli komórek, systemy Clean in place.” </w:t>
      </w:r>
    </w:p>
    <w:p w14:paraId="06EB5B48" w14:textId="77777777" w:rsidR="003F4B0E" w:rsidRDefault="003F4B0E" w:rsidP="003F4B0E">
      <w:pPr>
        <w:spacing w:line="240" w:lineRule="auto"/>
        <w:ind w:left="567" w:right="5"/>
        <w:jc w:val="both"/>
        <w:rPr>
          <w:rFonts w:ascii="Calibri" w:eastAsia="Calibri" w:hAnsi="Calibri" w:cs="Calibri"/>
          <w:b/>
        </w:rPr>
      </w:pPr>
    </w:p>
    <w:p w14:paraId="0E197E53" w14:textId="77777777" w:rsidR="003F4B0E" w:rsidRDefault="003F4B0E" w:rsidP="003F4B0E">
      <w:pPr>
        <w:spacing w:line="240" w:lineRule="auto"/>
        <w:ind w:left="567" w:right="5"/>
        <w:jc w:val="both"/>
        <w:rPr>
          <w:rFonts w:ascii="Calibri" w:eastAsia="Calibri" w:hAnsi="Calibri" w:cs="Calibri"/>
        </w:rPr>
      </w:pPr>
      <w:r>
        <w:rPr>
          <w:rFonts w:ascii="Calibri" w:eastAsia="Calibri" w:hAnsi="Calibri" w:cs="Calibri"/>
          <w:color w:val="000000"/>
        </w:rPr>
        <w:t xml:space="preserve">Przyznane punkty zostaną zaokrąglone do dwóch miejsc po przecinku. </w:t>
      </w:r>
    </w:p>
    <w:p w14:paraId="030FED3B" w14:textId="77777777" w:rsidR="003F4B0E" w:rsidRDefault="003F4B0E" w:rsidP="003F4B0E">
      <w:pPr>
        <w:spacing w:line="240" w:lineRule="auto"/>
        <w:ind w:left="567" w:right="5"/>
        <w:jc w:val="both"/>
        <w:rPr>
          <w:rFonts w:ascii="Calibri" w:eastAsia="Calibri" w:hAnsi="Calibri" w:cs="Calibri"/>
          <w:color w:val="FF0000"/>
        </w:rPr>
      </w:pPr>
    </w:p>
    <w:p w14:paraId="150C90F5" w14:textId="77777777" w:rsidR="003F4B0E" w:rsidRDefault="003F4B0E" w:rsidP="003F4B0E">
      <w:pPr>
        <w:spacing w:line="240" w:lineRule="auto"/>
        <w:ind w:left="567" w:right="5"/>
        <w:jc w:val="both"/>
        <w:rPr>
          <w:rFonts w:ascii="Calibri" w:eastAsia="Calibri" w:hAnsi="Calibri" w:cs="Calibri"/>
          <w:color w:val="FF0000"/>
        </w:rPr>
      </w:pPr>
      <w:r>
        <w:rPr>
          <w:rFonts w:ascii="Calibri" w:eastAsia="Calibri" w:hAnsi="Calibri" w:cs="Calibri"/>
          <w:color w:val="000000"/>
        </w:rPr>
        <w:t>Niniejsze zamówienie zostanie udzielone temu Wykonawcy, którego oferta za realizację zamówienia uzyska najwyższą ilość punktów w ostatecznej ocenie punktowej.</w:t>
      </w:r>
    </w:p>
    <w:p w14:paraId="7D430071" w14:textId="346FD150"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FF0000"/>
        </w:rPr>
      </w:pPr>
      <w:r w:rsidRPr="00783B3A">
        <w:rPr>
          <w:rFonts w:asciiTheme="majorHAnsi" w:eastAsia="Calibri" w:hAnsiTheme="majorHAnsi" w:cstheme="majorHAnsi"/>
          <w:color w:val="000000"/>
        </w:rPr>
        <w:t xml:space="preserve">Jeżeli wybór oferty najkorzystniejszej będzie niemożliwy z uwagi na to, że dwie lub więcej ofert uzyska taką samą liczbę punktów, Zamawiający wezwie Wykonawców, którzy złożyli te oferty, do złożenia w terminie przez niego określonym ofert dodatkowych. </w:t>
      </w:r>
    </w:p>
    <w:p w14:paraId="0E74DD59"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FF0000"/>
        </w:rPr>
      </w:pPr>
      <w:r w:rsidRPr="00783B3A">
        <w:rPr>
          <w:rFonts w:asciiTheme="majorHAnsi" w:eastAsia="Calibri" w:hAnsiTheme="majorHAnsi" w:cstheme="majorHAnsi"/>
          <w:color w:val="000000"/>
        </w:rPr>
        <w:t xml:space="preserve">Wykonawcy składający oferty dodatkowe nie mogą zaoferować wyższych cen jak zaoferowane w złożonych wcześniej ofertach. </w:t>
      </w:r>
    </w:p>
    <w:p w14:paraId="345C6132" w14:textId="77777777" w:rsidR="00F42ECC" w:rsidRPr="00783B3A" w:rsidRDefault="006279FA">
      <w:pPr>
        <w:numPr>
          <w:ilvl w:val="0"/>
          <w:numId w:val="2"/>
        </w:numPr>
        <w:pBdr>
          <w:top w:val="nil"/>
          <w:left w:val="nil"/>
          <w:bottom w:val="nil"/>
          <w:right w:val="nil"/>
          <w:between w:val="nil"/>
        </w:pBdr>
        <w:spacing w:line="240" w:lineRule="auto"/>
        <w:jc w:val="both"/>
        <w:rPr>
          <w:rFonts w:asciiTheme="majorHAnsi" w:eastAsia="Calibri" w:hAnsiTheme="majorHAnsi" w:cstheme="majorHAnsi"/>
          <w:color w:val="FF0000"/>
        </w:rPr>
      </w:pPr>
      <w:r w:rsidRPr="00783B3A">
        <w:rPr>
          <w:rFonts w:asciiTheme="majorHAnsi" w:eastAsia="Calibri" w:hAnsiTheme="majorHAnsi" w:cstheme="majorHAnsi"/>
          <w:color w:val="000000"/>
        </w:rPr>
        <w:t>W przypadku odmowy podpisania umowy przez wybranego Wykonawcę, Zamawiający może zawrzeć umowę z Wykonawcą, który spełnia wymagania zapytania ofertowego i którego oferta uzyskała kolejno najwyższą ilość punktów.</w:t>
      </w:r>
    </w:p>
    <w:p w14:paraId="5709880A" w14:textId="77777777" w:rsidR="00F42ECC" w:rsidRPr="00783B3A" w:rsidRDefault="00F42ECC">
      <w:pPr>
        <w:spacing w:line="240" w:lineRule="auto"/>
        <w:ind w:left="360"/>
        <w:jc w:val="both"/>
        <w:rPr>
          <w:rFonts w:asciiTheme="majorHAnsi" w:eastAsia="Calibri" w:hAnsiTheme="majorHAnsi" w:cstheme="majorHAnsi"/>
          <w:b/>
        </w:rPr>
      </w:pPr>
    </w:p>
    <w:p w14:paraId="23B4CF69" w14:textId="4B45D41E" w:rsidR="00F42ECC" w:rsidRDefault="00F42ECC">
      <w:pPr>
        <w:spacing w:line="240" w:lineRule="auto"/>
        <w:ind w:left="360"/>
        <w:jc w:val="both"/>
        <w:rPr>
          <w:rFonts w:asciiTheme="majorHAnsi" w:eastAsia="Calibri" w:hAnsiTheme="majorHAnsi" w:cstheme="majorHAnsi"/>
        </w:rPr>
      </w:pPr>
    </w:p>
    <w:p w14:paraId="50E7680D" w14:textId="77777777" w:rsidR="00340925" w:rsidRPr="00783B3A" w:rsidRDefault="00340925">
      <w:pPr>
        <w:spacing w:line="240" w:lineRule="auto"/>
        <w:ind w:left="360"/>
        <w:jc w:val="both"/>
        <w:rPr>
          <w:rFonts w:asciiTheme="majorHAnsi" w:eastAsia="Calibri" w:hAnsiTheme="majorHAnsi" w:cstheme="majorHAnsi"/>
        </w:rPr>
      </w:pPr>
    </w:p>
    <w:p w14:paraId="6A85B892" w14:textId="77777777" w:rsidR="00F42ECC" w:rsidRPr="00783B3A" w:rsidRDefault="006279FA">
      <w:pPr>
        <w:spacing w:line="240" w:lineRule="auto"/>
        <w:jc w:val="both"/>
        <w:rPr>
          <w:rFonts w:asciiTheme="majorHAnsi" w:eastAsia="Calibri" w:hAnsiTheme="majorHAnsi" w:cstheme="majorHAnsi"/>
          <w:b/>
        </w:rPr>
      </w:pPr>
      <w:r w:rsidRPr="00783B3A">
        <w:rPr>
          <w:rFonts w:asciiTheme="majorHAnsi" w:eastAsia="Calibri" w:hAnsiTheme="majorHAnsi" w:cstheme="majorHAnsi"/>
          <w:b/>
        </w:rPr>
        <w:lastRenderedPageBreak/>
        <w:t>VII. OPIS SPOSOBU PRZYGOTOWANIA OFERT</w:t>
      </w:r>
    </w:p>
    <w:p w14:paraId="2706B98B" w14:textId="77777777" w:rsidR="00F42ECC" w:rsidRPr="00783B3A" w:rsidRDefault="00F42ECC">
      <w:pPr>
        <w:spacing w:line="240" w:lineRule="auto"/>
        <w:jc w:val="both"/>
        <w:rPr>
          <w:rFonts w:asciiTheme="majorHAnsi" w:eastAsia="Calibri" w:hAnsiTheme="majorHAnsi" w:cstheme="majorHAnsi"/>
          <w:b/>
        </w:rPr>
      </w:pPr>
    </w:p>
    <w:p w14:paraId="4808D0AE"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Wykonawca może złożyć tylko jedną ofertę, w której musi być zaoferowana tylko jedna cena. Złożenie większej liczby ofert spowoduje odrzucenie wszystkich ofert.</w:t>
      </w:r>
    </w:p>
    <w:p w14:paraId="153A6C1E"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 xml:space="preserve">Na ofertę składa się: </w:t>
      </w:r>
    </w:p>
    <w:p w14:paraId="7D528A9E" w14:textId="77777777" w:rsidR="00F42ECC" w:rsidRPr="00783B3A" w:rsidRDefault="006279FA">
      <w:pPr>
        <w:numPr>
          <w:ilvl w:val="0"/>
          <w:numId w:val="17"/>
        </w:numPr>
        <w:pBdr>
          <w:top w:val="nil"/>
          <w:left w:val="nil"/>
          <w:bottom w:val="nil"/>
          <w:right w:val="nil"/>
          <w:between w:val="nil"/>
        </w:pBdr>
        <w:spacing w:line="240" w:lineRule="auto"/>
        <w:ind w:hanging="360"/>
        <w:jc w:val="both"/>
        <w:rPr>
          <w:rFonts w:asciiTheme="majorHAnsi" w:eastAsia="Calibri" w:hAnsiTheme="majorHAnsi" w:cstheme="majorHAnsi"/>
          <w:color w:val="000000"/>
        </w:rPr>
      </w:pPr>
      <w:r w:rsidRPr="00783B3A">
        <w:rPr>
          <w:rFonts w:asciiTheme="majorHAnsi" w:eastAsia="Calibri" w:hAnsiTheme="majorHAnsi" w:cstheme="majorHAnsi"/>
          <w:color w:val="000000"/>
        </w:rPr>
        <w:t>Formularz ofertowy,</w:t>
      </w:r>
    </w:p>
    <w:p w14:paraId="629CD9CA" w14:textId="77777777" w:rsidR="00F42ECC" w:rsidRPr="00783B3A" w:rsidRDefault="006279FA">
      <w:pPr>
        <w:numPr>
          <w:ilvl w:val="0"/>
          <w:numId w:val="17"/>
        </w:numPr>
        <w:pBdr>
          <w:top w:val="nil"/>
          <w:left w:val="nil"/>
          <w:bottom w:val="nil"/>
          <w:right w:val="nil"/>
          <w:between w:val="nil"/>
        </w:pBdr>
        <w:spacing w:line="240" w:lineRule="auto"/>
        <w:ind w:hanging="360"/>
        <w:jc w:val="both"/>
        <w:rPr>
          <w:rFonts w:asciiTheme="majorHAnsi" w:eastAsia="Calibri" w:hAnsiTheme="majorHAnsi" w:cstheme="majorHAnsi"/>
          <w:color w:val="000000"/>
        </w:rPr>
      </w:pPr>
      <w:r w:rsidRPr="00783B3A">
        <w:rPr>
          <w:rFonts w:asciiTheme="majorHAnsi" w:eastAsia="Calibri" w:hAnsiTheme="majorHAnsi" w:cstheme="majorHAnsi"/>
          <w:color w:val="000000"/>
        </w:rPr>
        <w:t>Oświadczenie o spełnianiu warunków w postępowaniu,</w:t>
      </w:r>
    </w:p>
    <w:p w14:paraId="365C071B" w14:textId="77777777" w:rsidR="00F42ECC" w:rsidRPr="00783B3A" w:rsidRDefault="006279FA">
      <w:pPr>
        <w:numPr>
          <w:ilvl w:val="0"/>
          <w:numId w:val="17"/>
        </w:numPr>
        <w:pBdr>
          <w:top w:val="nil"/>
          <w:left w:val="nil"/>
          <w:bottom w:val="nil"/>
          <w:right w:val="nil"/>
          <w:between w:val="nil"/>
        </w:pBdr>
        <w:spacing w:line="240" w:lineRule="auto"/>
        <w:ind w:hanging="360"/>
        <w:jc w:val="both"/>
        <w:rPr>
          <w:rFonts w:asciiTheme="majorHAnsi" w:eastAsia="Calibri" w:hAnsiTheme="majorHAnsi" w:cstheme="majorHAnsi"/>
          <w:color w:val="000000"/>
        </w:rPr>
      </w:pPr>
      <w:r w:rsidRPr="00783B3A">
        <w:rPr>
          <w:rFonts w:asciiTheme="majorHAnsi" w:eastAsia="Calibri" w:hAnsiTheme="majorHAnsi" w:cstheme="majorHAnsi"/>
          <w:color w:val="000000"/>
        </w:rPr>
        <w:t>Oświadczenie o braku powiązań osobowych i kapitałowych.</w:t>
      </w:r>
    </w:p>
    <w:p w14:paraId="03895FCB"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Ofertę należy sporządzić w języku polskim zgodnie z treścią załączników do niniejszego zapytania. Zaleca się jej sporządzenie pismem maszynowym lub komputerowym, ręcznie długopisem lub nieścieralnym atramentem. Powinna być podpisana przez osobę uprawnioną/osoby uprawnione do reprezentowania wykonawcy.</w:t>
      </w:r>
    </w:p>
    <w:p w14:paraId="482C9F13"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Wszystkie miejsca, w których Wykonawca naniósł zmiany powinny być podpisane przez osobę uprawnioną do występowania w imieniu Wykonawcy wraz z datą naniesienia zmiany.</w:t>
      </w:r>
    </w:p>
    <w:p w14:paraId="72DF7BCF"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nazwisko podpisującego.</w:t>
      </w:r>
    </w:p>
    <w:p w14:paraId="029DA139" w14:textId="77777777"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Dokumenty sporządzone w języku obcym są składane wraz z tłumaczeniem na język polski, poświadczone przez Wykonawcę lub tłumacza przysięgłego.</w:t>
      </w:r>
    </w:p>
    <w:p w14:paraId="743EC645" w14:textId="77777777" w:rsidR="00F42ECC" w:rsidRPr="00783B3A" w:rsidRDefault="006279FA">
      <w:pPr>
        <w:numPr>
          <w:ilvl w:val="0"/>
          <w:numId w:val="26"/>
        </w:numPr>
        <w:spacing w:line="240" w:lineRule="auto"/>
        <w:jc w:val="both"/>
        <w:rPr>
          <w:rFonts w:asciiTheme="majorHAnsi" w:eastAsia="Calibri" w:hAnsiTheme="majorHAnsi" w:cstheme="majorHAnsi"/>
        </w:rPr>
      </w:pPr>
      <w:r w:rsidRPr="00783B3A">
        <w:rPr>
          <w:rFonts w:asciiTheme="majorHAnsi" w:eastAsia="Calibri" w:hAnsiTheme="majorHAnsi" w:cstheme="majorHAnsi"/>
        </w:rPr>
        <w:t xml:space="preserve">Wykonawcy mogą wspólnie ubiegać się o udzielenie zamówienia. W takim przypadku zobowiązani są do ustanowienia pełnomocnika do reprezentowania ich w niniejszym postępowaniu albo reprezentowania w postępowaniu i zawarcia umowy. </w:t>
      </w:r>
    </w:p>
    <w:p w14:paraId="2749389C" w14:textId="77777777" w:rsidR="00F42ECC" w:rsidRPr="00783B3A" w:rsidRDefault="006279FA">
      <w:pPr>
        <w:numPr>
          <w:ilvl w:val="0"/>
          <w:numId w:val="26"/>
        </w:numPr>
        <w:spacing w:line="240" w:lineRule="auto"/>
        <w:jc w:val="both"/>
        <w:rPr>
          <w:rFonts w:asciiTheme="majorHAnsi" w:eastAsia="Calibri" w:hAnsiTheme="majorHAnsi" w:cstheme="majorHAnsi"/>
        </w:rPr>
      </w:pPr>
      <w:r w:rsidRPr="00783B3A">
        <w:rPr>
          <w:rFonts w:asciiTheme="majorHAnsi" w:eastAsia="Calibri" w:hAnsiTheme="majorHAnsi" w:cstheme="majorHAnsi"/>
        </w:rPr>
        <w:t xml:space="preserve">Jeżeli oferta Wykonawców, o których mowa w pkt. 7 zostanie wybrana, Zamawiający żąda, przed zawarciem umowy, dostarczenia umowy regulującej współpracę tych Wykonawców. </w:t>
      </w:r>
    </w:p>
    <w:p w14:paraId="3F0D86AC" w14:textId="70CDD22E" w:rsidR="00F42ECC" w:rsidRPr="00783B3A" w:rsidRDefault="006279FA">
      <w:pPr>
        <w:numPr>
          <w:ilvl w:val="0"/>
          <w:numId w:val="26"/>
        </w:numPr>
        <w:pBdr>
          <w:top w:val="nil"/>
          <w:left w:val="nil"/>
          <w:bottom w:val="nil"/>
          <w:right w:val="nil"/>
          <w:between w:val="nil"/>
        </w:pBdr>
        <w:spacing w:line="240" w:lineRule="auto"/>
        <w:jc w:val="both"/>
        <w:rPr>
          <w:rFonts w:asciiTheme="majorHAnsi" w:eastAsia="Calibri" w:hAnsiTheme="majorHAnsi" w:cstheme="majorHAnsi"/>
          <w:b/>
          <w:color w:val="000000"/>
        </w:rPr>
      </w:pPr>
      <w:r w:rsidRPr="00783B3A">
        <w:rPr>
          <w:rFonts w:asciiTheme="majorHAnsi" w:eastAsia="Calibri" w:hAnsiTheme="majorHAnsi" w:cstheme="majorHAnsi"/>
          <w:color w:val="000000"/>
        </w:rPr>
        <w:t xml:space="preserve">Wykonawca, w celu zachowania poufności oferty, może zamieścić ofertę w dwóch kopertach. </w:t>
      </w:r>
      <w:r w:rsidRPr="00783B3A">
        <w:rPr>
          <w:rFonts w:asciiTheme="majorHAnsi" w:eastAsia="Calibri" w:hAnsiTheme="majorHAnsi" w:cstheme="majorHAnsi"/>
          <w:color w:val="000000"/>
        </w:rPr>
        <w:br/>
        <w:t xml:space="preserve">W takim przypadku koperta zewnętrzna powinna być zaadresowana na adres Zamawiającego: MakeGrowLab Sp. z o.o., ul. I. Mościckiego 1, 24-110 Puławy. Ponadto na kopercie należy umieścić w widocznym miejscu i czytelnym drukiem: </w:t>
      </w:r>
      <w:r w:rsidRPr="00783B3A">
        <w:rPr>
          <w:rFonts w:asciiTheme="majorHAnsi" w:eastAsia="Calibri" w:hAnsiTheme="majorHAnsi" w:cstheme="majorHAnsi"/>
          <w:b/>
          <w:color w:val="000000"/>
        </w:rPr>
        <w:t>Zapytanie ofertowe</w:t>
      </w:r>
      <w:r w:rsidRPr="00783B3A">
        <w:rPr>
          <w:rFonts w:asciiTheme="majorHAnsi" w:eastAsia="Calibri" w:hAnsiTheme="majorHAnsi" w:cstheme="majorHAnsi"/>
          <w:color w:val="000000"/>
        </w:rPr>
        <w:t xml:space="preserve"> </w:t>
      </w:r>
      <w:r w:rsidR="00AF74BF" w:rsidRPr="00783B3A">
        <w:rPr>
          <w:rFonts w:asciiTheme="majorHAnsi" w:eastAsia="Calibri" w:hAnsiTheme="majorHAnsi" w:cstheme="majorHAnsi"/>
          <w:b/>
          <w:color w:val="000000"/>
        </w:rPr>
        <w:t>01/</w:t>
      </w:r>
      <w:r w:rsidRPr="00783B3A">
        <w:rPr>
          <w:rFonts w:asciiTheme="majorHAnsi" w:eastAsia="Calibri" w:hAnsiTheme="majorHAnsi" w:cstheme="majorHAnsi"/>
          <w:b/>
          <w:color w:val="000000"/>
        </w:rPr>
        <w:t>2021.  Nie otwierać przed</w:t>
      </w:r>
      <w:r w:rsidR="00AF74BF" w:rsidRPr="00783B3A">
        <w:rPr>
          <w:rFonts w:asciiTheme="majorHAnsi" w:eastAsia="Calibri" w:hAnsiTheme="majorHAnsi" w:cstheme="majorHAnsi"/>
          <w:b/>
          <w:color w:val="000000"/>
        </w:rPr>
        <w:t xml:space="preserve"> 17.05.2021 r. </w:t>
      </w:r>
      <w:r w:rsidRPr="00783B3A">
        <w:rPr>
          <w:rFonts w:asciiTheme="majorHAnsi" w:eastAsia="Calibri" w:hAnsiTheme="majorHAnsi" w:cstheme="majorHAnsi"/>
          <w:b/>
          <w:color w:val="000000"/>
        </w:rPr>
        <w:t xml:space="preserve">, godz. </w:t>
      </w:r>
      <w:r w:rsidR="00BB51A1">
        <w:rPr>
          <w:rFonts w:asciiTheme="majorHAnsi" w:eastAsia="Calibri" w:hAnsiTheme="majorHAnsi" w:cstheme="majorHAnsi"/>
          <w:b/>
          <w:color w:val="000000"/>
        </w:rPr>
        <w:t>15</w:t>
      </w:r>
      <w:r w:rsidRPr="00783B3A">
        <w:rPr>
          <w:rFonts w:asciiTheme="majorHAnsi" w:eastAsia="Calibri" w:hAnsiTheme="majorHAnsi" w:cstheme="majorHAnsi"/>
          <w:b/>
          <w:color w:val="000000"/>
        </w:rPr>
        <w:t>:00</w:t>
      </w:r>
      <w:r w:rsidR="00AF74BF" w:rsidRPr="00783B3A">
        <w:rPr>
          <w:rFonts w:asciiTheme="majorHAnsi" w:eastAsia="Calibri" w:hAnsiTheme="majorHAnsi" w:cstheme="majorHAnsi"/>
          <w:b/>
          <w:color w:val="000000"/>
        </w:rPr>
        <w:t>.</w:t>
      </w:r>
    </w:p>
    <w:p w14:paraId="04F451B3" w14:textId="77777777" w:rsidR="00F42ECC" w:rsidRPr="00AF74BF" w:rsidRDefault="006279FA">
      <w:pPr>
        <w:numPr>
          <w:ilvl w:val="0"/>
          <w:numId w:val="26"/>
        </w:numPr>
        <w:pBdr>
          <w:top w:val="nil"/>
          <w:left w:val="nil"/>
          <w:bottom w:val="nil"/>
          <w:right w:val="nil"/>
          <w:between w:val="nil"/>
        </w:pBdr>
        <w:spacing w:line="259" w:lineRule="auto"/>
        <w:jc w:val="both"/>
        <w:rPr>
          <w:rFonts w:asciiTheme="majorHAnsi" w:eastAsia="Calibri" w:hAnsiTheme="majorHAnsi" w:cstheme="majorHAnsi"/>
          <w:color w:val="000000"/>
        </w:rPr>
      </w:pPr>
      <w:r w:rsidRPr="00783B3A">
        <w:rPr>
          <w:rFonts w:asciiTheme="majorHAnsi" w:eastAsia="Calibri" w:hAnsiTheme="majorHAnsi" w:cstheme="majorHAnsi"/>
          <w:color w:val="000000"/>
        </w:rPr>
        <w:t>Wykonawca może wprowadzić zmiany lub wycofać złożoną przed upływem terminu składania ofert. Wprowadzone zmiany muszą być złożone wg takich samych zasad jak złożona oferta tj. w odpowiednio oznakowanych kopertach z dopiskiem „ZAMIANA”. Wykonawca wycofując ofertę</w:t>
      </w:r>
      <w:r w:rsidRPr="00AF74BF">
        <w:rPr>
          <w:rFonts w:asciiTheme="majorHAnsi" w:eastAsia="Calibri" w:hAnsiTheme="majorHAnsi" w:cstheme="majorHAnsi"/>
          <w:color w:val="000000"/>
        </w:rPr>
        <w:t xml:space="preserve"> zobowiązany jest przedłożyć stosowne oświadczenie podpisane przez osobę upoważnioną do reprezentacji. </w:t>
      </w:r>
    </w:p>
    <w:p w14:paraId="2BEEF202" w14:textId="77777777" w:rsidR="00F42ECC" w:rsidRPr="00AF74BF" w:rsidRDefault="006279FA">
      <w:pPr>
        <w:numPr>
          <w:ilvl w:val="0"/>
          <w:numId w:val="26"/>
        </w:numPr>
        <w:pBdr>
          <w:top w:val="nil"/>
          <w:left w:val="nil"/>
          <w:bottom w:val="nil"/>
          <w:right w:val="nil"/>
          <w:between w:val="nil"/>
        </w:pBdr>
        <w:spacing w:line="259"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przypadku zamiaru złożenia oferty w wersji elektronicznej poprzez wysyłkę na adres mailowy lub poprzez serwis Baza Konkurencyjności oferta winna był złożona w formie skanu lub zdjęcia wypełnionych ręcznie załączników do zapytania lub poprzez wypełnienie ich komputerowo, przy czym w miejscu na pieczęć Wykonawcy należy wpisać: nazwę i adres Wykonawcy, natomiast w miejscu na podpis wpisać imię i nazwisko osoby/ osób uprawnionych do złożenia oferty. Dokumenty mogą być opatrzone również certyfikowanym podpisem kwalifikowanym. </w:t>
      </w:r>
    </w:p>
    <w:p w14:paraId="08C6F020" w14:textId="77777777" w:rsidR="00F42ECC" w:rsidRPr="00AF74BF" w:rsidRDefault="006279FA">
      <w:pPr>
        <w:numPr>
          <w:ilvl w:val="0"/>
          <w:numId w:val="26"/>
        </w:numPr>
        <w:pBdr>
          <w:top w:val="nil"/>
          <w:left w:val="nil"/>
          <w:bottom w:val="nil"/>
          <w:right w:val="nil"/>
          <w:between w:val="nil"/>
        </w:pBdr>
        <w:spacing w:after="160" w:line="259"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Wykonawcy będą związani swoimi ofertami 30 dni od końca terminu składania ofert.</w:t>
      </w:r>
    </w:p>
    <w:p w14:paraId="5D718110"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lastRenderedPageBreak/>
        <w:t>VIII. OPIS SPOSOBU OBLICZENIA CENY OFERTY</w:t>
      </w:r>
    </w:p>
    <w:p w14:paraId="66712EA2" w14:textId="77777777" w:rsidR="00F42ECC" w:rsidRPr="00AF74BF" w:rsidRDefault="00F42ECC">
      <w:pPr>
        <w:spacing w:line="240" w:lineRule="auto"/>
        <w:jc w:val="both"/>
        <w:rPr>
          <w:rFonts w:asciiTheme="majorHAnsi" w:eastAsia="Calibri" w:hAnsiTheme="majorHAnsi" w:cstheme="majorHAnsi"/>
          <w:b/>
        </w:rPr>
      </w:pPr>
    </w:p>
    <w:p w14:paraId="1F16E54E" w14:textId="77777777" w:rsidR="00F42ECC" w:rsidRPr="00AF74BF" w:rsidRDefault="006279FA">
      <w:pPr>
        <w:numPr>
          <w:ilvl w:val="0"/>
          <w:numId w:val="30"/>
        </w:numPr>
        <w:spacing w:line="240" w:lineRule="auto"/>
        <w:jc w:val="both"/>
        <w:rPr>
          <w:rFonts w:asciiTheme="majorHAnsi" w:eastAsia="Calibri" w:hAnsiTheme="majorHAnsi" w:cstheme="majorHAnsi"/>
        </w:rPr>
      </w:pPr>
      <w:r w:rsidRPr="00AF74BF">
        <w:rPr>
          <w:rFonts w:asciiTheme="majorHAnsi" w:eastAsia="Calibri" w:hAnsiTheme="majorHAnsi" w:cstheme="majorHAnsi"/>
        </w:rPr>
        <w:t>Cena powinna być podana w złotych polskich i obejmować cenę w rozumieniu art. 3 ustawy z 9 marca 2014 r. o informowaniu o cenach towarów i usług. (Dz. U. z 2019 r. poz. 178). Cena oferty powinna być podana w PLN cyfrowo i słownie z zaokrągleniem do dwóch miejsc po przecinku.</w:t>
      </w:r>
    </w:p>
    <w:p w14:paraId="4C679CC1" w14:textId="77777777" w:rsidR="00F42ECC" w:rsidRPr="00AF74BF" w:rsidRDefault="006279FA">
      <w:pPr>
        <w:numPr>
          <w:ilvl w:val="0"/>
          <w:numId w:val="30"/>
        </w:numPr>
        <w:spacing w:line="240" w:lineRule="auto"/>
        <w:jc w:val="both"/>
        <w:rPr>
          <w:rFonts w:asciiTheme="majorHAnsi" w:eastAsia="Calibri" w:hAnsiTheme="majorHAnsi" w:cstheme="majorHAnsi"/>
        </w:rPr>
      </w:pPr>
      <w:r w:rsidRPr="00AF74BF">
        <w:rPr>
          <w:rFonts w:asciiTheme="majorHAnsi" w:eastAsia="Calibri" w:hAnsiTheme="majorHAnsi" w:cstheme="majorHAnsi"/>
        </w:rPr>
        <w:t>Cena podana w ofercie powinna obejmować wszystkie koszty i składniki związane z wykonaniem zamówienia oraz warunkami stawianymi przez Zamawiającego.</w:t>
      </w:r>
    </w:p>
    <w:p w14:paraId="3DF57387" w14:textId="77777777" w:rsidR="00F42ECC" w:rsidRPr="00AF74BF" w:rsidRDefault="006279FA">
      <w:pPr>
        <w:numPr>
          <w:ilvl w:val="0"/>
          <w:numId w:val="30"/>
        </w:numPr>
        <w:spacing w:line="240" w:lineRule="auto"/>
        <w:jc w:val="both"/>
        <w:rPr>
          <w:rFonts w:asciiTheme="majorHAnsi" w:eastAsia="Calibri" w:hAnsiTheme="majorHAnsi" w:cstheme="majorHAnsi"/>
        </w:rPr>
      </w:pPr>
      <w:r w:rsidRPr="00AF74BF">
        <w:rPr>
          <w:rFonts w:asciiTheme="majorHAnsi" w:eastAsia="Calibri" w:hAnsiTheme="majorHAnsi" w:cstheme="majorHAnsi"/>
        </w:rPr>
        <w:t>Cenę należy podać zgodnie z wzorem zawartym w formularzu ofertowym, stanowiącym załącznik nr 1 do niniejszej zapytania.</w:t>
      </w:r>
    </w:p>
    <w:p w14:paraId="0C5DCC9A" w14:textId="77777777" w:rsidR="00F42ECC" w:rsidRPr="00AF74BF" w:rsidRDefault="006279FA">
      <w:pPr>
        <w:numPr>
          <w:ilvl w:val="0"/>
          <w:numId w:val="30"/>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Wszelkie rozliczenia między Zamawiającym a Wykonawcą prowadzone będą w złotych polskich.</w:t>
      </w:r>
    </w:p>
    <w:p w14:paraId="057ED929" w14:textId="77777777" w:rsidR="00F42ECC" w:rsidRPr="00AF74BF" w:rsidRDefault="006279FA">
      <w:pPr>
        <w:numPr>
          <w:ilvl w:val="0"/>
          <w:numId w:val="30"/>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5DA99F" w14:textId="77777777" w:rsidR="00F42ECC" w:rsidRPr="00AF74BF" w:rsidRDefault="006279FA">
      <w:pPr>
        <w:numPr>
          <w:ilvl w:val="0"/>
          <w:numId w:val="30"/>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Jeżeli ofertę złoży osoba fizyczna nieprowadząca działalności gospodarczej w cenie oferty należy wliczyć składki na ubezpieczenie społeczne i zdrowotne oraz zaliczkę na podatek dochodowy, które to Zamawiający, zgodnie z obowiązującymi przepisami, zobowiązany byłby naliczyć i odprowadzić.</w:t>
      </w:r>
    </w:p>
    <w:p w14:paraId="1A412DA7" w14:textId="287C4794" w:rsidR="00F42ECC" w:rsidRDefault="00F42ECC">
      <w:pPr>
        <w:spacing w:line="240" w:lineRule="auto"/>
        <w:jc w:val="both"/>
        <w:rPr>
          <w:rFonts w:asciiTheme="majorHAnsi" w:eastAsia="Calibri" w:hAnsiTheme="majorHAnsi" w:cstheme="majorHAnsi"/>
        </w:rPr>
      </w:pPr>
    </w:p>
    <w:p w14:paraId="42D2BFB9" w14:textId="77777777" w:rsidR="005F43CE" w:rsidRPr="00AF74BF" w:rsidRDefault="005F43CE">
      <w:pPr>
        <w:spacing w:line="240" w:lineRule="auto"/>
        <w:jc w:val="both"/>
        <w:rPr>
          <w:rFonts w:asciiTheme="majorHAnsi" w:eastAsia="Calibri" w:hAnsiTheme="majorHAnsi" w:cstheme="majorHAnsi"/>
        </w:rPr>
      </w:pPr>
    </w:p>
    <w:p w14:paraId="518120EE"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 xml:space="preserve">IX. INFORMACJE O SPOSOBIE POROZUMIEWANIA SIĘ WYKONAWCY Z ZAMAWIAJĄCYM </w:t>
      </w:r>
    </w:p>
    <w:p w14:paraId="61D92C51" w14:textId="77777777" w:rsidR="00F42ECC" w:rsidRPr="00AF74BF" w:rsidRDefault="00F42ECC">
      <w:pPr>
        <w:spacing w:line="240" w:lineRule="auto"/>
        <w:jc w:val="both"/>
        <w:rPr>
          <w:rFonts w:asciiTheme="majorHAnsi" w:eastAsia="Calibri" w:hAnsiTheme="majorHAnsi" w:cstheme="majorHAnsi"/>
          <w:b/>
        </w:rPr>
      </w:pPr>
    </w:p>
    <w:p w14:paraId="638601CE" w14:textId="77777777" w:rsidR="00F42ECC" w:rsidRPr="00AF74BF" w:rsidRDefault="006279FA">
      <w:pPr>
        <w:numPr>
          <w:ilvl w:val="0"/>
          <w:numId w:val="5"/>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niniejszym zapytaniu ofertowym wszelkie pytania, oświadczenia, wnioski, zawiadomienia oraz informacje dotyczące zapytania ofertowego przekazywane są w formie: </w:t>
      </w:r>
    </w:p>
    <w:p w14:paraId="270028A2" w14:textId="77777777" w:rsidR="00F42ECC" w:rsidRPr="00AF74BF" w:rsidRDefault="006279FA">
      <w:pPr>
        <w:numPr>
          <w:ilvl w:val="0"/>
          <w:numId w:val="28"/>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papierowej, na adres Zamawiającego:</w:t>
      </w:r>
    </w:p>
    <w:p w14:paraId="4C239ECD" w14:textId="77777777" w:rsidR="00F42ECC" w:rsidRPr="00AF74BF" w:rsidRDefault="006279FA">
      <w:pPr>
        <w:pBdr>
          <w:top w:val="nil"/>
          <w:left w:val="nil"/>
          <w:bottom w:val="nil"/>
          <w:right w:val="nil"/>
          <w:between w:val="nil"/>
        </w:pBdr>
        <w:spacing w:line="240" w:lineRule="auto"/>
        <w:ind w:left="757"/>
        <w:jc w:val="both"/>
        <w:rPr>
          <w:rFonts w:asciiTheme="majorHAnsi" w:eastAsia="Calibri" w:hAnsiTheme="majorHAnsi" w:cstheme="majorHAnsi"/>
          <w:color w:val="000000"/>
        </w:rPr>
      </w:pPr>
      <w:r w:rsidRPr="00AF74BF">
        <w:rPr>
          <w:rFonts w:asciiTheme="majorHAnsi" w:eastAsia="Calibri" w:hAnsiTheme="majorHAnsi" w:cstheme="majorHAnsi"/>
          <w:color w:val="000000"/>
        </w:rPr>
        <w:t>MakeGrowLab Sp. z o.o., ul. Ignacego Mościckiego 1, 24-110 Puławy,</w:t>
      </w:r>
    </w:p>
    <w:p w14:paraId="0D8FF10C" w14:textId="77777777" w:rsidR="00F42ECC" w:rsidRPr="00AF74BF" w:rsidRDefault="006279FA">
      <w:pPr>
        <w:numPr>
          <w:ilvl w:val="0"/>
          <w:numId w:val="28"/>
        </w:numPr>
        <w:pBdr>
          <w:top w:val="nil"/>
          <w:left w:val="nil"/>
          <w:bottom w:val="nil"/>
          <w:right w:val="nil"/>
          <w:between w:val="nil"/>
        </w:pBdr>
        <w:spacing w:line="240" w:lineRule="auto"/>
        <w:jc w:val="both"/>
        <w:rPr>
          <w:rFonts w:asciiTheme="majorHAnsi" w:eastAsia="Calibri" w:hAnsiTheme="majorHAnsi" w:cstheme="majorHAnsi"/>
          <w:color w:val="000000"/>
          <w:u w:val="single"/>
        </w:rPr>
      </w:pPr>
      <w:r w:rsidRPr="00AF74BF">
        <w:rPr>
          <w:rFonts w:asciiTheme="majorHAnsi" w:eastAsia="Calibri" w:hAnsiTheme="majorHAnsi" w:cstheme="majorHAnsi"/>
          <w:color w:val="000000"/>
        </w:rPr>
        <w:t xml:space="preserve">drogą elektroniczną na adres: </w:t>
      </w:r>
      <w:hyperlink r:id="rId12">
        <w:r w:rsidRPr="00AF74BF">
          <w:rPr>
            <w:rFonts w:asciiTheme="majorHAnsi" w:eastAsia="Calibri" w:hAnsiTheme="majorHAnsi" w:cstheme="majorHAnsi"/>
            <w:color w:val="0000FF"/>
            <w:u w:val="single"/>
          </w:rPr>
          <w:t>rozajanusz.makegrow@gmail.com</w:t>
        </w:r>
      </w:hyperlink>
      <w:r w:rsidRPr="00AF74BF">
        <w:rPr>
          <w:rFonts w:asciiTheme="majorHAnsi" w:eastAsia="Calibri" w:hAnsiTheme="majorHAnsi" w:cstheme="majorHAnsi"/>
          <w:color w:val="000000"/>
        </w:rPr>
        <w:t xml:space="preserve">; </w:t>
      </w:r>
    </w:p>
    <w:p w14:paraId="661F1347" w14:textId="77777777" w:rsidR="00F42ECC" w:rsidRPr="00AF74BF" w:rsidRDefault="006279FA">
      <w:pPr>
        <w:numPr>
          <w:ilvl w:val="0"/>
          <w:numId w:val="28"/>
        </w:numPr>
        <w:pBdr>
          <w:top w:val="nil"/>
          <w:left w:val="nil"/>
          <w:bottom w:val="nil"/>
          <w:right w:val="nil"/>
          <w:between w:val="nil"/>
        </w:pBdr>
        <w:spacing w:line="240" w:lineRule="auto"/>
        <w:jc w:val="both"/>
        <w:rPr>
          <w:rFonts w:asciiTheme="majorHAnsi" w:eastAsia="Calibri" w:hAnsiTheme="majorHAnsi" w:cstheme="majorHAnsi"/>
          <w:color w:val="000000"/>
          <w:u w:val="single"/>
        </w:rPr>
      </w:pPr>
      <w:bookmarkStart w:id="6" w:name="_heading=h.tyjcwt" w:colFirst="0" w:colLast="0"/>
      <w:bookmarkEnd w:id="6"/>
      <w:r w:rsidRPr="00AF74BF">
        <w:rPr>
          <w:rFonts w:asciiTheme="majorHAnsi" w:eastAsia="Calibri" w:hAnsiTheme="majorHAnsi" w:cstheme="majorHAnsi"/>
          <w:color w:val="000000"/>
        </w:rPr>
        <w:t xml:space="preserve">poprzez serwis: </w:t>
      </w:r>
      <w:hyperlink r:id="rId13">
        <w:r w:rsidRPr="00AF74BF">
          <w:rPr>
            <w:rFonts w:asciiTheme="majorHAnsi" w:eastAsia="Calibri" w:hAnsiTheme="majorHAnsi" w:cstheme="majorHAnsi"/>
            <w:color w:val="0000FF"/>
            <w:u w:val="single"/>
          </w:rPr>
          <w:t>https://bazakonkurencyjnosci.funduszeeuropejskie.gov.pl</w:t>
        </w:r>
      </w:hyperlink>
    </w:p>
    <w:p w14:paraId="5133744B" w14:textId="3C4FF963" w:rsidR="00F42ECC" w:rsidRPr="00AF74BF" w:rsidRDefault="006279FA">
      <w:pPr>
        <w:numPr>
          <w:ilvl w:val="0"/>
          <w:numId w:val="5"/>
        </w:numPr>
        <w:pBdr>
          <w:top w:val="nil"/>
          <w:left w:val="nil"/>
          <w:bottom w:val="nil"/>
          <w:right w:val="nil"/>
          <w:between w:val="nil"/>
        </w:pBdr>
        <w:rPr>
          <w:rFonts w:asciiTheme="majorHAnsi" w:eastAsia="Calibri" w:hAnsiTheme="majorHAnsi" w:cstheme="majorHAnsi"/>
          <w:color w:val="000000"/>
        </w:rPr>
      </w:pPr>
      <w:bookmarkStart w:id="7" w:name="_heading=h.3dy6vkm" w:colFirst="0" w:colLast="0"/>
      <w:bookmarkEnd w:id="7"/>
      <w:r w:rsidRPr="00AF74BF">
        <w:rPr>
          <w:rFonts w:asciiTheme="majorHAnsi" w:eastAsia="Calibri" w:hAnsiTheme="majorHAnsi" w:cstheme="majorHAnsi"/>
          <w:color w:val="000000"/>
        </w:rPr>
        <w:t xml:space="preserve">Osobą uprawnionymi do kontaktu z Wykonawcami jest Magdalena Róża Brito tel. 793 425 161,  </w:t>
      </w:r>
      <w:r w:rsidR="00FB53D1">
        <w:rPr>
          <w:rFonts w:asciiTheme="majorHAnsi" w:eastAsia="Calibri" w:hAnsiTheme="majorHAnsi" w:cstheme="majorHAnsi"/>
          <w:color w:val="000000"/>
        </w:rPr>
        <w:br/>
      </w:r>
      <w:r w:rsidRPr="00AF74BF">
        <w:rPr>
          <w:rFonts w:asciiTheme="majorHAnsi" w:eastAsia="Calibri" w:hAnsiTheme="majorHAnsi" w:cstheme="majorHAnsi"/>
          <w:color w:val="000000"/>
        </w:rPr>
        <w:t xml:space="preserve">e-mail: rozajanusz.makegrow@gmail.com; </w:t>
      </w:r>
    </w:p>
    <w:p w14:paraId="3E01317F" w14:textId="7F82ED57" w:rsidR="00F42ECC" w:rsidRDefault="00F42ECC">
      <w:pPr>
        <w:spacing w:line="240" w:lineRule="auto"/>
        <w:jc w:val="both"/>
        <w:rPr>
          <w:rFonts w:asciiTheme="majorHAnsi" w:eastAsia="Calibri" w:hAnsiTheme="majorHAnsi" w:cstheme="majorHAnsi"/>
        </w:rPr>
      </w:pPr>
    </w:p>
    <w:p w14:paraId="5CD81877" w14:textId="77777777" w:rsidR="009A268A" w:rsidRPr="00AF74BF" w:rsidRDefault="009A268A">
      <w:pPr>
        <w:spacing w:line="240" w:lineRule="auto"/>
        <w:jc w:val="both"/>
        <w:rPr>
          <w:rFonts w:asciiTheme="majorHAnsi" w:eastAsia="Calibri" w:hAnsiTheme="majorHAnsi" w:cstheme="majorHAnsi"/>
        </w:rPr>
      </w:pPr>
    </w:p>
    <w:p w14:paraId="4ED49D38"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X. MIEJSCE ORAZ TERMIN SKŁADANIA OFERT</w:t>
      </w:r>
    </w:p>
    <w:p w14:paraId="4DA03D24" w14:textId="77777777" w:rsidR="00F42ECC" w:rsidRPr="00AF74BF" w:rsidRDefault="00F42ECC">
      <w:pPr>
        <w:spacing w:line="240" w:lineRule="auto"/>
        <w:jc w:val="both"/>
        <w:rPr>
          <w:rFonts w:asciiTheme="majorHAnsi" w:eastAsia="Calibri" w:hAnsiTheme="majorHAnsi" w:cstheme="majorHAnsi"/>
          <w:b/>
        </w:rPr>
      </w:pPr>
    </w:p>
    <w:p w14:paraId="17567914" w14:textId="50592F21" w:rsidR="00F42ECC" w:rsidRPr="00AF74BF" w:rsidRDefault="006279FA">
      <w:pPr>
        <w:numPr>
          <w:ilvl w:val="1"/>
          <w:numId w:val="6"/>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Ofertę należy składać najpóźniej do dnia </w:t>
      </w:r>
      <w:r w:rsidRPr="00AF74BF">
        <w:rPr>
          <w:rFonts w:asciiTheme="majorHAnsi" w:eastAsia="Calibri" w:hAnsiTheme="majorHAnsi" w:cstheme="majorHAnsi"/>
          <w:b/>
          <w:u w:val="single"/>
        </w:rPr>
        <w:t>17.0</w:t>
      </w:r>
      <w:r w:rsidRPr="00AF74BF">
        <w:rPr>
          <w:rFonts w:asciiTheme="majorHAnsi" w:eastAsia="Calibri" w:hAnsiTheme="majorHAnsi" w:cstheme="majorHAnsi"/>
          <w:b/>
          <w:color w:val="000000"/>
          <w:u w:val="single"/>
        </w:rPr>
        <w:t xml:space="preserve">5.2021 r. do godz. </w:t>
      </w:r>
      <w:r w:rsidR="00BB51A1">
        <w:rPr>
          <w:rFonts w:asciiTheme="majorHAnsi" w:eastAsia="Calibri" w:hAnsiTheme="majorHAnsi" w:cstheme="majorHAnsi"/>
          <w:b/>
          <w:color w:val="000000"/>
          <w:u w:val="single"/>
        </w:rPr>
        <w:t>15</w:t>
      </w:r>
      <w:r w:rsidRPr="00AF74BF">
        <w:rPr>
          <w:rFonts w:asciiTheme="majorHAnsi" w:eastAsia="Calibri" w:hAnsiTheme="majorHAnsi" w:cstheme="majorHAnsi"/>
          <w:b/>
          <w:color w:val="000000"/>
          <w:u w:val="single"/>
        </w:rPr>
        <w:t>:00</w:t>
      </w:r>
    </w:p>
    <w:p w14:paraId="6B6FB66D" w14:textId="77777777" w:rsidR="00F42ECC" w:rsidRPr="00AF74BF" w:rsidRDefault="006279FA">
      <w:pPr>
        <w:numPr>
          <w:ilvl w:val="1"/>
          <w:numId w:val="6"/>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Ofertę można złożyć w następujący sposób:</w:t>
      </w:r>
    </w:p>
    <w:p w14:paraId="37B65C59" w14:textId="77777777" w:rsidR="00F42ECC" w:rsidRPr="00AF74BF" w:rsidRDefault="006279FA">
      <w:pPr>
        <w:numPr>
          <w:ilvl w:val="0"/>
          <w:numId w:val="19"/>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formie papierowej: osobiście, za pośrednictwem Poczty Polskiej, kuriera, posłańca, itp. </w:t>
      </w:r>
      <w:r w:rsidRPr="00AF74BF">
        <w:rPr>
          <w:rFonts w:asciiTheme="majorHAnsi" w:eastAsia="Calibri" w:hAnsiTheme="majorHAnsi" w:cstheme="majorHAnsi"/>
          <w:color w:val="000000"/>
        </w:rPr>
        <w:br/>
        <w:t>w  siedzibie MakeGrowLab sp.  z o.o., ul. Mościckiego 1, 24-110 Puławy (czynny jest w godzinach 08:00 – 15:00),</w:t>
      </w:r>
    </w:p>
    <w:p w14:paraId="6A0199C5" w14:textId="77777777" w:rsidR="00F42ECC" w:rsidRPr="00AF74BF" w:rsidRDefault="006279FA">
      <w:pPr>
        <w:numPr>
          <w:ilvl w:val="0"/>
          <w:numId w:val="19"/>
        </w:numPr>
        <w:pBdr>
          <w:top w:val="nil"/>
          <w:left w:val="nil"/>
          <w:bottom w:val="nil"/>
          <w:right w:val="nil"/>
          <w:between w:val="nil"/>
        </w:pBdr>
        <w:spacing w:line="240" w:lineRule="auto"/>
        <w:ind w:left="720"/>
        <w:jc w:val="both"/>
        <w:rPr>
          <w:rFonts w:asciiTheme="majorHAnsi" w:eastAsia="Calibri" w:hAnsiTheme="majorHAnsi" w:cstheme="majorHAnsi"/>
          <w:color w:val="000000"/>
        </w:rPr>
      </w:pPr>
      <w:bookmarkStart w:id="8" w:name="_heading=h.1t3h5sf" w:colFirst="0" w:colLast="0"/>
      <w:bookmarkEnd w:id="8"/>
      <w:r w:rsidRPr="00AF74BF">
        <w:rPr>
          <w:rFonts w:asciiTheme="majorHAnsi" w:eastAsia="Calibri" w:hAnsiTheme="majorHAnsi" w:cstheme="majorHAnsi"/>
          <w:color w:val="000000"/>
        </w:rPr>
        <w:t xml:space="preserve"> W formie elektronicznej poprzez wysyłkę na adres e-mail: </w:t>
      </w:r>
      <w:r w:rsidRPr="00AF74BF">
        <w:rPr>
          <w:rFonts w:asciiTheme="majorHAnsi" w:eastAsia="Calibri" w:hAnsiTheme="majorHAnsi" w:cstheme="majorHAnsi"/>
        </w:rPr>
        <w:t>rozajanusz@makegrowlab.com</w:t>
      </w:r>
      <w:r w:rsidRPr="00AF74BF">
        <w:rPr>
          <w:rFonts w:asciiTheme="majorHAnsi" w:eastAsia="Calibri" w:hAnsiTheme="majorHAnsi" w:cstheme="majorHAnsi"/>
          <w:color w:val="000000"/>
        </w:rPr>
        <w:t xml:space="preserve"> </w:t>
      </w:r>
    </w:p>
    <w:p w14:paraId="5A7519CB" w14:textId="77777777" w:rsidR="00F42ECC" w:rsidRPr="00AF74BF" w:rsidRDefault="006279FA">
      <w:pPr>
        <w:numPr>
          <w:ilvl w:val="0"/>
          <w:numId w:val="19"/>
        </w:numPr>
        <w:pBdr>
          <w:top w:val="nil"/>
          <w:left w:val="nil"/>
          <w:bottom w:val="nil"/>
          <w:right w:val="nil"/>
          <w:between w:val="nil"/>
        </w:pBdr>
        <w:spacing w:line="240" w:lineRule="auto"/>
        <w:jc w:val="both"/>
        <w:rPr>
          <w:rFonts w:asciiTheme="majorHAnsi" w:eastAsia="Calibri" w:hAnsiTheme="majorHAnsi" w:cstheme="majorHAnsi"/>
          <w:b/>
          <w:color w:val="000000"/>
          <w:u w:val="single"/>
        </w:rPr>
      </w:pPr>
      <w:r w:rsidRPr="00AF74BF">
        <w:rPr>
          <w:rFonts w:asciiTheme="majorHAnsi" w:eastAsia="Calibri" w:hAnsiTheme="majorHAnsi" w:cstheme="majorHAnsi"/>
          <w:color w:val="000000"/>
        </w:rPr>
        <w:lastRenderedPageBreak/>
        <w:t xml:space="preserve">poprzez serwis: </w:t>
      </w:r>
      <w:r w:rsidRPr="00AF74BF">
        <w:rPr>
          <w:rFonts w:asciiTheme="majorHAnsi" w:eastAsia="Calibri" w:hAnsiTheme="majorHAnsi" w:cstheme="majorHAnsi"/>
          <w:b/>
          <w:color w:val="000000"/>
          <w:u w:val="single"/>
        </w:rPr>
        <w:t>https://bazakonkurencyjnosci.funduszeeuropejskie.gov.pl.</w:t>
      </w:r>
    </w:p>
    <w:p w14:paraId="596B6AEB" w14:textId="77777777" w:rsidR="00F42ECC" w:rsidRPr="00AF74BF" w:rsidRDefault="006279FA">
      <w:pPr>
        <w:numPr>
          <w:ilvl w:val="1"/>
          <w:numId w:val="6"/>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Za datę złożenia oferty uznaje się  datę faktycznego wpływu oferty do Zamawiającego, a nie datę nadania.</w:t>
      </w:r>
    </w:p>
    <w:p w14:paraId="08F1A1FA" w14:textId="77777777" w:rsidR="00F42ECC" w:rsidRPr="00AF74BF" w:rsidRDefault="006279FA">
      <w:pPr>
        <w:numPr>
          <w:ilvl w:val="1"/>
          <w:numId w:val="6"/>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W przypadku złożenia oferty po terminie określonym w pkt. 1  oferta nie będzie rozpatrywana. </w:t>
      </w:r>
    </w:p>
    <w:p w14:paraId="38DF96D0" w14:textId="77777777" w:rsidR="00F42ECC" w:rsidRPr="00AF74BF" w:rsidRDefault="00F42ECC">
      <w:pPr>
        <w:spacing w:line="240" w:lineRule="auto"/>
        <w:rPr>
          <w:rFonts w:asciiTheme="majorHAnsi" w:eastAsia="Calibri" w:hAnsiTheme="majorHAnsi" w:cstheme="majorHAnsi"/>
          <w:b/>
        </w:rPr>
      </w:pPr>
    </w:p>
    <w:p w14:paraId="74A97CBB" w14:textId="77777777" w:rsidR="00F42ECC" w:rsidRPr="00AF74BF" w:rsidRDefault="00F42ECC">
      <w:pPr>
        <w:spacing w:line="240" w:lineRule="auto"/>
        <w:jc w:val="both"/>
        <w:rPr>
          <w:rFonts w:asciiTheme="majorHAnsi" w:eastAsia="Calibri" w:hAnsiTheme="majorHAnsi" w:cstheme="majorHAnsi"/>
          <w:b/>
        </w:rPr>
      </w:pPr>
    </w:p>
    <w:p w14:paraId="2523039A"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XI. INFORMACJE O FORMALNOŚCIACH, JAKIE POWINNY ZOSTAĆ DOPEŁNIONE PO WYBORZE OFERTY W CELU ZAWARCIA UMOWY W SPRAWIE ZAMÓWIENIA PUBLICZNEGO</w:t>
      </w:r>
    </w:p>
    <w:p w14:paraId="4B4DF38D" w14:textId="77777777" w:rsidR="00F42ECC" w:rsidRPr="00AF74BF" w:rsidRDefault="00F42ECC">
      <w:pPr>
        <w:spacing w:line="240" w:lineRule="auto"/>
        <w:jc w:val="both"/>
        <w:rPr>
          <w:rFonts w:asciiTheme="majorHAnsi" w:eastAsia="Calibri" w:hAnsiTheme="majorHAnsi" w:cstheme="majorHAnsi"/>
          <w:b/>
        </w:rPr>
      </w:pPr>
    </w:p>
    <w:p w14:paraId="08854271" w14:textId="77777777" w:rsidR="00F42ECC" w:rsidRPr="00AF74BF" w:rsidRDefault="006279FA">
      <w:pPr>
        <w:numPr>
          <w:ilvl w:val="0"/>
          <w:numId w:val="8"/>
        </w:numPr>
        <w:pBdr>
          <w:top w:val="nil"/>
          <w:left w:val="nil"/>
          <w:bottom w:val="nil"/>
          <w:right w:val="nil"/>
          <w:between w:val="nil"/>
        </w:pBdr>
        <w:spacing w:line="240" w:lineRule="auto"/>
        <w:jc w:val="both"/>
        <w:rPr>
          <w:rFonts w:asciiTheme="majorHAnsi" w:eastAsia="Calibri" w:hAnsiTheme="majorHAnsi" w:cstheme="majorHAnsi"/>
          <w:b/>
          <w:color w:val="000000"/>
        </w:rPr>
      </w:pPr>
      <w:r w:rsidRPr="00AF74BF">
        <w:rPr>
          <w:rFonts w:asciiTheme="majorHAnsi" w:eastAsia="Calibri" w:hAnsiTheme="majorHAnsi" w:cstheme="majorHAnsi"/>
          <w:color w:val="000000"/>
        </w:rPr>
        <w:t xml:space="preserve">Zamawiający po wyborze najkorzystniejszej oferty zawiadomi Wykonawców, którzy złożyli oferty </w:t>
      </w:r>
      <w:r w:rsidRPr="00AF74BF">
        <w:rPr>
          <w:rFonts w:asciiTheme="majorHAnsi" w:eastAsia="Calibri" w:hAnsiTheme="majorHAnsi" w:cstheme="majorHAnsi"/>
          <w:color w:val="000000"/>
        </w:rPr>
        <w:br/>
        <w:t>o wyborze najkorzystniejszej oferty.</w:t>
      </w:r>
    </w:p>
    <w:p w14:paraId="7B5290D6" w14:textId="77777777" w:rsidR="00F42ECC" w:rsidRPr="00AF74BF" w:rsidRDefault="006279FA">
      <w:pPr>
        <w:numPr>
          <w:ilvl w:val="0"/>
          <w:numId w:val="8"/>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 xml:space="preserve">Umowa z wybranym Wykonawcą zostanie sporządzona w formie pisemnej i uzupełniona o dane </w:t>
      </w:r>
      <w:r w:rsidRPr="00AF74BF">
        <w:rPr>
          <w:rFonts w:asciiTheme="majorHAnsi" w:eastAsia="Calibri" w:hAnsiTheme="majorHAnsi" w:cstheme="majorHAnsi"/>
          <w:color w:val="000000"/>
        </w:rPr>
        <w:br/>
        <w:t>z oferty Wykonawcy po zakończeniu postępowania o udzielenie zamówienia zgodnie ze wzorem stanowiącym załącznik nr 4.</w:t>
      </w:r>
    </w:p>
    <w:p w14:paraId="298B4CE4" w14:textId="77777777" w:rsidR="00F42ECC" w:rsidRPr="00AF74BF" w:rsidRDefault="006279FA">
      <w:pPr>
        <w:numPr>
          <w:ilvl w:val="0"/>
          <w:numId w:val="8"/>
        </w:numPr>
        <w:pBdr>
          <w:top w:val="nil"/>
          <w:left w:val="nil"/>
          <w:bottom w:val="nil"/>
          <w:right w:val="nil"/>
          <w:between w:val="nil"/>
        </w:pBdr>
        <w:spacing w:line="240" w:lineRule="auto"/>
        <w:jc w:val="both"/>
        <w:rPr>
          <w:rFonts w:asciiTheme="majorHAnsi" w:eastAsia="Calibri" w:hAnsiTheme="majorHAnsi" w:cstheme="majorHAnsi"/>
          <w:color w:val="000000"/>
        </w:rPr>
      </w:pPr>
      <w:r w:rsidRPr="00AF74BF">
        <w:rPr>
          <w:rFonts w:asciiTheme="majorHAnsi" w:eastAsia="Calibri" w:hAnsiTheme="majorHAnsi" w:cstheme="majorHAnsi"/>
          <w:color w:val="000000"/>
        </w:rPr>
        <w:t>Zamawiający zastrzega sobie prawo, przed podpisaniem umowy, do dokonania we wzorze umowy zmian o charakterze gramatycznym, stylistycznym i innych zmian porządkujących, w tym poprawiających ewentualne nieścisłości lub błędy, które nie zmienią w sposób istotny postanowień umowy.</w:t>
      </w:r>
    </w:p>
    <w:p w14:paraId="60119713" w14:textId="07555304" w:rsidR="00F42ECC" w:rsidRPr="00AF74BF" w:rsidRDefault="006279FA">
      <w:pPr>
        <w:numPr>
          <w:ilvl w:val="0"/>
          <w:numId w:val="8"/>
        </w:numPr>
        <w:pBdr>
          <w:top w:val="nil"/>
          <w:left w:val="nil"/>
          <w:bottom w:val="nil"/>
          <w:right w:val="nil"/>
          <w:between w:val="nil"/>
        </w:pBd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Umowa z wybranym </w:t>
      </w:r>
      <w:r w:rsidR="00783B3A">
        <w:rPr>
          <w:rFonts w:asciiTheme="majorHAnsi" w:eastAsia="Calibri" w:hAnsiTheme="majorHAnsi" w:cstheme="majorHAnsi"/>
        </w:rPr>
        <w:t>W</w:t>
      </w:r>
      <w:r w:rsidRPr="00AF74BF">
        <w:rPr>
          <w:rFonts w:asciiTheme="majorHAnsi" w:eastAsia="Calibri" w:hAnsiTheme="majorHAnsi" w:cstheme="majorHAnsi"/>
        </w:rPr>
        <w:t>ykonawc</w:t>
      </w:r>
      <w:r w:rsidR="00783B3A">
        <w:rPr>
          <w:rFonts w:asciiTheme="majorHAnsi" w:eastAsia="Calibri" w:hAnsiTheme="majorHAnsi" w:cstheme="majorHAnsi"/>
        </w:rPr>
        <w:t>ą</w:t>
      </w:r>
      <w:r w:rsidRPr="00AF74BF">
        <w:rPr>
          <w:rFonts w:asciiTheme="majorHAnsi" w:eastAsia="Calibri" w:hAnsiTheme="majorHAnsi" w:cstheme="majorHAnsi"/>
        </w:rPr>
        <w:t xml:space="preserve"> zostanie podpisana w terminie do 5 dni</w:t>
      </w:r>
      <w:r w:rsidR="00783B3A">
        <w:rPr>
          <w:rFonts w:asciiTheme="majorHAnsi" w:eastAsia="Calibri" w:hAnsiTheme="majorHAnsi" w:cstheme="majorHAnsi"/>
        </w:rPr>
        <w:t xml:space="preserve"> </w:t>
      </w:r>
      <w:r w:rsidRPr="00AF74BF">
        <w:rPr>
          <w:rFonts w:asciiTheme="majorHAnsi" w:eastAsia="Calibri" w:hAnsiTheme="majorHAnsi" w:cstheme="majorHAnsi"/>
        </w:rPr>
        <w:t xml:space="preserve">od daty </w:t>
      </w:r>
      <w:r w:rsidR="00783B3A">
        <w:rPr>
          <w:rFonts w:asciiTheme="majorHAnsi" w:eastAsia="Calibri" w:hAnsiTheme="majorHAnsi" w:cstheme="majorHAnsi"/>
        </w:rPr>
        <w:t xml:space="preserve">przesłania zawiadomienia o </w:t>
      </w:r>
      <w:r w:rsidRPr="00AF74BF">
        <w:rPr>
          <w:rFonts w:asciiTheme="majorHAnsi" w:eastAsia="Calibri" w:hAnsiTheme="majorHAnsi" w:cstheme="majorHAnsi"/>
        </w:rPr>
        <w:t>wybor</w:t>
      </w:r>
      <w:r w:rsidR="00783B3A">
        <w:rPr>
          <w:rFonts w:asciiTheme="majorHAnsi" w:eastAsia="Calibri" w:hAnsiTheme="majorHAnsi" w:cstheme="majorHAnsi"/>
        </w:rPr>
        <w:t>ze</w:t>
      </w:r>
      <w:r w:rsidRPr="00AF74BF">
        <w:rPr>
          <w:rFonts w:asciiTheme="majorHAnsi" w:eastAsia="Calibri" w:hAnsiTheme="majorHAnsi" w:cstheme="majorHAnsi"/>
        </w:rPr>
        <w:t xml:space="preserve"> oferty najkorzystniejszej.</w:t>
      </w:r>
    </w:p>
    <w:p w14:paraId="1DDDA259" w14:textId="77777777" w:rsidR="00F42ECC" w:rsidRPr="00AF74BF" w:rsidRDefault="00F42ECC">
      <w:pPr>
        <w:spacing w:line="240" w:lineRule="auto"/>
        <w:jc w:val="both"/>
        <w:rPr>
          <w:rFonts w:asciiTheme="majorHAnsi" w:eastAsia="Calibri" w:hAnsiTheme="majorHAnsi" w:cstheme="majorHAnsi"/>
          <w:b/>
        </w:rPr>
      </w:pPr>
      <w:bookmarkStart w:id="9" w:name="_heading=h.4d34og8" w:colFirst="0" w:colLast="0"/>
      <w:bookmarkEnd w:id="9"/>
    </w:p>
    <w:p w14:paraId="5AAA0021"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XII. WARUNKI ZMIANY UMOWY</w:t>
      </w:r>
    </w:p>
    <w:p w14:paraId="46D3DCFC" w14:textId="77777777" w:rsidR="00F42ECC" w:rsidRPr="00AF74BF" w:rsidRDefault="00F42ECC">
      <w:pPr>
        <w:spacing w:line="240" w:lineRule="auto"/>
        <w:jc w:val="both"/>
        <w:rPr>
          <w:rFonts w:asciiTheme="majorHAnsi" w:eastAsia="Calibri" w:hAnsiTheme="majorHAnsi" w:cstheme="majorHAnsi"/>
          <w:b/>
        </w:rPr>
      </w:pPr>
    </w:p>
    <w:p w14:paraId="48D19812" w14:textId="77777777" w:rsidR="00F42ECC" w:rsidRPr="00AF74BF" w:rsidRDefault="006279FA">
      <w:pPr>
        <w:numPr>
          <w:ilvl w:val="0"/>
          <w:numId w:val="14"/>
        </w:numPr>
        <w:pBdr>
          <w:top w:val="nil"/>
          <w:left w:val="nil"/>
          <w:bottom w:val="nil"/>
          <w:right w:val="nil"/>
          <w:between w:val="nil"/>
        </w:pBdr>
        <w:spacing w:line="240" w:lineRule="auto"/>
        <w:jc w:val="both"/>
        <w:rPr>
          <w:rFonts w:asciiTheme="majorHAnsi" w:eastAsia="Calibri" w:hAnsiTheme="majorHAnsi" w:cstheme="majorHAnsi"/>
          <w:b/>
          <w:strike/>
          <w:color w:val="000000"/>
        </w:rPr>
      </w:pPr>
      <w:r w:rsidRPr="00AF74BF">
        <w:rPr>
          <w:rFonts w:asciiTheme="majorHAnsi" w:eastAsia="Calibri" w:hAnsiTheme="majorHAnsi" w:cstheme="majorHAnsi"/>
          <w:color w:val="000000"/>
        </w:rPr>
        <w:t>Zamawiający dopuszcza możliwość wprowadzania istotnych zmian postanowień zawartej umowy z wybranym Wykonawcą w stosunku do treści oferty, na podstawie której dokonano wyboru Wykonawcy, w szczególności w sytuacjach określonych w Wytycznych w zakresie kwalifikowalności wydatków w ramach Europejskiego Funduszu Rozwoju Regionalnego, Europejskiego Funduszu Społecznego oraz Funduszu Spójności na lata 2014-2020 (Wytyczne Horyzontalne).</w:t>
      </w:r>
    </w:p>
    <w:p w14:paraId="2BC3D34A" w14:textId="77777777" w:rsidR="00F42ECC" w:rsidRPr="00AF74BF" w:rsidRDefault="006279FA">
      <w:pPr>
        <w:numPr>
          <w:ilvl w:val="0"/>
          <w:numId w:val="14"/>
        </w:numPr>
        <w:pBdr>
          <w:top w:val="nil"/>
          <w:left w:val="nil"/>
          <w:bottom w:val="nil"/>
          <w:right w:val="nil"/>
          <w:between w:val="nil"/>
        </w:pBdr>
        <w:spacing w:line="240" w:lineRule="auto"/>
        <w:jc w:val="both"/>
        <w:rPr>
          <w:rFonts w:asciiTheme="majorHAnsi" w:eastAsia="Calibri" w:hAnsiTheme="majorHAnsi" w:cstheme="majorHAnsi"/>
          <w:b/>
          <w:strike/>
          <w:color w:val="000000"/>
        </w:rPr>
      </w:pPr>
      <w:r w:rsidRPr="00AF74BF">
        <w:rPr>
          <w:rFonts w:asciiTheme="majorHAnsi" w:eastAsia="Calibri" w:hAnsiTheme="majorHAnsi" w:cstheme="majorHAnsi"/>
          <w:color w:val="000000"/>
        </w:rPr>
        <w:t xml:space="preserve">Szczegółowe warunki istotnych zmian umowy zostały opisane w załączniku nr 4 do Zapytania ofertowego. </w:t>
      </w:r>
    </w:p>
    <w:p w14:paraId="128D952D" w14:textId="77777777" w:rsidR="00F42ECC" w:rsidRPr="00AF74BF" w:rsidRDefault="00F42ECC">
      <w:pPr>
        <w:pBdr>
          <w:top w:val="nil"/>
          <w:left w:val="nil"/>
          <w:bottom w:val="nil"/>
          <w:right w:val="nil"/>
          <w:between w:val="nil"/>
        </w:pBdr>
        <w:spacing w:line="240" w:lineRule="auto"/>
        <w:ind w:left="357"/>
        <w:jc w:val="both"/>
        <w:rPr>
          <w:rFonts w:asciiTheme="majorHAnsi" w:eastAsia="Calibri" w:hAnsiTheme="majorHAnsi" w:cstheme="majorHAnsi"/>
          <w:b/>
          <w:strike/>
          <w:color w:val="000000"/>
        </w:rPr>
      </w:pPr>
    </w:p>
    <w:p w14:paraId="5CA0AA46" w14:textId="77777777" w:rsidR="00F42ECC" w:rsidRPr="00AF74BF" w:rsidRDefault="006279FA">
      <w:pPr>
        <w:spacing w:line="240" w:lineRule="auto"/>
        <w:jc w:val="both"/>
        <w:rPr>
          <w:rFonts w:asciiTheme="majorHAnsi" w:eastAsia="Calibri" w:hAnsiTheme="majorHAnsi" w:cstheme="majorHAnsi"/>
          <w:b/>
        </w:rPr>
      </w:pPr>
      <w:bookmarkStart w:id="10" w:name="_heading=h.2s8eyo1" w:colFirst="0" w:colLast="0"/>
      <w:bookmarkEnd w:id="10"/>
      <w:r w:rsidRPr="00AF74BF">
        <w:rPr>
          <w:rFonts w:asciiTheme="majorHAnsi" w:eastAsia="Calibri" w:hAnsiTheme="majorHAnsi" w:cstheme="majorHAnsi"/>
          <w:b/>
        </w:rPr>
        <w:t>XIII. POZOSTAŁE USTALENIA</w:t>
      </w:r>
    </w:p>
    <w:p w14:paraId="1AB131D9" w14:textId="77777777" w:rsidR="00F42ECC" w:rsidRPr="00AF74BF" w:rsidRDefault="00F42ECC">
      <w:pPr>
        <w:spacing w:line="240" w:lineRule="auto"/>
        <w:jc w:val="both"/>
        <w:rPr>
          <w:rFonts w:asciiTheme="majorHAnsi" w:eastAsia="Calibri" w:hAnsiTheme="majorHAnsi" w:cstheme="majorHAnsi"/>
          <w:b/>
        </w:rPr>
      </w:pPr>
    </w:p>
    <w:p w14:paraId="1AD21352"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Zamawiający zastrzega sobie prawo unieważnienia zapytanie ofertowego na każdym etapie, </w:t>
      </w:r>
      <w:r w:rsidRPr="00AF74BF">
        <w:rPr>
          <w:rFonts w:asciiTheme="majorHAnsi" w:eastAsia="Calibri" w:hAnsiTheme="majorHAnsi" w:cstheme="majorHAnsi"/>
        </w:rPr>
        <w:br/>
        <w:t xml:space="preserve">w szczególności kiedy cena najkorzystniejszej oferty przekracza środki, jakie Zamawiający przeznaczał na realizację zamówienia. </w:t>
      </w:r>
    </w:p>
    <w:p w14:paraId="083C0131"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Potencjalni Wykonawcy nie będą uprawnieni do występowania z jakimikolwiek roszczeniami pieniężnymi lub niepieniężnymi wobec Zamawiającego w związku z ogłoszonym zapytaniem ofertowym w tym z tytułu poniesionych przez nich kosztów i szkód, w szczególności w przypadku unieważnienia zapytania ofertowego. </w:t>
      </w:r>
    </w:p>
    <w:p w14:paraId="01066476"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Zamawiający nie dopuszcza składania ofert częściowych.</w:t>
      </w:r>
    </w:p>
    <w:p w14:paraId="6D48A40F"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Zamawiający nie dopuszcza składania ofert wariantowych. </w:t>
      </w:r>
    </w:p>
    <w:p w14:paraId="16CABF33"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Zamawiający nie planuje udzielenia zamówień „uzupełniających” polegających na powtórzeniu podobnych usług. </w:t>
      </w:r>
    </w:p>
    <w:p w14:paraId="7B15CE2E" w14:textId="77777777" w:rsidR="00F42ECC" w:rsidRPr="00AF74BF" w:rsidRDefault="006279FA">
      <w:pPr>
        <w:numPr>
          <w:ilvl w:val="0"/>
          <w:numId w:val="23"/>
        </w:numPr>
        <w:spacing w:line="240" w:lineRule="auto"/>
        <w:jc w:val="both"/>
        <w:rPr>
          <w:rFonts w:asciiTheme="majorHAnsi" w:eastAsia="Calibri" w:hAnsiTheme="majorHAnsi" w:cstheme="majorHAnsi"/>
        </w:rPr>
      </w:pPr>
      <w:r w:rsidRPr="00AF74BF">
        <w:rPr>
          <w:rFonts w:asciiTheme="majorHAnsi" w:eastAsia="Calibri" w:hAnsiTheme="majorHAnsi" w:cstheme="majorHAnsi"/>
        </w:rPr>
        <w:lastRenderedPageBreak/>
        <w:t xml:space="preserve">Zamawiający nie przewiduje sposobu wyłonienia Wykonawcy w formie negocjacji. </w:t>
      </w:r>
    </w:p>
    <w:p w14:paraId="31DB9E45" w14:textId="77777777" w:rsidR="00F42ECC" w:rsidRPr="00AF74BF" w:rsidRDefault="006279FA">
      <w:pPr>
        <w:spacing w:line="240" w:lineRule="auto"/>
        <w:jc w:val="both"/>
        <w:rPr>
          <w:rFonts w:asciiTheme="majorHAnsi" w:eastAsia="Calibri" w:hAnsiTheme="majorHAnsi" w:cstheme="majorHAnsi"/>
          <w:b/>
        </w:rPr>
      </w:pPr>
      <w:bookmarkStart w:id="11" w:name="_heading=h.17dp8vu" w:colFirst="0" w:colLast="0"/>
      <w:bookmarkEnd w:id="11"/>
      <w:r w:rsidRPr="00AF74BF">
        <w:rPr>
          <w:rFonts w:asciiTheme="majorHAnsi" w:eastAsia="Calibri" w:hAnsiTheme="majorHAnsi" w:cstheme="majorHAnsi"/>
          <w:b/>
        </w:rPr>
        <w:t>XIV. PRZETWARZANIE DANYCH OSOBOWYCH</w:t>
      </w:r>
    </w:p>
    <w:p w14:paraId="515393C2" w14:textId="77777777" w:rsidR="00F42ECC" w:rsidRPr="00AF74BF" w:rsidRDefault="00F42ECC">
      <w:pPr>
        <w:spacing w:line="240" w:lineRule="auto"/>
        <w:jc w:val="both"/>
        <w:rPr>
          <w:rFonts w:asciiTheme="majorHAnsi" w:eastAsia="Calibri" w:hAnsiTheme="majorHAnsi" w:cstheme="majorHAnsi"/>
          <w:strike/>
          <w:color w:val="FF0000"/>
        </w:rPr>
      </w:pPr>
    </w:p>
    <w:p w14:paraId="0E585963" w14:textId="77777777" w:rsidR="00F42ECC" w:rsidRPr="00AF74BF" w:rsidRDefault="00F42ECC">
      <w:pPr>
        <w:spacing w:line="240" w:lineRule="auto"/>
        <w:jc w:val="both"/>
        <w:rPr>
          <w:rFonts w:asciiTheme="majorHAnsi" w:eastAsia="Calibri" w:hAnsiTheme="majorHAnsi" w:cstheme="majorHAnsi"/>
          <w:b/>
        </w:rPr>
      </w:pPr>
    </w:p>
    <w:p w14:paraId="6E69F19F" w14:textId="77777777" w:rsidR="00F42ECC" w:rsidRPr="00AF74BF" w:rsidRDefault="006279FA">
      <w:pPr>
        <w:numPr>
          <w:ilvl w:val="3"/>
          <w:numId w:val="15"/>
        </w:numPr>
        <w:pBdr>
          <w:top w:val="nil"/>
          <w:left w:val="nil"/>
          <w:bottom w:val="nil"/>
          <w:right w:val="nil"/>
          <w:between w:val="nil"/>
        </w:pBdr>
        <w:spacing w:line="240" w:lineRule="auto"/>
        <w:jc w:val="both"/>
        <w:rPr>
          <w:rFonts w:asciiTheme="majorHAnsi" w:eastAsia="Calibri" w:hAnsiTheme="majorHAnsi" w:cstheme="majorHAnsi"/>
          <w:b/>
          <w:color w:val="000000"/>
        </w:rPr>
      </w:pPr>
      <w:r w:rsidRPr="00AF74BF">
        <w:rPr>
          <w:rFonts w:asciiTheme="majorHAnsi" w:eastAsia="Calibri" w:hAnsiTheme="majorHAnsi" w:cstheme="majorHAnsi"/>
          <w:color w:val="000000"/>
        </w:rPr>
        <w:t>Wykonawca składając ofertę wyraża zgodę na gromadzenie i przetwarzanie swoich danych osobowych przez Zamawiającego w zakresie niezbędnym do przeprowadzenia postepowania oraz ewentualnego podpisania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7167459D"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Zamawiający oświadcza, administratorem danych osobowych jest MakeGrowLab sp.  z o.o. </w:t>
      </w:r>
      <w:r w:rsidRPr="00AF74BF">
        <w:rPr>
          <w:rFonts w:asciiTheme="majorHAnsi" w:eastAsia="Calibri" w:hAnsiTheme="majorHAnsi" w:cstheme="majorHAnsi"/>
        </w:rPr>
        <w:br/>
        <w:t>z siedzibą w Puławach, ul. I. Mościckiego 1, 24-110 Puławy zwany dalej Administratorem. Administrator prowadzi operacje przetwarzania danych osobowych.</w:t>
      </w:r>
    </w:p>
    <w:p w14:paraId="21E684C2" w14:textId="34B82BA5" w:rsidR="00F42ECC" w:rsidRPr="00FB53D1" w:rsidRDefault="006279FA">
      <w:pPr>
        <w:numPr>
          <w:ilvl w:val="0"/>
          <w:numId w:val="15"/>
        </w:numPr>
        <w:spacing w:line="240" w:lineRule="auto"/>
        <w:jc w:val="both"/>
        <w:rPr>
          <w:rFonts w:asciiTheme="majorHAnsi" w:eastAsia="Calibri" w:hAnsiTheme="majorHAnsi" w:cstheme="majorHAnsi"/>
        </w:rPr>
      </w:pPr>
      <w:r w:rsidRPr="00FB53D1">
        <w:rPr>
          <w:rFonts w:asciiTheme="majorHAnsi" w:eastAsia="Calibri" w:hAnsiTheme="majorHAnsi" w:cstheme="majorHAnsi"/>
        </w:rPr>
        <w:t>Zamawiająca oświadcza, iż inspektorem danych osobowych jest wyznaczona przez Administratora osoba, z którą można kontaktować się pocztą elektroniczną na adres e-mail:</w:t>
      </w:r>
      <w:r w:rsidR="00FB53D1" w:rsidRPr="00FB53D1">
        <w:rPr>
          <w:rFonts w:asciiTheme="majorHAnsi" w:eastAsia="Calibri" w:hAnsiTheme="majorHAnsi" w:cstheme="majorHAnsi"/>
        </w:rPr>
        <w:t xml:space="preserve"> </w:t>
      </w:r>
      <w:hyperlink r:id="rId14" w:history="1">
        <w:r w:rsidR="00FB53D1" w:rsidRPr="00FB53D1">
          <w:rPr>
            <w:rStyle w:val="Hipercze"/>
            <w:rFonts w:asciiTheme="majorHAnsi" w:eastAsia="Calibri" w:hAnsiTheme="majorHAnsi" w:cstheme="majorHAnsi"/>
            <w:color w:val="auto"/>
          </w:rPr>
          <w:t>rozajanusz@makegrowlab.com</w:t>
        </w:r>
      </w:hyperlink>
      <w:r w:rsidRPr="00FB53D1">
        <w:rPr>
          <w:rFonts w:asciiTheme="majorHAnsi" w:eastAsia="Calibri" w:hAnsiTheme="majorHAnsi" w:cstheme="majorHAnsi"/>
        </w:rPr>
        <w:t xml:space="preserve"> telefonicznie na nr 793</w:t>
      </w:r>
      <w:r w:rsidR="00FB53D1">
        <w:rPr>
          <w:rFonts w:asciiTheme="majorHAnsi" w:eastAsia="Calibri" w:hAnsiTheme="majorHAnsi" w:cstheme="majorHAnsi"/>
        </w:rPr>
        <w:t> </w:t>
      </w:r>
      <w:r w:rsidRPr="00FB53D1">
        <w:rPr>
          <w:rFonts w:asciiTheme="majorHAnsi" w:eastAsia="Calibri" w:hAnsiTheme="majorHAnsi" w:cstheme="majorHAnsi"/>
        </w:rPr>
        <w:t>425</w:t>
      </w:r>
      <w:r w:rsidR="00FB53D1">
        <w:rPr>
          <w:rFonts w:asciiTheme="majorHAnsi" w:eastAsia="Calibri" w:hAnsiTheme="majorHAnsi" w:cstheme="majorHAnsi"/>
        </w:rPr>
        <w:t xml:space="preserve"> </w:t>
      </w:r>
      <w:r w:rsidRPr="00FB53D1">
        <w:rPr>
          <w:rFonts w:asciiTheme="majorHAnsi" w:eastAsia="Calibri" w:hAnsiTheme="majorHAnsi" w:cstheme="majorHAnsi"/>
        </w:rPr>
        <w:t>161 lub na adres wskazany w punkcie 2.</w:t>
      </w:r>
    </w:p>
    <w:p w14:paraId="237FCF89"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Zamawiający będą przetwarzać dane osobowe wyłącznie w zakresie i celu przeprowadzenia postępowania, ewentualnego wykonania umowy oraz realizacji obowiązku prawnego na podstawie art. 6 ust. 1 lit. b i c RODO oraz Ustawy o rachunkowości.</w:t>
      </w:r>
    </w:p>
    <w:p w14:paraId="79497210"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Podanie danych osobowych jest warunkiem udziału w postępowaniu, ewentualnego zawarcia umowy oraz wymogiem ustawowym do wypełnienia obowiązków wynikających z mocy prawa. Brak podania danych osobowych uniemożliwia ocenę ofert, zawarcie umowy i prawidłowe jej wykonanie.</w:t>
      </w:r>
    </w:p>
    <w:p w14:paraId="11A9D1F7"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 xml:space="preserve">Dane mogą być udostępniane dostawcom, usługodawcom i partnerom, z którymi Zamawiający podejmuje współpracę w zakresie niezbędnym do realizacji umowy i kontaktów biznesowych. Odbiorcą danych mogą być w szczególności: MakeGrowLab Sp. z o.o. (Pomysłodawca projektu nr </w:t>
      </w:r>
      <w:r w:rsidRPr="00AF74BF">
        <w:rPr>
          <w:rFonts w:asciiTheme="majorHAnsi" w:eastAsia="Calibri" w:hAnsiTheme="majorHAnsi" w:cstheme="majorHAnsi"/>
          <w:color w:val="222222"/>
          <w:highlight w:val="white"/>
        </w:rPr>
        <w:t>POPW.01.01.02-06-0004/20</w:t>
      </w:r>
      <w:r w:rsidRPr="00AF74BF">
        <w:rPr>
          <w:rFonts w:asciiTheme="majorHAnsi" w:eastAsia="Calibri" w:hAnsiTheme="majorHAnsi" w:cstheme="majorHAnsi"/>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3AE8B7D7"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Dane osobowe nie będą przetwarzane w celu zautomatyzowanego podejmowania decyzji oraz nie będą przekazywane do państw trzecich.</w:t>
      </w:r>
    </w:p>
    <w:p w14:paraId="0CE1750C"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Wykonawca posiada prawo do:</w:t>
      </w:r>
    </w:p>
    <w:p w14:paraId="4053FAD7" w14:textId="77777777" w:rsidR="00F42ECC" w:rsidRPr="00AF74BF" w:rsidRDefault="006279FA">
      <w:pPr>
        <w:numPr>
          <w:ilvl w:val="0"/>
          <w:numId w:val="20"/>
        </w:numPr>
        <w:spacing w:line="240" w:lineRule="auto"/>
        <w:ind w:left="714" w:hanging="357"/>
        <w:jc w:val="both"/>
        <w:rPr>
          <w:rFonts w:asciiTheme="majorHAnsi" w:eastAsia="Calibri" w:hAnsiTheme="majorHAnsi" w:cstheme="majorHAnsi"/>
        </w:rPr>
      </w:pPr>
      <w:r w:rsidRPr="00AF74BF">
        <w:rPr>
          <w:rFonts w:asciiTheme="majorHAnsi" w:eastAsia="Calibri" w:hAnsiTheme="majorHAnsi" w:cstheme="majorHAnsi"/>
        </w:rPr>
        <w:t>żądania od Administratora dostępu do swoich danych osobowych, ich sprostowania, usunięcia lub ograniczenia przetwarzania danych osobowych,</w:t>
      </w:r>
    </w:p>
    <w:p w14:paraId="70CAEDC2" w14:textId="77777777" w:rsidR="00F42ECC" w:rsidRPr="00AF74BF" w:rsidRDefault="006279FA">
      <w:pPr>
        <w:numPr>
          <w:ilvl w:val="0"/>
          <w:numId w:val="20"/>
        </w:numPr>
        <w:spacing w:line="240" w:lineRule="auto"/>
        <w:ind w:left="714" w:hanging="357"/>
        <w:jc w:val="both"/>
        <w:rPr>
          <w:rFonts w:asciiTheme="majorHAnsi" w:eastAsia="Calibri" w:hAnsiTheme="majorHAnsi" w:cstheme="majorHAnsi"/>
        </w:rPr>
      </w:pPr>
      <w:r w:rsidRPr="00AF74BF">
        <w:rPr>
          <w:rFonts w:asciiTheme="majorHAnsi" w:eastAsia="Calibri" w:hAnsiTheme="majorHAnsi" w:cstheme="majorHAnsi"/>
        </w:rPr>
        <w:t xml:space="preserve">wniesienia sprzeciwu wobec takiego przetwarzania, </w:t>
      </w:r>
    </w:p>
    <w:p w14:paraId="34101BA5" w14:textId="77777777" w:rsidR="00F42ECC" w:rsidRPr="00AF74BF" w:rsidRDefault="006279FA">
      <w:pPr>
        <w:numPr>
          <w:ilvl w:val="0"/>
          <w:numId w:val="20"/>
        </w:numPr>
        <w:spacing w:line="240" w:lineRule="auto"/>
        <w:ind w:left="714" w:hanging="357"/>
        <w:jc w:val="both"/>
        <w:rPr>
          <w:rFonts w:asciiTheme="majorHAnsi" w:eastAsia="Calibri" w:hAnsiTheme="majorHAnsi" w:cstheme="majorHAnsi"/>
        </w:rPr>
      </w:pPr>
      <w:r w:rsidRPr="00AF74BF">
        <w:rPr>
          <w:rFonts w:asciiTheme="majorHAnsi" w:eastAsia="Calibri" w:hAnsiTheme="majorHAnsi" w:cstheme="majorHAnsi"/>
        </w:rPr>
        <w:t>przenoszenia danych,</w:t>
      </w:r>
    </w:p>
    <w:p w14:paraId="69015FA2" w14:textId="77777777" w:rsidR="00F42ECC" w:rsidRPr="00AF74BF" w:rsidRDefault="006279FA">
      <w:pPr>
        <w:numPr>
          <w:ilvl w:val="0"/>
          <w:numId w:val="20"/>
        </w:numPr>
        <w:spacing w:line="240" w:lineRule="auto"/>
        <w:ind w:left="714" w:hanging="357"/>
        <w:jc w:val="both"/>
        <w:rPr>
          <w:rFonts w:asciiTheme="majorHAnsi" w:eastAsia="Calibri" w:hAnsiTheme="majorHAnsi" w:cstheme="majorHAnsi"/>
        </w:rPr>
      </w:pPr>
      <w:r w:rsidRPr="00AF74BF">
        <w:rPr>
          <w:rFonts w:asciiTheme="majorHAnsi" w:eastAsia="Calibri" w:hAnsiTheme="majorHAnsi" w:cstheme="majorHAnsi"/>
        </w:rPr>
        <w:t>wniesienia skargi do organu nadzorczego.</w:t>
      </w:r>
    </w:p>
    <w:p w14:paraId="74BEA9C2"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Wykonawcy nie przysługuje:</w:t>
      </w:r>
    </w:p>
    <w:p w14:paraId="5183647F" w14:textId="77777777" w:rsidR="00F42ECC" w:rsidRPr="00AF74BF" w:rsidRDefault="006279FA">
      <w:pPr>
        <w:numPr>
          <w:ilvl w:val="0"/>
          <w:numId w:val="22"/>
        </w:numPr>
        <w:spacing w:line="240" w:lineRule="auto"/>
        <w:jc w:val="both"/>
        <w:rPr>
          <w:rFonts w:asciiTheme="majorHAnsi" w:eastAsia="Calibri" w:hAnsiTheme="majorHAnsi" w:cstheme="majorHAnsi"/>
        </w:rPr>
      </w:pPr>
      <w:r w:rsidRPr="00AF74BF">
        <w:rPr>
          <w:rFonts w:asciiTheme="majorHAnsi" w:eastAsia="Calibri" w:hAnsiTheme="majorHAnsi" w:cstheme="majorHAnsi"/>
        </w:rPr>
        <w:t>w związku z art. 17 ust. 3 lit. b, d lub e RODO prawo do usunięcia danych osobowych;</w:t>
      </w:r>
    </w:p>
    <w:p w14:paraId="38B34111" w14:textId="77777777" w:rsidR="00F42ECC" w:rsidRPr="00AF74BF" w:rsidRDefault="006279FA">
      <w:pPr>
        <w:numPr>
          <w:ilvl w:val="0"/>
          <w:numId w:val="22"/>
        </w:numPr>
        <w:spacing w:line="240" w:lineRule="auto"/>
        <w:jc w:val="both"/>
        <w:rPr>
          <w:rFonts w:asciiTheme="majorHAnsi" w:eastAsia="Calibri" w:hAnsiTheme="majorHAnsi" w:cstheme="majorHAnsi"/>
        </w:rPr>
      </w:pPr>
      <w:r w:rsidRPr="00AF74BF">
        <w:rPr>
          <w:rFonts w:asciiTheme="majorHAnsi" w:eastAsia="Calibri" w:hAnsiTheme="majorHAnsi" w:cstheme="majorHAnsi"/>
        </w:rPr>
        <w:t>prawo do przenoszenia danych osobowych, o którym mowa w art. 20 RODO;</w:t>
      </w:r>
    </w:p>
    <w:p w14:paraId="4FD3F65A" w14:textId="77777777" w:rsidR="00F42ECC" w:rsidRPr="00AF74BF" w:rsidRDefault="006279FA">
      <w:pPr>
        <w:numPr>
          <w:ilvl w:val="0"/>
          <w:numId w:val="22"/>
        </w:numPr>
        <w:spacing w:line="240" w:lineRule="auto"/>
        <w:jc w:val="both"/>
        <w:rPr>
          <w:rFonts w:asciiTheme="majorHAnsi" w:eastAsia="Calibri" w:hAnsiTheme="majorHAnsi" w:cstheme="majorHAnsi"/>
        </w:rPr>
      </w:pPr>
      <w:r w:rsidRPr="00AF74BF">
        <w:rPr>
          <w:rFonts w:asciiTheme="majorHAnsi" w:eastAsia="Calibri" w:hAnsiTheme="majorHAnsi" w:cstheme="majorHAnsi"/>
        </w:rPr>
        <w:lastRenderedPageBreak/>
        <w:t>na podstawie art. 21 RODO prawo sprzeciwu, wobec przetwarzania danych osobowych, gdyż podstawą prawną przetwarzania danych osobowych Wykonawcy jest art. 6 ust. 1 lit. c RODO.</w:t>
      </w:r>
    </w:p>
    <w:p w14:paraId="119EB7FC" w14:textId="77777777" w:rsidR="00F42ECC" w:rsidRPr="00AF74BF" w:rsidRDefault="006279FA">
      <w:pPr>
        <w:numPr>
          <w:ilvl w:val="0"/>
          <w:numId w:val="15"/>
        </w:numPr>
        <w:spacing w:line="240" w:lineRule="auto"/>
        <w:jc w:val="both"/>
        <w:rPr>
          <w:rFonts w:asciiTheme="majorHAnsi" w:eastAsia="Calibri" w:hAnsiTheme="majorHAnsi" w:cstheme="majorHAnsi"/>
        </w:rPr>
      </w:pPr>
      <w:r w:rsidRPr="00AF74BF">
        <w:rPr>
          <w:rFonts w:asciiTheme="majorHAnsi" w:eastAsia="Calibri" w:hAnsiTheme="majorHAnsi" w:cstheme="majorHAnsi"/>
        </w:rPr>
        <w:t>Okres przetwarzania obejmuje okres wykonywania zobowiązań oraz okres przedawnienia roszczeń wynikający z przepisów, oraz okres przechowywania dokumentacji projektowej zgodnie zapisami umowy o dofinansowanie projektu.</w:t>
      </w:r>
    </w:p>
    <w:p w14:paraId="1104F77F" w14:textId="55F49547" w:rsidR="00F42ECC" w:rsidRDefault="00F42ECC">
      <w:pPr>
        <w:spacing w:line="240" w:lineRule="auto"/>
        <w:jc w:val="both"/>
        <w:rPr>
          <w:rFonts w:asciiTheme="majorHAnsi" w:eastAsia="Calibri" w:hAnsiTheme="majorHAnsi" w:cstheme="majorHAnsi"/>
          <w:b/>
        </w:rPr>
      </w:pPr>
    </w:p>
    <w:p w14:paraId="230F9964" w14:textId="77777777" w:rsidR="005F43CE" w:rsidRPr="00AF74BF" w:rsidRDefault="005F43CE">
      <w:pPr>
        <w:spacing w:line="240" w:lineRule="auto"/>
        <w:jc w:val="both"/>
        <w:rPr>
          <w:rFonts w:asciiTheme="majorHAnsi" w:eastAsia="Calibri" w:hAnsiTheme="majorHAnsi" w:cstheme="majorHAnsi"/>
          <w:b/>
        </w:rPr>
      </w:pPr>
    </w:p>
    <w:p w14:paraId="0697786A" w14:textId="77777777" w:rsidR="00F42ECC" w:rsidRPr="00AF74BF" w:rsidRDefault="006279FA">
      <w:pPr>
        <w:spacing w:line="240" w:lineRule="auto"/>
        <w:jc w:val="both"/>
        <w:rPr>
          <w:rFonts w:asciiTheme="majorHAnsi" w:eastAsia="Calibri" w:hAnsiTheme="majorHAnsi" w:cstheme="majorHAnsi"/>
          <w:b/>
        </w:rPr>
      </w:pPr>
      <w:r w:rsidRPr="00AF74BF">
        <w:rPr>
          <w:rFonts w:asciiTheme="majorHAnsi" w:eastAsia="Calibri" w:hAnsiTheme="majorHAnsi" w:cstheme="majorHAnsi"/>
          <w:b/>
        </w:rPr>
        <w:t>XV. WYKAZ ZAŁĄCZNIKÓW DO ZAPYTANIA</w:t>
      </w:r>
    </w:p>
    <w:p w14:paraId="7BF3339A" w14:textId="77777777" w:rsidR="00F42ECC" w:rsidRPr="00AF74BF" w:rsidRDefault="00F42ECC">
      <w:pPr>
        <w:spacing w:line="240" w:lineRule="auto"/>
        <w:jc w:val="both"/>
        <w:rPr>
          <w:rFonts w:asciiTheme="majorHAnsi" w:eastAsia="Calibri" w:hAnsiTheme="majorHAnsi" w:cstheme="majorHAnsi"/>
          <w:b/>
        </w:rPr>
      </w:pPr>
    </w:p>
    <w:p w14:paraId="3C0F8485" w14:textId="77777777" w:rsidR="00F42ECC" w:rsidRPr="00AF74BF" w:rsidRDefault="006279FA">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1 – Formularz oferty.</w:t>
      </w:r>
    </w:p>
    <w:p w14:paraId="3A5BB99C" w14:textId="77777777" w:rsidR="00F42ECC" w:rsidRPr="00AF74BF" w:rsidRDefault="006279FA">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2 – Oświadczenie o spełnianiu warunków udziału w postępowaniu.</w:t>
      </w:r>
    </w:p>
    <w:p w14:paraId="6BEC6099" w14:textId="77777777" w:rsidR="00F42ECC" w:rsidRPr="00AF74BF" w:rsidRDefault="006279FA">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3 – Oświadczenie o braku powiązań osobowych i kapitałowych.</w:t>
      </w:r>
    </w:p>
    <w:p w14:paraId="6642BFFF" w14:textId="77777777" w:rsidR="00F42ECC" w:rsidRPr="00AF74BF" w:rsidRDefault="006279FA">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4 – Wzór umowy.</w:t>
      </w:r>
    </w:p>
    <w:p w14:paraId="5675975C" w14:textId="40C7E327" w:rsidR="00F42ECC" w:rsidRPr="00AF74BF" w:rsidRDefault="006279FA" w:rsidP="00AF74BF">
      <w:pPr>
        <w:spacing w:line="240" w:lineRule="auto"/>
        <w:jc w:val="both"/>
        <w:rPr>
          <w:rFonts w:asciiTheme="majorHAnsi" w:eastAsia="Calibri" w:hAnsiTheme="majorHAnsi" w:cstheme="majorHAnsi"/>
        </w:rPr>
      </w:pPr>
      <w:r w:rsidRPr="00AF74BF">
        <w:rPr>
          <w:rFonts w:asciiTheme="majorHAnsi" w:eastAsia="Calibri" w:hAnsiTheme="majorHAnsi" w:cstheme="majorHAnsi"/>
        </w:rPr>
        <w:t>Załącznik nr 5 – Rysunek schematyczny obudowy.</w:t>
      </w:r>
      <w:r w:rsidR="00AF74BF">
        <w:rPr>
          <w:rFonts w:asciiTheme="majorHAnsi" w:eastAsia="Calibri" w:hAnsiTheme="majorHAnsi" w:cstheme="majorHAnsi"/>
        </w:rPr>
        <w:t xml:space="preserve"> </w:t>
      </w:r>
    </w:p>
    <w:p w14:paraId="783C8C58" w14:textId="77777777" w:rsidR="00F42ECC" w:rsidRPr="00AF74BF" w:rsidRDefault="00F42ECC">
      <w:pPr>
        <w:rPr>
          <w:rFonts w:asciiTheme="majorHAnsi" w:eastAsia="Calibri" w:hAnsiTheme="majorHAnsi" w:cstheme="majorHAnsi"/>
        </w:rPr>
      </w:pPr>
    </w:p>
    <w:p w14:paraId="45E109B3" w14:textId="77777777" w:rsidR="00F42ECC" w:rsidRPr="00AF74BF" w:rsidRDefault="00F42ECC">
      <w:pPr>
        <w:rPr>
          <w:rFonts w:asciiTheme="majorHAnsi" w:eastAsia="Calibri" w:hAnsiTheme="majorHAnsi" w:cstheme="majorHAnsi"/>
        </w:rPr>
      </w:pPr>
    </w:p>
    <w:p w14:paraId="653DEA12" w14:textId="77777777" w:rsidR="00F42ECC" w:rsidRPr="00AF74BF" w:rsidRDefault="00F42ECC">
      <w:pPr>
        <w:shd w:val="clear" w:color="auto" w:fill="FFFFFF"/>
        <w:rPr>
          <w:rFonts w:asciiTheme="majorHAnsi" w:eastAsia="Calibri" w:hAnsiTheme="majorHAnsi" w:cstheme="majorHAnsi"/>
        </w:rPr>
      </w:pPr>
    </w:p>
    <w:sectPr w:rsidR="00F42ECC" w:rsidRPr="00AF74B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E295" w14:textId="77777777" w:rsidR="00F34B7A" w:rsidRDefault="00F34B7A">
      <w:pPr>
        <w:spacing w:line="240" w:lineRule="auto"/>
      </w:pPr>
      <w:r>
        <w:separator/>
      </w:r>
    </w:p>
  </w:endnote>
  <w:endnote w:type="continuationSeparator" w:id="0">
    <w:p w14:paraId="68F42D3F" w14:textId="77777777" w:rsidR="00F34B7A" w:rsidRDefault="00F34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71C5" w14:textId="77777777" w:rsidR="00F42ECC" w:rsidRDefault="00F42ECC">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784821"/>
      <w:docPartObj>
        <w:docPartGallery w:val="Page Numbers (Bottom of Page)"/>
        <w:docPartUnique/>
      </w:docPartObj>
    </w:sdtPr>
    <w:sdtEndPr/>
    <w:sdtContent>
      <w:p w14:paraId="67639229" w14:textId="644FDCB6" w:rsidR="003D7C81" w:rsidRDefault="003D7C81">
        <w:pPr>
          <w:pStyle w:val="Stopka"/>
          <w:jc w:val="center"/>
        </w:pPr>
        <w:r>
          <w:fldChar w:fldCharType="begin"/>
        </w:r>
        <w:r>
          <w:instrText>PAGE   \* MERGEFORMAT</w:instrText>
        </w:r>
        <w:r>
          <w:fldChar w:fldCharType="separate"/>
        </w:r>
        <w:r>
          <w:t>2</w:t>
        </w:r>
        <w:r>
          <w:fldChar w:fldCharType="end"/>
        </w:r>
      </w:p>
    </w:sdtContent>
  </w:sdt>
  <w:p w14:paraId="5BE9BB6B" w14:textId="0C8E9D5A" w:rsidR="00F42ECC" w:rsidRDefault="00F42ECC">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442C" w14:textId="77777777" w:rsidR="00F42ECC" w:rsidRDefault="00F42EC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FDFC" w14:textId="77777777" w:rsidR="00F34B7A" w:rsidRDefault="00F34B7A">
      <w:pPr>
        <w:spacing w:line="240" w:lineRule="auto"/>
      </w:pPr>
      <w:r>
        <w:separator/>
      </w:r>
    </w:p>
  </w:footnote>
  <w:footnote w:type="continuationSeparator" w:id="0">
    <w:p w14:paraId="022D37A3" w14:textId="77777777" w:rsidR="00F34B7A" w:rsidRDefault="00F34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16CD" w14:textId="77777777" w:rsidR="00F42ECC" w:rsidRDefault="00F42ECC">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06D3" w14:textId="6E21767A" w:rsidR="00F42ECC" w:rsidRDefault="006279FA">
    <w:pPr>
      <w:pBdr>
        <w:top w:val="nil"/>
        <w:left w:val="nil"/>
        <w:bottom w:val="nil"/>
        <w:right w:val="nil"/>
        <w:between w:val="nil"/>
      </w:pBdr>
      <w:tabs>
        <w:tab w:val="center" w:pos="4536"/>
        <w:tab w:val="right" w:pos="9072"/>
      </w:tabs>
      <w:spacing w:line="240" w:lineRule="auto"/>
      <w:rPr>
        <w:color w:val="000000"/>
      </w:rPr>
    </w:pPr>
    <w:r>
      <w:rPr>
        <w:rFonts w:ascii="Calibri" w:eastAsia="Calibri" w:hAnsi="Calibri" w:cs="Calibri"/>
        <w:b/>
        <w:noProof/>
        <w:color w:val="000000"/>
        <w:sz w:val="24"/>
        <w:szCs w:val="24"/>
      </w:rPr>
      <w:drawing>
        <wp:inline distT="114300" distB="114300" distL="114300" distR="114300" wp14:anchorId="40AFAF39" wp14:editId="2EE1E843">
          <wp:extent cx="5943600" cy="95885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958850"/>
                  </a:xfrm>
                  <a:prstGeom prst="rect">
                    <a:avLst/>
                  </a:prstGeom>
                  <a:ln/>
                </pic:spPr>
              </pic:pic>
            </a:graphicData>
          </a:graphic>
        </wp:inline>
      </w:drawing>
    </w:r>
  </w:p>
  <w:p w14:paraId="11ADBD16" w14:textId="77777777" w:rsidR="00F42ECC" w:rsidRDefault="00F42ECC">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A92" w14:textId="77777777" w:rsidR="00F42ECC" w:rsidRDefault="00F42ECC">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ED"/>
    <w:multiLevelType w:val="multilevel"/>
    <w:tmpl w:val="E4845558"/>
    <w:lvl w:ilvl="0">
      <w:start w:val="1"/>
      <w:numFmt w:val="decimal"/>
      <w:lvlText w:val="%1."/>
      <w:lvlJc w:val="left"/>
      <w:pPr>
        <w:ind w:left="357" w:hanging="357"/>
      </w:pPr>
      <w:rPr>
        <w:rFonts w:ascii="Calibri" w:eastAsia="Calibri" w:hAnsi="Calibri" w:cs="Calibri"/>
      </w:rPr>
    </w:lvl>
    <w:lvl w:ilvl="1">
      <w:start w:val="1"/>
      <w:numFmt w:val="lowerLetter"/>
      <w:lvlText w:val="%2)"/>
      <w:lvlJc w:val="left"/>
      <w:pPr>
        <w:ind w:left="1069"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C35DB"/>
    <w:multiLevelType w:val="multilevel"/>
    <w:tmpl w:val="8B1ADB6E"/>
    <w:lvl w:ilvl="0">
      <w:start w:val="1"/>
      <w:numFmt w:val="decimal"/>
      <w:lvlText w:val="%1."/>
      <w:lvlJc w:val="left"/>
      <w:pPr>
        <w:ind w:left="360" w:hanging="360"/>
      </w:pPr>
      <w:rPr>
        <w:rFonts w:ascii="Calibri" w:eastAsia="Cambria" w:hAnsi="Calibri" w:cs="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5571C8"/>
    <w:multiLevelType w:val="multilevel"/>
    <w:tmpl w:val="82CE9742"/>
    <w:lvl w:ilvl="0">
      <w:start w:val="1"/>
      <w:numFmt w:val="decimal"/>
      <w:lvlText w:val="%1."/>
      <w:lvlJc w:val="left"/>
      <w:pPr>
        <w:ind w:left="397" w:hanging="397"/>
      </w:pPr>
      <w:rPr>
        <w:rFonts w:ascii="Calibri" w:eastAsia="Cambria" w:hAnsi="Calibri" w:cs="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57" w:hanging="35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80845"/>
    <w:multiLevelType w:val="multilevel"/>
    <w:tmpl w:val="B94C46D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4F0308"/>
    <w:multiLevelType w:val="multilevel"/>
    <w:tmpl w:val="D8385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16776D"/>
    <w:multiLevelType w:val="multilevel"/>
    <w:tmpl w:val="D15C50A6"/>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C33047"/>
    <w:multiLevelType w:val="multilevel"/>
    <w:tmpl w:val="976A4E5E"/>
    <w:lvl w:ilvl="0">
      <w:start w:val="1"/>
      <w:numFmt w:val="lowerLetter"/>
      <w:lvlText w:val="%1)"/>
      <w:lvlJc w:val="left"/>
      <w:pPr>
        <w:ind w:left="1080" w:hanging="360"/>
      </w:pPr>
      <w:rPr>
        <w:color w:val="2222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78E464E"/>
    <w:multiLevelType w:val="multilevel"/>
    <w:tmpl w:val="A6E07214"/>
    <w:lvl w:ilvl="0">
      <w:start w:val="1"/>
      <w:numFmt w:val="decimal"/>
      <w:lvlText w:val="%1."/>
      <w:lvlJc w:val="left"/>
      <w:pPr>
        <w:ind w:left="360" w:hanging="360"/>
      </w:pPr>
      <w:rPr>
        <w:rFonts w:ascii="Cambria" w:eastAsia="Cambria" w:hAnsi="Cambria" w:cs="Cambria"/>
        <w:b w:val="0"/>
        <w:sz w:val="22"/>
        <w:szCs w:val="22"/>
      </w:rPr>
    </w:lvl>
    <w:lvl w:ilvl="1">
      <w:start w:val="1"/>
      <w:numFmt w:val="lowerLetter"/>
      <w:lvlText w:val="%2)"/>
      <w:lvlJc w:val="left"/>
      <w:pPr>
        <w:ind w:left="1210" w:hanging="360"/>
      </w:pPr>
    </w:lvl>
    <w:lvl w:ilvl="2">
      <w:start w:val="1"/>
      <w:numFmt w:val="lowerRoman"/>
      <w:lvlText w:val="%3)"/>
      <w:lvlJc w:val="left"/>
      <w:pPr>
        <w:ind w:left="1494"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CF2450"/>
    <w:multiLevelType w:val="multilevel"/>
    <w:tmpl w:val="B2DAD1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D806BC9"/>
    <w:multiLevelType w:val="multilevel"/>
    <w:tmpl w:val="AA6C7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761EB"/>
    <w:multiLevelType w:val="multilevel"/>
    <w:tmpl w:val="A1581D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FF5BCB"/>
    <w:multiLevelType w:val="multilevel"/>
    <w:tmpl w:val="75AEF848"/>
    <w:lvl w:ilvl="0">
      <w:start w:val="1"/>
      <w:numFmt w:val="decimal"/>
      <w:lvlText w:val="%1."/>
      <w:lvlJc w:val="left"/>
      <w:pPr>
        <w:ind w:left="357" w:hanging="357"/>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61038C"/>
    <w:multiLevelType w:val="multilevel"/>
    <w:tmpl w:val="9A18F806"/>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28191476"/>
    <w:multiLevelType w:val="multilevel"/>
    <w:tmpl w:val="3F4E1D28"/>
    <w:lvl w:ilvl="0">
      <w:start w:val="1"/>
      <w:numFmt w:val="decimal"/>
      <w:lvlText w:val="%1."/>
      <w:lvlJc w:val="left"/>
      <w:pPr>
        <w:ind w:left="360" w:hanging="360"/>
      </w:pPr>
      <w:rPr>
        <w:rFonts w:ascii="Cambria" w:eastAsia="Cambria" w:hAnsi="Cambria" w:cs="Cambr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606CDA"/>
    <w:multiLevelType w:val="multilevel"/>
    <w:tmpl w:val="8E886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E9568C"/>
    <w:multiLevelType w:val="multilevel"/>
    <w:tmpl w:val="E604E23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6A68D9"/>
    <w:multiLevelType w:val="multilevel"/>
    <w:tmpl w:val="3B209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5637AF"/>
    <w:multiLevelType w:val="multilevel"/>
    <w:tmpl w:val="F2EAC230"/>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8" w15:restartNumberingAfterBreak="0">
    <w:nsid w:val="348B76F3"/>
    <w:multiLevelType w:val="multilevel"/>
    <w:tmpl w:val="3E12A6B6"/>
    <w:lvl w:ilvl="0">
      <w:start w:val="1"/>
      <w:numFmt w:val="decimal"/>
      <w:lvlText w:val="%1"/>
      <w:lvlJc w:val="left"/>
      <w:pPr>
        <w:ind w:left="397" w:hanging="216"/>
      </w:pPr>
      <w:rPr>
        <w:rFonts w:ascii="Calibri" w:eastAsia="Calibri" w:hAnsi="Calibri" w:cs="Calibri"/>
        <w:b w:val="0"/>
        <w:i w:val="0"/>
        <w:sz w:val="22"/>
        <w:szCs w:val="22"/>
      </w:rPr>
    </w:lvl>
    <w:lvl w:ilvl="1">
      <w:start w:val="1"/>
      <w:numFmt w:val="decimal"/>
      <w:lvlText w:val="%2."/>
      <w:lvlJc w:val="left"/>
      <w:pPr>
        <w:ind w:left="397" w:hanging="397"/>
      </w:pPr>
      <w:rPr>
        <w:b w:val="0"/>
        <w:color w:val="000000"/>
        <w:sz w:val="24"/>
        <w:szCs w:val="24"/>
      </w:rPr>
    </w:lvl>
    <w:lvl w:ilvl="2">
      <w:start w:val="1"/>
      <w:numFmt w:val="decimal"/>
      <w:lvlText w:val="%3."/>
      <w:lvlJc w:val="left"/>
      <w:pPr>
        <w:ind w:left="2160" w:hanging="360"/>
      </w:pPr>
      <w:rPr>
        <w:rFonts w:ascii="Arial" w:eastAsia="Arial" w:hAnsi="Arial" w:cs="Arial"/>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b w:val="0"/>
        <w:sz w:val="24"/>
        <w:szCs w:val="24"/>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1B5F31"/>
    <w:multiLevelType w:val="multilevel"/>
    <w:tmpl w:val="4E46666E"/>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DE2687"/>
    <w:multiLevelType w:val="multilevel"/>
    <w:tmpl w:val="622E0EF6"/>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E604C7"/>
    <w:multiLevelType w:val="hybridMultilevel"/>
    <w:tmpl w:val="7D989082"/>
    <w:lvl w:ilvl="0" w:tplc="73389EE6">
      <w:start w:val="1"/>
      <w:numFmt w:val="decimal"/>
      <w:lvlText w:val="%1."/>
      <w:lvlJc w:val="left"/>
      <w:pPr>
        <w:ind w:left="36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B39CC"/>
    <w:multiLevelType w:val="multilevel"/>
    <w:tmpl w:val="2940D75C"/>
    <w:lvl w:ilvl="0">
      <w:start w:val="1"/>
      <w:numFmt w:val="decimal"/>
      <w:lvlText w:val="%1."/>
      <w:lvlJc w:val="left"/>
      <w:pPr>
        <w:ind w:left="360" w:hanging="360"/>
      </w:pPr>
      <w:rPr>
        <w:rFonts w:ascii="Calibri" w:eastAsia="Cambria" w:hAnsi="Calibri" w:cs="Cambr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6A3675"/>
    <w:multiLevelType w:val="multilevel"/>
    <w:tmpl w:val="B58C5DB2"/>
    <w:lvl w:ilvl="0">
      <w:start w:val="1"/>
      <w:numFmt w:val="decimal"/>
      <w:lvlText w:val="%1)"/>
      <w:lvlJc w:val="left"/>
      <w:pPr>
        <w:ind w:left="757" w:hanging="360"/>
      </w:pPr>
      <w:rPr>
        <w:rFonts w:ascii="Calibri" w:eastAsia="Calibri" w:hAnsi="Calibri" w:cs="Calibri"/>
        <w:b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9906860"/>
    <w:multiLevelType w:val="multilevel"/>
    <w:tmpl w:val="E306D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EA55D5"/>
    <w:multiLevelType w:val="multilevel"/>
    <w:tmpl w:val="3CB07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7207C"/>
    <w:multiLevelType w:val="multilevel"/>
    <w:tmpl w:val="C1184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7C1137"/>
    <w:multiLevelType w:val="multilevel"/>
    <w:tmpl w:val="58B216A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9151DF"/>
    <w:multiLevelType w:val="multilevel"/>
    <w:tmpl w:val="9D86A7B2"/>
    <w:lvl w:ilvl="0">
      <w:start w:val="1"/>
      <w:numFmt w:val="decimal"/>
      <w:lvlText w:val="%1."/>
      <w:lvlJc w:val="left"/>
      <w:pPr>
        <w:ind w:left="360" w:hanging="360"/>
      </w:pPr>
      <w:rPr>
        <w:rFonts w:ascii="Calibri" w:eastAsia="Cambria" w:hAnsi="Calibri"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7F406C"/>
    <w:multiLevelType w:val="multilevel"/>
    <w:tmpl w:val="4A2E5932"/>
    <w:lvl w:ilvl="0">
      <w:start w:val="1"/>
      <w:numFmt w:val="decimal"/>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30" w15:restartNumberingAfterBreak="0">
    <w:nsid w:val="60DB0B11"/>
    <w:multiLevelType w:val="multilevel"/>
    <w:tmpl w:val="8552324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612986"/>
    <w:multiLevelType w:val="hybridMultilevel"/>
    <w:tmpl w:val="602869B4"/>
    <w:lvl w:ilvl="0" w:tplc="007616DC">
      <w:start w:val="30"/>
      <w:numFmt w:val="decimal"/>
      <w:lvlText w:val="%1"/>
      <w:lvlJc w:val="left"/>
      <w:pPr>
        <w:ind w:left="368" w:hanging="360"/>
      </w:pPr>
      <w:rPr>
        <w:rFonts w:hint="default"/>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abstractNum w:abstractNumId="32" w15:restartNumberingAfterBreak="0">
    <w:nsid w:val="70745611"/>
    <w:multiLevelType w:val="multilevel"/>
    <w:tmpl w:val="0EDC86D4"/>
    <w:lvl w:ilvl="0">
      <w:start w:val="1"/>
      <w:numFmt w:val="decimal"/>
      <w:lvlText w:val="%1."/>
      <w:lvlJc w:val="left"/>
      <w:pPr>
        <w:ind w:left="454" w:hanging="454"/>
      </w:pPr>
      <w:rPr>
        <w:rFonts w:asciiTheme="majorHAnsi" w:eastAsia="Cambria" w:hAnsiTheme="majorHAnsi" w:cstheme="maj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B30EA5"/>
    <w:multiLevelType w:val="multilevel"/>
    <w:tmpl w:val="1DD4B95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20259C"/>
    <w:multiLevelType w:val="multilevel"/>
    <w:tmpl w:val="FC443EEE"/>
    <w:lvl w:ilvl="0">
      <w:start w:val="1"/>
      <w:numFmt w:val="decimal"/>
      <w:lvlText w:val="%1."/>
      <w:lvlJc w:val="left"/>
      <w:pPr>
        <w:ind w:left="397" w:hanging="397"/>
      </w:pPr>
      <w:rPr>
        <w:rFonts w:ascii="Calibri" w:eastAsia="Cambria" w:hAnsi="Calibri" w:cs="Cambria"/>
        <w:b w:val="0"/>
      </w:rPr>
    </w:lvl>
    <w:lvl w:ilvl="1">
      <w:start w:val="1"/>
      <w:numFmt w:val="lowerLetter"/>
      <w:lvlText w:val="%2."/>
      <w:lvlJc w:val="left"/>
      <w:pPr>
        <w:ind w:left="1440" w:hanging="360"/>
      </w:pPr>
    </w:lvl>
    <w:lvl w:ilvl="2">
      <w:start w:val="1"/>
      <w:numFmt w:val="lowerLetter"/>
      <w:lvlText w:val="%3)"/>
      <w:lvlJc w:val="right"/>
      <w:pPr>
        <w:ind w:left="747"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9028F1"/>
    <w:multiLevelType w:val="multilevel"/>
    <w:tmpl w:val="BF3E1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F24B57"/>
    <w:multiLevelType w:val="multilevel"/>
    <w:tmpl w:val="F9444068"/>
    <w:lvl w:ilvl="0">
      <w:start w:val="1"/>
      <w:numFmt w:val="decimal"/>
      <w:lvlText w:val="%1."/>
      <w:lvlJc w:val="left"/>
      <w:pPr>
        <w:ind w:left="357" w:hanging="357"/>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51247F"/>
    <w:multiLevelType w:val="multilevel"/>
    <w:tmpl w:val="B6266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2"/>
  </w:num>
  <w:num w:numId="3">
    <w:abstractNumId w:val="9"/>
  </w:num>
  <w:num w:numId="4">
    <w:abstractNumId w:val="27"/>
  </w:num>
  <w:num w:numId="5">
    <w:abstractNumId w:val="15"/>
  </w:num>
  <w:num w:numId="6">
    <w:abstractNumId w:val="18"/>
  </w:num>
  <w:num w:numId="7">
    <w:abstractNumId w:val="10"/>
  </w:num>
  <w:num w:numId="8">
    <w:abstractNumId w:val="20"/>
  </w:num>
  <w:num w:numId="9">
    <w:abstractNumId w:val="7"/>
  </w:num>
  <w:num w:numId="10">
    <w:abstractNumId w:val="37"/>
  </w:num>
  <w:num w:numId="11">
    <w:abstractNumId w:val="33"/>
  </w:num>
  <w:num w:numId="12">
    <w:abstractNumId w:val="16"/>
  </w:num>
  <w:num w:numId="13">
    <w:abstractNumId w:val="24"/>
  </w:num>
  <w:num w:numId="14">
    <w:abstractNumId w:val="36"/>
  </w:num>
  <w:num w:numId="15">
    <w:abstractNumId w:val="11"/>
  </w:num>
  <w:num w:numId="16">
    <w:abstractNumId w:val="25"/>
  </w:num>
  <w:num w:numId="17">
    <w:abstractNumId w:val="29"/>
  </w:num>
  <w:num w:numId="18">
    <w:abstractNumId w:val="12"/>
  </w:num>
  <w:num w:numId="19">
    <w:abstractNumId w:val="23"/>
  </w:num>
  <w:num w:numId="20">
    <w:abstractNumId w:val="4"/>
  </w:num>
  <w:num w:numId="21">
    <w:abstractNumId w:val="34"/>
  </w:num>
  <w:num w:numId="22">
    <w:abstractNumId w:val="26"/>
  </w:num>
  <w:num w:numId="23">
    <w:abstractNumId w:val="2"/>
  </w:num>
  <w:num w:numId="24">
    <w:abstractNumId w:val="28"/>
  </w:num>
  <w:num w:numId="25">
    <w:abstractNumId w:val="6"/>
  </w:num>
  <w:num w:numId="26">
    <w:abstractNumId w:val="32"/>
  </w:num>
  <w:num w:numId="27">
    <w:abstractNumId w:val="1"/>
  </w:num>
  <w:num w:numId="28">
    <w:abstractNumId w:val="17"/>
  </w:num>
  <w:num w:numId="29">
    <w:abstractNumId w:val="5"/>
  </w:num>
  <w:num w:numId="30">
    <w:abstractNumId w:val="19"/>
  </w:num>
  <w:num w:numId="31">
    <w:abstractNumId w:val="3"/>
  </w:num>
  <w:num w:numId="32">
    <w:abstractNumId w:val="0"/>
  </w:num>
  <w:num w:numId="33">
    <w:abstractNumId w:val="30"/>
  </w:num>
  <w:num w:numId="34">
    <w:abstractNumId w:val="21"/>
  </w:num>
  <w:num w:numId="35">
    <w:abstractNumId w:val="13"/>
  </w:num>
  <w:num w:numId="36">
    <w:abstractNumId w:val="35"/>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CC"/>
    <w:rsid w:val="00004FAC"/>
    <w:rsid w:val="001264D1"/>
    <w:rsid w:val="001A3033"/>
    <w:rsid w:val="0021357C"/>
    <w:rsid w:val="00281895"/>
    <w:rsid w:val="002B42DF"/>
    <w:rsid w:val="002B7EE2"/>
    <w:rsid w:val="00340925"/>
    <w:rsid w:val="003D7C81"/>
    <w:rsid w:val="003F4B0E"/>
    <w:rsid w:val="004F3F98"/>
    <w:rsid w:val="005F43CE"/>
    <w:rsid w:val="006279FA"/>
    <w:rsid w:val="006671FA"/>
    <w:rsid w:val="00783B3A"/>
    <w:rsid w:val="009A268A"/>
    <w:rsid w:val="009A49C9"/>
    <w:rsid w:val="00AA39BC"/>
    <w:rsid w:val="00AF74BF"/>
    <w:rsid w:val="00B8414A"/>
    <w:rsid w:val="00BB51A1"/>
    <w:rsid w:val="00F34B7A"/>
    <w:rsid w:val="00F42ECC"/>
    <w:rsid w:val="00F96B31"/>
    <w:rsid w:val="00FB5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9E41B"/>
  <w15:docId w15:val="{9241D36F-74EA-4CD8-AC6D-AB0E2552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DF1D47"/>
    <w:rPr>
      <w:color w:val="0000FF" w:themeColor="hyperlink"/>
      <w:u w:val="single"/>
    </w:rPr>
  </w:style>
  <w:style w:type="character" w:styleId="Nierozpoznanawzmianka">
    <w:name w:val="Unresolved Mention"/>
    <w:basedOn w:val="Domylnaczcionkaakapitu"/>
    <w:uiPriority w:val="99"/>
    <w:semiHidden/>
    <w:unhideWhenUsed/>
    <w:rsid w:val="00DF1D47"/>
    <w:rPr>
      <w:color w:val="605E5C"/>
      <w:shd w:val="clear" w:color="auto" w:fill="E1DFDD"/>
    </w:rPr>
  </w:style>
  <w:style w:type="paragraph" w:styleId="Akapitzlist">
    <w:name w:val="List Paragraph"/>
    <w:aliases w:val="Punkt 1.1,Wypunktowanie,Odstavec"/>
    <w:basedOn w:val="Normalny"/>
    <w:link w:val="AkapitzlistZnak"/>
    <w:uiPriority w:val="34"/>
    <w:qFormat/>
    <w:rsid w:val="008B0C66"/>
    <w:pPr>
      <w:ind w:left="720"/>
      <w:contextualSpacing/>
    </w:pPr>
  </w:style>
  <w:style w:type="paragraph" w:styleId="Nagwek">
    <w:name w:val="header"/>
    <w:basedOn w:val="Normalny"/>
    <w:link w:val="NagwekZnak"/>
    <w:uiPriority w:val="99"/>
    <w:unhideWhenUsed/>
    <w:rsid w:val="00D65389"/>
    <w:pPr>
      <w:tabs>
        <w:tab w:val="center" w:pos="4536"/>
        <w:tab w:val="right" w:pos="9072"/>
      </w:tabs>
      <w:spacing w:line="240" w:lineRule="auto"/>
    </w:pPr>
  </w:style>
  <w:style w:type="character" w:customStyle="1" w:styleId="NagwekZnak">
    <w:name w:val="Nagłówek Znak"/>
    <w:basedOn w:val="Domylnaczcionkaakapitu"/>
    <w:link w:val="Nagwek"/>
    <w:uiPriority w:val="99"/>
    <w:rsid w:val="00D65389"/>
    <w:rPr>
      <w:lang w:val="pl-PL"/>
    </w:rPr>
  </w:style>
  <w:style w:type="paragraph" w:styleId="Stopka">
    <w:name w:val="footer"/>
    <w:basedOn w:val="Normalny"/>
    <w:link w:val="StopkaZnak"/>
    <w:uiPriority w:val="99"/>
    <w:unhideWhenUsed/>
    <w:rsid w:val="00D65389"/>
    <w:pPr>
      <w:tabs>
        <w:tab w:val="center" w:pos="4536"/>
        <w:tab w:val="right" w:pos="9072"/>
      </w:tabs>
      <w:spacing w:line="240" w:lineRule="auto"/>
    </w:pPr>
  </w:style>
  <w:style w:type="character" w:customStyle="1" w:styleId="StopkaZnak">
    <w:name w:val="Stopka Znak"/>
    <w:basedOn w:val="Domylnaczcionkaakapitu"/>
    <w:link w:val="Stopka"/>
    <w:uiPriority w:val="99"/>
    <w:rsid w:val="00D65389"/>
    <w:rPr>
      <w:lang w:val="pl-PL"/>
    </w:rPr>
  </w:style>
  <w:style w:type="character" w:customStyle="1" w:styleId="AkapitzlistZnak">
    <w:name w:val="Akapit z listą Znak"/>
    <w:aliases w:val="Punkt 1.1 Znak,Wypunktowanie Znak,Odstavec Znak"/>
    <w:link w:val="Akapitzlist"/>
    <w:uiPriority w:val="99"/>
    <w:qFormat/>
    <w:locked/>
    <w:rsid w:val="00AF0ADB"/>
    <w:rPr>
      <w:lang w:val="pl-PL"/>
    </w:rPr>
  </w:style>
  <w:style w:type="paragraph" w:styleId="Tematkomentarza">
    <w:name w:val="annotation subject"/>
    <w:basedOn w:val="Tekstkomentarza"/>
    <w:next w:val="Tekstkomentarza"/>
    <w:link w:val="TematkomentarzaZnak"/>
    <w:uiPriority w:val="99"/>
    <w:semiHidden/>
    <w:unhideWhenUsed/>
    <w:rsid w:val="00FF17A3"/>
    <w:rPr>
      <w:b/>
      <w:bCs/>
    </w:rPr>
  </w:style>
  <w:style w:type="character" w:customStyle="1" w:styleId="TematkomentarzaZnak">
    <w:name w:val="Temat komentarza Znak"/>
    <w:basedOn w:val="TekstkomentarzaZnak"/>
    <w:link w:val="Tematkomentarza"/>
    <w:uiPriority w:val="99"/>
    <w:semiHidden/>
    <w:rsid w:val="00FF17A3"/>
    <w:rPr>
      <w:b/>
      <w:bCs/>
      <w:sz w:val="20"/>
      <w:szCs w:val="20"/>
      <w:lang w:val="pl-PL"/>
    </w:rPr>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kegrowlab" TargetMode="External"/><Relationship Id="rId13" Type="http://schemas.openxmlformats.org/officeDocument/2006/relationships/hyperlink" Target="https://bazakonkurencyjnosci.funduszeeuropejskie.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zajanusz.makegrow@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kegrowlab.com/care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makegrowlab.com" TargetMode="External"/><Relationship Id="rId14" Type="http://schemas.openxmlformats.org/officeDocument/2006/relationships/hyperlink" Target="mailto:rozajanusz@makegrowlab.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IwZwkmT+hbjzv/7Skj0XZ3vA4w==">AMUW2mWNBAQxCgnuYCy6LjMq/i4I8Up8oWC9xpBL6uKHeGWpt70Y70e9U+WonaMxLMmfT/nDXidx2jbxzPgfnrMWlSchIlYG02SUpv081la+AHI9iFwyB/1yb2a29dHF4tqoVmvclMArA2uBQHqtI4/zep+tfNCWIXkaNth5yS69aMVLc6ARY3qVEEqqtDf4tuNdFUC8mmlXOKfNVg4PJ6yvpyELeSHo8zsxRQuL12K6bi4wsEqBqcH+0iKL3q1/tT/DXzcX4mkksbiBYT7DDyW0P6oYWRJ/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4306</Words>
  <Characters>25836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14</cp:revision>
  <dcterms:created xsi:type="dcterms:W3CDTF">2021-05-06T11:49:00Z</dcterms:created>
  <dcterms:modified xsi:type="dcterms:W3CDTF">2021-05-07T12:40:00Z</dcterms:modified>
</cp:coreProperties>
</file>