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0992A" w14:textId="4BE8C4D9" w:rsidR="005A0E29" w:rsidRPr="00E052D3" w:rsidRDefault="005A0E29" w:rsidP="00F415EC">
      <w:pPr>
        <w:spacing w:line="276" w:lineRule="auto"/>
        <w:jc w:val="right"/>
        <w:rPr>
          <w:rFonts w:eastAsia="Calibri"/>
          <w:b/>
          <w:bCs/>
          <w:strike/>
          <w:color w:val="00B0F0"/>
        </w:rPr>
      </w:pPr>
      <w:bookmarkStart w:id="0" w:name="_GoBack"/>
      <w:bookmarkEnd w:id="0"/>
      <w:r w:rsidRPr="00270EC2">
        <w:rPr>
          <w:rFonts w:asciiTheme="minorHAnsi" w:hAnsiTheme="minorHAnsi" w:cstheme="minorHAnsi"/>
          <w:b/>
          <w:sz w:val="22"/>
          <w:szCs w:val="22"/>
        </w:rPr>
        <w:t>Załącznik  nr 1</w:t>
      </w:r>
      <w:r w:rsidR="00F10A9D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F415EC">
        <w:rPr>
          <w:b/>
        </w:rPr>
        <w:t>MZ/</w:t>
      </w:r>
      <w:r w:rsidR="00481CE5">
        <w:rPr>
          <w:b/>
        </w:rPr>
        <w:t>5</w:t>
      </w:r>
      <w:r w:rsidR="00F415EC">
        <w:rPr>
          <w:b/>
        </w:rPr>
        <w:t>/</w:t>
      </w:r>
      <w:r w:rsidR="00481CE5">
        <w:rPr>
          <w:b/>
        </w:rPr>
        <w:t>AK</w:t>
      </w:r>
      <w:r w:rsidR="00F415EC">
        <w:rPr>
          <w:b/>
        </w:rPr>
        <w:t>/ICHM/2021</w:t>
      </w:r>
      <w:r w:rsidR="00F10A9D">
        <w:rPr>
          <w:rFonts w:asciiTheme="minorHAnsi" w:hAnsiTheme="minorHAnsi" w:cstheme="minorHAnsi"/>
          <w:b/>
          <w:sz w:val="22"/>
          <w:szCs w:val="22"/>
        </w:rPr>
        <w:t>)</w:t>
      </w:r>
    </w:p>
    <w:p w14:paraId="3CCEDABB" w14:textId="77777777" w:rsidR="008960E0" w:rsidRPr="00270EC2" w:rsidRDefault="008960E0" w:rsidP="005A0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283B95" w14:textId="4B8DE405" w:rsidR="005A0E29" w:rsidRPr="00270EC2" w:rsidRDefault="005A0E29" w:rsidP="005A0E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0EC2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1D717CCB" w14:textId="77777777" w:rsidR="000E4290" w:rsidRPr="00270EC2" w:rsidRDefault="000E4290" w:rsidP="005A0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874DBD" w14:textId="620976EA" w:rsidR="00F46DE7" w:rsidRPr="00270EC2" w:rsidRDefault="00F46DE7" w:rsidP="00F46DE7">
      <w:pPr>
        <w:ind w:firstLine="19"/>
        <w:rPr>
          <w:rFonts w:asciiTheme="minorHAnsi" w:hAnsiTheme="minorHAnsi" w:cstheme="minorHAnsi"/>
          <w:sz w:val="24"/>
          <w:szCs w:val="24"/>
        </w:rPr>
      </w:pPr>
      <w:r w:rsidRPr="00270EC2">
        <w:rPr>
          <w:rFonts w:asciiTheme="minorHAnsi" w:hAnsiTheme="minorHAnsi" w:cstheme="minorHAnsi"/>
          <w:sz w:val="24"/>
          <w:szCs w:val="24"/>
        </w:rPr>
        <w:t xml:space="preserve">Dostawa odczynników dla </w:t>
      </w:r>
      <w:r w:rsidRPr="00270EC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Uczelnianego Laboratorium Badań Materiałowych </w:t>
      </w:r>
      <w:r w:rsidRPr="00270EC2">
        <w:rPr>
          <w:rFonts w:asciiTheme="minorHAnsi" w:hAnsiTheme="minorHAnsi" w:cstheme="minorHAnsi"/>
          <w:sz w:val="24"/>
          <w:szCs w:val="24"/>
        </w:rPr>
        <w:t>w ramach projektu Projekt: „</w:t>
      </w:r>
      <w:proofErr w:type="spellStart"/>
      <w:r w:rsidRPr="00270EC2">
        <w:rPr>
          <w:rFonts w:asciiTheme="minorHAnsi" w:hAnsiTheme="minorHAnsi" w:cstheme="minorHAnsi"/>
          <w:sz w:val="24"/>
          <w:szCs w:val="24"/>
        </w:rPr>
        <w:t>InterChemMed</w:t>
      </w:r>
      <w:proofErr w:type="spellEnd"/>
      <w:r w:rsidRPr="00270EC2">
        <w:rPr>
          <w:rFonts w:asciiTheme="minorHAnsi" w:hAnsiTheme="minorHAnsi" w:cstheme="minorHAnsi"/>
          <w:sz w:val="24"/>
          <w:szCs w:val="24"/>
        </w:rPr>
        <w:t xml:space="preserve"> – Interdyscyplinarne studia doktoranckie łódzkich uczelni publicznych” prowadzony na Politechnice Łódzkiej, Uniwersytecie Łódzkim i Uniwersytecie Medycznym w Łodzi”, realizowany w ramach Programu Operacyjnego Wiedza Edukacja Rozwój 2014-2020, współfinansowanego ze Środków Europejskiego Funduszu Społecznego (nr POWR.03.02.00-00-I029/16)</w:t>
      </w:r>
    </w:p>
    <w:p w14:paraId="1FF5E86F" w14:textId="77777777" w:rsidR="00F349BA" w:rsidRPr="00270EC2" w:rsidRDefault="00F349BA" w:rsidP="00F349BA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A423A" w:rsidRPr="00270EC2" w14:paraId="3A7E5CB7" w14:textId="77777777" w:rsidTr="001A423A">
        <w:tc>
          <w:tcPr>
            <w:tcW w:w="4606" w:type="dxa"/>
          </w:tcPr>
          <w:p w14:paraId="1308F824" w14:textId="68A0D21D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Nazwa Wykonawcy:</w:t>
            </w:r>
          </w:p>
        </w:tc>
        <w:tc>
          <w:tcPr>
            <w:tcW w:w="4606" w:type="dxa"/>
          </w:tcPr>
          <w:p w14:paraId="5A2437D2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731AAF6B" w14:textId="77777777" w:rsidTr="001A423A">
        <w:tc>
          <w:tcPr>
            <w:tcW w:w="4606" w:type="dxa"/>
          </w:tcPr>
          <w:p w14:paraId="1CB7A1C3" w14:textId="28189313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Adres Wykonawcy:</w:t>
            </w:r>
          </w:p>
        </w:tc>
        <w:tc>
          <w:tcPr>
            <w:tcW w:w="4606" w:type="dxa"/>
          </w:tcPr>
          <w:p w14:paraId="4BC5820B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5FD76077" w14:textId="77777777" w:rsidTr="001A423A">
        <w:tc>
          <w:tcPr>
            <w:tcW w:w="4606" w:type="dxa"/>
          </w:tcPr>
          <w:p w14:paraId="61C88A63" w14:textId="51CF0223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606" w:type="dxa"/>
          </w:tcPr>
          <w:p w14:paraId="6571F52B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66F7900B" w14:textId="77777777" w:rsidTr="001A423A">
        <w:tc>
          <w:tcPr>
            <w:tcW w:w="4606" w:type="dxa"/>
          </w:tcPr>
          <w:p w14:paraId="649C9A02" w14:textId="584DFE60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REGON (jeśli dotyczy)</w:t>
            </w:r>
          </w:p>
        </w:tc>
        <w:tc>
          <w:tcPr>
            <w:tcW w:w="4606" w:type="dxa"/>
          </w:tcPr>
          <w:p w14:paraId="66CD2454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423A" w:rsidRPr="00270EC2" w14:paraId="15EBC903" w14:textId="77777777" w:rsidTr="001A423A">
        <w:tc>
          <w:tcPr>
            <w:tcW w:w="4606" w:type="dxa"/>
          </w:tcPr>
          <w:p w14:paraId="425DD48E" w14:textId="33086CE6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EC2">
              <w:rPr>
                <w:rFonts w:asciiTheme="minorHAnsi" w:hAnsiTheme="minorHAnsi" w:cstheme="minorHAnsi"/>
                <w:sz w:val="24"/>
                <w:szCs w:val="24"/>
              </w:rPr>
              <w:t>PESEL (jeśli dotyczy)</w:t>
            </w:r>
          </w:p>
        </w:tc>
        <w:tc>
          <w:tcPr>
            <w:tcW w:w="4606" w:type="dxa"/>
          </w:tcPr>
          <w:p w14:paraId="24B02E45" w14:textId="77777777" w:rsidR="001A423A" w:rsidRPr="00270EC2" w:rsidRDefault="001A423A" w:rsidP="005A0E2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855F0D" w14:textId="77777777" w:rsidR="001A423A" w:rsidRPr="00270EC2" w:rsidRDefault="001A423A" w:rsidP="005A0E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B980441" w14:textId="68699615" w:rsidR="001F0B23" w:rsidRDefault="005A0E29" w:rsidP="007F0D0D">
      <w:pPr>
        <w:pStyle w:val="Style3"/>
        <w:autoSpaceDE/>
        <w:spacing w:before="36"/>
        <w:ind w:left="0" w:right="0" w:firstLine="0"/>
        <w:jc w:val="left"/>
      </w:pPr>
      <w:r w:rsidRPr="00270EC2">
        <w:rPr>
          <w:rFonts w:asciiTheme="minorHAnsi" w:hAnsiTheme="minorHAnsi" w:cstheme="minorHAnsi"/>
        </w:rPr>
        <w:t xml:space="preserve">Oferuję wykonanie </w:t>
      </w:r>
      <w:r w:rsidR="0003395D" w:rsidRPr="00270EC2">
        <w:rPr>
          <w:rFonts w:asciiTheme="minorHAnsi" w:hAnsiTheme="minorHAnsi" w:cstheme="minorHAnsi"/>
        </w:rPr>
        <w:t xml:space="preserve">przedmiotu </w:t>
      </w:r>
      <w:r w:rsidRPr="00270EC2">
        <w:rPr>
          <w:rFonts w:asciiTheme="minorHAnsi" w:hAnsiTheme="minorHAnsi" w:cstheme="minorHAnsi"/>
        </w:rPr>
        <w:t>zamówienia polegającego na</w:t>
      </w:r>
      <w:r w:rsidR="001A423A" w:rsidRPr="00270EC2">
        <w:rPr>
          <w:rFonts w:asciiTheme="minorHAnsi" w:hAnsiTheme="minorHAnsi" w:cstheme="minorHAnsi"/>
        </w:rPr>
        <w:t xml:space="preserve"> </w:t>
      </w:r>
      <w:r w:rsidR="00D34BC7" w:rsidRPr="00270EC2">
        <w:rPr>
          <w:rFonts w:asciiTheme="minorHAnsi" w:hAnsiTheme="minorHAnsi" w:cstheme="minorHAnsi"/>
        </w:rPr>
        <w:t>dostawie</w:t>
      </w:r>
      <w:r w:rsidR="001A423A" w:rsidRPr="00F46DE7">
        <w:rPr>
          <w:rFonts w:asciiTheme="minorHAnsi" w:hAnsiTheme="minorHAnsi" w:cstheme="minorHAnsi"/>
        </w:rPr>
        <w:t>:</w:t>
      </w:r>
    </w:p>
    <w:p w14:paraId="1BD80509" w14:textId="4945EB28" w:rsidR="001F0B23" w:rsidRDefault="001F0B23" w:rsidP="002F2E44"/>
    <w:p w14:paraId="03245838" w14:textId="570EC03F" w:rsidR="00EA2C43" w:rsidRPr="00270EC2" w:rsidRDefault="00EA2C43" w:rsidP="00EA2C43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D844196" w14:textId="7DF8C195" w:rsidR="00581D34" w:rsidRPr="007F0D0D" w:rsidRDefault="00AD2DE7" w:rsidP="00581D34">
      <w:pPr>
        <w:pStyle w:val="Style3"/>
        <w:autoSpaceDE/>
        <w:spacing w:before="3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0D0D">
        <w:rPr>
          <w:rFonts w:asciiTheme="minorHAnsi" w:hAnsiTheme="minorHAnsi" w:cstheme="minorHAnsi"/>
          <w:b/>
          <w:bCs/>
          <w:sz w:val="28"/>
          <w:szCs w:val="28"/>
        </w:rPr>
        <w:t>PAKIET I</w:t>
      </w:r>
    </w:p>
    <w:p w14:paraId="50A517EB" w14:textId="7127CEFF" w:rsidR="00C92E41" w:rsidRPr="00270EC2" w:rsidRDefault="00C92E41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88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8647"/>
        <w:gridCol w:w="1275"/>
      </w:tblGrid>
      <w:tr w:rsidR="008964E4" w:rsidRPr="00270EC2" w14:paraId="2C4D4871" w14:textId="77777777" w:rsidTr="008964E4">
        <w:trPr>
          <w:trHeight w:val="600"/>
        </w:trPr>
        <w:tc>
          <w:tcPr>
            <w:tcW w:w="966" w:type="dxa"/>
            <w:shd w:val="clear" w:color="auto" w:fill="auto"/>
            <w:vAlign w:val="center"/>
          </w:tcPr>
          <w:p w14:paraId="3C28B73A" w14:textId="4702A06E" w:rsidR="008964E4" w:rsidRPr="00270EC2" w:rsidRDefault="008964E4" w:rsidP="008964E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10A041D" w14:textId="4AD17533" w:rsidR="008964E4" w:rsidRPr="00270EC2" w:rsidRDefault="008964E4" w:rsidP="008964E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Minimalne funkcje, parametry techniczne i warunki wymagane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C906B" w14:textId="608A0C2D" w:rsidR="008964E4" w:rsidRPr="00270EC2" w:rsidRDefault="008964E4" w:rsidP="008964E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</w:tr>
      <w:tr w:rsidR="00E052D3" w:rsidRPr="00270EC2" w14:paraId="42AD2767" w14:textId="77777777" w:rsidTr="008964E4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440FC826" w14:textId="018FBA57" w:rsidR="00E052D3" w:rsidRPr="00270EC2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1EC4FC2" w14:textId="77777777" w:rsidR="00E052D3" w:rsidRPr="00270EC2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13B40" w14:textId="634408BB" w:rsidR="00E052D3" w:rsidRPr="008964E4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14:paraId="6A0AC50A" w14:textId="136AEB61" w:rsidR="00E052D3" w:rsidRPr="008964E4" w:rsidRDefault="00481CE5" w:rsidP="00E052D3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Słoik szklany 60 ml wykonany z brązowego szkła typu </w:t>
            </w:r>
            <w:proofErr w:type="spellStart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>amber</w:t>
            </w:r>
            <w:proofErr w:type="spellEnd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czarną zakrętką i zabezpieczającą wkładka.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E1A1C81" w14:textId="512D8638" w:rsidR="00E052D3" w:rsidRPr="00270EC2" w:rsidRDefault="004F4ECD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E64CFF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0CE7B3FE" w14:textId="77777777" w:rsidR="00E052D3" w:rsidRPr="00270EC2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5F2B7" w14:textId="4FC2C55B" w:rsidR="00E052D3" w:rsidRPr="008964E4" w:rsidRDefault="00E052D3" w:rsidP="00E052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CD2BC4" w14:textId="77777777" w:rsidR="005313CE" w:rsidRDefault="005313CE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35D1FEB" w14:textId="55B33A37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</w:t>
      </w:r>
      <w:r w:rsidR="00707625" w:rsidRPr="00270EC2">
        <w:rPr>
          <w:rFonts w:asciiTheme="minorHAnsi" w:hAnsiTheme="minorHAnsi" w:cstheme="minorHAnsi"/>
          <w:sz w:val="22"/>
          <w:szCs w:val="22"/>
        </w:rPr>
        <w:t>netto</w:t>
      </w:r>
      <w:r w:rsidRPr="00270EC2">
        <w:rPr>
          <w:rFonts w:asciiTheme="minorHAnsi" w:hAnsiTheme="minorHAnsi" w:cstheme="minorHAnsi"/>
          <w:sz w:val="22"/>
          <w:szCs w:val="22"/>
        </w:rPr>
        <w:t xml:space="preserve">  za realizację przedmiotu zamówienia: ………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</w:t>
      </w: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……………………zł </w:t>
      </w:r>
    </w:p>
    <w:p w14:paraId="369E4F31" w14:textId="3BEE6620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(słownie:…………………...……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Pr="00270EC2">
        <w:rPr>
          <w:rFonts w:asciiTheme="minorHAnsi" w:hAnsiTheme="minorHAnsi" w:cstheme="minorHAnsi"/>
          <w:sz w:val="22"/>
          <w:szCs w:val="22"/>
        </w:rPr>
        <w:t>……………………..……).</w:t>
      </w:r>
    </w:p>
    <w:p w14:paraId="7250D5F3" w14:textId="66A697B4" w:rsidR="00C7551F" w:rsidRPr="00270EC2" w:rsidRDefault="00C7551F" w:rsidP="00707625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</w:t>
      </w:r>
      <w:r w:rsidR="00707625" w:rsidRPr="00270EC2">
        <w:rPr>
          <w:rFonts w:asciiTheme="minorHAnsi" w:hAnsiTheme="minorHAnsi" w:cstheme="minorHAnsi"/>
          <w:sz w:val="22"/>
          <w:szCs w:val="22"/>
        </w:rPr>
        <w:t>brutto</w:t>
      </w:r>
      <w:r w:rsidRPr="00270EC2">
        <w:rPr>
          <w:rFonts w:asciiTheme="minorHAnsi" w:hAnsiTheme="minorHAnsi" w:cstheme="minorHAnsi"/>
          <w:sz w:val="22"/>
          <w:szCs w:val="22"/>
        </w:rPr>
        <w:t xml:space="preserve"> za realizację przedmiotu zamówienia: 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………………………..</w:t>
      </w: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………………………zł </w:t>
      </w:r>
    </w:p>
    <w:p w14:paraId="3434DA50" w14:textId="5EA26401" w:rsidR="00C7551F" w:rsidRPr="00270EC2" w:rsidRDefault="00C7551F" w:rsidP="00C7551F">
      <w:pPr>
        <w:pStyle w:val="Style3"/>
        <w:autoSpaceDE/>
        <w:spacing w:before="36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</w:t>
      </w:r>
      <w:r w:rsidR="00707625" w:rsidRPr="00270EC2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  <w:r w:rsidRPr="00270EC2">
        <w:rPr>
          <w:rFonts w:asciiTheme="minorHAnsi" w:hAnsiTheme="minorHAnsi" w:cstheme="minorHAnsi"/>
          <w:sz w:val="22"/>
          <w:szCs w:val="22"/>
        </w:rPr>
        <w:t>…………...…………………………..……).</w:t>
      </w:r>
    </w:p>
    <w:p w14:paraId="76124B8B" w14:textId="77777777" w:rsidR="00270EC2" w:rsidRPr="00270EC2" w:rsidRDefault="00066CAF" w:rsidP="005A0E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Gwarancja na okres: ........... miesięcy</w:t>
      </w:r>
    </w:p>
    <w:p w14:paraId="40E0997F" w14:textId="4A1DD8C8" w:rsidR="005A0E29" w:rsidRPr="00270EC2" w:rsidRDefault="005A0E29" w:rsidP="005A0E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W cenie zawarte są wszelkie koszty ponoszone przez Wykonawcę.</w:t>
      </w:r>
    </w:p>
    <w:p w14:paraId="2E8244DC" w14:textId="287EC8F1" w:rsidR="00F415EC" w:rsidRPr="007F0D0D" w:rsidRDefault="00F415EC" w:rsidP="00F415EC">
      <w:pPr>
        <w:pStyle w:val="Style3"/>
        <w:autoSpaceDE/>
        <w:spacing w:before="3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0D0D">
        <w:rPr>
          <w:rFonts w:asciiTheme="minorHAnsi" w:hAnsiTheme="minorHAnsi" w:cstheme="minorHAnsi"/>
          <w:b/>
          <w:bCs/>
          <w:sz w:val="28"/>
          <w:szCs w:val="28"/>
        </w:rPr>
        <w:t>PAKIET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II</w:t>
      </w:r>
    </w:p>
    <w:p w14:paraId="5698792C" w14:textId="77777777" w:rsidR="00F415EC" w:rsidRPr="00270EC2" w:rsidRDefault="00F415EC" w:rsidP="00F415E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88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8647"/>
        <w:gridCol w:w="1275"/>
      </w:tblGrid>
      <w:tr w:rsidR="00F415EC" w:rsidRPr="00270EC2" w14:paraId="38FDA1E8" w14:textId="77777777" w:rsidTr="0083043E">
        <w:trPr>
          <w:trHeight w:val="600"/>
        </w:trPr>
        <w:tc>
          <w:tcPr>
            <w:tcW w:w="966" w:type="dxa"/>
            <w:shd w:val="clear" w:color="auto" w:fill="auto"/>
            <w:vAlign w:val="center"/>
          </w:tcPr>
          <w:p w14:paraId="326D713D" w14:textId="77777777" w:rsidR="00F415EC" w:rsidRPr="00270EC2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B9E0C59" w14:textId="77777777" w:rsidR="00F415EC" w:rsidRPr="00270EC2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Minimalne funkcje, parametry techniczne i warunki wymagane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C8E57" w14:textId="77777777" w:rsidR="00F415EC" w:rsidRPr="00270EC2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</w:tr>
      <w:tr w:rsidR="00F415EC" w:rsidRPr="00270EC2" w14:paraId="56E952DA" w14:textId="77777777" w:rsidTr="0083043E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7539163F" w14:textId="77777777" w:rsidR="00F415EC" w:rsidRPr="00270EC2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  <w:p w14:paraId="2A176E57" w14:textId="77777777" w:rsidR="00F415EC" w:rsidRPr="00270EC2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0D865" w14:textId="77777777" w:rsidR="00F415EC" w:rsidRPr="008964E4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14:paraId="2E3D28CC" w14:textId="77777777" w:rsidR="00F415EC" w:rsidRDefault="00481CE5" w:rsidP="008304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Adhezyjny system łączący do ostatecznego, trwałego cementowania uzupełnień pośrednich ceramicznych i kompozytowych w wersji </w:t>
            </w:r>
            <w:proofErr w:type="spellStart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>światłoutwardzalnej</w:t>
            </w:r>
            <w:proofErr w:type="spellEnd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zawierający </w:t>
            </w:r>
            <w:proofErr w:type="spellStart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>fotoinicjator</w:t>
            </w:r>
            <w:proofErr w:type="spellEnd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>Ivocerin</w:t>
            </w:r>
            <w:proofErr w:type="spellEnd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niewymagający dodatkowych </w:t>
            </w:r>
            <w:proofErr w:type="spellStart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>koinicjatorów</w:t>
            </w:r>
            <w:proofErr w:type="spellEnd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Kolor </w:t>
            </w:r>
            <w:proofErr w:type="spellStart"/>
            <w:r w:rsidRPr="00481CE5">
              <w:rPr>
                <w:rFonts w:ascii="Calibri" w:hAnsi="Calibri" w:cs="Calibri"/>
                <w:color w:val="000000"/>
                <w:sz w:val="22"/>
                <w:szCs w:val="22"/>
              </w:rPr>
              <w:t>Neutral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strzykawka 2g</w:t>
            </w:r>
          </w:p>
          <w:p w14:paraId="35AA7DE6" w14:textId="4C3BB2B8" w:rsidR="00824BE8" w:rsidRPr="00A709F2" w:rsidRDefault="00824BE8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8ACA6E9" w14:textId="5442361F" w:rsidR="00F415EC" w:rsidRPr="00270EC2" w:rsidRDefault="004F4ECD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2F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4AC5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14:paraId="428C27FD" w14:textId="77777777" w:rsidR="00F415EC" w:rsidRPr="00270EC2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6EB9B" w14:textId="77777777" w:rsidR="00F415EC" w:rsidRPr="008964E4" w:rsidRDefault="00F415E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AD7" w:rsidRPr="00270EC2" w14:paraId="7CBBFE6E" w14:textId="77777777" w:rsidTr="0083043E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585C742E" w14:textId="5DC25382" w:rsidR="00944AD7" w:rsidRPr="00270EC2" w:rsidRDefault="00944AD7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6DE1FA00" w14:textId="1418B359" w:rsidR="00944AD7" w:rsidRPr="00481CE5" w:rsidRDefault="00944AD7" w:rsidP="008304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Aplikatory do </w:t>
            </w:r>
            <w:proofErr w:type="spellStart"/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>Bondu</w:t>
            </w:r>
            <w:proofErr w:type="spellEnd"/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> opakowanie</w:t>
            </w:r>
            <w:r w:rsidR="00D34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D34AC5">
              <w:t>Producent:</w:t>
            </w:r>
            <w:r w:rsidR="00D34AC5">
              <w:rPr>
                <w:rFonts w:ascii="inherit" w:hAnsi="inherit"/>
                <w:color w:val="000000"/>
                <w:shd w:val="clear" w:color="auto" w:fill="FFFFFF"/>
              </w:rPr>
              <w:t xml:space="preserve"> </w:t>
            </w:r>
            <w:hyperlink r:id="rId11" w:history="1">
              <w:proofErr w:type="spellStart"/>
              <w:r w:rsidR="00D34AC5">
                <w:rPr>
                  <w:rStyle w:val="Hipercze"/>
                  <w:rFonts w:ascii="inherit" w:hAnsi="inherit"/>
                  <w:color w:val="000000"/>
                  <w:bdr w:val="none" w:sz="0" w:space="0" w:color="auto" w:frame="1"/>
                </w:rPr>
                <w:t>Akzenta</w:t>
              </w:r>
              <w:proofErr w:type="spellEnd"/>
            </w:hyperlink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 </w:t>
            </w:r>
            <w:proofErr w:type="spellStart"/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spellEnd"/>
            <w:r w:rsidR="00D34A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1 opakowaniu, lub równoważne.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40C46B" w14:textId="224EA39D" w:rsidR="00944AD7" w:rsidRDefault="004F4ECD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F2F5C">
              <w:rPr>
                <w:rFonts w:asciiTheme="minorHAnsi" w:hAnsiTheme="minorHAnsi" w:cstheme="minorHAnsi"/>
                <w:sz w:val="22"/>
                <w:szCs w:val="22"/>
              </w:rPr>
              <w:t xml:space="preserve"> op.</w:t>
            </w:r>
          </w:p>
        </w:tc>
      </w:tr>
      <w:tr w:rsidR="00944AD7" w:rsidRPr="00270EC2" w14:paraId="5ED6B53F" w14:textId="77777777" w:rsidTr="0083043E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032683A8" w14:textId="5DA0CA9E" w:rsidR="00944AD7" w:rsidRDefault="00944AD7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1C258EBF" w14:textId="685BE67F" w:rsidR="00944AD7" w:rsidRPr="00944AD7" w:rsidRDefault="00944AD7" w:rsidP="00944A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44AD7">
              <w:rPr>
                <w:sz w:val="24"/>
                <w:szCs w:val="24"/>
              </w:rPr>
              <w:t>OptraSculpt</w:t>
            </w:r>
            <w:proofErr w:type="spellEnd"/>
            <w:r w:rsidRPr="00944AD7">
              <w:rPr>
                <w:sz w:val="24"/>
                <w:szCs w:val="24"/>
              </w:rPr>
              <w:t xml:space="preserve"> Pad - narzędzie do modelowania i kształtowania kompozytów.</w:t>
            </w:r>
            <w:r w:rsidRPr="00944AD7">
              <w:rPr>
                <w:sz w:val="24"/>
                <w:szCs w:val="24"/>
              </w:rPr>
              <w:br/>
              <w:t>Pozwala w łatwy i szybki sposób kształtować materiał złożony oraz modelować płaskie powierzchnie.</w:t>
            </w:r>
            <w:r w:rsidRPr="00944AD7">
              <w:rPr>
                <w:sz w:val="24"/>
                <w:szCs w:val="24"/>
              </w:rPr>
              <w:br/>
              <w:t>Bardzo elastyczna powierzchnia nakładek zapobiega przyleganiu do instrumentu niespolimeryzowanego materiału złożonego.</w:t>
            </w:r>
            <w:r w:rsidRPr="00944AD7">
              <w:rPr>
                <w:sz w:val="24"/>
                <w:szCs w:val="24"/>
              </w:rPr>
              <w:br/>
              <w:t>Nie pozostawia jakichkolwiek niepożądanych śladów na materiale wypełniającym.</w:t>
            </w:r>
            <w:r w:rsidRPr="00944AD7">
              <w:rPr>
                <w:sz w:val="24"/>
                <w:szCs w:val="24"/>
              </w:rPr>
              <w:br/>
            </w:r>
            <w:proofErr w:type="spellStart"/>
            <w:r w:rsidRPr="00944AD7">
              <w:rPr>
                <w:sz w:val="24"/>
                <w:szCs w:val="24"/>
              </w:rPr>
              <w:t>OptraSculpt</w:t>
            </w:r>
            <w:proofErr w:type="spellEnd"/>
            <w:r w:rsidRPr="00944AD7">
              <w:rPr>
                <w:sz w:val="24"/>
                <w:szCs w:val="24"/>
              </w:rPr>
              <w:t xml:space="preserve"> Pad jest szczególnie użyteczny przy odbudowie ubytków klasy III, IV i V przy wykonywaniu licówek metodą bezpośrednią.</w:t>
            </w:r>
          </w:p>
          <w:p w14:paraId="67E1E869" w14:textId="77777777" w:rsidR="00944AD7" w:rsidRPr="00944AD7" w:rsidRDefault="00944AD7" w:rsidP="00944A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44AD7">
              <w:rPr>
                <w:sz w:val="24"/>
                <w:szCs w:val="24"/>
              </w:rPr>
              <w:t> </w:t>
            </w:r>
          </w:p>
          <w:p w14:paraId="609DF8BB" w14:textId="77777777" w:rsidR="00944AD7" w:rsidRPr="00944AD7" w:rsidRDefault="00944AD7" w:rsidP="00944A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44AD7">
              <w:rPr>
                <w:sz w:val="24"/>
                <w:szCs w:val="24"/>
              </w:rPr>
              <w:t>OptraSculpt</w:t>
            </w:r>
            <w:proofErr w:type="spellEnd"/>
            <w:r w:rsidRPr="00944AD7">
              <w:rPr>
                <w:sz w:val="24"/>
                <w:szCs w:val="24"/>
              </w:rPr>
              <w:t xml:space="preserve"> Nowa Generacja</w:t>
            </w:r>
          </w:p>
          <w:p w14:paraId="275C100D" w14:textId="77777777" w:rsidR="00944AD7" w:rsidRPr="00944AD7" w:rsidRDefault="00944AD7" w:rsidP="00865AC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944AD7">
              <w:rPr>
                <w:sz w:val="24"/>
                <w:szCs w:val="24"/>
              </w:rPr>
              <w:t xml:space="preserve">Specjalnie opracowane trzy różne kształty nakładek do modelowania powierzchni </w:t>
            </w:r>
            <w:proofErr w:type="spellStart"/>
            <w:r w:rsidRPr="00944AD7">
              <w:rPr>
                <w:sz w:val="24"/>
                <w:szCs w:val="24"/>
              </w:rPr>
              <w:t>okluzyjnych</w:t>
            </w:r>
            <w:proofErr w:type="spellEnd"/>
            <w:r w:rsidRPr="00944AD7">
              <w:rPr>
                <w:sz w:val="24"/>
                <w:szCs w:val="24"/>
              </w:rPr>
              <w:t xml:space="preserve"> i krawędzi wypełnień w kształcie anatomicznym: kula, stożek, dłuto</w:t>
            </w:r>
          </w:p>
          <w:p w14:paraId="11E08EB4" w14:textId="77777777" w:rsidR="00944AD7" w:rsidRPr="00944AD7" w:rsidRDefault="00944AD7" w:rsidP="00865AC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944AD7">
              <w:rPr>
                <w:sz w:val="24"/>
                <w:szCs w:val="24"/>
              </w:rPr>
              <w:t>Optymalne pole robocze dla zębów bocznych</w:t>
            </w:r>
          </w:p>
          <w:p w14:paraId="6ECF49E8" w14:textId="77777777" w:rsidR="00944AD7" w:rsidRPr="00944AD7" w:rsidRDefault="00944AD7" w:rsidP="00865AC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944AD7">
              <w:rPr>
                <w:sz w:val="24"/>
                <w:szCs w:val="24"/>
              </w:rPr>
              <w:t>Higieniczne pudełko uławiające dostęp do końcówek</w:t>
            </w:r>
          </w:p>
          <w:p w14:paraId="2153442A" w14:textId="62FEEE50" w:rsidR="00944AD7" w:rsidRDefault="00944AD7" w:rsidP="00944A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44AD7">
              <w:rPr>
                <w:sz w:val="24"/>
                <w:szCs w:val="24"/>
              </w:rPr>
              <w:br/>
            </w:r>
            <w:r w:rsidRPr="00944AD7">
              <w:rPr>
                <w:b/>
                <w:bCs/>
                <w:sz w:val="24"/>
                <w:szCs w:val="24"/>
              </w:rPr>
              <w:t>Opakowanie zawiera:</w:t>
            </w:r>
            <w:r w:rsidRPr="00944AD7">
              <w:rPr>
                <w:sz w:val="24"/>
                <w:szCs w:val="24"/>
              </w:rPr>
              <w:br/>
              <w:t>2x Instrument jednostronny</w:t>
            </w:r>
            <w:r w:rsidRPr="00944AD7">
              <w:rPr>
                <w:sz w:val="24"/>
                <w:szCs w:val="24"/>
              </w:rPr>
              <w:br/>
              <w:t xml:space="preserve">1x </w:t>
            </w:r>
            <w:proofErr w:type="spellStart"/>
            <w:r w:rsidRPr="00944AD7">
              <w:rPr>
                <w:sz w:val="24"/>
                <w:szCs w:val="24"/>
              </w:rPr>
              <w:t>Refill</w:t>
            </w:r>
            <w:proofErr w:type="spellEnd"/>
            <w:r w:rsidRPr="00944AD7">
              <w:rPr>
                <w:sz w:val="24"/>
                <w:szCs w:val="24"/>
              </w:rPr>
              <w:t xml:space="preserve"> Pad 4mm/ 60</w:t>
            </w:r>
            <w:r w:rsidRPr="00944AD7">
              <w:rPr>
                <w:sz w:val="24"/>
                <w:szCs w:val="24"/>
              </w:rPr>
              <w:br/>
              <w:t xml:space="preserve">1x </w:t>
            </w:r>
            <w:proofErr w:type="spellStart"/>
            <w:r w:rsidRPr="00944AD7">
              <w:rPr>
                <w:sz w:val="24"/>
                <w:szCs w:val="24"/>
              </w:rPr>
              <w:t>Refill</w:t>
            </w:r>
            <w:proofErr w:type="spellEnd"/>
            <w:r w:rsidRPr="00944AD7">
              <w:rPr>
                <w:sz w:val="24"/>
                <w:szCs w:val="24"/>
              </w:rPr>
              <w:t xml:space="preserve"> końcówka modelująca (kulka)/ 20</w:t>
            </w:r>
            <w:r w:rsidRPr="00944AD7">
              <w:rPr>
                <w:sz w:val="24"/>
                <w:szCs w:val="24"/>
              </w:rPr>
              <w:br/>
              <w:t xml:space="preserve">1x </w:t>
            </w:r>
            <w:proofErr w:type="spellStart"/>
            <w:r w:rsidRPr="00944AD7">
              <w:rPr>
                <w:sz w:val="24"/>
                <w:szCs w:val="24"/>
              </w:rPr>
              <w:t>Refill</w:t>
            </w:r>
            <w:proofErr w:type="spellEnd"/>
            <w:r w:rsidRPr="00944AD7">
              <w:rPr>
                <w:sz w:val="24"/>
                <w:szCs w:val="24"/>
              </w:rPr>
              <w:t xml:space="preserve"> końcówka modelująca (dłuto)/ 20</w:t>
            </w:r>
            <w:r w:rsidRPr="00944AD7">
              <w:rPr>
                <w:sz w:val="24"/>
                <w:szCs w:val="24"/>
              </w:rPr>
              <w:br/>
              <w:t xml:space="preserve">1x </w:t>
            </w:r>
            <w:proofErr w:type="spellStart"/>
            <w:r w:rsidRPr="00944AD7">
              <w:rPr>
                <w:sz w:val="24"/>
                <w:szCs w:val="24"/>
              </w:rPr>
              <w:t>Refill</w:t>
            </w:r>
            <w:proofErr w:type="spellEnd"/>
            <w:r w:rsidRPr="00944AD7">
              <w:rPr>
                <w:sz w:val="24"/>
                <w:szCs w:val="24"/>
              </w:rPr>
              <w:t xml:space="preserve"> końcówka modelująca (stożek)/ 20</w:t>
            </w:r>
          </w:p>
          <w:p w14:paraId="77957F85" w14:textId="652B612C" w:rsidR="00944AD7" w:rsidRPr="00A709F2" w:rsidRDefault="00824BE8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4A1A10" w14:textId="731397D2" w:rsidR="00944AD7" w:rsidRDefault="00944AD7" w:rsidP="00D34AC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F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4AC5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  <w:r w:rsidR="008F2F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44AD7" w:rsidRPr="00270EC2" w14:paraId="2C0A0AB2" w14:textId="77777777" w:rsidTr="0083043E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15B325FA" w14:textId="2BA0D2F3" w:rsidR="00944AD7" w:rsidRDefault="00944AD7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05A8ED7E" w14:textId="538A5192" w:rsidR="00944AD7" w:rsidRDefault="00944AD7" w:rsidP="008304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Nakładki </w:t>
            </w:r>
            <w:proofErr w:type="spellStart"/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>wymiennne</w:t>
            </w:r>
            <w:proofErr w:type="spellEnd"/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innowacyjnego </w:t>
            </w:r>
            <w:proofErr w:type="spellStart"/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>narzedzia</w:t>
            </w:r>
            <w:proofErr w:type="spellEnd"/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modelowania kompozytu.</w:t>
            </w:r>
          </w:p>
          <w:p w14:paraId="7C681E0F" w14:textId="552B19EA" w:rsidR="006F6A75" w:rsidRDefault="006F6A75" w:rsidP="006F6A75">
            <w:pPr>
              <w:pStyle w:val="Normalny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Producent: </w:t>
            </w:r>
            <w:hyperlink r:id="rId12" w:history="1">
              <w:proofErr w:type="spellStart"/>
              <w:r w:rsidRPr="006F6A75">
                <w:rPr>
                  <w:rFonts w:ascii="Calibri" w:hAnsi="Calibri" w:cs="Calibri"/>
                  <w:color w:val="000000"/>
                  <w:sz w:val="22"/>
                  <w:szCs w:val="22"/>
                </w:rPr>
                <w:t>Ivoclar</w:t>
              </w:r>
              <w:proofErr w:type="spellEnd"/>
              <w:r w:rsidRPr="006F6A75"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Pr="006F6A75">
                <w:rPr>
                  <w:rFonts w:ascii="Calibri" w:hAnsi="Calibri" w:cs="Calibri"/>
                  <w:color w:val="000000"/>
                  <w:sz w:val="22"/>
                  <w:szCs w:val="22"/>
                </w:rPr>
                <w:t>Vivadent</w:t>
              </w:r>
              <w:proofErr w:type="spellEnd"/>
            </w:hyperlink>
          </w:p>
          <w:p w14:paraId="6D1EA6B8" w14:textId="717D03E7" w:rsidR="006F6A75" w:rsidRDefault="006F6A75" w:rsidP="006F6A7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t>OptraSculpt</w:t>
            </w:r>
            <w:proofErr w:type="spellEnd"/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Pad - innowacyjne narzędzie do modelowania i kształtowania kompozytów.</w:t>
            </w: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Pozwala w łatwy i szybki sposób kształtować materiał złożony oraz modelować płaskie powierzchnie.</w:t>
            </w: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Bardzo elastyczna powierzchnia nakładek zapobiega przyleganiu do instrumentu niespolimeryzowanego materiału złożonego.</w:t>
            </w: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Nie pozostawia jakichkolwiek niepożądanych śladów na materiale wypełniającym.</w:t>
            </w: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t>OptraSculpt</w:t>
            </w:r>
            <w:proofErr w:type="spellEnd"/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Pad jest szczególnie użyteczny przy odbudowie ubytków klasy III, IV i V przy wykonywaniu licówek metodą bezpośrednią.</w:t>
            </w: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Opakowanie zawiera:</w:t>
            </w:r>
            <w:r w:rsidRPr="006F6A7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60 x nakładki modelujące</w:t>
            </w:r>
          </w:p>
          <w:p w14:paraId="14C4AAF6" w14:textId="27F7CA87" w:rsidR="006F6A75" w:rsidRPr="00944AD7" w:rsidRDefault="00A709F2" w:rsidP="008304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  <w:r w:rsidRPr="00944A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DF4940" w14:textId="20F29C0E" w:rsidR="00944AD7" w:rsidRDefault="006F6A75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op.</w:t>
            </w:r>
          </w:p>
        </w:tc>
      </w:tr>
      <w:tr w:rsidR="008F2F5C" w:rsidRPr="00270EC2" w14:paraId="2F815989" w14:textId="77777777" w:rsidTr="0083043E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14498396" w14:textId="270D744E" w:rsidR="008F2F5C" w:rsidRDefault="008F2F5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6349CBDC" w14:textId="030BD868" w:rsidR="008F2F5C" w:rsidRPr="00944AD7" w:rsidRDefault="008F2F5C" w:rsidP="008304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F5C">
              <w:rPr>
                <w:rFonts w:ascii="Calibri" w:hAnsi="Calibri" w:cs="Calibri"/>
                <w:color w:val="000000"/>
                <w:sz w:val="22"/>
                <w:szCs w:val="22"/>
              </w:rPr>
              <w:t>Pincety mikro proste ze stoperem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1EA3DF" w14:textId="713FDAED" w:rsidR="008F2F5C" w:rsidRDefault="008F2F5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</w:tr>
      <w:tr w:rsidR="008F2F5C" w:rsidRPr="00270EC2" w14:paraId="5F1111AE" w14:textId="77777777" w:rsidTr="0083043E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150F9EB9" w14:textId="2CE02CA2" w:rsidR="008F2F5C" w:rsidRDefault="008F2F5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1348D10A" w14:textId="118C9825" w:rsidR="008F2F5C" w:rsidRPr="008F2F5C" w:rsidRDefault="008F2F5C" w:rsidP="008304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F5C">
              <w:rPr>
                <w:rFonts w:ascii="Calibri" w:hAnsi="Calibri" w:cs="Calibri"/>
                <w:color w:val="000000"/>
                <w:sz w:val="22"/>
                <w:szCs w:val="22"/>
              </w:rPr>
              <w:t>Pincety mikro wygięte ze stoperem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881817" w14:textId="5F51612A" w:rsidR="008F2F5C" w:rsidRDefault="008F2F5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</w:tr>
      <w:tr w:rsidR="008F2F5C" w:rsidRPr="00270EC2" w14:paraId="6C14795A" w14:textId="77777777" w:rsidTr="0083043E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500C5EB7" w14:textId="06EA3BD2" w:rsidR="008F2F5C" w:rsidRDefault="008F2F5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5837F246" w14:textId="77777777" w:rsidR="008F2F5C" w:rsidRDefault="008F2F5C" w:rsidP="008304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Materiał kompozytowy z  wypełniaczem </w:t>
            </w:r>
            <w:proofErr w:type="spellStart"/>
            <w:r w:rsidRPr="008F2F5C">
              <w:rPr>
                <w:rFonts w:ascii="Calibri" w:hAnsi="Calibri" w:cs="Calibri"/>
                <w:color w:val="000000"/>
                <w:sz w:val="22"/>
                <w:szCs w:val="22"/>
              </w:rPr>
              <w:t>SphereTec</w:t>
            </w:r>
            <w:proofErr w:type="spellEnd"/>
            <w:r w:rsidRPr="008F2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konsystencji o niskiej lepkości (LV). Kolor A2 i A3.</w:t>
            </w:r>
          </w:p>
          <w:p w14:paraId="10377DE8" w14:textId="77777777" w:rsidR="006F6A75" w:rsidRPr="006F6A75" w:rsidRDefault="006F6A75" w:rsidP="006F6A7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F6A75">
              <w:rPr>
                <w:sz w:val="24"/>
                <w:szCs w:val="24"/>
              </w:rPr>
              <w:t xml:space="preserve">Dzięki technologii wypełniaczy </w:t>
            </w:r>
            <w:proofErr w:type="spellStart"/>
            <w:r w:rsidRPr="006F6A75">
              <w:rPr>
                <w:sz w:val="24"/>
                <w:szCs w:val="24"/>
              </w:rPr>
              <w:t>SphereTec</w:t>
            </w:r>
            <w:proofErr w:type="spellEnd"/>
            <w:r w:rsidRPr="006F6A75">
              <w:rPr>
                <w:sz w:val="24"/>
                <w:szCs w:val="24"/>
              </w:rPr>
              <w:t xml:space="preserve"> materiał kompozytowy </w:t>
            </w:r>
            <w:proofErr w:type="spellStart"/>
            <w:r w:rsidRPr="006F6A75">
              <w:rPr>
                <w:sz w:val="24"/>
                <w:szCs w:val="24"/>
              </w:rPr>
              <w:t>Neo</w:t>
            </w:r>
            <w:proofErr w:type="spellEnd"/>
            <w:r w:rsidRPr="006F6A75">
              <w:rPr>
                <w:sz w:val="24"/>
                <w:szCs w:val="24"/>
              </w:rPr>
              <w:t xml:space="preserve"> Spectra ST zapewnia optymalną aplikację w kremowej, łatwej do rozprowadzenia konsystencji o niskiej lepkości (LV) lub zbitej, łatwej do upakowania konsystencji o wysokiej lepkości (HV) zależnie od Twoich preferencji i techniki pracy.</w:t>
            </w:r>
          </w:p>
          <w:p w14:paraId="3BE5E5ED" w14:textId="77777777" w:rsidR="006F6A75" w:rsidRPr="006F6A75" w:rsidRDefault="006F6A75" w:rsidP="006F6A7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6F6A75">
              <w:rPr>
                <w:b/>
                <w:bCs/>
                <w:sz w:val="24"/>
                <w:szCs w:val="24"/>
              </w:rPr>
              <w:t>Neo</w:t>
            </w:r>
            <w:proofErr w:type="spellEnd"/>
            <w:r w:rsidRPr="006F6A75">
              <w:rPr>
                <w:b/>
                <w:bCs/>
                <w:sz w:val="24"/>
                <w:szCs w:val="24"/>
              </w:rPr>
              <w:t xml:space="preserve"> Spectra:</w:t>
            </w:r>
          </w:p>
          <w:p w14:paraId="7DB29B39" w14:textId="77777777" w:rsidR="006F6A75" w:rsidRPr="006F6A75" w:rsidRDefault="006F6A75" w:rsidP="00865AC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6F6A75">
              <w:rPr>
                <w:sz w:val="24"/>
                <w:szCs w:val="24"/>
              </w:rPr>
              <w:t>nie lepi się do instrumentów</w:t>
            </w:r>
          </w:p>
          <w:p w14:paraId="47F9C9A6" w14:textId="77777777" w:rsidR="006F6A75" w:rsidRPr="006F6A75" w:rsidRDefault="006F6A75" w:rsidP="00865AC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6F6A75">
              <w:rPr>
                <w:sz w:val="24"/>
                <w:szCs w:val="24"/>
              </w:rPr>
              <w:t>łatwo adaptuje się do powierzchni ubytku</w:t>
            </w:r>
          </w:p>
          <w:p w14:paraId="54B9CD87" w14:textId="77777777" w:rsidR="006F6A75" w:rsidRPr="006F6A75" w:rsidRDefault="006F6A75" w:rsidP="00865AC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6F6A75">
              <w:rPr>
                <w:sz w:val="24"/>
                <w:szCs w:val="24"/>
              </w:rPr>
              <w:t>łatwo pozwala się modelować</w:t>
            </w:r>
          </w:p>
          <w:p w14:paraId="770EA748" w14:textId="77777777" w:rsidR="006F6A75" w:rsidRPr="006F6A75" w:rsidRDefault="006F6A75" w:rsidP="00865AC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6F6A75">
              <w:rPr>
                <w:sz w:val="24"/>
                <w:szCs w:val="24"/>
              </w:rPr>
              <w:t>jest odporny na spływanie</w:t>
            </w:r>
          </w:p>
          <w:p w14:paraId="42850A02" w14:textId="77777777" w:rsidR="006F6A75" w:rsidRDefault="006F6A75" w:rsidP="00865AC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6F6A75">
              <w:rPr>
                <w:sz w:val="24"/>
                <w:szCs w:val="24"/>
              </w:rPr>
              <w:t>znakomite właściwości adaptacyjne</w:t>
            </w:r>
          </w:p>
          <w:p w14:paraId="6FA5A59F" w14:textId="3AC5E781" w:rsidR="006F6A75" w:rsidRDefault="006F6A75" w:rsidP="006F6A7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  <w:r w:rsidRPr="006F6A7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S</w:t>
            </w:r>
            <w:r w:rsidRPr="006F6A75">
              <w:rPr>
                <w:sz w:val="24"/>
                <w:szCs w:val="24"/>
              </w:rPr>
              <w:t>trzykawka 3g</w:t>
            </w:r>
          </w:p>
          <w:p w14:paraId="60D702FE" w14:textId="77777777" w:rsidR="006F6A75" w:rsidRDefault="006F6A75" w:rsidP="006F6A7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</w:pPr>
            <w:r>
              <w:t xml:space="preserve">Producent: </w:t>
            </w:r>
            <w:hyperlink r:id="rId13" w:history="1">
              <w:proofErr w:type="spellStart"/>
              <w:r>
                <w:rPr>
                  <w:rStyle w:val="Hipercze"/>
                </w:rPr>
                <w:t>Dentsply</w:t>
              </w:r>
              <w:proofErr w:type="spellEnd"/>
            </w:hyperlink>
            <w:r>
              <w:t xml:space="preserve"> </w:t>
            </w:r>
          </w:p>
          <w:p w14:paraId="059A705F" w14:textId="75D3E785" w:rsidR="006F6A75" w:rsidRPr="00A709F2" w:rsidRDefault="00824BE8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D5907B" w14:textId="1040C956" w:rsidR="008F2F5C" w:rsidRDefault="008F2F5C" w:rsidP="0083043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F6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F6A75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</w:tr>
    </w:tbl>
    <w:p w14:paraId="501C6237" w14:textId="77777777" w:rsidR="00F415EC" w:rsidRDefault="00F415EC" w:rsidP="00F415E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BF0BCD5" w14:textId="77777777" w:rsidR="00F415EC" w:rsidRPr="00270EC2" w:rsidRDefault="00F415EC" w:rsidP="00F415E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netto  za realizację przedmiotu zamówienia: ……………………………………………………zł </w:t>
      </w:r>
    </w:p>
    <w:p w14:paraId="0D8923F4" w14:textId="77777777" w:rsidR="00F415EC" w:rsidRPr="00270EC2" w:rsidRDefault="00F415EC" w:rsidP="00F415E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(słownie:…………………...……………………………………………………………….……………………..……).</w:t>
      </w:r>
    </w:p>
    <w:p w14:paraId="613502C2" w14:textId="77777777" w:rsidR="00F415EC" w:rsidRPr="00270EC2" w:rsidRDefault="00F415EC" w:rsidP="00F415E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brutto za realizację przedmiotu zamówienia: ……………………………..………………………zł </w:t>
      </w:r>
    </w:p>
    <w:p w14:paraId="49B7B261" w14:textId="77777777" w:rsidR="00F415EC" w:rsidRPr="00270EC2" w:rsidRDefault="00F415EC" w:rsidP="00F415EC">
      <w:pPr>
        <w:pStyle w:val="Style3"/>
        <w:autoSpaceDE/>
        <w:spacing w:before="36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(słownie:…………………………………………………………………….…………...…………………………..……).</w:t>
      </w:r>
    </w:p>
    <w:p w14:paraId="27430E47" w14:textId="77777777" w:rsidR="00F415EC" w:rsidRPr="00270EC2" w:rsidRDefault="00F415EC" w:rsidP="00F415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Gwarancja na okres: ........... miesięcy</w:t>
      </w:r>
    </w:p>
    <w:p w14:paraId="528787DE" w14:textId="77777777" w:rsidR="00F415EC" w:rsidRPr="00270EC2" w:rsidRDefault="00F415EC" w:rsidP="00F415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W cenie zawarte są wszelkie koszty ponoszone przez Wykonawcę.</w:t>
      </w:r>
    </w:p>
    <w:p w14:paraId="02EFF2B9" w14:textId="77777777" w:rsidR="00F56F90" w:rsidRPr="00270EC2" w:rsidRDefault="00F56F90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A68C766" w14:textId="5BAB03C6" w:rsidR="008F2F5C" w:rsidRPr="007F0D0D" w:rsidRDefault="008F2F5C" w:rsidP="008F2F5C">
      <w:pPr>
        <w:pStyle w:val="Style3"/>
        <w:autoSpaceDE/>
        <w:spacing w:before="3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0D0D">
        <w:rPr>
          <w:rFonts w:asciiTheme="minorHAnsi" w:hAnsiTheme="minorHAnsi" w:cstheme="minorHAnsi"/>
          <w:b/>
          <w:bCs/>
          <w:sz w:val="28"/>
          <w:szCs w:val="28"/>
        </w:rPr>
        <w:t>PAKIET I</w:t>
      </w:r>
      <w:r>
        <w:rPr>
          <w:rFonts w:asciiTheme="minorHAnsi" w:hAnsiTheme="minorHAnsi" w:cstheme="minorHAnsi"/>
          <w:b/>
          <w:bCs/>
          <w:sz w:val="28"/>
          <w:szCs w:val="28"/>
        </w:rPr>
        <w:t>II</w:t>
      </w:r>
    </w:p>
    <w:p w14:paraId="60B66A38" w14:textId="77777777" w:rsidR="008F2F5C" w:rsidRPr="00270EC2" w:rsidRDefault="008F2F5C" w:rsidP="008F2F5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88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8647"/>
        <w:gridCol w:w="1275"/>
      </w:tblGrid>
      <w:tr w:rsidR="008F2F5C" w:rsidRPr="00270EC2" w14:paraId="5DD1F093" w14:textId="77777777" w:rsidTr="00D463DD">
        <w:trPr>
          <w:trHeight w:val="600"/>
        </w:trPr>
        <w:tc>
          <w:tcPr>
            <w:tcW w:w="966" w:type="dxa"/>
            <w:shd w:val="clear" w:color="auto" w:fill="auto"/>
            <w:vAlign w:val="center"/>
          </w:tcPr>
          <w:p w14:paraId="5115E233" w14:textId="77777777" w:rsidR="008F2F5C" w:rsidRPr="00270EC2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F93A208" w14:textId="77777777" w:rsidR="008F2F5C" w:rsidRPr="00270EC2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Minimalne funkcje, parametry techniczne i warunki wymagane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BBEF23" w14:textId="77777777" w:rsidR="008F2F5C" w:rsidRPr="00270EC2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</w:tr>
      <w:tr w:rsidR="008F2F5C" w:rsidRPr="00270EC2" w14:paraId="08E3A0ED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5A070FBE" w14:textId="77777777" w:rsidR="008F2F5C" w:rsidRPr="00270EC2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BF3CBC8" w14:textId="77777777" w:rsidR="008F2F5C" w:rsidRPr="00270EC2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DD96BE" w14:textId="77777777" w:rsidR="008F2F5C" w:rsidRPr="008964E4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14:paraId="067F531F" w14:textId="77777777" w:rsidR="00A1779F" w:rsidRPr="00A1779F" w:rsidRDefault="00A1779F" w:rsidP="00865AC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1779F">
              <w:rPr>
                <w:sz w:val="24"/>
                <w:szCs w:val="24"/>
              </w:rPr>
              <w:t xml:space="preserve">Cement </w:t>
            </w:r>
            <w:proofErr w:type="spellStart"/>
            <w:r w:rsidRPr="00A1779F">
              <w:rPr>
                <w:sz w:val="24"/>
                <w:szCs w:val="24"/>
              </w:rPr>
              <w:t>podwójnieutwardzalny</w:t>
            </w:r>
            <w:proofErr w:type="spellEnd"/>
            <w:r w:rsidRPr="00A1779F">
              <w:rPr>
                <w:sz w:val="24"/>
                <w:szCs w:val="24"/>
              </w:rPr>
              <w:t>.</w:t>
            </w:r>
          </w:p>
          <w:p w14:paraId="5DA4868E" w14:textId="77777777" w:rsidR="00A1779F" w:rsidRPr="00A1779F" w:rsidRDefault="00A1779F" w:rsidP="00865AC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1779F">
              <w:rPr>
                <w:b/>
                <w:bCs/>
                <w:sz w:val="24"/>
                <w:szCs w:val="24"/>
              </w:rPr>
              <w:t>Core</w:t>
            </w:r>
            <w:proofErr w:type="spellEnd"/>
            <w:r w:rsidRPr="00A1779F">
              <w:rPr>
                <w:b/>
                <w:bCs/>
                <w:sz w:val="24"/>
                <w:szCs w:val="24"/>
              </w:rPr>
              <w:t xml:space="preserve">-X </w:t>
            </w:r>
            <w:proofErr w:type="spellStart"/>
            <w:r w:rsidRPr="00A1779F">
              <w:rPr>
                <w:b/>
                <w:bCs/>
                <w:sz w:val="24"/>
                <w:szCs w:val="24"/>
              </w:rPr>
              <w:t>Flow</w:t>
            </w:r>
            <w:proofErr w:type="spellEnd"/>
            <w:r w:rsidRPr="00A1779F">
              <w:rPr>
                <w:sz w:val="24"/>
                <w:szCs w:val="24"/>
              </w:rPr>
              <w:t xml:space="preserve"> to składający się z bazy i katalizatora materiał, który po zmieszaniu daje podwójnie utwardzalny, zawierający dużą ilość wypełniacza cement kompozytowy do odbudowy zrębu koronowego oraz cementowania wkładów </w:t>
            </w:r>
            <w:proofErr w:type="spellStart"/>
            <w:r w:rsidRPr="00A1779F">
              <w:rPr>
                <w:sz w:val="24"/>
                <w:szCs w:val="24"/>
              </w:rPr>
              <w:t>endodontycznych</w:t>
            </w:r>
            <w:proofErr w:type="spellEnd"/>
            <w:r w:rsidRPr="00A1779F">
              <w:rPr>
                <w:sz w:val="24"/>
                <w:szCs w:val="24"/>
              </w:rPr>
              <w:t>.</w:t>
            </w:r>
          </w:p>
          <w:p w14:paraId="0BCADB91" w14:textId="77777777" w:rsidR="00A1779F" w:rsidRPr="00A1779F" w:rsidRDefault="00A1779F" w:rsidP="00865AC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1779F">
              <w:rPr>
                <w:b/>
                <w:bCs/>
                <w:sz w:val="24"/>
                <w:szCs w:val="24"/>
              </w:rPr>
              <w:lastRenderedPageBreak/>
              <w:t>Core</w:t>
            </w:r>
            <w:proofErr w:type="spellEnd"/>
            <w:r w:rsidRPr="00A1779F">
              <w:rPr>
                <w:b/>
                <w:bCs/>
                <w:sz w:val="24"/>
                <w:szCs w:val="24"/>
              </w:rPr>
              <w:t xml:space="preserve">-X </w:t>
            </w:r>
            <w:proofErr w:type="spellStart"/>
            <w:r w:rsidRPr="00A1779F">
              <w:rPr>
                <w:b/>
                <w:bCs/>
                <w:sz w:val="24"/>
                <w:szCs w:val="24"/>
              </w:rPr>
              <w:t>Flow</w:t>
            </w:r>
            <w:proofErr w:type="spellEnd"/>
            <w:r w:rsidRPr="00A1779F">
              <w:rPr>
                <w:sz w:val="24"/>
                <w:szCs w:val="24"/>
              </w:rPr>
              <w:t xml:space="preserve"> zawiera </w:t>
            </w:r>
            <w:proofErr w:type="spellStart"/>
            <w:r w:rsidRPr="00A1779F">
              <w:rPr>
                <w:sz w:val="24"/>
                <w:szCs w:val="24"/>
              </w:rPr>
              <w:t>biokompatybilne</w:t>
            </w:r>
            <w:proofErr w:type="spellEnd"/>
            <w:r w:rsidRPr="00A1779F">
              <w:rPr>
                <w:sz w:val="24"/>
                <w:szCs w:val="24"/>
              </w:rPr>
              <w:t xml:space="preserve"> żywice uretanowe i występuje w odcieniu tkanek zęba co sprawia, że doskonale nadaje się do użycia w tych sytuacjach klinicznych, gdy priorytetem staje się jest estetyka.</w:t>
            </w:r>
          </w:p>
          <w:p w14:paraId="00560553" w14:textId="77777777" w:rsidR="00A1779F" w:rsidRPr="00A1779F" w:rsidRDefault="00A1779F" w:rsidP="00865AC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1779F">
              <w:rPr>
                <w:sz w:val="24"/>
                <w:szCs w:val="24"/>
              </w:rPr>
              <w:t xml:space="preserve">Niezależne badania przeprowadzone na Uniwersytecie w Berlinie potwierdziły wyjątkową szczelność osiąganą podczas cementowanie wkładów z włókien szklanych za pomocą materiału </w:t>
            </w:r>
            <w:proofErr w:type="spellStart"/>
            <w:r w:rsidRPr="00A1779F">
              <w:rPr>
                <w:b/>
                <w:bCs/>
                <w:sz w:val="24"/>
                <w:szCs w:val="24"/>
              </w:rPr>
              <w:t>Core</w:t>
            </w:r>
            <w:proofErr w:type="spellEnd"/>
            <w:r w:rsidRPr="00A1779F">
              <w:rPr>
                <w:b/>
                <w:bCs/>
                <w:sz w:val="24"/>
                <w:szCs w:val="24"/>
              </w:rPr>
              <w:t xml:space="preserve">-X </w:t>
            </w:r>
            <w:proofErr w:type="spellStart"/>
            <w:r w:rsidRPr="00A1779F">
              <w:rPr>
                <w:b/>
                <w:bCs/>
                <w:sz w:val="24"/>
                <w:szCs w:val="24"/>
              </w:rPr>
              <w:t>Flow</w:t>
            </w:r>
            <w:proofErr w:type="spellEnd"/>
            <w:r w:rsidRPr="00A1779F">
              <w:rPr>
                <w:b/>
                <w:bCs/>
                <w:sz w:val="24"/>
                <w:szCs w:val="24"/>
              </w:rPr>
              <w:t>.</w:t>
            </w:r>
          </w:p>
          <w:p w14:paraId="7F16E4BD" w14:textId="77777777" w:rsidR="00A1779F" w:rsidRPr="00A1779F" w:rsidRDefault="00A1779F" w:rsidP="00865AC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1779F">
              <w:rPr>
                <w:b/>
                <w:bCs/>
                <w:sz w:val="24"/>
                <w:szCs w:val="24"/>
              </w:rPr>
              <w:t>Core</w:t>
            </w:r>
            <w:proofErr w:type="spellEnd"/>
            <w:r w:rsidRPr="00A1779F">
              <w:rPr>
                <w:b/>
                <w:bCs/>
                <w:sz w:val="24"/>
                <w:szCs w:val="24"/>
              </w:rPr>
              <w:t xml:space="preserve">-X </w:t>
            </w:r>
            <w:proofErr w:type="spellStart"/>
            <w:r w:rsidRPr="00A1779F">
              <w:rPr>
                <w:b/>
                <w:bCs/>
                <w:sz w:val="24"/>
                <w:szCs w:val="24"/>
              </w:rPr>
              <w:t>Flow</w:t>
            </w:r>
            <w:proofErr w:type="spellEnd"/>
            <w:r w:rsidRPr="00A1779F">
              <w:rPr>
                <w:sz w:val="24"/>
                <w:szCs w:val="24"/>
              </w:rPr>
              <w:t xml:space="preserve"> jest dostępny w wygodnej dwukomorowej strzykawce. Taki rodzaj opakowania ułatwia bezpośrednią, </w:t>
            </w:r>
            <w:proofErr w:type="spellStart"/>
            <w:r w:rsidRPr="00A1779F">
              <w:rPr>
                <w:sz w:val="24"/>
                <w:szCs w:val="24"/>
              </w:rPr>
              <w:t>wewnątrzustną</w:t>
            </w:r>
            <w:proofErr w:type="spellEnd"/>
            <w:r w:rsidRPr="00A1779F">
              <w:rPr>
                <w:sz w:val="24"/>
                <w:szCs w:val="24"/>
              </w:rPr>
              <w:t xml:space="preserve"> aplikację oraz minimalizuje straty materiału.</w:t>
            </w:r>
          </w:p>
          <w:p w14:paraId="2C523195" w14:textId="77777777" w:rsidR="00A1779F" w:rsidRPr="00A1779F" w:rsidRDefault="00A1779F" w:rsidP="00865AC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1779F">
              <w:rPr>
                <w:sz w:val="24"/>
                <w:szCs w:val="24"/>
              </w:rPr>
              <w:t>Odbudowa zrębu koronowego w zębach żywych i martwych (wymiana istniejących wypełnień i/lub utrata tkanek twardych) jako etap poprzedzający wykonanie pośrednich uzupełnień protetycznych.</w:t>
            </w:r>
          </w:p>
          <w:p w14:paraId="6844D9D9" w14:textId="77777777" w:rsidR="00A1779F" w:rsidRPr="00A1779F" w:rsidRDefault="00A1779F" w:rsidP="00865AC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1779F">
              <w:rPr>
                <w:sz w:val="24"/>
                <w:szCs w:val="24"/>
              </w:rPr>
              <w:t xml:space="preserve">Cementowanie wkładów </w:t>
            </w:r>
            <w:proofErr w:type="spellStart"/>
            <w:r w:rsidRPr="00A1779F">
              <w:rPr>
                <w:sz w:val="24"/>
                <w:szCs w:val="24"/>
              </w:rPr>
              <w:t>koronowo-korzeniowych</w:t>
            </w:r>
            <w:proofErr w:type="spellEnd"/>
            <w:r w:rsidRPr="00A1779F">
              <w:rPr>
                <w:sz w:val="24"/>
                <w:szCs w:val="24"/>
              </w:rPr>
              <w:t xml:space="preserve"> z włókien szklanych.</w:t>
            </w:r>
          </w:p>
          <w:p w14:paraId="346646EE" w14:textId="77777777" w:rsidR="00A1779F" w:rsidRPr="00A1779F" w:rsidRDefault="00A1779F" w:rsidP="00865AC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1779F">
              <w:rPr>
                <w:b/>
                <w:bCs/>
                <w:sz w:val="24"/>
                <w:szCs w:val="24"/>
              </w:rPr>
              <w:t>Producent:</w:t>
            </w:r>
            <w:r w:rsidRPr="00A1779F">
              <w:rPr>
                <w:sz w:val="24"/>
                <w:szCs w:val="24"/>
              </w:rPr>
              <w:t xml:space="preserve"> </w:t>
            </w:r>
            <w:proofErr w:type="spellStart"/>
            <w:r w:rsidRPr="00A1779F">
              <w:rPr>
                <w:sz w:val="24"/>
                <w:szCs w:val="24"/>
              </w:rPr>
              <w:t>Dentsply</w:t>
            </w:r>
            <w:proofErr w:type="spellEnd"/>
            <w:r w:rsidRPr="00A1779F">
              <w:rPr>
                <w:sz w:val="24"/>
                <w:szCs w:val="24"/>
              </w:rPr>
              <w:t xml:space="preserve"> </w:t>
            </w:r>
            <w:proofErr w:type="spellStart"/>
            <w:r w:rsidRPr="00A1779F">
              <w:rPr>
                <w:sz w:val="24"/>
                <w:szCs w:val="24"/>
              </w:rPr>
              <w:t>DeTrey</w:t>
            </w:r>
            <w:proofErr w:type="spellEnd"/>
            <w:r w:rsidRPr="00A1779F">
              <w:rPr>
                <w:sz w:val="24"/>
                <w:szCs w:val="24"/>
              </w:rPr>
              <w:t>.</w:t>
            </w:r>
          </w:p>
          <w:p w14:paraId="52BBDDEB" w14:textId="45368B0D" w:rsidR="00A1779F" w:rsidRPr="00A1779F" w:rsidRDefault="00A1779F" w:rsidP="00865AC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1779F">
              <w:rPr>
                <w:b/>
                <w:bCs/>
                <w:sz w:val="24"/>
                <w:szCs w:val="24"/>
              </w:rPr>
              <w:t>Opakowanie:</w:t>
            </w:r>
            <w:r w:rsidRPr="00A1779F">
              <w:rPr>
                <w:sz w:val="24"/>
                <w:szCs w:val="24"/>
              </w:rPr>
              <w:t xml:space="preserve"> </w:t>
            </w:r>
            <w:proofErr w:type="spellStart"/>
            <w:r w:rsidRPr="00A1779F">
              <w:rPr>
                <w:sz w:val="24"/>
                <w:szCs w:val="24"/>
              </w:rPr>
              <w:t>samomieszająca</w:t>
            </w:r>
            <w:proofErr w:type="spellEnd"/>
            <w:r w:rsidRPr="00A1779F">
              <w:rPr>
                <w:sz w:val="24"/>
                <w:szCs w:val="24"/>
              </w:rPr>
              <w:t xml:space="preserve"> strzykawka o pojemności </w:t>
            </w:r>
            <w:r w:rsidRPr="00A1779F">
              <w:rPr>
                <w:b/>
                <w:bCs/>
                <w:sz w:val="24"/>
                <w:szCs w:val="24"/>
              </w:rPr>
              <w:t>4,75 g +</w:t>
            </w:r>
            <w:r w:rsidRPr="00A1779F">
              <w:rPr>
                <w:sz w:val="24"/>
                <w:szCs w:val="24"/>
              </w:rPr>
              <w:t xml:space="preserve"> końcówki mieszające </w:t>
            </w:r>
            <w:r w:rsidRPr="00A1779F">
              <w:rPr>
                <w:b/>
                <w:bCs/>
                <w:sz w:val="24"/>
                <w:szCs w:val="24"/>
              </w:rPr>
              <w:t>5 sztuk.</w:t>
            </w:r>
          </w:p>
          <w:p w14:paraId="79ECBDC1" w14:textId="1CBF66B5" w:rsidR="008F2F5C" w:rsidRPr="00A709F2" w:rsidRDefault="00824BE8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A3880F0" w14:textId="241B4519" w:rsidR="008F2F5C" w:rsidRPr="00270EC2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A1779F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34B7395A" w14:textId="77777777" w:rsidR="008F2F5C" w:rsidRPr="00270EC2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FF414" w14:textId="77777777" w:rsidR="008F2F5C" w:rsidRPr="008964E4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F5C" w:rsidRPr="00270EC2" w14:paraId="369058FF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216E2654" w14:textId="70FA8079" w:rsidR="008F2F5C" w:rsidRPr="00270EC2" w:rsidRDefault="00DF082A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78AAC3AD" w14:textId="77777777" w:rsidR="008F2F5C" w:rsidRDefault="008F2F5C" w:rsidP="00D463D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F5C">
              <w:rPr>
                <w:rFonts w:ascii="Calibri" w:hAnsi="Calibri" w:cs="Calibri"/>
                <w:color w:val="000000"/>
                <w:sz w:val="22"/>
                <w:szCs w:val="22"/>
              </w:rPr>
              <w:t>Cement kompozytowy podwójnie wiążący w kolorze TRANSLUCENT.</w:t>
            </w:r>
          </w:p>
          <w:p w14:paraId="4EBCDF0D" w14:textId="77777777" w:rsidR="00A1779F" w:rsidRDefault="00A1779F" w:rsidP="00A1779F">
            <w:pPr>
              <w:pStyle w:val="Nagwek1"/>
              <w:spacing w:before="75" w:beforeAutospacing="0" w:after="146" w:afterAutospacing="0"/>
              <w:rPr>
                <w:rFonts w:ascii="inherit" w:hAnsi="inherit"/>
                <w:color w:val="444444"/>
                <w:spacing w:val="-15"/>
                <w:sz w:val="33"/>
                <w:szCs w:val="33"/>
              </w:rPr>
            </w:pPr>
            <w:proofErr w:type="spellStart"/>
            <w:r>
              <w:rPr>
                <w:rFonts w:ascii="inherit" w:hAnsi="inherit"/>
                <w:color w:val="444444"/>
                <w:spacing w:val="-15"/>
                <w:sz w:val="33"/>
                <w:szCs w:val="33"/>
              </w:rPr>
              <w:t>Calibra</w:t>
            </w:r>
            <w:proofErr w:type="spellEnd"/>
            <w:r>
              <w:rPr>
                <w:rFonts w:ascii="inherit" w:hAnsi="inherit"/>
                <w:color w:val="444444"/>
                <w:spacing w:val="-15"/>
                <w:sz w:val="33"/>
                <w:szCs w:val="33"/>
              </w:rPr>
              <w:t xml:space="preserve"> </w:t>
            </w:r>
            <w:proofErr w:type="spellStart"/>
            <w:r>
              <w:rPr>
                <w:rFonts w:ascii="inherit" w:hAnsi="inherit"/>
                <w:color w:val="444444"/>
                <w:spacing w:val="-15"/>
                <w:sz w:val="33"/>
                <w:szCs w:val="33"/>
              </w:rPr>
              <w:t>Ceram</w:t>
            </w:r>
            <w:proofErr w:type="spellEnd"/>
            <w:r>
              <w:rPr>
                <w:rFonts w:ascii="inherit" w:hAnsi="inherit"/>
                <w:color w:val="444444"/>
                <w:spacing w:val="-15"/>
                <w:sz w:val="33"/>
                <w:szCs w:val="33"/>
              </w:rPr>
              <w:t xml:space="preserve"> </w:t>
            </w:r>
            <w:proofErr w:type="spellStart"/>
            <w:r>
              <w:rPr>
                <w:rFonts w:ascii="inherit" w:hAnsi="inherit"/>
                <w:color w:val="444444"/>
                <w:spacing w:val="-15"/>
                <w:sz w:val="33"/>
                <w:szCs w:val="33"/>
              </w:rPr>
              <w:t>Translucent</w:t>
            </w:r>
            <w:proofErr w:type="spellEnd"/>
          </w:p>
          <w:p w14:paraId="3EC5D149" w14:textId="77777777" w:rsidR="00A1779F" w:rsidRDefault="00A1779F" w:rsidP="00A1779F">
            <w:pPr>
              <w:pStyle w:val="NormalnyWeb"/>
              <w:spacing w:before="0" w:beforeAutospacing="0" w:after="0" w:afterAutospacing="0"/>
              <w:rPr>
                <w:rFonts w:ascii="&amp;quot" w:hAnsi="&amp;quot"/>
                <w:color w:val="666666"/>
              </w:rPr>
            </w:pPr>
            <w:r>
              <w:rPr>
                <w:rFonts w:ascii="&amp;quot" w:hAnsi="&amp;quot"/>
                <w:color w:val="666666"/>
              </w:rPr>
              <w:t>Nr katalogowy: 607194</w:t>
            </w:r>
          </w:p>
          <w:p w14:paraId="45FAB603" w14:textId="77777777" w:rsidR="00A1779F" w:rsidRDefault="00A1779F" w:rsidP="00A1779F">
            <w:pPr>
              <w:pStyle w:val="NormalnyWeb"/>
              <w:spacing w:before="0" w:beforeAutospacing="0" w:after="0" w:afterAutospacing="0"/>
              <w:rPr>
                <w:rFonts w:ascii="&amp;quot" w:hAnsi="&amp;quot"/>
                <w:color w:val="666666"/>
              </w:rPr>
            </w:pPr>
            <w:r>
              <w:rPr>
                <w:rFonts w:ascii="&amp;quot" w:hAnsi="&amp;quot"/>
                <w:color w:val="666666"/>
              </w:rPr>
              <w:t xml:space="preserve">producent: </w:t>
            </w:r>
            <w:hyperlink r:id="rId14" w:history="1">
              <w:proofErr w:type="spellStart"/>
              <w:r>
                <w:rPr>
                  <w:rStyle w:val="Hipercze"/>
                  <w:rFonts w:ascii="&amp;quot" w:hAnsi="&amp;quot"/>
                  <w:b/>
                  <w:bCs/>
                  <w:color w:val="000000"/>
                </w:rPr>
                <w:t>Dentsply-Sirona</w:t>
              </w:r>
              <w:proofErr w:type="spellEnd"/>
            </w:hyperlink>
          </w:p>
          <w:p w14:paraId="19C11DB0" w14:textId="75035ACD" w:rsidR="00A1779F" w:rsidRPr="00A709F2" w:rsidRDefault="00824BE8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9CB31E" w14:textId="74EFF07E" w:rsidR="008F2F5C" w:rsidRDefault="008F2F5C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1779F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</w:tr>
      <w:tr w:rsidR="008F2F5C" w:rsidRPr="00270EC2" w14:paraId="4180F883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2AAABF7D" w14:textId="551F89CF" w:rsidR="008F2F5C" w:rsidRPr="00270EC2" w:rsidRDefault="00DF082A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51200496" w14:textId="505BFA5D" w:rsidR="00A1779F" w:rsidRDefault="00A1779F" w:rsidP="00A1779F">
            <w:pPr>
              <w:pStyle w:val="NormalnyWeb"/>
            </w:pPr>
            <w:r>
              <w:rPr>
                <w:rFonts w:ascii="Arial" w:hAnsi="Arial" w:cs="Arial"/>
                <w:color w:val="333333"/>
              </w:rPr>
              <w:t xml:space="preserve">Wysokiej jakości </w:t>
            </w:r>
            <w:r>
              <w:rPr>
                <w:rStyle w:val="Uwydatnienie"/>
                <w:rFonts w:ascii="Arial" w:hAnsi="Arial" w:cs="Arial"/>
                <w:color w:val="333333"/>
              </w:rPr>
              <w:t>nakładacz tytanowy</w:t>
            </w:r>
            <w:r>
              <w:rPr>
                <w:rFonts w:ascii="Arial" w:hAnsi="Arial" w:cs="Arial"/>
                <w:color w:val="333333"/>
              </w:rPr>
              <w:t> z uchwytem</w:t>
            </w:r>
            <w:r>
              <w:rPr>
                <w:rStyle w:val="Uwydatnienie"/>
                <w:rFonts w:ascii="Arial" w:hAnsi="Arial" w:cs="Arial"/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</w:rPr>
              <w:t>ergonomicznym i utwardzanymi końcówkami. Narzędzie stomatologiczne lekkiej konstrukcji stosowane do opracowania wypełnień w trakcie zabiegów. Narzędzie dwustronne z końcówkami w układzie poziomym i pionowym. Produkt posiada precyzyjne rowki, które gwarantują stabilność podczas prowadzenia instrumentu.</w:t>
            </w:r>
          </w:p>
          <w:p w14:paraId="545CDE5C" w14:textId="77777777" w:rsidR="00A1779F" w:rsidRDefault="00A1779F" w:rsidP="00A1779F">
            <w:pPr>
              <w:pStyle w:val="NormalnyWeb"/>
            </w:pPr>
            <w:r>
              <w:rPr>
                <w:rFonts w:ascii="Arial" w:hAnsi="Arial" w:cs="Arial"/>
                <w:color w:val="333333"/>
                <w:u w:val="single"/>
              </w:rPr>
              <w:t>Nakładacz stomatologiczny</w:t>
            </w:r>
            <w:r>
              <w:rPr>
                <w:rFonts w:ascii="Arial" w:hAnsi="Arial" w:cs="Arial"/>
                <w:color w:val="333333"/>
              </w:rPr>
              <w:t> z certyfikatami CE oraz ISO. Wyrób medyczny dopuszczony do obrotu w krajach członkowskich Unii Europejskiej. Wielokrotnego użytku, przeznaczony do sterylizacji.</w:t>
            </w:r>
          </w:p>
          <w:p w14:paraId="09CB5088" w14:textId="77777777" w:rsidR="00A1779F" w:rsidRDefault="00A1779F" w:rsidP="00A1779F">
            <w:pPr>
              <w:pStyle w:val="Nagwek2"/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Specyfikacja nakładacza tytanowego</w:t>
            </w:r>
          </w:p>
          <w:p w14:paraId="57DD3477" w14:textId="77777777" w:rsidR="00A1779F" w:rsidRDefault="00A1779F" w:rsidP="00865AC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rFonts w:ascii="Arial" w:hAnsi="Arial" w:cs="Arial"/>
                <w:color w:val="333333"/>
              </w:rPr>
              <w:t>ergonomiczny tytanowy</w:t>
            </w:r>
          </w:p>
          <w:p w14:paraId="5C32A8DF" w14:textId="77777777" w:rsidR="00A1779F" w:rsidRDefault="00A1779F" w:rsidP="00865AC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rFonts w:ascii="Arial" w:hAnsi="Arial" w:cs="Arial"/>
                <w:color w:val="333333"/>
              </w:rPr>
              <w:t>utwardzane końcówki</w:t>
            </w:r>
          </w:p>
          <w:p w14:paraId="1E856594" w14:textId="77777777" w:rsidR="00A1779F" w:rsidRDefault="00A1779F" w:rsidP="00865AC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rFonts w:ascii="Arial" w:hAnsi="Arial" w:cs="Arial"/>
                <w:color w:val="333333"/>
              </w:rPr>
              <w:t>dwustronny</w:t>
            </w:r>
          </w:p>
          <w:p w14:paraId="7E96AE30" w14:textId="77777777" w:rsidR="00A1779F" w:rsidRDefault="00A1779F" w:rsidP="00865AC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rFonts w:ascii="Arial" w:hAnsi="Arial" w:cs="Arial"/>
                <w:color w:val="333333"/>
              </w:rPr>
              <w:t>wysoka klasa elementów</w:t>
            </w:r>
          </w:p>
          <w:p w14:paraId="75A555F4" w14:textId="77777777" w:rsidR="00A1779F" w:rsidRDefault="00A1779F" w:rsidP="00865AC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rFonts w:ascii="Arial" w:hAnsi="Arial" w:cs="Arial"/>
                <w:color w:val="333333"/>
              </w:rPr>
              <w:t>1 rok gwarancji</w:t>
            </w:r>
          </w:p>
          <w:p w14:paraId="62DF6ED8" w14:textId="77777777" w:rsidR="00A1779F" w:rsidRDefault="00A1779F" w:rsidP="00865AC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rFonts w:ascii="Arial" w:hAnsi="Arial" w:cs="Arial"/>
                <w:color w:val="333333"/>
              </w:rPr>
              <w:t>opakowanie 1 szt.</w:t>
            </w:r>
          </w:p>
          <w:p w14:paraId="30AC4264" w14:textId="77777777" w:rsidR="00A1779F" w:rsidRDefault="00A1779F" w:rsidP="00865AC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/>
            </w:pPr>
            <w:r>
              <w:rPr>
                <w:rFonts w:ascii="Arial" w:hAnsi="Arial" w:cs="Arial"/>
                <w:color w:val="333333"/>
              </w:rPr>
              <w:lastRenderedPageBreak/>
              <w:t>nowy</w:t>
            </w:r>
          </w:p>
          <w:p w14:paraId="7380E178" w14:textId="05825BAB" w:rsidR="008F2F5C" w:rsidRPr="00A709F2" w:rsidRDefault="00824BE8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56A83D" w14:textId="0CAB4FC2" w:rsidR="008F2F5C" w:rsidRDefault="00DF082A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A1779F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</w:tr>
      <w:tr w:rsidR="00DF082A" w:rsidRPr="00270EC2" w14:paraId="2732F5C3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2B07EF1C" w14:textId="3FAE4374" w:rsidR="00DF082A" w:rsidRDefault="00DF082A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027C107F" w14:textId="77777777" w:rsidR="00DF082A" w:rsidRDefault="00DF082A" w:rsidP="00D463D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F082A">
              <w:rPr>
                <w:rFonts w:ascii="Calibri" w:hAnsi="Calibri" w:cs="Calibri"/>
                <w:color w:val="000000"/>
                <w:sz w:val="22"/>
                <w:szCs w:val="22"/>
              </w:rPr>
              <w:t>Upychadło</w:t>
            </w:r>
            <w:proofErr w:type="spellEnd"/>
            <w:r w:rsidRPr="00DF08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kulkowe stomatologiczne ergo z azotkiem tytanu</w:t>
            </w:r>
            <w:r w:rsidR="00A177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364AB5" w:rsidRPr="00364AB5">
              <w:rPr>
                <w:rFonts w:ascii="Calibri" w:hAnsi="Calibri" w:cs="Calibri"/>
                <w:color w:val="000000"/>
                <w:sz w:val="22"/>
                <w:szCs w:val="22"/>
              </w:rPr>
              <w:t>pokryte tlenkiem azotu w kolorze niebieskim</w:t>
            </w:r>
            <w:r w:rsidR="00364AB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11DEA74" w14:textId="4A66F2C0" w:rsidR="00364AB5" w:rsidRDefault="00364AB5" w:rsidP="00364A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A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.Lekki uchwyt wykonany ze stali nierdzewnej oraz część pracująca jest pokryta tym azotkiem tytanu. </w:t>
            </w:r>
          </w:p>
          <w:p w14:paraId="218AE9D2" w14:textId="77777777" w:rsidR="009311E5" w:rsidRPr="009311E5" w:rsidRDefault="009311E5" w:rsidP="009311E5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311E5">
              <w:rPr>
                <w:rFonts w:ascii="Arial" w:hAnsi="Arial" w:cs="Arial"/>
                <w:b/>
                <w:bCs/>
                <w:bdr w:val="none" w:sz="0" w:space="0" w:color="auto" w:frame="1"/>
              </w:rPr>
              <w:t>Specyfikacja produktu: </w:t>
            </w:r>
            <w:proofErr w:type="spellStart"/>
            <w:r w:rsidRPr="009311E5">
              <w:rPr>
                <w:rFonts w:ascii="Arial" w:hAnsi="Arial" w:cs="Arial"/>
                <w:b/>
                <w:bCs/>
                <w:bdr w:val="none" w:sz="0" w:space="0" w:color="auto" w:frame="1"/>
              </w:rPr>
              <w:t>upychadło</w:t>
            </w:r>
            <w:proofErr w:type="spellEnd"/>
            <w:r w:rsidRPr="009311E5">
              <w:rPr>
                <w:rFonts w:ascii="Arial" w:hAnsi="Arial" w:cs="Arial"/>
                <w:b/>
                <w:bCs/>
                <w:bdr w:val="none" w:sz="0" w:space="0" w:color="auto" w:frame="1"/>
              </w:rPr>
              <w:t xml:space="preserve"> kulkowe</w:t>
            </w:r>
          </w:p>
          <w:p w14:paraId="6938E7D7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proofErr w:type="spellStart"/>
            <w:r w:rsidRPr="009311E5">
              <w:rPr>
                <w:rFonts w:ascii="Arial" w:hAnsi="Arial" w:cs="Arial"/>
                <w:i/>
                <w:iCs/>
                <w:bdr w:val="none" w:sz="0" w:space="0" w:color="auto" w:frame="1"/>
              </w:rPr>
              <w:t>upychadło</w:t>
            </w:r>
            <w:proofErr w:type="spellEnd"/>
            <w:r w:rsidRPr="009311E5">
              <w:rPr>
                <w:rFonts w:ascii="Arial" w:hAnsi="Arial" w:cs="Arial"/>
                <w:i/>
                <w:iCs/>
                <w:bdr w:val="none" w:sz="0" w:space="0" w:color="auto" w:frame="1"/>
              </w:rPr>
              <w:t xml:space="preserve"> kulkowe</w:t>
            </w:r>
          </w:p>
          <w:p w14:paraId="4723190B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r w:rsidRPr="009311E5">
              <w:rPr>
                <w:rFonts w:ascii="Arial" w:hAnsi="Arial" w:cs="Arial"/>
                <w:bdr w:val="none" w:sz="0" w:space="0" w:color="auto" w:frame="1"/>
              </w:rPr>
              <w:t>ergo</w:t>
            </w:r>
          </w:p>
          <w:p w14:paraId="28849117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r w:rsidRPr="009311E5">
              <w:rPr>
                <w:rFonts w:ascii="Arial" w:hAnsi="Arial" w:cs="Arial"/>
                <w:bdr w:val="none" w:sz="0" w:space="0" w:color="auto" w:frame="1"/>
              </w:rPr>
              <w:t>dwie końcówki pokryte azotkiem tytanu</w:t>
            </w:r>
          </w:p>
          <w:p w14:paraId="00BEEDE2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r w:rsidRPr="009311E5">
              <w:rPr>
                <w:rFonts w:ascii="Arial" w:hAnsi="Arial" w:cs="Arial"/>
                <w:bdr w:val="none" w:sz="0" w:space="0" w:color="auto" w:frame="1"/>
              </w:rPr>
              <w:t>większa kulka - średnica 2,5 mm </w:t>
            </w:r>
          </w:p>
          <w:p w14:paraId="37B8B85D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proofErr w:type="spellStart"/>
            <w:r w:rsidRPr="009311E5">
              <w:rPr>
                <w:rFonts w:ascii="Arial" w:hAnsi="Arial" w:cs="Arial"/>
                <w:bdr w:val="none" w:sz="0" w:space="0" w:color="auto" w:frame="1"/>
              </w:rPr>
              <w:t>mniesza</w:t>
            </w:r>
            <w:proofErr w:type="spellEnd"/>
            <w:r w:rsidRPr="009311E5">
              <w:rPr>
                <w:rFonts w:ascii="Arial" w:hAnsi="Arial" w:cs="Arial"/>
                <w:bdr w:val="none" w:sz="0" w:space="0" w:color="auto" w:frame="1"/>
              </w:rPr>
              <w:t> kulka - średnica 2,0 mm</w:t>
            </w:r>
          </w:p>
          <w:p w14:paraId="4485A9A5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r w:rsidRPr="009311E5">
              <w:rPr>
                <w:rFonts w:ascii="Arial" w:hAnsi="Arial" w:cs="Arial"/>
                <w:bdr w:val="none" w:sz="0" w:space="0" w:color="auto" w:frame="1"/>
              </w:rPr>
              <w:t>stal nierdzewna</w:t>
            </w:r>
          </w:p>
          <w:p w14:paraId="56C9E66C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r w:rsidRPr="009311E5">
              <w:rPr>
                <w:rFonts w:ascii="Arial" w:hAnsi="Arial" w:cs="Arial"/>
                <w:bdr w:val="none" w:sz="0" w:space="0" w:color="auto" w:frame="1"/>
              </w:rPr>
              <w:t>z roczną gwarancją</w:t>
            </w:r>
          </w:p>
          <w:p w14:paraId="1A99A204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r w:rsidRPr="009311E5">
              <w:rPr>
                <w:rFonts w:ascii="Arial" w:hAnsi="Arial" w:cs="Arial"/>
                <w:bdr w:val="none" w:sz="0" w:space="0" w:color="auto" w:frame="1"/>
              </w:rPr>
              <w:t>1 szt.</w:t>
            </w:r>
          </w:p>
          <w:p w14:paraId="12E932B2" w14:textId="77777777" w:rsidR="009311E5" w:rsidRPr="009311E5" w:rsidRDefault="009311E5" w:rsidP="009311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300" w:lineRule="atLeast"/>
              <w:ind w:left="0"/>
              <w:rPr>
                <w:rFonts w:ascii="Arial" w:hAnsi="Arial" w:cs="Arial"/>
              </w:rPr>
            </w:pPr>
            <w:r w:rsidRPr="009311E5">
              <w:rPr>
                <w:rFonts w:ascii="Arial" w:hAnsi="Arial" w:cs="Arial"/>
                <w:bdr w:val="none" w:sz="0" w:space="0" w:color="auto" w:frame="1"/>
              </w:rPr>
              <w:t>nowe</w:t>
            </w:r>
          </w:p>
          <w:p w14:paraId="6A7B9187" w14:textId="77777777" w:rsidR="009311E5" w:rsidRPr="00364AB5" w:rsidRDefault="009311E5" w:rsidP="00364A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6CC1DD" w14:textId="5B951CBB" w:rsidR="00364AB5" w:rsidRPr="008F2F5C" w:rsidRDefault="00364AB5" w:rsidP="00D463D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9561A11" w14:textId="5B91F2AB" w:rsidR="00DF082A" w:rsidRDefault="00DF082A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1779F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</w:tr>
      <w:tr w:rsidR="00B3561B" w:rsidRPr="00270EC2" w14:paraId="175AFB49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28C76867" w14:textId="1866EC79" w:rsidR="00B3561B" w:rsidRDefault="00B3561B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3621720C" w14:textId="3A4F2745" w:rsidR="00B3561B" w:rsidRDefault="00B3561B" w:rsidP="00B3561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Żywica epoksydowa, która oferuje ostre krawędzie, wysoką jakość i krótkie czasy utwardzania. kolor Pigment </w:t>
            </w:r>
            <w:proofErr w:type="spellStart"/>
            <w:r>
              <w:rPr>
                <w:rFonts w:ascii="Calibri" w:hAnsi="Calibri" w:cs="Calibri"/>
                <w:color w:val="333333"/>
              </w:rPr>
              <w:t>free</w:t>
            </w:r>
            <w:proofErr w:type="spellEnd"/>
            <w:r>
              <w:rPr>
                <w:rFonts w:ascii="Calibri" w:hAnsi="Calibri" w:cs="Calibri"/>
                <w:color w:val="333333"/>
              </w:rPr>
              <w:t>.  500 ml</w:t>
            </w:r>
          </w:p>
          <w:p w14:paraId="235A380D" w14:textId="77777777" w:rsidR="00824BE8" w:rsidRPr="00824BE8" w:rsidRDefault="00824BE8" w:rsidP="00824B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  <w:proofErr w:type="spellStart"/>
            <w:r w:rsidRPr="00824BE8">
              <w:rPr>
                <w:rFonts w:ascii="Calibri" w:hAnsi="Calibri" w:cs="Calibri"/>
                <w:color w:val="333333"/>
              </w:rPr>
              <w:t>Zortrax</w:t>
            </w:r>
            <w:proofErr w:type="spellEnd"/>
            <w:r w:rsidRPr="00824BE8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824BE8">
              <w:rPr>
                <w:rFonts w:ascii="Calibri" w:hAnsi="Calibri" w:cs="Calibri"/>
                <w:color w:val="333333"/>
              </w:rPr>
              <w:t>Resin</w:t>
            </w:r>
            <w:proofErr w:type="spellEnd"/>
            <w:r w:rsidRPr="00824BE8">
              <w:rPr>
                <w:rFonts w:ascii="Calibri" w:hAnsi="Calibri" w:cs="Calibri"/>
                <w:color w:val="333333"/>
              </w:rPr>
              <w:t xml:space="preserve"> BASIC jest żywicą epoksydową, która oferuje ostre krawędzie, wysoką jakość i krótkie czasy utwardzania. Jest trwała, a druk z jej użyciem nie wymaga specjalistycznej wiedzy. Żywica jest dostępna w kolorze szarym, białym i bez pigmentu. Po wydrukowaniu z łatwością poddaje się obróbce końcowej i malowaniu.</w:t>
            </w:r>
          </w:p>
          <w:p w14:paraId="57251EB7" w14:textId="77777777" w:rsidR="00824BE8" w:rsidRPr="00824BE8" w:rsidRDefault="00824BE8" w:rsidP="00824B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  <w:r w:rsidRPr="00824BE8">
              <w:rPr>
                <w:rFonts w:ascii="Calibri" w:hAnsi="Calibri" w:cs="Calibri"/>
                <w:color w:val="333333"/>
              </w:rPr>
              <w:t xml:space="preserve">Żywica posiada niski poziom skurczu. Ze względu na swój unikalny skład, </w:t>
            </w:r>
            <w:proofErr w:type="spellStart"/>
            <w:r w:rsidRPr="00824BE8">
              <w:rPr>
                <w:rFonts w:ascii="Calibri" w:hAnsi="Calibri" w:cs="Calibri"/>
                <w:color w:val="333333"/>
              </w:rPr>
              <w:t>Zortrax</w:t>
            </w:r>
            <w:proofErr w:type="spellEnd"/>
            <w:r w:rsidRPr="00824BE8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824BE8">
              <w:rPr>
                <w:rFonts w:ascii="Calibri" w:hAnsi="Calibri" w:cs="Calibri"/>
                <w:color w:val="333333"/>
              </w:rPr>
              <w:t>Resin</w:t>
            </w:r>
            <w:proofErr w:type="spellEnd"/>
            <w:r w:rsidRPr="00824BE8">
              <w:rPr>
                <w:rFonts w:ascii="Calibri" w:hAnsi="Calibri" w:cs="Calibri"/>
                <w:color w:val="333333"/>
              </w:rPr>
              <w:t xml:space="preserve"> BASIC oferuje niezwykle gładkie powierzchnie. Żywicę można utwardzić światłem UV o długości fali 405 nm.</w:t>
            </w:r>
          </w:p>
          <w:p w14:paraId="04FD0952" w14:textId="06CD1A9B" w:rsidR="00B3561B" w:rsidRPr="00A709F2" w:rsidRDefault="00824BE8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5B305B" w14:textId="487D67EC" w:rsidR="00B3561B" w:rsidRDefault="00B3561B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24BE8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</w:tr>
      <w:tr w:rsidR="00751176" w:rsidRPr="00270EC2" w14:paraId="52C95C6C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61ED7AB9" w14:textId="3F1E6F63" w:rsidR="00751176" w:rsidRDefault="00824BE8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6E89F0A8" w14:textId="0A98A3D2" w:rsidR="00751176" w:rsidRPr="00751176" w:rsidRDefault="00751176" w:rsidP="00B3561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  <w:r w:rsidRPr="00751176">
              <w:rPr>
                <w:rFonts w:ascii="Calibri" w:hAnsi="Calibri" w:cs="Calibri"/>
                <w:color w:val="333333"/>
              </w:rPr>
              <w:t>Okulary ochronne 3M™ 2846, Okulary ochronne czerwono-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pomarańczow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>, Zintegrowana osłona brwi oraz regulowana długość zauszników (3 położenia).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E25AFC" w14:textId="3FD68FBA" w:rsidR="00751176" w:rsidRDefault="00824BE8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</w:tr>
      <w:tr w:rsidR="00751176" w:rsidRPr="00270EC2" w14:paraId="743E5282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551AC625" w14:textId="2554B866" w:rsidR="00751176" w:rsidRDefault="00824BE8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6278A89F" w14:textId="77777777" w:rsidR="00751176" w:rsidRDefault="00751176" w:rsidP="00B3561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  <w:r w:rsidRPr="00751176">
              <w:rPr>
                <w:rFonts w:ascii="Calibri" w:hAnsi="Calibri" w:cs="Calibri"/>
                <w:color w:val="333333"/>
              </w:rPr>
              <w:t xml:space="preserve">Paski celuloidowe 10 mm/0,05 mm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dł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15 m np.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KerrHawe</w:t>
            </w:r>
            <w:proofErr w:type="spellEnd"/>
          </w:p>
          <w:p w14:paraId="7F306A81" w14:textId="26222408" w:rsidR="00A709F2" w:rsidRPr="00A709F2" w:rsidRDefault="00A709F2" w:rsidP="00A709F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rPr>
                <w:sz w:val="36"/>
                <w:szCs w:val="36"/>
              </w:rPr>
            </w:pPr>
            <w:r w:rsidRPr="00A1779F">
              <w:rPr>
                <w:b/>
                <w:bCs/>
                <w:sz w:val="36"/>
                <w:szCs w:val="36"/>
              </w:rPr>
              <w:t xml:space="preserve">- lub </w:t>
            </w:r>
            <w:r>
              <w:rPr>
                <w:b/>
                <w:bCs/>
                <w:sz w:val="36"/>
                <w:szCs w:val="36"/>
              </w:rPr>
              <w:t xml:space="preserve">produkt </w:t>
            </w:r>
            <w:r w:rsidRPr="00A1779F">
              <w:rPr>
                <w:b/>
                <w:bCs/>
                <w:sz w:val="36"/>
                <w:szCs w:val="36"/>
              </w:rPr>
              <w:t>równoważn</w:t>
            </w:r>
            <w:r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72DABC" w14:textId="67C1972F" w:rsidR="00751176" w:rsidRDefault="00A709F2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</w:tr>
      <w:tr w:rsidR="00751176" w:rsidRPr="00270EC2" w14:paraId="160C9EA1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3BE65D45" w14:textId="4D6E69BF" w:rsidR="00751176" w:rsidRDefault="00AD1A88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763F2509" w14:textId="77777777" w:rsidR="00751176" w:rsidRDefault="00751176" w:rsidP="00B3561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  <w:r w:rsidRPr="00751176">
              <w:rPr>
                <w:rFonts w:ascii="Calibri" w:hAnsi="Calibri" w:cs="Calibri"/>
                <w:color w:val="333333"/>
              </w:rPr>
              <w:t>zestaw łyżeczek laboratoryjnych 22 elementy, stal nierdzewna.</w:t>
            </w:r>
          </w:p>
          <w:p w14:paraId="4EAA233F" w14:textId="77777777" w:rsidR="00AD1A88" w:rsidRPr="00AD1A88" w:rsidRDefault="00AD1A88" w:rsidP="00AD1A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D1A88">
              <w:rPr>
                <w:b/>
                <w:bCs/>
                <w:sz w:val="24"/>
                <w:szCs w:val="24"/>
              </w:rPr>
              <w:t>W zestawie:</w:t>
            </w:r>
          </w:p>
          <w:p w14:paraId="7016FD3A" w14:textId="77777777" w:rsidR="00AD1A88" w:rsidRPr="00AD1A88" w:rsidRDefault="00AD1A88" w:rsidP="00865AC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D1A88">
              <w:rPr>
                <w:sz w:val="24"/>
                <w:szCs w:val="24"/>
              </w:rPr>
              <w:t>- Łyżeczki dwustronne o wymiarach 160, 180, 200, 220 mm (2 zestawy),</w:t>
            </w:r>
          </w:p>
          <w:p w14:paraId="3CFD9601" w14:textId="77777777" w:rsidR="00AD1A88" w:rsidRPr="00AD1A88" w:rsidRDefault="00AD1A88" w:rsidP="00865AC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D1A88">
              <w:rPr>
                <w:sz w:val="24"/>
                <w:szCs w:val="24"/>
              </w:rPr>
              <w:t>- Łyżeczko-szpatułki o wymiarach 105, 120, 140 mm (2 zestawy),</w:t>
            </w:r>
          </w:p>
          <w:p w14:paraId="6770689F" w14:textId="77777777" w:rsidR="00AD1A88" w:rsidRPr="00AD1A88" w:rsidRDefault="00AD1A88" w:rsidP="00865AC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D1A88">
              <w:rPr>
                <w:sz w:val="24"/>
                <w:szCs w:val="24"/>
              </w:rPr>
              <w:t>- Łyżeczko-szpatułki o wymiarach 200 mm (2 zestawy),</w:t>
            </w:r>
          </w:p>
          <w:p w14:paraId="5E6A87CF" w14:textId="77777777" w:rsidR="00AD1A88" w:rsidRPr="00AD1A88" w:rsidRDefault="00AD1A88" w:rsidP="00865AC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D1A88">
              <w:rPr>
                <w:sz w:val="24"/>
                <w:szCs w:val="24"/>
              </w:rPr>
              <w:t xml:space="preserve">- </w:t>
            </w:r>
            <w:proofErr w:type="spellStart"/>
            <w:r w:rsidRPr="00AD1A88">
              <w:rPr>
                <w:sz w:val="24"/>
                <w:szCs w:val="24"/>
              </w:rPr>
              <w:t>Mikrołyżeczki</w:t>
            </w:r>
            <w:proofErr w:type="spellEnd"/>
            <w:r w:rsidRPr="00AD1A88">
              <w:rPr>
                <w:sz w:val="24"/>
                <w:szCs w:val="24"/>
              </w:rPr>
              <w:t xml:space="preserve"> 3 szt. o wymiarach 220 mm (2 zestawy).</w:t>
            </w:r>
          </w:p>
          <w:p w14:paraId="0F95005A" w14:textId="7B75EE2D" w:rsidR="00AD1A88" w:rsidRPr="00751176" w:rsidRDefault="00AD1A88" w:rsidP="00B3561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23B3FD4" w14:textId="794B00E6" w:rsidR="00751176" w:rsidRDefault="00AD1A88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zestaw</w:t>
            </w:r>
          </w:p>
        </w:tc>
      </w:tr>
      <w:tr w:rsidR="00751176" w:rsidRPr="00270EC2" w14:paraId="01395E1A" w14:textId="77777777" w:rsidTr="00D463DD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26F9F36A" w14:textId="1FDB9756" w:rsidR="00751176" w:rsidRDefault="00AD1A88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45A02A22" w14:textId="69846DA5" w:rsidR="00751176" w:rsidRDefault="00751176" w:rsidP="007511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Pręt do wyjmowania mieszadełek. Z magnesem na jednym końcu i praktycznym uchwytem do zawieszania na drugim końcu.</w:t>
            </w:r>
          </w:p>
          <w:p w14:paraId="186F3301" w14:textId="6EB33498" w:rsidR="00AD1A88" w:rsidRDefault="00AD1A88" w:rsidP="007511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Pogrubienie"/>
              </w:rPr>
              <w:t xml:space="preserve">Materiał: </w:t>
            </w:r>
            <w:r>
              <w:t>polietylen.</w:t>
            </w:r>
          </w:p>
          <w:p w14:paraId="5DFC03CB" w14:textId="77777777" w:rsidR="00751176" w:rsidRPr="00751176" w:rsidRDefault="00751176" w:rsidP="00B3561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282A7E3B" w14:textId="59E44ED2" w:rsidR="00751176" w:rsidRDefault="00AD1A88" w:rsidP="00D463D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</w:t>
            </w:r>
            <w:r w:rsidR="004124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FA148BD" w14:textId="77777777" w:rsidR="008F2F5C" w:rsidRDefault="008F2F5C" w:rsidP="008F2F5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9704DAF" w14:textId="77777777" w:rsidR="008F2F5C" w:rsidRPr="00270EC2" w:rsidRDefault="008F2F5C" w:rsidP="008F2F5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netto  za realizację przedmiotu zamówienia: ……………………………………………………zł </w:t>
      </w:r>
    </w:p>
    <w:p w14:paraId="3460EFF1" w14:textId="77777777" w:rsidR="008F2F5C" w:rsidRPr="00270EC2" w:rsidRDefault="008F2F5C" w:rsidP="008F2F5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(słownie:…………………...……………………………………………………………….……………………..……).</w:t>
      </w:r>
    </w:p>
    <w:p w14:paraId="05E1C154" w14:textId="77777777" w:rsidR="008F2F5C" w:rsidRPr="00270EC2" w:rsidRDefault="008F2F5C" w:rsidP="008F2F5C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brutto za realizację przedmiotu zamówienia: ……………………………..………………………zł </w:t>
      </w:r>
    </w:p>
    <w:p w14:paraId="40C25FA6" w14:textId="77777777" w:rsidR="008F2F5C" w:rsidRPr="00270EC2" w:rsidRDefault="008F2F5C" w:rsidP="008F2F5C">
      <w:pPr>
        <w:pStyle w:val="Style3"/>
        <w:autoSpaceDE/>
        <w:spacing w:before="36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(słownie:…………………………………………………………………….…………...…………………………..……).</w:t>
      </w:r>
    </w:p>
    <w:p w14:paraId="7BDC3C9E" w14:textId="77777777" w:rsidR="008F2F5C" w:rsidRPr="00270EC2" w:rsidRDefault="008F2F5C" w:rsidP="008F2F5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Gwarancja na okres: ........... miesięcy</w:t>
      </w:r>
    </w:p>
    <w:p w14:paraId="4B0E6705" w14:textId="2F764DD8" w:rsidR="008F2F5C" w:rsidRDefault="008F2F5C" w:rsidP="008F2F5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W cenie zawarte są wszelkie koszty ponoszone przez Wykonawcę.</w:t>
      </w:r>
    </w:p>
    <w:p w14:paraId="3A83C40F" w14:textId="49EC1382" w:rsidR="00824BE8" w:rsidRPr="007F0D0D" w:rsidRDefault="00824BE8" w:rsidP="00824BE8">
      <w:pPr>
        <w:pStyle w:val="Style3"/>
        <w:autoSpaceDE/>
        <w:spacing w:before="3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0D0D">
        <w:rPr>
          <w:rFonts w:asciiTheme="minorHAnsi" w:hAnsiTheme="minorHAnsi" w:cstheme="minorHAnsi"/>
          <w:b/>
          <w:bCs/>
          <w:sz w:val="28"/>
          <w:szCs w:val="28"/>
        </w:rPr>
        <w:t>PAKIET I</w:t>
      </w:r>
      <w:r>
        <w:rPr>
          <w:rFonts w:asciiTheme="minorHAnsi" w:hAnsiTheme="minorHAnsi" w:cstheme="minorHAnsi"/>
          <w:b/>
          <w:bCs/>
          <w:sz w:val="28"/>
          <w:szCs w:val="28"/>
        </w:rPr>
        <w:t>V</w:t>
      </w:r>
    </w:p>
    <w:p w14:paraId="6C05445F" w14:textId="77777777" w:rsidR="00824BE8" w:rsidRPr="00270EC2" w:rsidRDefault="00824BE8" w:rsidP="00824BE8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1088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8647"/>
        <w:gridCol w:w="1275"/>
      </w:tblGrid>
      <w:tr w:rsidR="00824BE8" w:rsidRPr="00270EC2" w14:paraId="0A837B18" w14:textId="77777777" w:rsidTr="00C03015">
        <w:trPr>
          <w:trHeight w:val="600"/>
        </w:trPr>
        <w:tc>
          <w:tcPr>
            <w:tcW w:w="966" w:type="dxa"/>
            <w:shd w:val="clear" w:color="auto" w:fill="auto"/>
            <w:vAlign w:val="center"/>
          </w:tcPr>
          <w:p w14:paraId="211CD0F2" w14:textId="77777777" w:rsidR="00824BE8" w:rsidRPr="00270EC2" w:rsidRDefault="00824BE8" w:rsidP="00C0301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988A50F" w14:textId="77777777" w:rsidR="00824BE8" w:rsidRPr="00270EC2" w:rsidRDefault="00824BE8" w:rsidP="00C0301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Minimalne funkcje, parametry techniczne i warunki wymagane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3125CA" w14:textId="77777777" w:rsidR="00824BE8" w:rsidRPr="00270EC2" w:rsidRDefault="00824BE8" w:rsidP="00C0301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</w:tr>
      <w:tr w:rsidR="00824BE8" w:rsidRPr="00270EC2" w14:paraId="0FFB8790" w14:textId="77777777" w:rsidTr="00C03015">
        <w:trPr>
          <w:trHeight w:val="300"/>
        </w:trPr>
        <w:tc>
          <w:tcPr>
            <w:tcW w:w="966" w:type="dxa"/>
            <w:shd w:val="clear" w:color="auto" w:fill="auto"/>
            <w:vAlign w:val="bottom"/>
            <w:hideMark/>
          </w:tcPr>
          <w:p w14:paraId="711610D9" w14:textId="77777777" w:rsidR="00824BE8" w:rsidRPr="00270EC2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0E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76913975" w14:textId="77777777" w:rsidR="00824BE8" w:rsidRPr="00270EC2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563B9C" w14:textId="77777777" w:rsidR="00824BE8" w:rsidRPr="008964E4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14:paraId="53399E1F" w14:textId="5AE16061" w:rsidR="00824BE8" w:rsidRPr="008964E4" w:rsidRDefault="00824BE8" w:rsidP="00824BE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751176">
              <w:rPr>
                <w:rFonts w:ascii="Calibri" w:hAnsi="Calibri" w:cs="Calibri"/>
                <w:color w:val="333333"/>
              </w:rPr>
              <w:t xml:space="preserve">frez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imes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icore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T13/T40/T50 - 2.5 I 6.0 mm radius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milling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tool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(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diamond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coated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>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73EBEB" w14:textId="56DF16D6" w:rsidR="00824BE8" w:rsidRPr="00270EC2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14:paraId="4E2E7C59" w14:textId="77777777" w:rsidR="00824BE8" w:rsidRPr="00270EC2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54456" w14:textId="77777777" w:rsidR="00824BE8" w:rsidRPr="008964E4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BE8" w:rsidRPr="00270EC2" w14:paraId="5DA75886" w14:textId="77777777" w:rsidTr="00C03015">
        <w:trPr>
          <w:trHeight w:val="300"/>
        </w:trPr>
        <w:tc>
          <w:tcPr>
            <w:tcW w:w="966" w:type="dxa"/>
            <w:shd w:val="clear" w:color="auto" w:fill="auto"/>
            <w:vAlign w:val="bottom"/>
          </w:tcPr>
          <w:p w14:paraId="1ACAE362" w14:textId="18708F57" w:rsidR="00824BE8" w:rsidRPr="00270EC2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47" w:type="dxa"/>
            <w:shd w:val="clear" w:color="auto" w:fill="auto"/>
            <w:noWrap/>
            <w:vAlign w:val="bottom"/>
          </w:tcPr>
          <w:p w14:paraId="7481F593" w14:textId="29463F1B" w:rsidR="00824BE8" w:rsidRPr="00751176" w:rsidRDefault="00824BE8" w:rsidP="00824B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333333"/>
              </w:rPr>
            </w:pPr>
            <w:r w:rsidRPr="00751176">
              <w:rPr>
                <w:rFonts w:ascii="Calibri" w:hAnsi="Calibri" w:cs="Calibri"/>
                <w:color w:val="333333"/>
              </w:rPr>
              <w:t xml:space="preserve">frez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imes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icore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T14/T41/T51 - 1.0 I 6.0 mm radius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milling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tool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(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diamond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751176">
              <w:rPr>
                <w:rFonts w:ascii="Calibri" w:hAnsi="Calibri" w:cs="Calibri"/>
                <w:color w:val="333333"/>
              </w:rPr>
              <w:t>coated</w:t>
            </w:r>
            <w:proofErr w:type="spellEnd"/>
            <w:r w:rsidRPr="00751176">
              <w:rPr>
                <w:rFonts w:ascii="Calibri" w:hAnsi="Calibri" w:cs="Calibri"/>
                <w:color w:val="333333"/>
              </w:rPr>
              <w:t>)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B6F37A" w14:textId="1B4890EA" w:rsidR="00824BE8" w:rsidRDefault="00824BE8" w:rsidP="00824BE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</w:tr>
    </w:tbl>
    <w:p w14:paraId="3F8C5D81" w14:textId="77777777" w:rsidR="00824BE8" w:rsidRDefault="00824BE8" w:rsidP="00824BE8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6EBEE91" w14:textId="77777777" w:rsidR="00824BE8" w:rsidRPr="00270EC2" w:rsidRDefault="00824BE8" w:rsidP="00824BE8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netto  za realizację przedmiotu zamówienia: ……………………………………………………zł </w:t>
      </w:r>
    </w:p>
    <w:p w14:paraId="242BD5D8" w14:textId="77777777" w:rsidR="00824BE8" w:rsidRPr="00270EC2" w:rsidRDefault="00824BE8" w:rsidP="00824BE8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(słownie:…………………...……………………………………………………………….……………………..……).</w:t>
      </w:r>
    </w:p>
    <w:p w14:paraId="40B7768B" w14:textId="77777777" w:rsidR="00824BE8" w:rsidRPr="00270EC2" w:rsidRDefault="00824BE8" w:rsidP="00824BE8">
      <w:pPr>
        <w:pStyle w:val="Style3"/>
        <w:autoSpaceDE/>
        <w:spacing w:before="36"/>
        <w:ind w:left="0" w:firstLine="0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cena  brutto za realizację przedmiotu zamówienia: ……………………………..………………………zł </w:t>
      </w:r>
    </w:p>
    <w:p w14:paraId="594B7961" w14:textId="77777777" w:rsidR="00824BE8" w:rsidRPr="00270EC2" w:rsidRDefault="00824BE8" w:rsidP="00824BE8">
      <w:pPr>
        <w:pStyle w:val="Style3"/>
        <w:autoSpaceDE/>
        <w:spacing w:before="36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(słownie:…………………………………………………………………….…………...…………………………..……).</w:t>
      </w:r>
    </w:p>
    <w:p w14:paraId="3F7C51A2" w14:textId="77777777" w:rsidR="00824BE8" w:rsidRPr="00270EC2" w:rsidRDefault="00824BE8" w:rsidP="00824B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Gwarancja na okres: ........... miesięcy</w:t>
      </w:r>
    </w:p>
    <w:p w14:paraId="3CA8B6B7" w14:textId="3CD16FEF" w:rsidR="00824BE8" w:rsidRPr="00270EC2" w:rsidRDefault="00824BE8" w:rsidP="008F2F5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W cenie zawarte są wszelkie koszty ponoszone przez Wykonawcę.</w:t>
      </w:r>
    </w:p>
    <w:p w14:paraId="454BE05D" w14:textId="77777777" w:rsidR="00097248" w:rsidRPr="00270EC2" w:rsidRDefault="00097248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BDBA215" w14:textId="0E7BFAA9" w:rsidR="005A0E29" w:rsidRPr="00270EC2" w:rsidRDefault="005A0E29" w:rsidP="005A0E2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270EC2">
        <w:rPr>
          <w:rFonts w:asciiTheme="minorHAnsi" w:hAnsiTheme="minorHAnsi" w:cstheme="minorHAnsi"/>
          <w:b/>
          <w:i/>
          <w:sz w:val="22"/>
          <w:szCs w:val="22"/>
        </w:rPr>
        <w:t>W przypadku Ofert składanych przez osoby fizyczne nie prowadzące działalności gospodarczej zaoferowana cena powinna uwzględniać wszystkie koszty, jakie poniesie Zamawiający w związku z udzieleniem zamówienia (wszystkie obciążenia publicznoprawne, w tym zaliczki na Ubezpieczenia społeczne i zdrowotne oraz zaliczki na podatek).</w:t>
      </w:r>
    </w:p>
    <w:p w14:paraId="618AD734" w14:textId="77777777" w:rsidR="004216ED" w:rsidRPr="00270EC2" w:rsidRDefault="004216ED" w:rsidP="005A0E2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98D1877" w14:textId="77777777" w:rsidR="00F349BA" w:rsidRPr="00270EC2" w:rsidRDefault="00F349BA" w:rsidP="005A0E29">
      <w:pPr>
        <w:rPr>
          <w:rFonts w:asciiTheme="minorHAnsi" w:hAnsiTheme="minorHAnsi" w:cstheme="minorHAnsi"/>
          <w:b/>
          <w:sz w:val="22"/>
          <w:szCs w:val="22"/>
        </w:rPr>
      </w:pPr>
    </w:p>
    <w:p w14:paraId="34AC3ADA" w14:textId="77777777" w:rsidR="00F349BA" w:rsidRPr="00270EC2" w:rsidRDefault="00F349BA" w:rsidP="005A0E29">
      <w:pPr>
        <w:rPr>
          <w:rFonts w:asciiTheme="minorHAnsi" w:hAnsiTheme="minorHAnsi" w:cstheme="minorHAnsi"/>
          <w:b/>
          <w:sz w:val="22"/>
          <w:szCs w:val="22"/>
        </w:rPr>
      </w:pPr>
    </w:p>
    <w:p w14:paraId="53E5B248" w14:textId="0D537C73" w:rsidR="005A0E29" w:rsidRPr="00270EC2" w:rsidRDefault="005A0E29" w:rsidP="005A0E29">
      <w:pPr>
        <w:rPr>
          <w:rFonts w:asciiTheme="minorHAnsi" w:hAnsiTheme="minorHAnsi" w:cstheme="minorHAnsi"/>
          <w:b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 xml:space="preserve">Termin wykonania dostawy </w:t>
      </w:r>
      <w:r w:rsidR="00EA2C43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C04B0E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="004216ED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57483C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0</w:t>
      </w:r>
      <w:r w:rsidR="00E052D3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="00A13458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1A423A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4216ED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0</w:t>
      </w:r>
      <w:r w:rsidR="0068409A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57483C" w:rsidRPr="00270EC2">
        <w:rPr>
          <w:rFonts w:asciiTheme="minorHAnsi" w:hAnsiTheme="minorHAnsi" w:cstheme="minorHAnsi"/>
          <w:b/>
          <w:color w:val="FF0000"/>
          <w:sz w:val="22"/>
          <w:szCs w:val="22"/>
        </w:rPr>
        <w:t>1</w:t>
      </w:r>
    </w:p>
    <w:p w14:paraId="4C063C65" w14:textId="3A1C5C9D" w:rsidR="00DA61F6" w:rsidRPr="00270EC2" w:rsidRDefault="00DA61F6" w:rsidP="00DA61F6">
      <w:pPr>
        <w:tabs>
          <w:tab w:val="left" w:pos="2612"/>
        </w:tabs>
        <w:rPr>
          <w:rFonts w:asciiTheme="minorHAnsi" w:hAnsiTheme="minorHAnsi" w:cstheme="minorHAnsi"/>
          <w:b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ab/>
      </w:r>
    </w:p>
    <w:p w14:paraId="2DF545E8" w14:textId="77777777" w:rsidR="005A0E29" w:rsidRPr="00270EC2" w:rsidRDefault="005A0E29" w:rsidP="005A0E29">
      <w:pPr>
        <w:ind w:hanging="142"/>
        <w:rPr>
          <w:rFonts w:asciiTheme="minorHAnsi" w:hAnsiTheme="minorHAnsi" w:cstheme="minorHAnsi"/>
          <w:b/>
          <w:sz w:val="22"/>
          <w:szCs w:val="22"/>
        </w:rPr>
      </w:pPr>
    </w:p>
    <w:p w14:paraId="02671CB5" w14:textId="77777777" w:rsidR="00F349BA" w:rsidRPr="00270EC2" w:rsidRDefault="00F349BA" w:rsidP="005A0E2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5878F47" w14:textId="4E5A89D9" w:rsidR="005A0E29" w:rsidRPr="00270EC2" w:rsidRDefault="005A0E29" w:rsidP="005A0E2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b/>
          <w:sz w:val="22"/>
          <w:szCs w:val="22"/>
        </w:rPr>
        <w:t xml:space="preserve">Osoba do kontaktu </w:t>
      </w:r>
      <w:r w:rsidRPr="00270EC2">
        <w:rPr>
          <w:rFonts w:asciiTheme="minorHAnsi" w:hAnsiTheme="minorHAnsi" w:cstheme="minorHAnsi"/>
          <w:sz w:val="22"/>
          <w:szCs w:val="22"/>
        </w:rPr>
        <w:t>…………………………………… tel. ………………… e-mail …………………………</w:t>
      </w:r>
      <w:r w:rsidR="001A423A" w:rsidRPr="00270EC2">
        <w:rPr>
          <w:rFonts w:asciiTheme="minorHAnsi" w:hAnsiTheme="minorHAnsi" w:cstheme="minorHAnsi"/>
          <w:sz w:val="22"/>
          <w:szCs w:val="22"/>
        </w:rPr>
        <w:br/>
      </w:r>
    </w:p>
    <w:p w14:paraId="2C9060E6" w14:textId="77777777" w:rsidR="005A0E29" w:rsidRPr="00270EC2" w:rsidRDefault="005A0E29" w:rsidP="00865AC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zapoznałem się z opisem przedmiotu zamówienia i nie wnoszę do niego zastrzeżeń. Zobowiązuje się do zawarcia pisemnej umowy oraz do wykonania zamówienia zgodnie z treścią zapytania ofertowego.</w:t>
      </w:r>
    </w:p>
    <w:p w14:paraId="39E223AF" w14:textId="77777777" w:rsidR="005A0E29" w:rsidRPr="00270EC2" w:rsidRDefault="005A0E29" w:rsidP="00865AC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spełniam wymagania zawarte w ogłoszeniu.</w:t>
      </w:r>
    </w:p>
    <w:p w14:paraId="337FB908" w14:textId="77777777" w:rsidR="005A0E29" w:rsidRPr="00270EC2" w:rsidRDefault="005A0E29" w:rsidP="00865AC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>Oświadczam, że nie jestem powiązany kapitałowo lub osobowo z Beneficjentem (Zamawiającym) niniejszego zapytania ofertowego</w:t>
      </w:r>
    </w:p>
    <w:p w14:paraId="45EA342F" w14:textId="77777777" w:rsidR="005A0E29" w:rsidRPr="00270EC2" w:rsidRDefault="005A0E29" w:rsidP="005A0E29">
      <w:pPr>
        <w:ind w:left="502"/>
        <w:jc w:val="center"/>
        <w:rPr>
          <w:rFonts w:asciiTheme="minorHAnsi" w:hAnsiTheme="minorHAnsi" w:cstheme="minorHAnsi"/>
          <w:sz w:val="22"/>
          <w:szCs w:val="22"/>
        </w:rPr>
      </w:pPr>
    </w:p>
    <w:p w14:paraId="44E0C577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F7D5A3" w14:textId="77777777" w:rsidR="001A423A" w:rsidRPr="00270EC2" w:rsidRDefault="001A423A" w:rsidP="00A05A76">
      <w:pPr>
        <w:rPr>
          <w:rFonts w:asciiTheme="minorHAnsi" w:hAnsiTheme="minorHAnsi" w:cstheme="minorHAnsi"/>
          <w:sz w:val="22"/>
          <w:szCs w:val="22"/>
        </w:rPr>
      </w:pPr>
    </w:p>
    <w:p w14:paraId="7E0450A0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9607A2" w14:textId="77777777" w:rsidR="005A0E29" w:rsidRPr="00270EC2" w:rsidRDefault="005A0E29" w:rsidP="005A0E29">
      <w:pPr>
        <w:jc w:val="center"/>
        <w:rPr>
          <w:rFonts w:asciiTheme="minorHAnsi" w:hAnsiTheme="minorHAnsi" w:cstheme="minorHAnsi"/>
          <w:sz w:val="22"/>
          <w:szCs w:val="22"/>
        </w:rPr>
      </w:pPr>
      <w:r w:rsidRPr="00270EC2">
        <w:rPr>
          <w:rFonts w:asciiTheme="minorHAnsi" w:hAnsiTheme="minorHAnsi" w:cstheme="minorHAnsi"/>
          <w:sz w:val="22"/>
          <w:szCs w:val="22"/>
        </w:rPr>
        <w:t xml:space="preserve">…………………..                                </w:t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</w:r>
      <w:r w:rsidRPr="00270EC2">
        <w:rPr>
          <w:rFonts w:asciiTheme="minorHAnsi" w:hAnsiTheme="minorHAnsi" w:cstheme="minorHAnsi"/>
          <w:sz w:val="22"/>
          <w:szCs w:val="22"/>
        </w:rPr>
        <w:tab/>
        <w:t>………………………………..</w:t>
      </w:r>
    </w:p>
    <w:p w14:paraId="4E06C78A" w14:textId="4464D7EC" w:rsidR="009F07ED" w:rsidRPr="00270EC2" w:rsidRDefault="00B05A3E" w:rsidP="0057483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5A0E29" w:rsidRPr="00270EC2">
        <w:rPr>
          <w:rFonts w:asciiTheme="minorHAnsi" w:hAnsiTheme="minorHAnsi" w:cstheme="minorHAnsi"/>
          <w:sz w:val="22"/>
          <w:szCs w:val="22"/>
        </w:rPr>
        <w:t xml:space="preserve">Dnia </w:t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</w:r>
      <w:r w:rsidR="005A0E29" w:rsidRPr="00270EC2">
        <w:rPr>
          <w:rFonts w:asciiTheme="minorHAnsi" w:hAnsiTheme="minorHAnsi" w:cstheme="minorHAnsi"/>
          <w:sz w:val="22"/>
          <w:szCs w:val="22"/>
        </w:rPr>
        <w:tab/>
        <w:t>Podpis Wykonawcy</w:t>
      </w:r>
    </w:p>
    <w:sectPr w:rsidR="009F07ED" w:rsidRPr="00270EC2" w:rsidSect="00A216F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4DC2" w14:textId="77777777" w:rsidR="007648B6" w:rsidRDefault="007648B6" w:rsidP="00C603D0">
      <w:r>
        <w:separator/>
      </w:r>
    </w:p>
  </w:endnote>
  <w:endnote w:type="continuationSeparator" w:id="0">
    <w:p w14:paraId="14D7A27B" w14:textId="77777777" w:rsidR="007648B6" w:rsidRDefault="007648B6" w:rsidP="00C6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07223" w14:textId="79A9AD38" w:rsidR="00D1066E" w:rsidRPr="00F743C6" w:rsidRDefault="00D1066E" w:rsidP="008E18C8">
    <w:pPr>
      <w:pStyle w:val="Stopka"/>
      <w:tabs>
        <w:tab w:val="clear" w:pos="4536"/>
        <w:tab w:val="clear" w:pos="9072"/>
        <w:tab w:val="left" w:pos="7112"/>
      </w:tabs>
      <w:jc w:val="center"/>
      <w:rPr>
        <w:rFonts w:ascii="Georgia" w:hAnsi="Georgia"/>
        <w:sz w:val="16"/>
        <w:lang w:val="en-US"/>
      </w:rPr>
    </w:pPr>
    <w:r w:rsidRPr="00F743C6">
      <w:rPr>
        <w:rFonts w:ascii="Georgia" w:hAnsi="Georgia" w:cs="Tahoma"/>
        <w:noProof/>
        <w:sz w:val="16"/>
      </w:rPr>
      <w:drawing>
        <wp:anchor distT="0" distB="0" distL="114300" distR="114300" simplePos="0" relativeHeight="251663360" behindDoc="0" locked="0" layoutInCell="1" allowOverlap="1" wp14:anchorId="274137DC" wp14:editId="7D67257E">
          <wp:simplePos x="0" y="0"/>
          <wp:positionH relativeFrom="margin">
            <wp:posOffset>774065</wp:posOffset>
          </wp:positionH>
          <wp:positionV relativeFrom="paragraph">
            <wp:posOffset>9701530</wp:posOffset>
          </wp:positionV>
          <wp:extent cx="1558290" cy="659765"/>
          <wp:effectExtent l="19050" t="0" r="3810" b="0"/>
          <wp:wrapNone/>
          <wp:docPr id="7" name="Obraz 2" descr="B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43C6">
      <w:rPr>
        <w:rFonts w:ascii="Georgia" w:hAnsi="Georgia" w:cs="Tahoma"/>
        <w:noProof/>
        <w:sz w:val="16"/>
      </w:rPr>
      <w:drawing>
        <wp:anchor distT="0" distB="0" distL="114300" distR="114300" simplePos="0" relativeHeight="251662336" behindDoc="0" locked="0" layoutInCell="1" allowOverlap="1" wp14:anchorId="4881A810" wp14:editId="3119524B">
          <wp:simplePos x="0" y="0"/>
          <wp:positionH relativeFrom="margin">
            <wp:posOffset>774065</wp:posOffset>
          </wp:positionH>
          <wp:positionV relativeFrom="paragraph">
            <wp:posOffset>9701530</wp:posOffset>
          </wp:positionV>
          <wp:extent cx="1558290" cy="659765"/>
          <wp:effectExtent l="19050" t="0" r="3810" b="0"/>
          <wp:wrapNone/>
          <wp:docPr id="6" name="Obraz 1" descr="B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E7226" w14:textId="77777777" w:rsidR="007648B6" w:rsidRDefault="007648B6" w:rsidP="00C603D0">
      <w:r>
        <w:separator/>
      </w:r>
    </w:p>
  </w:footnote>
  <w:footnote w:type="continuationSeparator" w:id="0">
    <w:p w14:paraId="48D2A257" w14:textId="77777777" w:rsidR="007648B6" w:rsidRDefault="007648B6" w:rsidP="00C6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26E" w14:textId="15B89DFE" w:rsidR="005B79B1" w:rsidRDefault="00D91C9B" w:rsidP="005B79B1">
    <w:pPr>
      <w:pStyle w:val="Nagwek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A1FA5D" wp14:editId="347502F0">
          <wp:simplePos x="0" y="0"/>
          <wp:positionH relativeFrom="column">
            <wp:posOffset>629790</wp:posOffset>
          </wp:positionH>
          <wp:positionV relativeFrom="paragraph">
            <wp:posOffset>-458406</wp:posOffset>
          </wp:positionV>
          <wp:extent cx="4471035" cy="717550"/>
          <wp:effectExtent l="0" t="0" r="5715" b="0"/>
          <wp:wrapNone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DD73C" w14:textId="3749651B" w:rsidR="00D91C9B" w:rsidRDefault="00D91C9B" w:rsidP="00D91C9B">
    <w:pPr>
      <w:ind w:left="567"/>
      <w:rPr>
        <w:rFonts w:ascii="Verdana" w:hAnsi="Verdana"/>
      </w:rPr>
    </w:pPr>
  </w:p>
  <w:p w14:paraId="5DF6C0BB" w14:textId="6095EF93" w:rsidR="00D91C9B" w:rsidRDefault="00D91C9B" w:rsidP="00D91C9B">
    <w:pPr>
      <w:pBdr>
        <w:bottom w:val="single" w:sz="6" w:space="1" w:color="auto"/>
      </w:pBdr>
      <w:tabs>
        <w:tab w:val="center" w:pos="4536"/>
        <w:tab w:val="right" w:pos="8505"/>
      </w:tabs>
      <w:ind w:left="-993" w:right="-708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Projekt: „</w:t>
    </w:r>
    <w:proofErr w:type="spellStart"/>
    <w:r>
      <w:rPr>
        <w:rFonts w:ascii="Arial Narrow" w:hAnsi="Arial Narrow"/>
        <w:sz w:val="18"/>
        <w:szCs w:val="18"/>
      </w:rPr>
      <w:t>InterChemMed</w:t>
    </w:r>
    <w:proofErr w:type="spellEnd"/>
    <w:r>
      <w:rPr>
        <w:rFonts w:ascii="Arial Narrow" w:hAnsi="Arial Narrow"/>
        <w:sz w:val="18"/>
        <w:szCs w:val="18"/>
      </w:rPr>
      <w:t xml:space="preserve"> – Interdyscyplinarne studia doktoranckie łódzkich uczelni publicznych” prowadzony na Politechnice Łódzkiej,</w:t>
    </w:r>
    <w:r>
      <w:rPr>
        <w:rFonts w:ascii="Arial Narrow" w:hAnsi="Arial Narrow"/>
        <w:sz w:val="18"/>
        <w:szCs w:val="18"/>
      </w:rPr>
      <w:br/>
      <w:t>Uniwersytecie Łódzkim i Uniwersytecie Medycznym w Łodzi”, realizowany w ramach Programu Operacyjnego Wiedza Edukacja Rozwój 2014-2020,</w:t>
    </w:r>
    <w:r>
      <w:rPr>
        <w:rFonts w:ascii="Arial Narrow" w:hAnsi="Arial Narrow"/>
        <w:sz w:val="18"/>
        <w:szCs w:val="18"/>
      </w:rPr>
      <w:br/>
      <w:t>współfinansowanego ze Środków Europejskiego Funduszu Społecznego (nr POWR.03.02.00-00-I029/16)</w:t>
    </w:r>
  </w:p>
  <w:p w14:paraId="24FF3ADA" w14:textId="3716BA1C" w:rsidR="005B79B1" w:rsidRDefault="005B79B1" w:rsidP="00D91C9B">
    <w:pPr>
      <w:pStyle w:val="Nagwek"/>
      <w:pBdr>
        <w:bottom w:val="single" w:sz="4" w:space="1" w:color="auto"/>
      </w:pBd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CED"/>
    <w:multiLevelType w:val="multilevel"/>
    <w:tmpl w:val="3F2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7010E"/>
    <w:multiLevelType w:val="multilevel"/>
    <w:tmpl w:val="5E5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D381C"/>
    <w:multiLevelType w:val="multilevel"/>
    <w:tmpl w:val="973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411E4"/>
    <w:multiLevelType w:val="multilevel"/>
    <w:tmpl w:val="2D08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B3A6D"/>
    <w:multiLevelType w:val="multilevel"/>
    <w:tmpl w:val="585E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91766"/>
    <w:multiLevelType w:val="multilevel"/>
    <w:tmpl w:val="C81A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D1D88"/>
    <w:multiLevelType w:val="hybridMultilevel"/>
    <w:tmpl w:val="3D22C15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CA32FF4"/>
    <w:multiLevelType w:val="multilevel"/>
    <w:tmpl w:val="B7E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12570"/>
    <w:multiLevelType w:val="multilevel"/>
    <w:tmpl w:val="FE50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D0"/>
    <w:rsid w:val="00010355"/>
    <w:rsid w:val="00014FBA"/>
    <w:rsid w:val="0003395D"/>
    <w:rsid w:val="00042ECB"/>
    <w:rsid w:val="000436F1"/>
    <w:rsid w:val="00052A0E"/>
    <w:rsid w:val="00056CFE"/>
    <w:rsid w:val="00066CAF"/>
    <w:rsid w:val="00081DA9"/>
    <w:rsid w:val="00082837"/>
    <w:rsid w:val="00097248"/>
    <w:rsid w:val="000A07B2"/>
    <w:rsid w:val="000B462C"/>
    <w:rsid w:val="000B77FF"/>
    <w:rsid w:val="000C4DA9"/>
    <w:rsid w:val="000D182C"/>
    <w:rsid w:val="000E4290"/>
    <w:rsid w:val="000F1E66"/>
    <w:rsid w:val="001016A0"/>
    <w:rsid w:val="0010220F"/>
    <w:rsid w:val="00155BCA"/>
    <w:rsid w:val="0015618B"/>
    <w:rsid w:val="00162161"/>
    <w:rsid w:val="00172EBA"/>
    <w:rsid w:val="001878B3"/>
    <w:rsid w:val="0019330C"/>
    <w:rsid w:val="001A423A"/>
    <w:rsid w:val="001B7944"/>
    <w:rsid w:val="001C23CC"/>
    <w:rsid w:val="001C2C6F"/>
    <w:rsid w:val="001C4362"/>
    <w:rsid w:val="001D0435"/>
    <w:rsid w:val="001E11F4"/>
    <w:rsid w:val="001E32C1"/>
    <w:rsid w:val="001E3D2E"/>
    <w:rsid w:val="001E3EE9"/>
    <w:rsid w:val="001E69AE"/>
    <w:rsid w:val="001F0B23"/>
    <w:rsid w:val="001F34B3"/>
    <w:rsid w:val="001F486F"/>
    <w:rsid w:val="001F7097"/>
    <w:rsid w:val="00202FF5"/>
    <w:rsid w:val="00205562"/>
    <w:rsid w:val="00217319"/>
    <w:rsid w:val="00267FE9"/>
    <w:rsid w:val="00270EC2"/>
    <w:rsid w:val="00274F69"/>
    <w:rsid w:val="00286AD9"/>
    <w:rsid w:val="00293F13"/>
    <w:rsid w:val="00296DD8"/>
    <w:rsid w:val="002B120D"/>
    <w:rsid w:val="002D1C50"/>
    <w:rsid w:val="002E5FEA"/>
    <w:rsid w:val="002F2E44"/>
    <w:rsid w:val="00305A8E"/>
    <w:rsid w:val="00310809"/>
    <w:rsid w:val="003251FE"/>
    <w:rsid w:val="00333236"/>
    <w:rsid w:val="003528C3"/>
    <w:rsid w:val="003544CA"/>
    <w:rsid w:val="0035701F"/>
    <w:rsid w:val="00364AB5"/>
    <w:rsid w:val="0037752F"/>
    <w:rsid w:val="003820D7"/>
    <w:rsid w:val="00386CCE"/>
    <w:rsid w:val="0038774F"/>
    <w:rsid w:val="003927A6"/>
    <w:rsid w:val="003A02DD"/>
    <w:rsid w:val="003B2F3F"/>
    <w:rsid w:val="003C0010"/>
    <w:rsid w:val="003F19B4"/>
    <w:rsid w:val="00403E2C"/>
    <w:rsid w:val="004077DE"/>
    <w:rsid w:val="00410F0E"/>
    <w:rsid w:val="00410F0F"/>
    <w:rsid w:val="00412411"/>
    <w:rsid w:val="004216ED"/>
    <w:rsid w:val="00431A0B"/>
    <w:rsid w:val="00435BDF"/>
    <w:rsid w:val="00441F4A"/>
    <w:rsid w:val="004469A3"/>
    <w:rsid w:val="00481CE5"/>
    <w:rsid w:val="004B2ECE"/>
    <w:rsid w:val="004C1E05"/>
    <w:rsid w:val="004C331C"/>
    <w:rsid w:val="004D0666"/>
    <w:rsid w:val="004E4BFA"/>
    <w:rsid w:val="004F304D"/>
    <w:rsid w:val="004F4ECD"/>
    <w:rsid w:val="00506D95"/>
    <w:rsid w:val="00507E5B"/>
    <w:rsid w:val="005220E1"/>
    <w:rsid w:val="00526784"/>
    <w:rsid w:val="005313CE"/>
    <w:rsid w:val="00532EB9"/>
    <w:rsid w:val="00552588"/>
    <w:rsid w:val="00556971"/>
    <w:rsid w:val="00562462"/>
    <w:rsid w:val="00565591"/>
    <w:rsid w:val="005736A4"/>
    <w:rsid w:val="0057483C"/>
    <w:rsid w:val="00581D34"/>
    <w:rsid w:val="00585917"/>
    <w:rsid w:val="005961B3"/>
    <w:rsid w:val="005A0E29"/>
    <w:rsid w:val="005A22E4"/>
    <w:rsid w:val="005A4C63"/>
    <w:rsid w:val="005B327A"/>
    <w:rsid w:val="005B79B1"/>
    <w:rsid w:val="005D0EE4"/>
    <w:rsid w:val="005E003E"/>
    <w:rsid w:val="005E375E"/>
    <w:rsid w:val="005F225D"/>
    <w:rsid w:val="005F67DA"/>
    <w:rsid w:val="00601658"/>
    <w:rsid w:val="006059B9"/>
    <w:rsid w:val="0061326D"/>
    <w:rsid w:val="006133F5"/>
    <w:rsid w:val="0061377F"/>
    <w:rsid w:val="00614B75"/>
    <w:rsid w:val="00615867"/>
    <w:rsid w:val="00616C7D"/>
    <w:rsid w:val="00636CAE"/>
    <w:rsid w:val="00640085"/>
    <w:rsid w:val="00654796"/>
    <w:rsid w:val="00673181"/>
    <w:rsid w:val="00673706"/>
    <w:rsid w:val="00674759"/>
    <w:rsid w:val="0068409A"/>
    <w:rsid w:val="0068433F"/>
    <w:rsid w:val="006866D5"/>
    <w:rsid w:val="00697667"/>
    <w:rsid w:val="006A09C3"/>
    <w:rsid w:val="006C5246"/>
    <w:rsid w:val="006C7FC5"/>
    <w:rsid w:val="006F49E5"/>
    <w:rsid w:val="006F6A75"/>
    <w:rsid w:val="00705919"/>
    <w:rsid w:val="00707625"/>
    <w:rsid w:val="00711E03"/>
    <w:rsid w:val="0071416B"/>
    <w:rsid w:val="00720412"/>
    <w:rsid w:val="00722392"/>
    <w:rsid w:val="007416BB"/>
    <w:rsid w:val="00746431"/>
    <w:rsid w:val="007469B8"/>
    <w:rsid w:val="00751176"/>
    <w:rsid w:val="007648B6"/>
    <w:rsid w:val="00766E50"/>
    <w:rsid w:val="00771B99"/>
    <w:rsid w:val="00772D53"/>
    <w:rsid w:val="00776E73"/>
    <w:rsid w:val="00785CBF"/>
    <w:rsid w:val="007A3520"/>
    <w:rsid w:val="007A780D"/>
    <w:rsid w:val="007E36FC"/>
    <w:rsid w:val="007E67F2"/>
    <w:rsid w:val="007F0D0D"/>
    <w:rsid w:val="007F74C9"/>
    <w:rsid w:val="008007DF"/>
    <w:rsid w:val="00803DB6"/>
    <w:rsid w:val="00815F45"/>
    <w:rsid w:val="00820097"/>
    <w:rsid w:val="00824BE8"/>
    <w:rsid w:val="008275E1"/>
    <w:rsid w:val="00832DA3"/>
    <w:rsid w:val="008352B9"/>
    <w:rsid w:val="00863495"/>
    <w:rsid w:val="00865536"/>
    <w:rsid w:val="00865AC8"/>
    <w:rsid w:val="00873EAD"/>
    <w:rsid w:val="00895EB0"/>
    <w:rsid w:val="008960E0"/>
    <w:rsid w:val="008964E4"/>
    <w:rsid w:val="00897F7F"/>
    <w:rsid w:val="008A00D4"/>
    <w:rsid w:val="008A455F"/>
    <w:rsid w:val="008B0C65"/>
    <w:rsid w:val="008B3528"/>
    <w:rsid w:val="008B6AFA"/>
    <w:rsid w:val="008C45AC"/>
    <w:rsid w:val="008D5605"/>
    <w:rsid w:val="008E1172"/>
    <w:rsid w:val="008E18C8"/>
    <w:rsid w:val="008E5675"/>
    <w:rsid w:val="008F2F5C"/>
    <w:rsid w:val="008F38C4"/>
    <w:rsid w:val="009027DB"/>
    <w:rsid w:val="0091518B"/>
    <w:rsid w:val="009311E5"/>
    <w:rsid w:val="00944AD7"/>
    <w:rsid w:val="009472F6"/>
    <w:rsid w:val="00953315"/>
    <w:rsid w:val="00976D9D"/>
    <w:rsid w:val="0099098A"/>
    <w:rsid w:val="00995B48"/>
    <w:rsid w:val="009B1B19"/>
    <w:rsid w:val="009B587B"/>
    <w:rsid w:val="009C4EC5"/>
    <w:rsid w:val="009E35CC"/>
    <w:rsid w:val="009F07ED"/>
    <w:rsid w:val="009F09F3"/>
    <w:rsid w:val="009F5CFA"/>
    <w:rsid w:val="00A05A76"/>
    <w:rsid w:val="00A13458"/>
    <w:rsid w:val="00A15B37"/>
    <w:rsid w:val="00A1779F"/>
    <w:rsid w:val="00A216F2"/>
    <w:rsid w:val="00A26420"/>
    <w:rsid w:val="00A30A24"/>
    <w:rsid w:val="00A338B8"/>
    <w:rsid w:val="00A35912"/>
    <w:rsid w:val="00A539E2"/>
    <w:rsid w:val="00A709F2"/>
    <w:rsid w:val="00A90B2E"/>
    <w:rsid w:val="00AA7F18"/>
    <w:rsid w:val="00AB0902"/>
    <w:rsid w:val="00AC168F"/>
    <w:rsid w:val="00AC5DDD"/>
    <w:rsid w:val="00AC6846"/>
    <w:rsid w:val="00AD1A88"/>
    <w:rsid w:val="00AD2DE7"/>
    <w:rsid w:val="00AD7B93"/>
    <w:rsid w:val="00AE2399"/>
    <w:rsid w:val="00AE2BFE"/>
    <w:rsid w:val="00B05A3E"/>
    <w:rsid w:val="00B23383"/>
    <w:rsid w:val="00B241B5"/>
    <w:rsid w:val="00B33C4F"/>
    <w:rsid w:val="00B3561B"/>
    <w:rsid w:val="00B53A68"/>
    <w:rsid w:val="00B8461B"/>
    <w:rsid w:val="00B90F9B"/>
    <w:rsid w:val="00BA4CB0"/>
    <w:rsid w:val="00BB054F"/>
    <w:rsid w:val="00BB6338"/>
    <w:rsid w:val="00BC5708"/>
    <w:rsid w:val="00BE0C89"/>
    <w:rsid w:val="00BE3947"/>
    <w:rsid w:val="00BF3885"/>
    <w:rsid w:val="00BF64E5"/>
    <w:rsid w:val="00BF7227"/>
    <w:rsid w:val="00C04B0E"/>
    <w:rsid w:val="00C07D92"/>
    <w:rsid w:val="00C165A7"/>
    <w:rsid w:val="00C318A5"/>
    <w:rsid w:val="00C502F9"/>
    <w:rsid w:val="00C52428"/>
    <w:rsid w:val="00C603D0"/>
    <w:rsid w:val="00C6551C"/>
    <w:rsid w:val="00C7299A"/>
    <w:rsid w:val="00C7551F"/>
    <w:rsid w:val="00C77F31"/>
    <w:rsid w:val="00C81B8D"/>
    <w:rsid w:val="00C81C16"/>
    <w:rsid w:val="00C92E41"/>
    <w:rsid w:val="00C93E17"/>
    <w:rsid w:val="00CC4015"/>
    <w:rsid w:val="00CE595D"/>
    <w:rsid w:val="00D07941"/>
    <w:rsid w:val="00D1066E"/>
    <w:rsid w:val="00D10FC0"/>
    <w:rsid w:val="00D16213"/>
    <w:rsid w:val="00D1646C"/>
    <w:rsid w:val="00D17459"/>
    <w:rsid w:val="00D33E5C"/>
    <w:rsid w:val="00D34AC5"/>
    <w:rsid w:val="00D34BC7"/>
    <w:rsid w:val="00D442EF"/>
    <w:rsid w:val="00D54A12"/>
    <w:rsid w:val="00D561F1"/>
    <w:rsid w:val="00D603D4"/>
    <w:rsid w:val="00D706E8"/>
    <w:rsid w:val="00D733E6"/>
    <w:rsid w:val="00D76409"/>
    <w:rsid w:val="00D76F71"/>
    <w:rsid w:val="00D91C9B"/>
    <w:rsid w:val="00D955F0"/>
    <w:rsid w:val="00DA1107"/>
    <w:rsid w:val="00DA145C"/>
    <w:rsid w:val="00DA298B"/>
    <w:rsid w:val="00DA61F6"/>
    <w:rsid w:val="00DB3D82"/>
    <w:rsid w:val="00DB67C4"/>
    <w:rsid w:val="00DB7EDE"/>
    <w:rsid w:val="00DD4460"/>
    <w:rsid w:val="00DF082A"/>
    <w:rsid w:val="00DF49AA"/>
    <w:rsid w:val="00E052D3"/>
    <w:rsid w:val="00E2417B"/>
    <w:rsid w:val="00E36867"/>
    <w:rsid w:val="00E5485B"/>
    <w:rsid w:val="00E64CFF"/>
    <w:rsid w:val="00E80A94"/>
    <w:rsid w:val="00E90FA0"/>
    <w:rsid w:val="00EA20BF"/>
    <w:rsid w:val="00EA2C43"/>
    <w:rsid w:val="00EA35E9"/>
    <w:rsid w:val="00EB64DC"/>
    <w:rsid w:val="00F10A9D"/>
    <w:rsid w:val="00F219FB"/>
    <w:rsid w:val="00F349BA"/>
    <w:rsid w:val="00F35D92"/>
    <w:rsid w:val="00F415EC"/>
    <w:rsid w:val="00F42C5E"/>
    <w:rsid w:val="00F46DE7"/>
    <w:rsid w:val="00F56F90"/>
    <w:rsid w:val="00F743C6"/>
    <w:rsid w:val="00F76D17"/>
    <w:rsid w:val="00F8212B"/>
    <w:rsid w:val="00F82E33"/>
    <w:rsid w:val="00F85534"/>
    <w:rsid w:val="00F903F8"/>
    <w:rsid w:val="00F93D3E"/>
    <w:rsid w:val="00FA0F42"/>
    <w:rsid w:val="00FA5DD3"/>
    <w:rsid w:val="00FB4ADD"/>
    <w:rsid w:val="00FC3945"/>
    <w:rsid w:val="00FC6EE0"/>
    <w:rsid w:val="00FD6256"/>
    <w:rsid w:val="00FD6882"/>
    <w:rsid w:val="00FD6A8F"/>
    <w:rsid w:val="00FE259F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B7EAD"/>
  <w15:docId w15:val="{A945D467-2FFC-485E-8E9F-F226D87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1779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7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3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3D0"/>
  </w:style>
  <w:style w:type="paragraph" w:styleId="Stopka">
    <w:name w:val="footer"/>
    <w:basedOn w:val="Normalny"/>
    <w:link w:val="StopkaZnak"/>
    <w:uiPriority w:val="99"/>
    <w:unhideWhenUsed/>
    <w:rsid w:val="00C603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3D0"/>
  </w:style>
  <w:style w:type="paragraph" w:styleId="Tekstdymka">
    <w:name w:val="Balloon Text"/>
    <w:basedOn w:val="Normalny"/>
    <w:link w:val="TekstdymkaZnak"/>
    <w:uiPriority w:val="99"/>
    <w:semiHidden/>
    <w:unhideWhenUsed/>
    <w:rsid w:val="00C60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3D0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B64DC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B64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B64DC"/>
    <w:rPr>
      <w:vertAlign w:val="superscript"/>
    </w:rPr>
  </w:style>
  <w:style w:type="paragraph" w:styleId="Tekstpodstawowy">
    <w:name w:val="Body Text"/>
    <w:basedOn w:val="Normalny"/>
    <w:link w:val="TekstpodstawowyZnak"/>
    <w:rsid w:val="00EB64DC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64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0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0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0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09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5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E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E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E2C"/>
    <w:rPr>
      <w:vertAlign w:val="superscript"/>
    </w:rPr>
  </w:style>
  <w:style w:type="paragraph" w:styleId="Akapitzlist">
    <w:name w:val="List Paragraph"/>
    <w:basedOn w:val="Normalny"/>
    <w:uiPriority w:val="99"/>
    <w:qFormat/>
    <w:rsid w:val="009F5C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49E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F49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F49E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878B3"/>
  </w:style>
  <w:style w:type="paragraph" w:customStyle="1" w:styleId="xmsonormal">
    <w:name w:val="x_msonormal"/>
    <w:basedOn w:val="Normalny"/>
    <w:rsid w:val="001878B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2642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A26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Standard"/>
    <w:rsid w:val="00A26420"/>
    <w:pPr>
      <w:ind w:left="720"/>
    </w:pPr>
    <w:rPr>
      <w:rFonts w:eastAsia="Times New Roman"/>
    </w:rPr>
  </w:style>
  <w:style w:type="paragraph" w:customStyle="1" w:styleId="Style3">
    <w:name w:val="Style 3"/>
    <w:basedOn w:val="Normalny"/>
    <w:uiPriority w:val="99"/>
    <w:rsid w:val="005A0E29"/>
    <w:pPr>
      <w:adjustRightInd/>
      <w:ind w:left="504" w:right="216" w:hanging="360"/>
      <w:jc w:val="both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86CC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86CC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35C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177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7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A17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57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larr.pl/pl/16_dentspl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larr.pl/pl/3_ivoclar-vivad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larr.pl/pl/90_akzent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lep.amadar.pl/brand/siron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C9E15C4EA98D4E8E7C7ED6153E3FC2" ma:contentTypeVersion="9" ma:contentTypeDescription="Utwórz nowy dokument." ma:contentTypeScope="" ma:versionID="02e7a434e1942cdad499379563ba3081">
  <xsd:schema xmlns:xsd="http://www.w3.org/2001/XMLSchema" xmlns:xs="http://www.w3.org/2001/XMLSchema" xmlns:p="http://schemas.microsoft.com/office/2006/metadata/properties" xmlns:ns2="b79dd8a2-c286-4fa9-84d9-e0ef38ca776e" targetNamespace="http://schemas.microsoft.com/office/2006/metadata/properties" ma:root="true" ma:fieldsID="e48e8e93b57bc22f57f9de3435edf338" ns2:_="">
    <xsd:import namespace="b79dd8a2-c286-4fa9-84d9-e0ef38ca776e"/>
    <xsd:element name="properties">
      <xsd:complexType>
        <xsd:sequence>
          <xsd:element name="documentManagement">
            <xsd:complexType>
              <xsd:all>
                <xsd:element ref="ns2:ogloszenia_o_zamowieniu" minOccurs="0"/>
                <xsd:element ref="ns2:Zalaczniki" minOccurs="0"/>
                <xsd:element ref="ns2:Pytania_i_odpowiedzi" minOccurs="0"/>
                <xsd:element ref="ns2:Modyfikacje" minOccurs="0"/>
                <xsd:element ref="ns2:Zmiany_terminow" minOccurs="0"/>
                <xsd:element ref="ns2:Uniewaznienie_postepowania" minOccurs="0"/>
                <xsd:element ref="ns2:temz" minOccurs="0"/>
                <xsd:element ref="ns2:Ogloszenie_o_udzieleniu_zamowi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dd8a2-c286-4fa9-84d9-e0ef38ca776e" elementFormDefault="qualified">
    <xsd:import namespace="http://schemas.microsoft.com/office/2006/documentManagement/types"/>
    <xsd:import namespace="http://schemas.microsoft.com/office/infopath/2007/PartnerControls"/>
    <xsd:element name="ogloszenia_o_zamowieniu" ma:index="8" nillable="true" ma:displayName="ogloszenia_o_zamowieniu" ma:default="0" ma:internalName="ogloszenia_o_zamowieniu">
      <xsd:simpleType>
        <xsd:restriction base="dms:Boolean"/>
      </xsd:simpleType>
    </xsd:element>
    <xsd:element name="Zalaczniki" ma:index="9" nillable="true" ma:displayName="Zalaczniki" ma:default="1" ma:internalName="Zalaczniki">
      <xsd:simpleType>
        <xsd:restriction base="dms:Boolean"/>
      </xsd:simpleType>
    </xsd:element>
    <xsd:element name="Pytania_i_odpowiedzi" ma:index="10" nillable="true" ma:displayName="Pytania_i_odpowiedzi" ma:default="0" ma:internalName="Pytania_i_odpowiedzi">
      <xsd:simpleType>
        <xsd:restriction base="dms:Boolean"/>
      </xsd:simpleType>
    </xsd:element>
    <xsd:element name="Modyfikacje" ma:index="11" nillable="true" ma:displayName="Modyfikacje" ma:default="0" ma:internalName="Modyfikacje">
      <xsd:simpleType>
        <xsd:restriction base="dms:Boolean"/>
      </xsd:simpleType>
    </xsd:element>
    <xsd:element name="Zmiany_terminow" ma:index="12" nillable="true" ma:displayName="Zmiany_terminow" ma:default="0" ma:internalName="Zmiany_terminow">
      <xsd:simpleType>
        <xsd:restriction base="dms:Boolean"/>
      </xsd:simpleType>
    </xsd:element>
    <xsd:element name="Uniewaznienie_postepowania" ma:index="13" nillable="true" ma:displayName="Uniewaznienie_postepowania" ma:default="0" ma:internalName="Uniewaznienie_postepowania">
      <xsd:simpleType>
        <xsd:restriction base="dms:Boolean"/>
      </xsd:simpleType>
    </xsd:element>
    <xsd:element name="temz" ma:index="14" nillable="true" ma:displayName="Data i godzina" ma:internalName="temz">
      <xsd:simpleType>
        <xsd:restriction base="dms:DateTime"/>
      </xsd:simpleType>
    </xsd:element>
    <xsd:element name="Ogloszenie_o_udzieleniu_zamowienia" ma:index="15" nillable="true" ma:displayName="Ogloszenie_o_udzieleniu_zamowienia" ma:default="0" ma:internalName="Ogloszenie_o_udzieleniu_zamowieni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gloszenie_o_udzieleniu_zamowienia xmlns="b79dd8a2-c286-4fa9-84d9-e0ef38ca776e">false</Ogloszenie_o_udzieleniu_zamowienia>
    <Zmiany_terminow xmlns="b79dd8a2-c286-4fa9-84d9-e0ef38ca776e">false</Zmiany_terminow>
    <temz xmlns="b79dd8a2-c286-4fa9-84d9-e0ef38ca776e" xsi:nil="true"/>
    <Modyfikacje xmlns="b79dd8a2-c286-4fa9-84d9-e0ef38ca776e">false</Modyfikacje>
    <ogloszenia_o_zamowieniu xmlns="b79dd8a2-c286-4fa9-84d9-e0ef38ca776e">false</ogloszenia_o_zamowieniu>
    <Uniewaznienie_postepowania xmlns="b79dd8a2-c286-4fa9-84d9-e0ef38ca776e">false</Uniewaznienie_postepowania>
    <Pytania_i_odpowiedzi xmlns="b79dd8a2-c286-4fa9-84d9-e0ef38ca776e">false</Pytania_i_odpowiedzi>
    <Zalaczniki xmlns="b79dd8a2-c286-4fa9-84d9-e0ef38ca776e">true</Zalacznik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01F0-4BC0-4CC5-8662-C6CF1537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dd8a2-c286-4fa9-84d9-e0ef38ca7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1D692-E12B-43DA-9908-7F453259914C}">
  <ds:schemaRefs>
    <ds:schemaRef ds:uri="http://schemas.microsoft.com/office/2006/metadata/properties"/>
    <ds:schemaRef ds:uri="http://schemas.microsoft.com/office/infopath/2007/PartnerControls"/>
    <ds:schemaRef ds:uri="b79dd8a2-c286-4fa9-84d9-e0ef38ca776e"/>
  </ds:schemaRefs>
</ds:datastoreItem>
</file>

<file path=customXml/itemProps3.xml><?xml version="1.0" encoding="utf-8"?>
<ds:datastoreItem xmlns:ds="http://schemas.openxmlformats.org/officeDocument/2006/customXml" ds:itemID="{4582C461-A825-45A4-B1A1-876A6C4AA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61518-BA96-461F-B79F-FBD95CA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umed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justyna.stanczyk</dc:creator>
  <cp:lastModifiedBy>Joanna Włodarczyk</cp:lastModifiedBy>
  <cp:revision>2</cp:revision>
  <cp:lastPrinted>2016-10-28T07:54:00Z</cp:lastPrinted>
  <dcterms:created xsi:type="dcterms:W3CDTF">2021-05-06T10:38:00Z</dcterms:created>
  <dcterms:modified xsi:type="dcterms:W3CDTF">2021-05-06T10:38:00Z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0x010100CCC9E15C4EA98D4E8E7C7ED6153E3FC2</vt:lpwstr>
  </property>
</Properties>
</file>