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  <w:gridCol w:w="6"/>
        <w:gridCol w:w="6"/>
        <w:gridCol w:w="6"/>
      </w:tblGrid>
      <w:tr w:rsidR="00894329" w:rsidRPr="009570AF" w:rsidTr="00C37CC0">
        <w:tc>
          <w:tcPr>
            <w:tcW w:w="4990" w:type="pct"/>
            <w:tcMar>
              <w:left w:w="0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2692"/>
              <w:gridCol w:w="2057"/>
              <w:gridCol w:w="2478"/>
            </w:tblGrid>
            <w:tr w:rsidR="00894329" w:rsidRPr="009570AF" w:rsidTr="00C37CC0">
              <w:tc>
                <w:tcPr>
                  <w:tcW w:w="1016" w:type="pct"/>
                  <w:tcMar>
                    <w:left w:w="0" w:type="dxa"/>
                    <w:right w:w="0" w:type="dxa"/>
                  </w:tcMar>
                </w:tcPr>
                <w:p w:rsidR="00894329" w:rsidRPr="009570AF" w:rsidRDefault="00894329" w:rsidP="009570AF">
                  <w:pPr>
                    <w:spacing w:after="160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</w:pPr>
                  <w:r w:rsidRPr="009570AF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128E21C" wp14:editId="48773EAA">
                        <wp:extent cx="1028700" cy="434340"/>
                        <wp:effectExtent l="0" t="0" r="0" b="3810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4" w:type="pct"/>
                  <w:tcMar>
                    <w:left w:w="0" w:type="dxa"/>
                    <w:right w:w="0" w:type="dxa"/>
                  </w:tcMar>
                </w:tcPr>
                <w:p w:rsidR="00894329" w:rsidRPr="009570AF" w:rsidRDefault="00894329" w:rsidP="009570AF">
                  <w:pPr>
                    <w:spacing w:after="160"/>
                    <w:ind w:left="48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</w:pPr>
                  <w:r w:rsidRPr="009570AF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A2D6C99" wp14:editId="1BAC21FF">
                        <wp:extent cx="1409700" cy="434340"/>
                        <wp:effectExtent l="0" t="0" r="0" b="381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pct"/>
                  <w:tcMar>
                    <w:left w:w="0" w:type="dxa"/>
                    <w:right w:w="0" w:type="dxa"/>
                  </w:tcMar>
                </w:tcPr>
                <w:p w:rsidR="00894329" w:rsidRPr="009570AF" w:rsidRDefault="00894329" w:rsidP="009570AF">
                  <w:pPr>
                    <w:spacing w:after="160"/>
                    <w:ind w:left="-1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</w:pPr>
                  <w:r w:rsidRPr="009570AF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5A0E324" wp14:editId="7836BC0F">
                        <wp:extent cx="952500" cy="434340"/>
                        <wp:effectExtent l="0" t="0" r="0" b="381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6" w:type="pct"/>
                  <w:tcMar>
                    <w:left w:w="0" w:type="dxa"/>
                    <w:right w:w="0" w:type="dxa"/>
                  </w:tcMar>
                </w:tcPr>
                <w:p w:rsidR="00894329" w:rsidRPr="009570AF" w:rsidRDefault="00894329" w:rsidP="009570AF">
                  <w:pPr>
                    <w:spacing w:after="160"/>
                    <w:ind w:right="-1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</w:pPr>
                  <w:r w:rsidRPr="009570AF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6D97F70" wp14:editId="40FACC6C">
                        <wp:extent cx="1455420" cy="434340"/>
                        <wp:effectExtent l="0" t="0" r="0" b="381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542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94329" w:rsidRPr="009570AF" w:rsidRDefault="00894329" w:rsidP="009570AF">
            <w:pPr>
              <w:spacing w:after="16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" w:type="pct"/>
            <w:tcMar>
              <w:left w:w="0" w:type="dxa"/>
              <w:right w:w="0" w:type="dxa"/>
            </w:tcMar>
          </w:tcPr>
          <w:p w:rsidR="00894329" w:rsidRPr="009570AF" w:rsidRDefault="00894329" w:rsidP="009570AF">
            <w:pPr>
              <w:spacing w:after="160"/>
              <w:ind w:left="48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" w:type="pct"/>
            <w:tcMar>
              <w:left w:w="0" w:type="dxa"/>
              <w:right w:w="0" w:type="dxa"/>
            </w:tcMar>
          </w:tcPr>
          <w:p w:rsidR="00894329" w:rsidRPr="009570AF" w:rsidRDefault="00894329" w:rsidP="009570AF">
            <w:pPr>
              <w:spacing w:after="160"/>
              <w:ind w:left="-1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" w:type="pct"/>
            <w:tcMar>
              <w:left w:w="0" w:type="dxa"/>
              <w:right w:w="0" w:type="dxa"/>
            </w:tcMar>
          </w:tcPr>
          <w:p w:rsidR="00894329" w:rsidRPr="009570AF" w:rsidRDefault="00894329" w:rsidP="009570AF">
            <w:pPr>
              <w:spacing w:after="160"/>
              <w:ind w:right="-1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894329" w:rsidRPr="009570AF" w:rsidRDefault="00894329" w:rsidP="007B635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70AF">
        <w:rPr>
          <w:rFonts w:ascii="Times New Roman" w:hAnsi="Times New Roman" w:cs="Times New Roman"/>
          <w:b/>
          <w:i/>
          <w:sz w:val="24"/>
          <w:szCs w:val="24"/>
        </w:rPr>
        <w:t>e-Geodezja – cyfrowy zasób geodezyjny miasta Kielce</w:t>
      </w:r>
    </w:p>
    <w:p w:rsidR="00894329" w:rsidRPr="009570AF" w:rsidRDefault="00894329" w:rsidP="007B635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70AF">
        <w:rPr>
          <w:rFonts w:ascii="Times New Roman" w:hAnsi="Times New Roman" w:cs="Times New Roman"/>
          <w:i/>
          <w:sz w:val="24"/>
          <w:szCs w:val="24"/>
        </w:rPr>
        <w:t>Projekt współfinansowany przez Unię Europejską ze środków Europejskiego Funduszu Rozwoju Regionalnego</w:t>
      </w:r>
    </w:p>
    <w:p w:rsidR="00894329" w:rsidRPr="009570AF" w:rsidRDefault="00894329" w:rsidP="007B635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70AF">
        <w:rPr>
          <w:rFonts w:ascii="Times New Roman" w:hAnsi="Times New Roman" w:cs="Times New Roman"/>
          <w:i/>
          <w:sz w:val="24"/>
          <w:szCs w:val="24"/>
        </w:rPr>
        <w:t>w ramach Regionalnego Programu Operacyjnego Województwa Świętokrzyskiego na lata 2014-2020 – Umowa nr RPSW.07.01.00-26-0003/17-00</w:t>
      </w:r>
    </w:p>
    <w:p w:rsidR="00894329" w:rsidRPr="009570AF" w:rsidRDefault="00562C38" w:rsidP="009570AF">
      <w:pPr>
        <w:spacing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570AF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FC151F5" wp14:editId="2671F83A">
                <wp:simplePos x="0" y="0"/>
                <wp:positionH relativeFrom="column">
                  <wp:posOffset>-403860</wp:posOffset>
                </wp:positionH>
                <wp:positionV relativeFrom="paragraph">
                  <wp:posOffset>103504</wp:posOffset>
                </wp:positionV>
                <wp:extent cx="6953885" cy="0"/>
                <wp:effectExtent l="0" t="0" r="18415" b="1905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31.8pt;margin-top:8.15pt;width:547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" strokecolor="#aeaaaa" strokeweight="1pt"/>
            </w:pict>
          </mc:Fallback>
        </mc:AlternateContent>
      </w:r>
    </w:p>
    <w:p w:rsidR="00F33252" w:rsidRPr="00510774" w:rsidRDefault="00156892" w:rsidP="009570AF">
      <w:pPr>
        <w:pStyle w:val="NormalnyWeb"/>
        <w:spacing w:line="276" w:lineRule="auto"/>
        <w:jc w:val="both"/>
        <w:rPr>
          <w:rFonts w:asciiTheme="minorHAnsi" w:hAnsiTheme="minorHAnsi"/>
          <w:b/>
        </w:rPr>
      </w:pPr>
      <w:r w:rsidRPr="00510774">
        <w:rPr>
          <w:rFonts w:asciiTheme="minorHAnsi" w:hAnsiTheme="minorHAnsi"/>
          <w:b/>
        </w:rPr>
        <w:t>Znak: G-III.042.4.2021</w:t>
      </w:r>
    </w:p>
    <w:p w:rsidR="00F33252" w:rsidRPr="009570AF" w:rsidRDefault="00F33252" w:rsidP="009570AF">
      <w:pPr>
        <w:pStyle w:val="NormalnyWeb"/>
        <w:spacing w:line="276" w:lineRule="auto"/>
        <w:jc w:val="both"/>
        <w:rPr>
          <w:b/>
        </w:rPr>
      </w:pPr>
    </w:p>
    <w:p w:rsidR="00F33252" w:rsidRPr="009570AF" w:rsidRDefault="00F33252" w:rsidP="009570AF">
      <w:pPr>
        <w:pStyle w:val="NormalnyWeb"/>
        <w:spacing w:line="276" w:lineRule="auto"/>
        <w:jc w:val="both"/>
        <w:rPr>
          <w:b/>
        </w:rPr>
      </w:pPr>
    </w:p>
    <w:p w:rsidR="00F33252" w:rsidRPr="00EB6C9A" w:rsidRDefault="00F33252" w:rsidP="009570AF">
      <w:pPr>
        <w:pStyle w:val="NormalnyWeb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EB6C9A">
        <w:rPr>
          <w:rFonts w:asciiTheme="minorHAnsi" w:hAnsiTheme="minorHAnsi"/>
          <w:b/>
          <w:sz w:val="28"/>
          <w:szCs w:val="28"/>
        </w:rPr>
        <w:t xml:space="preserve">Zaproszenie do </w:t>
      </w:r>
      <w:r w:rsidRPr="00EB6C9A">
        <w:rPr>
          <w:rStyle w:val="Pogrubienie"/>
          <w:rFonts w:asciiTheme="minorHAnsi" w:hAnsiTheme="minorHAnsi"/>
          <w:sz w:val="28"/>
          <w:szCs w:val="28"/>
        </w:rPr>
        <w:t>składania ofert</w:t>
      </w:r>
    </w:p>
    <w:p w:rsidR="00F33252" w:rsidRPr="00EB6C9A" w:rsidRDefault="00F33252" w:rsidP="009570AF">
      <w:pPr>
        <w:pStyle w:val="NormalnyWeb"/>
        <w:spacing w:line="276" w:lineRule="auto"/>
        <w:jc w:val="both"/>
        <w:rPr>
          <w:rFonts w:asciiTheme="minorHAnsi" w:hAnsiTheme="minorHAnsi"/>
          <w:b/>
          <w:sz w:val="28"/>
          <w:szCs w:val="28"/>
        </w:rPr>
      </w:pPr>
      <w:r w:rsidRPr="00EB6C9A">
        <w:rPr>
          <w:rFonts w:asciiTheme="minorHAnsi" w:hAnsiTheme="minorHAnsi"/>
          <w:b/>
          <w:sz w:val="28"/>
          <w:szCs w:val="28"/>
        </w:rPr>
        <w:t xml:space="preserve">na </w:t>
      </w:r>
      <w:r w:rsidR="006B0DDA" w:rsidRPr="00EB6C9A">
        <w:rPr>
          <w:rFonts w:asciiTheme="minorHAnsi" w:hAnsiTheme="minorHAnsi"/>
          <w:b/>
          <w:sz w:val="28"/>
          <w:szCs w:val="28"/>
        </w:rPr>
        <w:t xml:space="preserve">„Kontrolę i weryfikację danych” w ramach </w:t>
      </w:r>
      <w:r w:rsidRPr="00EB6C9A">
        <w:rPr>
          <w:rFonts w:asciiTheme="minorHAnsi" w:hAnsiTheme="minorHAnsi"/>
          <w:b/>
          <w:sz w:val="28"/>
          <w:szCs w:val="28"/>
        </w:rPr>
        <w:t xml:space="preserve">projektu „e-Geodezja – cyfrowy zasób geodezyjny miasta Kielce”, współfinansowanego przez Unię Europejską ze środków Europejskiego Funduszu Rozwoju Regionalnego w ramach Regionalnego Programu Operacyjnego Województwa Świętokrzyskiego </w:t>
      </w:r>
      <w:r w:rsidR="00EB6C9A">
        <w:rPr>
          <w:rFonts w:asciiTheme="minorHAnsi" w:hAnsiTheme="minorHAnsi"/>
          <w:b/>
          <w:sz w:val="28"/>
          <w:szCs w:val="28"/>
        </w:rPr>
        <w:t>na </w:t>
      </w:r>
      <w:r w:rsidRPr="00EB6C9A">
        <w:rPr>
          <w:rFonts w:asciiTheme="minorHAnsi" w:hAnsiTheme="minorHAnsi"/>
          <w:b/>
          <w:sz w:val="28"/>
          <w:szCs w:val="28"/>
        </w:rPr>
        <w:t>lata 201</w:t>
      </w:r>
      <w:r w:rsidR="009570AF" w:rsidRPr="00EB6C9A">
        <w:rPr>
          <w:rFonts w:asciiTheme="minorHAnsi" w:hAnsiTheme="minorHAnsi"/>
          <w:b/>
          <w:sz w:val="28"/>
          <w:szCs w:val="28"/>
        </w:rPr>
        <w:t>4–2020, Działanie 7.1 „Rozwój e </w:t>
      </w:r>
      <w:r w:rsidRPr="00EB6C9A">
        <w:rPr>
          <w:rFonts w:asciiTheme="minorHAnsi" w:hAnsiTheme="minorHAnsi"/>
          <w:b/>
          <w:sz w:val="28"/>
          <w:szCs w:val="28"/>
        </w:rPr>
        <w:t>społeczeństwa” (w zakresie ty</w:t>
      </w:r>
      <w:r w:rsidR="009570AF" w:rsidRPr="00EB6C9A">
        <w:rPr>
          <w:rFonts w:asciiTheme="minorHAnsi" w:hAnsiTheme="minorHAnsi"/>
          <w:b/>
          <w:sz w:val="28"/>
          <w:szCs w:val="28"/>
        </w:rPr>
        <w:t>pu projektów: Rozwój e-usług, z </w:t>
      </w:r>
      <w:r w:rsidRPr="00EB6C9A">
        <w:rPr>
          <w:rFonts w:asciiTheme="minorHAnsi" w:hAnsiTheme="minorHAnsi"/>
          <w:b/>
          <w:sz w:val="28"/>
          <w:szCs w:val="28"/>
        </w:rPr>
        <w:t xml:space="preserve">wyłączeniem e zdrowia), Oś priorytetowa </w:t>
      </w:r>
      <w:r w:rsidR="00E27DC4" w:rsidRPr="00EB6C9A">
        <w:rPr>
          <w:rFonts w:asciiTheme="minorHAnsi" w:hAnsiTheme="minorHAnsi"/>
          <w:b/>
          <w:sz w:val="28"/>
          <w:szCs w:val="28"/>
        </w:rPr>
        <w:t xml:space="preserve"> </w:t>
      </w:r>
      <w:r w:rsidRPr="00EB6C9A">
        <w:rPr>
          <w:rFonts w:asciiTheme="minorHAnsi" w:hAnsiTheme="minorHAnsi"/>
          <w:b/>
          <w:sz w:val="28"/>
          <w:szCs w:val="28"/>
        </w:rPr>
        <w:t>7 „Sprawne usługi publiczne”</w:t>
      </w:r>
    </w:p>
    <w:p w:rsidR="00F33252" w:rsidRPr="009570AF" w:rsidRDefault="00F33252" w:rsidP="00957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252" w:rsidRPr="009570AF" w:rsidRDefault="00F33252" w:rsidP="00957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252" w:rsidRPr="009570AF" w:rsidRDefault="00F33252" w:rsidP="00957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252" w:rsidRPr="009570AF" w:rsidRDefault="00F33252" w:rsidP="00957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252" w:rsidRPr="009570AF" w:rsidRDefault="00F33252" w:rsidP="00957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252" w:rsidRPr="009570AF" w:rsidRDefault="00F33252" w:rsidP="00957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6F24" w:rsidRDefault="00396F24" w:rsidP="00957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C9A" w:rsidRDefault="00EB6C9A" w:rsidP="00957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C9A" w:rsidRPr="009570AF" w:rsidRDefault="00EB6C9A" w:rsidP="00957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956" w:rsidRPr="001F36B0" w:rsidRDefault="00165956" w:rsidP="00165956">
      <w:pPr>
        <w:tabs>
          <w:tab w:val="left" w:pos="0"/>
        </w:tabs>
        <w:spacing w:after="0"/>
        <w:jc w:val="both"/>
      </w:pPr>
      <w:r w:rsidRPr="001F36B0">
        <w:rPr>
          <w:rFonts w:ascii="Calibri" w:hAnsi="Calibri" w:cs="Calibri"/>
          <w:spacing w:val="-2"/>
        </w:rPr>
        <w:lastRenderedPageBreak/>
        <w:t>Postępowanie o udzielenie zamówienia publicznego jest prowadzone zgodnie z Regulaminem określającym</w:t>
      </w:r>
      <w:r w:rsidRPr="001F36B0">
        <w:rPr>
          <w:rFonts w:ascii="Calibri" w:hAnsi="Calibri" w:cs="Calibri"/>
        </w:rPr>
        <w:t xml:space="preserve"> </w:t>
      </w:r>
      <w:r w:rsidRPr="001F36B0">
        <w:rPr>
          <w:rFonts w:ascii="Calibri" w:hAnsi="Calibri" w:cs="Calibri"/>
          <w:spacing w:val="-2"/>
        </w:rPr>
        <w:t>zasady i sposób postępowania przy udzielaniu zamówień o wartości poniżej 130 000 złotych, stanowiącym</w:t>
      </w:r>
      <w:r w:rsidRPr="001F36B0">
        <w:rPr>
          <w:rFonts w:ascii="Calibri" w:hAnsi="Calibri" w:cs="Calibri"/>
        </w:rPr>
        <w:t xml:space="preserve"> Załącznik nr 3 do Zarządzenia Nr 26/2021 Prezydenta Miasta Kielce z dnia 29 stycznia 2021 r. w sprawie zasad organizacyjnych udzielania zamówień publicznych w Urzędzie Miasta Kielce.</w:t>
      </w:r>
    </w:p>
    <w:p w:rsidR="00165956" w:rsidRPr="001F36B0" w:rsidRDefault="00165956" w:rsidP="00165956">
      <w:pPr>
        <w:tabs>
          <w:tab w:val="left" w:pos="284"/>
        </w:tabs>
        <w:spacing w:after="0"/>
        <w:rPr>
          <w:rFonts w:ascii="Calibri" w:hAnsi="Calibri" w:cs="Calibri"/>
        </w:rPr>
      </w:pPr>
    </w:p>
    <w:p w:rsidR="00165956" w:rsidRPr="001F36B0" w:rsidRDefault="00165956" w:rsidP="00165956">
      <w:pPr>
        <w:numPr>
          <w:ilvl w:val="0"/>
          <w:numId w:val="14"/>
        </w:numPr>
        <w:tabs>
          <w:tab w:val="left" w:pos="142"/>
        </w:tabs>
        <w:spacing w:after="120" w:line="259" w:lineRule="auto"/>
        <w:ind w:left="227" w:hanging="227"/>
        <w:jc w:val="both"/>
        <w:rPr>
          <w:rFonts w:eastAsia="Calibri" w:cstheme="minorHAnsi"/>
          <w:b/>
          <w:bCs/>
          <w:u w:val="single"/>
        </w:rPr>
      </w:pPr>
      <w:r w:rsidRPr="001F36B0">
        <w:rPr>
          <w:rFonts w:cstheme="minorHAnsi"/>
          <w:b/>
          <w:bCs/>
        </w:rPr>
        <w:t xml:space="preserve"> </w:t>
      </w:r>
      <w:r w:rsidRPr="001F36B0">
        <w:rPr>
          <w:rFonts w:cstheme="minorHAnsi"/>
          <w:b/>
          <w:bCs/>
          <w:u w:val="single"/>
        </w:rPr>
        <w:t>Zamawiający</w:t>
      </w:r>
    </w:p>
    <w:p w:rsidR="00B71644" w:rsidRPr="00B71644" w:rsidRDefault="00B71644" w:rsidP="00B71644">
      <w:pPr>
        <w:spacing w:after="0"/>
        <w:ind w:left="284"/>
        <w:jc w:val="both"/>
        <w:rPr>
          <w:rFonts w:cs="Times New Roman"/>
        </w:rPr>
      </w:pPr>
      <w:r w:rsidRPr="00B71644">
        <w:rPr>
          <w:rFonts w:cstheme="minorHAnsi"/>
          <w:b/>
          <w:bCs/>
        </w:rPr>
        <w:t xml:space="preserve">Gmina Kielce </w:t>
      </w:r>
      <w:r w:rsidRPr="00B71644">
        <w:rPr>
          <w:rFonts w:cs="Times New Roman"/>
        </w:rPr>
        <w:t xml:space="preserve">Gmina Kielce realizująca uprawnienia i obowiązki miasta na prawach powiatu, </w:t>
      </w:r>
      <w:r>
        <w:rPr>
          <w:rFonts w:cs="Times New Roman"/>
        </w:rPr>
        <w:t>o </w:t>
      </w:r>
      <w:r w:rsidRPr="00B71644">
        <w:rPr>
          <w:rFonts w:cs="Times New Roman"/>
        </w:rPr>
        <w:t>którym mowa w art. 92 ust. 2  ustawy z dnia 5 czerwca 1998 r. o samorządzie powiatowym  (Dz. U. z 20</w:t>
      </w:r>
      <w:r w:rsidR="00156892">
        <w:rPr>
          <w:rFonts w:cs="Times New Roman"/>
        </w:rPr>
        <w:t>20</w:t>
      </w:r>
      <w:r w:rsidRPr="00B71644">
        <w:rPr>
          <w:rFonts w:cs="Times New Roman"/>
        </w:rPr>
        <w:t xml:space="preserve"> r. poz. </w:t>
      </w:r>
      <w:r w:rsidR="00156892">
        <w:rPr>
          <w:rFonts w:cs="Times New Roman"/>
        </w:rPr>
        <w:t>920</w:t>
      </w:r>
      <w:r w:rsidRPr="00B71644">
        <w:rPr>
          <w:rFonts w:cs="Times New Roman"/>
        </w:rPr>
        <w:t>)</w:t>
      </w:r>
    </w:p>
    <w:p w:rsidR="00165956" w:rsidRPr="001F36B0" w:rsidRDefault="00165956" w:rsidP="00165956">
      <w:pPr>
        <w:spacing w:after="0"/>
        <w:ind w:left="284"/>
        <w:rPr>
          <w:rFonts w:cstheme="minorHAnsi"/>
          <w:b/>
          <w:bCs/>
        </w:rPr>
      </w:pPr>
    </w:p>
    <w:p w:rsidR="00165956" w:rsidRPr="001F36B0" w:rsidRDefault="00165956" w:rsidP="00165956">
      <w:pPr>
        <w:spacing w:after="0"/>
        <w:ind w:left="284"/>
        <w:rPr>
          <w:rFonts w:cstheme="minorHAnsi"/>
        </w:rPr>
      </w:pPr>
      <w:r w:rsidRPr="001F36B0">
        <w:rPr>
          <w:rFonts w:cstheme="minorHAnsi"/>
        </w:rPr>
        <w:t>Komórka organizacyjna prowadząca sprawę:</w:t>
      </w:r>
    </w:p>
    <w:p w:rsidR="00165956" w:rsidRPr="001F36B0" w:rsidRDefault="00165956" w:rsidP="00165956">
      <w:pPr>
        <w:spacing w:after="0"/>
        <w:ind w:left="284"/>
        <w:rPr>
          <w:rFonts w:cstheme="minorHAnsi"/>
        </w:rPr>
      </w:pPr>
      <w:r w:rsidRPr="001F36B0">
        <w:rPr>
          <w:rFonts w:cstheme="minorHAnsi"/>
        </w:rPr>
        <w:t xml:space="preserve">Wydział </w:t>
      </w:r>
      <w:r>
        <w:rPr>
          <w:rFonts w:cstheme="minorHAnsi"/>
        </w:rPr>
        <w:t>Geodezji</w:t>
      </w:r>
      <w:r w:rsidRPr="001F36B0">
        <w:rPr>
          <w:rFonts w:cstheme="minorHAnsi"/>
        </w:rPr>
        <w:t xml:space="preserve"> – Referat </w:t>
      </w:r>
      <w:r>
        <w:rPr>
          <w:rFonts w:cstheme="minorHAnsi"/>
        </w:rPr>
        <w:t>Geodezji, Kartografii i Katastru</w:t>
      </w:r>
      <w:r w:rsidRPr="001F36B0">
        <w:rPr>
          <w:rFonts w:cstheme="minorHAnsi"/>
        </w:rPr>
        <w:t xml:space="preserve"> </w:t>
      </w:r>
    </w:p>
    <w:p w:rsidR="00165956" w:rsidRPr="001F36B0" w:rsidRDefault="00165956" w:rsidP="00165956">
      <w:pPr>
        <w:spacing w:after="0"/>
        <w:ind w:left="284"/>
        <w:rPr>
          <w:rFonts w:cstheme="minorHAnsi"/>
        </w:rPr>
      </w:pPr>
      <w:r w:rsidRPr="001F36B0">
        <w:rPr>
          <w:rFonts w:cstheme="minorHAnsi"/>
        </w:rPr>
        <w:t>tel. do kontaktów: 41 36 76</w:t>
      </w:r>
      <w:r w:rsidR="00B71644">
        <w:rPr>
          <w:rFonts w:cstheme="minorHAnsi"/>
        </w:rPr>
        <w:t> </w:t>
      </w:r>
      <w:r>
        <w:rPr>
          <w:rFonts w:cstheme="minorHAnsi"/>
        </w:rPr>
        <w:t>860</w:t>
      </w:r>
      <w:r w:rsidR="00B71644">
        <w:rPr>
          <w:rFonts w:cstheme="minorHAnsi"/>
        </w:rPr>
        <w:t>, 41 36 76 854</w:t>
      </w:r>
    </w:p>
    <w:p w:rsidR="00165956" w:rsidRPr="00E74D9A" w:rsidRDefault="00165956" w:rsidP="00165956">
      <w:pPr>
        <w:spacing w:after="0"/>
        <w:ind w:left="284"/>
        <w:rPr>
          <w:rFonts w:cstheme="minorHAnsi"/>
        </w:rPr>
      </w:pPr>
      <w:r w:rsidRPr="00E74D9A">
        <w:rPr>
          <w:rFonts w:cstheme="minorHAnsi"/>
        </w:rPr>
        <w:t xml:space="preserve">e-mail: </w:t>
      </w:r>
      <w:hyperlink r:id="rId11" w:history="1">
        <w:r w:rsidR="00B71644" w:rsidRPr="00E74D9A">
          <w:rPr>
            <w:rStyle w:val="Hipercze"/>
            <w:rFonts w:cstheme="minorHAnsi"/>
            <w:i/>
            <w:iCs/>
          </w:rPr>
          <w:t>aneta.skrobot@um.kielce.pl</w:t>
        </w:r>
      </w:hyperlink>
      <w:r w:rsidR="00B71644" w:rsidRPr="00E74D9A">
        <w:rPr>
          <w:rFonts w:cstheme="minorHAnsi"/>
          <w:i/>
          <w:iCs/>
        </w:rPr>
        <w:t xml:space="preserve">, </w:t>
      </w:r>
      <w:hyperlink r:id="rId12" w:history="1">
        <w:r w:rsidR="00B71644" w:rsidRPr="00E74D9A">
          <w:rPr>
            <w:rStyle w:val="Hipercze"/>
            <w:rFonts w:cstheme="minorHAnsi"/>
            <w:i/>
            <w:iCs/>
          </w:rPr>
          <w:t>jolanta.guzik@um.kielce.pl</w:t>
        </w:r>
      </w:hyperlink>
      <w:r w:rsidR="00B71644" w:rsidRPr="00E74D9A">
        <w:rPr>
          <w:rFonts w:cstheme="minorHAnsi"/>
          <w:i/>
          <w:iCs/>
        </w:rPr>
        <w:t xml:space="preserve">, </w:t>
      </w:r>
    </w:p>
    <w:p w:rsidR="00165956" w:rsidRPr="00E74D9A" w:rsidRDefault="00165956" w:rsidP="00165956">
      <w:pPr>
        <w:tabs>
          <w:tab w:val="left" w:pos="284"/>
        </w:tabs>
        <w:spacing w:after="0"/>
        <w:ind w:left="227"/>
        <w:jc w:val="both"/>
        <w:rPr>
          <w:rFonts w:eastAsia="Calibri" w:cstheme="minorHAnsi"/>
          <w:b/>
          <w:bCs/>
          <w:u w:val="single"/>
        </w:rPr>
      </w:pPr>
    </w:p>
    <w:p w:rsidR="00165956" w:rsidRPr="001F36B0" w:rsidRDefault="00165956" w:rsidP="00165956">
      <w:pPr>
        <w:numPr>
          <w:ilvl w:val="0"/>
          <w:numId w:val="14"/>
        </w:numPr>
        <w:tabs>
          <w:tab w:val="left" w:pos="284"/>
        </w:tabs>
        <w:spacing w:after="120" w:line="259" w:lineRule="auto"/>
        <w:ind w:left="227" w:hanging="227"/>
        <w:jc w:val="both"/>
        <w:rPr>
          <w:rFonts w:eastAsia="Calibri" w:cstheme="minorHAnsi"/>
          <w:b/>
          <w:bCs/>
          <w:u w:val="single"/>
        </w:rPr>
      </w:pPr>
      <w:r w:rsidRPr="001F36B0">
        <w:rPr>
          <w:rFonts w:eastAsia="Calibri" w:cstheme="minorHAnsi"/>
          <w:b/>
          <w:bCs/>
          <w:u w:val="single"/>
        </w:rPr>
        <w:t>Przedmiot zamówienia</w:t>
      </w:r>
    </w:p>
    <w:p w:rsidR="001F061E" w:rsidRDefault="001F061E" w:rsidP="00B57FF1">
      <w:pPr>
        <w:pStyle w:val="Akapitzlist"/>
        <w:numPr>
          <w:ilvl w:val="0"/>
          <w:numId w:val="27"/>
        </w:numPr>
        <w:ind w:left="284" w:hanging="284"/>
        <w:jc w:val="both"/>
        <w:rPr>
          <w:rFonts w:cs="Times New Roman"/>
        </w:rPr>
      </w:pPr>
      <w:r w:rsidRPr="00B57FF1">
        <w:rPr>
          <w:rFonts w:cs="Times New Roman"/>
        </w:rPr>
        <w:t>Przedmiotem zamówienia jest „Kontrola</w:t>
      </w:r>
      <w:r w:rsidRPr="00B57FF1">
        <w:rPr>
          <w:rFonts w:cs="Times New Roman"/>
          <w:spacing w:val="-30"/>
        </w:rPr>
        <w:t xml:space="preserve"> </w:t>
      </w:r>
      <w:r w:rsidRPr="00B57FF1">
        <w:rPr>
          <w:rFonts w:cs="Times New Roman"/>
        </w:rPr>
        <w:t>i</w:t>
      </w:r>
      <w:r w:rsidRPr="00B57FF1">
        <w:rPr>
          <w:rFonts w:cs="Times New Roman"/>
          <w:spacing w:val="-30"/>
        </w:rPr>
        <w:t xml:space="preserve"> </w:t>
      </w:r>
      <w:r w:rsidRPr="00B57FF1">
        <w:rPr>
          <w:rFonts w:cs="Times New Roman"/>
        </w:rPr>
        <w:t>weryfikacja</w:t>
      </w:r>
      <w:r w:rsidRPr="00B57FF1">
        <w:rPr>
          <w:rFonts w:cs="Times New Roman"/>
          <w:spacing w:val="-31"/>
        </w:rPr>
        <w:t xml:space="preserve"> </w:t>
      </w:r>
      <w:r w:rsidRPr="00B57FF1">
        <w:rPr>
          <w:rFonts w:cs="Times New Roman"/>
        </w:rPr>
        <w:t>danych”</w:t>
      </w:r>
      <w:r w:rsidRPr="00B57FF1">
        <w:rPr>
          <w:rFonts w:cs="Times New Roman"/>
          <w:spacing w:val="-30"/>
        </w:rPr>
        <w:t xml:space="preserve"> </w:t>
      </w:r>
      <w:r w:rsidRPr="00B57FF1">
        <w:rPr>
          <w:rFonts w:cs="Times New Roman"/>
        </w:rPr>
        <w:t>w</w:t>
      </w:r>
      <w:r w:rsidRPr="00B57FF1">
        <w:rPr>
          <w:rFonts w:cs="Times New Roman"/>
          <w:spacing w:val="-30"/>
        </w:rPr>
        <w:t xml:space="preserve"> </w:t>
      </w:r>
      <w:r w:rsidRPr="00B57FF1">
        <w:rPr>
          <w:rFonts w:cs="Times New Roman"/>
        </w:rPr>
        <w:t>ramach projektu pn. „e-Geodezja – cyfrowy zasób geodezyjny miasta Kielce”, współfinanso</w:t>
      </w:r>
      <w:r w:rsidR="00B57FF1">
        <w:rPr>
          <w:rFonts w:cs="Times New Roman"/>
        </w:rPr>
        <w:t>wanego przez Unię Europejską ze </w:t>
      </w:r>
      <w:r w:rsidRPr="00B57FF1">
        <w:rPr>
          <w:rFonts w:cs="Times New Roman"/>
        </w:rPr>
        <w:t>środków Europejskiego Funduszu Rozwoju Regionalnego w ramach Regionalnego Programu Operacyjnego Województwa Świętokrzyskiego na lata 2014–2020, Działanie 7.1</w:t>
      </w:r>
      <w:r w:rsidR="00B57FF1">
        <w:rPr>
          <w:rFonts w:cs="Times New Roman"/>
        </w:rPr>
        <w:t xml:space="preserve"> „Rozwój e </w:t>
      </w:r>
      <w:r w:rsidRPr="00B57FF1">
        <w:rPr>
          <w:rFonts w:cs="Times New Roman"/>
        </w:rPr>
        <w:t>społeczeństwa” (w zakresie typu projektów: Rozwój e-usług, z </w:t>
      </w:r>
      <w:r w:rsidR="00B57FF1">
        <w:rPr>
          <w:rFonts w:cs="Times New Roman"/>
        </w:rPr>
        <w:t>wyłączeniem e zdrowia), Oś </w:t>
      </w:r>
      <w:r w:rsidRPr="00B57FF1">
        <w:rPr>
          <w:rFonts w:cs="Times New Roman"/>
        </w:rPr>
        <w:t xml:space="preserve">priorytetowa 7 „Sprawne usługi publiczne”: </w:t>
      </w:r>
    </w:p>
    <w:p w:rsidR="00156892" w:rsidRDefault="00156892" w:rsidP="00156892">
      <w:pPr>
        <w:pStyle w:val="Akapitzlist"/>
        <w:ind w:left="284"/>
        <w:jc w:val="both"/>
        <w:rPr>
          <w:rFonts w:cs="Times New Roman"/>
        </w:rPr>
      </w:pPr>
    </w:p>
    <w:p w:rsidR="00A52715" w:rsidRPr="00A52715" w:rsidRDefault="00B57FF1" w:rsidP="00A52715">
      <w:pPr>
        <w:pStyle w:val="Akapitzlist"/>
        <w:numPr>
          <w:ilvl w:val="0"/>
          <w:numId w:val="38"/>
        </w:numPr>
        <w:spacing w:after="0"/>
        <w:ind w:left="567" w:hanging="283"/>
        <w:jc w:val="both"/>
        <w:rPr>
          <w:rFonts w:cstheme="minorHAnsi"/>
        </w:rPr>
      </w:pPr>
      <w:r w:rsidRPr="00A52715">
        <w:rPr>
          <w:rFonts w:cs="Times New Roman"/>
          <w:b/>
        </w:rPr>
        <w:t>Zadanie 1</w:t>
      </w:r>
      <w:r w:rsidRPr="00A52715">
        <w:rPr>
          <w:rFonts w:cs="Times New Roman"/>
        </w:rPr>
        <w:t xml:space="preserve"> </w:t>
      </w:r>
      <w:r w:rsidR="00A52715">
        <w:rPr>
          <w:rFonts w:cs="Times New Roman"/>
        </w:rPr>
        <w:t>–</w:t>
      </w:r>
      <w:r w:rsidR="00A52715" w:rsidRPr="00A52715">
        <w:rPr>
          <w:rFonts w:cs="Times New Roman"/>
        </w:rPr>
        <w:t xml:space="preserve"> </w:t>
      </w:r>
      <w:r w:rsidR="00A52715">
        <w:rPr>
          <w:rFonts w:cs="Times New Roman"/>
        </w:rPr>
        <w:t>Bieżąca kontrola i weryfikacja wykon</w:t>
      </w:r>
      <w:r w:rsidR="00515B16">
        <w:rPr>
          <w:rFonts w:cs="Times New Roman"/>
        </w:rPr>
        <w:t>ania zamówienia polegającego na </w:t>
      </w:r>
      <w:r w:rsidR="00A52715" w:rsidRPr="00A52715">
        <w:rPr>
          <w:rFonts w:cstheme="minorHAnsi"/>
        </w:rPr>
        <w:t>Modernizacj</w:t>
      </w:r>
      <w:r w:rsidR="00A52715">
        <w:rPr>
          <w:rFonts w:cstheme="minorHAnsi"/>
        </w:rPr>
        <w:t>i</w:t>
      </w:r>
      <w:r w:rsidR="00A52715" w:rsidRPr="00A52715">
        <w:rPr>
          <w:rFonts w:cstheme="minorHAnsi"/>
        </w:rPr>
        <w:t xml:space="preserve"> </w:t>
      </w:r>
      <w:r w:rsidR="00A52715">
        <w:rPr>
          <w:rFonts w:cstheme="minorHAnsi"/>
        </w:rPr>
        <w:t>i dostosowaniu baz danych ewidencji gruntów i budynków w obrębach ewidencyjnych:</w:t>
      </w:r>
    </w:p>
    <w:p w:rsidR="00A52715" w:rsidRPr="00E86E47" w:rsidRDefault="00A52715" w:rsidP="00A52715">
      <w:pPr>
        <w:pStyle w:val="Akapitzlist"/>
        <w:numPr>
          <w:ilvl w:val="1"/>
          <w:numId w:val="36"/>
        </w:numPr>
        <w:spacing w:after="0"/>
        <w:ind w:left="1208" w:hanging="357"/>
        <w:jc w:val="both"/>
        <w:rPr>
          <w:rFonts w:cstheme="minorHAnsi"/>
        </w:rPr>
      </w:pPr>
      <w:r w:rsidRPr="00E86E47">
        <w:rPr>
          <w:rFonts w:cstheme="minorHAnsi"/>
        </w:rPr>
        <w:t xml:space="preserve">Id 266101_1.0001 </w:t>
      </w:r>
    </w:p>
    <w:p w:rsidR="00A52715" w:rsidRPr="00E86E47" w:rsidRDefault="00A52715" w:rsidP="00A52715">
      <w:pPr>
        <w:pStyle w:val="Akapitzlist"/>
        <w:numPr>
          <w:ilvl w:val="1"/>
          <w:numId w:val="36"/>
        </w:numPr>
        <w:spacing w:after="0"/>
        <w:ind w:left="1208" w:hanging="357"/>
        <w:jc w:val="both"/>
        <w:rPr>
          <w:rFonts w:cstheme="minorHAnsi"/>
        </w:rPr>
      </w:pPr>
      <w:r w:rsidRPr="00E86E47">
        <w:rPr>
          <w:rFonts w:cstheme="minorHAnsi"/>
        </w:rPr>
        <w:t>Id 266101_1.0002</w:t>
      </w:r>
    </w:p>
    <w:p w:rsidR="00A52715" w:rsidRPr="00E86E47" w:rsidRDefault="00A52715" w:rsidP="00A52715">
      <w:pPr>
        <w:pStyle w:val="Akapitzlist"/>
        <w:numPr>
          <w:ilvl w:val="1"/>
          <w:numId w:val="36"/>
        </w:numPr>
        <w:spacing w:after="0"/>
        <w:ind w:left="1208" w:hanging="357"/>
        <w:jc w:val="both"/>
        <w:rPr>
          <w:rFonts w:cstheme="minorHAnsi"/>
        </w:rPr>
      </w:pPr>
      <w:r w:rsidRPr="00E86E47">
        <w:rPr>
          <w:rFonts w:cstheme="minorHAnsi"/>
        </w:rPr>
        <w:t>Id 266101_1.0003</w:t>
      </w:r>
    </w:p>
    <w:p w:rsidR="00A52715" w:rsidRPr="00E86E47" w:rsidRDefault="00A52715" w:rsidP="00A52715">
      <w:pPr>
        <w:pStyle w:val="Akapitzlist"/>
        <w:numPr>
          <w:ilvl w:val="1"/>
          <w:numId w:val="36"/>
        </w:numPr>
        <w:spacing w:after="0"/>
        <w:ind w:left="1208" w:hanging="357"/>
        <w:jc w:val="both"/>
        <w:rPr>
          <w:rFonts w:cstheme="minorHAnsi"/>
        </w:rPr>
      </w:pPr>
      <w:r w:rsidRPr="00E86E47">
        <w:rPr>
          <w:rFonts w:cstheme="minorHAnsi"/>
        </w:rPr>
        <w:t>Id 266101_1.0004</w:t>
      </w:r>
    </w:p>
    <w:p w:rsidR="00A52715" w:rsidRPr="00E86E47" w:rsidRDefault="00A52715" w:rsidP="00A52715">
      <w:pPr>
        <w:pStyle w:val="Akapitzlist"/>
        <w:numPr>
          <w:ilvl w:val="1"/>
          <w:numId w:val="36"/>
        </w:numPr>
        <w:spacing w:after="0"/>
        <w:ind w:left="1208" w:hanging="357"/>
        <w:jc w:val="both"/>
        <w:rPr>
          <w:rFonts w:cstheme="minorHAnsi"/>
        </w:rPr>
      </w:pPr>
      <w:r w:rsidRPr="00E86E47">
        <w:rPr>
          <w:rFonts w:cstheme="minorHAnsi"/>
        </w:rPr>
        <w:t>Id 266101_1.0005</w:t>
      </w:r>
    </w:p>
    <w:p w:rsidR="00A52715" w:rsidRPr="00E86E47" w:rsidRDefault="00A52715" w:rsidP="00A52715">
      <w:pPr>
        <w:pStyle w:val="Akapitzlist"/>
        <w:numPr>
          <w:ilvl w:val="1"/>
          <w:numId w:val="36"/>
        </w:numPr>
        <w:spacing w:after="0"/>
        <w:ind w:left="1208" w:hanging="357"/>
        <w:jc w:val="both"/>
        <w:rPr>
          <w:rFonts w:cstheme="minorHAnsi"/>
        </w:rPr>
      </w:pPr>
      <w:r w:rsidRPr="00E86E47">
        <w:rPr>
          <w:rFonts w:cstheme="minorHAnsi"/>
        </w:rPr>
        <w:t>Id 266101_1.0006</w:t>
      </w:r>
    </w:p>
    <w:p w:rsidR="00A52715" w:rsidRPr="00E86E47" w:rsidRDefault="00A52715" w:rsidP="00A52715">
      <w:pPr>
        <w:pStyle w:val="Akapitzlist"/>
        <w:numPr>
          <w:ilvl w:val="1"/>
          <w:numId w:val="36"/>
        </w:numPr>
        <w:spacing w:after="0"/>
        <w:ind w:left="1208" w:hanging="357"/>
        <w:jc w:val="both"/>
        <w:rPr>
          <w:rFonts w:cstheme="minorHAnsi"/>
        </w:rPr>
      </w:pPr>
      <w:r w:rsidRPr="00E86E47">
        <w:rPr>
          <w:rFonts w:cstheme="minorHAnsi"/>
        </w:rPr>
        <w:t>Id 266101_1.0007</w:t>
      </w:r>
    </w:p>
    <w:p w:rsidR="00A52715" w:rsidRDefault="00A52715" w:rsidP="00A52715">
      <w:pPr>
        <w:pStyle w:val="Akapitzlist"/>
        <w:numPr>
          <w:ilvl w:val="1"/>
          <w:numId w:val="36"/>
        </w:numPr>
        <w:spacing w:after="0"/>
        <w:ind w:left="1208" w:hanging="357"/>
        <w:jc w:val="both"/>
        <w:rPr>
          <w:rFonts w:cstheme="minorHAnsi"/>
        </w:rPr>
      </w:pPr>
      <w:r w:rsidRPr="00E86E47">
        <w:rPr>
          <w:rFonts w:cstheme="minorHAnsi"/>
        </w:rPr>
        <w:t>Id 266101_1.0008</w:t>
      </w:r>
    </w:p>
    <w:p w:rsidR="00A52715" w:rsidRPr="00A52715" w:rsidRDefault="00A52715" w:rsidP="00A52715">
      <w:pPr>
        <w:pStyle w:val="Akapitzlist"/>
        <w:numPr>
          <w:ilvl w:val="0"/>
          <w:numId w:val="38"/>
        </w:numPr>
        <w:spacing w:after="0"/>
        <w:ind w:left="567" w:hanging="283"/>
        <w:jc w:val="both"/>
        <w:rPr>
          <w:rFonts w:cstheme="minorHAnsi"/>
        </w:rPr>
      </w:pPr>
      <w:r w:rsidRPr="00A52715">
        <w:rPr>
          <w:rFonts w:cs="Times New Roman"/>
          <w:b/>
        </w:rPr>
        <w:t>Zadanie 2</w:t>
      </w:r>
      <w:r w:rsidRPr="00A52715">
        <w:rPr>
          <w:rFonts w:cs="Times New Roman"/>
        </w:rPr>
        <w:t xml:space="preserve"> - </w:t>
      </w:r>
      <w:r>
        <w:rPr>
          <w:rFonts w:cs="Times New Roman"/>
        </w:rPr>
        <w:t>Bieżąca kontrola i weryfikacja wykon</w:t>
      </w:r>
      <w:r w:rsidR="00515B16">
        <w:rPr>
          <w:rFonts w:cs="Times New Roman"/>
        </w:rPr>
        <w:t>ania zamówienia polegającego na </w:t>
      </w:r>
      <w:r w:rsidRPr="00A52715">
        <w:rPr>
          <w:rFonts w:cstheme="minorHAnsi"/>
        </w:rPr>
        <w:t>Modernizacj</w:t>
      </w:r>
      <w:r>
        <w:rPr>
          <w:rFonts w:cstheme="minorHAnsi"/>
        </w:rPr>
        <w:t>i</w:t>
      </w:r>
      <w:r w:rsidRPr="00A52715">
        <w:rPr>
          <w:rFonts w:cstheme="minorHAnsi"/>
        </w:rPr>
        <w:t xml:space="preserve"> </w:t>
      </w:r>
      <w:r>
        <w:rPr>
          <w:rFonts w:cstheme="minorHAnsi"/>
        </w:rPr>
        <w:t>i dostosowaniu baz danych ewidencji gruntów i budynków w obrębach ewidencyjnych:</w:t>
      </w:r>
    </w:p>
    <w:p w:rsidR="00A52715" w:rsidRDefault="00A52715" w:rsidP="00A52715">
      <w:pPr>
        <w:pStyle w:val="Akapitzlist"/>
        <w:numPr>
          <w:ilvl w:val="2"/>
          <w:numId w:val="36"/>
        </w:numPr>
        <w:spacing w:after="0"/>
        <w:ind w:left="1276" w:hanging="425"/>
        <w:jc w:val="both"/>
        <w:rPr>
          <w:rFonts w:cstheme="minorHAnsi"/>
        </w:rPr>
      </w:pPr>
      <w:r w:rsidRPr="00E86E47">
        <w:rPr>
          <w:rFonts w:cstheme="minorHAnsi"/>
        </w:rPr>
        <w:t>Id 266101_1.0013</w:t>
      </w:r>
    </w:p>
    <w:p w:rsidR="00A52715" w:rsidRDefault="00A52715" w:rsidP="00A52715">
      <w:pPr>
        <w:pStyle w:val="Akapitzlist"/>
        <w:numPr>
          <w:ilvl w:val="2"/>
          <w:numId w:val="36"/>
        </w:numPr>
        <w:spacing w:after="0"/>
        <w:ind w:left="1276" w:hanging="425"/>
        <w:jc w:val="both"/>
        <w:rPr>
          <w:rFonts w:cstheme="minorHAnsi"/>
        </w:rPr>
      </w:pPr>
      <w:r w:rsidRPr="00E86E47">
        <w:rPr>
          <w:rFonts w:cstheme="minorHAnsi"/>
        </w:rPr>
        <w:t>Id 266101_1.0014</w:t>
      </w:r>
    </w:p>
    <w:p w:rsidR="00A52715" w:rsidRDefault="00A52715" w:rsidP="00A52715">
      <w:pPr>
        <w:pStyle w:val="Akapitzlist"/>
        <w:numPr>
          <w:ilvl w:val="2"/>
          <w:numId w:val="36"/>
        </w:numPr>
        <w:spacing w:after="0"/>
        <w:ind w:left="1276" w:hanging="425"/>
        <w:jc w:val="both"/>
        <w:rPr>
          <w:rFonts w:cstheme="minorHAnsi"/>
        </w:rPr>
      </w:pPr>
      <w:r w:rsidRPr="00E86E47">
        <w:rPr>
          <w:rFonts w:cstheme="minorHAnsi"/>
        </w:rPr>
        <w:t>Id 266101_1.0018</w:t>
      </w:r>
    </w:p>
    <w:p w:rsidR="00A52715" w:rsidRDefault="00A52715" w:rsidP="00A52715">
      <w:pPr>
        <w:pStyle w:val="Akapitzlist"/>
        <w:numPr>
          <w:ilvl w:val="2"/>
          <w:numId w:val="36"/>
        </w:numPr>
        <w:spacing w:after="0"/>
        <w:ind w:left="1276" w:hanging="425"/>
        <w:jc w:val="both"/>
        <w:rPr>
          <w:rFonts w:cstheme="minorHAnsi"/>
        </w:rPr>
      </w:pPr>
      <w:r w:rsidRPr="00E86E47">
        <w:rPr>
          <w:rFonts w:cstheme="minorHAnsi"/>
        </w:rPr>
        <w:t>Id 266101_1.0026</w:t>
      </w:r>
    </w:p>
    <w:p w:rsidR="00A52715" w:rsidRDefault="00A52715" w:rsidP="00A52715">
      <w:pPr>
        <w:pStyle w:val="Akapitzlist"/>
        <w:numPr>
          <w:ilvl w:val="2"/>
          <w:numId w:val="36"/>
        </w:numPr>
        <w:spacing w:after="0"/>
        <w:ind w:left="1276" w:hanging="425"/>
        <w:jc w:val="both"/>
        <w:rPr>
          <w:rFonts w:cstheme="minorHAnsi"/>
        </w:rPr>
      </w:pPr>
      <w:r w:rsidRPr="00E86E47">
        <w:rPr>
          <w:rFonts w:cstheme="minorHAnsi"/>
        </w:rPr>
        <w:t>Id 266101_1.0027</w:t>
      </w:r>
    </w:p>
    <w:p w:rsidR="00A52715" w:rsidRDefault="00A52715" w:rsidP="00A52715">
      <w:pPr>
        <w:pStyle w:val="Akapitzlist"/>
        <w:numPr>
          <w:ilvl w:val="2"/>
          <w:numId w:val="36"/>
        </w:numPr>
        <w:spacing w:after="0"/>
        <w:ind w:left="1276" w:hanging="425"/>
        <w:jc w:val="both"/>
        <w:rPr>
          <w:rFonts w:cstheme="minorHAnsi"/>
        </w:rPr>
      </w:pPr>
      <w:r w:rsidRPr="00E86E47">
        <w:rPr>
          <w:rFonts w:cstheme="minorHAnsi"/>
        </w:rPr>
        <w:t>Id 266101_1.0028</w:t>
      </w:r>
    </w:p>
    <w:p w:rsidR="00A52715" w:rsidRDefault="00A52715" w:rsidP="00A52715">
      <w:pPr>
        <w:pStyle w:val="Akapitzlist"/>
        <w:numPr>
          <w:ilvl w:val="2"/>
          <w:numId w:val="36"/>
        </w:numPr>
        <w:tabs>
          <w:tab w:val="left" w:pos="851"/>
        </w:tabs>
        <w:spacing w:after="0"/>
        <w:ind w:left="1276" w:hanging="425"/>
        <w:jc w:val="both"/>
        <w:rPr>
          <w:rFonts w:cstheme="minorHAnsi"/>
        </w:rPr>
      </w:pPr>
      <w:r w:rsidRPr="00E86E47">
        <w:rPr>
          <w:rFonts w:cstheme="minorHAnsi"/>
        </w:rPr>
        <w:lastRenderedPageBreak/>
        <w:t>Id 266101_1.0029</w:t>
      </w:r>
    </w:p>
    <w:p w:rsidR="00A52715" w:rsidRDefault="00A52715" w:rsidP="00A52715">
      <w:pPr>
        <w:pStyle w:val="Akapitzlist"/>
        <w:numPr>
          <w:ilvl w:val="2"/>
          <w:numId w:val="36"/>
        </w:numPr>
        <w:spacing w:after="0"/>
        <w:ind w:left="1276" w:hanging="425"/>
        <w:jc w:val="both"/>
        <w:rPr>
          <w:rFonts w:cstheme="minorHAnsi"/>
        </w:rPr>
      </w:pPr>
      <w:r w:rsidRPr="00E86E47">
        <w:rPr>
          <w:rFonts w:cstheme="minorHAnsi"/>
        </w:rPr>
        <w:t>Id 266101_1.0030</w:t>
      </w:r>
    </w:p>
    <w:p w:rsidR="00A52715" w:rsidRPr="00E86E47" w:rsidRDefault="00A52715" w:rsidP="00A52715">
      <w:pPr>
        <w:pStyle w:val="Akapitzlist"/>
        <w:numPr>
          <w:ilvl w:val="2"/>
          <w:numId w:val="36"/>
        </w:numPr>
        <w:spacing w:after="0"/>
        <w:ind w:left="1276" w:hanging="425"/>
        <w:jc w:val="both"/>
        <w:rPr>
          <w:rFonts w:cstheme="minorHAnsi"/>
        </w:rPr>
      </w:pPr>
      <w:r w:rsidRPr="00E86E47">
        <w:rPr>
          <w:rFonts w:cstheme="minorHAnsi"/>
        </w:rPr>
        <w:t>Id 266101_1.0032</w:t>
      </w:r>
    </w:p>
    <w:p w:rsidR="00B57FF1" w:rsidRPr="00B57FF1" w:rsidRDefault="00B57FF1" w:rsidP="00B57FF1">
      <w:pPr>
        <w:pStyle w:val="Akapitzlist"/>
        <w:ind w:left="284"/>
        <w:jc w:val="both"/>
        <w:rPr>
          <w:rFonts w:cs="Times New Roman"/>
        </w:rPr>
      </w:pPr>
    </w:p>
    <w:p w:rsidR="00165956" w:rsidRPr="00156892" w:rsidRDefault="00165956" w:rsidP="00165956">
      <w:pPr>
        <w:pStyle w:val="Akapitzlist"/>
        <w:widowControl w:val="0"/>
        <w:numPr>
          <w:ilvl w:val="0"/>
          <w:numId w:val="27"/>
        </w:numPr>
        <w:tabs>
          <w:tab w:val="num" w:pos="284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Calibri" w:eastAsia="Times New Roman" w:hAnsi="Calibri" w:cs="Times New Roman"/>
        </w:rPr>
      </w:pPr>
      <w:r w:rsidRPr="00156892">
        <w:rPr>
          <w:rFonts w:ascii="Calibri" w:eastAsia="Calibri" w:hAnsi="Calibri" w:cs="Calibri"/>
        </w:rPr>
        <w:t>Szczegółowy opis przedmiotu zamówienia oraz warunki jego realizacji zawiera</w:t>
      </w:r>
      <w:r w:rsidR="00156892" w:rsidRPr="00156892">
        <w:rPr>
          <w:rFonts w:ascii="Calibri" w:eastAsia="Calibri" w:hAnsi="Calibri" w:cs="Calibri"/>
        </w:rPr>
        <w:t xml:space="preserve"> </w:t>
      </w:r>
      <w:r w:rsidRPr="00156892">
        <w:rPr>
          <w:rFonts w:ascii="Calibri" w:eastAsia="Calibri" w:hAnsi="Calibri" w:cs="Calibri"/>
        </w:rPr>
        <w:t xml:space="preserve">Załącznik nr </w:t>
      </w:r>
      <w:r w:rsidR="00156892" w:rsidRPr="00156892">
        <w:rPr>
          <w:rFonts w:ascii="Calibri" w:eastAsia="Calibri" w:hAnsi="Calibri" w:cs="Calibri"/>
        </w:rPr>
        <w:t xml:space="preserve">3 i  Załącznik nr 5 </w:t>
      </w:r>
      <w:r w:rsidRPr="00156892">
        <w:rPr>
          <w:rFonts w:ascii="Calibri" w:eastAsia="Calibri" w:hAnsi="Calibri" w:cs="Calibri"/>
        </w:rPr>
        <w:t xml:space="preserve"> do Zaproszenia.</w:t>
      </w:r>
    </w:p>
    <w:p w:rsidR="00165956" w:rsidRPr="001F36B0" w:rsidRDefault="00165956" w:rsidP="00165956">
      <w:pPr>
        <w:spacing w:after="0"/>
        <w:jc w:val="both"/>
        <w:rPr>
          <w:rFonts w:eastAsia="Calibri" w:cstheme="minorHAnsi"/>
        </w:rPr>
      </w:pPr>
    </w:p>
    <w:p w:rsidR="00165956" w:rsidRPr="001F36B0" w:rsidRDefault="00165956" w:rsidP="00165956">
      <w:pPr>
        <w:numPr>
          <w:ilvl w:val="0"/>
          <w:numId w:val="14"/>
        </w:numPr>
        <w:spacing w:after="120" w:line="259" w:lineRule="auto"/>
        <w:ind w:left="284" w:hanging="284"/>
        <w:jc w:val="both"/>
        <w:rPr>
          <w:rFonts w:eastAsia="Calibri" w:cstheme="minorHAnsi"/>
          <w:b/>
          <w:bCs/>
          <w:u w:val="single"/>
        </w:rPr>
      </w:pPr>
      <w:r w:rsidRPr="001F36B0">
        <w:rPr>
          <w:rFonts w:eastAsia="Calibri" w:cstheme="minorHAnsi"/>
          <w:b/>
          <w:bCs/>
          <w:u w:val="single"/>
        </w:rPr>
        <w:t>Termin wykonania zamówienia</w:t>
      </w:r>
    </w:p>
    <w:p w:rsidR="00165956" w:rsidRPr="00C165EA" w:rsidRDefault="00165956" w:rsidP="00165956">
      <w:pPr>
        <w:spacing w:after="0"/>
        <w:jc w:val="both"/>
        <w:rPr>
          <w:rFonts w:cstheme="minorHAnsi"/>
        </w:rPr>
      </w:pPr>
      <w:r w:rsidRPr="00C165EA">
        <w:rPr>
          <w:rFonts w:cstheme="minorHAnsi"/>
        </w:rPr>
        <w:t>Termin wykonania zamówienia:</w:t>
      </w:r>
      <w:r w:rsidRPr="00C165EA">
        <w:rPr>
          <w:rFonts w:cstheme="minorHAnsi"/>
          <w:b/>
        </w:rPr>
        <w:t xml:space="preserve"> </w:t>
      </w:r>
      <w:r w:rsidR="00506878">
        <w:rPr>
          <w:rFonts w:cstheme="minorHAnsi"/>
          <w:b/>
        </w:rPr>
        <w:t>do 31.08.2022 r.</w:t>
      </w:r>
    </w:p>
    <w:p w:rsidR="00165956" w:rsidRPr="001F36B0" w:rsidRDefault="00165956" w:rsidP="00165956">
      <w:pPr>
        <w:spacing w:after="0"/>
        <w:jc w:val="both"/>
        <w:rPr>
          <w:rFonts w:cstheme="minorHAnsi"/>
        </w:rPr>
      </w:pPr>
    </w:p>
    <w:p w:rsidR="00165956" w:rsidRPr="001F36B0" w:rsidRDefault="00165956" w:rsidP="00165956">
      <w:pPr>
        <w:numPr>
          <w:ilvl w:val="0"/>
          <w:numId w:val="14"/>
        </w:numPr>
        <w:spacing w:after="120" w:line="259" w:lineRule="auto"/>
        <w:ind w:left="284" w:hanging="284"/>
        <w:jc w:val="both"/>
        <w:rPr>
          <w:rFonts w:eastAsia="Calibri" w:cstheme="minorHAnsi"/>
          <w:b/>
          <w:bCs/>
          <w:u w:val="single"/>
        </w:rPr>
      </w:pPr>
      <w:r w:rsidRPr="001F36B0">
        <w:rPr>
          <w:rFonts w:eastAsia="Calibri" w:cstheme="minorHAnsi"/>
          <w:b/>
          <w:bCs/>
          <w:u w:val="single"/>
        </w:rPr>
        <w:t xml:space="preserve">Dokumenty i oświadczenia wymagane w postępowaniu </w:t>
      </w:r>
    </w:p>
    <w:p w:rsidR="00165956" w:rsidRPr="001F36B0" w:rsidRDefault="00165956" w:rsidP="00165956">
      <w:pPr>
        <w:numPr>
          <w:ilvl w:val="0"/>
          <w:numId w:val="15"/>
        </w:numPr>
        <w:spacing w:after="60" w:line="259" w:lineRule="auto"/>
        <w:ind w:left="284" w:hanging="284"/>
        <w:jc w:val="both"/>
        <w:rPr>
          <w:rFonts w:eastAsia="Calibri" w:cstheme="minorHAnsi"/>
        </w:rPr>
      </w:pPr>
      <w:r w:rsidRPr="001F36B0">
        <w:rPr>
          <w:rFonts w:eastAsia="Calibri" w:cstheme="minorHAnsi"/>
        </w:rPr>
        <w:t xml:space="preserve">Wypełniony i podpisany </w:t>
      </w:r>
      <w:r w:rsidRPr="001F36B0">
        <w:rPr>
          <w:rFonts w:eastAsia="Calibri" w:cstheme="minorHAnsi"/>
          <w:b/>
          <w:bCs/>
        </w:rPr>
        <w:t>formularz oferty</w:t>
      </w:r>
      <w:r w:rsidRPr="001F36B0">
        <w:rPr>
          <w:rFonts w:eastAsia="Calibri" w:cstheme="minorHAnsi"/>
        </w:rPr>
        <w:t xml:space="preserve"> wg wzoru określonego w </w:t>
      </w:r>
      <w:r w:rsidRPr="001F36B0">
        <w:rPr>
          <w:rFonts w:eastAsia="SimSun" w:cstheme="minorHAnsi"/>
          <w:bCs/>
        </w:rPr>
        <w:t>Załączniku nr 1 do</w:t>
      </w:r>
      <w:r>
        <w:rPr>
          <w:rFonts w:eastAsia="SimSun" w:cstheme="minorHAnsi"/>
          <w:bCs/>
        </w:rPr>
        <w:t> </w:t>
      </w:r>
      <w:r w:rsidRPr="001F36B0">
        <w:rPr>
          <w:rFonts w:eastAsia="SimSun" w:cstheme="minorHAnsi"/>
          <w:bCs/>
        </w:rPr>
        <w:t>Zaproszenia.</w:t>
      </w:r>
    </w:p>
    <w:p w:rsidR="00165956" w:rsidRPr="001F36B0" w:rsidRDefault="00165956" w:rsidP="00165956">
      <w:pPr>
        <w:keepNext/>
        <w:keepLines/>
        <w:spacing w:after="0"/>
        <w:ind w:left="284"/>
        <w:jc w:val="both"/>
        <w:outlineLvl w:val="7"/>
        <w:rPr>
          <w:rFonts w:cstheme="minorHAnsi"/>
          <w:i/>
          <w:iCs/>
        </w:rPr>
      </w:pPr>
      <w:r w:rsidRPr="001F36B0">
        <w:rPr>
          <w:rFonts w:cstheme="minorHAnsi"/>
          <w:i/>
          <w:iCs/>
        </w:rPr>
        <w:t xml:space="preserve">Wymagana forma – oryginał, w postaci papierowej albo elektronicznej, opatrzony odpowiednio </w:t>
      </w:r>
      <w:r>
        <w:rPr>
          <w:rFonts w:cstheme="minorHAnsi"/>
          <w:i/>
          <w:iCs/>
        </w:rPr>
        <w:br/>
      </w:r>
      <w:r w:rsidRPr="001F36B0">
        <w:rPr>
          <w:rFonts w:cstheme="minorHAnsi"/>
          <w:i/>
          <w:iCs/>
        </w:rPr>
        <w:t>własnoręcznym podpisem albo kwalifikowanym podpisem elektronicznym</w:t>
      </w:r>
    </w:p>
    <w:p w:rsidR="00165956" w:rsidRPr="001F36B0" w:rsidRDefault="00165956" w:rsidP="00165956">
      <w:pPr>
        <w:numPr>
          <w:ilvl w:val="0"/>
          <w:numId w:val="15"/>
        </w:numPr>
        <w:spacing w:before="120" w:after="60" w:line="259" w:lineRule="auto"/>
        <w:ind w:left="284" w:hanging="284"/>
        <w:jc w:val="both"/>
        <w:rPr>
          <w:rFonts w:eastAsia="Calibri" w:cstheme="minorHAnsi"/>
        </w:rPr>
      </w:pPr>
      <w:r w:rsidRPr="001F36B0">
        <w:rPr>
          <w:rFonts w:eastAsia="Calibri" w:cstheme="minorHAnsi"/>
          <w:b/>
          <w:bCs/>
        </w:rPr>
        <w:t>Dokumenty, z których wynika umocowanie osób do reprezentowania Wykonawcy</w:t>
      </w:r>
      <w:r w:rsidRPr="001F36B0">
        <w:rPr>
          <w:rFonts w:eastAsia="Calibri" w:cstheme="minorHAnsi"/>
        </w:rPr>
        <w:t xml:space="preserve">, za wyjątkiem sytuacji, jeżeli Zamawiający może uzyskać za pomocą bezpłatnych i ogólnodostępnych baz danych, w szczególności rejestrów publicznych w rozumieniu ustawy z dnia 17 lutego 2005 r. </w:t>
      </w:r>
      <w:r>
        <w:rPr>
          <w:rFonts w:eastAsia="Calibri" w:cstheme="minorHAnsi"/>
        </w:rPr>
        <w:br/>
      </w:r>
      <w:r w:rsidRPr="001F36B0">
        <w:rPr>
          <w:rFonts w:eastAsia="Calibri" w:cstheme="minorHAnsi"/>
        </w:rPr>
        <w:t xml:space="preserve">o informatyzacji działalności podmiotów realizujących zadania publiczne. </w:t>
      </w:r>
    </w:p>
    <w:p w:rsidR="00165956" w:rsidRPr="001F36B0" w:rsidRDefault="00165956" w:rsidP="00165956">
      <w:pPr>
        <w:spacing w:after="0"/>
        <w:ind w:firstLine="284"/>
        <w:jc w:val="both"/>
        <w:rPr>
          <w:rFonts w:cstheme="minorHAnsi"/>
          <w:i/>
          <w:iCs/>
        </w:rPr>
      </w:pPr>
      <w:bookmarkStart w:id="0" w:name="_Hlk44405700"/>
      <w:bookmarkStart w:id="1" w:name="_Hlk40703372"/>
      <w:r w:rsidRPr="001F36B0">
        <w:rPr>
          <w:rFonts w:cstheme="minorHAnsi"/>
          <w:i/>
          <w:iCs/>
        </w:rPr>
        <w:t>Wymagana forma:</w:t>
      </w:r>
    </w:p>
    <w:p w:rsidR="00165956" w:rsidRPr="001F36B0" w:rsidRDefault="00165956" w:rsidP="00165956">
      <w:pPr>
        <w:numPr>
          <w:ilvl w:val="0"/>
          <w:numId w:val="28"/>
        </w:numPr>
        <w:spacing w:after="0" w:line="259" w:lineRule="auto"/>
        <w:ind w:left="567" w:hanging="283"/>
        <w:jc w:val="both"/>
        <w:rPr>
          <w:rFonts w:eastAsia="Calibri" w:cstheme="minorHAnsi"/>
          <w:i/>
          <w:iCs/>
          <w:spacing w:val="-2"/>
        </w:rPr>
      </w:pPr>
      <w:bookmarkStart w:id="2" w:name="_Hlk41472610"/>
      <w:r w:rsidRPr="001F36B0">
        <w:rPr>
          <w:rFonts w:eastAsia="Calibri" w:cstheme="minorHAnsi"/>
          <w:i/>
          <w:iCs/>
        </w:rPr>
        <w:t xml:space="preserve">postać papierowa – oryginał lub kopia poświadczona </w:t>
      </w:r>
      <w:r w:rsidRPr="001F36B0">
        <w:rPr>
          <w:rFonts w:eastAsia="Calibri" w:cstheme="minorHAnsi"/>
          <w:i/>
          <w:iCs/>
          <w:color w:val="000000"/>
        </w:rPr>
        <w:t>za zgodność z oryginałem</w:t>
      </w:r>
      <w:r w:rsidRPr="001F36B0">
        <w:rPr>
          <w:rFonts w:eastAsia="Calibri" w:cstheme="minorHAnsi"/>
          <w:i/>
          <w:iCs/>
        </w:rPr>
        <w:t xml:space="preserve"> zgodnie </w:t>
      </w:r>
      <w:r>
        <w:rPr>
          <w:rFonts w:eastAsia="Calibri" w:cstheme="minorHAnsi"/>
          <w:i/>
          <w:iCs/>
        </w:rPr>
        <w:br/>
      </w:r>
      <w:r w:rsidRPr="001F36B0">
        <w:rPr>
          <w:rFonts w:eastAsia="Batang, 바탕" w:cstheme="minorHAnsi"/>
          <w:i/>
        </w:rPr>
        <w:t>z</w:t>
      </w:r>
      <w:r>
        <w:rPr>
          <w:rFonts w:eastAsia="Batang, 바탕" w:cstheme="minorHAnsi"/>
          <w:i/>
        </w:rPr>
        <w:t xml:space="preserve"> </w:t>
      </w:r>
      <w:r w:rsidRPr="001F36B0">
        <w:rPr>
          <w:rFonts w:eastAsia="Batang, 바탕" w:cstheme="minorHAnsi"/>
          <w:i/>
        </w:rPr>
        <w:t xml:space="preserve">opisem w pkt VIII </w:t>
      </w:r>
      <w:proofErr w:type="spellStart"/>
      <w:r w:rsidRPr="001F36B0">
        <w:rPr>
          <w:rFonts w:eastAsia="Batang, 바탕" w:cstheme="minorHAnsi"/>
          <w:i/>
        </w:rPr>
        <w:t>ppkt</w:t>
      </w:r>
      <w:proofErr w:type="spellEnd"/>
      <w:r w:rsidRPr="001F36B0">
        <w:rPr>
          <w:rFonts w:eastAsia="Batang, 바탕" w:cstheme="minorHAnsi"/>
          <w:i/>
        </w:rPr>
        <w:t xml:space="preserve"> 1</w:t>
      </w:r>
      <w:r w:rsidRPr="001F36B0">
        <w:rPr>
          <w:rFonts w:eastAsia="Batang, 바탕" w:cstheme="minorHAnsi"/>
          <w:i/>
          <w:spacing w:val="-2"/>
        </w:rPr>
        <w:t xml:space="preserve"> lit. i) Zaproszenia, </w:t>
      </w:r>
      <w:r w:rsidRPr="001F36B0">
        <w:rPr>
          <w:rFonts w:eastAsia="Calibri" w:cstheme="minorHAnsi"/>
          <w:i/>
          <w:iCs/>
          <w:spacing w:val="-2"/>
        </w:rPr>
        <w:t>lub</w:t>
      </w:r>
    </w:p>
    <w:p w:rsidR="00165956" w:rsidRPr="001F36B0" w:rsidRDefault="00165956" w:rsidP="00165956">
      <w:pPr>
        <w:numPr>
          <w:ilvl w:val="0"/>
          <w:numId w:val="28"/>
        </w:numPr>
        <w:spacing w:after="0" w:line="259" w:lineRule="auto"/>
        <w:ind w:left="567" w:hanging="283"/>
        <w:jc w:val="both"/>
        <w:rPr>
          <w:rFonts w:eastAsia="Calibri" w:cstheme="minorHAnsi"/>
          <w:i/>
          <w:iCs/>
        </w:rPr>
      </w:pPr>
      <w:r w:rsidRPr="001F36B0">
        <w:rPr>
          <w:rFonts w:eastAsia="Calibri" w:cstheme="minorHAnsi"/>
          <w:i/>
          <w:iCs/>
        </w:rPr>
        <w:t xml:space="preserve">forma elektroniczna – oryginał w postaci dokumentu elektronicznego lub elektroniczna kopia </w:t>
      </w:r>
      <w:r>
        <w:rPr>
          <w:rFonts w:eastAsia="Calibri" w:cstheme="minorHAnsi"/>
          <w:i/>
          <w:iCs/>
        </w:rPr>
        <w:br/>
      </w:r>
      <w:r w:rsidRPr="001F36B0">
        <w:rPr>
          <w:rFonts w:eastAsia="Calibri" w:cstheme="minorHAnsi"/>
          <w:i/>
          <w:iCs/>
        </w:rPr>
        <w:t>dokument poświadczona za zgodność z oryginałem przy użyciu kwalifikowanego podpisu elektronicznego</w:t>
      </w:r>
      <w:bookmarkEnd w:id="0"/>
      <w:r w:rsidRPr="001F36B0">
        <w:rPr>
          <w:rFonts w:eastAsia="Calibri" w:cstheme="minorHAnsi"/>
          <w:i/>
          <w:iCs/>
        </w:rPr>
        <w:t xml:space="preserve">, </w:t>
      </w:r>
      <w:bookmarkEnd w:id="2"/>
      <w:r w:rsidRPr="001F36B0">
        <w:rPr>
          <w:rFonts w:eastAsia="Calibri" w:cstheme="minorHAnsi"/>
          <w:i/>
          <w:iCs/>
        </w:rPr>
        <w:t>lub</w:t>
      </w:r>
    </w:p>
    <w:p w:rsidR="00165956" w:rsidRPr="001F36B0" w:rsidRDefault="00165956" w:rsidP="00165956">
      <w:pPr>
        <w:numPr>
          <w:ilvl w:val="0"/>
          <w:numId w:val="28"/>
        </w:numPr>
        <w:spacing w:after="0" w:line="259" w:lineRule="auto"/>
        <w:ind w:left="568" w:hanging="284"/>
        <w:jc w:val="both"/>
        <w:rPr>
          <w:rFonts w:eastAsia="Calibri" w:cstheme="minorHAnsi"/>
          <w:i/>
          <w:iCs/>
          <w:spacing w:val="-4"/>
        </w:rPr>
      </w:pPr>
      <w:r w:rsidRPr="001F36B0">
        <w:rPr>
          <w:rFonts w:eastAsia="Calibri" w:cstheme="minorHAnsi"/>
          <w:i/>
          <w:iCs/>
          <w:spacing w:val="-4"/>
        </w:rPr>
        <w:t>wskazanie w formularzu oferty dostępności odpowiedniego dokumentu w formie elektronicznej pod adresem internetowym</w:t>
      </w:r>
    </w:p>
    <w:bookmarkEnd w:id="1"/>
    <w:p w:rsidR="00165956" w:rsidRPr="001F36B0" w:rsidRDefault="00165956" w:rsidP="00165956">
      <w:pPr>
        <w:numPr>
          <w:ilvl w:val="0"/>
          <w:numId w:val="15"/>
        </w:numPr>
        <w:spacing w:before="120" w:after="60" w:line="259" w:lineRule="auto"/>
        <w:ind w:left="284" w:hanging="284"/>
        <w:jc w:val="both"/>
        <w:rPr>
          <w:rFonts w:cstheme="minorHAnsi"/>
        </w:rPr>
      </w:pPr>
      <w:r w:rsidRPr="001F36B0">
        <w:rPr>
          <w:rFonts w:cstheme="minorHAnsi"/>
          <w:b/>
          <w:bCs/>
          <w:spacing w:val="-2"/>
        </w:rPr>
        <w:t>Pełnomocnictwo</w:t>
      </w:r>
      <w:r w:rsidRPr="001F36B0">
        <w:rPr>
          <w:rFonts w:cstheme="minorHAnsi"/>
          <w:spacing w:val="-2"/>
        </w:rPr>
        <w:t xml:space="preserve"> do reprezentowania w postępowaniu o udzielenie zamówienia albo reprezentowania</w:t>
      </w:r>
      <w:r w:rsidRPr="001F36B0">
        <w:rPr>
          <w:rFonts w:cstheme="minorHAnsi"/>
        </w:rPr>
        <w:t xml:space="preserve"> </w:t>
      </w:r>
      <w:r w:rsidRPr="001F36B0">
        <w:rPr>
          <w:rFonts w:cstheme="minorHAnsi"/>
          <w:spacing w:val="-2"/>
        </w:rPr>
        <w:t xml:space="preserve">w postępowaniu i zawarcia umowy w sprawie zamówienia </w:t>
      </w:r>
      <w:r w:rsidRPr="001F36B0">
        <w:rPr>
          <w:rFonts w:cstheme="minorHAnsi"/>
          <w:b/>
          <w:bCs/>
          <w:spacing w:val="-2"/>
        </w:rPr>
        <w:t>Wykonawców występujących wspólnie</w:t>
      </w:r>
      <w:r w:rsidRPr="001F36B0">
        <w:rPr>
          <w:rFonts w:cstheme="minorHAnsi"/>
          <w:spacing w:val="-2"/>
        </w:rPr>
        <w:t xml:space="preserve"> w przypadku</w:t>
      </w:r>
      <w:r w:rsidRPr="001F36B0">
        <w:rPr>
          <w:rFonts w:cstheme="minorHAnsi"/>
        </w:rPr>
        <w:t xml:space="preserve"> wspólnego ubiegania się o udzielenie niniejszego zamówienia </w:t>
      </w:r>
      <w:r w:rsidRPr="001F36B0">
        <w:rPr>
          <w:rFonts w:cstheme="minorHAnsi"/>
          <w:bCs/>
          <w:i/>
          <w:iCs/>
        </w:rPr>
        <w:t>(o ile dotyczy)</w:t>
      </w:r>
      <w:r w:rsidRPr="001F36B0">
        <w:rPr>
          <w:rFonts w:cstheme="minorHAnsi"/>
        </w:rPr>
        <w:t>.</w:t>
      </w:r>
    </w:p>
    <w:p w:rsidR="00165956" w:rsidRPr="001F36B0" w:rsidRDefault="00165956" w:rsidP="00165956">
      <w:pPr>
        <w:spacing w:after="0"/>
        <w:ind w:left="60" w:firstLine="224"/>
        <w:jc w:val="both"/>
        <w:rPr>
          <w:rFonts w:cstheme="minorHAnsi"/>
          <w:i/>
          <w:iCs/>
          <w:spacing w:val="-2"/>
        </w:rPr>
      </w:pPr>
      <w:r w:rsidRPr="001F36B0">
        <w:rPr>
          <w:rFonts w:cstheme="minorHAnsi"/>
          <w:i/>
          <w:iCs/>
          <w:spacing w:val="-2"/>
        </w:rPr>
        <w:t>Wymagana forma:</w:t>
      </w:r>
    </w:p>
    <w:p w:rsidR="00165956" w:rsidRPr="001F36B0" w:rsidRDefault="00165956" w:rsidP="00165956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uppressAutoHyphens/>
        <w:spacing w:after="0" w:line="259" w:lineRule="auto"/>
        <w:ind w:left="567" w:hanging="283"/>
        <w:contextualSpacing w:val="0"/>
        <w:jc w:val="both"/>
        <w:rPr>
          <w:rFonts w:cstheme="minorHAnsi"/>
          <w:i/>
          <w:iCs/>
          <w:kern w:val="22"/>
          <w:lang w:eastAsia="ar-SA"/>
        </w:rPr>
      </w:pPr>
      <w:r w:rsidRPr="001F36B0">
        <w:rPr>
          <w:rFonts w:cstheme="minorHAnsi"/>
          <w:i/>
          <w:iCs/>
        </w:rPr>
        <w:t xml:space="preserve">postać papierowa – oryginał lub kopia </w:t>
      </w:r>
      <w:r w:rsidRPr="001F36B0">
        <w:rPr>
          <w:rFonts w:cstheme="minorHAnsi"/>
          <w:i/>
          <w:iCs/>
          <w:kern w:val="22"/>
          <w:lang w:eastAsia="ar-SA"/>
        </w:rPr>
        <w:t xml:space="preserve">poświadczona za zgodność z oryginałem </w:t>
      </w:r>
      <w:r w:rsidRPr="001F36B0">
        <w:rPr>
          <w:rFonts w:cstheme="minorHAnsi"/>
          <w:i/>
          <w:iCs/>
          <w:lang w:eastAsia="ar-SA"/>
        </w:rPr>
        <w:t>przez notariusza</w:t>
      </w:r>
      <w:r w:rsidRPr="001F36B0">
        <w:rPr>
          <w:rFonts w:cstheme="minorHAnsi"/>
          <w:i/>
          <w:iCs/>
          <w:spacing w:val="-2"/>
          <w:lang w:eastAsia="ar-SA"/>
        </w:rPr>
        <w:t xml:space="preserve"> zgodnie z art. 98 ustawy z dnia 14 lutego</w:t>
      </w:r>
      <w:r w:rsidRPr="001F36B0">
        <w:rPr>
          <w:rFonts w:cstheme="minorHAnsi"/>
          <w:i/>
          <w:iCs/>
          <w:lang w:eastAsia="ar-SA"/>
        </w:rPr>
        <w:t xml:space="preserve"> </w:t>
      </w:r>
      <w:r w:rsidRPr="001F36B0">
        <w:rPr>
          <w:rFonts w:cstheme="minorHAnsi"/>
          <w:i/>
          <w:iCs/>
          <w:kern w:val="22"/>
          <w:lang w:eastAsia="ar-SA"/>
        </w:rPr>
        <w:t>1991 r. Prawo o notariacie, lub</w:t>
      </w:r>
    </w:p>
    <w:p w:rsidR="00165956" w:rsidRPr="001F36B0" w:rsidRDefault="00165956" w:rsidP="00165956">
      <w:pPr>
        <w:numPr>
          <w:ilvl w:val="0"/>
          <w:numId w:val="29"/>
        </w:numPr>
        <w:tabs>
          <w:tab w:val="left" w:pos="284"/>
        </w:tabs>
        <w:spacing w:after="0" w:line="259" w:lineRule="auto"/>
        <w:ind w:left="567" w:hanging="283"/>
        <w:jc w:val="both"/>
        <w:rPr>
          <w:rFonts w:cstheme="minorHAnsi"/>
          <w:lang w:eastAsia="ar-SA"/>
        </w:rPr>
      </w:pPr>
      <w:r w:rsidRPr="001F36B0">
        <w:rPr>
          <w:rFonts w:cstheme="minorHAnsi"/>
          <w:i/>
          <w:iCs/>
        </w:rPr>
        <w:t>forma elektroniczna – oryginał w postaci dokumentu elektronicznego, tj. opatrzony kwalifikowanym podpisem elektronicznym</w:t>
      </w:r>
      <w:r w:rsidRPr="001F36B0">
        <w:rPr>
          <w:rFonts w:cstheme="minorHAnsi"/>
          <w:i/>
          <w:iCs/>
          <w:spacing w:val="-2"/>
        </w:rPr>
        <w:t xml:space="preserve"> lub elektroniczna kopia dokumentu </w:t>
      </w:r>
      <w:r w:rsidRPr="001F36B0">
        <w:rPr>
          <w:rFonts w:cstheme="minorHAnsi"/>
          <w:i/>
          <w:iCs/>
        </w:rPr>
        <w:t xml:space="preserve">poświadczona </w:t>
      </w:r>
      <w:r w:rsidR="00515B16">
        <w:rPr>
          <w:rFonts w:cstheme="minorHAnsi"/>
          <w:i/>
          <w:iCs/>
          <w:color w:val="000000"/>
        </w:rPr>
        <w:t>za </w:t>
      </w:r>
      <w:r w:rsidRPr="001F36B0">
        <w:rPr>
          <w:rFonts w:cstheme="minorHAnsi"/>
          <w:i/>
          <w:iCs/>
          <w:color w:val="000000"/>
        </w:rPr>
        <w:t>zgodność z oryginałem</w:t>
      </w:r>
      <w:r w:rsidRPr="001F36B0">
        <w:rPr>
          <w:rFonts w:cstheme="minorHAnsi"/>
          <w:i/>
          <w:iCs/>
        </w:rPr>
        <w:t xml:space="preserve"> przez notariusza przy użyciu kwalifikowanego podpisu elektronicznego</w:t>
      </w:r>
    </w:p>
    <w:p w:rsidR="00165956" w:rsidRPr="001F36B0" w:rsidRDefault="00165956" w:rsidP="00165956">
      <w:pPr>
        <w:numPr>
          <w:ilvl w:val="0"/>
          <w:numId w:val="15"/>
        </w:numPr>
        <w:tabs>
          <w:tab w:val="left" w:pos="284"/>
        </w:tabs>
        <w:spacing w:before="120" w:after="60" w:line="259" w:lineRule="auto"/>
        <w:ind w:left="284" w:hanging="284"/>
        <w:jc w:val="both"/>
        <w:rPr>
          <w:rFonts w:cstheme="minorHAnsi"/>
          <w:lang w:eastAsia="ar-SA"/>
        </w:rPr>
      </w:pPr>
      <w:r w:rsidRPr="001F36B0">
        <w:rPr>
          <w:rFonts w:cstheme="minorHAnsi"/>
          <w:b/>
          <w:bCs/>
          <w:spacing w:val="-2"/>
          <w:lang w:eastAsia="ar-SA"/>
        </w:rPr>
        <w:t>Pełnomocnictwo</w:t>
      </w:r>
      <w:r w:rsidRPr="001F36B0">
        <w:rPr>
          <w:rFonts w:cstheme="minorHAnsi"/>
          <w:spacing w:val="-2"/>
          <w:lang w:eastAsia="ar-SA"/>
        </w:rPr>
        <w:t xml:space="preserve"> do reprezentowania w postępowaniu o udzielenie zamówienia albo reprezentowania w postępowaniu i zawarcia umowy w sprawie zamówienia – </w:t>
      </w:r>
      <w:r w:rsidRPr="001F36B0">
        <w:rPr>
          <w:rFonts w:cstheme="minorHAnsi"/>
          <w:b/>
          <w:bCs/>
          <w:spacing w:val="-2"/>
          <w:lang w:eastAsia="ar-SA"/>
        </w:rPr>
        <w:t>w przypadku</w:t>
      </w:r>
      <w:r w:rsidRPr="001F36B0">
        <w:rPr>
          <w:rFonts w:cstheme="minorHAnsi"/>
          <w:b/>
          <w:bCs/>
          <w:lang w:eastAsia="ar-SA"/>
        </w:rPr>
        <w:t xml:space="preserve"> gdy Wykonawcę reprezentuje pełnomocnik </w:t>
      </w:r>
      <w:r w:rsidRPr="001F36B0">
        <w:rPr>
          <w:rFonts w:cstheme="minorHAnsi"/>
          <w:bCs/>
          <w:i/>
          <w:iCs/>
        </w:rPr>
        <w:t>(o ile dotyczy)</w:t>
      </w:r>
      <w:r w:rsidRPr="001F36B0">
        <w:rPr>
          <w:rFonts w:cstheme="minorHAnsi"/>
        </w:rPr>
        <w:t>.</w:t>
      </w:r>
    </w:p>
    <w:p w:rsidR="00165956" w:rsidRPr="001F36B0" w:rsidRDefault="00165956" w:rsidP="00165956">
      <w:pPr>
        <w:spacing w:after="0"/>
        <w:ind w:left="60" w:firstLine="224"/>
        <w:jc w:val="both"/>
        <w:rPr>
          <w:rFonts w:cstheme="minorHAnsi"/>
          <w:i/>
          <w:iCs/>
          <w:spacing w:val="-2"/>
        </w:rPr>
      </w:pPr>
      <w:r w:rsidRPr="001F36B0">
        <w:rPr>
          <w:rFonts w:cstheme="minorHAnsi"/>
          <w:i/>
          <w:iCs/>
          <w:spacing w:val="-2"/>
        </w:rPr>
        <w:t>Wymagana forma:</w:t>
      </w:r>
    </w:p>
    <w:p w:rsidR="00165956" w:rsidRPr="001F36B0" w:rsidRDefault="00165956" w:rsidP="00165956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uppressAutoHyphens/>
        <w:spacing w:after="0" w:line="259" w:lineRule="auto"/>
        <w:ind w:left="567" w:hanging="283"/>
        <w:contextualSpacing w:val="0"/>
        <w:jc w:val="both"/>
        <w:rPr>
          <w:rFonts w:cstheme="minorHAnsi"/>
          <w:i/>
          <w:iCs/>
          <w:kern w:val="22"/>
          <w:lang w:eastAsia="ar-SA"/>
        </w:rPr>
      </w:pPr>
      <w:r w:rsidRPr="001F36B0">
        <w:rPr>
          <w:rFonts w:cstheme="minorHAnsi"/>
          <w:i/>
          <w:iCs/>
        </w:rPr>
        <w:t xml:space="preserve">postać papierowa – oryginał lub kopia </w:t>
      </w:r>
      <w:r w:rsidRPr="001F36B0">
        <w:rPr>
          <w:rFonts w:cstheme="minorHAnsi"/>
          <w:i/>
          <w:iCs/>
          <w:kern w:val="22"/>
          <w:lang w:eastAsia="ar-SA"/>
        </w:rPr>
        <w:t xml:space="preserve">poświadczona za zgodność z oryginałem </w:t>
      </w:r>
      <w:r w:rsidRPr="001F36B0">
        <w:rPr>
          <w:rFonts w:cstheme="minorHAnsi"/>
          <w:i/>
          <w:iCs/>
          <w:lang w:eastAsia="ar-SA"/>
        </w:rPr>
        <w:t>przez notariusza</w:t>
      </w:r>
      <w:r w:rsidRPr="001F36B0">
        <w:rPr>
          <w:rFonts w:cstheme="minorHAnsi"/>
          <w:i/>
          <w:iCs/>
          <w:spacing w:val="-2"/>
          <w:lang w:eastAsia="ar-SA"/>
        </w:rPr>
        <w:t xml:space="preserve"> zgodnie z art. 98 ustawy z dnia 14 lutego</w:t>
      </w:r>
      <w:r w:rsidRPr="001F36B0">
        <w:rPr>
          <w:rFonts w:cstheme="minorHAnsi"/>
          <w:i/>
          <w:iCs/>
          <w:lang w:eastAsia="ar-SA"/>
        </w:rPr>
        <w:t xml:space="preserve"> </w:t>
      </w:r>
      <w:r w:rsidRPr="001F36B0">
        <w:rPr>
          <w:rFonts w:cstheme="minorHAnsi"/>
          <w:i/>
          <w:iCs/>
          <w:kern w:val="22"/>
          <w:lang w:eastAsia="ar-SA"/>
        </w:rPr>
        <w:t>1991 r. Prawo o notariacie, lub</w:t>
      </w:r>
    </w:p>
    <w:p w:rsidR="00165956" w:rsidRPr="001F36B0" w:rsidRDefault="00165956" w:rsidP="00165956">
      <w:pPr>
        <w:numPr>
          <w:ilvl w:val="0"/>
          <w:numId w:val="29"/>
        </w:numPr>
        <w:tabs>
          <w:tab w:val="left" w:pos="284"/>
        </w:tabs>
        <w:spacing w:after="0" w:line="259" w:lineRule="auto"/>
        <w:ind w:left="567" w:hanging="283"/>
        <w:jc w:val="both"/>
        <w:rPr>
          <w:rFonts w:cstheme="minorHAnsi"/>
          <w:lang w:eastAsia="ar-SA"/>
        </w:rPr>
      </w:pPr>
      <w:r w:rsidRPr="00156892">
        <w:rPr>
          <w:rFonts w:cstheme="minorHAnsi"/>
          <w:i/>
          <w:iCs/>
        </w:rPr>
        <w:lastRenderedPageBreak/>
        <w:t xml:space="preserve">forma elektroniczna </w:t>
      </w:r>
      <w:r w:rsidRPr="001F36B0">
        <w:rPr>
          <w:rFonts w:cstheme="minorHAnsi"/>
          <w:i/>
          <w:iCs/>
        </w:rPr>
        <w:t xml:space="preserve">– oryginał w postaci dokumentu elektronicznego, tj. opatrzony </w:t>
      </w:r>
      <w:r>
        <w:rPr>
          <w:rFonts w:cstheme="minorHAnsi"/>
          <w:i/>
          <w:iCs/>
        </w:rPr>
        <w:br/>
      </w:r>
      <w:r w:rsidRPr="001F36B0">
        <w:rPr>
          <w:rFonts w:cstheme="minorHAnsi"/>
          <w:i/>
          <w:iCs/>
        </w:rPr>
        <w:t>kwalifikowanym podpisem elektronicznym</w:t>
      </w:r>
      <w:r w:rsidRPr="001F36B0">
        <w:rPr>
          <w:rFonts w:cstheme="minorHAnsi"/>
          <w:i/>
          <w:iCs/>
          <w:spacing w:val="-2"/>
        </w:rPr>
        <w:t xml:space="preserve"> lub elektroniczna kopia dokumentu </w:t>
      </w:r>
      <w:r w:rsidRPr="001F36B0">
        <w:rPr>
          <w:rFonts w:cstheme="minorHAnsi"/>
          <w:i/>
          <w:iCs/>
        </w:rPr>
        <w:t xml:space="preserve">poświadczona </w:t>
      </w:r>
      <w:r w:rsidR="00515B16">
        <w:rPr>
          <w:rFonts w:cstheme="minorHAnsi"/>
          <w:i/>
          <w:iCs/>
          <w:color w:val="000000"/>
        </w:rPr>
        <w:t>za </w:t>
      </w:r>
      <w:r w:rsidRPr="001F36B0">
        <w:rPr>
          <w:rFonts w:cstheme="minorHAnsi"/>
          <w:i/>
          <w:iCs/>
          <w:color w:val="000000"/>
        </w:rPr>
        <w:t>zgodność z oryginałem</w:t>
      </w:r>
      <w:r w:rsidRPr="001F36B0">
        <w:rPr>
          <w:rFonts w:cstheme="minorHAnsi"/>
          <w:i/>
          <w:iCs/>
        </w:rPr>
        <w:t xml:space="preserve"> przez notariusza przy użyciu kwalifikowanego podpisu elektronicznego.</w:t>
      </w:r>
    </w:p>
    <w:p w:rsidR="00165956" w:rsidRPr="001F36B0" w:rsidRDefault="00165956" w:rsidP="00165956">
      <w:pPr>
        <w:tabs>
          <w:tab w:val="left" w:pos="426"/>
        </w:tabs>
        <w:spacing w:after="0"/>
        <w:ind w:left="425"/>
        <w:jc w:val="both"/>
        <w:rPr>
          <w:rFonts w:cstheme="minorHAnsi"/>
          <w:b/>
          <w:u w:val="single"/>
        </w:rPr>
      </w:pPr>
    </w:p>
    <w:p w:rsidR="00165956" w:rsidRPr="001F36B0" w:rsidRDefault="00165956" w:rsidP="00165956">
      <w:pPr>
        <w:numPr>
          <w:ilvl w:val="0"/>
          <w:numId w:val="14"/>
        </w:numPr>
        <w:tabs>
          <w:tab w:val="left" w:pos="284"/>
        </w:tabs>
        <w:spacing w:after="120" w:line="259" w:lineRule="auto"/>
        <w:ind w:left="284" w:hanging="284"/>
        <w:jc w:val="both"/>
        <w:rPr>
          <w:rFonts w:cstheme="minorHAnsi"/>
          <w:b/>
          <w:u w:val="single"/>
        </w:rPr>
      </w:pPr>
      <w:r w:rsidRPr="001F36B0">
        <w:rPr>
          <w:rFonts w:cstheme="minorHAnsi"/>
          <w:b/>
          <w:u w:val="single"/>
        </w:rPr>
        <w:t>Udział w postępowaniu podmiotów występujących wspólnie</w:t>
      </w:r>
    </w:p>
    <w:p w:rsidR="00165956" w:rsidRPr="001F36B0" w:rsidRDefault="00165956" w:rsidP="00165956">
      <w:pPr>
        <w:numPr>
          <w:ilvl w:val="0"/>
          <w:numId w:val="30"/>
        </w:numPr>
        <w:spacing w:after="120" w:line="259" w:lineRule="auto"/>
        <w:ind w:left="284" w:hanging="284"/>
        <w:jc w:val="both"/>
        <w:rPr>
          <w:rFonts w:cstheme="minorHAnsi"/>
        </w:rPr>
      </w:pPr>
      <w:r w:rsidRPr="001F36B0">
        <w:rPr>
          <w:rFonts w:cstheme="minorHAnsi"/>
        </w:rPr>
        <w:t xml:space="preserve">Wykonawcy mogą wspólnie ubiegać się o udzielenie zamówienia. </w:t>
      </w:r>
    </w:p>
    <w:p w:rsidR="00165956" w:rsidRPr="001F36B0" w:rsidRDefault="00165956" w:rsidP="00165956">
      <w:pPr>
        <w:numPr>
          <w:ilvl w:val="0"/>
          <w:numId w:val="30"/>
        </w:numPr>
        <w:spacing w:after="120" w:line="259" w:lineRule="auto"/>
        <w:ind w:left="284" w:hanging="284"/>
        <w:jc w:val="both"/>
        <w:rPr>
          <w:rFonts w:cstheme="minorHAnsi"/>
        </w:rPr>
      </w:pPr>
      <w:r w:rsidRPr="001F36B0">
        <w:rPr>
          <w:rFonts w:cstheme="minorHAnsi"/>
          <w:spacing w:val="-2"/>
        </w:rPr>
        <w:t xml:space="preserve">Wykonawcy wspólnie ubiegający się o udzielenie zamówienia ustanowią pełnomocnika </w:t>
      </w:r>
      <w:r>
        <w:rPr>
          <w:rFonts w:cstheme="minorHAnsi"/>
        </w:rPr>
        <w:t>do </w:t>
      </w:r>
      <w:r w:rsidRPr="001F36B0">
        <w:rPr>
          <w:rFonts w:cstheme="minorHAnsi"/>
        </w:rPr>
        <w:t xml:space="preserve">reprezentowania ich </w:t>
      </w:r>
      <w:r w:rsidRPr="001F36B0">
        <w:rPr>
          <w:rFonts w:cstheme="minorHAnsi"/>
          <w:spacing w:val="-2"/>
        </w:rPr>
        <w:t xml:space="preserve">w postępowaniu o udzielenie zamówienia albo reprezentowania </w:t>
      </w:r>
      <w:r>
        <w:rPr>
          <w:rFonts w:cstheme="minorHAnsi"/>
          <w:spacing w:val="-2"/>
        </w:rPr>
        <w:br/>
      </w:r>
      <w:r w:rsidRPr="001F36B0">
        <w:rPr>
          <w:rFonts w:cstheme="minorHAnsi"/>
          <w:spacing w:val="-2"/>
        </w:rPr>
        <w:t>w postępowaniu i zawarcia umowy w sprawie</w:t>
      </w:r>
      <w:r w:rsidRPr="001F36B0">
        <w:rPr>
          <w:rFonts w:cstheme="minorHAnsi"/>
        </w:rPr>
        <w:t xml:space="preserve"> zamówienia.</w:t>
      </w:r>
    </w:p>
    <w:p w:rsidR="00165956" w:rsidRPr="001F36B0" w:rsidRDefault="00165956" w:rsidP="00165956">
      <w:pPr>
        <w:numPr>
          <w:ilvl w:val="0"/>
          <w:numId w:val="30"/>
        </w:numPr>
        <w:spacing w:after="0" w:line="259" w:lineRule="auto"/>
        <w:ind w:left="284" w:hanging="284"/>
        <w:jc w:val="both"/>
        <w:rPr>
          <w:rFonts w:cstheme="minorHAnsi"/>
        </w:rPr>
      </w:pPr>
      <w:r w:rsidRPr="001F36B0">
        <w:rPr>
          <w:rFonts w:cstheme="minorHAnsi"/>
        </w:rPr>
        <w:t>W przypadku Wykonawców wspólnie ubiegających się o udzielenie zamówienia:</w:t>
      </w:r>
    </w:p>
    <w:p w:rsidR="00165956" w:rsidRPr="001F36B0" w:rsidRDefault="00165956" w:rsidP="00165956">
      <w:pPr>
        <w:numPr>
          <w:ilvl w:val="0"/>
          <w:numId w:val="31"/>
        </w:numPr>
        <w:spacing w:after="0" w:line="259" w:lineRule="auto"/>
        <w:ind w:left="709" w:hanging="284"/>
        <w:jc w:val="both"/>
        <w:rPr>
          <w:rFonts w:cstheme="minorHAnsi"/>
        </w:rPr>
      </w:pPr>
      <w:bookmarkStart w:id="3" w:name="_Hlk40768320"/>
      <w:r w:rsidRPr="001F36B0">
        <w:rPr>
          <w:rFonts w:cstheme="minorHAnsi"/>
          <w:spacing w:val="-2"/>
        </w:rPr>
        <w:t xml:space="preserve">dokumenty i oświadczenia wymienione w pkt IV </w:t>
      </w:r>
      <w:proofErr w:type="spellStart"/>
      <w:r w:rsidRPr="001F36B0">
        <w:rPr>
          <w:rFonts w:cstheme="minorHAnsi"/>
          <w:spacing w:val="-2"/>
        </w:rPr>
        <w:t>ppkt</w:t>
      </w:r>
      <w:proofErr w:type="spellEnd"/>
      <w:r w:rsidRPr="001F36B0">
        <w:rPr>
          <w:rFonts w:cstheme="minorHAnsi"/>
          <w:spacing w:val="-2"/>
        </w:rPr>
        <w:t xml:space="preserve"> 1 i 3 </w:t>
      </w:r>
      <w:r w:rsidRPr="001F36B0">
        <w:rPr>
          <w:rFonts w:cstheme="minorHAnsi"/>
          <w:i/>
          <w:iCs/>
          <w:spacing w:val="-2"/>
        </w:rPr>
        <w:t>(o ile dotyczy)</w:t>
      </w:r>
      <w:r w:rsidRPr="001F36B0">
        <w:rPr>
          <w:rFonts w:cstheme="minorHAnsi"/>
          <w:spacing w:val="-2"/>
        </w:rPr>
        <w:t xml:space="preserve"> – </w:t>
      </w:r>
      <w:bookmarkEnd w:id="3"/>
      <w:r w:rsidRPr="001F36B0">
        <w:rPr>
          <w:rFonts w:cstheme="minorHAnsi"/>
          <w:b/>
          <w:bCs/>
          <w:spacing w:val="-2"/>
        </w:rPr>
        <w:t>Wykonawcy</w:t>
      </w:r>
      <w:r w:rsidRPr="001F36B0">
        <w:rPr>
          <w:rFonts w:cstheme="minorHAnsi"/>
          <w:b/>
          <w:bCs/>
        </w:rPr>
        <w:t xml:space="preserve"> składają łącznie</w:t>
      </w:r>
      <w:r w:rsidRPr="001F36B0">
        <w:rPr>
          <w:rFonts w:cstheme="minorHAnsi"/>
        </w:rPr>
        <w:t>,</w:t>
      </w:r>
    </w:p>
    <w:p w:rsidR="00165956" w:rsidRPr="001F36B0" w:rsidRDefault="00165956" w:rsidP="00165956">
      <w:pPr>
        <w:numPr>
          <w:ilvl w:val="0"/>
          <w:numId w:val="31"/>
        </w:numPr>
        <w:spacing w:after="120" w:line="259" w:lineRule="auto"/>
        <w:ind w:left="709" w:hanging="284"/>
        <w:jc w:val="both"/>
        <w:rPr>
          <w:rFonts w:cstheme="minorHAnsi"/>
        </w:rPr>
      </w:pPr>
      <w:r w:rsidRPr="001F36B0">
        <w:rPr>
          <w:rFonts w:cstheme="minorHAnsi"/>
        </w:rPr>
        <w:t xml:space="preserve">dokumenty i oświadczenia wymienione w pkt IV </w:t>
      </w:r>
      <w:proofErr w:type="spellStart"/>
      <w:r w:rsidRPr="001F36B0">
        <w:rPr>
          <w:rFonts w:cstheme="minorHAnsi"/>
        </w:rPr>
        <w:t>ppkt</w:t>
      </w:r>
      <w:proofErr w:type="spellEnd"/>
      <w:r w:rsidRPr="001F36B0">
        <w:rPr>
          <w:rFonts w:cstheme="minorHAnsi"/>
        </w:rPr>
        <w:t xml:space="preserve"> 2 i 4 </w:t>
      </w:r>
      <w:r w:rsidRPr="001F36B0">
        <w:rPr>
          <w:rFonts w:cstheme="minorHAnsi"/>
          <w:i/>
          <w:iCs/>
        </w:rPr>
        <w:t>(o ile dotyczy)</w:t>
      </w:r>
      <w:r w:rsidRPr="001F36B0">
        <w:rPr>
          <w:rFonts w:cstheme="minorHAnsi"/>
        </w:rPr>
        <w:t xml:space="preserve"> – składa </w:t>
      </w:r>
      <w:r w:rsidRPr="001F36B0">
        <w:rPr>
          <w:rFonts w:cstheme="minorHAnsi"/>
          <w:b/>
        </w:rPr>
        <w:t>każdy</w:t>
      </w:r>
      <w:r w:rsidRPr="001F36B0">
        <w:rPr>
          <w:rFonts w:cstheme="minorHAnsi"/>
        </w:rPr>
        <w:t xml:space="preserve"> </w:t>
      </w:r>
      <w:r w:rsidRPr="001F36B0">
        <w:rPr>
          <w:rFonts w:cstheme="minorHAnsi"/>
        </w:rPr>
        <w:br/>
      </w:r>
      <w:r w:rsidRPr="001F36B0">
        <w:rPr>
          <w:rFonts w:cstheme="minorHAnsi"/>
          <w:b/>
          <w:bCs/>
        </w:rPr>
        <w:t>z Wykonawców</w:t>
      </w:r>
      <w:r w:rsidRPr="001F36B0">
        <w:rPr>
          <w:rFonts w:cstheme="minorHAnsi"/>
        </w:rPr>
        <w:t>.</w:t>
      </w:r>
    </w:p>
    <w:p w:rsidR="00165956" w:rsidRPr="001F36B0" w:rsidRDefault="00165956" w:rsidP="00165956">
      <w:pPr>
        <w:numPr>
          <w:ilvl w:val="0"/>
          <w:numId w:val="30"/>
        </w:numPr>
        <w:spacing w:after="0" w:line="259" w:lineRule="auto"/>
        <w:ind w:left="284" w:hanging="284"/>
        <w:jc w:val="both"/>
        <w:rPr>
          <w:rFonts w:cstheme="minorHAnsi"/>
        </w:rPr>
      </w:pPr>
      <w:bookmarkStart w:id="4" w:name="_Hlk40780057"/>
      <w:r w:rsidRPr="001F36B0">
        <w:rPr>
          <w:rFonts w:cstheme="minorHAnsi"/>
          <w:spacing w:val="-4"/>
        </w:rPr>
        <w:t>W przypadku Wykonawców wspólnie ubiegających się o udzielenie zamówienia</w:t>
      </w:r>
      <w:bookmarkEnd w:id="4"/>
      <w:r w:rsidRPr="001F36B0">
        <w:rPr>
          <w:rFonts w:cstheme="minorHAnsi"/>
          <w:spacing w:val="-4"/>
        </w:rPr>
        <w:t xml:space="preserve">, </w:t>
      </w:r>
      <w:r w:rsidRPr="001F36B0">
        <w:rPr>
          <w:rFonts w:cstheme="minorHAnsi"/>
          <w:b/>
          <w:spacing w:val="-4"/>
        </w:rPr>
        <w:t>poświadczenia</w:t>
      </w:r>
      <w:r>
        <w:rPr>
          <w:rFonts w:cstheme="minorHAnsi"/>
          <w:b/>
        </w:rPr>
        <w:t xml:space="preserve"> za </w:t>
      </w:r>
      <w:r w:rsidRPr="001F36B0">
        <w:rPr>
          <w:rFonts w:cstheme="minorHAnsi"/>
          <w:b/>
        </w:rPr>
        <w:t>zgodność z oryginałem</w:t>
      </w:r>
      <w:r w:rsidRPr="001F36B0">
        <w:rPr>
          <w:rFonts w:cstheme="minorHAnsi"/>
        </w:rPr>
        <w:t xml:space="preserve"> dokonuje każdy z Wykonawców wspólnie ubiegających się o udzielenie zamówienia, w zakresie dokumentów lub oświadczeń, które go dotyczą, zgodnie z zasadami poświadczania wskazanymi w pkt IV </w:t>
      </w:r>
      <w:r w:rsidRPr="001F36B0">
        <w:rPr>
          <w:rFonts w:cstheme="minorHAnsi"/>
          <w:color w:val="000000"/>
        </w:rPr>
        <w:t xml:space="preserve">oraz pkt VIII </w:t>
      </w:r>
      <w:proofErr w:type="spellStart"/>
      <w:r w:rsidRPr="001F36B0">
        <w:rPr>
          <w:rFonts w:cstheme="minorHAnsi"/>
          <w:color w:val="000000"/>
        </w:rPr>
        <w:t>ppkt</w:t>
      </w:r>
      <w:proofErr w:type="spellEnd"/>
      <w:r w:rsidRPr="001F36B0">
        <w:rPr>
          <w:rFonts w:cstheme="minorHAnsi"/>
          <w:color w:val="000000"/>
        </w:rPr>
        <w:t xml:space="preserve"> 1 lit. i).</w:t>
      </w:r>
    </w:p>
    <w:p w:rsidR="00165956" w:rsidRDefault="00165956" w:rsidP="00165956">
      <w:pPr>
        <w:numPr>
          <w:ilvl w:val="0"/>
          <w:numId w:val="30"/>
        </w:numPr>
        <w:spacing w:after="0" w:line="259" w:lineRule="auto"/>
        <w:ind w:left="284" w:hanging="284"/>
        <w:jc w:val="both"/>
        <w:rPr>
          <w:rFonts w:cstheme="minorHAnsi"/>
        </w:rPr>
      </w:pPr>
      <w:r w:rsidRPr="001F36B0">
        <w:rPr>
          <w:rFonts w:cstheme="minorHAnsi"/>
        </w:rPr>
        <w:t>Wykonawcy składający ofertę wspólną ponoszą solidarną odpowiedzialność za wykonanie umowy. Zasady odpowiedzialności solidarnej dłużników określa art. 366 ustawy z dnia 23 kwietnia 1964 r. Kodeks cywilny.</w:t>
      </w:r>
    </w:p>
    <w:p w:rsidR="00165956" w:rsidRPr="001F36B0" w:rsidRDefault="00165956" w:rsidP="00165956">
      <w:pPr>
        <w:spacing w:after="0"/>
        <w:ind w:left="284"/>
        <w:jc w:val="both"/>
        <w:rPr>
          <w:rFonts w:cstheme="minorHAnsi"/>
        </w:rPr>
      </w:pPr>
    </w:p>
    <w:p w:rsidR="00165956" w:rsidRPr="001F36B0" w:rsidRDefault="00165956" w:rsidP="00165956">
      <w:pPr>
        <w:numPr>
          <w:ilvl w:val="0"/>
          <w:numId w:val="14"/>
        </w:numPr>
        <w:spacing w:after="120" w:line="259" w:lineRule="auto"/>
        <w:ind w:left="284" w:hanging="284"/>
        <w:jc w:val="both"/>
        <w:rPr>
          <w:rFonts w:cstheme="minorHAnsi"/>
          <w:b/>
          <w:u w:val="single"/>
        </w:rPr>
      </w:pPr>
      <w:r w:rsidRPr="001F36B0">
        <w:rPr>
          <w:rFonts w:cstheme="minorHAnsi"/>
          <w:b/>
          <w:u w:val="single"/>
        </w:rPr>
        <w:t>Komunikacja między Zamawiającym a Wykonawcami oraz udzielanie wyjaśnień</w:t>
      </w:r>
    </w:p>
    <w:p w:rsidR="00165956" w:rsidRPr="001F36B0" w:rsidRDefault="00165956" w:rsidP="00165956">
      <w:pPr>
        <w:numPr>
          <w:ilvl w:val="0"/>
          <w:numId w:val="16"/>
        </w:numPr>
        <w:suppressAutoHyphens/>
        <w:spacing w:after="120" w:line="259" w:lineRule="auto"/>
        <w:ind w:left="284" w:hanging="284"/>
        <w:jc w:val="both"/>
        <w:rPr>
          <w:rFonts w:cstheme="minorHAnsi"/>
          <w:kern w:val="1"/>
          <w:lang w:eastAsia="ar-SA"/>
        </w:rPr>
      </w:pPr>
      <w:r w:rsidRPr="001F36B0">
        <w:rPr>
          <w:rFonts w:cstheme="minorHAnsi"/>
          <w:spacing w:val="-2"/>
          <w:lang w:eastAsia="ar-SA"/>
        </w:rPr>
        <w:t>Komunikacja między Zamawiającym a Wykonawcami w niniej</w:t>
      </w:r>
      <w:r>
        <w:rPr>
          <w:rFonts w:cstheme="minorHAnsi"/>
          <w:spacing w:val="-2"/>
          <w:lang w:eastAsia="ar-SA"/>
        </w:rPr>
        <w:t>szym postępowaniu odbywa się za </w:t>
      </w:r>
      <w:r w:rsidRPr="001F36B0">
        <w:rPr>
          <w:rFonts w:cstheme="minorHAnsi"/>
          <w:spacing w:val="-2"/>
          <w:lang w:eastAsia="ar-SA"/>
        </w:rPr>
        <w:t>pośrednictwem</w:t>
      </w:r>
      <w:r w:rsidRPr="001F36B0">
        <w:rPr>
          <w:rFonts w:cstheme="minorHAnsi"/>
          <w:kern w:val="1"/>
          <w:lang w:eastAsia="ar-SA"/>
        </w:rPr>
        <w:t xml:space="preserve"> operatora pocztowego w rozumieniu ustawy z dnia 23 listopada 2012 r. </w:t>
      </w:r>
      <w:r w:rsidRPr="001F36B0">
        <w:rPr>
          <w:rFonts w:cstheme="minorHAnsi"/>
          <w:spacing w:val="-2"/>
          <w:kern w:val="1"/>
          <w:lang w:eastAsia="ar-SA"/>
        </w:rPr>
        <w:t xml:space="preserve">– Prawo pocztowe, osobiście, za pośrednictwem </w:t>
      </w:r>
      <w:r w:rsidRPr="001F36B0">
        <w:rPr>
          <w:rFonts w:cstheme="minorHAnsi"/>
          <w:spacing w:val="-2"/>
          <w:kern w:val="24"/>
          <w:lang w:eastAsia="ar-SA"/>
        </w:rPr>
        <w:t>posłańca</w:t>
      </w:r>
      <w:r w:rsidRPr="001F36B0">
        <w:rPr>
          <w:rFonts w:cstheme="minorHAnsi"/>
          <w:kern w:val="24"/>
          <w:lang w:eastAsia="ar-SA"/>
        </w:rPr>
        <w:t xml:space="preserve"> lub przy użyciu środków komunikacji elektronicznej za pośrednictwem poczty</w:t>
      </w:r>
      <w:r w:rsidRPr="001F36B0">
        <w:rPr>
          <w:rFonts w:cstheme="minorHAnsi"/>
          <w:spacing w:val="-4"/>
          <w:kern w:val="24"/>
          <w:lang w:eastAsia="ar-SA"/>
        </w:rPr>
        <w:t xml:space="preserve"> elektronicznej:</w:t>
      </w:r>
      <w:r w:rsidRPr="001F36B0">
        <w:rPr>
          <w:rFonts w:cstheme="minorHAnsi"/>
          <w:kern w:val="1"/>
          <w:lang w:eastAsia="ar-SA"/>
        </w:rPr>
        <w:t xml:space="preserve"> </w:t>
      </w:r>
      <w:bookmarkStart w:id="5" w:name="_Hlk40779816"/>
      <w:r w:rsidR="00155F19">
        <w:rPr>
          <w:rFonts w:cstheme="minorHAnsi"/>
          <w:i/>
          <w:kern w:val="1"/>
          <w:lang w:eastAsia="ar-SA"/>
        </w:rPr>
        <w:fldChar w:fldCharType="begin"/>
      </w:r>
      <w:r w:rsidR="004F41EE">
        <w:rPr>
          <w:rFonts w:cstheme="minorHAnsi"/>
          <w:i/>
          <w:kern w:val="1"/>
          <w:lang w:eastAsia="ar-SA"/>
        </w:rPr>
        <w:instrText>HYPERLINK "C:\\Users\\jguzik\\AppData\\Local\\Microsoft\\Windows\\Temporary Internet Files\\Content.Outlook\\7SS4SW91\\aneta.skrobot@um.kielce.pl"</w:instrText>
      </w:r>
      <w:r w:rsidR="00155F19">
        <w:rPr>
          <w:rFonts w:cstheme="minorHAnsi"/>
          <w:i/>
          <w:kern w:val="1"/>
          <w:lang w:eastAsia="ar-SA"/>
        </w:rPr>
        <w:fldChar w:fldCharType="separate"/>
      </w:r>
      <w:r w:rsidRPr="00155F19">
        <w:rPr>
          <w:rStyle w:val="Hipercze"/>
          <w:rFonts w:cstheme="minorHAnsi"/>
          <w:i/>
          <w:kern w:val="1"/>
          <w:lang w:eastAsia="ar-SA"/>
        </w:rPr>
        <w:t>aneta.skrobot</w:t>
      </w:r>
      <w:r w:rsidRPr="00155F19">
        <w:rPr>
          <w:rStyle w:val="Hipercze"/>
          <w:rFonts w:cstheme="minorHAnsi"/>
          <w:i/>
          <w:iCs/>
          <w:spacing w:val="-2"/>
          <w:kern w:val="24"/>
          <w:lang w:eastAsia="ar-SA"/>
        </w:rPr>
        <w:t>@um.kielce.pl</w:t>
      </w:r>
      <w:bookmarkEnd w:id="5"/>
      <w:r w:rsidR="00155F19">
        <w:rPr>
          <w:rFonts w:cstheme="minorHAnsi"/>
          <w:i/>
          <w:kern w:val="1"/>
          <w:lang w:eastAsia="ar-SA"/>
        </w:rPr>
        <w:fldChar w:fldCharType="end"/>
      </w:r>
      <w:r w:rsidR="00334291">
        <w:rPr>
          <w:rFonts w:cstheme="minorHAnsi"/>
          <w:i/>
          <w:iCs/>
          <w:spacing w:val="-2"/>
          <w:kern w:val="24"/>
          <w:lang w:eastAsia="ar-SA"/>
        </w:rPr>
        <w:t xml:space="preserve">, </w:t>
      </w:r>
      <w:hyperlink r:id="rId13" w:history="1">
        <w:r w:rsidR="00334291" w:rsidRPr="00642BEF">
          <w:rPr>
            <w:rStyle w:val="Hipercze"/>
            <w:rFonts w:cstheme="minorHAnsi"/>
            <w:i/>
            <w:iCs/>
            <w:spacing w:val="-2"/>
            <w:kern w:val="24"/>
            <w:lang w:eastAsia="ar-SA"/>
          </w:rPr>
          <w:t>jolanta.guzik@um.kielce.pl</w:t>
        </w:r>
      </w:hyperlink>
      <w:r w:rsidR="00334291">
        <w:rPr>
          <w:rFonts w:cstheme="minorHAnsi"/>
          <w:i/>
          <w:iCs/>
          <w:spacing w:val="-2"/>
          <w:kern w:val="24"/>
          <w:lang w:eastAsia="ar-SA"/>
        </w:rPr>
        <w:t xml:space="preserve"> </w:t>
      </w:r>
      <w:r w:rsidRPr="001F36B0">
        <w:rPr>
          <w:rFonts w:cstheme="minorHAnsi"/>
          <w:spacing w:val="-2"/>
          <w:kern w:val="24"/>
          <w:lang w:eastAsia="ar-SA"/>
        </w:rPr>
        <w:t xml:space="preserve"> z powołaniem się w tytule emaila na znak sprawy zamieszczony</w:t>
      </w:r>
      <w:r w:rsidRPr="001F36B0">
        <w:rPr>
          <w:rFonts w:cstheme="minorHAnsi"/>
          <w:kern w:val="1"/>
          <w:lang w:eastAsia="ar-SA"/>
        </w:rPr>
        <w:t xml:space="preserve"> na stronie tytułowej Zaproszenia: </w:t>
      </w:r>
      <w:r w:rsidR="00334291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G-III.042</w:t>
      </w:r>
      <w:r w:rsidRPr="00C165EA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.</w:t>
      </w:r>
      <w:r w:rsidR="00334291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4</w:t>
      </w:r>
      <w:r w:rsidRPr="00C165EA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.2021</w:t>
      </w:r>
      <w:r w:rsidRPr="00C165EA">
        <w:rPr>
          <w:rFonts w:cstheme="minorHAnsi"/>
          <w:kern w:val="1"/>
          <w:lang w:eastAsia="ar-SA"/>
        </w:rPr>
        <w:t>.</w:t>
      </w:r>
    </w:p>
    <w:p w:rsidR="00165956" w:rsidRPr="001F36B0" w:rsidRDefault="00165956" w:rsidP="00165956">
      <w:pPr>
        <w:numPr>
          <w:ilvl w:val="0"/>
          <w:numId w:val="16"/>
        </w:numPr>
        <w:suppressAutoHyphens/>
        <w:spacing w:after="120" w:line="259" w:lineRule="auto"/>
        <w:ind w:left="284" w:hanging="284"/>
        <w:jc w:val="both"/>
        <w:rPr>
          <w:rFonts w:cstheme="minorHAnsi"/>
          <w:kern w:val="1"/>
          <w:lang w:eastAsia="ar-SA"/>
        </w:rPr>
      </w:pPr>
      <w:r w:rsidRPr="001F36B0">
        <w:rPr>
          <w:rFonts w:cstheme="minorHAnsi"/>
          <w:kern w:val="1"/>
          <w:lang w:eastAsia="ar-SA"/>
        </w:rPr>
        <w:t>Jeżeli Zamawiający lub Wykonawca przekazują oświadczenia, wnioski, zawiadomienia oraz informacje za pośrednictwem poczty elektronicznej każda ze stron na żądanie drugiej strony niezwłocznie potwierdza fakt ich otrzymania.</w:t>
      </w:r>
    </w:p>
    <w:p w:rsidR="00165956" w:rsidRPr="001F36B0" w:rsidRDefault="00165956" w:rsidP="00165956">
      <w:pPr>
        <w:numPr>
          <w:ilvl w:val="0"/>
          <w:numId w:val="16"/>
        </w:numPr>
        <w:suppressAutoHyphens/>
        <w:spacing w:after="120" w:line="259" w:lineRule="auto"/>
        <w:ind w:left="284" w:hanging="284"/>
        <w:jc w:val="both"/>
        <w:rPr>
          <w:rFonts w:cstheme="minorHAnsi"/>
          <w:kern w:val="1"/>
          <w:lang w:eastAsia="ar-SA"/>
        </w:rPr>
      </w:pPr>
      <w:r w:rsidRPr="001F36B0">
        <w:rPr>
          <w:rFonts w:cstheme="minorHAnsi"/>
          <w:spacing w:val="-2"/>
          <w:kern w:val="24"/>
          <w:lang w:eastAsia="ar-SA"/>
        </w:rPr>
        <w:t>W przypadku braku potwierdzenia otrzymania wiadomości przez Wykonawcę, Zamawiający</w:t>
      </w:r>
      <w:r w:rsidRPr="001F36B0">
        <w:rPr>
          <w:rFonts w:cstheme="minorHAnsi"/>
          <w:kern w:val="1"/>
          <w:lang w:eastAsia="ar-SA"/>
        </w:rPr>
        <w:t xml:space="preserve"> </w:t>
      </w:r>
      <w:r w:rsidRPr="001F36B0">
        <w:rPr>
          <w:rFonts w:cstheme="minorHAnsi"/>
          <w:spacing w:val="-4"/>
          <w:kern w:val="24"/>
          <w:lang w:eastAsia="ar-SA"/>
        </w:rPr>
        <w:t xml:space="preserve">domniema, </w:t>
      </w:r>
      <w:r w:rsidRPr="001F36B0">
        <w:rPr>
          <w:rFonts w:cstheme="minorHAnsi"/>
          <w:kern w:val="22"/>
          <w:lang w:eastAsia="ar-SA"/>
        </w:rPr>
        <w:t>iż pismo wysłane przez Zamawiającego na adres emaliowy podany przez Wykonawcę zostało mu doręczone</w:t>
      </w:r>
      <w:r w:rsidRPr="001F36B0">
        <w:rPr>
          <w:rFonts w:cstheme="minorHAnsi"/>
          <w:kern w:val="1"/>
          <w:lang w:eastAsia="ar-SA"/>
        </w:rPr>
        <w:t xml:space="preserve"> w sposób umożliwiający zapoznanie się Wykonawcy z treścią pisma. </w:t>
      </w:r>
    </w:p>
    <w:p w:rsidR="00165956" w:rsidRPr="001F36B0" w:rsidRDefault="00165956" w:rsidP="00165956">
      <w:pPr>
        <w:numPr>
          <w:ilvl w:val="0"/>
          <w:numId w:val="16"/>
        </w:numPr>
        <w:suppressAutoHyphens/>
        <w:spacing w:after="60" w:line="259" w:lineRule="auto"/>
        <w:ind w:left="284" w:hanging="284"/>
        <w:jc w:val="both"/>
        <w:rPr>
          <w:rFonts w:cstheme="minorHAnsi"/>
          <w:spacing w:val="-3"/>
          <w:kern w:val="20"/>
          <w:lang w:eastAsia="ar-SA"/>
        </w:rPr>
      </w:pPr>
      <w:r w:rsidRPr="001F36B0">
        <w:rPr>
          <w:rFonts w:cstheme="minorHAnsi"/>
          <w:spacing w:val="-3"/>
          <w:kern w:val="20"/>
          <w:lang w:eastAsia="ar-SA"/>
        </w:rPr>
        <w:t>Wszelkie pytania i wątpliwości dotyczące prowadzonego postępowania należy kierować na adres Zamawiającego:</w:t>
      </w:r>
    </w:p>
    <w:p w:rsidR="00165956" w:rsidRPr="001F36B0" w:rsidRDefault="00165956" w:rsidP="00165956">
      <w:pPr>
        <w:suppressAutoHyphens/>
        <w:spacing w:after="0"/>
        <w:ind w:left="567"/>
        <w:jc w:val="both"/>
        <w:rPr>
          <w:rFonts w:cstheme="minorHAnsi"/>
          <w:kern w:val="1"/>
          <w:lang w:eastAsia="ar-SA"/>
        </w:rPr>
      </w:pPr>
      <w:r w:rsidRPr="001F36B0">
        <w:rPr>
          <w:rFonts w:cstheme="minorHAnsi"/>
          <w:kern w:val="1"/>
          <w:lang w:eastAsia="ar-SA"/>
        </w:rPr>
        <w:t>Urząd Miasta Kielce</w:t>
      </w:r>
    </w:p>
    <w:p w:rsidR="00165956" w:rsidRPr="001F36B0" w:rsidRDefault="00165956" w:rsidP="00165956">
      <w:pPr>
        <w:suppressAutoHyphens/>
        <w:spacing w:after="0"/>
        <w:ind w:left="567"/>
        <w:rPr>
          <w:rFonts w:cstheme="minorHAnsi"/>
          <w:kern w:val="1"/>
          <w:lang w:eastAsia="ar-SA"/>
        </w:rPr>
      </w:pPr>
      <w:r w:rsidRPr="001F36B0">
        <w:rPr>
          <w:rFonts w:cstheme="minorHAnsi"/>
          <w:kern w:val="1"/>
          <w:lang w:eastAsia="ar-SA"/>
        </w:rPr>
        <w:t xml:space="preserve">Wydział </w:t>
      </w:r>
      <w:r>
        <w:rPr>
          <w:rFonts w:cstheme="minorHAnsi"/>
          <w:kern w:val="1"/>
          <w:lang w:eastAsia="ar-SA"/>
        </w:rPr>
        <w:t>Geodezji</w:t>
      </w:r>
      <w:r w:rsidRPr="001F36B0">
        <w:rPr>
          <w:rFonts w:cstheme="minorHAnsi"/>
          <w:kern w:val="1"/>
          <w:lang w:eastAsia="ar-SA"/>
        </w:rPr>
        <w:br/>
        <w:t xml:space="preserve">Referat </w:t>
      </w:r>
      <w:r>
        <w:rPr>
          <w:rFonts w:cstheme="minorHAnsi"/>
          <w:kern w:val="1"/>
          <w:lang w:eastAsia="ar-SA"/>
        </w:rPr>
        <w:t>Geodezji, Kartografii i katastru</w:t>
      </w:r>
    </w:p>
    <w:p w:rsidR="00165956" w:rsidRPr="001F36B0" w:rsidRDefault="00165956" w:rsidP="00165956">
      <w:pPr>
        <w:suppressAutoHyphens/>
        <w:spacing w:after="0"/>
        <w:ind w:left="567"/>
        <w:jc w:val="both"/>
        <w:rPr>
          <w:rFonts w:cstheme="minorHAnsi"/>
          <w:kern w:val="1"/>
          <w:lang w:eastAsia="ar-SA"/>
        </w:rPr>
      </w:pPr>
      <w:r w:rsidRPr="001F36B0">
        <w:rPr>
          <w:rFonts w:cstheme="minorHAnsi"/>
          <w:kern w:val="1"/>
          <w:lang w:eastAsia="ar-SA"/>
        </w:rPr>
        <w:t>25-</w:t>
      </w:r>
      <w:r>
        <w:rPr>
          <w:rFonts w:cstheme="minorHAnsi"/>
          <w:kern w:val="1"/>
          <w:lang w:eastAsia="ar-SA"/>
        </w:rPr>
        <w:t>619</w:t>
      </w:r>
      <w:r w:rsidRPr="001F36B0">
        <w:rPr>
          <w:rFonts w:cstheme="minorHAnsi"/>
          <w:kern w:val="1"/>
          <w:lang w:eastAsia="ar-SA"/>
        </w:rPr>
        <w:t xml:space="preserve"> Kielce, </w:t>
      </w:r>
      <w:r>
        <w:rPr>
          <w:rFonts w:cstheme="minorHAnsi"/>
          <w:kern w:val="1"/>
          <w:lang w:eastAsia="ar-SA"/>
        </w:rPr>
        <w:t>Młoda 28</w:t>
      </w:r>
    </w:p>
    <w:p w:rsidR="00165956" w:rsidRPr="001F36B0" w:rsidRDefault="00165956" w:rsidP="00165956">
      <w:pPr>
        <w:suppressAutoHyphens/>
        <w:spacing w:after="0"/>
        <w:ind w:left="567"/>
        <w:jc w:val="both"/>
        <w:rPr>
          <w:rFonts w:cstheme="minorHAnsi"/>
          <w:kern w:val="1"/>
          <w:lang w:eastAsia="ar-SA"/>
        </w:rPr>
      </w:pPr>
      <w:r w:rsidRPr="001F36B0">
        <w:rPr>
          <w:rFonts w:cstheme="minorHAnsi"/>
          <w:kern w:val="1"/>
          <w:lang w:eastAsia="ar-SA"/>
        </w:rPr>
        <w:t>tel.: 41 36 76</w:t>
      </w:r>
      <w:r w:rsidR="00334291">
        <w:rPr>
          <w:rFonts w:cstheme="minorHAnsi"/>
          <w:kern w:val="1"/>
          <w:lang w:eastAsia="ar-SA"/>
        </w:rPr>
        <w:t> </w:t>
      </w:r>
      <w:r>
        <w:rPr>
          <w:rFonts w:cstheme="minorHAnsi"/>
          <w:kern w:val="1"/>
          <w:lang w:eastAsia="ar-SA"/>
        </w:rPr>
        <w:t>860</w:t>
      </w:r>
      <w:r w:rsidR="00334291">
        <w:rPr>
          <w:rFonts w:cstheme="minorHAnsi"/>
          <w:kern w:val="1"/>
          <w:lang w:eastAsia="ar-SA"/>
        </w:rPr>
        <w:t>, 41 6 76 854</w:t>
      </w:r>
    </w:p>
    <w:p w:rsidR="00165956" w:rsidRPr="00334291" w:rsidRDefault="00165956" w:rsidP="00165956">
      <w:pPr>
        <w:suppressAutoHyphens/>
        <w:spacing w:after="0"/>
        <w:ind w:left="567"/>
        <w:jc w:val="both"/>
        <w:rPr>
          <w:rFonts w:cstheme="minorHAnsi"/>
          <w:i/>
          <w:iCs/>
          <w:spacing w:val="-2"/>
          <w:kern w:val="24"/>
          <w:lang w:val="en-US" w:eastAsia="ar-SA"/>
        </w:rPr>
      </w:pPr>
      <w:r w:rsidRPr="00334291">
        <w:rPr>
          <w:rFonts w:cstheme="minorHAnsi"/>
          <w:kern w:val="1"/>
          <w:lang w:val="en-US" w:eastAsia="ar-SA"/>
        </w:rPr>
        <w:t xml:space="preserve">email: </w:t>
      </w:r>
      <w:hyperlink r:id="rId14" w:history="1">
        <w:r w:rsidRPr="00155F19">
          <w:rPr>
            <w:rStyle w:val="Hipercze"/>
            <w:rFonts w:cstheme="minorHAnsi"/>
            <w:kern w:val="1"/>
            <w:lang w:val="en-US" w:eastAsia="ar-SA"/>
          </w:rPr>
          <w:t>aneta.skrobot</w:t>
        </w:r>
        <w:r w:rsidRPr="00155F19">
          <w:rPr>
            <w:rStyle w:val="Hipercze"/>
            <w:rFonts w:cstheme="minorHAnsi"/>
            <w:i/>
            <w:iCs/>
            <w:spacing w:val="-2"/>
            <w:kern w:val="24"/>
            <w:lang w:val="en-US" w:eastAsia="ar-SA"/>
          </w:rPr>
          <w:t>@um.kielce.pl</w:t>
        </w:r>
      </w:hyperlink>
      <w:r w:rsidR="00334291" w:rsidRPr="00334291">
        <w:rPr>
          <w:rFonts w:cstheme="minorHAnsi"/>
          <w:i/>
          <w:iCs/>
          <w:spacing w:val="-2"/>
          <w:kern w:val="24"/>
          <w:lang w:val="en-US" w:eastAsia="ar-SA"/>
        </w:rPr>
        <w:t xml:space="preserve">, </w:t>
      </w:r>
      <w:hyperlink r:id="rId15" w:history="1">
        <w:r w:rsidR="00334291" w:rsidRPr="00334291">
          <w:rPr>
            <w:rStyle w:val="Hipercze"/>
            <w:rFonts w:cstheme="minorHAnsi"/>
            <w:i/>
            <w:iCs/>
            <w:spacing w:val="-2"/>
            <w:kern w:val="24"/>
            <w:lang w:val="en-US" w:eastAsia="ar-SA"/>
          </w:rPr>
          <w:t>jolanta.guzik@um.kielce.pl</w:t>
        </w:r>
      </w:hyperlink>
    </w:p>
    <w:p w:rsidR="00165956" w:rsidRPr="00334291" w:rsidRDefault="00165956" w:rsidP="00165956">
      <w:pPr>
        <w:suppressAutoHyphens/>
        <w:spacing w:after="0"/>
        <w:jc w:val="both"/>
        <w:rPr>
          <w:rFonts w:cstheme="minorHAnsi"/>
          <w:kern w:val="1"/>
          <w:lang w:val="en-US" w:eastAsia="ar-SA"/>
        </w:rPr>
      </w:pPr>
    </w:p>
    <w:p w:rsidR="00165956" w:rsidRPr="001F36B0" w:rsidRDefault="00165956" w:rsidP="00165956">
      <w:pPr>
        <w:numPr>
          <w:ilvl w:val="0"/>
          <w:numId w:val="14"/>
        </w:numPr>
        <w:tabs>
          <w:tab w:val="left" w:pos="426"/>
        </w:tabs>
        <w:spacing w:after="120" w:line="259" w:lineRule="auto"/>
        <w:ind w:left="284" w:hanging="284"/>
        <w:jc w:val="both"/>
        <w:rPr>
          <w:rFonts w:cstheme="minorHAnsi"/>
          <w:b/>
          <w:bCs/>
          <w:u w:val="single"/>
        </w:rPr>
      </w:pPr>
      <w:r w:rsidRPr="001F36B0">
        <w:rPr>
          <w:rFonts w:cstheme="minorHAnsi"/>
          <w:b/>
          <w:bCs/>
          <w:u w:val="single"/>
        </w:rPr>
        <w:t xml:space="preserve">Termin związania ofertą </w:t>
      </w:r>
    </w:p>
    <w:p w:rsidR="00165956" w:rsidRPr="001F36B0" w:rsidRDefault="00165956" w:rsidP="00165956">
      <w:pPr>
        <w:numPr>
          <w:ilvl w:val="0"/>
          <w:numId w:val="17"/>
        </w:numPr>
        <w:tabs>
          <w:tab w:val="left" w:pos="284"/>
        </w:tabs>
        <w:spacing w:after="120" w:line="259" w:lineRule="auto"/>
        <w:ind w:left="284" w:hanging="284"/>
        <w:jc w:val="both"/>
        <w:rPr>
          <w:rFonts w:cstheme="minorHAnsi"/>
        </w:rPr>
      </w:pPr>
      <w:r w:rsidRPr="001F36B0">
        <w:rPr>
          <w:rFonts w:cstheme="minorHAnsi"/>
        </w:rPr>
        <w:t>Wykonawca pozostaje związany złożoną ofertą przez okres 30 dni. Bieg terminu związania ofertą rozpoczyna się wraz z upływem terminu składania ofert.</w:t>
      </w:r>
    </w:p>
    <w:p w:rsidR="00165956" w:rsidRPr="001F36B0" w:rsidRDefault="00165956" w:rsidP="00165956">
      <w:pPr>
        <w:numPr>
          <w:ilvl w:val="0"/>
          <w:numId w:val="17"/>
        </w:numPr>
        <w:tabs>
          <w:tab w:val="left" w:pos="284"/>
        </w:tabs>
        <w:spacing w:after="0" w:line="259" w:lineRule="auto"/>
        <w:ind w:left="284" w:hanging="284"/>
        <w:jc w:val="both"/>
        <w:rPr>
          <w:rFonts w:cstheme="minorHAnsi"/>
        </w:rPr>
      </w:pPr>
      <w:r w:rsidRPr="001F36B0">
        <w:rPr>
          <w:rFonts w:cstheme="minorHAnsi"/>
        </w:rPr>
        <w:t>Wykonawca samodzielnie lub na wniosek Zamawiającego może przedłużyć termin związania ofertą.</w:t>
      </w:r>
    </w:p>
    <w:p w:rsidR="00165956" w:rsidRPr="001F36B0" w:rsidRDefault="00165956" w:rsidP="00165956">
      <w:pPr>
        <w:tabs>
          <w:tab w:val="left" w:pos="284"/>
        </w:tabs>
        <w:spacing w:after="0"/>
        <w:jc w:val="both"/>
        <w:rPr>
          <w:rFonts w:cstheme="minorHAnsi"/>
        </w:rPr>
      </w:pPr>
    </w:p>
    <w:p w:rsidR="00165956" w:rsidRPr="001F36B0" w:rsidRDefault="00165956" w:rsidP="00165956">
      <w:pPr>
        <w:numPr>
          <w:ilvl w:val="0"/>
          <w:numId w:val="14"/>
        </w:numPr>
        <w:spacing w:after="120" w:line="259" w:lineRule="auto"/>
        <w:ind w:left="425" w:hanging="425"/>
        <w:jc w:val="both"/>
        <w:rPr>
          <w:rFonts w:cstheme="minorHAnsi"/>
          <w:b/>
          <w:bCs/>
          <w:u w:val="single"/>
        </w:rPr>
      </w:pPr>
      <w:r w:rsidRPr="001F36B0">
        <w:rPr>
          <w:rFonts w:cstheme="minorHAnsi"/>
          <w:b/>
          <w:bCs/>
          <w:u w:val="single"/>
        </w:rPr>
        <w:t xml:space="preserve">Sposób przygotowania oraz miejsce i termin składania ofert </w:t>
      </w:r>
    </w:p>
    <w:p w:rsidR="00165956" w:rsidRPr="001F36B0" w:rsidRDefault="00165956" w:rsidP="00165956">
      <w:pPr>
        <w:numPr>
          <w:ilvl w:val="0"/>
          <w:numId w:val="18"/>
        </w:numPr>
        <w:tabs>
          <w:tab w:val="left" w:pos="284"/>
        </w:tabs>
        <w:spacing w:after="60" w:line="259" w:lineRule="auto"/>
        <w:ind w:left="284" w:hanging="284"/>
        <w:jc w:val="both"/>
        <w:rPr>
          <w:rFonts w:cstheme="minorHAnsi"/>
        </w:rPr>
      </w:pPr>
      <w:r w:rsidRPr="001F36B0">
        <w:rPr>
          <w:rFonts w:cstheme="minorHAnsi"/>
        </w:rPr>
        <w:t>Wymogi formalne:</w:t>
      </w:r>
    </w:p>
    <w:p w:rsidR="00165956" w:rsidRPr="001F36B0" w:rsidRDefault="00165956" w:rsidP="00165956">
      <w:pPr>
        <w:numPr>
          <w:ilvl w:val="0"/>
          <w:numId w:val="19"/>
        </w:numPr>
        <w:tabs>
          <w:tab w:val="left" w:pos="709"/>
        </w:tabs>
        <w:spacing w:after="0" w:line="259" w:lineRule="auto"/>
        <w:ind w:left="709" w:hanging="284"/>
        <w:jc w:val="both"/>
        <w:rPr>
          <w:rFonts w:cstheme="minorHAnsi"/>
        </w:rPr>
      </w:pPr>
      <w:r w:rsidRPr="001F36B0">
        <w:rPr>
          <w:rFonts w:cstheme="minorHAnsi"/>
        </w:rPr>
        <w:t>Każdy Wykonawca może złożyć tylko jedną ofertę</w:t>
      </w:r>
      <w:r w:rsidR="00547760">
        <w:rPr>
          <w:rFonts w:cstheme="minorHAnsi"/>
        </w:rPr>
        <w:t>, na każde Zadanie</w:t>
      </w:r>
      <w:r w:rsidRPr="001F36B0">
        <w:rPr>
          <w:rFonts w:cstheme="minorHAnsi"/>
        </w:rPr>
        <w:t>.</w:t>
      </w:r>
    </w:p>
    <w:p w:rsidR="00165956" w:rsidRPr="001F36B0" w:rsidRDefault="00165956" w:rsidP="00165956">
      <w:pPr>
        <w:tabs>
          <w:tab w:val="left" w:pos="709"/>
        </w:tabs>
        <w:spacing w:after="60"/>
        <w:ind w:left="709"/>
        <w:jc w:val="both"/>
        <w:rPr>
          <w:rFonts w:cstheme="minorHAnsi"/>
        </w:rPr>
      </w:pPr>
      <w:r w:rsidRPr="001F36B0">
        <w:rPr>
          <w:rFonts w:cstheme="minorHAnsi"/>
        </w:rPr>
        <w:t>Wykonawcy wspólnie ubiegający się o udzielenie zamówienia nie mogą złożyć odrębnie oferty indywidualnej lub innej oferty wspólnej.</w:t>
      </w:r>
    </w:p>
    <w:p w:rsidR="00165956" w:rsidRPr="001F36B0" w:rsidRDefault="00165956" w:rsidP="00165956">
      <w:pPr>
        <w:numPr>
          <w:ilvl w:val="0"/>
          <w:numId w:val="19"/>
        </w:numPr>
        <w:tabs>
          <w:tab w:val="left" w:pos="709"/>
        </w:tabs>
        <w:spacing w:after="60" w:line="259" w:lineRule="auto"/>
        <w:ind w:left="709" w:hanging="284"/>
        <w:jc w:val="both"/>
        <w:rPr>
          <w:rFonts w:cstheme="minorHAnsi"/>
        </w:rPr>
      </w:pPr>
      <w:r w:rsidRPr="001F36B0">
        <w:rPr>
          <w:rFonts w:cstheme="minorHAnsi"/>
        </w:rPr>
        <w:t xml:space="preserve">Oferta musi odpowiadać wszelkim wymogom zawartym w Zaproszeniu pod rygorem odrzucenia. </w:t>
      </w:r>
    </w:p>
    <w:p w:rsidR="00165956" w:rsidRPr="001F36B0" w:rsidRDefault="00165956" w:rsidP="00165956">
      <w:pPr>
        <w:numPr>
          <w:ilvl w:val="0"/>
          <w:numId w:val="19"/>
        </w:numPr>
        <w:tabs>
          <w:tab w:val="left" w:pos="709"/>
        </w:tabs>
        <w:spacing w:after="0" w:line="259" w:lineRule="auto"/>
        <w:ind w:left="709" w:hanging="284"/>
        <w:jc w:val="both"/>
        <w:rPr>
          <w:rFonts w:cstheme="minorHAnsi"/>
        </w:rPr>
      </w:pPr>
      <w:r w:rsidRPr="001F36B0">
        <w:rPr>
          <w:rFonts w:cstheme="minorHAnsi"/>
        </w:rPr>
        <w:t>Wraz z ofertą winny być złożone dokumenty i oświadczenia wymienione w pkt IV.</w:t>
      </w:r>
    </w:p>
    <w:p w:rsidR="00165956" w:rsidRPr="001F36B0" w:rsidRDefault="00165956" w:rsidP="00165956">
      <w:pPr>
        <w:tabs>
          <w:tab w:val="left" w:pos="709"/>
        </w:tabs>
        <w:spacing w:after="60"/>
        <w:ind w:left="709"/>
        <w:jc w:val="both"/>
        <w:rPr>
          <w:rFonts w:cstheme="minorHAnsi"/>
          <w:spacing w:val="-4"/>
        </w:rPr>
      </w:pPr>
      <w:r w:rsidRPr="001F36B0">
        <w:rPr>
          <w:rFonts w:cstheme="minorHAnsi"/>
          <w:spacing w:val="-2"/>
        </w:rPr>
        <w:t>Zamawiający dopuszcza złożenie oferty na formularzu sporządzonym przez Wykonawcę, pod warunkiem</w:t>
      </w:r>
      <w:r w:rsidRPr="001F36B0">
        <w:rPr>
          <w:rFonts w:cstheme="minorHAnsi"/>
        </w:rPr>
        <w:t>, że jej treść odpowiadać będzie formularzowi określonemu przez Zamawiającego w Załączniku nr 1 do Zaproszenia</w:t>
      </w:r>
      <w:r w:rsidRPr="001F36B0">
        <w:rPr>
          <w:rFonts w:cstheme="minorHAnsi"/>
          <w:spacing w:val="-4"/>
        </w:rPr>
        <w:t xml:space="preserve">. </w:t>
      </w:r>
    </w:p>
    <w:p w:rsidR="00165956" w:rsidRPr="001F36B0" w:rsidRDefault="00165956" w:rsidP="00165956">
      <w:pPr>
        <w:numPr>
          <w:ilvl w:val="0"/>
          <w:numId w:val="19"/>
        </w:numPr>
        <w:tabs>
          <w:tab w:val="left" w:pos="709"/>
        </w:tabs>
        <w:spacing w:after="60" w:line="259" w:lineRule="auto"/>
        <w:ind w:left="709" w:hanging="284"/>
        <w:jc w:val="both"/>
        <w:rPr>
          <w:rFonts w:cstheme="minorHAnsi"/>
        </w:rPr>
      </w:pPr>
      <w:r w:rsidRPr="001F36B0">
        <w:rPr>
          <w:rFonts w:cstheme="minorHAnsi"/>
        </w:rPr>
        <w:t xml:space="preserve">Jeżeli Wykonawca nie złoży dokumentów, o których mowa w pkt. IV </w:t>
      </w:r>
      <w:proofErr w:type="spellStart"/>
      <w:r w:rsidRPr="001F36B0">
        <w:rPr>
          <w:rFonts w:cstheme="minorHAnsi"/>
        </w:rPr>
        <w:t>ppkt</w:t>
      </w:r>
      <w:proofErr w:type="spellEnd"/>
      <w:r w:rsidRPr="001F36B0">
        <w:rPr>
          <w:rFonts w:cstheme="minorHAnsi"/>
        </w:rPr>
        <w:t xml:space="preserve"> 2-4 lub dokumenty te </w:t>
      </w:r>
      <w:r w:rsidRPr="001F36B0">
        <w:rPr>
          <w:rFonts w:cstheme="minorHAnsi"/>
          <w:spacing w:val="-2"/>
        </w:rPr>
        <w:t>są niekompletne, zawierają błędy lub budzą wątpliwości, Zamawiający wezwie Wykonawcę do ich złożenia</w:t>
      </w:r>
      <w:r w:rsidRPr="001F36B0">
        <w:rPr>
          <w:rFonts w:cstheme="minorHAnsi"/>
        </w:rPr>
        <w:t>, uzupełnienia, poprawienia lub do udzielenia wyjaśnień.</w:t>
      </w:r>
    </w:p>
    <w:p w:rsidR="00165956" w:rsidRPr="001F36B0" w:rsidRDefault="00165956" w:rsidP="00165956">
      <w:pPr>
        <w:numPr>
          <w:ilvl w:val="0"/>
          <w:numId w:val="19"/>
        </w:numPr>
        <w:tabs>
          <w:tab w:val="left" w:pos="709"/>
        </w:tabs>
        <w:spacing w:after="60" w:line="259" w:lineRule="auto"/>
        <w:ind w:left="709" w:hanging="284"/>
        <w:jc w:val="both"/>
        <w:rPr>
          <w:rFonts w:cstheme="minorHAnsi"/>
        </w:rPr>
      </w:pPr>
      <w:r w:rsidRPr="001F36B0">
        <w:rPr>
          <w:rFonts w:cstheme="minorHAnsi"/>
          <w:kern w:val="16"/>
        </w:rPr>
        <w:t>Oferta oraz załączniki do oferty muszą być sporządzone w języku polskim w formie pisemnej</w:t>
      </w:r>
      <w:r w:rsidRPr="001F36B0">
        <w:rPr>
          <w:rFonts w:cstheme="minorHAnsi"/>
        </w:rPr>
        <w:t>.</w:t>
      </w:r>
    </w:p>
    <w:p w:rsidR="00165956" w:rsidRPr="001F36B0" w:rsidRDefault="00165956" w:rsidP="00165956">
      <w:pPr>
        <w:numPr>
          <w:ilvl w:val="0"/>
          <w:numId w:val="19"/>
        </w:numPr>
        <w:tabs>
          <w:tab w:val="left" w:pos="709"/>
        </w:tabs>
        <w:spacing w:after="60" w:line="259" w:lineRule="auto"/>
        <w:ind w:left="709" w:hanging="284"/>
        <w:jc w:val="both"/>
        <w:rPr>
          <w:rFonts w:cstheme="minorHAnsi"/>
        </w:rPr>
      </w:pPr>
      <w:r w:rsidRPr="001F36B0">
        <w:rPr>
          <w:rFonts w:cstheme="minorHAnsi"/>
          <w:spacing w:val="-2"/>
        </w:rPr>
        <w:t>Oferta musi być podpisana przez osobę upoważnioną do reprezentowania Wykonawcy</w:t>
      </w:r>
      <w:r w:rsidRPr="001F36B0">
        <w:rPr>
          <w:rFonts w:cstheme="minorHAnsi"/>
        </w:rPr>
        <w:t xml:space="preserve">, </w:t>
      </w:r>
      <w:r w:rsidRPr="001F36B0">
        <w:rPr>
          <w:rFonts w:cstheme="minorHAnsi"/>
          <w:spacing w:val="-4"/>
        </w:rPr>
        <w:t>zgodnie z formą reprezentacji Wykonawcy określoną w rejestrze lub innym dokumencie</w:t>
      </w:r>
      <w:r w:rsidRPr="001F36B0">
        <w:rPr>
          <w:rFonts w:cstheme="minorHAnsi"/>
        </w:rPr>
        <w:t>, właściwym dla danej formy organizacyjnej Wykonawcy albo upełnomocnionego przedstawiciela Wykonawcy w sposób wskazany w lit. g).</w:t>
      </w:r>
    </w:p>
    <w:p w:rsidR="00165956" w:rsidRPr="001F36B0" w:rsidRDefault="00165956" w:rsidP="00165956">
      <w:pPr>
        <w:numPr>
          <w:ilvl w:val="0"/>
          <w:numId w:val="19"/>
        </w:numPr>
        <w:tabs>
          <w:tab w:val="left" w:pos="709"/>
        </w:tabs>
        <w:spacing w:after="0" w:line="259" w:lineRule="auto"/>
        <w:ind w:left="709" w:hanging="284"/>
        <w:jc w:val="both"/>
        <w:rPr>
          <w:rFonts w:cstheme="minorHAnsi"/>
        </w:rPr>
      </w:pPr>
      <w:r w:rsidRPr="001F36B0">
        <w:rPr>
          <w:rFonts w:cstheme="minorHAnsi"/>
        </w:rPr>
        <w:t>Zamawiający uznaje, że podpisem jest:</w:t>
      </w:r>
    </w:p>
    <w:p w:rsidR="00165956" w:rsidRPr="001F36B0" w:rsidRDefault="00165956" w:rsidP="00165956">
      <w:pPr>
        <w:numPr>
          <w:ilvl w:val="0"/>
          <w:numId w:val="25"/>
        </w:numPr>
        <w:spacing w:after="0" w:line="259" w:lineRule="auto"/>
        <w:ind w:left="1134" w:hanging="283"/>
        <w:jc w:val="both"/>
        <w:rPr>
          <w:rFonts w:cstheme="minorHAnsi"/>
        </w:rPr>
      </w:pPr>
      <w:r w:rsidRPr="001F36B0">
        <w:rPr>
          <w:rFonts w:cstheme="minorHAnsi"/>
          <w:spacing w:val="-2"/>
        </w:rPr>
        <w:t>złożony własnoręcznie znak, z którego można odczytać imię i nazwisko podpisującego,</w:t>
      </w:r>
      <w:r w:rsidRPr="001F36B0">
        <w:rPr>
          <w:rFonts w:cstheme="minorHAnsi"/>
        </w:rPr>
        <w:t xml:space="preserve"> </w:t>
      </w:r>
      <w:r w:rsidRPr="001F36B0">
        <w:rPr>
          <w:rFonts w:cstheme="minorHAnsi"/>
        </w:rPr>
        <w:br/>
        <w:t xml:space="preserve">a jeżeli własnoręczny znak jest nieczytelny lub </w:t>
      </w:r>
      <w:r w:rsidRPr="001F36B0">
        <w:rPr>
          <w:rFonts w:cstheme="minorHAnsi"/>
          <w:spacing w:val="-2"/>
        </w:rPr>
        <w:t xml:space="preserve">nie zawiera imienia i nazwiska to musi </w:t>
      </w:r>
      <w:r w:rsidRPr="001F36B0">
        <w:rPr>
          <w:rFonts w:cstheme="minorHAnsi"/>
          <w:spacing w:val="-4"/>
        </w:rPr>
        <w:t>być on uzupełniony napisem (np. w formie odcisku stempla), z którego można odczytać</w:t>
      </w:r>
      <w:r w:rsidRPr="001F36B0">
        <w:rPr>
          <w:rFonts w:cstheme="minorHAnsi"/>
        </w:rPr>
        <w:t xml:space="preserve"> imię </w:t>
      </w:r>
      <w:r>
        <w:rPr>
          <w:rFonts w:cstheme="minorHAnsi"/>
        </w:rPr>
        <w:br/>
      </w:r>
      <w:r w:rsidRPr="001F36B0">
        <w:rPr>
          <w:rFonts w:cstheme="minorHAnsi"/>
        </w:rPr>
        <w:t>i nazwisko podpisującego, albo</w:t>
      </w:r>
    </w:p>
    <w:p w:rsidR="00165956" w:rsidRPr="001F36B0" w:rsidRDefault="00165956" w:rsidP="00165956">
      <w:pPr>
        <w:numPr>
          <w:ilvl w:val="0"/>
          <w:numId w:val="25"/>
        </w:numPr>
        <w:spacing w:after="60" w:line="259" w:lineRule="auto"/>
        <w:ind w:left="1134" w:hanging="283"/>
        <w:jc w:val="both"/>
        <w:rPr>
          <w:rFonts w:cstheme="minorHAnsi"/>
        </w:rPr>
      </w:pPr>
      <w:r w:rsidRPr="001F36B0">
        <w:rPr>
          <w:rFonts w:cstheme="minorHAnsi"/>
        </w:rPr>
        <w:t>kwalifikowany podpis elektroniczny.</w:t>
      </w:r>
    </w:p>
    <w:p w:rsidR="00165956" w:rsidRPr="001F36B0" w:rsidRDefault="00165956" w:rsidP="00165956">
      <w:pPr>
        <w:numPr>
          <w:ilvl w:val="0"/>
          <w:numId w:val="19"/>
        </w:numPr>
        <w:tabs>
          <w:tab w:val="left" w:pos="709"/>
        </w:tabs>
        <w:spacing w:after="60" w:line="259" w:lineRule="auto"/>
        <w:ind w:hanging="295"/>
        <w:jc w:val="both"/>
        <w:rPr>
          <w:rFonts w:cstheme="minorHAnsi"/>
        </w:rPr>
      </w:pPr>
      <w:r w:rsidRPr="001F36B0">
        <w:rPr>
          <w:rFonts w:cstheme="minorHAnsi"/>
        </w:rPr>
        <w:t>Każda poprawka w ofercie musi być podpisana przez osobę/y podpisującą/e ofertę.</w:t>
      </w:r>
    </w:p>
    <w:p w:rsidR="00165956" w:rsidRPr="001F36B0" w:rsidRDefault="00165956" w:rsidP="00165956">
      <w:pPr>
        <w:numPr>
          <w:ilvl w:val="0"/>
          <w:numId w:val="19"/>
        </w:numPr>
        <w:tabs>
          <w:tab w:val="left" w:pos="709"/>
        </w:tabs>
        <w:spacing w:after="0" w:line="259" w:lineRule="auto"/>
        <w:ind w:hanging="295"/>
        <w:jc w:val="both"/>
        <w:rPr>
          <w:rFonts w:cstheme="minorHAnsi"/>
        </w:rPr>
      </w:pPr>
      <w:r w:rsidRPr="001F36B0">
        <w:rPr>
          <w:rFonts w:cstheme="minorHAnsi"/>
        </w:rPr>
        <w:t>Poświadczenia kopii dokumentu za zgodność z oryginałem dokonuje Wykonawca:</w:t>
      </w:r>
    </w:p>
    <w:p w:rsidR="00165956" w:rsidRPr="001F36B0" w:rsidRDefault="00165956" w:rsidP="00165956">
      <w:pPr>
        <w:numPr>
          <w:ilvl w:val="0"/>
          <w:numId w:val="24"/>
        </w:numPr>
        <w:tabs>
          <w:tab w:val="left" w:pos="1134"/>
        </w:tabs>
        <w:spacing w:after="0" w:line="259" w:lineRule="auto"/>
        <w:ind w:left="1134" w:hanging="283"/>
        <w:jc w:val="both"/>
        <w:rPr>
          <w:rFonts w:cstheme="minorHAnsi"/>
        </w:rPr>
      </w:pPr>
      <w:r w:rsidRPr="001F36B0">
        <w:rPr>
          <w:rFonts w:cstheme="minorHAnsi"/>
          <w:spacing w:val="-2"/>
        </w:rPr>
        <w:t>w postaci papierowej – poprzez opatrzenie kopii dokumentu własnoręcznym podpisem</w:t>
      </w:r>
      <w:r w:rsidRPr="001F36B0">
        <w:rPr>
          <w:rFonts w:cstheme="minorHAnsi"/>
        </w:rPr>
        <w:t>,</w:t>
      </w:r>
    </w:p>
    <w:p w:rsidR="00165956" w:rsidRPr="001F36B0" w:rsidRDefault="00165956" w:rsidP="00165956">
      <w:pPr>
        <w:numPr>
          <w:ilvl w:val="0"/>
          <w:numId w:val="24"/>
        </w:numPr>
        <w:tabs>
          <w:tab w:val="left" w:pos="1134"/>
        </w:tabs>
        <w:spacing w:after="0" w:line="259" w:lineRule="auto"/>
        <w:ind w:left="1135" w:hanging="284"/>
        <w:jc w:val="both"/>
        <w:rPr>
          <w:rFonts w:cstheme="minorHAnsi"/>
        </w:rPr>
      </w:pPr>
      <w:r w:rsidRPr="001F36B0">
        <w:rPr>
          <w:rFonts w:cstheme="minorHAnsi"/>
        </w:rPr>
        <w:t>w formie elektronicznej – poprzez opatrzenie elektronicznej kopii dokumentu kwalifikowanym podpisem elektronicznym.</w:t>
      </w:r>
    </w:p>
    <w:p w:rsidR="00165956" w:rsidRPr="001F36B0" w:rsidRDefault="00165956" w:rsidP="00165956">
      <w:pPr>
        <w:spacing w:after="60"/>
        <w:ind w:left="709"/>
        <w:jc w:val="both"/>
        <w:rPr>
          <w:rFonts w:cstheme="minorHAnsi"/>
        </w:rPr>
      </w:pPr>
      <w:r w:rsidRPr="001F36B0">
        <w:rPr>
          <w:rFonts w:cstheme="minorHAnsi"/>
        </w:rPr>
        <w:t xml:space="preserve">W przypadku pełnomocnictwa zasady poświadczania za zgodność z oryginałem określono </w:t>
      </w:r>
      <w:r>
        <w:rPr>
          <w:rFonts w:cstheme="minorHAnsi"/>
        </w:rPr>
        <w:br/>
      </w:r>
      <w:r w:rsidRPr="001F36B0">
        <w:rPr>
          <w:rFonts w:cstheme="minorHAnsi"/>
        </w:rPr>
        <w:t>w pkt IV</w:t>
      </w:r>
      <w:r>
        <w:rPr>
          <w:rFonts w:cstheme="minorHAnsi"/>
        </w:rPr>
        <w:t xml:space="preserve"> </w:t>
      </w:r>
      <w:proofErr w:type="spellStart"/>
      <w:r w:rsidRPr="001F36B0">
        <w:rPr>
          <w:rFonts w:cstheme="minorHAnsi"/>
        </w:rPr>
        <w:t>ppkt</w:t>
      </w:r>
      <w:proofErr w:type="spellEnd"/>
      <w:r w:rsidRPr="001F36B0">
        <w:rPr>
          <w:rFonts w:cstheme="minorHAnsi"/>
        </w:rPr>
        <w:t xml:space="preserve"> 3 i 4.</w:t>
      </w:r>
    </w:p>
    <w:p w:rsidR="00165956" w:rsidRPr="001F36B0" w:rsidRDefault="00165956" w:rsidP="00165956">
      <w:pPr>
        <w:numPr>
          <w:ilvl w:val="0"/>
          <w:numId w:val="19"/>
        </w:numPr>
        <w:tabs>
          <w:tab w:val="left" w:pos="709"/>
        </w:tabs>
        <w:spacing w:after="120" w:line="259" w:lineRule="auto"/>
        <w:ind w:hanging="295"/>
        <w:jc w:val="both"/>
        <w:rPr>
          <w:rFonts w:cstheme="minorHAnsi"/>
        </w:rPr>
      </w:pPr>
      <w:r w:rsidRPr="001F36B0">
        <w:rPr>
          <w:rFonts w:cstheme="minorHAnsi"/>
        </w:rPr>
        <w:t xml:space="preserve">Wszystkie zapisane strony oferty oraz załączonych dokumentów i oświadczeń winny być kolejno </w:t>
      </w:r>
      <w:r w:rsidRPr="001F36B0">
        <w:rPr>
          <w:rFonts w:cstheme="minorHAnsi"/>
          <w:spacing w:val="-4"/>
        </w:rPr>
        <w:t>ponumerowane, a w treści oferty winna być umieszczona informacja z ilu kolejno ponumerowanych</w:t>
      </w:r>
      <w:r w:rsidRPr="001F36B0">
        <w:rPr>
          <w:rFonts w:cstheme="minorHAnsi"/>
        </w:rPr>
        <w:t xml:space="preserve"> </w:t>
      </w:r>
      <w:r w:rsidRPr="001F36B0">
        <w:rPr>
          <w:rFonts w:cstheme="minorHAnsi"/>
          <w:spacing w:val="-4"/>
        </w:rPr>
        <w:t>stron składa się całość dokumentacji. Niespełnienie tego warunku nie będzie skutkować odrzuceniem</w:t>
      </w:r>
      <w:r w:rsidRPr="001F36B0">
        <w:rPr>
          <w:rFonts w:cstheme="minorHAnsi"/>
        </w:rPr>
        <w:t xml:space="preserve"> oferty.</w:t>
      </w:r>
    </w:p>
    <w:p w:rsidR="00165956" w:rsidRPr="001F36B0" w:rsidRDefault="00165956" w:rsidP="00165956">
      <w:pPr>
        <w:numPr>
          <w:ilvl w:val="0"/>
          <w:numId w:val="18"/>
        </w:numPr>
        <w:tabs>
          <w:tab w:val="left" w:pos="284"/>
        </w:tabs>
        <w:spacing w:after="0" w:line="259" w:lineRule="auto"/>
        <w:ind w:left="284" w:hanging="284"/>
        <w:jc w:val="both"/>
        <w:rPr>
          <w:rFonts w:cstheme="minorHAnsi"/>
        </w:rPr>
      </w:pPr>
      <w:r w:rsidRPr="001F36B0">
        <w:rPr>
          <w:rFonts w:cstheme="minorHAnsi"/>
        </w:rPr>
        <w:lastRenderedPageBreak/>
        <w:t>Opakowanie oferty:</w:t>
      </w:r>
    </w:p>
    <w:p w:rsidR="00165956" w:rsidRPr="001F36B0" w:rsidRDefault="00165956" w:rsidP="00165956">
      <w:pPr>
        <w:numPr>
          <w:ilvl w:val="1"/>
          <w:numId w:val="20"/>
        </w:numPr>
        <w:tabs>
          <w:tab w:val="left" w:pos="709"/>
        </w:tabs>
        <w:spacing w:after="60" w:line="259" w:lineRule="auto"/>
        <w:ind w:left="709" w:hanging="284"/>
        <w:jc w:val="both"/>
        <w:rPr>
          <w:rFonts w:cstheme="minorHAnsi"/>
        </w:rPr>
      </w:pPr>
      <w:r w:rsidRPr="001F36B0">
        <w:rPr>
          <w:rFonts w:cstheme="minorHAnsi"/>
        </w:rPr>
        <w:t xml:space="preserve">Ofertę, składaną </w:t>
      </w:r>
      <w:r w:rsidRPr="001F36B0">
        <w:rPr>
          <w:rFonts w:cstheme="minorHAnsi"/>
          <w:b/>
        </w:rPr>
        <w:t>w postaci papierowej</w:t>
      </w:r>
      <w:r w:rsidRPr="001F36B0">
        <w:rPr>
          <w:rFonts w:cstheme="minorHAnsi"/>
        </w:rPr>
        <w:t xml:space="preserve"> za pośrednictwem operatora pocztowego </w:t>
      </w:r>
      <w:r>
        <w:rPr>
          <w:rFonts w:cstheme="minorHAnsi"/>
        </w:rPr>
        <w:br/>
      </w:r>
      <w:r w:rsidRPr="001F36B0">
        <w:rPr>
          <w:rFonts w:cstheme="minorHAnsi"/>
        </w:rPr>
        <w:t xml:space="preserve">w rozumieniu ustawy Prawo pocztowe, osobiście lub za pośrednictwem </w:t>
      </w:r>
      <w:r w:rsidRPr="001F36B0">
        <w:rPr>
          <w:rFonts w:cstheme="minorHAnsi"/>
          <w:kern w:val="24"/>
        </w:rPr>
        <w:t>posłańca,</w:t>
      </w:r>
      <w:r w:rsidRPr="001F36B0">
        <w:rPr>
          <w:rFonts w:cstheme="minorHAnsi"/>
        </w:rPr>
        <w:t xml:space="preserve"> należy złożyć w trwale </w:t>
      </w:r>
      <w:r w:rsidRPr="001F36B0">
        <w:rPr>
          <w:rFonts w:cstheme="minorHAnsi"/>
          <w:spacing w:val="-2"/>
        </w:rPr>
        <w:t>zamkniętym, nieprzejrzystym i nienaruszonym opakowaniu (kopercie), uniemożliwiającym otwarcie i zapoznanie się z treścią oferty przed upływem</w:t>
      </w:r>
      <w:r w:rsidRPr="001F36B0">
        <w:rPr>
          <w:rFonts w:cstheme="minorHAnsi"/>
        </w:rPr>
        <w:t xml:space="preserve"> terminu składania ofert. </w:t>
      </w:r>
    </w:p>
    <w:p w:rsidR="00165956" w:rsidRPr="001F36B0" w:rsidRDefault="00165956" w:rsidP="00165956">
      <w:pPr>
        <w:tabs>
          <w:tab w:val="left" w:pos="709"/>
        </w:tabs>
        <w:spacing w:after="40"/>
        <w:ind w:left="709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 xml:space="preserve">Opakowanie oferty musi zostać opatrzone: </w:t>
      </w:r>
    </w:p>
    <w:p w:rsidR="00165956" w:rsidRPr="001F36B0" w:rsidRDefault="00165956" w:rsidP="00165956">
      <w:pPr>
        <w:pStyle w:val="Akapitzlist"/>
        <w:widowControl w:val="0"/>
        <w:numPr>
          <w:ilvl w:val="0"/>
          <w:numId w:val="33"/>
        </w:numPr>
        <w:tabs>
          <w:tab w:val="left" w:pos="993"/>
        </w:tabs>
        <w:suppressAutoHyphens/>
        <w:spacing w:after="0" w:line="240" w:lineRule="auto"/>
        <w:ind w:left="993" w:hanging="284"/>
        <w:rPr>
          <w:rFonts w:ascii="Calibri" w:hAnsi="Calibri" w:cs="Calibri"/>
        </w:rPr>
      </w:pPr>
      <w:r w:rsidRPr="001F36B0">
        <w:rPr>
          <w:rFonts w:ascii="Calibri" w:hAnsi="Calibri" w:cs="Calibri"/>
        </w:rPr>
        <w:t xml:space="preserve">adresem Zamawiającego: </w:t>
      </w:r>
      <w:r w:rsidRPr="001F36B0">
        <w:rPr>
          <w:rFonts w:ascii="Calibri" w:hAnsi="Calibri" w:cs="Calibri"/>
        </w:rPr>
        <w:tab/>
        <w:t>Urząd Miasta Kielce</w:t>
      </w:r>
    </w:p>
    <w:p w:rsidR="00165956" w:rsidRDefault="00165956" w:rsidP="00165956">
      <w:pPr>
        <w:tabs>
          <w:tab w:val="left" w:pos="3544"/>
        </w:tabs>
        <w:spacing w:after="0"/>
        <w:ind w:left="3544"/>
        <w:rPr>
          <w:rFonts w:ascii="Calibri" w:hAnsi="Calibri" w:cs="Calibri"/>
        </w:rPr>
      </w:pPr>
      <w:r w:rsidRPr="001F36B0">
        <w:rPr>
          <w:rFonts w:ascii="Calibri" w:hAnsi="Calibri" w:cs="Calibri"/>
        </w:rPr>
        <w:t xml:space="preserve">Wydział </w:t>
      </w:r>
      <w:r>
        <w:rPr>
          <w:rFonts w:ascii="Calibri" w:hAnsi="Calibri" w:cs="Calibri"/>
        </w:rPr>
        <w:t>Geodezji</w:t>
      </w:r>
    </w:p>
    <w:p w:rsidR="00165956" w:rsidRPr="001F36B0" w:rsidRDefault="00165956" w:rsidP="00165956">
      <w:pPr>
        <w:tabs>
          <w:tab w:val="left" w:pos="3544"/>
        </w:tabs>
        <w:spacing w:after="0"/>
        <w:ind w:left="3544"/>
        <w:rPr>
          <w:rFonts w:ascii="Calibri" w:hAnsi="Calibri" w:cs="Calibri"/>
        </w:rPr>
      </w:pPr>
      <w:r w:rsidRPr="001F36B0">
        <w:rPr>
          <w:rFonts w:ascii="Calibri" w:hAnsi="Calibri" w:cs="Calibri"/>
        </w:rPr>
        <w:t>25-6</w:t>
      </w:r>
      <w:r>
        <w:rPr>
          <w:rFonts w:ascii="Calibri" w:hAnsi="Calibri" w:cs="Calibri"/>
        </w:rPr>
        <w:t>1</w:t>
      </w:r>
      <w:r w:rsidRPr="001F36B0">
        <w:rPr>
          <w:rFonts w:ascii="Calibri" w:hAnsi="Calibri" w:cs="Calibri"/>
        </w:rPr>
        <w:t xml:space="preserve">9 Kielce, ul. </w:t>
      </w:r>
      <w:r>
        <w:rPr>
          <w:rFonts w:ascii="Calibri" w:hAnsi="Calibri" w:cs="Calibri"/>
        </w:rPr>
        <w:t>Młoda 28</w:t>
      </w:r>
    </w:p>
    <w:p w:rsidR="00165956" w:rsidRPr="001F36B0" w:rsidRDefault="00165956" w:rsidP="00165956">
      <w:pPr>
        <w:pStyle w:val="Akapitzlist"/>
        <w:widowControl w:val="0"/>
        <w:numPr>
          <w:ilvl w:val="0"/>
          <w:numId w:val="33"/>
        </w:numPr>
        <w:tabs>
          <w:tab w:val="left" w:pos="993"/>
        </w:tabs>
        <w:suppressAutoHyphens/>
        <w:spacing w:after="40" w:line="240" w:lineRule="auto"/>
        <w:ind w:left="993" w:hanging="284"/>
        <w:contextualSpacing w:val="0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napisem: „</w:t>
      </w:r>
      <w:r w:rsidRPr="001F36B0">
        <w:rPr>
          <w:rFonts w:ascii="Calibri" w:hAnsi="Calibri" w:cs="Calibri"/>
          <w:b/>
        </w:rPr>
        <w:t xml:space="preserve">Oferta </w:t>
      </w:r>
      <w:r>
        <w:rPr>
          <w:rFonts w:ascii="Calibri" w:hAnsi="Calibri" w:cs="Calibri"/>
          <w:b/>
        </w:rPr>
        <w:t>–</w:t>
      </w:r>
      <w:r w:rsidRPr="001F36B0">
        <w:rPr>
          <w:rFonts w:ascii="Calibri" w:hAnsi="Calibri" w:cs="Calibri"/>
          <w:b/>
        </w:rPr>
        <w:t xml:space="preserve"> </w:t>
      </w:r>
      <w:r w:rsidR="004F5093">
        <w:rPr>
          <w:rFonts w:ascii="Calibri" w:hAnsi="Calibri" w:cs="Calibri"/>
          <w:b/>
        </w:rPr>
        <w:t>weryfikacja EGIB</w:t>
      </w:r>
      <w:r w:rsidRPr="001F36B0">
        <w:rPr>
          <w:rFonts w:ascii="Calibri" w:hAnsi="Calibri" w:cs="Calibri"/>
          <w:bCs/>
        </w:rPr>
        <w:t>”</w:t>
      </w:r>
    </w:p>
    <w:p w:rsidR="00165956" w:rsidRPr="001F36B0" w:rsidRDefault="00165956" w:rsidP="00165956">
      <w:pPr>
        <w:pStyle w:val="Akapitzlist"/>
        <w:widowControl w:val="0"/>
        <w:numPr>
          <w:ilvl w:val="0"/>
          <w:numId w:val="33"/>
        </w:numPr>
        <w:tabs>
          <w:tab w:val="left" w:pos="993"/>
        </w:tabs>
        <w:suppressAutoHyphens/>
        <w:spacing w:after="40" w:line="240" w:lineRule="auto"/>
        <w:ind w:left="993" w:hanging="284"/>
        <w:contextualSpacing w:val="0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 xml:space="preserve">danymi Wykonawcy: nazwą Wykonawcy (nazwą/firmą), dokładnym adresem (siedzibą) </w:t>
      </w:r>
      <w:r>
        <w:rPr>
          <w:rFonts w:ascii="Calibri" w:hAnsi="Calibri" w:cs="Calibri"/>
        </w:rPr>
        <w:br/>
      </w:r>
      <w:r w:rsidRPr="001F36B0">
        <w:rPr>
          <w:rFonts w:ascii="Calibri" w:hAnsi="Calibri" w:cs="Calibri"/>
        </w:rPr>
        <w:t xml:space="preserve">i numerem telefonu </w:t>
      </w:r>
      <w:r w:rsidRPr="001F36B0">
        <w:rPr>
          <w:rFonts w:ascii="Calibri" w:hAnsi="Calibri" w:cs="Calibri"/>
          <w:i/>
        </w:rPr>
        <w:t>(dopuszcza się odcisk stempla)</w:t>
      </w:r>
    </w:p>
    <w:p w:rsidR="00165956" w:rsidRPr="001F36B0" w:rsidRDefault="00165956" w:rsidP="00165956">
      <w:pPr>
        <w:tabs>
          <w:tab w:val="left" w:pos="709"/>
        </w:tabs>
        <w:spacing w:after="60"/>
        <w:ind w:left="709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 xml:space="preserve">lub podobnym napisem dostatecznie wyróżniającym ofertę spośród innej korespondencji wpływającej do Zamawiającego. </w:t>
      </w:r>
    </w:p>
    <w:p w:rsidR="00165956" w:rsidRPr="001F36B0" w:rsidRDefault="00165956" w:rsidP="00165956">
      <w:pPr>
        <w:numPr>
          <w:ilvl w:val="1"/>
          <w:numId w:val="20"/>
        </w:numPr>
        <w:tabs>
          <w:tab w:val="left" w:pos="709"/>
        </w:tabs>
        <w:spacing w:after="40" w:line="259" w:lineRule="auto"/>
        <w:ind w:left="709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  <w:spacing w:val="-2"/>
        </w:rPr>
        <w:t xml:space="preserve">Ofertę składaną </w:t>
      </w:r>
      <w:r w:rsidRPr="001F36B0">
        <w:rPr>
          <w:rFonts w:ascii="Calibri" w:hAnsi="Calibri" w:cs="Calibri"/>
          <w:b/>
          <w:spacing w:val="-2"/>
        </w:rPr>
        <w:t xml:space="preserve">w formie elektronicznej </w:t>
      </w:r>
      <w:r w:rsidRPr="001F36B0">
        <w:rPr>
          <w:rFonts w:ascii="Calibri" w:hAnsi="Calibri" w:cs="Calibri"/>
          <w:spacing w:val="-2"/>
        </w:rPr>
        <w:t>należy przesłać na adres poczty elektronicznej wskazany</w:t>
      </w:r>
      <w:r w:rsidRPr="001F36B0">
        <w:rPr>
          <w:rFonts w:ascii="Calibri" w:hAnsi="Calibri" w:cs="Calibri"/>
        </w:rPr>
        <w:t xml:space="preserve"> do złożenia oferty </w:t>
      </w:r>
      <w:r w:rsidRPr="001F36B0">
        <w:rPr>
          <w:rFonts w:ascii="Calibri" w:hAnsi="Calibri" w:cs="Calibri"/>
          <w:shd w:val="clear" w:color="auto" w:fill="FFFFFF"/>
        </w:rPr>
        <w:t xml:space="preserve">w </w:t>
      </w:r>
      <w:proofErr w:type="spellStart"/>
      <w:r w:rsidRPr="001F36B0">
        <w:rPr>
          <w:rFonts w:ascii="Calibri" w:hAnsi="Calibri" w:cs="Calibri"/>
          <w:shd w:val="clear" w:color="auto" w:fill="FFFFFF"/>
        </w:rPr>
        <w:t>ppkt</w:t>
      </w:r>
      <w:proofErr w:type="spellEnd"/>
      <w:r w:rsidRPr="001F36B0">
        <w:rPr>
          <w:rFonts w:ascii="Calibri" w:hAnsi="Calibri" w:cs="Calibri"/>
          <w:shd w:val="clear" w:color="auto" w:fill="FFFFFF"/>
        </w:rPr>
        <w:t xml:space="preserve"> 3 lit. b). W tytule wiadomości należy wpisać: „</w:t>
      </w:r>
      <w:r w:rsidRPr="001F36B0">
        <w:rPr>
          <w:rFonts w:ascii="Calibri" w:hAnsi="Calibri" w:cs="Calibri"/>
          <w:b/>
        </w:rPr>
        <w:t xml:space="preserve">Oferta </w:t>
      </w:r>
      <w:r>
        <w:rPr>
          <w:rFonts w:ascii="Calibri" w:hAnsi="Calibri" w:cs="Calibri"/>
          <w:b/>
        </w:rPr>
        <w:t>–</w:t>
      </w:r>
      <w:r w:rsidRPr="001F36B0">
        <w:rPr>
          <w:rFonts w:ascii="Calibri" w:hAnsi="Calibri" w:cs="Calibri"/>
          <w:b/>
        </w:rPr>
        <w:t xml:space="preserve"> </w:t>
      </w:r>
      <w:r w:rsidR="004F5093">
        <w:rPr>
          <w:rFonts w:ascii="Calibri" w:hAnsi="Calibri" w:cs="Calibri"/>
          <w:b/>
        </w:rPr>
        <w:t>weryfikacja EGIB</w:t>
      </w:r>
      <w:r w:rsidRPr="001F36B0">
        <w:rPr>
          <w:rFonts w:ascii="Calibri" w:hAnsi="Calibri" w:cs="Calibri"/>
          <w:bCs/>
        </w:rPr>
        <w:t>”.</w:t>
      </w:r>
    </w:p>
    <w:p w:rsidR="00165956" w:rsidRPr="001F36B0" w:rsidRDefault="00165956" w:rsidP="00165956">
      <w:pPr>
        <w:tabs>
          <w:tab w:val="left" w:pos="709"/>
        </w:tabs>
        <w:spacing w:after="40"/>
        <w:ind w:left="709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  <w:lang w:eastAsia="zh-CN"/>
        </w:rPr>
        <w:t xml:space="preserve">Zamawiający wymaga zaszyfrowania oferty składanej w postaci elektronicznej. </w:t>
      </w:r>
    </w:p>
    <w:p w:rsidR="00165956" w:rsidRPr="001F36B0" w:rsidRDefault="00165956" w:rsidP="00165956">
      <w:pPr>
        <w:tabs>
          <w:tab w:val="left" w:pos="709"/>
        </w:tabs>
        <w:spacing w:after="40"/>
        <w:ind w:left="709"/>
        <w:jc w:val="both"/>
        <w:rPr>
          <w:rFonts w:ascii="Calibri" w:hAnsi="Calibri" w:cs="Calibri"/>
          <w:shd w:val="clear" w:color="auto" w:fill="FFFFFF"/>
        </w:rPr>
      </w:pPr>
      <w:r w:rsidRPr="001F36B0">
        <w:rPr>
          <w:rFonts w:ascii="Calibri" w:hAnsi="Calibri" w:cs="Calibri"/>
          <w:shd w:val="clear" w:color="auto" w:fill="FFFFFF"/>
        </w:rPr>
        <w:t>Zamawiający zaleca, aby w pierwszej kolejności podpisać elektronicznie wszystkie pliki wymagające takiego podpisu, a następnie wszystkie pliki wchodzące w skład przesyłanej oferty skompresować do pojedynczego pliku archiwum (w formacie ZIP) zaszyfrowanego hasłem. Zaleca się zastosowanie narzędzia do kompresowania plików na licencji open-</w:t>
      </w:r>
      <w:proofErr w:type="spellStart"/>
      <w:r w:rsidRPr="001F36B0">
        <w:rPr>
          <w:rFonts w:ascii="Calibri" w:hAnsi="Calibri" w:cs="Calibri"/>
          <w:shd w:val="clear" w:color="auto" w:fill="FFFFFF"/>
        </w:rPr>
        <w:t>source</w:t>
      </w:r>
      <w:proofErr w:type="spellEnd"/>
      <w:r w:rsidRPr="001F36B0">
        <w:rPr>
          <w:rFonts w:ascii="Calibri" w:hAnsi="Calibri" w:cs="Calibri"/>
          <w:shd w:val="clear" w:color="auto" w:fill="FFFFFF"/>
        </w:rPr>
        <w:t xml:space="preserve">, np. 7-ZIP. </w:t>
      </w:r>
    </w:p>
    <w:p w:rsidR="00165956" w:rsidRPr="001F36B0" w:rsidRDefault="00165956" w:rsidP="00165956">
      <w:pPr>
        <w:tabs>
          <w:tab w:val="left" w:pos="709"/>
        </w:tabs>
        <w:spacing w:after="40"/>
        <w:ind w:left="709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  <w:b/>
          <w:bCs/>
          <w:spacing w:val="-4"/>
          <w:shd w:val="clear" w:color="auto" w:fill="FFFFFF"/>
        </w:rPr>
        <w:t>Hasło do odszyfrowania</w:t>
      </w:r>
      <w:r w:rsidRPr="001F36B0">
        <w:rPr>
          <w:rFonts w:ascii="Calibri" w:hAnsi="Calibri" w:cs="Calibri"/>
          <w:spacing w:val="-4"/>
          <w:shd w:val="clear" w:color="auto" w:fill="FFFFFF"/>
        </w:rPr>
        <w:t xml:space="preserve"> tej oferty należy udostępnić Zamawiającemu </w:t>
      </w:r>
      <w:r w:rsidRPr="001F36B0">
        <w:rPr>
          <w:rFonts w:ascii="Calibri" w:hAnsi="Calibri" w:cs="Calibri"/>
          <w:b/>
          <w:bCs/>
          <w:spacing w:val="-4"/>
          <w:shd w:val="clear" w:color="auto" w:fill="FFFFFF"/>
        </w:rPr>
        <w:t>po upływie terminu składania</w:t>
      </w:r>
      <w:r w:rsidRPr="001F36B0">
        <w:rPr>
          <w:rFonts w:ascii="Calibri" w:hAnsi="Calibri" w:cs="Calibri"/>
          <w:b/>
          <w:bCs/>
          <w:shd w:val="clear" w:color="auto" w:fill="FFFFFF"/>
        </w:rPr>
        <w:t xml:space="preserve"> ofert maksymalnie w ciągu 30 minut</w:t>
      </w:r>
      <w:r w:rsidRPr="001F36B0">
        <w:rPr>
          <w:rFonts w:ascii="Calibri" w:hAnsi="Calibri" w:cs="Calibri"/>
          <w:shd w:val="clear" w:color="auto" w:fill="FFFFFF"/>
        </w:rPr>
        <w:t>,</w:t>
      </w:r>
      <w:r w:rsidRPr="001F36B0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Pr="001F36B0">
        <w:rPr>
          <w:rFonts w:ascii="Calibri" w:hAnsi="Calibri" w:cs="Calibri"/>
          <w:shd w:val="clear" w:color="auto" w:fill="FFFFFF"/>
        </w:rPr>
        <w:t xml:space="preserve">w osobnej wiadomości emaliowej, przesłanej na adres poczty elektronicznej wskazanej do złożenia oferty w </w:t>
      </w:r>
      <w:proofErr w:type="spellStart"/>
      <w:r w:rsidRPr="001F36B0">
        <w:rPr>
          <w:rFonts w:ascii="Calibri" w:hAnsi="Calibri" w:cs="Calibri"/>
          <w:shd w:val="clear" w:color="auto" w:fill="FFFFFF"/>
        </w:rPr>
        <w:t>ppkt</w:t>
      </w:r>
      <w:proofErr w:type="spellEnd"/>
      <w:r w:rsidRPr="001F36B0">
        <w:rPr>
          <w:rFonts w:ascii="Calibri" w:hAnsi="Calibri" w:cs="Calibri"/>
          <w:shd w:val="clear" w:color="auto" w:fill="FFFFFF"/>
        </w:rPr>
        <w:t xml:space="preserve"> 3 lit. b). </w:t>
      </w:r>
    </w:p>
    <w:p w:rsidR="00165956" w:rsidRPr="001F36B0" w:rsidRDefault="00165956" w:rsidP="00165956">
      <w:pPr>
        <w:tabs>
          <w:tab w:val="left" w:pos="709"/>
        </w:tabs>
        <w:spacing w:after="60"/>
        <w:ind w:left="709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  <w:shd w:val="clear" w:color="auto" w:fill="FFFFFF"/>
        </w:rPr>
        <w:t xml:space="preserve">W przypadku nieprzesłania hasła lub przesłania po upływie ww. terminu, oferta nie zostanie odszyfrowana i nie będzie rozpatrywana. </w:t>
      </w:r>
    </w:p>
    <w:p w:rsidR="00165956" w:rsidRPr="001F36B0" w:rsidRDefault="00165956" w:rsidP="00165956">
      <w:pPr>
        <w:numPr>
          <w:ilvl w:val="1"/>
          <w:numId w:val="20"/>
        </w:numPr>
        <w:tabs>
          <w:tab w:val="left" w:pos="709"/>
        </w:tabs>
        <w:spacing w:after="120" w:line="259" w:lineRule="auto"/>
        <w:ind w:left="709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  <w:spacing w:val="-2"/>
        </w:rPr>
        <w:t>Wszelkie elementy oferty nieopakowane i nieoznaczone zgodnie z powyższymi wymogami, odpowiednio</w:t>
      </w:r>
      <w:r w:rsidRPr="001F36B0">
        <w:rPr>
          <w:rFonts w:ascii="Calibri" w:hAnsi="Calibri" w:cs="Calibri"/>
        </w:rPr>
        <w:t xml:space="preserve"> do sposobu składania ofert, mogą nie być brane pod uwagę podczas porównania i oceny ofert, a brak wymaganych oznaczeń i opisów może być przyczyną otwarcia oferty w sposób i w terminie niezgodnym z zapisami Zaproszenia.</w:t>
      </w:r>
    </w:p>
    <w:p w:rsidR="00165956" w:rsidRPr="001F36B0" w:rsidRDefault="00165956" w:rsidP="00165956">
      <w:pPr>
        <w:numPr>
          <w:ilvl w:val="0"/>
          <w:numId w:val="18"/>
        </w:numPr>
        <w:tabs>
          <w:tab w:val="left" w:pos="284"/>
        </w:tabs>
        <w:spacing w:after="60" w:line="259" w:lineRule="auto"/>
        <w:ind w:left="284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Miejsce i termin składania ofert:</w:t>
      </w:r>
    </w:p>
    <w:p w:rsidR="00165956" w:rsidRPr="001F36B0" w:rsidRDefault="00165956" w:rsidP="00165956">
      <w:pPr>
        <w:numPr>
          <w:ilvl w:val="1"/>
          <w:numId w:val="18"/>
        </w:numPr>
        <w:tabs>
          <w:tab w:val="left" w:pos="709"/>
        </w:tabs>
        <w:spacing w:after="0" w:line="259" w:lineRule="auto"/>
        <w:ind w:left="709" w:hanging="284"/>
        <w:rPr>
          <w:rFonts w:ascii="Calibri" w:hAnsi="Calibri" w:cs="Calibri"/>
        </w:rPr>
      </w:pPr>
      <w:r w:rsidRPr="001F36B0">
        <w:rPr>
          <w:rFonts w:ascii="Calibri" w:hAnsi="Calibri" w:cs="Calibri"/>
          <w:b/>
        </w:rPr>
        <w:t>w postaci papierowej</w:t>
      </w:r>
      <w:r w:rsidRPr="001F36B0">
        <w:rPr>
          <w:rFonts w:ascii="Calibri" w:hAnsi="Calibri" w:cs="Calibri"/>
        </w:rPr>
        <w:t>:</w:t>
      </w:r>
    </w:p>
    <w:p w:rsidR="00165956" w:rsidRPr="001F36B0" w:rsidRDefault="00165956" w:rsidP="00165956">
      <w:pPr>
        <w:tabs>
          <w:tab w:val="left" w:pos="993"/>
        </w:tabs>
        <w:spacing w:after="60"/>
        <w:ind w:left="992"/>
        <w:rPr>
          <w:rFonts w:ascii="Calibri" w:hAnsi="Calibri" w:cs="Calibri"/>
        </w:rPr>
      </w:pPr>
      <w:r w:rsidRPr="001F36B0">
        <w:rPr>
          <w:rFonts w:ascii="Calibri" w:hAnsi="Calibri" w:cs="Calibri"/>
        </w:rPr>
        <w:t>Oferty należy składać w siedzibie Zamawiającego:</w:t>
      </w:r>
      <w:r w:rsidRPr="001F36B0">
        <w:rPr>
          <w:rFonts w:ascii="Calibri" w:hAnsi="Calibri" w:cs="Calibri"/>
        </w:rPr>
        <w:br/>
        <w:t xml:space="preserve">Urząd Miasta Kielce </w:t>
      </w:r>
      <w:bookmarkStart w:id="6" w:name="_GoBack"/>
      <w:bookmarkEnd w:id="6"/>
      <w:r w:rsidRPr="001F36B0">
        <w:rPr>
          <w:rFonts w:ascii="Calibri" w:hAnsi="Calibri" w:cs="Calibri"/>
        </w:rPr>
        <w:br/>
        <w:t xml:space="preserve">Wydział </w:t>
      </w:r>
      <w:r>
        <w:rPr>
          <w:rFonts w:ascii="Calibri" w:hAnsi="Calibri" w:cs="Calibri"/>
        </w:rPr>
        <w:t>Geodezji</w:t>
      </w:r>
      <w:r w:rsidRPr="001F36B0">
        <w:rPr>
          <w:rFonts w:ascii="Calibri" w:hAnsi="Calibri" w:cs="Calibri"/>
        </w:rPr>
        <w:t xml:space="preserve"> – pok. </w:t>
      </w:r>
      <w:r>
        <w:rPr>
          <w:rFonts w:ascii="Calibri" w:hAnsi="Calibri" w:cs="Calibri"/>
        </w:rPr>
        <w:t xml:space="preserve">28 </w:t>
      </w:r>
      <w:r w:rsidRPr="001F36B0">
        <w:rPr>
          <w:rFonts w:ascii="Calibri" w:hAnsi="Calibri" w:cs="Calibri"/>
        </w:rPr>
        <w:t xml:space="preserve">( II piętro) </w:t>
      </w:r>
      <w:r w:rsidRPr="001F36B0">
        <w:rPr>
          <w:rFonts w:ascii="Calibri" w:hAnsi="Calibri" w:cs="Calibri"/>
        </w:rPr>
        <w:br/>
        <w:t>25-6</w:t>
      </w:r>
      <w:r>
        <w:rPr>
          <w:rFonts w:ascii="Calibri" w:hAnsi="Calibri" w:cs="Calibri"/>
        </w:rPr>
        <w:t>1</w:t>
      </w:r>
      <w:r w:rsidRPr="001F36B0">
        <w:rPr>
          <w:rFonts w:ascii="Calibri" w:hAnsi="Calibri" w:cs="Calibri"/>
        </w:rPr>
        <w:t xml:space="preserve">9 Kielce, ul. </w:t>
      </w:r>
      <w:r>
        <w:rPr>
          <w:rFonts w:ascii="Calibri" w:hAnsi="Calibri" w:cs="Calibri"/>
        </w:rPr>
        <w:t>Młoda 28</w:t>
      </w:r>
      <w:r w:rsidRPr="001F36B0">
        <w:rPr>
          <w:rFonts w:ascii="Calibri" w:hAnsi="Calibri" w:cs="Calibri"/>
        </w:rPr>
        <w:t xml:space="preserve"> </w:t>
      </w:r>
    </w:p>
    <w:p w:rsidR="00165956" w:rsidRPr="001F36B0" w:rsidRDefault="00165956" w:rsidP="00165956">
      <w:pPr>
        <w:numPr>
          <w:ilvl w:val="1"/>
          <w:numId w:val="18"/>
        </w:numPr>
        <w:tabs>
          <w:tab w:val="left" w:pos="709"/>
        </w:tabs>
        <w:spacing w:after="0" w:line="259" w:lineRule="auto"/>
        <w:ind w:left="709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  <w:b/>
        </w:rPr>
        <w:t>w formie elektronicznej</w:t>
      </w:r>
      <w:r w:rsidRPr="001F36B0">
        <w:rPr>
          <w:rFonts w:ascii="Calibri" w:hAnsi="Calibri" w:cs="Calibri"/>
        </w:rPr>
        <w:t>:</w:t>
      </w:r>
    </w:p>
    <w:p w:rsidR="00165956" w:rsidRPr="001F36B0" w:rsidRDefault="00165956" w:rsidP="00165956">
      <w:pPr>
        <w:suppressAutoHyphens/>
        <w:spacing w:after="60"/>
        <w:ind w:left="709"/>
        <w:jc w:val="both"/>
        <w:rPr>
          <w:rFonts w:ascii="Calibri" w:hAnsi="Calibri" w:cs="Calibri"/>
          <w:kern w:val="1"/>
          <w:lang w:eastAsia="ar-SA"/>
        </w:rPr>
      </w:pPr>
      <w:r w:rsidRPr="001F36B0">
        <w:rPr>
          <w:rFonts w:ascii="Calibri" w:hAnsi="Calibri" w:cs="Calibri"/>
          <w:kern w:val="1"/>
          <w:lang w:eastAsia="ar-SA"/>
        </w:rPr>
        <w:t xml:space="preserve">Oferty należy składać na adres: </w:t>
      </w:r>
      <w:hyperlink r:id="rId16" w:history="1">
        <w:r w:rsidRPr="00155F19">
          <w:rPr>
            <w:rStyle w:val="Hipercze"/>
            <w:rFonts w:ascii="Calibri" w:hAnsi="Calibri" w:cs="Calibri"/>
            <w:kern w:val="1"/>
            <w:lang w:eastAsia="ar-SA"/>
          </w:rPr>
          <w:t>aneta.skrobot</w:t>
        </w:r>
        <w:r w:rsidRPr="00155F19">
          <w:rPr>
            <w:rStyle w:val="Hipercze"/>
            <w:rFonts w:ascii="Calibri" w:hAnsi="Calibri" w:cs="Calibri"/>
            <w:i/>
            <w:iCs/>
            <w:kern w:val="1"/>
            <w:lang w:eastAsia="ar-SA"/>
          </w:rPr>
          <w:t>@um.kielce.pl</w:t>
        </w:r>
      </w:hyperlink>
    </w:p>
    <w:p w:rsidR="00165956" w:rsidRPr="00510774" w:rsidRDefault="00165956" w:rsidP="00165956">
      <w:pPr>
        <w:numPr>
          <w:ilvl w:val="1"/>
          <w:numId w:val="18"/>
        </w:numPr>
        <w:tabs>
          <w:tab w:val="left" w:pos="709"/>
        </w:tabs>
        <w:spacing w:after="0" w:line="259" w:lineRule="auto"/>
        <w:ind w:left="709" w:hanging="284"/>
        <w:jc w:val="both"/>
        <w:rPr>
          <w:rFonts w:ascii="Calibri" w:hAnsi="Calibri" w:cs="Calibri"/>
        </w:rPr>
      </w:pPr>
      <w:r w:rsidRPr="00510774">
        <w:rPr>
          <w:rFonts w:ascii="Calibri" w:hAnsi="Calibri" w:cs="Calibri"/>
          <w:b/>
        </w:rPr>
        <w:t>termin składania ofert</w:t>
      </w:r>
      <w:r w:rsidRPr="00510774">
        <w:rPr>
          <w:rFonts w:ascii="Calibri" w:hAnsi="Calibri" w:cs="Calibri"/>
        </w:rPr>
        <w:t xml:space="preserve"> upływa w </w:t>
      </w:r>
      <w:r w:rsidRPr="00510774">
        <w:rPr>
          <w:rFonts w:ascii="Calibri" w:hAnsi="Calibri" w:cs="Calibri"/>
          <w:bCs/>
        </w:rPr>
        <w:t>dniu</w:t>
      </w:r>
      <w:r w:rsidRPr="00510774">
        <w:rPr>
          <w:rFonts w:ascii="Calibri" w:hAnsi="Calibri" w:cs="Calibri"/>
          <w:b/>
          <w:bCs/>
        </w:rPr>
        <w:t xml:space="preserve"> </w:t>
      </w:r>
      <w:r w:rsidR="00510774" w:rsidRPr="00510774">
        <w:rPr>
          <w:rFonts w:ascii="Calibri" w:hAnsi="Calibri" w:cs="Calibri"/>
          <w:b/>
          <w:bCs/>
        </w:rPr>
        <w:t>12</w:t>
      </w:r>
      <w:r w:rsidRPr="00510774">
        <w:rPr>
          <w:rFonts w:ascii="Calibri" w:hAnsi="Calibri" w:cs="Calibri"/>
          <w:b/>
          <w:bCs/>
        </w:rPr>
        <w:t xml:space="preserve"> ma</w:t>
      </w:r>
      <w:r w:rsidR="00510774" w:rsidRPr="00510774">
        <w:rPr>
          <w:rFonts w:ascii="Calibri" w:hAnsi="Calibri" w:cs="Calibri"/>
          <w:b/>
          <w:bCs/>
        </w:rPr>
        <w:t>ja</w:t>
      </w:r>
      <w:r w:rsidRPr="00510774">
        <w:rPr>
          <w:rFonts w:ascii="Calibri" w:hAnsi="Calibri" w:cs="Calibri"/>
          <w:b/>
          <w:bCs/>
        </w:rPr>
        <w:t xml:space="preserve"> 2021 r. o godz. 10:00</w:t>
      </w:r>
      <w:r w:rsidRPr="00510774">
        <w:rPr>
          <w:rFonts w:ascii="Calibri" w:hAnsi="Calibri" w:cs="Calibri"/>
        </w:rPr>
        <w:t>.</w:t>
      </w:r>
    </w:p>
    <w:p w:rsidR="00165956" w:rsidRPr="00510774" w:rsidRDefault="00165956" w:rsidP="00165956">
      <w:pPr>
        <w:tabs>
          <w:tab w:val="left" w:pos="709"/>
        </w:tabs>
        <w:spacing w:after="40"/>
        <w:jc w:val="both"/>
        <w:rPr>
          <w:rFonts w:ascii="Calibri" w:hAnsi="Calibri" w:cs="Calibri"/>
        </w:rPr>
      </w:pPr>
      <w:r w:rsidRPr="00510774">
        <w:rPr>
          <w:rFonts w:ascii="Calibri" w:hAnsi="Calibri" w:cs="Calibri"/>
        </w:rPr>
        <w:tab/>
        <w:t xml:space="preserve">Oferty złożone po terminie jak wyżej nie będą rozpatrywane. </w:t>
      </w:r>
    </w:p>
    <w:p w:rsidR="00165956" w:rsidRPr="001F36B0" w:rsidRDefault="00165956" w:rsidP="00165956">
      <w:pPr>
        <w:tabs>
          <w:tab w:val="left" w:pos="709"/>
        </w:tabs>
        <w:spacing w:after="0"/>
        <w:ind w:left="709"/>
        <w:jc w:val="both"/>
        <w:rPr>
          <w:rFonts w:ascii="Calibri" w:hAnsi="Calibri" w:cs="Calibri"/>
          <w:i/>
        </w:rPr>
      </w:pPr>
      <w:r w:rsidRPr="001F36B0">
        <w:rPr>
          <w:rFonts w:ascii="Calibri" w:hAnsi="Calibri" w:cs="Calibri"/>
          <w:i/>
        </w:rPr>
        <w:lastRenderedPageBreak/>
        <w:t xml:space="preserve">Za termin złożenia oferty uznaje się datę i godzinę złożenia dokumentów w postaci papierowej </w:t>
      </w:r>
      <w:r w:rsidRPr="001F36B0">
        <w:rPr>
          <w:rFonts w:ascii="Calibri" w:hAnsi="Calibri" w:cs="Calibri"/>
          <w:i/>
          <w:spacing w:val="-2"/>
        </w:rPr>
        <w:t>w siedzibie Zamawiającego jw. albo datę i godzinę wpływu dokumentów na pocztę elektroniczną</w:t>
      </w:r>
      <w:r w:rsidRPr="001F36B0">
        <w:rPr>
          <w:rFonts w:ascii="Calibri" w:hAnsi="Calibri" w:cs="Calibri"/>
          <w:i/>
        </w:rPr>
        <w:t xml:space="preserve"> Zamawiającego jw. </w:t>
      </w:r>
    </w:p>
    <w:p w:rsidR="00165956" w:rsidRPr="001F36B0" w:rsidRDefault="00165956" w:rsidP="00165956">
      <w:pPr>
        <w:numPr>
          <w:ilvl w:val="0"/>
          <w:numId w:val="18"/>
        </w:numPr>
        <w:tabs>
          <w:tab w:val="left" w:pos="284"/>
        </w:tabs>
        <w:spacing w:before="120" w:after="60" w:line="259" w:lineRule="auto"/>
        <w:ind w:left="284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Zmiana i wycofanie oferty:</w:t>
      </w:r>
    </w:p>
    <w:p w:rsidR="00165956" w:rsidRPr="001F36B0" w:rsidRDefault="00165956" w:rsidP="00165956">
      <w:pPr>
        <w:numPr>
          <w:ilvl w:val="1"/>
          <w:numId w:val="18"/>
        </w:numPr>
        <w:tabs>
          <w:tab w:val="left" w:pos="709"/>
        </w:tabs>
        <w:spacing w:after="60" w:line="259" w:lineRule="auto"/>
        <w:ind w:left="709" w:hanging="283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 xml:space="preserve">Wykonawca przed upływem terminu składania ofert może zmienić lub wycofać złożoną ofertę. </w:t>
      </w:r>
    </w:p>
    <w:p w:rsidR="00165956" w:rsidRPr="001F36B0" w:rsidRDefault="00165956" w:rsidP="00165956">
      <w:pPr>
        <w:numPr>
          <w:ilvl w:val="1"/>
          <w:numId w:val="18"/>
        </w:numPr>
        <w:tabs>
          <w:tab w:val="left" w:pos="709"/>
        </w:tabs>
        <w:spacing w:after="60" w:line="259" w:lineRule="auto"/>
        <w:ind w:left="709" w:hanging="283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Zmiana oferty musi być sporządzona zgodnie z zawartymi w Zaproszeniu wymogami dla złożenia oferty. Składaną zmianę należy opatrzyć dodatkowo napisem: „Zmiana oferty”.</w:t>
      </w:r>
    </w:p>
    <w:p w:rsidR="00165956" w:rsidRPr="001F36B0" w:rsidRDefault="00165956" w:rsidP="00165956">
      <w:pPr>
        <w:numPr>
          <w:ilvl w:val="1"/>
          <w:numId w:val="18"/>
        </w:numPr>
        <w:tabs>
          <w:tab w:val="left" w:pos="709"/>
        </w:tabs>
        <w:spacing w:after="0" w:line="259" w:lineRule="auto"/>
        <w:ind w:left="709" w:hanging="284"/>
        <w:jc w:val="both"/>
        <w:rPr>
          <w:rFonts w:ascii="Calibri" w:hAnsi="Calibri" w:cs="Calibri"/>
          <w:b/>
        </w:rPr>
      </w:pPr>
      <w:r w:rsidRPr="001F36B0">
        <w:rPr>
          <w:rFonts w:ascii="Calibri" w:hAnsi="Calibri" w:cs="Calibri"/>
        </w:rPr>
        <w:t>Wycofania oferty dokonuje się na pisemny wniosek Wykonawcy złożony Zamawiającemu, podpisany przez osoby/ę upoważnione/ą do jego reprezentowania, co winno być odpowiednio udokumentowane.</w:t>
      </w:r>
    </w:p>
    <w:p w:rsidR="00165956" w:rsidRPr="001F36B0" w:rsidRDefault="00165956" w:rsidP="00165956">
      <w:pPr>
        <w:tabs>
          <w:tab w:val="left" w:pos="709"/>
        </w:tabs>
        <w:spacing w:after="0"/>
        <w:jc w:val="both"/>
        <w:rPr>
          <w:rFonts w:ascii="Calibri" w:hAnsi="Calibri" w:cs="Calibri"/>
          <w:b/>
          <w:highlight w:val="cyan"/>
        </w:rPr>
      </w:pPr>
    </w:p>
    <w:p w:rsidR="00165956" w:rsidRPr="001F36B0" w:rsidRDefault="00165956" w:rsidP="00165956">
      <w:pPr>
        <w:numPr>
          <w:ilvl w:val="0"/>
          <w:numId w:val="14"/>
        </w:numPr>
        <w:tabs>
          <w:tab w:val="left" w:pos="284"/>
        </w:tabs>
        <w:spacing w:after="120" w:line="259" w:lineRule="auto"/>
        <w:ind w:left="284" w:hanging="284"/>
        <w:jc w:val="both"/>
        <w:rPr>
          <w:rFonts w:ascii="Calibri" w:hAnsi="Calibri" w:cs="Calibri"/>
          <w:b/>
          <w:u w:val="single"/>
        </w:rPr>
      </w:pPr>
      <w:r w:rsidRPr="001F36B0">
        <w:rPr>
          <w:rFonts w:ascii="Calibri" w:hAnsi="Calibri" w:cs="Calibri"/>
          <w:b/>
        </w:rPr>
        <w:t xml:space="preserve"> </w:t>
      </w:r>
      <w:r w:rsidRPr="001F36B0">
        <w:rPr>
          <w:rFonts w:ascii="Calibri" w:hAnsi="Calibri" w:cs="Calibri"/>
          <w:b/>
          <w:u w:val="single"/>
        </w:rPr>
        <w:t>Sposób obliczenia ceny</w:t>
      </w:r>
    </w:p>
    <w:p w:rsidR="00165956" w:rsidRPr="001F36B0" w:rsidRDefault="00165956" w:rsidP="00165956">
      <w:pPr>
        <w:numPr>
          <w:ilvl w:val="1"/>
          <w:numId w:val="14"/>
        </w:numPr>
        <w:spacing w:after="120" w:line="240" w:lineRule="auto"/>
        <w:ind w:left="284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  <w:spacing w:val="-2"/>
        </w:rPr>
        <w:t>Wykonawca w Formularzu oferty, stanowiącym Załącznik Nr 1 do Z</w:t>
      </w:r>
      <w:r>
        <w:rPr>
          <w:rFonts w:ascii="Calibri" w:hAnsi="Calibri" w:cs="Calibri"/>
          <w:spacing w:val="-2"/>
        </w:rPr>
        <w:t>aproszenia, poda cenę brutto za </w:t>
      </w:r>
      <w:r w:rsidRPr="001F36B0">
        <w:rPr>
          <w:rFonts w:ascii="Calibri" w:hAnsi="Calibri" w:cs="Calibri"/>
          <w:spacing w:val="-2"/>
        </w:rPr>
        <w:t>wykonanie</w:t>
      </w:r>
      <w:r w:rsidRPr="001F36B0">
        <w:rPr>
          <w:rFonts w:ascii="Calibri" w:hAnsi="Calibri" w:cs="Calibri"/>
        </w:rPr>
        <w:t xml:space="preserve"> całości zamówienia</w:t>
      </w:r>
      <w:r w:rsidR="0021147B">
        <w:rPr>
          <w:rFonts w:ascii="Calibri" w:hAnsi="Calibri" w:cs="Calibri"/>
        </w:rPr>
        <w:t>.</w:t>
      </w:r>
    </w:p>
    <w:p w:rsidR="00165956" w:rsidRPr="001F36B0" w:rsidRDefault="00165956" w:rsidP="00165956">
      <w:pPr>
        <w:numPr>
          <w:ilvl w:val="1"/>
          <w:numId w:val="14"/>
        </w:numPr>
        <w:spacing w:after="0" w:line="259" w:lineRule="auto"/>
        <w:ind w:left="284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Wykonawca zobowiązany jest w cenie realizacji oferty, uwzględni</w:t>
      </w:r>
      <w:r>
        <w:rPr>
          <w:rFonts w:ascii="Calibri" w:hAnsi="Calibri" w:cs="Calibri"/>
        </w:rPr>
        <w:t xml:space="preserve">ć wszystkie koszty niezbędne </w:t>
      </w:r>
      <w:r w:rsidRPr="00485096">
        <w:t>do</w:t>
      </w:r>
      <w:r>
        <w:t> </w:t>
      </w:r>
      <w:r w:rsidRPr="00485096">
        <w:t>należytego</w:t>
      </w:r>
      <w:r w:rsidRPr="001F36B0">
        <w:rPr>
          <w:rFonts w:ascii="Calibri" w:hAnsi="Calibri" w:cs="Calibri"/>
        </w:rPr>
        <w:t xml:space="preserve"> wykonania zamówienia</w:t>
      </w:r>
      <w:r>
        <w:rPr>
          <w:rFonts w:ascii="Calibri" w:hAnsi="Calibri" w:cs="Calibri"/>
        </w:rPr>
        <w:t>.</w:t>
      </w:r>
      <w:r w:rsidRPr="001F36B0">
        <w:rPr>
          <w:rFonts w:ascii="Calibri" w:hAnsi="Calibri" w:cs="Calibri"/>
        </w:rPr>
        <w:t xml:space="preserve"> </w:t>
      </w:r>
    </w:p>
    <w:p w:rsidR="00165956" w:rsidRPr="001F36B0" w:rsidRDefault="00165956" w:rsidP="00165956">
      <w:pPr>
        <w:numPr>
          <w:ilvl w:val="1"/>
          <w:numId w:val="14"/>
        </w:numPr>
        <w:spacing w:after="0" w:line="259" w:lineRule="auto"/>
        <w:ind w:left="284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Ceny powinny być podane w ofercie w złotych polskich, cyfro</w:t>
      </w:r>
      <w:r>
        <w:rPr>
          <w:rFonts w:ascii="Calibri" w:hAnsi="Calibri" w:cs="Calibri"/>
        </w:rPr>
        <w:t>wo i słownie, z dokładnością do </w:t>
      </w:r>
      <w:r w:rsidRPr="001F36B0">
        <w:rPr>
          <w:rFonts w:ascii="Calibri" w:hAnsi="Calibri" w:cs="Calibri"/>
        </w:rPr>
        <w:t xml:space="preserve">dwóch miejsc po przecinku. </w:t>
      </w:r>
    </w:p>
    <w:p w:rsidR="00165956" w:rsidRPr="001F36B0" w:rsidRDefault="00165956" w:rsidP="00165956">
      <w:pPr>
        <w:spacing w:after="0"/>
        <w:jc w:val="both"/>
        <w:rPr>
          <w:rFonts w:ascii="Calibri" w:hAnsi="Calibri" w:cs="Calibri"/>
          <w:highlight w:val="cyan"/>
        </w:rPr>
      </w:pPr>
    </w:p>
    <w:p w:rsidR="00165956" w:rsidRPr="001F36B0" w:rsidRDefault="00165956" w:rsidP="00165956">
      <w:pPr>
        <w:numPr>
          <w:ilvl w:val="0"/>
          <w:numId w:val="14"/>
        </w:numPr>
        <w:tabs>
          <w:tab w:val="left" w:pos="284"/>
        </w:tabs>
        <w:spacing w:after="120" w:line="259" w:lineRule="auto"/>
        <w:ind w:left="142" w:hanging="142"/>
        <w:jc w:val="both"/>
        <w:rPr>
          <w:rFonts w:ascii="Calibri" w:hAnsi="Calibri" w:cs="Calibri"/>
          <w:b/>
          <w:u w:val="single"/>
        </w:rPr>
      </w:pPr>
      <w:r w:rsidRPr="001F36B0">
        <w:rPr>
          <w:rFonts w:ascii="Calibri" w:hAnsi="Calibri" w:cs="Calibri"/>
          <w:b/>
          <w:u w:val="single"/>
        </w:rPr>
        <w:t>Kryteria i sposób oceny ofert</w:t>
      </w:r>
    </w:p>
    <w:p w:rsidR="004F5093" w:rsidRPr="00323A69" w:rsidRDefault="004F5093" w:rsidP="004F5093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cs="Times New Roman"/>
        </w:rPr>
      </w:pPr>
      <w:r w:rsidRPr="00323A69">
        <w:rPr>
          <w:rFonts w:cs="Times New Roman"/>
        </w:rPr>
        <w:t>Wykonawca musi wykazać, że w okresie ostatnich 3 lat przed upływem składania ofert, a jeżeli okres prowadzenia działalności jest krótszy – w tym okresie należycie wykonał:</w:t>
      </w:r>
    </w:p>
    <w:p w:rsidR="004F5093" w:rsidRPr="00323A69" w:rsidRDefault="004F5093" w:rsidP="004F5093">
      <w:pPr>
        <w:widowControl w:val="0"/>
        <w:autoSpaceDE w:val="0"/>
        <w:autoSpaceDN w:val="0"/>
        <w:adjustRightInd w:val="0"/>
        <w:spacing w:before="240" w:after="120"/>
        <w:ind w:left="284" w:right="-6" w:hanging="284"/>
        <w:jc w:val="both"/>
        <w:rPr>
          <w:rFonts w:cs="Times New Roman"/>
        </w:rPr>
      </w:pPr>
      <w:r w:rsidRPr="00323A69">
        <w:rPr>
          <w:rFonts w:eastAsia="HiraginoSans-W3" w:cs="Times New Roman"/>
          <w:b/>
          <w:bCs/>
          <w:kern w:val="1"/>
        </w:rPr>
        <w:t>Zadanie 1 i 2</w:t>
      </w:r>
    </w:p>
    <w:p w:rsidR="00323A69" w:rsidRDefault="004F5093" w:rsidP="004F509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1" w:after="0" w:line="240" w:lineRule="auto"/>
        <w:ind w:left="284" w:hanging="284"/>
        <w:jc w:val="both"/>
        <w:rPr>
          <w:rFonts w:eastAsia="HiraginoSans-W3" w:cs="Times New Roman"/>
          <w:kern w:val="1"/>
        </w:rPr>
      </w:pPr>
      <w:r w:rsidRPr="00323A69">
        <w:rPr>
          <w:rFonts w:eastAsia="HiraginoSans-W3" w:cs="Times New Roman"/>
          <w:kern w:val="1"/>
        </w:rPr>
        <w:t xml:space="preserve">co najmniej </w:t>
      </w:r>
      <w:r w:rsidRPr="00323A69">
        <w:rPr>
          <w:rFonts w:eastAsia="HiraginoSans-W3" w:cs="Times New Roman"/>
          <w:b/>
          <w:bCs/>
          <w:kern w:val="1"/>
        </w:rPr>
        <w:t>jedną</w:t>
      </w:r>
      <w:r w:rsidRPr="00323A69">
        <w:rPr>
          <w:rFonts w:eastAsia="HiraginoSans-W3" w:cs="Times New Roman"/>
          <w:kern w:val="1"/>
        </w:rPr>
        <w:t xml:space="preserve"> usługę (1 zamówienie) polegając</w:t>
      </w:r>
      <w:r w:rsidR="00323A69">
        <w:rPr>
          <w:rFonts w:eastAsia="HiraginoSans-W3" w:cs="Times New Roman"/>
          <w:kern w:val="1"/>
        </w:rPr>
        <w:t>ą</w:t>
      </w:r>
      <w:r w:rsidRPr="00323A69">
        <w:rPr>
          <w:rFonts w:eastAsia="HiraginoSans-W3" w:cs="Times New Roman"/>
          <w:kern w:val="1"/>
        </w:rPr>
        <w:t xml:space="preserve"> na kontroli wykonania </w:t>
      </w:r>
      <w:r w:rsidR="00323A69" w:rsidRPr="00323A69">
        <w:rPr>
          <w:rFonts w:eastAsia="HiraginoSans-W3" w:cs="Times New Roman"/>
          <w:kern w:val="1"/>
        </w:rPr>
        <w:t xml:space="preserve">zamówienia na Modernizację i dostosowanie baz danych ewidencji gruntów i budynków </w:t>
      </w:r>
      <w:r w:rsidR="00323A69" w:rsidRPr="00323A69">
        <w:rPr>
          <w:rFonts w:eastAsia="HiraginoSans-W3" w:cs="Times-Roman"/>
          <w:kern w:val="1"/>
        </w:rPr>
        <w:t>nie mniej niż 10 000 działek i 10 000 budynków</w:t>
      </w:r>
      <w:r w:rsidRPr="00323A69">
        <w:rPr>
          <w:rFonts w:eastAsia="HiraginoSans-W3" w:cs="Times New Roman"/>
          <w:kern w:val="1"/>
        </w:rPr>
        <w:t>.</w:t>
      </w:r>
    </w:p>
    <w:p w:rsidR="004F5093" w:rsidRPr="00323A69" w:rsidRDefault="004F5093" w:rsidP="00323A69">
      <w:pPr>
        <w:widowControl w:val="0"/>
        <w:autoSpaceDE w:val="0"/>
        <w:autoSpaceDN w:val="0"/>
        <w:adjustRightInd w:val="0"/>
        <w:spacing w:before="121" w:after="0" w:line="240" w:lineRule="auto"/>
        <w:ind w:left="284"/>
        <w:jc w:val="both"/>
        <w:rPr>
          <w:rFonts w:eastAsia="HiraginoSans-W3" w:cs="Times New Roman"/>
          <w:kern w:val="1"/>
        </w:rPr>
      </w:pPr>
      <w:r w:rsidRPr="00323A69">
        <w:rPr>
          <w:rFonts w:eastAsia="HiraginoSans-W3" w:cs="Times New Roman"/>
          <w:kern w:val="1"/>
        </w:rPr>
        <w:t xml:space="preserve"> </w:t>
      </w:r>
    </w:p>
    <w:p w:rsidR="004F5093" w:rsidRPr="00323A69" w:rsidRDefault="004F5093" w:rsidP="004F5093">
      <w:pPr>
        <w:pStyle w:val="Akapitzlist"/>
        <w:widowControl w:val="0"/>
        <w:numPr>
          <w:ilvl w:val="0"/>
          <w:numId w:val="9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left="284" w:right="-6" w:hanging="284"/>
        <w:jc w:val="both"/>
        <w:rPr>
          <w:rFonts w:eastAsia="HiraginoSans-W3" w:cs="Times New Roman"/>
          <w:bCs/>
          <w:kern w:val="1"/>
          <w:lang w:eastAsia="pl-PL"/>
        </w:rPr>
      </w:pPr>
      <w:r w:rsidRPr="00323A69">
        <w:rPr>
          <w:rFonts w:eastAsia="HiraginoSans-W3" w:cs="Times New Roman"/>
          <w:bCs/>
          <w:kern w:val="1"/>
          <w:lang w:eastAsia="pl-PL"/>
        </w:rPr>
        <w:t>W zakresie niezbędnym do wykazania spełniania warunku dotyczącego dysponowania osobami zdolnymi do wykonania zamówienia na odpowiednim poziomie jakości oraz zasobami technicznymi wykaże, że dysponuje lub będzie dysponował na etapie realizacji zamówienia:</w:t>
      </w:r>
    </w:p>
    <w:p w:rsidR="004F5093" w:rsidRPr="00323A69" w:rsidRDefault="004F5093" w:rsidP="004F5093">
      <w:pPr>
        <w:widowControl w:val="0"/>
        <w:autoSpaceDE w:val="0"/>
        <w:autoSpaceDN w:val="0"/>
        <w:adjustRightInd w:val="0"/>
        <w:spacing w:before="240" w:after="120"/>
        <w:ind w:right="-6"/>
        <w:jc w:val="both"/>
        <w:rPr>
          <w:rFonts w:eastAsia="HiraginoSans-W3" w:cs="Times New Roman"/>
          <w:b/>
          <w:bCs/>
          <w:kern w:val="1"/>
          <w:lang w:eastAsia="pl-PL"/>
        </w:rPr>
      </w:pPr>
      <w:r w:rsidRPr="00323A69">
        <w:rPr>
          <w:rFonts w:eastAsia="HiraginoSans-W3" w:cs="Times New Roman"/>
          <w:b/>
          <w:bCs/>
          <w:kern w:val="1"/>
          <w:lang w:eastAsia="pl-PL"/>
        </w:rPr>
        <w:t>Zadanie 1</w:t>
      </w:r>
      <w:r w:rsidR="0021147B">
        <w:rPr>
          <w:rFonts w:eastAsia="HiraginoSans-W3" w:cs="Times New Roman"/>
          <w:b/>
          <w:bCs/>
          <w:kern w:val="1"/>
          <w:lang w:eastAsia="pl-PL"/>
        </w:rPr>
        <w:t xml:space="preserve"> i 2</w:t>
      </w:r>
      <w:r w:rsidRPr="00323A69">
        <w:rPr>
          <w:rFonts w:eastAsia="HiraginoSans-W3" w:cs="Times New Roman"/>
          <w:b/>
          <w:bCs/>
          <w:kern w:val="1"/>
          <w:lang w:eastAsia="pl-PL"/>
        </w:rPr>
        <w:t xml:space="preserve">: </w:t>
      </w:r>
    </w:p>
    <w:p w:rsidR="004F5093" w:rsidRPr="00323A69" w:rsidRDefault="004F5093" w:rsidP="004F509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1" w:after="0" w:line="240" w:lineRule="auto"/>
        <w:ind w:left="284"/>
        <w:jc w:val="both"/>
        <w:rPr>
          <w:rFonts w:eastAsia="HiraginoSans-W3" w:cs="Times New Roman"/>
          <w:kern w:val="1"/>
          <w:lang w:eastAsia="pl-PL"/>
        </w:rPr>
      </w:pPr>
      <w:r w:rsidRPr="00323A69">
        <w:rPr>
          <w:rFonts w:eastAsia="HiraginoSans-W3" w:cs="Times New Roman"/>
          <w:kern w:val="1"/>
          <w:lang w:eastAsia="pl-PL"/>
        </w:rPr>
        <w:t xml:space="preserve">co najmniej </w:t>
      </w:r>
      <w:r w:rsidRPr="00323A69">
        <w:rPr>
          <w:rFonts w:eastAsia="HiraginoSans-W3" w:cs="Times New Roman"/>
          <w:b/>
          <w:bCs/>
          <w:kern w:val="1"/>
          <w:lang w:eastAsia="pl-PL"/>
        </w:rPr>
        <w:t>1 osobą</w:t>
      </w:r>
      <w:r w:rsidRPr="00323A69">
        <w:rPr>
          <w:rFonts w:eastAsia="HiraginoSans-W3" w:cs="Times New Roman"/>
          <w:kern w:val="1"/>
          <w:lang w:eastAsia="pl-PL"/>
        </w:rPr>
        <w:t xml:space="preserve"> pełniącą funkcję Inspektora kontroli i nadzoru, jako Kierownik zespołu posiadającą:</w:t>
      </w:r>
    </w:p>
    <w:p w:rsidR="004F5093" w:rsidRPr="00323A69" w:rsidRDefault="004F5093" w:rsidP="004F5093">
      <w:pPr>
        <w:widowControl w:val="0"/>
        <w:tabs>
          <w:tab w:val="left" w:pos="1207"/>
        </w:tabs>
        <w:autoSpaceDE w:val="0"/>
        <w:autoSpaceDN w:val="0"/>
        <w:adjustRightInd w:val="0"/>
        <w:spacing w:before="120" w:after="0"/>
        <w:ind w:left="284" w:right="15"/>
        <w:jc w:val="both"/>
        <w:rPr>
          <w:rFonts w:eastAsia="HiraginoSans-W3" w:cs="Times New Roman"/>
          <w:kern w:val="1"/>
          <w:lang w:eastAsia="pl-PL"/>
        </w:rPr>
      </w:pPr>
      <w:r w:rsidRPr="00323A69">
        <w:rPr>
          <w:rFonts w:eastAsia="HiraginoSans-W3" w:cs="Times New Roman"/>
          <w:kern w:val="1"/>
          <w:lang w:eastAsia="pl-PL"/>
        </w:rPr>
        <w:t xml:space="preserve">- uprawnienia zawodowe, o których mowa w </w:t>
      </w:r>
      <w:r w:rsidRPr="00323A69">
        <w:rPr>
          <w:rFonts w:eastAsia="HiraginoSans-W3" w:cs="Times New Roman"/>
          <w:b/>
          <w:bCs/>
          <w:kern w:val="1"/>
          <w:lang w:eastAsia="pl-PL"/>
        </w:rPr>
        <w:t>art. 43 pkt 1 i 2</w:t>
      </w:r>
      <w:r w:rsidRPr="00323A69">
        <w:rPr>
          <w:rFonts w:eastAsia="HiraginoSans-W3" w:cs="Times New Roman"/>
          <w:kern w:val="1"/>
          <w:lang w:eastAsia="pl-PL"/>
        </w:rPr>
        <w:t xml:space="preserve"> ustawy z dnia 17 maja 1989 r. Prawo geodezyjne i kartograficzne (Dz. U. z 2020 r. Nr 2</w:t>
      </w:r>
      <w:r w:rsidR="00487108">
        <w:rPr>
          <w:rFonts w:eastAsia="HiraginoSans-W3" w:cs="Times New Roman"/>
          <w:kern w:val="1"/>
          <w:lang w:eastAsia="pl-PL"/>
        </w:rPr>
        <w:t>052</w:t>
      </w:r>
      <w:r w:rsidRPr="00323A69">
        <w:rPr>
          <w:rFonts w:eastAsia="HiraginoSans-W3" w:cs="Times New Roman"/>
          <w:kern w:val="1"/>
          <w:lang w:eastAsia="pl-PL"/>
        </w:rPr>
        <w:t>) lub uprawnienia równoważne,</w:t>
      </w:r>
    </w:p>
    <w:p w:rsidR="004F5093" w:rsidRPr="00323A69" w:rsidRDefault="004F5093" w:rsidP="004F5093">
      <w:pPr>
        <w:widowControl w:val="0"/>
        <w:tabs>
          <w:tab w:val="left" w:pos="1207"/>
        </w:tabs>
        <w:autoSpaceDE w:val="0"/>
        <w:autoSpaceDN w:val="0"/>
        <w:adjustRightInd w:val="0"/>
        <w:spacing w:before="120" w:after="0"/>
        <w:ind w:left="284" w:right="15"/>
        <w:jc w:val="both"/>
        <w:rPr>
          <w:rFonts w:eastAsia="HiraginoSans-W3" w:cs="Times New Roman"/>
          <w:kern w:val="1"/>
          <w:lang w:eastAsia="pl-PL"/>
        </w:rPr>
      </w:pPr>
      <w:r w:rsidRPr="00323A69">
        <w:rPr>
          <w:rFonts w:eastAsia="HiraginoSans-W3" w:cs="Times New Roman"/>
          <w:kern w:val="1"/>
          <w:lang w:eastAsia="pl-PL"/>
        </w:rPr>
        <w:t xml:space="preserve">- doświadczenie w realizacji co najmniej </w:t>
      </w:r>
      <w:r w:rsidRPr="00323A69">
        <w:rPr>
          <w:rFonts w:eastAsia="HiraginoSans-W3" w:cs="Times New Roman"/>
          <w:b/>
          <w:bCs/>
          <w:kern w:val="1"/>
          <w:lang w:eastAsia="pl-PL"/>
        </w:rPr>
        <w:t>dwóch</w:t>
      </w:r>
      <w:r w:rsidRPr="00323A69">
        <w:rPr>
          <w:rFonts w:eastAsia="HiraginoSans-W3" w:cs="Times New Roman"/>
          <w:kern w:val="1"/>
          <w:lang w:eastAsia="pl-PL"/>
        </w:rPr>
        <w:t xml:space="preserve"> usług, polegających na kontroli (weryfikacji) prac, które obejmowały </w:t>
      </w:r>
      <w:r w:rsidR="00323A69" w:rsidRPr="00323A69">
        <w:rPr>
          <w:rFonts w:eastAsia="HiraginoSans-W3" w:cs="Times New Roman"/>
          <w:kern w:val="1"/>
        </w:rPr>
        <w:t xml:space="preserve">Modernizację i dostosowanie baz danych ewidencji gruntów i budynków </w:t>
      </w:r>
      <w:r w:rsidR="00323A69" w:rsidRPr="00323A69">
        <w:rPr>
          <w:rFonts w:eastAsia="HiraginoSans-W3" w:cs="Times-Roman"/>
          <w:kern w:val="1"/>
        </w:rPr>
        <w:t>nie mniej niż 10 000 działek i 10 000 budynków</w:t>
      </w:r>
      <w:r w:rsidRPr="00323A69">
        <w:rPr>
          <w:rFonts w:eastAsia="HiraginoSans-W3" w:cs="Times New Roman"/>
          <w:kern w:val="1"/>
          <w:lang w:eastAsia="pl-PL"/>
        </w:rPr>
        <w:t>, w każdym zamówieniu.</w:t>
      </w:r>
    </w:p>
    <w:p w:rsidR="004F5093" w:rsidRDefault="004F5093" w:rsidP="004F5093">
      <w:pPr>
        <w:pStyle w:val="Akapitzlist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79E8" w:rsidRPr="009570AF" w:rsidRDefault="004979E8" w:rsidP="004F5093">
      <w:pPr>
        <w:pStyle w:val="Akapitzlist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5093" w:rsidRPr="0021147B" w:rsidRDefault="004F5093" w:rsidP="004F5093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cs="Times New Roman"/>
        </w:rPr>
      </w:pPr>
      <w:r w:rsidRPr="0021147B">
        <w:rPr>
          <w:rFonts w:cs="Times New Roman"/>
        </w:rPr>
        <w:lastRenderedPageBreak/>
        <w:t>Kryteria oceny</w:t>
      </w:r>
    </w:p>
    <w:p w:rsidR="004F5093" w:rsidRPr="0021147B" w:rsidRDefault="004F5093" w:rsidP="004F5093">
      <w:pPr>
        <w:pStyle w:val="Akapitzlist"/>
        <w:spacing w:after="120"/>
        <w:ind w:left="284"/>
        <w:jc w:val="both"/>
        <w:rPr>
          <w:rFonts w:cs="Times New Roman"/>
          <w:b/>
        </w:rPr>
      </w:pPr>
    </w:p>
    <w:p w:rsidR="004F5093" w:rsidRPr="0021147B" w:rsidRDefault="004F5093" w:rsidP="004F5093">
      <w:pPr>
        <w:pStyle w:val="Akapitzlist"/>
        <w:spacing w:after="120"/>
        <w:ind w:left="284" w:hanging="284"/>
        <w:jc w:val="both"/>
        <w:rPr>
          <w:rFonts w:cs="Times New Roman"/>
        </w:rPr>
      </w:pPr>
      <w:r w:rsidRPr="0021147B">
        <w:rPr>
          <w:rFonts w:cs="Times New Roman"/>
        </w:rPr>
        <w:t xml:space="preserve">Cena brutto oferty (C) – waga 60% </w:t>
      </w:r>
    </w:p>
    <w:p w:rsidR="004F5093" w:rsidRPr="0021147B" w:rsidRDefault="004F5093" w:rsidP="004F5093">
      <w:pPr>
        <w:pStyle w:val="Akapitzlist"/>
        <w:spacing w:after="240"/>
        <w:ind w:left="284" w:hanging="284"/>
        <w:jc w:val="both"/>
        <w:rPr>
          <w:rFonts w:cs="Times New Roman"/>
        </w:rPr>
      </w:pPr>
      <w:r w:rsidRPr="0021147B">
        <w:rPr>
          <w:rFonts w:cs="Times New Roman"/>
        </w:rPr>
        <w:t>Doświadczenie (D) – waga 40%</w:t>
      </w:r>
    </w:p>
    <w:p w:rsidR="004F5093" w:rsidRPr="0021147B" w:rsidRDefault="004F5093" w:rsidP="004F5093">
      <w:pPr>
        <w:pStyle w:val="Akapitzlist"/>
        <w:spacing w:after="240"/>
        <w:ind w:left="284" w:hanging="284"/>
        <w:jc w:val="both"/>
        <w:rPr>
          <w:rFonts w:cs="Times New Roman"/>
        </w:rPr>
      </w:pPr>
    </w:p>
    <w:p w:rsidR="004F5093" w:rsidRPr="0021147B" w:rsidRDefault="004F5093" w:rsidP="004F5093">
      <w:pPr>
        <w:pStyle w:val="Akapitzlist"/>
        <w:numPr>
          <w:ilvl w:val="0"/>
          <w:numId w:val="9"/>
        </w:numPr>
        <w:spacing w:after="240"/>
        <w:ind w:left="284" w:hanging="284"/>
        <w:jc w:val="both"/>
        <w:rPr>
          <w:rFonts w:cs="Times New Roman"/>
          <w:b/>
        </w:rPr>
      </w:pPr>
      <w:r w:rsidRPr="0021147B">
        <w:rPr>
          <w:rFonts w:cs="Times New Roman"/>
          <w:b/>
        </w:rPr>
        <w:t>Sposób oceny oferty:</w:t>
      </w:r>
    </w:p>
    <w:p w:rsidR="004F5093" w:rsidRPr="0021147B" w:rsidRDefault="004F5093" w:rsidP="004F5093">
      <w:pPr>
        <w:widowControl w:val="0"/>
        <w:autoSpaceDE w:val="0"/>
        <w:autoSpaceDN w:val="0"/>
        <w:adjustRightInd w:val="0"/>
        <w:spacing w:before="121"/>
        <w:jc w:val="both"/>
        <w:rPr>
          <w:rFonts w:eastAsia="HiraginoSans-W3" w:cs="Times New Roman"/>
          <w:kern w:val="1"/>
        </w:rPr>
      </w:pPr>
      <w:r w:rsidRPr="0021147B">
        <w:rPr>
          <w:rFonts w:eastAsia="HiraginoSans-W3" w:cs="Times New Roman"/>
          <w:kern w:val="1"/>
        </w:rPr>
        <w:t xml:space="preserve">Za ofertę najkorzystniejszą w </w:t>
      </w:r>
      <w:r w:rsidRPr="0021147B">
        <w:rPr>
          <w:rFonts w:eastAsia="HiraginoSans-W3" w:cs="Times New Roman"/>
          <w:b/>
          <w:bCs/>
          <w:kern w:val="1"/>
        </w:rPr>
        <w:t>Zadaniu 1 i Zadaniu 2</w:t>
      </w:r>
      <w:r w:rsidRPr="0021147B">
        <w:rPr>
          <w:rFonts w:eastAsia="HiraginoSans-W3" w:cs="Times New Roman"/>
          <w:kern w:val="1"/>
        </w:rPr>
        <w:t xml:space="preserve"> zostanie uznana oferta, która otrzyma największą liczbę punktów ogółem – R, rozumianą jako sumę punktów uzyskanych przez ofertę w poszczególnych kryteriach oceny ofert (R = C + D).</w:t>
      </w:r>
    </w:p>
    <w:p w:rsidR="004F5093" w:rsidRPr="0021147B" w:rsidRDefault="004F5093" w:rsidP="004F5093">
      <w:pPr>
        <w:pStyle w:val="Akapitzlist"/>
        <w:spacing w:after="240"/>
        <w:ind w:left="0"/>
        <w:jc w:val="both"/>
        <w:rPr>
          <w:rFonts w:cs="Times New Roman"/>
          <w:u w:val="single"/>
        </w:rPr>
      </w:pPr>
      <w:r w:rsidRPr="0021147B">
        <w:rPr>
          <w:rFonts w:cs="Times New Roman"/>
          <w:u w:val="single"/>
        </w:rPr>
        <w:t>Cena:</w:t>
      </w:r>
    </w:p>
    <w:p w:rsidR="004F5093" w:rsidRPr="0021147B" w:rsidRDefault="004F5093" w:rsidP="004F5093">
      <w:pPr>
        <w:pStyle w:val="Akapitzlist"/>
        <w:spacing w:after="240"/>
        <w:ind w:left="0"/>
        <w:jc w:val="both"/>
        <w:rPr>
          <w:rFonts w:cs="Times New Roman"/>
          <w:b/>
        </w:rPr>
      </w:pPr>
      <w:r w:rsidRPr="0021147B">
        <w:rPr>
          <w:rFonts w:cs="Times New Roman"/>
          <w:b/>
        </w:rPr>
        <w:t xml:space="preserve">Dla Zadania 1 i Zadania 2 </w:t>
      </w:r>
    </w:p>
    <w:p w:rsidR="004F5093" w:rsidRPr="0021147B" w:rsidRDefault="004F5093" w:rsidP="004F5093">
      <w:pPr>
        <w:pStyle w:val="Akapitzlist"/>
        <w:spacing w:after="240"/>
        <w:ind w:left="0"/>
        <w:jc w:val="both"/>
        <w:rPr>
          <w:rFonts w:cs="Times New Roman"/>
          <w:b/>
        </w:rPr>
      </w:pPr>
    </w:p>
    <w:p w:rsidR="004F5093" w:rsidRPr="0021147B" w:rsidRDefault="004F5093" w:rsidP="004F5093">
      <w:pPr>
        <w:pStyle w:val="Akapitzlist"/>
        <w:spacing w:after="240"/>
        <w:ind w:left="0"/>
        <w:jc w:val="both"/>
        <w:rPr>
          <w:rFonts w:cs="Times New Roman"/>
        </w:rPr>
      </w:pPr>
      <w:r w:rsidRPr="0021147B">
        <w:rPr>
          <w:rFonts w:cs="Times New Roman"/>
        </w:rPr>
        <w:t>Ilość punktów dla każdej oferty w kryterium „Cena” zostanie wyliczona wg. Poniższego wzoru:</w:t>
      </w:r>
    </w:p>
    <w:p w:rsidR="004F5093" w:rsidRPr="0021147B" w:rsidRDefault="004F5093" w:rsidP="004F5093">
      <w:pPr>
        <w:pStyle w:val="Akapitzlist"/>
        <w:spacing w:after="0"/>
        <w:ind w:left="0"/>
        <w:jc w:val="both"/>
        <w:rPr>
          <w:rFonts w:cs="Times New Roman"/>
        </w:rPr>
      </w:pPr>
      <w:r w:rsidRPr="0021147B">
        <w:rPr>
          <w:rFonts w:cs="Times New Roman"/>
        </w:rPr>
        <w:t xml:space="preserve">          C min.</w:t>
      </w:r>
    </w:p>
    <w:p w:rsidR="004F5093" w:rsidRPr="0021147B" w:rsidRDefault="004F5093" w:rsidP="004F5093">
      <w:pPr>
        <w:pStyle w:val="Akapitzlist"/>
        <w:spacing w:after="0"/>
        <w:ind w:left="0"/>
        <w:jc w:val="both"/>
        <w:rPr>
          <w:rFonts w:cs="Times New Roman"/>
        </w:rPr>
      </w:pPr>
      <w:r w:rsidRPr="0021147B">
        <w:rPr>
          <w:rFonts w:cs="Times New Roman"/>
        </w:rPr>
        <w:t xml:space="preserve">C =--------------- x 60 </w:t>
      </w:r>
    </w:p>
    <w:p w:rsidR="004F5093" w:rsidRPr="0021147B" w:rsidRDefault="004F5093" w:rsidP="004F5093">
      <w:pPr>
        <w:pStyle w:val="Akapitzlist"/>
        <w:spacing w:after="0"/>
        <w:ind w:left="0"/>
        <w:jc w:val="both"/>
        <w:rPr>
          <w:rFonts w:cs="Times New Roman"/>
        </w:rPr>
      </w:pPr>
      <w:r w:rsidRPr="0021147B">
        <w:rPr>
          <w:rFonts w:cs="Times New Roman"/>
        </w:rPr>
        <w:t xml:space="preserve">            Co</w:t>
      </w:r>
    </w:p>
    <w:p w:rsidR="004F5093" w:rsidRPr="0021147B" w:rsidRDefault="004F5093" w:rsidP="004F5093">
      <w:pPr>
        <w:pStyle w:val="Akapitzlist"/>
        <w:spacing w:after="0"/>
        <w:ind w:left="0"/>
        <w:jc w:val="both"/>
        <w:rPr>
          <w:rFonts w:cs="Times New Roman"/>
        </w:rPr>
      </w:pPr>
      <w:r w:rsidRPr="0021147B">
        <w:rPr>
          <w:rFonts w:cs="Times New Roman"/>
        </w:rPr>
        <w:t xml:space="preserve">gdzie: </w:t>
      </w:r>
    </w:p>
    <w:p w:rsidR="004F5093" w:rsidRPr="0021147B" w:rsidRDefault="004F5093" w:rsidP="004F5093">
      <w:pPr>
        <w:pStyle w:val="Akapitzlist"/>
        <w:spacing w:after="0"/>
        <w:ind w:left="0"/>
        <w:jc w:val="both"/>
        <w:rPr>
          <w:rFonts w:cs="Times New Roman"/>
        </w:rPr>
      </w:pPr>
      <w:r w:rsidRPr="0021147B">
        <w:rPr>
          <w:rFonts w:cs="Times New Roman"/>
        </w:rPr>
        <w:t>C – ilość punktów oferty ocenianej</w:t>
      </w:r>
    </w:p>
    <w:p w:rsidR="004F5093" w:rsidRPr="0021147B" w:rsidRDefault="004F5093" w:rsidP="004F5093">
      <w:pPr>
        <w:pStyle w:val="Akapitzlist"/>
        <w:spacing w:after="0"/>
        <w:ind w:left="0"/>
        <w:jc w:val="both"/>
        <w:rPr>
          <w:rFonts w:cs="Times New Roman"/>
        </w:rPr>
      </w:pPr>
      <w:r w:rsidRPr="0021147B">
        <w:rPr>
          <w:rFonts w:cs="Times New Roman"/>
        </w:rPr>
        <w:t>C min – cena minimalna spośród wszystkich ofert nie podlegających odrzuceniu</w:t>
      </w:r>
    </w:p>
    <w:p w:rsidR="004F5093" w:rsidRPr="0021147B" w:rsidRDefault="004F5093" w:rsidP="004F5093">
      <w:pPr>
        <w:pStyle w:val="Akapitzlist"/>
        <w:spacing w:after="0"/>
        <w:ind w:left="0"/>
        <w:jc w:val="both"/>
        <w:rPr>
          <w:rFonts w:cs="Times New Roman"/>
        </w:rPr>
      </w:pPr>
      <w:r w:rsidRPr="0021147B">
        <w:rPr>
          <w:rFonts w:cs="Times New Roman"/>
        </w:rPr>
        <w:t>Co – cena oferty ocenianej</w:t>
      </w:r>
    </w:p>
    <w:p w:rsidR="004F5093" w:rsidRPr="0021147B" w:rsidRDefault="004F5093" w:rsidP="004F5093">
      <w:pPr>
        <w:pStyle w:val="Akapitzlist"/>
        <w:spacing w:after="0"/>
        <w:ind w:left="0"/>
        <w:jc w:val="both"/>
        <w:rPr>
          <w:rFonts w:cs="Times New Roman"/>
        </w:rPr>
      </w:pPr>
    </w:p>
    <w:p w:rsidR="004F5093" w:rsidRPr="0021147B" w:rsidRDefault="004F5093" w:rsidP="004F5093">
      <w:pPr>
        <w:pStyle w:val="Akapitzlist"/>
        <w:spacing w:after="0"/>
        <w:ind w:left="0"/>
        <w:jc w:val="both"/>
        <w:rPr>
          <w:rFonts w:cs="Times New Roman"/>
          <w:u w:val="single"/>
        </w:rPr>
      </w:pPr>
      <w:r w:rsidRPr="0021147B">
        <w:rPr>
          <w:rFonts w:cs="Times New Roman"/>
          <w:u w:val="single"/>
        </w:rPr>
        <w:t>Doświadczenie:</w:t>
      </w:r>
    </w:p>
    <w:p w:rsidR="004F5093" w:rsidRPr="0021147B" w:rsidRDefault="004F5093" w:rsidP="004F5093">
      <w:pPr>
        <w:pStyle w:val="Akapitzlist"/>
        <w:spacing w:after="0"/>
        <w:ind w:left="0"/>
        <w:jc w:val="both"/>
        <w:rPr>
          <w:rFonts w:cs="Times New Roman"/>
        </w:rPr>
      </w:pPr>
      <w:r w:rsidRPr="0021147B">
        <w:rPr>
          <w:rFonts w:cs="Times New Roman"/>
        </w:rPr>
        <w:t xml:space="preserve">Kryterium będzie rozpatrywane na podstawie informacji podanej przez Wykonawcę w formularzu ofertowym, którego wzór został przedstawiony w </w:t>
      </w:r>
      <w:r w:rsidR="004979E8">
        <w:rPr>
          <w:rFonts w:cs="Times New Roman"/>
        </w:rPr>
        <w:t>Z</w:t>
      </w:r>
      <w:r w:rsidRPr="0021147B">
        <w:rPr>
          <w:rFonts w:cs="Times New Roman"/>
        </w:rPr>
        <w:t>ałączniku nr 1.</w:t>
      </w:r>
    </w:p>
    <w:p w:rsidR="004F5093" w:rsidRPr="0021147B" w:rsidRDefault="004F5093" w:rsidP="004F5093">
      <w:pPr>
        <w:widowControl w:val="0"/>
        <w:autoSpaceDE w:val="0"/>
        <w:autoSpaceDN w:val="0"/>
        <w:adjustRightInd w:val="0"/>
        <w:spacing w:before="121" w:after="0"/>
        <w:ind w:left="284" w:hanging="284"/>
        <w:jc w:val="both"/>
        <w:rPr>
          <w:rFonts w:eastAsia="HiraginoSans-W3" w:cs="Times New Roman"/>
          <w:b/>
          <w:kern w:val="1"/>
          <w:lang w:eastAsia="pl-PL"/>
        </w:rPr>
      </w:pPr>
      <w:r w:rsidRPr="0021147B">
        <w:rPr>
          <w:rFonts w:eastAsia="HiraginoSans-W3" w:cs="Times New Roman"/>
          <w:b/>
          <w:kern w:val="1"/>
          <w:lang w:eastAsia="pl-PL"/>
        </w:rPr>
        <w:t xml:space="preserve">Zadanie 1 </w:t>
      </w:r>
      <w:r w:rsidR="0021147B">
        <w:rPr>
          <w:rFonts w:eastAsia="HiraginoSans-W3" w:cs="Times New Roman"/>
          <w:b/>
          <w:kern w:val="1"/>
          <w:lang w:eastAsia="pl-PL"/>
        </w:rPr>
        <w:t>i 2</w:t>
      </w:r>
    </w:p>
    <w:p w:rsidR="004F5093" w:rsidRPr="0021147B" w:rsidRDefault="004F5093" w:rsidP="004F5093">
      <w:pPr>
        <w:widowControl w:val="0"/>
        <w:autoSpaceDE w:val="0"/>
        <w:autoSpaceDN w:val="0"/>
        <w:adjustRightInd w:val="0"/>
        <w:spacing w:before="121" w:after="0"/>
        <w:jc w:val="both"/>
        <w:rPr>
          <w:rFonts w:eastAsia="HiraginoSans-W3" w:cs="Times New Roman"/>
          <w:kern w:val="1"/>
          <w:lang w:eastAsia="pl-PL"/>
        </w:rPr>
      </w:pPr>
      <w:r w:rsidRPr="0021147B">
        <w:rPr>
          <w:rFonts w:eastAsia="HiraginoSans-W3" w:cs="Times New Roman"/>
          <w:kern w:val="1"/>
          <w:lang w:eastAsia="pl-PL"/>
        </w:rPr>
        <w:t>W kryterium „</w:t>
      </w:r>
      <w:r w:rsidRPr="0021147B">
        <w:rPr>
          <w:rFonts w:eastAsia="HiraginoSans-W3" w:cs="Times New Roman"/>
          <w:b/>
          <w:bCs/>
          <w:kern w:val="1"/>
          <w:lang w:eastAsia="pl-PL"/>
        </w:rPr>
        <w:t>Doświadczenie (D)</w:t>
      </w:r>
      <w:r w:rsidRPr="0021147B">
        <w:rPr>
          <w:rFonts w:eastAsia="HiraginoSans-W3" w:cs="Times New Roman"/>
          <w:kern w:val="1"/>
          <w:lang w:eastAsia="pl-PL"/>
        </w:rPr>
        <w:t xml:space="preserve">” Inspektor kontroli i nadzoru, pełniący funkcję Kierownika zespołu  uzyska punkty za wykazanie doświadczenia w należytej realizacji usług, obejmujących kontrolę (weryfikację) </w:t>
      </w:r>
      <w:r w:rsidR="0021147B">
        <w:rPr>
          <w:rFonts w:eastAsia="HiraginoSans-W3" w:cs="Times New Roman"/>
          <w:kern w:val="1"/>
        </w:rPr>
        <w:t>Modernizacji</w:t>
      </w:r>
      <w:r w:rsidR="0021147B" w:rsidRPr="00323A69">
        <w:rPr>
          <w:rFonts w:eastAsia="HiraginoSans-W3" w:cs="Times New Roman"/>
          <w:kern w:val="1"/>
        </w:rPr>
        <w:t xml:space="preserve"> i dostosowani</w:t>
      </w:r>
      <w:r w:rsidR="0021147B">
        <w:rPr>
          <w:rFonts w:eastAsia="HiraginoSans-W3" w:cs="Times New Roman"/>
          <w:kern w:val="1"/>
        </w:rPr>
        <w:t>a</w:t>
      </w:r>
      <w:r w:rsidR="0021147B" w:rsidRPr="00323A69">
        <w:rPr>
          <w:rFonts w:eastAsia="HiraginoSans-W3" w:cs="Times New Roman"/>
          <w:kern w:val="1"/>
        </w:rPr>
        <w:t xml:space="preserve"> baz danych ewidencji gruntów i budynków</w:t>
      </w:r>
      <w:r w:rsidRPr="0021147B">
        <w:rPr>
          <w:rFonts w:eastAsia="HiraginoSans-W3" w:cs="Times New Roman"/>
          <w:kern w:val="1"/>
          <w:lang w:eastAsia="pl-PL"/>
        </w:rPr>
        <w:t>, zgodnie z poniższymi regułami:</w:t>
      </w:r>
    </w:p>
    <w:p w:rsidR="004F5093" w:rsidRPr="0021147B" w:rsidRDefault="004F5093" w:rsidP="004F5093">
      <w:pPr>
        <w:widowControl w:val="0"/>
        <w:numPr>
          <w:ilvl w:val="2"/>
          <w:numId w:val="12"/>
        </w:numPr>
        <w:tabs>
          <w:tab w:val="left" w:pos="1207"/>
        </w:tabs>
        <w:autoSpaceDE w:val="0"/>
        <w:autoSpaceDN w:val="0"/>
        <w:adjustRightInd w:val="0"/>
        <w:spacing w:before="120" w:after="0" w:line="240" w:lineRule="auto"/>
        <w:ind w:left="851" w:right="15" w:hanging="284"/>
        <w:jc w:val="both"/>
        <w:rPr>
          <w:rFonts w:eastAsia="HiraginoSans-W3" w:cs="Times New Roman"/>
          <w:kern w:val="1"/>
          <w:lang w:eastAsia="pl-PL"/>
        </w:rPr>
      </w:pPr>
      <w:r w:rsidRPr="0021147B">
        <w:rPr>
          <w:rFonts w:eastAsia="HiraginoSans-W3" w:cs="Times New Roman"/>
          <w:kern w:val="1"/>
          <w:lang w:eastAsia="pl-PL"/>
        </w:rPr>
        <w:t>2 usługi - 0 pkt</w:t>
      </w:r>
    </w:p>
    <w:p w:rsidR="004F5093" w:rsidRPr="0021147B" w:rsidRDefault="004F5093" w:rsidP="004F5093">
      <w:pPr>
        <w:widowControl w:val="0"/>
        <w:numPr>
          <w:ilvl w:val="2"/>
          <w:numId w:val="12"/>
        </w:numPr>
        <w:tabs>
          <w:tab w:val="left" w:pos="1207"/>
        </w:tabs>
        <w:autoSpaceDE w:val="0"/>
        <w:autoSpaceDN w:val="0"/>
        <w:adjustRightInd w:val="0"/>
        <w:spacing w:before="120" w:after="0" w:line="240" w:lineRule="auto"/>
        <w:ind w:left="851" w:right="15" w:hanging="284"/>
        <w:jc w:val="both"/>
        <w:rPr>
          <w:rFonts w:eastAsia="HiraginoSans-W3" w:cs="Times New Roman"/>
          <w:kern w:val="1"/>
          <w:lang w:eastAsia="pl-PL"/>
        </w:rPr>
      </w:pPr>
      <w:r w:rsidRPr="0021147B">
        <w:rPr>
          <w:rFonts w:eastAsia="HiraginoSans-W3" w:cs="Times New Roman"/>
          <w:kern w:val="1"/>
          <w:lang w:eastAsia="pl-PL"/>
        </w:rPr>
        <w:t>3 usługi – 10 pkt</w:t>
      </w:r>
    </w:p>
    <w:p w:rsidR="004F5093" w:rsidRPr="0021147B" w:rsidRDefault="004F5093" w:rsidP="004F5093">
      <w:pPr>
        <w:widowControl w:val="0"/>
        <w:numPr>
          <w:ilvl w:val="2"/>
          <w:numId w:val="12"/>
        </w:numPr>
        <w:tabs>
          <w:tab w:val="left" w:pos="1207"/>
        </w:tabs>
        <w:autoSpaceDE w:val="0"/>
        <w:autoSpaceDN w:val="0"/>
        <w:adjustRightInd w:val="0"/>
        <w:spacing w:before="120" w:after="0" w:line="240" w:lineRule="auto"/>
        <w:ind w:left="851" w:right="15" w:hanging="284"/>
        <w:jc w:val="both"/>
        <w:rPr>
          <w:rFonts w:eastAsia="HiraginoSans-W3" w:cs="Times New Roman"/>
          <w:kern w:val="1"/>
          <w:lang w:eastAsia="pl-PL"/>
        </w:rPr>
      </w:pPr>
      <w:r w:rsidRPr="0021147B">
        <w:rPr>
          <w:rFonts w:eastAsia="HiraginoSans-W3" w:cs="Times New Roman"/>
          <w:kern w:val="1"/>
          <w:lang w:eastAsia="pl-PL"/>
        </w:rPr>
        <w:t>4 usługi – 20 pkt</w:t>
      </w:r>
    </w:p>
    <w:p w:rsidR="004F5093" w:rsidRPr="0021147B" w:rsidRDefault="004F5093" w:rsidP="004F5093">
      <w:pPr>
        <w:widowControl w:val="0"/>
        <w:numPr>
          <w:ilvl w:val="2"/>
          <w:numId w:val="12"/>
        </w:numPr>
        <w:tabs>
          <w:tab w:val="left" w:pos="1207"/>
        </w:tabs>
        <w:autoSpaceDE w:val="0"/>
        <w:autoSpaceDN w:val="0"/>
        <w:adjustRightInd w:val="0"/>
        <w:spacing w:before="120" w:after="0" w:line="240" w:lineRule="auto"/>
        <w:ind w:left="851" w:right="15" w:hanging="284"/>
        <w:jc w:val="both"/>
        <w:rPr>
          <w:rFonts w:eastAsia="HiraginoSans-W3" w:cs="Times New Roman"/>
          <w:kern w:val="1"/>
          <w:lang w:eastAsia="pl-PL"/>
        </w:rPr>
      </w:pPr>
      <w:r w:rsidRPr="0021147B">
        <w:rPr>
          <w:rFonts w:eastAsia="HiraginoSans-W3" w:cs="Times New Roman"/>
          <w:kern w:val="1"/>
          <w:lang w:eastAsia="pl-PL"/>
        </w:rPr>
        <w:t>5 usług – 30 pkt</w:t>
      </w:r>
    </w:p>
    <w:p w:rsidR="004F5093" w:rsidRPr="0021147B" w:rsidRDefault="004F5093" w:rsidP="004F5093">
      <w:pPr>
        <w:widowControl w:val="0"/>
        <w:numPr>
          <w:ilvl w:val="2"/>
          <w:numId w:val="12"/>
        </w:numPr>
        <w:tabs>
          <w:tab w:val="left" w:pos="1207"/>
        </w:tabs>
        <w:autoSpaceDE w:val="0"/>
        <w:autoSpaceDN w:val="0"/>
        <w:adjustRightInd w:val="0"/>
        <w:spacing w:before="120" w:after="0" w:line="240" w:lineRule="auto"/>
        <w:ind w:left="851" w:right="15" w:hanging="284"/>
        <w:jc w:val="both"/>
        <w:rPr>
          <w:rFonts w:eastAsia="HiraginoSans-W3" w:cs="Times New Roman"/>
          <w:kern w:val="1"/>
          <w:lang w:eastAsia="pl-PL"/>
        </w:rPr>
      </w:pPr>
      <w:r w:rsidRPr="0021147B">
        <w:rPr>
          <w:rFonts w:eastAsia="HiraginoSans-W3" w:cs="Times New Roman"/>
          <w:kern w:val="1"/>
          <w:lang w:eastAsia="pl-PL"/>
        </w:rPr>
        <w:t>powyżej 5 – 40 pkt</w:t>
      </w:r>
    </w:p>
    <w:p w:rsidR="004F5093" w:rsidRPr="0021147B" w:rsidRDefault="004F5093" w:rsidP="004F5093">
      <w:pPr>
        <w:widowControl w:val="0"/>
        <w:tabs>
          <w:tab w:val="left" w:pos="1207"/>
        </w:tabs>
        <w:autoSpaceDE w:val="0"/>
        <w:autoSpaceDN w:val="0"/>
        <w:adjustRightInd w:val="0"/>
        <w:spacing w:before="120" w:after="0" w:line="240" w:lineRule="auto"/>
        <w:ind w:left="2160" w:right="15"/>
        <w:jc w:val="both"/>
        <w:rPr>
          <w:rFonts w:eastAsia="HiraginoSans-W3" w:cs="Times New Roman"/>
          <w:kern w:val="1"/>
          <w:lang w:eastAsia="pl-PL"/>
        </w:rPr>
      </w:pPr>
    </w:p>
    <w:p w:rsidR="004F5093" w:rsidRPr="0021147B" w:rsidRDefault="004F5093" w:rsidP="004F5093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cs="Times New Roman"/>
        </w:rPr>
      </w:pPr>
      <w:r w:rsidRPr="0021147B">
        <w:rPr>
          <w:rFonts w:cs="Times New Roman"/>
        </w:rPr>
        <w:t>Łączna liczba punktów przyznana ocenianej ofercie obliczona zostanie z dokładnością do dwóch miejsc po przecinku, sumując punkty za kryterium: cena oraz i doświadczenie.</w:t>
      </w:r>
    </w:p>
    <w:p w:rsidR="004F5093" w:rsidRPr="0021147B" w:rsidRDefault="004F5093" w:rsidP="004F5093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cs="Times New Roman"/>
        </w:rPr>
      </w:pPr>
      <w:r w:rsidRPr="0021147B">
        <w:rPr>
          <w:rFonts w:cs="Times New Roman"/>
        </w:rPr>
        <w:t>Podczas oceny oferty można otrzymać maksymalnie 100 pkt.</w:t>
      </w:r>
    </w:p>
    <w:p w:rsidR="004F5093" w:rsidRPr="0021147B" w:rsidRDefault="004F5093" w:rsidP="004F5093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cs="Times New Roman"/>
        </w:rPr>
      </w:pPr>
      <w:r w:rsidRPr="0021147B">
        <w:rPr>
          <w:rFonts w:cs="Times New Roman"/>
        </w:rPr>
        <w:t>Zamawiający udzieli zamówienia temu Oferentowi, który w ramach przedstawionych powyżej kryteriów uzyska najwyższą ilość punktów.</w:t>
      </w:r>
    </w:p>
    <w:p w:rsidR="004F5093" w:rsidRPr="0021147B" w:rsidRDefault="004F5093" w:rsidP="004F5093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cs="Times New Roman"/>
        </w:rPr>
      </w:pPr>
      <w:r w:rsidRPr="0021147B">
        <w:rPr>
          <w:rFonts w:cs="Times New Roman"/>
        </w:rPr>
        <w:lastRenderedPageBreak/>
        <w:t>W przypadku uzyskania przez więcej niż jedną ofertę takiej s</w:t>
      </w:r>
      <w:r w:rsidR="004979E8">
        <w:rPr>
          <w:rFonts w:cs="Times New Roman"/>
        </w:rPr>
        <w:t>amej łącznej liczby punktów, za </w:t>
      </w:r>
      <w:r w:rsidRPr="0021147B">
        <w:rPr>
          <w:rFonts w:cs="Times New Roman"/>
        </w:rPr>
        <w:t>najkorzystniejszą zostanie wybrana oferta z niższą ceną.</w:t>
      </w:r>
    </w:p>
    <w:p w:rsidR="004F5093" w:rsidRPr="0021147B" w:rsidRDefault="004F5093" w:rsidP="004F5093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cs="Times New Roman"/>
        </w:rPr>
      </w:pPr>
      <w:r w:rsidRPr="0021147B">
        <w:rPr>
          <w:rFonts w:cs="Times New Roman"/>
        </w:rPr>
        <w:t>Zamawiający, w przypadku braku możliwości dokonania wybo</w:t>
      </w:r>
      <w:r w:rsidR="004979E8">
        <w:rPr>
          <w:rFonts w:cs="Times New Roman"/>
        </w:rPr>
        <w:t>ru oferty najkorzystniejszej ze </w:t>
      </w:r>
      <w:r w:rsidRPr="0021147B">
        <w:rPr>
          <w:rFonts w:cs="Times New Roman"/>
        </w:rPr>
        <w:t>względu na to, że zostały złożone oferty o takich samych cenach, wezwie Wykonawców, którzy złożyli te oferty do złożenia ofert dodatkowych, wyznaczając termin ich złożenia. Wykonawcy, składając oferty dodatkowe, nie mogą zaoferować cen wyższych niż zaoferowane w złożonych wcześniej ofertach.</w:t>
      </w:r>
    </w:p>
    <w:p w:rsidR="00165956" w:rsidRPr="001F36B0" w:rsidRDefault="00165956" w:rsidP="0021147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pacing w:val="-3"/>
        </w:rPr>
      </w:pPr>
    </w:p>
    <w:p w:rsidR="00165956" w:rsidRPr="001F36B0" w:rsidRDefault="00165956" w:rsidP="00165956">
      <w:pPr>
        <w:numPr>
          <w:ilvl w:val="0"/>
          <w:numId w:val="14"/>
        </w:numPr>
        <w:spacing w:after="120" w:line="259" w:lineRule="auto"/>
        <w:ind w:left="284" w:hanging="284"/>
        <w:jc w:val="both"/>
        <w:rPr>
          <w:rFonts w:ascii="Calibri" w:hAnsi="Calibri" w:cs="Calibri"/>
          <w:b/>
          <w:u w:val="single"/>
        </w:rPr>
      </w:pPr>
      <w:r w:rsidRPr="001F36B0">
        <w:rPr>
          <w:rFonts w:ascii="Calibri" w:hAnsi="Calibri" w:cs="Calibri"/>
          <w:b/>
          <w:u w:val="single"/>
        </w:rPr>
        <w:t>Istotne postanowienia umowy</w:t>
      </w:r>
    </w:p>
    <w:p w:rsidR="00165956" w:rsidRPr="001F36B0" w:rsidRDefault="00165956" w:rsidP="00165956">
      <w:p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 xml:space="preserve">Istotne dla stron postanowienia zawarte są we wzorze umowy, który stanowi </w:t>
      </w:r>
      <w:r w:rsidRPr="004979E8">
        <w:rPr>
          <w:rFonts w:ascii="Calibri" w:hAnsi="Calibri" w:cs="Calibri"/>
        </w:rPr>
        <w:t xml:space="preserve">Załącznik nr </w:t>
      </w:r>
      <w:r w:rsidR="00547760" w:rsidRPr="004979E8">
        <w:rPr>
          <w:rFonts w:ascii="Calibri" w:hAnsi="Calibri" w:cs="Calibri"/>
        </w:rPr>
        <w:t>3</w:t>
      </w:r>
      <w:r w:rsidRPr="004979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 </w:t>
      </w:r>
      <w:r w:rsidRPr="001F36B0">
        <w:rPr>
          <w:rFonts w:ascii="Calibri" w:hAnsi="Calibri" w:cs="Calibri"/>
        </w:rPr>
        <w:t xml:space="preserve">Zaproszenia. </w:t>
      </w:r>
    </w:p>
    <w:p w:rsidR="00165956" w:rsidRPr="001F36B0" w:rsidRDefault="00165956" w:rsidP="00165956">
      <w:pPr>
        <w:tabs>
          <w:tab w:val="left" w:pos="0"/>
        </w:tabs>
        <w:spacing w:after="0"/>
        <w:jc w:val="both"/>
        <w:rPr>
          <w:rFonts w:ascii="Calibri" w:hAnsi="Calibri" w:cs="Calibri"/>
          <w:b/>
          <w:highlight w:val="cyan"/>
        </w:rPr>
      </w:pPr>
    </w:p>
    <w:p w:rsidR="00165956" w:rsidRPr="001F36B0" w:rsidRDefault="00165956" w:rsidP="00165956">
      <w:pPr>
        <w:numPr>
          <w:ilvl w:val="0"/>
          <w:numId w:val="14"/>
        </w:numPr>
        <w:tabs>
          <w:tab w:val="left" w:pos="426"/>
        </w:tabs>
        <w:spacing w:after="120" w:line="259" w:lineRule="auto"/>
        <w:ind w:left="284" w:hanging="284"/>
        <w:jc w:val="both"/>
        <w:rPr>
          <w:rFonts w:ascii="Calibri" w:hAnsi="Calibri" w:cs="Calibri"/>
          <w:b/>
          <w:u w:val="single"/>
        </w:rPr>
      </w:pPr>
      <w:r w:rsidRPr="001F36B0">
        <w:rPr>
          <w:rFonts w:ascii="Calibri" w:hAnsi="Calibri" w:cs="Calibri"/>
          <w:b/>
        </w:rPr>
        <w:t xml:space="preserve"> </w:t>
      </w:r>
      <w:r w:rsidRPr="001F36B0">
        <w:rPr>
          <w:rFonts w:ascii="Calibri" w:hAnsi="Calibri" w:cs="Calibri"/>
          <w:b/>
          <w:u w:val="single"/>
        </w:rPr>
        <w:t xml:space="preserve">Unieważnienie postępowania </w:t>
      </w:r>
    </w:p>
    <w:p w:rsidR="00165956" w:rsidRPr="001F36B0" w:rsidRDefault="00165956" w:rsidP="00165956">
      <w:pPr>
        <w:tabs>
          <w:tab w:val="left" w:pos="96"/>
        </w:tabs>
        <w:spacing w:after="0"/>
        <w:ind w:right="85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Zamawiający zastrzega sobie prawo do unieważnienia postępowania, na każdym jego etapie lub odstąpienia od podpisania umowy – bez podania przyczyny, a także do pozostawienia postępowania bez wyboru najkorzystniejszej oferty.</w:t>
      </w:r>
    </w:p>
    <w:p w:rsidR="00165956" w:rsidRPr="001F36B0" w:rsidRDefault="00165956" w:rsidP="00165956">
      <w:pPr>
        <w:spacing w:after="0"/>
        <w:jc w:val="both"/>
        <w:rPr>
          <w:rFonts w:ascii="Calibri" w:hAnsi="Calibri" w:cs="Calibri"/>
          <w:b/>
          <w:u w:val="single"/>
        </w:rPr>
      </w:pPr>
    </w:p>
    <w:p w:rsidR="00165956" w:rsidRPr="001F36B0" w:rsidRDefault="00165956" w:rsidP="00165956">
      <w:pPr>
        <w:numPr>
          <w:ilvl w:val="0"/>
          <w:numId w:val="14"/>
        </w:numPr>
        <w:spacing w:after="120" w:line="259" w:lineRule="auto"/>
        <w:ind w:left="425" w:hanging="425"/>
        <w:jc w:val="both"/>
        <w:rPr>
          <w:rFonts w:ascii="Calibri" w:hAnsi="Calibri" w:cs="Calibri"/>
          <w:b/>
          <w:u w:val="single"/>
        </w:rPr>
      </w:pPr>
      <w:r w:rsidRPr="001F36B0">
        <w:rPr>
          <w:rFonts w:ascii="Calibri" w:hAnsi="Calibri" w:cs="Calibri"/>
          <w:b/>
          <w:u w:val="single"/>
        </w:rPr>
        <w:t>Formalności po wyborze najkorzystniejszej oferty</w:t>
      </w:r>
    </w:p>
    <w:p w:rsidR="00165956" w:rsidRPr="001F36B0" w:rsidRDefault="00165956" w:rsidP="00165956">
      <w:pPr>
        <w:numPr>
          <w:ilvl w:val="0"/>
          <w:numId w:val="21"/>
        </w:numPr>
        <w:spacing w:after="120" w:line="259" w:lineRule="auto"/>
        <w:ind w:left="284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  <w:spacing w:val="-2"/>
        </w:rPr>
        <w:t>Niezwłocznie po wyborze najkorzystniejszej oferty, Zamawiający zawiadomi</w:t>
      </w:r>
      <w:r w:rsidRPr="001F36B0">
        <w:rPr>
          <w:rFonts w:ascii="Calibri" w:hAnsi="Calibri" w:cs="Calibri"/>
        </w:rPr>
        <w:t xml:space="preserve"> Wykonawcę, którego oferta została wybrana</w:t>
      </w:r>
      <w:r>
        <w:rPr>
          <w:rFonts w:ascii="Calibri" w:hAnsi="Calibri" w:cs="Calibri"/>
        </w:rPr>
        <w:t>.</w:t>
      </w:r>
      <w:r w:rsidRPr="001F36B0">
        <w:rPr>
          <w:rFonts w:ascii="Calibri" w:hAnsi="Calibri" w:cs="Calibri"/>
        </w:rPr>
        <w:t xml:space="preserve"> </w:t>
      </w:r>
    </w:p>
    <w:p w:rsidR="00165956" w:rsidRPr="001F36B0" w:rsidRDefault="00165956" w:rsidP="00165956">
      <w:pPr>
        <w:numPr>
          <w:ilvl w:val="0"/>
          <w:numId w:val="21"/>
        </w:numPr>
        <w:spacing w:after="60" w:line="259" w:lineRule="auto"/>
        <w:ind w:left="284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Wykonawca, którego oferta zostanie uznana za najkorzystniejszą, przed podpisaniem umowy zobowiązany będzie do:</w:t>
      </w:r>
    </w:p>
    <w:p w:rsidR="00165956" w:rsidRPr="001F36B0" w:rsidRDefault="00165956" w:rsidP="00165956">
      <w:pPr>
        <w:numPr>
          <w:ilvl w:val="0"/>
          <w:numId w:val="32"/>
        </w:numPr>
        <w:spacing w:after="60" w:line="259" w:lineRule="auto"/>
        <w:ind w:left="709" w:hanging="283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  <w:spacing w:val="-2"/>
        </w:rPr>
        <w:t>złożenia informacji o osobach umocowanych do zawarcia umowy i jeżeli taka konieczność</w:t>
      </w:r>
      <w:r w:rsidRPr="001F36B0">
        <w:rPr>
          <w:rFonts w:ascii="Calibri" w:hAnsi="Calibri" w:cs="Calibri"/>
        </w:rPr>
        <w:t xml:space="preserve"> zaistnieje – złożenia ich pełnomocnictw w formie określonej w pkt IV </w:t>
      </w:r>
      <w:proofErr w:type="spellStart"/>
      <w:r w:rsidRPr="001F36B0">
        <w:rPr>
          <w:rFonts w:ascii="Calibri" w:hAnsi="Calibri" w:cs="Calibri"/>
        </w:rPr>
        <w:t>ppkt</w:t>
      </w:r>
      <w:proofErr w:type="spellEnd"/>
      <w:r w:rsidRPr="001F36B0">
        <w:rPr>
          <w:rFonts w:ascii="Calibri" w:hAnsi="Calibri" w:cs="Calibri"/>
        </w:rPr>
        <w:t xml:space="preserve"> 3 i 4,</w:t>
      </w:r>
    </w:p>
    <w:p w:rsidR="00165956" w:rsidRPr="001F36B0" w:rsidRDefault="00165956" w:rsidP="00165956">
      <w:pPr>
        <w:numPr>
          <w:ilvl w:val="0"/>
          <w:numId w:val="32"/>
        </w:numPr>
        <w:spacing w:after="120" w:line="259" w:lineRule="auto"/>
        <w:ind w:left="709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  <w:spacing w:val="-2"/>
        </w:rPr>
        <w:t>złożenia umowy regulującej współpracę Wykonawców wspólnie ubiegających się o udzielenie zamówienia</w:t>
      </w:r>
      <w:r w:rsidRPr="001F36B0">
        <w:rPr>
          <w:rFonts w:ascii="Calibri" w:hAnsi="Calibri" w:cs="Calibri"/>
        </w:rPr>
        <w:t xml:space="preserve"> </w:t>
      </w:r>
      <w:r w:rsidRPr="001F36B0">
        <w:rPr>
          <w:rFonts w:ascii="Calibri" w:hAnsi="Calibri" w:cs="Calibri"/>
          <w:i/>
          <w:iCs/>
        </w:rPr>
        <w:t>(o ile dotyczy)</w:t>
      </w:r>
      <w:r w:rsidRPr="001F36B0">
        <w:rPr>
          <w:rFonts w:ascii="Calibri" w:hAnsi="Calibri" w:cs="Calibri"/>
        </w:rPr>
        <w:t xml:space="preserve"> – w formie oryginału lub kopii potwierdzonej za zgodność </w:t>
      </w:r>
      <w:r>
        <w:rPr>
          <w:rFonts w:ascii="Calibri" w:hAnsi="Calibri" w:cs="Calibri"/>
        </w:rPr>
        <w:br/>
      </w:r>
      <w:r w:rsidRPr="001F36B0">
        <w:rPr>
          <w:rFonts w:ascii="Calibri" w:hAnsi="Calibri" w:cs="Calibri"/>
        </w:rPr>
        <w:t>z oryginałem.</w:t>
      </w:r>
    </w:p>
    <w:p w:rsidR="00165956" w:rsidRPr="001F36B0" w:rsidRDefault="00165956" w:rsidP="00165956">
      <w:pPr>
        <w:numPr>
          <w:ilvl w:val="0"/>
          <w:numId w:val="21"/>
        </w:numPr>
        <w:spacing w:after="0" w:line="259" w:lineRule="auto"/>
        <w:ind w:left="284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  <w:spacing w:val="-4"/>
        </w:rPr>
        <w:t xml:space="preserve">Niedopełnienie zobowiązań, o których mowa w </w:t>
      </w:r>
      <w:proofErr w:type="spellStart"/>
      <w:r w:rsidRPr="001F36B0">
        <w:rPr>
          <w:rFonts w:ascii="Calibri" w:hAnsi="Calibri" w:cs="Calibri"/>
          <w:spacing w:val="-4"/>
        </w:rPr>
        <w:t>ppkt</w:t>
      </w:r>
      <w:proofErr w:type="spellEnd"/>
      <w:r w:rsidRPr="001F36B0">
        <w:rPr>
          <w:rFonts w:ascii="Calibri" w:hAnsi="Calibri" w:cs="Calibri"/>
          <w:spacing w:val="-4"/>
        </w:rPr>
        <w:t xml:space="preserve"> 2 oraz nieusprawiedliwione niestawienie</w:t>
      </w:r>
      <w:r w:rsidRPr="001F36B0">
        <w:rPr>
          <w:rFonts w:ascii="Calibri" w:hAnsi="Calibri" w:cs="Calibri"/>
        </w:rPr>
        <w:t xml:space="preserve"> się Wykonawcy, w wyznaczonym przez Zamawiającego terminie, celem podpisania umowy traktowane będzie jako nieprzystąpienie do zawarcia umowy z przyczyn leżących po stronie Wykonawcy.</w:t>
      </w:r>
    </w:p>
    <w:p w:rsidR="00165956" w:rsidRPr="001F36B0" w:rsidRDefault="00165956" w:rsidP="00165956">
      <w:pPr>
        <w:spacing w:after="0"/>
        <w:jc w:val="both"/>
        <w:rPr>
          <w:rFonts w:ascii="Calibri" w:hAnsi="Calibri" w:cs="Calibri"/>
          <w:highlight w:val="cyan"/>
        </w:rPr>
      </w:pPr>
    </w:p>
    <w:p w:rsidR="00165956" w:rsidRPr="001F36B0" w:rsidRDefault="00165956" w:rsidP="00165956">
      <w:pPr>
        <w:numPr>
          <w:ilvl w:val="0"/>
          <w:numId w:val="14"/>
        </w:numPr>
        <w:tabs>
          <w:tab w:val="left" w:pos="426"/>
        </w:tabs>
        <w:spacing w:after="0" w:line="259" w:lineRule="auto"/>
        <w:ind w:left="284" w:hanging="284"/>
        <w:jc w:val="both"/>
        <w:rPr>
          <w:rFonts w:ascii="Calibri" w:hAnsi="Calibri" w:cs="Calibri"/>
          <w:b/>
          <w:u w:val="single"/>
        </w:rPr>
      </w:pPr>
      <w:r w:rsidRPr="001F36B0">
        <w:rPr>
          <w:rFonts w:ascii="Calibri" w:hAnsi="Calibri" w:cs="Calibri"/>
          <w:b/>
          <w:u w:val="single"/>
        </w:rPr>
        <w:t>Ochrona danych osobowych</w:t>
      </w:r>
    </w:p>
    <w:p w:rsidR="00165956" w:rsidRPr="001F36B0" w:rsidRDefault="00165956" w:rsidP="00165956">
      <w:pPr>
        <w:numPr>
          <w:ilvl w:val="1"/>
          <w:numId w:val="14"/>
        </w:numPr>
        <w:spacing w:after="40" w:line="259" w:lineRule="auto"/>
        <w:ind w:left="284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  <w:bCs/>
          <w:spacing w:val="-2"/>
        </w:rPr>
        <w:t xml:space="preserve">Zgodnie z art. 13 ust. 1 i 2 rozporządzenia Parlamentu Europejskiego i Rady (UE) 2016/679 z dnia </w:t>
      </w:r>
      <w:r>
        <w:rPr>
          <w:rFonts w:ascii="Calibri" w:hAnsi="Calibri" w:cs="Calibri"/>
          <w:bCs/>
          <w:spacing w:val="-2"/>
        </w:rPr>
        <w:br/>
      </w:r>
      <w:r w:rsidRPr="001F36B0">
        <w:rPr>
          <w:rFonts w:ascii="Calibri" w:hAnsi="Calibri" w:cs="Calibri"/>
          <w:bCs/>
          <w:spacing w:val="-2"/>
        </w:rPr>
        <w:t>27 kwietnia 2016 r. w sprawie ochrony osób fizycznych w związku z przetwarzaniem</w:t>
      </w:r>
      <w:r w:rsidRPr="001F36B0">
        <w:rPr>
          <w:rFonts w:ascii="Calibri" w:hAnsi="Calibri" w:cs="Calibri"/>
          <w:bCs/>
        </w:rPr>
        <w:t xml:space="preserve"> danych </w:t>
      </w:r>
      <w:r w:rsidRPr="001F36B0">
        <w:rPr>
          <w:rFonts w:ascii="Calibri" w:hAnsi="Calibri" w:cs="Calibri"/>
          <w:bCs/>
          <w:spacing w:val="-2"/>
        </w:rPr>
        <w:t>osobowych i w sprawie swobodnego przepływu takich danych oraz uchylenia dyrektywy 95/46/WE</w:t>
      </w:r>
      <w:r w:rsidRPr="001F36B0">
        <w:rPr>
          <w:rFonts w:ascii="Calibri" w:hAnsi="Calibri" w:cs="Calibri"/>
          <w:spacing w:val="-2"/>
        </w:rPr>
        <w:t xml:space="preserve"> (ogólne rozporządzenie o ochronie danych) (Dz. Urz. UE L 119 z dnia</w:t>
      </w:r>
      <w:r w:rsidRPr="001F36B0">
        <w:rPr>
          <w:rFonts w:ascii="Calibri" w:hAnsi="Calibri" w:cs="Calibri"/>
        </w:rPr>
        <w:t xml:space="preserve"> 4 maja 2016, str. 1), dalej RODO, </w:t>
      </w:r>
      <w:r w:rsidRPr="001F36B0">
        <w:rPr>
          <w:rFonts w:ascii="Calibri" w:hAnsi="Calibri" w:cs="Calibri"/>
          <w:bCs/>
        </w:rPr>
        <w:t>Zamawiający informuje</w:t>
      </w:r>
      <w:r w:rsidRPr="001F36B0">
        <w:rPr>
          <w:rFonts w:ascii="Calibri" w:hAnsi="Calibri" w:cs="Calibri"/>
        </w:rPr>
        <w:t>, że:</w:t>
      </w:r>
    </w:p>
    <w:p w:rsidR="00165956" w:rsidRPr="001F36B0" w:rsidRDefault="00165956" w:rsidP="00165956">
      <w:pPr>
        <w:numPr>
          <w:ilvl w:val="0"/>
          <w:numId w:val="26"/>
        </w:numPr>
        <w:spacing w:after="40" w:line="259" w:lineRule="auto"/>
        <w:ind w:hanging="29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podanie danych osobowych przez Wykonawcę jest nieobowiązkowe (dobrowolne), jednak konieczne do udziału w postępowaniu o udzielenie zamówienia publicznego oraz do zawarcia i wykonania umowy;</w:t>
      </w:r>
    </w:p>
    <w:p w:rsidR="00165956" w:rsidRPr="001F36B0" w:rsidRDefault="00165956" w:rsidP="00165956">
      <w:pPr>
        <w:numPr>
          <w:ilvl w:val="0"/>
          <w:numId w:val="26"/>
        </w:numPr>
        <w:spacing w:after="40" w:line="259" w:lineRule="auto"/>
        <w:ind w:hanging="29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 xml:space="preserve">Administratorem danych osobowych osób podanych przez Wykonawcę </w:t>
      </w:r>
      <w:bookmarkStart w:id="7" w:name="_Hlk56673498"/>
      <w:r w:rsidRPr="001F36B0">
        <w:rPr>
          <w:rFonts w:ascii="Calibri" w:hAnsi="Calibri" w:cs="Calibri"/>
        </w:rPr>
        <w:t xml:space="preserve">do jego reprezentacji oraz osób do kontaktów, </w:t>
      </w:r>
      <w:bookmarkEnd w:id="7"/>
      <w:r w:rsidRPr="001F36B0">
        <w:rPr>
          <w:rFonts w:ascii="Calibri" w:hAnsi="Calibri" w:cs="Calibri"/>
        </w:rPr>
        <w:t>jest Prezydent Miasta Kielce, Rynek 1, 25-303 Kielce;</w:t>
      </w:r>
    </w:p>
    <w:p w:rsidR="00165956" w:rsidRPr="001F36B0" w:rsidRDefault="00165956" w:rsidP="00165956">
      <w:pPr>
        <w:numPr>
          <w:ilvl w:val="0"/>
          <w:numId w:val="26"/>
        </w:numPr>
        <w:spacing w:after="40" w:line="259" w:lineRule="auto"/>
        <w:ind w:hanging="295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  <w:spacing w:val="-4"/>
        </w:rPr>
        <w:lastRenderedPageBreak/>
        <w:t>Administrator wyznaczył inspektora ochrony danych osobowych, z którym w przypadku</w:t>
      </w:r>
      <w:r w:rsidRPr="001F36B0">
        <w:rPr>
          <w:rFonts w:ascii="Calibri" w:hAnsi="Calibri" w:cs="Calibri"/>
        </w:rPr>
        <w:t xml:space="preserve"> pytań </w:t>
      </w:r>
      <w:r>
        <w:rPr>
          <w:rFonts w:ascii="Calibri" w:hAnsi="Calibri" w:cs="Calibri"/>
        </w:rPr>
        <w:br/>
      </w:r>
      <w:r w:rsidRPr="001F36B0">
        <w:rPr>
          <w:rFonts w:ascii="Calibri" w:hAnsi="Calibri" w:cs="Calibri"/>
        </w:rPr>
        <w:t xml:space="preserve">o swoje dane osobowe można skontaktować się pisząc na adres e-mail: </w:t>
      </w:r>
      <w:hyperlink r:id="rId17" w:history="1">
        <w:r w:rsidRPr="001F36B0">
          <w:rPr>
            <w:rStyle w:val="Hipercze"/>
            <w:rFonts w:ascii="Calibri" w:hAnsi="Calibri" w:cs="Calibri"/>
            <w:i/>
          </w:rPr>
          <w:t>iod@um.kielce.pl</w:t>
        </w:r>
      </w:hyperlink>
      <w:r w:rsidRPr="001F36B0">
        <w:rPr>
          <w:rFonts w:ascii="Calibri" w:hAnsi="Calibri" w:cs="Calibri"/>
          <w:spacing w:val="-4"/>
        </w:rPr>
        <w:t>;</w:t>
      </w:r>
    </w:p>
    <w:p w:rsidR="00165956" w:rsidRPr="001F36B0" w:rsidRDefault="00165956" w:rsidP="00165956">
      <w:pPr>
        <w:numPr>
          <w:ilvl w:val="0"/>
          <w:numId w:val="26"/>
        </w:numPr>
        <w:spacing w:after="40" w:line="259" w:lineRule="auto"/>
        <w:ind w:hanging="29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przekazane dane osobowe przetwarzane będą na podstawie art. 6 ust. 1 lit. c</w:t>
      </w:r>
      <w:r w:rsidRPr="001F36B0">
        <w:rPr>
          <w:rFonts w:ascii="Calibri" w:hAnsi="Calibri" w:cs="Calibri"/>
          <w:i/>
          <w:iCs/>
        </w:rPr>
        <w:t xml:space="preserve"> </w:t>
      </w:r>
      <w:r w:rsidRPr="001F36B0">
        <w:rPr>
          <w:rFonts w:ascii="Calibri" w:hAnsi="Calibri" w:cs="Calibri"/>
        </w:rPr>
        <w:t>RODO w celu związanym z postępowaniem o udzielenie ww. zamówienia publicznego;</w:t>
      </w:r>
    </w:p>
    <w:p w:rsidR="00165956" w:rsidRPr="001F36B0" w:rsidRDefault="00165956" w:rsidP="00165956">
      <w:pPr>
        <w:numPr>
          <w:ilvl w:val="0"/>
          <w:numId w:val="26"/>
        </w:numPr>
        <w:spacing w:after="40" w:line="259" w:lineRule="auto"/>
        <w:ind w:hanging="29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odbiorcami danych osobowych Wykonawcy będą osoby lub podmioty, którym udostępniona zostanie dokumentacja postępowania;</w:t>
      </w:r>
    </w:p>
    <w:p w:rsidR="00165956" w:rsidRPr="001F36B0" w:rsidRDefault="00165956" w:rsidP="00165956">
      <w:pPr>
        <w:numPr>
          <w:ilvl w:val="0"/>
          <w:numId w:val="26"/>
        </w:numPr>
        <w:spacing w:after="40" w:line="259" w:lineRule="auto"/>
        <w:ind w:hanging="29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przekazane dane będą przetwarzane przez okres niezbędny do realizacji celu, dla którego dane te zostały przekazane, a po tym czasie – przez okres a także w zakresie przewidzianym przez przepisy powszechnie obowiązującego prawa;</w:t>
      </w:r>
    </w:p>
    <w:p w:rsidR="00165956" w:rsidRPr="001F36B0" w:rsidRDefault="00165956" w:rsidP="00165956">
      <w:pPr>
        <w:numPr>
          <w:ilvl w:val="0"/>
          <w:numId w:val="26"/>
        </w:numPr>
        <w:spacing w:after="40" w:line="259" w:lineRule="auto"/>
        <w:ind w:hanging="295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w odniesieniu do przekazanych danych osobowych decyzje nie będą podejmowane w sposób zautomatyzowany, stosownie do art. 22 RODO;</w:t>
      </w:r>
    </w:p>
    <w:p w:rsidR="00165956" w:rsidRPr="001F36B0" w:rsidRDefault="00165956" w:rsidP="00165956">
      <w:pPr>
        <w:numPr>
          <w:ilvl w:val="0"/>
          <w:numId w:val="26"/>
        </w:numPr>
        <w:spacing w:after="0" w:line="259" w:lineRule="auto"/>
        <w:ind w:hanging="29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osoby wskazane w lit. b) posiadają:</w:t>
      </w:r>
    </w:p>
    <w:p w:rsidR="00165956" w:rsidRPr="001F36B0" w:rsidRDefault="00165956" w:rsidP="00165956">
      <w:pPr>
        <w:numPr>
          <w:ilvl w:val="0"/>
          <w:numId w:val="22"/>
        </w:numPr>
        <w:tabs>
          <w:tab w:val="left" w:pos="1134"/>
        </w:tabs>
        <w:spacing w:after="0" w:line="259" w:lineRule="auto"/>
        <w:ind w:left="1134" w:hanging="283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na podstawie art. 15 RODO prawo dostępu do swoich danych osobowych;</w:t>
      </w:r>
    </w:p>
    <w:p w:rsidR="00165956" w:rsidRPr="001F36B0" w:rsidRDefault="00165956" w:rsidP="00165956">
      <w:pPr>
        <w:tabs>
          <w:tab w:val="left" w:pos="1134"/>
        </w:tabs>
        <w:spacing w:after="0"/>
        <w:ind w:left="113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 xml:space="preserve">W przypadku gdy wykonanie obowiązków, o których mowa w art. 15 ust. 1-3 RODO, wymagałoby niewspółmiernie dużego wysiłku, Zamawiający może żądać od tych osób </w:t>
      </w:r>
      <w:r w:rsidRPr="001F36B0">
        <w:rPr>
          <w:rFonts w:ascii="Calibri" w:hAnsi="Calibri" w:cs="Calibri"/>
          <w:spacing w:val="-2"/>
        </w:rPr>
        <w:t xml:space="preserve">wskazania dodatkowych informacji mających na celu sprecyzowanie żądania, </w:t>
      </w:r>
      <w:r>
        <w:rPr>
          <w:rFonts w:ascii="Calibri" w:hAnsi="Calibri" w:cs="Calibri"/>
          <w:spacing w:val="-2"/>
        </w:rPr>
        <w:br/>
      </w:r>
      <w:r w:rsidRPr="001F36B0">
        <w:rPr>
          <w:rFonts w:ascii="Calibri" w:hAnsi="Calibri" w:cs="Calibri"/>
          <w:spacing w:val="-2"/>
        </w:rPr>
        <w:t>w szczególności</w:t>
      </w:r>
      <w:r w:rsidRPr="001F36B0">
        <w:rPr>
          <w:rFonts w:ascii="Calibri" w:hAnsi="Calibri" w:cs="Calibri"/>
        </w:rPr>
        <w:t xml:space="preserve"> podania nazwy lub daty postępowania o udzielenie zamówienia publicznego (w przypadku postępowań zakończonych wskazania dodatkowych informacji mających w szczególności na celu sprecyzowanie nazwy lub daty zakończonego postępowania o udzielenie zamówienia);</w:t>
      </w:r>
    </w:p>
    <w:p w:rsidR="00165956" w:rsidRPr="001F36B0" w:rsidRDefault="00165956" w:rsidP="00165956">
      <w:pPr>
        <w:numPr>
          <w:ilvl w:val="0"/>
          <w:numId w:val="22"/>
        </w:numPr>
        <w:tabs>
          <w:tab w:val="left" w:pos="1134"/>
        </w:tabs>
        <w:spacing w:after="0" w:line="259" w:lineRule="auto"/>
        <w:ind w:left="1134" w:hanging="283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na podstawie art. 16 RODO prawo do sprostowania lub uzupełnienia swoich danych osobowych</w:t>
      </w:r>
      <w:r w:rsidRPr="001F36B0">
        <w:rPr>
          <w:rFonts w:ascii="Calibri" w:hAnsi="Calibri" w:cs="Calibri"/>
          <w:b/>
          <w:vertAlign w:val="superscript"/>
        </w:rPr>
        <w:t>*</w:t>
      </w:r>
      <w:r w:rsidRPr="001F36B0">
        <w:rPr>
          <w:rFonts w:ascii="Calibri" w:hAnsi="Calibri" w:cs="Calibri"/>
        </w:rPr>
        <w:t>;</w:t>
      </w:r>
    </w:p>
    <w:p w:rsidR="00165956" w:rsidRPr="001F36B0" w:rsidRDefault="00165956" w:rsidP="00165956">
      <w:pPr>
        <w:numPr>
          <w:ilvl w:val="0"/>
          <w:numId w:val="22"/>
        </w:numPr>
        <w:tabs>
          <w:tab w:val="left" w:pos="1134"/>
        </w:tabs>
        <w:spacing w:after="0" w:line="259" w:lineRule="auto"/>
        <w:ind w:left="1134" w:hanging="283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 xml:space="preserve">na podstawie art. 18 RODO prawo żądania od Administratora ograniczenia przetwarzania danych osobowych z zastrzeżeniem przypadków, o których mowa </w:t>
      </w:r>
      <w:r w:rsidRPr="001F36B0">
        <w:rPr>
          <w:rFonts w:ascii="Calibri" w:hAnsi="Calibri" w:cs="Calibri"/>
          <w:spacing w:val="-2"/>
        </w:rPr>
        <w:t xml:space="preserve">w art. 18 ust. 2 RODO – </w:t>
      </w:r>
      <w:r w:rsidRPr="001F36B0">
        <w:rPr>
          <w:rFonts w:ascii="Calibri" w:hAnsi="Calibri" w:cs="Calibri"/>
          <w:spacing w:val="-4"/>
        </w:rPr>
        <w:t xml:space="preserve">żądanie to nie </w:t>
      </w:r>
      <w:r w:rsidRPr="001F36B0">
        <w:rPr>
          <w:rFonts w:ascii="Calibri" w:hAnsi="Calibri" w:cs="Calibri"/>
        </w:rPr>
        <w:t>ogranicza przetwarzania danych osobowych do czasu zakończenia postępowania o udzielenie zamówienia publicznego</w:t>
      </w:r>
      <w:r w:rsidRPr="001F36B0">
        <w:rPr>
          <w:rFonts w:ascii="Calibri" w:hAnsi="Calibri" w:cs="Calibri"/>
          <w:b/>
          <w:vertAlign w:val="superscript"/>
        </w:rPr>
        <w:t>**</w:t>
      </w:r>
      <w:r w:rsidRPr="001F36B0">
        <w:rPr>
          <w:rFonts w:ascii="Calibri" w:hAnsi="Calibri" w:cs="Calibri"/>
        </w:rPr>
        <w:t xml:space="preserve">;  </w:t>
      </w:r>
    </w:p>
    <w:p w:rsidR="00165956" w:rsidRPr="001F36B0" w:rsidRDefault="00165956" w:rsidP="00165956">
      <w:pPr>
        <w:numPr>
          <w:ilvl w:val="0"/>
          <w:numId w:val="22"/>
        </w:numPr>
        <w:tabs>
          <w:tab w:val="left" w:pos="1134"/>
        </w:tabs>
        <w:spacing w:after="40" w:line="259" w:lineRule="auto"/>
        <w:ind w:left="1135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prawo do wniesienia skargi do Prezesa Urzędu Ochrony Danych Osobowych, gdy uznają, że przetwarzanie ich danych osobowych narusza przepisy RODO;</w:t>
      </w:r>
    </w:p>
    <w:p w:rsidR="00165956" w:rsidRPr="001F36B0" w:rsidRDefault="00165956" w:rsidP="00165956">
      <w:pPr>
        <w:numPr>
          <w:ilvl w:val="0"/>
          <w:numId w:val="26"/>
        </w:numPr>
        <w:tabs>
          <w:tab w:val="left" w:pos="709"/>
        </w:tabs>
        <w:spacing w:after="0" w:line="259" w:lineRule="auto"/>
        <w:ind w:hanging="29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osobom wskazanym w lit. b) nie przysługuje:</w:t>
      </w:r>
    </w:p>
    <w:p w:rsidR="00165956" w:rsidRPr="001F36B0" w:rsidRDefault="00165956" w:rsidP="00165956">
      <w:pPr>
        <w:numPr>
          <w:ilvl w:val="0"/>
          <w:numId w:val="23"/>
        </w:numPr>
        <w:spacing w:after="0" w:line="259" w:lineRule="auto"/>
        <w:ind w:left="1134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w związku z art. 17 ust. 3 lit. b, d lub e RODO prawo do usunięcia danych osobowych;</w:t>
      </w:r>
    </w:p>
    <w:p w:rsidR="00165956" w:rsidRPr="001F36B0" w:rsidRDefault="00165956" w:rsidP="00165956">
      <w:pPr>
        <w:numPr>
          <w:ilvl w:val="0"/>
          <w:numId w:val="23"/>
        </w:numPr>
        <w:spacing w:after="0" w:line="259" w:lineRule="auto"/>
        <w:ind w:left="1134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prawo do przenoszenia danych osobowych, o którym mowa w art. 20 RODO;</w:t>
      </w:r>
    </w:p>
    <w:p w:rsidR="00165956" w:rsidRPr="001F36B0" w:rsidRDefault="00165956" w:rsidP="00165956">
      <w:pPr>
        <w:numPr>
          <w:ilvl w:val="0"/>
          <w:numId w:val="23"/>
        </w:numPr>
        <w:spacing w:after="60" w:line="259" w:lineRule="auto"/>
        <w:ind w:left="1135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>na podstawie art. 21 RODO prawo sprzeciwu, wobec przetwarzania danych osobowych, gdyż podstawą prawną przetwarzania ich danych osobowych jest art. 6 ust. 1 lit. c RODO.</w:t>
      </w:r>
    </w:p>
    <w:p w:rsidR="00165956" w:rsidRPr="001F36B0" w:rsidRDefault="00165956" w:rsidP="00165956">
      <w:pPr>
        <w:spacing w:after="40"/>
        <w:ind w:left="1560" w:hanging="1135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  <w:b/>
          <w:bCs/>
          <w:i/>
          <w:iCs/>
          <w:vertAlign w:val="superscript"/>
        </w:rPr>
        <w:t>*</w:t>
      </w:r>
      <w:r w:rsidRPr="001F36B0">
        <w:rPr>
          <w:rFonts w:ascii="Calibri" w:hAnsi="Calibri" w:cs="Calibri"/>
          <w:bCs/>
          <w:i/>
          <w:iCs/>
          <w:vertAlign w:val="superscript"/>
        </w:rPr>
        <w:t xml:space="preserve"> </w:t>
      </w:r>
      <w:r w:rsidRPr="001F36B0">
        <w:rPr>
          <w:rFonts w:ascii="Calibri" w:hAnsi="Calibri" w:cs="Calibri"/>
          <w:b/>
          <w:i/>
          <w:iCs/>
        </w:rPr>
        <w:t>Wyjaśnienie</w:t>
      </w:r>
      <w:r w:rsidRPr="001F36B0">
        <w:rPr>
          <w:rFonts w:ascii="Calibri" w:hAnsi="Calibri" w:cs="Calibri"/>
          <w:bCs/>
          <w:i/>
          <w:iCs/>
        </w:rPr>
        <w:t>:</w:t>
      </w:r>
      <w:r w:rsidRPr="001F36B0">
        <w:rPr>
          <w:rFonts w:ascii="Calibri" w:hAnsi="Calibri" w:cs="Calibri"/>
          <w:i/>
          <w:iCs/>
        </w:rPr>
        <w:t xml:space="preserve"> </w:t>
      </w:r>
      <w:r w:rsidRPr="001F36B0">
        <w:rPr>
          <w:rFonts w:ascii="Calibri" w:hAnsi="Calibri" w:cs="Calibri"/>
          <w:i/>
          <w:iCs/>
          <w:spacing w:val="-2"/>
        </w:rPr>
        <w:t>skorzystanie z prawa do sprostowania lub uzupełnienia nie może skutkować zmianą wyniku postępowania</w:t>
      </w:r>
      <w:r w:rsidRPr="001F36B0">
        <w:rPr>
          <w:rFonts w:ascii="Calibri" w:hAnsi="Calibri" w:cs="Calibri"/>
          <w:i/>
          <w:iCs/>
        </w:rPr>
        <w:t xml:space="preserve"> </w:t>
      </w:r>
      <w:r w:rsidRPr="001F36B0">
        <w:rPr>
          <w:rFonts w:ascii="Calibri" w:hAnsi="Calibri" w:cs="Calibri"/>
          <w:i/>
          <w:iCs/>
          <w:spacing w:val="-4"/>
        </w:rPr>
        <w:t>o udzielenie zamówienia publicznego ani zmianą postanowień umowy w zakresie</w:t>
      </w:r>
      <w:r w:rsidRPr="001F36B0">
        <w:rPr>
          <w:rFonts w:ascii="Calibri" w:hAnsi="Calibri" w:cs="Calibri"/>
          <w:i/>
          <w:iCs/>
        </w:rPr>
        <w:t xml:space="preserve"> niezgodnym z ustawą Kodeks cywilny </w:t>
      </w:r>
    </w:p>
    <w:p w:rsidR="00165956" w:rsidRPr="001F36B0" w:rsidRDefault="00165956" w:rsidP="00165956">
      <w:pPr>
        <w:spacing w:after="0"/>
        <w:ind w:left="1560" w:hanging="1134"/>
        <w:jc w:val="both"/>
        <w:rPr>
          <w:rFonts w:ascii="Calibri" w:hAnsi="Calibri" w:cs="Calibri"/>
          <w:i/>
          <w:iCs/>
        </w:rPr>
      </w:pPr>
      <w:r w:rsidRPr="001F36B0">
        <w:rPr>
          <w:rFonts w:ascii="Calibri" w:hAnsi="Calibri" w:cs="Calibri"/>
          <w:b/>
          <w:vertAlign w:val="superscript"/>
        </w:rPr>
        <w:t>**</w:t>
      </w:r>
      <w:r w:rsidRPr="001F36B0">
        <w:rPr>
          <w:rFonts w:ascii="Calibri" w:hAnsi="Calibri" w:cs="Calibri"/>
          <w:b/>
          <w:bCs/>
          <w:i/>
          <w:iCs/>
          <w:vertAlign w:val="superscript"/>
        </w:rPr>
        <w:t xml:space="preserve"> </w:t>
      </w:r>
      <w:r w:rsidRPr="001F36B0">
        <w:rPr>
          <w:rFonts w:ascii="Calibri" w:hAnsi="Calibri" w:cs="Calibri"/>
          <w:b/>
          <w:i/>
          <w:iCs/>
        </w:rPr>
        <w:t>Wyjaśnienie</w:t>
      </w:r>
      <w:r w:rsidRPr="001F36B0">
        <w:rPr>
          <w:rFonts w:ascii="Calibri" w:hAnsi="Calibri" w:cs="Calibri"/>
          <w:bCs/>
          <w:i/>
          <w:iCs/>
          <w:spacing w:val="-4"/>
        </w:rPr>
        <w:t>:</w:t>
      </w:r>
      <w:r w:rsidRPr="001F36B0">
        <w:rPr>
          <w:rFonts w:ascii="Calibri" w:hAnsi="Calibri" w:cs="Calibri"/>
          <w:i/>
          <w:iCs/>
          <w:spacing w:val="-4"/>
        </w:rPr>
        <w:t xml:space="preserve"> prawo do ograniczenia przetwarzania nie ma zastosowania w odniesieniu do przechowywania, </w:t>
      </w:r>
      <w:r w:rsidRPr="001F36B0">
        <w:rPr>
          <w:rFonts w:ascii="Calibri" w:hAnsi="Calibri" w:cs="Calibri"/>
          <w:i/>
          <w:iCs/>
        </w:rPr>
        <w:t xml:space="preserve">w celu zapewnienia korzystania ze środków ochrony prawnej lub </w:t>
      </w:r>
      <w:r>
        <w:rPr>
          <w:rFonts w:ascii="Calibri" w:hAnsi="Calibri" w:cs="Calibri"/>
          <w:i/>
          <w:iCs/>
        </w:rPr>
        <w:br/>
      </w:r>
      <w:r w:rsidRPr="001F36B0">
        <w:rPr>
          <w:rFonts w:ascii="Calibri" w:hAnsi="Calibri" w:cs="Calibri"/>
          <w:i/>
          <w:iCs/>
        </w:rPr>
        <w:t xml:space="preserve">w celu ochrony praw innej </w:t>
      </w:r>
      <w:r w:rsidRPr="001F36B0">
        <w:rPr>
          <w:rFonts w:ascii="Calibri" w:hAnsi="Calibri" w:cs="Calibri"/>
          <w:i/>
          <w:iCs/>
          <w:spacing w:val="-2"/>
        </w:rPr>
        <w:t>osoby fizycznej lub prawnej, lub z uwagi na ważne względy interesu publicznego Unii Europejskiej lub państwa członkowskiego</w:t>
      </w:r>
      <w:r w:rsidRPr="001F36B0">
        <w:rPr>
          <w:rFonts w:ascii="Calibri" w:hAnsi="Calibri" w:cs="Calibri"/>
          <w:i/>
          <w:iCs/>
        </w:rPr>
        <w:t>.</w:t>
      </w:r>
    </w:p>
    <w:p w:rsidR="00165956" w:rsidRPr="001F36B0" w:rsidRDefault="00165956" w:rsidP="00165956">
      <w:pPr>
        <w:numPr>
          <w:ilvl w:val="1"/>
          <w:numId w:val="14"/>
        </w:numPr>
        <w:tabs>
          <w:tab w:val="left" w:pos="284"/>
        </w:tabs>
        <w:spacing w:before="60" w:after="60" w:line="259" w:lineRule="auto"/>
        <w:ind w:left="284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</w:rPr>
        <w:t xml:space="preserve">W przypadku Wykonawcy będącego osoba prawną, zasady przetwarzania danych osobowych, wskazane w </w:t>
      </w:r>
      <w:proofErr w:type="spellStart"/>
      <w:r w:rsidRPr="001F36B0">
        <w:rPr>
          <w:rFonts w:ascii="Calibri" w:hAnsi="Calibri" w:cs="Calibri"/>
        </w:rPr>
        <w:t>ppkt</w:t>
      </w:r>
      <w:proofErr w:type="spellEnd"/>
      <w:r w:rsidRPr="001F36B0">
        <w:rPr>
          <w:rFonts w:ascii="Calibri" w:hAnsi="Calibri" w:cs="Calibri"/>
        </w:rPr>
        <w:t xml:space="preserve"> 1, mają odpowiednie zastosowanie do osób wskazanych </w:t>
      </w:r>
      <w:r w:rsidRPr="001F36B0">
        <w:rPr>
          <w:rFonts w:ascii="Calibri" w:hAnsi="Calibri" w:cs="Calibri"/>
          <w:spacing w:val="-2"/>
        </w:rPr>
        <w:t>przez Wykonawcę do jego reprezentacji oraz umocowanych do kontaktów z Zamawiającym.</w:t>
      </w:r>
    </w:p>
    <w:p w:rsidR="00165956" w:rsidRPr="001F36B0" w:rsidRDefault="00165956" w:rsidP="00165956">
      <w:pPr>
        <w:numPr>
          <w:ilvl w:val="1"/>
          <w:numId w:val="14"/>
        </w:numPr>
        <w:tabs>
          <w:tab w:val="left" w:pos="284"/>
        </w:tabs>
        <w:spacing w:after="120" w:line="259" w:lineRule="auto"/>
        <w:ind w:left="284" w:hanging="284"/>
        <w:jc w:val="both"/>
        <w:rPr>
          <w:rFonts w:ascii="Calibri" w:hAnsi="Calibri" w:cs="Calibri"/>
        </w:rPr>
      </w:pPr>
      <w:r w:rsidRPr="001F36B0">
        <w:rPr>
          <w:rFonts w:ascii="Calibri" w:hAnsi="Calibri" w:cs="Calibri"/>
          <w:bCs/>
          <w:spacing w:val="-2"/>
        </w:rPr>
        <w:lastRenderedPageBreak/>
        <w:t>Do obowiązków Wykonawcy należą m.in. obowiązki wynikające z RODO, w szczególności</w:t>
      </w:r>
      <w:r w:rsidRPr="001F36B0">
        <w:rPr>
          <w:rFonts w:ascii="Calibri" w:hAnsi="Calibri" w:cs="Calibri"/>
          <w:bCs/>
        </w:rPr>
        <w:t xml:space="preserve"> obowiązek informacyjny przewidziany w art. 13 RODO względem osób fizycznych</w:t>
      </w:r>
      <w:r w:rsidRPr="001F36B0">
        <w:rPr>
          <w:rFonts w:ascii="Calibri" w:hAnsi="Calibri" w:cs="Calibri"/>
        </w:rPr>
        <w:t xml:space="preserve">, których dane osobowe dotyczą i od których dane te Wykonawca bezpośrednio pozyskał. </w:t>
      </w:r>
      <w:r w:rsidRPr="001F36B0">
        <w:rPr>
          <w:rFonts w:ascii="Calibri" w:hAnsi="Calibri" w:cs="Calibri"/>
          <w:spacing w:val="-4"/>
        </w:rPr>
        <w:t>Jednakże obowiązek informacyjny wynikający z art. 13 RODO nie będzie miał zastosowania,</w:t>
      </w:r>
      <w:r w:rsidRPr="001F36B0">
        <w:rPr>
          <w:rFonts w:ascii="Calibri" w:hAnsi="Calibri" w:cs="Calibri"/>
        </w:rPr>
        <w:t xml:space="preserve"> gdy i w zakresie, w jakim osoba fizyczna, której dane dotyczą, dysponuje już tymi informacjami (vide: art. 13 ust. 4 RODO). </w:t>
      </w:r>
      <w:r w:rsidRPr="001F36B0">
        <w:rPr>
          <w:rFonts w:ascii="Calibri" w:hAnsi="Calibri" w:cs="Calibri"/>
          <w:bCs/>
        </w:rPr>
        <w:t xml:space="preserve">Ponadto Wykonawca będzie musiał </w:t>
      </w:r>
      <w:r w:rsidRPr="001F36B0">
        <w:rPr>
          <w:rFonts w:ascii="Calibri" w:hAnsi="Calibri" w:cs="Calibri"/>
          <w:bCs/>
          <w:spacing w:val="-2"/>
        </w:rPr>
        <w:t>wypełnić obowiązek informacyjny wynikający z art. 14 RODO względem osób fizycznych</w:t>
      </w:r>
      <w:r w:rsidRPr="001F36B0">
        <w:rPr>
          <w:rFonts w:ascii="Calibri" w:hAnsi="Calibri" w:cs="Calibri"/>
        </w:rPr>
        <w:t xml:space="preserve">, których dane przekazuje Zamawiającemu i których dane pośrednio pozyskał, chyba że ma zastosowanie co najmniej jedno z </w:t>
      </w:r>
      <w:proofErr w:type="spellStart"/>
      <w:r w:rsidRPr="001F36B0">
        <w:rPr>
          <w:rFonts w:ascii="Calibri" w:hAnsi="Calibri" w:cs="Calibri"/>
        </w:rPr>
        <w:t>wyłączeń</w:t>
      </w:r>
      <w:proofErr w:type="spellEnd"/>
      <w:r w:rsidRPr="001F36B0">
        <w:rPr>
          <w:rFonts w:ascii="Calibri" w:hAnsi="Calibri" w:cs="Calibri"/>
        </w:rPr>
        <w:t>, o których mowa w art. 14 ust. 5 RODO.</w:t>
      </w:r>
    </w:p>
    <w:p w:rsidR="00165956" w:rsidRPr="001F36B0" w:rsidRDefault="00165956" w:rsidP="00165956">
      <w:pPr>
        <w:spacing w:after="0"/>
        <w:ind w:firstLine="709"/>
        <w:jc w:val="both"/>
        <w:rPr>
          <w:rFonts w:ascii="Calibri" w:hAnsi="Calibri" w:cs="Calibri"/>
          <w:b/>
          <w:bCs/>
        </w:rPr>
      </w:pPr>
      <w:r w:rsidRPr="001F36B0">
        <w:rPr>
          <w:rFonts w:ascii="Calibri" w:hAnsi="Calibri" w:cs="Calibri"/>
          <w:b/>
          <w:bCs/>
        </w:rPr>
        <w:t>W związku z powyższym Wykonawca w Formularzu oferty</w:t>
      </w:r>
      <w:r w:rsidRPr="001F36B0">
        <w:rPr>
          <w:rFonts w:ascii="Calibri" w:hAnsi="Calibri" w:cs="Calibri"/>
        </w:rPr>
        <w:t>, stanowiącym Załącznik nr 1 do Zaproszenia,</w:t>
      </w:r>
      <w:r w:rsidRPr="001F36B0">
        <w:rPr>
          <w:rFonts w:ascii="Calibri" w:hAnsi="Calibri" w:cs="Calibri"/>
          <w:b/>
          <w:bCs/>
        </w:rPr>
        <w:t xml:space="preserve"> składa </w:t>
      </w:r>
      <w:r w:rsidRPr="001F36B0">
        <w:rPr>
          <w:rFonts w:ascii="Calibri" w:hAnsi="Calibri" w:cs="Calibri"/>
          <w:i/>
        </w:rPr>
        <w:t>(o ile dotyczy)</w:t>
      </w:r>
      <w:r w:rsidRPr="001F36B0">
        <w:rPr>
          <w:rFonts w:ascii="Calibri" w:hAnsi="Calibri" w:cs="Calibri"/>
          <w:b/>
          <w:bCs/>
        </w:rPr>
        <w:t xml:space="preserve"> stosowne oświadczenie. </w:t>
      </w:r>
    </w:p>
    <w:p w:rsidR="00165956" w:rsidRDefault="00165956" w:rsidP="00165956">
      <w:pPr>
        <w:jc w:val="both"/>
        <w:rPr>
          <w:rFonts w:ascii="Calibri" w:hAnsi="Calibri" w:cs="Calibri"/>
          <w:b/>
          <w:bCs/>
        </w:rPr>
      </w:pPr>
    </w:p>
    <w:p w:rsidR="00165956" w:rsidRDefault="00165956" w:rsidP="00165956">
      <w:pPr>
        <w:jc w:val="both"/>
        <w:rPr>
          <w:rFonts w:ascii="Calibri" w:hAnsi="Calibri" w:cs="Calibri"/>
          <w:b/>
          <w:bCs/>
        </w:rPr>
      </w:pPr>
    </w:p>
    <w:p w:rsidR="00165956" w:rsidRPr="001F36B0" w:rsidRDefault="00165956" w:rsidP="00165956">
      <w:pPr>
        <w:jc w:val="both"/>
        <w:rPr>
          <w:rFonts w:ascii="Calibri" w:hAnsi="Calibri" w:cs="Calibri"/>
          <w:b/>
          <w:bCs/>
        </w:rPr>
      </w:pPr>
    </w:p>
    <w:p w:rsidR="00165956" w:rsidRPr="001F36B0" w:rsidRDefault="00165956" w:rsidP="00165956">
      <w:pPr>
        <w:spacing w:after="0"/>
        <w:rPr>
          <w:rFonts w:ascii="Calibri" w:hAnsi="Calibri" w:cs="Calibri"/>
          <w:u w:val="single"/>
        </w:rPr>
      </w:pPr>
      <w:r w:rsidRPr="001F36B0">
        <w:rPr>
          <w:rFonts w:ascii="Calibri" w:hAnsi="Calibri" w:cs="Calibri"/>
          <w:u w:val="single"/>
        </w:rPr>
        <w:t>Wykaz załączników:</w:t>
      </w:r>
    </w:p>
    <w:p w:rsidR="00547760" w:rsidRPr="004979E8" w:rsidRDefault="00547760" w:rsidP="00547760">
      <w:pPr>
        <w:numPr>
          <w:ilvl w:val="0"/>
          <w:numId w:val="6"/>
        </w:numPr>
        <w:spacing w:after="0"/>
        <w:contextualSpacing/>
        <w:jc w:val="both"/>
        <w:rPr>
          <w:rFonts w:cs="Times New Roman"/>
        </w:rPr>
      </w:pPr>
      <w:r w:rsidRPr="004979E8">
        <w:rPr>
          <w:rFonts w:cs="Times New Roman"/>
        </w:rPr>
        <w:t>Formularz ofertowy – załącznik nr 1</w:t>
      </w:r>
    </w:p>
    <w:p w:rsidR="00547760" w:rsidRPr="004979E8" w:rsidRDefault="00547760" w:rsidP="00547760">
      <w:pPr>
        <w:numPr>
          <w:ilvl w:val="0"/>
          <w:numId w:val="6"/>
        </w:numPr>
        <w:spacing w:after="0"/>
        <w:contextualSpacing/>
        <w:jc w:val="both"/>
        <w:rPr>
          <w:rFonts w:cs="Times New Roman"/>
        </w:rPr>
      </w:pPr>
      <w:r w:rsidRPr="004979E8">
        <w:rPr>
          <w:rFonts w:cs="Times New Roman"/>
        </w:rPr>
        <w:t>Oświadczenie o braku powiązań z Zamawiającym –  załącznik nr 2</w:t>
      </w:r>
    </w:p>
    <w:p w:rsidR="00547760" w:rsidRPr="004979E8" w:rsidRDefault="00547760" w:rsidP="00547760">
      <w:pPr>
        <w:numPr>
          <w:ilvl w:val="0"/>
          <w:numId w:val="6"/>
        </w:numPr>
        <w:spacing w:after="0"/>
        <w:contextualSpacing/>
        <w:jc w:val="both"/>
        <w:rPr>
          <w:rFonts w:cs="Times New Roman"/>
        </w:rPr>
      </w:pPr>
      <w:r w:rsidRPr="004979E8">
        <w:rPr>
          <w:rFonts w:cs="Times New Roman"/>
        </w:rPr>
        <w:t>Wzór umowy – załącznik nr 3</w:t>
      </w:r>
    </w:p>
    <w:p w:rsidR="00547760" w:rsidRPr="004979E8" w:rsidRDefault="00547760" w:rsidP="00547760">
      <w:pPr>
        <w:numPr>
          <w:ilvl w:val="0"/>
          <w:numId w:val="6"/>
        </w:numPr>
        <w:spacing w:after="0"/>
        <w:contextualSpacing/>
        <w:jc w:val="both"/>
        <w:rPr>
          <w:rFonts w:cs="Times New Roman"/>
        </w:rPr>
      </w:pPr>
      <w:r w:rsidRPr="004979E8">
        <w:rPr>
          <w:rFonts w:cs="Times New Roman"/>
        </w:rPr>
        <w:t>Wzór umowy powierzenia przetwarzania danych – załącznik nr 4</w:t>
      </w:r>
    </w:p>
    <w:p w:rsidR="00547760" w:rsidRPr="004979E8" w:rsidRDefault="00547760" w:rsidP="00547760">
      <w:pPr>
        <w:numPr>
          <w:ilvl w:val="0"/>
          <w:numId w:val="6"/>
        </w:numPr>
        <w:spacing w:after="0"/>
        <w:contextualSpacing/>
        <w:jc w:val="both"/>
        <w:rPr>
          <w:rFonts w:cs="Times New Roman"/>
        </w:rPr>
      </w:pPr>
      <w:r w:rsidRPr="004979E8">
        <w:rPr>
          <w:rFonts w:cs="Times New Roman"/>
        </w:rPr>
        <w:t xml:space="preserve">Opis przedmiotu zamówienia – załącznik nr </w:t>
      </w:r>
      <w:r w:rsidR="0078269D" w:rsidRPr="004979E8">
        <w:rPr>
          <w:rFonts w:cs="Times New Roman"/>
        </w:rPr>
        <w:t>5</w:t>
      </w:r>
    </w:p>
    <w:p w:rsidR="00547760" w:rsidRPr="004979E8" w:rsidRDefault="00547760" w:rsidP="00547760">
      <w:pPr>
        <w:numPr>
          <w:ilvl w:val="0"/>
          <w:numId w:val="6"/>
        </w:numPr>
        <w:spacing w:after="0"/>
        <w:contextualSpacing/>
        <w:jc w:val="both"/>
        <w:rPr>
          <w:rFonts w:cs="Times New Roman"/>
        </w:rPr>
      </w:pPr>
      <w:r w:rsidRPr="004979E8">
        <w:rPr>
          <w:rFonts w:cs="Times New Roman"/>
        </w:rPr>
        <w:t xml:space="preserve">Opis przedmiotu zamówienia dla </w:t>
      </w:r>
      <w:proofErr w:type="spellStart"/>
      <w:r w:rsidR="0078269D" w:rsidRPr="004979E8">
        <w:rPr>
          <w:rFonts w:cs="Times New Roman"/>
        </w:rPr>
        <w:t>EGiB</w:t>
      </w:r>
      <w:proofErr w:type="spellEnd"/>
      <w:r w:rsidRPr="004979E8">
        <w:rPr>
          <w:rFonts w:cs="Times New Roman"/>
        </w:rPr>
        <w:t xml:space="preserve"> – załącznik nr </w:t>
      </w:r>
      <w:r w:rsidR="0078269D" w:rsidRPr="004979E8">
        <w:rPr>
          <w:rFonts w:cs="Times New Roman"/>
        </w:rPr>
        <w:t>6</w:t>
      </w:r>
    </w:p>
    <w:p w:rsidR="00547760" w:rsidRPr="004979E8" w:rsidRDefault="0078269D" w:rsidP="00547760">
      <w:pPr>
        <w:numPr>
          <w:ilvl w:val="0"/>
          <w:numId w:val="6"/>
        </w:numPr>
        <w:spacing w:after="0"/>
        <w:contextualSpacing/>
        <w:jc w:val="both"/>
        <w:rPr>
          <w:rFonts w:cs="Times New Roman"/>
        </w:rPr>
      </w:pPr>
      <w:r w:rsidRPr="004979E8">
        <w:rPr>
          <w:rFonts w:cs="Times New Roman"/>
        </w:rPr>
        <w:t>Projekt modernizacji</w:t>
      </w:r>
      <w:r w:rsidR="00547760" w:rsidRPr="004979E8">
        <w:rPr>
          <w:rFonts w:cs="Times New Roman"/>
        </w:rPr>
        <w:t xml:space="preserve"> – załącznik nr </w:t>
      </w:r>
      <w:r w:rsidRPr="004979E8">
        <w:rPr>
          <w:rFonts w:cs="Times New Roman"/>
        </w:rPr>
        <w:t>7</w:t>
      </w:r>
    </w:p>
    <w:p w:rsidR="00BC3042" w:rsidRDefault="00BC3042" w:rsidP="00BC304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956" w:rsidRDefault="00165956" w:rsidP="00BC304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956" w:rsidRDefault="00165956" w:rsidP="00BC304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956" w:rsidRDefault="00165956" w:rsidP="00BC304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956" w:rsidRDefault="00165956" w:rsidP="00BC304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956" w:rsidRDefault="00165956" w:rsidP="00BC304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956" w:rsidRDefault="00165956" w:rsidP="00BC304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956" w:rsidRDefault="00165956" w:rsidP="00BC304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956" w:rsidRDefault="00165956" w:rsidP="00BC304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956" w:rsidRDefault="00165956" w:rsidP="00BC304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956" w:rsidRDefault="00165956" w:rsidP="00BC304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65956" w:rsidSect="00AC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, 바탕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iraginoSans-W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2617"/>
        </w:tabs>
        <w:ind w:left="33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1A"/>
    <w:multiLevelType w:val="hybridMultilevel"/>
    <w:tmpl w:val="0000001A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1E"/>
    <w:multiLevelType w:val="hybridMultilevel"/>
    <w:tmpl w:val="0000001E"/>
    <w:lvl w:ilvl="0" w:tplc="00000B5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1F"/>
    <w:multiLevelType w:val="hybridMultilevel"/>
    <w:tmpl w:val="0000001F"/>
    <w:lvl w:ilvl="0" w:tplc="00000BB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31"/>
    <w:multiLevelType w:val="hybridMultilevel"/>
    <w:tmpl w:val="00000031"/>
    <w:lvl w:ilvl="0" w:tplc="000012C1">
      <w:start w:val="1"/>
      <w:numFmt w:val="decimal"/>
      <w:lvlText w:val="%1."/>
      <w:lvlJc w:val="left"/>
      <w:pPr>
        <w:ind w:left="720" w:hanging="360"/>
      </w:pPr>
    </w:lvl>
    <w:lvl w:ilvl="1" w:tplc="000012C2">
      <w:start w:val="1"/>
      <w:numFmt w:val="decimal"/>
      <w:lvlText w:val="%2."/>
      <w:lvlJc w:val="left"/>
      <w:pPr>
        <w:ind w:left="1440" w:hanging="360"/>
      </w:pPr>
    </w:lvl>
    <w:lvl w:ilvl="2" w:tplc="000012C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15264F"/>
    <w:multiLevelType w:val="hybridMultilevel"/>
    <w:tmpl w:val="9D763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C46225"/>
    <w:multiLevelType w:val="hybridMultilevel"/>
    <w:tmpl w:val="858EFD76"/>
    <w:lvl w:ilvl="0" w:tplc="48903A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7031D20"/>
    <w:multiLevelType w:val="hybridMultilevel"/>
    <w:tmpl w:val="2BDC2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FF34FE"/>
    <w:multiLevelType w:val="hybridMultilevel"/>
    <w:tmpl w:val="C2109C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919CB8EC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C8A43EB"/>
    <w:multiLevelType w:val="hybridMultilevel"/>
    <w:tmpl w:val="9580F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155246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052E9C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E134BF"/>
    <w:multiLevelType w:val="hybridMultilevel"/>
    <w:tmpl w:val="6CB4B9AA"/>
    <w:lvl w:ilvl="0" w:tplc="8408CAB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0C4645E"/>
    <w:multiLevelType w:val="hybridMultilevel"/>
    <w:tmpl w:val="8F4A90AC"/>
    <w:lvl w:ilvl="0" w:tplc="FCDC27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3B420EF"/>
    <w:multiLevelType w:val="hybridMultilevel"/>
    <w:tmpl w:val="5D8EA53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3F83DA5"/>
    <w:multiLevelType w:val="hybridMultilevel"/>
    <w:tmpl w:val="390AB9C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>
    <w:nsid w:val="154D6C39"/>
    <w:multiLevelType w:val="hybridMultilevel"/>
    <w:tmpl w:val="10B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96E21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A9410A"/>
    <w:multiLevelType w:val="hybridMultilevel"/>
    <w:tmpl w:val="CA4AFD2A"/>
    <w:lvl w:ilvl="0" w:tplc="0EC4C230">
      <w:numFmt w:val="bullet"/>
      <w:lvlText w:val="•"/>
      <w:lvlJc w:val="left"/>
      <w:pPr>
        <w:ind w:left="1188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6">
    <w:nsid w:val="237C7492"/>
    <w:multiLevelType w:val="hybridMultilevel"/>
    <w:tmpl w:val="BF9E9372"/>
    <w:lvl w:ilvl="0" w:tplc="8408CA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6F127A2"/>
    <w:multiLevelType w:val="hybridMultilevel"/>
    <w:tmpl w:val="51741FAE"/>
    <w:lvl w:ilvl="0" w:tplc="8408CA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97950F0"/>
    <w:multiLevelType w:val="hybridMultilevel"/>
    <w:tmpl w:val="24948DD6"/>
    <w:lvl w:ilvl="0" w:tplc="C4BCE0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4B8E58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1D209E"/>
    <w:multiLevelType w:val="hybridMultilevel"/>
    <w:tmpl w:val="22A45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0A7CE6"/>
    <w:multiLevelType w:val="hybridMultilevel"/>
    <w:tmpl w:val="AB50A8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D90458"/>
    <w:multiLevelType w:val="hybridMultilevel"/>
    <w:tmpl w:val="B8EA5F34"/>
    <w:lvl w:ilvl="0" w:tplc="8408CA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46E197A"/>
    <w:multiLevelType w:val="hybridMultilevel"/>
    <w:tmpl w:val="5A96AAC2"/>
    <w:lvl w:ilvl="0" w:tplc="75EC528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C871E2"/>
    <w:multiLevelType w:val="hybridMultilevel"/>
    <w:tmpl w:val="57443582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37F43797"/>
    <w:multiLevelType w:val="hybridMultilevel"/>
    <w:tmpl w:val="D2DA7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7B11DA"/>
    <w:multiLevelType w:val="hybridMultilevel"/>
    <w:tmpl w:val="128E381C"/>
    <w:lvl w:ilvl="0" w:tplc="F40639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A05FC9"/>
    <w:multiLevelType w:val="hybridMultilevel"/>
    <w:tmpl w:val="CEF8A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DF47CC"/>
    <w:multiLevelType w:val="hybridMultilevel"/>
    <w:tmpl w:val="20E42812"/>
    <w:lvl w:ilvl="0" w:tplc="8408C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8F3FAB"/>
    <w:multiLevelType w:val="hybridMultilevel"/>
    <w:tmpl w:val="5D12E90E"/>
    <w:lvl w:ilvl="0" w:tplc="823EEA48">
      <w:start w:val="1"/>
      <w:numFmt w:val="upperRoman"/>
      <w:lvlText w:val="%1."/>
      <w:lvlJc w:val="left"/>
      <w:pPr>
        <w:ind w:left="9226" w:hanging="720"/>
      </w:pPr>
      <w:rPr>
        <w:rFonts w:hint="default"/>
        <w:b/>
        <w:bCs/>
      </w:rPr>
    </w:lvl>
    <w:lvl w:ilvl="1" w:tplc="4DC023E6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89E0A9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93D5B"/>
    <w:multiLevelType w:val="hybridMultilevel"/>
    <w:tmpl w:val="33C446EE"/>
    <w:lvl w:ilvl="0" w:tplc="8408CA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F935BBE"/>
    <w:multiLevelType w:val="hybridMultilevel"/>
    <w:tmpl w:val="A0BCC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A3502"/>
    <w:multiLevelType w:val="hybridMultilevel"/>
    <w:tmpl w:val="CEF8A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105A1"/>
    <w:multiLevelType w:val="hybridMultilevel"/>
    <w:tmpl w:val="49E07512"/>
    <w:lvl w:ilvl="0" w:tplc="8408C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463BCB"/>
    <w:multiLevelType w:val="hybridMultilevel"/>
    <w:tmpl w:val="421CB8D8"/>
    <w:lvl w:ilvl="0" w:tplc="0415000F">
      <w:start w:val="1"/>
      <w:numFmt w:val="decimal"/>
      <w:lvlText w:val="%1."/>
      <w:lvlJc w:val="left"/>
      <w:pPr>
        <w:ind w:left="3697" w:hanging="360"/>
      </w:pPr>
    </w:lvl>
    <w:lvl w:ilvl="1" w:tplc="04150019" w:tentative="1">
      <w:start w:val="1"/>
      <w:numFmt w:val="lowerLetter"/>
      <w:lvlText w:val="%2."/>
      <w:lvlJc w:val="left"/>
      <w:pPr>
        <w:ind w:left="4417" w:hanging="360"/>
      </w:pPr>
    </w:lvl>
    <w:lvl w:ilvl="2" w:tplc="0415001B" w:tentative="1">
      <w:start w:val="1"/>
      <w:numFmt w:val="lowerRoman"/>
      <w:lvlText w:val="%3."/>
      <w:lvlJc w:val="right"/>
      <w:pPr>
        <w:ind w:left="5137" w:hanging="180"/>
      </w:pPr>
    </w:lvl>
    <w:lvl w:ilvl="3" w:tplc="0415000F" w:tentative="1">
      <w:start w:val="1"/>
      <w:numFmt w:val="decimal"/>
      <w:lvlText w:val="%4."/>
      <w:lvlJc w:val="left"/>
      <w:pPr>
        <w:ind w:left="5857" w:hanging="360"/>
      </w:pPr>
    </w:lvl>
    <w:lvl w:ilvl="4" w:tplc="04150019" w:tentative="1">
      <w:start w:val="1"/>
      <w:numFmt w:val="lowerLetter"/>
      <w:lvlText w:val="%5."/>
      <w:lvlJc w:val="left"/>
      <w:pPr>
        <w:ind w:left="6577" w:hanging="360"/>
      </w:pPr>
    </w:lvl>
    <w:lvl w:ilvl="5" w:tplc="0415001B" w:tentative="1">
      <w:start w:val="1"/>
      <w:numFmt w:val="lowerRoman"/>
      <w:lvlText w:val="%6."/>
      <w:lvlJc w:val="right"/>
      <w:pPr>
        <w:ind w:left="7297" w:hanging="180"/>
      </w:pPr>
    </w:lvl>
    <w:lvl w:ilvl="6" w:tplc="0415000F" w:tentative="1">
      <w:start w:val="1"/>
      <w:numFmt w:val="decimal"/>
      <w:lvlText w:val="%7."/>
      <w:lvlJc w:val="left"/>
      <w:pPr>
        <w:ind w:left="8017" w:hanging="360"/>
      </w:pPr>
    </w:lvl>
    <w:lvl w:ilvl="7" w:tplc="04150019" w:tentative="1">
      <w:start w:val="1"/>
      <w:numFmt w:val="lowerLetter"/>
      <w:lvlText w:val="%8."/>
      <w:lvlJc w:val="left"/>
      <w:pPr>
        <w:ind w:left="8737" w:hanging="360"/>
      </w:pPr>
    </w:lvl>
    <w:lvl w:ilvl="8" w:tplc="0415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34">
    <w:nsid w:val="6D496ABB"/>
    <w:multiLevelType w:val="hybridMultilevel"/>
    <w:tmpl w:val="76787D32"/>
    <w:lvl w:ilvl="0" w:tplc="5A283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393DA8"/>
    <w:multiLevelType w:val="hybridMultilevel"/>
    <w:tmpl w:val="1F12400C"/>
    <w:lvl w:ilvl="0" w:tplc="0B52C7E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BB69B4"/>
    <w:multiLevelType w:val="hybridMultilevel"/>
    <w:tmpl w:val="D75A102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>
    <w:nsid w:val="7DBC6610"/>
    <w:multiLevelType w:val="hybridMultilevel"/>
    <w:tmpl w:val="B4FE05DE"/>
    <w:lvl w:ilvl="0" w:tplc="637021D0">
      <w:start w:val="1"/>
      <w:numFmt w:val="decimal"/>
      <w:lvlText w:val="%1."/>
      <w:lvlJc w:val="left"/>
      <w:pPr>
        <w:ind w:left="4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5"/>
  </w:num>
  <w:num w:numId="2">
    <w:abstractNumId w:val="24"/>
  </w:num>
  <w:num w:numId="3">
    <w:abstractNumId w:val="30"/>
  </w:num>
  <w:num w:numId="4">
    <w:abstractNumId w:val="20"/>
  </w:num>
  <w:num w:numId="5">
    <w:abstractNumId w:val="6"/>
  </w:num>
  <w:num w:numId="6">
    <w:abstractNumId w:val="34"/>
  </w:num>
  <w:num w:numId="7">
    <w:abstractNumId w:val="15"/>
  </w:num>
  <w:num w:numId="8">
    <w:abstractNumId w:val="1"/>
  </w:num>
  <w:num w:numId="9">
    <w:abstractNumId w:val="26"/>
  </w:num>
  <w:num w:numId="10">
    <w:abstractNumId w:val="2"/>
  </w:num>
  <w:num w:numId="11">
    <w:abstractNumId w:val="3"/>
  </w:num>
  <w:num w:numId="12">
    <w:abstractNumId w:val="4"/>
  </w:num>
  <w:num w:numId="13">
    <w:abstractNumId w:val="31"/>
  </w:num>
  <w:num w:numId="14">
    <w:abstractNumId w:val="28"/>
  </w:num>
  <w:num w:numId="15">
    <w:abstractNumId w:val="37"/>
  </w:num>
  <w:num w:numId="16">
    <w:abstractNumId w:val="35"/>
  </w:num>
  <w:num w:numId="17">
    <w:abstractNumId w:val="33"/>
  </w:num>
  <w:num w:numId="18">
    <w:abstractNumId w:val="14"/>
  </w:num>
  <w:num w:numId="19">
    <w:abstractNumId w:val="7"/>
  </w:num>
  <w:num w:numId="20">
    <w:abstractNumId w:val="8"/>
  </w:num>
  <w:num w:numId="21">
    <w:abstractNumId w:val="5"/>
  </w:num>
  <w:num w:numId="22">
    <w:abstractNumId w:val="10"/>
  </w:num>
  <w:num w:numId="23">
    <w:abstractNumId w:val="32"/>
  </w:num>
  <w:num w:numId="24">
    <w:abstractNumId w:val="21"/>
  </w:num>
  <w:num w:numId="25">
    <w:abstractNumId w:val="16"/>
  </w:num>
  <w:num w:numId="26">
    <w:abstractNumId w:val="22"/>
  </w:num>
  <w:num w:numId="27">
    <w:abstractNumId w:val="0"/>
  </w:num>
  <w:num w:numId="28">
    <w:abstractNumId w:val="17"/>
  </w:num>
  <w:num w:numId="29">
    <w:abstractNumId w:val="29"/>
  </w:num>
  <w:num w:numId="30">
    <w:abstractNumId w:val="23"/>
  </w:num>
  <w:num w:numId="31">
    <w:abstractNumId w:val="36"/>
  </w:num>
  <w:num w:numId="32">
    <w:abstractNumId w:val="13"/>
  </w:num>
  <w:num w:numId="33">
    <w:abstractNumId w:val="2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19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C0"/>
    <w:rsid w:val="00005CE4"/>
    <w:rsid w:val="000329A7"/>
    <w:rsid w:val="00056814"/>
    <w:rsid w:val="000B4EB5"/>
    <w:rsid w:val="000D2965"/>
    <w:rsid w:val="0012627B"/>
    <w:rsid w:val="00151C47"/>
    <w:rsid w:val="00155F19"/>
    <w:rsid w:val="00156892"/>
    <w:rsid w:val="00165956"/>
    <w:rsid w:val="001A1476"/>
    <w:rsid w:val="001C09F1"/>
    <w:rsid w:val="001F061E"/>
    <w:rsid w:val="0021147B"/>
    <w:rsid w:val="00247A6E"/>
    <w:rsid w:val="00250242"/>
    <w:rsid w:val="00286DCC"/>
    <w:rsid w:val="002B38C0"/>
    <w:rsid w:val="002D0B93"/>
    <w:rsid w:val="002F4842"/>
    <w:rsid w:val="002F7E56"/>
    <w:rsid w:val="00323A69"/>
    <w:rsid w:val="00327958"/>
    <w:rsid w:val="00334291"/>
    <w:rsid w:val="003737F4"/>
    <w:rsid w:val="00396F24"/>
    <w:rsid w:val="003C73F8"/>
    <w:rsid w:val="003D231B"/>
    <w:rsid w:val="004821E9"/>
    <w:rsid w:val="00487108"/>
    <w:rsid w:val="004979E8"/>
    <w:rsid w:val="004A7001"/>
    <w:rsid w:val="004F41EE"/>
    <w:rsid w:val="004F5093"/>
    <w:rsid w:val="004F6AB8"/>
    <w:rsid w:val="00506878"/>
    <w:rsid w:val="00510774"/>
    <w:rsid w:val="00515B16"/>
    <w:rsid w:val="00521F89"/>
    <w:rsid w:val="00530CB5"/>
    <w:rsid w:val="00547760"/>
    <w:rsid w:val="00562C38"/>
    <w:rsid w:val="00572839"/>
    <w:rsid w:val="006B0DDA"/>
    <w:rsid w:val="006C62F8"/>
    <w:rsid w:val="00730E76"/>
    <w:rsid w:val="0078269D"/>
    <w:rsid w:val="00794ECA"/>
    <w:rsid w:val="007B6358"/>
    <w:rsid w:val="007F6D6F"/>
    <w:rsid w:val="0080048B"/>
    <w:rsid w:val="00810351"/>
    <w:rsid w:val="00894329"/>
    <w:rsid w:val="008E5588"/>
    <w:rsid w:val="008E6934"/>
    <w:rsid w:val="00920DC7"/>
    <w:rsid w:val="009570AF"/>
    <w:rsid w:val="00977318"/>
    <w:rsid w:val="00993AAE"/>
    <w:rsid w:val="009C5145"/>
    <w:rsid w:val="009E695C"/>
    <w:rsid w:val="00A13FF7"/>
    <w:rsid w:val="00A458F4"/>
    <w:rsid w:val="00A47D03"/>
    <w:rsid w:val="00A52715"/>
    <w:rsid w:val="00A84C10"/>
    <w:rsid w:val="00AC32D0"/>
    <w:rsid w:val="00AC3B3F"/>
    <w:rsid w:val="00AC6D3F"/>
    <w:rsid w:val="00B57FF1"/>
    <w:rsid w:val="00B71644"/>
    <w:rsid w:val="00BC3042"/>
    <w:rsid w:val="00BD1531"/>
    <w:rsid w:val="00BE471B"/>
    <w:rsid w:val="00BF463E"/>
    <w:rsid w:val="00BF6EC5"/>
    <w:rsid w:val="00C56E34"/>
    <w:rsid w:val="00C65644"/>
    <w:rsid w:val="00C7028B"/>
    <w:rsid w:val="00D06A16"/>
    <w:rsid w:val="00D16BEA"/>
    <w:rsid w:val="00D34919"/>
    <w:rsid w:val="00D64AA8"/>
    <w:rsid w:val="00DD7EE2"/>
    <w:rsid w:val="00E27DC4"/>
    <w:rsid w:val="00E74D9A"/>
    <w:rsid w:val="00E92F4B"/>
    <w:rsid w:val="00EB6C9A"/>
    <w:rsid w:val="00F33252"/>
    <w:rsid w:val="00F44FE8"/>
    <w:rsid w:val="00F5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4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32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3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3252"/>
    <w:rPr>
      <w:b/>
      <w:bCs/>
    </w:rPr>
  </w:style>
  <w:style w:type="paragraph" w:styleId="Akapitzlist">
    <w:name w:val="List Paragraph"/>
    <w:aliases w:val="normalny tekst,Obiekt,List Paragraph1,Numerowanie,L1,Akapit z listą5,Akapit normalny,Akapit z listą BS,Kolorowa lista — akcent 11,Podsis rysunku,List Paragraph2,List Paragraph21"/>
    <w:basedOn w:val="Normalny"/>
    <w:link w:val="AkapitzlistZnak"/>
    <w:uiPriority w:val="34"/>
    <w:qFormat/>
    <w:rsid w:val="00F332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048B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Obiekt Znak,List Paragraph1 Znak,Numerowanie Znak,L1 Znak,Akapit z listą5 Znak,Akapit normalny Znak,Akapit z listą BS Znak,Kolorowa lista — akcent 11 Znak,Podsis rysunku Znak,List Paragraph2 Znak"/>
    <w:link w:val="Akapitzlist"/>
    <w:uiPriority w:val="34"/>
    <w:qFormat/>
    <w:rsid w:val="0016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4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32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3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3252"/>
    <w:rPr>
      <w:b/>
      <w:bCs/>
    </w:rPr>
  </w:style>
  <w:style w:type="paragraph" w:styleId="Akapitzlist">
    <w:name w:val="List Paragraph"/>
    <w:aliases w:val="normalny tekst,Obiekt,List Paragraph1,Numerowanie,L1,Akapit z listą5,Akapit normalny,Akapit z listą BS,Kolorowa lista — akcent 11,Podsis rysunku,List Paragraph2,List Paragraph21"/>
    <w:basedOn w:val="Normalny"/>
    <w:link w:val="AkapitzlistZnak"/>
    <w:uiPriority w:val="34"/>
    <w:qFormat/>
    <w:rsid w:val="00F332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048B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Obiekt Znak,List Paragraph1 Znak,Numerowanie Znak,L1 Znak,Akapit z listą5 Znak,Akapit normalny Znak,Akapit z listą BS Znak,Kolorowa lista — akcent 11 Znak,Podsis rysunku Znak,List Paragraph2 Znak"/>
    <w:link w:val="Akapitzlist"/>
    <w:uiPriority w:val="34"/>
    <w:qFormat/>
    <w:rsid w:val="0016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jolanta.guzik@um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jolanta.guzik@um.kielce.pl" TargetMode="External"/><Relationship Id="rId17" Type="http://schemas.openxmlformats.org/officeDocument/2006/relationships/hyperlink" Target="mailto:iod@um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jguzik\AppData\Local\Microsoft\Windows\Temporary%20Internet%20Files\Content.Outlook\7SS4SW91\aneta.skrobot@um.kielce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eta.skrobot@um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olanta.guzik@um.kielce.pl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file:///C:\Users\jguzik\AppData\Local\Microsoft\Windows\Temporary%20Internet%20Files\Content.Outlook\7SS4SW91\aneta.skrobot@um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45EB-A828-43F2-90AC-EC0AC376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3528</Words>
  <Characters>21171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Skrobot</dc:creator>
  <cp:lastModifiedBy>Aneta Skrobot</cp:lastModifiedBy>
  <cp:revision>6</cp:revision>
  <cp:lastPrinted>2019-04-10T06:07:00Z</cp:lastPrinted>
  <dcterms:created xsi:type="dcterms:W3CDTF">2021-04-23T12:12:00Z</dcterms:created>
  <dcterms:modified xsi:type="dcterms:W3CDTF">2021-04-26T05:35:00Z</dcterms:modified>
</cp:coreProperties>
</file>