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C854" w14:textId="77777777" w:rsidR="000831E7" w:rsidRDefault="009206B5">
      <w:pPr>
        <w:jc w:val="right"/>
      </w:pPr>
      <w:r>
        <w:rPr>
          <w:rFonts w:ascii="Trebuchet MS" w:eastAsia="Times New Roman" w:hAnsi="Trebuchet MS" w:cs="Arial"/>
          <w:b/>
          <w:kern w:val="0"/>
          <w:sz w:val="22"/>
          <w:szCs w:val="22"/>
          <w:lang w:eastAsia="en-US" w:bidi="ar-SA"/>
        </w:rPr>
        <w:t>Załącznik nr 3 do Zapytania ofertowego</w:t>
      </w:r>
      <w:r>
        <w:rPr>
          <w:rFonts w:ascii="Trebuchet MS" w:hAnsi="Trebuchet MS"/>
          <w:i/>
          <w:iCs/>
          <w:sz w:val="22"/>
          <w:szCs w:val="22"/>
        </w:rPr>
        <w:t xml:space="preserve"> </w:t>
      </w:r>
    </w:p>
    <w:p w14:paraId="6B041714" w14:textId="4A0C4526" w:rsidR="000831E7" w:rsidRDefault="009206B5">
      <w:pPr>
        <w:tabs>
          <w:tab w:val="left" w:pos="1328"/>
          <w:tab w:val="center" w:pos="4535"/>
        </w:tabs>
        <w:jc w:val="right"/>
      </w:pPr>
      <w:r>
        <w:rPr>
          <w:rFonts w:ascii="Trebuchet MS" w:eastAsia="Calibri" w:hAnsi="Trebuchet MS" w:cs="Calibri"/>
          <w:b/>
          <w:sz w:val="22"/>
          <w:szCs w:val="22"/>
        </w:rPr>
        <w:t xml:space="preserve">nr </w:t>
      </w:r>
      <w:r w:rsidR="007F1D4B">
        <w:rPr>
          <w:rFonts w:ascii="Trebuchet MS" w:eastAsia="Calibri" w:hAnsi="Trebuchet MS" w:cs="Calibri"/>
          <w:b/>
          <w:sz w:val="22"/>
          <w:szCs w:val="22"/>
        </w:rPr>
        <w:t>1</w:t>
      </w:r>
      <w:r w:rsidR="008C4503">
        <w:rPr>
          <w:rFonts w:ascii="Trebuchet MS" w:eastAsia="Calibri" w:hAnsi="Trebuchet MS" w:cs="Calibri"/>
          <w:b/>
          <w:sz w:val="22"/>
          <w:szCs w:val="22"/>
        </w:rPr>
        <w:t>6</w:t>
      </w:r>
      <w:r>
        <w:rPr>
          <w:rFonts w:ascii="Trebuchet MS" w:eastAsia="Calibri" w:hAnsi="Trebuchet MS" w:cs="Calibri"/>
          <w:b/>
          <w:sz w:val="22"/>
          <w:szCs w:val="22"/>
        </w:rPr>
        <w:t>/2.1/POIR</w:t>
      </w:r>
    </w:p>
    <w:p w14:paraId="16F64EEF" w14:textId="77777777" w:rsidR="000831E7" w:rsidRDefault="000831E7">
      <w:pPr>
        <w:jc w:val="right"/>
        <w:rPr>
          <w:rFonts w:ascii="Trebuchet MS" w:hAnsi="Trebuchet MS"/>
        </w:rPr>
      </w:pPr>
    </w:p>
    <w:p w14:paraId="023ED343" w14:textId="77777777" w:rsidR="000831E7" w:rsidRDefault="000831E7">
      <w:pPr>
        <w:jc w:val="right"/>
        <w:rPr>
          <w:rFonts w:ascii="Trebuchet MS" w:eastAsia="Times New Roman" w:hAnsi="Trebuchet MS" w:cs="Arial"/>
          <w:b/>
          <w:kern w:val="0"/>
          <w:szCs w:val="22"/>
          <w:lang w:eastAsia="en-US" w:bidi="ar-SA"/>
        </w:rPr>
      </w:pPr>
    </w:p>
    <w:p w14:paraId="3F3B59CD" w14:textId="77777777" w:rsidR="000831E7" w:rsidRDefault="000831E7">
      <w:pPr>
        <w:rPr>
          <w:rFonts w:ascii="Trebuchet MS" w:hAnsi="Trebuchet MS" w:cs="Calibri"/>
          <w:b/>
          <w:sz w:val="22"/>
          <w:szCs w:val="22"/>
        </w:rPr>
      </w:pPr>
    </w:p>
    <w:tbl>
      <w:tblPr>
        <w:tblW w:w="5000" w:type="pct"/>
        <w:jc w:val="center"/>
        <w:tblCellMar>
          <w:left w:w="57" w:type="dxa"/>
          <w:right w:w="57" w:type="dxa"/>
        </w:tblCellMar>
        <w:tblLook w:val="0000" w:firstRow="0" w:lastRow="0" w:firstColumn="0" w:lastColumn="0" w:noHBand="0" w:noVBand="0"/>
      </w:tblPr>
      <w:tblGrid>
        <w:gridCol w:w="2784"/>
        <w:gridCol w:w="3090"/>
        <w:gridCol w:w="3310"/>
      </w:tblGrid>
      <w:tr w:rsidR="000831E7" w14:paraId="30170585" w14:textId="77777777">
        <w:trPr>
          <w:jc w:val="center"/>
        </w:trPr>
        <w:tc>
          <w:tcPr>
            <w:tcW w:w="2749" w:type="dxa"/>
            <w:shd w:val="clear" w:color="auto" w:fill="FFFFFF"/>
          </w:tcPr>
          <w:p w14:paraId="62F0EA9C" w14:textId="77777777" w:rsidR="000831E7" w:rsidRDefault="000831E7">
            <w:pPr>
              <w:pStyle w:val="Nagwek"/>
              <w:rPr>
                <w:rFonts w:ascii="Trebuchet MS" w:eastAsia="Calibri" w:hAnsi="Trebuchet MS" w:cs="Calibri"/>
                <w:sz w:val="22"/>
                <w:szCs w:val="22"/>
              </w:rPr>
            </w:pPr>
          </w:p>
        </w:tc>
        <w:tc>
          <w:tcPr>
            <w:tcW w:w="3052" w:type="dxa"/>
            <w:shd w:val="clear" w:color="auto" w:fill="FFFFFF"/>
          </w:tcPr>
          <w:p w14:paraId="4F654B0C" w14:textId="77777777" w:rsidR="000831E7" w:rsidRDefault="000831E7">
            <w:pPr>
              <w:pStyle w:val="Nagwek"/>
              <w:rPr>
                <w:rFonts w:ascii="Trebuchet MS" w:eastAsia="Calibri" w:hAnsi="Trebuchet MS" w:cs="Calibri"/>
                <w:sz w:val="22"/>
                <w:szCs w:val="22"/>
              </w:rPr>
            </w:pPr>
          </w:p>
        </w:tc>
        <w:tc>
          <w:tcPr>
            <w:tcW w:w="3269" w:type="dxa"/>
            <w:shd w:val="clear" w:color="auto" w:fill="FFFFFF"/>
          </w:tcPr>
          <w:p w14:paraId="7BFCE62B" w14:textId="77777777" w:rsidR="000831E7" w:rsidRDefault="000831E7">
            <w:pPr>
              <w:pStyle w:val="Nagwek"/>
              <w:rPr>
                <w:rFonts w:ascii="Trebuchet MS" w:eastAsia="Calibri" w:hAnsi="Trebuchet MS" w:cs="Calibri"/>
                <w:sz w:val="22"/>
                <w:szCs w:val="22"/>
              </w:rPr>
            </w:pPr>
          </w:p>
        </w:tc>
      </w:tr>
    </w:tbl>
    <w:p w14:paraId="7E3B8991" w14:textId="77777777" w:rsidR="000831E7" w:rsidRDefault="000831E7">
      <w:pPr>
        <w:spacing w:line="23" w:lineRule="atLeast"/>
        <w:jc w:val="center"/>
        <w:rPr>
          <w:rFonts w:ascii="Trebuchet MS" w:hAnsi="Trebuchet MS" w:cs="Garamond"/>
          <w:b/>
          <w:smallCaps/>
          <w:sz w:val="22"/>
          <w:szCs w:val="22"/>
        </w:rPr>
      </w:pPr>
    </w:p>
    <w:p w14:paraId="4D19801A" w14:textId="77777777" w:rsidR="000831E7" w:rsidRDefault="009206B5">
      <w:pPr>
        <w:spacing w:line="23" w:lineRule="atLeast"/>
        <w:jc w:val="center"/>
      </w:pPr>
      <w:r>
        <w:rPr>
          <w:rFonts w:ascii="Trebuchet MS" w:hAnsi="Trebuchet MS" w:cs="Garamond"/>
          <w:b/>
          <w:smallCaps/>
          <w:sz w:val="22"/>
          <w:szCs w:val="22"/>
        </w:rPr>
        <w:t xml:space="preserve">Projekt pt. „CENTRUM BADAWCZO-ROZWOJOWE FABRYKI KABLI ELPAR” współfinansowany ze środków Europejskiego Funduszu Rozwoju Regionalnego w ramach Programu Operacyjnego Inteligentny Rozwój 2014-2020 </w:t>
      </w:r>
    </w:p>
    <w:p w14:paraId="66544C2C" w14:textId="77777777" w:rsidR="000831E7" w:rsidRDefault="009206B5">
      <w:pPr>
        <w:spacing w:line="23" w:lineRule="atLeast"/>
        <w:jc w:val="center"/>
      </w:pPr>
      <w:r>
        <w:rPr>
          <w:rFonts w:ascii="Trebuchet MS" w:hAnsi="Trebuchet MS" w:cs="Garamond"/>
          <w:b/>
          <w:smallCaps/>
          <w:sz w:val="22"/>
          <w:szCs w:val="22"/>
        </w:rPr>
        <w:t xml:space="preserve">działanie 2.1 Wsparcie inwestycji w infrastrukturę B+R przedsiębiorstw </w:t>
      </w:r>
    </w:p>
    <w:p w14:paraId="4AFB0EF2" w14:textId="77777777" w:rsidR="000831E7" w:rsidRDefault="009206B5">
      <w:pPr>
        <w:spacing w:line="23" w:lineRule="atLeast"/>
        <w:jc w:val="center"/>
      </w:pPr>
      <w:r>
        <w:rPr>
          <w:rFonts w:ascii="Trebuchet MS" w:hAnsi="Trebuchet MS" w:cs="Garamond"/>
          <w:b/>
          <w:smallCaps/>
          <w:sz w:val="22"/>
          <w:szCs w:val="22"/>
        </w:rPr>
        <w:t>Umowa nr POIR.02.01.00-00-0099/15-00</w:t>
      </w:r>
    </w:p>
    <w:p w14:paraId="1C794763" w14:textId="77777777" w:rsidR="000831E7" w:rsidRDefault="000831E7">
      <w:pPr>
        <w:rPr>
          <w:rFonts w:ascii="Trebuchet MS" w:hAnsi="Trebuchet MS"/>
          <w:b/>
          <w:bCs/>
          <w:sz w:val="22"/>
          <w:szCs w:val="22"/>
        </w:rPr>
      </w:pPr>
    </w:p>
    <w:p w14:paraId="73B462E6" w14:textId="77777777" w:rsidR="000831E7" w:rsidRDefault="000831E7">
      <w:pPr>
        <w:pStyle w:val="Bezodstpw"/>
        <w:jc w:val="both"/>
        <w:rPr>
          <w:rFonts w:ascii="Trebuchet MS" w:hAnsi="Trebuchet MS" w:cs="Calibri"/>
        </w:rPr>
      </w:pPr>
    </w:p>
    <w:p w14:paraId="6A430BC3" w14:textId="77777777" w:rsidR="000831E7" w:rsidRDefault="000831E7">
      <w:pPr>
        <w:pStyle w:val="Bezodstpw"/>
        <w:jc w:val="both"/>
        <w:rPr>
          <w:rFonts w:ascii="Trebuchet MS" w:hAnsi="Trebuchet MS" w:cs="Calibri"/>
        </w:rPr>
      </w:pPr>
    </w:p>
    <w:p w14:paraId="29271B92" w14:textId="01030714" w:rsidR="000831E7" w:rsidRDefault="009206B5">
      <w:pPr>
        <w:pStyle w:val="Bezodstpw"/>
        <w:jc w:val="center"/>
      </w:pPr>
      <w:r>
        <w:rPr>
          <w:rFonts w:ascii="Trebuchet MS" w:hAnsi="Trebuchet MS" w:cs="Calibri"/>
          <w:b/>
        </w:rPr>
        <w:t xml:space="preserve">UMOWA Nr </w:t>
      </w:r>
      <w:r w:rsidR="00D06848">
        <w:rPr>
          <w:rFonts w:ascii="Trebuchet MS" w:hAnsi="Trebuchet MS" w:cs="Calibri"/>
          <w:b/>
        </w:rPr>
        <w:t>......................</w:t>
      </w:r>
    </w:p>
    <w:p w14:paraId="5E865BC8" w14:textId="77777777" w:rsidR="0073366B" w:rsidRDefault="0073366B" w:rsidP="00B53D02">
      <w:pPr>
        <w:pStyle w:val="Bezodstpw"/>
        <w:jc w:val="center"/>
        <w:rPr>
          <w:rFonts w:ascii="Trebuchet MS" w:hAnsi="Trebuchet MS" w:cs="Calibri"/>
        </w:rPr>
      </w:pPr>
    </w:p>
    <w:p w14:paraId="5C5980CF" w14:textId="53C58E08" w:rsidR="000831E7" w:rsidRDefault="00161FE3" w:rsidP="00117404">
      <w:pPr>
        <w:pStyle w:val="Bezodstpw"/>
        <w:jc w:val="center"/>
        <w:rPr>
          <w:rFonts w:ascii="Trebuchet MS" w:hAnsi="Trebuchet MS" w:cs="Calibri"/>
        </w:rPr>
      </w:pPr>
      <w:r>
        <w:rPr>
          <w:rFonts w:ascii="Trebuchet MS" w:hAnsi="Trebuchet MS" w:cs="Calibri"/>
        </w:rPr>
        <w:t xml:space="preserve">CZĘŚĆ </w:t>
      </w:r>
      <w:r w:rsidR="0013694D">
        <w:rPr>
          <w:rFonts w:ascii="Trebuchet MS" w:hAnsi="Trebuchet MS" w:cs="Calibri"/>
        </w:rPr>
        <w:t>…………………</w:t>
      </w:r>
    </w:p>
    <w:p w14:paraId="70AF7E0E" w14:textId="77777777" w:rsidR="000831E7" w:rsidRDefault="000831E7">
      <w:pPr>
        <w:pStyle w:val="Bezodstpw"/>
        <w:jc w:val="both"/>
        <w:rPr>
          <w:rFonts w:ascii="Trebuchet MS" w:hAnsi="Trebuchet MS" w:cs="Calibri"/>
        </w:rPr>
      </w:pPr>
    </w:p>
    <w:p w14:paraId="637C01A3" w14:textId="77777777" w:rsidR="0073366B" w:rsidRDefault="0073366B">
      <w:pPr>
        <w:pStyle w:val="Bezodstpw"/>
        <w:jc w:val="both"/>
        <w:rPr>
          <w:rFonts w:ascii="Trebuchet MS" w:hAnsi="Trebuchet MS" w:cs="Calibri"/>
        </w:rPr>
      </w:pPr>
    </w:p>
    <w:p w14:paraId="1783DEC4" w14:textId="6C33320D" w:rsidR="000831E7" w:rsidRDefault="009206B5">
      <w:pPr>
        <w:pStyle w:val="Bezodstpw"/>
        <w:jc w:val="both"/>
      </w:pPr>
      <w:r>
        <w:rPr>
          <w:rFonts w:ascii="Trebuchet MS" w:hAnsi="Trebuchet MS" w:cs="Calibri"/>
        </w:rPr>
        <w:t xml:space="preserve">zawarta w dniu </w:t>
      </w:r>
      <w:r w:rsidR="00D06848">
        <w:rPr>
          <w:rFonts w:ascii="Trebuchet MS" w:hAnsi="Trebuchet MS" w:cs="Calibri"/>
        </w:rPr>
        <w:t>...................</w:t>
      </w:r>
      <w:r>
        <w:rPr>
          <w:rFonts w:ascii="Trebuchet MS" w:hAnsi="Trebuchet MS" w:cs="Calibri"/>
        </w:rPr>
        <w:t xml:space="preserve"> r. w Parczewie(dalej jako „</w:t>
      </w:r>
      <w:r>
        <w:rPr>
          <w:rFonts w:ascii="Trebuchet MS" w:hAnsi="Trebuchet MS" w:cs="Calibri"/>
          <w:b/>
        </w:rPr>
        <w:t>Umowa</w:t>
      </w:r>
      <w:r>
        <w:rPr>
          <w:rFonts w:ascii="Trebuchet MS" w:hAnsi="Trebuchet MS" w:cs="Calibri"/>
        </w:rPr>
        <w:t>”) pomiędzy:</w:t>
      </w:r>
    </w:p>
    <w:p w14:paraId="3905CC76" w14:textId="77777777" w:rsidR="000831E7" w:rsidRDefault="000831E7">
      <w:pPr>
        <w:pStyle w:val="Bezodstpw"/>
        <w:jc w:val="both"/>
        <w:rPr>
          <w:rFonts w:ascii="Trebuchet MS" w:hAnsi="Trebuchet MS" w:cs="Calibri"/>
        </w:rPr>
      </w:pPr>
    </w:p>
    <w:p w14:paraId="2E819ABE" w14:textId="77777777" w:rsidR="000831E7" w:rsidRDefault="009206B5">
      <w:pPr>
        <w:pStyle w:val="Bezodstpw"/>
        <w:jc w:val="both"/>
      </w:pPr>
      <w:r>
        <w:rPr>
          <w:rFonts w:ascii="Trebuchet MS" w:hAnsi="Trebuchet MS" w:cs="Calibri"/>
          <w:b/>
        </w:rPr>
        <w:t>Fabryką Kabli Elpar Sp. z o.o.</w:t>
      </w:r>
      <w:r>
        <w:rPr>
          <w:rFonts w:ascii="Trebuchet MS" w:hAnsi="Trebuchet MS" w:cs="Calibri"/>
        </w:rPr>
        <w:t xml:space="preserve"> z siedzibą w Parczewie (adres: ul. Laskowska 1, 21-200 Parczew), wpisaną do Rejestru Przedsiębiorców Krajowego Rejestru Sądowego prowadzonego przez Sąd Rejonowy Lublin-Wschód w Lublinie z siedzibą w Świdniku pod nr: 0000320919, posiadającą nr NIP: 5391429275 oraz REGON: 060433933, reprezentowaną przez: </w:t>
      </w:r>
    </w:p>
    <w:p w14:paraId="3D1A36A0" w14:textId="031407E0" w:rsidR="000831E7" w:rsidRDefault="00D06848">
      <w:pPr>
        <w:pStyle w:val="Bezodstpw"/>
        <w:jc w:val="both"/>
        <w:rPr>
          <w:rFonts w:ascii="Trebuchet MS" w:hAnsi="Trebuchet MS" w:cs="Calibri"/>
        </w:rPr>
      </w:pPr>
      <w:r>
        <w:rPr>
          <w:rFonts w:ascii="Trebuchet MS" w:hAnsi="Trebuchet MS" w:cs="Calibri"/>
        </w:rPr>
        <w:t>...................................</w:t>
      </w:r>
    </w:p>
    <w:p w14:paraId="3900B564" w14:textId="4719B56B" w:rsidR="00D06848" w:rsidRDefault="00D06848">
      <w:pPr>
        <w:pStyle w:val="Bezodstpw"/>
        <w:jc w:val="both"/>
        <w:rPr>
          <w:rFonts w:ascii="Trebuchet MS" w:hAnsi="Trebuchet MS" w:cs="Calibri"/>
        </w:rPr>
      </w:pPr>
      <w:r>
        <w:rPr>
          <w:rFonts w:ascii="Trebuchet MS" w:hAnsi="Trebuchet MS" w:cs="Calibri"/>
        </w:rPr>
        <w:t>...................................</w:t>
      </w:r>
      <w:r w:rsidR="009206B5">
        <w:rPr>
          <w:rFonts w:ascii="Trebuchet MS" w:hAnsi="Trebuchet MS" w:cs="Calibri"/>
        </w:rPr>
        <w:t xml:space="preserve">, </w:t>
      </w:r>
    </w:p>
    <w:p w14:paraId="6B3B9A03" w14:textId="77777777" w:rsidR="000831E7" w:rsidRDefault="009206B5">
      <w:pPr>
        <w:pStyle w:val="Bezodstpw"/>
        <w:jc w:val="both"/>
      </w:pPr>
      <w:r>
        <w:rPr>
          <w:rFonts w:ascii="Trebuchet MS" w:hAnsi="Trebuchet MS" w:cs="Calibri"/>
        </w:rPr>
        <w:t>zwaną dalej „</w:t>
      </w:r>
      <w:r>
        <w:rPr>
          <w:rFonts w:ascii="Trebuchet MS" w:hAnsi="Trebuchet MS" w:cs="Calibri"/>
          <w:b/>
        </w:rPr>
        <w:t>Zamawiającym</w:t>
      </w:r>
      <w:r>
        <w:rPr>
          <w:rFonts w:ascii="Trebuchet MS" w:hAnsi="Trebuchet MS" w:cs="Calibri"/>
        </w:rPr>
        <w:t>”</w:t>
      </w:r>
    </w:p>
    <w:p w14:paraId="68905960" w14:textId="77777777" w:rsidR="000831E7" w:rsidRDefault="000831E7">
      <w:pPr>
        <w:pStyle w:val="Bezodstpw"/>
        <w:jc w:val="both"/>
        <w:rPr>
          <w:rFonts w:ascii="Trebuchet MS" w:hAnsi="Trebuchet MS" w:cs="Calibri"/>
        </w:rPr>
      </w:pPr>
    </w:p>
    <w:p w14:paraId="04C1B47C" w14:textId="77777777" w:rsidR="000831E7" w:rsidRDefault="009206B5">
      <w:pPr>
        <w:pStyle w:val="Bezodstpw"/>
        <w:jc w:val="both"/>
      </w:pPr>
      <w:r>
        <w:rPr>
          <w:rFonts w:ascii="Trebuchet MS" w:hAnsi="Trebuchet MS" w:cs="Calibri"/>
        </w:rPr>
        <w:t>a</w:t>
      </w:r>
    </w:p>
    <w:p w14:paraId="1635AF26" w14:textId="40519806" w:rsidR="00D06848" w:rsidRDefault="00D06848" w:rsidP="00D06848">
      <w:pPr>
        <w:pStyle w:val="Bezodstpw"/>
        <w:jc w:val="both"/>
        <w:rPr>
          <w:rFonts w:ascii="Trebuchet MS" w:hAnsi="Trebuchet MS" w:cs="Calibri"/>
        </w:rPr>
      </w:pPr>
      <w:r>
        <w:rPr>
          <w:rFonts w:ascii="Trebuchet MS" w:hAnsi="Trebuchet MS" w:cs="Calibri"/>
        </w:rPr>
        <w:t>...................................</w:t>
      </w:r>
    </w:p>
    <w:p w14:paraId="248CFDD4" w14:textId="77777777" w:rsidR="000831E7" w:rsidRDefault="009206B5">
      <w:pPr>
        <w:pStyle w:val="Bezodstpw"/>
        <w:jc w:val="both"/>
      </w:pPr>
      <w:r>
        <w:rPr>
          <w:rFonts w:ascii="Trebuchet MS" w:hAnsi="Trebuchet MS" w:cs="Calibri"/>
        </w:rPr>
        <w:t xml:space="preserve">reprezentowaną(ym) przez: </w:t>
      </w:r>
    </w:p>
    <w:p w14:paraId="21E34151" w14:textId="542CBE86" w:rsidR="000831E7" w:rsidRDefault="00D06848">
      <w:pPr>
        <w:pStyle w:val="Bezodstpw"/>
        <w:jc w:val="both"/>
      </w:pPr>
      <w:r>
        <w:rPr>
          <w:rFonts w:ascii="Trebuchet MS" w:hAnsi="Trebuchet MS" w:cs="Calibri"/>
        </w:rPr>
        <w:t>...................................</w:t>
      </w:r>
      <w:r w:rsidR="009206B5">
        <w:rPr>
          <w:rFonts w:ascii="Trebuchet MS" w:hAnsi="Trebuchet MS" w:cs="Calibri"/>
        </w:rPr>
        <w:t xml:space="preserve">, </w:t>
      </w:r>
    </w:p>
    <w:p w14:paraId="264D8403" w14:textId="77777777" w:rsidR="000831E7" w:rsidRDefault="009206B5">
      <w:pPr>
        <w:pStyle w:val="Bezodstpw"/>
        <w:jc w:val="both"/>
      </w:pPr>
      <w:r>
        <w:rPr>
          <w:rFonts w:ascii="Trebuchet MS" w:hAnsi="Trebuchet MS" w:cs="Calibri"/>
        </w:rPr>
        <w:t xml:space="preserve">  zwanym dalej „</w:t>
      </w:r>
      <w:r>
        <w:rPr>
          <w:rFonts w:ascii="Trebuchet MS" w:hAnsi="Trebuchet MS" w:cs="Calibri"/>
          <w:b/>
        </w:rPr>
        <w:t>Wykonawcą</w:t>
      </w:r>
      <w:r>
        <w:rPr>
          <w:rFonts w:ascii="Trebuchet MS" w:hAnsi="Trebuchet MS" w:cs="Calibri"/>
        </w:rPr>
        <w:t xml:space="preserve">”, </w:t>
      </w:r>
    </w:p>
    <w:p w14:paraId="06CE3ACA" w14:textId="77777777" w:rsidR="000831E7" w:rsidRDefault="000831E7">
      <w:pPr>
        <w:pStyle w:val="Bezodstpw"/>
        <w:jc w:val="both"/>
        <w:rPr>
          <w:rFonts w:ascii="Trebuchet MS" w:hAnsi="Trebuchet MS" w:cs="Calibri"/>
        </w:rPr>
      </w:pPr>
    </w:p>
    <w:p w14:paraId="30B206BD" w14:textId="77777777" w:rsidR="000831E7" w:rsidRDefault="009206B5">
      <w:pPr>
        <w:pStyle w:val="Bezodstpw"/>
        <w:jc w:val="both"/>
      </w:pPr>
      <w:r>
        <w:rPr>
          <w:rFonts w:ascii="Trebuchet MS" w:hAnsi="Trebuchet MS" w:cs="Calibri"/>
        </w:rPr>
        <w:t>zwanymi dalej łącznie również „</w:t>
      </w:r>
      <w:r>
        <w:rPr>
          <w:rFonts w:ascii="Trebuchet MS" w:hAnsi="Trebuchet MS" w:cs="Calibri"/>
          <w:b/>
        </w:rPr>
        <w:t>Stronami</w:t>
      </w:r>
      <w:r>
        <w:rPr>
          <w:rFonts w:ascii="Trebuchet MS" w:hAnsi="Trebuchet MS" w:cs="Calibri"/>
        </w:rPr>
        <w:t>”, a każdy z osobna „</w:t>
      </w:r>
      <w:r>
        <w:rPr>
          <w:rFonts w:ascii="Trebuchet MS" w:hAnsi="Trebuchet MS" w:cs="Calibri"/>
          <w:b/>
        </w:rPr>
        <w:t>Stroną</w:t>
      </w:r>
      <w:r>
        <w:rPr>
          <w:rFonts w:ascii="Trebuchet MS" w:hAnsi="Trebuchet MS" w:cs="Calibri"/>
        </w:rPr>
        <w:t>”</w:t>
      </w:r>
    </w:p>
    <w:p w14:paraId="38B952B5" w14:textId="77777777" w:rsidR="000831E7" w:rsidRDefault="009206B5">
      <w:pPr>
        <w:pStyle w:val="Bezodstpw"/>
        <w:jc w:val="both"/>
      </w:pPr>
      <w:r>
        <w:rPr>
          <w:rFonts w:ascii="Trebuchet MS" w:hAnsi="Trebuchet MS" w:cs="Calibri"/>
        </w:rPr>
        <w:tab/>
      </w:r>
    </w:p>
    <w:p w14:paraId="38A6BF9F" w14:textId="77777777" w:rsidR="000831E7" w:rsidRDefault="000831E7">
      <w:pPr>
        <w:pStyle w:val="Bezodstpw"/>
        <w:jc w:val="both"/>
        <w:rPr>
          <w:rFonts w:ascii="Trebuchet MS" w:hAnsi="Trebuchet MS" w:cs="Calibri"/>
        </w:rPr>
      </w:pPr>
    </w:p>
    <w:p w14:paraId="701216BE" w14:textId="77777777" w:rsidR="000831E7" w:rsidRDefault="009206B5">
      <w:pPr>
        <w:pStyle w:val="Bezodstpw"/>
        <w:jc w:val="center"/>
      </w:pPr>
      <w:r>
        <w:rPr>
          <w:rFonts w:ascii="Trebuchet MS" w:hAnsi="Trebuchet MS" w:cs="Calibri"/>
          <w:b/>
        </w:rPr>
        <w:t xml:space="preserve">§1. </w:t>
      </w:r>
    </w:p>
    <w:p w14:paraId="00FF6B04" w14:textId="77777777" w:rsidR="000831E7" w:rsidRDefault="009206B5">
      <w:pPr>
        <w:pStyle w:val="Bezodstpw"/>
        <w:jc w:val="center"/>
      </w:pPr>
      <w:r>
        <w:rPr>
          <w:rFonts w:ascii="Trebuchet MS" w:hAnsi="Trebuchet MS" w:cs="Calibri"/>
          <w:b/>
        </w:rPr>
        <w:t>Przedmiot Umowy</w:t>
      </w:r>
    </w:p>
    <w:p w14:paraId="61B932D2" w14:textId="77777777" w:rsidR="000831E7" w:rsidRDefault="000831E7">
      <w:pPr>
        <w:pStyle w:val="Bezodstpw"/>
        <w:jc w:val="both"/>
        <w:rPr>
          <w:rFonts w:ascii="Trebuchet MS" w:hAnsi="Trebuchet MS" w:cs="Calibri"/>
        </w:rPr>
      </w:pPr>
    </w:p>
    <w:p w14:paraId="18DF8F3D" w14:textId="594B8773" w:rsidR="000831E7" w:rsidRDefault="009206B5" w:rsidP="0045557E">
      <w:pPr>
        <w:pStyle w:val="Bezodstpw"/>
        <w:numPr>
          <w:ilvl w:val="0"/>
          <w:numId w:val="1"/>
        </w:numPr>
        <w:spacing w:after="120"/>
        <w:ind w:hanging="720"/>
        <w:jc w:val="both"/>
      </w:pPr>
      <w:r>
        <w:rPr>
          <w:rFonts w:ascii="Trebuchet MS" w:hAnsi="Trebuchet MS" w:cs="Calibri"/>
        </w:rPr>
        <w:t xml:space="preserve">Zamawiający po przeprowadzeniu postępowania zakupowego nr </w:t>
      </w:r>
      <w:r w:rsidR="007F1D4B">
        <w:rPr>
          <w:rFonts w:ascii="Trebuchet MS" w:hAnsi="Trebuchet MS" w:cs="Calibri"/>
        </w:rPr>
        <w:t>1</w:t>
      </w:r>
      <w:r w:rsidR="0013694D">
        <w:rPr>
          <w:rFonts w:ascii="Trebuchet MS" w:hAnsi="Trebuchet MS" w:cs="Calibri"/>
        </w:rPr>
        <w:t>6</w:t>
      </w:r>
      <w:r>
        <w:rPr>
          <w:rFonts w:ascii="Trebuchet MS" w:hAnsi="Trebuchet MS" w:cs="Calibri"/>
        </w:rPr>
        <w:t xml:space="preserve">/2.1/POIR  zamawia u Wykonawcy, a Wykonawca zobowiązuje się dostarczyć, dokonać montażu, uruchomienia i przeniesienia własności: </w:t>
      </w:r>
      <w:r w:rsidR="00BF325E">
        <w:rPr>
          <w:rFonts w:ascii="Trebuchet MS" w:hAnsi="Trebuchet MS" w:cs="Calibri"/>
          <w:b/>
          <w:bCs/>
        </w:rPr>
        <w:t>…………</w:t>
      </w:r>
      <w:r w:rsidR="00D06848" w:rsidRPr="00926128">
        <w:rPr>
          <w:rFonts w:ascii="Trebuchet MS" w:hAnsi="Trebuchet MS" w:cs="Calibri"/>
          <w:b/>
          <w:bCs/>
          <w:i/>
        </w:rPr>
        <w:t xml:space="preserve"> kpl</w:t>
      </w:r>
      <w:r w:rsidR="00D06848" w:rsidRPr="00D06848">
        <w:rPr>
          <w:rFonts w:ascii="Trebuchet MS" w:hAnsi="Trebuchet MS" w:cs="Calibri"/>
          <w:i/>
        </w:rPr>
        <w:t xml:space="preserve">. </w:t>
      </w:r>
      <w:r>
        <w:rPr>
          <w:rFonts w:ascii="Trebuchet MS" w:hAnsi="Trebuchet MS" w:cs="Calibri"/>
          <w:b/>
        </w:rPr>
        <w:t xml:space="preserve"> </w:t>
      </w:r>
      <w:r>
        <w:rPr>
          <w:rFonts w:ascii="Trebuchet MS" w:hAnsi="Trebuchet MS" w:cs="Calibri"/>
        </w:rPr>
        <w:t>(dalej „ „</w:t>
      </w:r>
      <w:r>
        <w:rPr>
          <w:rFonts w:ascii="Trebuchet MS" w:hAnsi="Trebuchet MS" w:cs="Calibri"/>
          <w:b/>
        </w:rPr>
        <w:t xml:space="preserve">Przedmiot </w:t>
      </w:r>
      <w:r w:rsidR="0013694D">
        <w:rPr>
          <w:rFonts w:ascii="Trebuchet MS" w:hAnsi="Trebuchet MS" w:cs="Calibri"/>
          <w:b/>
        </w:rPr>
        <w:t>Dostawy</w:t>
      </w:r>
      <w:r>
        <w:rPr>
          <w:rFonts w:ascii="Trebuchet MS" w:hAnsi="Trebuchet MS" w:cs="Calibri"/>
        </w:rPr>
        <w:t>”), a także wykonać pozostałe świadczenia określone w treści Umowy.</w:t>
      </w:r>
    </w:p>
    <w:p w14:paraId="5386DA25" w14:textId="32A2D3A8" w:rsidR="000831E7" w:rsidRDefault="009206B5">
      <w:pPr>
        <w:pStyle w:val="Bezodstpw"/>
        <w:numPr>
          <w:ilvl w:val="0"/>
          <w:numId w:val="1"/>
        </w:numPr>
        <w:spacing w:after="120"/>
        <w:ind w:hanging="720"/>
        <w:jc w:val="both"/>
      </w:pPr>
      <w:r>
        <w:rPr>
          <w:rFonts w:ascii="Trebuchet MS" w:hAnsi="Trebuchet MS" w:cs="Calibri"/>
        </w:rPr>
        <w:t xml:space="preserve">Wymagane parametry </w:t>
      </w:r>
      <w:r w:rsidR="00926128">
        <w:rPr>
          <w:rFonts w:ascii="Trebuchet MS" w:hAnsi="Trebuchet MS" w:cs="Calibri"/>
        </w:rPr>
        <w:t>Przedmiotu Umowy</w:t>
      </w:r>
      <w:r w:rsidR="00D06848">
        <w:rPr>
          <w:rFonts w:ascii="Trebuchet MS" w:hAnsi="Trebuchet MS" w:cs="Calibri"/>
        </w:rPr>
        <w:t xml:space="preserve"> </w:t>
      </w:r>
      <w:r>
        <w:rPr>
          <w:rFonts w:ascii="Trebuchet MS" w:hAnsi="Trebuchet MS" w:cs="Calibri"/>
        </w:rPr>
        <w:t>określają łącznie:</w:t>
      </w:r>
    </w:p>
    <w:p w14:paraId="776BA61D" w14:textId="0650063E" w:rsidR="000831E7" w:rsidRDefault="009206B5">
      <w:pPr>
        <w:pStyle w:val="Bezodstpw"/>
        <w:numPr>
          <w:ilvl w:val="1"/>
          <w:numId w:val="1"/>
        </w:numPr>
        <w:spacing w:after="120"/>
        <w:ind w:hanging="731"/>
        <w:jc w:val="both"/>
      </w:pPr>
      <w:r>
        <w:rPr>
          <w:rFonts w:ascii="Trebuchet MS" w:hAnsi="Trebuchet MS" w:cs="Calibri"/>
        </w:rPr>
        <w:t xml:space="preserve">Zapytanie Ofertowe z dnia </w:t>
      </w:r>
      <w:r w:rsidR="0013694D">
        <w:rPr>
          <w:rFonts w:ascii="Trebuchet MS" w:hAnsi="Trebuchet MS" w:cs="Calibri"/>
        </w:rPr>
        <w:t>23</w:t>
      </w:r>
      <w:r w:rsidR="00300FAF">
        <w:rPr>
          <w:rFonts w:ascii="Trebuchet MS" w:hAnsi="Trebuchet MS" w:cs="Calibri"/>
        </w:rPr>
        <w:t>.0</w:t>
      </w:r>
      <w:r w:rsidR="0013694D">
        <w:rPr>
          <w:rFonts w:ascii="Trebuchet MS" w:hAnsi="Trebuchet MS" w:cs="Calibri"/>
        </w:rPr>
        <w:t>4</w:t>
      </w:r>
      <w:r w:rsidR="00300FAF">
        <w:rPr>
          <w:rFonts w:ascii="Trebuchet MS" w:hAnsi="Trebuchet MS" w:cs="Calibri"/>
        </w:rPr>
        <w:t>.2021</w:t>
      </w:r>
      <w:r>
        <w:rPr>
          <w:rFonts w:ascii="Trebuchet MS" w:hAnsi="Trebuchet MS" w:cs="Calibri"/>
        </w:rPr>
        <w:t xml:space="preserve">r. - </w:t>
      </w:r>
      <w:r>
        <w:rPr>
          <w:rFonts w:ascii="Trebuchet MS" w:hAnsi="Trebuchet MS" w:cs="Calibri"/>
          <w:b/>
        </w:rPr>
        <w:t>Załącznik nr 1</w:t>
      </w:r>
      <w:r>
        <w:rPr>
          <w:rFonts w:ascii="Trebuchet MS" w:hAnsi="Trebuchet MS" w:cs="Calibri"/>
        </w:rPr>
        <w:t xml:space="preserve"> do Umowy;</w:t>
      </w:r>
    </w:p>
    <w:p w14:paraId="77D09D38" w14:textId="272B9242" w:rsidR="000831E7" w:rsidRDefault="009206B5">
      <w:pPr>
        <w:pStyle w:val="Bezodstpw"/>
        <w:numPr>
          <w:ilvl w:val="1"/>
          <w:numId w:val="1"/>
        </w:numPr>
        <w:spacing w:after="120"/>
        <w:ind w:hanging="731"/>
        <w:jc w:val="both"/>
      </w:pPr>
      <w:r>
        <w:rPr>
          <w:rFonts w:ascii="Trebuchet MS" w:hAnsi="Trebuchet MS" w:cs="Calibri"/>
        </w:rPr>
        <w:lastRenderedPageBreak/>
        <w:t xml:space="preserve">Oferta Wykonawcy z dnia </w:t>
      </w:r>
      <w:r w:rsidR="00D06848">
        <w:rPr>
          <w:rFonts w:ascii="Trebuchet MS" w:hAnsi="Trebuchet MS" w:cs="Calibri"/>
        </w:rPr>
        <w:t>.....................</w:t>
      </w:r>
      <w:r>
        <w:rPr>
          <w:rFonts w:ascii="Trebuchet MS" w:hAnsi="Trebuchet MS" w:cs="Calibri"/>
        </w:rPr>
        <w:t xml:space="preserve">. - </w:t>
      </w:r>
      <w:r>
        <w:rPr>
          <w:rFonts w:ascii="Trebuchet MS" w:hAnsi="Trebuchet MS" w:cs="Calibri"/>
          <w:b/>
        </w:rPr>
        <w:t>Załącznik nr 2</w:t>
      </w:r>
      <w:r>
        <w:rPr>
          <w:rFonts w:ascii="Trebuchet MS" w:hAnsi="Trebuchet MS" w:cs="Calibri"/>
        </w:rPr>
        <w:t xml:space="preserve"> do Umowy (w tym załączona do niej dokumentacja techniczna).</w:t>
      </w:r>
    </w:p>
    <w:p w14:paraId="192C62C2" w14:textId="0E08088A" w:rsidR="000831E7" w:rsidRDefault="009206B5">
      <w:pPr>
        <w:pStyle w:val="Bezodstpw"/>
        <w:numPr>
          <w:ilvl w:val="0"/>
          <w:numId w:val="1"/>
        </w:numPr>
        <w:spacing w:after="120"/>
        <w:ind w:hanging="720"/>
        <w:jc w:val="both"/>
      </w:pPr>
      <w:r>
        <w:rPr>
          <w:rFonts w:ascii="Trebuchet MS" w:hAnsi="Trebuchet MS" w:cs="Calibri"/>
        </w:rPr>
        <w:t xml:space="preserve">Wykonawca zapewnia, że </w:t>
      </w:r>
      <w:r w:rsidR="00926128">
        <w:rPr>
          <w:rFonts w:ascii="Trebuchet MS" w:hAnsi="Trebuchet MS" w:cs="Calibri"/>
          <w:b/>
        </w:rPr>
        <w:t xml:space="preserve">Przedmiot </w:t>
      </w:r>
      <w:r w:rsidR="0013694D">
        <w:rPr>
          <w:rFonts w:ascii="Trebuchet MS" w:hAnsi="Trebuchet MS" w:cs="Calibri"/>
          <w:b/>
        </w:rPr>
        <w:t>Dostawy</w:t>
      </w:r>
      <w:r w:rsidR="0013694D">
        <w:rPr>
          <w:rFonts w:ascii="Trebuchet MS" w:hAnsi="Trebuchet MS" w:cs="Calibri"/>
        </w:rPr>
        <w:t xml:space="preserve"> </w:t>
      </w:r>
      <w:r>
        <w:rPr>
          <w:rFonts w:ascii="Trebuchet MS" w:hAnsi="Trebuchet MS" w:cs="Calibri"/>
        </w:rPr>
        <w:t xml:space="preserve">będzie najwyższej jakości, będzie spełniać wszelkie wymagania wynikające z obowiązujących przepisów prawa oraz będzie zgodne z obowiązującymi normami. Wykonawca oświadcza, że posiada potencjał kadrowy oraz doświadczenie pozwalające na wykonanie </w:t>
      </w:r>
      <w:r w:rsidR="0013694D">
        <w:rPr>
          <w:rFonts w:ascii="Trebuchet MS" w:hAnsi="Trebuchet MS" w:cs="Calibri"/>
          <w:b/>
        </w:rPr>
        <w:t>p</w:t>
      </w:r>
      <w:r w:rsidR="00926128">
        <w:rPr>
          <w:rFonts w:ascii="Trebuchet MS" w:hAnsi="Trebuchet MS" w:cs="Calibri"/>
          <w:b/>
        </w:rPr>
        <w:t>rzedmiotu Umowy</w:t>
      </w:r>
      <w:r>
        <w:rPr>
          <w:rFonts w:ascii="Trebuchet MS" w:hAnsi="Trebuchet MS" w:cs="Calibri"/>
        </w:rPr>
        <w:t>.</w:t>
      </w:r>
    </w:p>
    <w:p w14:paraId="56D5783A" w14:textId="653C5D50" w:rsidR="000831E7" w:rsidRDefault="009206B5">
      <w:pPr>
        <w:pStyle w:val="Bezodstpw"/>
        <w:numPr>
          <w:ilvl w:val="0"/>
          <w:numId w:val="1"/>
        </w:numPr>
        <w:spacing w:after="120"/>
        <w:ind w:hanging="720"/>
        <w:jc w:val="both"/>
      </w:pPr>
      <w:r>
        <w:rPr>
          <w:rFonts w:ascii="Trebuchet MS" w:hAnsi="Trebuchet MS" w:cs="Calibri"/>
        </w:rPr>
        <w:t xml:space="preserve">Strony zgodnie oświadczają, że przeniesienie własności Przedmiotu </w:t>
      </w:r>
      <w:r w:rsidR="0013694D">
        <w:rPr>
          <w:rFonts w:ascii="Trebuchet MS" w:hAnsi="Trebuchet MS" w:cs="Calibri"/>
        </w:rPr>
        <w:t xml:space="preserve">Dostawy </w:t>
      </w:r>
      <w:r>
        <w:rPr>
          <w:rFonts w:ascii="Trebuchet MS" w:hAnsi="Trebuchet MS" w:cs="Calibri"/>
        </w:rPr>
        <w:t>na Zamawiającego nastąpi z chwilą podpisania przez Zamawiającego protokołu, o którym mowa w §2 ust. 2</w:t>
      </w:r>
      <w:r w:rsidR="00261B70">
        <w:rPr>
          <w:rFonts w:ascii="Trebuchet MS" w:hAnsi="Trebuchet MS" w:cs="Calibri"/>
        </w:rPr>
        <w:t>1</w:t>
      </w:r>
      <w:r>
        <w:rPr>
          <w:rFonts w:ascii="Trebuchet MS" w:hAnsi="Trebuchet MS" w:cs="Calibri"/>
        </w:rPr>
        <w:t xml:space="preserve">  lub </w:t>
      </w:r>
      <w:r w:rsidR="00261B70">
        <w:rPr>
          <w:rFonts w:ascii="Trebuchet MS" w:hAnsi="Trebuchet MS" w:cs="Calibri"/>
        </w:rPr>
        <w:t>25</w:t>
      </w:r>
      <w:r>
        <w:rPr>
          <w:rFonts w:ascii="Trebuchet MS" w:hAnsi="Trebuchet MS" w:cs="Calibri"/>
        </w:rPr>
        <w:t xml:space="preserve">  Umowy.</w:t>
      </w:r>
    </w:p>
    <w:p w14:paraId="56723B69" w14:textId="77777777" w:rsidR="000831E7" w:rsidRDefault="009206B5">
      <w:pPr>
        <w:pStyle w:val="Bezodstpw"/>
        <w:numPr>
          <w:ilvl w:val="0"/>
          <w:numId w:val="1"/>
        </w:numPr>
        <w:spacing w:after="120"/>
        <w:ind w:hanging="720"/>
        <w:jc w:val="both"/>
      </w:pPr>
      <w:r>
        <w:rPr>
          <w:rFonts w:ascii="Trebuchet MS" w:hAnsi="Trebuchet MS" w:cs="Calibri"/>
        </w:rPr>
        <w:t xml:space="preserve">W ramach Umowy, Wykonawca zobowiązany jest do spełnienia na rzecz Zamawiającego w szczególności następujących świadczeń: </w:t>
      </w:r>
    </w:p>
    <w:p w14:paraId="6E003D0F" w14:textId="57D4B554" w:rsidR="000831E7" w:rsidRDefault="009206B5">
      <w:pPr>
        <w:pStyle w:val="Bezodstpw"/>
        <w:numPr>
          <w:ilvl w:val="1"/>
          <w:numId w:val="1"/>
        </w:numPr>
        <w:spacing w:after="120"/>
        <w:ind w:hanging="731"/>
        <w:jc w:val="both"/>
      </w:pPr>
      <w:r>
        <w:rPr>
          <w:rFonts w:ascii="Trebuchet MS" w:hAnsi="Trebuchet MS" w:cs="Calibri"/>
        </w:rPr>
        <w:t xml:space="preserve">Zakup lub produkcję urządzeń, aparatury i wszystkich innych elementów, niezbędnych do </w:t>
      </w:r>
      <w:r w:rsidR="00926128">
        <w:rPr>
          <w:rFonts w:ascii="Trebuchet MS" w:hAnsi="Trebuchet MS" w:cs="Calibri"/>
        </w:rPr>
        <w:t xml:space="preserve">prawidłowego funkcjonowania </w:t>
      </w:r>
      <w:r w:rsidR="0013694D">
        <w:rPr>
          <w:rFonts w:ascii="Trebuchet MS" w:hAnsi="Trebuchet MS" w:cs="Calibri"/>
        </w:rPr>
        <w:t>Przedmiotu Dostawy</w:t>
      </w:r>
      <w:r>
        <w:rPr>
          <w:rFonts w:ascii="Trebuchet MS" w:hAnsi="Trebuchet MS" w:cs="Calibri"/>
        </w:rPr>
        <w:t>;</w:t>
      </w:r>
    </w:p>
    <w:p w14:paraId="1A336475" w14:textId="48D6F0F9" w:rsidR="000831E7" w:rsidRDefault="009206B5">
      <w:pPr>
        <w:pStyle w:val="Bezodstpw"/>
        <w:numPr>
          <w:ilvl w:val="1"/>
          <w:numId w:val="1"/>
        </w:numPr>
        <w:spacing w:after="120"/>
        <w:ind w:hanging="731"/>
        <w:jc w:val="both"/>
      </w:pPr>
      <w:r>
        <w:rPr>
          <w:rFonts w:ascii="Trebuchet MS" w:hAnsi="Trebuchet MS" w:cs="Calibri"/>
        </w:rPr>
        <w:t xml:space="preserve">Dostarczenie </w:t>
      </w:r>
      <w:r w:rsidR="00926128">
        <w:rPr>
          <w:rFonts w:ascii="Trebuchet MS" w:hAnsi="Trebuchet MS" w:cs="Calibri"/>
        </w:rPr>
        <w:t xml:space="preserve">Przedmiotu </w:t>
      </w:r>
      <w:r w:rsidR="0013694D">
        <w:rPr>
          <w:rFonts w:ascii="Trebuchet MS" w:hAnsi="Trebuchet MS" w:cs="Calibri"/>
        </w:rPr>
        <w:t xml:space="preserve">Dostawy </w:t>
      </w:r>
      <w:r>
        <w:rPr>
          <w:rFonts w:ascii="Trebuchet MS" w:hAnsi="Trebuchet MS" w:cs="Calibri"/>
        </w:rPr>
        <w:t xml:space="preserve">do miejsca spełnienia świadczenia;    </w:t>
      </w:r>
    </w:p>
    <w:p w14:paraId="40A1A7A8" w14:textId="78E76D1A" w:rsidR="000831E7" w:rsidRDefault="009206B5">
      <w:pPr>
        <w:pStyle w:val="Bezodstpw"/>
        <w:numPr>
          <w:ilvl w:val="1"/>
          <w:numId w:val="1"/>
        </w:numPr>
        <w:spacing w:after="120"/>
        <w:ind w:hanging="731"/>
        <w:jc w:val="both"/>
      </w:pPr>
      <w:r>
        <w:rPr>
          <w:rFonts w:ascii="Trebuchet MS" w:hAnsi="Trebuchet MS" w:cs="Calibri"/>
        </w:rPr>
        <w:t xml:space="preserve">Dokonanie montażu i uruchomienia </w:t>
      </w:r>
      <w:r w:rsidR="00926128">
        <w:rPr>
          <w:rFonts w:ascii="Trebuchet MS" w:hAnsi="Trebuchet MS" w:cs="Calibri"/>
        </w:rPr>
        <w:t>Przedmiotu</w:t>
      </w:r>
      <w:r w:rsidR="0013694D">
        <w:rPr>
          <w:rFonts w:ascii="Trebuchet MS" w:hAnsi="Trebuchet MS" w:cs="Calibri"/>
        </w:rPr>
        <w:t xml:space="preserve"> Dostawy</w:t>
      </w:r>
      <w:r>
        <w:rPr>
          <w:rFonts w:ascii="Trebuchet MS" w:hAnsi="Trebuchet MS" w:cs="Calibri"/>
        </w:rPr>
        <w:t xml:space="preserve">, zakończonych pozytywnym testem rozruchowym. </w:t>
      </w:r>
    </w:p>
    <w:p w14:paraId="14A9B8FE" w14:textId="77777777" w:rsidR="000831E7" w:rsidRDefault="009206B5">
      <w:pPr>
        <w:pStyle w:val="Bezodstpw"/>
        <w:numPr>
          <w:ilvl w:val="1"/>
          <w:numId w:val="1"/>
        </w:numPr>
        <w:spacing w:after="120"/>
        <w:ind w:hanging="731"/>
        <w:jc w:val="both"/>
      </w:pPr>
      <w:r>
        <w:rPr>
          <w:rFonts w:ascii="Trebuchet MS" w:hAnsi="Trebuchet MS" w:cs="Calibri"/>
        </w:rPr>
        <w:t xml:space="preserve">Przeszkolenie kadry Zamawiającego. </w:t>
      </w:r>
    </w:p>
    <w:p w14:paraId="4E2A9D66" w14:textId="77777777" w:rsidR="000831E7" w:rsidRDefault="009206B5">
      <w:pPr>
        <w:pStyle w:val="Bezodstpw"/>
        <w:spacing w:after="120"/>
        <w:ind w:left="709"/>
        <w:jc w:val="both"/>
      </w:pPr>
      <w:r>
        <w:rPr>
          <w:rFonts w:ascii="Trebuchet MS" w:hAnsi="Trebuchet MS" w:cs="Calibri"/>
        </w:rPr>
        <w:t>Całość realizacji w/w świadczeń nastąpi na koszt i ryzyko Wykonawcy, chyba że Umowa stanowi wyraźnie inaczej.</w:t>
      </w:r>
    </w:p>
    <w:p w14:paraId="53E52393" w14:textId="3F6FC97C" w:rsidR="000831E7" w:rsidRDefault="009206B5">
      <w:pPr>
        <w:pStyle w:val="Bezodstpw"/>
        <w:numPr>
          <w:ilvl w:val="0"/>
          <w:numId w:val="1"/>
        </w:numPr>
        <w:spacing w:after="120"/>
        <w:ind w:hanging="720"/>
        <w:jc w:val="both"/>
      </w:pPr>
      <w:r>
        <w:rPr>
          <w:rFonts w:ascii="Trebuchet MS" w:hAnsi="Trebuchet MS" w:cs="Calibri"/>
        </w:rPr>
        <w:t xml:space="preserve">Miejscem spełnienia świadczenia jest: ul. Polna 40, 21-200 Parczew (docelowo lokalizację </w:t>
      </w:r>
      <w:r w:rsidR="00926128">
        <w:rPr>
          <w:rFonts w:ascii="Trebuchet MS" w:hAnsi="Trebuchet MS" w:cs="Calibri"/>
        </w:rPr>
        <w:t>Przedmiotu Umowy</w:t>
      </w:r>
      <w:r>
        <w:rPr>
          <w:rFonts w:ascii="Trebuchet MS" w:hAnsi="Trebuchet MS" w:cs="Calibri"/>
        </w:rPr>
        <w:t xml:space="preserve"> przewiduje się w</w:t>
      </w:r>
      <w:r w:rsidR="00541647">
        <w:rPr>
          <w:rFonts w:ascii="Trebuchet MS" w:hAnsi="Trebuchet MS" w:cs="Calibri"/>
        </w:rPr>
        <w:t xml:space="preserve"> </w:t>
      </w:r>
      <w:r>
        <w:rPr>
          <w:rFonts w:ascii="Trebuchet MS" w:hAnsi="Trebuchet MS" w:cs="Calibri"/>
        </w:rPr>
        <w:t>CBR w Parczewie).</w:t>
      </w:r>
    </w:p>
    <w:p w14:paraId="38C1BB31" w14:textId="0AE2612E" w:rsidR="00334944" w:rsidRDefault="009206B5" w:rsidP="00D0111B">
      <w:pPr>
        <w:pStyle w:val="Bezodstpw"/>
        <w:numPr>
          <w:ilvl w:val="0"/>
          <w:numId w:val="1"/>
        </w:numPr>
        <w:spacing w:after="120"/>
        <w:ind w:hanging="720"/>
        <w:jc w:val="both"/>
      </w:pPr>
      <w:r>
        <w:rPr>
          <w:rFonts w:ascii="Trebuchet MS" w:hAnsi="Trebuchet MS" w:cs="Calibri"/>
        </w:rPr>
        <w:t xml:space="preserve">Przedmiot Umowy obejmuje również dostawę kompletnego oprogramowania niezbędnego do swobodnej i pełnej obsługi </w:t>
      </w:r>
      <w:r w:rsidR="0013694D">
        <w:rPr>
          <w:rFonts w:ascii="Trebuchet MS" w:hAnsi="Trebuchet MS" w:cs="Calibri"/>
        </w:rPr>
        <w:t>Przedmiotu Dostawy</w:t>
      </w:r>
      <w:r>
        <w:rPr>
          <w:rFonts w:ascii="Trebuchet MS" w:hAnsi="Trebuchet MS" w:cs="Calibri"/>
        </w:rPr>
        <w:t xml:space="preserve">.  </w:t>
      </w:r>
    </w:p>
    <w:p w14:paraId="1E465363" w14:textId="49D9C153" w:rsidR="00334944" w:rsidRPr="00D0111B" w:rsidRDefault="00334944" w:rsidP="00D0111B">
      <w:pPr>
        <w:pStyle w:val="Bezodstpw"/>
        <w:numPr>
          <w:ilvl w:val="0"/>
          <w:numId w:val="1"/>
        </w:numPr>
        <w:spacing w:after="120"/>
        <w:ind w:hanging="720"/>
        <w:jc w:val="both"/>
        <w:rPr>
          <w:rFonts w:ascii="Trebuchet MS" w:hAnsi="Trebuchet MS"/>
        </w:rPr>
      </w:pPr>
      <w:r>
        <w:rPr>
          <w:rFonts w:ascii="Trebuchet MS" w:hAnsi="Trebuchet MS"/>
        </w:rPr>
        <w:t xml:space="preserve">Dokumentacja techniczna powinna być w języku polskim lub </w:t>
      </w:r>
      <w:r w:rsidRPr="00D0111B">
        <w:rPr>
          <w:rFonts w:ascii="Trebuchet MS" w:hAnsi="Trebuchet MS"/>
        </w:rPr>
        <w:t>angielskim</w:t>
      </w:r>
    </w:p>
    <w:p w14:paraId="4E7F2ACF" w14:textId="77777777" w:rsidR="000831E7" w:rsidRDefault="000831E7">
      <w:pPr>
        <w:pStyle w:val="Bezodstpw"/>
        <w:jc w:val="both"/>
        <w:rPr>
          <w:rFonts w:ascii="Trebuchet MS" w:hAnsi="Trebuchet MS" w:cs="Calibri"/>
        </w:rPr>
      </w:pPr>
    </w:p>
    <w:p w14:paraId="7F9A3890" w14:textId="77777777" w:rsidR="000831E7" w:rsidRDefault="009206B5">
      <w:pPr>
        <w:pStyle w:val="Bezodstpw"/>
        <w:jc w:val="center"/>
      </w:pPr>
      <w:r>
        <w:rPr>
          <w:rFonts w:ascii="Trebuchet MS" w:hAnsi="Trebuchet MS" w:cs="Calibri"/>
          <w:b/>
        </w:rPr>
        <w:t xml:space="preserve">§2. </w:t>
      </w:r>
    </w:p>
    <w:p w14:paraId="5A78E5B2" w14:textId="77777777" w:rsidR="000831E7" w:rsidRDefault="009206B5">
      <w:pPr>
        <w:pStyle w:val="Bezodstpw"/>
        <w:jc w:val="center"/>
      </w:pPr>
      <w:r>
        <w:rPr>
          <w:rFonts w:ascii="Trebuchet MS" w:hAnsi="Trebuchet MS" w:cs="Calibri"/>
          <w:b/>
        </w:rPr>
        <w:t>Warunki wykonania Umowy</w:t>
      </w:r>
    </w:p>
    <w:p w14:paraId="6B10C164" w14:textId="77777777" w:rsidR="000831E7" w:rsidRDefault="000831E7">
      <w:pPr>
        <w:pStyle w:val="Bezodstpw"/>
        <w:jc w:val="both"/>
        <w:rPr>
          <w:rFonts w:ascii="Trebuchet MS" w:hAnsi="Trebuchet MS" w:cs="Calibri"/>
        </w:rPr>
      </w:pPr>
    </w:p>
    <w:p w14:paraId="7CD81076" w14:textId="77777777" w:rsidR="000831E7" w:rsidRDefault="009206B5">
      <w:pPr>
        <w:pStyle w:val="Bezodstpw"/>
        <w:spacing w:after="120"/>
        <w:ind w:firstLine="708"/>
      </w:pPr>
      <w:r>
        <w:rPr>
          <w:rFonts w:ascii="Trebuchet MS" w:hAnsi="Trebuchet MS" w:cs="Calibri"/>
          <w:b/>
        </w:rPr>
        <w:t>[Uwagi ogólne]</w:t>
      </w:r>
    </w:p>
    <w:p w14:paraId="7CA0E7E3" w14:textId="2F520377" w:rsidR="009D1D11" w:rsidRDefault="009206B5" w:rsidP="00B2613A">
      <w:pPr>
        <w:pStyle w:val="Bezodstpw"/>
        <w:numPr>
          <w:ilvl w:val="0"/>
          <w:numId w:val="2"/>
        </w:numPr>
        <w:spacing w:after="120"/>
        <w:ind w:hanging="720"/>
        <w:jc w:val="both"/>
      </w:pPr>
      <w:r>
        <w:rPr>
          <w:rFonts w:ascii="Trebuchet MS" w:hAnsi="Trebuchet MS" w:cs="Calibri"/>
        </w:rPr>
        <w:t>Wykonawca zobowiązany jest wykonać Umowę, to jest spełnić w całości wszystkie świadczenia określone  w §1 ust. 5  Umowy w terminie  do dnia   3</w:t>
      </w:r>
      <w:r w:rsidR="0013694D">
        <w:rPr>
          <w:rFonts w:ascii="Trebuchet MS" w:hAnsi="Trebuchet MS" w:cs="Calibri"/>
        </w:rPr>
        <w:t>0</w:t>
      </w:r>
      <w:r>
        <w:rPr>
          <w:rFonts w:ascii="Trebuchet MS" w:hAnsi="Trebuchet MS" w:cs="Calibri"/>
        </w:rPr>
        <w:t>.</w:t>
      </w:r>
      <w:r w:rsidR="007F1D4B">
        <w:rPr>
          <w:rFonts w:ascii="Trebuchet MS" w:hAnsi="Trebuchet MS" w:cs="Calibri"/>
        </w:rPr>
        <w:t>0</w:t>
      </w:r>
      <w:r w:rsidR="0013694D">
        <w:rPr>
          <w:rFonts w:ascii="Trebuchet MS" w:hAnsi="Trebuchet MS" w:cs="Calibri"/>
        </w:rPr>
        <w:t>6</w:t>
      </w:r>
      <w:r>
        <w:rPr>
          <w:rFonts w:ascii="Trebuchet MS" w:hAnsi="Trebuchet MS" w:cs="Calibri"/>
        </w:rPr>
        <w:t>.20</w:t>
      </w:r>
      <w:r w:rsidR="003E238D">
        <w:rPr>
          <w:rFonts w:ascii="Trebuchet MS" w:hAnsi="Trebuchet MS" w:cs="Calibri"/>
        </w:rPr>
        <w:t>2</w:t>
      </w:r>
      <w:r w:rsidR="00B469CF">
        <w:rPr>
          <w:rFonts w:ascii="Trebuchet MS" w:hAnsi="Trebuchet MS" w:cs="Calibri"/>
        </w:rPr>
        <w:t>1</w:t>
      </w:r>
      <w:r>
        <w:rPr>
          <w:rFonts w:ascii="Trebuchet MS" w:hAnsi="Trebuchet MS" w:cs="Calibri"/>
        </w:rPr>
        <w:t xml:space="preserve"> roku.</w:t>
      </w:r>
      <w:r w:rsidR="009D1D11">
        <w:rPr>
          <w:rFonts w:ascii="Trebuchet MS" w:hAnsi="Trebuchet MS" w:cs="Calibri"/>
        </w:rPr>
        <w:t xml:space="preserve"> </w:t>
      </w:r>
      <w:r w:rsidR="009D1D11" w:rsidRPr="00B2613A">
        <w:rPr>
          <w:rFonts w:ascii="Trebuchet MS" w:hAnsi="Trebuchet MS" w:cs="Calibri"/>
        </w:rPr>
        <w:t xml:space="preserve">W celu usunięcia mogących powstać wątpliwości </w:t>
      </w:r>
      <w:r w:rsidR="009D1D11" w:rsidRPr="00041691">
        <w:rPr>
          <w:rFonts w:ascii="Trebuchet MS" w:hAnsi="Trebuchet MS" w:cs="Calibri"/>
        </w:rPr>
        <w:t>Strony zgodnie oświadczają, że za datę wykonania Umowy przez Wykonawcę uznają datę podpisania przez Strony protokołu pozytywnego testu, o którym mowa w ust. 2</w:t>
      </w:r>
      <w:r w:rsidR="00261B70">
        <w:rPr>
          <w:rFonts w:ascii="Trebuchet MS" w:hAnsi="Trebuchet MS" w:cs="Calibri"/>
        </w:rPr>
        <w:t>1</w:t>
      </w:r>
      <w:r w:rsidR="009D1D11" w:rsidRPr="00041691">
        <w:rPr>
          <w:rFonts w:ascii="Trebuchet MS" w:hAnsi="Trebuchet MS" w:cs="Calibri"/>
        </w:rPr>
        <w:t xml:space="preserve">  lub </w:t>
      </w:r>
      <w:r w:rsidR="0072135B">
        <w:rPr>
          <w:rFonts w:ascii="Trebuchet MS" w:hAnsi="Trebuchet MS" w:cs="Calibri"/>
        </w:rPr>
        <w:t>2</w:t>
      </w:r>
      <w:r w:rsidR="00261B70">
        <w:rPr>
          <w:rFonts w:ascii="Trebuchet MS" w:hAnsi="Trebuchet MS" w:cs="Calibri"/>
        </w:rPr>
        <w:t>5</w:t>
      </w:r>
      <w:r w:rsidR="009D1D11" w:rsidRPr="00041691">
        <w:rPr>
          <w:rFonts w:ascii="Trebuchet MS" w:hAnsi="Trebuchet MS" w:cs="Calibri"/>
        </w:rPr>
        <w:t xml:space="preserve">  poniżej.</w:t>
      </w:r>
    </w:p>
    <w:p w14:paraId="7754B515" w14:textId="0F010BCA" w:rsidR="009D1D11" w:rsidRPr="00B2613A" w:rsidRDefault="009D1D11" w:rsidP="00B2613A">
      <w:pPr>
        <w:pStyle w:val="Bezodstpw"/>
        <w:numPr>
          <w:ilvl w:val="0"/>
          <w:numId w:val="2"/>
        </w:numPr>
        <w:spacing w:after="120"/>
        <w:ind w:hanging="720"/>
        <w:jc w:val="both"/>
        <w:rPr>
          <w:rFonts w:ascii="Trebuchet MS" w:hAnsi="Trebuchet MS"/>
        </w:rPr>
      </w:pPr>
      <w:r w:rsidRPr="00D0111B">
        <w:rPr>
          <w:rFonts w:ascii="Trebuchet MS" w:hAnsi="Trebuchet MS"/>
        </w:rPr>
        <w:t xml:space="preserve">Wykonawca ma prawo do wykonania przedmiotu Umowy w częściach, w sposób zaakceptowany przez </w:t>
      </w:r>
      <w:r w:rsidRPr="00B2613A">
        <w:rPr>
          <w:rFonts w:ascii="Trebuchet MS" w:hAnsi="Trebuchet MS"/>
        </w:rPr>
        <w:t>Zamawiającego</w:t>
      </w:r>
      <w:r w:rsidRPr="00D0111B">
        <w:rPr>
          <w:rFonts w:ascii="Trebuchet MS" w:hAnsi="Trebuchet MS"/>
        </w:rPr>
        <w:t xml:space="preserve"> – z </w:t>
      </w:r>
      <w:r w:rsidR="00B6115B" w:rsidRPr="00B2613A">
        <w:rPr>
          <w:rFonts w:ascii="Trebuchet MS" w:hAnsi="Trebuchet MS"/>
        </w:rPr>
        <w:t>zachowaniem końcowe</w:t>
      </w:r>
      <w:r w:rsidR="00B6115B">
        <w:rPr>
          <w:rFonts w:ascii="Trebuchet MS" w:hAnsi="Trebuchet MS"/>
        </w:rPr>
        <w:t>go terminu</w:t>
      </w:r>
      <w:r w:rsidRPr="00D0111B">
        <w:rPr>
          <w:rFonts w:ascii="Trebuchet MS" w:hAnsi="Trebuchet MS"/>
        </w:rPr>
        <w:t xml:space="preserve"> z ust. 1.  </w:t>
      </w:r>
    </w:p>
    <w:p w14:paraId="52EDC65F" w14:textId="77777777" w:rsidR="000831E7" w:rsidRDefault="009206B5">
      <w:pPr>
        <w:pStyle w:val="Bezodstpw"/>
        <w:numPr>
          <w:ilvl w:val="0"/>
          <w:numId w:val="2"/>
        </w:numPr>
        <w:spacing w:after="120"/>
        <w:ind w:hanging="720"/>
        <w:jc w:val="both"/>
      </w:pPr>
      <w:r>
        <w:rPr>
          <w:rFonts w:ascii="Trebuchet MS" w:hAnsi="Trebuchet MS" w:cs="Calibri"/>
        </w:rPr>
        <w:t xml:space="preserve">Wykonawca uprawniony jest do korzystania z pomocy podmiotów trzecich (podwykonawców, dostawców) z tym zastrzeżeniem, że ponosi pełną odpowiedzialność za ich działania lub zaniechania (jak za własne). Zamawiający nie będzie ponosić jakiekolwiek odpowiedzialności za zapłatę jakichkolwiek należności przysługujących ww. podmiotom od Wykonawcy. </w:t>
      </w:r>
    </w:p>
    <w:p w14:paraId="06E01D88" w14:textId="07F6F919" w:rsidR="000831E7" w:rsidRDefault="009206B5">
      <w:pPr>
        <w:pStyle w:val="Bezodstpw"/>
        <w:numPr>
          <w:ilvl w:val="0"/>
          <w:numId w:val="2"/>
        </w:numPr>
        <w:spacing w:after="120"/>
        <w:ind w:hanging="720"/>
        <w:jc w:val="both"/>
      </w:pPr>
      <w:r>
        <w:rPr>
          <w:rFonts w:ascii="Trebuchet MS" w:hAnsi="Trebuchet MS" w:cs="Calibri"/>
        </w:rPr>
        <w:t xml:space="preserve">Osobami uprawnionymi po stronie Zamawiającego do kontaktu z </w:t>
      </w:r>
      <w:r w:rsidR="00334D62">
        <w:rPr>
          <w:rFonts w:ascii="Trebuchet MS" w:hAnsi="Trebuchet MS" w:cs="Calibri"/>
        </w:rPr>
        <w:t xml:space="preserve">Wykonawcą </w:t>
      </w:r>
      <w:r>
        <w:rPr>
          <w:rFonts w:ascii="Trebuchet MS" w:hAnsi="Trebuchet MS" w:cs="Calibri"/>
        </w:rPr>
        <w:t>są:</w:t>
      </w:r>
    </w:p>
    <w:p w14:paraId="5ED996E9" w14:textId="77777777" w:rsidR="000831E7" w:rsidRDefault="009206B5">
      <w:pPr>
        <w:pStyle w:val="Bezodstpw"/>
        <w:spacing w:after="120"/>
        <w:ind w:left="720"/>
        <w:jc w:val="both"/>
      </w:pPr>
      <w:r>
        <w:rPr>
          <w:rFonts w:ascii="Trebuchet MS" w:hAnsi="Trebuchet MS" w:cs="Calibri"/>
        </w:rPr>
        <w:lastRenderedPageBreak/>
        <w:t>Jędrzej Szczepaniak , tel. +48 734 185 493 , e-mail jedrzej.szczepaniak@elpar.pl</w:t>
      </w:r>
    </w:p>
    <w:p w14:paraId="5C7F64CD" w14:textId="45315D10" w:rsidR="000831E7" w:rsidRDefault="009206B5">
      <w:pPr>
        <w:pStyle w:val="Bezodstpw"/>
        <w:numPr>
          <w:ilvl w:val="0"/>
          <w:numId w:val="2"/>
        </w:numPr>
        <w:spacing w:after="120"/>
        <w:ind w:hanging="720"/>
        <w:jc w:val="both"/>
      </w:pPr>
      <w:r>
        <w:rPr>
          <w:rFonts w:ascii="Trebuchet MS" w:hAnsi="Trebuchet MS" w:cs="Calibri"/>
        </w:rPr>
        <w:t>Osobami uprawnionymi po stronie Dostawcy do kontaktu z Zamawiający</w:t>
      </w:r>
      <w:r w:rsidR="001F0ABF">
        <w:rPr>
          <w:rFonts w:ascii="Trebuchet MS" w:hAnsi="Trebuchet MS" w:cs="Calibri"/>
        </w:rPr>
        <w:t>m</w:t>
      </w:r>
      <w:r>
        <w:rPr>
          <w:rFonts w:ascii="Trebuchet MS" w:hAnsi="Trebuchet MS" w:cs="Calibri"/>
        </w:rPr>
        <w:t xml:space="preserve"> są: </w:t>
      </w:r>
    </w:p>
    <w:p w14:paraId="3A52BE28" w14:textId="4F320EF1" w:rsidR="000831E7" w:rsidRPr="00B53D02" w:rsidRDefault="006B5757" w:rsidP="00EB421F">
      <w:pPr>
        <w:pStyle w:val="Bezodstpw"/>
        <w:spacing w:after="120"/>
        <w:ind w:left="720"/>
        <w:jc w:val="both"/>
        <w:rPr>
          <w:rFonts w:ascii="Trebuchet MS" w:hAnsi="Trebuchet MS"/>
          <w:b/>
        </w:rPr>
      </w:pPr>
      <w:r>
        <w:rPr>
          <w:rFonts w:ascii="Trebuchet MS" w:hAnsi="Trebuchet MS" w:cs="Calibri"/>
        </w:rPr>
        <w:t>...............................</w:t>
      </w:r>
    </w:p>
    <w:p w14:paraId="53D976AF" w14:textId="77777777" w:rsidR="000831E7" w:rsidRDefault="000831E7">
      <w:pPr>
        <w:pStyle w:val="Bezodstpw"/>
        <w:spacing w:after="120"/>
        <w:ind w:left="720"/>
        <w:rPr>
          <w:rFonts w:ascii="Trebuchet MS" w:hAnsi="Trebuchet MS" w:cs="Calibri"/>
          <w:b/>
        </w:rPr>
      </w:pPr>
    </w:p>
    <w:p w14:paraId="58AAF070" w14:textId="785BAB18" w:rsidR="000831E7" w:rsidRDefault="009206B5">
      <w:pPr>
        <w:pStyle w:val="Bezodstpw"/>
        <w:spacing w:after="120"/>
        <w:ind w:left="720"/>
      </w:pPr>
      <w:r>
        <w:rPr>
          <w:rFonts w:ascii="Trebuchet MS" w:hAnsi="Trebuchet MS" w:cs="Calibri"/>
          <w:b/>
        </w:rPr>
        <w:t xml:space="preserve">[Dostarczenie i </w:t>
      </w:r>
      <w:r w:rsidRPr="001F0ABF">
        <w:rPr>
          <w:rFonts w:ascii="Trebuchet MS" w:hAnsi="Trebuchet MS" w:cs="Calibri"/>
          <w:b/>
        </w:rPr>
        <w:t xml:space="preserve">rozładunek </w:t>
      </w:r>
      <w:r w:rsidR="00C23080">
        <w:rPr>
          <w:rFonts w:ascii="Trebuchet MS" w:hAnsi="Trebuchet MS" w:cs="Calibri"/>
          <w:b/>
        </w:rPr>
        <w:t>Przedmiotu Dostawy</w:t>
      </w:r>
      <w:r w:rsidRPr="001F0ABF">
        <w:rPr>
          <w:rFonts w:ascii="Trebuchet MS" w:hAnsi="Trebuchet MS" w:cs="Calibri"/>
          <w:b/>
        </w:rPr>
        <w:t>]</w:t>
      </w:r>
    </w:p>
    <w:p w14:paraId="30D6E2DD" w14:textId="1ECD4240" w:rsidR="000831E7" w:rsidRDefault="009206B5" w:rsidP="00D0111B">
      <w:pPr>
        <w:pStyle w:val="Bezodstpw"/>
        <w:numPr>
          <w:ilvl w:val="0"/>
          <w:numId w:val="2"/>
        </w:numPr>
        <w:spacing w:after="120"/>
        <w:ind w:hanging="720"/>
        <w:jc w:val="both"/>
      </w:pPr>
      <w:r>
        <w:rPr>
          <w:rFonts w:ascii="Trebuchet MS" w:hAnsi="Trebuchet MS" w:cs="Calibri"/>
        </w:rPr>
        <w:t>Formułą handlową dla dostaw w ramach Umowy jest DAP (Delivered at Place) według INCOTERMS 2010, miejsce przeznaczenia: wskazane w §1 ust. 6  Umowy.</w:t>
      </w:r>
      <w:r w:rsidR="00CA2DF0">
        <w:rPr>
          <w:rFonts w:ascii="Trebuchet MS" w:hAnsi="Trebuchet MS" w:cs="Calibri"/>
        </w:rPr>
        <w:t xml:space="preserve"> </w:t>
      </w:r>
      <w:r w:rsidR="00CA2DF0" w:rsidRPr="00CA2DF0">
        <w:rPr>
          <w:rFonts w:ascii="Trebuchet MS" w:hAnsi="Trebuchet MS" w:cs="Calibri"/>
        </w:rPr>
        <w:t xml:space="preserve">Wraz z </w:t>
      </w:r>
      <w:r w:rsidR="00CA2DF0">
        <w:rPr>
          <w:rFonts w:ascii="Trebuchet MS" w:hAnsi="Trebuchet MS" w:cs="Calibri"/>
        </w:rPr>
        <w:t xml:space="preserve">dostawą elementów Przedmiotu Umowy Wykonawca powinien przekazać zamawiającemu </w:t>
      </w:r>
      <w:r w:rsidR="00CA2DF0" w:rsidRPr="00CA2DF0">
        <w:rPr>
          <w:rFonts w:ascii="Trebuchet MS" w:hAnsi="Trebuchet MS" w:cs="Calibri"/>
        </w:rPr>
        <w:t>I</w:t>
      </w:r>
      <w:r w:rsidR="00CA2DF0">
        <w:rPr>
          <w:rFonts w:ascii="Trebuchet MS" w:hAnsi="Trebuchet MS" w:cs="Calibri"/>
        </w:rPr>
        <w:t>nstrukcje obsługi i konserwacji</w:t>
      </w:r>
      <w:r w:rsidR="000732C3">
        <w:rPr>
          <w:rFonts w:ascii="Trebuchet MS" w:hAnsi="Trebuchet MS" w:cs="Calibri"/>
        </w:rPr>
        <w:t xml:space="preserve"> oraz</w:t>
      </w:r>
      <w:r w:rsidR="00CA2DF0" w:rsidRPr="00CA2DF0">
        <w:rPr>
          <w:rFonts w:ascii="Trebuchet MS" w:hAnsi="Trebuchet MS" w:cs="Calibri"/>
        </w:rPr>
        <w:t xml:space="preserve"> katalogi części zamiennych</w:t>
      </w:r>
      <w:r w:rsidR="00CA2DF0">
        <w:rPr>
          <w:rFonts w:ascii="Trebuchet MS" w:hAnsi="Trebuchet MS" w:cs="Calibri"/>
        </w:rPr>
        <w:t>.</w:t>
      </w:r>
    </w:p>
    <w:p w14:paraId="3EC9FA86" w14:textId="6FBFA0C4" w:rsidR="000831E7" w:rsidRDefault="009206B5">
      <w:pPr>
        <w:pStyle w:val="Bezodstpw"/>
        <w:numPr>
          <w:ilvl w:val="0"/>
          <w:numId w:val="2"/>
        </w:numPr>
        <w:spacing w:after="120"/>
        <w:ind w:hanging="720"/>
        <w:jc w:val="both"/>
      </w:pPr>
      <w:r>
        <w:rPr>
          <w:rFonts w:ascii="Trebuchet MS" w:hAnsi="Trebuchet MS" w:cs="Calibri"/>
        </w:rPr>
        <w:t xml:space="preserve">Wykonawca zapewni takie opakowanie elementów </w:t>
      </w:r>
      <w:r w:rsidR="0013694D">
        <w:rPr>
          <w:rFonts w:ascii="Trebuchet MS" w:hAnsi="Trebuchet MS" w:cs="Calibri"/>
        </w:rPr>
        <w:t>Przedmiotu Dostawy</w:t>
      </w:r>
      <w:r>
        <w:rPr>
          <w:rFonts w:ascii="Trebuchet MS" w:hAnsi="Trebuchet MS" w:cs="Calibri"/>
        </w:rPr>
        <w:t>, jakie jest wymagane, by nie dopuścić do jego uszkodzenia lub pogorszenia jego jakości w trakcie transportu do Zamawiającego.</w:t>
      </w:r>
    </w:p>
    <w:p w14:paraId="659CB008" w14:textId="584120C5" w:rsidR="000831E7" w:rsidRDefault="009206B5">
      <w:pPr>
        <w:pStyle w:val="Bezodstpw"/>
        <w:numPr>
          <w:ilvl w:val="0"/>
          <w:numId w:val="2"/>
        </w:numPr>
        <w:spacing w:after="120"/>
        <w:ind w:hanging="720"/>
        <w:jc w:val="both"/>
      </w:pPr>
      <w:r>
        <w:rPr>
          <w:rFonts w:ascii="Trebuchet MS" w:hAnsi="Trebuchet MS" w:cs="Calibri"/>
        </w:rPr>
        <w:t xml:space="preserve">Rodzaj i jakość wymaganego opakowania określają stosowne normy techniczne, a w przypadku braku takich norm, wszelkie znane Wykonawcy okoliczności, dotyczące warunków transportu elementów </w:t>
      </w:r>
      <w:r w:rsidR="0013694D">
        <w:rPr>
          <w:rFonts w:ascii="Trebuchet MS" w:hAnsi="Trebuchet MS" w:cs="Calibri"/>
        </w:rPr>
        <w:t xml:space="preserve">Przedmiotu Dostawy </w:t>
      </w:r>
      <w:r>
        <w:rPr>
          <w:rFonts w:ascii="Trebuchet MS" w:hAnsi="Trebuchet MS" w:cs="Calibri"/>
        </w:rPr>
        <w:t xml:space="preserve">do Zamawiającego, oraz warunków, jakich można się spodziewać u Zamawiającego. </w:t>
      </w:r>
    </w:p>
    <w:p w14:paraId="471A1C71" w14:textId="3871C757" w:rsidR="000831E7" w:rsidRDefault="009206B5">
      <w:pPr>
        <w:pStyle w:val="Bezodstpw"/>
        <w:numPr>
          <w:ilvl w:val="0"/>
          <w:numId w:val="2"/>
        </w:numPr>
        <w:spacing w:after="120"/>
        <w:ind w:hanging="720"/>
        <w:jc w:val="both"/>
      </w:pPr>
      <w:r>
        <w:rPr>
          <w:rFonts w:ascii="Trebuchet MS" w:hAnsi="Trebuchet MS" w:cs="Calibri"/>
        </w:rPr>
        <w:t xml:space="preserve">Wykonanie dostawy wszystkich elementów </w:t>
      </w:r>
      <w:r w:rsidR="0013694D">
        <w:rPr>
          <w:rFonts w:ascii="Trebuchet MS" w:hAnsi="Trebuchet MS" w:cs="Calibri"/>
        </w:rPr>
        <w:t xml:space="preserve">Przedmiotu Dostawy </w:t>
      </w:r>
      <w:r>
        <w:rPr>
          <w:rFonts w:ascii="Trebuchet MS" w:hAnsi="Trebuchet MS" w:cs="Calibri"/>
        </w:rPr>
        <w:t>zostanie potwierdzone przez Zamawiającego podpisaniem protokołu odbioru dostawy. W przypadku stwierdzenia jakichkolwiek braków/uszkodzeń, Wykonawca usunie je w terminie 30 dni kalendarzowych od otrzymania wezwania. Usunięcie braków/uszkodzeń zostanie potwierdzone przez Zamawiającego w protokole.</w:t>
      </w:r>
    </w:p>
    <w:p w14:paraId="4FC1E65A" w14:textId="151021BF" w:rsidR="000831E7" w:rsidRDefault="009206B5">
      <w:pPr>
        <w:pStyle w:val="Bezodstpw"/>
        <w:numPr>
          <w:ilvl w:val="0"/>
          <w:numId w:val="2"/>
        </w:numPr>
        <w:spacing w:after="120"/>
        <w:ind w:hanging="720"/>
        <w:jc w:val="both"/>
      </w:pPr>
      <w:r>
        <w:rPr>
          <w:rFonts w:ascii="Trebuchet MS" w:hAnsi="Trebuchet MS" w:cs="Calibri"/>
        </w:rPr>
        <w:t xml:space="preserve">Podpisanie przez Zamawiającego bez (dalszych) zastrzeżeń protokołu, o którym mowa w poprzednim ustępie nie wyklucza zgłoszenia zastrzeżeń co do braków/uszkodzeń w elementach </w:t>
      </w:r>
      <w:r w:rsidR="0013694D">
        <w:rPr>
          <w:rFonts w:ascii="Trebuchet MS" w:hAnsi="Trebuchet MS" w:cs="Calibri"/>
        </w:rPr>
        <w:t>Przedmiotu Dostawy</w:t>
      </w:r>
      <w:r w:rsidR="00A04D8C">
        <w:rPr>
          <w:rFonts w:ascii="Trebuchet MS" w:hAnsi="Trebuchet MS" w:cs="Calibri"/>
        </w:rPr>
        <w:t xml:space="preserve"> </w:t>
      </w:r>
      <w:r>
        <w:rPr>
          <w:rFonts w:ascii="Trebuchet MS" w:hAnsi="Trebuchet MS" w:cs="Calibri"/>
        </w:rPr>
        <w:t>w terminie późniejszym (w szczególności w trakcie Testu).</w:t>
      </w:r>
    </w:p>
    <w:p w14:paraId="5CAEF996" w14:textId="77777777" w:rsidR="000831E7" w:rsidRDefault="000831E7">
      <w:pPr>
        <w:pStyle w:val="Bezodstpw"/>
        <w:spacing w:after="120"/>
        <w:ind w:left="720"/>
        <w:rPr>
          <w:rFonts w:ascii="Trebuchet MS" w:hAnsi="Trebuchet MS" w:cs="Calibri"/>
          <w:b/>
        </w:rPr>
      </w:pPr>
    </w:p>
    <w:p w14:paraId="3FA9E91A" w14:textId="4EB48F28" w:rsidR="000831E7" w:rsidRDefault="009206B5">
      <w:pPr>
        <w:pStyle w:val="Bezodstpw"/>
        <w:spacing w:after="120"/>
        <w:ind w:left="720"/>
      </w:pPr>
      <w:r>
        <w:rPr>
          <w:rFonts w:ascii="Trebuchet MS" w:hAnsi="Trebuchet MS" w:cs="Calibri"/>
          <w:b/>
        </w:rPr>
        <w:t>[uruchomienie, test rozruchowy]</w:t>
      </w:r>
    </w:p>
    <w:p w14:paraId="74605CB7" w14:textId="26EB4A78" w:rsidR="000831E7" w:rsidRDefault="009206B5">
      <w:pPr>
        <w:pStyle w:val="Bezodstpw"/>
        <w:numPr>
          <w:ilvl w:val="0"/>
          <w:numId w:val="2"/>
        </w:numPr>
        <w:spacing w:after="120"/>
        <w:ind w:hanging="720"/>
        <w:jc w:val="both"/>
      </w:pPr>
      <w:r>
        <w:rPr>
          <w:rFonts w:ascii="Trebuchet MS" w:hAnsi="Trebuchet MS" w:cs="Calibri"/>
        </w:rPr>
        <w:t xml:space="preserve">Wykonawca zobowiązany jest do wykonania wszystkich czynności niezbędnych do uruchomienia </w:t>
      </w:r>
      <w:r w:rsidR="0013694D">
        <w:rPr>
          <w:rFonts w:ascii="Trebuchet MS" w:hAnsi="Trebuchet MS" w:cs="Calibri"/>
        </w:rPr>
        <w:t>Przedmiotu Dostawy</w:t>
      </w:r>
      <w:r>
        <w:rPr>
          <w:rFonts w:ascii="Trebuchet MS" w:hAnsi="Trebuchet MS" w:cs="Calibri"/>
        </w:rPr>
        <w:t>.</w:t>
      </w:r>
    </w:p>
    <w:p w14:paraId="2FD1C341" w14:textId="30DAE452" w:rsidR="000831E7" w:rsidRDefault="009206B5">
      <w:pPr>
        <w:pStyle w:val="Bezodstpw"/>
        <w:numPr>
          <w:ilvl w:val="0"/>
          <w:numId w:val="2"/>
        </w:numPr>
        <w:spacing w:after="120"/>
        <w:ind w:hanging="720"/>
        <w:jc w:val="both"/>
      </w:pPr>
      <w:r>
        <w:rPr>
          <w:rFonts w:ascii="Trebuchet MS" w:hAnsi="Trebuchet MS" w:cs="Calibri"/>
        </w:rPr>
        <w:t xml:space="preserve">Przed przystąpieniem do </w:t>
      </w:r>
      <w:r w:rsidR="00334D62" w:rsidRPr="0045557E">
        <w:rPr>
          <w:rFonts w:ascii="Trebuchet MS" w:hAnsi="Trebuchet MS" w:cs="Calibri"/>
        </w:rPr>
        <w:t>uruchomienia</w:t>
      </w:r>
      <w:r w:rsidR="0013694D">
        <w:rPr>
          <w:rFonts w:ascii="Trebuchet MS" w:hAnsi="Trebuchet MS" w:cs="Calibri"/>
        </w:rPr>
        <w:t xml:space="preserve"> Przedmiotu Dostawy</w:t>
      </w:r>
      <w:r w:rsidR="005F38BD">
        <w:rPr>
          <w:rFonts w:ascii="Trebuchet MS" w:hAnsi="Trebuchet MS" w:cs="Calibri"/>
        </w:rPr>
        <w:t xml:space="preserve"> </w:t>
      </w:r>
      <w:r>
        <w:rPr>
          <w:rFonts w:ascii="Trebuchet MS" w:hAnsi="Trebuchet MS" w:cs="Calibri"/>
        </w:rPr>
        <w:t xml:space="preserve">przez Wykonawcę, Zamawiający przekaże Wykonawcy na piśmie zasady bezpieczeństwa obowiązujące na terenie montażu </w:t>
      </w:r>
      <w:r w:rsidR="0013694D">
        <w:rPr>
          <w:rFonts w:ascii="Trebuchet MS" w:hAnsi="Trebuchet MS" w:cs="Calibri"/>
        </w:rPr>
        <w:t>Przedmiotu Dostawy</w:t>
      </w:r>
      <w:r>
        <w:rPr>
          <w:rFonts w:ascii="Trebuchet MS" w:hAnsi="Trebuchet MS" w:cs="Calibri"/>
        </w:rPr>
        <w:t xml:space="preserve">. </w:t>
      </w:r>
    </w:p>
    <w:p w14:paraId="1D3C6850" w14:textId="3C4E6AD7" w:rsidR="000831E7" w:rsidRDefault="009206B5">
      <w:pPr>
        <w:pStyle w:val="Bezodstpw"/>
        <w:numPr>
          <w:ilvl w:val="0"/>
          <w:numId w:val="2"/>
        </w:numPr>
        <w:spacing w:after="120"/>
        <w:ind w:hanging="720"/>
        <w:jc w:val="both"/>
      </w:pPr>
      <w:r>
        <w:rPr>
          <w:rFonts w:ascii="Trebuchet MS" w:hAnsi="Trebuchet MS" w:cs="Calibri"/>
        </w:rPr>
        <w:t xml:space="preserve">Zamawiający zapewni pracownikom Wykonawcy, na czas trwania </w:t>
      </w:r>
      <w:r w:rsidR="00D54084">
        <w:rPr>
          <w:rFonts w:ascii="Trebuchet MS" w:hAnsi="Trebuchet MS" w:cs="Calibri"/>
        </w:rPr>
        <w:t xml:space="preserve">uruchomienia </w:t>
      </w:r>
      <w:r w:rsidR="0013694D">
        <w:rPr>
          <w:rFonts w:ascii="Trebuchet MS" w:hAnsi="Trebuchet MS" w:cs="Calibri"/>
        </w:rPr>
        <w:t xml:space="preserve">Przedmiotu Dostawy </w:t>
      </w:r>
      <w:r>
        <w:rPr>
          <w:rFonts w:ascii="Trebuchet MS" w:hAnsi="Trebuchet MS" w:cs="Calibri"/>
        </w:rPr>
        <w:t>pokój socjalny z dostępem do urządzeń sanitarnych.</w:t>
      </w:r>
    </w:p>
    <w:p w14:paraId="317A746B" w14:textId="233DB726" w:rsidR="000831E7" w:rsidRDefault="009206B5">
      <w:pPr>
        <w:pStyle w:val="Bezodstpw"/>
        <w:numPr>
          <w:ilvl w:val="0"/>
          <w:numId w:val="2"/>
        </w:numPr>
        <w:spacing w:after="120"/>
        <w:ind w:hanging="720"/>
        <w:jc w:val="both"/>
      </w:pPr>
      <w:r>
        <w:rPr>
          <w:rFonts w:ascii="Trebuchet MS" w:hAnsi="Trebuchet MS" w:cs="Calibri"/>
        </w:rPr>
        <w:t xml:space="preserve">W terminie </w:t>
      </w:r>
      <w:r w:rsidR="00787033">
        <w:rPr>
          <w:rFonts w:ascii="Trebuchet MS" w:hAnsi="Trebuchet MS" w:cs="Calibri"/>
        </w:rPr>
        <w:t>3 dni</w:t>
      </w:r>
      <w:r>
        <w:rPr>
          <w:rFonts w:ascii="Trebuchet MS" w:hAnsi="Trebuchet MS" w:cs="Calibri"/>
        </w:rPr>
        <w:t xml:space="preserve"> od zakończenia </w:t>
      </w:r>
      <w:r w:rsidR="00D54084">
        <w:rPr>
          <w:rFonts w:ascii="Trebuchet MS" w:hAnsi="Trebuchet MS" w:cs="Calibri"/>
        </w:rPr>
        <w:t xml:space="preserve">uruchomienia </w:t>
      </w:r>
      <w:r w:rsidR="0013694D">
        <w:rPr>
          <w:rFonts w:ascii="Trebuchet MS" w:hAnsi="Trebuchet MS" w:cs="Calibri"/>
        </w:rPr>
        <w:t>Przedmiotu Dostawy</w:t>
      </w:r>
      <w:r>
        <w:rPr>
          <w:rFonts w:ascii="Trebuchet MS" w:hAnsi="Trebuchet MS" w:cs="Calibri"/>
        </w:rPr>
        <w:t xml:space="preserve">, Strony przeprowadzą test rozruchowy </w:t>
      </w:r>
      <w:r w:rsidR="0013694D">
        <w:rPr>
          <w:rFonts w:ascii="Trebuchet MS" w:hAnsi="Trebuchet MS" w:cs="Calibri"/>
        </w:rPr>
        <w:t xml:space="preserve">Przedmiotu Dostawy </w:t>
      </w:r>
      <w:r>
        <w:rPr>
          <w:rFonts w:ascii="Trebuchet MS" w:hAnsi="Trebuchet MS" w:cs="Calibri"/>
        </w:rPr>
        <w:t>(„</w:t>
      </w:r>
      <w:r>
        <w:rPr>
          <w:rFonts w:ascii="Trebuchet MS" w:hAnsi="Trebuchet MS" w:cs="Calibri"/>
          <w:b/>
        </w:rPr>
        <w:t>Test</w:t>
      </w:r>
      <w:r>
        <w:rPr>
          <w:rFonts w:ascii="Trebuchet MS" w:hAnsi="Trebuchet MS" w:cs="Calibri"/>
        </w:rPr>
        <w:t xml:space="preserve">”). </w:t>
      </w:r>
    </w:p>
    <w:p w14:paraId="41D0FEEB" w14:textId="77777777" w:rsidR="000831E7" w:rsidRDefault="009206B5">
      <w:pPr>
        <w:pStyle w:val="Bezodstpw"/>
        <w:numPr>
          <w:ilvl w:val="0"/>
          <w:numId w:val="2"/>
        </w:numPr>
        <w:spacing w:after="120"/>
        <w:ind w:hanging="720"/>
        <w:jc w:val="both"/>
      </w:pPr>
      <w:r>
        <w:rPr>
          <w:rFonts w:ascii="Trebuchet MS" w:hAnsi="Trebuchet MS" w:cs="Calibri"/>
        </w:rPr>
        <w:t xml:space="preserve">Wykonawca z minimum 1 dniowym wyprzedzeniem, zawiadomi pisemnie Zamawiającego o gotowości do przeprowadzenia Testu oraz o proponowanej dacie jego przeprowadzenia. Data Testu podlega akceptacji przez Zamawiającego. </w:t>
      </w:r>
    </w:p>
    <w:p w14:paraId="09D0533E" w14:textId="77777777" w:rsidR="000831E7" w:rsidRDefault="009206B5">
      <w:pPr>
        <w:pStyle w:val="Bezodstpw"/>
        <w:numPr>
          <w:ilvl w:val="0"/>
          <w:numId w:val="2"/>
        </w:numPr>
        <w:spacing w:after="120"/>
        <w:ind w:hanging="720"/>
        <w:jc w:val="both"/>
      </w:pPr>
      <w:r>
        <w:rPr>
          <w:rFonts w:ascii="Trebuchet MS" w:hAnsi="Trebuchet MS" w:cs="Calibri"/>
        </w:rPr>
        <w:t xml:space="preserve">Wraz z zawiadomieniem o gotowości do przeprowadzenia Testu, Wykonawca zobowiązany jest przekazać Zamawiającemu: </w:t>
      </w:r>
    </w:p>
    <w:p w14:paraId="18162B25" w14:textId="747DBCF2" w:rsidR="000831E7" w:rsidRPr="00D32068" w:rsidRDefault="009206B5">
      <w:pPr>
        <w:pStyle w:val="Bezodstpw"/>
        <w:numPr>
          <w:ilvl w:val="0"/>
          <w:numId w:val="9"/>
        </w:numPr>
        <w:spacing w:after="120"/>
        <w:ind w:hanging="731"/>
        <w:jc w:val="both"/>
        <w:rPr>
          <w:strike/>
        </w:rPr>
      </w:pPr>
      <w:r>
        <w:rPr>
          <w:rFonts w:ascii="Trebuchet MS" w:hAnsi="Trebuchet MS" w:cs="Calibri"/>
        </w:rPr>
        <w:t xml:space="preserve">Wszelkie wymagane atesty, niezbędne karty materiałowe, instrukcje, DTR, deklaracje zgodności, certyfikaty, </w:t>
      </w:r>
      <w:r w:rsidRPr="00B469CF">
        <w:rPr>
          <w:rFonts w:ascii="Trebuchet MS" w:hAnsi="Trebuchet MS" w:cs="Calibri"/>
        </w:rPr>
        <w:t>aprobaty i atesty (</w:t>
      </w:r>
      <w:r w:rsidRPr="00B469CF">
        <w:rPr>
          <w:rFonts w:ascii="Trebuchet MS" w:hAnsi="Trebuchet MS" w:cs="Calibri"/>
          <w:i/>
        </w:rPr>
        <w:t>jeśli dotyczy</w:t>
      </w:r>
      <w:r w:rsidRPr="00B469CF">
        <w:rPr>
          <w:rFonts w:ascii="Trebuchet MS" w:hAnsi="Trebuchet MS" w:cs="Calibri"/>
        </w:rPr>
        <w:t>).</w:t>
      </w:r>
    </w:p>
    <w:p w14:paraId="3643AB83" w14:textId="77777777" w:rsidR="00C4562F" w:rsidRDefault="009206B5" w:rsidP="00D0111B">
      <w:pPr>
        <w:pStyle w:val="Bezodstpw"/>
        <w:numPr>
          <w:ilvl w:val="0"/>
          <w:numId w:val="9"/>
        </w:numPr>
        <w:spacing w:after="120"/>
        <w:ind w:hanging="731"/>
        <w:jc w:val="both"/>
      </w:pPr>
      <w:r>
        <w:rPr>
          <w:rFonts w:ascii="Trebuchet MS" w:hAnsi="Trebuchet MS" w:cs="Calibri"/>
        </w:rPr>
        <w:lastRenderedPageBreak/>
        <w:t>Pisemne wytyczne co do sposobu przeprowadzenia Testu, w tym wykaz wymaganych od Zamawiającego (do przeprowadzenia Testu) materiałów i aparatury.</w:t>
      </w:r>
      <w:r w:rsidR="00334944">
        <w:t xml:space="preserve"> </w:t>
      </w:r>
    </w:p>
    <w:p w14:paraId="39C1893C" w14:textId="11A8048D" w:rsidR="00330273" w:rsidRPr="00D0111B" w:rsidRDefault="00330273" w:rsidP="00D0111B">
      <w:pPr>
        <w:pStyle w:val="Bezodstpw"/>
        <w:numPr>
          <w:ilvl w:val="0"/>
          <w:numId w:val="9"/>
        </w:numPr>
        <w:spacing w:after="120"/>
        <w:ind w:hanging="731"/>
        <w:jc w:val="both"/>
        <w:rPr>
          <w:rFonts w:ascii="Trebuchet MS" w:hAnsi="Trebuchet MS"/>
        </w:rPr>
      </w:pPr>
      <w:r w:rsidRPr="00D0111B">
        <w:rPr>
          <w:rFonts w:ascii="Trebuchet MS" w:hAnsi="Trebuchet MS"/>
        </w:rPr>
        <w:t>Pozostałą, niedostarczoną jeszcze część dokumentacji technicznej</w:t>
      </w:r>
      <w:r w:rsidR="00E0125A">
        <w:rPr>
          <w:rFonts w:ascii="Trebuchet MS" w:hAnsi="Trebuchet MS"/>
        </w:rPr>
        <w:t>, niezbędnej do prawidłowej eksploatacji i naprawy</w:t>
      </w:r>
      <w:r w:rsidR="00926128" w:rsidRPr="00926128">
        <w:rPr>
          <w:rFonts w:ascii="Trebuchet MS" w:hAnsi="Trebuchet MS" w:cs="Calibri"/>
        </w:rPr>
        <w:t xml:space="preserve"> </w:t>
      </w:r>
      <w:r w:rsidR="0013694D">
        <w:rPr>
          <w:rFonts w:ascii="Trebuchet MS" w:hAnsi="Trebuchet MS" w:cs="Calibri"/>
        </w:rPr>
        <w:t>Przedmiotu Dostawy</w:t>
      </w:r>
      <w:r w:rsidRPr="00D0111B">
        <w:rPr>
          <w:rFonts w:ascii="Trebuchet MS" w:hAnsi="Trebuchet MS"/>
        </w:rPr>
        <w:t>.</w:t>
      </w:r>
    </w:p>
    <w:p w14:paraId="6A67C0EF" w14:textId="75C33D3B" w:rsidR="00C4562F" w:rsidRPr="00C4562F" w:rsidRDefault="00C4562F" w:rsidP="00D0111B">
      <w:pPr>
        <w:pStyle w:val="Bezodstpw"/>
        <w:numPr>
          <w:ilvl w:val="0"/>
          <w:numId w:val="9"/>
        </w:numPr>
        <w:spacing w:after="120"/>
        <w:ind w:hanging="731"/>
        <w:jc w:val="both"/>
      </w:pPr>
      <w:r>
        <w:rPr>
          <w:rFonts w:ascii="Trebuchet MS" w:hAnsi="Trebuchet MS"/>
        </w:rPr>
        <w:t xml:space="preserve">Wszelkie zmiany, które zostały wprowadzone po dostawie/uruchomieniu </w:t>
      </w:r>
      <w:r w:rsidR="0013694D">
        <w:rPr>
          <w:rFonts w:ascii="Trebuchet MS" w:hAnsi="Trebuchet MS" w:cs="Calibri"/>
        </w:rPr>
        <w:t>Przedmiotu Dostawy</w:t>
      </w:r>
      <w:r>
        <w:rPr>
          <w:rFonts w:ascii="Trebuchet MS" w:hAnsi="Trebuchet MS"/>
        </w:rPr>
        <w:t xml:space="preserve"> </w:t>
      </w:r>
      <w:r w:rsidRPr="00D0111B">
        <w:rPr>
          <w:rFonts w:ascii="Trebuchet MS" w:hAnsi="Trebuchet MS"/>
        </w:rPr>
        <w:t xml:space="preserve">w stosunku do dokumentacji technicznej i rysunków elektrycznych </w:t>
      </w:r>
      <w:r w:rsidR="00A047EB">
        <w:rPr>
          <w:rFonts w:ascii="Trebuchet MS" w:hAnsi="Trebuchet MS"/>
        </w:rPr>
        <w:t>uprzednio przekazanych Zamawiającemu</w:t>
      </w:r>
      <w:r w:rsidR="00352A66">
        <w:rPr>
          <w:rFonts w:ascii="Trebuchet MS" w:hAnsi="Trebuchet MS"/>
        </w:rPr>
        <w:t xml:space="preserve"> </w:t>
      </w:r>
      <w:r w:rsidR="00352A66">
        <w:rPr>
          <w:rFonts w:ascii="Trebuchet MS" w:hAnsi="Trebuchet MS" w:cs="Calibri"/>
        </w:rPr>
        <w:t>(</w:t>
      </w:r>
      <w:r w:rsidR="00352A66">
        <w:rPr>
          <w:rFonts w:ascii="Trebuchet MS" w:hAnsi="Trebuchet MS" w:cs="Calibri"/>
          <w:i/>
        </w:rPr>
        <w:t>jeśli dotyczy</w:t>
      </w:r>
      <w:r w:rsidR="00352A66">
        <w:rPr>
          <w:rFonts w:ascii="Trebuchet MS" w:hAnsi="Trebuchet MS" w:cs="Calibri"/>
        </w:rPr>
        <w:t>).</w:t>
      </w:r>
    </w:p>
    <w:p w14:paraId="061684E9" w14:textId="281007C7" w:rsidR="000831E7" w:rsidRDefault="009206B5">
      <w:pPr>
        <w:pStyle w:val="Bezodstpw"/>
        <w:numPr>
          <w:ilvl w:val="0"/>
          <w:numId w:val="2"/>
        </w:numPr>
        <w:spacing w:after="120"/>
        <w:ind w:hanging="720"/>
        <w:jc w:val="both"/>
      </w:pPr>
      <w:r>
        <w:rPr>
          <w:rFonts w:ascii="Trebuchet MS" w:hAnsi="Trebuchet MS" w:cs="Calibri"/>
        </w:rPr>
        <w:t xml:space="preserve">Test zostanie przeprowadzony przez upoważnionych przedstawicieli Zamawiającego przy wsparciu i nadzorze co najmniej </w:t>
      </w:r>
      <w:r w:rsidR="00787033">
        <w:rPr>
          <w:rFonts w:ascii="Trebuchet MS" w:hAnsi="Trebuchet MS" w:cs="Calibri"/>
        </w:rPr>
        <w:t>1</w:t>
      </w:r>
      <w:r>
        <w:rPr>
          <w:rFonts w:ascii="Trebuchet MS" w:hAnsi="Trebuchet MS" w:cs="Calibri"/>
        </w:rPr>
        <w:t xml:space="preserve"> przedstawiciel</w:t>
      </w:r>
      <w:r w:rsidR="00787033">
        <w:rPr>
          <w:rFonts w:ascii="Trebuchet MS" w:hAnsi="Trebuchet MS" w:cs="Calibri"/>
        </w:rPr>
        <w:t>a</w:t>
      </w:r>
      <w:r>
        <w:rPr>
          <w:rFonts w:ascii="Trebuchet MS" w:hAnsi="Trebuchet MS" w:cs="Calibri"/>
        </w:rPr>
        <w:t xml:space="preserve"> Wykonawcy.</w:t>
      </w:r>
    </w:p>
    <w:p w14:paraId="28F5A53B" w14:textId="5E11007C" w:rsidR="000831E7" w:rsidRDefault="009206B5">
      <w:pPr>
        <w:pStyle w:val="Bezodstpw"/>
        <w:numPr>
          <w:ilvl w:val="0"/>
          <w:numId w:val="2"/>
        </w:numPr>
        <w:spacing w:after="120"/>
        <w:ind w:hanging="720"/>
        <w:jc w:val="both"/>
      </w:pPr>
      <w:r>
        <w:rPr>
          <w:rFonts w:ascii="Trebuchet MS" w:hAnsi="Trebuchet MS" w:cs="Calibri"/>
        </w:rPr>
        <w:t xml:space="preserve">Celem Testu będzie weryfikacja spełnienia przez </w:t>
      </w:r>
      <w:r w:rsidR="0013694D">
        <w:rPr>
          <w:rFonts w:ascii="Trebuchet MS" w:hAnsi="Trebuchet MS" w:cs="Calibri"/>
        </w:rPr>
        <w:t>Przedmiot Dostawy</w:t>
      </w:r>
      <w:r>
        <w:rPr>
          <w:rFonts w:ascii="Trebuchet MS" w:hAnsi="Trebuchet MS" w:cs="Calibri"/>
        </w:rPr>
        <w:t xml:space="preserve"> wszystkich wymagań, wskazanych w treści §1 ust. 2 i 3 Umowy (w tym: brak wad, usterek lub odstępstw od wymaganych parametrów; weryfikacja kompletności dokumentacji).    </w:t>
      </w:r>
    </w:p>
    <w:p w14:paraId="72D07FF4" w14:textId="77777777" w:rsidR="000831E7" w:rsidRDefault="009206B5">
      <w:pPr>
        <w:pStyle w:val="Bezodstpw"/>
        <w:numPr>
          <w:ilvl w:val="0"/>
          <w:numId w:val="2"/>
        </w:numPr>
        <w:tabs>
          <w:tab w:val="left" w:pos="8455"/>
        </w:tabs>
        <w:spacing w:after="120"/>
        <w:ind w:hanging="720"/>
        <w:jc w:val="both"/>
      </w:pPr>
      <w:r>
        <w:rPr>
          <w:rFonts w:ascii="Trebuchet MS" w:hAnsi="Trebuchet MS" w:cs="Calibri"/>
        </w:rPr>
        <w:t xml:space="preserve">Zamawiający zapewni niezbędne do przeprowadzenia Testu materiały i aparaturę. </w:t>
      </w:r>
    </w:p>
    <w:p w14:paraId="43C9A455" w14:textId="77777777" w:rsidR="000831E7" w:rsidRDefault="009206B5">
      <w:pPr>
        <w:pStyle w:val="Bezodstpw"/>
        <w:numPr>
          <w:ilvl w:val="0"/>
          <w:numId w:val="2"/>
        </w:numPr>
        <w:spacing w:after="120"/>
        <w:ind w:hanging="720"/>
        <w:jc w:val="both"/>
      </w:pPr>
      <w:r>
        <w:rPr>
          <w:rFonts w:ascii="Trebuchet MS" w:hAnsi="Trebuchet MS" w:cs="Calibri"/>
        </w:rPr>
        <w:t xml:space="preserve">Z Testu sporządzony zostanie protokół. </w:t>
      </w:r>
    </w:p>
    <w:p w14:paraId="29B231EA" w14:textId="77777777" w:rsidR="000831E7" w:rsidRDefault="009206B5">
      <w:pPr>
        <w:pStyle w:val="Bezodstpw"/>
        <w:numPr>
          <w:ilvl w:val="0"/>
          <w:numId w:val="2"/>
        </w:numPr>
        <w:spacing w:after="120"/>
        <w:ind w:hanging="720"/>
        <w:jc w:val="both"/>
      </w:pPr>
      <w:r>
        <w:rPr>
          <w:rFonts w:ascii="Trebuchet MS" w:hAnsi="Trebuchet MS" w:cs="Calibri"/>
        </w:rPr>
        <w:t>W przypadku braku zastrzeżeń, Zamawiający podpisze ww. protokół bez uwag.</w:t>
      </w:r>
    </w:p>
    <w:p w14:paraId="34319A1A" w14:textId="4D4C7F38" w:rsidR="000831E7" w:rsidRDefault="009206B5">
      <w:pPr>
        <w:pStyle w:val="Bezodstpw"/>
        <w:numPr>
          <w:ilvl w:val="0"/>
          <w:numId w:val="2"/>
        </w:numPr>
        <w:spacing w:after="120"/>
        <w:ind w:hanging="720"/>
        <w:jc w:val="both"/>
      </w:pPr>
      <w:r>
        <w:rPr>
          <w:rFonts w:ascii="Trebuchet MS" w:hAnsi="Trebuchet MS" w:cs="Calibri"/>
        </w:rPr>
        <w:t xml:space="preserve">W przypadku niespełniania przez </w:t>
      </w:r>
      <w:r w:rsidR="0013694D">
        <w:rPr>
          <w:rFonts w:ascii="Trebuchet MS" w:hAnsi="Trebuchet MS" w:cs="Calibri"/>
        </w:rPr>
        <w:t>Przedmiot Dostawy</w:t>
      </w:r>
      <w:r>
        <w:rPr>
          <w:rFonts w:ascii="Trebuchet MS" w:hAnsi="Trebuchet MS" w:cs="Calibri"/>
        </w:rPr>
        <w:t xml:space="preserve"> wszystkich wymaganych parametrów, Zamawiający będzie uprawniony do powtórzenia Testu. Zamawiający może zrezygnować z tego uprawnienia i przejścia od razu do procedury opisanej w kolejnych ustępach.</w:t>
      </w:r>
    </w:p>
    <w:p w14:paraId="6DF1A4D8" w14:textId="77777777" w:rsidR="000831E7" w:rsidRDefault="009206B5">
      <w:pPr>
        <w:pStyle w:val="Bezodstpw"/>
        <w:numPr>
          <w:ilvl w:val="0"/>
          <w:numId w:val="2"/>
        </w:numPr>
        <w:spacing w:after="120"/>
        <w:ind w:hanging="720"/>
        <w:jc w:val="both"/>
      </w:pPr>
      <w:r>
        <w:rPr>
          <w:rFonts w:ascii="Trebuchet MS" w:hAnsi="Trebuchet MS" w:cs="Calibri"/>
        </w:rPr>
        <w:t xml:space="preserve">W przypadku stwierdzenia podczas Testu wad, usterek lub odstępstw od wymaganych parametrów, sporządzony zostanie protokół o stwierdzonych nieprawidłowościach (wadach, brakach, usterkach lub odstępstwach od wymaganych parametrach), podpisany przez przedstawicieli Stron Umowy. </w:t>
      </w:r>
    </w:p>
    <w:p w14:paraId="6A4DE4A8" w14:textId="77777777" w:rsidR="000831E7" w:rsidRDefault="009206B5">
      <w:pPr>
        <w:pStyle w:val="Bezodstpw"/>
        <w:numPr>
          <w:ilvl w:val="0"/>
          <w:numId w:val="2"/>
        </w:numPr>
        <w:spacing w:after="120"/>
        <w:ind w:hanging="720"/>
        <w:jc w:val="both"/>
      </w:pPr>
      <w:r>
        <w:rPr>
          <w:rFonts w:ascii="Trebuchet MS" w:hAnsi="Trebuchet MS" w:cs="Calibri"/>
        </w:rPr>
        <w:t>Protokół, o którym mowa w poprzednim ustępie zawierać będzie jednocześnie wezwanie do usunięcia braków, wad, usterek, odstępstw lub dokonania zmian, tak aby Przedmiot Umowy był zgodny ze wszystkimi wymaganiami przewidzianymi w Umowie, w terminie nie dłuższym niż 30 dni kalendarzowych od daty ich protokolarnego stwierdzenia. Protokół zawierać będzie także zobowiązanie się Wykonawcy do ich usunięcia.</w:t>
      </w:r>
    </w:p>
    <w:p w14:paraId="4949FA57" w14:textId="76CCBFAE" w:rsidR="000831E7" w:rsidRDefault="009206B5">
      <w:pPr>
        <w:pStyle w:val="Bezodstpw"/>
        <w:numPr>
          <w:ilvl w:val="0"/>
          <w:numId w:val="2"/>
        </w:numPr>
        <w:spacing w:after="120"/>
        <w:ind w:hanging="720"/>
        <w:jc w:val="both"/>
      </w:pPr>
      <w:r>
        <w:rPr>
          <w:rFonts w:ascii="Trebuchet MS" w:hAnsi="Trebuchet MS" w:cs="Calibri"/>
        </w:rPr>
        <w:t>Kompletne usunięcie braków, wad, usterek lub odstępstw, o których mowa w poprzednim ustępie, Strony potwierdzą w stosownym protokole.</w:t>
      </w:r>
    </w:p>
    <w:p w14:paraId="3615B85E" w14:textId="07086046" w:rsidR="000831E7" w:rsidRDefault="009206B5">
      <w:pPr>
        <w:pStyle w:val="Bezodstpw"/>
        <w:numPr>
          <w:ilvl w:val="0"/>
          <w:numId w:val="2"/>
        </w:numPr>
        <w:spacing w:after="120"/>
        <w:ind w:hanging="720"/>
        <w:jc w:val="both"/>
      </w:pPr>
      <w:r>
        <w:rPr>
          <w:rFonts w:ascii="Trebuchet MS" w:hAnsi="Trebuchet MS" w:cs="Calibri"/>
        </w:rPr>
        <w:t>Jeżeli wady nie nadają się do usunięcia i uniemożliwiają korzystanie z</w:t>
      </w:r>
      <w:r w:rsidR="008F780C">
        <w:rPr>
          <w:rFonts w:ascii="Trebuchet MS" w:hAnsi="Trebuchet MS" w:cs="Calibri"/>
        </w:rPr>
        <w:t xml:space="preserve">e </w:t>
      </w:r>
      <w:r w:rsidR="0013694D">
        <w:rPr>
          <w:rFonts w:ascii="Trebuchet MS" w:hAnsi="Trebuchet MS" w:cs="Calibri"/>
        </w:rPr>
        <w:t xml:space="preserve">Przedmiotu Dostawy </w:t>
      </w:r>
      <w:r>
        <w:rPr>
          <w:rFonts w:ascii="Trebuchet MS" w:hAnsi="Trebuchet MS" w:cs="Calibri"/>
        </w:rPr>
        <w:t>zgodnie z przeznaczeniem, wówczas Zamawiający może odstąpić od umowy. Po odstąpieniu od Umowy Wykonawca zobowiązany będzie do zwrotu całości otrzymanych z tytułu realizacji niniejsze Umowy środków pieniężnych.</w:t>
      </w:r>
    </w:p>
    <w:p w14:paraId="3A9D4F1E" w14:textId="77777777" w:rsidR="000831E7" w:rsidRDefault="009206B5">
      <w:pPr>
        <w:pStyle w:val="Bezodstpw"/>
        <w:numPr>
          <w:ilvl w:val="0"/>
          <w:numId w:val="2"/>
        </w:numPr>
        <w:spacing w:after="120"/>
        <w:ind w:hanging="720"/>
        <w:jc w:val="both"/>
      </w:pPr>
      <w:r>
        <w:rPr>
          <w:rFonts w:ascii="Trebuchet MS" w:hAnsi="Trebuchet MS" w:cs="Calibri"/>
        </w:rPr>
        <w:t>Wykonawcy nie przysługuje wynagrodzenie za prace, materiały i narzędzia użyte do usunięcia wad.</w:t>
      </w:r>
    </w:p>
    <w:p w14:paraId="3FF10EBC" w14:textId="36EC4AC3" w:rsidR="000831E7" w:rsidRDefault="009206B5">
      <w:pPr>
        <w:pStyle w:val="Bezodstpw"/>
        <w:numPr>
          <w:ilvl w:val="0"/>
          <w:numId w:val="2"/>
        </w:numPr>
        <w:spacing w:after="120"/>
        <w:ind w:hanging="720"/>
        <w:jc w:val="both"/>
      </w:pPr>
      <w:r>
        <w:rPr>
          <w:rFonts w:ascii="Trebuchet MS" w:hAnsi="Trebuchet MS" w:cs="Calibri"/>
        </w:rPr>
        <w:t xml:space="preserve">Ryzyko przypadkowej utraty/uszkodzenia </w:t>
      </w:r>
      <w:r w:rsidR="0013694D">
        <w:rPr>
          <w:rFonts w:ascii="Trebuchet MS" w:hAnsi="Trebuchet MS" w:cs="Calibri"/>
        </w:rPr>
        <w:t xml:space="preserve">Przedmiotu Dostawy </w:t>
      </w:r>
      <w:r>
        <w:rPr>
          <w:rFonts w:ascii="Trebuchet MS" w:hAnsi="Trebuchet MS" w:cs="Calibri"/>
        </w:rPr>
        <w:t xml:space="preserve">przechodzi na Zamawiającego dopiero z chwilą podpisania protokołu, o którym mowa w ust. </w:t>
      </w:r>
      <w:r w:rsidR="00140E75">
        <w:rPr>
          <w:rFonts w:ascii="Trebuchet MS" w:hAnsi="Trebuchet MS" w:cs="Calibri"/>
        </w:rPr>
        <w:t xml:space="preserve">21  </w:t>
      </w:r>
      <w:r>
        <w:rPr>
          <w:rFonts w:ascii="Trebuchet MS" w:hAnsi="Trebuchet MS" w:cs="Calibri"/>
        </w:rPr>
        <w:t xml:space="preserve">lub </w:t>
      </w:r>
      <w:r w:rsidR="00140E75">
        <w:rPr>
          <w:rFonts w:ascii="Trebuchet MS" w:hAnsi="Trebuchet MS" w:cs="Calibri"/>
        </w:rPr>
        <w:t>25</w:t>
      </w:r>
      <w:r>
        <w:rPr>
          <w:rFonts w:ascii="Trebuchet MS" w:hAnsi="Trebuchet MS" w:cs="Calibri"/>
        </w:rPr>
        <w:t xml:space="preserve">. Z tą też chwilą na Zamawiającego przechodzi własność </w:t>
      </w:r>
      <w:r w:rsidR="0013694D">
        <w:rPr>
          <w:rFonts w:ascii="Trebuchet MS" w:hAnsi="Trebuchet MS" w:cs="Calibri"/>
        </w:rPr>
        <w:t>Przedmiotu Dostawy</w:t>
      </w:r>
      <w:r>
        <w:rPr>
          <w:rFonts w:ascii="Trebuchet MS" w:hAnsi="Trebuchet MS" w:cs="Calibri"/>
        </w:rPr>
        <w:t>.</w:t>
      </w:r>
    </w:p>
    <w:p w14:paraId="1DCF1E29" w14:textId="77777777" w:rsidR="000831E7" w:rsidRDefault="000831E7">
      <w:pPr>
        <w:pStyle w:val="Bezodstpw"/>
        <w:spacing w:after="120"/>
        <w:ind w:left="720"/>
        <w:jc w:val="both"/>
        <w:rPr>
          <w:rFonts w:ascii="Trebuchet MS" w:hAnsi="Trebuchet MS" w:cs="Calibri"/>
        </w:rPr>
      </w:pPr>
    </w:p>
    <w:p w14:paraId="2DC4D8E5" w14:textId="77777777" w:rsidR="000831E7" w:rsidRDefault="009206B5">
      <w:pPr>
        <w:pStyle w:val="Bezodstpw"/>
        <w:spacing w:after="120"/>
        <w:ind w:left="720"/>
        <w:jc w:val="both"/>
      </w:pPr>
      <w:r>
        <w:rPr>
          <w:rFonts w:ascii="Trebuchet MS" w:hAnsi="Trebuchet MS" w:cs="Calibri"/>
          <w:b/>
        </w:rPr>
        <w:t>[szkolenie]</w:t>
      </w:r>
    </w:p>
    <w:p w14:paraId="73C1A666" w14:textId="7F469443" w:rsidR="000831E7" w:rsidRDefault="009206B5">
      <w:pPr>
        <w:pStyle w:val="Bezodstpw"/>
        <w:numPr>
          <w:ilvl w:val="0"/>
          <w:numId w:val="2"/>
        </w:numPr>
        <w:spacing w:after="120"/>
        <w:ind w:hanging="720"/>
        <w:jc w:val="both"/>
      </w:pPr>
      <w:r>
        <w:rPr>
          <w:rFonts w:ascii="Trebuchet MS" w:hAnsi="Trebuchet MS" w:cs="Calibri"/>
        </w:rPr>
        <w:lastRenderedPageBreak/>
        <w:t xml:space="preserve">W celu zapewnienia właściwej obsługi i eksploatacji </w:t>
      </w:r>
      <w:r w:rsidR="0013694D">
        <w:rPr>
          <w:rFonts w:ascii="Trebuchet MS" w:hAnsi="Trebuchet MS" w:cs="Calibri"/>
        </w:rPr>
        <w:t>Przedmiotu Dostawy</w:t>
      </w:r>
      <w:r>
        <w:rPr>
          <w:rFonts w:ascii="Trebuchet MS" w:hAnsi="Trebuchet MS" w:cs="Calibri"/>
        </w:rPr>
        <w:t xml:space="preserve">, Wykonawca przeprowadzi w ramach wynagrodzenia w miejscu wykonania Przedmiotu Umowy minimum </w:t>
      </w:r>
      <w:r w:rsidR="00F01B87">
        <w:rPr>
          <w:rFonts w:ascii="Trebuchet MS" w:hAnsi="Trebuchet MS" w:cs="Calibri"/>
        </w:rPr>
        <w:t>1</w:t>
      </w:r>
      <w:r>
        <w:rPr>
          <w:rFonts w:ascii="Trebuchet MS" w:hAnsi="Trebuchet MS" w:cs="Calibri"/>
        </w:rPr>
        <w:t xml:space="preserve">-dniowe szkolenie (liczba godzin szkolenia – min. </w:t>
      </w:r>
      <w:r w:rsidR="00F01B87">
        <w:rPr>
          <w:rFonts w:ascii="Trebuchet MS" w:hAnsi="Trebuchet MS" w:cs="Calibri"/>
        </w:rPr>
        <w:t>6</w:t>
      </w:r>
      <w:r>
        <w:rPr>
          <w:rFonts w:ascii="Trebuchet MS" w:hAnsi="Trebuchet MS" w:cs="Calibri"/>
        </w:rPr>
        <w:t xml:space="preserve">h) dla 3 pracowników w zakresie: diagnostyki i obsługi </w:t>
      </w:r>
      <w:r w:rsidR="0013694D">
        <w:rPr>
          <w:rFonts w:ascii="Trebuchet MS" w:hAnsi="Trebuchet MS" w:cs="Calibri"/>
        </w:rPr>
        <w:t>Przedmiotu Dostawy</w:t>
      </w:r>
      <w:r>
        <w:rPr>
          <w:rFonts w:ascii="Trebuchet MS" w:hAnsi="Trebuchet MS" w:cs="Calibri"/>
        </w:rPr>
        <w:t>.</w:t>
      </w:r>
    </w:p>
    <w:p w14:paraId="671995C2" w14:textId="4E2C12B0" w:rsidR="000831E7" w:rsidRDefault="009206B5">
      <w:pPr>
        <w:pStyle w:val="Bezodstpw"/>
        <w:numPr>
          <w:ilvl w:val="0"/>
          <w:numId w:val="2"/>
        </w:numPr>
        <w:spacing w:after="120"/>
        <w:ind w:hanging="720"/>
        <w:jc w:val="both"/>
      </w:pPr>
      <w:r>
        <w:rPr>
          <w:rFonts w:ascii="Trebuchet MS" w:hAnsi="Trebuchet MS" w:cs="Calibri"/>
        </w:rPr>
        <w:t>Termin zakończenia szkolenia: nie później niż 3 dni kalendarzowych od daty podpisania protokołu, o którym mowa w ust. 2</w:t>
      </w:r>
      <w:r w:rsidR="007D0EAF">
        <w:rPr>
          <w:rFonts w:ascii="Trebuchet MS" w:hAnsi="Trebuchet MS" w:cs="Calibri"/>
        </w:rPr>
        <w:t>1</w:t>
      </w:r>
      <w:r>
        <w:rPr>
          <w:rFonts w:ascii="Trebuchet MS" w:hAnsi="Trebuchet MS" w:cs="Calibri"/>
        </w:rPr>
        <w:t xml:space="preserve">  lub </w:t>
      </w:r>
      <w:r w:rsidR="007D0EAF">
        <w:rPr>
          <w:rFonts w:ascii="Trebuchet MS" w:hAnsi="Trebuchet MS" w:cs="Calibri"/>
        </w:rPr>
        <w:t>25</w:t>
      </w:r>
      <w:r>
        <w:rPr>
          <w:rFonts w:ascii="Trebuchet MS" w:hAnsi="Trebuchet MS" w:cs="Calibri"/>
        </w:rPr>
        <w:t xml:space="preserve">. </w:t>
      </w:r>
    </w:p>
    <w:p w14:paraId="5B93134F" w14:textId="77777777" w:rsidR="000831E7" w:rsidRDefault="009206B5">
      <w:pPr>
        <w:pStyle w:val="Bezodstpw"/>
        <w:numPr>
          <w:ilvl w:val="0"/>
          <w:numId w:val="2"/>
        </w:numPr>
        <w:spacing w:after="120"/>
        <w:ind w:hanging="720"/>
        <w:jc w:val="both"/>
      </w:pPr>
      <w:r>
        <w:rPr>
          <w:rFonts w:ascii="Trebuchet MS" w:hAnsi="Trebuchet MS" w:cs="Calibri"/>
        </w:rPr>
        <w:t xml:space="preserve">Szkolenie potwierdzone zostanie protokołem potwierdzającym przeprowadzenie szkolenia. </w:t>
      </w:r>
    </w:p>
    <w:p w14:paraId="3458A3C1" w14:textId="77777777" w:rsidR="000831E7" w:rsidRDefault="000831E7">
      <w:pPr>
        <w:pStyle w:val="Bezodstpw"/>
        <w:spacing w:after="120"/>
        <w:ind w:left="720"/>
        <w:jc w:val="both"/>
        <w:rPr>
          <w:rFonts w:ascii="Trebuchet MS" w:hAnsi="Trebuchet MS" w:cs="Calibri"/>
        </w:rPr>
      </w:pPr>
    </w:p>
    <w:p w14:paraId="478EE5B9" w14:textId="77777777" w:rsidR="000831E7" w:rsidRDefault="009206B5">
      <w:pPr>
        <w:pStyle w:val="Bezodstpw"/>
        <w:spacing w:after="120"/>
        <w:ind w:left="720"/>
        <w:jc w:val="both"/>
      </w:pPr>
      <w:r>
        <w:rPr>
          <w:rFonts w:ascii="Trebuchet MS" w:hAnsi="Trebuchet MS" w:cs="Calibri"/>
          <w:b/>
        </w:rPr>
        <w:t>[wzory protokołów]</w:t>
      </w:r>
    </w:p>
    <w:p w14:paraId="500FD667" w14:textId="77777777" w:rsidR="000831E7" w:rsidRDefault="009206B5">
      <w:pPr>
        <w:pStyle w:val="Bezodstpw"/>
        <w:numPr>
          <w:ilvl w:val="0"/>
          <w:numId w:val="2"/>
        </w:numPr>
        <w:spacing w:after="120"/>
        <w:ind w:hanging="720"/>
        <w:jc w:val="both"/>
      </w:pPr>
      <w:r>
        <w:rPr>
          <w:rFonts w:ascii="Trebuchet MS" w:hAnsi="Trebuchet MS" w:cs="Calibri"/>
        </w:rPr>
        <w:t>Wzory protokołów, o których mowa w niniejszym paragrafie zostaną ustalone przez Zamawiającego w trybie roboczym.</w:t>
      </w:r>
    </w:p>
    <w:p w14:paraId="3F970805" w14:textId="77777777" w:rsidR="00831A5B" w:rsidRPr="00B53D02" w:rsidRDefault="00831A5B" w:rsidP="00B53D02">
      <w:pPr>
        <w:pStyle w:val="Bezodstpw"/>
        <w:spacing w:after="120"/>
        <w:jc w:val="center"/>
        <w:rPr>
          <w:rFonts w:ascii="Trebuchet MS" w:hAnsi="Trebuchet MS"/>
          <w:b/>
        </w:rPr>
      </w:pPr>
    </w:p>
    <w:p w14:paraId="0AA1125A" w14:textId="261194F2" w:rsidR="000831E7" w:rsidRPr="00EB421F" w:rsidRDefault="00831A5B" w:rsidP="00EB421F">
      <w:pPr>
        <w:pStyle w:val="Bezodstpw"/>
        <w:spacing w:after="120"/>
        <w:jc w:val="center"/>
        <w:rPr>
          <w:rFonts w:ascii="Trebuchet MS" w:hAnsi="Trebuchet MS" w:cs="Calibri"/>
          <w:b/>
        </w:rPr>
      </w:pPr>
      <w:r w:rsidRPr="00EB421F">
        <w:rPr>
          <w:rFonts w:ascii="Trebuchet MS" w:hAnsi="Trebuchet MS" w:cs="Calibri"/>
          <w:b/>
        </w:rPr>
        <w:t>§3.</w:t>
      </w:r>
    </w:p>
    <w:p w14:paraId="6049AD82" w14:textId="0B8BCAFA" w:rsidR="000831E7" w:rsidRDefault="00831A5B" w:rsidP="00B53D02">
      <w:pPr>
        <w:pStyle w:val="Bezodstpw"/>
        <w:spacing w:after="120"/>
        <w:jc w:val="center"/>
      </w:pPr>
      <w:r>
        <w:rPr>
          <w:rFonts w:ascii="Trebuchet MS" w:hAnsi="Trebuchet MS" w:cs="Calibri"/>
          <w:b/>
        </w:rPr>
        <w:t>P</w:t>
      </w:r>
      <w:r w:rsidR="009206B5">
        <w:rPr>
          <w:rFonts w:ascii="Trebuchet MS" w:hAnsi="Trebuchet MS" w:cs="Calibri"/>
          <w:b/>
        </w:rPr>
        <w:t>rawa autorskie</w:t>
      </w:r>
    </w:p>
    <w:p w14:paraId="05923184" w14:textId="51B2B91D" w:rsidR="000831E7" w:rsidRDefault="009206B5" w:rsidP="00B53D02">
      <w:pPr>
        <w:pStyle w:val="Bezodstpw"/>
        <w:numPr>
          <w:ilvl w:val="0"/>
          <w:numId w:val="15"/>
        </w:numPr>
        <w:spacing w:after="120"/>
        <w:ind w:hanging="720"/>
        <w:jc w:val="both"/>
      </w:pPr>
      <w:r>
        <w:rPr>
          <w:rFonts w:ascii="Trebuchet MS" w:hAnsi="Trebuchet MS" w:cs="Calibri"/>
        </w:rPr>
        <w:t>Wykonawca udziela Zamawiającemu niewyłącznej, nieograniczonej czasowo i</w:t>
      </w:r>
      <w:r w:rsidR="00D037CD">
        <w:rPr>
          <w:rFonts w:ascii="Trebuchet MS" w:hAnsi="Trebuchet MS" w:cs="Calibri"/>
        </w:rPr>
        <w:t> </w:t>
      </w:r>
      <w:r>
        <w:rPr>
          <w:rFonts w:ascii="Trebuchet MS" w:hAnsi="Trebuchet MS" w:cs="Calibri"/>
        </w:rPr>
        <w:t xml:space="preserve">terytorialnie licencji uprawniającej do korzystania ze wszystkich elementów dokumentacji i oprogramowania dla nielimitowanej liczby użytkowników, związanych z dostarczonym Zamawiającemu </w:t>
      </w:r>
      <w:r w:rsidR="0013694D">
        <w:rPr>
          <w:rFonts w:ascii="Trebuchet MS" w:hAnsi="Trebuchet MS" w:cs="Calibri"/>
        </w:rPr>
        <w:t>Przedmiotem Dostawy</w:t>
      </w:r>
      <w:r w:rsidRPr="00FE03EC">
        <w:rPr>
          <w:rFonts w:ascii="Trebuchet MS" w:hAnsi="Trebuchet MS" w:cs="Calibri"/>
        </w:rPr>
        <w:t>, na następujących polach eksploatacji:</w:t>
      </w:r>
    </w:p>
    <w:p w14:paraId="7E095834" w14:textId="5074613B" w:rsidR="005B0A06" w:rsidRDefault="009206B5" w:rsidP="00CF6B26">
      <w:pPr>
        <w:pStyle w:val="Bezodstpw"/>
        <w:numPr>
          <w:ilvl w:val="1"/>
          <w:numId w:val="2"/>
        </w:numPr>
        <w:spacing w:after="120"/>
        <w:jc w:val="both"/>
      </w:pPr>
      <w:r>
        <w:rPr>
          <w:rFonts w:ascii="Trebuchet MS" w:hAnsi="Trebuchet MS" w:cs="Calibri"/>
        </w:rPr>
        <w:t xml:space="preserve">wykorzystanie dostarczonej dokumentacji i oprogramowania do obsługi </w:t>
      </w:r>
      <w:r w:rsidR="0013694D">
        <w:rPr>
          <w:rFonts w:ascii="Trebuchet MS" w:hAnsi="Trebuchet MS" w:cs="Calibri"/>
        </w:rPr>
        <w:t>Przedmiotu Dostawy</w:t>
      </w:r>
      <w:r>
        <w:rPr>
          <w:rFonts w:ascii="Trebuchet MS" w:hAnsi="Trebuchet MS" w:cs="Calibri"/>
        </w:rPr>
        <w:t xml:space="preserve">, </w:t>
      </w:r>
      <w:r w:rsidR="00730E3C">
        <w:rPr>
          <w:rFonts w:ascii="Trebuchet MS" w:hAnsi="Trebuchet MS" w:cs="Calibri"/>
        </w:rPr>
        <w:t xml:space="preserve">jego </w:t>
      </w:r>
      <w:r>
        <w:rPr>
          <w:rFonts w:ascii="Trebuchet MS" w:hAnsi="Trebuchet MS" w:cs="Calibri"/>
        </w:rPr>
        <w:t>przeglądów i usług utrzymania oraz napraw okresowych, po pisemnym zobowiązaniu się przez podmiot wykonujący naprawy, że dokumentacja będzie wykorzystana wyłącznie do celów naprawczych,</w:t>
      </w:r>
    </w:p>
    <w:p w14:paraId="08E4669A" w14:textId="6CB58BA5" w:rsidR="005B0A06" w:rsidRDefault="009206B5">
      <w:pPr>
        <w:pStyle w:val="Bezodstpw"/>
        <w:numPr>
          <w:ilvl w:val="1"/>
          <w:numId w:val="2"/>
        </w:numPr>
        <w:spacing w:after="120"/>
        <w:jc w:val="both"/>
      </w:pPr>
      <w:r w:rsidRPr="005B0A06">
        <w:rPr>
          <w:rFonts w:ascii="Trebuchet MS" w:hAnsi="Trebuchet MS" w:cs="Calibri"/>
        </w:rPr>
        <w:t>utrwalanie oprogramowania na nośnikach informatycznych,</w:t>
      </w:r>
    </w:p>
    <w:p w14:paraId="23EF7DC7" w14:textId="0BBB2EBB" w:rsidR="005B0A06" w:rsidRDefault="009206B5">
      <w:pPr>
        <w:pStyle w:val="Bezodstpw"/>
        <w:numPr>
          <w:ilvl w:val="1"/>
          <w:numId w:val="2"/>
        </w:numPr>
        <w:spacing w:after="120"/>
        <w:jc w:val="both"/>
      </w:pPr>
      <w:r w:rsidRPr="005B0A06">
        <w:rPr>
          <w:rFonts w:ascii="Trebuchet MS" w:hAnsi="Trebuchet MS" w:cs="Calibri"/>
        </w:rPr>
        <w:t>wprowadzanie i utrwalanie oprogramowania w pamięci komputera i innych urządzeń mikroprocesorowych,</w:t>
      </w:r>
    </w:p>
    <w:p w14:paraId="4F4B03F8" w14:textId="26FC8417" w:rsidR="005B0A06" w:rsidRDefault="009206B5">
      <w:pPr>
        <w:pStyle w:val="Bezodstpw"/>
        <w:numPr>
          <w:ilvl w:val="1"/>
          <w:numId w:val="2"/>
        </w:numPr>
        <w:spacing w:after="120"/>
        <w:jc w:val="both"/>
      </w:pPr>
      <w:r w:rsidRPr="005B0A06">
        <w:rPr>
          <w:rFonts w:ascii="Trebuchet MS" w:hAnsi="Trebuchet MS" w:cs="Calibri"/>
        </w:rPr>
        <w:t>zwielokrotnienie dokumentacji w nieograniczonej liczbie egzemplarzy na wszelkich nośnikach,</w:t>
      </w:r>
    </w:p>
    <w:p w14:paraId="02731C72" w14:textId="77777777" w:rsidR="000831E7" w:rsidRDefault="009206B5">
      <w:pPr>
        <w:pStyle w:val="Bezodstpw"/>
        <w:numPr>
          <w:ilvl w:val="1"/>
          <w:numId w:val="2"/>
        </w:numPr>
        <w:spacing w:after="120"/>
        <w:jc w:val="both"/>
      </w:pPr>
      <w:r w:rsidRPr="005B0A06">
        <w:rPr>
          <w:rFonts w:ascii="Trebuchet MS" w:hAnsi="Trebuchet MS" w:cs="Calibri"/>
        </w:rPr>
        <w:t>wymiana nośników, na których utrwalono dokumentację lub oprogramowanie oraz przenoszenie dokumentacji lub oprogramowania do pamięci komputerów i serwerów sieci komputerowych,</w:t>
      </w:r>
    </w:p>
    <w:p w14:paraId="3625986D" w14:textId="5C8C21D8" w:rsidR="00E01949" w:rsidRPr="00D0111B" w:rsidRDefault="009206B5" w:rsidP="00B53D02">
      <w:pPr>
        <w:pStyle w:val="Bezodstpw"/>
        <w:numPr>
          <w:ilvl w:val="0"/>
          <w:numId w:val="15"/>
        </w:numPr>
        <w:spacing w:after="120"/>
        <w:ind w:hanging="720"/>
        <w:jc w:val="both"/>
        <w:rPr>
          <w:rFonts w:ascii="Trebuchet MS" w:hAnsi="Trebuchet MS"/>
        </w:rPr>
      </w:pPr>
      <w:r>
        <w:rPr>
          <w:rFonts w:ascii="Trebuchet MS" w:hAnsi="Trebuchet MS" w:cs="Calibri"/>
        </w:rPr>
        <w:t>Udzielona licencja obejmuje także wszelkie zmiany i aktualizacje wprowadzone przez Wykonawcę w dokumentacji i oprogramowaniu w okresie gwarancji.</w:t>
      </w:r>
    </w:p>
    <w:p w14:paraId="62A44658" w14:textId="77777777" w:rsidR="00D037CD" w:rsidRPr="00D0111B" w:rsidRDefault="009206B5" w:rsidP="00B53D02">
      <w:pPr>
        <w:pStyle w:val="Bezodstpw"/>
        <w:numPr>
          <w:ilvl w:val="0"/>
          <w:numId w:val="15"/>
        </w:numPr>
        <w:spacing w:after="120"/>
        <w:ind w:hanging="720"/>
        <w:jc w:val="both"/>
      </w:pPr>
      <w:r>
        <w:rPr>
          <w:rFonts w:ascii="Trebuchet MS" w:hAnsi="Trebuchet MS" w:cs="Calibri"/>
        </w:rPr>
        <w:t>Zamawiający uprawniony jest do udzielania sublicencji.</w:t>
      </w:r>
    </w:p>
    <w:p w14:paraId="5F2256C2" w14:textId="2446B444" w:rsidR="00334944" w:rsidRDefault="00D037CD" w:rsidP="00B53D02">
      <w:pPr>
        <w:pStyle w:val="Bezodstpw"/>
        <w:numPr>
          <w:ilvl w:val="0"/>
          <w:numId w:val="15"/>
        </w:numPr>
        <w:spacing w:after="120"/>
        <w:ind w:hanging="720"/>
        <w:jc w:val="both"/>
      </w:pPr>
      <w:r>
        <w:rPr>
          <w:rFonts w:ascii="Trebuchet MS" w:hAnsi="Trebuchet MS" w:cs="Calibri"/>
        </w:rPr>
        <w:t xml:space="preserve">Zobowiązania i zgody, o których mowa w ust. </w:t>
      </w:r>
      <w:r w:rsidR="00831A5B">
        <w:rPr>
          <w:rFonts w:ascii="Trebuchet MS" w:hAnsi="Trebuchet MS" w:cs="Calibri"/>
        </w:rPr>
        <w:t>1</w:t>
      </w:r>
      <w:r>
        <w:rPr>
          <w:rFonts w:ascii="Trebuchet MS" w:hAnsi="Trebuchet MS" w:cs="Calibri"/>
        </w:rPr>
        <w:t>-</w:t>
      </w:r>
      <w:r w:rsidR="00831A5B">
        <w:rPr>
          <w:rFonts w:ascii="Trebuchet MS" w:hAnsi="Trebuchet MS" w:cs="Calibri"/>
        </w:rPr>
        <w:t>3</w:t>
      </w:r>
      <w:r>
        <w:rPr>
          <w:rFonts w:ascii="Trebuchet MS" w:hAnsi="Trebuchet MS" w:cs="Calibri"/>
        </w:rPr>
        <w:t xml:space="preserve"> powyżej udzielane są przez Wykonawcę w ramach wynagrodzenia, o którym mowa w §4 ust. 1 Umowy</w:t>
      </w:r>
      <w:r w:rsidR="009206B5">
        <w:rPr>
          <w:rFonts w:ascii="Trebuchet MS" w:hAnsi="Trebuchet MS" w:cs="Calibri"/>
        </w:rPr>
        <w:t xml:space="preserve"> </w:t>
      </w:r>
    </w:p>
    <w:p w14:paraId="77E37340" w14:textId="77777777" w:rsidR="000831E7" w:rsidRDefault="000831E7">
      <w:pPr>
        <w:pStyle w:val="Bezodstpw"/>
        <w:spacing w:after="120"/>
        <w:ind w:left="720"/>
        <w:jc w:val="both"/>
        <w:rPr>
          <w:rFonts w:ascii="Trebuchet MS" w:hAnsi="Trebuchet MS" w:cs="Calibri"/>
        </w:rPr>
      </w:pPr>
    </w:p>
    <w:p w14:paraId="6BC94F64" w14:textId="77777777" w:rsidR="000831E7" w:rsidRDefault="009206B5">
      <w:pPr>
        <w:pStyle w:val="Bezodstpw"/>
        <w:jc w:val="center"/>
      </w:pPr>
      <w:r>
        <w:rPr>
          <w:rFonts w:ascii="Trebuchet MS" w:hAnsi="Trebuchet MS" w:cs="Calibri"/>
          <w:b/>
        </w:rPr>
        <w:t>§ 4</w:t>
      </w:r>
    </w:p>
    <w:p w14:paraId="24F793F5" w14:textId="77777777" w:rsidR="000831E7" w:rsidRDefault="009206B5">
      <w:pPr>
        <w:pStyle w:val="Bezodstpw"/>
        <w:jc w:val="center"/>
      </w:pPr>
      <w:r>
        <w:rPr>
          <w:rFonts w:ascii="Trebuchet MS" w:hAnsi="Trebuchet MS" w:cs="Calibri"/>
          <w:b/>
        </w:rPr>
        <w:t>Wynagrodzenie</w:t>
      </w:r>
    </w:p>
    <w:p w14:paraId="48F3F5BF" w14:textId="77777777" w:rsidR="000831E7" w:rsidRDefault="000831E7">
      <w:pPr>
        <w:pStyle w:val="Bezodstpw"/>
        <w:ind w:left="709" w:hanging="709"/>
        <w:jc w:val="both"/>
        <w:rPr>
          <w:rFonts w:ascii="Trebuchet MS" w:hAnsi="Trebuchet MS" w:cs="Calibri"/>
        </w:rPr>
      </w:pPr>
    </w:p>
    <w:p w14:paraId="52276EC3" w14:textId="5EBCEC30" w:rsidR="000831E7" w:rsidRDefault="009206B5">
      <w:pPr>
        <w:pStyle w:val="Bezodstpw"/>
        <w:numPr>
          <w:ilvl w:val="0"/>
          <w:numId w:val="3"/>
        </w:numPr>
        <w:spacing w:after="120"/>
        <w:ind w:left="709" w:hanging="709"/>
        <w:jc w:val="both"/>
      </w:pPr>
      <w:r>
        <w:rPr>
          <w:rFonts w:ascii="Trebuchet MS" w:hAnsi="Trebuchet MS" w:cs="Calibri"/>
        </w:rPr>
        <w:lastRenderedPageBreak/>
        <w:t xml:space="preserve">Z tytułu należytego wykonania Przedmiotu Umowy Zamawiający zapłaci Wykonawcy wynagrodzenie w kwocie netto: </w:t>
      </w:r>
      <w:r w:rsidR="00730E3C">
        <w:rPr>
          <w:rFonts w:ascii="Trebuchet MS" w:hAnsi="Trebuchet MS" w:cs="Calibri"/>
        </w:rPr>
        <w:t xml:space="preserve">..................... </w:t>
      </w:r>
      <w:r>
        <w:rPr>
          <w:rFonts w:ascii="Trebuchet MS" w:hAnsi="Trebuchet MS" w:cs="Calibri"/>
        </w:rPr>
        <w:t xml:space="preserve">zł (słownie: </w:t>
      </w:r>
      <w:r w:rsidR="00730E3C">
        <w:rPr>
          <w:rFonts w:ascii="Trebuchet MS" w:hAnsi="Trebuchet MS" w:cs="Calibri"/>
        </w:rPr>
        <w:t xml:space="preserve">............................................................................... </w:t>
      </w:r>
      <w:r>
        <w:rPr>
          <w:rFonts w:ascii="Trebuchet MS" w:hAnsi="Trebuchet MS" w:cs="Calibri"/>
        </w:rPr>
        <w:t>złotych) („</w:t>
      </w:r>
      <w:r>
        <w:rPr>
          <w:rFonts w:ascii="Trebuchet MS" w:hAnsi="Trebuchet MS" w:cs="Calibri"/>
          <w:b/>
        </w:rPr>
        <w:t>Cena</w:t>
      </w:r>
      <w:r>
        <w:rPr>
          <w:rFonts w:ascii="Trebuchet MS" w:hAnsi="Trebuchet MS" w:cs="Calibri"/>
        </w:rPr>
        <w:t>”).</w:t>
      </w:r>
    </w:p>
    <w:p w14:paraId="4DD10887" w14:textId="5EA9485D" w:rsidR="000831E7" w:rsidRDefault="009206B5">
      <w:pPr>
        <w:pStyle w:val="Bezodstpw"/>
        <w:numPr>
          <w:ilvl w:val="0"/>
          <w:numId w:val="3"/>
        </w:numPr>
        <w:spacing w:after="120"/>
        <w:ind w:left="709" w:hanging="709"/>
        <w:jc w:val="both"/>
      </w:pPr>
      <w:r>
        <w:rPr>
          <w:rFonts w:ascii="Trebuchet MS" w:hAnsi="Trebuchet MS" w:cs="Calibri"/>
        </w:rPr>
        <w:t xml:space="preserve">Cena zwiększona o należny podatek VAT wyniesienie: </w:t>
      </w:r>
      <w:r w:rsidR="00E01F56">
        <w:rPr>
          <w:rFonts w:ascii="Trebuchet MS" w:hAnsi="Trebuchet MS" w:cs="Calibri"/>
        </w:rPr>
        <w:t xml:space="preserve">........................... </w:t>
      </w:r>
      <w:r>
        <w:rPr>
          <w:rFonts w:ascii="Trebuchet MS" w:hAnsi="Trebuchet MS" w:cs="Calibri"/>
        </w:rPr>
        <w:t xml:space="preserve">zł (słownie: </w:t>
      </w:r>
      <w:r w:rsidR="00E01F56">
        <w:rPr>
          <w:rFonts w:ascii="Trebuchet MS" w:hAnsi="Trebuchet MS" w:cs="Calibri"/>
        </w:rPr>
        <w:t>...............................................................................</w:t>
      </w:r>
      <w:r>
        <w:rPr>
          <w:rFonts w:ascii="Trebuchet MS" w:hAnsi="Trebuchet MS" w:cs="Calibri"/>
        </w:rPr>
        <w:t xml:space="preserve"> złotych).</w:t>
      </w:r>
    </w:p>
    <w:p w14:paraId="67410D24" w14:textId="77777777" w:rsidR="000831E7" w:rsidRDefault="009206B5">
      <w:pPr>
        <w:pStyle w:val="Bezodstpw"/>
        <w:numPr>
          <w:ilvl w:val="0"/>
          <w:numId w:val="3"/>
        </w:numPr>
        <w:spacing w:after="120"/>
        <w:ind w:left="709" w:hanging="709"/>
        <w:jc w:val="both"/>
      </w:pPr>
      <w:r>
        <w:rPr>
          <w:rFonts w:ascii="Trebuchet MS" w:hAnsi="Trebuchet MS" w:cs="Calibri"/>
        </w:rPr>
        <w:t>Cena, o której mowa w powyżej jest rozumiana jako cena stała (ryczałtowa) – nie podlegająca zmianie. Cena ta uwzględnia wszelkie koszty poniesione przez Wykonawcę w celu należytego wykonania Umowy oraz obejmuje spełnienie przez Wykonawcę wszystkich świadczeń i obowiązków określonych w Umowie i w całości wyczerpuje roszczenia Wykonawcy i osób, którymi się on posługuje względem Zamawiającego z tytułu należytego wykonania Umowy.</w:t>
      </w:r>
    </w:p>
    <w:p w14:paraId="44F74B81" w14:textId="27762DA9" w:rsidR="00B06645" w:rsidRPr="00EB3D53" w:rsidRDefault="009206B5" w:rsidP="00B53D02">
      <w:pPr>
        <w:pStyle w:val="Bezodstpw"/>
        <w:numPr>
          <w:ilvl w:val="0"/>
          <w:numId w:val="3"/>
        </w:numPr>
        <w:spacing w:after="120"/>
        <w:ind w:left="709" w:hanging="709"/>
        <w:jc w:val="both"/>
        <w:rPr>
          <w:rFonts w:ascii="Trebuchet MS" w:hAnsi="Trebuchet MS"/>
          <w:color w:val="000000" w:themeColor="text1"/>
        </w:rPr>
      </w:pPr>
      <w:r>
        <w:rPr>
          <w:rFonts w:ascii="Trebuchet MS" w:hAnsi="Trebuchet MS" w:cs="Calibri"/>
        </w:rPr>
        <w:t>Zapłata ceny nastąpi na podstawie faktur</w:t>
      </w:r>
      <w:r w:rsidR="009D7AF1">
        <w:rPr>
          <w:rFonts w:ascii="Trebuchet MS" w:hAnsi="Trebuchet MS" w:cs="Calibri"/>
        </w:rPr>
        <w:t>y</w:t>
      </w:r>
      <w:r>
        <w:rPr>
          <w:rFonts w:ascii="Trebuchet MS" w:hAnsi="Trebuchet MS" w:cs="Calibri"/>
        </w:rPr>
        <w:t xml:space="preserve"> VAT:</w:t>
      </w:r>
      <w:r w:rsidR="009D7AF1">
        <w:rPr>
          <w:rFonts w:ascii="Trebuchet MS" w:hAnsi="Trebuchet MS" w:cs="Calibri"/>
        </w:rPr>
        <w:t xml:space="preserve"> </w:t>
      </w:r>
      <w:r w:rsidR="00BF325E" w:rsidRPr="009D7AF1">
        <w:rPr>
          <w:rFonts w:ascii="Trebuchet MS" w:hAnsi="Trebuchet MS"/>
          <w:color w:val="000000" w:themeColor="text1"/>
        </w:rPr>
        <w:t>10</w:t>
      </w:r>
      <w:r w:rsidR="00B06645" w:rsidRPr="00857413">
        <w:rPr>
          <w:rFonts w:ascii="Trebuchet MS" w:hAnsi="Trebuchet MS"/>
          <w:color w:val="000000" w:themeColor="text1"/>
        </w:rPr>
        <w:t>0% Ceny netto + VAT, po podpisaniu bez zastrzeżeń przez Zamawiającego, protokołu</w:t>
      </w:r>
      <w:r w:rsidR="00B06645" w:rsidRPr="00857413">
        <w:rPr>
          <w:rFonts w:ascii="Trebuchet MS" w:hAnsi="Trebuchet MS" w:cs="Calibri"/>
          <w:color w:val="000000" w:themeColor="text1"/>
        </w:rPr>
        <w:t xml:space="preserve">, o którym mowa w ust. </w:t>
      </w:r>
      <w:r w:rsidR="00B06645" w:rsidRPr="00EB3D53">
        <w:rPr>
          <w:rFonts w:ascii="Trebuchet MS" w:hAnsi="Trebuchet MS" w:cs="Calibri"/>
          <w:color w:val="000000" w:themeColor="text1"/>
        </w:rPr>
        <w:t>2</w:t>
      </w:r>
      <w:r w:rsidR="009D7AF1">
        <w:rPr>
          <w:rFonts w:ascii="Trebuchet MS" w:hAnsi="Trebuchet MS" w:cs="Calibri"/>
          <w:color w:val="000000" w:themeColor="text1"/>
        </w:rPr>
        <w:t>1</w:t>
      </w:r>
      <w:r w:rsidR="00D70FB8" w:rsidRPr="00857413">
        <w:rPr>
          <w:rFonts w:ascii="Trebuchet MS" w:hAnsi="Trebuchet MS" w:cs="Calibri"/>
          <w:color w:val="000000" w:themeColor="text1"/>
        </w:rPr>
        <w:t xml:space="preserve">  </w:t>
      </w:r>
      <w:r w:rsidR="00B06645" w:rsidRPr="00857413">
        <w:rPr>
          <w:rFonts w:ascii="Trebuchet MS" w:hAnsi="Trebuchet MS" w:cs="Calibri"/>
          <w:color w:val="000000" w:themeColor="text1"/>
        </w:rPr>
        <w:t xml:space="preserve">lub </w:t>
      </w:r>
      <w:r w:rsidR="009D7AF1">
        <w:rPr>
          <w:rFonts w:ascii="Trebuchet MS" w:hAnsi="Trebuchet MS" w:cs="Calibri"/>
          <w:color w:val="000000" w:themeColor="text1"/>
        </w:rPr>
        <w:t>25</w:t>
      </w:r>
      <w:r w:rsidR="00D70FB8" w:rsidRPr="00857413">
        <w:rPr>
          <w:rFonts w:ascii="Trebuchet MS" w:hAnsi="Trebuchet MS" w:cs="Calibri"/>
          <w:color w:val="000000" w:themeColor="text1"/>
        </w:rPr>
        <w:t xml:space="preserve"> </w:t>
      </w:r>
      <w:r w:rsidR="00B06645" w:rsidRPr="00857413">
        <w:rPr>
          <w:rFonts w:ascii="Trebuchet MS" w:hAnsi="Trebuchet MS" w:cs="Calibri"/>
          <w:color w:val="000000" w:themeColor="text1"/>
        </w:rPr>
        <w:t>Umowy.</w:t>
      </w:r>
    </w:p>
    <w:p w14:paraId="1BB6B2B2" w14:textId="60D326B7" w:rsidR="00317053" w:rsidRPr="007F1D4B" w:rsidRDefault="00FF2370" w:rsidP="007F1D4B">
      <w:pPr>
        <w:pStyle w:val="Bezodstpw"/>
        <w:numPr>
          <w:ilvl w:val="0"/>
          <w:numId w:val="3"/>
        </w:numPr>
        <w:spacing w:after="120"/>
        <w:ind w:left="709" w:hanging="709"/>
        <w:jc w:val="both"/>
        <w:rPr>
          <w:rFonts w:ascii="Trebuchet MS" w:hAnsi="Trebuchet MS"/>
        </w:rPr>
      </w:pPr>
      <w:r>
        <w:rPr>
          <w:rFonts w:ascii="Trebuchet MS" w:hAnsi="Trebuchet MS" w:cs="Calibri"/>
        </w:rPr>
        <w:t>Z</w:t>
      </w:r>
      <w:r w:rsidR="009206B5">
        <w:rPr>
          <w:rFonts w:ascii="Trebuchet MS" w:hAnsi="Trebuchet MS" w:cs="Calibri"/>
        </w:rPr>
        <w:t>apłata nast</w:t>
      </w:r>
      <w:r w:rsidR="006455FE">
        <w:rPr>
          <w:rFonts w:ascii="Trebuchet MS" w:hAnsi="Trebuchet MS" w:cs="Calibri"/>
        </w:rPr>
        <w:t>ąpi</w:t>
      </w:r>
      <w:r w:rsidR="00D661DE">
        <w:rPr>
          <w:rFonts w:ascii="Trebuchet MS" w:hAnsi="Trebuchet MS" w:cs="Calibri"/>
        </w:rPr>
        <w:t xml:space="preserve"> </w:t>
      </w:r>
      <w:r w:rsidR="009206B5" w:rsidRPr="0009698D">
        <w:rPr>
          <w:rFonts w:ascii="Trebuchet MS" w:hAnsi="Trebuchet MS" w:cs="Calibri"/>
        </w:rPr>
        <w:t xml:space="preserve">przelewem na rachunek bankowy, wskazany przez Wykonawcę, w terminie 7 dni kalendarzowych od daty doręczenia Zamawiającemu </w:t>
      </w:r>
      <w:r w:rsidR="0064738F" w:rsidRPr="0009698D">
        <w:rPr>
          <w:rFonts w:ascii="Trebuchet MS" w:hAnsi="Trebuchet MS" w:cs="Calibri"/>
        </w:rPr>
        <w:t xml:space="preserve">kompletu dokumentów oraz </w:t>
      </w:r>
      <w:r w:rsidR="009206B5" w:rsidRPr="0009698D">
        <w:rPr>
          <w:rFonts w:ascii="Trebuchet MS" w:hAnsi="Trebuchet MS" w:cs="Calibri"/>
        </w:rPr>
        <w:t>prawidłowo wystawionej faktury VAT. Za dzień zapłaty ceny uważa się dzień obciążenia kwotą ceny rachunku bankowego Zamawiającego.</w:t>
      </w:r>
      <w:r w:rsidR="008D3B6C" w:rsidRPr="0009698D">
        <w:rPr>
          <w:rFonts w:ascii="Trebuchet MS" w:hAnsi="Trebuchet MS" w:cs="Calibri"/>
        </w:rPr>
        <w:t xml:space="preserve"> Zamawiający ma prawo wstrzymać się z zapłatą jeśli w Wykonawca wskazał w treści faktury VAT rachunek bankowy inny niż ujawniony na tzw. </w:t>
      </w:r>
      <w:r w:rsidR="008D3B6C" w:rsidRPr="0009698D">
        <w:rPr>
          <w:rFonts w:ascii="Trebuchet MS" w:hAnsi="Trebuchet MS"/>
        </w:rPr>
        <w:t xml:space="preserve">białej liście podatników VAT (Wykonawca będzie uprawniony do żądania zapłaty dopiero po wprowadzeniu stosownej korekty do faktury VAT). </w:t>
      </w:r>
    </w:p>
    <w:p w14:paraId="3FD9BCAC" w14:textId="77777777" w:rsidR="000831E7" w:rsidRDefault="009206B5">
      <w:pPr>
        <w:pStyle w:val="Bezodstpw"/>
        <w:numPr>
          <w:ilvl w:val="0"/>
          <w:numId w:val="3"/>
        </w:numPr>
        <w:spacing w:after="120"/>
        <w:ind w:left="709" w:hanging="709"/>
        <w:jc w:val="both"/>
      </w:pPr>
      <w:r>
        <w:rPr>
          <w:rFonts w:ascii="Trebuchet MS" w:hAnsi="Trebuchet MS" w:cs="Calibri"/>
        </w:rPr>
        <w:t>Zamawiający oświadcza, że jest zarejestrowanym podatnikiem podatku VAT.</w:t>
      </w:r>
    </w:p>
    <w:p w14:paraId="1F27D64C" w14:textId="77777777" w:rsidR="000831E7" w:rsidRDefault="009206B5">
      <w:pPr>
        <w:pStyle w:val="Bezodstpw"/>
        <w:numPr>
          <w:ilvl w:val="0"/>
          <w:numId w:val="3"/>
        </w:numPr>
        <w:spacing w:after="120"/>
        <w:ind w:left="709" w:hanging="709"/>
        <w:jc w:val="both"/>
      </w:pPr>
      <w:r>
        <w:rPr>
          <w:rFonts w:ascii="Trebuchet MS" w:hAnsi="Trebuchet MS" w:cs="Calibri"/>
        </w:rPr>
        <w:t>Wynagrodzenie Wykonawcy współfinansowane będzie ze środków Europejskiego Funduszu Rozwoju Regionalnego w ramach Programu Operacyjnego Inteligentny Rozwój 2014-2020 Działanie 2.1 Wsparcie Inwestycji w Infrastrukturę B+R Przedsiębiorstw.</w:t>
      </w:r>
    </w:p>
    <w:p w14:paraId="5654E3D8" w14:textId="77777777" w:rsidR="000831E7" w:rsidRDefault="009206B5">
      <w:pPr>
        <w:pStyle w:val="Bezodstpw"/>
        <w:numPr>
          <w:ilvl w:val="0"/>
          <w:numId w:val="3"/>
        </w:numPr>
        <w:spacing w:after="120"/>
        <w:ind w:left="709" w:hanging="709"/>
        <w:jc w:val="both"/>
      </w:pPr>
      <w:r>
        <w:rPr>
          <w:rFonts w:ascii="Trebuchet MS" w:hAnsi="Trebuchet MS" w:cs="Calibri"/>
        </w:rPr>
        <w:t xml:space="preserve">Przeniesienie jakichkolwiek wierzytelności przysługujących Wykonawcy względem Zamawiającego z tytułu realizacji Umowy wymaga uprzedniej pisemnej zgody Zamawiającego pod rygorem nieważności. </w:t>
      </w:r>
    </w:p>
    <w:p w14:paraId="11B5C531" w14:textId="77777777" w:rsidR="000831E7" w:rsidRDefault="009206B5">
      <w:pPr>
        <w:pStyle w:val="Bezodstpw"/>
        <w:numPr>
          <w:ilvl w:val="0"/>
          <w:numId w:val="3"/>
        </w:numPr>
        <w:spacing w:after="120"/>
        <w:ind w:left="709" w:hanging="709"/>
        <w:jc w:val="both"/>
      </w:pPr>
      <w:r>
        <w:rPr>
          <w:rFonts w:ascii="Trebuchet MS" w:hAnsi="Trebuchet MS" w:cs="Calibri"/>
        </w:rPr>
        <w:t>W przypadku ostatecznego niewykonania Umowy (np. w skutek odstąpienia od Umowy przez Zamawiającego) Wykonawca zobowiązany będzie do zwrotu całości otrzymanych od Zamawiającego świadczeń (w szczególności zapłaconych już części ceny)</w:t>
      </w:r>
    </w:p>
    <w:p w14:paraId="055A959D" w14:textId="77777777" w:rsidR="000831E7" w:rsidRDefault="000831E7">
      <w:pPr>
        <w:pStyle w:val="Bezodstpw"/>
        <w:jc w:val="both"/>
        <w:rPr>
          <w:rFonts w:ascii="Trebuchet MS" w:hAnsi="Trebuchet MS" w:cs="Calibri"/>
        </w:rPr>
      </w:pPr>
    </w:p>
    <w:p w14:paraId="7F2A4CF9" w14:textId="77777777" w:rsidR="000831E7" w:rsidRDefault="009206B5">
      <w:pPr>
        <w:pStyle w:val="Bezodstpw"/>
        <w:jc w:val="center"/>
      </w:pPr>
      <w:r>
        <w:rPr>
          <w:rFonts w:ascii="Trebuchet MS" w:hAnsi="Trebuchet MS" w:cs="Calibri"/>
          <w:b/>
        </w:rPr>
        <w:t>§ 5</w:t>
      </w:r>
    </w:p>
    <w:p w14:paraId="14D7DB5B" w14:textId="77777777" w:rsidR="000831E7" w:rsidRDefault="009206B5">
      <w:pPr>
        <w:pStyle w:val="Bezodstpw"/>
        <w:jc w:val="center"/>
      </w:pPr>
      <w:r>
        <w:rPr>
          <w:rFonts w:ascii="Trebuchet MS" w:hAnsi="Trebuchet MS" w:cs="Calibri"/>
          <w:b/>
        </w:rPr>
        <w:t>Gwarancja i rękojmia</w:t>
      </w:r>
    </w:p>
    <w:p w14:paraId="3806DEF1" w14:textId="77777777" w:rsidR="000831E7" w:rsidRDefault="000831E7">
      <w:pPr>
        <w:pStyle w:val="Bezodstpw"/>
        <w:jc w:val="both"/>
        <w:rPr>
          <w:rFonts w:ascii="Trebuchet MS" w:hAnsi="Trebuchet MS" w:cs="Calibri"/>
        </w:rPr>
      </w:pPr>
    </w:p>
    <w:p w14:paraId="7AA395D2" w14:textId="6B346A7D" w:rsidR="000831E7" w:rsidRDefault="009206B5">
      <w:pPr>
        <w:pStyle w:val="Bezodstpw"/>
        <w:numPr>
          <w:ilvl w:val="0"/>
          <w:numId w:val="4"/>
        </w:numPr>
        <w:spacing w:after="120"/>
        <w:ind w:left="709" w:hanging="709"/>
        <w:jc w:val="both"/>
      </w:pPr>
      <w:r>
        <w:rPr>
          <w:rFonts w:ascii="Trebuchet MS" w:hAnsi="Trebuchet MS" w:cs="Calibri"/>
        </w:rPr>
        <w:t xml:space="preserve">Wykonawca udziela  gwarancji jakości na  okres </w:t>
      </w:r>
      <w:r w:rsidR="0044131D">
        <w:rPr>
          <w:rFonts w:ascii="Trebuchet MS" w:hAnsi="Trebuchet MS" w:cs="Calibri"/>
        </w:rPr>
        <w:t xml:space="preserve">.......... </w:t>
      </w:r>
      <w:r>
        <w:rPr>
          <w:rFonts w:ascii="Trebuchet MS" w:hAnsi="Trebuchet MS" w:cs="Calibri"/>
        </w:rPr>
        <w:t xml:space="preserve">miesięcy (zgodny z treścią Oferty Wykonawcy). Okres rękojmi za wady jest równy okresowi udzielonej gwarancji jakości. </w:t>
      </w:r>
    </w:p>
    <w:p w14:paraId="70B7840F" w14:textId="70A19D98" w:rsidR="000831E7" w:rsidRDefault="009206B5">
      <w:pPr>
        <w:pStyle w:val="Bezodstpw"/>
        <w:numPr>
          <w:ilvl w:val="0"/>
          <w:numId w:val="4"/>
        </w:numPr>
        <w:spacing w:after="120"/>
        <w:ind w:left="709" w:hanging="709"/>
        <w:jc w:val="both"/>
      </w:pPr>
      <w:r>
        <w:rPr>
          <w:rFonts w:ascii="Trebuchet MS" w:hAnsi="Trebuchet MS" w:cs="Calibri"/>
        </w:rPr>
        <w:t xml:space="preserve">Okres gwarancji jakości i rękojmi za wady rozpoczyna swój bieg od daty podpisania przez Zamawiającego protokołu, o którym mowa w § 2 ust. </w:t>
      </w:r>
      <w:r w:rsidR="009603C9">
        <w:rPr>
          <w:rFonts w:ascii="Trebuchet MS" w:hAnsi="Trebuchet MS" w:cs="Calibri"/>
        </w:rPr>
        <w:t xml:space="preserve">21  </w:t>
      </w:r>
      <w:r>
        <w:rPr>
          <w:rFonts w:ascii="Trebuchet MS" w:hAnsi="Trebuchet MS" w:cs="Calibri"/>
        </w:rPr>
        <w:t xml:space="preserve">lub </w:t>
      </w:r>
      <w:r w:rsidR="009603C9">
        <w:rPr>
          <w:rFonts w:ascii="Trebuchet MS" w:hAnsi="Trebuchet MS" w:cs="Calibri"/>
        </w:rPr>
        <w:t xml:space="preserve">25  </w:t>
      </w:r>
      <w:r>
        <w:rPr>
          <w:rFonts w:ascii="Trebuchet MS" w:hAnsi="Trebuchet MS" w:cs="Calibri"/>
        </w:rPr>
        <w:t xml:space="preserve">Umowy. </w:t>
      </w:r>
    </w:p>
    <w:p w14:paraId="4B522D82" w14:textId="7EE48FD8" w:rsidR="000831E7" w:rsidRDefault="009206B5">
      <w:pPr>
        <w:pStyle w:val="Bezodstpw"/>
        <w:numPr>
          <w:ilvl w:val="0"/>
          <w:numId w:val="4"/>
        </w:numPr>
        <w:spacing w:after="120"/>
        <w:ind w:left="709" w:hanging="709"/>
        <w:jc w:val="both"/>
      </w:pPr>
      <w:r>
        <w:rPr>
          <w:rFonts w:ascii="Trebuchet MS" w:hAnsi="Trebuchet MS" w:cs="Calibri"/>
        </w:rPr>
        <w:t xml:space="preserve">Obowiązki gwaranta pełni Wykonawca, przy czym wykonanie napraw gwarancyjnych Wykonawca może zlecić innemu profesjonalnemu podmiotowi, na własną odpowiedzialność i na własny koszt. W okresie gwarancji jakości Wykonawca </w:t>
      </w:r>
      <w:r>
        <w:rPr>
          <w:rFonts w:ascii="Trebuchet MS" w:hAnsi="Trebuchet MS" w:cs="Calibri"/>
        </w:rPr>
        <w:lastRenderedPageBreak/>
        <w:t xml:space="preserve">zobowiązany jest do bezpłatnego usuwania wszelkich zaistniałych wad i uszkodzeń </w:t>
      </w:r>
      <w:r w:rsidR="00926128" w:rsidRPr="00926128">
        <w:rPr>
          <w:rFonts w:ascii="Trebuchet MS" w:hAnsi="Trebuchet MS" w:cs="Calibri"/>
        </w:rPr>
        <w:t xml:space="preserve"> </w:t>
      </w:r>
      <w:r w:rsidR="0013694D">
        <w:rPr>
          <w:rFonts w:ascii="Trebuchet MS" w:hAnsi="Trebuchet MS" w:cs="Calibri"/>
        </w:rPr>
        <w:t>Przedmiotu Dostawy</w:t>
      </w:r>
      <w:r>
        <w:rPr>
          <w:rFonts w:ascii="Trebuchet MS" w:hAnsi="Trebuchet MS" w:cs="Calibri"/>
        </w:rPr>
        <w:t xml:space="preserve">, t.j. do bezpłatnej naprawy lub wymiany  - elementów </w:t>
      </w:r>
      <w:r w:rsidR="0013694D">
        <w:rPr>
          <w:rFonts w:ascii="Trebuchet MS" w:hAnsi="Trebuchet MS" w:cs="Calibri"/>
        </w:rPr>
        <w:t>Przedmiotu Dostawy</w:t>
      </w:r>
      <w:r w:rsidR="0044131D">
        <w:rPr>
          <w:rFonts w:ascii="Trebuchet MS" w:hAnsi="Trebuchet MS" w:cs="Calibri"/>
        </w:rPr>
        <w:t xml:space="preserve"> </w:t>
      </w:r>
      <w:r>
        <w:rPr>
          <w:rFonts w:ascii="Trebuchet MS" w:hAnsi="Trebuchet MS" w:cs="Calibri"/>
        </w:rPr>
        <w:t xml:space="preserve">które w okresie gwarancji okażą się wadliwe, tj. niepełnowartościowe lub uszkodzone na skutek zastosowania wadliwych materiałów, błędnej konstrukcji, niepełnej sprawności, wadliwego wykonania lub z innych przyczyn. Gwarancją objęte są w szczególności wady </w:t>
      </w:r>
      <w:r w:rsidR="0013694D">
        <w:rPr>
          <w:rFonts w:ascii="Trebuchet MS" w:hAnsi="Trebuchet MS" w:cs="Calibri"/>
        </w:rPr>
        <w:t>Przedmiotu Dostawy</w:t>
      </w:r>
      <w:r>
        <w:rPr>
          <w:rFonts w:ascii="Trebuchet MS" w:hAnsi="Trebuchet MS" w:cs="Calibri"/>
        </w:rPr>
        <w:t xml:space="preserve"> wynikające z wad materiałowych oraz wad wykonania.</w:t>
      </w:r>
    </w:p>
    <w:p w14:paraId="7A90D487" w14:textId="4788BAA0" w:rsidR="00D9788E" w:rsidRPr="00D9788E" w:rsidRDefault="009206B5" w:rsidP="00D0111B">
      <w:pPr>
        <w:pStyle w:val="Bezodstpw"/>
        <w:numPr>
          <w:ilvl w:val="0"/>
          <w:numId w:val="4"/>
        </w:numPr>
        <w:spacing w:after="120"/>
        <w:ind w:left="709" w:hanging="709"/>
        <w:jc w:val="both"/>
        <w:rPr>
          <w:rFonts w:ascii="Trebuchet MS" w:hAnsi="Trebuchet MS"/>
        </w:rPr>
      </w:pPr>
      <w:r>
        <w:rPr>
          <w:rFonts w:ascii="Trebuchet MS" w:hAnsi="Trebuchet MS" w:cs="Calibri"/>
        </w:rPr>
        <w:t xml:space="preserve">Strony ustalają, że naprawy w ramach gwarancji jakości </w:t>
      </w:r>
      <w:r w:rsidR="009757CA">
        <w:rPr>
          <w:rFonts w:ascii="Trebuchet MS" w:hAnsi="Trebuchet MS" w:cs="Calibri"/>
        </w:rPr>
        <w:t xml:space="preserve">w razie takiej możliwości dokonywane będą w miejscu wybranym przez Wykonawcę, do którego Zamawiający zobowiązuje się dostarczyć wadliwy element Przedmiotu </w:t>
      </w:r>
      <w:r w:rsidR="0013694D">
        <w:rPr>
          <w:rFonts w:ascii="Trebuchet MS" w:hAnsi="Trebuchet MS" w:cs="Calibri"/>
        </w:rPr>
        <w:t>Dostawy</w:t>
      </w:r>
      <w:r w:rsidR="009757CA">
        <w:rPr>
          <w:rFonts w:ascii="Trebuchet MS" w:hAnsi="Trebuchet MS" w:cs="Calibri"/>
        </w:rPr>
        <w:t xml:space="preserve">. Koszt wysyłki wadliwego elementu ponosi Zamawiający; koszt odesłania – Wykonawca. </w:t>
      </w:r>
      <w:r w:rsidR="00D9788E" w:rsidRPr="00D0111B">
        <w:rPr>
          <w:rFonts w:ascii="Trebuchet MS" w:hAnsi="Trebuchet MS"/>
        </w:rPr>
        <w:t xml:space="preserve">Przed wysyłką wadliwej części </w:t>
      </w:r>
      <w:r w:rsidR="00D9788E">
        <w:rPr>
          <w:rFonts w:ascii="Trebuchet MS" w:hAnsi="Trebuchet MS"/>
        </w:rPr>
        <w:t xml:space="preserve">Wykonawca </w:t>
      </w:r>
      <w:r w:rsidR="00D9788E" w:rsidRPr="00D0111B">
        <w:rPr>
          <w:rFonts w:ascii="Trebuchet MS" w:hAnsi="Trebuchet MS"/>
        </w:rPr>
        <w:t xml:space="preserve">przekaże </w:t>
      </w:r>
      <w:r w:rsidR="00D9788E">
        <w:rPr>
          <w:rFonts w:ascii="Trebuchet MS" w:hAnsi="Trebuchet MS"/>
        </w:rPr>
        <w:t>Zamawiającemu</w:t>
      </w:r>
      <w:r w:rsidR="00D9788E" w:rsidRPr="00D0111B">
        <w:rPr>
          <w:rFonts w:ascii="Trebuchet MS" w:hAnsi="Trebuchet MS"/>
        </w:rPr>
        <w:t xml:space="preserve"> wszystkie informacje </w:t>
      </w:r>
      <w:r w:rsidR="00D9788E">
        <w:rPr>
          <w:rFonts w:ascii="Trebuchet MS" w:hAnsi="Trebuchet MS"/>
        </w:rPr>
        <w:t xml:space="preserve">niezbędne </w:t>
      </w:r>
      <w:r w:rsidR="00D9788E" w:rsidRPr="00D0111B">
        <w:rPr>
          <w:rFonts w:ascii="Trebuchet MS" w:hAnsi="Trebuchet MS"/>
        </w:rPr>
        <w:t xml:space="preserve">do </w:t>
      </w:r>
      <w:r w:rsidR="005E3D00">
        <w:rPr>
          <w:rFonts w:ascii="Trebuchet MS" w:hAnsi="Trebuchet MS"/>
        </w:rPr>
        <w:t xml:space="preserve">ustalenia i </w:t>
      </w:r>
      <w:r w:rsidR="00167BA1">
        <w:rPr>
          <w:rFonts w:ascii="Trebuchet MS" w:hAnsi="Trebuchet MS"/>
        </w:rPr>
        <w:t>wysłania</w:t>
      </w:r>
      <w:r w:rsidR="00D9788E" w:rsidRPr="00D0111B">
        <w:rPr>
          <w:rFonts w:ascii="Trebuchet MS" w:hAnsi="Trebuchet MS"/>
        </w:rPr>
        <w:t xml:space="preserve"> wadliwej części.</w:t>
      </w:r>
    </w:p>
    <w:p w14:paraId="2AA8AA05" w14:textId="636C73D3" w:rsidR="000831E7" w:rsidRDefault="009757CA" w:rsidP="009757CA">
      <w:pPr>
        <w:pStyle w:val="Bezodstpw"/>
        <w:numPr>
          <w:ilvl w:val="0"/>
          <w:numId w:val="4"/>
        </w:numPr>
        <w:spacing w:after="120"/>
        <w:ind w:left="709" w:hanging="709"/>
        <w:jc w:val="both"/>
      </w:pPr>
      <w:r>
        <w:rPr>
          <w:rFonts w:ascii="Trebuchet MS" w:hAnsi="Trebuchet MS" w:cs="Calibri"/>
        </w:rPr>
        <w:t>W razie braku możliwości naprawy w sposób opisany w poprzednim ustępie</w:t>
      </w:r>
      <w:r w:rsidR="005A77EF">
        <w:rPr>
          <w:rFonts w:ascii="Trebuchet MS" w:hAnsi="Trebuchet MS" w:cs="Calibri"/>
        </w:rPr>
        <w:t xml:space="preserve"> (decyzja Zamawiającego)</w:t>
      </w:r>
      <w:r>
        <w:rPr>
          <w:rFonts w:ascii="Trebuchet MS" w:hAnsi="Trebuchet MS" w:cs="Calibri"/>
        </w:rPr>
        <w:t xml:space="preserve">, naprawa będzie wykonana </w:t>
      </w:r>
      <w:r w:rsidR="009206B5">
        <w:rPr>
          <w:rFonts w:ascii="Trebuchet MS" w:hAnsi="Trebuchet MS" w:cs="Calibri"/>
        </w:rPr>
        <w:t xml:space="preserve">w miejscu ulokowania </w:t>
      </w:r>
      <w:r w:rsidR="0013694D">
        <w:rPr>
          <w:rFonts w:ascii="Trebuchet MS" w:hAnsi="Trebuchet MS" w:cs="Calibri"/>
        </w:rPr>
        <w:t>Przedmiotu Dostawy</w:t>
      </w:r>
      <w:r w:rsidR="009206B5">
        <w:rPr>
          <w:rFonts w:ascii="Trebuchet MS" w:hAnsi="Trebuchet MS" w:cs="Calibri"/>
        </w:rPr>
        <w:t>. Koszty dojazdu</w:t>
      </w:r>
      <w:r>
        <w:rPr>
          <w:rFonts w:ascii="Trebuchet MS" w:hAnsi="Trebuchet MS" w:cs="Calibri"/>
        </w:rPr>
        <w:t>, noclegu i powrotu serwisantów oraz</w:t>
      </w:r>
      <w:r w:rsidR="009206B5">
        <w:rPr>
          <w:rFonts w:ascii="Trebuchet MS" w:hAnsi="Trebuchet MS" w:cs="Calibri"/>
        </w:rPr>
        <w:t xml:space="preserve"> </w:t>
      </w:r>
      <w:r>
        <w:rPr>
          <w:rFonts w:ascii="Trebuchet MS" w:hAnsi="Trebuchet MS" w:cs="Calibri"/>
        </w:rPr>
        <w:t xml:space="preserve">koszty </w:t>
      </w:r>
      <w:r w:rsidR="009206B5">
        <w:rPr>
          <w:rFonts w:ascii="Trebuchet MS" w:hAnsi="Trebuchet MS" w:cs="Calibri"/>
        </w:rPr>
        <w:t>transportu materiałów do naprawy</w:t>
      </w:r>
      <w:r w:rsidR="0047553C">
        <w:rPr>
          <w:rFonts w:ascii="Trebuchet MS" w:hAnsi="Trebuchet MS" w:cs="Calibri"/>
        </w:rPr>
        <w:t xml:space="preserve"> </w:t>
      </w:r>
      <w:r w:rsidR="009206B5">
        <w:rPr>
          <w:rFonts w:ascii="Trebuchet MS" w:hAnsi="Trebuchet MS" w:cs="Calibri"/>
        </w:rPr>
        <w:t>obciążają Wykonawcę</w:t>
      </w:r>
      <w:r w:rsidR="00F62341">
        <w:rPr>
          <w:rFonts w:ascii="Trebuchet MS" w:hAnsi="Trebuchet MS" w:cs="Calibri"/>
        </w:rPr>
        <w:t>, chyba że Strony postanowią inaczej</w:t>
      </w:r>
      <w:r w:rsidR="009206B5">
        <w:rPr>
          <w:rFonts w:ascii="Trebuchet MS" w:hAnsi="Trebuchet MS" w:cs="Calibri"/>
        </w:rPr>
        <w:t xml:space="preserve">.  </w:t>
      </w:r>
    </w:p>
    <w:p w14:paraId="238F5AD5" w14:textId="52A44E7A" w:rsidR="000831E7" w:rsidRDefault="009206B5">
      <w:pPr>
        <w:pStyle w:val="Bezodstpw"/>
        <w:numPr>
          <w:ilvl w:val="0"/>
          <w:numId w:val="4"/>
        </w:numPr>
        <w:spacing w:after="120"/>
        <w:ind w:left="709" w:hanging="709"/>
        <w:jc w:val="both"/>
      </w:pPr>
      <w:r>
        <w:rPr>
          <w:rFonts w:ascii="Trebuchet MS" w:hAnsi="Trebuchet MS" w:cs="Calibri"/>
        </w:rPr>
        <w:t xml:space="preserve">Strony zgodnie ustalają, że Wykonawca zobowiązany jest do przystąpienia do usuwania wad </w:t>
      </w:r>
      <w:r w:rsidR="0013694D">
        <w:rPr>
          <w:rFonts w:ascii="Trebuchet MS" w:hAnsi="Trebuchet MS" w:cs="Calibri"/>
        </w:rPr>
        <w:t>Przedmiotu Dostawy</w:t>
      </w:r>
      <w:r w:rsidR="00697EA7">
        <w:rPr>
          <w:rFonts w:ascii="Trebuchet MS" w:hAnsi="Trebuchet MS" w:cs="Calibri"/>
        </w:rPr>
        <w:t xml:space="preserve"> </w:t>
      </w:r>
      <w:r>
        <w:rPr>
          <w:rFonts w:ascii="Trebuchet MS" w:hAnsi="Trebuchet MS" w:cs="Calibri"/>
        </w:rPr>
        <w:t xml:space="preserve">- ujawnionych w okresie gwarancji jakości, w ciągu 7 dni od daty doręczenia mu zgłoszenia wystosowanego przez Zamawiającego za pośrednictwem poczty elektronicznej na adres: </w:t>
      </w:r>
      <w:r w:rsidR="00697EA7">
        <w:t>............................</w:t>
      </w:r>
      <w:r>
        <w:rPr>
          <w:rFonts w:ascii="Trebuchet MS" w:hAnsi="Trebuchet MS" w:cs="Calibri"/>
        </w:rPr>
        <w:t>.</w:t>
      </w:r>
    </w:p>
    <w:p w14:paraId="4D9C6F20" w14:textId="04637C96" w:rsidR="000831E7" w:rsidRPr="00D0111B" w:rsidRDefault="009206B5">
      <w:pPr>
        <w:pStyle w:val="Bezodstpw"/>
        <w:numPr>
          <w:ilvl w:val="0"/>
          <w:numId w:val="4"/>
        </w:numPr>
        <w:spacing w:after="120"/>
        <w:ind w:left="709" w:hanging="709"/>
        <w:jc w:val="both"/>
      </w:pPr>
      <w:r>
        <w:rPr>
          <w:rFonts w:ascii="Trebuchet MS" w:hAnsi="Trebuchet MS" w:cs="Calibri"/>
        </w:rPr>
        <w:t xml:space="preserve">Wykonawca oświadcza, że okres każdej naprawy gwarancyjnej nie przekroczy </w:t>
      </w:r>
      <w:r w:rsidR="00B469CF">
        <w:rPr>
          <w:rFonts w:ascii="Trebuchet MS" w:hAnsi="Trebuchet MS" w:cs="Calibri"/>
        </w:rPr>
        <w:t>14 dni</w:t>
      </w:r>
      <w:r>
        <w:rPr>
          <w:rFonts w:ascii="Trebuchet MS" w:hAnsi="Trebuchet MS" w:cs="Calibri"/>
        </w:rPr>
        <w:t xml:space="preserve"> od dnia doręczenia mu zgłoszenia, o którym mowa w ust. </w:t>
      </w:r>
      <w:r w:rsidR="00F01B87">
        <w:rPr>
          <w:rFonts w:ascii="Trebuchet MS" w:hAnsi="Trebuchet MS" w:cs="Calibri"/>
        </w:rPr>
        <w:t>6</w:t>
      </w:r>
      <w:r>
        <w:rPr>
          <w:rFonts w:ascii="Trebuchet MS" w:hAnsi="Trebuchet MS" w:cs="Calibri"/>
        </w:rPr>
        <w:t xml:space="preserve"> niniejszego paragrafu. Opóźnienie Wykonawcy w tym zakresie uzasadniać mogą jedynie zdarzenia stanowiące siłę wyższą. Jeżeli Wykonawca nie usunie wad </w:t>
      </w:r>
      <w:r w:rsidR="0013694D">
        <w:rPr>
          <w:rFonts w:ascii="Trebuchet MS" w:hAnsi="Trebuchet MS" w:cs="Calibri"/>
        </w:rPr>
        <w:t>Przedmiotu Dostawy</w:t>
      </w:r>
      <w:r w:rsidR="00011C28">
        <w:rPr>
          <w:rFonts w:ascii="Trebuchet MS" w:hAnsi="Trebuchet MS" w:cs="Calibri"/>
        </w:rPr>
        <w:t xml:space="preserve"> </w:t>
      </w:r>
      <w:r>
        <w:rPr>
          <w:rFonts w:ascii="Trebuchet MS" w:hAnsi="Trebuchet MS" w:cs="Calibri"/>
        </w:rPr>
        <w:t xml:space="preserve">we wskazanym powyżej terminie, Zamawiający może je usunąć samodzielnie lub zlecić ich usunięcie osobie trzeciej - na koszt i ryzyko Wykonawcy (bez upoważnienia sądu). </w:t>
      </w:r>
    </w:p>
    <w:p w14:paraId="5548FAAB" w14:textId="1575919E" w:rsidR="00B84DD0" w:rsidRPr="00B84DD0" w:rsidRDefault="00B84DD0" w:rsidP="00D0111B">
      <w:pPr>
        <w:pStyle w:val="Bezodstpw"/>
        <w:numPr>
          <w:ilvl w:val="0"/>
          <w:numId w:val="4"/>
        </w:numPr>
        <w:spacing w:after="120"/>
        <w:ind w:left="709" w:hanging="709"/>
        <w:jc w:val="both"/>
      </w:pPr>
      <w:r>
        <w:rPr>
          <w:rFonts w:ascii="Trebuchet MS" w:hAnsi="Trebuchet MS" w:cs="Calibri"/>
        </w:rPr>
        <w:t xml:space="preserve">W odniesieniu do wymienionych lub naprawionych elementów </w:t>
      </w:r>
      <w:r w:rsidR="0013694D">
        <w:rPr>
          <w:rFonts w:ascii="Trebuchet MS" w:hAnsi="Trebuchet MS" w:cs="Calibri"/>
        </w:rPr>
        <w:t>Przedmiotu Dostawy</w:t>
      </w:r>
      <w:r>
        <w:rPr>
          <w:rFonts w:ascii="Trebuchet MS" w:hAnsi="Trebuchet MS" w:cs="Calibri"/>
        </w:rPr>
        <w:t>, termin gwarancji biegnie na nowo od chwili dokonania skutecznej naprawy lub zakończenia wymiany.</w:t>
      </w:r>
      <w:r>
        <w:t xml:space="preserve"> </w:t>
      </w:r>
      <w:r w:rsidRPr="00D0111B">
        <w:rPr>
          <w:rFonts w:ascii="Trebuchet MS" w:hAnsi="Trebuchet MS"/>
        </w:rPr>
        <w:t>W przypadku, gdy wada elementu u</w:t>
      </w:r>
      <w:r w:rsidRPr="00B84DD0">
        <w:rPr>
          <w:rFonts w:ascii="Trebuchet MS" w:hAnsi="Trebuchet MS"/>
        </w:rPr>
        <w:t>niemożliwia funkcjonowanie całe</w:t>
      </w:r>
      <w:r>
        <w:rPr>
          <w:rFonts w:ascii="Trebuchet MS" w:hAnsi="Trebuchet MS"/>
        </w:rPr>
        <w:t xml:space="preserve">go </w:t>
      </w:r>
      <w:r w:rsidR="0013694D">
        <w:rPr>
          <w:rFonts w:ascii="Trebuchet MS" w:hAnsi="Trebuchet MS" w:cs="Calibri"/>
        </w:rPr>
        <w:t>Przedmiotu Dostawy</w:t>
      </w:r>
      <w:r w:rsidRPr="00D0111B">
        <w:rPr>
          <w:rFonts w:ascii="Trebuchet MS" w:hAnsi="Trebuchet MS"/>
        </w:rPr>
        <w:t>, okres gwarancji całego przedmiotu Umowy ulega przedłużeniu o okres od daty zgłoszenia wady do daty jej usunięcia.</w:t>
      </w:r>
    </w:p>
    <w:p w14:paraId="055FFEFD" w14:textId="77777777" w:rsidR="000831E7" w:rsidRDefault="009206B5">
      <w:pPr>
        <w:pStyle w:val="Bezodstpw"/>
        <w:numPr>
          <w:ilvl w:val="0"/>
          <w:numId w:val="4"/>
        </w:numPr>
        <w:spacing w:after="120"/>
        <w:ind w:left="709" w:hanging="709"/>
        <w:jc w:val="both"/>
      </w:pPr>
      <w:r>
        <w:rPr>
          <w:rFonts w:ascii="Trebuchet MS" w:hAnsi="Trebuchet MS" w:cs="Calibri"/>
        </w:rPr>
        <w:t>W przypadku rozbieżnych stanowisk, co do istnienia i zakresu wad jakościowych Strony mogą zlecić wykonanie ekspertyzy niezależnemu ekspertowi. Koszty tej ekspertyzy poniesie Strona, której stanowiska nie potwierdzi ekspertyza. Gdy Strony w terminie 14 dni nie ustalą osoby wspólnego, niezależnego eksperta, wówczas prawo wyboru eksperta przysługiwać będzie Zamawiającemu. W przypadku, gdy wykonana ekspertyza potwierdzi stanowisko Zamawiającego, wówczas Wykonawca zobowiązany będzie do zwrotu Zamawiającemu całości kosztów wykonania ekspertyzy.</w:t>
      </w:r>
    </w:p>
    <w:p w14:paraId="4EC5D3A6" w14:textId="339389F1" w:rsidR="000831E7" w:rsidRDefault="009206B5">
      <w:pPr>
        <w:pStyle w:val="Bezodstpw"/>
        <w:numPr>
          <w:ilvl w:val="0"/>
          <w:numId w:val="4"/>
        </w:numPr>
        <w:spacing w:after="120"/>
        <w:ind w:left="709" w:hanging="709"/>
        <w:jc w:val="both"/>
      </w:pPr>
      <w:r>
        <w:rPr>
          <w:rFonts w:ascii="Trebuchet MS" w:hAnsi="Trebuchet MS" w:cs="Calibri"/>
        </w:rPr>
        <w:t xml:space="preserve">Dokonanie odbioru </w:t>
      </w:r>
      <w:r w:rsidR="0013694D">
        <w:rPr>
          <w:rFonts w:ascii="Trebuchet MS" w:hAnsi="Trebuchet MS" w:cs="Calibri"/>
        </w:rPr>
        <w:t xml:space="preserve">Przedmiotu Dostawy </w:t>
      </w:r>
      <w:r>
        <w:rPr>
          <w:rFonts w:ascii="Trebuchet MS" w:hAnsi="Trebuchet MS" w:cs="Calibri"/>
        </w:rPr>
        <w:t>zgodnie z postanowieniami Umowy nie zwalnia Wykonawcy od roszczeń z tytułu rękojmi lub gwarancji jakości.</w:t>
      </w:r>
    </w:p>
    <w:p w14:paraId="6DE86E9D" w14:textId="6543245C" w:rsidR="003A502B" w:rsidRDefault="009206B5">
      <w:pPr>
        <w:pStyle w:val="Bezodstpw"/>
        <w:numPr>
          <w:ilvl w:val="0"/>
          <w:numId w:val="4"/>
        </w:numPr>
        <w:spacing w:after="120"/>
        <w:ind w:left="709" w:hanging="709"/>
        <w:jc w:val="both"/>
      </w:pPr>
      <w:r>
        <w:rPr>
          <w:rFonts w:ascii="Trebuchet MS" w:hAnsi="Trebuchet MS" w:cs="Calibri"/>
        </w:rPr>
        <w:t xml:space="preserve">Strony zgodnie potwierdzają, że samodzielnym dokumentem potwierdzającym udzielenie gwarancji jakości jest Umowa.  </w:t>
      </w:r>
    </w:p>
    <w:p w14:paraId="3FD07FC1" w14:textId="43E74E87" w:rsidR="003A502B" w:rsidRPr="003A502B" w:rsidRDefault="003A502B" w:rsidP="00D0111B">
      <w:pPr>
        <w:pStyle w:val="Bezodstpw"/>
        <w:numPr>
          <w:ilvl w:val="0"/>
          <w:numId w:val="4"/>
        </w:numPr>
        <w:spacing w:after="120"/>
        <w:ind w:left="709" w:hanging="709"/>
        <w:jc w:val="both"/>
        <w:rPr>
          <w:rFonts w:ascii="Trebuchet MS" w:hAnsi="Trebuchet MS"/>
        </w:rPr>
      </w:pPr>
      <w:r>
        <w:rPr>
          <w:rFonts w:ascii="Trebuchet MS" w:hAnsi="Trebuchet MS"/>
        </w:rPr>
        <w:t xml:space="preserve">Wykonawca </w:t>
      </w:r>
      <w:r w:rsidRPr="00D0111B">
        <w:rPr>
          <w:rFonts w:ascii="Trebuchet MS" w:hAnsi="Trebuchet MS"/>
        </w:rPr>
        <w:t xml:space="preserve">gwarantuje </w:t>
      </w:r>
      <w:r>
        <w:rPr>
          <w:rFonts w:ascii="Trebuchet MS" w:hAnsi="Trebuchet MS"/>
        </w:rPr>
        <w:t>Zamawiającemu</w:t>
      </w:r>
      <w:r w:rsidRPr="00D0111B">
        <w:rPr>
          <w:rFonts w:ascii="Trebuchet MS" w:hAnsi="Trebuchet MS"/>
        </w:rPr>
        <w:t xml:space="preserve"> dostawę części zamiennych przez </w:t>
      </w:r>
      <w:r w:rsidR="00BF325E">
        <w:rPr>
          <w:rFonts w:ascii="Trebuchet MS" w:hAnsi="Trebuchet MS"/>
        </w:rPr>
        <w:t>5</w:t>
      </w:r>
      <w:r w:rsidRPr="00D0111B">
        <w:rPr>
          <w:rFonts w:ascii="Trebuchet MS" w:hAnsi="Trebuchet MS"/>
        </w:rPr>
        <w:t xml:space="preserve"> lat po </w:t>
      </w:r>
      <w:r>
        <w:rPr>
          <w:rFonts w:ascii="Trebuchet MS" w:hAnsi="Trebuchet MS"/>
        </w:rPr>
        <w:t>odbiorze końcowym</w:t>
      </w:r>
      <w:r w:rsidRPr="00D0111B">
        <w:rPr>
          <w:rFonts w:ascii="Trebuchet MS" w:hAnsi="Trebuchet MS"/>
        </w:rPr>
        <w:t>. W przypadku, gdy część nie będzie dostępna</w:t>
      </w:r>
      <w:r w:rsidRPr="003A502B">
        <w:rPr>
          <w:rFonts w:ascii="Trebuchet MS" w:hAnsi="Trebuchet MS"/>
        </w:rPr>
        <w:t xml:space="preserve"> na rynku w </w:t>
      </w:r>
      <w:r w:rsidRPr="003A502B">
        <w:rPr>
          <w:rFonts w:ascii="Trebuchet MS" w:hAnsi="Trebuchet MS"/>
        </w:rPr>
        <w:lastRenderedPageBreak/>
        <w:t>momencie zamówienia</w:t>
      </w:r>
      <w:r w:rsidRPr="00D0111B">
        <w:rPr>
          <w:rFonts w:ascii="Trebuchet MS" w:hAnsi="Trebuchet MS"/>
        </w:rPr>
        <w:t xml:space="preserve">, </w:t>
      </w:r>
      <w:r>
        <w:rPr>
          <w:rFonts w:ascii="Trebuchet MS" w:hAnsi="Trebuchet MS"/>
        </w:rPr>
        <w:t xml:space="preserve">Wykonawca </w:t>
      </w:r>
      <w:r w:rsidRPr="00D0111B">
        <w:rPr>
          <w:rFonts w:ascii="Trebuchet MS" w:hAnsi="Trebuchet MS"/>
        </w:rPr>
        <w:t>musi dostarczyć część o takich samych funkcjonalnych i zgodnych właściwościach.</w:t>
      </w:r>
    </w:p>
    <w:p w14:paraId="7CD7947E" w14:textId="77777777" w:rsidR="00EF7EB1" w:rsidRDefault="009206B5" w:rsidP="00D0111B">
      <w:pPr>
        <w:pStyle w:val="Bezodstpw"/>
        <w:numPr>
          <w:ilvl w:val="0"/>
          <w:numId w:val="4"/>
        </w:numPr>
        <w:spacing w:after="120"/>
        <w:ind w:left="709" w:hanging="709"/>
        <w:jc w:val="both"/>
      </w:pPr>
      <w:r>
        <w:rPr>
          <w:rFonts w:ascii="Trebuchet MS" w:hAnsi="Trebuchet MS" w:cs="Calibri"/>
        </w:rPr>
        <w:t xml:space="preserve">Po upływie okresu gwarancji jakości Wykonawca zapewni odpłatną obsługę serwisową w okresie co najmniej 5 lat po okresie gwarancyjnym. </w:t>
      </w:r>
    </w:p>
    <w:p w14:paraId="66D9740A" w14:textId="216113F8" w:rsidR="00EF7EB1" w:rsidRDefault="00EF7EB1" w:rsidP="00D0111B">
      <w:pPr>
        <w:pStyle w:val="Bezodstpw"/>
        <w:numPr>
          <w:ilvl w:val="0"/>
          <w:numId w:val="4"/>
        </w:numPr>
        <w:spacing w:after="120"/>
        <w:ind w:left="709" w:hanging="709"/>
        <w:jc w:val="both"/>
      </w:pPr>
      <w:r w:rsidRPr="00D0111B">
        <w:rPr>
          <w:rFonts w:ascii="Trebuchet MS" w:hAnsi="Trebuchet MS"/>
        </w:rPr>
        <w:t xml:space="preserve">Gwarancja </w:t>
      </w:r>
      <w:r>
        <w:rPr>
          <w:rFonts w:ascii="Trebuchet MS" w:hAnsi="Trebuchet MS"/>
        </w:rPr>
        <w:t xml:space="preserve">jakości </w:t>
      </w:r>
      <w:r w:rsidRPr="00D0111B">
        <w:rPr>
          <w:rFonts w:ascii="Trebuchet MS" w:hAnsi="Trebuchet MS"/>
        </w:rPr>
        <w:t>nie obejmuje części podlegających normalnemu zużyciu eksploatacyjnemu (pasy, uszczelki, pierścienie kontaktowe, szczotki)</w:t>
      </w:r>
      <w:r>
        <w:rPr>
          <w:rFonts w:ascii="Trebuchet MS" w:hAnsi="Trebuchet MS"/>
        </w:rPr>
        <w:t>, chyba że ich uszkodzenie nie stanowi wynik normalnego zużycia eksploatacyjnego</w:t>
      </w:r>
      <w:r w:rsidRPr="00D0111B">
        <w:rPr>
          <w:rFonts w:ascii="Trebuchet MS" w:hAnsi="Trebuchet MS"/>
        </w:rPr>
        <w:t>.</w:t>
      </w:r>
    </w:p>
    <w:p w14:paraId="37808F93" w14:textId="3E1FBA71" w:rsidR="000A3960" w:rsidRPr="00D0111B" w:rsidRDefault="00EF7EB1" w:rsidP="00D0111B">
      <w:pPr>
        <w:pStyle w:val="Bezodstpw"/>
        <w:numPr>
          <w:ilvl w:val="0"/>
          <w:numId w:val="4"/>
        </w:numPr>
        <w:spacing w:after="120"/>
        <w:ind w:left="709" w:hanging="709"/>
        <w:jc w:val="both"/>
      </w:pPr>
      <w:r w:rsidRPr="00D0111B">
        <w:rPr>
          <w:rFonts w:ascii="Trebuchet MS" w:hAnsi="Trebuchet MS"/>
        </w:rPr>
        <w:t xml:space="preserve">Gwarancja </w:t>
      </w:r>
      <w:r>
        <w:rPr>
          <w:rFonts w:ascii="Trebuchet MS" w:hAnsi="Trebuchet MS"/>
        </w:rPr>
        <w:t xml:space="preserve">jakości nie obejmuje wad </w:t>
      </w:r>
      <w:r w:rsidRPr="00EF7EB1">
        <w:rPr>
          <w:rFonts w:ascii="Trebuchet MS" w:hAnsi="Trebuchet MS"/>
        </w:rPr>
        <w:t>związan</w:t>
      </w:r>
      <w:r>
        <w:rPr>
          <w:rFonts w:ascii="Trebuchet MS" w:hAnsi="Trebuchet MS"/>
        </w:rPr>
        <w:t>ych</w:t>
      </w:r>
      <w:r w:rsidRPr="00D0111B">
        <w:rPr>
          <w:rFonts w:ascii="Trebuchet MS" w:hAnsi="Trebuchet MS"/>
        </w:rPr>
        <w:t xml:space="preserve"> z zaniedbaniem lub niewłaściwym użyciem </w:t>
      </w:r>
      <w:r>
        <w:rPr>
          <w:rFonts w:ascii="Trebuchet MS" w:hAnsi="Trebuchet MS"/>
        </w:rPr>
        <w:t>Przedmiotu</w:t>
      </w:r>
      <w:r w:rsidR="00BA5F23">
        <w:rPr>
          <w:rFonts w:ascii="Trebuchet MS" w:hAnsi="Trebuchet MS"/>
        </w:rPr>
        <w:t xml:space="preserve"> Dostawy</w:t>
      </w:r>
      <w:r>
        <w:rPr>
          <w:rFonts w:ascii="Trebuchet MS" w:hAnsi="Trebuchet MS"/>
        </w:rPr>
        <w:t xml:space="preserve"> </w:t>
      </w:r>
      <w:r w:rsidRPr="00D0111B">
        <w:rPr>
          <w:rFonts w:ascii="Trebuchet MS" w:hAnsi="Trebuchet MS"/>
        </w:rPr>
        <w:t xml:space="preserve">przez </w:t>
      </w:r>
      <w:r>
        <w:rPr>
          <w:rFonts w:ascii="Trebuchet MS" w:hAnsi="Trebuchet MS"/>
        </w:rPr>
        <w:t xml:space="preserve">Zamawiającego. </w:t>
      </w:r>
    </w:p>
    <w:p w14:paraId="21E70A05" w14:textId="78A5E447" w:rsidR="000A3960" w:rsidRPr="00D0111B" w:rsidRDefault="000A3960" w:rsidP="00D0111B">
      <w:pPr>
        <w:pStyle w:val="Bezodstpw"/>
        <w:numPr>
          <w:ilvl w:val="0"/>
          <w:numId w:val="4"/>
        </w:numPr>
        <w:spacing w:after="120"/>
        <w:ind w:left="709" w:hanging="709"/>
        <w:jc w:val="both"/>
        <w:rPr>
          <w:rFonts w:ascii="Trebuchet MS" w:hAnsi="Trebuchet MS"/>
        </w:rPr>
      </w:pPr>
      <w:r w:rsidRPr="00D0111B">
        <w:rPr>
          <w:rFonts w:ascii="Trebuchet MS" w:hAnsi="Trebuchet MS"/>
        </w:rPr>
        <w:t xml:space="preserve">Jeżeli </w:t>
      </w:r>
      <w:r>
        <w:rPr>
          <w:rFonts w:ascii="Trebuchet MS" w:hAnsi="Trebuchet MS"/>
        </w:rPr>
        <w:t xml:space="preserve">element Przedmiotu </w:t>
      </w:r>
      <w:r w:rsidR="00BA5F23">
        <w:rPr>
          <w:rFonts w:ascii="Trebuchet MS" w:hAnsi="Trebuchet MS"/>
        </w:rPr>
        <w:t>Dostawy</w:t>
      </w:r>
      <w:r w:rsidR="00BA5F23" w:rsidRPr="00D0111B">
        <w:rPr>
          <w:rFonts w:ascii="Trebuchet MS" w:hAnsi="Trebuchet MS"/>
        </w:rPr>
        <w:t xml:space="preserve"> </w:t>
      </w:r>
      <w:r w:rsidRPr="00D0111B">
        <w:rPr>
          <w:rFonts w:ascii="Trebuchet MS" w:hAnsi="Trebuchet MS"/>
        </w:rPr>
        <w:t xml:space="preserve">ulegnie awarii (z przyczyn nie wynikających z niewłaściwego użytkowania </w:t>
      </w:r>
      <w:r w:rsidR="00BA5F23">
        <w:rPr>
          <w:rFonts w:ascii="Trebuchet MS" w:hAnsi="Trebuchet MS" w:cs="Calibri"/>
        </w:rPr>
        <w:t>Przedmiotu Dostawy</w:t>
      </w:r>
      <w:r w:rsidRPr="00D0111B">
        <w:rPr>
          <w:rFonts w:ascii="Trebuchet MS" w:hAnsi="Trebuchet MS"/>
        </w:rPr>
        <w:t xml:space="preserve">) po upływie okresu gwarancyjnego i jeżeli takie zdarzenie będzie poza normalnym i standardowym okresem użytkowania takiej części, biorąc pod uwagę jej zastosowanie, </w:t>
      </w:r>
      <w:r>
        <w:rPr>
          <w:rFonts w:ascii="Trebuchet MS" w:hAnsi="Trebuchet MS"/>
        </w:rPr>
        <w:t>Strony</w:t>
      </w:r>
      <w:r w:rsidRPr="00D0111B">
        <w:rPr>
          <w:rFonts w:ascii="Trebuchet MS" w:hAnsi="Trebuchet MS"/>
        </w:rPr>
        <w:t xml:space="preserve"> polubownie uzgodnią sposób rozwiązania powstałego problemu.</w:t>
      </w:r>
    </w:p>
    <w:p w14:paraId="53AF39F4" w14:textId="77777777" w:rsidR="000831E7" w:rsidRDefault="000831E7">
      <w:pPr>
        <w:pStyle w:val="Bezodstpw"/>
        <w:jc w:val="both"/>
        <w:rPr>
          <w:rFonts w:ascii="Trebuchet MS" w:hAnsi="Trebuchet MS" w:cs="Calibri"/>
        </w:rPr>
      </w:pPr>
    </w:p>
    <w:p w14:paraId="044F1C09" w14:textId="77777777" w:rsidR="000831E7" w:rsidRDefault="009206B5">
      <w:pPr>
        <w:pStyle w:val="Bezodstpw"/>
        <w:jc w:val="center"/>
      </w:pPr>
      <w:r>
        <w:rPr>
          <w:rFonts w:ascii="Trebuchet MS" w:hAnsi="Trebuchet MS" w:cs="Calibri"/>
          <w:b/>
        </w:rPr>
        <w:t>§6.</w:t>
      </w:r>
    </w:p>
    <w:p w14:paraId="69F3494D" w14:textId="77777777" w:rsidR="000831E7" w:rsidRDefault="009206B5">
      <w:pPr>
        <w:pStyle w:val="Bezodstpw"/>
        <w:jc w:val="center"/>
      </w:pPr>
      <w:r>
        <w:rPr>
          <w:rFonts w:ascii="Trebuchet MS" w:hAnsi="Trebuchet MS" w:cs="Calibri"/>
          <w:b/>
        </w:rPr>
        <w:t xml:space="preserve">Kary umowne </w:t>
      </w:r>
    </w:p>
    <w:p w14:paraId="35500C7B" w14:textId="77777777" w:rsidR="000831E7" w:rsidRDefault="000831E7">
      <w:pPr>
        <w:pStyle w:val="Bezodstpw"/>
        <w:spacing w:after="120"/>
        <w:ind w:left="709" w:hanging="709"/>
        <w:jc w:val="both"/>
        <w:rPr>
          <w:rFonts w:ascii="Trebuchet MS" w:hAnsi="Trebuchet MS" w:cs="Calibri"/>
        </w:rPr>
      </w:pPr>
    </w:p>
    <w:p w14:paraId="5AFB87AD" w14:textId="77777777" w:rsidR="000831E7" w:rsidRDefault="009206B5">
      <w:pPr>
        <w:pStyle w:val="Bezodstpw"/>
        <w:numPr>
          <w:ilvl w:val="0"/>
          <w:numId w:val="5"/>
        </w:numPr>
        <w:spacing w:after="120"/>
        <w:ind w:left="709" w:hanging="709"/>
        <w:jc w:val="both"/>
      </w:pPr>
      <w:r>
        <w:rPr>
          <w:rFonts w:ascii="Trebuchet MS" w:hAnsi="Trebuchet MS" w:cs="Calibri"/>
        </w:rPr>
        <w:t xml:space="preserve">Zamawiający ma prawo obciążyć Wykonawcę karą umowną w przypadku zwłoki  Wykonawcy w wykonaniu Umowy, w stosunku do terminu, określonego w § 2 ust. 1 Umowy, w wysokości 0,5% Ceny, o której mowa w §4 ust. 1 Umowy, za każdy rozpoczęty tydzień zwłoki. </w:t>
      </w:r>
    </w:p>
    <w:p w14:paraId="7E90CC23" w14:textId="77777777" w:rsidR="000831E7" w:rsidRPr="00D0111B" w:rsidRDefault="009206B5">
      <w:pPr>
        <w:pStyle w:val="Bezodstpw"/>
        <w:numPr>
          <w:ilvl w:val="0"/>
          <w:numId w:val="5"/>
        </w:numPr>
        <w:spacing w:after="120"/>
        <w:ind w:left="709" w:hanging="709"/>
        <w:jc w:val="both"/>
      </w:pPr>
      <w:r>
        <w:rPr>
          <w:rFonts w:ascii="Trebuchet MS" w:hAnsi="Trebuchet MS" w:cs="Calibri"/>
        </w:rPr>
        <w:t>Zamawiający ma prawo obciążyć Wykonawcę karą umowną w przypadku opóźnienia się przez Wykonawcę z usuwaniem wad stwierdzonych w trakcie odbioru dostaw, Testu i w ramach gwarancji jakości w stosunku do terminów, określonych odpowiednio w Umowie, w wysokości 0,5% Ceny, o której mowa w §4 ust. 1 Umowy, za każdy rozpoczęty tydzień opóźnienia w usunięciu wad.</w:t>
      </w:r>
    </w:p>
    <w:p w14:paraId="224D8428" w14:textId="77777777" w:rsidR="000831E7" w:rsidRDefault="009206B5">
      <w:pPr>
        <w:pStyle w:val="Bezodstpw"/>
        <w:numPr>
          <w:ilvl w:val="0"/>
          <w:numId w:val="5"/>
        </w:numPr>
        <w:spacing w:after="120"/>
        <w:ind w:left="709" w:hanging="709"/>
        <w:jc w:val="both"/>
      </w:pPr>
      <w:r>
        <w:rPr>
          <w:rFonts w:ascii="Trebuchet MS" w:hAnsi="Trebuchet MS" w:cs="Calibri"/>
        </w:rPr>
        <w:t>W przypadku poniesienia przez Zamawiającego szkody przewyższającej wartość zastrzeżonej kary umownej oraz w innych wypadkach niewykonania lub nienależytego wykonania Umowy przez Wykonawcę, Zamawiający może dochodzić odszkodowania na zasadach ogólnych wynikających z Kodeksu Cywilnego, przenoszącego wysokość zastrzeżonych kar umownych.</w:t>
      </w:r>
    </w:p>
    <w:p w14:paraId="12D3A509" w14:textId="77777777" w:rsidR="000831E7" w:rsidRDefault="009206B5">
      <w:pPr>
        <w:pStyle w:val="Bezodstpw"/>
        <w:numPr>
          <w:ilvl w:val="0"/>
          <w:numId w:val="5"/>
        </w:numPr>
        <w:spacing w:after="120"/>
        <w:ind w:left="709" w:hanging="709"/>
        <w:jc w:val="both"/>
      </w:pPr>
      <w:r>
        <w:rPr>
          <w:rFonts w:ascii="Trebuchet MS" w:hAnsi="Trebuchet MS" w:cs="Calibri"/>
        </w:rPr>
        <w:t>W przypadku zwłoki w terminowej zapłacie należności za wykonanie Umowy, Wykonawca będzie upoważniony do naliczenia Zamawiającemu odsetek za zwłokę w wysokości ustawowej.</w:t>
      </w:r>
    </w:p>
    <w:p w14:paraId="5C6F0E14" w14:textId="77777777" w:rsidR="000831E7" w:rsidRDefault="000831E7">
      <w:pPr>
        <w:pStyle w:val="Bezodstpw"/>
        <w:jc w:val="both"/>
        <w:rPr>
          <w:rFonts w:ascii="Trebuchet MS" w:hAnsi="Trebuchet MS" w:cs="Calibri"/>
        </w:rPr>
      </w:pPr>
    </w:p>
    <w:p w14:paraId="2B7BFDDE" w14:textId="77777777" w:rsidR="000831E7" w:rsidRDefault="009206B5">
      <w:pPr>
        <w:pStyle w:val="Bezodstpw"/>
        <w:jc w:val="center"/>
      </w:pPr>
      <w:r>
        <w:rPr>
          <w:rFonts w:ascii="Trebuchet MS" w:hAnsi="Trebuchet MS" w:cs="Calibri"/>
          <w:b/>
        </w:rPr>
        <w:t>§7</w:t>
      </w:r>
    </w:p>
    <w:p w14:paraId="4EC6F701" w14:textId="77777777" w:rsidR="000831E7" w:rsidRDefault="009206B5">
      <w:pPr>
        <w:pStyle w:val="Bezodstpw"/>
        <w:jc w:val="center"/>
      </w:pPr>
      <w:r>
        <w:rPr>
          <w:rFonts w:ascii="Trebuchet MS" w:hAnsi="Trebuchet MS" w:cs="Calibri"/>
          <w:b/>
        </w:rPr>
        <w:t>Siła wyższa</w:t>
      </w:r>
    </w:p>
    <w:p w14:paraId="41FEB489" w14:textId="77777777" w:rsidR="000831E7" w:rsidRDefault="000831E7">
      <w:pPr>
        <w:pStyle w:val="Bezodstpw"/>
        <w:jc w:val="both"/>
        <w:rPr>
          <w:rFonts w:ascii="Trebuchet MS" w:hAnsi="Trebuchet MS" w:cs="Calibri"/>
        </w:rPr>
      </w:pPr>
    </w:p>
    <w:p w14:paraId="542F9D13" w14:textId="4C17B7F7" w:rsidR="00F051E3" w:rsidRPr="00F051E3" w:rsidRDefault="00F051E3" w:rsidP="00D0111B">
      <w:pPr>
        <w:pStyle w:val="Bezodstpw"/>
        <w:numPr>
          <w:ilvl w:val="0"/>
          <w:numId w:val="14"/>
        </w:numPr>
        <w:ind w:hanging="720"/>
        <w:jc w:val="both"/>
        <w:rPr>
          <w:rFonts w:ascii="Trebuchet MS" w:hAnsi="Trebuchet MS" w:cs="Calibri"/>
        </w:rPr>
      </w:pPr>
      <w:r>
        <w:rPr>
          <w:rFonts w:ascii="Trebuchet MS" w:hAnsi="Trebuchet MS" w:cs="Calibri"/>
        </w:rPr>
        <w:t>Strony</w:t>
      </w:r>
      <w:r w:rsidRPr="00F051E3">
        <w:rPr>
          <w:rFonts w:ascii="Trebuchet MS" w:hAnsi="Trebuchet MS" w:cs="Calibri"/>
        </w:rPr>
        <w:t xml:space="preserve"> zostaną zwolnione z odpowiedzialności za częściowe lub całkowite niewykonanie swoich zobowiązań wynikających z umowy, spowodowane okolicznościami siły wyższej, a mianowicie pożarem, powodzią, trzęsieniem ziemi, które bezpośrednio wpływają na realizację niniejszej umowy.</w:t>
      </w:r>
    </w:p>
    <w:p w14:paraId="41A9CD6D" w14:textId="77777777" w:rsidR="00F051E3" w:rsidRPr="00F051E3" w:rsidRDefault="00F051E3" w:rsidP="00F051E3">
      <w:pPr>
        <w:pStyle w:val="Bezodstpw"/>
        <w:ind w:hanging="720"/>
        <w:jc w:val="both"/>
        <w:rPr>
          <w:rFonts w:ascii="Trebuchet MS" w:hAnsi="Trebuchet MS" w:cs="Calibri"/>
        </w:rPr>
      </w:pPr>
    </w:p>
    <w:p w14:paraId="2A3A9B2D" w14:textId="31E7D352" w:rsidR="00F051E3" w:rsidRDefault="00F051E3" w:rsidP="00D0111B">
      <w:pPr>
        <w:pStyle w:val="Bezodstpw"/>
        <w:numPr>
          <w:ilvl w:val="0"/>
          <w:numId w:val="14"/>
        </w:numPr>
        <w:ind w:hanging="720"/>
        <w:jc w:val="both"/>
        <w:rPr>
          <w:rFonts w:ascii="Trebuchet MS" w:hAnsi="Trebuchet MS" w:cs="Calibri"/>
        </w:rPr>
      </w:pPr>
      <w:r>
        <w:rPr>
          <w:rFonts w:ascii="Trebuchet MS" w:hAnsi="Trebuchet MS" w:cs="Calibri"/>
        </w:rPr>
        <w:t xml:space="preserve">Wykonawca </w:t>
      </w:r>
      <w:r w:rsidRPr="00F051E3">
        <w:rPr>
          <w:rFonts w:ascii="Trebuchet MS" w:hAnsi="Trebuchet MS" w:cs="Calibri"/>
        </w:rPr>
        <w:t xml:space="preserve">musi poinformować </w:t>
      </w:r>
      <w:r>
        <w:rPr>
          <w:rFonts w:ascii="Trebuchet MS" w:hAnsi="Trebuchet MS" w:cs="Calibri"/>
        </w:rPr>
        <w:t>Zamawiającego</w:t>
      </w:r>
      <w:r w:rsidRPr="00F051E3">
        <w:rPr>
          <w:rFonts w:ascii="Trebuchet MS" w:hAnsi="Trebuchet MS" w:cs="Calibri"/>
        </w:rPr>
        <w:t xml:space="preserve"> w ciągu 5 dni od początku i końca okresu Siły Wyższej. Certyfikaty Izby Handlowej </w:t>
      </w:r>
      <w:r w:rsidR="00274620">
        <w:rPr>
          <w:rFonts w:ascii="Trebuchet MS" w:hAnsi="Trebuchet MS" w:cs="Calibri"/>
        </w:rPr>
        <w:t>Wykonawcy</w:t>
      </w:r>
      <w:r w:rsidRPr="00F051E3">
        <w:rPr>
          <w:rFonts w:ascii="Trebuchet MS" w:hAnsi="Trebuchet MS" w:cs="Calibri"/>
        </w:rPr>
        <w:t xml:space="preserve"> będą dowodem na istnienie i czas trwania powyższych okoliczności.</w:t>
      </w:r>
    </w:p>
    <w:p w14:paraId="1FD50293" w14:textId="77777777" w:rsidR="00274620" w:rsidRDefault="00274620" w:rsidP="00D0111B">
      <w:pPr>
        <w:pStyle w:val="Akapitzlist"/>
        <w:rPr>
          <w:rFonts w:ascii="Trebuchet MS" w:hAnsi="Trebuchet MS" w:cs="Calibri"/>
        </w:rPr>
      </w:pPr>
    </w:p>
    <w:p w14:paraId="400CB0F6" w14:textId="39667038" w:rsidR="00274620" w:rsidRPr="00274620" w:rsidRDefault="00274620" w:rsidP="00D0111B">
      <w:pPr>
        <w:pStyle w:val="Bezodstpw"/>
        <w:numPr>
          <w:ilvl w:val="0"/>
          <w:numId w:val="14"/>
        </w:numPr>
        <w:ind w:hanging="720"/>
        <w:jc w:val="both"/>
        <w:rPr>
          <w:rFonts w:ascii="Trebuchet MS" w:hAnsi="Trebuchet MS" w:cs="Calibri"/>
        </w:rPr>
      </w:pPr>
      <w:r w:rsidRPr="00274620">
        <w:rPr>
          <w:rFonts w:ascii="Trebuchet MS" w:hAnsi="Trebuchet MS" w:cs="Calibri"/>
        </w:rPr>
        <w:t xml:space="preserve">Nieudane powiadomienie </w:t>
      </w:r>
      <w:r w:rsidR="006179C9">
        <w:rPr>
          <w:rFonts w:ascii="Trebuchet MS" w:hAnsi="Trebuchet MS" w:cs="Calibri"/>
        </w:rPr>
        <w:t xml:space="preserve">Zamawiającego przez Wykonawcę </w:t>
      </w:r>
      <w:r w:rsidRPr="00274620">
        <w:rPr>
          <w:rFonts w:ascii="Trebuchet MS" w:hAnsi="Trebuchet MS" w:cs="Calibri"/>
        </w:rPr>
        <w:t xml:space="preserve">dotyczące zaistnienia okoliczności Siły Wyższej </w:t>
      </w:r>
      <w:r w:rsidR="006179C9">
        <w:rPr>
          <w:rFonts w:ascii="Trebuchet MS" w:hAnsi="Trebuchet MS" w:cs="Calibri"/>
        </w:rPr>
        <w:t>skutkować będzie utratą</w:t>
      </w:r>
      <w:r w:rsidRPr="00274620">
        <w:rPr>
          <w:rFonts w:ascii="Trebuchet MS" w:hAnsi="Trebuchet MS" w:cs="Calibri"/>
        </w:rPr>
        <w:t xml:space="preserve"> prawo </w:t>
      </w:r>
      <w:r w:rsidR="006179C9">
        <w:rPr>
          <w:rFonts w:ascii="Trebuchet MS" w:hAnsi="Trebuchet MS" w:cs="Calibri"/>
        </w:rPr>
        <w:t xml:space="preserve">Wykonawcy </w:t>
      </w:r>
      <w:r w:rsidRPr="00274620">
        <w:rPr>
          <w:rFonts w:ascii="Trebuchet MS" w:hAnsi="Trebuchet MS" w:cs="Calibri"/>
        </w:rPr>
        <w:t xml:space="preserve">do </w:t>
      </w:r>
      <w:r w:rsidR="00A97C7D">
        <w:rPr>
          <w:rFonts w:ascii="Trebuchet MS" w:hAnsi="Trebuchet MS" w:cs="Calibri"/>
        </w:rPr>
        <w:t>powołania</w:t>
      </w:r>
      <w:r w:rsidRPr="00274620">
        <w:rPr>
          <w:rFonts w:ascii="Trebuchet MS" w:hAnsi="Trebuchet MS" w:cs="Calibri"/>
        </w:rPr>
        <w:t xml:space="preserve"> się </w:t>
      </w:r>
      <w:r w:rsidR="00A97C7D">
        <w:rPr>
          <w:rFonts w:ascii="Trebuchet MS" w:hAnsi="Trebuchet MS" w:cs="Calibri"/>
        </w:rPr>
        <w:t xml:space="preserve">na takie </w:t>
      </w:r>
      <w:r w:rsidRPr="00274620">
        <w:rPr>
          <w:rFonts w:ascii="Trebuchet MS" w:hAnsi="Trebuchet MS" w:cs="Calibri"/>
        </w:rPr>
        <w:t>okoliczności.</w:t>
      </w:r>
    </w:p>
    <w:p w14:paraId="105C1C70" w14:textId="77777777" w:rsidR="000831E7" w:rsidRDefault="000831E7" w:rsidP="00D0111B">
      <w:pPr>
        <w:pStyle w:val="Bezodstpw"/>
        <w:jc w:val="both"/>
        <w:rPr>
          <w:rFonts w:ascii="Trebuchet MS" w:hAnsi="Trebuchet MS" w:cs="Calibri"/>
        </w:rPr>
      </w:pPr>
    </w:p>
    <w:p w14:paraId="38BBA192" w14:textId="77777777" w:rsidR="000831E7" w:rsidRDefault="009206B5">
      <w:pPr>
        <w:pStyle w:val="Bezodstpw"/>
        <w:jc w:val="center"/>
      </w:pPr>
      <w:r>
        <w:rPr>
          <w:rFonts w:ascii="Trebuchet MS" w:hAnsi="Trebuchet MS" w:cs="Calibri"/>
          <w:b/>
        </w:rPr>
        <w:t>§8</w:t>
      </w:r>
    </w:p>
    <w:p w14:paraId="11323050" w14:textId="77777777" w:rsidR="000831E7" w:rsidRDefault="009206B5">
      <w:pPr>
        <w:pStyle w:val="Bezodstpw"/>
        <w:jc w:val="center"/>
      </w:pPr>
      <w:r>
        <w:rPr>
          <w:rFonts w:ascii="Trebuchet MS" w:hAnsi="Trebuchet MS" w:cs="Calibri"/>
          <w:b/>
        </w:rPr>
        <w:t>Zmiany Umowy</w:t>
      </w:r>
    </w:p>
    <w:p w14:paraId="4D743179" w14:textId="77777777" w:rsidR="000831E7" w:rsidRDefault="000831E7">
      <w:pPr>
        <w:pStyle w:val="Bezodstpw"/>
        <w:spacing w:after="120"/>
        <w:jc w:val="both"/>
        <w:rPr>
          <w:rFonts w:ascii="Trebuchet MS" w:hAnsi="Trebuchet MS" w:cs="Calibri"/>
        </w:rPr>
      </w:pPr>
    </w:p>
    <w:p w14:paraId="7D9AC293" w14:textId="77777777" w:rsidR="000831E7" w:rsidRDefault="009206B5">
      <w:pPr>
        <w:pStyle w:val="Bezodstpw"/>
        <w:numPr>
          <w:ilvl w:val="0"/>
          <w:numId w:val="6"/>
        </w:numPr>
        <w:spacing w:after="120"/>
        <w:ind w:hanging="720"/>
        <w:jc w:val="both"/>
      </w:pPr>
      <w:r>
        <w:rPr>
          <w:rFonts w:ascii="Trebuchet MS" w:hAnsi="Trebuchet MS" w:cs="Calibri"/>
        </w:rPr>
        <w:t>Każda zmiana Umowy wymaga formy pisemnej pod rygorem nieważności.</w:t>
      </w:r>
    </w:p>
    <w:p w14:paraId="35277684" w14:textId="77777777" w:rsidR="000831E7" w:rsidRDefault="009206B5">
      <w:pPr>
        <w:pStyle w:val="Bezodstpw"/>
        <w:numPr>
          <w:ilvl w:val="0"/>
          <w:numId w:val="6"/>
        </w:numPr>
        <w:spacing w:after="120"/>
        <w:ind w:hanging="720"/>
        <w:jc w:val="both"/>
      </w:pPr>
      <w:r>
        <w:rPr>
          <w:rFonts w:ascii="Trebuchet MS" w:hAnsi="Trebuchet MS" w:cs="Calibri"/>
        </w:rPr>
        <w:t>Zamawiający przewiduje możliwość zmiany Umowy, gdy:</w:t>
      </w:r>
    </w:p>
    <w:p w14:paraId="45FA7C32" w14:textId="77777777" w:rsidR="000831E7" w:rsidRDefault="009206B5">
      <w:pPr>
        <w:pStyle w:val="Bezodstpw"/>
        <w:numPr>
          <w:ilvl w:val="0"/>
          <w:numId w:val="7"/>
        </w:numPr>
        <w:spacing w:after="120"/>
        <w:ind w:hanging="731"/>
        <w:jc w:val="both"/>
      </w:pPr>
      <w:r>
        <w:rPr>
          <w:rFonts w:ascii="Trebuchet MS" w:hAnsi="Trebuchet MS" w:cs="Calibri"/>
        </w:rPr>
        <w:t>nastąpi zmiana powszechnie obowiązujących przepisów prawa lub warunków dofinansowania w zakresie mającym wpływ na realizację Przedmiotu Umowy (w zakresie wymagającym dostosowanie Umowy do nowych warunków);</w:t>
      </w:r>
    </w:p>
    <w:p w14:paraId="357B66A0" w14:textId="77777777" w:rsidR="000831E7" w:rsidRDefault="009206B5">
      <w:pPr>
        <w:pStyle w:val="Bezodstpw"/>
        <w:numPr>
          <w:ilvl w:val="0"/>
          <w:numId w:val="7"/>
        </w:numPr>
        <w:spacing w:after="120"/>
        <w:ind w:hanging="731"/>
        <w:jc w:val="both"/>
      </w:pPr>
      <w:r>
        <w:rPr>
          <w:rFonts w:ascii="Trebuchet MS" w:hAnsi="Trebuchet MS" w:cs="Calibri"/>
        </w:rPr>
        <w:t>Wykonawca zaoferuje urządzenie o parametrach technicznych lepszych niż minimalne parametry techniczne wymagane w opisie przedmiotu zamówienia z zastrzeżeniem, że wynagrodzenie za realizację przedmiotu zamówienia nie ulegnie zwiększeniu (zmiana parametrów Przedmiotu Umowy oraz/lub zmiana terminów wykonania Umowy);</w:t>
      </w:r>
    </w:p>
    <w:p w14:paraId="5A1CE782" w14:textId="0327D42C" w:rsidR="000831E7" w:rsidRDefault="009206B5">
      <w:pPr>
        <w:pStyle w:val="Bezodstpw"/>
        <w:numPr>
          <w:ilvl w:val="0"/>
          <w:numId w:val="7"/>
        </w:numPr>
        <w:spacing w:after="120"/>
        <w:ind w:hanging="731"/>
        <w:jc w:val="both"/>
      </w:pPr>
      <w:r>
        <w:rPr>
          <w:rFonts w:ascii="Trebuchet MS" w:hAnsi="Trebuchet MS" w:cs="Calibri"/>
        </w:rPr>
        <w:t xml:space="preserve">nastąpi konieczność zmian w terminach realizacji Umowy spowodowana obiektywnymi czynnikami, niezależnymi od Wykonawcy z zastrzeżeniem, że wynagrodzenie Wykonawcy nie ulegnie zwiększeniu (zmiana terminów wykonania Umowy); </w:t>
      </w:r>
    </w:p>
    <w:p w14:paraId="21EA48D6" w14:textId="77777777" w:rsidR="000831E7" w:rsidRDefault="009206B5">
      <w:pPr>
        <w:pStyle w:val="Bezodstpw"/>
        <w:numPr>
          <w:ilvl w:val="0"/>
          <w:numId w:val="7"/>
        </w:numPr>
        <w:spacing w:after="120"/>
        <w:ind w:hanging="731"/>
        <w:jc w:val="both"/>
      </w:pPr>
      <w:r>
        <w:rPr>
          <w:rFonts w:ascii="Trebuchet MS" w:hAnsi="Trebuchet MS" w:cs="Calibri"/>
        </w:rPr>
        <w:t>w wypadku zmiany stawek VAT – zmianie może ulec wysokość wynagrodzenia Wykonawcy poprzez dostosowanie wynagrodzenia Wykonawcy do aktualnej stawki;</w:t>
      </w:r>
    </w:p>
    <w:p w14:paraId="33F8EEB8" w14:textId="77777777" w:rsidR="000831E7" w:rsidRDefault="009206B5">
      <w:pPr>
        <w:pStyle w:val="Bezodstpw"/>
        <w:numPr>
          <w:ilvl w:val="0"/>
          <w:numId w:val="7"/>
        </w:numPr>
        <w:spacing w:after="120"/>
        <w:ind w:hanging="731"/>
        <w:jc w:val="both"/>
      </w:pPr>
      <w:r>
        <w:rPr>
          <w:rFonts w:ascii="Trebuchet MS" w:hAnsi="Trebuchet MS" w:cs="Calibri"/>
        </w:rPr>
        <w:t>w wypadku rozwiązania lub zmiany umowy, która wiąże Zamawiającego z Instytucją Pośredniczącą – dostosowaniu ulegną te elementy Umowy, które muszą zostać zmienione, aby osiągnąć zgodność z umową z Instytucją Pośredniczącą;</w:t>
      </w:r>
    </w:p>
    <w:p w14:paraId="6FEACC6D" w14:textId="77777777" w:rsidR="000831E7" w:rsidRDefault="009206B5">
      <w:pPr>
        <w:pStyle w:val="Bezodstpw"/>
        <w:numPr>
          <w:ilvl w:val="0"/>
          <w:numId w:val="7"/>
        </w:numPr>
        <w:spacing w:after="120"/>
        <w:ind w:hanging="731"/>
        <w:jc w:val="both"/>
      </w:pPr>
      <w:r>
        <w:rPr>
          <w:rFonts w:ascii="Trebuchet MS" w:hAnsi="Trebuchet MS" w:cs="Calibri"/>
        </w:rPr>
        <w:t>możliwość zmiany sposobu płatności wynagrodzenia Wykonawcy, w tym wprowadzenie wynagrodzenia płatnego w transzach;</w:t>
      </w:r>
    </w:p>
    <w:p w14:paraId="1DB16BA9" w14:textId="77777777" w:rsidR="000831E7" w:rsidRDefault="009206B5">
      <w:pPr>
        <w:pStyle w:val="Bezodstpw"/>
        <w:numPr>
          <w:ilvl w:val="0"/>
          <w:numId w:val="7"/>
        </w:numPr>
        <w:spacing w:after="120"/>
        <w:ind w:hanging="731"/>
        <w:jc w:val="both"/>
      </w:pPr>
      <w:r>
        <w:rPr>
          <w:rFonts w:ascii="Trebuchet MS" w:hAnsi="Trebuchet MS" w:cs="Calibri"/>
        </w:rPr>
        <w:t>zmiany terminu płatności.</w:t>
      </w:r>
    </w:p>
    <w:p w14:paraId="3A7BE1D3" w14:textId="77777777" w:rsidR="000831E7" w:rsidRDefault="009206B5">
      <w:pPr>
        <w:pStyle w:val="Bezodstpw"/>
        <w:numPr>
          <w:ilvl w:val="0"/>
          <w:numId w:val="6"/>
        </w:numPr>
        <w:spacing w:after="120"/>
        <w:ind w:hanging="720"/>
        <w:jc w:val="both"/>
      </w:pPr>
      <w:r>
        <w:rPr>
          <w:rFonts w:ascii="Trebuchet MS" w:hAnsi="Trebuchet MS" w:cs="Calibri"/>
        </w:rPr>
        <w:t xml:space="preserve">Strony nie są zobowiązane do zmiany Umowy. </w:t>
      </w:r>
    </w:p>
    <w:p w14:paraId="3D9334AB" w14:textId="77777777" w:rsidR="000831E7" w:rsidRPr="00D0111B" w:rsidRDefault="009206B5">
      <w:pPr>
        <w:pStyle w:val="Bezodstpw"/>
        <w:numPr>
          <w:ilvl w:val="0"/>
          <w:numId w:val="6"/>
        </w:numPr>
        <w:spacing w:after="120"/>
        <w:ind w:hanging="720"/>
        <w:jc w:val="both"/>
      </w:pPr>
      <w:r>
        <w:rPr>
          <w:rFonts w:ascii="Trebuchet MS" w:hAnsi="Trebuchet MS" w:cs="Calibri"/>
        </w:rPr>
        <w:t>Przed zmianą Umowy Strony przeprowadzą stosowne negocjacje.</w:t>
      </w:r>
    </w:p>
    <w:p w14:paraId="1EC017AB" w14:textId="43044F93" w:rsidR="00A614BD" w:rsidRDefault="0022441C" w:rsidP="00EB421F">
      <w:pPr>
        <w:pStyle w:val="Bezodstpw"/>
        <w:spacing w:after="120"/>
        <w:ind w:left="720"/>
        <w:jc w:val="both"/>
      </w:pPr>
      <w:r>
        <w:rPr>
          <w:rFonts w:ascii="Trebuchet MS" w:hAnsi="Trebuchet MS" w:cs="Calibri"/>
        </w:rPr>
        <w:t>.</w:t>
      </w:r>
    </w:p>
    <w:p w14:paraId="535855DE" w14:textId="77777777" w:rsidR="000831E7" w:rsidRDefault="000831E7">
      <w:pPr>
        <w:pStyle w:val="Bezodstpw"/>
        <w:spacing w:after="120"/>
        <w:jc w:val="both"/>
        <w:rPr>
          <w:rFonts w:ascii="Trebuchet MS" w:hAnsi="Trebuchet MS" w:cs="Calibri"/>
        </w:rPr>
      </w:pPr>
    </w:p>
    <w:p w14:paraId="7EE30601" w14:textId="77777777" w:rsidR="000831E7" w:rsidRDefault="009206B5">
      <w:pPr>
        <w:pStyle w:val="Bezodstpw"/>
        <w:jc w:val="center"/>
      </w:pPr>
      <w:r>
        <w:rPr>
          <w:rFonts w:ascii="Trebuchet MS" w:hAnsi="Trebuchet MS" w:cs="Calibri"/>
          <w:b/>
        </w:rPr>
        <w:t>§9.</w:t>
      </w:r>
    </w:p>
    <w:p w14:paraId="666A44D4" w14:textId="77777777" w:rsidR="000831E7" w:rsidRDefault="009206B5">
      <w:pPr>
        <w:pStyle w:val="Bezodstpw"/>
        <w:spacing w:after="120"/>
        <w:jc w:val="center"/>
      </w:pPr>
      <w:r>
        <w:rPr>
          <w:rFonts w:ascii="Trebuchet MS" w:hAnsi="Trebuchet MS" w:cs="Calibri"/>
          <w:b/>
        </w:rPr>
        <w:t>Obowiązek poufności</w:t>
      </w:r>
    </w:p>
    <w:p w14:paraId="15DF6B95" w14:textId="77777777" w:rsidR="000831E7" w:rsidRDefault="000831E7">
      <w:pPr>
        <w:pStyle w:val="Bezodstpw"/>
        <w:spacing w:after="120"/>
        <w:jc w:val="both"/>
        <w:rPr>
          <w:rFonts w:ascii="Trebuchet MS" w:hAnsi="Trebuchet MS" w:cs="Calibri"/>
        </w:rPr>
      </w:pPr>
    </w:p>
    <w:p w14:paraId="372F028E" w14:textId="77777777" w:rsidR="000831E7" w:rsidRDefault="009206B5">
      <w:pPr>
        <w:pStyle w:val="Bezodstpw"/>
        <w:numPr>
          <w:ilvl w:val="0"/>
          <w:numId w:val="10"/>
        </w:numPr>
        <w:spacing w:after="120"/>
        <w:ind w:hanging="720"/>
        <w:jc w:val="both"/>
      </w:pPr>
      <w:r>
        <w:rPr>
          <w:rFonts w:ascii="Trebuchet MS" w:hAnsi="Trebuchet MS" w:cs="Calibri"/>
        </w:rPr>
        <w:t>Strony zobowiązują się do zachowania w tajemnicy wszystkich Informacji Poufnych, o których dowiedziały się przy okazji, albo w związku z zawarciem i wykonywaniem Umowy.</w:t>
      </w:r>
    </w:p>
    <w:p w14:paraId="2181C9BE" w14:textId="77777777" w:rsidR="000831E7" w:rsidRDefault="009206B5">
      <w:pPr>
        <w:pStyle w:val="Bezodstpw"/>
        <w:numPr>
          <w:ilvl w:val="0"/>
          <w:numId w:val="10"/>
        </w:numPr>
        <w:spacing w:after="120"/>
        <w:ind w:hanging="720"/>
        <w:jc w:val="both"/>
      </w:pPr>
      <w:r>
        <w:rPr>
          <w:rFonts w:ascii="Trebuchet MS" w:hAnsi="Trebuchet MS" w:cs="Calibri"/>
        </w:rPr>
        <w:lastRenderedPageBreak/>
        <w:t>Informacje Poufne w rozumieniu Umowy stanowią wszelkie materiały i informacje w formie pisemnej lub elektronicznej oznaczone jako „zastrzeżone”, „tajne”, „poufne”, lub noszące inne oznaczenie wskazujące na ich poufny charakter, jak również informacje przekazane w dowolnej innej formie wraz z informacją, również w dowolnej formie, o ich poufnym charakterze, lub też informacje których poufny charakter w sposób oczywisty wynika z ich natury lub stosownego przepisu prawa, w szczególności strategie, plany rozwoju, raporty, stosowane metody i procedury, informacje techniczne oraz know-how, rysunki, specyfikacje, narzędzi, sprzętu, urządzeń i maszyn, procesów i formuł, tajemnice handlowe, strategie biznesowe, działania i plany marketingowe, kontakty handlowe, bazy danych klientów, dostawców i innych kontrahentów  oraz szczegóły umów z nimi zawartych, informacje na temat pracowników i współpracowników  i warunków ich zatrudnienia, budżetu, rachunkowości, sprawozdań handlowych, raportów wymaganych przepisami prawa i innych raportów finansowych, spraw finansowych oraz polityki cenowej, oraz projektów dokumentów stanowiących własność intelektualną.</w:t>
      </w:r>
    </w:p>
    <w:p w14:paraId="0B2554CB" w14:textId="77777777" w:rsidR="000831E7" w:rsidRDefault="009206B5">
      <w:pPr>
        <w:pStyle w:val="Bezodstpw"/>
        <w:numPr>
          <w:ilvl w:val="0"/>
          <w:numId w:val="10"/>
        </w:numPr>
        <w:spacing w:after="120"/>
        <w:ind w:hanging="720"/>
        <w:jc w:val="both"/>
      </w:pPr>
      <w:r>
        <w:rPr>
          <w:rFonts w:ascii="Trebuchet MS" w:hAnsi="Trebuchet MS" w:cs="Calibri"/>
        </w:rPr>
        <w:t>Obowiązek zachowania tajemnicy nie dotyczy informacji, które:</w:t>
      </w:r>
    </w:p>
    <w:p w14:paraId="3232B043" w14:textId="77777777" w:rsidR="000831E7" w:rsidRDefault="009206B5">
      <w:pPr>
        <w:pStyle w:val="Bezodstpw"/>
        <w:numPr>
          <w:ilvl w:val="1"/>
          <w:numId w:val="10"/>
        </w:numPr>
        <w:spacing w:after="120"/>
        <w:ind w:left="1276" w:hanging="567"/>
        <w:jc w:val="both"/>
      </w:pPr>
      <w:r>
        <w:rPr>
          <w:rFonts w:ascii="Trebuchet MS" w:hAnsi="Trebuchet MS" w:cs="Calibri"/>
        </w:rPr>
        <w:t>są powszechnie znane, w związku z tym, że zostały opublikowane w środkach masowego przekazu takich jak prasa, radio, telewizja, bądź zostały udostępnione publicznie w inny sposób umożliwiający zapoznanie się z takimi informacjami przez bliżej niezdefiniowany krąg osób w sposób inny, niż w wyniku naruszenia postanowień Umowy;</w:t>
      </w:r>
    </w:p>
    <w:p w14:paraId="5DA0BCE0" w14:textId="77777777" w:rsidR="000831E7" w:rsidRDefault="009206B5">
      <w:pPr>
        <w:pStyle w:val="Bezodstpw"/>
        <w:numPr>
          <w:ilvl w:val="1"/>
          <w:numId w:val="10"/>
        </w:numPr>
        <w:spacing w:after="120"/>
        <w:ind w:left="1276" w:hanging="567"/>
        <w:jc w:val="both"/>
      </w:pPr>
      <w:r>
        <w:rPr>
          <w:rFonts w:ascii="Trebuchet MS" w:hAnsi="Trebuchet MS" w:cs="Calibri"/>
        </w:rPr>
        <w:t xml:space="preserve">zostały uzyskane od podmiotu innego niż druga Strona (w tym jego pracownicy lub współpracownicy), pod warunkiem, że podmiot będący źródłem informacji uzyskał je w sposób zgodny z prawem i nie był związany klauzulą poufności wobec drugiej Strony lub podmiotu, którego te informacje dotyczą, co Strona ujawniająca jest w stanie udowodnić; </w:t>
      </w:r>
    </w:p>
    <w:p w14:paraId="7A7AC29A" w14:textId="77777777" w:rsidR="000831E7" w:rsidRDefault="009206B5">
      <w:pPr>
        <w:pStyle w:val="Bezodstpw"/>
        <w:numPr>
          <w:ilvl w:val="1"/>
          <w:numId w:val="10"/>
        </w:numPr>
        <w:spacing w:after="120"/>
        <w:ind w:left="1276" w:hanging="567"/>
        <w:jc w:val="both"/>
      </w:pPr>
      <w:r>
        <w:rPr>
          <w:rFonts w:ascii="Trebuchet MS" w:hAnsi="Trebuchet MS" w:cs="Calibri"/>
        </w:rPr>
        <w:t>były znane Stronie ujawniającej przed ich otrzymaniem od drugiej Strony lub były opracowane przez Stronę ujawniającą lub na jego zlecenie niezależnie od jakiegokolwiek ujawnienia  przez drugą Stronę, co Strona ujawniająca jest w stanie udowodnić;</w:t>
      </w:r>
    </w:p>
    <w:p w14:paraId="528876FE" w14:textId="77777777" w:rsidR="000831E7" w:rsidRDefault="009206B5">
      <w:pPr>
        <w:pStyle w:val="Bezodstpw"/>
        <w:numPr>
          <w:ilvl w:val="0"/>
          <w:numId w:val="10"/>
        </w:numPr>
        <w:spacing w:after="120"/>
        <w:ind w:hanging="720"/>
        <w:jc w:val="both"/>
      </w:pPr>
      <w:r>
        <w:rPr>
          <w:rFonts w:ascii="Trebuchet MS" w:hAnsi="Trebuchet MS" w:cs="Calibri"/>
        </w:rPr>
        <w:t>Strony zobowiązują się do:</w:t>
      </w:r>
    </w:p>
    <w:p w14:paraId="5849E196" w14:textId="77777777" w:rsidR="000831E7" w:rsidRDefault="009206B5">
      <w:pPr>
        <w:pStyle w:val="Bezodstpw"/>
        <w:numPr>
          <w:ilvl w:val="1"/>
          <w:numId w:val="10"/>
        </w:numPr>
        <w:spacing w:after="120"/>
        <w:ind w:left="1276" w:hanging="567"/>
        <w:jc w:val="both"/>
      </w:pPr>
      <w:r>
        <w:rPr>
          <w:rFonts w:ascii="Trebuchet MS" w:hAnsi="Trebuchet MS" w:cs="Calibri"/>
        </w:rPr>
        <w:t>zachowania w ścisłej tajemnicy wszelkich Informacji Poufnych;</w:t>
      </w:r>
    </w:p>
    <w:p w14:paraId="2560263D" w14:textId="77777777" w:rsidR="000831E7" w:rsidRDefault="009206B5">
      <w:pPr>
        <w:pStyle w:val="Bezodstpw"/>
        <w:numPr>
          <w:ilvl w:val="1"/>
          <w:numId w:val="10"/>
        </w:numPr>
        <w:spacing w:after="120"/>
        <w:ind w:left="1276" w:hanging="567"/>
        <w:jc w:val="both"/>
      </w:pPr>
      <w:r>
        <w:rPr>
          <w:rFonts w:ascii="Trebuchet MS" w:hAnsi="Trebuchet MS" w:cs="Calibri"/>
        </w:rPr>
        <w:t>nieujawniania osobom trzecim jakichkolwiek Informacji Poufnych w całości lub w części;</w:t>
      </w:r>
    </w:p>
    <w:p w14:paraId="74A7B777" w14:textId="77777777" w:rsidR="000831E7" w:rsidRDefault="009206B5">
      <w:pPr>
        <w:pStyle w:val="Bezodstpw"/>
        <w:numPr>
          <w:ilvl w:val="1"/>
          <w:numId w:val="10"/>
        </w:numPr>
        <w:spacing w:after="120"/>
        <w:ind w:left="1276" w:hanging="567"/>
        <w:jc w:val="both"/>
      </w:pPr>
      <w:r>
        <w:rPr>
          <w:rFonts w:ascii="Trebuchet MS" w:hAnsi="Trebuchet MS" w:cs="Calibri"/>
        </w:rPr>
        <w:t>stosowania środków bezpieczeństwa zapewniających poufność Informacji Poufnych, i uniemożliwiających dostęp nieuprawnionych osób trzecich;</w:t>
      </w:r>
    </w:p>
    <w:p w14:paraId="6136511B" w14:textId="77777777" w:rsidR="000831E7" w:rsidRDefault="009206B5">
      <w:pPr>
        <w:pStyle w:val="Bezodstpw"/>
        <w:numPr>
          <w:ilvl w:val="1"/>
          <w:numId w:val="10"/>
        </w:numPr>
        <w:spacing w:after="120"/>
        <w:ind w:left="1276" w:hanging="567"/>
        <w:jc w:val="both"/>
      </w:pPr>
      <w:r>
        <w:rPr>
          <w:rFonts w:ascii="Trebuchet MS" w:hAnsi="Trebuchet MS" w:cs="Calibri"/>
        </w:rPr>
        <w:t>wykorzystywania Informacji Poufnych wyłącznie dla celów wykonywania Umowy;</w:t>
      </w:r>
    </w:p>
    <w:p w14:paraId="7BD262D4" w14:textId="77777777" w:rsidR="000831E7" w:rsidRDefault="009206B5">
      <w:pPr>
        <w:pStyle w:val="Bezodstpw"/>
        <w:numPr>
          <w:ilvl w:val="1"/>
          <w:numId w:val="10"/>
        </w:numPr>
        <w:spacing w:after="120"/>
        <w:ind w:left="1276" w:hanging="567"/>
        <w:jc w:val="both"/>
      </w:pPr>
      <w:r>
        <w:rPr>
          <w:rFonts w:ascii="Trebuchet MS" w:hAnsi="Trebuchet MS" w:cs="Calibri"/>
        </w:rPr>
        <w:t>pouczenia wszystkich współpracowników mających dostęp do Informacji Poufnych o obowiązku zachowania tajemnicy na warunkach wynikających z Umowy;</w:t>
      </w:r>
    </w:p>
    <w:p w14:paraId="5126600B" w14:textId="77777777" w:rsidR="000831E7" w:rsidRDefault="009206B5">
      <w:pPr>
        <w:pStyle w:val="Bezodstpw"/>
        <w:numPr>
          <w:ilvl w:val="1"/>
          <w:numId w:val="10"/>
        </w:numPr>
        <w:spacing w:after="120"/>
        <w:ind w:left="1276" w:hanging="567"/>
        <w:jc w:val="both"/>
      </w:pPr>
      <w:r>
        <w:rPr>
          <w:rFonts w:ascii="Trebuchet MS" w:hAnsi="Trebuchet MS" w:cs="Calibri"/>
        </w:rPr>
        <w:t>podjęcia wszelkich niezbędnych kroków dla wyegzekwowania przestrzegania postanowień Umowy przez swoich współpracowników.</w:t>
      </w:r>
    </w:p>
    <w:p w14:paraId="483F57BE" w14:textId="77777777" w:rsidR="000831E7" w:rsidRDefault="009206B5">
      <w:pPr>
        <w:pStyle w:val="Bezodstpw"/>
        <w:numPr>
          <w:ilvl w:val="0"/>
          <w:numId w:val="10"/>
        </w:numPr>
        <w:spacing w:after="120"/>
        <w:ind w:hanging="720"/>
        <w:jc w:val="both"/>
      </w:pPr>
      <w:r>
        <w:rPr>
          <w:rFonts w:ascii="Trebuchet MS" w:hAnsi="Trebuchet MS" w:cs="Calibri"/>
        </w:rPr>
        <w:t xml:space="preserve">Strony uprawnione są do przekazywania informacji poufnych swoim pracownikom  oraz podwykonawcom wyłącznie, gdy jest to konieczne do wykonania Umowy. W </w:t>
      </w:r>
      <w:r>
        <w:rPr>
          <w:rFonts w:ascii="Trebuchet MS" w:hAnsi="Trebuchet MS" w:cs="Calibri"/>
        </w:rPr>
        <w:lastRenderedPageBreak/>
        <w:t>takim przypadku dana Strona ponosi odpowiedzialność za naruszenie zasad poufności przez podwykonawców jak za własne działania bądź zaniechania.</w:t>
      </w:r>
    </w:p>
    <w:p w14:paraId="4115F462" w14:textId="77777777" w:rsidR="000831E7" w:rsidRDefault="009206B5">
      <w:pPr>
        <w:pStyle w:val="Bezodstpw"/>
        <w:numPr>
          <w:ilvl w:val="0"/>
          <w:numId w:val="10"/>
        </w:numPr>
        <w:spacing w:after="120"/>
        <w:ind w:hanging="720"/>
        <w:jc w:val="both"/>
      </w:pPr>
      <w:r>
        <w:rPr>
          <w:rFonts w:ascii="Trebuchet MS" w:hAnsi="Trebuchet MS" w:cs="Calibri"/>
        </w:rPr>
        <w:t>W wypadku, gdy któraś ze Stron zostanie zobowiązana, na podstawie obowiązujących przepisów, nakazem sądu bądź organu administracji państwowej, do ujawnienia informacji lub materiałów stanowiących Informację Poufną, albo konieczność ich ujawnienia będzie wynikała z przepisów prawa lub umowy o dofinasowanie (w przypadku Zamawiającego), wówczas Strona ta zobowiązuje się drugą ze Stron niezwłocznie pisemnie powiadomić o tym fakcie oraz poinformować odbiorcę informacji lub materiałów o ich poufnym charakterze.</w:t>
      </w:r>
    </w:p>
    <w:p w14:paraId="024D1DB6" w14:textId="77777777" w:rsidR="000831E7" w:rsidRDefault="009206B5">
      <w:pPr>
        <w:pStyle w:val="Bezodstpw"/>
        <w:numPr>
          <w:ilvl w:val="0"/>
          <w:numId w:val="10"/>
        </w:numPr>
        <w:spacing w:after="120"/>
        <w:ind w:hanging="720"/>
        <w:jc w:val="both"/>
      </w:pPr>
      <w:r>
        <w:rPr>
          <w:rFonts w:ascii="Trebuchet MS" w:hAnsi="Trebuchet MS" w:cs="Calibri"/>
        </w:rPr>
        <w:t>Postanowienia w zakresie zachowania poufności pozostają w mocy w okresie 5 lat od uzyskania danej Informacji Poufnej, jednakże w żadnym razie nie krócej niż 2 lat od zawarcia Umowy, o ile odpowiednie przepisy nie przewidują terminu dłuższego.</w:t>
      </w:r>
    </w:p>
    <w:p w14:paraId="637974E1" w14:textId="77777777" w:rsidR="000831E7" w:rsidRDefault="000831E7">
      <w:pPr>
        <w:pStyle w:val="Bezodstpw"/>
        <w:jc w:val="both"/>
        <w:rPr>
          <w:rFonts w:ascii="Trebuchet MS" w:hAnsi="Trebuchet MS" w:cs="Calibri"/>
        </w:rPr>
      </w:pPr>
    </w:p>
    <w:p w14:paraId="4585CA8F" w14:textId="77777777" w:rsidR="000831E7" w:rsidRDefault="000831E7">
      <w:pPr>
        <w:pStyle w:val="Bezodstpw"/>
        <w:jc w:val="both"/>
        <w:rPr>
          <w:rFonts w:ascii="Trebuchet MS" w:hAnsi="Trebuchet MS" w:cs="Calibri"/>
        </w:rPr>
      </w:pPr>
    </w:p>
    <w:p w14:paraId="1A8A1CB4" w14:textId="77777777" w:rsidR="000831E7" w:rsidRDefault="000831E7">
      <w:pPr>
        <w:pStyle w:val="Bezodstpw"/>
        <w:jc w:val="both"/>
        <w:rPr>
          <w:rFonts w:ascii="Trebuchet MS" w:hAnsi="Trebuchet MS" w:cs="Calibri"/>
        </w:rPr>
      </w:pPr>
    </w:p>
    <w:p w14:paraId="3F7BD618" w14:textId="77777777" w:rsidR="000831E7" w:rsidRDefault="009206B5">
      <w:pPr>
        <w:pStyle w:val="Bezodstpw"/>
        <w:jc w:val="center"/>
      </w:pPr>
      <w:r>
        <w:rPr>
          <w:rFonts w:ascii="Trebuchet MS" w:hAnsi="Trebuchet MS" w:cs="Calibri"/>
          <w:b/>
        </w:rPr>
        <w:t>§10.</w:t>
      </w:r>
    </w:p>
    <w:p w14:paraId="0CD1331C" w14:textId="77777777" w:rsidR="000831E7" w:rsidRDefault="009206B5">
      <w:pPr>
        <w:pStyle w:val="Bezodstpw"/>
        <w:jc w:val="center"/>
      </w:pPr>
      <w:r>
        <w:rPr>
          <w:rFonts w:ascii="Trebuchet MS" w:hAnsi="Trebuchet MS" w:cs="Calibri"/>
          <w:b/>
        </w:rPr>
        <w:t>Postanowienia końcowe</w:t>
      </w:r>
    </w:p>
    <w:p w14:paraId="50A26B39" w14:textId="77777777" w:rsidR="000831E7" w:rsidRDefault="000831E7">
      <w:pPr>
        <w:pStyle w:val="Bezodstpw"/>
        <w:spacing w:after="120"/>
        <w:jc w:val="both"/>
        <w:rPr>
          <w:rFonts w:ascii="Trebuchet MS" w:hAnsi="Trebuchet MS" w:cs="Calibri"/>
        </w:rPr>
      </w:pPr>
    </w:p>
    <w:p w14:paraId="01F85070" w14:textId="77777777" w:rsidR="000831E7" w:rsidRDefault="009206B5">
      <w:pPr>
        <w:pStyle w:val="Bezodstpw"/>
        <w:numPr>
          <w:ilvl w:val="0"/>
          <w:numId w:val="8"/>
        </w:numPr>
        <w:spacing w:after="120"/>
        <w:ind w:hanging="720"/>
        <w:jc w:val="both"/>
      </w:pPr>
      <w:r>
        <w:rPr>
          <w:rFonts w:ascii="Trebuchet MS" w:hAnsi="Trebuchet MS" w:cs="Calibri"/>
        </w:rPr>
        <w:t>W sprawach nieuregulowanych Umową ma zastosowanie prawo polskie.</w:t>
      </w:r>
    </w:p>
    <w:p w14:paraId="646316FD" w14:textId="77777777" w:rsidR="000831E7" w:rsidRDefault="009206B5">
      <w:pPr>
        <w:pStyle w:val="Bezodstpw"/>
        <w:numPr>
          <w:ilvl w:val="0"/>
          <w:numId w:val="8"/>
        </w:numPr>
        <w:spacing w:after="120"/>
        <w:ind w:hanging="720"/>
        <w:jc w:val="both"/>
      </w:pPr>
      <w:r>
        <w:rPr>
          <w:rFonts w:ascii="Trebuchet MS" w:hAnsi="Trebuchet MS" w:cs="Calibri"/>
        </w:rPr>
        <w:t>Umowę sporządzono w dwóch jednobrzmiących egzemplarzach, po jednym dla każdej ze Stron.</w:t>
      </w:r>
    </w:p>
    <w:p w14:paraId="4875E737" w14:textId="77777777" w:rsidR="000831E7" w:rsidRDefault="000831E7">
      <w:pPr>
        <w:pStyle w:val="Bezodstpw"/>
        <w:jc w:val="both"/>
        <w:rPr>
          <w:rFonts w:ascii="Trebuchet MS" w:hAnsi="Trebuchet MS" w:cs="Calibri"/>
          <w:b/>
        </w:rPr>
      </w:pPr>
    </w:p>
    <w:p w14:paraId="6E33F3C2" w14:textId="77777777" w:rsidR="000831E7" w:rsidRDefault="009206B5">
      <w:pPr>
        <w:pStyle w:val="Bezodstpw"/>
        <w:ind w:firstLine="708"/>
        <w:jc w:val="both"/>
      </w:pPr>
      <w:r>
        <w:rPr>
          <w:rFonts w:ascii="Trebuchet MS" w:hAnsi="Trebuchet MS" w:cs="Calibri"/>
          <w:b/>
        </w:rPr>
        <w:t>Wykonawca</w:t>
      </w:r>
      <w:r>
        <w:rPr>
          <w:rFonts w:ascii="Trebuchet MS" w:hAnsi="Trebuchet MS" w:cs="Calibri"/>
          <w:b/>
        </w:rPr>
        <w:tab/>
      </w:r>
      <w:r>
        <w:rPr>
          <w:rFonts w:ascii="Trebuchet MS" w:hAnsi="Trebuchet MS" w:cs="Calibri"/>
          <w:b/>
        </w:rPr>
        <w:tab/>
      </w:r>
      <w:r>
        <w:rPr>
          <w:rFonts w:ascii="Trebuchet MS" w:hAnsi="Trebuchet MS" w:cs="Calibri"/>
          <w:b/>
        </w:rPr>
        <w:tab/>
      </w:r>
      <w:r>
        <w:rPr>
          <w:rFonts w:ascii="Trebuchet MS" w:hAnsi="Trebuchet MS" w:cs="Calibri"/>
          <w:b/>
        </w:rPr>
        <w:tab/>
      </w:r>
      <w:r>
        <w:rPr>
          <w:rFonts w:ascii="Trebuchet MS" w:hAnsi="Trebuchet MS" w:cs="Calibri"/>
          <w:b/>
        </w:rPr>
        <w:tab/>
      </w:r>
      <w:r>
        <w:rPr>
          <w:rFonts w:ascii="Trebuchet MS" w:hAnsi="Trebuchet MS" w:cs="Calibri"/>
          <w:b/>
        </w:rPr>
        <w:tab/>
      </w:r>
      <w:r>
        <w:rPr>
          <w:rFonts w:ascii="Trebuchet MS" w:hAnsi="Trebuchet MS" w:cs="Calibri"/>
          <w:b/>
        </w:rPr>
        <w:tab/>
        <w:t xml:space="preserve">Zamawiający </w:t>
      </w:r>
    </w:p>
    <w:p w14:paraId="5A1B3DF4" w14:textId="77777777" w:rsidR="000831E7" w:rsidRDefault="000831E7">
      <w:pPr>
        <w:pStyle w:val="Bezodstpw"/>
        <w:jc w:val="both"/>
      </w:pPr>
    </w:p>
    <w:sectPr w:rsidR="000831E7">
      <w:headerReference w:type="default" r:id="rId8"/>
      <w:footerReference w:type="default" r:id="rId9"/>
      <w:pgSz w:w="11906" w:h="16838"/>
      <w:pgMar w:top="1876" w:right="1418" w:bottom="1701"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DF42" w14:textId="77777777" w:rsidR="004619F3" w:rsidRDefault="004619F3">
      <w:r>
        <w:separator/>
      </w:r>
    </w:p>
  </w:endnote>
  <w:endnote w:type="continuationSeparator" w:id="0">
    <w:p w14:paraId="15929F17" w14:textId="77777777" w:rsidR="004619F3" w:rsidRDefault="004619F3">
      <w:r>
        <w:continuationSeparator/>
      </w:r>
    </w:p>
  </w:endnote>
  <w:endnote w:type="continuationNotice" w:id="1">
    <w:p w14:paraId="285A2A69" w14:textId="77777777" w:rsidR="004619F3" w:rsidRDefault="00461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ource Sans Pro">
    <w:panose1 w:val="020B0503030403020204"/>
    <w:charset w:val="EE"/>
    <w:family w:val="swiss"/>
    <w:pitch w:val="variable"/>
    <w:sig w:usb0="600002F7" w:usb1="02000001" w:usb2="00000000" w:usb3="00000000" w:csb0="0000019F" w:csb1="00000000"/>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Liberation Mono">
    <w:panose1 w:val="02070409020205020404"/>
    <w:charset w:val="EE"/>
    <w:family w:val="modern"/>
    <w:pitch w:val="fixed"/>
    <w:sig w:usb0="E0000AFF" w:usb1="400078FF" w:usb2="00000001" w:usb3="00000000" w:csb0="000001B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65141"/>
      <w:docPartObj>
        <w:docPartGallery w:val="Page Numbers (Bottom of Page)"/>
        <w:docPartUnique/>
      </w:docPartObj>
    </w:sdtPr>
    <w:sdtEndPr/>
    <w:sdtContent>
      <w:p w14:paraId="4A815657" w14:textId="77777777" w:rsidR="00FD77D5" w:rsidRDefault="00FD77D5">
        <w:pPr>
          <w:pStyle w:val="Stopka"/>
          <w:jc w:val="right"/>
        </w:pPr>
        <w:r>
          <w:fldChar w:fldCharType="begin"/>
        </w:r>
        <w:r>
          <w:instrText>PAGE</w:instrText>
        </w:r>
        <w:r>
          <w:fldChar w:fldCharType="separate"/>
        </w:r>
        <w:r w:rsidR="00C23080">
          <w:rPr>
            <w:noProof/>
          </w:rPr>
          <w:t>3</w:t>
        </w:r>
        <w:r>
          <w:fldChar w:fldCharType="end"/>
        </w:r>
      </w:p>
    </w:sdtContent>
  </w:sdt>
  <w:p w14:paraId="5EDA22A4" w14:textId="77777777" w:rsidR="00FD77D5" w:rsidRDefault="00FD77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AD55" w14:textId="77777777" w:rsidR="004619F3" w:rsidRDefault="004619F3">
      <w:r>
        <w:separator/>
      </w:r>
    </w:p>
  </w:footnote>
  <w:footnote w:type="continuationSeparator" w:id="0">
    <w:p w14:paraId="3B2114CD" w14:textId="77777777" w:rsidR="004619F3" w:rsidRDefault="004619F3">
      <w:r>
        <w:continuationSeparator/>
      </w:r>
    </w:p>
  </w:footnote>
  <w:footnote w:type="continuationNotice" w:id="1">
    <w:p w14:paraId="34CBBE74" w14:textId="77777777" w:rsidR="004619F3" w:rsidRDefault="00461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6B3A" w14:textId="77777777" w:rsidR="00FD77D5" w:rsidRDefault="00FD77D5">
    <w:pPr>
      <w:pStyle w:val="Nagwek"/>
    </w:pPr>
    <w:r>
      <w:rPr>
        <w:noProof/>
      </w:rPr>
      <w:drawing>
        <wp:inline distT="0" distB="0" distL="0" distR="0" wp14:anchorId="384BF626" wp14:editId="552ED09E">
          <wp:extent cx="5759450" cy="628015"/>
          <wp:effectExtent l="0" t="0" r="0" b="0"/>
          <wp:docPr id="1" name="Obraz 1" descr="FE POIR_barwy RP_MR_EFRR_poziom_p_kolo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E POIR_barwy RP_MR_EFRR_poziom_p_kolorl"/>
                  <pic:cNvPicPr>
                    <a:picLocks noChangeAspect="1" noChangeArrowheads="1"/>
                  </pic:cNvPicPr>
                </pic:nvPicPr>
                <pic:blipFill>
                  <a:blip r:embed="rId1"/>
                  <a:stretch>
                    <a:fillRect/>
                  </a:stretch>
                </pic:blipFill>
                <pic:spPr bwMode="auto">
                  <a:xfrm>
                    <a:off x="0" y="0"/>
                    <a:ext cx="575945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A93"/>
    <w:multiLevelType w:val="multilevel"/>
    <w:tmpl w:val="BA4218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8C50EF8"/>
    <w:multiLevelType w:val="hybridMultilevel"/>
    <w:tmpl w:val="DE38A0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D05CE"/>
    <w:multiLevelType w:val="multilevel"/>
    <w:tmpl w:val="113A259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6457E7"/>
    <w:multiLevelType w:val="multilevel"/>
    <w:tmpl w:val="1B107B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E532BC"/>
    <w:multiLevelType w:val="multilevel"/>
    <w:tmpl w:val="444A5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8167DE"/>
    <w:multiLevelType w:val="multilevel"/>
    <w:tmpl w:val="F0849672"/>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E084B"/>
    <w:multiLevelType w:val="multilevel"/>
    <w:tmpl w:val="CF0800D2"/>
    <w:lvl w:ilvl="0">
      <w:start w:val="1"/>
      <w:numFmt w:val="decimal"/>
      <w:lvlText w:val="%1."/>
      <w:lvlJc w:val="left"/>
      <w:pPr>
        <w:ind w:left="1065" w:hanging="705"/>
      </w:pPr>
    </w:lvl>
    <w:lvl w:ilvl="1">
      <w:start w:val="8"/>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228F0498"/>
    <w:multiLevelType w:val="hybridMultilevel"/>
    <w:tmpl w:val="E76801FA"/>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295A227F"/>
    <w:multiLevelType w:val="multilevel"/>
    <w:tmpl w:val="4BEE636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173E2"/>
    <w:multiLevelType w:val="multilevel"/>
    <w:tmpl w:val="02C22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1B7203"/>
    <w:multiLevelType w:val="multilevel"/>
    <w:tmpl w:val="718EED3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D91E98"/>
    <w:multiLevelType w:val="multilevel"/>
    <w:tmpl w:val="113A259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2470B"/>
    <w:multiLevelType w:val="multilevel"/>
    <w:tmpl w:val="8E00FC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75290146"/>
    <w:multiLevelType w:val="hybridMultilevel"/>
    <w:tmpl w:val="0AEA2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BF534E"/>
    <w:multiLevelType w:val="multilevel"/>
    <w:tmpl w:val="3AB0E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8"/>
  </w:num>
  <w:num w:numId="4">
    <w:abstractNumId w:val="6"/>
  </w:num>
  <w:num w:numId="5">
    <w:abstractNumId w:val="10"/>
  </w:num>
  <w:num w:numId="6">
    <w:abstractNumId w:val="14"/>
  </w:num>
  <w:num w:numId="7">
    <w:abstractNumId w:val="12"/>
  </w:num>
  <w:num w:numId="8">
    <w:abstractNumId w:val="4"/>
  </w:num>
  <w:num w:numId="9">
    <w:abstractNumId w:val="0"/>
  </w:num>
  <w:num w:numId="10">
    <w:abstractNumId w:val="5"/>
  </w:num>
  <w:num w:numId="11">
    <w:abstractNumId w:val="3"/>
  </w:num>
  <w:num w:numId="12">
    <w:abstractNumId w:val="7"/>
  </w:num>
  <w:num w:numId="13">
    <w:abstractNumId w:val="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0831E7"/>
    <w:rsid w:val="00007B8C"/>
    <w:rsid w:val="00011C28"/>
    <w:rsid w:val="00015EE4"/>
    <w:rsid w:val="00037CA0"/>
    <w:rsid w:val="0004070F"/>
    <w:rsid w:val="00041691"/>
    <w:rsid w:val="00045C2A"/>
    <w:rsid w:val="00063865"/>
    <w:rsid w:val="000707FD"/>
    <w:rsid w:val="000732C3"/>
    <w:rsid w:val="00073D13"/>
    <w:rsid w:val="000831E7"/>
    <w:rsid w:val="000948D4"/>
    <w:rsid w:val="0009698D"/>
    <w:rsid w:val="000A2EC4"/>
    <w:rsid w:val="000A32F6"/>
    <w:rsid w:val="000A3960"/>
    <w:rsid w:val="000A6BCC"/>
    <w:rsid w:val="000A762E"/>
    <w:rsid w:val="000B79D5"/>
    <w:rsid w:val="000C71C5"/>
    <w:rsid w:val="000E64E8"/>
    <w:rsid w:val="000E7853"/>
    <w:rsid w:val="001077DE"/>
    <w:rsid w:val="001079FC"/>
    <w:rsid w:val="00107D73"/>
    <w:rsid w:val="00117404"/>
    <w:rsid w:val="00127897"/>
    <w:rsid w:val="0013694D"/>
    <w:rsid w:val="0013798E"/>
    <w:rsid w:val="00140E75"/>
    <w:rsid w:val="001544DD"/>
    <w:rsid w:val="00161FE3"/>
    <w:rsid w:val="00167BA1"/>
    <w:rsid w:val="00184F19"/>
    <w:rsid w:val="00194F74"/>
    <w:rsid w:val="001A173E"/>
    <w:rsid w:val="001B413A"/>
    <w:rsid w:val="001B77F2"/>
    <w:rsid w:val="001D14CE"/>
    <w:rsid w:val="001E0601"/>
    <w:rsid w:val="001E42DA"/>
    <w:rsid w:val="001E6754"/>
    <w:rsid w:val="001F0ABF"/>
    <w:rsid w:val="001F61F2"/>
    <w:rsid w:val="0020514D"/>
    <w:rsid w:val="00220A64"/>
    <w:rsid w:val="0022441C"/>
    <w:rsid w:val="00241C3D"/>
    <w:rsid w:val="00246DEF"/>
    <w:rsid w:val="00246E44"/>
    <w:rsid w:val="00261B70"/>
    <w:rsid w:val="00262166"/>
    <w:rsid w:val="0026376A"/>
    <w:rsid w:val="00265B7E"/>
    <w:rsid w:val="00274620"/>
    <w:rsid w:val="00283F4E"/>
    <w:rsid w:val="002A025B"/>
    <w:rsid w:val="002A4FE3"/>
    <w:rsid w:val="002B0899"/>
    <w:rsid w:val="00300FAF"/>
    <w:rsid w:val="00307CC8"/>
    <w:rsid w:val="00314DB3"/>
    <w:rsid w:val="0031601F"/>
    <w:rsid w:val="00317053"/>
    <w:rsid w:val="00321306"/>
    <w:rsid w:val="00330273"/>
    <w:rsid w:val="00334944"/>
    <w:rsid w:val="00334D62"/>
    <w:rsid w:val="00352A66"/>
    <w:rsid w:val="003624A8"/>
    <w:rsid w:val="00371754"/>
    <w:rsid w:val="00375C16"/>
    <w:rsid w:val="003834A3"/>
    <w:rsid w:val="0038630D"/>
    <w:rsid w:val="003A34FD"/>
    <w:rsid w:val="003A3FD1"/>
    <w:rsid w:val="003A502B"/>
    <w:rsid w:val="003C11B6"/>
    <w:rsid w:val="003C23EE"/>
    <w:rsid w:val="003E16C7"/>
    <w:rsid w:val="003E20D5"/>
    <w:rsid w:val="003E238D"/>
    <w:rsid w:val="003E34CF"/>
    <w:rsid w:val="003F4CD5"/>
    <w:rsid w:val="003F596E"/>
    <w:rsid w:val="00412DBF"/>
    <w:rsid w:val="004210C2"/>
    <w:rsid w:val="00424A89"/>
    <w:rsid w:val="0044131D"/>
    <w:rsid w:val="004478C0"/>
    <w:rsid w:val="0045557E"/>
    <w:rsid w:val="004619F3"/>
    <w:rsid w:val="004714E4"/>
    <w:rsid w:val="0047553C"/>
    <w:rsid w:val="004B5CC7"/>
    <w:rsid w:val="004C2E3E"/>
    <w:rsid w:val="004C7ADE"/>
    <w:rsid w:val="004D296D"/>
    <w:rsid w:val="004D3EF4"/>
    <w:rsid w:val="004E2028"/>
    <w:rsid w:val="004E234F"/>
    <w:rsid w:val="004E56EC"/>
    <w:rsid w:val="004E7080"/>
    <w:rsid w:val="00541647"/>
    <w:rsid w:val="00562B37"/>
    <w:rsid w:val="0057152A"/>
    <w:rsid w:val="005717A9"/>
    <w:rsid w:val="00576FEF"/>
    <w:rsid w:val="00582100"/>
    <w:rsid w:val="00584876"/>
    <w:rsid w:val="00587440"/>
    <w:rsid w:val="00591C18"/>
    <w:rsid w:val="005A0204"/>
    <w:rsid w:val="005A77EF"/>
    <w:rsid w:val="005B0A06"/>
    <w:rsid w:val="005B7B4D"/>
    <w:rsid w:val="005E1830"/>
    <w:rsid w:val="005E3D00"/>
    <w:rsid w:val="005F31AC"/>
    <w:rsid w:val="005F38BD"/>
    <w:rsid w:val="005F56EB"/>
    <w:rsid w:val="00604CE0"/>
    <w:rsid w:val="006179C9"/>
    <w:rsid w:val="006220E1"/>
    <w:rsid w:val="00623035"/>
    <w:rsid w:val="006318E2"/>
    <w:rsid w:val="0063449D"/>
    <w:rsid w:val="0063470C"/>
    <w:rsid w:val="006455FE"/>
    <w:rsid w:val="0064738F"/>
    <w:rsid w:val="00660658"/>
    <w:rsid w:val="00660979"/>
    <w:rsid w:val="00665CDC"/>
    <w:rsid w:val="00671478"/>
    <w:rsid w:val="00673F29"/>
    <w:rsid w:val="00690F94"/>
    <w:rsid w:val="00697EA7"/>
    <w:rsid w:val="006A773A"/>
    <w:rsid w:val="006B3A11"/>
    <w:rsid w:val="006B5757"/>
    <w:rsid w:val="006C2622"/>
    <w:rsid w:val="006D4AD1"/>
    <w:rsid w:val="006D6618"/>
    <w:rsid w:val="0070044F"/>
    <w:rsid w:val="00706F32"/>
    <w:rsid w:val="00715B07"/>
    <w:rsid w:val="00717533"/>
    <w:rsid w:val="00720A67"/>
    <w:rsid w:val="0072135B"/>
    <w:rsid w:val="00726C23"/>
    <w:rsid w:val="00730E3C"/>
    <w:rsid w:val="0073366B"/>
    <w:rsid w:val="00735389"/>
    <w:rsid w:val="007507AA"/>
    <w:rsid w:val="007660DA"/>
    <w:rsid w:val="00780572"/>
    <w:rsid w:val="00787033"/>
    <w:rsid w:val="007A5337"/>
    <w:rsid w:val="007B7E60"/>
    <w:rsid w:val="007C55AB"/>
    <w:rsid w:val="007D0EAF"/>
    <w:rsid w:val="007F1D4B"/>
    <w:rsid w:val="007F6943"/>
    <w:rsid w:val="00810258"/>
    <w:rsid w:val="00831A5B"/>
    <w:rsid w:val="00840002"/>
    <w:rsid w:val="008524F3"/>
    <w:rsid w:val="00856077"/>
    <w:rsid w:val="00857413"/>
    <w:rsid w:val="00861CA0"/>
    <w:rsid w:val="008931D3"/>
    <w:rsid w:val="008B0F4B"/>
    <w:rsid w:val="008C2FCD"/>
    <w:rsid w:val="008C3796"/>
    <w:rsid w:val="008C4503"/>
    <w:rsid w:val="008C7C4F"/>
    <w:rsid w:val="008D3B6C"/>
    <w:rsid w:val="008D4DE6"/>
    <w:rsid w:val="008D50DD"/>
    <w:rsid w:val="008F0B6E"/>
    <w:rsid w:val="008F3696"/>
    <w:rsid w:val="008F58B9"/>
    <w:rsid w:val="008F780C"/>
    <w:rsid w:val="00917185"/>
    <w:rsid w:val="009173FA"/>
    <w:rsid w:val="00917CB3"/>
    <w:rsid w:val="009206B5"/>
    <w:rsid w:val="00926128"/>
    <w:rsid w:val="00931EC9"/>
    <w:rsid w:val="009603C9"/>
    <w:rsid w:val="0096569C"/>
    <w:rsid w:val="00970878"/>
    <w:rsid w:val="00974DE2"/>
    <w:rsid w:val="009757CA"/>
    <w:rsid w:val="00977ADB"/>
    <w:rsid w:val="0098282C"/>
    <w:rsid w:val="00983B65"/>
    <w:rsid w:val="00991CF9"/>
    <w:rsid w:val="009A665A"/>
    <w:rsid w:val="009B679F"/>
    <w:rsid w:val="009C36BB"/>
    <w:rsid w:val="009D1D11"/>
    <w:rsid w:val="009D4305"/>
    <w:rsid w:val="009D7AF1"/>
    <w:rsid w:val="00A047EB"/>
    <w:rsid w:val="00A04D8C"/>
    <w:rsid w:val="00A3213A"/>
    <w:rsid w:val="00A56100"/>
    <w:rsid w:val="00A614BD"/>
    <w:rsid w:val="00A651D9"/>
    <w:rsid w:val="00A8597F"/>
    <w:rsid w:val="00A93ECE"/>
    <w:rsid w:val="00A962FB"/>
    <w:rsid w:val="00A97C7D"/>
    <w:rsid w:val="00AA7EC9"/>
    <w:rsid w:val="00AC1965"/>
    <w:rsid w:val="00AC2AE7"/>
    <w:rsid w:val="00AC4CB1"/>
    <w:rsid w:val="00AC5924"/>
    <w:rsid w:val="00AF2168"/>
    <w:rsid w:val="00B06645"/>
    <w:rsid w:val="00B213A1"/>
    <w:rsid w:val="00B2613A"/>
    <w:rsid w:val="00B30FFE"/>
    <w:rsid w:val="00B368F2"/>
    <w:rsid w:val="00B44BAE"/>
    <w:rsid w:val="00B45778"/>
    <w:rsid w:val="00B469CF"/>
    <w:rsid w:val="00B53950"/>
    <w:rsid w:val="00B53D02"/>
    <w:rsid w:val="00B6115B"/>
    <w:rsid w:val="00B612C9"/>
    <w:rsid w:val="00B84DD0"/>
    <w:rsid w:val="00BA5F23"/>
    <w:rsid w:val="00BB1A73"/>
    <w:rsid w:val="00BB60B7"/>
    <w:rsid w:val="00BC671F"/>
    <w:rsid w:val="00BD5369"/>
    <w:rsid w:val="00BE030C"/>
    <w:rsid w:val="00BE19E8"/>
    <w:rsid w:val="00BF325E"/>
    <w:rsid w:val="00C00142"/>
    <w:rsid w:val="00C05773"/>
    <w:rsid w:val="00C13D6C"/>
    <w:rsid w:val="00C23080"/>
    <w:rsid w:val="00C2365C"/>
    <w:rsid w:val="00C352AC"/>
    <w:rsid w:val="00C4136C"/>
    <w:rsid w:val="00C42BF2"/>
    <w:rsid w:val="00C4562F"/>
    <w:rsid w:val="00C52FF0"/>
    <w:rsid w:val="00C776DF"/>
    <w:rsid w:val="00C85FC6"/>
    <w:rsid w:val="00C95A60"/>
    <w:rsid w:val="00CA2DF0"/>
    <w:rsid w:val="00CA45FD"/>
    <w:rsid w:val="00CA521A"/>
    <w:rsid w:val="00CA70FB"/>
    <w:rsid w:val="00CE6CB5"/>
    <w:rsid w:val="00CF6B26"/>
    <w:rsid w:val="00D00E85"/>
    <w:rsid w:val="00D0111B"/>
    <w:rsid w:val="00D037CD"/>
    <w:rsid w:val="00D06848"/>
    <w:rsid w:val="00D27676"/>
    <w:rsid w:val="00D32068"/>
    <w:rsid w:val="00D33382"/>
    <w:rsid w:val="00D349B1"/>
    <w:rsid w:val="00D403EF"/>
    <w:rsid w:val="00D4483D"/>
    <w:rsid w:val="00D469E6"/>
    <w:rsid w:val="00D47F97"/>
    <w:rsid w:val="00D51C72"/>
    <w:rsid w:val="00D54084"/>
    <w:rsid w:val="00D661DE"/>
    <w:rsid w:val="00D70FB8"/>
    <w:rsid w:val="00D74D91"/>
    <w:rsid w:val="00D82AF8"/>
    <w:rsid w:val="00D93C7E"/>
    <w:rsid w:val="00D9788E"/>
    <w:rsid w:val="00DA3079"/>
    <w:rsid w:val="00DB2AFC"/>
    <w:rsid w:val="00DB390F"/>
    <w:rsid w:val="00DC6F8C"/>
    <w:rsid w:val="00DD148F"/>
    <w:rsid w:val="00DD3661"/>
    <w:rsid w:val="00DE58ED"/>
    <w:rsid w:val="00DE6FA0"/>
    <w:rsid w:val="00DF0908"/>
    <w:rsid w:val="00DF70BD"/>
    <w:rsid w:val="00E0125A"/>
    <w:rsid w:val="00E01949"/>
    <w:rsid w:val="00E01F56"/>
    <w:rsid w:val="00E07440"/>
    <w:rsid w:val="00E11349"/>
    <w:rsid w:val="00E616A8"/>
    <w:rsid w:val="00E61A51"/>
    <w:rsid w:val="00E7750B"/>
    <w:rsid w:val="00E777AE"/>
    <w:rsid w:val="00E97A1D"/>
    <w:rsid w:val="00EB15C4"/>
    <w:rsid w:val="00EB24F9"/>
    <w:rsid w:val="00EB2D98"/>
    <w:rsid w:val="00EB3D53"/>
    <w:rsid w:val="00EB421F"/>
    <w:rsid w:val="00ED5543"/>
    <w:rsid w:val="00EF44FA"/>
    <w:rsid w:val="00EF7EB1"/>
    <w:rsid w:val="00F01A72"/>
    <w:rsid w:val="00F01B87"/>
    <w:rsid w:val="00F03D02"/>
    <w:rsid w:val="00F03F79"/>
    <w:rsid w:val="00F051E3"/>
    <w:rsid w:val="00F46AC2"/>
    <w:rsid w:val="00F62341"/>
    <w:rsid w:val="00F9670F"/>
    <w:rsid w:val="00F97435"/>
    <w:rsid w:val="00FA769D"/>
    <w:rsid w:val="00FD23B4"/>
    <w:rsid w:val="00FD35CF"/>
    <w:rsid w:val="00FD77D5"/>
    <w:rsid w:val="00FE03EC"/>
    <w:rsid w:val="00FE218D"/>
    <w:rsid w:val="00FF237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A8F2"/>
  <w15:docId w15:val="{2F363C5E-E7C6-4C3C-A3F0-4AD6056D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35F3"/>
    <w:pPr>
      <w:widowControl w:val="0"/>
      <w:suppressAutoHyphens/>
    </w:pPr>
    <w:rPr>
      <w:rFonts w:eastAsia="SimSun" w:cs="Arial Unicode MS"/>
      <w:color w:val="00000A"/>
      <w:kern w:val="2"/>
      <w:sz w:val="24"/>
      <w:szCs w:val="24"/>
      <w:lang w:eastAsia="hi-IN" w:bidi="hi-IN"/>
    </w:rPr>
  </w:style>
  <w:style w:type="paragraph" w:styleId="Nagwek1">
    <w:name w:val="heading 1"/>
    <w:basedOn w:val="Normalny"/>
    <w:autoRedefine/>
    <w:qFormat/>
    <w:rsid w:val="00D035F3"/>
    <w:pPr>
      <w:shd w:val="clear" w:color="auto" w:fill="D9D9D9"/>
      <w:suppressAutoHyphens w:val="0"/>
      <w:spacing w:before="240" w:after="240" w:line="360" w:lineRule="auto"/>
      <w:outlineLvl w:val="0"/>
    </w:pPr>
    <w:rPr>
      <w:rFonts w:ascii="Calibri" w:hAnsi="Calibri"/>
      <w:b/>
      <w:color w:val="000000"/>
      <w:kern w:val="0"/>
      <w:szCs w:val="32"/>
      <w:lang w:eastAsia="en-US" w:bidi="ar-SA"/>
    </w:rPr>
  </w:style>
  <w:style w:type="paragraph" w:styleId="Nagwek2">
    <w:name w:val="heading 2"/>
    <w:basedOn w:val="Normalny"/>
    <w:autoRedefine/>
    <w:qFormat/>
    <w:rsid w:val="00D035F3"/>
    <w:pPr>
      <w:widowControl/>
      <w:suppressAutoHyphens w:val="0"/>
      <w:spacing w:before="120" w:after="120" w:line="360" w:lineRule="auto"/>
      <w:jc w:val="both"/>
      <w:outlineLvl w:val="1"/>
    </w:pPr>
    <w:rPr>
      <w:rFonts w:ascii="Calibri" w:hAnsi="Calibri"/>
      <w:b/>
      <w:color w:val="000000"/>
      <w:kern w:val="0"/>
      <w:szCs w:val="26"/>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sid w:val="00D035F3"/>
    <w:rPr>
      <w:rFonts w:ascii="Calibri" w:eastAsia="SimSun" w:hAnsi="Calibri" w:cs="Arial Unicode MS"/>
      <w:color w:val="000000"/>
      <w:sz w:val="24"/>
      <w:szCs w:val="32"/>
      <w:highlight w:val="lightGray"/>
      <w:lang w:eastAsia="en-US"/>
    </w:rPr>
  </w:style>
  <w:style w:type="character" w:customStyle="1" w:styleId="TekstpodstawowyZnak">
    <w:name w:val="Tekst podstawowy Znak"/>
    <w:basedOn w:val="Domylnaczcionkaakapitu"/>
    <w:qFormat/>
    <w:rsid w:val="00D035F3"/>
  </w:style>
  <w:style w:type="character" w:customStyle="1" w:styleId="Nagwek2Znak">
    <w:name w:val="Nagłówek 2 Znak"/>
    <w:basedOn w:val="Domylnaczcionkaakapitu"/>
    <w:qFormat/>
    <w:rsid w:val="00D035F3"/>
    <w:rPr>
      <w:rFonts w:ascii="Calibri" w:eastAsia="SimSun" w:hAnsi="Calibri" w:cs="Arial Unicode MS"/>
      <w:b/>
      <w:color w:val="000000"/>
      <w:sz w:val="24"/>
      <w:szCs w:val="26"/>
      <w:lang w:eastAsia="en-US"/>
    </w:rPr>
  </w:style>
  <w:style w:type="character" w:styleId="Pogrubienie">
    <w:name w:val="Strong"/>
    <w:qFormat/>
    <w:rsid w:val="00D035F3"/>
    <w:rPr>
      <w:b/>
      <w:bCs/>
    </w:rPr>
  </w:style>
  <w:style w:type="character" w:customStyle="1" w:styleId="Wyrnienie">
    <w:name w:val="Wyróżnienie"/>
    <w:qFormat/>
    <w:rsid w:val="00D035F3"/>
    <w:rPr>
      <w:i/>
      <w:iCs/>
    </w:rPr>
  </w:style>
  <w:style w:type="character" w:customStyle="1" w:styleId="NagwekZnak">
    <w:name w:val="Nagłówek Znak"/>
    <w:basedOn w:val="Domylnaczcionkaakapitu"/>
    <w:qFormat/>
    <w:rsid w:val="00D035F3"/>
    <w:rPr>
      <w:rFonts w:eastAsia="SimSun" w:cs="Mangal"/>
      <w:kern w:val="2"/>
      <w:sz w:val="24"/>
      <w:szCs w:val="21"/>
      <w:lang w:eastAsia="hi-IN" w:bidi="hi-IN"/>
    </w:rPr>
  </w:style>
  <w:style w:type="character" w:customStyle="1" w:styleId="StopkaZnak">
    <w:name w:val="Stopka Znak"/>
    <w:basedOn w:val="Domylnaczcionkaakapitu"/>
    <w:uiPriority w:val="99"/>
    <w:qFormat/>
    <w:rsid w:val="00D035F3"/>
    <w:rPr>
      <w:rFonts w:eastAsia="SimSun" w:cs="Mangal"/>
      <w:kern w:val="2"/>
      <w:sz w:val="24"/>
      <w:szCs w:val="21"/>
      <w:lang w:eastAsia="hi-IN" w:bidi="hi-IN"/>
    </w:rPr>
  </w:style>
  <w:style w:type="character" w:customStyle="1" w:styleId="TekstdymkaZnak">
    <w:name w:val="Tekst dymka Znak"/>
    <w:basedOn w:val="Domylnaczcionkaakapitu"/>
    <w:qFormat/>
    <w:rsid w:val="00D035F3"/>
    <w:rPr>
      <w:rFonts w:ascii="Tahoma" w:eastAsia="SimSun" w:hAnsi="Tahoma" w:cs="Mangal"/>
      <w:kern w:val="2"/>
      <w:sz w:val="16"/>
      <w:szCs w:val="14"/>
      <w:lang w:eastAsia="hi-IN" w:bidi="hi-IN"/>
    </w:rPr>
  </w:style>
  <w:style w:type="character" w:customStyle="1" w:styleId="Tekstpodstawowy2Znak">
    <w:name w:val="Tekst podstawowy 2 Znak"/>
    <w:basedOn w:val="Domylnaczcionkaakapitu"/>
    <w:qFormat/>
    <w:rsid w:val="00D035F3"/>
    <w:rPr>
      <w:rFonts w:eastAsia="Times New Roman"/>
      <w:sz w:val="24"/>
      <w:szCs w:val="24"/>
      <w:lang w:eastAsia="pl-PL"/>
    </w:rPr>
  </w:style>
  <w:style w:type="character" w:customStyle="1" w:styleId="czeinternetowe">
    <w:name w:val="Łącze internetowe"/>
    <w:basedOn w:val="Domylnaczcionkaakapitu"/>
    <w:rsid w:val="00D035F3"/>
    <w:rPr>
      <w:color w:val="0000FF"/>
      <w:u w:val="single"/>
    </w:rPr>
  </w:style>
  <w:style w:type="character" w:styleId="Odwoaniedokomentarza">
    <w:name w:val="annotation reference"/>
    <w:basedOn w:val="Domylnaczcionkaakapitu"/>
    <w:qFormat/>
    <w:rsid w:val="00D035F3"/>
    <w:rPr>
      <w:sz w:val="18"/>
      <w:szCs w:val="18"/>
    </w:rPr>
  </w:style>
  <w:style w:type="character" w:customStyle="1" w:styleId="TekstkomentarzaZnak">
    <w:name w:val="Tekst komentarza Znak"/>
    <w:basedOn w:val="Domylnaczcionkaakapitu"/>
    <w:qFormat/>
    <w:rsid w:val="00D035F3"/>
    <w:rPr>
      <w:rFonts w:eastAsia="SimSun" w:cs="Mangal"/>
      <w:kern w:val="2"/>
      <w:sz w:val="24"/>
      <w:szCs w:val="21"/>
      <w:lang w:eastAsia="hi-IN" w:bidi="hi-IN"/>
    </w:rPr>
  </w:style>
  <w:style w:type="character" w:customStyle="1" w:styleId="TematkomentarzaZnak">
    <w:name w:val="Temat komentarza Znak"/>
    <w:basedOn w:val="TekstkomentarzaZnak"/>
    <w:qFormat/>
    <w:rsid w:val="00D035F3"/>
    <w:rPr>
      <w:rFonts w:eastAsia="SimSun" w:cs="Mangal"/>
      <w:b/>
      <w:bCs/>
      <w:kern w:val="2"/>
      <w:sz w:val="24"/>
      <w:szCs w:val="18"/>
      <w:lang w:eastAsia="hi-IN" w:bidi="hi-IN"/>
    </w:rPr>
  </w:style>
  <w:style w:type="character" w:customStyle="1" w:styleId="apple-converted-space">
    <w:name w:val="apple-converted-space"/>
    <w:basedOn w:val="Domylnaczcionkaakapitu"/>
    <w:qFormat/>
    <w:rsid w:val="00D035F3"/>
  </w:style>
  <w:style w:type="character" w:customStyle="1" w:styleId="lista11Znak">
    <w:name w:val="lista 1.1. Znak"/>
    <w:qFormat/>
    <w:rsid w:val="00D035F3"/>
    <w:rPr>
      <w:rFonts w:ascii="Arial" w:eastAsia="Calibri" w:hAnsi="Arial"/>
      <w:sz w:val="24"/>
      <w:szCs w:val="24"/>
      <w:lang w:eastAsia="ar-SA"/>
    </w:rPr>
  </w:style>
  <w:style w:type="character" w:customStyle="1" w:styleId="NormalnypogrubionyZnak">
    <w:name w:val="Normalny pogrubiony Znak"/>
    <w:qFormat/>
    <w:rsid w:val="00D035F3"/>
    <w:rPr>
      <w:rFonts w:ascii="Arial" w:eastAsia="Calibri" w:hAnsi="Arial"/>
      <w:b/>
      <w:bCs/>
      <w:sz w:val="24"/>
      <w:szCs w:val="24"/>
      <w:lang w:eastAsia="pl-PL"/>
    </w:rPr>
  </w:style>
  <w:style w:type="character" w:customStyle="1" w:styleId="NormalnyWebZnak">
    <w:name w:val="Normalny (Web) Znak"/>
    <w:qFormat/>
    <w:rsid w:val="00D035F3"/>
    <w:rPr>
      <w:rFonts w:eastAsia="Times New Roman"/>
      <w:sz w:val="24"/>
      <w:szCs w:val="24"/>
      <w:lang w:eastAsia="pl-PL"/>
    </w:rPr>
  </w:style>
  <w:style w:type="character" w:customStyle="1" w:styleId="TekstprzypisukocowegoZnak">
    <w:name w:val="Tekst przypisu końcowego Znak"/>
    <w:basedOn w:val="Domylnaczcionkaakapitu"/>
    <w:qFormat/>
    <w:rsid w:val="00D035F3"/>
    <w:rPr>
      <w:rFonts w:ascii="Calibri" w:eastAsia="Times New Roman" w:hAnsi="Calibri"/>
    </w:rPr>
  </w:style>
  <w:style w:type="character" w:customStyle="1" w:styleId="Zakotwiczenieprzypisukocowego">
    <w:name w:val="Zakotwiczenie przypisu końcowego"/>
    <w:rsid w:val="00D035F3"/>
    <w:rPr>
      <w:vertAlign w:val="superscript"/>
    </w:rPr>
  </w:style>
  <w:style w:type="character" w:customStyle="1" w:styleId="EndnoteCharacters">
    <w:name w:val="Endnote Characters"/>
    <w:basedOn w:val="Domylnaczcionkaakapitu"/>
    <w:uiPriority w:val="99"/>
    <w:semiHidden/>
    <w:unhideWhenUsed/>
    <w:qFormat/>
    <w:rsid w:val="00112438"/>
    <w:rPr>
      <w:vertAlign w:val="superscript"/>
    </w:rPr>
  </w:style>
  <w:style w:type="character" w:customStyle="1" w:styleId="ZwykytekstZnak">
    <w:name w:val="Zwykły tekst Znak"/>
    <w:basedOn w:val="Domylnaczcionkaakapitu"/>
    <w:qFormat/>
    <w:rsid w:val="00D035F3"/>
    <w:rPr>
      <w:rFonts w:ascii="Arial" w:hAnsi="Arial" w:cs="Times New Roman"/>
      <w:sz w:val="22"/>
      <w:szCs w:val="21"/>
    </w:rPr>
  </w:style>
  <w:style w:type="character" w:customStyle="1" w:styleId="ListLabel1">
    <w:name w:val="ListLabel 1"/>
    <w:qFormat/>
    <w:rsid w:val="00D035F3"/>
    <w:rPr>
      <w:color w:val="00000A"/>
    </w:rPr>
  </w:style>
  <w:style w:type="character" w:customStyle="1" w:styleId="ListLabel2">
    <w:name w:val="ListLabel 2"/>
    <w:qFormat/>
    <w:rsid w:val="00D035F3"/>
    <w:rPr>
      <w:rFonts w:cs="Courier New"/>
    </w:rPr>
  </w:style>
  <w:style w:type="character" w:customStyle="1" w:styleId="ListLabel3">
    <w:name w:val="ListLabel 3"/>
    <w:qFormat/>
    <w:rsid w:val="00D035F3"/>
    <w:rPr>
      <w:rFonts w:cs="Courier New"/>
    </w:rPr>
  </w:style>
  <w:style w:type="character" w:customStyle="1" w:styleId="ListLabel4">
    <w:name w:val="ListLabel 4"/>
    <w:qFormat/>
    <w:rsid w:val="00D035F3"/>
    <w:rPr>
      <w:rFonts w:cs="Courier New"/>
    </w:rPr>
  </w:style>
  <w:style w:type="character" w:customStyle="1" w:styleId="ListLabel5">
    <w:name w:val="ListLabel 5"/>
    <w:qFormat/>
    <w:rPr>
      <w:rFonts w:ascii="Trebuchet MS" w:hAnsi="Trebuchet MS" w:cs="Calibri"/>
    </w:rPr>
  </w:style>
  <w:style w:type="character" w:customStyle="1" w:styleId="ListLabel6">
    <w:name w:val="ListLabel 6"/>
    <w:qFormat/>
    <w:rPr>
      <w:rFonts w:ascii="Trebuchet MS" w:hAnsi="Trebuchet MS" w:cs="Calibri"/>
    </w:rPr>
  </w:style>
  <w:style w:type="character" w:customStyle="1" w:styleId="ListLabel7">
    <w:name w:val="ListLabel 7"/>
    <w:qFormat/>
    <w:rPr>
      <w:rFonts w:ascii="Trebuchet MS" w:hAnsi="Trebuchet MS" w:cs="Calibri"/>
    </w:rPr>
  </w:style>
  <w:style w:type="paragraph" w:styleId="Nagwek">
    <w:name w:val="header"/>
    <w:basedOn w:val="Normalny"/>
    <w:next w:val="Tekstpodstawowy"/>
    <w:rsid w:val="00D035F3"/>
    <w:pPr>
      <w:widowControl/>
      <w:tabs>
        <w:tab w:val="center" w:pos="4536"/>
        <w:tab w:val="right" w:pos="9072"/>
      </w:tabs>
    </w:pPr>
    <w:rPr>
      <w:rFonts w:eastAsia="Times New Roman" w:cs="Times New Roman"/>
      <w:kern w:val="0"/>
      <w:lang w:eastAsia="pl-PL" w:bidi="ar-SA"/>
    </w:rPr>
  </w:style>
  <w:style w:type="paragraph" w:styleId="Tekstpodstawowy">
    <w:name w:val="Body Text"/>
    <w:basedOn w:val="Normalny"/>
    <w:rsid w:val="00D035F3"/>
    <w:pPr>
      <w:spacing w:after="120"/>
    </w:pPr>
  </w:style>
  <w:style w:type="paragraph" w:styleId="Lista">
    <w:name w:val="List"/>
    <w:basedOn w:val="Tekstpodstawowy"/>
    <w:rsid w:val="00D035F3"/>
    <w:rPr>
      <w:rFonts w:cs="Arial"/>
    </w:rPr>
  </w:style>
  <w:style w:type="paragraph" w:styleId="Legenda">
    <w:name w:val="caption"/>
    <w:basedOn w:val="Normalny"/>
    <w:qFormat/>
    <w:rsid w:val="00D035F3"/>
    <w:pPr>
      <w:suppressLineNumbers/>
      <w:spacing w:before="120" w:after="120"/>
    </w:pPr>
    <w:rPr>
      <w:rFonts w:cs="Arial"/>
      <w:i/>
      <w:iCs/>
    </w:rPr>
  </w:style>
  <w:style w:type="paragraph" w:customStyle="1" w:styleId="Indeks">
    <w:name w:val="Indeks"/>
    <w:basedOn w:val="Normalny"/>
    <w:qFormat/>
    <w:rsid w:val="00D035F3"/>
    <w:pPr>
      <w:suppressLineNumbers/>
    </w:pPr>
    <w:rPr>
      <w:rFonts w:cs="Arial"/>
    </w:rPr>
  </w:style>
  <w:style w:type="paragraph" w:styleId="Spistreci1">
    <w:name w:val="toc 1"/>
    <w:basedOn w:val="Normalny"/>
    <w:autoRedefine/>
    <w:rsid w:val="00D035F3"/>
    <w:pPr>
      <w:spacing w:line="360" w:lineRule="auto"/>
      <w:jc w:val="both"/>
    </w:pPr>
    <w:rPr>
      <w:rFonts w:cs="Mangal"/>
      <w:szCs w:val="21"/>
    </w:rPr>
  </w:style>
  <w:style w:type="paragraph" w:styleId="Nagwekspisutreci">
    <w:name w:val="TOC Heading"/>
    <w:basedOn w:val="Nagwek1"/>
    <w:qFormat/>
    <w:rsid w:val="00D035F3"/>
    <w:pPr>
      <w:keepLines/>
      <w:widowControl/>
      <w:shd w:val="clear" w:color="auto" w:fill="BFBFBF"/>
      <w:jc w:val="both"/>
    </w:pPr>
    <w:rPr>
      <w:rFonts w:eastAsia="Times New Roman" w:cs="Times New Roman"/>
      <w:b w:val="0"/>
      <w:bCs/>
      <w:color w:val="2E74B5"/>
      <w:lang w:eastAsia="pl-PL"/>
    </w:rPr>
  </w:style>
  <w:style w:type="paragraph" w:styleId="Stopka">
    <w:name w:val="footer"/>
    <w:basedOn w:val="Normalny"/>
    <w:uiPriority w:val="99"/>
    <w:rsid w:val="00D035F3"/>
    <w:pPr>
      <w:tabs>
        <w:tab w:val="center" w:pos="4536"/>
        <w:tab w:val="right" w:pos="9072"/>
      </w:tabs>
    </w:pPr>
    <w:rPr>
      <w:rFonts w:cs="Mangal"/>
      <w:szCs w:val="21"/>
    </w:rPr>
  </w:style>
  <w:style w:type="paragraph" w:styleId="Tekstdymka">
    <w:name w:val="Balloon Text"/>
    <w:basedOn w:val="Normalny"/>
    <w:qFormat/>
    <w:rsid w:val="00D035F3"/>
    <w:rPr>
      <w:rFonts w:ascii="Tahoma" w:hAnsi="Tahoma" w:cs="Mangal"/>
      <w:sz w:val="16"/>
      <w:szCs w:val="14"/>
    </w:rPr>
  </w:style>
  <w:style w:type="paragraph" w:styleId="Akapitzlist">
    <w:name w:val="List Paragraph"/>
    <w:basedOn w:val="Normalny"/>
    <w:qFormat/>
    <w:rsid w:val="00D035F3"/>
    <w:pPr>
      <w:ind w:left="720"/>
      <w:contextualSpacing/>
    </w:pPr>
    <w:rPr>
      <w:rFonts w:cs="Mangal"/>
      <w:szCs w:val="21"/>
    </w:rPr>
  </w:style>
  <w:style w:type="paragraph" w:customStyle="1" w:styleId="Default">
    <w:name w:val="Default"/>
    <w:qFormat/>
    <w:rsid w:val="00D035F3"/>
    <w:rPr>
      <w:rFonts w:ascii="Calibri" w:hAnsi="Calibri" w:cs="Calibri"/>
      <w:color w:val="000000"/>
      <w:sz w:val="24"/>
      <w:szCs w:val="24"/>
    </w:rPr>
  </w:style>
  <w:style w:type="paragraph" w:styleId="Tekstpodstawowy2">
    <w:name w:val="Body Text 2"/>
    <w:basedOn w:val="Normalny"/>
    <w:qFormat/>
    <w:rsid w:val="00D035F3"/>
    <w:pPr>
      <w:widowControl/>
      <w:suppressAutoHyphens w:val="0"/>
      <w:spacing w:after="120" w:line="480" w:lineRule="auto"/>
    </w:pPr>
    <w:rPr>
      <w:rFonts w:eastAsia="Times New Roman" w:cs="Times New Roman"/>
      <w:kern w:val="0"/>
      <w:lang w:eastAsia="pl-PL" w:bidi="ar-SA"/>
    </w:rPr>
  </w:style>
  <w:style w:type="paragraph" w:styleId="Bezodstpw">
    <w:name w:val="No Spacing"/>
    <w:qFormat/>
    <w:rsid w:val="00D035F3"/>
    <w:rPr>
      <w:rFonts w:ascii="Calibri" w:eastAsia="Times New Roman" w:hAnsi="Calibri"/>
      <w:color w:val="00000A"/>
      <w:sz w:val="22"/>
      <w:szCs w:val="22"/>
    </w:rPr>
  </w:style>
  <w:style w:type="paragraph" w:styleId="NormalnyWeb">
    <w:name w:val="Normal (Web)"/>
    <w:basedOn w:val="Normalny"/>
    <w:qFormat/>
    <w:rsid w:val="00D035F3"/>
    <w:pPr>
      <w:widowControl/>
      <w:suppressAutoHyphens w:val="0"/>
      <w:spacing w:before="280" w:after="280"/>
    </w:pPr>
    <w:rPr>
      <w:rFonts w:eastAsia="Times New Roman" w:cs="Times New Roman"/>
      <w:kern w:val="0"/>
      <w:lang w:eastAsia="pl-PL" w:bidi="ar-SA"/>
    </w:rPr>
  </w:style>
  <w:style w:type="paragraph" w:styleId="Tekstkomentarza">
    <w:name w:val="annotation text"/>
    <w:basedOn w:val="Normalny"/>
    <w:qFormat/>
    <w:rsid w:val="00D035F3"/>
    <w:rPr>
      <w:rFonts w:cs="Mangal"/>
      <w:szCs w:val="21"/>
    </w:rPr>
  </w:style>
  <w:style w:type="paragraph" w:styleId="Tematkomentarza">
    <w:name w:val="annotation subject"/>
    <w:basedOn w:val="Tekstkomentarza"/>
    <w:qFormat/>
    <w:rsid w:val="00D035F3"/>
    <w:rPr>
      <w:b/>
      <w:bCs/>
      <w:sz w:val="20"/>
      <w:szCs w:val="18"/>
    </w:rPr>
  </w:style>
  <w:style w:type="paragraph" w:customStyle="1" w:styleId="lista11">
    <w:name w:val="lista 1.1."/>
    <w:basedOn w:val="Normalny"/>
    <w:qFormat/>
    <w:rsid w:val="00D035F3"/>
    <w:pPr>
      <w:widowControl/>
      <w:suppressAutoHyphens w:val="0"/>
      <w:spacing w:after="60" w:line="276" w:lineRule="auto"/>
      <w:ind w:left="1440" w:hanging="360"/>
      <w:jc w:val="both"/>
    </w:pPr>
    <w:rPr>
      <w:rFonts w:ascii="Arial" w:eastAsia="Calibri" w:hAnsi="Arial" w:cs="Times New Roman"/>
      <w:kern w:val="0"/>
      <w:lang w:eastAsia="ar-SA" w:bidi="ar-SA"/>
    </w:rPr>
  </w:style>
  <w:style w:type="paragraph" w:customStyle="1" w:styleId="Normalnypogrubiony">
    <w:name w:val="Normalny pogrubiony"/>
    <w:basedOn w:val="Normalny"/>
    <w:qFormat/>
    <w:rsid w:val="00D035F3"/>
    <w:pPr>
      <w:widowControl/>
      <w:suppressAutoHyphens w:val="0"/>
      <w:spacing w:after="60" w:line="276" w:lineRule="auto"/>
      <w:jc w:val="both"/>
    </w:pPr>
    <w:rPr>
      <w:rFonts w:ascii="Arial" w:eastAsia="Calibri" w:hAnsi="Arial" w:cs="Times New Roman"/>
      <w:b/>
      <w:bCs/>
      <w:kern w:val="0"/>
      <w:lang w:eastAsia="pl-PL" w:bidi="ar-SA"/>
    </w:rPr>
  </w:style>
  <w:style w:type="paragraph" w:customStyle="1" w:styleId="Zawartotabeli">
    <w:name w:val="Zawartość tabeli"/>
    <w:basedOn w:val="Normalny"/>
    <w:qFormat/>
    <w:rsid w:val="00D035F3"/>
    <w:pPr>
      <w:suppressLineNumbers/>
    </w:pPr>
    <w:rPr>
      <w:rFonts w:ascii="Source Sans Pro" w:eastAsia="WenQuanYi Micro Hei" w:hAnsi="Source Sans Pro" w:cs="FreeSans"/>
      <w:lang w:eastAsia="zh-CN"/>
    </w:rPr>
  </w:style>
  <w:style w:type="paragraph" w:styleId="Tekstprzypisukocowego">
    <w:name w:val="endnote text"/>
    <w:basedOn w:val="Normalny"/>
    <w:rsid w:val="00D035F3"/>
    <w:pPr>
      <w:widowControl/>
      <w:suppressAutoHyphens w:val="0"/>
    </w:pPr>
    <w:rPr>
      <w:rFonts w:ascii="Calibri" w:eastAsia="Times New Roman" w:hAnsi="Calibri" w:cs="Times New Roman"/>
      <w:kern w:val="0"/>
      <w:sz w:val="20"/>
      <w:szCs w:val="20"/>
      <w:lang w:eastAsia="en-US" w:bidi="ar-SA"/>
    </w:rPr>
  </w:style>
  <w:style w:type="paragraph" w:styleId="Zwykytekst">
    <w:name w:val="Plain Text"/>
    <w:basedOn w:val="Normalny"/>
    <w:qFormat/>
    <w:rsid w:val="00D035F3"/>
    <w:pPr>
      <w:widowControl/>
      <w:suppressAutoHyphens w:val="0"/>
    </w:pPr>
    <w:rPr>
      <w:rFonts w:ascii="Arial" w:eastAsia="Calibri" w:hAnsi="Arial" w:cs="Times New Roman"/>
      <w:kern w:val="0"/>
      <w:sz w:val="22"/>
      <w:szCs w:val="21"/>
      <w:lang w:eastAsia="en-US" w:bidi="ar-SA"/>
    </w:rPr>
  </w:style>
  <w:style w:type="paragraph" w:customStyle="1" w:styleId="Tekstwstpniesformatowany">
    <w:name w:val="Tekst wstępnie sformatowany"/>
    <w:basedOn w:val="Normalny"/>
    <w:qFormat/>
    <w:rsid w:val="00D035F3"/>
    <w:rPr>
      <w:rFonts w:ascii="Liberation Mono" w:eastAsia="Liberation Mono" w:hAnsi="Liberation Mono" w:cs="Liberation Mono"/>
      <w:sz w:val="20"/>
      <w:szCs w:val="20"/>
    </w:rPr>
  </w:style>
  <w:style w:type="paragraph" w:styleId="Poprawka">
    <w:name w:val="Revision"/>
    <w:uiPriority w:val="99"/>
    <w:semiHidden/>
    <w:qFormat/>
    <w:rsid w:val="00F70BE1"/>
    <w:rPr>
      <w:rFonts w:eastAsia="SimSun" w:cs="Mangal"/>
      <w:color w:val="00000A"/>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1170-8FFE-44FD-8051-2433B97B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3764</Words>
  <Characters>22590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Kraczkowska</dc:creator>
  <cp:lastModifiedBy>Jędrzej Szczepaniak</cp:lastModifiedBy>
  <cp:revision>8</cp:revision>
  <cp:lastPrinted>2018-12-13T14:52:00Z</cp:lastPrinted>
  <dcterms:created xsi:type="dcterms:W3CDTF">2021-01-11T11:10:00Z</dcterms:created>
  <dcterms:modified xsi:type="dcterms:W3CDTF">2021-04-23T07:47:00Z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