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2377" w14:textId="77777777" w:rsidR="00D475D1" w:rsidRDefault="004223AA">
      <w:pPr>
        <w:spacing w:after="159" w:line="259" w:lineRule="auto"/>
        <w:ind w:left="-5"/>
        <w:jc w:val="left"/>
      </w:pPr>
      <w:r>
        <w:rPr>
          <w:b/>
        </w:rPr>
        <w:t xml:space="preserve">ZAMAWIAJĄCY:  </w:t>
      </w:r>
    </w:p>
    <w:p w14:paraId="327A864A" w14:textId="77777777" w:rsidR="00D475D1" w:rsidRDefault="004223AA">
      <w:pPr>
        <w:spacing w:after="159" w:line="259" w:lineRule="auto"/>
        <w:ind w:left="-5"/>
        <w:jc w:val="left"/>
      </w:pPr>
      <w:r>
        <w:rPr>
          <w:b/>
        </w:rPr>
        <w:t xml:space="preserve">EDGE ONE SOLUTIONS SP. Z O.O. </w:t>
      </w:r>
    </w:p>
    <w:p w14:paraId="217E9A9A" w14:textId="77777777" w:rsidR="00D475D1" w:rsidRDefault="004223AA">
      <w:pPr>
        <w:spacing w:after="159" w:line="259" w:lineRule="auto"/>
        <w:ind w:left="-5"/>
        <w:jc w:val="left"/>
      </w:pPr>
      <w:r>
        <w:rPr>
          <w:b/>
        </w:rPr>
        <w:t xml:space="preserve">ul. Postępu 14B </w:t>
      </w:r>
    </w:p>
    <w:p w14:paraId="10FDD7FF" w14:textId="77777777" w:rsidR="00D475D1" w:rsidRDefault="004223AA">
      <w:pPr>
        <w:spacing w:after="159" w:line="259" w:lineRule="auto"/>
        <w:ind w:left="-5"/>
        <w:jc w:val="left"/>
      </w:pPr>
      <w:r>
        <w:rPr>
          <w:b/>
        </w:rPr>
        <w:t xml:space="preserve">02-676 Warszawa </w:t>
      </w:r>
    </w:p>
    <w:p w14:paraId="75540123" w14:textId="6504EDE2" w:rsidR="00D475D1" w:rsidRDefault="004223AA">
      <w:pPr>
        <w:spacing w:after="158" w:line="259" w:lineRule="auto"/>
        <w:ind w:left="0" w:firstLine="0"/>
        <w:jc w:val="left"/>
        <w:rPr>
          <w:b/>
        </w:rPr>
      </w:pPr>
      <w:r>
        <w:rPr>
          <w:b/>
        </w:rPr>
        <w:t xml:space="preserve"> </w:t>
      </w:r>
    </w:p>
    <w:p w14:paraId="0926D930" w14:textId="4BCA7062" w:rsidR="00A82D58" w:rsidRPr="004A362F" w:rsidRDefault="00A82D58" w:rsidP="004A362F">
      <w:pPr>
        <w:ind w:left="0" w:firstLine="0"/>
        <w:rPr>
          <w:rFonts w:asciiTheme="minorHAnsi" w:eastAsiaTheme="minorHAnsi" w:hAnsiTheme="minorHAnsi" w:cstheme="minorBidi"/>
          <w:b/>
          <w:color w:val="auto"/>
        </w:rPr>
      </w:pPr>
      <w:r>
        <w:rPr>
          <w:b/>
        </w:rPr>
        <w:t xml:space="preserve">Tytuł zamówienia: </w:t>
      </w:r>
      <w:r>
        <w:rPr>
          <w:rFonts w:asciiTheme="minorHAnsi" w:hAnsiTheme="minorHAnsi" w:cstheme="minorBidi"/>
          <w:b/>
          <w:color w:val="auto"/>
        </w:rPr>
        <w:t xml:space="preserve">BAMBINO – </w:t>
      </w:r>
      <w:r w:rsidR="00AF7974" w:rsidRPr="00AF7974">
        <w:rPr>
          <w:rFonts w:asciiTheme="minorHAnsi" w:hAnsiTheme="minorHAnsi" w:cstheme="minorBidi"/>
          <w:b/>
          <w:color w:val="auto"/>
        </w:rPr>
        <w:t>zakup</w:t>
      </w:r>
      <w:r w:rsidR="005A7785">
        <w:rPr>
          <w:rFonts w:asciiTheme="minorHAnsi" w:hAnsiTheme="minorHAnsi" w:cstheme="minorBidi"/>
          <w:b/>
          <w:color w:val="auto"/>
        </w:rPr>
        <w:t xml:space="preserve"> i dostawa</w:t>
      </w:r>
      <w:r w:rsidR="00AF7974" w:rsidRPr="00AF7974">
        <w:rPr>
          <w:rFonts w:asciiTheme="minorHAnsi" w:hAnsiTheme="minorHAnsi" w:cstheme="minorBidi"/>
          <w:b/>
          <w:color w:val="auto"/>
        </w:rPr>
        <w:t xml:space="preserve"> </w:t>
      </w:r>
      <w:r w:rsidR="00106059">
        <w:rPr>
          <w:rFonts w:asciiTheme="minorHAnsi" w:hAnsiTheme="minorHAnsi" w:cstheme="minorBidi"/>
          <w:b/>
          <w:color w:val="auto"/>
        </w:rPr>
        <w:t>komputerów stacjonarnych</w:t>
      </w:r>
      <w:r w:rsidR="00581C2D">
        <w:rPr>
          <w:rFonts w:asciiTheme="minorHAnsi" w:hAnsiTheme="minorHAnsi" w:cstheme="minorBidi"/>
          <w:b/>
          <w:color w:val="auto"/>
        </w:rPr>
        <w:t xml:space="preserve"> </w:t>
      </w:r>
      <w:r w:rsidR="00106059">
        <w:rPr>
          <w:rFonts w:asciiTheme="minorHAnsi" w:hAnsiTheme="minorHAnsi" w:cstheme="minorBidi"/>
          <w:b/>
          <w:color w:val="auto"/>
        </w:rPr>
        <w:t>– 2 szt.</w:t>
      </w:r>
    </w:p>
    <w:p w14:paraId="28A10712" w14:textId="77777777" w:rsidR="00A82D58" w:rsidRDefault="00A82D58">
      <w:pPr>
        <w:spacing w:after="158" w:line="259" w:lineRule="auto"/>
        <w:ind w:left="0" w:firstLine="0"/>
        <w:jc w:val="left"/>
      </w:pPr>
    </w:p>
    <w:p w14:paraId="32BCA210" w14:textId="77777777" w:rsidR="00D475D1" w:rsidRDefault="004223AA">
      <w:pPr>
        <w:spacing w:after="159" w:line="259" w:lineRule="auto"/>
        <w:ind w:left="-5"/>
        <w:jc w:val="left"/>
      </w:pPr>
      <w:r>
        <w:rPr>
          <w:b/>
        </w:rPr>
        <w:t xml:space="preserve">Termin składania ofert: </w:t>
      </w:r>
    </w:p>
    <w:p w14:paraId="09A20D84" w14:textId="77777777" w:rsidR="00D475D1" w:rsidRDefault="004223AA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2482" w:type="dxa"/>
        <w:tblInd w:w="5" w:type="dxa"/>
        <w:tblCellMar>
          <w:top w:w="14" w:type="dxa"/>
          <w:left w:w="115" w:type="dxa"/>
        </w:tblCellMar>
        <w:tblLook w:val="04A0" w:firstRow="1" w:lastRow="0" w:firstColumn="1" w:lastColumn="0" w:noHBand="0" w:noVBand="1"/>
      </w:tblPr>
      <w:tblGrid>
        <w:gridCol w:w="943"/>
        <w:gridCol w:w="1539"/>
      </w:tblGrid>
      <w:tr w:rsidR="00F471D2" w14:paraId="591001C4" w14:textId="77777777" w:rsidTr="00F471D2">
        <w:trPr>
          <w:trHeight w:val="286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424B" w14:textId="77777777" w:rsidR="00F471D2" w:rsidRDefault="00F471D2">
            <w:pPr>
              <w:spacing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do dnia 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4F9B5" w14:textId="390D18B7" w:rsidR="00F471D2" w:rsidRDefault="00106059">
            <w:pPr>
              <w:spacing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30</w:t>
            </w:r>
            <w:r w:rsidR="00F471D2" w:rsidRPr="004A362F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.0</w:t>
            </w:r>
            <w:r w:rsidR="005A7785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4</w:t>
            </w:r>
            <w:r w:rsidR="00F471D2" w:rsidRPr="004A362F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.202</w:t>
            </w:r>
            <w:r w:rsidR="004A362F" w:rsidRPr="004A362F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1</w:t>
            </w:r>
            <w:r w:rsidR="00F471D2" w:rsidRPr="004A362F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r.</w:t>
            </w:r>
            <w:r w:rsidR="00F471D2" w:rsidRPr="004A362F">
              <w:rPr>
                <w:rFonts w:ascii="Times New Roman" w:eastAsia="Times New Roman" w:hAnsi="Times New Roman" w:cs="Times New Roman"/>
                <w:color w:val="auto"/>
                <w:sz w:val="24"/>
              </w:rPr>
              <w:t xml:space="preserve"> </w:t>
            </w:r>
          </w:p>
        </w:tc>
      </w:tr>
    </w:tbl>
    <w:p w14:paraId="5620A088" w14:textId="77777777" w:rsidR="00D475D1" w:rsidRDefault="004223AA">
      <w:pPr>
        <w:spacing w:after="158" w:line="259" w:lineRule="auto"/>
        <w:ind w:left="0" w:firstLine="0"/>
        <w:jc w:val="left"/>
      </w:pPr>
      <w:r>
        <w:rPr>
          <w:b/>
        </w:rPr>
        <w:t xml:space="preserve"> </w:t>
      </w:r>
    </w:p>
    <w:p w14:paraId="3CBB6390" w14:textId="77777777" w:rsidR="00D475D1" w:rsidRDefault="004223AA">
      <w:pPr>
        <w:spacing w:after="194" w:line="259" w:lineRule="auto"/>
        <w:ind w:left="-5"/>
        <w:jc w:val="left"/>
      </w:pPr>
      <w:r>
        <w:rPr>
          <w:b/>
        </w:rPr>
        <w:t xml:space="preserve">Miejsce i sposób składania ofert:  </w:t>
      </w:r>
    </w:p>
    <w:p w14:paraId="76032F6B" w14:textId="6CC10F09" w:rsidR="004A362F" w:rsidRDefault="004A362F" w:rsidP="004A362F">
      <w:pPr>
        <w:pStyle w:val="Akapitzlist"/>
        <w:numPr>
          <w:ilvl w:val="0"/>
          <w:numId w:val="1"/>
        </w:numPr>
      </w:pPr>
      <w:r>
        <w:t xml:space="preserve">Za pośrednictwem Bazy Konkurencyjności: </w:t>
      </w:r>
    </w:p>
    <w:p w14:paraId="733F0332" w14:textId="77777777" w:rsidR="004A362F" w:rsidRDefault="004A362F" w:rsidP="004A362F">
      <w:pPr>
        <w:ind w:left="720" w:firstLine="0"/>
      </w:pPr>
      <w:r>
        <w:t xml:space="preserve">https://bazakonkurencyjnosci.funduszeeuropejskie.gov.pl/ </w:t>
      </w:r>
    </w:p>
    <w:p w14:paraId="536A8196" w14:textId="77777777" w:rsidR="004A362F" w:rsidRDefault="004A362F" w:rsidP="004A362F">
      <w:pPr>
        <w:ind w:left="720" w:firstLine="0"/>
      </w:pPr>
      <w:r>
        <w:t xml:space="preserve">w module Oferty zgodnie z "Podręcznikiem użytkownika dla systemu Baza Konkurencyjności 2021" dostępnym pod adresem: </w:t>
      </w:r>
    </w:p>
    <w:p w14:paraId="37FA2B0A" w14:textId="1D6AA569" w:rsidR="004A362F" w:rsidRDefault="004A362F" w:rsidP="004A362F">
      <w:r>
        <w:t xml:space="preserve">        ttps://archiwum-bazakonkurencyjnosci.funduszeeuropejskie.gov.pl/info/web_instruction </w:t>
      </w:r>
    </w:p>
    <w:p w14:paraId="1F58803E" w14:textId="053C8C47" w:rsidR="005A7785" w:rsidRDefault="005A7785" w:rsidP="004A362F">
      <w:r>
        <w:t>LUB</w:t>
      </w:r>
    </w:p>
    <w:p w14:paraId="4028AE5E" w14:textId="7994D362" w:rsidR="005A7785" w:rsidRPr="004A362F" w:rsidRDefault="005A7785" w:rsidP="005A7785">
      <w:pPr>
        <w:pStyle w:val="Akapitzlist"/>
        <w:numPr>
          <w:ilvl w:val="0"/>
          <w:numId w:val="1"/>
        </w:numPr>
      </w:pPr>
      <w:r>
        <w:t xml:space="preserve">Za pośrednictwem poczty elektronicznej na adres: mariusz.lobejko@edge1s.com, w tytule wiadomości wskazując: „Postępowanie nr </w:t>
      </w:r>
      <w:r w:rsidR="00106059">
        <w:t>2</w:t>
      </w:r>
      <w:r>
        <w:t>/0</w:t>
      </w:r>
      <w:r w:rsidR="00106059">
        <w:t>4</w:t>
      </w:r>
      <w:r>
        <w:t>/2021”</w:t>
      </w:r>
      <w:r w:rsidRPr="005A7785">
        <w:rPr>
          <w:b/>
        </w:rPr>
        <w:t xml:space="preserve"> </w:t>
      </w:r>
    </w:p>
    <w:p w14:paraId="7AD7B431" w14:textId="77777777" w:rsidR="005A7785" w:rsidRDefault="005A7785" w:rsidP="004A362F"/>
    <w:p w14:paraId="5F22705C" w14:textId="77777777" w:rsidR="004A362F" w:rsidRDefault="004A362F" w:rsidP="004A362F">
      <w:pPr>
        <w:ind w:left="720" w:firstLine="0"/>
      </w:pPr>
    </w:p>
    <w:p w14:paraId="7C230256" w14:textId="77777777" w:rsidR="00D475D1" w:rsidRDefault="004223AA">
      <w:pPr>
        <w:spacing w:after="159" w:line="259" w:lineRule="auto"/>
        <w:ind w:left="-5"/>
        <w:jc w:val="left"/>
      </w:pPr>
      <w:r>
        <w:rPr>
          <w:b/>
        </w:rPr>
        <w:t xml:space="preserve">Osoba do kontaktu: </w:t>
      </w:r>
      <w:r>
        <w:t xml:space="preserve"> </w:t>
      </w:r>
    </w:p>
    <w:p w14:paraId="661D882A" w14:textId="77777777" w:rsidR="00D475D1" w:rsidRDefault="004223AA">
      <w:pPr>
        <w:ind w:left="-5"/>
        <w:jc w:val="left"/>
      </w:pPr>
      <w:r>
        <w:t xml:space="preserve">Mariusz Łobejko, adres e-mail: mariusz.lobejko@edge1s.com, telefon:  504 062 089 </w:t>
      </w:r>
    </w:p>
    <w:p w14:paraId="15FD94E4" w14:textId="77777777" w:rsidR="00D475D1" w:rsidRDefault="004223AA">
      <w:pPr>
        <w:spacing w:after="161" w:line="259" w:lineRule="auto"/>
        <w:ind w:left="0" w:firstLine="0"/>
        <w:jc w:val="left"/>
      </w:pPr>
      <w:r>
        <w:rPr>
          <w:b/>
        </w:rPr>
        <w:t xml:space="preserve"> </w:t>
      </w:r>
    </w:p>
    <w:p w14:paraId="3C45BC4E" w14:textId="77777777" w:rsidR="00D475D1" w:rsidRDefault="004223AA">
      <w:pPr>
        <w:spacing w:after="159" w:line="259" w:lineRule="auto"/>
        <w:ind w:left="-5"/>
        <w:jc w:val="left"/>
      </w:pPr>
      <w:r>
        <w:rPr>
          <w:b/>
        </w:rPr>
        <w:t xml:space="preserve">Skrócony opis przedmiotu zamówienia:  </w:t>
      </w:r>
    </w:p>
    <w:p w14:paraId="730CACFE" w14:textId="2681E185" w:rsidR="00AF7974" w:rsidRDefault="00AF7974" w:rsidP="004A362F">
      <w:pPr>
        <w:spacing w:after="159" w:line="259" w:lineRule="auto"/>
        <w:ind w:left="-5"/>
        <w:jc w:val="left"/>
      </w:pPr>
      <w:r>
        <w:t xml:space="preserve">Przedmiotem zamówienia jest </w:t>
      </w:r>
      <w:r w:rsidR="004A362F">
        <w:t>zakup i dost</w:t>
      </w:r>
      <w:r w:rsidR="00106059">
        <w:t xml:space="preserve">awa </w:t>
      </w:r>
      <w:r w:rsidR="005A7785" w:rsidRPr="005A7785">
        <w:t>2 komputerów stacjonarnych</w:t>
      </w:r>
    </w:p>
    <w:p w14:paraId="1480CB9B" w14:textId="77777777" w:rsidR="00AF7974" w:rsidRDefault="00AF7974" w:rsidP="00AF7974">
      <w:pPr>
        <w:spacing w:after="159" w:line="259" w:lineRule="auto"/>
        <w:ind w:left="-5"/>
        <w:jc w:val="left"/>
      </w:pPr>
    </w:p>
    <w:p w14:paraId="51110D7C" w14:textId="4855894B" w:rsidR="00D475D1" w:rsidRDefault="004223AA" w:rsidP="00AF7974">
      <w:pPr>
        <w:spacing w:after="159" w:line="259" w:lineRule="auto"/>
        <w:ind w:left="-5"/>
        <w:jc w:val="left"/>
      </w:pPr>
      <w:r>
        <w:rPr>
          <w:b/>
        </w:rPr>
        <w:t xml:space="preserve">Miejsce realizacji zamówienia:  </w:t>
      </w:r>
    </w:p>
    <w:p w14:paraId="163F1F6C" w14:textId="77777777" w:rsidR="00D475D1" w:rsidRDefault="004223AA">
      <w:pPr>
        <w:ind w:left="-5"/>
        <w:jc w:val="left"/>
      </w:pPr>
      <w:r>
        <w:t xml:space="preserve">Województwo: mazowieckie; m.st.: Warszawa; miejscowość: Warszawa.  </w:t>
      </w:r>
    </w:p>
    <w:p w14:paraId="138945F9" w14:textId="77777777" w:rsidR="009077A3" w:rsidRDefault="009077A3" w:rsidP="00AF7974">
      <w:pPr>
        <w:spacing w:after="158" w:line="259" w:lineRule="auto"/>
        <w:ind w:left="0" w:firstLine="0"/>
        <w:jc w:val="left"/>
      </w:pPr>
    </w:p>
    <w:p w14:paraId="0E320797" w14:textId="5B755392" w:rsidR="00AF7974" w:rsidRDefault="00F471D2" w:rsidP="00AF7974">
      <w:pPr>
        <w:spacing w:after="158" w:line="259" w:lineRule="auto"/>
        <w:ind w:left="0" w:firstLine="0"/>
        <w:jc w:val="left"/>
        <w:rPr>
          <w:b/>
        </w:rPr>
      </w:pPr>
      <w:r>
        <w:rPr>
          <w:b/>
        </w:rPr>
        <w:lastRenderedPageBreak/>
        <w:t xml:space="preserve">KOD CPV: </w:t>
      </w:r>
    </w:p>
    <w:p w14:paraId="3DA1E6D5" w14:textId="3F13F788" w:rsidR="004A362F" w:rsidRDefault="004A362F" w:rsidP="00AF7974">
      <w:pPr>
        <w:spacing w:after="158" w:line="259" w:lineRule="auto"/>
        <w:ind w:left="0" w:firstLine="0"/>
        <w:jc w:val="left"/>
        <w:rPr>
          <w:b/>
        </w:rPr>
      </w:pPr>
      <w:r w:rsidRPr="004A362F">
        <w:rPr>
          <w:b/>
        </w:rPr>
        <w:t>30210000-4 - Maszyny do przetwarzania danych (sprzęt)</w:t>
      </w:r>
    </w:p>
    <w:p w14:paraId="79AD8CFF" w14:textId="0F239B0F" w:rsidR="00264ABA" w:rsidRDefault="00264ABA" w:rsidP="00AF7974">
      <w:pPr>
        <w:spacing w:after="158" w:line="259" w:lineRule="auto"/>
        <w:ind w:left="0" w:firstLine="0"/>
        <w:jc w:val="left"/>
        <w:rPr>
          <w:b/>
        </w:rPr>
      </w:pPr>
      <w:r w:rsidRPr="00264ABA">
        <w:rPr>
          <w:b/>
        </w:rPr>
        <w:t xml:space="preserve">30213000-5 </w:t>
      </w:r>
      <w:r>
        <w:rPr>
          <w:b/>
        </w:rPr>
        <w:t xml:space="preserve">- </w:t>
      </w:r>
      <w:r w:rsidRPr="00264ABA">
        <w:rPr>
          <w:b/>
        </w:rPr>
        <w:t>Komputery osobiste</w:t>
      </w:r>
    </w:p>
    <w:p w14:paraId="1EA28281" w14:textId="77777777" w:rsidR="005A7785" w:rsidRDefault="005A7785" w:rsidP="00AF7974">
      <w:pPr>
        <w:spacing w:after="158" w:line="259" w:lineRule="auto"/>
        <w:ind w:left="0" w:firstLine="0"/>
        <w:jc w:val="left"/>
        <w:rPr>
          <w:b/>
        </w:rPr>
      </w:pPr>
    </w:p>
    <w:p w14:paraId="2BFBF41F" w14:textId="722EF320" w:rsidR="00D475D1" w:rsidRDefault="004223AA" w:rsidP="00AF7974">
      <w:pPr>
        <w:spacing w:after="158" w:line="259" w:lineRule="auto"/>
        <w:ind w:left="0" w:firstLine="0"/>
        <w:jc w:val="left"/>
      </w:pPr>
      <w:r>
        <w:rPr>
          <w:b/>
        </w:rPr>
        <w:t xml:space="preserve">Opis przedmiotu zamówienia </w:t>
      </w:r>
    </w:p>
    <w:p w14:paraId="5F72F600" w14:textId="53FA268B" w:rsidR="00D475D1" w:rsidRDefault="00AF7974" w:rsidP="00E9528D">
      <w:pPr>
        <w:spacing w:after="14" w:line="259" w:lineRule="auto"/>
        <w:ind w:left="0" w:firstLine="0"/>
        <w:rPr>
          <w:bCs/>
        </w:rPr>
      </w:pPr>
      <w:r w:rsidRPr="00AF7974">
        <w:rPr>
          <w:bCs/>
        </w:rPr>
        <w:t>Celem zamówienia jest wybór Dostawcy</w:t>
      </w:r>
      <w:r w:rsidR="00452517" w:rsidRPr="00452517">
        <w:rPr>
          <w:bCs/>
        </w:rPr>
        <w:t xml:space="preserve"> 2 komputerów</w:t>
      </w:r>
      <w:r w:rsidR="00E9528D">
        <w:rPr>
          <w:bCs/>
        </w:rPr>
        <w:t xml:space="preserve"> </w:t>
      </w:r>
      <w:r w:rsidR="00452517" w:rsidRPr="00452517">
        <w:rPr>
          <w:bCs/>
        </w:rPr>
        <w:t>stacjonarnych</w:t>
      </w:r>
    </w:p>
    <w:p w14:paraId="48D1E99D" w14:textId="77777777" w:rsidR="004A362F" w:rsidRPr="00AF7974" w:rsidRDefault="004A362F" w:rsidP="00E9528D">
      <w:pPr>
        <w:spacing w:after="14" w:line="259" w:lineRule="auto"/>
        <w:ind w:left="0" w:firstLine="0"/>
        <w:rPr>
          <w:bCs/>
        </w:rPr>
      </w:pPr>
    </w:p>
    <w:p w14:paraId="58543BA9" w14:textId="77777777" w:rsidR="00D475D1" w:rsidRDefault="004223AA" w:rsidP="00E9528D">
      <w:pPr>
        <w:tabs>
          <w:tab w:val="center" w:pos="1014"/>
          <w:tab w:val="center" w:pos="1922"/>
          <w:tab w:val="center" w:pos="2749"/>
          <w:tab w:val="center" w:pos="3374"/>
          <w:tab w:val="center" w:pos="4529"/>
          <w:tab w:val="center" w:pos="5788"/>
          <w:tab w:val="center" w:pos="7059"/>
          <w:tab w:val="right" w:pos="9079"/>
        </w:tabs>
        <w:spacing w:after="1"/>
        <w:ind w:left="-15" w:firstLine="0"/>
      </w:pPr>
      <w:r>
        <w:t xml:space="preserve">Projekt </w:t>
      </w:r>
      <w:r>
        <w:tab/>
        <w:t xml:space="preserve">jest </w:t>
      </w:r>
      <w:r>
        <w:tab/>
        <w:t xml:space="preserve">realizowany </w:t>
      </w:r>
      <w:r>
        <w:tab/>
        <w:t xml:space="preserve">w </w:t>
      </w:r>
      <w:r>
        <w:tab/>
        <w:t xml:space="preserve">ramach </w:t>
      </w:r>
      <w:r>
        <w:tab/>
        <w:t xml:space="preserve">Regionalnego </w:t>
      </w:r>
      <w:r>
        <w:tab/>
        <w:t xml:space="preserve">Programu </w:t>
      </w:r>
      <w:r>
        <w:tab/>
        <w:t xml:space="preserve">Operacyjnego </w:t>
      </w:r>
      <w:r>
        <w:tab/>
        <w:t xml:space="preserve">Województw </w:t>
      </w:r>
    </w:p>
    <w:p w14:paraId="32819E2F" w14:textId="77777777" w:rsidR="00D475D1" w:rsidRDefault="004223AA" w:rsidP="00E9528D">
      <w:pPr>
        <w:spacing w:after="13"/>
        <w:ind w:left="-5"/>
      </w:pPr>
      <w:r>
        <w:t xml:space="preserve">Mazowieckiego Działanie 1.2, współfinansowany ze środków Europejskiego Funduszu Rozwoju </w:t>
      </w:r>
    </w:p>
    <w:p w14:paraId="319E381C" w14:textId="77777777" w:rsidR="00D475D1" w:rsidRDefault="004223AA" w:rsidP="00E9528D">
      <w:pPr>
        <w:ind w:left="-5"/>
      </w:pPr>
      <w:r>
        <w:t xml:space="preserve">Regionalnego, </w:t>
      </w:r>
      <w:r>
        <w:tab/>
        <w:t xml:space="preserve">numer </w:t>
      </w:r>
      <w:r>
        <w:tab/>
        <w:t xml:space="preserve">umowy  o dofinansowanie RPMA.01.02.00-14-9576/17. Postępowanie jest prowadzone zgodnie  z Wytycznymi w zakresie kwalifikowalności wydatków w ramach Europejskiego Funduszu Rozwoju Regionalnego, Europejskiego Funduszu Społecznego oraz Funduszu Spójności na lata 2014-2020. Postępowanie jest prowadzone zgodnie z zasadą konkurencyjności.  </w:t>
      </w:r>
    </w:p>
    <w:p w14:paraId="1DDB4525" w14:textId="77777777" w:rsidR="00D475D1" w:rsidRDefault="004223AA">
      <w:pPr>
        <w:spacing w:after="158" w:line="259" w:lineRule="auto"/>
        <w:ind w:left="0" w:firstLine="0"/>
        <w:jc w:val="left"/>
      </w:pPr>
      <w:r>
        <w:rPr>
          <w:b/>
        </w:rPr>
        <w:t xml:space="preserve"> </w:t>
      </w:r>
    </w:p>
    <w:p w14:paraId="7FF84E0A" w14:textId="77777777" w:rsidR="00D475D1" w:rsidRDefault="004223AA">
      <w:pPr>
        <w:spacing w:after="159" w:line="259" w:lineRule="auto"/>
        <w:ind w:left="-5"/>
        <w:jc w:val="left"/>
      </w:pPr>
      <w:r>
        <w:rPr>
          <w:b/>
        </w:rPr>
        <w:t xml:space="preserve">Przedmiot zamówienia:  </w:t>
      </w:r>
    </w:p>
    <w:p w14:paraId="07CF3091" w14:textId="5CA492A2" w:rsidR="00252B20" w:rsidRDefault="00AF7974" w:rsidP="00627821">
      <w:pPr>
        <w:pBdr>
          <w:bottom w:val="single" w:sz="6" w:space="0" w:color="auto"/>
        </w:pBdr>
        <w:ind w:left="-5"/>
      </w:pPr>
      <w:r>
        <w:t xml:space="preserve">Przedmiotem zamówienia jest </w:t>
      </w:r>
      <w:r w:rsidR="00452517" w:rsidRPr="00452517">
        <w:t>zakup i dostawa 2 komputerów stacjonarnych</w:t>
      </w:r>
      <w:r w:rsidR="00452517">
        <w:t xml:space="preserve"> </w:t>
      </w:r>
    </w:p>
    <w:p w14:paraId="309A44FE" w14:textId="77777777" w:rsidR="00627821" w:rsidRPr="00627821" w:rsidRDefault="00627821" w:rsidP="00627821">
      <w:pPr>
        <w:pBdr>
          <w:bottom w:val="single" w:sz="6" w:space="0" w:color="auto"/>
        </w:pBdr>
        <w:ind w:left="-5"/>
      </w:pPr>
    </w:p>
    <w:p w14:paraId="23871B2E" w14:textId="156F5D67" w:rsidR="009F3C48" w:rsidRPr="00627821" w:rsidRDefault="009F3C48" w:rsidP="009F3C48">
      <w:pPr>
        <w:spacing w:line="259" w:lineRule="auto"/>
        <w:ind w:left="0" w:firstLine="0"/>
        <w:rPr>
          <w:rFonts w:asciiTheme="minorHAnsi" w:eastAsia="Times New Roman" w:hAnsiTheme="minorHAnsi" w:cs="Times New Roman"/>
          <w:b/>
          <w:color w:val="auto"/>
          <w:lang w:eastAsia="en-US"/>
        </w:rPr>
      </w:pPr>
      <w:r w:rsidRPr="00627821">
        <w:rPr>
          <w:rFonts w:asciiTheme="minorHAnsi" w:eastAsia="Times New Roman" w:hAnsiTheme="minorHAnsi" w:cs="Times New Roman"/>
          <w:b/>
          <w:color w:val="auto"/>
          <w:lang w:eastAsia="en-US"/>
        </w:rPr>
        <w:t xml:space="preserve">Minimalne wymagania techniczne odnośnie </w:t>
      </w:r>
      <w:r w:rsidR="00DB37F0" w:rsidRPr="00627821">
        <w:rPr>
          <w:rFonts w:asciiTheme="minorHAnsi" w:eastAsia="Times New Roman" w:hAnsiTheme="minorHAnsi" w:cs="Times New Roman"/>
          <w:b/>
          <w:color w:val="auto"/>
          <w:lang w:eastAsia="en-US"/>
        </w:rPr>
        <w:t xml:space="preserve">2 </w:t>
      </w:r>
      <w:r w:rsidRPr="00627821">
        <w:rPr>
          <w:rFonts w:asciiTheme="minorHAnsi" w:eastAsia="Times New Roman" w:hAnsiTheme="minorHAnsi" w:cs="Times New Roman"/>
          <w:b/>
          <w:color w:val="auto"/>
          <w:lang w:eastAsia="en-US"/>
        </w:rPr>
        <w:t xml:space="preserve">komputerów stacjonarnych: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8"/>
        <w:gridCol w:w="3541"/>
      </w:tblGrid>
      <w:tr w:rsidR="009F3C48" w:rsidRPr="00627821" w14:paraId="27405A83" w14:textId="77777777" w:rsidTr="009F3C48">
        <w:tc>
          <w:tcPr>
            <w:tcW w:w="9212" w:type="dxa"/>
            <w:gridSpan w:val="2"/>
          </w:tcPr>
          <w:p w14:paraId="112A8516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Procesor</w:t>
            </w:r>
          </w:p>
        </w:tc>
      </w:tr>
      <w:tr w:rsidR="009F3C48" w:rsidRPr="00627821" w14:paraId="06268932" w14:textId="77777777" w:rsidTr="009F3C48">
        <w:tc>
          <w:tcPr>
            <w:tcW w:w="5638" w:type="dxa"/>
          </w:tcPr>
          <w:p w14:paraId="6ADD0BEF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Taktowanie zegara - CPU</w:t>
            </w:r>
          </w:p>
        </w:tc>
        <w:tc>
          <w:tcPr>
            <w:tcW w:w="3574" w:type="dxa"/>
          </w:tcPr>
          <w:p w14:paraId="3D1FC071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4 x 3.2GHz &amp; 4 x 2GHz</w:t>
            </w:r>
          </w:p>
        </w:tc>
      </w:tr>
      <w:tr w:rsidR="009F3C48" w:rsidRPr="00627821" w14:paraId="20FD48DE" w14:textId="77777777" w:rsidTr="009F3C48">
        <w:tc>
          <w:tcPr>
            <w:tcW w:w="5638" w:type="dxa"/>
          </w:tcPr>
          <w:p w14:paraId="0F69E3FC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Wątki procesora</w:t>
            </w:r>
          </w:p>
        </w:tc>
        <w:tc>
          <w:tcPr>
            <w:tcW w:w="3574" w:type="dxa"/>
          </w:tcPr>
          <w:p w14:paraId="6C5C0373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9F3C48" w:rsidRPr="00627821" w14:paraId="4F96A721" w14:textId="77777777" w:rsidTr="009F3C48">
        <w:tc>
          <w:tcPr>
            <w:tcW w:w="5638" w:type="dxa"/>
          </w:tcPr>
          <w:p w14:paraId="2FE12A51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Rozmiar cache L1</w:t>
            </w:r>
          </w:p>
        </w:tc>
        <w:tc>
          <w:tcPr>
            <w:tcW w:w="3574" w:type="dxa"/>
          </w:tcPr>
          <w:p w14:paraId="6C212BB5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192KB</w:t>
            </w:r>
          </w:p>
        </w:tc>
      </w:tr>
      <w:tr w:rsidR="009F3C48" w:rsidRPr="00627821" w14:paraId="5EB827CB" w14:textId="77777777" w:rsidTr="009F3C48">
        <w:tc>
          <w:tcPr>
            <w:tcW w:w="5638" w:type="dxa"/>
          </w:tcPr>
          <w:p w14:paraId="619677E0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Rozmiar cache L2</w:t>
            </w:r>
          </w:p>
        </w:tc>
        <w:tc>
          <w:tcPr>
            <w:tcW w:w="3574" w:type="dxa"/>
          </w:tcPr>
          <w:p w14:paraId="6481B2E0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12MB</w:t>
            </w:r>
          </w:p>
        </w:tc>
      </w:tr>
      <w:tr w:rsidR="009F3C48" w:rsidRPr="00627821" w14:paraId="429B4FF6" w14:textId="77777777" w:rsidTr="009F3C48">
        <w:tc>
          <w:tcPr>
            <w:tcW w:w="5638" w:type="dxa"/>
          </w:tcPr>
          <w:p w14:paraId="59DB9094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Prędkość pamięci RAM</w:t>
            </w:r>
          </w:p>
        </w:tc>
        <w:tc>
          <w:tcPr>
            <w:tcW w:w="3574" w:type="dxa"/>
          </w:tcPr>
          <w:p w14:paraId="574664F1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4266MHz</w:t>
            </w:r>
          </w:p>
        </w:tc>
      </w:tr>
      <w:tr w:rsidR="009F3C48" w:rsidRPr="00627821" w14:paraId="12B6F0ED" w14:textId="77777777" w:rsidTr="009F3C48">
        <w:tc>
          <w:tcPr>
            <w:tcW w:w="5638" w:type="dxa"/>
          </w:tcPr>
          <w:p w14:paraId="5B57651C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Maksymalna przepustowość pamięci</w:t>
            </w:r>
          </w:p>
        </w:tc>
        <w:tc>
          <w:tcPr>
            <w:tcW w:w="3574" w:type="dxa"/>
          </w:tcPr>
          <w:p w14:paraId="42CECDB8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68.25GB/s</w:t>
            </w:r>
          </w:p>
        </w:tc>
      </w:tr>
      <w:tr w:rsidR="009F3C48" w:rsidRPr="00627821" w14:paraId="09246E70" w14:textId="77777777" w:rsidTr="009F3C48">
        <w:tc>
          <w:tcPr>
            <w:tcW w:w="5638" w:type="dxa"/>
          </w:tcPr>
          <w:p w14:paraId="0F4568DA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Kanały pamięci</w:t>
            </w:r>
          </w:p>
        </w:tc>
        <w:tc>
          <w:tcPr>
            <w:tcW w:w="3574" w:type="dxa"/>
          </w:tcPr>
          <w:p w14:paraId="74D421DF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9F3C48" w:rsidRPr="00627821" w14:paraId="5CEE1149" w14:textId="77777777" w:rsidTr="009F3C48">
        <w:tc>
          <w:tcPr>
            <w:tcW w:w="5638" w:type="dxa"/>
          </w:tcPr>
          <w:p w14:paraId="55AD6D11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Wersja pamięci DDR</w:t>
            </w:r>
          </w:p>
        </w:tc>
        <w:tc>
          <w:tcPr>
            <w:tcW w:w="3574" w:type="dxa"/>
          </w:tcPr>
          <w:p w14:paraId="793E0FB8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9F3C48" w:rsidRPr="00627821" w14:paraId="046E2225" w14:textId="77777777" w:rsidTr="009F3C48">
        <w:tc>
          <w:tcPr>
            <w:tcW w:w="5638" w:type="dxa"/>
          </w:tcPr>
          <w:p w14:paraId="3419F8B5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Technologia produkcji</w:t>
            </w:r>
          </w:p>
        </w:tc>
        <w:tc>
          <w:tcPr>
            <w:tcW w:w="3574" w:type="dxa"/>
          </w:tcPr>
          <w:p w14:paraId="636713C4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5nm</w:t>
            </w:r>
          </w:p>
        </w:tc>
      </w:tr>
      <w:tr w:rsidR="009F3C48" w:rsidRPr="00627821" w14:paraId="3EC6397E" w14:textId="77777777" w:rsidTr="009F3C48">
        <w:tc>
          <w:tcPr>
            <w:tcW w:w="5638" w:type="dxa"/>
          </w:tcPr>
          <w:p w14:paraId="1020940D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Liczba tranzystorów</w:t>
            </w:r>
          </w:p>
        </w:tc>
        <w:tc>
          <w:tcPr>
            <w:tcW w:w="3574" w:type="dxa"/>
          </w:tcPr>
          <w:p w14:paraId="4CDC6973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16000 milionów</w:t>
            </w:r>
          </w:p>
        </w:tc>
      </w:tr>
      <w:tr w:rsidR="009F3C48" w:rsidRPr="00627821" w14:paraId="74991DA4" w14:textId="77777777" w:rsidTr="009F3C48">
        <w:tc>
          <w:tcPr>
            <w:tcW w:w="5638" w:type="dxa"/>
          </w:tcPr>
          <w:p w14:paraId="55987302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Jednostki wykonawcze GPU</w:t>
            </w:r>
          </w:p>
        </w:tc>
        <w:tc>
          <w:tcPr>
            <w:tcW w:w="3574" w:type="dxa"/>
          </w:tcPr>
          <w:p w14:paraId="54810491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128</w:t>
            </w:r>
          </w:p>
        </w:tc>
      </w:tr>
      <w:tr w:rsidR="009F3C48" w:rsidRPr="00627821" w14:paraId="02ADDF5D" w14:textId="77777777" w:rsidTr="009F3C48">
        <w:tc>
          <w:tcPr>
            <w:tcW w:w="5638" w:type="dxa"/>
          </w:tcPr>
          <w:p w14:paraId="31131D28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74" w:type="dxa"/>
          </w:tcPr>
          <w:p w14:paraId="455255AE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9F3C48" w:rsidRPr="00627821" w14:paraId="171FDFB3" w14:textId="77777777" w:rsidTr="009F3C48">
        <w:tc>
          <w:tcPr>
            <w:tcW w:w="5638" w:type="dxa"/>
          </w:tcPr>
          <w:p w14:paraId="635E9C85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Pozostałe</w:t>
            </w:r>
          </w:p>
        </w:tc>
        <w:tc>
          <w:tcPr>
            <w:tcW w:w="3574" w:type="dxa"/>
          </w:tcPr>
          <w:p w14:paraId="3FA77AD4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9F3C48" w:rsidRPr="00627821" w14:paraId="13354972" w14:textId="77777777" w:rsidTr="009F3C48">
        <w:tc>
          <w:tcPr>
            <w:tcW w:w="5638" w:type="dxa"/>
          </w:tcPr>
          <w:p w14:paraId="3CD590D9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Pamięć RAM</w:t>
            </w:r>
          </w:p>
        </w:tc>
        <w:tc>
          <w:tcPr>
            <w:tcW w:w="3574" w:type="dxa"/>
          </w:tcPr>
          <w:p w14:paraId="68229EDC" w14:textId="77777777" w:rsidR="009F3C48" w:rsidRPr="00627821" w:rsidRDefault="009F3C48" w:rsidP="009F3C48">
            <w:pPr>
              <w:spacing w:after="160" w:line="259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Min. 8 GB</w:t>
            </w:r>
          </w:p>
        </w:tc>
      </w:tr>
      <w:tr w:rsidR="009F3C48" w:rsidRPr="00627821" w14:paraId="6DDA9A56" w14:textId="77777777" w:rsidTr="009F3C48">
        <w:tc>
          <w:tcPr>
            <w:tcW w:w="5638" w:type="dxa"/>
          </w:tcPr>
          <w:p w14:paraId="7E4F66FD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Maksymalna obsługiwana ilość pamięci RAM</w:t>
            </w:r>
          </w:p>
        </w:tc>
        <w:tc>
          <w:tcPr>
            <w:tcW w:w="3574" w:type="dxa"/>
          </w:tcPr>
          <w:p w14:paraId="472EEA2D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Min. 8 GB</w:t>
            </w:r>
          </w:p>
        </w:tc>
      </w:tr>
      <w:tr w:rsidR="009F3C48" w:rsidRPr="00627821" w14:paraId="20105F05" w14:textId="77777777" w:rsidTr="009F3C48">
        <w:tc>
          <w:tcPr>
            <w:tcW w:w="5638" w:type="dxa"/>
          </w:tcPr>
          <w:p w14:paraId="765FB4D9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Dysk SSD </w:t>
            </w:r>
          </w:p>
        </w:tc>
        <w:tc>
          <w:tcPr>
            <w:tcW w:w="3574" w:type="dxa"/>
          </w:tcPr>
          <w:p w14:paraId="50A9E058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Min. 512 GB (M.2 PCIe)</w:t>
            </w:r>
          </w:p>
        </w:tc>
      </w:tr>
      <w:tr w:rsidR="009F3C48" w:rsidRPr="00627821" w14:paraId="57D8E772" w14:textId="77777777" w:rsidTr="009F3C48">
        <w:tc>
          <w:tcPr>
            <w:tcW w:w="5638" w:type="dxa"/>
          </w:tcPr>
          <w:p w14:paraId="2F1A0E7F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Pamięć karty graficznej</w:t>
            </w:r>
          </w:p>
        </w:tc>
        <w:tc>
          <w:tcPr>
            <w:tcW w:w="3574" w:type="dxa"/>
          </w:tcPr>
          <w:p w14:paraId="15AAE326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Pamięć współdzielona</w:t>
            </w:r>
          </w:p>
        </w:tc>
      </w:tr>
      <w:tr w:rsidR="009F3C48" w:rsidRPr="00627821" w14:paraId="54447738" w14:textId="77777777" w:rsidTr="009F3C48">
        <w:tc>
          <w:tcPr>
            <w:tcW w:w="5638" w:type="dxa"/>
          </w:tcPr>
          <w:p w14:paraId="3733D48F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Dźwięk</w:t>
            </w:r>
          </w:p>
        </w:tc>
        <w:tc>
          <w:tcPr>
            <w:tcW w:w="3574" w:type="dxa"/>
          </w:tcPr>
          <w:p w14:paraId="5A6E4B1D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Zintegrowana karta graficzna</w:t>
            </w:r>
          </w:p>
        </w:tc>
      </w:tr>
      <w:tr w:rsidR="009F3C48" w:rsidRPr="00627821" w14:paraId="2263CD96" w14:textId="77777777" w:rsidTr="009F3C48">
        <w:tc>
          <w:tcPr>
            <w:tcW w:w="5638" w:type="dxa"/>
          </w:tcPr>
          <w:p w14:paraId="619E7775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Łączność</w:t>
            </w:r>
          </w:p>
        </w:tc>
        <w:tc>
          <w:tcPr>
            <w:tcW w:w="3574" w:type="dxa"/>
          </w:tcPr>
          <w:p w14:paraId="1759B4B9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LAN 10/100/1000 Mbps</w:t>
            </w:r>
          </w:p>
          <w:p w14:paraId="6776E24A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Wi-Fi 6 (802.11 a/b/g/n/ac/ax)</w:t>
            </w:r>
          </w:p>
          <w:p w14:paraId="56D41CDA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Bluetooth</w:t>
            </w:r>
          </w:p>
        </w:tc>
      </w:tr>
      <w:tr w:rsidR="009F3C48" w:rsidRPr="00627821" w14:paraId="117FB40F" w14:textId="77777777" w:rsidTr="009F3C48">
        <w:tc>
          <w:tcPr>
            <w:tcW w:w="5638" w:type="dxa"/>
          </w:tcPr>
          <w:p w14:paraId="69D2A6AA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Złącza</w:t>
            </w:r>
          </w:p>
        </w:tc>
        <w:tc>
          <w:tcPr>
            <w:tcW w:w="3574" w:type="dxa"/>
          </w:tcPr>
          <w:p w14:paraId="5150CA48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USB 3.1 Gen. 2 – min. 2 szt.</w:t>
            </w:r>
          </w:p>
          <w:p w14:paraId="236D1608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USB typu-C – min. 2 szt.</w:t>
            </w:r>
          </w:p>
          <w:p w14:paraId="2AF2FDA2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lastRenderedPageBreak/>
              <w:t>Wyjście słuchawkowe/głośnikowe – min. 1 szt.</w:t>
            </w:r>
          </w:p>
          <w:p w14:paraId="46F909B1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RJ-45 (LAN) – min. 1 szt.</w:t>
            </w:r>
          </w:p>
          <w:p w14:paraId="5AF59CF9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HDMI – min. 1 szt.</w:t>
            </w:r>
          </w:p>
          <w:p w14:paraId="1B93D5D9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AC-in (wejście zasilania) – min. 1 szt.</w:t>
            </w:r>
          </w:p>
        </w:tc>
      </w:tr>
      <w:tr w:rsidR="009F3C48" w:rsidRPr="00627821" w14:paraId="06F9CAAF" w14:textId="77777777" w:rsidTr="009F3C48">
        <w:tc>
          <w:tcPr>
            <w:tcW w:w="5638" w:type="dxa"/>
          </w:tcPr>
          <w:p w14:paraId="6B2B6F33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lastRenderedPageBreak/>
              <w:t>Dodatkowe informacje</w:t>
            </w:r>
          </w:p>
        </w:tc>
        <w:tc>
          <w:tcPr>
            <w:tcW w:w="3574" w:type="dxa"/>
          </w:tcPr>
          <w:p w14:paraId="7C55E9DD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Wbudowany moduł TPM</w:t>
            </w:r>
          </w:p>
        </w:tc>
      </w:tr>
      <w:tr w:rsidR="009F3C48" w:rsidRPr="00627821" w14:paraId="40B33266" w14:textId="77777777" w:rsidTr="009F3C48">
        <w:tc>
          <w:tcPr>
            <w:tcW w:w="5638" w:type="dxa"/>
          </w:tcPr>
          <w:p w14:paraId="37E157BE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Dołączone akcesoria</w:t>
            </w:r>
          </w:p>
        </w:tc>
        <w:tc>
          <w:tcPr>
            <w:tcW w:w="3574" w:type="dxa"/>
          </w:tcPr>
          <w:p w14:paraId="5AEFE864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Kabel zasilający</w:t>
            </w:r>
          </w:p>
        </w:tc>
      </w:tr>
      <w:tr w:rsidR="009F3C48" w:rsidRPr="00627821" w14:paraId="652C012F" w14:textId="77777777" w:rsidTr="009F3C48">
        <w:tc>
          <w:tcPr>
            <w:tcW w:w="5638" w:type="dxa"/>
          </w:tcPr>
          <w:p w14:paraId="35A14660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Zainstalowany system operacyjny</w:t>
            </w:r>
          </w:p>
        </w:tc>
        <w:tc>
          <w:tcPr>
            <w:tcW w:w="3574" w:type="dxa"/>
          </w:tcPr>
          <w:p w14:paraId="0715AA1E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macOS Big Sur lub Windows 10 Pro PL (wersja 64-bitowa)</w:t>
            </w:r>
          </w:p>
        </w:tc>
      </w:tr>
      <w:tr w:rsidR="009F3C48" w:rsidRPr="009F3C48" w14:paraId="460D9426" w14:textId="77777777" w:rsidTr="009F3C48">
        <w:tc>
          <w:tcPr>
            <w:tcW w:w="5638" w:type="dxa"/>
          </w:tcPr>
          <w:p w14:paraId="6436626E" w14:textId="77777777" w:rsidR="009F3C48" w:rsidRPr="00627821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Gwarancja</w:t>
            </w:r>
          </w:p>
        </w:tc>
        <w:tc>
          <w:tcPr>
            <w:tcW w:w="3574" w:type="dxa"/>
          </w:tcPr>
          <w:p w14:paraId="156B078E" w14:textId="77777777" w:rsidR="009F3C48" w:rsidRPr="009F3C48" w:rsidRDefault="009F3C48" w:rsidP="009F3C48">
            <w:pPr>
              <w:spacing w:line="240" w:lineRule="auto"/>
              <w:ind w:left="0"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27821">
              <w:rPr>
                <w:rFonts w:eastAsia="Times New Roman" w:cs="Times New Roman"/>
                <w:color w:val="auto"/>
                <w:sz w:val="20"/>
                <w:szCs w:val="20"/>
              </w:rPr>
              <w:t>12 miesięcy</w:t>
            </w:r>
          </w:p>
        </w:tc>
      </w:tr>
    </w:tbl>
    <w:p w14:paraId="64366454" w14:textId="14A5B2AA" w:rsidR="009F3C48" w:rsidRDefault="009F3C48" w:rsidP="008B5FE0">
      <w:pPr>
        <w:spacing w:after="159" w:line="259" w:lineRule="auto"/>
        <w:ind w:left="0" w:firstLine="0"/>
        <w:jc w:val="left"/>
        <w:rPr>
          <w:b/>
        </w:rPr>
      </w:pPr>
    </w:p>
    <w:p w14:paraId="79E2F8F3" w14:textId="4181002D" w:rsidR="00DB37F0" w:rsidRDefault="00DB37F0" w:rsidP="00DB37F0">
      <w:pPr>
        <w:pBdr>
          <w:bottom w:val="single" w:sz="6" w:space="1" w:color="auto"/>
        </w:pBdr>
        <w:spacing w:after="159" w:line="259" w:lineRule="auto"/>
        <w:ind w:left="0" w:firstLine="0"/>
        <w:jc w:val="left"/>
        <w:rPr>
          <w:b/>
        </w:rPr>
      </w:pPr>
      <w:r w:rsidRPr="00047606">
        <w:rPr>
          <w:b/>
        </w:rPr>
        <w:t>Oferent jako załącznik do oferty przekaże specyfikację techniczną oferowanych urządzeń zawierających co najmniej parametry zgodne z powyższym opisem przedmiotu zamówienia.</w:t>
      </w:r>
    </w:p>
    <w:p w14:paraId="0CF08EAD" w14:textId="77777777" w:rsidR="00DB37F0" w:rsidRDefault="00DB37F0" w:rsidP="00DB37F0">
      <w:pPr>
        <w:pBdr>
          <w:bottom w:val="single" w:sz="6" w:space="1" w:color="auto"/>
        </w:pBdr>
        <w:spacing w:after="159" w:line="259" w:lineRule="auto"/>
        <w:ind w:left="0" w:firstLine="0"/>
        <w:jc w:val="left"/>
        <w:rPr>
          <w:b/>
        </w:rPr>
      </w:pPr>
    </w:p>
    <w:p w14:paraId="76853100" w14:textId="77777777" w:rsidR="009F3C48" w:rsidRDefault="009F3C48" w:rsidP="008B5FE0">
      <w:pPr>
        <w:spacing w:after="159" w:line="259" w:lineRule="auto"/>
        <w:ind w:left="0" w:firstLine="0"/>
        <w:jc w:val="left"/>
        <w:rPr>
          <w:b/>
        </w:rPr>
      </w:pPr>
    </w:p>
    <w:p w14:paraId="6DCE5D2A" w14:textId="77777777" w:rsidR="003F6472" w:rsidRPr="003F6472" w:rsidRDefault="003F6472" w:rsidP="003F6472">
      <w:pPr>
        <w:spacing w:after="159" w:line="259" w:lineRule="auto"/>
        <w:ind w:left="0" w:firstLine="0"/>
        <w:jc w:val="left"/>
        <w:rPr>
          <w:b/>
        </w:rPr>
      </w:pPr>
      <w:r w:rsidRPr="003F6472">
        <w:rPr>
          <w:b/>
        </w:rPr>
        <w:t>Kalkulacja ceny oferty:</w:t>
      </w:r>
    </w:p>
    <w:p w14:paraId="20D90E78" w14:textId="77777777" w:rsidR="003F6472" w:rsidRPr="003F6472" w:rsidRDefault="003F6472" w:rsidP="003F6472">
      <w:pPr>
        <w:spacing w:after="159" w:line="259" w:lineRule="auto"/>
        <w:ind w:left="0" w:firstLine="0"/>
      </w:pPr>
      <w:r w:rsidRPr="003F6472">
        <w:t>Cena netto stanowi sumę wszystkich kosztów związanych z oferowanym przez Wykonawcę</w:t>
      </w:r>
    </w:p>
    <w:p w14:paraId="420CCEF6" w14:textId="77777777" w:rsidR="003F6472" w:rsidRPr="003F6472" w:rsidRDefault="003F6472" w:rsidP="003F6472">
      <w:pPr>
        <w:spacing w:after="159" w:line="259" w:lineRule="auto"/>
        <w:ind w:left="0" w:firstLine="0"/>
      </w:pPr>
      <w:r w:rsidRPr="003F6472">
        <w:t>przedmiotem, w tym koszty zakupu, gwarancji, dostawy. Zamawiający dopuszcza składanie ofert</w:t>
      </w:r>
    </w:p>
    <w:p w14:paraId="006C8425" w14:textId="77777777" w:rsidR="003F6472" w:rsidRPr="003F6472" w:rsidRDefault="003F6472" w:rsidP="003F6472">
      <w:pPr>
        <w:spacing w:after="159" w:line="259" w:lineRule="auto"/>
        <w:ind w:left="0" w:firstLine="0"/>
      </w:pPr>
      <w:r w:rsidRPr="003F6472">
        <w:t>w złotych polskich oraz w euro. Celem ujednolicenia walut przy ocenie ofert wartości podane w</w:t>
      </w:r>
    </w:p>
    <w:p w14:paraId="5E162B93" w14:textId="77777777" w:rsidR="003F6472" w:rsidRPr="003F6472" w:rsidRDefault="003F6472" w:rsidP="003F6472">
      <w:pPr>
        <w:spacing w:after="159" w:line="259" w:lineRule="auto"/>
        <w:ind w:left="0" w:firstLine="0"/>
      </w:pPr>
      <w:r w:rsidRPr="003F6472">
        <w:t>walucie euro Zamawiający przeliczy według średniego kursu złotego w stosunku do euro stanowiącego</w:t>
      </w:r>
    </w:p>
    <w:p w14:paraId="13927FB9" w14:textId="478D42D8" w:rsidR="003F6472" w:rsidRPr="003F6472" w:rsidRDefault="003F6472" w:rsidP="003F6472">
      <w:pPr>
        <w:spacing w:after="159" w:line="259" w:lineRule="auto"/>
        <w:ind w:left="0" w:firstLine="0"/>
      </w:pPr>
      <w:r w:rsidRPr="003F6472">
        <w:t>podstawę przeliczania wartości zamówień publicznych (Dz. U. z dnia 19 grudnia 2019 r., poz. 2453).</w:t>
      </w:r>
    </w:p>
    <w:p w14:paraId="7F6D2175" w14:textId="22E07FE4" w:rsidR="00AF7974" w:rsidRPr="003F6472" w:rsidRDefault="003F6472" w:rsidP="003F6472">
      <w:pPr>
        <w:spacing w:after="159" w:line="259" w:lineRule="auto"/>
        <w:ind w:left="0" w:firstLine="0"/>
      </w:pPr>
      <w:r w:rsidRPr="003F6472">
        <w:t>Kurs EUR/PLN wynosi: 4,2693 PLN.</w:t>
      </w:r>
    </w:p>
    <w:p w14:paraId="3078A5D5" w14:textId="77777777" w:rsidR="003F6472" w:rsidRDefault="003F6472" w:rsidP="00904CC9">
      <w:pPr>
        <w:spacing w:after="159" w:line="259" w:lineRule="auto"/>
        <w:ind w:left="0" w:firstLine="0"/>
        <w:jc w:val="left"/>
        <w:rPr>
          <w:b/>
        </w:rPr>
      </w:pPr>
    </w:p>
    <w:p w14:paraId="491E03AF" w14:textId="1F7EBA0B" w:rsidR="00AF7974" w:rsidRPr="00AF7974" w:rsidRDefault="000D3096" w:rsidP="00AF7974">
      <w:pPr>
        <w:spacing w:after="159" w:line="259" w:lineRule="auto"/>
        <w:ind w:left="-5"/>
        <w:jc w:val="left"/>
        <w:rPr>
          <w:b/>
        </w:rPr>
      </w:pPr>
      <w:r>
        <w:rPr>
          <w:b/>
        </w:rPr>
        <w:t xml:space="preserve">Harmonogram realizacji zamówienia:  </w:t>
      </w:r>
      <w:r w:rsidR="00AF7974">
        <w:t xml:space="preserve">Wykonawcy będą związani ofertą przez okres </w:t>
      </w:r>
      <w:r w:rsidR="00C148F3" w:rsidRPr="00C148F3">
        <w:t>3</w:t>
      </w:r>
      <w:r w:rsidR="00AF7974" w:rsidRPr="00C148F3">
        <w:t>0</w:t>
      </w:r>
      <w:r w:rsidR="00AF7974">
        <w:t xml:space="preserve"> dni kalendarzowych od upływu terminu składania ofert.</w:t>
      </w:r>
      <w:r w:rsidR="004223AA">
        <w:rPr>
          <w:b/>
        </w:rPr>
        <w:t xml:space="preserve"> </w:t>
      </w:r>
    </w:p>
    <w:p w14:paraId="12D0F738" w14:textId="6AB432FE" w:rsidR="00AF7974" w:rsidRDefault="00AF7974" w:rsidP="00AF7974">
      <w:pPr>
        <w:spacing w:after="159" w:line="259" w:lineRule="auto"/>
        <w:ind w:left="-5"/>
        <w:jc w:val="left"/>
      </w:pPr>
      <w:r>
        <w:t xml:space="preserve">Zamawiający wymaga dostawy w terminie nie późniejszym niż </w:t>
      </w:r>
      <w:r w:rsidRPr="00501646">
        <w:rPr>
          <w:b/>
          <w:bCs/>
        </w:rPr>
        <w:t>14 dni</w:t>
      </w:r>
      <w:r>
        <w:t xml:space="preserve"> od złożenia zamówienia</w:t>
      </w:r>
      <w:r w:rsidR="001762E5">
        <w:t xml:space="preserve"> (dla każdej części zamówienia)</w:t>
      </w:r>
      <w:r>
        <w:t>.</w:t>
      </w:r>
    </w:p>
    <w:p w14:paraId="5E33C256" w14:textId="77777777" w:rsidR="00AF7974" w:rsidRPr="00AF7974" w:rsidRDefault="00AF7974" w:rsidP="00AF7974">
      <w:pPr>
        <w:spacing w:after="159" w:line="259" w:lineRule="auto"/>
        <w:ind w:left="-5"/>
        <w:jc w:val="left"/>
        <w:rPr>
          <w:b/>
          <w:bCs/>
        </w:rPr>
      </w:pPr>
      <w:r w:rsidRPr="00AF7974">
        <w:rPr>
          <w:b/>
          <w:bCs/>
        </w:rPr>
        <w:t xml:space="preserve">Warunki udziału w postępowaniu i dokumenty potwierdzające spełnienie warunków udziału w postępowaniu </w:t>
      </w:r>
    </w:p>
    <w:p w14:paraId="7E004E45" w14:textId="1338A0F9" w:rsidR="00C148F3" w:rsidRDefault="00AF7974" w:rsidP="00AF7974">
      <w:pPr>
        <w:spacing w:after="159" w:line="259" w:lineRule="auto"/>
        <w:ind w:left="-5"/>
      </w:pPr>
      <w:r>
        <w:t>Wykonawca musi znajdować się w sytuacji ekonomicznej i finansowej zapewniającej terminowe i zgodne z wymaganiami wykonanie zamówienia oraz posiadać potencjał techniczny zapewniający terminowe i zgodne z wymaganiami wykonanie zamówienia. W celu potwierdzenia spełnienia przedmiotowego warunku Oferent składa oświadczenie zawarte w Załączniku nr 1 - Formularzu ofertowym</w:t>
      </w:r>
      <w:r w:rsidR="003F6472">
        <w:t>.</w:t>
      </w:r>
    </w:p>
    <w:p w14:paraId="67CC5E0C" w14:textId="3CD47624" w:rsidR="00AF7974" w:rsidRDefault="00AF7974" w:rsidP="00AF7974">
      <w:pPr>
        <w:spacing w:after="159" w:line="259" w:lineRule="auto"/>
        <w:ind w:left="-5"/>
      </w:pPr>
      <w:r>
        <w:t xml:space="preserve">Z postępowania wykluczeni są Wykonawcy powiązani z Zamawiającym osobowo lub kapitałowo.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</w:t>
      </w:r>
      <w:r>
        <w:lastRenderedPageBreak/>
        <w:t>procedury wyboru wykonawcy, a wykonawcą, polegające w szczególności na: 1) uczestniczeniu w spółce, jako wspólnik spółki cywilnej lub spółki osobowej, 2) posiadaniu co najmniej 10% udziałów lub akcji, 3) pełnieniu funkcji członka organu nadzorczego lub zarządzającego, prokurenta, pełnomocnika, 4) pozostawaniu w związku małżeńskim, w stosunku pokrewieństwa lub powinowactwa w linii prostej, pokrewieństwa drugiego stopnia lub powinowactwa drugiego stopnia w linii bocznej lub w stosunku przysposobienia, opieki lub kurateli. W celu potwierdzenia, że powiązanie (w rozumieniu opisanym powyżej) nie występują Oferent składa oświadczenie zawarte w Załączniku nr 1 - Formularzu ofertowym.</w:t>
      </w:r>
    </w:p>
    <w:p w14:paraId="3DC50551" w14:textId="4A69BDC8" w:rsidR="003F6472" w:rsidRDefault="003F6472" w:rsidP="00AF7974">
      <w:pPr>
        <w:spacing w:after="159" w:line="259" w:lineRule="auto"/>
        <w:ind w:left="-5"/>
      </w:pPr>
    </w:p>
    <w:p w14:paraId="7A221CC3" w14:textId="77777777" w:rsidR="003F6472" w:rsidRPr="003F6472" w:rsidRDefault="003F6472" w:rsidP="003F6472">
      <w:pPr>
        <w:spacing w:after="159" w:line="259" w:lineRule="auto"/>
        <w:ind w:left="-5"/>
        <w:rPr>
          <w:b/>
          <w:bCs/>
        </w:rPr>
      </w:pPr>
      <w:r w:rsidRPr="003F6472">
        <w:rPr>
          <w:b/>
          <w:bCs/>
        </w:rPr>
        <w:t>Pozostałe warunki:</w:t>
      </w:r>
    </w:p>
    <w:p w14:paraId="09B66AE4" w14:textId="07FC2EC2" w:rsidR="003F6472" w:rsidRDefault="006D2397" w:rsidP="003F6472">
      <w:pPr>
        <w:spacing w:after="159" w:line="259" w:lineRule="auto"/>
        <w:ind w:left="-5"/>
      </w:pPr>
      <w:r>
        <w:t>Nie dopuszcza się możliwości</w:t>
      </w:r>
      <w:r w:rsidR="00501646">
        <w:t xml:space="preserve"> </w:t>
      </w:r>
      <w:r w:rsidR="003F6472">
        <w:t>złożenia oferty częściowej.</w:t>
      </w:r>
    </w:p>
    <w:p w14:paraId="362F5EA8" w14:textId="77777777" w:rsidR="003F6472" w:rsidRDefault="003F6472" w:rsidP="003F6472">
      <w:pPr>
        <w:spacing w:after="159" w:line="259" w:lineRule="auto"/>
        <w:ind w:left="-5"/>
      </w:pPr>
      <w:r>
        <w:t>Nie dopuszcza się możliwości złożenia oferty wariantowej.</w:t>
      </w:r>
    </w:p>
    <w:p w14:paraId="55A274D3" w14:textId="524F24DA" w:rsidR="003F6472" w:rsidRDefault="003F6472" w:rsidP="003F6472">
      <w:pPr>
        <w:spacing w:after="159" w:line="259" w:lineRule="auto"/>
        <w:ind w:left="-5"/>
      </w:pPr>
      <w:r>
        <w:t>Termin związania ofertą: 30 dni.</w:t>
      </w:r>
    </w:p>
    <w:p w14:paraId="7623830B" w14:textId="4969A771" w:rsidR="00D475D1" w:rsidRDefault="00D475D1">
      <w:pPr>
        <w:spacing w:after="159" w:line="259" w:lineRule="auto"/>
        <w:ind w:left="49" w:firstLine="0"/>
        <w:jc w:val="center"/>
        <w:rPr>
          <w:b/>
        </w:rPr>
      </w:pPr>
    </w:p>
    <w:p w14:paraId="43644BD2" w14:textId="77777777" w:rsidR="00AF7974" w:rsidRPr="00AF7974" w:rsidRDefault="00AF7974" w:rsidP="00AF7974">
      <w:pPr>
        <w:spacing w:after="159" w:line="259" w:lineRule="auto"/>
        <w:ind w:left="49" w:firstLine="0"/>
        <w:rPr>
          <w:b/>
        </w:rPr>
      </w:pPr>
      <w:r w:rsidRPr="00AF7974">
        <w:rPr>
          <w:b/>
        </w:rPr>
        <w:t>Przygotowanie oraz sposób złożenia oferty:</w:t>
      </w:r>
    </w:p>
    <w:p w14:paraId="22FFBFEA" w14:textId="77777777" w:rsidR="003F6472" w:rsidRDefault="003F6472" w:rsidP="003F6472">
      <w:pPr>
        <w:spacing w:after="159" w:line="259" w:lineRule="auto"/>
        <w:ind w:left="49" w:firstLine="0"/>
      </w:pPr>
      <w:r>
        <w:t xml:space="preserve">Ofertę sporządzić należy na załączonym druku „Formularz Ofertowy” (załącznik nr 1 do zapytania ofertowego). </w:t>
      </w:r>
    </w:p>
    <w:p w14:paraId="6124B1E7" w14:textId="77777777" w:rsidR="003F6472" w:rsidRDefault="003F6472" w:rsidP="003F6472">
      <w:pPr>
        <w:spacing w:after="159" w:line="259" w:lineRule="auto"/>
        <w:ind w:left="49" w:firstLine="0"/>
      </w:pPr>
      <w:r>
        <w:t xml:space="preserve">Oferta jest przygotowywana i składana na koszt Wykonawcy. </w:t>
      </w:r>
    </w:p>
    <w:p w14:paraId="75C9F2E6" w14:textId="77777777" w:rsidR="003F6472" w:rsidRDefault="003F6472" w:rsidP="003F6472">
      <w:pPr>
        <w:spacing w:after="159" w:line="259" w:lineRule="auto"/>
        <w:ind w:left="49" w:firstLine="0"/>
      </w:pPr>
      <w:r>
        <w:t xml:space="preserve">Oferta musi być podpisana przez osoby upoważnione do reprezentowania Oferenta (Oferentów wspólnie ubiegających się o udzielenie zamówienia). Oznacza to, że jeżeli z dokumentu(ów) określającego(ych) status prawny Oferenta(ów) lub pełnomocnictwa(pełnomocnictw) wynika, iż do reprezentowania Oferenta(ów) upoważnionych jest łącznie kilka osób, dokumenty wchodzące w skład oferty muszą być podpisane przez wszystkie te osoby. </w:t>
      </w:r>
    </w:p>
    <w:p w14:paraId="2895DDDD" w14:textId="77777777" w:rsidR="003F6472" w:rsidRDefault="003F6472" w:rsidP="003F6472">
      <w:pPr>
        <w:spacing w:after="159" w:line="259" w:lineRule="auto"/>
        <w:ind w:left="49" w:firstLine="0"/>
      </w:pPr>
      <w:r>
        <w:t xml:space="preserve">Upoważnienie osób podpisujących ofertę do jej podpisania musi bezpośrednio wynikać z dokumentu stwierdzającego status prawny Oferenta (odpisu z właściwego rejestru lub zaświadczenia o wpisie do ewidencji działalności gospodarczej). Oznacza to, że jeżeli upoważnienie takie nie wynika wprost z ww. dokumentu, to do oferty należy dołączyć oryginał lub poświadczoną za zgodność z oryginałem kopię stosownego pełnomocnictwa wystawionego przez osoby do tego upoważnione. </w:t>
      </w:r>
    </w:p>
    <w:p w14:paraId="2900D667" w14:textId="5F7863B4" w:rsidR="003F6472" w:rsidRDefault="003F6472" w:rsidP="003F6472">
      <w:pPr>
        <w:spacing w:after="159" w:line="259" w:lineRule="auto"/>
        <w:ind w:left="49" w:firstLine="0"/>
      </w:pPr>
      <w:r>
        <w:t>Zamawiający przewiduje możliwość zadawania przez Oferentów pytań odnośnie do pełnego zakresu ogłoszenia o zamówieniu. Pytania należy przesyłać na adres e-mail: mariusz.lobejko@edge1s.com. Dane do komunikacji z Wykonawcą, Wykonawca wskazuje w składanej przez siebie Ofercie.</w:t>
      </w:r>
    </w:p>
    <w:p w14:paraId="2ED3438E" w14:textId="77777777" w:rsidR="003F6472" w:rsidRDefault="003F6472" w:rsidP="003F6472">
      <w:pPr>
        <w:spacing w:after="159" w:line="259" w:lineRule="auto"/>
        <w:ind w:left="49" w:firstLine="0"/>
      </w:pPr>
      <w:r>
        <w:t xml:space="preserve">W szczególnie uzasadnionych przypadkach, nie później niż na trzy dni przed upływem terminu składania ofert, Zamawiający może zmodyfikować treść zapytania ofertowego. </w:t>
      </w:r>
    </w:p>
    <w:p w14:paraId="3C78908B" w14:textId="77777777" w:rsidR="003F6472" w:rsidRDefault="003F6472" w:rsidP="003F6472">
      <w:pPr>
        <w:spacing w:after="159" w:line="259" w:lineRule="auto"/>
        <w:ind w:left="49" w:firstLine="0"/>
      </w:pPr>
      <w:r>
        <w:t xml:space="preserve">Dokonaną modyfikację Zamawiający przekaże niezwłocznie wyłącznie Wykonawcom, którym przekazano zapytanie ofertowe lub umieści informację w bazie konkurencyjności. </w:t>
      </w:r>
    </w:p>
    <w:p w14:paraId="0CF44AF2" w14:textId="79D35BE0" w:rsidR="003F6472" w:rsidRDefault="003F6472" w:rsidP="003F6472">
      <w:pPr>
        <w:spacing w:after="159" w:line="259" w:lineRule="auto"/>
        <w:ind w:left="49" w:firstLine="0"/>
        <w:rPr>
          <w:b/>
        </w:rPr>
      </w:pPr>
      <w:r>
        <w:t>Zamawiający przedłuży termin składania ofert, jeżeli w wyniku modyfikacji treści zapytania ofertowego niezbędny jest dodatkowy czas na wprowadzenie zmian w ofertach.</w:t>
      </w:r>
    </w:p>
    <w:p w14:paraId="1993B93B" w14:textId="5335D8DC" w:rsidR="00AF7974" w:rsidRDefault="00AF7974">
      <w:pPr>
        <w:spacing w:after="159" w:line="259" w:lineRule="auto"/>
        <w:ind w:left="49" w:firstLine="0"/>
        <w:jc w:val="center"/>
        <w:rPr>
          <w:b/>
        </w:rPr>
      </w:pPr>
    </w:p>
    <w:p w14:paraId="53CD5440" w14:textId="77777777" w:rsidR="00AF7974" w:rsidRDefault="00AF7974">
      <w:pPr>
        <w:spacing w:after="159" w:line="259" w:lineRule="auto"/>
        <w:ind w:left="49" w:firstLine="0"/>
        <w:jc w:val="center"/>
      </w:pPr>
    </w:p>
    <w:p w14:paraId="4B67412B" w14:textId="77777777" w:rsidR="00D475D1" w:rsidRDefault="004223AA">
      <w:pPr>
        <w:spacing w:after="161" w:line="259" w:lineRule="auto"/>
        <w:ind w:left="0" w:right="6" w:firstLine="0"/>
        <w:jc w:val="center"/>
      </w:pPr>
      <w:r>
        <w:rPr>
          <w:b/>
          <w:sz w:val="24"/>
        </w:rPr>
        <w:t xml:space="preserve">Ocena ofert </w:t>
      </w:r>
    </w:p>
    <w:p w14:paraId="143A5A50" w14:textId="77777777" w:rsidR="00AF7974" w:rsidRPr="00AF7974" w:rsidRDefault="00AF7974" w:rsidP="00AF7974">
      <w:pPr>
        <w:spacing w:after="159" w:line="259" w:lineRule="auto"/>
        <w:ind w:left="-5"/>
        <w:jc w:val="left"/>
        <w:rPr>
          <w:b/>
        </w:rPr>
      </w:pPr>
      <w:r w:rsidRPr="00AF7974">
        <w:rPr>
          <w:b/>
        </w:rPr>
        <w:t>Ocena ofert</w:t>
      </w:r>
    </w:p>
    <w:p w14:paraId="1DA76A55" w14:textId="77777777" w:rsidR="00AF7974" w:rsidRPr="00AF7974" w:rsidRDefault="00AF7974" w:rsidP="00AF7974">
      <w:pPr>
        <w:spacing w:after="159" w:line="259" w:lineRule="auto"/>
        <w:ind w:left="-5"/>
        <w:jc w:val="left"/>
        <w:rPr>
          <w:b/>
        </w:rPr>
      </w:pPr>
      <w:r w:rsidRPr="00AF7974">
        <w:rPr>
          <w:b/>
        </w:rPr>
        <w:t>Oferty będą oceniane według kryterium:</w:t>
      </w:r>
    </w:p>
    <w:p w14:paraId="3AA70C5B" w14:textId="685261EA" w:rsidR="00AF7974" w:rsidRPr="00AF7974" w:rsidRDefault="00AF7974" w:rsidP="00AF7974">
      <w:pPr>
        <w:pStyle w:val="Akapitzlist"/>
        <w:numPr>
          <w:ilvl w:val="0"/>
          <w:numId w:val="5"/>
        </w:numPr>
        <w:spacing w:after="159" w:line="259" w:lineRule="auto"/>
        <w:jc w:val="left"/>
        <w:rPr>
          <w:b/>
        </w:rPr>
      </w:pPr>
      <w:r w:rsidRPr="00AF7974">
        <w:rPr>
          <w:b/>
        </w:rPr>
        <w:tab/>
      </w:r>
      <w:r w:rsidR="004A25FD">
        <w:rPr>
          <w:b/>
        </w:rPr>
        <w:t>K</w:t>
      </w:r>
      <w:r w:rsidRPr="00AF7974">
        <w:rPr>
          <w:b/>
        </w:rPr>
        <w:t xml:space="preserve">ryterium  – cena netto (waga </w:t>
      </w:r>
      <w:r w:rsidR="00904CC9">
        <w:rPr>
          <w:b/>
        </w:rPr>
        <w:t>10</w:t>
      </w:r>
      <w:r w:rsidRPr="00AF7974">
        <w:rPr>
          <w:b/>
        </w:rPr>
        <w:t>0)</w:t>
      </w:r>
    </w:p>
    <w:p w14:paraId="3591D1DB" w14:textId="44C024F8" w:rsidR="00AF7974" w:rsidRPr="00AF7974" w:rsidRDefault="00AF7974" w:rsidP="00AF7974">
      <w:pPr>
        <w:spacing w:after="159" w:line="259" w:lineRule="auto"/>
        <w:ind w:left="-5"/>
        <w:jc w:val="left"/>
        <w:rPr>
          <w:bCs/>
        </w:rPr>
      </w:pPr>
      <w:r w:rsidRPr="00AF7974">
        <w:rPr>
          <w:bCs/>
        </w:rPr>
        <w:t>P1=CN/COB  x [</w:t>
      </w:r>
      <w:r w:rsidR="00904CC9">
        <w:rPr>
          <w:bCs/>
        </w:rPr>
        <w:t>10</w:t>
      </w:r>
      <w:r w:rsidRPr="00AF7974">
        <w:rPr>
          <w:bCs/>
        </w:rPr>
        <w:t>0]</w:t>
      </w:r>
    </w:p>
    <w:p w14:paraId="362C8D62" w14:textId="77777777" w:rsidR="00AF7974" w:rsidRPr="00AF7974" w:rsidRDefault="00AF7974" w:rsidP="00AF7974">
      <w:pPr>
        <w:spacing w:after="159" w:line="259" w:lineRule="auto"/>
        <w:ind w:left="-5"/>
        <w:jc w:val="left"/>
        <w:rPr>
          <w:bCs/>
        </w:rPr>
      </w:pPr>
      <w:r w:rsidRPr="00AF7974">
        <w:rPr>
          <w:bCs/>
        </w:rPr>
        <w:t>gdzie:</w:t>
      </w:r>
    </w:p>
    <w:p w14:paraId="6638C5BC" w14:textId="77777777" w:rsidR="00AF7974" w:rsidRPr="00AF7974" w:rsidRDefault="00AF7974" w:rsidP="00AF7974">
      <w:pPr>
        <w:spacing w:after="159" w:line="259" w:lineRule="auto"/>
        <w:ind w:left="-5"/>
        <w:jc w:val="left"/>
        <w:rPr>
          <w:bCs/>
        </w:rPr>
      </w:pPr>
      <w:r w:rsidRPr="00AF7974">
        <w:rPr>
          <w:bCs/>
        </w:rPr>
        <w:t>P1 – liczba punktów przyznanych Wykonawcy za zaoferowaną cenę</w:t>
      </w:r>
    </w:p>
    <w:p w14:paraId="2B06B509" w14:textId="77777777" w:rsidR="00AF7974" w:rsidRPr="00AF7974" w:rsidRDefault="00AF7974" w:rsidP="00AF7974">
      <w:pPr>
        <w:spacing w:after="159" w:line="259" w:lineRule="auto"/>
        <w:ind w:left="-5"/>
        <w:jc w:val="left"/>
        <w:rPr>
          <w:bCs/>
        </w:rPr>
      </w:pPr>
      <w:r w:rsidRPr="00AF7974">
        <w:rPr>
          <w:bCs/>
        </w:rPr>
        <w:t>CN – najniższa zaoferowana cena w postępowaniu</w:t>
      </w:r>
    </w:p>
    <w:p w14:paraId="3B5BD7C9" w14:textId="77777777" w:rsidR="00AF7974" w:rsidRPr="00AF7974" w:rsidRDefault="00AF7974" w:rsidP="00AF7974">
      <w:pPr>
        <w:spacing w:after="159" w:line="259" w:lineRule="auto"/>
        <w:ind w:left="-5"/>
        <w:jc w:val="left"/>
        <w:rPr>
          <w:bCs/>
        </w:rPr>
      </w:pPr>
      <w:r w:rsidRPr="00AF7974">
        <w:rPr>
          <w:bCs/>
        </w:rPr>
        <w:t xml:space="preserve">COB – cena zaoferowana w ofercie badanej </w:t>
      </w:r>
    </w:p>
    <w:p w14:paraId="3066723A" w14:textId="3286D5C3" w:rsidR="00904CC9" w:rsidRPr="00AF7974" w:rsidRDefault="00AF7974" w:rsidP="00252B20">
      <w:pPr>
        <w:spacing w:after="159" w:line="259" w:lineRule="auto"/>
        <w:ind w:left="-5"/>
        <w:jc w:val="left"/>
        <w:rPr>
          <w:bCs/>
        </w:rPr>
      </w:pPr>
      <w:r w:rsidRPr="00AF7974">
        <w:rPr>
          <w:bCs/>
        </w:rPr>
        <w:t xml:space="preserve">Możliwa do uzyskania punktacja w tym kryterium wynosi </w:t>
      </w:r>
      <w:r w:rsidR="00904CC9">
        <w:rPr>
          <w:bCs/>
        </w:rPr>
        <w:t>10</w:t>
      </w:r>
      <w:r w:rsidRPr="00AF7974">
        <w:rPr>
          <w:bCs/>
        </w:rPr>
        <w:t xml:space="preserve">0 pkt. </w:t>
      </w:r>
    </w:p>
    <w:p w14:paraId="220CE955" w14:textId="51FF8D44" w:rsidR="00AF7974" w:rsidRDefault="00AF7974" w:rsidP="00904CC9">
      <w:pPr>
        <w:spacing w:after="159" w:line="259" w:lineRule="auto"/>
        <w:ind w:left="-5"/>
        <w:jc w:val="left"/>
        <w:rPr>
          <w:bCs/>
        </w:rPr>
      </w:pPr>
      <w:r w:rsidRPr="00AF7974">
        <w:rPr>
          <w:bCs/>
        </w:rPr>
        <w:t>Za najkorzystniejszą wybrana zostanie ta oferta, która otrzyma największą liczbę punktów</w:t>
      </w:r>
      <w:r w:rsidR="006D2397">
        <w:rPr>
          <w:bCs/>
        </w:rPr>
        <w:t>.</w:t>
      </w:r>
    </w:p>
    <w:p w14:paraId="570670BD" w14:textId="77777777" w:rsidR="00252B20" w:rsidRPr="00904CC9" w:rsidRDefault="00252B20" w:rsidP="00904CC9">
      <w:pPr>
        <w:spacing w:after="159" w:line="259" w:lineRule="auto"/>
        <w:ind w:left="-5"/>
        <w:jc w:val="left"/>
        <w:rPr>
          <w:bCs/>
        </w:rPr>
      </w:pPr>
    </w:p>
    <w:p w14:paraId="50F9A560" w14:textId="294C0261" w:rsidR="00D475D1" w:rsidRPr="00AF7974" w:rsidRDefault="004223AA" w:rsidP="00904CC9">
      <w:pPr>
        <w:spacing w:after="159" w:line="259" w:lineRule="auto"/>
        <w:ind w:left="-5"/>
        <w:jc w:val="left"/>
      </w:pPr>
      <w:r w:rsidRPr="00AF7974">
        <w:rPr>
          <w:b/>
        </w:rPr>
        <w:t xml:space="preserve">Dodatkowe informacje: </w:t>
      </w:r>
    </w:p>
    <w:p w14:paraId="7C5E8054" w14:textId="1CEC067B" w:rsidR="00AF7974" w:rsidRPr="00AF7974" w:rsidRDefault="00AF7974" w:rsidP="00AF7974">
      <w:pPr>
        <w:ind w:left="-5"/>
        <w:rPr>
          <w:bCs/>
        </w:rPr>
      </w:pPr>
      <w:r w:rsidRPr="00AF7974">
        <w:rPr>
          <w:bCs/>
        </w:rPr>
        <w:t>Z Wykonawcą, którego oferta zostanie uznana za najkorzystniejszą (tj. otrzyma największa liczbę punktów) zostanie zawarta umowa dostawy urządzeń. Umowa ta zostanie zawarta na warunkach Zamawiającego po wybraniu oferty, a realizacja zamówienia będzie przebiegała według jej postanowień. W umowie przy jej zawieraniu zostanie zawarta cena wykonania dostawy zgodnie z ceną podaną przez Wykonawcę w wybranej przez Zamawiającego ofercie. Zamawiający zobowiązany będzie do zapłaty, wg ceny wynikającej z wybranej oferty, wyłącznie za faktycznie zrealizowaną dostawę.</w:t>
      </w:r>
    </w:p>
    <w:p w14:paraId="506E0615" w14:textId="77777777" w:rsidR="00AF7974" w:rsidRPr="00AF7974" w:rsidRDefault="00AF7974" w:rsidP="00AF7974">
      <w:pPr>
        <w:ind w:left="-5"/>
        <w:rPr>
          <w:bCs/>
        </w:rPr>
      </w:pPr>
      <w:r w:rsidRPr="00AF7974">
        <w:rPr>
          <w:bCs/>
        </w:rPr>
        <w:t>Jeżeli Wykonawca, którego oferta została wybrana, uchyla się od zawarcia umowy w sprawie zamówienia, zamawiający może wybrać ofertę najkorzystniejszą spośród pozostałych ofert, bez przeprowadzania ich powtórnej oceny.</w:t>
      </w:r>
    </w:p>
    <w:p w14:paraId="27EC3F4D" w14:textId="77777777" w:rsidR="00AF7974" w:rsidRPr="00AF7974" w:rsidRDefault="00AF7974" w:rsidP="00AF7974">
      <w:pPr>
        <w:ind w:left="-5"/>
        <w:rPr>
          <w:bCs/>
        </w:rPr>
      </w:pPr>
      <w:r w:rsidRPr="00AF7974">
        <w:rPr>
          <w:bCs/>
        </w:rPr>
        <w:t>Zamawiający zastrzega sobie prawo zmiany warunków określonych w niniejszym Zapytaniu Ofertowym lub odwołania postępowania. W przypadku wprowadzenia takich zmian Zamawiający może oznaczyć inny termin składania ofert.</w:t>
      </w:r>
    </w:p>
    <w:p w14:paraId="2D45477D" w14:textId="77777777" w:rsidR="00AF7974" w:rsidRPr="00AF7974" w:rsidRDefault="00AF7974" w:rsidP="00AF7974">
      <w:pPr>
        <w:ind w:left="-5"/>
        <w:rPr>
          <w:bCs/>
        </w:rPr>
      </w:pPr>
      <w:r w:rsidRPr="00AF7974">
        <w:rPr>
          <w:bCs/>
        </w:rPr>
        <w:t>W przypadku wystąpienia błędów formalnych w ofercie Zamawiający jednokrotnie wezwie Wykonawców do poprawy ofert wyznaczając termin na ich dokonanie, pod rygorem odrzucenia oferty.</w:t>
      </w:r>
    </w:p>
    <w:p w14:paraId="55D44A12" w14:textId="77777777" w:rsidR="00AF7974" w:rsidRPr="00AF7974" w:rsidRDefault="00AF7974" w:rsidP="00AF7974">
      <w:pPr>
        <w:ind w:left="-5"/>
        <w:rPr>
          <w:bCs/>
        </w:rPr>
      </w:pPr>
      <w:r w:rsidRPr="00AF7974">
        <w:rPr>
          <w:bCs/>
        </w:rPr>
        <w:t xml:space="preserve">Zamawiający zastrzega sobie prawo do poprawienia w treści oferty: </w:t>
      </w:r>
    </w:p>
    <w:p w14:paraId="4C2A6F34" w14:textId="77777777" w:rsidR="00AF7974" w:rsidRPr="00AF7974" w:rsidRDefault="00AF7974" w:rsidP="00AF7974">
      <w:pPr>
        <w:ind w:left="-5"/>
        <w:rPr>
          <w:bCs/>
        </w:rPr>
      </w:pPr>
      <w:r w:rsidRPr="00AF7974">
        <w:rPr>
          <w:bCs/>
        </w:rPr>
        <w:t xml:space="preserve">1) oczywistych omyłek pisarskich, </w:t>
      </w:r>
    </w:p>
    <w:p w14:paraId="12F8EF7E" w14:textId="77777777" w:rsidR="00AF7974" w:rsidRPr="00AF7974" w:rsidRDefault="00AF7974" w:rsidP="00AF7974">
      <w:pPr>
        <w:ind w:left="-5"/>
        <w:rPr>
          <w:bCs/>
        </w:rPr>
      </w:pPr>
      <w:r w:rsidRPr="00AF7974">
        <w:rPr>
          <w:bCs/>
        </w:rPr>
        <w:t>2) oczywistych omyłek rachunkowych, z uwzględnieniem konsekwencji rachunkowych dokonanych poprawek, niezwłocznie zawiadamiając o tym Wykonawcę, którego oferta została poprawiona.</w:t>
      </w:r>
    </w:p>
    <w:p w14:paraId="730860D4" w14:textId="77777777" w:rsidR="00AF7974" w:rsidRPr="00AF7974" w:rsidRDefault="00AF7974" w:rsidP="00AF7974">
      <w:pPr>
        <w:ind w:left="-5"/>
        <w:rPr>
          <w:bCs/>
        </w:rPr>
      </w:pPr>
      <w:r w:rsidRPr="00AF7974">
        <w:rPr>
          <w:bCs/>
        </w:rPr>
        <w:lastRenderedPageBreak/>
        <w:t xml:space="preserve">Zamawiający nie przewiduje dla uczestników postępowania środków odwoławczych od rozstrzygnięcia Zamawiającego, podejmowanych w ramach postępowania o udzielenie zamówienia. </w:t>
      </w:r>
    </w:p>
    <w:p w14:paraId="76E386EF" w14:textId="23779DBA" w:rsidR="00E4294A" w:rsidRPr="00AF7974" w:rsidRDefault="00AF7974" w:rsidP="00AF7974">
      <w:pPr>
        <w:ind w:left="-5"/>
        <w:rPr>
          <w:bCs/>
        </w:rPr>
      </w:pPr>
      <w:r w:rsidRPr="00AF7974">
        <w:rPr>
          <w:bCs/>
        </w:rPr>
        <w:t>Zamawiający zastrzega sobie prawo zakończenia (zamknięcia) postępowania o udzielenie zamówienia bez dokonywania wyboru którejkolwiek ze złożonych ofert, bez uprzedniego informowania Wykonawców oraz bez podawania przyczyn takiego zakończenia postępowania.</w:t>
      </w:r>
    </w:p>
    <w:p w14:paraId="730C96D5" w14:textId="77777777" w:rsidR="00AF7974" w:rsidRDefault="00AF7974" w:rsidP="00E4294A">
      <w:pPr>
        <w:ind w:left="0" w:firstLine="0"/>
        <w:rPr>
          <w:bCs/>
        </w:rPr>
      </w:pPr>
    </w:p>
    <w:p w14:paraId="2C55A924" w14:textId="77777777" w:rsidR="00AF7974" w:rsidRDefault="00AF7974" w:rsidP="00E4294A">
      <w:pPr>
        <w:ind w:left="0" w:firstLine="0"/>
        <w:rPr>
          <w:bCs/>
        </w:rPr>
      </w:pPr>
    </w:p>
    <w:p w14:paraId="5DB21EB5" w14:textId="4503580C" w:rsidR="00E4294A" w:rsidRPr="00AF7974" w:rsidRDefault="00E4294A" w:rsidP="00E4294A">
      <w:pPr>
        <w:ind w:left="0" w:firstLine="0"/>
        <w:rPr>
          <w:b/>
        </w:rPr>
      </w:pPr>
      <w:r w:rsidRPr="00AF7974">
        <w:rPr>
          <w:b/>
        </w:rPr>
        <w:t>Załączniki do niniejszego Zapytania Ofertowego:</w:t>
      </w:r>
    </w:p>
    <w:p w14:paraId="1550FB78" w14:textId="249CE500" w:rsidR="00E4294A" w:rsidRPr="00AF7974" w:rsidRDefault="00E4294A" w:rsidP="00E4294A">
      <w:pPr>
        <w:ind w:left="0" w:firstLine="0"/>
        <w:rPr>
          <w:bCs/>
        </w:rPr>
      </w:pPr>
      <w:r w:rsidRPr="00AF7974">
        <w:rPr>
          <w:bCs/>
        </w:rPr>
        <w:t>Załącznik nr 1 – wzór formularza ofertowego</w:t>
      </w:r>
    </w:p>
    <w:p w14:paraId="078A3F7C" w14:textId="77777777" w:rsidR="00E4294A" w:rsidRPr="00AF7974" w:rsidRDefault="00E4294A">
      <w:pPr>
        <w:ind w:left="-5"/>
      </w:pPr>
    </w:p>
    <w:sectPr w:rsidR="00E4294A" w:rsidRPr="00AF79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70" w:right="1411" w:bottom="1518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2BAEC" w14:textId="77777777" w:rsidR="007E50DB" w:rsidRDefault="007E50DB">
      <w:pPr>
        <w:spacing w:after="0" w:line="240" w:lineRule="auto"/>
      </w:pPr>
      <w:r>
        <w:separator/>
      </w:r>
    </w:p>
  </w:endnote>
  <w:endnote w:type="continuationSeparator" w:id="0">
    <w:p w14:paraId="1472C33C" w14:textId="77777777" w:rsidR="007E50DB" w:rsidRDefault="007E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D722" w14:textId="77777777" w:rsidR="00106059" w:rsidRDefault="00106059">
    <w:pPr>
      <w:spacing w:after="32" w:line="248" w:lineRule="auto"/>
      <w:ind w:left="2224" w:right="2188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D03F19" wp14:editId="1E116AEA">
              <wp:simplePos x="0" y="0"/>
              <wp:positionH relativeFrom="page">
                <wp:posOffset>881177</wp:posOffset>
              </wp:positionH>
              <wp:positionV relativeFrom="page">
                <wp:posOffset>9776155</wp:posOffset>
              </wp:positionV>
              <wp:extent cx="5798566" cy="6096"/>
              <wp:effectExtent l="0" t="0" r="0" b="0"/>
              <wp:wrapSquare wrapText="bothSides"/>
              <wp:docPr id="5950" name="Group 59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6103" name="Shape 6103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50" style="width:456.58pt;height:0.47998pt;position:absolute;mso-position-horizontal-relative:page;mso-position-horizontal:absolute;margin-left:69.384pt;mso-position-vertical-relative:page;margin-top:769.776pt;" coordsize="57985,60">
              <v:shape id="Shape 6104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i/>
        <w:sz w:val="18"/>
      </w:rPr>
      <w:t>Edge One Solutions Spółka z ograniczoną odpowiedzialnością ul. Postępu 14B, 02</w:t>
    </w:r>
    <w:r>
      <w:rPr>
        <w:i/>
        <w:sz w:val="16"/>
      </w:rPr>
      <w:t xml:space="preserve">-676 Warszawa </w:t>
    </w:r>
  </w:p>
  <w:p w14:paraId="63EF12F5" w14:textId="77777777" w:rsidR="00106059" w:rsidRDefault="00106059">
    <w:pPr>
      <w:spacing w:after="0" w:line="259" w:lineRule="auto"/>
      <w:ind w:left="45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FEEEE" w14:textId="44E08281" w:rsidR="00106059" w:rsidRDefault="00106059">
    <w:pPr>
      <w:spacing w:after="32" w:line="248" w:lineRule="auto"/>
      <w:ind w:left="2224" w:right="2188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D3F5BC4" wp14:editId="22B02FFE">
              <wp:simplePos x="0" y="0"/>
              <wp:positionH relativeFrom="page">
                <wp:posOffset>881177</wp:posOffset>
              </wp:positionH>
              <wp:positionV relativeFrom="page">
                <wp:posOffset>9776155</wp:posOffset>
              </wp:positionV>
              <wp:extent cx="5798566" cy="6096"/>
              <wp:effectExtent l="0" t="0" r="0" b="0"/>
              <wp:wrapSquare wrapText="bothSides"/>
              <wp:docPr id="5902" name="Group 59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6101" name="Shape 6101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902" style="width:456.58pt;height:0.47998pt;position:absolute;mso-position-horizontal-relative:page;mso-position-horizontal:absolute;margin-left:69.384pt;mso-position-vertical-relative:page;margin-top:769.776pt;" coordsize="57985,60">
              <v:shape id="Shape 6102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i/>
        <w:sz w:val="18"/>
      </w:rPr>
      <w:t xml:space="preserve">Edge One Solutions Spółka z ograniczoną odpowiedzialnością </w:t>
    </w:r>
    <w:r>
      <w:rPr>
        <w:i/>
        <w:sz w:val="18"/>
      </w:rPr>
      <w:br/>
      <w:t>ul. Postępu 14B, 02</w:t>
    </w:r>
    <w:r w:rsidRPr="00AB1052">
      <w:rPr>
        <w:i/>
        <w:sz w:val="18"/>
      </w:rPr>
      <w:t>-676 Warszawa</w:t>
    </w:r>
    <w:r>
      <w:rPr>
        <w:i/>
        <w:sz w:val="16"/>
      </w:rPr>
      <w:t xml:space="preserve"> </w:t>
    </w:r>
  </w:p>
  <w:p w14:paraId="357DE52C" w14:textId="77777777" w:rsidR="00106059" w:rsidRDefault="00106059">
    <w:pPr>
      <w:spacing w:after="0" w:line="259" w:lineRule="auto"/>
      <w:ind w:left="45" w:firstLine="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56481" w14:textId="77777777" w:rsidR="00106059" w:rsidRDefault="00106059">
    <w:pPr>
      <w:spacing w:after="32" w:line="248" w:lineRule="auto"/>
      <w:ind w:left="2224" w:right="2188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E47AAB9" wp14:editId="1E6D7F3C">
              <wp:simplePos x="0" y="0"/>
              <wp:positionH relativeFrom="page">
                <wp:posOffset>881177</wp:posOffset>
              </wp:positionH>
              <wp:positionV relativeFrom="page">
                <wp:posOffset>9776155</wp:posOffset>
              </wp:positionV>
              <wp:extent cx="5798566" cy="6096"/>
              <wp:effectExtent l="0" t="0" r="0" b="0"/>
              <wp:wrapSquare wrapText="bothSides"/>
              <wp:docPr id="5854" name="Group 58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566" cy="6096"/>
                        <a:chOff x="0" y="0"/>
                        <a:chExt cx="5798566" cy="6096"/>
                      </a:xfrm>
                    </wpg:grpSpPr>
                    <wps:wsp>
                      <wps:cNvPr id="6099" name="Shape 6099"/>
                      <wps:cNvSpPr/>
                      <wps:spPr>
                        <a:xfrm>
                          <a:off x="0" y="0"/>
                          <a:ext cx="57985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566" h="9144">
                              <a:moveTo>
                                <a:pt x="0" y="0"/>
                              </a:moveTo>
                              <a:lnTo>
                                <a:pt x="5798566" y="0"/>
                              </a:lnTo>
                              <a:lnTo>
                                <a:pt x="57985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54" style="width:456.58pt;height:0.47998pt;position:absolute;mso-position-horizontal-relative:page;mso-position-horizontal:absolute;margin-left:69.384pt;mso-position-vertical-relative:page;margin-top:769.776pt;" coordsize="57985,60">
              <v:shape id="Shape 6100" style="position:absolute;width:57985;height:91;left:0;top:0;" coordsize="5798566,9144" path="m0,0l5798566,0l5798566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i/>
        <w:sz w:val="18"/>
      </w:rPr>
      <w:t>Edge One Solutions Spółka z ograniczoną odpowiedzialnością ul. Postępu 14B, 02</w:t>
    </w:r>
    <w:r>
      <w:rPr>
        <w:i/>
        <w:sz w:val="16"/>
      </w:rPr>
      <w:t xml:space="preserve">-676 Warszawa </w:t>
    </w:r>
  </w:p>
  <w:p w14:paraId="537D86AC" w14:textId="77777777" w:rsidR="00106059" w:rsidRDefault="00106059">
    <w:pPr>
      <w:spacing w:after="0" w:line="259" w:lineRule="auto"/>
      <w:ind w:left="45" w:firstLine="0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E567" w14:textId="77777777" w:rsidR="007E50DB" w:rsidRDefault="007E50DB">
      <w:pPr>
        <w:spacing w:after="0" w:line="240" w:lineRule="auto"/>
      </w:pPr>
      <w:r>
        <w:separator/>
      </w:r>
    </w:p>
  </w:footnote>
  <w:footnote w:type="continuationSeparator" w:id="0">
    <w:p w14:paraId="53C5E768" w14:textId="77777777" w:rsidR="007E50DB" w:rsidRDefault="007E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EECB" w14:textId="77777777" w:rsidR="00106059" w:rsidRDefault="00106059">
    <w:pPr>
      <w:spacing w:after="0" w:line="259" w:lineRule="auto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EE603DC" wp14:editId="392F0635">
          <wp:simplePos x="0" y="0"/>
          <wp:positionH relativeFrom="page">
            <wp:posOffset>901065</wp:posOffset>
          </wp:positionH>
          <wp:positionV relativeFrom="page">
            <wp:posOffset>449580</wp:posOffset>
          </wp:positionV>
          <wp:extent cx="5759450" cy="539750"/>
          <wp:effectExtent l="0" t="0" r="0" b="0"/>
          <wp:wrapSquare wrapText="bothSides"/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Zapytanie ofertowe nr 8/09/2019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2459" w14:textId="3F9CA7C9" w:rsidR="00106059" w:rsidRDefault="00106059">
    <w:pPr>
      <w:spacing w:after="0" w:line="259" w:lineRule="auto"/>
      <w:ind w:left="0" w:right="3" w:firstLine="0"/>
      <w:jc w:val="right"/>
    </w:pPr>
    <w:bookmarkStart w:id="0" w:name="_Hlk520888193"/>
    <w:r w:rsidRPr="0099472A">
      <w:rPr>
        <w:noProof/>
      </w:rPr>
      <w:drawing>
        <wp:inline distT="0" distB="0" distL="0" distR="0" wp14:anchorId="6943AD4B" wp14:editId="645BFC99">
          <wp:extent cx="5759450" cy="539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r>
      <w:t>Zapytanie ofertowe nr 2/04/2021 z dnia 23.04.2021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472B" w14:textId="77777777" w:rsidR="00106059" w:rsidRDefault="00106059">
    <w:pPr>
      <w:spacing w:after="0" w:line="259" w:lineRule="auto"/>
      <w:ind w:left="0" w:right="3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5C2DE92E" wp14:editId="6857759B">
          <wp:simplePos x="0" y="0"/>
          <wp:positionH relativeFrom="page">
            <wp:posOffset>901065</wp:posOffset>
          </wp:positionH>
          <wp:positionV relativeFrom="page">
            <wp:posOffset>449580</wp:posOffset>
          </wp:positionV>
          <wp:extent cx="5759450" cy="539750"/>
          <wp:effectExtent l="0" t="0" r="0" b="0"/>
          <wp:wrapSquare wrapText="bothSides"/>
          <wp:docPr id="2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Zapytanie ofertowe nr 8/09/2019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ACC"/>
    <w:multiLevelType w:val="hybridMultilevel"/>
    <w:tmpl w:val="D012EEEA"/>
    <w:lvl w:ilvl="0" w:tplc="29DE6EF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54F43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DEC3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ED4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BEFF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C27D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084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408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A34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2204CC"/>
    <w:multiLevelType w:val="hybridMultilevel"/>
    <w:tmpl w:val="710C7814"/>
    <w:lvl w:ilvl="0" w:tplc="29EA771C">
      <w:start w:val="3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EAEE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7A92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0423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0687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2C49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40A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18A73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E282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074E79"/>
    <w:multiLevelType w:val="hybridMultilevel"/>
    <w:tmpl w:val="D012EEEA"/>
    <w:lvl w:ilvl="0" w:tplc="29DE6EF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54F43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DEC33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3ED4A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BEFF2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C27D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084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408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FA345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F84B3A"/>
    <w:multiLevelType w:val="hybridMultilevel"/>
    <w:tmpl w:val="6E2063B4"/>
    <w:lvl w:ilvl="0" w:tplc="539033F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6C88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94E28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CBB2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28287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AD9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8F6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41F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EC05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47404B0"/>
    <w:multiLevelType w:val="hybridMultilevel"/>
    <w:tmpl w:val="687CBD20"/>
    <w:lvl w:ilvl="0" w:tplc="0EE85E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64FB4CAC"/>
    <w:multiLevelType w:val="hybridMultilevel"/>
    <w:tmpl w:val="4E4C30AE"/>
    <w:lvl w:ilvl="0" w:tplc="D5F0FED0">
      <w:start w:val="1"/>
      <w:numFmt w:val="bullet"/>
      <w:lvlText w:val="•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08B90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2DF0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3E074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480F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485D7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46FA5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E8A14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0820E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5D1"/>
    <w:rsid w:val="00033C52"/>
    <w:rsid w:val="00045999"/>
    <w:rsid w:val="00047606"/>
    <w:rsid w:val="000875BE"/>
    <w:rsid w:val="00093F3A"/>
    <w:rsid w:val="000D3096"/>
    <w:rsid w:val="000D7EAD"/>
    <w:rsid w:val="00106059"/>
    <w:rsid w:val="001762E5"/>
    <w:rsid w:val="00252B20"/>
    <w:rsid w:val="00264ABA"/>
    <w:rsid w:val="002D4360"/>
    <w:rsid w:val="00394B4B"/>
    <w:rsid w:val="003F6472"/>
    <w:rsid w:val="00403D4F"/>
    <w:rsid w:val="004223AA"/>
    <w:rsid w:val="00452517"/>
    <w:rsid w:val="004A25FD"/>
    <w:rsid w:val="004A2A27"/>
    <w:rsid w:val="004A362F"/>
    <w:rsid w:val="00501646"/>
    <w:rsid w:val="00544317"/>
    <w:rsid w:val="00547ACE"/>
    <w:rsid w:val="00581C2D"/>
    <w:rsid w:val="005A7785"/>
    <w:rsid w:val="005B133B"/>
    <w:rsid w:val="005C0A59"/>
    <w:rsid w:val="00627821"/>
    <w:rsid w:val="006C688F"/>
    <w:rsid w:val="006D2397"/>
    <w:rsid w:val="007E50DB"/>
    <w:rsid w:val="00832120"/>
    <w:rsid w:val="008B5FE0"/>
    <w:rsid w:val="008B6F22"/>
    <w:rsid w:val="008E6E30"/>
    <w:rsid w:val="00904CC9"/>
    <w:rsid w:val="009077A3"/>
    <w:rsid w:val="009360C1"/>
    <w:rsid w:val="009475AC"/>
    <w:rsid w:val="00964E73"/>
    <w:rsid w:val="009B1E62"/>
    <w:rsid w:val="009F3C48"/>
    <w:rsid w:val="009F4F63"/>
    <w:rsid w:val="00A20538"/>
    <w:rsid w:val="00A5496C"/>
    <w:rsid w:val="00A82D58"/>
    <w:rsid w:val="00AB1052"/>
    <w:rsid w:val="00AB3C26"/>
    <w:rsid w:val="00AD7300"/>
    <w:rsid w:val="00AE47DA"/>
    <w:rsid w:val="00AF7974"/>
    <w:rsid w:val="00C148F3"/>
    <w:rsid w:val="00C66D7F"/>
    <w:rsid w:val="00D3149D"/>
    <w:rsid w:val="00D475D1"/>
    <w:rsid w:val="00D525A9"/>
    <w:rsid w:val="00D96779"/>
    <w:rsid w:val="00DB37F0"/>
    <w:rsid w:val="00DE4377"/>
    <w:rsid w:val="00E4294A"/>
    <w:rsid w:val="00E9528D"/>
    <w:rsid w:val="00EB7C1B"/>
    <w:rsid w:val="00F471D2"/>
    <w:rsid w:val="00FA7651"/>
    <w:rsid w:val="00FB4B98"/>
    <w:rsid w:val="00FB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ACF7B"/>
  <w15:docId w15:val="{071AC2AC-6187-4857-9C48-B8C4EAC7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8" w:lineRule="auto"/>
      <w:ind w:left="37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7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1D2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qFormat/>
    <w:rsid w:val="00A82D5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43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3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377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3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377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59"/>
    <w:rsid w:val="00AF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F7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6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Moskal</dc:creator>
  <cp:keywords/>
  <cp:lastModifiedBy>Renata Nowicka</cp:lastModifiedBy>
  <cp:revision>13</cp:revision>
  <cp:lastPrinted>2020-04-03T14:15:00Z</cp:lastPrinted>
  <dcterms:created xsi:type="dcterms:W3CDTF">2020-04-03T14:15:00Z</dcterms:created>
  <dcterms:modified xsi:type="dcterms:W3CDTF">2021-04-23T09:32:00Z</dcterms:modified>
</cp:coreProperties>
</file>