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DE506" w14:textId="25E6D81E" w:rsidR="0042186A" w:rsidRPr="004E228A" w:rsidRDefault="00112BC4" w:rsidP="00C66DE1">
      <w:pPr>
        <w:spacing w:after="240"/>
        <w:jc w:val="both"/>
        <w:rPr>
          <w:rFonts w:asciiTheme="minorHAnsi" w:hAnsiTheme="minorHAnsi"/>
          <w:i/>
          <w:iCs/>
          <w:sz w:val="20"/>
          <w:szCs w:val="20"/>
        </w:rPr>
      </w:pPr>
      <w:r w:rsidRPr="004E228A">
        <w:rPr>
          <w:rFonts w:asciiTheme="minorHAnsi" w:hAnsiTheme="minorHAnsi"/>
          <w:i/>
          <w:iCs/>
          <w:sz w:val="20"/>
          <w:szCs w:val="20"/>
        </w:rPr>
        <w:t xml:space="preserve">Załącznik nr </w:t>
      </w:r>
      <w:r w:rsidR="001006C0" w:rsidRPr="004E228A">
        <w:rPr>
          <w:rFonts w:asciiTheme="minorHAnsi" w:hAnsiTheme="minorHAnsi"/>
          <w:i/>
          <w:iCs/>
          <w:sz w:val="20"/>
          <w:szCs w:val="20"/>
        </w:rPr>
        <w:t>1</w:t>
      </w:r>
      <w:r w:rsidR="0042186A" w:rsidRPr="004E228A">
        <w:rPr>
          <w:rFonts w:asciiTheme="minorHAnsi" w:hAnsiTheme="minorHAnsi"/>
          <w:i/>
          <w:iCs/>
          <w:sz w:val="20"/>
          <w:szCs w:val="20"/>
        </w:rPr>
        <w:t xml:space="preserve"> do </w:t>
      </w:r>
      <w:r w:rsidR="00AA55EB" w:rsidRPr="004E228A">
        <w:rPr>
          <w:rFonts w:asciiTheme="minorHAnsi" w:hAnsiTheme="minorHAnsi"/>
          <w:i/>
          <w:iCs/>
          <w:sz w:val="20"/>
          <w:szCs w:val="20"/>
        </w:rPr>
        <w:t>Z</w:t>
      </w:r>
      <w:r w:rsidR="0042186A" w:rsidRPr="004E228A">
        <w:rPr>
          <w:rFonts w:asciiTheme="minorHAnsi" w:hAnsiTheme="minorHAnsi"/>
          <w:i/>
          <w:iCs/>
          <w:sz w:val="20"/>
          <w:szCs w:val="20"/>
        </w:rPr>
        <w:t>apytania ofer</w:t>
      </w:r>
      <w:r w:rsidR="0042186A" w:rsidRPr="00C66DE1">
        <w:rPr>
          <w:rFonts w:asciiTheme="minorHAnsi" w:eastAsiaTheme="minorEastAsia" w:hAnsiTheme="minorHAnsi" w:cstheme="minorBidi"/>
          <w:i/>
          <w:iCs/>
          <w:sz w:val="20"/>
          <w:szCs w:val="20"/>
        </w:rPr>
        <w:t>towego nr</w:t>
      </w:r>
      <w:r w:rsidR="49A83619" w:rsidRPr="00C66DE1">
        <w:rPr>
          <w:rFonts w:asciiTheme="minorHAnsi" w:eastAsiaTheme="minorEastAsia" w:hAnsiTheme="minorHAnsi" w:cstheme="minorBidi"/>
          <w:i/>
          <w:iCs/>
          <w:color w:val="000000" w:themeColor="text1"/>
          <w:sz w:val="20"/>
          <w:szCs w:val="20"/>
        </w:rPr>
        <w:t xml:space="preserve"> </w:t>
      </w:r>
      <w:r w:rsidR="00CB02F2">
        <w:rPr>
          <w:rFonts w:asciiTheme="minorHAnsi" w:eastAsiaTheme="minorEastAsia" w:hAnsiTheme="minorHAnsi" w:cstheme="minorBidi"/>
          <w:i/>
          <w:iCs/>
          <w:color w:val="000000" w:themeColor="text1"/>
          <w:sz w:val="20"/>
          <w:szCs w:val="20"/>
        </w:rPr>
        <w:t>3</w:t>
      </w:r>
      <w:r w:rsidR="49A83619" w:rsidRPr="00C66DE1">
        <w:rPr>
          <w:rFonts w:asciiTheme="minorHAnsi" w:eastAsiaTheme="minorEastAsia" w:hAnsiTheme="minorHAnsi" w:cstheme="minorBidi"/>
          <w:i/>
          <w:iCs/>
          <w:color w:val="000000" w:themeColor="text1"/>
          <w:sz w:val="20"/>
          <w:szCs w:val="20"/>
        </w:rPr>
        <w:t>/Z8/A4.0/2020</w:t>
      </w:r>
    </w:p>
    <w:p w14:paraId="41E14E15" w14:textId="513CA243" w:rsidR="004D0BAE" w:rsidRPr="00702349" w:rsidRDefault="00F8324A" w:rsidP="00C66DE1">
      <w:pPr>
        <w:pStyle w:val="Akapitzlist"/>
        <w:spacing w:after="0"/>
        <w:jc w:val="center"/>
        <w:rPr>
          <w:b/>
          <w:bCs/>
          <w:sz w:val="36"/>
          <w:szCs w:val="36"/>
        </w:rPr>
      </w:pPr>
      <w:r w:rsidRPr="00C66DE1">
        <w:rPr>
          <w:b/>
          <w:bCs/>
          <w:sz w:val="36"/>
          <w:szCs w:val="36"/>
        </w:rPr>
        <w:t>SOPZ – Szczegółowy opis przedmiotu zamówienia</w:t>
      </w:r>
    </w:p>
    <w:p w14:paraId="13D43C4B" w14:textId="1993A8A4" w:rsidR="004D0BAE" w:rsidRPr="004E228A" w:rsidRDefault="004D0BAE" w:rsidP="00C66DE1">
      <w:pPr>
        <w:jc w:val="both"/>
        <w:rPr>
          <w:rFonts w:asciiTheme="minorHAnsi" w:hAnsiTheme="minorHAnsi"/>
        </w:rPr>
      </w:pPr>
    </w:p>
    <w:sdt>
      <w:sdtPr>
        <w:rPr>
          <w:rFonts w:asciiTheme="minorHAnsi" w:eastAsia="Calibri" w:hAnsiTheme="minorHAnsi" w:cs="Times New Roman"/>
          <w:color w:val="auto"/>
          <w:sz w:val="22"/>
          <w:szCs w:val="22"/>
          <w:shd w:val="clear" w:color="auto" w:fill="E6E6E6"/>
          <w:lang w:val="pl-PL"/>
        </w:rPr>
        <w:id w:val="1796404571"/>
        <w:docPartObj>
          <w:docPartGallery w:val="Table of Contents"/>
          <w:docPartUnique/>
        </w:docPartObj>
      </w:sdtPr>
      <w:sdtEndPr>
        <w:rPr>
          <w:b/>
          <w:bCs/>
          <w:noProof/>
        </w:rPr>
      </w:sdtEndPr>
      <w:sdtContent>
        <w:p w14:paraId="5DBD5C48" w14:textId="0E708003" w:rsidR="008A001C" w:rsidRPr="004E228A" w:rsidRDefault="008A001C" w:rsidP="004E228A">
          <w:pPr>
            <w:pStyle w:val="Nagwekspisutreci"/>
            <w:spacing w:line="276" w:lineRule="auto"/>
            <w:rPr>
              <w:rFonts w:asciiTheme="minorHAnsi" w:hAnsiTheme="minorHAnsi"/>
            </w:rPr>
          </w:pPr>
        </w:p>
        <w:p w14:paraId="0900B1FF" w14:textId="67E75652" w:rsidR="003027D2" w:rsidRDefault="008A001C">
          <w:pPr>
            <w:pStyle w:val="Spistreci1"/>
            <w:tabs>
              <w:tab w:val="left" w:pos="440"/>
              <w:tab w:val="right" w:leader="dot" w:pos="9062"/>
            </w:tabs>
            <w:rPr>
              <w:rFonts w:asciiTheme="minorHAnsi" w:eastAsiaTheme="minorEastAsia" w:hAnsiTheme="minorHAnsi" w:cstheme="minorBidi"/>
              <w:noProof/>
              <w:lang w:eastAsia="pl-PL"/>
            </w:rPr>
          </w:pPr>
          <w:r w:rsidRPr="004E228A">
            <w:rPr>
              <w:rFonts w:asciiTheme="minorHAnsi" w:hAnsiTheme="minorHAnsi"/>
              <w:color w:val="2B579A"/>
              <w:shd w:val="clear" w:color="auto" w:fill="E6E6E6"/>
            </w:rPr>
            <w:fldChar w:fldCharType="begin"/>
          </w:r>
          <w:r w:rsidRPr="004E228A">
            <w:rPr>
              <w:rFonts w:asciiTheme="minorHAnsi" w:hAnsiTheme="minorHAnsi"/>
            </w:rPr>
            <w:instrText xml:space="preserve"> TOC \o "1-3" \h \z \u </w:instrText>
          </w:r>
          <w:r w:rsidRPr="004E228A">
            <w:rPr>
              <w:rFonts w:asciiTheme="minorHAnsi" w:hAnsiTheme="minorHAnsi"/>
              <w:color w:val="2B579A"/>
              <w:shd w:val="clear" w:color="auto" w:fill="E6E6E6"/>
            </w:rPr>
            <w:fldChar w:fldCharType="separate"/>
          </w:r>
          <w:hyperlink w:anchor="_Toc42174500" w:history="1">
            <w:r w:rsidR="003027D2" w:rsidRPr="00494F85">
              <w:rPr>
                <w:rStyle w:val="Hipercze"/>
                <w:noProof/>
              </w:rPr>
              <w:t>1.</w:t>
            </w:r>
            <w:r w:rsidR="003027D2">
              <w:rPr>
                <w:rFonts w:asciiTheme="minorHAnsi" w:eastAsiaTheme="minorEastAsia" w:hAnsiTheme="minorHAnsi" w:cstheme="minorBidi"/>
                <w:noProof/>
                <w:lang w:eastAsia="pl-PL"/>
              </w:rPr>
              <w:tab/>
            </w:r>
            <w:r w:rsidR="003027D2" w:rsidRPr="00494F85">
              <w:rPr>
                <w:rStyle w:val="Hipercze"/>
                <w:noProof/>
              </w:rPr>
              <w:t>Cele biznesowe Akademii Leona Koźmińskiego, opis planowanego rozwiązania</w:t>
            </w:r>
            <w:r w:rsidR="003027D2">
              <w:rPr>
                <w:noProof/>
                <w:webHidden/>
              </w:rPr>
              <w:tab/>
            </w:r>
            <w:r w:rsidR="003027D2">
              <w:rPr>
                <w:noProof/>
                <w:webHidden/>
              </w:rPr>
              <w:fldChar w:fldCharType="begin"/>
            </w:r>
            <w:r w:rsidR="003027D2">
              <w:rPr>
                <w:noProof/>
                <w:webHidden/>
              </w:rPr>
              <w:instrText xml:space="preserve"> PAGEREF _Toc42174500 \h </w:instrText>
            </w:r>
            <w:r w:rsidR="003027D2">
              <w:rPr>
                <w:noProof/>
                <w:webHidden/>
              </w:rPr>
            </w:r>
            <w:r w:rsidR="003027D2">
              <w:rPr>
                <w:noProof/>
                <w:webHidden/>
              </w:rPr>
              <w:fldChar w:fldCharType="separate"/>
            </w:r>
            <w:r w:rsidR="003027D2">
              <w:rPr>
                <w:noProof/>
                <w:webHidden/>
              </w:rPr>
              <w:t>2</w:t>
            </w:r>
            <w:r w:rsidR="003027D2">
              <w:rPr>
                <w:noProof/>
                <w:webHidden/>
              </w:rPr>
              <w:fldChar w:fldCharType="end"/>
            </w:r>
          </w:hyperlink>
        </w:p>
        <w:p w14:paraId="7AB93217" w14:textId="395F5ABA"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01" w:history="1">
            <w:r w:rsidR="003027D2" w:rsidRPr="00494F85">
              <w:rPr>
                <w:rStyle w:val="Hipercze"/>
                <w:noProof/>
              </w:rPr>
              <w:t>2.</w:t>
            </w:r>
            <w:r w:rsidR="003027D2">
              <w:rPr>
                <w:rFonts w:asciiTheme="minorHAnsi" w:eastAsiaTheme="minorEastAsia" w:hAnsiTheme="minorHAnsi" w:cstheme="minorBidi"/>
                <w:noProof/>
                <w:lang w:eastAsia="pl-PL"/>
              </w:rPr>
              <w:tab/>
            </w:r>
            <w:r w:rsidR="003027D2" w:rsidRPr="00494F85">
              <w:rPr>
                <w:rStyle w:val="Hipercze"/>
                <w:noProof/>
              </w:rPr>
              <w:t>Parametry skali wdrożenia i schemat licencyjny</w:t>
            </w:r>
            <w:r w:rsidR="003027D2">
              <w:rPr>
                <w:noProof/>
                <w:webHidden/>
              </w:rPr>
              <w:tab/>
            </w:r>
            <w:r w:rsidR="003027D2">
              <w:rPr>
                <w:noProof/>
                <w:webHidden/>
              </w:rPr>
              <w:fldChar w:fldCharType="begin"/>
            </w:r>
            <w:r w:rsidR="003027D2">
              <w:rPr>
                <w:noProof/>
                <w:webHidden/>
              </w:rPr>
              <w:instrText xml:space="preserve"> PAGEREF _Toc42174501 \h </w:instrText>
            </w:r>
            <w:r w:rsidR="003027D2">
              <w:rPr>
                <w:noProof/>
                <w:webHidden/>
              </w:rPr>
            </w:r>
            <w:r w:rsidR="003027D2">
              <w:rPr>
                <w:noProof/>
                <w:webHidden/>
              </w:rPr>
              <w:fldChar w:fldCharType="separate"/>
            </w:r>
            <w:r w:rsidR="003027D2">
              <w:rPr>
                <w:noProof/>
                <w:webHidden/>
              </w:rPr>
              <w:t>4</w:t>
            </w:r>
            <w:r w:rsidR="003027D2">
              <w:rPr>
                <w:noProof/>
                <w:webHidden/>
              </w:rPr>
              <w:fldChar w:fldCharType="end"/>
            </w:r>
          </w:hyperlink>
        </w:p>
        <w:p w14:paraId="2DC38DE0" w14:textId="1BC46BC9"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02" w:history="1">
            <w:r w:rsidR="003027D2" w:rsidRPr="00494F85">
              <w:rPr>
                <w:rStyle w:val="Hipercze"/>
                <w:noProof/>
              </w:rPr>
              <w:t>3.</w:t>
            </w:r>
            <w:r w:rsidR="003027D2">
              <w:rPr>
                <w:rFonts w:asciiTheme="minorHAnsi" w:eastAsiaTheme="minorEastAsia" w:hAnsiTheme="minorHAnsi" w:cstheme="minorBidi"/>
                <w:noProof/>
                <w:lang w:eastAsia="pl-PL"/>
              </w:rPr>
              <w:tab/>
            </w:r>
            <w:r w:rsidR="003027D2" w:rsidRPr="00494F85">
              <w:rPr>
                <w:rStyle w:val="Hipercze"/>
                <w:noProof/>
              </w:rPr>
              <w:t>Opis środowiska Zamawiającego</w:t>
            </w:r>
            <w:r w:rsidR="003027D2">
              <w:rPr>
                <w:noProof/>
                <w:webHidden/>
              </w:rPr>
              <w:tab/>
            </w:r>
            <w:r w:rsidR="003027D2">
              <w:rPr>
                <w:noProof/>
                <w:webHidden/>
              </w:rPr>
              <w:fldChar w:fldCharType="begin"/>
            </w:r>
            <w:r w:rsidR="003027D2">
              <w:rPr>
                <w:noProof/>
                <w:webHidden/>
              </w:rPr>
              <w:instrText xml:space="preserve"> PAGEREF _Toc42174502 \h </w:instrText>
            </w:r>
            <w:r w:rsidR="003027D2">
              <w:rPr>
                <w:noProof/>
                <w:webHidden/>
              </w:rPr>
            </w:r>
            <w:r w:rsidR="003027D2">
              <w:rPr>
                <w:noProof/>
                <w:webHidden/>
              </w:rPr>
              <w:fldChar w:fldCharType="separate"/>
            </w:r>
            <w:r w:rsidR="003027D2">
              <w:rPr>
                <w:noProof/>
                <w:webHidden/>
              </w:rPr>
              <w:t>9</w:t>
            </w:r>
            <w:r w:rsidR="003027D2">
              <w:rPr>
                <w:noProof/>
                <w:webHidden/>
              </w:rPr>
              <w:fldChar w:fldCharType="end"/>
            </w:r>
          </w:hyperlink>
        </w:p>
        <w:p w14:paraId="4226850B" w14:textId="7ACEDE45" w:rsidR="003027D2" w:rsidRDefault="00CB02F2">
          <w:pPr>
            <w:pStyle w:val="Spistreci2"/>
            <w:rPr>
              <w:rFonts w:asciiTheme="minorHAnsi" w:eastAsiaTheme="minorEastAsia" w:hAnsiTheme="minorHAnsi" w:cstheme="minorBidi"/>
              <w:noProof/>
              <w:lang w:eastAsia="pl-PL"/>
            </w:rPr>
          </w:pPr>
          <w:hyperlink w:anchor="_Toc42174503" w:history="1">
            <w:r w:rsidR="003027D2" w:rsidRPr="00494F85">
              <w:rPr>
                <w:rStyle w:val="Hipercze"/>
                <w:noProof/>
              </w:rPr>
              <w:t>3.1.</w:t>
            </w:r>
            <w:r w:rsidR="003027D2">
              <w:rPr>
                <w:rFonts w:asciiTheme="minorHAnsi" w:eastAsiaTheme="minorEastAsia" w:hAnsiTheme="minorHAnsi" w:cstheme="minorBidi"/>
                <w:noProof/>
                <w:lang w:eastAsia="pl-PL"/>
              </w:rPr>
              <w:tab/>
            </w:r>
            <w:r w:rsidR="003027D2" w:rsidRPr="00494F85">
              <w:rPr>
                <w:rStyle w:val="Hipercze"/>
                <w:noProof/>
              </w:rPr>
              <w:t>Infrastruktura IT</w:t>
            </w:r>
            <w:r w:rsidR="003027D2">
              <w:rPr>
                <w:noProof/>
                <w:webHidden/>
              </w:rPr>
              <w:tab/>
            </w:r>
            <w:r w:rsidR="003027D2">
              <w:rPr>
                <w:noProof/>
                <w:webHidden/>
              </w:rPr>
              <w:fldChar w:fldCharType="begin"/>
            </w:r>
            <w:r w:rsidR="003027D2">
              <w:rPr>
                <w:noProof/>
                <w:webHidden/>
              </w:rPr>
              <w:instrText xml:space="preserve"> PAGEREF _Toc42174503 \h </w:instrText>
            </w:r>
            <w:r w:rsidR="003027D2">
              <w:rPr>
                <w:noProof/>
                <w:webHidden/>
              </w:rPr>
            </w:r>
            <w:r w:rsidR="003027D2">
              <w:rPr>
                <w:noProof/>
                <w:webHidden/>
              </w:rPr>
              <w:fldChar w:fldCharType="separate"/>
            </w:r>
            <w:r w:rsidR="003027D2">
              <w:rPr>
                <w:noProof/>
                <w:webHidden/>
              </w:rPr>
              <w:t>9</w:t>
            </w:r>
            <w:r w:rsidR="003027D2">
              <w:rPr>
                <w:noProof/>
                <w:webHidden/>
              </w:rPr>
              <w:fldChar w:fldCharType="end"/>
            </w:r>
          </w:hyperlink>
        </w:p>
        <w:p w14:paraId="5ACAD973" w14:textId="3138988A" w:rsidR="003027D2" w:rsidRDefault="00CB02F2">
          <w:pPr>
            <w:pStyle w:val="Spistreci3"/>
            <w:tabs>
              <w:tab w:val="left" w:pos="1320"/>
              <w:tab w:val="right" w:leader="dot" w:pos="9062"/>
            </w:tabs>
            <w:rPr>
              <w:rFonts w:asciiTheme="minorHAnsi" w:eastAsiaTheme="minorEastAsia" w:hAnsiTheme="minorHAnsi" w:cstheme="minorBidi"/>
              <w:noProof/>
              <w:lang w:eastAsia="pl-PL"/>
            </w:rPr>
          </w:pPr>
          <w:hyperlink w:anchor="_Toc42174504" w:history="1">
            <w:r w:rsidR="003027D2" w:rsidRPr="00494F85">
              <w:rPr>
                <w:rStyle w:val="Hipercze"/>
                <w:noProof/>
              </w:rPr>
              <w:t>3.1.1.</w:t>
            </w:r>
            <w:r w:rsidR="003027D2">
              <w:rPr>
                <w:rFonts w:asciiTheme="minorHAnsi" w:eastAsiaTheme="minorEastAsia" w:hAnsiTheme="minorHAnsi" w:cstheme="minorBidi"/>
                <w:noProof/>
                <w:lang w:eastAsia="pl-PL"/>
              </w:rPr>
              <w:tab/>
            </w:r>
            <w:r w:rsidR="003027D2" w:rsidRPr="00494F85">
              <w:rPr>
                <w:rStyle w:val="Hipercze"/>
                <w:noProof/>
              </w:rPr>
              <w:t>Infrastruktura sieciowa</w:t>
            </w:r>
            <w:r w:rsidR="003027D2">
              <w:rPr>
                <w:noProof/>
                <w:webHidden/>
              </w:rPr>
              <w:tab/>
            </w:r>
            <w:r w:rsidR="003027D2">
              <w:rPr>
                <w:noProof/>
                <w:webHidden/>
              </w:rPr>
              <w:fldChar w:fldCharType="begin"/>
            </w:r>
            <w:r w:rsidR="003027D2">
              <w:rPr>
                <w:noProof/>
                <w:webHidden/>
              </w:rPr>
              <w:instrText xml:space="preserve"> PAGEREF _Toc42174504 \h </w:instrText>
            </w:r>
            <w:r w:rsidR="003027D2">
              <w:rPr>
                <w:noProof/>
                <w:webHidden/>
              </w:rPr>
            </w:r>
            <w:r w:rsidR="003027D2">
              <w:rPr>
                <w:noProof/>
                <w:webHidden/>
              </w:rPr>
              <w:fldChar w:fldCharType="separate"/>
            </w:r>
            <w:r w:rsidR="003027D2">
              <w:rPr>
                <w:noProof/>
                <w:webHidden/>
              </w:rPr>
              <w:t>9</w:t>
            </w:r>
            <w:r w:rsidR="003027D2">
              <w:rPr>
                <w:noProof/>
                <w:webHidden/>
              </w:rPr>
              <w:fldChar w:fldCharType="end"/>
            </w:r>
          </w:hyperlink>
        </w:p>
        <w:p w14:paraId="3305048B" w14:textId="44AD152A" w:rsidR="003027D2" w:rsidRDefault="00CB02F2">
          <w:pPr>
            <w:pStyle w:val="Spistreci3"/>
            <w:tabs>
              <w:tab w:val="left" w:pos="1320"/>
              <w:tab w:val="right" w:leader="dot" w:pos="9062"/>
            </w:tabs>
            <w:rPr>
              <w:rFonts w:asciiTheme="minorHAnsi" w:eastAsiaTheme="minorEastAsia" w:hAnsiTheme="minorHAnsi" w:cstheme="minorBidi"/>
              <w:noProof/>
              <w:lang w:eastAsia="pl-PL"/>
            </w:rPr>
          </w:pPr>
          <w:hyperlink w:anchor="_Toc42174505" w:history="1">
            <w:r w:rsidR="003027D2" w:rsidRPr="00494F85">
              <w:rPr>
                <w:rStyle w:val="Hipercze"/>
                <w:noProof/>
              </w:rPr>
              <w:t>3.1.2.</w:t>
            </w:r>
            <w:r w:rsidR="003027D2">
              <w:rPr>
                <w:rFonts w:asciiTheme="minorHAnsi" w:eastAsiaTheme="minorEastAsia" w:hAnsiTheme="minorHAnsi" w:cstheme="minorBidi"/>
                <w:noProof/>
                <w:lang w:eastAsia="pl-PL"/>
              </w:rPr>
              <w:tab/>
            </w:r>
            <w:r w:rsidR="003027D2" w:rsidRPr="00494F85">
              <w:rPr>
                <w:rStyle w:val="Hipercze"/>
                <w:noProof/>
              </w:rPr>
              <w:t>Sprzęt serwerowy i storage</w:t>
            </w:r>
            <w:r w:rsidR="003027D2">
              <w:rPr>
                <w:noProof/>
                <w:webHidden/>
              </w:rPr>
              <w:tab/>
            </w:r>
            <w:r w:rsidR="003027D2">
              <w:rPr>
                <w:noProof/>
                <w:webHidden/>
              </w:rPr>
              <w:fldChar w:fldCharType="begin"/>
            </w:r>
            <w:r w:rsidR="003027D2">
              <w:rPr>
                <w:noProof/>
                <w:webHidden/>
              </w:rPr>
              <w:instrText xml:space="preserve"> PAGEREF _Toc42174505 \h </w:instrText>
            </w:r>
            <w:r w:rsidR="003027D2">
              <w:rPr>
                <w:noProof/>
                <w:webHidden/>
              </w:rPr>
            </w:r>
            <w:r w:rsidR="003027D2">
              <w:rPr>
                <w:noProof/>
                <w:webHidden/>
              </w:rPr>
              <w:fldChar w:fldCharType="separate"/>
            </w:r>
            <w:r w:rsidR="003027D2">
              <w:rPr>
                <w:noProof/>
                <w:webHidden/>
              </w:rPr>
              <w:t>9</w:t>
            </w:r>
            <w:r w:rsidR="003027D2">
              <w:rPr>
                <w:noProof/>
                <w:webHidden/>
              </w:rPr>
              <w:fldChar w:fldCharType="end"/>
            </w:r>
          </w:hyperlink>
        </w:p>
        <w:p w14:paraId="628C1452" w14:textId="29AFAA52" w:rsidR="003027D2" w:rsidRDefault="00CB02F2">
          <w:pPr>
            <w:pStyle w:val="Spistreci2"/>
            <w:rPr>
              <w:rFonts w:asciiTheme="minorHAnsi" w:eastAsiaTheme="minorEastAsia" w:hAnsiTheme="minorHAnsi" w:cstheme="minorBidi"/>
              <w:noProof/>
              <w:lang w:eastAsia="pl-PL"/>
            </w:rPr>
          </w:pPr>
          <w:hyperlink w:anchor="_Toc42174506" w:history="1">
            <w:r w:rsidR="003027D2" w:rsidRPr="00494F85">
              <w:rPr>
                <w:rStyle w:val="Hipercze"/>
                <w:noProof/>
              </w:rPr>
              <w:t>3.2.</w:t>
            </w:r>
            <w:r w:rsidR="003027D2">
              <w:rPr>
                <w:rFonts w:asciiTheme="minorHAnsi" w:eastAsiaTheme="minorEastAsia" w:hAnsiTheme="minorHAnsi" w:cstheme="minorBidi"/>
                <w:noProof/>
                <w:lang w:eastAsia="pl-PL"/>
              </w:rPr>
              <w:tab/>
            </w:r>
            <w:r w:rsidR="003027D2" w:rsidRPr="00494F85">
              <w:rPr>
                <w:rStyle w:val="Hipercze"/>
                <w:noProof/>
              </w:rPr>
              <w:t>Aplikacje</w:t>
            </w:r>
            <w:r w:rsidR="003027D2">
              <w:rPr>
                <w:noProof/>
                <w:webHidden/>
              </w:rPr>
              <w:tab/>
            </w:r>
            <w:r w:rsidR="003027D2">
              <w:rPr>
                <w:noProof/>
                <w:webHidden/>
              </w:rPr>
              <w:fldChar w:fldCharType="begin"/>
            </w:r>
            <w:r w:rsidR="003027D2">
              <w:rPr>
                <w:noProof/>
                <w:webHidden/>
              </w:rPr>
              <w:instrText xml:space="preserve"> PAGEREF _Toc42174506 \h </w:instrText>
            </w:r>
            <w:r w:rsidR="003027D2">
              <w:rPr>
                <w:noProof/>
                <w:webHidden/>
              </w:rPr>
            </w:r>
            <w:r w:rsidR="003027D2">
              <w:rPr>
                <w:noProof/>
                <w:webHidden/>
              </w:rPr>
              <w:fldChar w:fldCharType="separate"/>
            </w:r>
            <w:r w:rsidR="003027D2">
              <w:rPr>
                <w:noProof/>
                <w:webHidden/>
              </w:rPr>
              <w:t>9</w:t>
            </w:r>
            <w:r w:rsidR="003027D2">
              <w:rPr>
                <w:noProof/>
                <w:webHidden/>
              </w:rPr>
              <w:fldChar w:fldCharType="end"/>
            </w:r>
          </w:hyperlink>
        </w:p>
        <w:p w14:paraId="32F48719" w14:textId="6FFE221F" w:rsidR="003027D2" w:rsidRDefault="00CB02F2">
          <w:pPr>
            <w:pStyle w:val="Spistreci3"/>
            <w:tabs>
              <w:tab w:val="left" w:pos="1320"/>
              <w:tab w:val="right" w:leader="dot" w:pos="9062"/>
            </w:tabs>
            <w:rPr>
              <w:rFonts w:asciiTheme="minorHAnsi" w:eastAsiaTheme="minorEastAsia" w:hAnsiTheme="minorHAnsi" w:cstheme="minorBidi"/>
              <w:noProof/>
              <w:lang w:eastAsia="pl-PL"/>
            </w:rPr>
          </w:pPr>
          <w:hyperlink w:anchor="_Toc42174507" w:history="1">
            <w:r w:rsidR="003027D2" w:rsidRPr="00494F85">
              <w:rPr>
                <w:rStyle w:val="Hipercze"/>
                <w:noProof/>
              </w:rPr>
              <w:t>3.2.1.</w:t>
            </w:r>
            <w:r w:rsidR="003027D2">
              <w:rPr>
                <w:rFonts w:asciiTheme="minorHAnsi" w:eastAsiaTheme="minorEastAsia" w:hAnsiTheme="minorHAnsi" w:cstheme="minorBidi"/>
                <w:noProof/>
                <w:lang w:eastAsia="pl-PL"/>
              </w:rPr>
              <w:tab/>
            </w:r>
            <w:r w:rsidR="003027D2" w:rsidRPr="00494F85">
              <w:rPr>
                <w:rStyle w:val="Hipercze"/>
                <w:noProof/>
              </w:rPr>
              <w:t>Aplikacje do obsługi studentów i wykładowców</w:t>
            </w:r>
            <w:r w:rsidR="003027D2">
              <w:rPr>
                <w:noProof/>
                <w:webHidden/>
              </w:rPr>
              <w:tab/>
            </w:r>
            <w:r w:rsidR="003027D2">
              <w:rPr>
                <w:noProof/>
                <w:webHidden/>
              </w:rPr>
              <w:fldChar w:fldCharType="begin"/>
            </w:r>
            <w:r w:rsidR="003027D2">
              <w:rPr>
                <w:noProof/>
                <w:webHidden/>
              </w:rPr>
              <w:instrText xml:space="preserve"> PAGEREF _Toc42174507 \h </w:instrText>
            </w:r>
            <w:r w:rsidR="003027D2">
              <w:rPr>
                <w:noProof/>
                <w:webHidden/>
              </w:rPr>
            </w:r>
            <w:r w:rsidR="003027D2">
              <w:rPr>
                <w:noProof/>
                <w:webHidden/>
              </w:rPr>
              <w:fldChar w:fldCharType="separate"/>
            </w:r>
            <w:r w:rsidR="003027D2">
              <w:rPr>
                <w:noProof/>
                <w:webHidden/>
              </w:rPr>
              <w:t>11</w:t>
            </w:r>
            <w:r w:rsidR="003027D2">
              <w:rPr>
                <w:noProof/>
                <w:webHidden/>
              </w:rPr>
              <w:fldChar w:fldCharType="end"/>
            </w:r>
          </w:hyperlink>
        </w:p>
        <w:p w14:paraId="69EFA6D7" w14:textId="7B660170" w:rsidR="003027D2" w:rsidRDefault="00CB02F2">
          <w:pPr>
            <w:pStyle w:val="Spistreci3"/>
            <w:tabs>
              <w:tab w:val="left" w:pos="1320"/>
              <w:tab w:val="right" w:leader="dot" w:pos="9062"/>
            </w:tabs>
            <w:rPr>
              <w:rFonts w:asciiTheme="minorHAnsi" w:eastAsiaTheme="minorEastAsia" w:hAnsiTheme="minorHAnsi" w:cstheme="minorBidi"/>
              <w:noProof/>
              <w:lang w:eastAsia="pl-PL"/>
            </w:rPr>
          </w:pPr>
          <w:hyperlink w:anchor="_Toc42174508" w:history="1">
            <w:r w:rsidR="003027D2" w:rsidRPr="00494F85">
              <w:rPr>
                <w:rStyle w:val="Hipercze"/>
                <w:noProof/>
              </w:rPr>
              <w:t>3.2.2.</w:t>
            </w:r>
            <w:r w:rsidR="003027D2">
              <w:rPr>
                <w:rFonts w:asciiTheme="minorHAnsi" w:eastAsiaTheme="minorEastAsia" w:hAnsiTheme="minorHAnsi" w:cstheme="minorBidi"/>
                <w:noProof/>
                <w:lang w:eastAsia="pl-PL"/>
              </w:rPr>
              <w:tab/>
            </w:r>
            <w:r w:rsidR="003027D2" w:rsidRPr="00494F85">
              <w:rPr>
                <w:rStyle w:val="Hipercze"/>
                <w:noProof/>
              </w:rPr>
              <w:t>e-Usługi w Akademii Leona Koźmińskiego</w:t>
            </w:r>
            <w:r w:rsidR="003027D2">
              <w:rPr>
                <w:noProof/>
                <w:webHidden/>
              </w:rPr>
              <w:tab/>
            </w:r>
            <w:r w:rsidR="003027D2">
              <w:rPr>
                <w:noProof/>
                <w:webHidden/>
              </w:rPr>
              <w:fldChar w:fldCharType="begin"/>
            </w:r>
            <w:r w:rsidR="003027D2">
              <w:rPr>
                <w:noProof/>
                <w:webHidden/>
              </w:rPr>
              <w:instrText xml:space="preserve"> PAGEREF _Toc42174508 \h </w:instrText>
            </w:r>
            <w:r w:rsidR="003027D2">
              <w:rPr>
                <w:noProof/>
                <w:webHidden/>
              </w:rPr>
            </w:r>
            <w:r w:rsidR="003027D2">
              <w:rPr>
                <w:noProof/>
                <w:webHidden/>
              </w:rPr>
              <w:fldChar w:fldCharType="separate"/>
            </w:r>
            <w:r w:rsidR="003027D2">
              <w:rPr>
                <w:noProof/>
                <w:webHidden/>
              </w:rPr>
              <w:t>13</w:t>
            </w:r>
            <w:r w:rsidR="003027D2">
              <w:rPr>
                <w:noProof/>
                <w:webHidden/>
              </w:rPr>
              <w:fldChar w:fldCharType="end"/>
            </w:r>
          </w:hyperlink>
        </w:p>
        <w:p w14:paraId="29E0815D" w14:textId="51FA4832"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09" w:history="1">
            <w:r w:rsidR="003027D2" w:rsidRPr="00494F85">
              <w:rPr>
                <w:rStyle w:val="Hipercze"/>
                <w:noProof/>
              </w:rPr>
              <w:t>4.</w:t>
            </w:r>
            <w:r w:rsidR="003027D2">
              <w:rPr>
                <w:rFonts w:asciiTheme="minorHAnsi" w:eastAsiaTheme="minorEastAsia" w:hAnsiTheme="minorHAnsi" w:cstheme="minorBidi"/>
                <w:noProof/>
                <w:lang w:eastAsia="pl-PL"/>
              </w:rPr>
              <w:tab/>
            </w:r>
            <w:r w:rsidR="003027D2" w:rsidRPr="00494F85">
              <w:rPr>
                <w:rStyle w:val="Hipercze"/>
                <w:noProof/>
              </w:rPr>
              <w:t>Opis obszarów</w:t>
            </w:r>
            <w:r w:rsidR="003027D2">
              <w:rPr>
                <w:noProof/>
                <w:webHidden/>
              </w:rPr>
              <w:tab/>
            </w:r>
            <w:r w:rsidR="003027D2">
              <w:rPr>
                <w:noProof/>
                <w:webHidden/>
              </w:rPr>
              <w:fldChar w:fldCharType="begin"/>
            </w:r>
            <w:r w:rsidR="003027D2">
              <w:rPr>
                <w:noProof/>
                <w:webHidden/>
              </w:rPr>
              <w:instrText xml:space="preserve"> PAGEREF _Toc42174509 \h </w:instrText>
            </w:r>
            <w:r w:rsidR="003027D2">
              <w:rPr>
                <w:noProof/>
                <w:webHidden/>
              </w:rPr>
            </w:r>
            <w:r w:rsidR="003027D2">
              <w:rPr>
                <w:noProof/>
                <w:webHidden/>
              </w:rPr>
              <w:fldChar w:fldCharType="separate"/>
            </w:r>
            <w:r w:rsidR="003027D2">
              <w:rPr>
                <w:noProof/>
                <w:webHidden/>
              </w:rPr>
              <w:t>13</w:t>
            </w:r>
            <w:r w:rsidR="003027D2">
              <w:rPr>
                <w:noProof/>
                <w:webHidden/>
              </w:rPr>
              <w:fldChar w:fldCharType="end"/>
            </w:r>
          </w:hyperlink>
        </w:p>
        <w:p w14:paraId="24CF9EE9" w14:textId="5686F15E"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10" w:history="1">
            <w:r w:rsidR="003027D2" w:rsidRPr="00494F85">
              <w:rPr>
                <w:rStyle w:val="Hipercze"/>
                <w:noProof/>
              </w:rPr>
              <w:t>5.</w:t>
            </w:r>
            <w:r w:rsidR="003027D2">
              <w:rPr>
                <w:rFonts w:asciiTheme="minorHAnsi" w:eastAsiaTheme="minorEastAsia" w:hAnsiTheme="minorHAnsi" w:cstheme="minorBidi"/>
                <w:noProof/>
                <w:lang w:eastAsia="pl-PL"/>
              </w:rPr>
              <w:tab/>
            </w:r>
            <w:r w:rsidR="003027D2" w:rsidRPr="00494F85">
              <w:rPr>
                <w:rStyle w:val="Hipercze"/>
                <w:noProof/>
              </w:rPr>
              <w:t>Analiza przedwdrożeniowa</w:t>
            </w:r>
            <w:r w:rsidR="003027D2">
              <w:rPr>
                <w:noProof/>
                <w:webHidden/>
              </w:rPr>
              <w:tab/>
            </w:r>
            <w:r w:rsidR="003027D2">
              <w:rPr>
                <w:noProof/>
                <w:webHidden/>
              </w:rPr>
              <w:fldChar w:fldCharType="begin"/>
            </w:r>
            <w:r w:rsidR="003027D2">
              <w:rPr>
                <w:noProof/>
                <w:webHidden/>
              </w:rPr>
              <w:instrText xml:space="preserve"> PAGEREF _Toc42174510 \h </w:instrText>
            </w:r>
            <w:r w:rsidR="003027D2">
              <w:rPr>
                <w:noProof/>
                <w:webHidden/>
              </w:rPr>
            </w:r>
            <w:r w:rsidR="003027D2">
              <w:rPr>
                <w:noProof/>
                <w:webHidden/>
              </w:rPr>
              <w:fldChar w:fldCharType="separate"/>
            </w:r>
            <w:r w:rsidR="003027D2">
              <w:rPr>
                <w:noProof/>
                <w:webHidden/>
              </w:rPr>
              <w:t>17</w:t>
            </w:r>
            <w:r w:rsidR="003027D2">
              <w:rPr>
                <w:noProof/>
                <w:webHidden/>
              </w:rPr>
              <w:fldChar w:fldCharType="end"/>
            </w:r>
          </w:hyperlink>
        </w:p>
        <w:p w14:paraId="4C10071E" w14:textId="5195303F"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11" w:history="1">
            <w:r w:rsidR="003027D2" w:rsidRPr="00494F85">
              <w:rPr>
                <w:rStyle w:val="Hipercze"/>
                <w:noProof/>
              </w:rPr>
              <w:t>6.</w:t>
            </w:r>
            <w:r w:rsidR="003027D2">
              <w:rPr>
                <w:rFonts w:asciiTheme="minorHAnsi" w:eastAsiaTheme="minorEastAsia" w:hAnsiTheme="minorHAnsi" w:cstheme="minorBidi"/>
                <w:noProof/>
                <w:lang w:eastAsia="pl-PL"/>
              </w:rPr>
              <w:tab/>
            </w:r>
            <w:r w:rsidR="003027D2" w:rsidRPr="00494F85">
              <w:rPr>
                <w:rStyle w:val="Hipercze"/>
                <w:noProof/>
              </w:rPr>
              <w:t>Integracja systemu z systemami Zamawiającego</w:t>
            </w:r>
            <w:r w:rsidR="003027D2">
              <w:rPr>
                <w:noProof/>
                <w:webHidden/>
              </w:rPr>
              <w:tab/>
            </w:r>
            <w:r w:rsidR="003027D2">
              <w:rPr>
                <w:noProof/>
                <w:webHidden/>
              </w:rPr>
              <w:fldChar w:fldCharType="begin"/>
            </w:r>
            <w:r w:rsidR="003027D2">
              <w:rPr>
                <w:noProof/>
                <w:webHidden/>
              </w:rPr>
              <w:instrText xml:space="preserve"> PAGEREF _Toc42174511 \h </w:instrText>
            </w:r>
            <w:r w:rsidR="003027D2">
              <w:rPr>
                <w:noProof/>
                <w:webHidden/>
              </w:rPr>
            </w:r>
            <w:r w:rsidR="003027D2">
              <w:rPr>
                <w:noProof/>
                <w:webHidden/>
              </w:rPr>
              <w:fldChar w:fldCharType="separate"/>
            </w:r>
            <w:r w:rsidR="003027D2">
              <w:rPr>
                <w:noProof/>
                <w:webHidden/>
              </w:rPr>
              <w:t>17</w:t>
            </w:r>
            <w:r w:rsidR="003027D2">
              <w:rPr>
                <w:noProof/>
                <w:webHidden/>
              </w:rPr>
              <w:fldChar w:fldCharType="end"/>
            </w:r>
          </w:hyperlink>
        </w:p>
        <w:p w14:paraId="1DEDE5C3" w14:textId="44E156F5"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12" w:history="1">
            <w:r w:rsidR="003027D2" w:rsidRPr="00494F85">
              <w:rPr>
                <w:rStyle w:val="Hipercze"/>
                <w:noProof/>
              </w:rPr>
              <w:t>7.</w:t>
            </w:r>
            <w:r w:rsidR="003027D2">
              <w:rPr>
                <w:rFonts w:asciiTheme="minorHAnsi" w:eastAsiaTheme="minorEastAsia" w:hAnsiTheme="minorHAnsi" w:cstheme="minorBidi"/>
                <w:noProof/>
                <w:lang w:eastAsia="pl-PL"/>
              </w:rPr>
              <w:tab/>
            </w:r>
            <w:r w:rsidR="003027D2" w:rsidRPr="00494F85">
              <w:rPr>
                <w:rStyle w:val="Hipercze"/>
                <w:noProof/>
              </w:rPr>
              <w:t>Szkolenia</w:t>
            </w:r>
            <w:r w:rsidR="003027D2">
              <w:rPr>
                <w:noProof/>
                <w:webHidden/>
              </w:rPr>
              <w:tab/>
            </w:r>
            <w:r w:rsidR="003027D2">
              <w:rPr>
                <w:noProof/>
                <w:webHidden/>
              </w:rPr>
              <w:fldChar w:fldCharType="begin"/>
            </w:r>
            <w:r w:rsidR="003027D2">
              <w:rPr>
                <w:noProof/>
                <w:webHidden/>
              </w:rPr>
              <w:instrText xml:space="preserve"> PAGEREF _Toc42174512 \h </w:instrText>
            </w:r>
            <w:r w:rsidR="003027D2">
              <w:rPr>
                <w:noProof/>
                <w:webHidden/>
              </w:rPr>
            </w:r>
            <w:r w:rsidR="003027D2">
              <w:rPr>
                <w:noProof/>
                <w:webHidden/>
              </w:rPr>
              <w:fldChar w:fldCharType="separate"/>
            </w:r>
            <w:r w:rsidR="003027D2">
              <w:rPr>
                <w:noProof/>
                <w:webHidden/>
              </w:rPr>
              <w:t>17</w:t>
            </w:r>
            <w:r w:rsidR="003027D2">
              <w:rPr>
                <w:noProof/>
                <w:webHidden/>
              </w:rPr>
              <w:fldChar w:fldCharType="end"/>
            </w:r>
          </w:hyperlink>
        </w:p>
        <w:p w14:paraId="4A9437D7" w14:textId="71B9F47E"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13" w:history="1">
            <w:r w:rsidR="003027D2" w:rsidRPr="00494F85">
              <w:rPr>
                <w:rStyle w:val="Hipercze"/>
                <w:noProof/>
              </w:rPr>
              <w:t>8.</w:t>
            </w:r>
            <w:r w:rsidR="003027D2">
              <w:rPr>
                <w:rFonts w:asciiTheme="minorHAnsi" w:eastAsiaTheme="minorEastAsia" w:hAnsiTheme="minorHAnsi" w:cstheme="minorBidi"/>
                <w:noProof/>
                <w:lang w:eastAsia="pl-PL"/>
              </w:rPr>
              <w:tab/>
            </w:r>
            <w:r w:rsidR="003027D2" w:rsidRPr="00494F85">
              <w:rPr>
                <w:rStyle w:val="Hipercze"/>
                <w:noProof/>
              </w:rPr>
              <w:t>Migracja danych</w:t>
            </w:r>
            <w:r w:rsidR="003027D2">
              <w:rPr>
                <w:noProof/>
                <w:webHidden/>
              </w:rPr>
              <w:tab/>
            </w:r>
            <w:r w:rsidR="003027D2">
              <w:rPr>
                <w:noProof/>
                <w:webHidden/>
              </w:rPr>
              <w:fldChar w:fldCharType="begin"/>
            </w:r>
            <w:r w:rsidR="003027D2">
              <w:rPr>
                <w:noProof/>
                <w:webHidden/>
              </w:rPr>
              <w:instrText xml:space="preserve"> PAGEREF _Toc42174513 \h </w:instrText>
            </w:r>
            <w:r w:rsidR="003027D2">
              <w:rPr>
                <w:noProof/>
                <w:webHidden/>
              </w:rPr>
            </w:r>
            <w:r w:rsidR="003027D2">
              <w:rPr>
                <w:noProof/>
                <w:webHidden/>
              </w:rPr>
              <w:fldChar w:fldCharType="separate"/>
            </w:r>
            <w:r w:rsidR="003027D2">
              <w:rPr>
                <w:noProof/>
                <w:webHidden/>
              </w:rPr>
              <w:t>17</w:t>
            </w:r>
            <w:r w:rsidR="003027D2">
              <w:rPr>
                <w:noProof/>
                <w:webHidden/>
              </w:rPr>
              <w:fldChar w:fldCharType="end"/>
            </w:r>
          </w:hyperlink>
        </w:p>
        <w:p w14:paraId="332F1051" w14:textId="50D03F76" w:rsidR="003027D2" w:rsidRDefault="00CB02F2">
          <w:pPr>
            <w:pStyle w:val="Spistreci1"/>
            <w:tabs>
              <w:tab w:val="left" w:pos="440"/>
              <w:tab w:val="right" w:leader="dot" w:pos="9062"/>
            </w:tabs>
            <w:rPr>
              <w:rFonts w:asciiTheme="minorHAnsi" w:eastAsiaTheme="minorEastAsia" w:hAnsiTheme="minorHAnsi" w:cstheme="minorBidi"/>
              <w:noProof/>
              <w:lang w:eastAsia="pl-PL"/>
            </w:rPr>
          </w:pPr>
          <w:hyperlink w:anchor="_Toc42174514" w:history="1">
            <w:r w:rsidR="003027D2" w:rsidRPr="00494F85">
              <w:rPr>
                <w:rStyle w:val="Hipercze"/>
                <w:noProof/>
              </w:rPr>
              <w:t>9.</w:t>
            </w:r>
            <w:r w:rsidR="003027D2">
              <w:rPr>
                <w:rFonts w:asciiTheme="minorHAnsi" w:eastAsiaTheme="minorEastAsia" w:hAnsiTheme="minorHAnsi" w:cstheme="minorBidi"/>
                <w:noProof/>
                <w:lang w:eastAsia="pl-PL"/>
              </w:rPr>
              <w:tab/>
            </w:r>
            <w:r w:rsidR="003027D2" w:rsidRPr="00494F85">
              <w:rPr>
                <w:rStyle w:val="Hipercze"/>
                <w:noProof/>
              </w:rPr>
              <w:t>Gwarancja</w:t>
            </w:r>
            <w:r w:rsidR="003027D2">
              <w:rPr>
                <w:noProof/>
                <w:webHidden/>
              </w:rPr>
              <w:tab/>
            </w:r>
            <w:r w:rsidR="003027D2">
              <w:rPr>
                <w:noProof/>
                <w:webHidden/>
              </w:rPr>
              <w:fldChar w:fldCharType="begin"/>
            </w:r>
            <w:r w:rsidR="003027D2">
              <w:rPr>
                <w:noProof/>
                <w:webHidden/>
              </w:rPr>
              <w:instrText xml:space="preserve"> PAGEREF _Toc42174514 \h </w:instrText>
            </w:r>
            <w:r w:rsidR="003027D2">
              <w:rPr>
                <w:noProof/>
                <w:webHidden/>
              </w:rPr>
            </w:r>
            <w:r w:rsidR="003027D2">
              <w:rPr>
                <w:noProof/>
                <w:webHidden/>
              </w:rPr>
              <w:fldChar w:fldCharType="separate"/>
            </w:r>
            <w:r w:rsidR="003027D2">
              <w:rPr>
                <w:noProof/>
                <w:webHidden/>
              </w:rPr>
              <w:t>18</w:t>
            </w:r>
            <w:r w:rsidR="003027D2">
              <w:rPr>
                <w:noProof/>
                <w:webHidden/>
              </w:rPr>
              <w:fldChar w:fldCharType="end"/>
            </w:r>
          </w:hyperlink>
        </w:p>
        <w:p w14:paraId="2F91CBC4" w14:textId="3184E424" w:rsidR="003027D2" w:rsidRDefault="00CB02F2">
          <w:pPr>
            <w:pStyle w:val="Spistreci1"/>
            <w:tabs>
              <w:tab w:val="left" w:pos="660"/>
              <w:tab w:val="right" w:leader="dot" w:pos="9062"/>
            </w:tabs>
            <w:rPr>
              <w:rFonts w:asciiTheme="minorHAnsi" w:eastAsiaTheme="minorEastAsia" w:hAnsiTheme="minorHAnsi" w:cstheme="minorBidi"/>
              <w:noProof/>
              <w:lang w:eastAsia="pl-PL"/>
            </w:rPr>
          </w:pPr>
          <w:hyperlink w:anchor="_Toc42174515" w:history="1">
            <w:r w:rsidR="003027D2" w:rsidRPr="00494F85">
              <w:rPr>
                <w:rStyle w:val="Hipercze"/>
                <w:noProof/>
              </w:rPr>
              <w:t>10.</w:t>
            </w:r>
            <w:r w:rsidR="003027D2">
              <w:rPr>
                <w:rFonts w:asciiTheme="minorHAnsi" w:eastAsiaTheme="minorEastAsia" w:hAnsiTheme="minorHAnsi" w:cstheme="minorBidi"/>
                <w:noProof/>
                <w:lang w:eastAsia="pl-PL"/>
              </w:rPr>
              <w:tab/>
            </w:r>
            <w:r w:rsidR="003027D2" w:rsidRPr="00494F85">
              <w:rPr>
                <w:rStyle w:val="Hipercze"/>
                <w:noProof/>
              </w:rPr>
              <w:t>Serwis</w:t>
            </w:r>
            <w:r w:rsidR="003027D2">
              <w:rPr>
                <w:noProof/>
                <w:webHidden/>
              </w:rPr>
              <w:tab/>
            </w:r>
            <w:r w:rsidR="003027D2">
              <w:rPr>
                <w:noProof/>
                <w:webHidden/>
              </w:rPr>
              <w:fldChar w:fldCharType="begin"/>
            </w:r>
            <w:r w:rsidR="003027D2">
              <w:rPr>
                <w:noProof/>
                <w:webHidden/>
              </w:rPr>
              <w:instrText xml:space="preserve"> PAGEREF _Toc42174515 \h </w:instrText>
            </w:r>
            <w:r w:rsidR="003027D2">
              <w:rPr>
                <w:noProof/>
                <w:webHidden/>
              </w:rPr>
            </w:r>
            <w:r w:rsidR="003027D2">
              <w:rPr>
                <w:noProof/>
                <w:webHidden/>
              </w:rPr>
              <w:fldChar w:fldCharType="separate"/>
            </w:r>
            <w:r w:rsidR="003027D2">
              <w:rPr>
                <w:noProof/>
                <w:webHidden/>
              </w:rPr>
              <w:t>18</w:t>
            </w:r>
            <w:r w:rsidR="003027D2">
              <w:rPr>
                <w:noProof/>
                <w:webHidden/>
              </w:rPr>
              <w:fldChar w:fldCharType="end"/>
            </w:r>
          </w:hyperlink>
        </w:p>
        <w:p w14:paraId="0742FDF7" w14:textId="3E708166" w:rsidR="003027D2" w:rsidRDefault="00CB02F2">
          <w:pPr>
            <w:pStyle w:val="Spistreci1"/>
            <w:tabs>
              <w:tab w:val="left" w:pos="660"/>
              <w:tab w:val="right" w:leader="dot" w:pos="9062"/>
            </w:tabs>
            <w:rPr>
              <w:rFonts w:asciiTheme="minorHAnsi" w:eastAsiaTheme="minorEastAsia" w:hAnsiTheme="minorHAnsi" w:cstheme="minorBidi"/>
              <w:noProof/>
              <w:lang w:eastAsia="pl-PL"/>
            </w:rPr>
          </w:pPr>
          <w:hyperlink w:anchor="_Toc42174516" w:history="1">
            <w:r w:rsidR="003027D2" w:rsidRPr="00494F85">
              <w:rPr>
                <w:rStyle w:val="Hipercze"/>
                <w:noProof/>
              </w:rPr>
              <w:t>11.</w:t>
            </w:r>
            <w:r w:rsidR="003027D2">
              <w:rPr>
                <w:rFonts w:asciiTheme="minorHAnsi" w:eastAsiaTheme="minorEastAsia" w:hAnsiTheme="minorHAnsi" w:cstheme="minorBidi"/>
                <w:noProof/>
                <w:lang w:eastAsia="pl-PL"/>
              </w:rPr>
              <w:tab/>
            </w:r>
            <w:r w:rsidR="003027D2" w:rsidRPr="00494F85">
              <w:rPr>
                <w:rStyle w:val="Hipercze"/>
                <w:noProof/>
              </w:rPr>
              <w:t>Rozwój</w:t>
            </w:r>
            <w:r w:rsidR="003027D2">
              <w:rPr>
                <w:noProof/>
                <w:webHidden/>
              </w:rPr>
              <w:tab/>
            </w:r>
            <w:r w:rsidR="003027D2">
              <w:rPr>
                <w:noProof/>
                <w:webHidden/>
              </w:rPr>
              <w:fldChar w:fldCharType="begin"/>
            </w:r>
            <w:r w:rsidR="003027D2">
              <w:rPr>
                <w:noProof/>
                <w:webHidden/>
              </w:rPr>
              <w:instrText xml:space="preserve"> PAGEREF _Toc42174516 \h </w:instrText>
            </w:r>
            <w:r w:rsidR="003027D2">
              <w:rPr>
                <w:noProof/>
                <w:webHidden/>
              </w:rPr>
            </w:r>
            <w:r w:rsidR="003027D2">
              <w:rPr>
                <w:noProof/>
                <w:webHidden/>
              </w:rPr>
              <w:fldChar w:fldCharType="separate"/>
            </w:r>
            <w:r w:rsidR="003027D2">
              <w:rPr>
                <w:noProof/>
                <w:webHidden/>
              </w:rPr>
              <w:t>18</w:t>
            </w:r>
            <w:r w:rsidR="003027D2">
              <w:rPr>
                <w:noProof/>
                <w:webHidden/>
              </w:rPr>
              <w:fldChar w:fldCharType="end"/>
            </w:r>
          </w:hyperlink>
        </w:p>
        <w:p w14:paraId="448A2A85" w14:textId="3015A574" w:rsidR="008A001C" w:rsidRPr="004E228A" w:rsidRDefault="008A001C" w:rsidP="00C66DE1">
          <w:pPr>
            <w:rPr>
              <w:rFonts w:asciiTheme="minorHAnsi" w:hAnsiTheme="minorHAnsi"/>
            </w:rPr>
          </w:pPr>
          <w:r w:rsidRPr="004E228A">
            <w:rPr>
              <w:rFonts w:asciiTheme="minorHAnsi" w:hAnsiTheme="minorHAnsi"/>
              <w:b/>
              <w:bCs/>
              <w:noProof/>
              <w:color w:val="2B579A"/>
              <w:shd w:val="clear" w:color="auto" w:fill="E6E6E6"/>
            </w:rPr>
            <w:fldChar w:fldCharType="end"/>
          </w:r>
        </w:p>
      </w:sdtContent>
    </w:sdt>
    <w:p w14:paraId="50B957F8" w14:textId="133297BE" w:rsidR="00926BCF" w:rsidRPr="004E228A" w:rsidRDefault="00926BCF" w:rsidP="004E228A">
      <w:pPr>
        <w:spacing w:after="0"/>
        <w:rPr>
          <w:rFonts w:asciiTheme="minorHAnsi" w:hAnsiTheme="minorHAnsi"/>
        </w:rPr>
      </w:pPr>
      <w:r w:rsidRPr="004E228A">
        <w:rPr>
          <w:rFonts w:asciiTheme="minorHAnsi" w:hAnsiTheme="minorHAnsi"/>
        </w:rPr>
        <w:br w:type="page"/>
      </w:r>
    </w:p>
    <w:p w14:paraId="1A1D9F8B" w14:textId="69B8CB43" w:rsidR="004D0BAE" w:rsidRPr="00C66DE1" w:rsidRDefault="00376BD1" w:rsidP="006E2526">
      <w:pPr>
        <w:pStyle w:val="Nagwek1"/>
        <w:numPr>
          <w:ilvl w:val="0"/>
          <w:numId w:val="6"/>
        </w:numPr>
        <w:spacing w:line="276" w:lineRule="auto"/>
        <w:jc w:val="both"/>
      </w:pPr>
      <w:bookmarkStart w:id="0" w:name="_Toc42174500"/>
      <w:r w:rsidRPr="00C66DE1">
        <w:lastRenderedPageBreak/>
        <w:t>Cele biznesowe Akademii</w:t>
      </w:r>
      <w:r w:rsidR="00B77F2E">
        <w:t xml:space="preserve"> Leona Koźmińskiego</w:t>
      </w:r>
      <w:r w:rsidRPr="00C66DE1">
        <w:t xml:space="preserve">, opis </w:t>
      </w:r>
      <w:r w:rsidR="004D0BAE" w:rsidRPr="00C66DE1">
        <w:t>planowanego rozwiązania</w:t>
      </w:r>
      <w:bookmarkEnd w:id="0"/>
    </w:p>
    <w:p w14:paraId="78CE6A60" w14:textId="4D28369D" w:rsidR="00045D6B" w:rsidRPr="00A27A35" w:rsidRDefault="001C2EED" w:rsidP="00A27A35">
      <w:pPr>
        <w:spacing w:before="120" w:after="120"/>
        <w:jc w:val="both"/>
        <w:rPr>
          <w:rFonts w:asciiTheme="minorHAnsi" w:hAnsiTheme="minorHAnsi" w:cstheme="minorHAnsi"/>
          <w:color w:val="000000" w:themeColor="text1"/>
        </w:rPr>
      </w:pPr>
      <w:r w:rsidRPr="00C66DE1">
        <w:rPr>
          <w:rFonts w:asciiTheme="minorHAnsi" w:hAnsiTheme="minorHAnsi" w:cstheme="minorHAnsi"/>
          <w:color w:val="000000" w:themeColor="text1"/>
        </w:rPr>
        <w:t xml:space="preserve">Założeniem projektu </w:t>
      </w:r>
      <w:r w:rsidR="00081EA7" w:rsidRPr="00081EA7">
        <w:rPr>
          <w:rFonts w:asciiTheme="minorHAnsi" w:hAnsiTheme="minorHAnsi" w:cstheme="minorHAnsi"/>
          <w:color w:val="000000" w:themeColor="text1"/>
        </w:rPr>
        <w:t xml:space="preserve">„AKADEMIA 4.0. – ZINTEGROWANY SYSTEM PODNOSZENIA JAKOŚCI w ALK” </w:t>
      </w:r>
      <w:r w:rsidR="00951C4F" w:rsidRPr="00C66DE1">
        <w:rPr>
          <w:rFonts w:asciiTheme="minorHAnsi" w:hAnsiTheme="minorHAnsi" w:cstheme="minorHAnsi"/>
          <w:color w:val="000000" w:themeColor="text1"/>
        </w:rPr>
        <w:t>jest doskonalenie</w:t>
      </w:r>
      <w:r w:rsidR="003C6BF4" w:rsidRPr="00C66DE1">
        <w:rPr>
          <w:rFonts w:asciiTheme="minorHAnsi" w:hAnsiTheme="minorHAnsi" w:cstheme="minorHAnsi"/>
          <w:color w:val="000000" w:themeColor="text1"/>
        </w:rPr>
        <w:t xml:space="preserve"> </w:t>
      </w:r>
      <w:r w:rsidR="00951C4F" w:rsidRPr="00C66DE1">
        <w:rPr>
          <w:rFonts w:asciiTheme="minorHAnsi" w:hAnsiTheme="minorHAnsi" w:cstheme="minorHAnsi"/>
          <w:color w:val="000000" w:themeColor="text1"/>
        </w:rPr>
        <w:t>jakości kształcenia i poprawa zarządzania ALK w odpowiedzi na potrzeby otoczenia społeczno-gospodarczego</w:t>
      </w:r>
      <w:r w:rsidR="005B7EC2" w:rsidRPr="00C66DE1">
        <w:rPr>
          <w:rFonts w:asciiTheme="minorHAnsi" w:hAnsiTheme="minorHAnsi" w:cstheme="minorHAnsi"/>
          <w:color w:val="000000" w:themeColor="text1"/>
        </w:rPr>
        <w:t xml:space="preserve">, co </w:t>
      </w:r>
      <w:r w:rsidR="006E7EC9" w:rsidRPr="00C66DE1">
        <w:rPr>
          <w:rFonts w:asciiTheme="minorHAnsi" w:hAnsiTheme="minorHAnsi" w:cstheme="minorHAnsi"/>
          <w:color w:val="000000" w:themeColor="text1"/>
        </w:rPr>
        <w:t>będzie możliwe</w:t>
      </w:r>
      <w:r w:rsidR="00951C4F" w:rsidRPr="00C66DE1">
        <w:rPr>
          <w:rFonts w:asciiTheme="minorHAnsi" w:hAnsiTheme="minorHAnsi" w:cstheme="minorHAnsi"/>
          <w:color w:val="000000" w:themeColor="text1"/>
        </w:rPr>
        <w:t xml:space="preserve"> </w:t>
      </w:r>
      <w:r w:rsidR="00045D6B" w:rsidRPr="00C66DE1">
        <w:rPr>
          <w:rFonts w:asciiTheme="minorHAnsi" w:hAnsiTheme="minorHAnsi" w:cstheme="minorHAnsi"/>
          <w:color w:val="000000" w:themeColor="text1"/>
        </w:rPr>
        <w:t xml:space="preserve">m.in. </w:t>
      </w:r>
      <w:r w:rsidR="00951C4F" w:rsidRPr="00C66DE1">
        <w:rPr>
          <w:rFonts w:asciiTheme="minorHAnsi" w:hAnsiTheme="minorHAnsi" w:cstheme="minorHAnsi"/>
          <w:color w:val="000000" w:themeColor="text1"/>
        </w:rPr>
        <w:t>przez</w:t>
      </w:r>
      <w:r w:rsidR="00A27A35">
        <w:rPr>
          <w:rFonts w:asciiTheme="minorHAnsi" w:hAnsiTheme="minorHAnsi" w:cstheme="minorHAnsi"/>
          <w:color w:val="000000" w:themeColor="text1"/>
        </w:rPr>
        <w:t xml:space="preserve"> </w:t>
      </w:r>
      <w:r w:rsidR="00045D6B" w:rsidRPr="00C66DE1">
        <w:t>rozwój narzędzi informatycznych – wdrożenie systemu ERP</w:t>
      </w:r>
      <w:r w:rsidR="00A27A35">
        <w:t>.</w:t>
      </w:r>
    </w:p>
    <w:p w14:paraId="55DDD6CA" w14:textId="1EC40852" w:rsidR="007360D7" w:rsidRPr="00C66DE1" w:rsidRDefault="003B30ED" w:rsidP="00C66DE1">
      <w:pPr>
        <w:spacing w:before="120" w:after="120"/>
        <w:jc w:val="both"/>
        <w:rPr>
          <w:rFonts w:asciiTheme="minorHAnsi" w:hAnsiTheme="minorHAnsi" w:cstheme="minorHAnsi"/>
          <w:color w:val="000000" w:themeColor="text1"/>
        </w:rPr>
      </w:pPr>
      <w:r w:rsidRPr="00C66DE1">
        <w:rPr>
          <w:rFonts w:asciiTheme="minorHAnsi" w:hAnsiTheme="minorHAnsi" w:cstheme="minorHAnsi"/>
          <w:color w:val="000000" w:themeColor="text1"/>
        </w:rPr>
        <w:t>K</w:t>
      </w:r>
      <w:r w:rsidR="001C2EED" w:rsidRPr="00C66DE1">
        <w:rPr>
          <w:rFonts w:asciiTheme="minorHAnsi" w:hAnsiTheme="minorHAnsi" w:cstheme="minorHAnsi"/>
          <w:color w:val="000000" w:themeColor="text1"/>
        </w:rPr>
        <w:t>ompleksowa zmiana, która przez optymalizację i informatyzację procesów w ramach jednolitej platformy informatycznej</w:t>
      </w:r>
      <w:r w:rsidRPr="00C66DE1">
        <w:rPr>
          <w:rFonts w:asciiTheme="minorHAnsi" w:hAnsiTheme="minorHAnsi" w:cstheme="minorHAnsi"/>
          <w:color w:val="000000" w:themeColor="text1"/>
        </w:rPr>
        <w:t xml:space="preserve"> klasy ERP</w:t>
      </w:r>
      <w:r w:rsidR="00350BE7">
        <w:rPr>
          <w:rFonts w:asciiTheme="minorHAnsi" w:hAnsiTheme="minorHAnsi" w:cstheme="minorHAnsi"/>
          <w:color w:val="000000" w:themeColor="text1"/>
        </w:rPr>
        <w:t>,</w:t>
      </w:r>
      <w:r w:rsidR="001C2EED" w:rsidRPr="00C66DE1">
        <w:rPr>
          <w:rFonts w:asciiTheme="minorHAnsi" w:hAnsiTheme="minorHAnsi" w:cstheme="minorHAnsi"/>
          <w:color w:val="000000" w:themeColor="text1"/>
        </w:rPr>
        <w:t xml:space="preserve"> pozwoli na rozpoczęcie transformacji Akademii Leona Koźmińskiego w kierunku organizacji klientocentrycznej.</w:t>
      </w:r>
    </w:p>
    <w:p w14:paraId="3A28C0A7" w14:textId="7598A895" w:rsidR="001C2EED" w:rsidRPr="00C66DE1" w:rsidRDefault="001C2EED" w:rsidP="33FF1635">
      <w:pPr>
        <w:spacing w:before="120" w:after="120"/>
        <w:jc w:val="both"/>
        <w:rPr>
          <w:rFonts w:asciiTheme="minorHAnsi" w:hAnsiTheme="minorHAnsi" w:cstheme="minorBidi"/>
          <w:color w:val="000000" w:themeColor="text1"/>
        </w:rPr>
      </w:pPr>
      <w:r w:rsidRPr="33FF1635">
        <w:rPr>
          <w:rFonts w:asciiTheme="minorHAnsi" w:hAnsiTheme="minorHAnsi" w:cstheme="minorBidi"/>
          <w:color w:val="000000" w:themeColor="text1"/>
        </w:rPr>
        <w:t xml:space="preserve">Główne cele </w:t>
      </w:r>
      <w:r w:rsidR="003D5520">
        <w:rPr>
          <w:rFonts w:asciiTheme="minorHAnsi" w:hAnsiTheme="minorHAnsi" w:cstheme="minorBidi"/>
          <w:color w:val="000000" w:themeColor="text1"/>
        </w:rPr>
        <w:t>wdrożenia systemu klasy ERP</w:t>
      </w:r>
      <w:r w:rsidRPr="33FF1635">
        <w:rPr>
          <w:rFonts w:asciiTheme="minorHAnsi" w:hAnsiTheme="minorHAnsi" w:cstheme="minorBidi"/>
          <w:color w:val="000000" w:themeColor="text1"/>
        </w:rPr>
        <w:t>:</w:t>
      </w:r>
    </w:p>
    <w:p w14:paraId="0953D87A" w14:textId="6160957C" w:rsidR="00385575" w:rsidRPr="004013BD" w:rsidRDefault="002962CA" w:rsidP="00C66DE1">
      <w:pPr>
        <w:pStyle w:val="Akapitzlist"/>
        <w:numPr>
          <w:ilvl w:val="0"/>
          <w:numId w:val="4"/>
        </w:numPr>
        <w:spacing w:before="120" w:after="120"/>
        <w:jc w:val="both"/>
        <w:rPr>
          <w:color w:val="000000"/>
        </w:rPr>
      </w:pPr>
      <w:r w:rsidRPr="00C66DE1">
        <w:rPr>
          <w:color w:val="000000" w:themeColor="text1"/>
        </w:rPr>
        <w:t>Automatyzacja procesów</w:t>
      </w:r>
      <w:r w:rsidR="00C66DE1">
        <w:rPr>
          <w:color w:val="000000" w:themeColor="text1"/>
        </w:rPr>
        <w:t xml:space="preserve"> -</w:t>
      </w:r>
      <w:r w:rsidRPr="00C66DE1">
        <w:rPr>
          <w:color w:val="000000" w:themeColor="text1"/>
        </w:rPr>
        <w:t xml:space="preserve"> Akademia zakłada, że stale powinna automatyzować procesy w celu optymalizacji obciążenia pracowników zajmujących się codzienną pracą administracyjną, ale również pośrednio - optymalizacji obciążenia pracowników naukowo-dydaktycznych. Jednocześnie wymagania administracyjne nakładane na uczelnie z różnych stron (np. międzynarodowe akredytacje, wymogi PKA, RODO) nie znikną, co w praktyce oznacza, iż aby stać się Uczelnią </w:t>
      </w:r>
      <w:r w:rsidRPr="004013BD">
        <w:rPr>
          <w:color w:val="000000" w:themeColor="text1"/>
        </w:rPr>
        <w:t>klientocentryczną, należy maksymalnie postawić na automatyzację i niezawodność procesów IT.</w:t>
      </w:r>
    </w:p>
    <w:p w14:paraId="2EC0546B" w14:textId="0AAE6204" w:rsidR="002E7097" w:rsidRPr="004013BD" w:rsidRDefault="00C66DE1" w:rsidP="00C66DE1">
      <w:pPr>
        <w:pStyle w:val="Akapitzlist"/>
        <w:numPr>
          <w:ilvl w:val="0"/>
          <w:numId w:val="4"/>
        </w:numPr>
        <w:spacing w:before="120" w:after="120"/>
        <w:jc w:val="both"/>
        <w:rPr>
          <w:color w:val="000000"/>
        </w:rPr>
      </w:pPr>
      <w:r w:rsidRPr="004013BD">
        <w:rPr>
          <w:color w:val="000000" w:themeColor="text1"/>
        </w:rPr>
        <w:t xml:space="preserve">Zwiększenie </w:t>
      </w:r>
      <w:r w:rsidR="002962CA" w:rsidRPr="004013BD">
        <w:rPr>
          <w:color w:val="000000" w:themeColor="text1"/>
        </w:rPr>
        <w:t xml:space="preserve">możliwości rozwoju systemów </w:t>
      </w:r>
      <w:r w:rsidRPr="004013BD">
        <w:rPr>
          <w:color w:val="000000" w:themeColor="text1"/>
        </w:rPr>
        <w:t xml:space="preserve">w </w:t>
      </w:r>
      <w:r w:rsidR="002962CA" w:rsidRPr="004013BD">
        <w:rPr>
          <w:color w:val="000000" w:themeColor="text1"/>
        </w:rPr>
        <w:t>zakresie wdrażania nowych</w:t>
      </w:r>
      <w:r w:rsidR="000C2033" w:rsidRPr="004013BD">
        <w:rPr>
          <w:color w:val="000000" w:themeColor="text1"/>
        </w:rPr>
        <w:t xml:space="preserve">, innowacyjnych </w:t>
      </w:r>
      <w:r w:rsidR="002962CA" w:rsidRPr="004013BD">
        <w:rPr>
          <w:color w:val="000000" w:themeColor="text1"/>
        </w:rPr>
        <w:t xml:space="preserve">rozwiązań IT. </w:t>
      </w:r>
    </w:p>
    <w:p w14:paraId="7683B00A" w14:textId="7F3FDDA5" w:rsidR="009008E2" w:rsidRPr="00C66DE1" w:rsidRDefault="00BF584A" w:rsidP="00C66DE1">
      <w:pPr>
        <w:pStyle w:val="Akapitzlist"/>
        <w:numPr>
          <w:ilvl w:val="0"/>
          <w:numId w:val="4"/>
        </w:numPr>
        <w:spacing w:before="120" w:after="120"/>
        <w:jc w:val="both"/>
        <w:rPr>
          <w:color w:val="000000"/>
        </w:rPr>
      </w:pPr>
      <w:r>
        <w:rPr>
          <w:color w:val="000000" w:themeColor="text1"/>
        </w:rPr>
        <w:t>D</w:t>
      </w:r>
      <w:r w:rsidR="00C63074" w:rsidRPr="00C66DE1">
        <w:rPr>
          <w:color w:val="000000" w:themeColor="text1"/>
        </w:rPr>
        <w:t xml:space="preserve">ostosowanie do nowych wymagań wynikających z </w:t>
      </w:r>
      <w:r w:rsidR="003D2AE7">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C63074" w:rsidRPr="00C66DE1">
        <w:rPr>
          <w:color w:val="000000" w:themeColor="text1"/>
        </w:rPr>
        <w:t>RODO</w:t>
      </w:r>
      <w:r w:rsidR="003D2AE7">
        <w:rPr>
          <w:color w:val="000000" w:themeColor="text1"/>
        </w:rPr>
        <w:t>)</w:t>
      </w:r>
      <w:r w:rsidR="00C63074" w:rsidRPr="00C66DE1">
        <w:rPr>
          <w:color w:val="000000" w:themeColor="text1"/>
        </w:rPr>
        <w:t xml:space="preserve"> oraz </w:t>
      </w:r>
      <w:r w:rsidR="003D2AE7">
        <w:rPr>
          <w:color w:val="000000" w:themeColor="text1"/>
        </w:rPr>
        <w:t>u</w:t>
      </w:r>
      <w:r w:rsidR="003D2AE7" w:rsidRPr="00C66DE1">
        <w:rPr>
          <w:color w:val="000000" w:themeColor="text1"/>
        </w:rPr>
        <w:t xml:space="preserve">stawy </w:t>
      </w:r>
      <w:r w:rsidR="003D2AE7">
        <w:rPr>
          <w:color w:val="000000" w:themeColor="text1"/>
        </w:rPr>
        <w:t xml:space="preserve">z dnia 20 lipca 2018 r. – prawo o szkolnictwie wyższym i nauce (Dz. U. z 2018 r. poz. 1668, dalej Ustawa </w:t>
      </w:r>
      <w:r w:rsidR="00C63074" w:rsidRPr="00C66DE1">
        <w:rPr>
          <w:color w:val="000000" w:themeColor="text1"/>
        </w:rPr>
        <w:t>2.0</w:t>
      </w:r>
      <w:r w:rsidR="609F0CFC" w:rsidRPr="00C66DE1">
        <w:rPr>
          <w:color w:val="000000" w:themeColor="text1"/>
        </w:rPr>
        <w:t>.</w:t>
      </w:r>
      <w:r w:rsidR="003D2AE7">
        <w:rPr>
          <w:color w:val="000000" w:themeColor="text1"/>
        </w:rPr>
        <w:t>).</w:t>
      </w:r>
    </w:p>
    <w:p w14:paraId="51189D9A" w14:textId="5BD79E82" w:rsidR="00477BA9" w:rsidRPr="00CC5C7F" w:rsidRDefault="008278D7" w:rsidP="00C66DE1">
      <w:pPr>
        <w:spacing w:before="120" w:after="120"/>
        <w:jc w:val="both"/>
        <w:rPr>
          <w:rFonts w:asciiTheme="minorHAnsi" w:hAnsiTheme="minorHAnsi" w:cstheme="minorHAnsi"/>
          <w:color w:val="000000"/>
        </w:rPr>
      </w:pPr>
      <w:r w:rsidRPr="00CC5C7F">
        <w:rPr>
          <w:rFonts w:asciiTheme="minorHAnsi" w:hAnsiTheme="minorHAnsi" w:cstheme="minorHAnsi"/>
          <w:color w:val="000000"/>
        </w:rPr>
        <w:t xml:space="preserve">Powyższe cele mają być zrealizowane przez </w:t>
      </w:r>
      <w:r w:rsidR="00F85169" w:rsidRPr="00CC5C7F">
        <w:rPr>
          <w:rFonts w:asciiTheme="minorHAnsi" w:hAnsiTheme="minorHAnsi" w:cstheme="minorHAnsi"/>
          <w:color w:val="000000"/>
        </w:rPr>
        <w:t>w</w:t>
      </w:r>
      <w:r w:rsidR="00477BA9" w:rsidRPr="00CC5C7F">
        <w:rPr>
          <w:rFonts w:asciiTheme="minorHAnsi" w:hAnsiTheme="minorHAnsi" w:cstheme="minorHAnsi"/>
          <w:color w:val="000000"/>
        </w:rPr>
        <w:t xml:space="preserve">ykonanie i dostarczenie </w:t>
      </w:r>
      <w:r w:rsidR="00BF584A">
        <w:rPr>
          <w:rFonts w:asciiTheme="minorHAnsi" w:hAnsiTheme="minorHAnsi" w:cstheme="minorHAnsi"/>
          <w:color w:val="000000"/>
        </w:rPr>
        <w:t>Z</w:t>
      </w:r>
      <w:r w:rsidR="00477BA9" w:rsidRPr="00CC5C7F">
        <w:rPr>
          <w:rFonts w:asciiTheme="minorHAnsi" w:hAnsiTheme="minorHAnsi" w:cstheme="minorHAnsi"/>
          <w:color w:val="000000"/>
        </w:rPr>
        <w:t xml:space="preserve">amawiającemu </w:t>
      </w:r>
      <w:r w:rsidR="00532E4B" w:rsidRPr="00CC5C7F">
        <w:rPr>
          <w:rFonts w:asciiTheme="minorHAnsi" w:hAnsiTheme="minorHAnsi" w:cstheme="minorHAnsi"/>
          <w:color w:val="000000"/>
        </w:rPr>
        <w:t>zintegrowanego systemu informatycznego klasy ERP</w:t>
      </w:r>
      <w:r w:rsidR="00477BA9" w:rsidRPr="00CC5C7F">
        <w:rPr>
          <w:rFonts w:asciiTheme="minorHAnsi" w:hAnsiTheme="minorHAnsi" w:cstheme="minorHAnsi"/>
          <w:color w:val="000000"/>
        </w:rPr>
        <w:t xml:space="preserve">, w tym jego </w:t>
      </w:r>
      <w:r w:rsidR="00F85169" w:rsidRPr="00CC5C7F">
        <w:rPr>
          <w:rFonts w:asciiTheme="minorHAnsi" w:hAnsiTheme="minorHAnsi" w:cstheme="minorHAnsi"/>
          <w:color w:val="000000"/>
        </w:rPr>
        <w:t>w</w:t>
      </w:r>
      <w:r w:rsidR="00477BA9" w:rsidRPr="00CC5C7F">
        <w:rPr>
          <w:rFonts w:asciiTheme="minorHAnsi" w:hAnsiTheme="minorHAnsi" w:cstheme="minorHAnsi"/>
          <w:color w:val="000000"/>
        </w:rPr>
        <w:t xml:space="preserve">drożenie i świadczenie przez </w:t>
      </w:r>
      <w:r w:rsidR="005E6339" w:rsidRPr="00CC5C7F">
        <w:rPr>
          <w:rFonts w:asciiTheme="minorHAnsi" w:hAnsiTheme="minorHAnsi" w:cstheme="minorHAnsi"/>
          <w:color w:val="000000"/>
        </w:rPr>
        <w:t>w</w:t>
      </w:r>
      <w:r w:rsidR="00477BA9" w:rsidRPr="00CC5C7F">
        <w:rPr>
          <w:rFonts w:asciiTheme="minorHAnsi" w:hAnsiTheme="minorHAnsi" w:cstheme="minorHAnsi"/>
          <w:color w:val="000000"/>
        </w:rPr>
        <w:t xml:space="preserve">ykonawcę usług na rzecz </w:t>
      </w:r>
      <w:r w:rsidR="00AB270B">
        <w:rPr>
          <w:rFonts w:asciiTheme="minorHAnsi" w:hAnsiTheme="minorHAnsi" w:cstheme="minorHAnsi"/>
          <w:color w:val="000000"/>
        </w:rPr>
        <w:t>Z</w:t>
      </w:r>
      <w:r w:rsidR="00477BA9" w:rsidRPr="00CC5C7F">
        <w:rPr>
          <w:rFonts w:asciiTheme="minorHAnsi" w:hAnsiTheme="minorHAnsi" w:cstheme="minorHAnsi"/>
          <w:color w:val="000000"/>
        </w:rPr>
        <w:t>amawiającego (</w:t>
      </w:r>
      <w:r w:rsidR="00AB270B">
        <w:rPr>
          <w:rFonts w:asciiTheme="minorHAnsi" w:hAnsiTheme="minorHAnsi" w:cstheme="minorHAnsi"/>
          <w:color w:val="000000"/>
        </w:rPr>
        <w:t>s</w:t>
      </w:r>
      <w:r w:rsidR="00477BA9" w:rsidRPr="00CC5C7F">
        <w:rPr>
          <w:rFonts w:asciiTheme="minorHAnsi" w:hAnsiTheme="minorHAnsi" w:cstheme="minorHAnsi"/>
          <w:color w:val="000000"/>
        </w:rPr>
        <w:t xml:space="preserve">erwis, </w:t>
      </w:r>
      <w:r w:rsidR="00AB270B">
        <w:rPr>
          <w:rFonts w:asciiTheme="minorHAnsi" w:hAnsiTheme="minorHAnsi" w:cstheme="minorHAnsi"/>
          <w:color w:val="000000"/>
        </w:rPr>
        <w:t>r</w:t>
      </w:r>
      <w:r w:rsidR="00477BA9" w:rsidRPr="00CC5C7F">
        <w:rPr>
          <w:rFonts w:asciiTheme="minorHAnsi" w:hAnsiTheme="minorHAnsi" w:cstheme="minorHAnsi"/>
          <w:color w:val="000000"/>
        </w:rPr>
        <w:t xml:space="preserve">ozwój) oraz zapewnienie </w:t>
      </w:r>
      <w:r w:rsidR="00AB270B">
        <w:rPr>
          <w:rFonts w:asciiTheme="minorHAnsi" w:hAnsiTheme="minorHAnsi" w:cstheme="minorHAnsi"/>
          <w:color w:val="000000"/>
        </w:rPr>
        <w:t>Z</w:t>
      </w:r>
      <w:r w:rsidR="00477BA9" w:rsidRPr="00CC5C7F">
        <w:rPr>
          <w:rFonts w:asciiTheme="minorHAnsi" w:hAnsiTheme="minorHAnsi" w:cstheme="minorHAnsi"/>
          <w:color w:val="000000"/>
        </w:rPr>
        <w:t xml:space="preserve">amawiającemu praw własności intelektualnej do Systemu oraz dokumentacji. </w:t>
      </w:r>
    </w:p>
    <w:p w14:paraId="3863076B" w14:textId="285D4022" w:rsidR="00477BA9" w:rsidRPr="00CC5C7F" w:rsidRDefault="00477BA9" w:rsidP="52C81C9C">
      <w:pPr>
        <w:tabs>
          <w:tab w:val="left" w:pos="2127"/>
        </w:tabs>
        <w:spacing w:after="0"/>
        <w:jc w:val="both"/>
        <w:rPr>
          <w:rFonts w:asciiTheme="minorHAnsi" w:hAnsiTheme="minorHAnsi" w:cstheme="minorBidi"/>
          <w:color w:val="000000"/>
        </w:rPr>
      </w:pPr>
      <w:r w:rsidRPr="52C81C9C">
        <w:rPr>
          <w:rFonts w:asciiTheme="minorHAnsi" w:hAnsiTheme="minorHAnsi" w:cstheme="minorBidi"/>
          <w:color w:val="000000" w:themeColor="text1"/>
        </w:rPr>
        <w:t xml:space="preserve">W ramach </w:t>
      </w:r>
      <w:r w:rsidR="42588742" w:rsidRPr="52C81C9C">
        <w:rPr>
          <w:rFonts w:asciiTheme="minorHAnsi" w:hAnsiTheme="minorHAnsi" w:cstheme="minorBidi"/>
          <w:color w:val="000000" w:themeColor="text1"/>
        </w:rPr>
        <w:t>zamówienia</w:t>
      </w:r>
      <w:r w:rsidRPr="52C81C9C">
        <w:rPr>
          <w:rFonts w:asciiTheme="minorHAnsi" w:hAnsiTheme="minorHAnsi" w:cstheme="minorBidi"/>
          <w:color w:val="000000" w:themeColor="text1"/>
        </w:rPr>
        <w:t xml:space="preserve"> </w:t>
      </w:r>
      <w:r w:rsidR="00D87D5E" w:rsidRPr="52C81C9C">
        <w:rPr>
          <w:rFonts w:asciiTheme="minorHAnsi" w:hAnsiTheme="minorHAnsi" w:cstheme="minorBidi"/>
          <w:color w:val="000000" w:themeColor="text1"/>
        </w:rPr>
        <w:t>W</w:t>
      </w:r>
      <w:r w:rsidRPr="52C81C9C">
        <w:rPr>
          <w:rFonts w:asciiTheme="minorHAnsi" w:hAnsiTheme="minorHAnsi" w:cstheme="minorBidi"/>
          <w:color w:val="000000" w:themeColor="text1"/>
        </w:rPr>
        <w:t>ykonawca zobowiązuje się wykonać następujące świadczenia na rzecz Zamawiającego:</w:t>
      </w:r>
    </w:p>
    <w:p w14:paraId="163D2A67" w14:textId="7B90EF2D" w:rsidR="52C81C9C" w:rsidRDefault="52C81C9C" w:rsidP="52C81C9C">
      <w:pPr>
        <w:spacing w:after="0"/>
        <w:jc w:val="both"/>
        <w:rPr>
          <w:rFonts w:asciiTheme="minorHAnsi" w:hAnsiTheme="minorHAnsi" w:cstheme="minorBidi"/>
          <w:color w:val="000000" w:themeColor="text1"/>
        </w:rPr>
      </w:pPr>
    </w:p>
    <w:p w14:paraId="4A2071FB" w14:textId="01D67BC0" w:rsidR="00477BA9" w:rsidRPr="00C66DE1" w:rsidRDefault="4B85C5B1" w:rsidP="52C81C9C">
      <w:pPr>
        <w:pStyle w:val="Akapitzlist"/>
        <w:numPr>
          <w:ilvl w:val="2"/>
          <w:numId w:val="3"/>
        </w:numPr>
        <w:tabs>
          <w:tab w:val="left" w:pos="1985"/>
        </w:tabs>
        <w:spacing w:after="0"/>
        <w:ind w:left="709"/>
        <w:jc w:val="both"/>
        <w:rPr>
          <w:color w:val="000000"/>
        </w:rPr>
      </w:pPr>
      <w:r w:rsidRPr="52C81C9C">
        <w:rPr>
          <w:color w:val="000000" w:themeColor="text1"/>
        </w:rPr>
        <w:t>przeprowadzenie oraz dostarczenie analizy przedwdrożeniowej;</w:t>
      </w:r>
    </w:p>
    <w:p w14:paraId="28E5952A" w14:textId="5316061E" w:rsidR="1651DCB3" w:rsidRDefault="1651DCB3" w:rsidP="52C81C9C">
      <w:pPr>
        <w:pStyle w:val="Akapitzlist"/>
        <w:numPr>
          <w:ilvl w:val="2"/>
          <w:numId w:val="3"/>
        </w:numPr>
        <w:spacing w:after="0"/>
        <w:ind w:left="709"/>
        <w:jc w:val="both"/>
        <w:rPr>
          <w:color w:val="000000" w:themeColor="text1"/>
        </w:rPr>
      </w:pPr>
      <w:r w:rsidRPr="52C81C9C">
        <w:rPr>
          <w:color w:val="000000" w:themeColor="text1"/>
        </w:rPr>
        <w:t>d</w:t>
      </w:r>
      <w:r w:rsidR="0BAC4BEB" w:rsidRPr="52C81C9C">
        <w:rPr>
          <w:color w:val="000000" w:themeColor="text1"/>
        </w:rPr>
        <w:t>ostarczenie dokumentacji;</w:t>
      </w:r>
    </w:p>
    <w:p w14:paraId="59C1896B" w14:textId="63613F86"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dostarczenie </w:t>
      </w:r>
      <w:r w:rsidR="00D87D5E" w:rsidRPr="52C81C9C">
        <w:rPr>
          <w:color w:val="000000" w:themeColor="text1"/>
        </w:rPr>
        <w:t>o</w:t>
      </w:r>
      <w:r w:rsidRPr="52C81C9C">
        <w:rPr>
          <w:color w:val="000000" w:themeColor="text1"/>
        </w:rPr>
        <w:t xml:space="preserve">programowania </w:t>
      </w:r>
      <w:r w:rsidR="00D87D5E" w:rsidRPr="52C81C9C">
        <w:rPr>
          <w:color w:val="000000" w:themeColor="text1"/>
        </w:rPr>
        <w:t>s</w:t>
      </w:r>
      <w:r w:rsidRPr="52C81C9C">
        <w:rPr>
          <w:color w:val="000000" w:themeColor="text1"/>
        </w:rPr>
        <w:t>tandardowego;</w:t>
      </w:r>
    </w:p>
    <w:p w14:paraId="70C1A28A" w14:textId="32929014"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wytworzenie i dostarczenie </w:t>
      </w:r>
      <w:r w:rsidR="00D87D5E" w:rsidRPr="52C81C9C">
        <w:rPr>
          <w:color w:val="000000" w:themeColor="text1"/>
        </w:rPr>
        <w:t>o</w:t>
      </w:r>
      <w:r w:rsidRPr="52C81C9C">
        <w:rPr>
          <w:color w:val="000000" w:themeColor="text1"/>
        </w:rPr>
        <w:t xml:space="preserve">programowania </w:t>
      </w:r>
      <w:r w:rsidR="00D87D5E" w:rsidRPr="52C81C9C">
        <w:rPr>
          <w:color w:val="000000" w:themeColor="text1"/>
        </w:rPr>
        <w:t>d</w:t>
      </w:r>
      <w:r w:rsidRPr="52C81C9C">
        <w:rPr>
          <w:color w:val="000000" w:themeColor="text1"/>
        </w:rPr>
        <w:t>edykowanego;</w:t>
      </w:r>
    </w:p>
    <w:p w14:paraId="4F856BB6" w14:textId="1FEDCAB4"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zaprojektowanie, instalacja (wraz z elektroniczną wersją dokumentacji użytkowej), konfiguracja, parametryzacja, kastomizacja i budowa </w:t>
      </w:r>
      <w:r w:rsidR="00D87D5E" w:rsidRPr="52C81C9C">
        <w:rPr>
          <w:color w:val="000000" w:themeColor="text1"/>
        </w:rPr>
        <w:t>o</w:t>
      </w:r>
      <w:r w:rsidRPr="52C81C9C">
        <w:rPr>
          <w:color w:val="000000" w:themeColor="text1"/>
        </w:rPr>
        <w:t xml:space="preserve">programowania </w:t>
      </w:r>
      <w:r w:rsidR="00D87D5E" w:rsidRPr="52C81C9C">
        <w:rPr>
          <w:color w:val="000000" w:themeColor="text1"/>
        </w:rPr>
        <w:t>s</w:t>
      </w:r>
      <w:r w:rsidRPr="52C81C9C">
        <w:rPr>
          <w:color w:val="000000" w:themeColor="text1"/>
        </w:rPr>
        <w:t xml:space="preserve">tandardowego; </w:t>
      </w:r>
    </w:p>
    <w:p w14:paraId="4C820E64" w14:textId="00861E15"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przetestowanie lub weryfikacja poszczególnych </w:t>
      </w:r>
      <w:r w:rsidR="00D87D5E" w:rsidRPr="52C81C9C">
        <w:rPr>
          <w:color w:val="000000" w:themeColor="text1"/>
        </w:rPr>
        <w:t>p</w:t>
      </w:r>
      <w:r w:rsidRPr="52C81C9C">
        <w:rPr>
          <w:color w:val="000000" w:themeColor="text1"/>
        </w:rPr>
        <w:t>roduktów;</w:t>
      </w:r>
    </w:p>
    <w:p w14:paraId="346EF409" w14:textId="178816FD"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lastRenderedPageBreak/>
        <w:t xml:space="preserve">opracowanie </w:t>
      </w:r>
      <w:r w:rsidR="00D87D5E" w:rsidRPr="52C81C9C">
        <w:rPr>
          <w:color w:val="000000" w:themeColor="text1"/>
        </w:rPr>
        <w:t>s</w:t>
      </w:r>
      <w:r w:rsidRPr="52C81C9C">
        <w:rPr>
          <w:color w:val="000000" w:themeColor="text1"/>
        </w:rPr>
        <w:t xml:space="preserve">cenariuszy </w:t>
      </w:r>
      <w:r w:rsidR="00D87D5E" w:rsidRPr="52C81C9C">
        <w:rPr>
          <w:color w:val="000000" w:themeColor="text1"/>
        </w:rPr>
        <w:t>t</w:t>
      </w:r>
      <w:r w:rsidRPr="52C81C9C">
        <w:rPr>
          <w:color w:val="000000" w:themeColor="text1"/>
        </w:rPr>
        <w:t>estowych podlegających akceptacji Zamawiającego;</w:t>
      </w:r>
    </w:p>
    <w:p w14:paraId="1F94D1B7" w14:textId="5BC5C7FE"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wsparcie Zamawiającego w przeprowadzeniu </w:t>
      </w:r>
      <w:r w:rsidR="00D87D5E" w:rsidRPr="52C81C9C">
        <w:rPr>
          <w:color w:val="000000" w:themeColor="text1"/>
        </w:rPr>
        <w:t>t</w:t>
      </w:r>
      <w:r w:rsidRPr="52C81C9C">
        <w:rPr>
          <w:color w:val="000000" w:themeColor="text1"/>
        </w:rPr>
        <w:t xml:space="preserve">estów </w:t>
      </w:r>
      <w:r w:rsidR="00D87D5E" w:rsidRPr="52C81C9C">
        <w:rPr>
          <w:color w:val="000000" w:themeColor="text1"/>
        </w:rPr>
        <w:t>a</w:t>
      </w:r>
      <w:r w:rsidRPr="52C81C9C">
        <w:rPr>
          <w:color w:val="000000" w:themeColor="text1"/>
        </w:rPr>
        <w:t xml:space="preserve">kceptacyjnych; </w:t>
      </w:r>
    </w:p>
    <w:p w14:paraId="2B3E2828" w14:textId="4D964CB7"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przeprowadzenie </w:t>
      </w:r>
      <w:r w:rsidR="00D87D5E" w:rsidRPr="52C81C9C">
        <w:rPr>
          <w:color w:val="000000" w:themeColor="text1"/>
        </w:rPr>
        <w:t>m</w:t>
      </w:r>
      <w:r w:rsidRPr="52C81C9C">
        <w:rPr>
          <w:color w:val="000000" w:themeColor="text1"/>
        </w:rPr>
        <w:t>igracji;</w:t>
      </w:r>
    </w:p>
    <w:p w14:paraId="0A9755BC" w14:textId="65689D09"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przeprowadzenie </w:t>
      </w:r>
      <w:r w:rsidR="00D87D5E" w:rsidRPr="52C81C9C">
        <w:rPr>
          <w:color w:val="000000" w:themeColor="text1"/>
        </w:rPr>
        <w:t>i</w:t>
      </w:r>
      <w:r w:rsidRPr="52C81C9C">
        <w:rPr>
          <w:color w:val="000000" w:themeColor="text1"/>
        </w:rPr>
        <w:t xml:space="preserve">ntegracji Systemu z </w:t>
      </w:r>
      <w:r w:rsidR="00D87D5E" w:rsidRPr="52C81C9C">
        <w:rPr>
          <w:color w:val="000000" w:themeColor="text1"/>
        </w:rPr>
        <w:t>i</w:t>
      </w:r>
      <w:r w:rsidRPr="52C81C9C">
        <w:rPr>
          <w:color w:val="000000" w:themeColor="text1"/>
        </w:rPr>
        <w:t xml:space="preserve">nfrastrukturą i systemami zidentyfikowanymi w </w:t>
      </w:r>
      <w:r w:rsidR="00D87D5E" w:rsidRPr="52C81C9C">
        <w:rPr>
          <w:color w:val="000000" w:themeColor="text1"/>
        </w:rPr>
        <w:t>a</w:t>
      </w:r>
      <w:r w:rsidRPr="52C81C9C">
        <w:rPr>
          <w:color w:val="000000" w:themeColor="text1"/>
        </w:rPr>
        <w:t xml:space="preserve">nalizie; </w:t>
      </w:r>
    </w:p>
    <w:p w14:paraId="6AC0C08C" w14:textId="77777777"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uruchomienie produkcyjne Systemu; </w:t>
      </w:r>
    </w:p>
    <w:p w14:paraId="7FA79DFC" w14:textId="0CF6C062"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zdefiniowanie administratorów Systemu i nadanie im uprawnień zgodnie z decyzją </w:t>
      </w:r>
      <w:r w:rsidR="008C5005" w:rsidRPr="52C81C9C">
        <w:rPr>
          <w:color w:val="000000" w:themeColor="text1"/>
        </w:rPr>
        <w:t>k</w:t>
      </w:r>
      <w:r w:rsidRPr="52C81C9C">
        <w:rPr>
          <w:color w:val="000000" w:themeColor="text1"/>
        </w:rPr>
        <w:t xml:space="preserve">ierownika </w:t>
      </w:r>
      <w:r w:rsidR="008C5005" w:rsidRPr="52C81C9C">
        <w:rPr>
          <w:color w:val="000000" w:themeColor="text1"/>
        </w:rPr>
        <w:t>p</w:t>
      </w:r>
      <w:r w:rsidRPr="52C81C9C">
        <w:rPr>
          <w:color w:val="000000" w:themeColor="text1"/>
        </w:rPr>
        <w:t>rojektu Zamawiającego;</w:t>
      </w:r>
    </w:p>
    <w:p w14:paraId="5C64D8A9" w14:textId="713F38CE"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zaplanowanie, przygotowanie, zorganizowanie i przeprowadzenie </w:t>
      </w:r>
      <w:r w:rsidR="008C5005" w:rsidRPr="52C81C9C">
        <w:rPr>
          <w:color w:val="000000" w:themeColor="text1"/>
        </w:rPr>
        <w:t>s</w:t>
      </w:r>
      <w:r w:rsidRPr="52C81C9C">
        <w:rPr>
          <w:color w:val="000000" w:themeColor="text1"/>
        </w:rPr>
        <w:t xml:space="preserve">zkoleń; </w:t>
      </w:r>
    </w:p>
    <w:p w14:paraId="23D8BF03" w14:textId="1CBF7404" w:rsidR="00477BA9" w:rsidRPr="00C66DE1" w:rsidRDefault="00477BA9" w:rsidP="33FF1635">
      <w:pPr>
        <w:pStyle w:val="Akapitzlist"/>
        <w:numPr>
          <w:ilvl w:val="2"/>
          <w:numId w:val="3"/>
        </w:numPr>
        <w:tabs>
          <w:tab w:val="left" w:pos="1985"/>
        </w:tabs>
        <w:spacing w:after="0"/>
        <w:ind w:left="709"/>
        <w:jc w:val="both"/>
        <w:rPr>
          <w:color w:val="000000"/>
        </w:rPr>
      </w:pPr>
      <w:r w:rsidRPr="52C81C9C">
        <w:rPr>
          <w:color w:val="000000" w:themeColor="text1"/>
        </w:rPr>
        <w:t xml:space="preserve">dostarczenie licencji do </w:t>
      </w:r>
      <w:r w:rsidR="008C5005" w:rsidRPr="52C81C9C">
        <w:rPr>
          <w:color w:val="000000" w:themeColor="text1"/>
        </w:rPr>
        <w:t>o</w:t>
      </w:r>
      <w:r w:rsidRPr="52C81C9C">
        <w:rPr>
          <w:color w:val="000000" w:themeColor="text1"/>
        </w:rPr>
        <w:t xml:space="preserve">programowania </w:t>
      </w:r>
      <w:r w:rsidR="008C5005" w:rsidRPr="52C81C9C">
        <w:rPr>
          <w:color w:val="000000" w:themeColor="text1"/>
        </w:rPr>
        <w:t>s</w:t>
      </w:r>
      <w:r w:rsidRPr="52C81C9C">
        <w:rPr>
          <w:color w:val="000000" w:themeColor="text1"/>
        </w:rPr>
        <w:t xml:space="preserve">tandardowego lub jego niezbędnych elementów dla wymaganej liczby </w:t>
      </w:r>
      <w:r w:rsidR="008C5005" w:rsidRPr="52C81C9C">
        <w:rPr>
          <w:color w:val="000000" w:themeColor="text1"/>
        </w:rPr>
        <w:t>u</w:t>
      </w:r>
      <w:r w:rsidRPr="52C81C9C">
        <w:rPr>
          <w:color w:val="000000" w:themeColor="text1"/>
        </w:rPr>
        <w:t xml:space="preserve">żytkowników zgodnie ze schematem licencyjnym spełniającym wymogi określone </w:t>
      </w:r>
      <w:r w:rsidR="00F15CD5" w:rsidRPr="52C81C9C">
        <w:rPr>
          <w:color w:val="000000" w:themeColor="text1"/>
        </w:rPr>
        <w:t xml:space="preserve">w </w:t>
      </w:r>
      <w:r w:rsidR="003027D2">
        <w:rPr>
          <w:color w:val="000000" w:themeColor="text1"/>
        </w:rPr>
        <w:t xml:space="preserve">pkt. 2 SOPZ </w:t>
      </w:r>
      <w:r w:rsidRPr="52C81C9C">
        <w:rPr>
          <w:color w:val="000000" w:themeColor="text1"/>
        </w:rPr>
        <w:t xml:space="preserve">na okres jednego roku kalendarzowego liczonego od daty </w:t>
      </w:r>
      <w:r w:rsidR="00C66721" w:rsidRPr="52C81C9C">
        <w:rPr>
          <w:color w:val="000000" w:themeColor="text1"/>
        </w:rPr>
        <w:t>o</w:t>
      </w:r>
      <w:r w:rsidRPr="52C81C9C">
        <w:rPr>
          <w:color w:val="000000" w:themeColor="text1"/>
        </w:rPr>
        <w:t xml:space="preserve">dbioru </w:t>
      </w:r>
      <w:r w:rsidR="00C66721" w:rsidRPr="52C81C9C">
        <w:rPr>
          <w:color w:val="000000" w:themeColor="text1"/>
        </w:rPr>
        <w:t>k</w:t>
      </w:r>
      <w:r w:rsidRPr="52C81C9C">
        <w:rPr>
          <w:color w:val="000000" w:themeColor="text1"/>
        </w:rPr>
        <w:t>ońcowego;</w:t>
      </w:r>
    </w:p>
    <w:p w14:paraId="4D2493FB" w14:textId="53F987A3"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przeniesienie majątkowych praw autorskich do </w:t>
      </w:r>
      <w:r w:rsidR="00C66721" w:rsidRPr="52C81C9C">
        <w:rPr>
          <w:color w:val="000000" w:themeColor="text1"/>
        </w:rPr>
        <w:t>o</w:t>
      </w:r>
      <w:r w:rsidRPr="52C81C9C">
        <w:rPr>
          <w:color w:val="000000" w:themeColor="text1"/>
        </w:rPr>
        <w:t xml:space="preserve">programowania </w:t>
      </w:r>
      <w:r w:rsidR="00C66721" w:rsidRPr="52C81C9C">
        <w:rPr>
          <w:color w:val="000000" w:themeColor="text1"/>
        </w:rPr>
        <w:t>d</w:t>
      </w:r>
      <w:r w:rsidRPr="52C81C9C">
        <w:rPr>
          <w:color w:val="000000" w:themeColor="text1"/>
        </w:rPr>
        <w:t xml:space="preserve">edykowanego; </w:t>
      </w:r>
    </w:p>
    <w:p w14:paraId="0F4DDF60" w14:textId="6BA9BEC0" w:rsidR="00477BA9" w:rsidRPr="00C66DE1" w:rsidRDefault="00477BA9" w:rsidP="52C81C9C">
      <w:pPr>
        <w:pStyle w:val="Akapitzlist"/>
        <w:numPr>
          <w:ilvl w:val="2"/>
          <w:numId w:val="3"/>
        </w:numPr>
        <w:tabs>
          <w:tab w:val="left" w:pos="1985"/>
        </w:tabs>
        <w:spacing w:after="0"/>
        <w:ind w:left="709"/>
        <w:jc w:val="both"/>
        <w:rPr>
          <w:color w:val="000000"/>
        </w:rPr>
      </w:pPr>
      <w:r w:rsidRPr="52C81C9C">
        <w:rPr>
          <w:color w:val="000000" w:themeColor="text1"/>
        </w:rPr>
        <w:t xml:space="preserve">dostarczenie licencji do </w:t>
      </w:r>
      <w:r w:rsidR="00C66721" w:rsidRPr="52C81C9C">
        <w:rPr>
          <w:color w:val="000000" w:themeColor="text1"/>
        </w:rPr>
        <w:t>d</w:t>
      </w:r>
      <w:r w:rsidRPr="52C81C9C">
        <w:rPr>
          <w:color w:val="000000" w:themeColor="text1"/>
        </w:rPr>
        <w:t xml:space="preserve">okumentacji </w:t>
      </w:r>
      <w:r w:rsidR="00C66721" w:rsidRPr="52C81C9C">
        <w:rPr>
          <w:color w:val="000000" w:themeColor="text1"/>
        </w:rPr>
        <w:t>o</w:t>
      </w:r>
      <w:r w:rsidRPr="52C81C9C">
        <w:rPr>
          <w:color w:val="000000" w:themeColor="text1"/>
        </w:rPr>
        <w:t xml:space="preserve">programowania </w:t>
      </w:r>
      <w:r w:rsidR="00C66721" w:rsidRPr="52C81C9C">
        <w:rPr>
          <w:color w:val="000000" w:themeColor="text1"/>
        </w:rPr>
        <w:t>s</w:t>
      </w:r>
      <w:r w:rsidRPr="52C81C9C">
        <w:rPr>
          <w:color w:val="000000" w:themeColor="text1"/>
        </w:rPr>
        <w:t xml:space="preserve">tandardowego oraz przeniesienie majątkowych praw autorskich do </w:t>
      </w:r>
      <w:r w:rsidR="00C66721" w:rsidRPr="52C81C9C">
        <w:rPr>
          <w:color w:val="000000" w:themeColor="text1"/>
        </w:rPr>
        <w:t>d</w:t>
      </w:r>
      <w:r w:rsidRPr="52C81C9C">
        <w:rPr>
          <w:color w:val="000000" w:themeColor="text1"/>
        </w:rPr>
        <w:t xml:space="preserve">okumentacji </w:t>
      </w:r>
      <w:r w:rsidR="00C66721" w:rsidRPr="52C81C9C">
        <w:rPr>
          <w:color w:val="000000" w:themeColor="text1"/>
        </w:rPr>
        <w:t>d</w:t>
      </w:r>
      <w:r w:rsidRPr="52C81C9C">
        <w:rPr>
          <w:color w:val="000000" w:themeColor="text1"/>
        </w:rPr>
        <w:t>edykowanej;</w:t>
      </w:r>
    </w:p>
    <w:p w14:paraId="3DBCC677" w14:textId="2BDE08FC" w:rsidR="00C66DE1" w:rsidRPr="00CC5C7F" w:rsidRDefault="00477BA9" w:rsidP="00880120">
      <w:pPr>
        <w:pStyle w:val="Akapitzlist"/>
        <w:numPr>
          <w:ilvl w:val="2"/>
          <w:numId w:val="3"/>
        </w:numPr>
        <w:tabs>
          <w:tab w:val="left" w:pos="1985"/>
        </w:tabs>
        <w:spacing w:after="0"/>
        <w:ind w:left="709"/>
        <w:jc w:val="both"/>
        <w:rPr>
          <w:color w:val="000000"/>
        </w:rPr>
      </w:pPr>
      <w:r w:rsidRPr="52C81C9C">
        <w:rPr>
          <w:color w:val="000000" w:themeColor="text1"/>
        </w:rPr>
        <w:t xml:space="preserve">zapewnienie </w:t>
      </w:r>
      <w:r w:rsidR="00C66721" w:rsidRPr="52C81C9C">
        <w:rPr>
          <w:color w:val="000000" w:themeColor="text1"/>
        </w:rPr>
        <w:t>g</w:t>
      </w:r>
      <w:r w:rsidRPr="52C81C9C">
        <w:rPr>
          <w:color w:val="000000" w:themeColor="text1"/>
        </w:rPr>
        <w:t>warancji</w:t>
      </w:r>
      <w:r w:rsidR="00F70126">
        <w:rPr>
          <w:color w:val="000000" w:themeColor="text1"/>
        </w:rPr>
        <w:t>.</w:t>
      </w:r>
    </w:p>
    <w:p w14:paraId="1D85B55C" w14:textId="77777777" w:rsidR="004C795F" w:rsidRPr="00C66DE1" w:rsidRDefault="004C795F" w:rsidP="00CC5C7F">
      <w:pPr>
        <w:pStyle w:val="Akapitzlist"/>
        <w:spacing w:after="0"/>
        <w:ind w:left="2160"/>
        <w:jc w:val="both"/>
        <w:rPr>
          <w:rFonts w:cstheme="minorHAnsi"/>
          <w:color w:val="000000"/>
        </w:rPr>
      </w:pPr>
    </w:p>
    <w:p w14:paraId="11026C7E" w14:textId="445E2071" w:rsidR="20D62494" w:rsidRPr="00C66DE1" w:rsidRDefault="20D62494" w:rsidP="00CC5C7F">
      <w:pPr>
        <w:pStyle w:val="Bezodstpw"/>
        <w:spacing w:line="276" w:lineRule="auto"/>
        <w:jc w:val="both"/>
        <w:rPr>
          <w:rFonts w:asciiTheme="minorHAnsi" w:eastAsiaTheme="minorEastAsia" w:hAnsiTheme="minorHAnsi" w:cstheme="minorBidi"/>
        </w:rPr>
      </w:pPr>
      <w:r w:rsidRPr="00C66DE1">
        <w:rPr>
          <w:rFonts w:asciiTheme="minorHAnsi" w:eastAsiaTheme="minorEastAsia" w:hAnsiTheme="minorHAnsi" w:cstheme="minorBidi"/>
        </w:rPr>
        <w:t>Zamawiający przewiduje, że zakres wdrażanego Systemu będzie obejmował następujące moduły (obszary):</w:t>
      </w:r>
    </w:p>
    <w:p w14:paraId="527C5B7E" w14:textId="03093621" w:rsidR="00D05A69" w:rsidRPr="00CC5C7F" w:rsidRDefault="00D05A69" w:rsidP="0095418F">
      <w:pPr>
        <w:pStyle w:val="Bezodstpw"/>
        <w:numPr>
          <w:ilvl w:val="0"/>
          <w:numId w:val="29"/>
        </w:numPr>
        <w:spacing w:line="276" w:lineRule="auto"/>
        <w:jc w:val="both"/>
        <w:rPr>
          <w:rFonts w:asciiTheme="minorHAnsi" w:hAnsiTheme="minorHAnsi"/>
        </w:rPr>
      </w:pPr>
      <w:r w:rsidRPr="00CC5C7F">
        <w:rPr>
          <w:rFonts w:asciiTheme="minorHAnsi" w:hAnsiTheme="minorHAnsi"/>
        </w:rPr>
        <w:t>Finanse</w:t>
      </w:r>
      <w:r w:rsidR="006E7EC9" w:rsidRPr="00CC5C7F">
        <w:rPr>
          <w:rFonts w:asciiTheme="minorHAnsi" w:hAnsiTheme="minorHAnsi"/>
        </w:rPr>
        <w:t xml:space="preserve"> i Księgowość </w:t>
      </w:r>
    </w:p>
    <w:p w14:paraId="664ADE34" w14:textId="136E3DFF" w:rsidR="0077607A" w:rsidRPr="00CC5C7F" w:rsidRDefault="00BF7037" w:rsidP="0095418F">
      <w:pPr>
        <w:pStyle w:val="Bezodstpw"/>
        <w:numPr>
          <w:ilvl w:val="0"/>
          <w:numId w:val="29"/>
        </w:numPr>
        <w:spacing w:line="276" w:lineRule="auto"/>
        <w:jc w:val="both"/>
        <w:rPr>
          <w:rFonts w:asciiTheme="minorHAnsi" w:hAnsiTheme="minorHAnsi"/>
        </w:rPr>
      </w:pPr>
      <w:r w:rsidRPr="52C81C9C">
        <w:rPr>
          <w:rFonts w:asciiTheme="minorHAnsi" w:hAnsiTheme="minorHAnsi"/>
        </w:rPr>
        <w:t>Sprawozdawczość</w:t>
      </w:r>
    </w:p>
    <w:p w14:paraId="14325C47" w14:textId="074D2759" w:rsidR="0075480C" w:rsidRPr="00CC5C7F" w:rsidRDefault="0075480C" w:rsidP="0095418F">
      <w:pPr>
        <w:pStyle w:val="Bezodstpw"/>
        <w:numPr>
          <w:ilvl w:val="0"/>
          <w:numId w:val="29"/>
        </w:numPr>
        <w:spacing w:line="276" w:lineRule="auto"/>
        <w:jc w:val="both"/>
        <w:rPr>
          <w:rFonts w:asciiTheme="minorHAnsi" w:hAnsiTheme="minorHAnsi"/>
        </w:rPr>
      </w:pPr>
      <w:r w:rsidRPr="52C81C9C">
        <w:rPr>
          <w:rFonts w:asciiTheme="minorHAnsi" w:hAnsiTheme="minorHAnsi"/>
        </w:rPr>
        <w:t xml:space="preserve">Budżetowanie </w:t>
      </w:r>
      <w:r w:rsidR="6330F136" w:rsidRPr="52C81C9C">
        <w:rPr>
          <w:rFonts w:asciiTheme="minorHAnsi" w:hAnsiTheme="minorHAnsi"/>
        </w:rPr>
        <w:t>(w tym finansowa część zarządzania projektami)</w:t>
      </w:r>
    </w:p>
    <w:p w14:paraId="17DE527D" w14:textId="35EB454B" w:rsidR="0075480C" w:rsidRPr="00CC5C7F" w:rsidRDefault="0075480C" w:rsidP="0095418F">
      <w:pPr>
        <w:pStyle w:val="Bezodstpw"/>
        <w:numPr>
          <w:ilvl w:val="0"/>
          <w:numId w:val="29"/>
        </w:numPr>
        <w:spacing w:line="276" w:lineRule="auto"/>
        <w:jc w:val="both"/>
        <w:rPr>
          <w:rFonts w:asciiTheme="minorHAnsi" w:hAnsiTheme="minorHAnsi"/>
        </w:rPr>
      </w:pPr>
      <w:r w:rsidRPr="00CC5C7F">
        <w:rPr>
          <w:rFonts w:asciiTheme="minorHAnsi" w:hAnsiTheme="minorHAnsi"/>
        </w:rPr>
        <w:t>Środki trwałe</w:t>
      </w:r>
    </w:p>
    <w:p w14:paraId="6627B9E4" w14:textId="1DCE1E6C" w:rsidR="001211BB" w:rsidRPr="00CC5C7F" w:rsidRDefault="001211BB" w:rsidP="0095418F">
      <w:pPr>
        <w:pStyle w:val="Bezodstpw"/>
        <w:numPr>
          <w:ilvl w:val="0"/>
          <w:numId w:val="29"/>
        </w:numPr>
        <w:spacing w:line="276" w:lineRule="auto"/>
        <w:jc w:val="both"/>
        <w:rPr>
          <w:rFonts w:asciiTheme="minorHAnsi" w:hAnsiTheme="minorHAnsi"/>
        </w:rPr>
      </w:pPr>
      <w:r w:rsidRPr="00CC5C7F">
        <w:rPr>
          <w:rFonts w:asciiTheme="minorHAnsi" w:hAnsiTheme="minorHAnsi"/>
        </w:rPr>
        <w:t>Zakupy</w:t>
      </w:r>
    </w:p>
    <w:p w14:paraId="03FB9FB2" w14:textId="0771D65A" w:rsidR="001C2AEC" w:rsidRPr="00CC5C7F" w:rsidRDefault="00864364" w:rsidP="0095418F">
      <w:pPr>
        <w:pStyle w:val="Bezodstpw"/>
        <w:numPr>
          <w:ilvl w:val="0"/>
          <w:numId w:val="29"/>
        </w:numPr>
        <w:spacing w:line="276" w:lineRule="auto"/>
        <w:jc w:val="both"/>
        <w:rPr>
          <w:rFonts w:asciiTheme="minorHAnsi" w:hAnsiTheme="minorHAnsi"/>
        </w:rPr>
      </w:pPr>
      <w:r w:rsidRPr="52C81C9C">
        <w:rPr>
          <w:rFonts w:asciiTheme="minorHAnsi" w:hAnsiTheme="minorHAnsi"/>
        </w:rPr>
        <w:t>Kadry i Płace</w:t>
      </w:r>
    </w:p>
    <w:p w14:paraId="1CA0D888" w14:textId="62E0077F" w:rsidR="001C2AEC" w:rsidRDefault="2C58F8C7" w:rsidP="0095418F">
      <w:pPr>
        <w:pStyle w:val="Bezodstpw"/>
        <w:numPr>
          <w:ilvl w:val="0"/>
          <w:numId w:val="29"/>
        </w:numPr>
        <w:spacing w:line="276" w:lineRule="auto"/>
        <w:jc w:val="both"/>
        <w:rPr>
          <w:rFonts w:asciiTheme="minorHAnsi" w:hAnsiTheme="minorHAnsi"/>
        </w:rPr>
      </w:pPr>
      <w:r w:rsidRPr="52C81C9C">
        <w:rPr>
          <w:rFonts w:asciiTheme="minorHAnsi" w:hAnsiTheme="minorHAnsi"/>
        </w:rPr>
        <w:t>Panel pracowniczy</w:t>
      </w:r>
      <w:r w:rsidR="00864364" w:rsidRPr="52C81C9C">
        <w:rPr>
          <w:rFonts w:asciiTheme="minorHAnsi" w:hAnsiTheme="minorHAnsi"/>
        </w:rPr>
        <w:t xml:space="preserve"> </w:t>
      </w:r>
      <w:r w:rsidR="0095196B" w:rsidRPr="52C81C9C">
        <w:rPr>
          <w:rFonts w:asciiTheme="minorHAnsi" w:hAnsiTheme="minorHAnsi"/>
        </w:rPr>
        <w:t xml:space="preserve"> </w:t>
      </w:r>
    </w:p>
    <w:p w14:paraId="478C70F2" w14:textId="77777777" w:rsidR="005C5894" w:rsidRPr="00CC5C7F" w:rsidRDefault="005C5894" w:rsidP="005C5894">
      <w:pPr>
        <w:pStyle w:val="Bezodstpw"/>
        <w:spacing w:line="276" w:lineRule="auto"/>
        <w:ind w:left="1004"/>
        <w:jc w:val="both"/>
        <w:rPr>
          <w:rFonts w:asciiTheme="minorHAnsi" w:hAnsiTheme="minorHAnsi"/>
        </w:rPr>
      </w:pPr>
    </w:p>
    <w:p w14:paraId="5165F74F" w14:textId="5262933C" w:rsidR="0047130D" w:rsidRDefault="00624120" w:rsidP="00C66DE1">
      <w:pPr>
        <w:pStyle w:val="Akapitzlist"/>
        <w:ind w:left="0"/>
        <w:jc w:val="both"/>
      </w:pPr>
      <w:r w:rsidRPr="00624120">
        <w:t>Wszystkie powyższe funkcjonalności powinny być zgodne z aktualnymi wymaganiami prawnymi, elementami bezpieczeństwa oraz powinny posiadać wymagane mechanizmy raportowania.</w:t>
      </w:r>
    </w:p>
    <w:p w14:paraId="2AB73EB6" w14:textId="77777777" w:rsidR="00624120" w:rsidRPr="00624120" w:rsidRDefault="00624120" w:rsidP="00C66DE1">
      <w:pPr>
        <w:pStyle w:val="Akapitzlist"/>
        <w:ind w:left="0"/>
        <w:jc w:val="both"/>
      </w:pPr>
    </w:p>
    <w:p w14:paraId="66004D78" w14:textId="31B0371F" w:rsidR="004961BC" w:rsidRPr="00C66DE1" w:rsidRDefault="0047130D" w:rsidP="00C66DE1">
      <w:pPr>
        <w:pStyle w:val="Akapitzlist"/>
        <w:ind w:left="0"/>
        <w:jc w:val="both"/>
      </w:pPr>
      <w:r w:rsidRPr="00CC5C7F">
        <w:t>Zamawiający</w:t>
      </w:r>
      <w:r w:rsidR="00C714E1" w:rsidRPr="00CC5C7F">
        <w:t xml:space="preserve"> </w:t>
      </w:r>
      <w:r w:rsidRPr="00CC5C7F">
        <w:t>w ramach niniejszego zamówienia</w:t>
      </w:r>
      <w:r w:rsidR="00C714E1" w:rsidRPr="00CC5C7F">
        <w:t xml:space="preserve"> nie przewiduje</w:t>
      </w:r>
      <w:r w:rsidRPr="00CC5C7F">
        <w:t xml:space="preserve"> </w:t>
      </w:r>
      <w:r w:rsidR="00C714E1" w:rsidRPr="00CC5C7F">
        <w:t>dostawy sprzętu komputerowego</w:t>
      </w:r>
      <w:r w:rsidR="00D11BA1" w:rsidRPr="00CC5C7F">
        <w:t xml:space="preserve"> ani serwerowego.</w:t>
      </w:r>
      <w:r w:rsidR="00D11BA1" w:rsidRPr="00C66DE1">
        <w:t xml:space="preserve"> </w:t>
      </w:r>
    </w:p>
    <w:p w14:paraId="13B9849B" w14:textId="787823E0" w:rsidR="18C4EAB1" w:rsidRPr="00CC5C7F" w:rsidRDefault="18C4EAB1" w:rsidP="00C66DE1">
      <w:pPr>
        <w:jc w:val="both"/>
        <w:rPr>
          <w:rFonts w:asciiTheme="minorHAnsi" w:hAnsiTheme="minorHAnsi"/>
        </w:rPr>
      </w:pPr>
      <w:r w:rsidRPr="00CC5C7F">
        <w:rPr>
          <w:rFonts w:asciiTheme="minorHAnsi" w:hAnsiTheme="minorHAnsi" w:cs="Calibri"/>
        </w:rPr>
        <w:t>Realizacja prac powinna odbywać się zgodnie z zaplanowanym harmonogramem oraz w ramach przeznaczonego budżetu. Wykonawca realizujący wdrożenie musi stosować się do metodyki typu Waterfall oraz musi ściśle współpracować z przedstawicielami Zamawiającego.</w:t>
      </w:r>
    </w:p>
    <w:p w14:paraId="56B588C7" w14:textId="46C8A2B2" w:rsidR="00376C3C" w:rsidRDefault="005B5E67" w:rsidP="00CC5C7F">
      <w:pPr>
        <w:pStyle w:val="Tekstpodstawowy"/>
        <w:spacing w:before="120" w:line="276" w:lineRule="auto"/>
        <w:rPr>
          <w:rFonts w:asciiTheme="minorHAnsi" w:hAnsiTheme="minorHAnsi" w:cstheme="minorBidi"/>
          <w:sz w:val="22"/>
          <w:szCs w:val="22"/>
        </w:rPr>
      </w:pPr>
      <w:r w:rsidRPr="00C66DE1">
        <w:rPr>
          <w:rFonts w:asciiTheme="minorHAnsi" w:hAnsiTheme="minorHAnsi" w:cstheme="minorBidi"/>
          <w:sz w:val="22"/>
          <w:szCs w:val="22"/>
        </w:rPr>
        <w:t>Termin realizacji zamówienia:</w:t>
      </w:r>
      <w:r w:rsidR="005C5894">
        <w:rPr>
          <w:rFonts w:asciiTheme="minorHAnsi" w:hAnsiTheme="minorHAnsi" w:cstheme="minorBidi"/>
          <w:sz w:val="22"/>
          <w:szCs w:val="22"/>
        </w:rPr>
        <w:t xml:space="preserve"> </w:t>
      </w:r>
      <w:r w:rsidRPr="00C66DE1">
        <w:rPr>
          <w:rFonts w:asciiTheme="minorHAnsi" w:hAnsiTheme="minorHAnsi" w:cstheme="minorBidi"/>
          <w:sz w:val="22"/>
          <w:szCs w:val="22"/>
        </w:rPr>
        <w:t xml:space="preserve">od dnia zawarcia </w:t>
      </w:r>
      <w:r w:rsidR="00BD1064" w:rsidRPr="00BD1064">
        <w:rPr>
          <w:rFonts w:asciiTheme="minorHAnsi" w:hAnsiTheme="minorHAnsi" w:cstheme="minorBidi"/>
          <w:sz w:val="22"/>
          <w:szCs w:val="22"/>
        </w:rPr>
        <w:t>umowy na wdrożenie i utrzymanie systemu informatycznego oraz przeniesienie</w:t>
      </w:r>
      <w:r w:rsidR="00BD1064">
        <w:rPr>
          <w:rFonts w:asciiTheme="minorHAnsi" w:hAnsiTheme="minorHAnsi" w:cstheme="minorBidi"/>
          <w:sz w:val="22"/>
          <w:szCs w:val="22"/>
        </w:rPr>
        <w:t xml:space="preserve"> </w:t>
      </w:r>
      <w:r w:rsidR="00BD1064" w:rsidRPr="00BD1064">
        <w:rPr>
          <w:rFonts w:asciiTheme="minorHAnsi" w:hAnsiTheme="minorHAnsi" w:cstheme="minorBidi"/>
          <w:sz w:val="22"/>
          <w:szCs w:val="22"/>
        </w:rPr>
        <w:t>praw autorskich i udzielenie licencji (Umowa)</w:t>
      </w:r>
      <w:r w:rsidR="00BD1064" w:rsidRPr="00BD1064" w:rsidDel="005531A6">
        <w:rPr>
          <w:rFonts w:asciiTheme="minorHAnsi" w:hAnsiTheme="minorHAnsi" w:cstheme="minorBidi"/>
          <w:sz w:val="22"/>
          <w:szCs w:val="22"/>
        </w:rPr>
        <w:t xml:space="preserve"> </w:t>
      </w:r>
      <w:r w:rsidRPr="00C66DE1">
        <w:rPr>
          <w:rFonts w:asciiTheme="minorHAnsi" w:hAnsiTheme="minorHAnsi" w:cstheme="minorBidi"/>
          <w:sz w:val="22"/>
          <w:szCs w:val="22"/>
        </w:rPr>
        <w:t>do dnia 31.12.</w:t>
      </w:r>
      <w:r w:rsidR="006E2526" w:rsidRPr="00C66DE1">
        <w:rPr>
          <w:rFonts w:asciiTheme="minorHAnsi" w:hAnsiTheme="minorHAnsi" w:cstheme="minorBidi"/>
          <w:sz w:val="22"/>
          <w:szCs w:val="22"/>
        </w:rPr>
        <w:t>202</w:t>
      </w:r>
      <w:r w:rsidR="006E2526">
        <w:rPr>
          <w:rFonts w:asciiTheme="minorHAnsi" w:hAnsiTheme="minorHAnsi" w:cstheme="minorBidi"/>
          <w:sz w:val="22"/>
          <w:szCs w:val="22"/>
        </w:rPr>
        <w:t>2</w:t>
      </w:r>
      <w:r w:rsidR="00A83664">
        <w:rPr>
          <w:rFonts w:asciiTheme="minorHAnsi" w:hAnsiTheme="minorHAnsi" w:cstheme="minorBidi"/>
          <w:sz w:val="22"/>
          <w:szCs w:val="22"/>
        </w:rPr>
        <w:t>.</w:t>
      </w:r>
    </w:p>
    <w:p w14:paraId="6D39261F" w14:textId="77777777" w:rsidR="00376C3C" w:rsidRDefault="00376C3C">
      <w:pPr>
        <w:spacing w:after="0" w:line="240" w:lineRule="auto"/>
        <w:rPr>
          <w:rFonts w:asciiTheme="minorHAnsi" w:eastAsia="Times New Roman" w:hAnsiTheme="minorHAnsi" w:cstheme="minorBidi"/>
          <w:lang w:eastAsia="ar-SA"/>
        </w:rPr>
      </w:pPr>
      <w:r>
        <w:rPr>
          <w:rFonts w:asciiTheme="minorHAnsi" w:hAnsiTheme="minorHAnsi" w:cstheme="minorBidi"/>
        </w:rPr>
        <w:br w:type="page"/>
      </w:r>
    </w:p>
    <w:p w14:paraId="777F7352" w14:textId="77777777" w:rsidR="005B5E67" w:rsidRPr="00C66DE1" w:rsidRDefault="005B5E67" w:rsidP="00CC5C7F">
      <w:pPr>
        <w:pStyle w:val="Tekstpodstawowy"/>
        <w:spacing w:before="120" w:line="276" w:lineRule="auto"/>
        <w:rPr>
          <w:rFonts w:asciiTheme="minorHAnsi" w:eastAsia="Calibri" w:hAnsiTheme="minorHAnsi" w:cs="Calibri"/>
          <w:sz w:val="20"/>
          <w:szCs w:val="20"/>
        </w:rPr>
      </w:pPr>
    </w:p>
    <w:p w14:paraId="3D089176" w14:textId="42CC3F95" w:rsidR="004961BC" w:rsidRPr="00CC5C7F" w:rsidRDefault="004961BC" w:rsidP="00CC5C7F">
      <w:pPr>
        <w:pStyle w:val="Tekstpodstawowy"/>
        <w:spacing w:before="120" w:line="276" w:lineRule="auto"/>
        <w:ind w:left="360"/>
        <w:rPr>
          <w:rFonts w:asciiTheme="minorHAnsi" w:eastAsia="Calibri" w:hAnsiTheme="minorHAnsi" w:cs="Calibri"/>
          <w:sz w:val="22"/>
          <w:szCs w:val="22"/>
        </w:rPr>
      </w:pPr>
      <w:r w:rsidRPr="00CC5C7F">
        <w:rPr>
          <w:rFonts w:asciiTheme="minorHAnsi" w:eastAsia="Calibri" w:hAnsiTheme="minorHAnsi" w:cs="Calibri"/>
          <w:sz w:val="22"/>
          <w:szCs w:val="22"/>
        </w:rPr>
        <w:t>Wykonawca powinien uwzględnić podział projektu na</w:t>
      </w:r>
      <w:r w:rsidR="003138F6" w:rsidRPr="00CC5C7F">
        <w:rPr>
          <w:rFonts w:asciiTheme="minorHAnsi" w:eastAsia="Calibri" w:hAnsiTheme="minorHAnsi" w:cs="Calibri"/>
          <w:sz w:val="22"/>
          <w:szCs w:val="22"/>
        </w:rPr>
        <w:t xml:space="preserve"> trzy główne</w:t>
      </w:r>
      <w:r w:rsidRPr="00CC5C7F">
        <w:rPr>
          <w:rFonts w:asciiTheme="minorHAnsi" w:eastAsia="Calibri" w:hAnsiTheme="minorHAnsi" w:cs="Calibri"/>
          <w:sz w:val="22"/>
          <w:szCs w:val="22"/>
        </w:rPr>
        <w:t xml:space="preserve"> etapy:</w:t>
      </w:r>
    </w:p>
    <w:p w14:paraId="2CE0FD66" w14:textId="4678CAB2" w:rsidR="003138F6" w:rsidRPr="00C66DE1" w:rsidRDefault="003138F6" w:rsidP="00CC5C7F">
      <w:pPr>
        <w:pStyle w:val="Akapitzlist"/>
        <w:numPr>
          <w:ilvl w:val="0"/>
          <w:numId w:val="5"/>
        </w:numPr>
        <w:spacing w:before="120" w:after="120"/>
        <w:jc w:val="both"/>
        <w:rPr>
          <w:rFonts w:cstheme="minorHAnsi"/>
          <w:b/>
          <w:bCs/>
        </w:rPr>
      </w:pPr>
      <w:r w:rsidRPr="00C66DE1">
        <w:rPr>
          <w:rFonts w:cstheme="minorHAnsi"/>
          <w:b/>
          <w:bCs/>
        </w:rPr>
        <w:t xml:space="preserve">1 Etap – dostarczenie Analizy do </w:t>
      </w:r>
      <w:r w:rsidR="00FB6EC0" w:rsidRPr="00C66DE1">
        <w:rPr>
          <w:rFonts w:cstheme="minorHAnsi"/>
          <w:b/>
          <w:bCs/>
        </w:rPr>
        <w:t>4 miesi</w:t>
      </w:r>
      <w:r w:rsidR="008577A7" w:rsidRPr="00C66DE1">
        <w:rPr>
          <w:rFonts w:cstheme="minorHAnsi"/>
          <w:b/>
          <w:bCs/>
        </w:rPr>
        <w:t>ę</w:t>
      </w:r>
      <w:r w:rsidR="00FB6EC0" w:rsidRPr="00C66DE1">
        <w:rPr>
          <w:rFonts w:cstheme="minorHAnsi"/>
          <w:b/>
          <w:bCs/>
        </w:rPr>
        <w:t xml:space="preserve">cy od dnia podpisania </w:t>
      </w:r>
      <w:r w:rsidR="008E3A13">
        <w:rPr>
          <w:rFonts w:cstheme="minorHAnsi"/>
          <w:b/>
          <w:bCs/>
        </w:rPr>
        <w:t>U</w:t>
      </w:r>
      <w:r w:rsidR="00FB6EC0" w:rsidRPr="00C66DE1">
        <w:rPr>
          <w:rFonts w:cstheme="minorHAnsi"/>
          <w:b/>
          <w:bCs/>
        </w:rPr>
        <w:t>mowy pomiędzy stronami</w:t>
      </w:r>
    </w:p>
    <w:p w14:paraId="7AFB47F6" w14:textId="423C5E21" w:rsidR="00D9376D" w:rsidRPr="00C66DE1" w:rsidRDefault="00D9376D" w:rsidP="33FF1635">
      <w:pPr>
        <w:pStyle w:val="Akapitzlist"/>
        <w:numPr>
          <w:ilvl w:val="1"/>
          <w:numId w:val="5"/>
        </w:numPr>
        <w:spacing w:before="120" w:after="120"/>
        <w:jc w:val="both"/>
        <w:rPr>
          <w:b/>
          <w:bCs/>
        </w:rPr>
      </w:pPr>
      <w:r>
        <w:t>Wykonawca w ramach 1 Etapu powinien opracować i przedstawić Zamawiającemu</w:t>
      </w:r>
      <w:r w:rsidR="002912A2">
        <w:t xml:space="preserve"> do akceptacji</w:t>
      </w:r>
      <w:r>
        <w:t xml:space="preserve"> harmonogram szczegółowy </w:t>
      </w:r>
      <w:r w:rsidR="00880120">
        <w:t xml:space="preserve">- </w:t>
      </w:r>
      <w:r w:rsidR="00F70126">
        <w:t>razem z przedstawieniem Analizy do odbioru</w:t>
      </w:r>
      <w:r>
        <w:t>.</w:t>
      </w:r>
    </w:p>
    <w:p w14:paraId="4E660D64" w14:textId="0305E8D2" w:rsidR="003138F6" w:rsidRPr="00C66DE1" w:rsidRDefault="003138F6" w:rsidP="00CC5C7F">
      <w:pPr>
        <w:pStyle w:val="Akapitzlist"/>
        <w:numPr>
          <w:ilvl w:val="0"/>
          <w:numId w:val="5"/>
        </w:numPr>
        <w:spacing w:before="120" w:after="120"/>
        <w:jc w:val="both"/>
        <w:rPr>
          <w:rFonts w:cstheme="minorHAnsi"/>
          <w:b/>
          <w:bCs/>
        </w:rPr>
      </w:pPr>
      <w:r w:rsidRPr="00C66DE1">
        <w:rPr>
          <w:rFonts w:cstheme="minorHAnsi"/>
          <w:b/>
          <w:bCs/>
        </w:rPr>
        <w:t>2 Etap – wykonanie Wdrożenia do dnia:</w:t>
      </w:r>
      <w:r w:rsidR="00FB6EC0" w:rsidRPr="00C66DE1">
        <w:rPr>
          <w:rFonts w:cstheme="minorHAnsi"/>
          <w:b/>
          <w:bCs/>
        </w:rPr>
        <w:t xml:space="preserve"> 31.12.20</w:t>
      </w:r>
      <w:r w:rsidR="005975B6" w:rsidRPr="00C66DE1">
        <w:rPr>
          <w:rFonts w:cstheme="minorHAnsi"/>
          <w:b/>
          <w:bCs/>
        </w:rPr>
        <w:t>2</w:t>
      </w:r>
      <w:r w:rsidR="000B123B" w:rsidRPr="00C66DE1">
        <w:rPr>
          <w:rFonts w:cstheme="minorHAnsi"/>
          <w:b/>
          <w:bCs/>
        </w:rPr>
        <w:t>1</w:t>
      </w:r>
      <w:r w:rsidR="00306F30" w:rsidRPr="00C66DE1">
        <w:rPr>
          <w:rFonts w:cstheme="minorHAnsi"/>
          <w:b/>
          <w:bCs/>
        </w:rPr>
        <w:t xml:space="preserve"> </w:t>
      </w:r>
    </w:p>
    <w:p w14:paraId="4E579F1E" w14:textId="346108DE" w:rsidR="009F7BE4" w:rsidRDefault="00484F47" w:rsidP="00CC5C7F">
      <w:pPr>
        <w:pStyle w:val="Akapitzlist"/>
        <w:numPr>
          <w:ilvl w:val="1"/>
          <w:numId w:val="5"/>
        </w:numPr>
        <w:spacing w:before="120" w:after="120"/>
        <w:jc w:val="both"/>
        <w:rPr>
          <w:rFonts w:cstheme="minorHAnsi"/>
        </w:rPr>
      </w:pPr>
      <w:r w:rsidRPr="00C66DE1">
        <w:rPr>
          <w:rFonts w:cstheme="minorHAnsi"/>
        </w:rPr>
        <w:t xml:space="preserve">W tym dostarczenie licencji </w:t>
      </w:r>
      <w:r w:rsidR="009F7BE4" w:rsidRPr="00F70126">
        <w:rPr>
          <w:rFonts w:cstheme="minorHAnsi"/>
        </w:rPr>
        <w:t>do oprogramowania standardowego lub jego niezbędnych elementów dla wymaganej liczby użytkowników zgodnie ze schematem licencyjnym</w:t>
      </w:r>
      <w:r w:rsidR="009F7BE4" w:rsidRPr="00C66DE1">
        <w:rPr>
          <w:rFonts w:cstheme="minorHAnsi"/>
        </w:rPr>
        <w:t xml:space="preserve"> </w:t>
      </w:r>
      <w:r w:rsidRPr="00C66DE1">
        <w:rPr>
          <w:rFonts w:cstheme="minorHAnsi"/>
        </w:rPr>
        <w:t>na okres jednego roku od</w:t>
      </w:r>
      <w:r w:rsidR="00F70126">
        <w:rPr>
          <w:rFonts w:cstheme="minorHAnsi"/>
        </w:rPr>
        <w:t xml:space="preserve"> daty odbioru końcowego, nie później niż od</w:t>
      </w:r>
      <w:r w:rsidRPr="00C66DE1">
        <w:rPr>
          <w:rFonts w:cstheme="minorHAnsi"/>
        </w:rPr>
        <w:t xml:space="preserve"> 31.12.202</w:t>
      </w:r>
      <w:r w:rsidR="000B123B" w:rsidRPr="00C66DE1">
        <w:rPr>
          <w:rFonts w:cstheme="minorHAnsi"/>
        </w:rPr>
        <w:t>1</w:t>
      </w:r>
      <w:r w:rsidRPr="00C66DE1">
        <w:rPr>
          <w:rFonts w:cstheme="minorHAnsi"/>
        </w:rPr>
        <w:t xml:space="preserve"> do 31.12.202</w:t>
      </w:r>
      <w:r w:rsidR="000B123B" w:rsidRPr="00C66DE1">
        <w:rPr>
          <w:rFonts w:cstheme="minorHAnsi"/>
        </w:rPr>
        <w:t>2</w:t>
      </w:r>
      <w:r w:rsidR="00C66DE1">
        <w:rPr>
          <w:rFonts w:cstheme="minorHAnsi"/>
        </w:rPr>
        <w:t xml:space="preserve"> </w:t>
      </w:r>
    </w:p>
    <w:p w14:paraId="6C40124C" w14:textId="23682174" w:rsidR="00484F47" w:rsidRPr="00C66DE1" w:rsidRDefault="009F7BE4" w:rsidP="00CC5C7F">
      <w:pPr>
        <w:pStyle w:val="Akapitzlist"/>
        <w:numPr>
          <w:ilvl w:val="1"/>
          <w:numId w:val="5"/>
        </w:numPr>
        <w:spacing w:before="120" w:after="120"/>
        <w:jc w:val="both"/>
        <w:rPr>
          <w:rFonts w:cstheme="minorHAnsi"/>
        </w:rPr>
      </w:pPr>
      <w:r>
        <w:rPr>
          <w:rFonts w:cstheme="minorHAnsi"/>
        </w:rPr>
        <w:t xml:space="preserve">W tym udzielenie gwarancji </w:t>
      </w:r>
      <w:r w:rsidR="00C66DE1">
        <w:rPr>
          <w:rFonts w:cstheme="minorHAnsi"/>
        </w:rPr>
        <w:t xml:space="preserve">na 24 miesiące na wdrożony </w:t>
      </w:r>
      <w:r w:rsidR="00395ED9">
        <w:rPr>
          <w:rFonts w:cstheme="minorHAnsi"/>
        </w:rPr>
        <w:t>S</w:t>
      </w:r>
      <w:r w:rsidR="00C66DE1">
        <w:rPr>
          <w:rFonts w:cstheme="minorHAnsi"/>
        </w:rPr>
        <w:t>ystem</w:t>
      </w:r>
      <w:r w:rsidR="00F13A75">
        <w:rPr>
          <w:rFonts w:cstheme="minorHAnsi"/>
        </w:rPr>
        <w:t>.</w:t>
      </w:r>
    </w:p>
    <w:p w14:paraId="3EE355A5" w14:textId="1A166766" w:rsidR="00D9376D" w:rsidRPr="006E2526" w:rsidRDefault="003138F6" w:rsidP="00CC5C7F">
      <w:pPr>
        <w:pStyle w:val="Akapitzlist"/>
        <w:numPr>
          <w:ilvl w:val="0"/>
          <w:numId w:val="5"/>
        </w:numPr>
        <w:spacing w:before="120" w:after="120"/>
        <w:jc w:val="both"/>
      </w:pPr>
      <w:r w:rsidRPr="00C66DE1">
        <w:rPr>
          <w:rFonts w:cstheme="minorHAnsi"/>
          <w:b/>
          <w:bCs/>
        </w:rPr>
        <w:t>3 Etap – świadczenie usług Serwisu i Rozwoju do dnia:</w:t>
      </w:r>
      <w:r w:rsidR="008577A7" w:rsidRPr="00C66DE1">
        <w:rPr>
          <w:rFonts w:cstheme="minorHAnsi"/>
          <w:b/>
          <w:bCs/>
        </w:rPr>
        <w:t xml:space="preserve"> </w:t>
      </w:r>
      <w:r w:rsidR="00AA4D0F" w:rsidRPr="00C66DE1">
        <w:rPr>
          <w:rFonts w:cstheme="minorHAnsi"/>
          <w:b/>
          <w:bCs/>
        </w:rPr>
        <w:t>31.12.</w:t>
      </w:r>
      <w:r w:rsidR="006E2526" w:rsidRPr="00C66DE1">
        <w:rPr>
          <w:rFonts w:cstheme="minorHAnsi"/>
          <w:b/>
          <w:bCs/>
        </w:rPr>
        <w:t>202</w:t>
      </w:r>
      <w:r w:rsidR="006E2526">
        <w:rPr>
          <w:rFonts w:cstheme="minorHAnsi"/>
          <w:b/>
          <w:bCs/>
        </w:rPr>
        <w:t>2.</w:t>
      </w:r>
    </w:p>
    <w:p w14:paraId="01CCA678" w14:textId="4D3B7E17" w:rsidR="006E2526" w:rsidRPr="00C66DE1" w:rsidRDefault="006E2526" w:rsidP="006E2526">
      <w:pPr>
        <w:spacing w:before="120" w:after="120"/>
        <w:jc w:val="both"/>
      </w:pPr>
      <w:r>
        <w:t xml:space="preserve">Po zakończeniu realizacji Projektu celem Zamawiającego jest zapewnienie jak najdłuższej eksploatacji Systemu na możliwie najlepszych warunkach, w tym warunkach finansowych, poprzez korzystanie z usługi serwisu i rozwoju Systemu. </w:t>
      </w:r>
    </w:p>
    <w:p w14:paraId="7AB64412" w14:textId="7B836A39" w:rsidR="003027D2" w:rsidRPr="003027D2" w:rsidRDefault="00F12053" w:rsidP="003027D2">
      <w:pPr>
        <w:pStyle w:val="Nagwek1"/>
        <w:numPr>
          <w:ilvl w:val="0"/>
          <w:numId w:val="6"/>
        </w:numPr>
        <w:spacing w:line="276" w:lineRule="auto"/>
      </w:pPr>
      <w:bookmarkStart w:id="1" w:name="_Toc42174501"/>
      <w:r w:rsidRPr="00C66DE1">
        <w:t>Parametry skali</w:t>
      </w:r>
      <w:r w:rsidR="00E115BA" w:rsidRPr="00C66DE1">
        <w:t xml:space="preserve"> w</w:t>
      </w:r>
      <w:r w:rsidR="00967A85" w:rsidRPr="00C66DE1">
        <w:t>dro</w:t>
      </w:r>
      <w:r w:rsidR="005E6339" w:rsidRPr="00C66DE1">
        <w:t>ż</w:t>
      </w:r>
      <w:r w:rsidR="00967A85" w:rsidRPr="00C66DE1">
        <w:t>enia</w:t>
      </w:r>
      <w:r w:rsidRPr="00C66DE1">
        <w:t xml:space="preserve"> i </w:t>
      </w:r>
      <w:r w:rsidR="003027D2">
        <w:t>schemat</w:t>
      </w:r>
      <w:r w:rsidRPr="00C66DE1">
        <w:t xml:space="preserve"> licencyjny</w:t>
      </w:r>
      <w:bookmarkEnd w:id="1"/>
    </w:p>
    <w:p w14:paraId="2937D091" w14:textId="77777777" w:rsidR="00530E4E" w:rsidRPr="00C66DE1" w:rsidRDefault="0008512C" w:rsidP="00366B2D">
      <w:pPr>
        <w:pStyle w:val="Akapitzlist"/>
        <w:numPr>
          <w:ilvl w:val="0"/>
          <w:numId w:val="7"/>
        </w:numPr>
        <w:ind w:left="1134"/>
      </w:pPr>
      <w:r w:rsidRPr="00C66DE1">
        <w:t>Liczba osób obecnie zatrudnionych</w:t>
      </w:r>
      <w:r w:rsidR="00530E4E" w:rsidRPr="00C66DE1">
        <w:t>:</w:t>
      </w:r>
    </w:p>
    <w:p w14:paraId="59EDEEEB" w14:textId="0EE5DEF9" w:rsidR="00530E4E" w:rsidRPr="00C66DE1" w:rsidRDefault="0008512C" w:rsidP="00C66DE1">
      <w:pPr>
        <w:pStyle w:val="Akapitzlist"/>
        <w:numPr>
          <w:ilvl w:val="1"/>
          <w:numId w:val="7"/>
        </w:numPr>
      </w:pPr>
      <w:r w:rsidRPr="00C66DE1">
        <w:t xml:space="preserve"> na umowy o pracę</w:t>
      </w:r>
      <w:r w:rsidR="009261DC" w:rsidRPr="00C66DE1">
        <w:t>:</w:t>
      </w:r>
      <w:r w:rsidRPr="00C66DE1">
        <w:t xml:space="preserve"> </w:t>
      </w:r>
      <w:r w:rsidR="003F182F" w:rsidRPr="00C66DE1">
        <w:t>442 osoby (</w:t>
      </w:r>
      <w:r w:rsidR="00AE2A82" w:rsidRPr="00C66DE1">
        <w:t>198</w:t>
      </w:r>
      <w:r w:rsidR="007C6C69" w:rsidRPr="00C66DE1">
        <w:t xml:space="preserve"> osób </w:t>
      </w:r>
      <w:r w:rsidR="003F182F" w:rsidRPr="00C66DE1">
        <w:t xml:space="preserve">pracownicy administracyjni oraz </w:t>
      </w:r>
      <w:r w:rsidR="00AE2A82" w:rsidRPr="00C66DE1">
        <w:t xml:space="preserve">244 </w:t>
      </w:r>
      <w:r w:rsidR="007C6C69" w:rsidRPr="00C66DE1">
        <w:t xml:space="preserve">osoby </w:t>
      </w:r>
      <w:r w:rsidR="00AE2A82" w:rsidRPr="00C66DE1">
        <w:t xml:space="preserve">pracownicy </w:t>
      </w:r>
      <w:r w:rsidR="003F182F" w:rsidRPr="00C66DE1">
        <w:t>dydaktyczni)</w:t>
      </w:r>
    </w:p>
    <w:p w14:paraId="04562E72" w14:textId="051E857F" w:rsidR="004D0EFF" w:rsidRPr="00E46A02" w:rsidRDefault="00530E4E" w:rsidP="00C66DE1">
      <w:pPr>
        <w:pStyle w:val="Akapitzlist"/>
        <w:numPr>
          <w:ilvl w:val="1"/>
          <w:numId w:val="7"/>
        </w:numPr>
      </w:pPr>
      <w:r w:rsidRPr="00C66DE1">
        <w:t>na</w:t>
      </w:r>
      <w:r w:rsidR="0008512C" w:rsidRPr="00C66DE1">
        <w:t xml:space="preserve"> umowy cywilno-prawne:</w:t>
      </w:r>
      <w:r w:rsidR="00A146C5" w:rsidRPr="00C66DE1">
        <w:t xml:space="preserve"> </w:t>
      </w:r>
      <w:r w:rsidR="00A146C5" w:rsidRPr="00E46A02">
        <w:t xml:space="preserve">ok. </w:t>
      </w:r>
      <w:r w:rsidR="00DF0B71" w:rsidRPr="00E46A02">
        <w:t xml:space="preserve">600 osób </w:t>
      </w:r>
    </w:p>
    <w:p w14:paraId="631D3728" w14:textId="6F398F41" w:rsidR="0008512C" w:rsidRPr="00121003" w:rsidRDefault="00894779" w:rsidP="00366B2D">
      <w:pPr>
        <w:pStyle w:val="Akapitzlist"/>
        <w:numPr>
          <w:ilvl w:val="0"/>
          <w:numId w:val="7"/>
        </w:numPr>
        <w:ind w:left="1134"/>
      </w:pPr>
      <w:r w:rsidRPr="00121003">
        <w:t>Liczba kartotek pracowników w systemie kadrowym według stanu</w:t>
      </w:r>
      <w:r w:rsidR="00E421F3" w:rsidRPr="00121003">
        <w:t xml:space="preserve"> na dzień bieżący: </w:t>
      </w:r>
      <w:r w:rsidR="00D36BCA" w:rsidRPr="00121003">
        <w:rPr>
          <w:rFonts w:cstheme="minorHAnsi"/>
          <w:color w:val="333333"/>
          <w:shd w:val="clear" w:color="auto" w:fill="FFFFFF"/>
        </w:rPr>
        <w:t>7263</w:t>
      </w:r>
    </w:p>
    <w:p w14:paraId="7F8C7B85" w14:textId="56AB1BB0" w:rsidR="00E02964" w:rsidRPr="00C66DE1" w:rsidRDefault="00421523" w:rsidP="00366B2D">
      <w:pPr>
        <w:pStyle w:val="Akapitzlist"/>
        <w:numPr>
          <w:ilvl w:val="0"/>
          <w:numId w:val="7"/>
        </w:numPr>
        <w:ind w:left="1134"/>
      </w:pPr>
      <w:r>
        <w:t>Liczba</w:t>
      </w:r>
      <w:r w:rsidR="00771088" w:rsidRPr="00C66DE1">
        <w:t xml:space="preserve"> czynnych pozycji w ewidencji majątku:</w:t>
      </w:r>
    </w:p>
    <w:p w14:paraId="4CFC50C8" w14:textId="4B2780C0" w:rsidR="0001603A" w:rsidRPr="00C66DE1" w:rsidRDefault="0001603A" w:rsidP="00C66DE1">
      <w:pPr>
        <w:pStyle w:val="Akapitzlist"/>
        <w:numPr>
          <w:ilvl w:val="1"/>
          <w:numId w:val="7"/>
        </w:numPr>
      </w:pPr>
      <w:r w:rsidRPr="00C66DE1">
        <w:t>środki trwałe: 2320</w:t>
      </w:r>
    </w:p>
    <w:p w14:paraId="2B877456" w14:textId="467D2CAB" w:rsidR="0001603A" w:rsidRPr="00C66DE1" w:rsidRDefault="0001603A" w:rsidP="00C66DE1">
      <w:pPr>
        <w:pStyle w:val="Akapitzlist"/>
        <w:numPr>
          <w:ilvl w:val="1"/>
          <w:numId w:val="7"/>
        </w:numPr>
      </w:pPr>
      <w:r w:rsidRPr="00C66DE1">
        <w:t>wyposażenie: 8687</w:t>
      </w:r>
    </w:p>
    <w:p w14:paraId="68441224" w14:textId="06063449" w:rsidR="00771088" w:rsidRPr="00C66DE1" w:rsidRDefault="00421523" w:rsidP="00366B2D">
      <w:pPr>
        <w:pStyle w:val="Akapitzlist"/>
        <w:numPr>
          <w:ilvl w:val="0"/>
          <w:numId w:val="7"/>
        </w:numPr>
        <w:ind w:left="1134"/>
      </w:pPr>
      <w:r>
        <w:t>Liczba</w:t>
      </w:r>
      <w:r w:rsidR="009261DC" w:rsidRPr="00C66DE1">
        <w:t xml:space="preserve"> rachunków bankowych posiadanych przez Zamawiającego</w:t>
      </w:r>
      <w:r w:rsidR="00B47FA1" w:rsidRPr="00C66DE1">
        <w:t>, stan na dzień bieżący</w:t>
      </w:r>
      <w:r w:rsidR="009261DC" w:rsidRPr="00C66DE1">
        <w:t xml:space="preserve">: </w:t>
      </w:r>
      <w:r w:rsidR="00EB5AE0" w:rsidRPr="00C66DE1">
        <w:t>54</w:t>
      </w:r>
    </w:p>
    <w:p w14:paraId="78E17139" w14:textId="4FB012A3" w:rsidR="00C11774" w:rsidRPr="00C66DE1" w:rsidRDefault="00C11774" w:rsidP="00C66DE1">
      <w:pPr>
        <w:pStyle w:val="Akapitzlist"/>
        <w:numPr>
          <w:ilvl w:val="1"/>
          <w:numId w:val="7"/>
        </w:numPr>
        <w:rPr>
          <w:rFonts w:eastAsia="Times New Roman"/>
          <w:lang w:eastAsia="pl-PL"/>
        </w:rPr>
      </w:pPr>
      <w:r w:rsidRPr="00C66DE1">
        <w:rPr>
          <w:rFonts w:eastAsia="Times New Roman"/>
        </w:rPr>
        <w:t>Bank Millennium</w:t>
      </w:r>
      <w:r w:rsidR="00963813">
        <w:rPr>
          <w:rFonts w:eastAsia="Times New Roman"/>
        </w:rPr>
        <w:t>:</w:t>
      </w:r>
      <w:r w:rsidR="00EB5AE0" w:rsidRPr="00C66DE1">
        <w:rPr>
          <w:rFonts w:eastAsia="Times New Roman"/>
        </w:rPr>
        <w:t xml:space="preserve"> 37 rachunków</w:t>
      </w:r>
      <w:r w:rsidR="00963813">
        <w:rPr>
          <w:rFonts w:eastAsia="Times New Roman"/>
        </w:rPr>
        <w:t>,</w:t>
      </w:r>
      <w:r w:rsidR="00EB5AE0" w:rsidRPr="00C66DE1">
        <w:rPr>
          <w:rFonts w:eastAsia="Times New Roman"/>
        </w:rPr>
        <w:t xml:space="preserve"> w tym 4 walutowe</w:t>
      </w:r>
      <w:r w:rsidR="6AD3A042" w:rsidRPr="00C66DE1">
        <w:rPr>
          <w:rFonts w:eastAsia="Times New Roman"/>
        </w:rPr>
        <w:t>;</w:t>
      </w:r>
    </w:p>
    <w:p w14:paraId="7BC19489" w14:textId="6CD82040" w:rsidR="00C11774" w:rsidRPr="00C66DE1" w:rsidRDefault="00C11774" w:rsidP="00C66DE1">
      <w:pPr>
        <w:pStyle w:val="Akapitzlist"/>
        <w:numPr>
          <w:ilvl w:val="1"/>
          <w:numId w:val="7"/>
        </w:numPr>
        <w:rPr>
          <w:rFonts w:eastAsia="Times New Roman"/>
        </w:rPr>
      </w:pPr>
      <w:r w:rsidRPr="00C66DE1">
        <w:rPr>
          <w:rFonts w:eastAsia="Times New Roman"/>
        </w:rPr>
        <w:t>Pekao S</w:t>
      </w:r>
      <w:r w:rsidR="00963813">
        <w:rPr>
          <w:rFonts w:eastAsia="Times New Roman"/>
        </w:rPr>
        <w:t>A:</w:t>
      </w:r>
      <w:r w:rsidR="002001BE" w:rsidRPr="00C66DE1">
        <w:rPr>
          <w:rFonts w:eastAsia="Times New Roman"/>
        </w:rPr>
        <w:t xml:space="preserve"> 13 rachunków</w:t>
      </w:r>
      <w:r w:rsidR="00963813">
        <w:rPr>
          <w:rFonts w:eastAsia="Times New Roman"/>
        </w:rPr>
        <w:t>,</w:t>
      </w:r>
      <w:r w:rsidR="002001BE" w:rsidRPr="00C66DE1">
        <w:rPr>
          <w:rFonts w:eastAsia="Times New Roman"/>
        </w:rPr>
        <w:t xml:space="preserve"> w tym 4 walutowe</w:t>
      </w:r>
      <w:r w:rsidR="22EC7848" w:rsidRPr="00C66DE1">
        <w:rPr>
          <w:rFonts w:eastAsia="Times New Roman"/>
        </w:rPr>
        <w:t>;</w:t>
      </w:r>
      <w:r w:rsidR="002001BE" w:rsidRPr="00C66DE1">
        <w:rPr>
          <w:rFonts w:eastAsia="Times New Roman"/>
        </w:rPr>
        <w:t xml:space="preserve"> </w:t>
      </w:r>
    </w:p>
    <w:p w14:paraId="4C6C3D49" w14:textId="7E9761A4" w:rsidR="00C11774" w:rsidRPr="00C66DE1" w:rsidRDefault="00C11774" w:rsidP="00C66DE1">
      <w:pPr>
        <w:pStyle w:val="Akapitzlist"/>
        <w:numPr>
          <w:ilvl w:val="1"/>
          <w:numId w:val="7"/>
        </w:numPr>
        <w:rPr>
          <w:rFonts w:eastAsia="Times New Roman"/>
        </w:rPr>
      </w:pPr>
      <w:r w:rsidRPr="00C66DE1">
        <w:rPr>
          <w:rFonts w:eastAsia="Times New Roman"/>
        </w:rPr>
        <w:t>Santander Bank</w:t>
      </w:r>
      <w:r w:rsidR="00963813">
        <w:rPr>
          <w:rFonts w:eastAsia="Times New Roman"/>
        </w:rPr>
        <w:t>:</w:t>
      </w:r>
      <w:r w:rsidR="002001BE" w:rsidRPr="00C66DE1">
        <w:rPr>
          <w:rFonts w:eastAsia="Times New Roman"/>
        </w:rPr>
        <w:t xml:space="preserve"> 1 rachunek</w:t>
      </w:r>
      <w:r w:rsidR="36EB4A4B" w:rsidRPr="00C66DE1">
        <w:rPr>
          <w:rFonts w:eastAsia="Times New Roman"/>
        </w:rPr>
        <w:t>;</w:t>
      </w:r>
      <w:r w:rsidR="002001BE" w:rsidRPr="00C66DE1">
        <w:rPr>
          <w:rFonts w:eastAsia="Times New Roman"/>
        </w:rPr>
        <w:t xml:space="preserve"> </w:t>
      </w:r>
    </w:p>
    <w:p w14:paraId="004F6AA1" w14:textId="1089C22C" w:rsidR="002D65C5" w:rsidRPr="00C66DE1" w:rsidRDefault="00C11774" w:rsidP="00C66DE1">
      <w:pPr>
        <w:pStyle w:val="Akapitzlist"/>
        <w:numPr>
          <w:ilvl w:val="1"/>
          <w:numId w:val="7"/>
        </w:numPr>
        <w:rPr>
          <w:rFonts w:eastAsia="Times New Roman"/>
        </w:rPr>
      </w:pPr>
      <w:r w:rsidRPr="00C66DE1">
        <w:rPr>
          <w:rFonts w:eastAsia="Times New Roman"/>
        </w:rPr>
        <w:t>BGK</w:t>
      </w:r>
      <w:r w:rsidR="00963813">
        <w:rPr>
          <w:rFonts w:eastAsia="Times New Roman"/>
        </w:rPr>
        <w:t>:</w:t>
      </w:r>
      <w:r w:rsidR="002001BE" w:rsidRPr="00C66DE1">
        <w:rPr>
          <w:rFonts w:eastAsia="Times New Roman"/>
        </w:rPr>
        <w:t xml:space="preserve"> 3 rachunki</w:t>
      </w:r>
      <w:r w:rsidR="528FBB08" w:rsidRPr="00C66DE1">
        <w:rPr>
          <w:rFonts w:eastAsia="Times New Roman"/>
        </w:rPr>
        <w:t>;</w:t>
      </w:r>
    </w:p>
    <w:p w14:paraId="07776ED5" w14:textId="59E0588D" w:rsidR="006C142D" w:rsidRPr="00C66DE1" w:rsidRDefault="002001BE" w:rsidP="00C66DE1">
      <w:pPr>
        <w:pStyle w:val="Akapitzlist"/>
        <w:numPr>
          <w:ilvl w:val="1"/>
          <w:numId w:val="7"/>
        </w:numPr>
      </w:pPr>
      <w:r w:rsidRPr="00C66DE1">
        <w:rPr>
          <w:rFonts w:eastAsia="Times New Roman"/>
        </w:rPr>
        <w:t>Zamawiaj</w:t>
      </w:r>
      <w:r w:rsidR="0001603A" w:rsidRPr="00C66DE1">
        <w:rPr>
          <w:rFonts w:eastAsia="Times New Roman"/>
        </w:rPr>
        <w:t>ą</w:t>
      </w:r>
      <w:r w:rsidRPr="00C66DE1">
        <w:rPr>
          <w:rFonts w:eastAsia="Times New Roman"/>
        </w:rPr>
        <w:t xml:space="preserve">cy korzysta również z </w:t>
      </w:r>
      <w:r w:rsidR="002D65C5" w:rsidRPr="00C66DE1">
        <w:rPr>
          <w:rFonts w:eastAsia="Times New Roman"/>
        </w:rPr>
        <w:t>rozwiązania typu PayU oraz PayPal</w:t>
      </w:r>
      <w:r w:rsidR="183C90AC" w:rsidRPr="00C66DE1">
        <w:rPr>
          <w:rFonts w:eastAsia="Times New Roman"/>
        </w:rPr>
        <w:t>.</w:t>
      </w:r>
      <w:r w:rsidR="002D65C5" w:rsidRPr="00C66DE1">
        <w:rPr>
          <w:rFonts w:eastAsia="Times New Roman"/>
        </w:rPr>
        <w:t xml:space="preserve"> </w:t>
      </w:r>
    </w:p>
    <w:p w14:paraId="11CA9423" w14:textId="77777777" w:rsidR="00ED3FFD" w:rsidRPr="00CC5C7F" w:rsidRDefault="00ED3FFD" w:rsidP="00C66DE1">
      <w:pPr>
        <w:rPr>
          <w:rFonts w:asciiTheme="minorHAnsi" w:hAnsiTheme="minorHAnsi"/>
        </w:rPr>
        <w:sectPr w:rsidR="00ED3FFD" w:rsidRPr="00CC5C7F" w:rsidSect="00955FE8">
          <w:headerReference w:type="default" r:id="rId10"/>
          <w:footerReference w:type="default" r:id="rId11"/>
          <w:pgSz w:w="11906" w:h="16838"/>
          <w:pgMar w:top="2255" w:right="1417" w:bottom="142" w:left="1417" w:header="708" w:footer="0" w:gutter="0"/>
          <w:cols w:space="708"/>
          <w:docGrid w:linePitch="360"/>
        </w:sectPr>
      </w:pPr>
    </w:p>
    <w:tbl>
      <w:tblPr>
        <w:tblW w:w="12331" w:type="dxa"/>
        <w:tblInd w:w="704" w:type="dxa"/>
        <w:tblLayout w:type="fixed"/>
        <w:tblCellMar>
          <w:left w:w="70" w:type="dxa"/>
          <w:right w:w="70" w:type="dxa"/>
        </w:tblCellMar>
        <w:tblLook w:val="04A0" w:firstRow="1" w:lastRow="0" w:firstColumn="1" w:lastColumn="0" w:noHBand="0" w:noVBand="1"/>
      </w:tblPr>
      <w:tblGrid>
        <w:gridCol w:w="1587"/>
        <w:gridCol w:w="1275"/>
        <w:gridCol w:w="1290"/>
        <w:gridCol w:w="1290"/>
        <w:gridCol w:w="1290"/>
        <w:gridCol w:w="1290"/>
        <w:gridCol w:w="1290"/>
        <w:gridCol w:w="1460"/>
        <w:gridCol w:w="1559"/>
      </w:tblGrid>
      <w:tr w:rsidR="001719CD" w:rsidRPr="00CC5C7F" w14:paraId="2A5CD097" w14:textId="77777777" w:rsidTr="0031493E">
        <w:trPr>
          <w:trHeight w:val="1160"/>
        </w:trPr>
        <w:tc>
          <w:tcPr>
            <w:tcW w:w="1587" w:type="dxa"/>
            <w:tcBorders>
              <w:top w:val="single" w:sz="4" w:space="0" w:color="auto"/>
              <w:left w:val="single" w:sz="4" w:space="0" w:color="auto"/>
              <w:bottom w:val="single" w:sz="4" w:space="0" w:color="auto"/>
              <w:right w:val="single" w:sz="4" w:space="0" w:color="auto"/>
            </w:tcBorders>
            <w:shd w:val="clear" w:color="auto" w:fill="BDD7EE"/>
            <w:hideMark/>
          </w:tcPr>
          <w:p w14:paraId="1E6A1D43" w14:textId="77777777" w:rsidR="001719CD" w:rsidRPr="00CC5C7F" w:rsidRDefault="001719CD" w:rsidP="52C81C9C">
            <w:pPr>
              <w:spacing w:after="0"/>
              <w:jc w:val="center"/>
              <w:rPr>
                <w:rFonts w:asciiTheme="minorHAnsi" w:eastAsia="Times New Roman" w:hAnsiTheme="minorHAnsi" w:cs="Calibri"/>
                <w:color w:val="000000"/>
                <w:lang w:eastAsia="pl-PL"/>
              </w:rPr>
            </w:pPr>
            <w:r w:rsidRPr="52C81C9C">
              <w:rPr>
                <w:rFonts w:asciiTheme="minorHAnsi" w:eastAsia="Times New Roman" w:hAnsiTheme="minorHAnsi" w:cs="Calibri"/>
                <w:color w:val="000000" w:themeColor="text1"/>
                <w:lang w:eastAsia="pl-PL"/>
              </w:rPr>
              <w:lastRenderedPageBreak/>
              <w:t>Liczba aktualnych użytkowników</w:t>
            </w: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7F14A56"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 Finanse i Księgowość</w:t>
            </w:r>
          </w:p>
        </w:tc>
        <w:tc>
          <w:tcPr>
            <w:tcW w:w="1290" w:type="dxa"/>
            <w:tcBorders>
              <w:top w:val="single" w:sz="4" w:space="0" w:color="auto"/>
              <w:left w:val="single" w:sz="4" w:space="0" w:color="auto"/>
              <w:bottom w:val="single" w:sz="4" w:space="0" w:color="auto"/>
              <w:right w:val="single" w:sz="4" w:space="0" w:color="auto"/>
            </w:tcBorders>
            <w:shd w:val="clear" w:color="auto" w:fill="BDD7EE"/>
            <w:vAlign w:val="center"/>
          </w:tcPr>
          <w:p w14:paraId="2EBDAB85"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w:t>
            </w:r>
          </w:p>
          <w:p w14:paraId="3D69E4D5"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Kadry</w:t>
            </w:r>
          </w:p>
        </w:tc>
        <w:tc>
          <w:tcPr>
            <w:tcW w:w="1290" w:type="dxa"/>
            <w:tcBorders>
              <w:top w:val="single" w:sz="4" w:space="0" w:color="auto"/>
              <w:left w:val="single" w:sz="4" w:space="0" w:color="auto"/>
              <w:bottom w:val="single" w:sz="4" w:space="0" w:color="auto"/>
              <w:right w:val="single" w:sz="4" w:space="0" w:color="auto"/>
            </w:tcBorders>
            <w:shd w:val="clear" w:color="auto" w:fill="BDD7EE"/>
            <w:vAlign w:val="center"/>
          </w:tcPr>
          <w:p w14:paraId="227C9F37"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 Płace</w:t>
            </w:r>
          </w:p>
        </w:tc>
        <w:tc>
          <w:tcPr>
            <w:tcW w:w="1290" w:type="dxa"/>
            <w:tcBorders>
              <w:top w:val="single" w:sz="4" w:space="0" w:color="auto"/>
              <w:left w:val="single" w:sz="4" w:space="0" w:color="auto"/>
              <w:bottom w:val="single" w:sz="4" w:space="0" w:color="auto"/>
              <w:right w:val="single" w:sz="4" w:space="0" w:color="auto"/>
            </w:tcBorders>
            <w:shd w:val="clear" w:color="auto" w:fill="BDD7EE"/>
            <w:vAlign w:val="center"/>
          </w:tcPr>
          <w:p w14:paraId="21F4C0AC"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 Środki Trwałe</w:t>
            </w:r>
          </w:p>
          <w:p w14:paraId="45904918" w14:textId="77777777" w:rsidR="001719CD" w:rsidRPr="00CC5C7F" w:rsidRDefault="001719CD" w:rsidP="00CC5C7F">
            <w:pPr>
              <w:spacing w:after="0"/>
              <w:jc w:val="center"/>
              <w:rPr>
                <w:rFonts w:asciiTheme="minorHAnsi" w:eastAsia="Times New Roman" w:hAnsiTheme="minorHAnsi" w:cs="Calibr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B5109EA"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 Zakupy</w:t>
            </w:r>
          </w:p>
        </w:tc>
        <w:tc>
          <w:tcPr>
            <w:tcW w:w="129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EF63AEF"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 Sprawozdawczość</w:t>
            </w:r>
          </w:p>
        </w:tc>
        <w:tc>
          <w:tcPr>
            <w:tcW w:w="1460" w:type="dxa"/>
            <w:tcBorders>
              <w:top w:val="single" w:sz="4" w:space="0" w:color="auto"/>
              <w:left w:val="nil"/>
              <w:bottom w:val="single" w:sz="4" w:space="0" w:color="auto"/>
              <w:right w:val="single" w:sz="4" w:space="0" w:color="auto"/>
            </w:tcBorders>
            <w:shd w:val="clear" w:color="auto" w:fill="BDD7EE"/>
            <w:vAlign w:val="center"/>
          </w:tcPr>
          <w:p w14:paraId="473FD65D" w14:textId="77777777" w:rsidR="001719CD" w:rsidRPr="00CC5C7F" w:rsidRDefault="001719CD" w:rsidP="00CC5C7F">
            <w:pPr>
              <w:spacing w:after="0"/>
              <w:jc w:val="center"/>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Obszar Budżetowanie</w:t>
            </w:r>
          </w:p>
        </w:tc>
        <w:tc>
          <w:tcPr>
            <w:tcW w:w="1559" w:type="dxa"/>
            <w:tcBorders>
              <w:top w:val="single" w:sz="4" w:space="0" w:color="auto"/>
              <w:left w:val="nil"/>
              <w:bottom w:val="single" w:sz="4" w:space="0" w:color="auto"/>
              <w:right w:val="single" w:sz="4" w:space="0" w:color="auto"/>
            </w:tcBorders>
            <w:shd w:val="clear" w:color="auto" w:fill="BDD7EE"/>
            <w:vAlign w:val="center"/>
          </w:tcPr>
          <w:p w14:paraId="770F8B38" w14:textId="77777777" w:rsidR="001719CD" w:rsidRPr="00CC5C7F" w:rsidRDefault="09A6C12B" w:rsidP="52C81C9C">
            <w:pPr>
              <w:spacing w:after="0"/>
              <w:jc w:val="center"/>
              <w:rPr>
                <w:rFonts w:asciiTheme="minorHAnsi" w:eastAsia="Times New Roman" w:hAnsiTheme="minorHAnsi" w:cs="Calibri"/>
                <w:color w:val="000000"/>
                <w:lang w:eastAsia="pl-PL"/>
              </w:rPr>
            </w:pPr>
            <w:r w:rsidRPr="52C81C9C">
              <w:rPr>
                <w:rFonts w:asciiTheme="minorHAnsi" w:eastAsia="Times New Roman" w:hAnsiTheme="minorHAnsi" w:cs="Calibri"/>
                <w:color w:val="000000" w:themeColor="text1"/>
                <w:lang w:eastAsia="pl-PL"/>
              </w:rPr>
              <w:t>Prowadzenie Projektów</w:t>
            </w:r>
          </w:p>
        </w:tc>
      </w:tr>
      <w:tr w:rsidR="001719CD" w:rsidRPr="00CC5C7F" w14:paraId="604701F5"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B0467"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4AB33"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72489DD0" w14:textId="697BE6C3" w:rsidR="001719CD" w:rsidRPr="000256FD" w:rsidRDefault="00A97744"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66DB300B" w14:textId="2F7DB270" w:rsidR="001719CD" w:rsidRPr="000256FD" w:rsidRDefault="00A97744"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01CEFD07" w14:textId="5D95437E" w:rsidR="001719CD" w:rsidRPr="000256FD" w:rsidRDefault="00A97744"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9FA6" w14:textId="606CAA50" w:rsidR="001719CD" w:rsidRPr="000256FD" w:rsidRDefault="00A97744"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2A6A7" w14:textId="60C1A78D" w:rsidR="001719CD" w:rsidRPr="000256FD" w:rsidRDefault="79E0A4A8"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460" w:type="dxa"/>
            <w:tcBorders>
              <w:top w:val="nil"/>
              <w:left w:val="nil"/>
              <w:bottom w:val="single" w:sz="4" w:space="0" w:color="auto"/>
              <w:right w:val="single" w:sz="4" w:space="0" w:color="auto"/>
            </w:tcBorders>
          </w:tcPr>
          <w:p w14:paraId="04705579" w14:textId="7A2E20BE" w:rsidR="001719CD" w:rsidRPr="000256FD" w:rsidRDefault="79E0A4A8"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nil"/>
              <w:left w:val="nil"/>
              <w:bottom w:val="single" w:sz="4" w:space="0" w:color="auto"/>
              <w:right w:val="single" w:sz="4" w:space="0" w:color="auto"/>
            </w:tcBorders>
          </w:tcPr>
          <w:p w14:paraId="648BBFB9" w14:textId="5604A3FE" w:rsidR="001719CD" w:rsidRPr="000256FD" w:rsidRDefault="00A97744"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r>
      <w:tr w:rsidR="001719CD" w:rsidRPr="00CC5C7F" w14:paraId="394FE1D0"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30779"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25CEA"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10133A1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CA7C62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B6A1C3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A27FB" w14:textId="040C2900" w:rsidR="001719CD" w:rsidRPr="000256FD" w:rsidRDefault="00A42260"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772A" w14:textId="1A93557F" w:rsidR="001719CD" w:rsidRPr="000256FD" w:rsidRDefault="00A42260"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460" w:type="dxa"/>
            <w:tcBorders>
              <w:top w:val="nil"/>
              <w:left w:val="nil"/>
              <w:bottom w:val="single" w:sz="4" w:space="0" w:color="auto"/>
              <w:right w:val="single" w:sz="4" w:space="0" w:color="auto"/>
            </w:tcBorders>
          </w:tcPr>
          <w:p w14:paraId="7A245BD3" w14:textId="79ED4A3C" w:rsidR="001719CD" w:rsidRPr="000256FD" w:rsidRDefault="00A42260"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559" w:type="dxa"/>
            <w:tcBorders>
              <w:top w:val="nil"/>
              <w:left w:val="nil"/>
              <w:bottom w:val="single" w:sz="4" w:space="0" w:color="auto"/>
              <w:right w:val="single" w:sz="4" w:space="0" w:color="auto"/>
            </w:tcBorders>
          </w:tcPr>
          <w:p w14:paraId="5FE39820" w14:textId="4BB46107" w:rsidR="001719CD" w:rsidRPr="000256FD" w:rsidRDefault="00A42260"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r>
      <w:tr w:rsidR="001719CD" w:rsidRPr="00CC5C7F" w14:paraId="7B76F3A6"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A867"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47F7"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3620B2B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F73C941" w14:textId="77777777" w:rsidR="001719CD" w:rsidRPr="000256FD" w:rsidRDefault="001719CD" w:rsidP="00CC5C7F">
            <w:pPr>
              <w:spacing w:after="0"/>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37FC88B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6E1D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3EB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nil"/>
              <w:left w:val="nil"/>
              <w:bottom w:val="single" w:sz="4" w:space="0" w:color="auto"/>
              <w:right w:val="single" w:sz="4" w:space="0" w:color="auto"/>
            </w:tcBorders>
          </w:tcPr>
          <w:p w14:paraId="488C84B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nil"/>
              <w:left w:val="nil"/>
              <w:bottom w:val="single" w:sz="4" w:space="0" w:color="auto"/>
              <w:right w:val="single" w:sz="4" w:space="0" w:color="auto"/>
            </w:tcBorders>
          </w:tcPr>
          <w:p w14:paraId="51CB332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08706AB4"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1D6E3140"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4272A"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483F319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3B5EB56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3B618C0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4D19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85AE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nil"/>
              <w:left w:val="nil"/>
              <w:bottom w:val="single" w:sz="4" w:space="0" w:color="auto"/>
              <w:right w:val="single" w:sz="4" w:space="0" w:color="auto"/>
            </w:tcBorders>
          </w:tcPr>
          <w:p w14:paraId="6E35193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nil"/>
              <w:left w:val="nil"/>
              <w:bottom w:val="single" w:sz="4" w:space="0" w:color="auto"/>
              <w:right w:val="single" w:sz="4" w:space="0" w:color="auto"/>
            </w:tcBorders>
          </w:tcPr>
          <w:p w14:paraId="0615ABE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51C6C5D1"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5BBA2E31"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AED7D"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3CC5862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0B8C41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B48519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0065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1460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nil"/>
              <w:left w:val="nil"/>
              <w:bottom w:val="single" w:sz="4" w:space="0" w:color="auto"/>
              <w:right w:val="single" w:sz="4" w:space="0" w:color="auto"/>
            </w:tcBorders>
          </w:tcPr>
          <w:p w14:paraId="2FD73F8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nil"/>
              <w:left w:val="nil"/>
              <w:bottom w:val="single" w:sz="4" w:space="0" w:color="auto"/>
              <w:right w:val="single" w:sz="4" w:space="0" w:color="auto"/>
            </w:tcBorders>
          </w:tcPr>
          <w:p w14:paraId="6FACC321" w14:textId="231D1659" w:rsidR="001719CD" w:rsidRPr="000256FD" w:rsidRDefault="00CE3360"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r>
      <w:tr w:rsidR="001719CD" w:rsidRPr="00CC5C7F" w14:paraId="730306C3"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519FD471"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5D401"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23C32C3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1840B9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1BCFF3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6A6C9" w14:textId="7E3C847F" w:rsidR="001719CD" w:rsidRPr="000256FD" w:rsidRDefault="007F2995"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9386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4B45708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41FBC6B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5913FE54"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56274E17"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BADE2"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387A95A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1CC571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27355636" w14:textId="5190A4E9" w:rsidR="001719CD" w:rsidRPr="000256FD" w:rsidRDefault="001526AF"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9151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A9AB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2F3D973A" w14:textId="351370FC" w:rsidR="001719CD" w:rsidRPr="000256FD" w:rsidRDefault="001526AF"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559" w:type="dxa"/>
            <w:tcBorders>
              <w:top w:val="single" w:sz="4" w:space="0" w:color="auto"/>
              <w:left w:val="nil"/>
              <w:bottom w:val="single" w:sz="4" w:space="0" w:color="auto"/>
              <w:right w:val="single" w:sz="4" w:space="0" w:color="auto"/>
            </w:tcBorders>
          </w:tcPr>
          <w:p w14:paraId="68DF4982" w14:textId="45E2546E" w:rsidR="001719CD" w:rsidRPr="000256FD" w:rsidRDefault="001526AF"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r>
      <w:tr w:rsidR="001719CD" w:rsidRPr="00CC5C7F" w14:paraId="1EA64697"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F10D140" w14:textId="77777777" w:rsidR="001719CD" w:rsidRPr="00CC5C7F" w:rsidRDefault="001719CD" w:rsidP="00CC5C7F">
            <w:pPr>
              <w:spacing w:after="0"/>
              <w:rPr>
                <w:rFonts w:asciiTheme="minorHAnsi" w:eastAsia="Times New Roman" w:hAnsiTheme="minorHAnsi" w:cs="Calibri"/>
                <w:color w:val="FFFFFF" w:themeColor="background1"/>
                <w:lang w:eastAsia="pl-PL"/>
              </w:rPr>
            </w:pPr>
            <w:r w:rsidRPr="00CC5C7F">
              <w:rPr>
                <w:rFonts w:asciiTheme="minorHAnsi" w:eastAsia="Times New Roman" w:hAnsiTheme="minorHAnsi" w:cs="Calibri"/>
                <w:color w:val="000000"/>
                <w:lang w:eastAsia="pl-PL"/>
              </w:rPr>
              <w:t>Użytkownik 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8844D"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5A386825"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c>
          <w:tcPr>
            <w:tcW w:w="1290" w:type="dxa"/>
            <w:tcBorders>
              <w:top w:val="single" w:sz="4" w:space="0" w:color="auto"/>
              <w:left w:val="single" w:sz="4" w:space="0" w:color="auto"/>
              <w:bottom w:val="single" w:sz="4" w:space="0" w:color="auto"/>
              <w:right w:val="single" w:sz="4" w:space="0" w:color="auto"/>
            </w:tcBorders>
          </w:tcPr>
          <w:p w14:paraId="41003C1E"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c>
          <w:tcPr>
            <w:tcW w:w="1290" w:type="dxa"/>
            <w:tcBorders>
              <w:top w:val="single" w:sz="4" w:space="0" w:color="auto"/>
              <w:left w:val="single" w:sz="4" w:space="0" w:color="auto"/>
              <w:bottom w:val="single" w:sz="4" w:space="0" w:color="auto"/>
              <w:right w:val="single" w:sz="4" w:space="0" w:color="auto"/>
            </w:tcBorders>
          </w:tcPr>
          <w:p w14:paraId="410F1B39"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428C1"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C6627"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c>
          <w:tcPr>
            <w:tcW w:w="1460" w:type="dxa"/>
            <w:tcBorders>
              <w:top w:val="single" w:sz="4" w:space="0" w:color="auto"/>
              <w:left w:val="nil"/>
              <w:bottom w:val="single" w:sz="4" w:space="0" w:color="auto"/>
              <w:right w:val="single" w:sz="4" w:space="0" w:color="auto"/>
            </w:tcBorders>
          </w:tcPr>
          <w:p w14:paraId="7117D1B0"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c>
          <w:tcPr>
            <w:tcW w:w="1559" w:type="dxa"/>
            <w:tcBorders>
              <w:top w:val="single" w:sz="4" w:space="0" w:color="auto"/>
              <w:left w:val="nil"/>
              <w:bottom w:val="single" w:sz="4" w:space="0" w:color="auto"/>
              <w:right w:val="single" w:sz="4" w:space="0" w:color="auto"/>
            </w:tcBorders>
          </w:tcPr>
          <w:p w14:paraId="39D43FF4" w14:textId="77777777" w:rsidR="001719CD" w:rsidRPr="000256FD" w:rsidRDefault="001719CD" w:rsidP="00CC5C7F">
            <w:pPr>
              <w:spacing w:after="0"/>
              <w:jc w:val="center"/>
              <w:rPr>
                <w:rFonts w:asciiTheme="minorHAnsi" w:eastAsia="Times New Roman" w:hAnsiTheme="minorHAnsi" w:cstheme="minorHAnsi"/>
                <w:color w:val="FFFFFF" w:themeColor="background1"/>
                <w:lang w:eastAsia="pl-PL"/>
              </w:rPr>
            </w:pPr>
          </w:p>
        </w:tc>
      </w:tr>
      <w:tr w:rsidR="001719CD" w:rsidRPr="00CC5C7F" w14:paraId="6D0883A4"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BEEC540"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9</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2122382" w14:textId="3CACCBFA" w:rsidR="001719CD" w:rsidRPr="000256FD" w:rsidRDefault="00B0638C"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nil"/>
              <w:bottom w:val="single" w:sz="4" w:space="0" w:color="auto"/>
              <w:right w:val="single" w:sz="4" w:space="0" w:color="auto"/>
            </w:tcBorders>
          </w:tcPr>
          <w:p w14:paraId="4CE9046C" w14:textId="041E1D1C"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225B870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2C58626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2CB4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CFC2FF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61C7F449" w14:textId="124F710C" w:rsidR="001719CD" w:rsidRPr="000256FD" w:rsidRDefault="001719CD" w:rsidP="52C81C9C">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4EF3762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4AFD4DBC"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7AAF23BC"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10</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BFAD89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5152CA21" w14:textId="589CDD70" w:rsidR="001719CD" w:rsidRPr="000256FD" w:rsidRDefault="00031731"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7021283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310596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069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104216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068255FF" w14:textId="1C39D634" w:rsidR="001719CD" w:rsidRPr="000256FD" w:rsidRDefault="00B0638C"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559" w:type="dxa"/>
            <w:tcBorders>
              <w:top w:val="single" w:sz="4" w:space="0" w:color="auto"/>
              <w:left w:val="nil"/>
              <w:bottom w:val="single" w:sz="4" w:space="0" w:color="auto"/>
              <w:right w:val="single" w:sz="4" w:space="0" w:color="auto"/>
            </w:tcBorders>
          </w:tcPr>
          <w:p w14:paraId="5129C87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18D5545D"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729BF578"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11</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424E41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764E5A88"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36F4050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A70929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375A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0EB6661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0678081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45DBB5A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26682295"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4B123532"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12</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48FAEF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737C724"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61DF9D9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AAECC0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61EA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7761EA8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026EB6A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6C62D3E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5766CC25"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4037AA2"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4845DC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350EC60E"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12D0DF5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215587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0704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1E0F33F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4849A07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4B9CBF6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0135186F"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1DB29477"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6F657B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13901A6B"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1A5235E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EEB30F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16CB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A744FD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1B26ECB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3F537ED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3B349A7A"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CF6FB24"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15</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A0D835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5374C8AB" w14:textId="3464D334" w:rsidR="001719CD" w:rsidRPr="000256FD" w:rsidRDefault="00E33F0E"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42433212" w14:textId="6265DFBB"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26E4B03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9C38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EDE710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16A1E2DF" w14:textId="794502D7" w:rsidR="001719CD" w:rsidRPr="000256FD" w:rsidRDefault="001719CD" w:rsidP="52C81C9C">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5B893EA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3FFB5A48"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C171B0D"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16</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D75AEA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36BAB428" w14:textId="1B0735C7" w:rsidR="001719CD" w:rsidRPr="000256FD" w:rsidRDefault="00E33F0E"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339E3ACC" w14:textId="11E8B87C"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8427CE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E66C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68790D3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06FC268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125E1FE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2CF7407C"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28C342D1"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17</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5E70A6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B877114" w14:textId="7EA6DC7F" w:rsidR="001719CD" w:rsidRPr="000256FD" w:rsidRDefault="00E33F0E"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4609EDAC" w14:textId="27FA1E80"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5EFBE6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8EE0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980769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4053000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4B34358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1E63A0C4"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24719BDB"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18</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574ECF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1B463E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60686A88" w14:textId="1FA03029" w:rsidR="001719CD" w:rsidRPr="000256FD" w:rsidRDefault="00A32867"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20CBBB4D" w14:textId="5F6462D2"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D2EE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A5DE52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3F2E008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62D8488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3739E574"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F1B2F61"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19</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0F5949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8519A7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D9F1FD2" w14:textId="7DA12D37" w:rsidR="001719CD" w:rsidRPr="000256FD" w:rsidRDefault="003F2A35"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7C948BC2" w14:textId="4F15089D"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294D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68D44C8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3388A3C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1BFF966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0E7EC863"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43246C88"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20</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7646BA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1281F19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E1E934A" w14:textId="2B509FF3" w:rsidR="001719CD" w:rsidRPr="000256FD" w:rsidRDefault="003F2A35"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tcPr>
          <w:p w14:paraId="1605386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19BEF" w14:textId="74F858FB"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12D81BD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07B0857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19FCB37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3405E9C8"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0DA28C0"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lastRenderedPageBreak/>
              <w:t>Użytkownik 21</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C5A1CB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80CD04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E9F234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A198C26" w14:textId="696F63D5" w:rsidR="001719CD" w:rsidRPr="000256FD" w:rsidRDefault="0047223E"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26578"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F9B9A5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7F7DBF98" w14:textId="7155CC8D" w:rsidR="001719CD" w:rsidRPr="000256FD" w:rsidRDefault="001719CD" w:rsidP="52C81C9C">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162C13F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130146F0"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1E66057"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22</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E0ADCC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1C4525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4398FA6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ECC015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D177D" w14:textId="77777777" w:rsidR="001719CD" w:rsidRPr="000256FD" w:rsidRDefault="001719CD" w:rsidP="00CC5C7F">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lang w:eastAsia="pl-PL"/>
              </w:rPr>
              <w:t>X</w:t>
            </w: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55AF3E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7D4C7295" w14:textId="4A747AFB" w:rsidR="001719CD" w:rsidRPr="000256FD" w:rsidRDefault="001719CD" w:rsidP="52C81C9C">
            <w:pPr>
              <w:spacing w:after="0"/>
              <w:jc w:val="center"/>
              <w:rPr>
                <w:rFonts w:asciiTheme="minorHAnsi" w:eastAsia="Times New Roman" w:hAnsiTheme="minorHAnsi" w:cstheme="minorHAnsi"/>
                <w:color w:val="000000"/>
                <w:lang w:eastAsia="pl-PL"/>
              </w:rPr>
            </w:pPr>
          </w:p>
        </w:tc>
        <w:tc>
          <w:tcPr>
            <w:tcW w:w="1559" w:type="dxa"/>
            <w:tcBorders>
              <w:top w:val="single" w:sz="4" w:space="0" w:color="auto"/>
              <w:left w:val="nil"/>
              <w:bottom w:val="single" w:sz="4" w:space="0" w:color="auto"/>
              <w:right w:val="single" w:sz="4" w:space="0" w:color="auto"/>
            </w:tcBorders>
          </w:tcPr>
          <w:p w14:paraId="78D4B3C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75C8C963"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30B2BD9"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E9DE25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1A00505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917BAD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3E6735F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8A7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0904B86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152295AB" w14:textId="29BF1554" w:rsidR="001719CD" w:rsidRPr="000256FD" w:rsidRDefault="05CA9F31"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6AD4839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6669CEDE"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2E2C849"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12A72F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1489041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676D923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18FD90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56AC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75D7B8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1857D457" w14:textId="02ECDD07" w:rsidR="001719CD" w:rsidRPr="000256FD" w:rsidRDefault="3FC7AFEA"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7C79C43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4F37F948"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43206C6"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25</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E3A918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77EDB95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5EC1B8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DE879C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DDF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1C147E1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5935E9A8" w14:textId="30F94CBB" w:rsidR="001719CD" w:rsidRPr="000256FD" w:rsidRDefault="3FC7AFEA"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0451BFC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6217745F"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16328E2"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26</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42424E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39A820E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2035B9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55DCAA1C"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6C54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079E0E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7EB59751" w14:textId="605B4EBD" w:rsidR="001719CD" w:rsidRPr="000256FD" w:rsidRDefault="706B3871"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177AEE5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662C4AB1"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8D853C1"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27</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E11D48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D13087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E38E41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37935A5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D8B7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BDCB94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3DBD09ED" w14:textId="46BC24B0" w:rsidR="001719CD" w:rsidRPr="000256FD" w:rsidRDefault="706B3871"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18328BD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33A9D492"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4C3A44FD"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28</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2756BD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1DB6C6F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7FC8E1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EE3A1F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9F8A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485593E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161818C1" w14:textId="41781C2E" w:rsidR="001719CD" w:rsidRPr="000256FD" w:rsidRDefault="3410CCA9"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357A660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40851F9C"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154CA255"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29</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7FC60A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815F030"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2CAC60B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6C0823C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253F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646B817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0B51C909" w14:textId="1EEB5CF7" w:rsidR="001719CD" w:rsidRPr="000256FD" w:rsidRDefault="3410CCA9"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5B9A10D8"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2D02903F"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4E1A8826" w14:textId="77777777" w:rsidR="001719CD" w:rsidRPr="00CC5C7F" w:rsidRDefault="001719CD" w:rsidP="52C81C9C">
            <w:pPr>
              <w:spacing w:after="0"/>
              <w:rPr>
                <w:rFonts w:asciiTheme="minorHAnsi" w:eastAsia="Times New Roman" w:hAnsiTheme="minorHAnsi" w:cs="Calibri"/>
                <w:color w:val="000000"/>
                <w:lang w:eastAsia="pl-PL"/>
              </w:rPr>
            </w:pPr>
            <w:r w:rsidRPr="52C81C9C">
              <w:rPr>
                <w:rFonts w:asciiTheme="minorHAnsi" w:eastAsia="Times New Roman" w:hAnsiTheme="minorHAnsi" w:cs="Calibri"/>
                <w:color w:val="000000" w:themeColor="text1"/>
                <w:lang w:eastAsia="pl-PL"/>
              </w:rPr>
              <w:t>Użytkownik 30</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AE609E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16168C3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A0D8406"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38ED1EA"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7E20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4475FF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313A5C41" w14:textId="353E06C4" w:rsidR="001719CD" w:rsidRPr="000256FD" w:rsidRDefault="44CF8998"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26F2004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58CDD7CA"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5664878B"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31</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9B0C45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3D6976E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12035D5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2620181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8E32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F3F1CD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1343585A" w14:textId="0496B2F1" w:rsidR="001719CD" w:rsidRPr="000256FD" w:rsidRDefault="44CF8998"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19A1372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23461C0F"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BDC4D8D"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32</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D980D0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4D38106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ADABB19"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3448B34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38FA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D7BBF9B"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6F727C64" w14:textId="5E236653" w:rsidR="001719CD" w:rsidRPr="000256FD" w:rsidRDefault="2B57CF28"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161AF56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5C473500"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53AF2D89"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33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272C28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079E76A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653A15C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0620D23"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EB57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7FA416C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5509DCC1" w14:textId="46FB5655" w:rsidR="001719CD" w:rsidRPr="000256FD" w:rsidRDefault="2B57CF28"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7666AEA7"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001719CD" w:rsidRPr="00CC5C7F" w14:paraId="592E09AB"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2C9366A" w14:textId="77777777" w:rsidR="001719CD" w:rsidRPr="00CC5C7F" w:rsidRDefault="001719CD" w:rsidP="00CC5C7F">
            <w:pPr>
              <w:spacing w:after="0"/>
              <w:rPr>
                <w:rFonts w:asciiTheme="minorHAnsi" w:eastAsia="Times New Roman" w:hAnsiTheme="minorHAnsi" w:cs="Calibri"/>
                <w:color w:val="000000"/>
                <w:lang w:eastAsia="pl-PL"/>
              </w:rPr>
            </w:pPr>
            <w:r w:rsidRPr="00CC5C7F">
              <w:rPr>
                <w:rFonts w:asciiTheme="minorHAnsi" w:eastAsia="Times New Roman" w:hAnsiTheme="minorHAnsi" w:cs="Calibri"/>
                <w:color w:val="000000"/>
                <w:lang w:eastAsia="pl-PL"/>
              </w:rPr>
              <w:t>Użytkownik 34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C394C2F"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D2C9272"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61FB047E"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75E830F5"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B2961"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C5F4A2D"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c>
          <w:tcPr>
            <w:tcW w:w="1460" w:type="dxa"/>
            <w:tcBorders>
              <w:top w:val="single" w:sz="4" w:space="0" w:color="auto"/>
              <w:left w:val="nil"/>
              <w:bottom w:val="single" w:sz="4" w:space="0" w:color="auto"/>
              <w:right w:val="single" w:sz="4" w:space="0" w:color="auto"/>
            </w:tcBorders>
          </w:tcPr>
          <w:p w14:paraId="5EAD7551" w14:textId="37A32ED1" w:rsidR="001719CD" w:rsidRPr="000256FD" w:rsidRDefault="728407A5" w:rsidP="52C81C9C">
            <w:pPr>
              <w:spacing w:after="0"/>
              <w:jc w:val="center"/>
              <w:rPr>
                <w:rFonts w:asciiTheme="minorHAnsi" w:eastAsia="Times New Roman" w:hAnsiTheme="minorHAnsi" w:cstheme="minorHAnsi"/>
                <w:color w:val="000000"/>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3F7A7D84" w14:textId="77777777" w:rsidR="001719CD" w:rsidRPr="000256FD" w:rsidRDefault="001719CD" w:rsidP="00CC5C7F">
            <w:pPr>
              <w:spacing w:after="0"/>
              <w:jc w:val="center"/>
              <w:rPr>
                <w:rFonts w:asciiTheme="minorHAnsi" w:eastAsia="Times New Roman" w:hAnsiTheme="minorHAnsi" w:cstheme="minorHAnsi"/>
                <w:color w:val="000000"/>
                <w:lang w:eastAsia="pl-PL"/>
              </w:rPr>
            </w:pPr>
          </w:p>
        </w:tc>
      </w:tr>
      <w:tr w:rsidR="52C81C9C" w14:paraId="0E7F4548"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45745623" w14:textId="5205C847"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35</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A271EE8" w14:textId="23D0CD7E" w:rsidR="00F23898" w:rsidRPr="00F23898" w:rsidRDefault="00F23898" w:rsidP="0041762F">
            <w:pPr>
              <w:spacing w:after="0"/>
              <w:rPr>
                <w:rFonts w:asciiTheme="minorHAnsi" w:eastAsia="Times New Roman" w:hAnsiTheme="minorHAnsi" w:cstheme="minorHAnsi"/>
                <w:color w:val="000000"/>
                <w:lang w:eastAsia="pl-PL"/>
              </w:rPr>
            </w:pPr>
          </w:p>
        </w:tc>
        <w:tc>
          <w:tcPr>
            <w:tcW w:w="1290" w:type="dxa"/>
            <w:tcBorders>
              <w:top w:val="single" w:sz="4" w:space="0" w:color="auto"/>
              <w:left w:val="nil"/>
              <w:bottom w:val="single" w:sz="4" w:space="0" w:color="auto"/>
              <w:right w:val="single" w:sz="4" w:space="0" w:color="auto"/>
            </w:tcBorders>
          </w:tcPr>
          <w:p w14:paraId="6CC02C58" w14:textId="4DC50125" w:rsidR="52C81C9C" w:rsidRPr="00F23898" w:rsidRDefault="52C81C9C" w:rsidP="0041762F">
            <w:pPr>
              <w:spacing w:after="0"/>
              <w:rPr>
                <w:rFonts w:asciiTheme="minorHAnsi" w:eastAsia="Times New Roman" w:hAnsiTheme="minorHAnsi" w:cstheme="minorHAnsi"/>
                <w:color w:val="000000"/>
                <w:lang w:eastAsia="pl-PL"/>
              </w:rPr>
            </w:pPr>
          </w:p>
        </w:tc>
        <w:tc>
          <w:tcPr>
            <w:tcW w:w="1290" w:type="dxa"/>
            <w:tcBorders>
              <w:top w:val="single" w:sz="4" w:space="0" w:color="auto"/>
              <w:left w:val="single" w:sz="4" w:space="0" w:color="auto"/>
              <w:bottom w:val="single" w:sz="4" w:space="0" w:color="auto"/>
              <w:right w:val="single" w:sz="4" w:space="0" w:color="auto"/>
            </w:tcBorders>
          </w:tcPr>
          <w:p w14:paraId="09B64EE7" w14:textId="7171909F"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6B7D0EED" w14:textId="2FB51C50"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D0121" w14:textId="685EA9AF"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4B722F2" w14:textId="656F92EC"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3129FF98" w14:textId="2B5C8FAD" w:rsidR="7B08E9BF" w:rsidRPr="000256FD" w:rsidRDefault="7B08E9BF"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35B2D456" w14:textId="21661378"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r>
      <w:tr w:rsidR="52C81C9C" w14:paraId="37A5D719"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5F083C71" w14:textId="78FA0654"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36</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26A1CEF" w14:textId="1C250CA0"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7430379E" w14:textId="2C065EFE"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716A83FF" w14:textId="2F13ECFA"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07CE3EB7" w14:textId="36964E85"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6DCE4" w14:textId="379757E1"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B7CB39D" w14:textId="54434F5B"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70CF3197" w14:textId="3132166B" w:rsidR="12129B83" w:rsidRPr="000256FD" w:rsidRDefault="12129B83"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53DEA4B6" w14:textId="0090BF8B"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r>
      <w:tr w:rsidR="52C81C9C" w14:paraId="36534BC5"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201BCE0B" w14:textId="7A2CC4F3"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37</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1D77F1A5" w14:textId="527A390C"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515AE5A6" w14:textId="41771C80"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2CBBCA4" w14:textId="7D2E27DC"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6B79F0F" w14:textId="1934F9C7"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A8B05" w14:textId="45F851BD"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2C4532A0" w14:textId="6A7A20C0" w:rsidR="52C81C9C" w:rsidRPr="000256FD" w:rsidRDefault="52C81C9C" w:rsidP="0041762F">
            <w:pPr>
              <w:spacing w:after="0"/>
              <w:rPr>
                <w:rFonts w:asciiTheme="minorHAnsi" w:eastAsia="Times New Roman" w:hAnsiTheme="minorHAnsi" w:cstheme="minorHAns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682405EB" w14:textId="04BE58DE" w:rsidR="12129B83" w:rsidRPr="000256FD" w:rsidRDefault="12129B83"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2B0BF304" w14:textId="3C1D4E30" w:rsidR="52C81C9C" w:rsidRPr="000256FD" w:rsidRDefault="52C81C9C" w:rsidP="0041762F">
            <w:pPr>
              <w:spacing w:after="0"/>
              <w:rPr>
                <w:rFonts w:asciiTheme="minorHAnsi" w:eastAsia="Times New Roman" w:hAnsiTheme="minorHAnsi" w:cstheme="minorHAnsi"/>
                <w:color w:val="000000" w:themeColor="text1"/>
                <w:lang w:eastAsia="pl-PL"/>
              </w:rPr>
            </w:pPr>
          </w:p>
        </w:tc>
      </w:tr>
      <w:tr w:rsidR="52C81C9C" w14:paraId="4BC4BA0B"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ED0D7CD" w14:textId="2B8D1C45"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38</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73E5D9F" w14:textId="59E34D3C"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2AFC8645" w14:textId="65D7483D"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618A3FCF" w14:textId="7F95ECFB"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52FB9F16" w14:textId="2203B3AE"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45AF1" w14:textId="1BB55583"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095F728A" w14:textId="3C9DDBC8"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6E4DE73A" w14:textId="66B506F1" w:rsidR="61632616" w:rsidRPr="000256FD" w:rsidRDefault="61632616"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6BD501D6" w14:textId="1156524C"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r>
      <w:tr w:rsidR="52C81C9C" w14:paraId="2AC6B18C"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7FC5E5BA" w14:textId="63C63E10"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39</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2A9D91F" w14:textId="4D847EC2"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67CB6234" w14:textId="705E304F"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31B8D12" w14:textId="71F8CC12"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6DF6DA2" w14:textId="5A1378F6"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F619C" w14:textId="3D1FF752"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637A5708" w14:textId="17814B5E"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7FD2D61F" w14:textId="65A9B528" w:rsidR="61632616" w:rsidRPr="000256FD" w:rsidRDefault="61632616"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3617B604" w14:textId="732E9733" w:rsidR="725F8F8D" w:rsidRPr="000256FD" w:rsidRDefault="725F8F8D"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r>
      <w:tr w:rsidR="52C81C9C" w14:paraId="473AE4AA"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216AF35B" w14:textId="779E1D8D"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 xml:space="preserve">Użytkownik 40 </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30E0504" w14:textId="2BD35A9E"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6E80A50E" w14:textId="374C6C37"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0DB8503F" w14:textId="7C7E4BA8"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6ADC4AA4" w14:textId="2DABD908"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8E88C" w14:textId="478B5458"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7878CFAC" w14:textId="2705C56B" w:rsidR="52C81C9C" w:rsidRPr="000256FD" w:rsidRDefault="52C81C9C" w:rsidP="0041762F">
            <w:pPr>
              <w:spacing w:after="0"/>
              <w:jc w:val="center"/>
              <w:rPr>
                <w:rFonts w:asciiTheme="minorHAnsi" w:eastAsia="Times New Roman" w:hAnsiTheme="minorHAnsi" w:cstheme="minorHAns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76DFE49A" w14:textId="4DEFB4F3" w:rsidR="49810383" w:rsidRPr="000256FD" w:rsidRDefault="49810383"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13A41657" w14:textId="190ACAAA" w:rsidR="523215E0" w:rsidRPr="000256FD" w:rsidRDefault="523215E0" w:rsidP="0041762F">
            <w:pPr>
              <w:spacing w:after="0"/>
              <w:jc w:val="center"/>
              <w:rPr>
                <w:rFonts w:asciiTheme="minorHAnsi" w:eastAsia="Times New Roman" w:hAnsiTheme="minorHAnsi" w:cstheme="minorHAnsi"/>
                <w:color w:val="000000" w:themeColor="text1"/>
                <w:lang w:eastAsia="pl-PL"/>
              </w:rPr>
            </w:pPr>
            <w:r w:rsidRPr="000256FD">
              <w:rPr>
                <w:rFonts w:asciiTheme="minorHAnsi" w:eastAsia="Times New Roman" w:hAnsiTheme="minorHAnsi" w:cstheme="minorHAnsi"/>
                <w:color w:val="000000" w:themeColor="text1"/>
                <w:lang w:eastAsia="pl-PL"/>
              </w:rPr>
              <w:t>x</w:t>
            </w:r>
          </w:p>
        </w:tc>
      </w:tr>
      <w:tr w:rsidR="52C81C9C" w14:paraId="7A8661ED"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E4A8DED" w14:textId="06A4F408"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41</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FF5EC22" w14:textId="30AF7C9A"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328EF376" w14:textId="3F6E4B6A"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331F9D6D" w14:textId="732CC5F5"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983CF0C" w14:textId="2C928BB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F5EB4" w14:textId="092CEF0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7BF19A8F" w14:textId="03A6829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644641D1" w14:textId="7FB83FEB" w:rsidR="3727BACB" w:rsidRDefault="3727BAC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014069FC" w14:textId="332365C3" w:rsidR="5BFE0382" w:rsidRDefault="5BFE0382"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156A0BD3"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57634A5" w14:textId="6A110522"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42</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C7DAD2F" w14:textId="15391E1D"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7963797F" w14:textId="1AD15161"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3B393D9" w14:textId="7364060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3EFF6A46" w14:textId="7A46B65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AEFB9" w14:textId="071F0B4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149B1EBE" w14:textId="3E6A5AD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6A62738F" w14:textId="2AD60231" w:rsidR="52C81C9C" w:rsidRDefault="008242AA" w:rsidP="0041762F">
            <w:pPr>
              <w:spacing w:after="0"/>
              <w:jc w:val="center"/>
              <w:rPr>
                <w:rFonts w:asciiTheme="minorHAnsi" w:eastAsia="Times New Roman" w:hAnsiTheme="minorHAnsi" w:cstheme="minorBidi"/>
                <w:color w:val="000000" w:themeColor="text1"/>
                <w:lang w:eastAsia="pl-PL"/>
              </w:rPr>
            </w:pPr>
            <w:r>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4A49F3FB" w14:textId="62EC7828" w:rsidR="0793967F" w:rsidRDefault="0793967F"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43F3FAE8"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10343794" w14:textId="7823D0FC"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27A9CC5" w14:textId="544F1E1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32DE83C8" w14:textId="7D85189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7884A1E1" w14:textId="39623D69"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72D6C782" w14:textId="6C5BED2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23159" w14:textId="6D408F5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64BAD64F" w14:textId="327D42F1"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06E7C741" w14:textId="6F1ED4EF" w:rsidR="52C81C9C" w:rsidRDefault="008242AA" w:rsidP="0041762F">
            <w:pPr>
              <w:spacing w:after="0"/>
              <w:jc w:val="center"/>
              <w:rPr>
                <w:rFonts w:asciiTheme="minorHAnsi" w:eastAsia="Times New Roman" w:hAnsiTheme="minorHAnsi" w:cstheme="minorBidi"/>
                <w:color w:val="000000" w:themeColor="text1"/>
                <w:lang w:eastAsia="pl-PL"/>
              </w:rPr>
            </w:pPr>
            <w:r>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016ACE8D" w14:textId="359B2487" w:rsidR="4F8D32D8" w:rsidRDefault="4F8D32D8"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019F8277"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625B210" w14:textId="51564EBE" w:rsidR="24303446" w:rsidRDefault="24303446"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lastRenderedPageBreak/>
              <w:t>Użytkownik 44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2D21180F" w14:textId="7B19E17F"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0CE4044F" w14:textId="46E07C35"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A74697A" w14:textId="352DE39E"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41C2452" w14:textId="6BD23EE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0C8D1" w14:textId="6AAAB6D2"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E196F2A" w14:textId="76B50F9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6C9319FD" w14:textId="58AA2585" w:rsidR="52C81C9C" w:rsidRDefault="00C20805" w:rsidP="0041762F">
            <w:pPr>
              <w:spacing w:after="0"/>
              <w:jc w:val="center"/>
              <w:rPr>
                <w:rFonts w:asciiTheme="minorHAnsi" w:eastAsia="Times New Roman" w:hAnsiTheme="minorHAnsi" w:cstheme="minorBidi"/>
                <w:color w:val="000000" w:themeColor="text1"/>
                <w:lang w:eastAsia="pl-PL"/>
              </w:rPr>
            </w:pPr>
            <w:r>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5077BF83" w14:textId="126E4E5D" w:rsidR="02B838AB" w:rsidRDefault="02B838AB" w:rsidP="0041762F">
            <w:pPr>
              <w:spacing w:after="0"/>
              <w:jc w:val="center"/>
              <w:rPr>
                <w:rFonts w:asciiTheme="minorHAnsi" w:eastAsia="Times New Roman" w:hAnsiTheme="minorHAnsi" w:cstheme="minorBidi"/>
                <w:color w:val="000000" w:themeColor="text1"/>
                <w:lang w:eastAsia="pl-PL"/>
              </w:rPr>
            </w:pPr>
          </w:p>
        </w:tc>
      </w:tr>
      <w:tr w:rsidR="52C81C9C" w14:paraId="32F6DBA6"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7907E2D6" w14:textId="6D49521D" w:rsidR="071D7187" w:rsidRDefault="071D7187"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45</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4329DED" w14:textId="20FEB88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69AE1BE8" w14:textId="5E4A7B15"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41D5B94" w14:textId="5142F48D"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D533452" w14:textId="0AD69FE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551FC" w14:textId="162632C3"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4EEF438D" w14:textId="0548A4A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0B0C68EA" w14:textId="5CB3035A"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1EDB5B2C" w14:textId="63F16F4A"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20120002"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4544F91" w14:textId="67DBD0AB" w:rsidR="0B395603" w:rsidRDefault="0B395603"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46</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39D1B6AA" w14:textId="7711BA2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24F69D8D" w14:textId="690793B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081AA925" w14:textId="5AFF664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5A7FB7E3" w14:textId="23AC1F12"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71DC3" w14:textId="29020FD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48EDDCEF" w14:textId="3DF936C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598E549F" w14:textId="10FD0EC6"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21ED180A" w14:textId="579C573E"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13E11DE6"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9661AAE" w14:textId="677B9213" w:rsidR="7E8A29A3" w:rsidRDefault="7E8A29A3"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47</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80B3058" w14:textId="1236CAB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14C832CC" w14:textId="46898763"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7BC13614" w14:textId="013DA09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08026718" w14:textId="2152BB5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B5896" w14:textId="446B195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0A8A3AF" w14:textId="33775542"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1208B8E0" w14:textId="47D3E83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34B186C2" w14:textId="20A25006"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2740384A"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7C2B362" w14:textId="4065C506" w:rsidR="2E09E1A2" w:rsidRDefault="2E09E1A2"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48</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E6E9C8A" w14:textId="69A7C3D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645FE6AB" w14:textId="49E776EB"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2B8CD8AE" w14:textId="0F62E021"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5A308D97" w14:textId="4F83841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94137" w14:textId="0B8835BF"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19314009" w14:textId="0BA00809"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2287F654" w14:textId="7C4F1BB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7D506A58" w14:textId="78C2CE93"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281982D5"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04C4E957" w14:textId="66C430A1" w:rsidR="44239807" w:rsidRDefault="44239807"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49</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8EECE48" w14:textId="32F9B21A"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228DDDF3" w14:textId="5BC5722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3BBF368" w14:textId="2AEF8085"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54D53DEA" w14:textId="7C29F44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2E291" w14:textId="469388E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05CBAC18" w14:textId="55E00131"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10EDE9D8" w14:textId="0F627E63"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57EDAEAD" w14:textId="025D862C"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6ED0BE7D"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7332B2B7" w14:textId="6B81D281" w:rsidR="191B51A5" w:rsidRDefault="191B51A5"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50</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70753BFF" w14:textId="1FEE68F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461BE30F" w14:textId="385B7142"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52E3E063" w14:textId="2E498A5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D7B7B54" w14:textId="29556B5E"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14368" w14:textId="4AFD39A1"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776F22A6" w14:textId="0FF8BF2D"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2DD75E59" w14:textId="419EC4C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19C884B1" w14:textId="19613129"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4A6C3DA0"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14BD5844" w14:textId="13B8DC8C" w:rsidR="2B58BC10" w:rsidRDefault="2B58BC10"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51</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4796FA52" w14:textId="75E9C483"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0FC4E480" w14:textId="7031287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E16ACC2" w14:textId="5319698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44395F4B" w14:textId="6F562232"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09A94" w14:textId="464C3FC6"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0333033B" w14:textId="46CA603C"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5EE5DAE8" w14:textId="13CA4C2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14745BEC" w14:textId="46AAEBF3"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5D76AAF6"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643900D" w14:textId="4F2BA86A" w:rsidR="3EB0E39E" w:rsidRDefault="3EB0E39E"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52</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DC56BD4" w14:textId="3A17F1DF"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3558F07D" w14:textId="7CEB25F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1962FFEB" w14:textId="07BA6B1D"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6AF711F5" w14:textId="42CBBC7F"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821E1" w14:textId="3D01B61F"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3299923C" w14:textId="22ED8B0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529DAB29" w14:textId="057E5F67"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2D63251F" w14:textId="6E30BA7D"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214727FB"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6DFB6A96" w14:textId="0D6973F7" w:rsidR="5B56DFA4" w:rsidRDefault="5B56DFA4"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53</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17C1E1B" w14:textId="6AB37058"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tcPr>
          <w:p w14:paraId="62284892" w14:textId="1C1B8D8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766DAEFC" w14:textId="59655E76"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tcPr>
          <w:p w14:paraId="2FCB0A7B" w14:textId="359207A3"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52FA2" w14:textId="1F44DAF4"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B826256" w14:textId="102E2C49"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460" w:type="dxa"/>
            <w:tcBorders>
              <w:top w:val="single" w:sz="4" w:space="0" w:color="auto"/>
              <w:left w:val="nil"/>
              <w:bottom w:val="single" w:sz="4" w:space="0" w:color="auto"/>
              <w:right w:val="single" w:sz="4" w:space="0" w:color="auto"/>
            </w:tcBorders>
          </w:tcPr>
          <w:p w14:paraId="620508DF" w14:textId="57520550" w:rsidR="52C81C9C" w:rsidRDefault="52C81C9C" w:rsidP="0041762F">
            <w:pPr>
              <w:spacing w:after="0"/>
              <w:jc w:val="center"/>
              <w:rPr>
                <w:rFonts w:asciiTheme="minorHAnsi" w:eastAsia="Times New Roman" w:hAnsiTheme="minorHAnsi" w:cstheme="minorBidi"/>
                <w:color w:val="000000" w:themeColor="text1"/>
                <w:lang w:eastAsia="pl-PL"/>
              </w:rPr>
            </w:pPr>
          </w:p>
        </w:tc>
        <w:tc>
          <w:tcPr>
            <w:tcW w:w="1559" w:type="dxa"/>
            <w:tcBorders>
              <w:top w:val="single" w:sz="4" w:space="0" w:color="auto"/>
              <w:left w:val="nil"/>
              <w:bottom w:val="single" w:sz="4" w:space="0" w:color="auto"/>
              <w:right w:val="single" w:sz="4" w:space="0" w:color="auto"/>
            </w:tcBorders>
          </w:tcPr>
          <w:p w14:paraId="53243D96" w14:textId="4E3AD54D" w:rsidR="02B838AB" w:rsidRDefault="02B838AB"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5BD0452C"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2346905A" w14:textId="27162661" w:rsidR="38C2B52D" w:rsidRDefault="38C2B52D"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Użytkownik 54</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C5FDB15" w14:textId="65EA7CF1"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nil"/>
              <w:bottom w:val="single" w:sz="4" w:space="0" w:color="auto"/>
              <w:right w:val="single" w:sz="4" w:space="0" w:color="auto"/>
            </w:tcBorders>
          </w:tcPr>
          <w:p w14:paraId="7AE48497" w14:textId="10C56E28"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tcPr>
          <w:p w14:paraId="03830D86" w14:textId="3433B68D"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tcPr>
          <w:p w14:paraId="08815DB8" w14:textId="040E2923"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27347" w14:textId="315A7830"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61F127AE" w14:textId="09DA4A90"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460" w:type="dxa"/>
            <w:tcBorders>
              <w:top w:val="single" w:sz="4" w:space="0" w:color="auto"/>
              <w:left w:val="nil"/>
              <w:bottom w:val="single" w:sz="4" w:space="0" w:color="auto"/>
              <w:right w:val="single" w:sz="4" w:space="0" w:color="auto"/>
            </w:tcBorders>
          </w:tcPr>
          <w:p w14:paraId="5E8E2766" w14:textId="75A6CE0D"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497DF867" w14:textId="75D50B42"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11876D25"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350A0AC" w14:textId="300142FF" w:rsidR="38C2B52D" w:rsidRDefault="38C2B52D"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Administrator</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6F43E2F6" w14:textId="216B9767"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nil"/>
              <w:bottom w:val="single" w:sz="4" w:space="0" w:color="auto"/>
              <w:right w:val="single" w:sz="4" w:space="0" w:color="auto"/>
            </w:tcBorders>
          </w:tcPr>
          <w:p w14:paraId="74891CD2" w14:textId="0987A10B"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05D4C4" w14:textId="7BA1EC2A"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tcPr>
          <w:p w14:paraId="66A1CB18" w14:textId="08564FFD"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2F88D" w14:textId="295E6420"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51F31EED" w14:textId="417E664F"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460" w:type="dxa"/>
            <w:tcBorders>
              <w:top w:val="single" w:sz="4" w:space="0" w:color="auto"/>
              <w:left w:val="nil"/>
              <w:bottom w:val="single" w:sz="4" w:space="0" w:color="auto"/>
              <w:right w:val="single" w:sz="4" w:space="0" w:color="auto"/>
            </w:tcBorders>
          </w:tcPr>
          <w:p w14:paraId="1BE01DD3" w14:textId="3EEB67FA"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74AE0588" w14:textId="73DB8C30"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r w:rsidR="52C81C9C" w14:paraId="446EFAF6" w14:textId="77777777" w:rsidTr="0031493E">
        <w:trPr>
          <w:trHeight w:val="290"/>
        </w:trPr>
        <w:tc>
          <w:tcPr>
            <w:tcW w:w="1587" w:type="dxa"/>
            <w:tcBorders>
              <w:top w:val="single" w:sz="4" w:space="0" w:color="auto"/>
              <w:left w:val="single" w:sz="4" w:space="0" w:color="auto"/>
              <w:bottom w:val="single" w:sz="4" w:space="0" w:color="auto"/>
              <w:right w:val="single" w:sz="4" w:space="0" w:color="auto"/>
            </w:tcBorders>
            <w:shd w:val="clear" w:color="auto" w:fill="auto"/>
            <w:noWrap/>
          </w:tcPr>
          <w:p w14:paraId="3E7A4116" w14:textId="6E494182" w:rsidR="38C2B52D" w:rsidRDefault="38C2B52D" w:rsidP="0041762F">
            <w:pPr>
              <w:spacing w:after="0"/>
              <w:rPr>
                <w:rFonts w:asciiTheme="minorHAnsi" w:eastAsia="Times New Roman" w:hAnsiTheme="minorHAnsi" w:cs="Calibri"/>
                <w:color w:val="000000" w:themeColor="text1"/>
                <w:lang w:eastAsia="pl-PL"/>
              </w:rPr>
            </w:pPr>
            <w:r w:rsidRPr="52C81C9C">
              <w:rPr>
                <w:rFonts w:asciiTheme="minorHAnsi" w:eastAsia="Times New Roman" w:hAnsiTheme="minorHAnsi" w:cs="Calibri"/>
                <w:color w:val="000000" w:themeColor="text1"/>
                <w:lang w:eastAsia="pl-PL"/>
              </w:rPr>
              <w:t>Administrator</w:t>
            </w: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0D19E926" w14:textId="4FCC37B3"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nil"/>
              <w:bottom w:val="single" w:sz="4" w:space="0" w:color="auto"/>
              <w:right w:val="single" w:sz="4" w:space="0" w:color="auto"/>
            </w:tcBorders>
          </w:tcPr>
          <w:p w14:paraId="5AFEE848" w14:textId="51F6EBA6"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tcPr>
          <w:p w14:paraId="723CFBF7" w14:textId="333A6A52"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tcPr>
          <w:p w14:paraId="334AA7F3" w14:textId="3421040C"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CCA3B" w14:textId="79D9DD28"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290" w:type="dxa"/>
            <w:tcBorders>
              <w:top w:val="single" w:sz="4" w:space="0" w:color="auto"/>
              <w:left w:val="nil"/>
              <w:bottom w:val="single" w:sz="4" w:space="0" w:color="auto"/>
              <w:right w:val="single" w:sz="4" w:space="0" w:color="auto"/>
            </w:tcBorders>
            <w:shd w:val="clear" w:color="auto" w:fill="auto"/>
            <w:noWrap/>
            <w:vAlign w:val="bottom"/>
          </w:tcPr>
          <w:p w14:paraId="4136AEA9" w14:textId="5BFD0261"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460" w:type="dxa"/>
            <w:tcBorders>
              <w:top w:val="single" w:sz="4" w:space="0" w:color="auto"/>
              <w:left w:val="nil"/>
              <w:bottom w:val="single" w:sz="4" w:space="0" w:color="auto"/>
              <w:right w:val="single" w:sz="4" w:space="0" w:color="auto"/>
            </w:tcBorders>
          </w:tcPr>
          <w:p w14:paraId="57F0DB97" w14:textId="5C50A785"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c>
          <w:tcPr>
            <w:tcW w:w="1559" w:type="dxa"/>
            <w:tcBorders>
              <w:top w:val="single" w:sz="4" w:space="0" w:color="auto"/>
              <w:left w:val="nil"/>
              <w:bottom w:val="single" w:sz="4" w:space="0" w:color="auto"/>
              <w:right w:val="single" w:sz="4" w:space="0" w:color="auto"/>
            </w:tcBorders>
          </w:tcPr>
          <w:p w14:paraId="4BE68DE4" w14:textId="44DF16DA" w:rsidR="38C2B52D" w:rsidRDefault="38C2B52D" w:rsidP="0041762F">
            <w:pPr>
              <w:spacing w:after="0"/>
              <w:jc w:val="center"/>
              <w:rPr>
                <w:rFonts w:asciiTheme="minorHAnsi" w:eastAsia="Times New Roman" w:hAnsiTheme="minorHAnsi" w:cstheme="minorBidi"/>
                <w:color w:val="000000" w:themeColor="text1"/>
                <w:lang w:eastAsia="pl-PL"/>
              </w:rPr>
            </w:pPr>
            <w:r w:rsidRPr="52C81C9C">
              <w:rPr>
                <w:rFonts w:asciiTheme="minorHAnsi" w:eastAsia="Times New Roman" w:hAnsiTheme="minorHAnsi" w:cstheme="minorBidi"/>
                <w:color w:val="000000" w:themeColor="text1"/>
                <w:lang w:eastAsia="pl-PL"/>
              </w:rPr>
              <w:t>x</w:t>
            </w:r>
          </w:p>
        </w:tc>
      </w:tr>
    </w:tbl>
    <w:p w14:paraId="4E434BF3" w14:textId="77777777" w:rsidR="005B5B4E" w:rsidRDefault="005B5B4E"/>
    <w:tbl>
      <w:tblPr>
        <w:tblStyle w:val="Tabela-Siatka"/>
        <w:tblW w:w="0" w:type="auto"/>
        <w:tblInd w:w="704" w:type="dxa"/>
        <w:tblLayout w:type="fixed"/>
        <w:tblLook w:val="06A0" w:firstRow="1" w:lastRow="0" w:firstColumn="1" w:lastColumn="0" w:noHBand="1" w:noVBand="1"/>
      </w:tblPr>
      <w:tblGrid>
        <w:gridCol w:w="2835"/>
        <w:gridCol w:w="2543"/>
      </w:tblGrid>
      <w:tr w:rsidR="52C81C9C" w14:paraId="153F1C74" w14:textId="77777777" w:rsidTr="00376C3C">
        <w:tc>
          <w:tcPr>
            <w:tcW w:w="2835" w:type="dxa"/>
            <w:shd w:val="clear" w:color="auto" w:fill="B4C6E7" w:themeFill="accent5" w:themeFillTint="66"/>
          </w:tcPr>
          <w:p w14:paraId="5F8CA6ED" w14:textId="30A3BF9B" w:rsidR="03440F34" w:rsidRPr="00F6251A" w:rsidRDefault="03440F34" w:rsidP="009B0E12">
            <w:pPr>
              <w:spacing w:after="0"/>
              <w:rPr>
                <w:rFonts w:eastAsia="Times New Roman" w:cs="Calibri"/>
                <w:color w:val="000000" w:themeColor="text1"/>
                <w:lang w:eastAsia="pl-PL"/>
              </w:rPr>
            </w:pPr>
            <w:r w:rsidRPr="00F6251A">
              <w:rPr>
                <w:rFonts w:eastAsia="Times New Roman" w:cs="Calibri"/>
                <w:color w:val="000000" w:themeColor="text1"/>
                <w:lang w:eastAsia="pl-PL"/>
              </w:rPr>
              <w:t>Obszar</w:t>
            </w:r>
          </w:p>
        </w:tc>
        <w:tc>
          <w:tcPr>
            <w:tcW w:w="2543" w:type="dxa"/>
            <w:shd w:val="clear" w:color="auto" w:fill="B4C6E7" w:themeFill="accent5" w:themeFillTint="66"/>
          </w:tcPr>
          <w:p w14:paraId="015509A0" w14:textId="6C7D52DA" w:rsidR="03440F34" w:rsidRPr="00F6251A" w:rsidRDefault="00CB02F2" w:rsidP="009B0E12">
            <w:pPr>
              <w:spacing w:after="0"/>
              <w:rPr>
                <w:rFonts w:eastAsia="Times New Roman" w:cs="Calibri"/>
                <w:color w:val="000000" w:themeColor="text1"/>
                <w:lang w:eastAsia="pl-PL"/>
              </w:rPr>
            </w:pPr>
            <w:r>
              <w:rPr>
                <w:rFonts w:eastAsia="Times New Roman" w:cs="Calibri"/>
                <w:color w:val="000000" w:themeColor="text1"/>
                <w:lang w:eastAsia="pl-PL"/>
              </w:rPr>
              <w:t>Liczba</w:t>
            </w:r>
            <w:r w:rsidR="03440F34" w:rsidRPr="00F6251A">
              <w:rPr>
                <w:rFonts w:eastAsia="Times New Roman" w:cs="Calibri"/>
                <w:color w:val="000000" w:themeColor="text1"/>
                <w:lang w:eastAsia="pl-PL"/>
              </w:rPr>
              <w:t xml:space="preserve"> pracowników</w:t>
            </w:r>
          </w:p>
        </w:tc>
      </w:tr>
      <w:tr w:rsidR="52C81C9C" w14:paraId="3C210F82" w14:textId="77777777" w:rsidTr="00376C3C">
        <w:tc>
          <w:tcPr>
            <w:tcW w:w="2835" w:type="dxa"/>
          </w:tcPr>
          <w:p w14:paraId="18CF9BD7" w14:textId="4174A99D" w:rsidR="03440F34" w:rsidRDefault="03440F34" w:rsidP="009B0E12">
            <w:pPr>
              <w:spacing w:after="0"/>
            </w:pPr>
            <w:r w:rsidRPr="52C81C9C">
              <w:t xml:space="preserve">Panel pracowniczy </w:t>
            </w:r>
          </w:p>
        </w:tc>
        <w:tc>
          <w:tcPr>
            <w:tcW w:w="2543" w:type="dxa"/>
          </w:tcPr>
          <w:p w14:paraId="5F936B10" w14:textId="7CD9DC23" w:rsidR="03440F34" w:rsidRDefault="03440F34" w:rsidP="009B0E12">
            <w:pPr>
              <w:spacing w:after="0"/>
            </w:pPr>
            <w:r w:rsidRPr="52C81C9C">
              <w:t xml:space="preserve">500 </w:t>
            </w:r>
          </w:p>
        </w:tc>
      </w:tr>
    </w:tbl>
    <w:p w14:paraId="44E29B7C" w14:textId="68306269" w:rsidR="52C81C9C" w:rsidRDefault="52C81C9C" w:rsidP="52C81C9C">
      <w:pPr>
        <w:rPr>
          <w:rFonts w:asciiTheme="minorHAnsi" w:hAnsiTheme="minorHAnsi"/>
        </w:rPr>
        <w:sectPr w:rsidR="52C81C9C" w:rsidSect="00BC6A74">
          <w:headerReference w:type="default" r:id="rId12"/>
          <w:footerReference w:type="default" r:id="rId13"/>
          <w:pgSz w:w="16838" w:h="11906" w:orient="landscape"/>
          <w:pgMar w:top="2552" w:right="2255" w:bottom="1417" w:left="1560" w:header="708" w:footer="0" w:gutter="0"/>
          <w:cols w:space="708"/>
          <w:docGrid w:linePitch="360"/>
        </w:sectPr>
      </w:pPr>
    </w:p>
    <w:p w14:paraId="5FFC23A6" w14:textId="58EA398F" w:rsidR="00E02964" w:rsidRPr="00C66DE1" w:rsidRDefault="00E50C40" w:rsidP="00CC5C7F">
      <w:pPr>
        <w:pStyle w:val="Nagwek1"/>
        <w:numPr>
          <w:ilvl w:val="0"/>
          <w:numId w:val="6"/>
        </w:numPr>
        <w:spacing w:before="0" w:line="276" w:lineRule="auto"/>
      </w:pPr>
      <w:bookmarkStart w:id="2" w:name="_Toc42174502"/>
      <w:r w:rsidRPr="00C66DE1">
        <w:lastRenderedPageBreak/>
        <w:t>Opis środowiska Zamawiającego</w:t>
      </w:r>
      <w:bookmarkEnd w:id="2"/>
      <w:r w:rsidRPr="00C66DE1">
        <w:t xml:space="preserve"> </w:t>
      </w:r>
    </w:p>
    <w:p w14:paraId="2CAF03C2" w14:textId="40644595" w:rsidR="00E50C40" w:rsidRPr="00CC5C7F" w:rsidRDefault="00773049" w:rsidP="00C66DE1">
      <w:pPr>
        <w:pStyle w:val="Nagwek2"/>
        <w:rPr>
          <w:rFonts w:asciiTheme="minorHAnsi" w:hAnsiTheme="minorHAnsi"/>
        </w:rPr>
      </w:pPr>
      <w:bookmarkStart w:id="3" w:name="_Toc42174503"/>
      <w:r w:rsidRPr="00CC5C7F">
        <w:rPr>
          <w:rFonts w:asciiTheme="minorHAnsi" w:hAnsiTheme="minorHAnsi"/>
        </w:rPr>
        <w:t>Infrastruktura IT</w:t>
      </w:r>
      <w:bookmarkEnd w:id="3"/>
      <w:r w:rsidRPr="00CC5C7F">
        <w:rPr>
          <w:rFonts w:asciiTheme="minorHAnsi" w:hAnsiTheme="minorHAnsi"/>
        </w:rPr>
        <w:t xml:space="preserve"> </w:t>
      </w:r>
    </w:p>
    <w:p w14:paraId="1EF2814B" w14:textId="3E1DFD95" w:rsidR="00081D15" w:rsidRPr="00CC5C7F" w:rsidRDefault="00081D15" w:rsidP="00C66DE1">
      <w:pPr>
        <w:pStyle w:val="Nagwek3"/>
        <w:rPr>
          <w:rFonts w:asciiTheme="minorHAnsi" w:hAnsiTheme="minorHAnsi"/>
        </w:rPr>
      </w:pPr>
      <w:bookmarkStart w:id="4" w:name="_Toc42174504"/>
      <w:r w:rsidRPr="00CC5C7F">
        <w:rPr>
          <w:rFonts w:asciiTheme="minorHAnsi" w:hAnsiTheme="minorHAnsi"/>
        </w:rPr>
        <w:t>Infrastruktura sieciowa</w:t>
      </w:r>
      <w:bookmarkEnd w:id="4"/>
    </w:p>
    <w:p w14:paraId="5856E4CC"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Infrastruktura sieciowa oparta jest o przełączniki zarządzalne HP serii 2530 lub równoważne. W obrębie strukturalnej sieci połączenia między urządzeniami to 3 Gb, włącznie z klastrami Hyper-V, podłączenia do urządzeń dostępowych to 2Gb, natomiast sieć dostępowa dla użytkowników to 1Gb lub 100 Mb.</w:t>
      </w:r>
    </w:p>
    <w:p w14:paraId="18945C0D" w14:textId="22065AB6"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Sieć bezprzewodowa bazuje na urządzeniach Extreme Networks w ramach pakietu Extreme Management. W skład wchodzi serwer zarządzający, dwa kontrolery dostępowe NAC oraz dwa kontrolery WiFi V2110. W Uczelni jest rozmieszczonych około 130 punktów dostępowych WiFi. Propagowane są 4 sieci dostępowe, dedykowane dla poszczególnych grup użytkowników: pracowników, studentów, ogólnouczelniana sieć studencka oraz otwarta sieć z wymaganą rejestracją.</w:t>
      </w:r>
    </w:p>
    <w:p w14:paraId="0E9C0E75"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Brzeg infrastruktury sieciowej jest zabezpieczony za pomocą dwóch urządzeń UTM Fortigate.</w:t>
      </w:r>
    </w:p>
    <w:p w14:paraId="13E346AB" w14:textId="77777777" w:rsidR="00081D15" w:rsidRPr="00CC5C7F" w:rsidRDefault="00081D15" w:rsidP="00C66DE1">
      <w:pPr>
        <w:pStyle w:val="Nagwek3"/>
        <w:rPr>
          <w:rFonts w:asciiTheme="minorHAnsi" w:hAnsiTheme="minorHAnsi"/>
        </w:rPr>
      </w:pPr>
      <w:bookmarkStart w:id="5" w:name="_Toc42174505"/>
      <w:r w:rsidRPr="00CC5C7F">
        <w:rPr>
          <w:rFonts w:asciiTheme="minorHAnsi" w:hAnsiTheme="minorHAnsi"/>
        </w:rPr>
        <w:t>Sprzęt serwerowy i storage</w:t>
      </w:r>
      <w:bookmarkEnd w:id="5"/>
    </w:p>
    <w:p w14:paraId="111ACF63"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Podstawą infrastruktury serwerowej są klastry wirtualizacyjne oparte na serwerach HP Proliant G10, G9 oraz G7. Serwery te są podstawą dla klastrów Hyper-V opartych na systemie Windows Server 2016 oraz Windows Server 2012 R2. Klastry są monitorowane i zarządzane za pomocą pakietu Microsoft System Center 2016 i stanowią podstawę dla prywatnej chmury obliczeniowej. Przestrzeń dyskową dla klastrów stanowią macierze IBM Storewize oraz HP z serii MSA.</w:t>
      </w:r>
    </w:p>
    <w:p w14:paraId="4C92C475"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W środowisku jest wykorzystywana publiczna chmura obliczeniowa Microsoft Azure. Lokalizacja główna jest z nią spięta dedykowanym tunelem IPSec.</w:t>
      </w:r>
    </w:p>
    <w:p w14:paraId="35879EE3" w14:textId="78DC512E" w:rsidR="00081D15" w:rsidRPr="00CC5C7F" w:rsidRDefault="00081D15" w:rsidP="00C66DE1">
      <w:pPr>
        <w:pStyle w:val="Nagwek2"/>
        <w:rPr>
          <w:rFonts w:asciiTheme="minorHAnsi" w:hAnsiTheme="minorHAnsi"/>
        </w:rPr>
      </w:pPr>
      <w:bookmarkStart w:id="6" w:name="_Toc42174506"/>
      <w:r w:rsidRPr="00CC5C7F">
        <w:rPr>
          <w:rFonts w:asciiTheme="minorHAnsi" w:hAnsiTheme="minorHAnsi"/>
        </w:rPr>
        <w:t>Aplikacje</w:t>
      </w:r>
      <w:bookmarkEnd w:id="6"/>
    </w:p>
    <w:p w14:paraId="2EE730E6"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Usługa katalogowa</w:t>
      </w:r>
    </w:p>
    <w:p w14:paraId="764BB780" w14:textId="312B1908"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Usługa katalogowa wykorzystywana przez Uczelnię to Active Directory, bazujące na kontrolerach domeny Windows Server 2012 R2, Windows Server 2016 i Windows Server 2019. Służy ona, jako podstawa autentykacji i autoryzacji do większości systemów Uczelni, są w niej ulokowane konta pracowników oraz studentów. Struktura AD to pojedyncza domena w lesie</w:t>
      </w:r>
      <w:r w:rsidR="008E48D2">
        <w:rPr>
          <w:rFonts w:asciiTheme="minorHAnsi" w:eastAsia="Calibri" w:hAnsiTheme="minorHAnsi" w:cs="Calibri"/>
          <w:sz w:val="22"/>
          <w:szCs w:val="22"/>
          <w:lang w:eastAsia="ar-SA"/>
        </w:rPr>
        <w:t>.</w:t>
      </w:r>
      <w:r w:rsidRPr="00CC5C7F">
        <w:rPr>
          <w:rFonts w:asciiTheme="minorHAnsi" w:eastAsia="Calibri" w:hAnsiTheme="minorHAnsi" w:cs="Calibri"/>
          <w:sz w:val="22"/>
          <w:szCs w:val="22"/>
          <w:lang w:eastAsia="ar-SA"/>
        </w:rPr>
        <w:t xml:space="preserve"> </w:t>
      </w:r>
      <w:r w:rsidR="008E48D2">
        <w:rPr>
          <w:rFonts w:asciiTheme="minorHAnsi" w:eastAsia="Calibri" w:hAnsiTheme="minorHAnsi" w:cs="Calibri"/>
          <w:sz w:val="22"/>
          <w:szCs w:val="22"/>
          <w:lang w:eastAsia="ar-SA"/>
        </w:rPr>
        <w:t>(</w:t>
      </w:r>
      <w:r w:rsidRPr="00CC5C7F">
        <w:rPr>
          <w:rFonts w:asciiTheme="minorHAnsi" w:eastAsia="Calibri" w:hAnsiTheme="minorHAnsi" w:cs="Calibri"/>
          <w:sz w:val="22"/>
          <w:szCs w:val="22"/>
          <w:lang w:eastAsia="ar-SA"/>
        </w:rPr>
        <w:t>planowane jest rozszerzenie o poddomeny</w:t>
      </w:r>
      <w:r w:rsidR="008E48D2">
        <w:rPr>
          <w:rFonts w:asciiTheme="minorHAnsi" w:eastAsia="Calibri" w:hAnsiTheme="minorHAnsi" w:cs="Calibri"/>
          <w:sz w:val="22"/>
          <w:szCs w:val="22"/>
          <w:lang w:eastAsia="ar-SA"/>
        </w:rPr>
        <w:t>)</w:t>
      </w:r>
      <w:r w:rsidRPr="00CC5C7F">
        <w:rPr>
          <w:rFonts w:asciiTheme="minorHAnsi" w:eastAsia="Calibri" w:hAnsiTheme="minorHAnsi" w:cs="Calibri"/>
          <w:sz w:val="22"/>
          <w:szCs w:val="22"/>
          <w:lang w:eastAsia="ar-SA"/>
        </w:rPr>
        <w:t>. Kontrolery są zlokalizowane w lokalizacja głównej, jako maszyna fizyczna, a pozostałe jako maszyny wirtualne, w tym w chmurze publicznej Azure, jako maszyny wirtualne.</w:t>
      </w:r>
    </w:p>
    <w:p w14:paraId="51CBA26F" w14:textId="11C9C984" w:rsidR="003A352C"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W celach autoryzacji do usług wykorzystywanych przez Uczelnię jest również wykorzystywany Active Directory Federation Services (AD FS) z Web Appliaction Proxy, jako cztery maszyny wirtualne Windows Server 2016 wraz z Load Balancerami zlokalizowane w chmurze Azure.</w:t>
      </w:r>
    </w:p>
    <w:p w14:paraId="0544836E" w14:textId="77777777" w:rsidR="003A352C" w:rsidRPr="00CC5C7F" w:rsidRDefault="003A352C" w:rsidP="00CC5C7F">
      <w:pPr>
        <w:spacing w:after="0"/>
        <w:rPr>
          <w:rFonts w:asciiTheme="minorHAnsi" w:hAnsiTheme="minorHAnsi" w:cs="Calibri"/>
          <w:lang w:eastAsia="ar-SA"/>
        </w:rPr>
      </w:pPr>
      <w:r w:rsidRPr="00CC5C7F">
        <w:rPr>
          <w:rFonts w:asciiTheme="minorHAnsi" w:hAnsiTheme="minorHAnsi" w:cs="Calibri"/>
          <w:lang w:eastAsia="ar-SA"/>
        </w:rPr>
        <w:br w:type="page"/>
      </w:r>
    </w:p>
    <w:p w14:paraId="0C235CC3"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lastRenderedPageBreak/>
        <w:t>Środowisko chmurowe Microsoft Azure</w:t>
      </w:r>
    </w:p>
    <w:p w14:paraId="43AA4F8D"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Uczelnia wykorzystuje środowisko chmurowe Microsoft Azure na potrzeby integracji z usługą Office 365 (2 kontrolery domeny z rolą AD FS, 2 serwery Web Application Proxy dla usług AD FS, serwer AD Connect) oraz do hostingu aplikacji web oraz dedykowanych dla nich baz danych, jak również innych serwisów i aplikacji. Jest to docelowe środowisko dla usług chmurowych.</w:t>
      </w:r>
    </w:p>
    <w:p w14:paraId="77BA9C3A" w14:textId="36392DB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 xml:space="preserve">Zrealizowany </w:t>
      </w:r>
      <w:r w:rsidR="005F1E46">
        <w:rPr>
          <w:rFonts w:asciiTheme="minorHAnsi" w:eastAsia="Calibri" w:hAnsiTheme="minorHAnsi" w:cs="Calibri"/>
          <w:sz w:val="22"/>
          <w:szCs w:val="22"/>
          <w:lang w:eastAsia="ar-SA"/>
        </w:rPr>
        <w:t xml:space="preserve">w </w:t>
      </w:r>
      <w:r w:rsidR="00722396">
        <w:rPr>
          <w:rFonts w:asciiTheme="minorHAnsi" w:eastAsia="Calibri" w:hAnsiTheme="minorHAnsi" w:cs="Calibri"/>
          <w:sz w:val="22"/>
          <w:szCs w:val="22"/>
          <w:lang w:eastAsia="ar-SA"/>
        </w:rPr>
        <w:t xml:space="preserve">Akademii </w:t>
      </w:r>
      <w:r w:rsidRPr="00CC5C7F">
        <w:rPr>
          <w:rFonts w:asciiTheme="minorHAnsi" w:eastAsia="Calibri" w:hAnsiTheme="minorHAnsi" w:cs="Calibri"/>
          <w:sz w:val="22"/>
          <w:szCs w:val="22"/>
          <w:lang w:eastAsia="ar-SA"/>
        </w:rPr>
        <w:t xml:space="preserve">projekt e-Usług wdraża idee wspólnego dostępu do API systemów Uczelni przez Azure APIManagement. Docelowo </w:t>
      </w:r>
      <w:r w:rsidR="00722396">
        <w:rPr>
          <w:rFonts w:asciiTheme="minorHAnsi" w:eastAsia="Calibri" w:hAnsiTheme="minorHAnsi" w:cs="Calibri"/>
          <w:sz w:val="22"/>
          <w:szCs w:val="22"/>
          <w:lang w:eastAsia="ar-SA"/>
        </w:rPr>
        <w:t xml:space="preserve">do </w:t>
      </w:r>
      <w:r w:rsidRPr="00CC5C7F">
        <w:rPr>
          <w:rFonts w:asciiTheme="minorHAnsi" w:eastAsia="Calibri" w:hAnsiTheme="minorHAnsi" w:cs="Calibri"/>
          <w:sz w:val="22"/>
          <w:szCs w:val="22"/>
          <w:lang w:eastAsia="ar-SA"/>
        </w:rPr>
        <w:t xml:space="preserve">tego rozwiązania mają być podłączone interfejsy wszystkich systemów wymagające </w:t>
      </w:r>
      <w:r w:rsidR="005D30CF" w:rsidRPr="005D30CF">
        <w:rPr>
          <w:rFonts w:asciiTheme="minorHAnsi" w:eastAsia="Calibri" w:hAnsiTheme="minorHAnsi" w:cs="Calibri"/>
          <w:sz w:val="22"/>
          <w:szCs w:val="22"/>
          <w:lang w:eastAsia="ar-SA"/>
        </w:rPr>
        <w:t>integracji</w:t>
      </w:r>
      <w:r w:rsidRPr="00CC5C7F">
        <w:rPr>
          <w:rFonts w:asciiTheme="minorHAnsi" w:eastAsia="Calibri" w:hAnsiTheme="minorHAnsi" w:cs="Calibri"/>
          <w:sz w:val="22"/>
          <w:szCs w:val="22"/>
          <w:lang w:eastAsia="ar-SA"/>
        </w:rPr>
        <w:t xml:space="preserve"> lub wymian</w:t>
      </w:r>
      <w:r w:rsidR="00AA22FB" w:rsidRPr="00CC5C7F">
        <w:rPr>
          <w:rFonts w:asciiTheme="minorHAnsi" w:eastAsia="Calibri" w:hAnsiTheme="minorHAnsi" w:cs="Calibri"/>
          <w:sz w:val="22"/>
          <w:szCs w:val="22"/>
          <w:lang w:eastAsia="ar-SA"/>
        </w:rPr>
        <w:t>ę</w:t>
      </w:r>
      <w:r w:rsidR="005D30CF">
        <w:rPr>
          <w:rFonts w:asciiTheme="minorHAnsi" w:eastAsia="Calibri" w:hAnsiTheme="minorHAnsi" w:cs="Calibri"/>
          <w:sz w:val="22"/>
          <w:szCs w:val="22"/>
          <w:lang w:eastAsia="ar-SA"/>
        </w:rPr>
        <w:t xml:space="preserve"> </w:t>
      </w:r>
      <w:r w:rsidRPr="00CC5C7F">
        <w:rPr>
          <w:rFonts w:asciiTheme="minorHAnsi" w:eastAsia="Calibri" w:hAnsiTheme="minorHAnsi" w:cs="Calibri"/>
          <w:sz w:val="22"/>
          <w:szCs w:val="22"/>
          <w:lang w:eastAsia="ar-SA"/>
        </w:rPr>
        <w:t>danych.</w:t>
      </w:r>
    </w:p>
    <w:p w14:paraId="4D084C43"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Poczta elektroniczna</w:t>
      </w:r>
    </w:p>
    <w:p w14:paraId="52629575" w14:textId="70E3D5C9"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Uczelnia jako system pocztowy wykorzystuje usługę Microsoft Office 365 (O365). Autoryzacja do usługi odbywa się przez dwa serwery AD FS zlokalizowane w chmurze Azure wraz z dwoma kontrolerami domeny Active Directory. Synchronizacja jest realizowan</w:t>
      </w:r>
      <w:r w:rsidR="009B3CCF">
        <w:rPr>
          <w:rFonts w:asciiTheme="minorHAnsi" w:eastAsia="Calibri" w:hAnsiTheme="minorHAnsi" w:cs="Calibri"/>
          <w:sz w:val="22"/>
          <w:szCs w:val="22"/>
          <w:lang w:eastAsia="ar-SA"/>
        </w:rPr>
        <w:t>a</w:t>
      </w:r>
      <w:r w:rsidRPr="00CC5C7F">
        <w:rPr>
          <w:rFonts w:asciiTheme="minorHAnsi" w:eastAsia="Calibri" w:hAnsiTheme="minorHAnsi" w:cs="Calibri"/>
          <w:sz w:val="22"/>
          <w:szCs w:val="22"/>
          <w:lang w:eastAsia="ar-SA"/>
        </w:rPr>
        <w:t xml:space="preserve"> za pomocą Azure AD Connect</w:t>
      </w:r>
      <w:r w:rsidR="009B3CCF">
        <w:rPr>
          <w:rFonts w:asciiTheme="minorHAnsi" w:eastAsia="Calibri" w:hAnsiTheme="minorHAnsi" w:cs="Calibri"/>
          <w:sz w:val="22"/>
          <w:szCs w:val="22"/>
          <w:lang w:eastAsia="ar-SA"/>
        </w:rPr>
        <w:t>.</w:t>
      </w:r>
      <w:r w:rsidRPr="00CC5C7F">
        <w:rPr>
          <w:rFonts w:asciiTheme="minorHAnsi" w:eastAsia="Calibri" w:hAnsiTheme="minorHAnsi" w:cs="Calibri"/>
          <w:sz w:val="22"/>
          <w:szCs w:val="22"/>
          <w:lang w:eastAsia="ar-SA"/>
        </w:rPr>
        <w:t xml:space="preserve"> </w:t>
      </w:r>
      <w:r w:rsidR="009B3CCF">
        <w:rPr>
          <w:rFonts w:asciiTheme="minorHAnsi" w:eastAsia="Calibri" w:hAnsiTheme="minorHAnsi" w:cs="Calibri"/>
          <w:sz w:val="22"/>
          <w:szCs w:val="22"/>
          <w:lang w:eastAsia="ar-SA"/>
        </w:rPr>
        <w:t>S</w:t>
      </w:r>
      <w:r w:rsidRPr="00CC5C7F">
        <w:rPr>
          <w:rFonts w:asciiTheme="minorHAnsi" w:eastAsia="Calibri" w:hAnsiTheme="minorHAnsi" w:cs="Calibri"/>
          <w:sz w:val="22"/>
          <w:szCs w:val="22"/>
          <w:lang w:eastAsia="ar-SA"/>
        </w:rPr>
        <w:t>ynchronizacja jest jednokierunkowa (lokalne AD do chmury Office 365).</w:t>
      </w:r>
    </w:p>
    <w:p w14:paraId="2B0C91A8" w14:textId="6F8D665E"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 xml:space="preserve">System </w:t>
      </w:r>
      <w:r w:rsidR="00962701">
        <w:rPr>
          <w:rFonts w:asciiTheme="minorHAnsi" w:eastAsia="Calibri" w:hAnsiTheme="minorHAnsi" w:cs="Calibri"/>
          <w:b/>
          <w:bCs/>
          <w:sz w:val="22"/>
          <w:szCs w:val="22"/>
          <w:lang w:eastAsia="ar-SA"/>
        </w:rPr>
        <w:t>d</w:t>
      </w:r>
      <w:r w:rsidRPr="00CC5C7F">
        <w:rPr>
          <w:rFonts w:asciiTheme="minorHAnsi" w:eastAsia="Calibri" w:hAnsiTheme="minorHAnsi" w:cs="Calibri"/>
          <w:b/>
          <w:bCs/>
          <w:sz w:val="22"/>
          <w:szCs w:val="22"/>
          <w:lang w:eastAsia="ar-SA"/>
        </w:rPr>
        <w:t>ziekanatowy</w:t>
      </w:r>
    </w:p>
    <w:p w14:paraId="1C3C9FF1"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Uczelnia wykorzystuje system dziekanatowy Uczelnia 10. Obecnie Uczelnia 10 jest osadzona na systemie bazodanowym Microsoft SQL Server 2016 SP1 Standard.</w:t>
      </w:r>
    </w:p>
    <w:p w14:paraId="5CD0A615" w14:textId="1E9D2926"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 xml:space="preserve">System </w:t>
      </w:r>
      <w:r w:rsidR="00962701">
        <w:rPr>
          <w:rFonts w:asciiTheme="minorHAnsi" w:eastAsia="Calibri" w:hAnsiTheme="minorHAnsi" w:cs="Calibri"/>
          <w:sz w:val="22"/>
          <w:szCs w:val="22"/>
          <w:lang w:eastAsia="ar-SA"/>
        </w:rPr>
        <w:t>d</w:t>
      </w:r>
      <w:r w:rsidRPr="00CC5C7F">
        <w:rPr>
          <w:rFonts w:asciiTheme="minorHAnsi" w:eastAsia="Calibri" w:hAnsiTheme="minorHAnsi" w:cs="Calibri"/>
          <w:sz w:val="22"/>
          <w:szCs w:val="22"/>
          <w:lang w:eastAsia="ar-SA"/>
        </w:rPr>
        <w:t xml:space="preserve">ziekanatowy jest autorytatywnym źródłem informacji o studentach i absolwentach, na jego podstawie są tworzone konta studentów w Active Directory. </w:t>
      </w:r>
    </w:p>
    <w:p w14:paraId="4B80630C" w14:textId="77777777" w:rsidR="00081D15" w:rsidRPr="00CC5C7F" w:rsidRDefault="00081D15" w:rsidP="00C66DE1">
      <w:pPr>
        <w:spacing w:before="120" w:after="120"/>
        <w:jc w:val="both"/>
        <w:rPr>
          <w:rFonts w:asciiTheme="minorHAnsi" w:hAnsiTheme="minorHAnsi" w:cs="Calibri"/>
          <w:lang w:eastAsia="ar-SA"/>
        </w:rPr>
      </w:pPr>
      <w:r w:rsidRPr="00CC5C7F">
        <w:rPr>
          <w:rFonts w:asciiTheme="minorHAnsi" w:hAnsiTheme="minorHAnsi" w:cs="Calibri"/>
          <w:lang w:eastAsia="ar-SA"/>
        </w:rPr>
        <w:t xml:space="preserve">Pracownicy ALK mają dostęp m.in. do następujących modułów tworzących Uczelnię 10: </w:t>
      </w:r>
    </w:p>
    <w:p w14:paraId="1764A106" w14:textId="0E405A2B" w:rsidR="00081D15" w:rsidRPr="00CC5C7F" w:rsidRDefault="00081D15" w:rsidP="00C66DE1">
      <w:pPr>
        <w:pStyle w:val="Akapitzlist"/>
        <w:numPr>
          <w:ilvl w:val="0"/>
          <w:numId w:val="14"/>
        </w:numPr>
        <w:spacing w:before="120" w:after="120"/>
        <w:ind w:left="360"/>
        <w:contextualSpacing w:val="0"/>
        <w:jc w:val="both"/>
        <w:rPr>
          <w:rFonts w:eastAsia="Calibri" w:cs="Calibri"/>
          <w:lang w:eastAsia="ar-SA"/>
        </w:rPr>
      </w:pPr>
      <w:r w:rsidRPr="00CC5C7F">
        <w:rPr>
          <w:rFonts w:eastAsia="Calibri" w:cs="Calibri"/>
          <w:lang w:eastAsia="ar-SA"/>
        </w:rPr>
        <w:t xml:space="preserve">Rekrutacja.WWW, </w:t>
      </w:r>
      <w:r w:rsidRPr="00BD08AD">
        <w:rPr>
          <w:rFonts w:eastAsia="Calibri" w:cs="Calibri"/>
          <w:lang w:eastAsia="ar-SA"/>
        </w:rPr>
        <w:t>Rekrutacja.10 -</w:t>
      </w:r>
      <w:r w:rsidRPr="00CC5C7F">
        <w:rPr>
          <w:rFonts w:eastAsia="Calibri" w:cs="Calibri"/>
          <w:lang w:eastAsia="ar-SA"/>
        </w:rPr>
        <w:t xml:space="preserve"> zarządzanie procesem rekrutacji, komunikacja z kandydatami na studia, gromadzenie, analiza i raportowanie danych</w:t>
      </w:r>
      <w:r w:rsidR="005801AA">
        <w:rPr>
          <w:rFonts w:eastAsia="Calibri" w:cs="Calibri"/>
          <w:lang w:eastAsia="ar-SA"/>
        </w:rPr>
        <w:t>;</w:t>
      </w:r>
    </w:p>
    <w:p w14:paraId="0A82189B" w14:textId="77777777" w:rsidR="00081D15" w:rsidRPr="00CC5C7F" w:rsidRDefault="00081D15" w:rsidP="00C66DE1">
      <w:pPr>
        <w:pStyle w:val="Akapitzlist"/>
        <w:numPr>
          <w:ilvl w:val="0"/>
          <w:numId w:val="14"/>
        </w:numPr>
        <w:spacing w:before="120" w:after="120"/>
        <w:ind w:left="360"/>
        <w:contextualSpacing w:val="0"/>
        <w:jc w:val="both"/>
        <w:rPr>
          <w:rFonts w:eastAsia="Calibri" w:cs="Calibri"/>
          <w:lang w:eastAsia="ar-SA"/>
        </w:rPr>
      </w:pPr>
      <w:r w:rsidRPr="00CC5C7F">
        <w:rPr>
          <w:rFonts w:eastAsia="Calibri" w:cs="Calibri"/>
          <w:lang w:eastAsia="ar-SA"/>
        </w:rPr>
        <w:t>Dziekanat.10 - zarządzanie planami studiów, obsługa finansowa studentów i pracowników, planowanie zajęć, raportowanie, analiza i zestawienia;</w:t>
      </w:r>
    </w:p>
    <w:p w14:paraId="3BF6B957" w14:textId="77777777" w:rsidR="00081D15" w:rsidRPr="00CC5C7F" w:rsidRDefault="00081D15" w:rsidP="00C66DE1">
      <w:pPr>
        <w:pStyle w:val="Akapitzlist"/>
        <w:numPr>
          <w:ilvl w:val="0"/>
          <w:numId w:val="14"/>
        </w:numPr>
        <w:spacing w:before="120" w:after="120"/>
        <w:ind w:left="360"/>
        <w:contextualSpacing w:val="0"/>
        <w:jc w:val="both"/>
        <w:rPr>
          <w:rFonts w:eastAsia="Calibri" w:cs="Calibri"/>
          <w:lang w:eastAsia="ar-SA"/>
        </w:rPr>
      </w:pPr>
      <w:r w:rsidRPr="00CC5C7F">
        <w:rPr>
          <w:rFonts w:eastAsia="Calibri" w:cs="Calibri"/>
          <w:lang w:eastAsia="ar-SA"/>
        </w:rPr>
        <w:t>Ankieta.10 - system do ankietowania studentów;</w:t>
      </w:r>
    </w:p>
    <w:p w14:paraId="03311FF1" w14:textId="77777777" w:rsidR="00081D15" w:rsidRPr="00CC5C7F" w:rsidRDefault="00081D15" w:rsidP="00C66DE1">
      <w:pPr>
        <w:pStyle w:val="Akapitzlist"/>
        <w:numPr>
          <w:ilvl w:val="0"/>
          <w:numId w:val="14"/>
        </w:numPr>
        <w:spacing w:before="120" w:after="120"/>
        <w:ind w:left="360"/>
        <w:contextualSpacing w:val="0"/>
        <w:jc w:val="both"/>
        <w:rPr>
          <w:rFonts w:eastAsia="Calibri" w:cs="Calibri"/>
          <w:lang w:eastAsia="ar-SA"/>
        </w:rPr>
      </w:pPr>
      <w:r w:rsidRPr="00CC5C7F">
        <w:rPr>
          <w:rFonts w:eastAsia="Calibri" w:cs="Calibri"/>
          <w:lang w:eastAsia="ar-SA"/>
        </w:rPr>
        <w:t>BI4Progress – system pozwalający w nowoczesny sposób prezentować dane ze wszystkich obszarów działalności Uczelni;</w:t>
      </w:r>
    </w:p>
    <w:p w14:paraId="0EA31228" w14:textId="77777777" w:rsidR="00081D15" w:rsidRPr="00CC5C7F" w:rsidRDefault="00081D15" w:rsidP="00C66DE1">
      <w:pPr>
        <w:pStyle w:val="Akapitzlist"/>
        <w:numPr>
          <w:ilvl w:val="0"/>
          <w:numId w:val="14"/>
        </w:numPr>
        <w:spacing w:before="120" w:after="120"/>
        <w:ind w:left="360"/>
        <w:contextualSpacing w:val="0"/>
        <w:jc w:val="both"/>
        <w:rPr>
          <w:rFonts w:eastAsia="Calibri" w:cs="Calibri"/>
          <w:lang w:eastAsia="ar-SA"/>
        </w:rPr>
      </w:pPr>
      <w:r w:rsidRPr="00CC5C7F">
        <w:rPr>
          <w:rFonts w:eastAsia="Calibri" w:cs="Calibri"/>
          <w:lang w:eastAsia="ar-SA"/>
        </w:rPr>
        <w:t>Wirtualna Uczelnia – portal opisany w sekcji „Aplikacje do obsługi studentów i wykładowców”.</w:t>
      </w:r>
    </w:p>
    <w:p w14:paraId="20FC4574" w14:textId="77777777" w:rsidR="00081D15" w:rsidRPr="00CC5C7F" w:rsidRDefault="00081D15" w:rsidP="00C66DE1">
      <w:pPr>
        <w:spacing w:before="120" w:after="120"/>
        <w:jc w:val="both"/>
        <w:rPr>
          <w:rFonts w:asciiTheme="minorHAnsi" w:hAnsiTheme="minorHAnsi" w:cs="Calibri"/>
          <w:lang w:eastAsia="ar-SA"/>
        </w:rPr>
      </w:pPr>
      <w:r w:rsidRPr="00CC5C7F">
        <w:rPr>
          <w:rFonts w:asciiTheme="minorHAnsi" w:hAnsiTheme="minorHAnsi" w:cs="Calibri"/>
          <w:lang w:eastAsia="ar-SA"/>
        </w:rPr>
        <w:t>System jest objęty wsparciem producenta.</w:t>
      </w:r>
    </w:p>
    <w:p w14:paraId="0901311C"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b/>
          <w:bCs/>
          <w:sz w:val="22"/>
          <w:szCs w:val="22"/>
          <w:lang w:eastAsia="ar-SA"/>
        </w:rPr>
        <w:t>System ERP</w:t>
      </w:r>
    </w:p>
    <w:p w14:paraId="0DC5BAF8" w14:textId="2C0159FF" w:rsidR="00081D15" w:rsidRPr="00CC5C7F" w:rsidRDefault="00081D15" w:rsidP="00C66DE1">
      <w:pPr>
        <w:spacing w:before="120" w:after="120"/>
        <w:jc w:val="both"/>
        <w:rPr>
          <w:rFonts w:asciiTheme="minorHAnsi" w:hAnsiTheme="minorHAnsi" w:cs="Calibri"/>
          <w:lang w:eastAsia="ar-SA"/>
        </w:rPr>
      </w:pPr>
      <w:r w:rsidRPr="00CC5C7F">
        <w:rPr>
          <w:rFonts w:asciiTheme="minorHAnsi" w:hAnsiTheme="minorHAnsi" w:cs="Calibri"/>
          <w:lang w:eastAsia="ar-SA"/>
        </w:rPr>
        <w:t xml:space="preserve">Uczelnia wykorzystuje system Simple ERP jako system do zarządzania całością zasobów przedsiębiorstwa. </w:t>
      </w:r>
      <w:r w:rsidR="000F1D08">
        <w:rPr>
          <w:rFonts w:asciiTheme="minorHAnsi" w:hAnsiTheme="minorHAnsi" w:cs="Calibri"/>
          <w:lang w:eastAsia="ar-SA"/>
        </w:rPr>
        <w:t>Jest to o</w:t>
      </w:r>
      <w:r w:rsidRPr="00CC5C7F">
        <w:rPr>
          <w:rFonts w:asciiTheme="minorHAnsi" w:hAnsiTheme="minorHAnsi" w:cs="Calibri"/>
          <w:lang w:eastAsia="ar-SA"/>
        </w:rPr>
        <w:t>programowanie użytkowe typu biznesowego do operacji księgowych, które rejestruje i przetwarza transakcje rachunkowości w ramach modułów takich jak: rachunki do zapłaty, należności, płace, obroty i salda. System księgowy klasy ERP został wdrożony na Uczelni w latach 2006-2008, obecnie w wersji 6.10.</w:t>
      </w:r>
    </w:p>
    <w:p w14:paraId="75A26D9E" w14:textId="77777777" w:rsidR="00081D15" w:rsidRPr="00CC5C7F" w:rsidRDefault="00081D15" w:rsidP="00C66DE1">
      <w:pPr>
        <w:spacing w:before="120" w:after="120"/>
        <w:jc w:val="both"/>
        <w:rPr>
          <w:rFonts w:asciiTheme="minorHAnsi" w:hAnsiTheme="minorHAnsi" w:cs="Calibri"/>
          <w:lang w:eastAsia="ar-SA"/>
        </w:rPr>
      </w:pPr>
      <w:r w:rsidRPr="00CC5C7F">
        <w:rPr>
          <w:rFonts w:asciiTheme="minorHAnsi" w:hAnsiTheme="minorHAnsi" w:cs="Calibri"/>
          <w:lang w:eastAsia="ar-SA"/>
        </w:rPr>
        <w:t>Pracownicy ALK mają dostęp m.in. do następujących modułów tworzących Simple.ERP:</w:t>
      </w:r>
    </w:p>
    <w:p w14:paraId="73544912"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lastRenderedPageBreak/>
        <w:t xml:space="preserve">Analizator Biznesowy </w:t>
      </w:r>
    </w:p>
    <w:p w14:paraId="03842F5A"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Finanse Księgowość</w:t>
      </w:r>
    </w:p>
    <w:p w14:paraId="01195442"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Jednolity Plik Kontrolny</w:t>
      </w:r>
    </w:p>
    <w:p w14:paraId="43C2232C"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Majątek Trwały</w:t>
      </w:r>
    </w:p>
    <w:p w14:paraId="09CC157F"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Obrót Towarowy</w:t>
      </w:r>
    </w:p>
    <w:p w14:paraId="75616527"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Personel.</w:t>
      </w:r>
    </w:p>
    <w:p w14:paraId="347275F7" w14:textId="77777777" w:rsidR="00081D15" w:rsidRPr="00CC5C7F" w:rsidRDefault="00081D15" w:rsidP="00C66DE1">
      <w:pPr>
        <w:spacing w:before="120" w:after="120"/>
        <w:jc w:val="both"/>
        <w:rPr>
          <w:rFonts w:asciiTheme="minorHAnsi" w:hAnsiTheme="minorHAnsi" w:cs="Calibri"/>
          <w:lang w:eastAsia="ar-SA"/>
        </w:rPr>
      </w:pPr>
      <w:r w:rsidRPr="00CC5C7F">
        <w:rPr>
          <w:rFonts w:asciiTheme="minorHAnsi" w:hAnsiTheme="minorHAnsi" w:cs="Calibri"/>
          <w:lang w:eastAsia="ar-SA"/>
        </w:rPr>
        <w:t>Simple.ERP oparte jest na technologii bazodanowej Microsoft SQL Server 2012 Enterprise, na serwerze Windows Server 2012 R2 Datacenter. Baza jest autorytatywnym źródłem informacji o pracownikach administracyjnych oraz naukowych Uczelni. System jest objęty wsparciem producenta.</w:t>
      </w:r>
    </w:p>
    <w:p w14:paraId="2ED3FDF1" w14:textId="5CB645C8" w:rsidR="00081D15" w:rsidRPr="00CC5C7F" w:rsidRDefault="00081D15" w:rsidP="00C66DE1">
      <w:pPr>
        <w:pStyle w:val="Nagwek3"/>
        <w:rPr>
          <w:rFonts w:asciiTheme="minorHAnsi" w:hAnsiTheme="minorHAnsi"/>
        </w:rPr>
      </w:pPr>
      <w:bookmarkStart w:id="7" w:name="_Toc42174507"/>
      <w:r w:rsidRPr="00CC5C7F">
        <w:rPr>
          <w:rFonts w:asciiTheme="minorHAnsi" w:hAnsiTheme="minorHAnsi"/>
        </w:rPr>
        <w:t>Aplikacje do obsługi studentów i wykładowców</w:t>
      </w:r>
      <w:bookmarkEnd w:id="7"/>
    </w:p>
    <w:p w14:paraId="15C1C9B0"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Wirtualna Uczelnia</w:t>
      </w:r>
    </w:p>
    <w:p w14:paraId="46633530" w14:textId="310BEA06"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 xml:space="preserve">Aplikacja Web dla studentów oraz wykładowców. </w:t>
      </w:r>
    </w:p>
    <w:p w14:paraId="531176CF" w14:textId="77777777" w:rsidR="00B562A8"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Aplikacja działa na serwerze IIS Windows Server 2008 R2, prowadzona jest migracja na serwer IIS Windows Server 2016. Aplikacja została stworzona na .Net oraz PHP. Dane dla aplikacji są pobierane z bazy systemu Dziekanat XP.</w:t>
      </w:r>
      <w:r w:rsidR="00D02CE9" w:rsidRPr="00D02CE9">
        <w:rPr>
          <w:rFonts w:asciiTheme="minorHAnsi" w:eastAsia="Calibri" w:hAnsiTheme="minorHAnsi" w:cs="Calibri"/>
          <w:sz w:val="22"/>
          <w:szCs w:val="22"/>
          <w:lang w:eastAsia="ar-SA"/>
        </w:rPr>
        <w:t xml:space="preserve"> </w:t>
      </w:r>
    </w:p>
    <w:p w14:paraId="66FC3A84" w14:textId="3A4E7791" w:rsidR="00081D15" w:rsidRPr="00CC5C7F" w:rsidRDefault="001018CC"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Pr>
          <w:rFonts w:asciiTheme="minorHAnsi" w:eastAsia="Calibri" w:hAnsiTheme="minorHAnsi" w:cs="Calibri"/>
          <w:sz w:val="22"/>
          <w:szCs w:val="22"/>
          <w:lang w:eastAsia="ar-SA"/>
        </w:rPr>
        <w:t>Aplikacja jest objęta wsparciem producenta.</w:t>
      </w:r>
    </w:p>
    <w:p w14:paraId="755DD01D"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 xml:space="preserve">iKoźmiński Aplikacja mobilna </w:t>
      </w:r>
    </w:p>
    <w:p w14:paraId="2B05D389"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Aplikacja mobilna łączy w sobie dane z wielu źródeł:</w:t>
      </w:r>
    </w:p>
    <w:p w14:paraId="1990F0EF"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informacje o studiach (Dziekanat.XP);</w:t>
      </w:r>
    </w:p>
    <w:p w14:paraId="6877C335"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strona internetowa (typo3);</w:t>
      </w:r>
    </w:p>
    <w:p w14:paraId="5588C5E8"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blog koźmińskiego (Wordpress);</w:t>
      </w:r>
    </w:p>
    <w:p w14:paraId="7B1D4692"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wyszukiwarka wykładowców (Dziekanat.XP);</w:t>
      </w:r>
    </w:p>
    <w:p w14:paraId="2D294175"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wbudowany klient pocztowy (webview);</w:t>
      </w:r>
    </w:p>
    <w:p w14:paraId="22C0E711"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wbudowana nawigacja po budynku Uczelni.</w:t>
      </w:r>
    </w:p>
    <w:p w14:paraId="5D6D4E8A"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Dane odbierane są za pomocą protokołu JSON (dedykowane API, które jest wykorzystywane na Uczelni do komunikacji z niektórymi systemami) oraz RSS.</w:t>
      </w:r>
    </w:p>
    <w:p w14:paraId="456AFC65" w14:textId="4D16F3DB"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Aplikacja posiada oddzielny CMS, za pomocą którego można zarządzać m.in powiadomieniami PUSH, reklamami i ogłoszeniami.</w:t>
      </w:r>
    </w:p>
    <w:p w14:paraId="346176A0" w14:textId="311DB116" w:rsidR="00081D15" w:rsidRPr="00CC5C7F" w:rsidRDefault="006B0AB3"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Pr>
          <w:rFonts w:asciiTheme="minorHAnsi" w:eastAsia="Calibri" w:hAnsiTheme="minorHAnsi" w:cs="Calibri"/>
          <w:sz w:val="22"/>
          <w:szCs w:val="22"/>
          <w:lang w:eastAsia="ar-SA"/>
        </w:rPr>
        <w:t>Aplikacja jest d</w:t>
      </w:r>
      <w:r w:rsidR="00081D15" w:rsidRPr="00CC5C7F">
        <w:rPr>
          <w:rFonts w:asciiTheme="minorHAnsi" w:eastAsia="Calibri" w:hAnsiTheme="minorHAnsi" w:cs="Calibri"/>
          <w:sz w:val="22"/>
          <w:szCs w:val="22"/>
          <w:lang w:eastAsia="ar-SA"/>
        </w:rPr>
        <w:t>ostępna na urządzenia</w:t>
      </w:r>
      <w:r>
        <w:rPr>
          <w:rFonts w:asciiTheme="minorHAnsi" w:eastAsia="Calibri" w:hAnsiTheme="minorHAnsi" w:cs="Calibri"/>
          <w:sz w:val="22"/>
          <w:szCs w:val="22"/>
          <w:lang w:eastAsia="ar-SA"/>
        </w:rPr>
        <w:t>ch</w:t>
      </w:r>
      <w:r w:rsidR="00081D15" w:rsidRPr="00CC5C7F">
        <w:rPr>
          <w:rFonts w:asciiTheme="minorHAnsi" w:eastAsia="Calibri" w:hAnsiTheme="minorHAnsi" w:cs="Calibri"/>
          <w:sz w:val="22"/>
          <w:szCs w:val="22"/>
          <w:lang w:eastAsia="ar-SA"/>
        </w:rPr>
        <w:t>:</w:t>
      </w:r>
    </w:p>
    <w:p w14:paraId="1A1099FD"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iOS</w:t>
      </w:r>
    </w:p>
    <w:p w14:paraId="09F04BCA"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t>Android</w:t>
      </w:r>
    </w:p>
    <w:p w14:paraId="629845CB" w14:textId="77777777" w:rsidR="00081D15" w:rsidRPr="00CC5C7F" w:rsidRDefault="00081D15" w:rsidP="00C66DE1">
      <w:pPr>
        <w:pStyle w:val="Akapitzlist"/>
        <w:numPr>
          <w:ilvl w:val="0"/>
          <w:numId w:val="13"/>
        </w:numPr>
        <w:spacing w:before="120" w:after="120"/>
        <w:ind w:left="426"/>
        <w:contextualSpacing w:val="0"/>
        <w:jc w:val="both"/>
        <w:rPr>
          <w:rFonts w:eastAsia="Calibri" w:cs="Calibri"/>
          <w:lang w:eastAsia="ar-SA"/>
        </w:rPr>
      </w:pPr>
      <w:r w:rsidRPr="00CC5C7F">
        <w:rPr>
          <w:rFonts w:eastAsia="Calibri" w:cs="Calibri"/>
          <w:lang w:eastAsia="ar-SA"/>
        </w:rPr>
        <w:lastRenderedPageBreak/>
        <w:t>Windows Phone.</w:t>
      </w:r>
      <w:r w:rsidRPr="00CC5C7F">
        <w:rPr>
          <w:rFonts w:eastAsia="Calibri" w:cs="Calibri"/>
          <w:lang w:eastAsia="ar-SA"/>
        </w:rPr>
        <w:tab/>
      </w:r>
    </w:p>
    <w:p w14:paraId="06BA6C8B"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iKoźmiński (Vorbus)</w:t>
      </w:r>
    </w:p>
    <w:p w14:paraId="38E2C446" w14:textId="520C2720"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Jest to portal studencki, który działa równolegle z Wirtualną Uczelnią i spełnia podobne funkcje, czyli: studenci mogą sprawdzić swój plan zajęć, oceny, materiały na studia itp. Znajdują się w nim moduły, które z różnych względów nie mogły być umieszczone w Wirtualnej Uczelni: elektroniczny obieg formularzy praktyk, rekrutacja na wymianę studencką i kilka modułów dla wykładowców.  Aplikacja postawiona jest na serwerze wirtualnym Microsoft Windows Server 2008 R2, zintegrowana z bazą systemu Dziekanat XP (Microsoft SQL Server 2008 R2) oraz posiada własną bazę na tym samym serwerze MS SQL.  Portal napisany jest w .NET oraz PHP. Posiada również program administracyjny do zarządzania napisany w .NET, który działa lokalnie na stacjach roboczych i służy do administrowania stroną backend</w:t>
      </w:r>
      <w:r w:rsidR="000D4DBD">
        <w:rPr>
          <w:rFonts w:asciiTheme="minorHAnsi" w:eastAsia="Calibri" w:hAnsiTheme="minorHAnsi" w:cs="Calibri"/>
          <w:sz w:val="22"/>
          <w:szCs w:val="22"/>
          <w:lang w:eastAsia="ar-SA"/>
        </w:rPr>
        <w:t>,</w:t>
      </w:r>
      <w:r w:rsidRPr="00CC5C7F">
        <w:rPr>
          <w:rFonts w:asciiTheme="minorHAnsi" w:eastAsia="Calibri" w:hAnsiTheme="minorHAnsi" w:cs="Calibri"/>
          <w:sz w:val="22"/>
          <w:szCs w:val="22"/>
          <w:lang w:eastAsia="ar-SA"/>
        </w:rPr>
        <w:t xml:space="preserve"> modułami oraz </w:t>
      </w:r>
      <w:r w:rsidR="000D4DBD">
        <w:rPr>
          <w:rFonts w:asciiTheme="minorHAnsi" w:eastAsia="Calibri" w:hAnsiTheme="minorHAnsi" w:cs="Calibri"/>
          <w:sz w:val="22"/>
          <w:szCs w:val="22"/>
          <w:lang w:eastAsia="ar-SA"/>
        </w:rPr>
        <w:t xml:space="preserve">do </w:t>
      </w:r>
      <w:r w:rsidRPr="00CC5C7F">
        <w:rPr>
          <w:rFonts w:asciiTheme="minorHAnsi" w:eastAsia="Calibri" w:hAnsiTheme="minorHAnsi" w:cs="Calibri"/>
          <w:sz w:val="22"/>
          <w:szCs w:val="22"/>
          <w:lang w:eastAsia="ar-SA"/>
        </w:rPr>
        <w:t>tworzenia zawartości. Program ten jest wykorzystywany przez wiele jednostek administracyjnych. Portal jest  zabezpieczony certyfikatami SSL.</w:t>
      </w:r>
    </w:p>
    <w:p w14:paraId="6E90789C" w14:textId="08B0B606" w:rsidR="00081D15" w:rsidRPr="00CC5C7F" w:rsidRDefault="001F1306"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 xml:space="preserve">CRM </w:t>
      </w:r>
      <w:r w:rsidR="00081D15" w:rsidRPr="00CC5C7F">
        <w:rPr>
          <w:rFonts w:asciiTheme="minorHAnsi" w:eastAsia="Calibri" w:hAnsiTheme="minorHAnsi" w:cs="Calibri"/>
          <w:b/>
          <w:bCs/>
          <w:sz w:val="22"/>
          <w:szCs w:val="22"/>
          <w:lang w:eastAsia="ar-SA"/>
        </w:rPr>
        <w:t>Salesforce</w:t>
      </w:r>
    </w:p>
    <w:p w14:paraId="63EA09E0" w14:textId="777970F1" w:rsidR="00D95AA3" w:rsidRPr="00CC5C7F" w:rsidRDefault="00D95AA3"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System wdrożony w oparciu o platformę Salesforce. System służy do zarządzania procesem obsługi ofert pracy między pracodawcami</w:t>
      </w:r>
      <w:r w:rsidR="00CB28CA" w:rsidRPr="00CC5C7F">
        <w:rPr>
          <w:rFonts w:asciiTheme="minorHAnsi" w:eastAsia="Calibri" w:hAnsiTheme="minorHAnsi" w:cs="Calibri"/>
          <w:sz w:val="22"/>
          <w:szCs w:val="22"/>
          <w:lang w:eastAsia="ar-SA"/>
        </w:rPr>
        <w:t>,</w:t>
      </w:r>
      <w:r w:rsidRPr="00CC5C7F">
        <w:rPr>
          <w:rFonts w:asciiTheme="minorHAnsi" w:eastAsia="Calibri" w:hAnsiTheme="minorHAnsi" w:cs="Calibri"/>
          <w:sz w:val="22"/>
          <w:szCs w:val="22"/>
          <w:lang w:eastAsia="ar-SA"/>
        </w:rPr>
        <w:t xml:space="preserve"> a studentami Uczelni. Pracodawca może umieścić swoją ofertę poprzez wypełnienie formularza zbudowanego na platformie Salesforce (linkowany jest on na stronie kariera.kozminski.edu.pl). Następnie studenci po zalogowaniu do platformy Community (również cześć platformy Salesforce) mogą przeglądać oferty pracy. Informacje na temat ofert i aplikacji (kliknięć w przycisk „aplikuj”) zbierane są na platformie w celach raportowych dla Biura Karier. </w:t>
      </w:r>
    </w:p>
    <w:p w14:paraId="2A0B7C19"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b/>
          <w:bCs/>
          <w:sz w:val="22"/>
          <w:szCs w:val="22"/>
          <w:lang w:eastAsia="ar-SA"/>
        </w:rPr>
      </w:pPr>
      <w:r w:rsidRPr="00CC5C7F">
        <w:rPr>
          <w:rFonts w:asciiTheme="minorHAnsi" w:eastAsia="Calibri" w:hAnsiTheme="minorHAnsi" w:cs="Calibri"/>
          <w:b/>
          <w:bCs/>
          <w:sz w:val="22"/>
          <w:szCs w:val="22"/>
          <w:lang w:eastAsia="ar-SA"/>
        </w:rPr>
        <w:t>Intranet ALK</w:t>
      </w:r>
    </w:p>
    <w:p w14:paraId="15A4A67F"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 xml:space="preserve">System służący głównie dla pracowników administracyjnych oraz wykładowców, wspomagający rozwój organizacji oraz jej codzienne działanie. </w:t>
      </w:r>
    </w:p>
    <w:p w14:paraId="689420B0" w14:textId="77777777"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Moduły, które wchodzą w skład intranetu:</w:t>
      </w:r>
    </w:p>
    <w:p w14:paraId="15B6F5E1" w14:textId="77777777" w:rsidR="00081D15" w:rsidRPr="00CC5C7F" w:rsidRDefault="00081D15" w:rsidP="00C66DE1">
      <w:pPr>
        <w:pStyle w:val="NormalnyWeb"/>
        <w:numPr>
          <w:ilvl w:val="0"/>
          <w:numId w:val="16"/>
        </w:numPr>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Projekty – platforma do zarządzania projektami i pomysłami na projekty;</w:t>
      </w:r>
    </w:p>
    <w:p w14:paraId="27036878" w14:textId="77777777" w:rsidR="00081D15" w:rsidRPr="00CC5C7F" w:rsidRDefault="00081D15" w:rsidP="00C66DE1">
      <w:pPr>
        <w:pStyle w:val="NormalnyWeb"/>
        <w:numPr>
          <w:ilvl w:val="0"/>
          <w:numId w:val="16"/>
        </w:numPr>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Wiedza – baza lekcji projektowych;</w:t>
      </w:r>
    </w:p>
    <w:p w14:paraId="48CB921E" w14:textId="77777777" w:rsidR="00081D15" w:rsidRPr="00CC5C7F" w:rsidRDefault="00081D15" w:rsidP="00C66DE1">
      <w:pPr>
        <w:pStyle w:val="NormalnyWeb"/>
        <w:numPr>
          <w:ilvl w:val="0"/>
          <w:numId w:val="16"/>
        </w:numPr>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Telefony – książka telefoniczna;</w:t>
      </w:r>
    </w:p>
    <w:p w14:paraId="44B17086" w14:textId="77777777" w:rsidR="00081D15" w:rsidRPr="00CC5C7F" w:rsidRDefault="00081D15" w:rsidP="00C66DE1">
      <w:pPr>
        <w:pStyle w:val="NormalnyWeb"/>
        <w:numPr>
          <w:ilvl w:val="0"/>
          <w:numId w:val="16"/>
        </w:numPr>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SOOP – System Oceny Okresowej Pracowników;</w:t>
      </w:r>
    </w:p>
    <w:p w14:paraId="6636A689" w14:textId="77777777" w:rsidR="00081D15" w:rsidRPr="00CC5C7F" w:rsidRDefault="00081D15" w:rsidP="00C66DE1">
      <w:pPr>
        <w:pStyle w:val="NormalnyWeb"/>
        <w:numPr>
          <w:ilvl w:val="0"/>
          <w:numId w:val="16"/>
        </w:numPr>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Linki do innych systemów.</w:t>
      </w:r>
    </w:p>
    <w:p w14:paraId="599FB826" w14:textId="77777777" w:rsidR="00081D15" w:rsidRPr="00CC5C7F" w:rsidRDefault="00081D15" w:rsidP="00C66DE1">
      <w:pPr>
        <w:spacing w:before="120" w:after="120"/>
        <w:jc w:val="both"/>
        <w:rPr>
          <w:rFonts w:asciiTheme="minorHAnsi" w:hAnsiTheme="minorHAnsi" w:cs="Calibri"/>
          <w:iCs/>
          <w:lang w:eastAsia="ar-SA"/>
        </w:rPr>
      </w:pPr>
      <w:r w:rsidRPr="00CC5C7F">
        <w:rPr>
          <w:rFonts w:asciiTheme="minorHAnsi" w:hAnsiTheme="minorHAnsi" w:cs="Calibri"/>
          <w:lang w:eastAsia="ar-SA"/>
        </w:rPr>
        <w:t xml:space="preserve">Intranet bazuje na bazie danych mySQL oraz PHP w wersji 7. Wykorzystywany framework to </w:t>
      </w:r>
      <w:r w:rsidRPr="00CC5C7F">
        <w:rPr>
          <w:rFonts w:asciiTheme="minorHAnsi" w:hAnsiTheme="minorHAnsi" w:cs="Calibri"/>
          <w:i/>
          <w:iCs/>
          <w:lang w:eastAsia="ar-SA"/>
        </w:rPr>
        <w:t>CakePHP 3.5 oraz phpUnit.</w:t>
      </w:r>
    </w:p>
    <w:p w14:paraId="29F3826A" w14:textId="77777777" w:rsidR="00724D70" w:rsidRPr="004C7ED8"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4C7ED8">
        <w:rPr>
          <w:rFonts w:asciiTheme="minorHAnsi" w:eastAsia="Calibri" w:hAnsiTheme="minorHAnsi" w:cs="Calibri"/>
          <w:b/>
          <w:bCs/>
          <w:sz w:val="22"/>
          <w:szCs w:val="22"/>
          <w:lang w:eastAsia="ar-SA"/>
        </w:rPr>
        <w:t>its Learning – Learning Management System</w:t>
      </w:r>
      <w:r w:rsidRPr="004C7ED8">
        <w:rPr>
          <w:rFonts w:asciiTheme="minorHAnsi" w:eastAsia="Calibri" w:hAnsiTheme="minorHAnsi" w:cs="Calibri"/>
          <w:sz w:val="22"/>
          <w:szCs w:val="22"/>
          <w:lang w:eastAsia="ar-SA"/>
        </w:rPr>
        <w:t xml:space="preserve"> </w:t>
      </w:r>
    </w:p>
    <w:p w14:paraId="5F687699" w14:textId="48161FDF" w:rsidR="00081D15" w:rsidRPr="004C7ED8" w:rsidRDefault="00724D70"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4C7ED8">
        <w:rPr>
          <w:rFonts w:asciiTheme="minorHAnsi" w:eastAsia="Calibri" w:hAnsiTheme="minorHAnsi" w:cs="Calibri"/>
          <w:sz w:val="22"/>
          <w:szCs w:val="22"/>
          <w:lang w:eastAsia="ar-SA"/>
        </w:rPr>
        <w:t>S</w:t>
      </w:r>
      <w:r w:rsidR="00081D15" w:rsidRPr="004C7ED8">
        <w:rPr>
          <w:rFonts w:asciiTheme="minorHAnsi" w:eastAsia="Calibri" w:hAnsiTheme="minorHAnsi" w:cs="Calibri"/>
          <w:sz w:val="22"/>
          <w:szCs w:val="22"/>
          <w:lang w:eastAsia="ar-SA"/>
        </w:rPr>
        <w:t xml:space="preserve">ystem </w:t>
      </w:r>
      <w:r w:rsidR="00F95D88" w:rsidRPr="004C7ED8">
        <w:rPr>
          <w:rFonts w:asciiTheme="minorHAnsi" w:eastAsia="Calibri" w:hAnsiTheme="minorHAnsi" w:cs="Calibri"/>
          <w:sz w:val="22"/>
          <w:szCs w:val="22"/>
          <w:lang w:eastAsia="ar-SA"/>
        </w:rPr>
        <w:t xml:space="preserve">typu LMS </w:t>
      </w:r>
      <w:r w:rsidR="00081D15" w:rsidRPr="004C7ED8">
        <w:rPr>
          <w:rFonts w:asciiTheme="minorHAnsi" w:eastAsia="Calibri" w:hAnsiTheme="minorHAnsi" w:cs="Calibri"/>
          <w:sz w:val="22"/>
          <w:szCs w:val="22"/>
          <w:lang w:eastAsia="ar-SA"/>
        </w:rPr>
        <w:t xml:space="preserve">wdrożony w ramach </w:t>
      </w:r>
      <w:r w:rsidR="004C7997" w:rsidRPr="004C7ED8">
        <w:rPr>
          <w:rFonts w:asciiTheme="minorHAnsi" w:eastAsia="Calibri" w:hAnsiTheme="minorHAnsi" w:cs="Calibri"/>
          <w:sz w:val="22"/>
          <w:szCs w:val="22"/>
          <w:lang w:eastAsia="ar-SA"/>
        </w:rPr>
        <w:t xml:space="preserve">projektu </w:t>
      </w:r>
      <w:r w:rsidR="00081D15" w:rsidRPr="004C7ED8">
        <w:rPr>
          <w:rFonts w:asciiTheme="minorHAnsi" w:eastAsia="Calibri" w:hAnsiTheme="minorHAnsi" w:cs="Calibri"/>
          <w:sz w:val="22"/>
          <w:szCs w:val="22"/>
          <w:lang w:eastAsia="ar-SA"/>
        </w:rPr>
        <w:t>e-</w:t>
      </w:r>
      <w:r w:rsidRPr="004C7ED8">
        <w:rPr>
          <w:rFonts w:asciiTheme="minorHAnsi" w:eastAsia="Calibri" w:hAnsiTheme="minorHAnsi" w:cs="Calibri"/>
          <w:sz w:val="22"/>
          <w:szCs w:val="22"/>
          <w:lang w:eastAsia="ar-SA"/>
        </w:rPr>
        <w:t>U</w:t>
      </w:r>
      <w:r w:rsidR="00081D15" w:rsidRPr="004C7ED8">
        <w:rPr>
          <w:rFonts w:asciiTheme="minorHAnsi" w:eastAsia="Calibri" w:hAnsiTheme="minorHAnsi" w:cs="Calibri"/>
          <w:sz w:val="22"/>
          <w:szCs w:val="22"/>
          <w:lang w:eastAsia="ar-SA"/>
        </w:rPr>
        <w:t>sługi</w:t>
      </w:r>
      <w:r w:rsidRPr="004C7ED8">
        <w:rPr>
          <w:rFonts w:asciiTheme="minorHAnsi" w:eastAsia="Calibri" w:hAnsiTheme="minorHAnsi" w:cs="Calibri"/>
          <w:sz w:val="22"/>
          <w:szCs w:val="22"/>
          <w:lang w:eastAsia="ar-SA"/>
        </w:rPr>
        <w:t>:</w:t>
      </w:r>
      <w:r w:rsidR="00081D15" w:rsidRPr="004C7ED8">
        <w:rPr>
          <w:rFonts w:asciiTheme="minorHAnsi" w:eastAsia="Calibri" w:hAnsiTheme="minorHAnsi" w:cs="Calibri"/>
          <w:sz w:val="22"/>
          <w:szCs w:val="22"/>
          <w:lang w:eastAsia="ar-SA"/>
        </w:rPr>
        <w:t xml:space="preserve"> e-Edukacja, e-LLL</w:t>
      </w:r>
      <w:r w:rsidRPr="004C7ED8">
        <w:rPr>
          <w:rFonts w:asciiTheme="minorHAnsi" w:eastAsia="Calibri" w:hAnsiTheme="minorHAnsi" w:cs="Calibri"/>
          <w:sz w:val="22"/>
          <w:szCs w:val="22"/>
          <w:lang w:eastAsia="ar-SA"/>
        </w:rPr>
        <w:t>.</w:t>
      </w:r>
    </w:p>
    <w:p w14:paraId="459AC1E5" w14:textId="5D6EB564" w:rsidR="00081D15" w:rsidRPr="00CC5C7F" w:rsidRDefault="00081D15" w:rsidP="00C66DE1">
      <w:pPr>
        <w:pStyle w:val="NormalnyWeb"/>
        <w:spacing w:before="120" w:beforeAutospacing="0" w:after="120" w:afterAutospacing="0" w:line="276" w:lineRule="auto"/>
        <w:jc w:val="both"/>
        <w:rPr>
          <w:rFonts w:asciiTheme="minorHAnsi" w:eastAsia="Calibri" w:hAnsiTheme="minorHAnsi" w:cs="Calibri"/>
          <w:sz w:val="22"/>
          <w:szCs w:val="22"/>
          <w:lang w:eastAsia="ar-SA"/>
        </w:rPr>
      </w:pPr>
      <w:r w:rsidRPr="00CC5C7F">
        <w:rPr>
          <w:rFonts w:asciiTheme="minorHAnsi" w:eastAsia="Calibri" w:hAnsiTheme="minorHAnsi" w:cs="Calibri"/>
          <w:sz w:val="22"/>
          <w:szCs w:val="22"/>
          <w:lang w:eastAsia="ar-SA"/>
        </w:rPr>
        <w:t>Dostęp do systemu jest zapewniony na zasadzie oprogramowania typu SaaS (Software as a Service). Więcej informacji deweloperskich można znaleźć na stronie internetowej: http://developer.itslearning.com/</w:t>
      </w:r>
    </w:p>
    <w:p w14:paraId="5D0D40C3" w14:textId="77777777" w:rsidR="00081D15" w:rsidRPr="00CC5C7F" w:rsidRDefault="00081D15" w:rsidP="00C66DE1">
      <w:pPr>
        <w:pStyle w:val="Nagwek3"/>
        <w:rPr>
          <w:rFonts w:asciiTheme="minorHAnsi" w:hAnsiTheme="minorHAnsi"/>
        </w:rPr>
      </w:pPr>
      <w:bookmarkStart w:id="8" w:name="_Toc42174508"/>
      <w:r w:rsidRPr="00CC5C7F">
        <w:rPr>
          <w:rFonts w:asciiTheme="minorHAnsi" w:hAnsiTheme="minorHAnsi"/>
        </w:rPr>
        <w:lastRenderedPageBreak/>
        <w:t>e-Usługi w Akademii Leona Koźmińskiego</w:t>
      </w:r>
      <w:bookmarkEnd w:id="8"/>
    </w:p>
    <w:p w14:paraId="607A591F" w14:textId="6A832EC7" w:rsidR="00081D15" w:rsidRPr="00CC5C7F" w:rsidRDefault="00081D15" w:rsidP="00CC5C7F">
      <w:pPr>
        <w:pStyle w:val="Tekstpodstawowy"/>
        <w:spacing w:before="120" w:line="276" w:lineRule="auto"/>
        <w:rPr>
          <w:rFonts w:asciiTheme="minorHAnsi" w:eastAsia="Calibri" w:hAnsiTheme="minorHAnsi" w:cs="Calibri"/>
          <w:sz w:val="22"/>
          <w:szCs w:val="22"/>
        </w:rPr>
      </w:pPr>
      <w:r w:rsidRPr="00CC5C7F">
        <w:rPr>
          <w:rFonts w:asciiTheme="minorHAnsi" w:eastAsia="Calibri" w:hAnsiTheme="minorHAnsi" w:cs="Calibri"/>
          <w:sz w:val="22"/>
          <w:szCs w:val="22"/>
        </w:rPr>
        <w:t xml:space="preserve">Od kwietnia 2020 roku Akademia uruchomiła </w:t>
      </w:r>
      <w:r w:rsidR="00CC5C7F">
        <w:rPr>
          <w:rFonts w:asciiTheme="minorHAnsi" w:eastAsia="Calibri" w:hAnsiTheme="minorHAnsi" w:cs="Calibri"/>
          <w:sz w:val="22"/>
          <w:szCs w:val="22"/>
        </w:rPr>
        <w:t>dedykowane</w:t>
      </w:r>
      <w:r w:rsidRPr="00CC5C7F">
        <w:rPr>
          <w:rFonts w:asciiTheme="minorHAnsi" w:eastAsia="Calibri" w:hAnsiTheme="minorHAnsi" w:cs="Calibri"/>
          <w:sz w:val="22"/>
          <w:szCs w:val="22"/>
        </w:rPr>
        <w:t xml:space="preserve"> studentom e-Usług</w:t>
      </w:r>
      <w:r w:rsidR="00A77848">
        <w:rPr>
          <w:rFonts w:asciiTheme="minorHAnsi" w:eastAsia="Calibri" w:hAnsiTheme="minorHAnsi" w:cs="Calibri"/>
          <w:sz w:val="22"/>
          <w:szCs w:val="22"/>
        </w:rPr>
        <w:t>i:</w:t>
      </w:r>
      <w:r w:rsidRPr="00CC5C7F">
        <w:rPr>
          <w:rFonts w:asciiTheme="minorHAnsi" w:eastAsia="Calibri" w:hAnsiTheme="minorHAnsi" w:cs="Calibri"/>
          <w:sz w:val="22"/>
          <w:szCs w:val="22"/>
        </w:rPr>
        <w:t xml:space="preserve"> </w:t>
      </w:r>
    </w:p>
    <w:p w14:paraId="50B9E3C3" w14:textId="45A667D4" w:rsidR="00081D15" w:rsidRPr="00CC5C7F" w:rsidRDefault="00081D15" w:rsidP="00C66DE1">
      <w:pPr>
        <w:pStyle w:val="Akapitzlist"/>
        <w:numPr>
          <w:ilvl w:val="0"/>
          <w:numId w:val="12"/>
        </w:numPr>
        <w:spacing w:before="120" w:after="120"/>
        <w:ind w:left="714" w:hanging="357"/>
        <w:contextualSpacing w:val="0"/>
        <w:jc w:val="both"/>
        <w:rPr>
          <w:rFonts w:eastAsia="Calibri" w:cs="Calibri"/>
          <w:lang w:eastAsia="ar-SA"/>
        </w:rPr>
      </w:pPr>
      <w:r w:rsidRPr="00CC5C7F">
        <w:rPr>
          <w:rFonts w:eastAsia="Calibri" w:cs="Calibri"/>
          <w:lang w:eastAsia="ar-SA"/>
        </w:rPr>
        <w:t xml:space="preserve">E-ALKcloudID (myKozminski) - usługa przede wszystkim zapewnia studentom i innym użytkownikom łatwość i komfort w korzystaniu z zasobów elektronicznych Uczelni. Pozwala na ujednolicenie autentykacji i autoryzacji użytkownika, przekazywanie poświadczeń między systemami, umożliwia użytkownikom dodawanie i określanie poziomu bezpieczeństwa wykorzystywanych urządzeń i określa możliwe </w:t>
      </w:r>
      <w:r w:rsidR="00D53171">
        <w:rPr>
          <w:rFonts w:eastAsia="Calibri" w:cs="Calibri"/>
          <w:lang w:eastAsia="ar-SA"/>
        </w:rPr>
        <w:t xml:space="preserve">z </w:t>
      </w:r>
      <w:r w:rsidR="00D058A7">
        <w:rPr>
          <w:rFonts w:eastAsia="Calibri" w:cs="Calibri"/>
          <w:lang w:eastAsia="ar-SA"/>
        </w:rPr>
        <w:t xml:space="preserve">nich </w:t>
      </w:r>
      <w:r w:rsidRPr="00CC5C7F">
        <w:rPr>
          <w:rFonts w:eastAsia="Calibri" w:cs="Calibri"/>
          <w:lang w:eastAsia="ar-SA"/>
        </w:rPr>
        <w:t xml:space="preserve">działania. Ułatwia użytkownikom wykorzystywanie własnych urządzeń na terenie Uczelni i usprawnia ich wykorzystanie w dostępie do zasobów. </w:t>
      </w:r>
    </w:p>
    <w:p w14:paraId="06638018" w14:textId="6EEBE924" w:rsidR="00081D15" w:rsidRPr="00CC5C7F" w:rsidRDefault="00081D15" w:rsidP="00C66DE1">
      <w:pPr>
        <w:pStyle w:val="Akapitzlist"/>
        <w:numPr>
          <w:ilvl w:val="0"/>
          <w:numId w:val="12"/>
        </w:numPr>
        <w:spacing w:before="120" w:after="120"/>
        <w:ind w:left="714" w:hanging="357"/>
        <w:contextualSpacing w:val="0"/>
        <w:jc w:val="both"/>
        <w:rPr>
          <w:rFonts w:eastAsia="Calibri" w:cs="Calibri"/>
          <w:lang w:eastAsia="ar-SA"/>
        </w:rPr>
      </w:pPr>
      <w:r w:rsidRPr="00CC5C7F">
        <w:rPr>
          <w:rFonts w:eastAsia="Calibri" w:cs="Calibri"/>
          <w:lang w:eastAsia="ar-SA"/>
        </w:rPr>
        <w:t>E-wnioski (myApplications) - usługa e-wnioski to system elektronicznego obiegu dokumentów związanych z tokiem studiów studenta ALK. Dzięki niemu student Akademii może w prosty sposób złożyć wszelkie wnioski i podania w formie elektronicznej z każdego miejsca z dostępem do Internetu. Dane dotyczące studenta i przebiegu jego studiów są pobierane z bazy systemu dziekanatowego do specjalnie przygotowanych w systemie formularzy, co skraca znacznie czas potrzebny na stworzenie takiego dokumentu oraz zmniejsza szanse popełnienia błędu przy jego tworzeniu. Stworzony dokument z kolei zostanie automatycznie przekazany do właściwego organu. Każdy użytkownik związany z daną sprawą będzie w stanie</w:t>
      </w:r>
      <w:r w:rsidR="00BC487F">
        <w:rPr>
          <w:rFonts w:eastAsia="Calibri" w:cs="Calibri"/>
          <w:lang w:eastAsia="ar-SA"/>
        </w:rPr>
        <w:t>,</w:t>
      </w:r>
      <w:r w:rsidRPr="00CC5C7F">
        <w:rPr>
          <w:rFonts w:eastAsia="Calibri" w:cs="Calibri"/>
          <w:lang w:eastAsia="ar-SA"/>
        </w:rPr>
        <w:t xml:space="preserve"> w dowolnym momencie</w:t>
      </w:r>
      <w:r w:rsidR="00BC487F">
        <w:rPr>
          <w:rFonts w:eastAsia="Calibri" w:cs="Calibri"/>
          <w:lang w:eastAsia="ar-SA"/>
        </w:rPr>
        <w:t>,</w:t>
      </w:r>
      <w:r w:rsidRPr="00CC5C7F">
        <w:rPr>
          <w:rFonts w:eastAsia="Calibri" w:cs="Calibri"/>
          <w:lang w:eastAsia="ar-SA"/>
        </w:rPr>
        <w:t xml:space="preserve"> sprawdzić status utworzonego dokumentu oraz decyzje, które zostały w tej sprawie podjęte. Ponadto system jest w pełni konfigurowalny, co pozwoli na modyfikowanie istniejących procesów przez pracowników Akademii i wprowadzanie różnego rodzaju usprawnień.</w:t>
      </w:r>
    </w:p>
    <w:p w14:paraId="6FC0BF10" w14:textId="77777777" w:rsidR="00081D15" w:rsidRPr="00CC5C7F" w:rsidRDefault="00081D15" w:rsidP="00C66DE1">
      <w:pPr>
        <w:pStyle w:val="Akapitzlist"/>
        <w:numPr>
          <w:ilvl w:val="0"/>
          <w:numId w:val="12"/>
        </w:numPr>
        <w:spacing w:before="120" w:after="120"/>
        <w:ind w:left="714" w:hanging="357"/>
        <w:contextualSpacing w:val="0"/>
        <w:jc w:val="both"/>
        <w:rPr>
          <w:rFonts w:eastAsia="Calibri" w:cs="Calibri"/>
          <w:lang w:eastAsia="ar-SA"/>
        </w:rPr>
      </w:pPr>
      <w:r w:rsidRPr="00CC5C7F">
        <w:rPr>
          <w:rFonts w:eastAsia="Calibri" w:cs="Calibri"/>
          <w:lang w:eastAsia="ar-SA"/>
        </w:rPr>
        <w:t xml:space="preserve">E-zapisy (myEvents) - usługa polega na stworzeniu jednego systemu zapisów na wydarzenia organizowane przez Akademię Leona Koźmińskiego (m.in. konferencje, spotkania z pracodawcami dla studentów i absolwentów, szkolenia, warsztaty). </w:t>
      </w:r>
    </w:p>
    <w:p w14:paraId="41135FAD" w14:textId="7F7C69CE" w:rsidR="00E02964" w:rsidRPr="00C66DE1" w:rsidRDefault="008C3B9B" w:rsidP="00CC5C7F">
      <w:pPr>
        <w:pStyle w:val="Nagwek1"/>
        <w:numPr>
          <w:ilvl w:val="0"/>
          <w:numId w:val="6"/>
        </w:numPr>
        <w:spacing w:line="276" w:lineRule="auto"/>
      </w:pPr>
      <w:bookmarkStart w:id="9" w:name="_Toc41337151"/>
      <w:bookmarkStart w:id="10" w:name="_Toc527366449"/>
      <w:bookmarkStart w:id="11" w:name="_Toc527366294"/>
      <w:bookmarkStart w:id="12" w:name="_Toc527366450"/>
      <w:bookmarkStart w:id="13" w:name="_Toc527366295"/>
      <w:bookmarkStart w:id="14" w:name="_Toc527366451"/>
      <w:bookmarkStart w:id="15" w:name="_Toc527366296"/>
      <w:bookmarkStart w:id="16" w:name="_Toc527366452"/>
      <w:bookmarkStart w:id="17" w:name="_Toc527366297"/>
      <w:bookmarkStart w:id="18" w:name="_Toc527366453"/>
      <w:bookmarkStart w:id="19" w:name="_Toc527366298"/>
      <w:bookmarkStart w:id="20" w:name="_Toc527366454"/>
      <w:bookmarkStart w:id="21" w:name="_Toc527366299"/>
      <w:bookmarkStart w:id="22" w:name="_Toc527366455"/>
      <w:bookmarkStart w:id="23" w:name="_Toc527366300"/>
      <w:bookmarkStart w:id="24" w:name="_Toc527366456"/>
      <w:bookmarkStart w:id="25" w:name="_Toc527366301"/>
      <w:bookmarkStart w:id="26" w:name="_Toc527366457"/>
      <w:bookmarkStart w:id="27" w:name="_Toc527366302"/>
      <w:bookmarkStart w:id="28" w:name="_Toc527366458"/>
      <w:bookmarkStart w:id="29" w:name="_Toc527366303"/>
      <w:bookmarkStart w:id="30" w:name="_Toc527366459"/>
      <w:bookmarkStart w:id="31" w:name="_Toc527366304"/>
      <w:bookmarkStart w:id="32" w:name="_Toc527366460"/>
      <w:bookmarkStart w:id="33" w:name="_Toc527366305"/>
      <w:bookmarkStart w:id="34" w:name="_Toc527366461"/>
      <w:bookmarkStart w:id="35" w:name="_Toc527366306"/>
      <w:bookmarkStart w:id="36" w:name="_Toc527366462"/>
      <w:bookmarkStart w:id="37" w:name="_Toc527366307"/>
      <w:bookmarkStart w:id="38" w:name="_Toc527366463"/>
      <w:bookmarkStart w:id="39" w:name="_Toc527366308"/>
      <w:bookmarkStart w:id="40" w:name="_Toc527366464"/>
      <w:bookmarkStart w:id="41" w:name="_Toc527366309"/>
      <w:bookmarkStart w:id="42" w:name="_Toc527366465"/>
      <w:bookmarkStart w:id="43" w:name="_Toc527366310"/>
      <w:bookmarkStart w:id="44" w:name="_Toc527366466"/>
      <w:bookmarkStart w:id="45" w:name="_Toc527366311"/>
      <w:bookmarkStart w:id="46" w:name="_Toc527366467"/>
      <w:bookmarkStart w:id="47" w:name="_Toc526506939"/>
      <w:bookmarkStart w:id="48" w:name="_Toc527366313"/>
      <w:bookmarkStart w:id="49" w:name="_Toc527366469"/>
      <w:bookmarkStart w:id="50" w:name="_Toc4217450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C66DE1">
        <w:t>Opis obszarów</w:t>
      </w:r>
      <w:bookmarkEnd w:id="50"/>
      <w:r w:rsidRPr="00C66DE1">
        <w:t xml:space="preserve"> </w:t>
      </w:r>
    </w:p>
    <w:p w14:paraId="62A4D763" w14:textId="46A14974" w:rsidR="00896977" w:rsidRPr="00C66DE1" w:rsidRDefault="00896977" w:rsidP="00CC5C7F">
      <w:pPr>
        <w:pStyle w:val="Tekstpodstawowy"/>
        <w:spacing w:line="276" w:lineRule="auto"/>
        <w:rPr>
          <w:rFonts w:asciiTheme="minorHAnsi" w:hAnsiTheme="minorHAnsi" w:cstheme="minorHAnsi"/>
          <w:sz w:val="22"/>
          <w:szCs w:val="22"/>
        </w:rPr>
      </w:pPr>
      <w:r w:rsidRPr="00C66DE1">
        <w:rPr>
          <w:rFonts w:asciiTheme="minorHAnsi" w:hAnsiTheme="minorHAnsi" w:cstheme="minorHAnsi"/>
          <w:sz w:val="22"/>
          <w:szCs w:val="22"/>
        </w:rPr>
        <w:t>Poniżej przedstawiono zakres przewidywanego wdrożenia</w:t>
      </w:r>
      <w:r w:rsidR="00FB3481">
        <w:rPr>
          <w:rFonts w:asciiTheme="minorHAnsi" w:hAnsiTheme="minorHAnsi" w:cstheme="minorHAnsi"/>
          <w:sz w:val="22"/>
          <w:szCs w:val="22"/>
        </w:rPr>
        <w:t>.</w:t>
      </w:r>
      <w:r w:rsidRPr="00C66DE1">
        <w:rPr>
          <w:rFonts w:asciiTheme="minorHAnsi" w:hAnsiTheme="minorHAnsi" w:cstheme="minorHAnsi"/>
          <w:sz w:val="22"/>
          <w:szCs w:val="22"/>
        </w:rPr>
        <w:t xml:space="preserve"> </w:t>
      </w:r>
      <w:r w:rsidR="00FB3481">
        <w:rPr>
          <w:rFonts w:asciiTheme="minorHAnsi" w:hAnsiTheme="minorHAnsi" w:cstheme="minorHAnsi"/>
          <w:sz w:val="22"/>
          <w:szCs w:val="22"/>
        </w:rPr>
        <w:t>Z</w:t>
      </w:r>
      <w:r w:rsidRPr="00C66DE1">
        <w:rPr>
          <w:rFonts w:asciiTheme="minorHAnsi" w:hAnsiTheme="minorHAnsi" w:cstheme="minorHAnsi"/>
          <w:sz w:val="22"/>
          <w:szCs w:val="22"/>
        </w:rPr>
        <w:t xml:space="preserve">akres przedstawia ogólny zarys </w:t>
      </w:r>
      <w:r w:rsidR="00BA1E7F" w:rsidRPr="00C66DE1">
        <w:rPr>
          <w:rFonts w:asciiTheme="minorHAnsi" w:hAnsiTheme="minorHAnsi" w:cstheme="minorHAnsi"/>
          <w:sz w:val="22"/>
          <w:szCs w:val="22"/>
        </w:rPr>
        <w:t>m</w:t>
      </w:r>
      <w:r w:rsidRPr="00C66DE1">
        <w:rPr>
          <w:rFonts w:asciiTheme="minorHAnsi" w:hAnsiTheme="minorHAnsi" w:cstheme="minorHAnsi"/>
          <w:sz w:val="22"/>
          <w:szCs w:val="22"/>
        </w:rPr>
        <w:t>apy procesów biznesowych. Szczegó</w:t>
      </w:r>
      <w:r w:rsidR="00BA1E7F" w:rsidRPr="00C66DE1">
        <w:rPr>
          <w:rFonts w:asciiTheme="minorHAnsi" w:hAnsiTheme="minorHAnsi" w:cstheme="minorHAnsi"/>
          <w:sz w:val="22"/>
          <w:szCs w:val="22"/>
        </w:rPr>
        <w:t>łowe</w:t>
      </w:r>
      <w:r w:rsidRPr="00C66DE1">
        <w:rPr>
          <w:rFonts w:asciiTheme="minorHAnsi" w:hAnsiTheme="minorHAnsi" w:cstheme="minorHAnsi"/>
          <w:sz w:val="22"/>
          <w:szCs w:val="22"/>
        </w:rPr>
        <w:t xml:space="preserve"> wymagania funkcjonalne i niefunkcjonalne oraz szczegółowy opis </w:t>
      </w:r>
      <w:r w:rsidR="00BA1E7F" w:rsidRPr="00C66DE1">
        <w:rPr>
          <w:rFonts w:asciiTheme="minorHAnsi" w:hAnsiTheme="minorHAnsi" w:cstheme="minorHAnsi"/>
          <w:sz w:val="22"/>
          <w:szCs w:val="22"/>
        </w:rPr>
        <w:t xml:space="preserve">procesów biznesowych </w:t>
      </w:r>
      <w:r w:rsidRPr="00C66DE1">
        <w:rPr>
          <w:rFonts w:asciiTheme="minorHAnsi" w:hAnsiTheme="minorHAnsi" w:cstheme="minorHAnsi"/>
          <w:sz w:val="22"/>
          <w:szCs w:val="22"/>
        </w:rPr>
        <w:t xml:space="preserve">zostanie udostępniony wybranym Wykonawcom w </w:t>
      </w:r>
      <w:r w:rsidR="00FE7A7B">
        <w:rPr>
          <w:rFonts w:asciiTheme="minorHAnsi" w:hAnsiTheme="minorHAnsi" w:cstheme="minorHAnsi"/>
          <w:sz w:val="22"/>
          <w:szCs w:val="22"/>
        </w:rPr>
        <w:t>II</w:t>
      </w:r>
      <w:r w:rsidR="00FE7A7B" w:rsidRPr="00C66DE1">
        <w:rPr>
          <w:rFonts w:asciiTheme="minorHAnsi" w:hAnsiTheme="minorHAnsi" w:cstheme="minorHAnsi"/>
          <w:sz w:val="22"/>
          <w:szCs w:val="22"/>
        </w:rPr>
        <w:t xml:space="preserve"> </w:t>
      </w:r>
      <w:r w:rsidRPr="00C66DE1">
        <w:rPr>
          <w:rFonts w:asciiTheme="minorHAnsi" w:hAnsiTheme="minorHAnsi" w:cstheme="minorHAnsi"/>
          <w:sz w:val="22"/>
          <w:szCs w:val="22"/>
        </w:rPr>
        <w:t xml:space="preserve">etapie </w:t>
      </w:r>
      <w:r w:rsidR="004817C2" w:rsidRPr="00C66DE1">
        <w:rPr>
          <w:rFonts w:asciiTheme="minorHAnsi" w:hAnsiTheme="minorHAnsi" w:cstheme="minorHAnsi"/>
          <w:sz w:val="22"/>
          <w:szCs w:val="22"/>
        </w:rPr>
        <w:t>post</w:t>
      </w:r>
      <w:r w:rsidR="004817C2">
        <w:rPr>
          <w:rFonts w:asciiTheme="minorHAnsi" w:hAnsiTheme="minorHAnsi" w:cstheme="minorHAnsi"/>
          <w:sz w:val="22"/>
          <w:szCs w:val="22"/>
        </w:rPr>
        <w:t>ę</w:t>
      </w:r>
      <w:r w:rsidR="004817C2" w:rsidRPr="00C66DE1">
        <w:rPr>
          <w:rFonts w:asciiTheme="minorHAnsi" w:hAnsiTheme="minorHAnsi" w:cstheme="minorHAnsi"/>
          <w:sz w:val="22"/>
          <w:szCs w:val="22"/>
        </w:rPr>
        <w:t>powania</w:t>
      </w:r>
      <w:r w:rsidR="00FE7A7B">
        <w:rPr>
          <w:rFonts w:asciiTheme="minorHAnsi" w:hAnsiTheme="minorHAnsi" w:cstheme="minorHAnsi"/>
          <w:sz w:val="22"/>
          <w:szCs w:val="22"/>
        </w:rPr>
        <w:t>,</w:t>
      </w:r>
      <w:r w:rsidRPr="00C66DE1">
        <w:rPr>
          <w:rFonts w:asciiTheme="minorHAnsi" w:hAnsiTheme="minorHAnsi" w:cstheme="minorHAnsi"/>
          <w:sz w:val="22"/>
          <w:szCs w:val="22"/>
        </w:rPr>
        <w:t xml:space="preserve"> po podpisaniu </w:t>
      </w:r>
      <w:r w:rsidR="00DC200A">
        <w:rPr>
          <w:rFonts w:asciiTheme="minorHAnsi" w:hAnsiTheme="minorHAnsi" w:cstheme="minorHAnsi"/>
          <w:sz w:val="22"/>
          <w:szCs w:val="22"/>
        </w:rPr>
        <w:t>U</w:t>
      </w:r>
      <w:r w:rsidRPr="00C66DE1">
        <w:rPr>
          <w:rFonts w:asciiTheme="minorHAnsi" w:hAnsiTheme="minorHAnsi" w:cstheme="minorHAnsi"/>
          <w:sz w:val="22"/>
          <w:szCs w:val="22"/>
        </w:rPr>
        <w:t xml:space="preserve">mowy o </w:t>
      </w:r>
      <w:r w:rsidR="008E3A13">
        <w:rPr>
          <w:rFonts w:asciiTheme="minorHAnsi" w:hAnsiTheme="minorHAnsi" w:cstheme="minorHAnsi"/>
          <w:sz w:val="22"/>
          <w:szCs w:val="22"/>
        </w:rPr>
        <w:t>z</w:t>
      </w:r>
      <w:r w:rsidRPr="00C66DE1">
        <w:rPr>
          <w:rFonts w:asciiTheme="minorHAnsi" w:hAnsiTheme="minorHAnsi" w:cstheme="minorHAnsi"/>
          <w:sz w:val="22"/>
          <w:szCs w:val="22"/>
        </w:rPr>
        <w:t xml:space="preserve">achowaniu </w:t>
      </w:r>
      <w:r w:rsidR="008E3A13">
        <w:rPr>
          <w:rFonts w:asciiTheme="minorHAnsi" w:hAnsiTheme="minorHAnsi" w:cstheme="minorHAnsi"/>
          <w:sz w:val="22"/>
          <w:szCs w:val="22"/>
        </w:rPr>
        <w:t>p</w:t>
      </w:r>
      <w:r w:rsidRPr="00C66DE1">
        <w:rPr>
          <w:rFonts w:asciiTheme="minorHAnsi" w:hAnsiTheme="minorHAnsi" w:cstheme="minorHAnsi"/>
          <w:sz w:val="22"/>
          <w:szCs w:val="22"/>
        </w:rPr>
        <w:t xml:space="preserve">oufności. </w:t>
      </w:r>
    </w:p>
    <w:p w14:paraId="0DF01AB0" w14:textId="77777777" w:rsidR="00BD13B7" w:rsidRPr="00C66DE1" w:rsidRDefault="00BD13B7" w:rsidP="00CC5C7F">
      <w:pPr>
        <w:pStyle w:val="Tekstpodstawowy"/>
        <w:spacing w:line="276" w:lineRule="auto"/>
        <w:rPr>
          <w:rFonts w:asciiTheme="minorHAnsi" w:hAnsiTheme="minorHAnsi" w:cstheme="minorHAnsi"/>
          <w:sz w:val="22"/>
          <w:szCs w:val="22"/>
        </w:rPr>
      </w:pPr>
    </w:p>
    <w:p w14:paraId="68E7DCDC" w14:textId="77777777" w:rsidR="00896977" w:rsidRPr="00C66DE1" w:rsidRDefault="00896977" w:rsidP="00CC5C7F">
      <w:pPr>
        <w:pStyle w:val="Tekstpodstawowy"/>
        <w:spacing w:line="276" w:lineRule="auto"/>
        <w:rPr>
          <w:rFonts w:asciiTheme="minorHAnsi" w:hAnsiTheme="minorHAnsi" w:cstheme="minorHAnsi"/>
          <w:sz w:val="22"/>
          <w:szCs w:val="22"/>
        </w:rPr>
      </w:pPr>
      <w:r w:rsidRPr="00C66DE1">
        <w:rPr>
          <w:rFonts w:asciiTheme="minorHAnsi" w:hAnsiTheme="minorHAnsi" w:cstheme="minorHAnsi"/>
          <w:sz w:val="22"/>
          <w:szCs w:val="22"/>
        </w:rPr>
        <w:t>Na model procesu składają się kluczowe obszary działania systemu ERP:</w:t>
      </w:r>
    </w:p>
    <w:p w14:paraId="2210D358" w14:textId="77777777" w:rsidR="00896977" w:rsidRPr="00D17F6C" w:rsidRDefault="00896977" w:rsidP="00CC5C7F">
      <w:pPr>
        <w:pStyle w:val="Tekstpodstawowy"/>
        <w:spacing w:line="276" w:lineRule="auto"/>
        <w:ind w:left="720"/>
        <w:rPr>
          <w:rFonts w:asciiTheme="minorHAnsi" w:hAnsiTheme="minorHAnsi" w:cstheme="minorHAnsi"/>
          <w:sz w:val="22"/>
          <w:szCs w:val="22"/>
          <w:u w:val="single"/>
        </w:rPr>
      </w:pPr>
      <w:r w:rsidRPr="00D17F6C">
        <w:rPr>
          <w:rFonts w:asciiTheme="minorHAnsi" w:hAnsiTheme="minorHAnsi" w:cstheme="minorHAnsi"/>
          <w:sz w:val="22"/>
          <w:szCs w:val="22"/>
          <w:u w:val="single"/>
        </w:rPr>
        <w:t>1 Rozliczenia z pracownikami</w:t>
      </w:r>
    </w:p>
    <w:p w14:paraId="7A888E43"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1.1 Naliczenie zobowiązań</w:t>
      </w:r>
    </w:p>
    <w:p w14:paraId="63C6A27D"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1.1.1 Naliczenie zobowiązań z tytułu umów o pracę, cywilno-prawnych, ERASMUS i pracowników naukowych non-EU</w:t>
      </w:r>
    </w:p>
    <w:p w14:paraId="565482E1"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1.1.2 Utworzenie zobowiązań z tytułu diet</w:t>
      </w:r>
    </w:p>
    <w:p w14:paraId="032DDA0B"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1.1.3 Utworzenie dekretów księgowych</w:t>
      </w:r>
      <w:r w:rsidRPr="00C66DE1">
        <w:rPr>
          <w:rFonts w:asciiTheme="minorHAnsi" w:hAnsiTheme="minorHAnsi" w:cstheme="minorHAnsi"/>
          <w:sz w:val="22"/>
          <w:szCs w:val="22"/>
        </w:rPr>
        <w:tab/>
      </w:r>
    </w:p>
    <w:p w14:paraId="1112857B"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1.1.4 Korekta dekretów</w:t>
      </w:r>
      <w:r w:rsidRPr="00C66DE1">
        <w:rPr>
          <w:rFonts w:asciiTheme="minorHAnsi" w:hAnsiTheme="minorHAnsi" w:cstheme="minorHAnsi"/>
          <w:sz w:val="22"/>
          <w:szCs w:val="22"/>
        </w:rPr>
        <w:tab/>
      </w:r>
    </w:p>
    <w:p w14:paraId="0E977CFB"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1.2 Rozliczanie zobowiązań wobec pracowników</w:t>
      </w:r>
    </w:p>
    <w:p w14:paraId="64A263A0"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lastRenderedPageBreak/>
        <w:t>1.3 Obsługa US, ZUS i PPK</w:t>
      </w:r>
    </w:p>
    <w:p w14:paraId="44D4E50A"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1.3.1 Przelewy do US</w:t>
      </w:r>
    </w:p>
    <w:p w14:paraId="36638A66"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1.3.2 Obsługa ZUS</w:t>
      </w:r>
    </w:p>
    <w:p w14:paraId="23C135C3"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1.3.3 Obsługa PPK</w:t>
      </w:r>
    </w:p>
    <w:p w14:paraId="463830FD"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1.4 Uzgadnianie rozliczeń zobowiązań wobec pracowników</w:t>
      </w:r>
    </w:p>
    <w:p w14:paraId="74BC27C2"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1.5 Obsługa ZFŚS</w:t>
      </w:r>
    </w:p>
    <w:p w14:paraId="714E331C"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1.5.1 Udzielanie świadczeń bezzwrotnych z ZFŚS</w:t>
      </w:r>
    </w:p>
    <w:p w14:paraId="600BC044"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1.5.2 Udzielanie pożyczek z ZFŚS</w:t>
      </w:r>
    </w:p>
    <w:p w14:paraId="3DDBDDB9"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1.6 Wystawianie dokumentów dla pracowników</w:t>
      </w:r>
    </w:p>
    <w:p w14:paraId="36D5E710" w14:textId="77777777" w:rsidR="00896977" w:rsidRPr="00D17F6C" w:rsidRDefault="00896977" w:rsidP="00CC5C7F">
      <w:pPr>
        <w:pStyle w:val="Tekstpodstawowy"/>
        <w:spacing w:line="276" w:lineRule="auto"/>
        <w:ind w:left="720"/>
        <w:rPr>
          <w:rFonts w:asciiTheme="minorHAnsi" w:hAnsiTheme="minorHAnsi" w:cstheme="minorHAnsi"/>
          <w:sz w:val="22"/>
          <w:szCs w:val="22"/>
          <w:u w:val="single"/>
        </w:rPr>
      </w:pPr>
      <w:r w:rsidRPr="00D17F6C">
        <w:rPr>
          <w:rFonts w:asciiTheme="minorHAnsi" w:hAnsiTheme="minorHAnsi" w:cstheme="minorHAnsi"/>
          <w:sz w:val="22"/>
          <w:szCs w:val="22"/>
          <w:u w:val="single"/>
        </w:rPr>
        <w:t>2 Rozliczenia ze studentami</w:t>
      </w:r>
    </w:p>
    <w:p w14:paraId="470E1705"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2.1 Naliczenie należności związanych z opłatą czesnego</w:t>
      </w:r>
      <w:r w:rsidRPr="00C66DE1">
        <w:rPr>
          <w:rFonts w:asciiTheme="minorHAnsi" w:hAnsiTheme="minorHAnsi" w:cstheme="minorHAnsi"/>
          <w:sz w:val="22"/>
          <w:szCs w:val="22"/>
        </w:rPr>
        <w:tab/>
      </w:r>
    </w:p>
    <w:p w14:paraId="0295FC3A"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2.2 Naliczenie należności związanych z odsetkami</w:t>
      </w:r>
    </w:p>
    <w:p w14:paraId="4EF9F5A4"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2.3 Uzgadnianie rozliczeń należności od studentów</w:t>
      </w:r>
    </w:p>
    <w:p w14:paraId="665173BD"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2.4 Raportowanie rozliczeń ze studentami</w:t>
      </w:r>
    </w:p>
    <w:p w14:paraId="5DD1FE5D"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2.5 Rozliczanie stypendiów</w:t>
      </w:r>
    </w:p>
    <w:p w14:paraId="5C18146B"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2.5.1 Stypendia ALK</w:t>
      </w:r>
    </w:p>
    <w:p w14:paraId="22D43686"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2.5.2 Stypendia ERASMUS i praktyki studenckie</w:t>
      </w:r>
      <w:r w:rsidRPr="00C66DE1">
        <w:rPr>
          <w:rFonts w:asciiTheme="minorHAnsi" w:hAnsiTheme="minorHAnsi" w:cstheme="minorHAnsi"/>
          <w:sz w:val="22"/>
          <w:szCs w:val="22"/>
        </w:rPr>
        <w:tab/>
      </w:r>
    </w:p>
    <w:p w14:paraId="423C6A80" w14:textId="77777777" w:rsidR="00896977" w:rsidRPr="003A11D0" w:rsidRDefault="00896977" w:rsidP="00CC5C7F">
      <w:pPr>
        <w:pStyle w:val="Tekstpodstawowy"/>
        <w:spacing w:line="276" w:lineRule="auto"/>
        <w:ind w:left="720"/>
        <w:rPr>
          <w:rFonts w:asciiTheme="minorHAnsi" w:hAnsiTheme="minorHAnsi" w:cstheme="minorHAnsi"/>
          <w:sz w:val="22"/>
          <w:szCs w:val="22"/>
          <w:u w:val="single"/>
        </w:rPr>
      </w:pPr>
      <w:r w:rsidRPr="003A11D0">
        <w:rPr>
          <w:rFonts w:asciiTheme="minorHAnsi" w:hAnsiTheme="minorHAnsi" w:cstheme="minorHAnsi"/>
          <w:sz w:val="22"/>
          <w:szCs w:val="22"/>
          <w:u w:val="single"/>
        </w:rPr>
        <w:t>3 Realizacja projektów</w:t>
      </w:r>
    </w:p>
    <w:p w14:paraId="22CE96B4"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3.1 Inicjacja projektu/grantu naukowo-badawczego</w:t>
      </w:r>
    </w:p>
    <w:p w14:paraId="6A7847F0"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3.2 Realizacja zakupów w projektach/grantach naukowo-badawczych</w:t>
      </w:r>
    </w:p>
    <w:p w14:paraId="236CA625"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3.3 Rozliczenia przychodów projektów/grantów naukowo-badawczych</w:t>
      </w:r>
    </w:p>
    <w:p w14:paraId="1A2E98C2"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3.4 Zamknięcie projektu/grantu naukowo-badawczego</w:t>
      </w:r>
    </w:p>
    <w:p w14:paraId="08A7109D"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3.5 Inicjacja projektu wewnętrznego</w:t>
      </w:r>
    </w:p>
    <w:p w14:paraId="0C350B1D"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3.6 Realizacja zakupów w projektach wewnętrznych</w:t>
      </w:r>
    </w:p>
    <w:p w14:paraId="69F8143A"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3.7 Zamknięcie projektu wewnętrznego</w:t>
      </w:r>
      <w:r w:rsidRPr="00C66DE1">
        <w:rPr>
          <w:rFonts w:asciiTheme="minorHAnsi" w:hAnsiTheme="minorHAnsi" w:cstheme="minorHAnsi"/>
          <w:sz w:val="22"/>
          <w:szCs w:val="22"/>
        </w:rPr>
        <w:tab/>
      </w:r>
    </w:p>
    <w:p w14:paraId="6D2CD3DA" w14:textId="77777777" w:rsidR="00896977" w:rsidRPr="00527624" w:rsidRDefault="00896977" w:rsidP="00CC5C7F">
      <w:pPr>
        <w:pStyle w:val="Tekstpodstawowy"/>
        <w:spacing w:line="276" w:lineRule="auto"/>
        <w:ind w:left="720"/>
        <w:rPr>
          <w:rFonts w:asciiTheme="minorHAnsi" w:hAnsiTheme="minorHAnsi" w:cstheme="minorHAnsi"/>
          <w:sz w:val="22"/>
          <w:szCs w:val="22"/>
          <w:u w:val="single"/>
        </w:rPr>
      </w:pPr>
      <w:r w:rsidRPr="00527624">
        <w:rPr>
          <w:rFonts w:asciiTheme="minorHAnsi" w:hAnsiTheme="minorHAnsi" w:cstheme="minorHAnsi"/>
          <w:sz w:val="22"/>
          <w:szCs w:val="22"/>
          <w:u w:val="single"/>
        </w:rPr>
        <w:t>4 Sprzedaż</w:t>
      </w:r>
    </w:p>
    <w:p w14:paraId="6BC849C7" w14:textId="77777777" w:rsidR="00896977" w:rsidRPr="00527624" w:rsidRDefault="00896977" w:rsidP="00CC5C7F">
      <w:pPr>
        <w:pStyle w:val="Tekstpodstawowy"/>
        <w:spacing w:line="276" w:lineRule="auto"/>
        <w:ind w:left="720"/>
        <w:rPr>
          <w:rFonts w:asciiTheme="minorHAnsi" w:hAnsiTheme="minorHAnsi" w:cstheme="minorHAnsi"/>
          <w:sz w:val="22"/>
          <w:szCs w:val="22"/>
          <w:u w:val="single"/>
        </w:rPr>
      </w:pPr>
      <w:r w:rsidRPr="00527624">
        <w:rPr>
          <w:rFonts w:asciiTheme="minorHAnsi" w:hAnsiTheme="minorHAnsi" w:cstheme="minorHAnsi"/>
          <w:sz w:val="22"/>
          <w:szCs w:val="22"/>
          <w:u w:val="single"/>
        </w:rPr>
        <w:t>5 Zakupy</w:t>
      </w:r>
    </w:p>
    <w:p w14:paraId="7DC35398" w14:textId="77777777" w:rsidR="00896977" w:rsidRPr="00527624" w:rsidRDefault="00896977" w:rsidP="00CC5C7F">
      <w:pPr>
        <w:pStyle w:val="Tekstpodstawowy"/>
        <w:spacing w:line="276" w:lineRule="auto"/>
        <w:ind w:left="720"/>
        <w:rPr>
          <w:rFonts w:asciiTheme="minorHAnsi" w:hAnsiTheme="minorHAnsi" w:cstheme="minorHAnsi"/>
          <w:sz w:val="22"/>
          <w:szCs w:val="22"/>
          <w:u w:val="single"/>
        </w:rPr>
      </w:pPr>
      <w:r w:rsidRPr="00527624">
        <w:rPr>
          <w:rFonts w:asciiTheme="minorHAnsi" w:hAnsiTheme="minorHAnsi" w:cstheme="minorHAnsi"/>
          <w:sz w:val="22"/>
          <w:szCs w:val="22"/>
          <w:u w:val="single"/>
        </w:rPr>
        <w:t>6 Zarządzanie środkami trwałymi</w:t>
      </w:r>
    </w:p>
    <w:p w14:paraId="496AFB9C"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6.1 Zakup i ewidencja środków trwałych i wyposażenia</w:t>
      </w:r>
    </w:p>
    <w:p w14:paraId="28436039"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6.2 Wypożyczanie sprzętu</w:t>
      </w:r>
    </w:p>
    <w:p w14:paraId="3BCF284C"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6.3 Likwidacja środków trwałych lub odkup</w:t>
      </w:r>
    </w:p>
    <w:p w14:paraId="1549D14A" w14:textId="77777777" w:rsidR="00896977" w:rsidRPr="00527624" w:rsidRDefault="00896977" w:rsidP="00CC5C7F">
      <w:pPr>
        <w:pStyle w:val="Tekstpodstawowy"/>
        <w:spacing w:line="276" w:lineRule="auto"/>
        <w:ind w:left="720"/>
        <w:rPr>
          <w:rFonts w:asciiTheme="minorHAnsi" w:hAnsiTheme="minorHAnsi" w:cstheme="minorHAnsi"/>
          <w:sz w:val="22"/>
          <w:szCs w:val="22"/>
          <w:u w:val="single"/>
        </w:rPr>
      </w:pPr>
      <w:r w:rsidRPr="00527624">
        <w:rPr>
          <w:rFonts w:asciiTheme="minorHAnsi" w:hAnsiTheme="minorHAnsi" w:cstheme="minorHAnsi"/>
          <w:sz w:val="22"/>
          <w:szCs w:val="22"/>
          <w:u w:val="single"/>
        </w:rPr>
        <w:t>7 Zarządzanie zasobami finansowymi</w:t>
      </w:r>
    </w:p>
    <w:p w14:paraId="4BEECA04"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7.1 Budżetowanie</w:t>
      </w:r>
    </w:p>
    <w:p w14:paraId="22C8D5E5"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7.2 Rozliczanie zobowiązań</w:t>
      </w:r>
    </w:p>
    <w:p w14:paraId="0DC26EE3"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7.3 Uzgadnianie rozliczeń należności i zobowiązań</w:t>
      </w:r>
    </w:p>
    <w:p w14:paraId="7724B2E2" w14:textId="77777777" w:rsidR="00896977" w:rsidRPr="002C1EDD" w:rsidRDefault="00896977" w:rsidP="00CC5C7F">
      <w:pPr>
        <w:pStyle w:val="Tekstpodstawowy"/>
        <w:spacing w:line="276" w:lineRule="auto"/>
        <w:ind w:left="720"/>
        <w:rPr>
          <w:rFonts w:asciiTheme="minorHAnsi" w:hAnsiTheme="minorHAnsi" w:cstheme="minorHAnsi"/>
          <w:sz w:val="22"/>
          <w:szCs w:val="22"/>
          <w:u w:val="single"/>
        </w:rPr>
      </w:pPr>
      <w:r w:rsidRPr="002C1EDD">
        <w:rPr>
          <w:rFonts w:asciiTheme="minorHAnsi" w:hAnsiTheme="minorHAnsi" w:cstheme="minorHAnsi"/>
          <w:sz w:val="22"/>
          <w:szCs w:val="22"/>
          <w:u w:val="single"/>
        </w:rPr>
        <w:t>8 Zarządzanie zasobami ludzkimi</w:t>
      </w:r>
    </w:p>
    <w:p w14:paraId="55EF7FB0"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 Rekrutacja pracowników na umowę o pracę</w:t>
      </w:r>
      <w:r w:rsidRPr="00C66DE1">
        <w:rPr>
          <w:rFonts w:asciiTheme="minorHAnsi" w:hAnsiTheme="minorHAnsi" w:cstheme="minorHAnsi"/>
          <w:sz w:val="22"/>
          <w:szCs w:val="22"/>
        </w:rPr>
        <w:tab/>
      </w:r>
    </w:p>
    <w:p w14:paraId="600258E1"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8.2 Onboarding pracowników</w:t>
      </w:r>
    </w:p>
    <w:p w14:paraId="551896B0"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8.3 Szkolenia pracowników – wewnętrzne</w:t>
      </w:r>
    </w:p>
    <w:p w14:paraId="2B59CDCF"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8.4 Szkolenia pracowników – zewnętrzne</w:t>
      </w:r>
    </w:p>
    <w:p w14:paraId="2F3938F2"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8.5 Studia i szkolenia dofinansowane</w:t>
      </w:r>
    </w:p>
    <w:p w14:paraId="414A5EFA"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lastRenderedPageBreak/>
        <w:t>8.6 Ocena okresowa pracowników</w:t>
      </w:r>
    </w:p>
    <w:p w14:paraId="5D2A6619"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8.7 Ocena znajomości języka angielskiego</w:t>
      </w:r>
    </w:p>
    <w:p w14:paraId="3E9BBFA6"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8.8 Ewidencja czasu pracy</w:t>
      </w:r>
    </w:p>
    <w:p w14:paraId="781412BA"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8.9 Zarządzanie urlopami</w:t>
      </w:r>
    </w:p>
    <w:p w14:paraId="351F5817"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8.10 Rozwiązanie umowy z pracownikiem</w:t>
      </w:r>
    </w:p>
    <w:p w14:paraId="0E834133"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8.11 Zawieranie umów cywilno-prawnych</w:t>
      </w:r>
    </w:p>
    <w:p w14:paraId="5C690902"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8.11.1 Z pracownikiem dydaktycznym</w:t>
      </w:r>
    </w:p>
    <w:p w14:paraId="448B7681" w14:textId="2760EDC8"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8.11.2 Z pracownikiem administracyjnym i</w:t>
      </w:r>
      <w:r w:rsidR="002C1EDD">
        <w:rPr>
          <w:rFonts w:asciiTheme="minorHAnsi" w:hAnsiTheme="minorHAnsi" w:cstheme="minorHAnsi"/>
          <w:sz w:val="22"/>
          <w:szCs w:val="22"/>
        </w:rPr>
        <w:t xml:space="preserve"> pracownikami</w:t>
      </w:r>
      <w:r w:rsidRPr="00C66DE1">
        <w:rPr>
          <w:rFonts w:asciiTheme="minorHAnsi" w:hAnsiTheme="minorHAnsi" w:cstheme="minorHAnsi"/>
          <w:sz w:val="22"/>
          <w:szCs w:val="22"/>
        </w:rPr>
        <w:t xml:space="preserve"> pozostałymi</w:t>
      </w:r>
    </w:p>
    <w:p w14:paraId="354E1878"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8.12 Obsługa PPK</w:t>
      </w:r>
    </w:p>
    <w:p w14:paraId="100D72C3" w14:textId="77777777" w:rsidR="00896977" w:rsidRPr="00C66DE1" w:rsidRDefault="00896977" w:rsidP="00CC5C7F">
      <w:pPr>
        <w:pStyle w:val="Tekstpodstawowy"/>
        <w:spacing w:line="276" w:lineRule="auto"/>
        <w:ind w:left="720"/>
        <w:rPr>
          <w:rFonts w:asciiTheme="minorHAnsi" w:hAnsiTheme="minorHAnsi" w:cstheme="minorHAnsi"/>
          <w:sz w:val="22"/>
          <w:szCs w:val="22"/>
        </w:rPr>
      </w:pPr>
      <w:r w:rsidRPr="00C66DE1">
        <w:rPr>
          <w:rFonts w:asciiTheme="minorHAnsi" w:hAnsiTheme="minorHAnsi" w:cstheme="minorHAnsi"/>
          <w:sz w:val="22"/>
          <w:szCs w:val="22"/>
        </w:rPr>
        <w:t>8.12.1 Rejestracja uczestników PPK</w:t>
      </w:r>
    </w:p>
    <w:p w14:paraId="6EF85B09" w14:textId="77777777" w:rsidR="00896977" w:rsidRPr="00CC5C7F" w:rsidRDefault="00896977" w:rsidP="00CC5C7F">
      <w:pPr>
        <w:pStyle w:val="Tekstpodstawowy"/>
        <w:spacing w:line="276" w:lineRule="auto"/>
        <w:ind w:left="720"/>
        <w:rPr>
          <w:rFonts w:asciiTheme="minorHAnsi" w:hAnsiTheme="minorHAnsi"/>
          <w:sz w:val="22"/>
          <w:szCs w:val="22"/>
        </w:rPr>
      </w:pPr>
      <w:r w:rsidRPr="00C66DE1">
        <w:rPr>
          <w:rFonts w:asciiTheme="minorHAnsi" w:hAnsiTheme="minorHAnsi" w:cstheme="minorHAnsi"/>
          <w:sz w:val="22"/>
          <w:szCs w:val="22"/>
        </w:rPr>
        <w:t>8.12.2 Obsługa wystąpień z PPK i aktualizacji danych uczestnika</w:t>
      </w:r>
      <w:r w:rsidRPr="00CC5C7F">
        <w:rPr>
          <w:rFonts w:asciiTheme="minorHAnsi" w:hAnsiTheme="minorHAnsi"/>
          <w:sz w:val="22"/>
          <w:szCs w:val="22"/>
        </w:rPr>
        <w:tab/>
      </w:r>
    </w:p>
    <w:p w14:paraId="099E41E2" w14:textId="77777777" w:rsidR="00A0176D" w:rsidRPr="00CC5C7F" w:rsidRDefault="00A0176D" w:rsidP="00C66DE1">
      <w:pPr>
        <w:rPr>
          <w:rFonts w:asciiTheme="minorHAnsi" w:hAnsiTheme="minorHAnsi"/>
        </w:rPr>
        <w:sectPr w:rsidR="00A0176D" w:rsidRPr="00CC5C7F" w:rsidSect="00955FE8">
          <w:headerReference w:type="default" r:id="rId14"/>
          <w:footerReference w:type="default" r:id="rId15"/>
          <w:pgSz w:w="11906" w:h="16838"/>
          <w:pgMar w:top="2255" w:right="1417" w:bottom="142" w:left="1417" w:header="708" w:footer="0" w:gutter="0"/>
          <w:cols w:space="708"/>
          <w:docGrid w:linePitch="360"/>
        </w:sectPr>
      </w:pPr>
    </w:p>
    <w:p w14:paraId="488981A7" w14:textId="32384CC2" w:rsidR="00A0176D" w:rsidRPr="00CC5C7F" w:rsidRDefault="00722873" w:rsidP="00C66DE1">
      <w:pPr>
        <w:rPr>
          <w:rFonts w:asciiTheme="minorHAnsi" w:hAnsiTheme="minorHAnsi"/>
        </w:rPr>
        <w:sectPr w:rsidR="00A0176D" w:rsidRPr="00CC5C7F" w:rsidSect="00247E2D">
          <w:headerReference w:type="default" r:id="rId16"/>
          <w:pgSz w:w="16838" w:h="11906" w:orient="landscape"/>
          <w:pgMar w:top="1417" w:right="536" w:bottom="1417" w:left="142" w:header="708" w:footer="0" w:gutter="0"/>
          <w:cols w:space="708"/>
          <w:docGrid w:linePitch="360"/>
        </w:sectPr>
      </w:pPr>
      <w:r w:rsidRPr="00CC5C7F">
        <w:rPr>
          <w:rFonts w:asciiTheme="minorHAnsi" w:hAnsiTheme="minorHAnsi"/>
          <w:noProof/>
          <w:color w:val="2B579A"/>
          <w:shd w:val="clear" w:color="auto" w:fill="E6E6E6"/>
        </w:rPr>
        <w:lastRenderedPageBreak/>
        <w:drawing>
          <wp:anchor distT="0" distB="0" distL="114300" distR="114300" simplePos="0" relativeHeight="251658240" behindDoc="0" locked="0" layoutInCell="1" allowOverlap="1" wp14:anchorId="2B978176" wp14:editId="6D14BCB2">
            <wp:simplePos x="0" y="0"/>
            <wp:positionH relativeFrom="margin">
              <wp:posOffset>3650615</wp:posOffset>
            </wp:positionH>
            <wp:positionV relativeFrom="margin">
              <wp:posOffset>-1924050</wp:posOffset>
            </wp:positionV>
            <wp:extent cx="3168015" cy="9053195"/>
            <wp:effectExtent l="0" t="889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3168015" cy="9053195"/>
                    </a:xfrm>
                    <a:prstGeom prst="rect">
                      <a:avLst/>
                    </a:prstGeom>
                    <a:noFill/>
                  </pic:spPr>
                </pic:pic>
              </a:graphicData>
            </a:graphic>
            <wp14:sizeRelH relativeFrom="margin">
              <wp14:pctWidth>0</wp14:pctWidth>
            </wp14:sizeRelH>
            <wp14:sizeRelV relativeFrom="margin">
              <wp14:pctHeight>0</wp14:pctHeight>
            </wp14:sizeRelV>
          </wp:anchor>
        </w:drawing>
      </w:r>
    </w:p>
    <w:p w14:paraId="5F8D73A6" w14:textId="483C08CE" w:rsidR="00FC724C" w:rsidRPr="00C66DE1" w:rsidRDefault="001006C0" w:rsidP="00CC5C7F">
      <w:pPr>
        <w:pStyle w:val="Nagwek1"/>
        <w:numPr>
          <w:ilvl w:val="0"/>
          <w:numId w:val="6"/>
        </w:numPr>
        <w:spacing w:line="276" w:lineRule="auto"/>
      </w:pPr>
      <w:bookmarkStart w:id="51" w:name="_Toc42174510"/>
      <w:r w:rsidRPr="00C66DE1">
        <w:lastRenderedPageBreak/>
        <w:t>Analiza przedwdrożeniowa</w:t>
      </w:r>
      <w:bookmarkEnd w:id="51"/>
    </w:p>
    <w:p w14:paraId="6666AE91" w14:textId="43DB2BDD" w:rsidR="00AC2955" w:rsidRDefault="001006C0" w:rsidP="00CC5C7F">
      <w:pPr>
        <w:pStyle w:val="NormalnyWeb"/>
        <w:spacing w:before="0" w:beforeAutospacing="0" w:line="276" w:lineRule="auto"/>
        <w:jc w:val="both"/>
        <w:rPr>
          <w:rFonts w:asciiTheme="minorHAnsi" w:hAnsiTheme="minorHAnsi" w:cstheme="minorHAnsi"/>
          <w:color w:val="000000"/>
          <w:sz w:val="22"/>
          <w:szCs w:val="22"/>
        </w:rPr>
      </w:pPr>
      <w:r w:rsidRPr="00C66DE1">
        <w:rPr>
          <w:rFonts w:asciiTheme="minorHAnsi" w:hAnsiTheme="minorHAnsi" w:cstheme="minorHAnsi"/>
          <w:color w:val="000000"/>
          <w:sz w:val="22"/>
          <w:szCs w:val="22"/>
        </w:rPr>
        <w:t xml:space="preserve">W ramach </w:t>
      </w:r>
      <w:r w:rsidR="00F216B4">
        <w:rPr>
          <w:rFonts w:asciiTheme="minorHAnsi" w:hAnsiTheme="minorHAnsi" w:cstheme="minorHAnsi"/>
          <w:color w:val="000000"/>
          <w:sz w:val="22"/>
          <w:szCs w:val="22"/>
        </w:rPr>
        <w:t>a</w:t>
      </w:r>
      <w:r w:rsidRPr="00C66DE1">
        <w:rPr>
          <w:rFonts w:asciiTheme="minorHAnsi" w:hAnsiTheme="minorHAnsi" w:cstheme="minorHAnsi"/>
          <w:color w:val="000000"/>
          <w:sz w:val="22"/>
          <w:szCs w:val="22"/>
        </w:rPr>
        <w:t xml:space="preserve">nalizy Wykonawca, przy wsparciu zespołu wdrożeniowego Zamawiającego, pozyska oraz przeanalizuje wszelkie informacje niezbędne dla przeprowadzenia skutecznego wdrożenia </w:t>
      </w:r>
      <w:r w:rsidR="001826C4">
        <w:rPr>
          <w:rFonts w:asciiTheme="minorHAnsi" w:hAnsiTheme="minorHAnsi" w:cstheme="minorHAnsi"/>
          <w:color w:val="000000"/>
          <w:sz w:val="22"/>
          <w:szCs w:val="22"/>
        </w:rPr>
        <w:t>S</w:t>
      </w:r>
      <w:r w:rsidRPr="00C66DE1">
        <w:rPr>
          <w:rFonts w:asciiTheme="minorHAnsi" w:hAnsiTheme="minorHAnsi" w:cstheme="minorHAnsi"/>
          <w:color w:val="000000"/>
          <w:sz w:val="22"/>
          <w:szCs w:val="22"/>
        </w:rPr>
        <w:t>ystemu. Produktem końcowym tego etapu będzie dokument zawierający</w:t>
      </w:r>
      <w:r w:rsidR="00A16377" w:rsidRPr="00C66DE1">
        <w:rPr>
          <w:rFonts w:asciiTheme="minorHAnsi" w:hAnsiTheme="minorHAnsi" w:cstheme="minorHAnsi"/>
          <w:color w:val="000000"/>
          <w:sz w:val="22"/>
          <w:szCs w:val="22"/>
        </w:rPr>
        <w:t xml:space="preserve"> </w:t>
      </w:r>
      <w:r w:rsidRPr="00C66DE1">
        <w:rPr>
          <w:rFonts w:asciiTheme="minorHAnsi" w:hAnsiTheme="minorHAnsi" w:cstheme="minorHAnsi"/>
          <w:color w:val="000000"/>
          <w:sz w:val="22"/>
          <w:szCs w:val="22"/>
        </w:rPr>
        <w:t>co najmniej</w:t>
      </w:r>
      <w:r w:rsidR="00226A7E">
        <w:rPr>
          <w:rFonts w:asciiTheme="minorHAnsi" w:hAnsiTheme="minorHAnsi" w:cstheme="minorHAnsi"/>
          <w:color w:val="000000"/>
          <w:sz w:val="22"/>
          <w:szCs w:val="22"/>
        </w:rPr>
        <w:t xml:space="preserve"> elementy wskazane w Umowie, przede wszystkim:</w:t>
      </w:r>
    </w:p>
    <w:p w14:paraId="42A35CD2" w14:textId="0809CC5B" w:rsidR="00226A7E" w:rsidRDefault="00226A7E" w:rsidP="00226A7E">
      <w:pPr>
        <w:pStyle w:val="NormalnyWeb"/>
        <w:numPr>
          <w:ilvl w:val="0"/>
          <w:numId w:val="18"/>
        </w:numPr>
        <w:spacing w:before="0" w:before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Koncepcję wdrożenia;</w:t>
      </w:r>
    </w:p>
    <w:p w14:paraId="150ECCB3" w14:textId="0152C837" w:rsidR="00226A7E" w:rsidRDefault="00226A7E" w:rsidP="00226A7E">
      <w:pPr>
        <w:pStyle w:val="NormalnyWeb"/>
        <w:numPr>
          <w:ilvl w:val="0"/>
          <w:numId w:val="18"/>
        </w:numPr>
        <w:spacing w:before="0" w:before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Cele i zakres wdrożenia;</w:t>
      </w:r>
    </w:p>
    <w:p w14:paraId="29C5B6F5" w14:textId="62CBDC60"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 xml:space="preserve">Szczegółowy opis funkcjonalności </w:t>
      </w:r>
      <w:r>
        <w:rPr>
          <w:rFonts w:eastAsia="Times New Roman" w:cstheme="minorHAnsi"/>
          <w:color w:val="000000"/>
          <w:lang w:eastAsia="pl-PL"/>
        </w:rPr>
        <w:t>S</w:t>
      </w:r>
      <w:r w:rsidRPr="00C66DE1">
        <w:rPr>
          <w:rFonts w:eastAsia="Times New Roman" w:cstheme="minorHAnsi"/>
          <w:color w:val="000000"/>
          <w:lang w:eastAsia="pl-PL"/>
        </w:rPr>
        <w:t>ystemu;</w:t>
      </w:r>
    </w:p>
    <w:p w14:paraId="2108A182" w14:textId="77777777"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Szczegółowy opis prac Wykonawcy w zakresie poszczególnych modułów;</w:t>
      </w:r>
    </w:p>
    <w:p w14:paraId="6328BD29" w14:textId="77777777"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Szczegółową specyfikację produktów;</w:t>
      </w:r>
    </w:p>
    <w:p w14:paraId="2CEDABEE" w14:textId="77777777"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 xml:space="preserve">Projekt techniczny Systemu w zakresie </w:t>
      </w:r>
      <w:r>
        <w:rPr>
          <w:rFonts w:eastAsia="Times New Roman" w:cstheme="minorHAnsi"/>
          <w:color w:val="000000"/>
          <w:lang w:eastAsia="pl-PL"/>
        </w:rPr>
        <w:t>o</w:t>
      </w:r>
      <w:r w:rsidRPr="00C66DE1">
        <w:rPr>
          <w:rFonts w:eastAsia="Times New Roman" w:cstheme="minorHAnsi"/>
          <w:color w:val="000000"/>
          <w:lang w:eastAsia="pl-PL"/>
        </w:rPr>
        <w:t>programowania dostarczanego przez Wykonawcę;</w:t>
      </w:r>
    </w:p>
    <w:p w14:paraId="34E9A1BA" w14:textId="5EA3E6BC"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Opis migracji i integracji jaka zostanie przeprowadzona w toku wdrożenia</w:t>
      </w:r>
      <w:r w:rsidR="00D5095A">
        <w:rPr>
          <w:rFonts w:eastAsia="Times New Roman" w:cstheme="minorHAnsi"/>
          <w:color w:val="000000"/>
          <w:lang w:eastAsia="pl-PL"/>
        </w:rPr>
        <w:t>;</w:t>
      </w:r>
    </w:p>
    <w:p w14:paraId="5585FFD9" w14:textId="77777777"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Opis krytycznych czynników ryzyka i sukcesu;</w:t>
      </w:r>
    </w:p>
    <w:p w14:paraId="10B507D2" w14:textId="77777777" w:rsidR="00226A7E" w:rsidRPr="00C66DE1" w:rsidRDefault="00226A7E" w:rsidP="00226A7E">
      <w:pPr>
        <w:pStyle w:val="Akapitzlist"/>
        <w:numPr>
          <w:ilvl w:val="0"/>
          <w:numId w:val="18"/>
        </w:numPr>
        <w:spacing w:after="0"/>
        <w:jc w:val="both"/>
        <w:rPr>
          <w:rFonts w:eastAsia="Times New Roman" w:cstheme="minorHAnsi"/>
          <w:color w:val="000000"/>
          <w:lang w:eastAsia="pl-PL"/>
        </w:rPr>
      </w:pPr>
      <w:r w:rsidRPr="00C66DE1">
        <w:rPr>
          <w:rFonts w:eastAsia="Times New Roman" w:cstheme="minorHAnsi"/>
          <w:color w:val="000000"/>
          <w:lang w:eastAsia="pl-PL"/>
        </w:rPr>
        <w:t>Proponowany harmonogram szczegółowy;</w:t>
      </w:r>
    </w:p>
    <w:p w14:paraId="0BF9AA8E" w14:textId="77777777" w:rsidR="00226A7E" w:rsidRDefault="00226A7E" w:rsidP="00226A7E">
      <w:pPr>
        <w:pStyle w:val="Akapitzlist"/>
        <w:numPr>
          <w:ilvl w:val="0"/>
          <w:numId w:val="18"/>
        </w:numPr>
        <w:spacing w:after="0"/>
        <w:jc w:val="both"/>
        <w:rPr>
          <w:rFonts w:eastAsia="Times New Roman" w:cstheme="minorHAnsi"/>
          <w:color w:val="000000"/>
          <w:lang w:eastAsia="pl-PL"/>
        </w:rPr>
      </w:pPr>
      <w:r w:rsidRPr="00B47C41">
        <w:rPr>
          <w:rFonts w:eastAsia="Times New Roman" w:cstheme="minorHAnsi"/>
          <w:color w:val="000000"/>
          <w:lang w:eastAsia="pl-PL"/>
        </w:rPr>
        <w:t>Szczegółowy plan szkoleń</w:t>
      </w:r>
      <w:r>
        <w:rPr>
          <w:rFonts w:eastAsia="Times New Roman" w:cstheme="minorHAnsi"/>
          <w:color w:val="000000"/>
          <w:lang w:eastAsia="pl-PL"/>
        </w:rPr>
        <w:t>, w tym koncepcję ich realizacji;</w:t>
      </w:r>
    </w:p>
    <w:p w14:paraId="1C494A7A" w14:textId="21F03228" w:rsidR="00226A7E" w:rsidRDefault="00880120" w:rsidP="00226A7E">
      <w:pPr>
        <w:pStyle w:val="Akapitzlist"/>
        <w:numPr>
          <w:ilvl w:val="0"/>
          <w:numId w:val="18"/>
        </w:numPr>
        <w:spacing w:after="0"/>
        <w:jc w:val="both"/>
        <w:rPr>
          <w:rFonts w:eastAsia="Times New Roman" w:cstheme="minorHAnsi"/>
          <w:color w:val="000000"/>
          <w:lang w:eastAsia="pl-PL"/>
        </w:rPr>
      </w:pPr>
      <w:r>
        <w:rPr>
          <w:rFonts w:eastAsia="Times New Roman" w:cstheme="minorHAnsi"/>
          <w:color w:val="000000"/>
          <w:lang w:eastAsia="pl-PL"/>
        </w:rPr>
        <w:t>P</w:t>
      </w:r>
      <w:r w:rsidR="00226A7E" w:rsidRPr="00226A7E">
        <w:rPr>
          <w:rFonts w:eastAsia="Times New Roman" w:cstheme="minorHAnsi"/>
          <w:color w:val="000000"/>
          <w:lang w:eastAsia="pl-PL"/>
        </w:rPr>
        <w:t xml:space="preserve">lan </w:t>
      </w:r>
      <w:r w:rsidR="00226A7E">
        <w:rPr>
          <w:rFonts w:eastAsia="Times New Roman" w:cstheme="minorHAnsi"/>
          <w:color w:val="000000"/>
          <w:lang w:eastAsia="pl-PL"/>
        </w:rPr>
        <w:t>testów akceptacyjnych.</w:t>
      </w:r>
    </w:p>
    <w:p w14:paraId="64397B66" w14:textId="77777777" w:rsidR="00226A7E" w:rsidRPr="00226A7E" w:rsidRDefault="00226A7E" w:rsidP="00226A7E">
      <w:pPr>
        <w:pStyle w:val="Akapitzlist"/>
        <w:spacing w:after="0"/>
        <w:ind w:left="360"/>
        <w:jc w:val="both"/>
        <w:rPr>
          <w:rFonts w:eastAsia="Times New Roman" w:cstheme="minorHAnsi"/>
          <w:color w:val="000000"/>
          <w:lang w:eastAsia="pl-PL"/>
        </w:rPr>
      </w:pPr>
    </w:p>
    <w:p w14:paraId="58FA8312" w14:textId="6F500952" w:rsidR="008B44B9" w:rsidRPr="00C66DE1" w:rsidRDefault="00144E12" w:rsidP="00596600">
      <w:pPr>
        <w:pStyle w:val="Nagwek1"/>
        <w:numPr>
          <w:ilvl w:val="0"/>
          <w:numId w:val="6"/>
        </w:numPr>
        <w:spacing w:line="276" w:lineRule="auto"/>
      </w:pPr>
      <w:bookmarkStart w:id="52" w:name="_Toc42174511"/>
      <w:r w:rsidRPr="00C66DE1">
        <w:t xml:space="preserve">Integracja </w:t>
      </w:r>
      <w:r w:rsidR="008B44B9" w:rsidRPr="00C66DE1">
        <w:t>systemu z systemami Zamawiającego</w:t>
      </w:r>
      <w:bookmarkEnd w:id="52"/>
      <w:r w:rsidR="008B44B9" w:rsidRPr="00C66DE1">
        <w:t xml:space="preserve"> </w:t>
      </w:r>
    </w:p>
    <w:p w14:paraId="4172FD52" w14:textId="6A0127D0" w:rsidR="004E7672" w:rsidRPr="00CC5C7F" w:rsidRDefault="00CC780C" w:rsidP="006E2526">
      <w:pPr>
        <w:jc w:val="both"/>
        <w:rPr>
          <w:rFonts w:asciiTheme="minorHAnsi" w:hAnsiTheme="minorHAnsi"/>
          <w:color w:val="000000" w:themeColor="text1"/>
          <w:lang w:eastAsia="pl-PL"/>
        </w:rPr>
      </w:pPr>
      <w:bookmarkStart w:id="53" w:name="_Hlk41333579"/>
      <w:r w:rsidRPr="00CC5C7F">
        <w:rPr>
          <w:rFonts w:asciiTheme="minorHAnsi" w:hAnsiTheme="minorHAnsi"/>
          <w:color w:val="000000" w:themeColor="text1"/>
          <w:lang w:eastAsia="pl-PL"/>
        </w:rPr>
        <w:t xml:space="preserve">Wykaz dokładnych integracji </w:t>
      </w:r>
      <w:r w:rsidR="00B91FD4" w:rsidRPr="00CC5C7F">
        <w:rPr>
          <w:rFonts w:asciiTheme="minorHAnsi" w:hAnsiTheme="minorHAnsi"/>
          <w:color w:val="000000" w:themeColor="text1"/>
          <w:lang w:eastAsia="pl-PL"/>
        </w:rPr>
        <w:t>systemów</w:t>
      </w:r>
      <w:r w:rsidR="00AA5C8B" w:rsidRPr="00CC5C7F">
        <w:rPr>
          <w:rFonts w:asciiTheme="minorHAnsi" w:hAnsiTheme="minorHAnsi"/>
          <w:color w:val="000000" w:themeColor="text1"/>
          <w:lang w:eastAsia="pl-PL"/>
        </w:rPr>
        <w:t xml:space="preserve"> </w:t>
      </w:r>
      <w:r w:rsidR="00F34E41" w:rsidRPr="00CC5C7F">
        <w:rPr>
          <w:rFonts w:asciiTheme="minorHAnsi" w:hAnsiTheme="minorHAnsi"/>
          <w:color w:val="000000" w:themeColor="text1"/>
          <w:lang w:eastAsia="pl-PL"/>
        </w:rPr>
        <w:t>Z</w:t>
      </w:r>
      <w:r w:rsidR="00AA5C8B" w:rsidRPr="00CC5C7F">
        <w:rPr>
          <w:rFonts w:asciiTheme="minorHAnsi" w:hAnsiTheme="minorHAnsi"/>
          <w:color w:val="000000" w:themeColor="text1"/>
          <w:lang w:eastAsia="pl-PL"/>
        </w:rPr>
        <w:t>amawiając</w:t>
      </w:r>
      <w:r w:rsidRPr="00CC5C7F">
        <w:rPr>
          <w:rFonts w:asciiTheme="minorHAnsi" w:hAnsiTheme="minorHAnsi"/>
          <w:color w:val="000000" w:themeColor="text1"/>
          <w:lang w:eastAsia="pl-PL"/>
        </w:rPr>
        <w:t>y</w:t>
      </w:r>
      <w:r w:rsidR="00AA5C8B" w:rsidRPr="00CC5C7F">
        <w:rPr>
          <w:rFonts w:asciiTheme="minorHAnsi" w:hAnsiTheme="minorHAnsi"/>
          <w:color w:val="000000" w:themeColor="text1"/>
          <w:lang w:eastAsia="pl-PL"/>
        </w:rPr>
        <w:t xml:space="preserve"> </w:t>
      </w:r>
      <w:r w:rsidR="00DC200A" w:rsidRPr="008B4A64">
        <w:rPr>
          <w:rFonts w:asciiTheme="minorHAnsi" w:hAnsiTheme="minorHAnsi"/>
          <w:color w:val="000000" w:themeColor="text1"/>
          <w:lang w:eastAsia="pl-PL"/>
        </w:rPr>
        <w:t>udostępni</w:t>
      </w:r>
      <w:r w:rsidR="00AA5C8B" w:rsidRPr="00CC5C7F">
        <w:rPr>
          <w:rFonts w:asciiTheme="minorHAnsi" w:hAnsiTheme="minorHAnsi"/>
          <w:color w:val="000000" w:themeColor="text1"/>
          <w:lang w:eastAsia="pl-PL"/>
        </w:rPr>
        <w:t xml:space="preserve"> Wykonawcom na </w:t>
      </w:r>
      <w:r w:rsidR="008B4A64">
        <w:rPr>
          <w:rFonts w:asciiTheme="minorHAnsi" w:hAnsiTheme="minorHAnsi"/>
          <w:color w:val="000000" w:themeColor="text1"/>
          <w:lang w:eastAsia="pl-PL"/>
        </w:rPr>
        <w:t>II</w:t>
      </w:r>
      <w:r w:rsidR="008B4A64" w:rsidRPr="00CC5C7F">
        <w:rPr>
          <w:rFonts w:asciiTheme="minorHAnsi" w:hAnsiTheme="minorHAnsi"/>
          <w:color w:val="000000" w:themeColor="text1"/>
          <w:lang w:eastAsia="pl-PL"/>
        </w:rPr>
        <w:t xml:space="preserve"> </w:t>
      </w:r>
      <w:r w:rsidR="004E322C" w:rsidRPr="00CC5C7F">
        <w:rPr>
          <w:rFonts w:asciiTheme="minorHAnsi" w:hAnsiTheme="minorHAnsi"/>
          <w:color w:val="000000" w:themeColor="text1"/>
          <w:lang w:eastAsia="pl-PL"/>
        </w:rPr>
        <w:t>etapie postępowania.</w:t>
      </w:r>
      <w:r w:rsidRPr="00CC5C7F">
        <w:rPr>
          <w:rFonts w:asciiTheme="minorHAnsi" w:hAnsiTheme="minorHAnsi"/>
          <w:color w:val="000000" w:themeColor="text1"/>
          <w:lang w:eastAsia="pl-PL"/>
        </w:rPr>
        <w:t xml:space="preserve"> </w:t>
      </w:r>
      <w:r w:rsidR="00502911">
        <w:rPr>
          <w:rFonts w:asciiTheme="minorHAnsi" w:hAnsiTheme="minorHAnsi"/>
          <w:color w:val="000000" w:themeColor="text1"/>
          <w:lang w:eastAsia="pl-PL"/>
        </w:rPr>
        <w:t>Najważniejsze z nich to:</w:t>
      </w:r>
    </w:p>
    <w:p w14:paraId="762F0CA3" w14:textId="73FE3AE5" w:rsidR="00DD5C2C" w:rsidRPr="00CC5C7F" w:rsidRDefault="00DD5C2C" w:rsidP="00C66DE1">
      <w:pPr>
        <w:pStyle w:val="Akapitzlist"/>
        <w:numPr>
          <w:ilvl w:val="0"/>
          <w:numId w:val="21"/>
        </w:numPr>
        <w:rPr>
          <w:color w:val="000000" w:themeColor="text1"/>
          <w:lang w:eastAsia="pl-PL"/>
        </w:rPr>
      </w:pPr>
      <w:r w:rsidRPr="00CC5C7F">
        <w:rPr>
          <w:color w:val="000000" w:themeColor="text1"/>
          <w:lang w:eastAsia="pl-PL"/>
        </w:rPr>
        <w:t xml:space="preserve">Uczelnia 10 – System Dziekanatowy </w:t>
      </w:r>
    </w:p>
    <w:p w14:paraId="7B265FDE" w14:textId="53FBD0A0" w:rsidR="0046214B" w:rsidRPr="00CC5C7F" w:rsidRDefault="0046214B" w:rsidP="00C66DE1">
      <w:pPr>
        <w:pStyle w:val="Akapitzlist"/>
        <w:numPr>
          <w:ilvl w:val="0"/>
          <w:numId w:val="21"/>
        </w:numPr>
        <w:rPr>
          <w:color w:val="000000" w:themeColor="text1"/>
          <w:lang w:eastAsia="pl-PL"/>
        </w:rPr>
      </w:pPr>
      <w:r w:rsidRPr="00CC5C7F">
        <w:rPr>
          <w:color w:val="000000" w:themeColor="text1"/>
          <w:lang w:eastAsia="pl-PL"/>
        </w:rPr>
        <w:t>CRM Salesforce</w:t>
      </w:r>
    </w:p>
    <w:p w14:paraId="2C39C391" w14:textId="6E37D999" w:rsidR="0046214B" w:rsidRPr="00CC5C7F" w:rsidRDefault="00CD46B6" w:rsidP="00C66DE1">
      <w:pPr>
        <w:pStyle w:val="Akapitzlist"/>
        <w:numPr>
          <w:ilvl w:val="0"/>
          <w:numId w:val="21"/>
        </w:numPr>
        <w:rPr>
          <w:color w:val="000000" w:themeColor="text1"/>
          <w:lang w:eastAsia="pl-PL"/>
        </w:rPr>
      </w:pPr>
      <w:r w:rsidRPr="00CC5C7F">
        <w:rPr>
          <w:color w:val="000000" w:themeColor="text1"/>
          <w:lang w:eastAsia="pl-PL"/>
        </w:rPr>
        <w:t xml:space="preserve">Intranet – Projekt </w:t>
      </w:r>
    </w:p>
    <w:p w14:paraId="6FA3B632" w14:textId="7961EBD3" w:rsidR="00CD46B6" w:rsidRPr="00CC5C7F" w:rsidRDefault="00CD46B6" w:rsidP="00C66DE1">
      <w:pPr>
        <w:pStyle w:val="Akapitzlist"/>
        <w:numPr>
          <w:ilvl w:val="0"/>
          <w:numId w:val="21"/>
        </w:numPr>
        <w:rPr>
          <w:color w:val="000000" w:themeColor="text1"/>
          <w:lang w:eastAsia="pl-PL"/>
        </w:rPr>
      </w:pPr>
      <w:r w:rsidRPr="00CC5C7F">
        <w:rPr>
          <w:color w:val="000000" w:themeColor="text1"/>
          <w:lang w:eastAsia="pl-PL"/>
        </w:rPr>
        <w:t xml:space="preserve">Płatnik </w:t>
      </w:r>
    </w:p>
    <w:p w14:paraId="3CA0F085" w14:textId="618F7498" w:rsidR="00CD46B6" w:rsidRPr="00CC5C7F" w:rsidRDefault="00CD46B6" w:rsidP="00C66DE1">
      <w:pPr>
        <w:pStyle w:val="Akapitzlist"/>
        <w:numPr>
          <w:ilvl w:val="0"/>
          <w:numId w:val="21"/>
        </w:numPr>
        <w:rPr>
          <w:color w:val="000000" w:themeColor="text1"/>
          <w:lang w:eastAsia="pl-PL"/>
        </w:rPr>
      </w:pPr>
      <w:r w:rsidRPr="00CC5C7F">
        <w:rPr>
          <w:color w:val="000000" w:themeColor="text1"/>
          <w:lang w:eastAsia="pl-PL"/>
        </w:rPr>
        <w:t>Microsoft Power BI</w:t>
      </w:r>
    </w:p>
    <w:p w14:paraId="02334E22" w14:textId="00E20CBA" w:rsidR="00CD46B6" w:rsidRPr="00CC5C7F" w:rsidRDefault="00B328CC" w:rsidP="00C66DE1">
      <w:pPr>
        <w:pStyle w:val="Akapitzlist"/>
        <w:numPr>
          <w:ilvl w:val="0"/>
          <w:numId w:val="21"/>
        </w:numPr>
        <w:rPr>
          <w:color w:val="000000" w:themeColor="text1"/>
          <w:lang w:eastAsia="pl-PL"/>
        </w:rPr>
      </w:pPr>
      <w:r w:rsidRPr="00CC5C7F">
        <w:rPr>
          <w:color w:val="000000" w:themeColor="text1"/>
          <w:lang w:eastAsia="pl-PL"/>
        </w:rPr>
        <w:t>e-ALKcloudID</w:t>
      </w:r>
    </w:p>
    <w:p w14:paraId="41C4E712" w14:textId="3AE50A55" w:rsidR="004E7672" w:rsidRPr="008B4A64" w:rsidRDefault="005C03C0" w:rsidP="00C66DE1">
      <w:pPr>
        <w:pStyle w:val="Akapitzlist"/>
        <w:numPr>
          <w:ilvl w:val="0"/>
          <w:numId w:val="21"/>
        </w:numPr>
        <w:rPr>
          <w:color w:val="000000" w:themeColor="text1"/>
          <w:lang w:eastAsia="pl-PL"/>
        </w:rPr>
      </w:pPr>
      <w:r w:rsidRPr="33FF1635">
        <w:rPr>
          <w:color w:val="000000" w:themeColor="text1"/>
          <w:lang w:eastAsia="pl-PL"/>
        </w:rPr>
        <w:t>Bank</w:t>
      </w:r>
    </w:p>
    <w:p w14:paraId="7FCA2A54" w14:textId="392674AE" w:rsidR="00F34E41" w:rsidRPr="008B4A64" w:rsidRDefault="00F34E41" w:rsidP="00C66DE1">
      <w:pPr>
        <w:pStyle w:val="Akapitzlist"/>
        <w:numPr>
          <w:ilvl w:val="0"/>
          <w:numId w:val="21"/>
        </w:numPr>
        <w:rPr>
          <w:color w:val="000000" w:themeColor="text1"/>
          <w:lang w:eastAsia="pl-PL"/>
        </w:rPr>
      </w:pPr>
      <w:r w:rsidRPr="008B4A64">
        <w:rPr>
          <w:color w:val="000000" w:themeColor="text1"/>
          <w:lang w:eastAsia="pl-PL"/>
        </w:rPr>
        <w:t>Outlook O365</w:t>
      </w:r>
    </w:p>
    <w:p w14:paraId="588AFDC8" w14:textId="22303DAA" w:rsidR="00233C12" w:rsidRPr="00C66DE1" w:rsidRDefault="005C2FDC" w:rsidP="00596600">
      <w:pPr>
        <w:pStyle w:val="Nagwek1"/>
        <w:numPr>
          <w:ilvl w:val="0"/>
          <w:numId w:val="6"/>
        </w:numPr>
        <w:spacing w:line="276" w:lineRule="auto"/>
      </w:pPr>
      <w:bookmarkStart w:id="54" w:name="_Toc42174512"/>
      <w:bookmarkEnd w:id="53"/>
      <w:r w:rsidRPr="00C66DE1">
        <w:t>Szkolenia</w:t>
      </w:r>
      <w:bookmarkEnd w:id="54"/>
      <w:r w:rsidRPr="00C66DE1">
        <w:t xml:space="preserve"> </w:t>
      </w:r>
    </w:p>
    <w:p w14:paraId="21AD5038" w14:textId="632F4939" w:rsidR="0067411F" w:rsidRPr="00C66DE1" w:rsidRDefault="00867B0D" w:rsidP="00CC5C7F">
      <w:pPr>
        <w:pStyle w:val="NormalnyWeb"/>
        <w:spacing w:before="0" w:beforeAutospacing="0" w:line="276" w:lineRule="auto"/>
        <w:jc w:val="both"/>
        <w:rPr>
          <w:rFonts w:asciiTheme="minorHAnsi" w:hAnsiTheme="minorHAnsi" w:cstheme="minorHAnsi"/>
          <w:color w:val="000000"/>
          <w:sz w:val="22"/>
          <w:szCs w:val="22"/>
        </w:rPr>
      </w:pPr>
      <w:r w:rsidRPr="00C66DE1">
        <w:rPr>
          <w:rFonts w:asciiTheme="minorHAnsi" w:hAnsiTheme="minorHAnsi" w:cstheme="minorHAnsi"/>
          <w:color w:val="000000"/>
          <w:sz w:val="22"/>
          <w:szCs w:val="22"/>
        </w:rPr>
        <w:t xml:space="preserve">Wykonawca przeprowadzi szkolenia </w:t>
      </w:r>
      <w:r w:rsidR="00EF1E71">
        <w:rPr>
          <w:rFonts w:asciiTheme="minorHAnsi" w:hAnsiTheme="minorHAnsi" w:cstheme="minorHAnsi"/>
          <w:color w:val="000000"/>
          <w:sz w:val="22"/>
          <w:szCs w:val="22"/>
        </w:rPr>
        <w:t xml:space="preserve">dla </w:t>
      </w:r>
      <w:r w:rsidRPr="00C66DE1">
        <w:rPr>
          <w:rFonts w:asciiTheme="minorHAnsi" w:hAnsiTheme="minorHAnsi" w:cstheme="minorHAnsi"/>
          <w:color w:val="000000"/>
          <w:sz w:val="22"/>
          <w:szCs w:val="22"/>
        </w:rPr>
        <w:t xml:space="preserve">użytkowników </w:t>
      </w:r>
      <w:r w:rsidR="0067411F">
        <w:rPr>
          <w:rFonts w:asciiTheme="minorHAnsi" w:hAnsiTheme="minorHAnsi" w:cstheme="minorHAnsi"/>
          <w:color w:val="000000"/>
          <w:sz w:val="22"/>
          <w:szCs w:val="22"/>
        </w:rPr>
        <w:t xml:space="preserve">- </w:t>
      </w:r>
      <w:r w:rsidRPr="00C66DE1">
        <w:rPr>
          <w:rFonts w:asciiTheme="minorHAnsi" w:hAnsiTheme="minorHAnsi" w:cstheme="minorHAnsi"/>
          <w:color w:val="000000"/>
          <w:sz w:val="22"/>
          <w:szCs w:val="22"/>
        </w:rPr>
        <w:t xml:space="preserve">administratorów </w:t>
      </w:r>
      <w:r w:rsidR="0067411F">
        <w:rPr>
          <w:rFonts w:asciiTheme="minorHAnsi" w:hAnsiTheme="minorHAnsi" w:cstheme="minorHAnsi"/>
          <w:color w:val="000000"/>
          <w:sz w:val="22"/>
          <w:szCs w:val="22"/>
        </w:rPr>
        <w:t>S</w:t>
      </w:r>
      <w:r w:rsidR="0067411F" w:rsidRPr="00C66DE1">
        <w:rPr>
          <w:rFonts w:asciiTheme="minorHAnsi" w:hAnsiTheme="minorHAnsi" w:cstheme="minorHAnsi"/>
          <w:color w:val="000000"/>
          <w:sz w:val="22"/>
          <w:szCs w:val="22"/>
        </w:rPr>
        <w:t>ystemu</w:t>
      </w:r>
      <w:r w:rsidR="0067411F">
        <w:rPr>
          <w:rFonts w:asciiTheme="minorHAnsi" w:hAnsiTheme="minorHAnsi" w:cstheme="minorHAnsi"/>
          <w:color w:val="000000"/>
          <w:sz w:val="22"/>
          <w:szCs w:val="22"/>
        </w:rPr>
        <w:t xml:space="preserve"> oraz pozostałych użytkowników Systemu</w:t>
      </w:r>
      <w:r w:rsidRPr="00C66DE1">
        <w:rPr>
          <w:rFonts w:asciiTheme="minorHAnsi" w:hAnsiTheme="minorHAnsi" w:cstheme="minorHAnsi"/>
          <w:color w:val="000000"/>
          <w:sz w:val="22"/>
          <w:szCs w:val="22"/>
        </w:rPr>
        <w:t>, z uwzględnieniem wymagań</w:t>
      </w:r>
      <w:r w:rsidR="0067411F">
        <w:rPr>
          <w:rFonts w:asciiTheme="minorHAnsi" w:hAnsiTheme="minorHAnsi" w:cstheme="minorHAnsi"/>
          <w:color w:val="000000"/>
          <w:sz w:val="22"/>
          <w:szCs w:val="22"/>
        </w:rPr>
        <w:t xml:space="preserve"> opisanych w Umowie. </w:t>
      </w:r>
    </w:p>
    <w:p w14:paraId="07818712" w14:textId="3D673FD0" w:rsidR="00D1258C" w:rsidRPr="00D1258C" w:rsidRDefault="002A44BD" w:rsidP="00596600">
      <w:pPr>
        <w:pStyle w:val="Nagwek1"/>
        <w:numPr>
          <w:ilvl w:val="0"/>
          <w:numId w:val="6"/>
        </w:numPr>
        <w:spacing w:line="276" w:lineRule="auto"/>
      </w:pPr>
      <w:bookmarkStart w:id="55" w:name="_Toc42174513"/>
      <w:r w:rsidRPr="00C66DE1">
        <w:t>Migracja danych</w:t>
      </w:r>
      <w:bookmarkEnd w:id="55"/>
      <w:r w:rsidRPr="00C66DE1">
        <w:t xml:space="preserve"> </w:t>
      </w:r>
    </w:p>
    <w:p w14:paraId="654F14C2" w14:textId="454A6406" w:rsidR="00D56983" w:rsidRPr="00CC5C7F" w:rsidRDefault="00D56983" w:rsidP="00C66DE1">
      <w:pPr>
        <w:jc w:val="both"/>
        <w:rPr>
          <w:rFonts w:asciiTheme="minorHAnsi" w:hAnsiTheme="minorHAnsi" w:cstheme="majorBidi"/>
          <w:color w:val="000000" w:themeColor="text1"/>
          <w:sz w:val="28"/>
          <w:szCs w:val="32"/>
        </w:rPr>
      </w:pPr>
      <w:r w:rsidRPr="00CC5C7F">
        <w:rPr>
          <w:rFonts w:asciiTheme="minorHAnsi" w:hAnsiTheme="minorHAnsi"/>
        </w:rPr>
        <w:t xml:space="preserve">Migracja danych obejmie konwersję oraz migrację danych do </w:t>
      </w:r>
      <w:r w:rsidR="008D7144">
        <w:rPr>
          <w:rFonts w:asciiTheme="minorHAnsi" w:hAnsiTheme="minorHAnsi"/>
        </w:rPr>
        <w:t>S</w:t>
      </w:r>
      <w:r w:rsidRPr="00CC5C7F">
        <w:rPr>
          <w:rFonts w:asciiTheme="minorHAnsi" w:hAnsiTheme="minorHAnsi"/>
        </w:rPr>
        <w:t xml:space="preserve">ystemu z funkcjonujących obecnie u Zamawiającego systemów informatycznych, których funkcjonalności zostaną zastąpione przez funkcjonalność wdrażanego </w:t>
      </w:r>
      <w:r w:rsidR="009E3755">
        <w:rPr>
          <w:rFonts w:asciiTheme="minorHAnsi" w:hAnsiTheme="minorHAnsi"/>
        </w:rPr>
        <w:t>S</w:t>
      </w:r>
      <w:r w:rsidRPr="00CC5C7F">
        <w:rPr>
          <w:rFonts w:asciiTheme="minorHAnsi" w:hAnsiTheme="minorHAnsi"/>
        </w:rPr>
        <w:t xml:space="preserve">ystemu. Szczegółowy zakres migracji zostanie zdefiniowany w ramach </w:t>
      </w:r>
      <w:r w:rsidRPr="00CC5C7F">
        <w:rPr>
          <w:rFonts w:asciiTheme="minorHAnsi" w:hAnsiTheme="minorHAnsi"/>
        </w:rPr>
        <w:lastRenderedPageBreak/>
        <w:t>analizy przedwdrożeniowej.</w:t>
      </w:r>
      <w:r w:rsidR="005D30CF">
        <w:rPr>
          <w:rFonts w:asciiTheme="minorHAnsi" w:hAnsiTheme="minorHAnsi"/>
        </w:rPr>
        <w:t xml:space="preserve"> O</w:t>
      </w:r>
      <w:r w:rsidR="005D30CF" w:rsidRPr="005D30CF">
        <w:rPr>
          <w:rFonts w:asciiTheme="minorHAnsi" w:hAnsiTheme="minorHAnsi"/>
        </w:rPr>
        <w:t xml:space="preserve">pis świadczenia </w:t>
      </w:r>
      <w:r w:rsidR="009E3755">
        <w:rPr>
          <w:rFonts w:asciiTheme="minorHAnsi" w:hAnsiTheme="minorHAnsi"/>
        </w:rPr>
        <w:t>m</w:t>
      </w:r>
      <w:r w:rsidR="005D30CF">
        <w:rPr>
          <w:rFonts w:asciiTheme="minorHAnsi" w:hAnsiTheme="minorHAnsi"/>
        </w:rPr>
        <w:t>igracji danych</w:t>
      </w:r>
      <w:r w:rsidR="005D30CF" w:rsidRPr="005D30CF">
        <w:rPr>
          <w:rFonts w:asciiTheme="minorHAnsi" w:hAnsiTheme="minorHAnsi"/>
        </w:rPr>
        <w:t xml:space="preserve"> opisany został w Umowie oraz jej załącznikach</w:t>
      </w:r>
      <w:r w:rsidR="005D30CF">
        <w:rPr>
          <w:rFonts w:asciiTheme="minorHAnsi" w:hAnsiTheme="minorHAnsi"/>
        </w:rPr>
        <w:t>.</w:t>
      </w:r>
    </w:p>
    <w:p w14:paraId="64324B69" w14:textId="6B1608A0" w:rsidR="00D1258C" w:rsidRPr="00D1258C" w:rsidRDefault="001747AC" w:rsidP="00323162">
      <w:pPr>
        <w:pStyle w:val="Nagwek1"/>
        <w:numPr>
          <w:ilvl w:val="0"/>
          <w:numId w:val="21"/>
        </w:numPr>
        <w:spacing w:line="276" w:lineRule="auto"/>
        <w:ind w:left="709"/>
      </w:pPr>
      <w:bookmarkStart w:id="56" w:name="_Toc42174514"/>
      <w:r w:rsidRPr="00C66DE1">
        <w:t>Gwarancja</w:t>
      </w:r>
      <w:bookmarkEnd w:id="56"/>
      <w:r w:rsidRPr="00C66DE1">
        <w:t xml:space="preserve"> </w:t>
      </w:r>
    </w:p>
    <w:p w14:paraId="20E190C5" w14:textId="5FE31B5F" w:rsidR="00CC780C" w:rsidRPr="00C66DE1" w:rsidRDefault="00CC780C" w:rsidP="00CC5C7F">
      <w:pPr>
        <w:spacing w:after="160"/>
        <w:jc w:val="both"/>
        <w:rPr>
          <w:rFonts w:asciiTheme="minorHAnsi" w:hAnsiTheme="minorHAnsi" w:cstheme="minorHAnsi"/>
        </w:rPr>
      </w:pPr>
      <w:r w:rsidRPr="00C66DE1">
        <w:rPr>
          <w:rFonts w:asciiTheme="minorHAnsi" w:hAnsiTheme="minorHAnsi" w:cstheme="minorHAnsi"/>
        </w:rPr>
        <w:t xml:space="preserve">Szczegółowy opis świadczenia </w:t>
      </w:r>
      <w:r w:rsidR="0076712D">
        <w:rPr>
          <w:rFonts w:asciiTheme="minorHAnsi" w:hAnsiTheme="minorHAnsi" w:cstheme="minorHAnsi"/>
        </w:rPr>
        <w:t>g</w:t>
      </w:r>
      <w:r w:rsidRPr="00C66DE1">
        <w:rPr>
          <w:rFonts w:asciiTheme="minorHAnsi" w:hAnsiTheme="minorHAnsi" w:cstheme="minorHAnsi"/>
        </w:rPr>
        <w:t>warancji opisany został w Umowie oraz jej załącznikach</w:t>
      </w:r>
      <w:r w:rsidR="001B4E0C" w:rsidRPr="005B777D">
        <w:rPr>
          <w:rFonts w:asciiTheme="minorHAnsi" w:hAnsiTheme="minorHAnsi" w:cstheme="minorHAnsi"/>
        </w:rPr>
        <w:t>, w których zdefiniowano pojęcia, w szczególności pojęcie produktu i zlecenia</w:t>
      </w:r>
      <w:r w:rsidR="00880120">
        <w:rPr>
          <w:rFonts w:asciiTheme="minorHAnsi" w:hAnsiTheme="minorHAnsi" w:cstheme="minorHAnsi"/>
        </w:rPr>
        <w:t>.</w:t>
      </w:r>
      <w:r w:rsidR="001B4E0C" w:rsidRPr="005B777D">
        <w:rPr>
          <w:rFonts w:asciiTheme="minorHAnsi" w:hAnsiTheme="minorHAnsi" w:cstheme="minorHAnsi"/>
        </w:rPr>
        <w:t xml:space="preserve"> </w:t>
      </w:r>
    </w:p>
    <w:p w14:paraId="591E074B" w14:textId="201ADBD7" w:rsidR="0076712D" w:rsidRPr="00157A56" w:rsidRDefault="009817C5" w:rsidP="00157A56">
      <w:pPr>
        <w:pStyle w:val="Akapitzlist"/>
        <w:numPr>
          <w:ilvl w:val="0"/>
          <w:numId w:val="24"/>
        </w:numPr>
        <w:spacing w:after="160"/>
        <w:jc w:val="both"/>
        <w:rPr>
          <w:rFonts w:cstheme="minorHAnsi"/>
          <w:b/>
          <w:bCs/>
        </w:rPr>
      </w:pPr>
      <w:r w:rsidRPr="0076712D">
        <w:rPr>
          <w:rFonts w:cstheme="minorHAnsi"/>
        </w:rPr>
        <w:t xml:space="preserve">W ramach wynagrodzenia za wdrożenie Wykonawca udziela Zamawiającemu </w:t>
      </w:r>
      <w:r w:rsidR="0076712D" w:rsidRPr="0076712D">
        <w:rPr>
          <w:rFonts w:cstheme="minorHAnsi"/>
        </w:rPr>
        <w:t>g</w:t>
      </w:r>
      <w:r w:rsidRPr="00A15A3C">
        <w:rPr>
          <w:rFonts w:cstheme="minorHAnsi"/>
        </w:rPr>
        <w:t xml:space="preserve">warancji na System oraz wszelkie </w:t>
      </w:r>
      <w:r w:rsidR="0076712D" w:rsidRPr="00A15A3C">
        <w:rPr>
          <w:rFonts w:cstheme="minorHAnsi"/>
        </w:rPr>
        <w:t>p</w:t>
      </w:r>
      <w:r w:rsidRPr="00A15A3C">
        <w:rPr>
          <w:rFonts w:cstheme="minorHAnsi"/>
        </w:rPr>
        <w:t xml:space="preserve">rodukty powstałe w wyniku </w:t>
      </w:r>
      <w:r w:rsidR="0076712D" w:rsidRPr="00A15A3C">
        <w:rPr>
          <w:rFonts w:cstheme="minorHAnsi"/>
        </w:rPr>
        <w:t>w</w:t>
      </w:r>
      <w:r w:rsidRPr="00A15A3C">
        <w:rPr>
          <w:rFonts w:cstheme="minorHAnsi"/>
        </w:rPr>
        <w:t xml:space="preserve">drożenia. </w:t>
      </w:r>
    </w:p>
    <w:p w14:paraId="672F9F1D" w14:textId="714CCF7B" w:rsidR="0076712D" w:rsidRPr="00A15A3C" w:rsidRDefault="009817C5" w:rsidP="00157A56">
      <w:pPr>
        <w:pStyle w:val="Akapitzlist"/>
        <w:numPr>
          <w:ilvl w:val="0"/>
          <w:numId w:val="24"/>
        </w:numPr>
        <w:spacing w:after="160"/>
        <w:jc w:val="both"/>
        <w:rPr>
          <w:rFonts w:cstheme="minorHAnsi"/>
          <w:b/>
          <w:bCs/>
        </w:rPr>
      </w:pPr>
      <w:r w:rsidRPr="0076712D">
        <w:rPr>
          <w:rFonts w:cstheme="minorHAnsi"/>
        </w:rPr>
        <w:t xml:space="preserve">W ramach wynagrodzenia za </w:t>
      </w:r>
      <w:r w:rsidR="0076712D" w:rsidRPr="0076712D">
        <w:rPr>
          <w:rFonts w:cstheme="minorHAnsi"/>
        </w:rPr>
        <w:t>z</w:t>
      </w:r>
      <w:r w:rsidRPr="00A15A3C">
        <w:rPr>
          <w:rFonts w:cstheme="minorHAnsi"/>
        </w:rPr>
        <w:t xml:space="preserve">lecenie </w:t>
      </w:r>
      <w:bookmarkStart w:id="57" w:name="_Hlk38796272"/>
      <w:r w:rsidRPr="00A15A3C">
        <w:rPr>
          <w:rFonts w:cstheme="minorHAnsi"/>
        </w:rPr>
        <w:t xml:space="preserve">Wykonawca udziela Zamawiającemu </w:t>
      </w:r>
      <w:r w:rsidR="0076712D" w:rsidRPr="00A15A3C">
        <w:rPr>
          <w:rFonts w:cstheme="minorHAnsi"/>
        </w:rPr>
        <w:t>g</w:t>
      </w:r>
      <w:r w:rsidRPr="00A15A3C">
        <w:rPr>
          <w:rFonts w:cstheme="minorHAnsi"/>
        </w:rPr>
        <w:t xml:space="preserve">warancji na </w:t>
      </w:r>
      <w:r w:rsidR="0076712D" w:rsidRPr="00A15A3C">
        <w:rPr>
          <w:rFonts w:cstheme="minorHAnsi"/>
        </w:rPr>
        <w:t>z</w:t>
      </w:r>
      <w:r w:rsidRPr="00A15A3C">
        <w:rPr>
          <w:rFonts w:cstheme="minorHAnsi"/>
        </w:rPr>
        <w:t xml:space="preserve">lecenie oraz wszelkie </w:t>
      </w:r>
      <w:r w:rsidR="0076712D" w:rsidRPr="00A15A3C">
        <w:rPr>
          <w:rFonts w:cstheme="minorHAnsi"/>
        </w:rPr>
        <w:t>p</w:t>
      </w:r>
      <w:r w:rsidRPr="00A15A3C">
        <w:rPr>
          <w:rFonts w:cstheme="minorHAnsi"/>
        </w:rPr>
        <w:t xml:space="preserve">rodukty powstałe w wyniku świadczenia usługi </w:t>
      </w:r>
      <w:r w:rsidR="0076712D" w:rsidRPr="00A15A3C">
        <w:rPr>
          <w:rFonts w:cstheme="minorHAnsi"/>
        </w:rPr>
        <w:t>r</w:t>
      </w:r>
      <w:r w:rsidRPr="00A15A3C">
        <w:rPr>
          <w:rFonts w:cstheme="minorHAnsi"/>
        </w:rPr>
        <w:t>ozwoju</w:t>
      </w:r>
      <w:bookmarkEnd w:id="57"/>
      <w:r w:rsidRPr="00A15A3C">
        <w:rPr>
          <w:rFonts w:cstheme="minorHAnsi"/>
        </w:rPr>
        <w:t xml:space="preserve">. </w:t>
      </w:r>
      <w:r w:rsidRPr="00A15A3C">
        <w:rPr>
          <w:rFonts w:cstheme="minorHAnsi"/>
          <w:b/>
          <w:bCs/>
        </w:rPr>
        <w:t xml:space="preserve"> </w:t>
      </w:r>
    </w:p>
    <w:p w14:paraId="51C7E4FE" w14:textId="0F985064" w:rsidR="009817C5" w:rsidRPr="00A15A3C" w:rsidRDefault="009817C5" w:rsidP="52C81C9C">
      <w:pPr>
        <w:pStyle w:val="Akapitzlist"/>
        <w:numPr>
          <w:ilvl w:val="0"/>
          <w:numId w:val="24"/>
        </w:numPr>
        <w:spacing w:after="160"/>
        <w:jc w:val="both"/>
        <w:rPr>
          <w:b/>
          <w:bCs/>
        </w:rPr>
      </w:pPr>
      <w:r w:rsidRPr="52C81C9C">
        <w:t xml:space="preserve">W ramach wynagrodzenia za </w:t>
      </w:r>
      <w:r w:rsidR="0076712D" w:rsidRPr="52C81C9C">
        <w:t>s</w:t>
      </w:r>
      <w:r w:rsidRPr="52C81C9C">
        <w:t xml:space="preserve">erwis Wykonawca udziela Zamawiającemu Gwarancji na wszelkie </w:t>
      </w:r>
      <w:r w:rsidR="0076712D" w:rsidRPr="52C81C9C">
        <w:t>p</w:t>
      </w:r>
      <w:r w:rsidRPr="52C81C9C">
        <w:t xml:space="preserve">rodukty powstałe w wyniku świadczenia usługi </w:t>
      </w:r>
      <w:r w:rsidR="0076712D" w:rsidRPr="52C81C9C">
        <w:t>s</w:t>
      </w:r>
      <w:r w:rsidRPr="52C81C9C">
        <w:t>erwisu.</w:t>
      </w:r>
    </w:p>
    <w:p w14:paraId="7CA8B292" w14:textId="6150C51F" w:rsidR="009817C5" w:rsidRPr="00C66DE1" w:rsidRDefault="009817C5" w:rsidP="00CC5C7F">
      <w:pPr>
        <w:spacing w:after="160"/>
        <w:jc w:val="both"/>
        <w:rPr>
          <w:rFonts w:asciiTheme="minorHAnsi" w:hAnsiTheme="minorHAnsi" w:cstheme="minorHAnsi"/>
          <w:b/>
          <w:bCs/>
        </w:rPr>
      </w:pPr>
      <w:r w:rsidRPr="00C66DE1">
        <w:rPr>
          <w:rFonts w:asciiTheme="minorHAnsi" w:hAnsiTheme="minorHAnsi" w:cstheme="minorHAnsi"/>
        </w:rPr>
        <w:t xml:space="preserve">Wykonawca udziela </w:t>
      </w:r>
      <w:r w:rsidR="00C03FCB">
        <w:rPr>
          <w:rFonts w:asciiTheme="minorHAnsi" w:hAnsiTheme="minorHAnsi" w:cstheme="minorHAnsi"/>
        </w:rPr>
        <w:t>g</w:t>
      </w:r>
      <w:r w:rsidRPr="00C66DE1">
        <w:rPr>
          <w:rFonts w:asciiTheme="minorHAnsi" w:hAnsiTheme="minorHAnsi" w:cstheme="minorHAnsi"/>
        </w:rPr>
        <w:t>warancji na zasadach wskazanych poniżej:</w:t>
      </w:r>
    </w:p>
    <w:p w14:paraId="6ED7841F" w14:textId="7B8E2904" w:rsidR="009817C5" w:rsidRPr="00C03FCB" w:rsidRDefault="009817C5" w:rsidP="33FF1635">
      <w:pPr>
        <w:pStyle w:val="Akapitzlist"/>
        <w:numPr>
          <w:ilvl w:val="0"/>
          <w:numId w:val="22"/>
        </w:numPr>
        <w:spacing w:after="160"/>
        <w:jc w:val="both"/>
      </w:pPr>
      <w:r w:rsidRPr="33FF1635">
        <w:t xml:space="preserve">na System – na okres </w:t>
      </w:r>
      <w:r w:rsidR="00CC780C" w:rsidRPr="33FF1635">
        <w:t xml:space="preserve">2 </w:t>
      </w:r>
      <w:r w:rsidRPr="33FF1635">
        <w:t xml:space="preserve">lat liczonych od daty </w:t>
      </w:r>
      <w:r w:rsidR="003019E5" w:rsidRPr="33FF1635">
        <w:t>o</w:t>
      </w:r>
      <w:r w:rsidRPr="33FF1635">
        <w:t xml:space="preserve">dbioru </w:t>
      </w:r>
      <w:r w:rsidR="003019E5" w:rsidRPr="33FF1635">
        <w:t>k</w:t>
      </w:r>
      <w:r w:rsidRPr="33FF1635">
        <w:t>ońcowego</w:t>
      </w:r>
      <w:r w:rsidR="008B1707" w:rsidRPr="33FF1635">
        <w:t>;</w:t>
      </w:r>
    </w:p>
    <w:p w14:paraId="5CF4877B" w14:textId="3F9DB203" w:rsidR="009817C5" w:rsidRPr="00C66DE1" w:rsidRDefault="009817C5" w:rsidP="33FF1635">
      <w:pPr>
        <w:pStyle w:val="Akapitzlist"/>
        <w:numPr>
          <w:ilvl w:val="0"/>
          <w:numId w:val="22"/>
        </w:numPr>
        <w:spacing w:after="160"/>
        <w:jc w:val="both"/>
        <w:rPr>
          <w:b/>
          <w:bCs/>
        </w:rPr>
      </w:pPr>
      <w:r w:rsidRPr="33FF1635">
        <w:t xml:space="preserve">na </w:t>
      </w:r>
      <w:r w:rsidR="00B35DA1" w:rsidRPr="33FF1635">
        <w:t>z</w:t>
      </w:r>
      <w:r w:rsidRPr="33FF1635">
        <w:t xml:space="preserve">lecenie – na okres 6 miesięcy od daty </w:t>
      </w:r>
      <w:r w:rsidR="003019E5" w:rsidRPr="33FF1635">
        <w:t>o</w:t>
      </w:r>
      <w:r w:rsidRPr="33FF1635">
        <w:t xml:space="preserve">dbioru - chyba, że okres ten wygasłby w okresie trwania </w:t>
      </w:r>
      <w:r w:rsidR="008B1707" w:rsidRPr="33FF1635">
        <w:t>g</w:t>
      </w:r>
      <w:r w:rsidRPr="33FF1635">
        <w:t xml:space="preserve">warancji udzielonej na okres </w:t>
      </w:r>
      <w:r w:rsidR="00CC780C" w:rsidRPr="33FF1635">
        <w:t xml:space="preserve">2 </w:t>
      </w:r>
      <w:r w:rsidRPr="33FF1635">
        <w:t xml:space="preserve">lat – wtedy </w:t>
      </w:r>
      <w:r w:rsidR="008B1707" w:rsidRPr="33FF1635">
        <w:t>g</w:t>
      </w:r>
      <w:r w:rsidRPr="33FF1635">
        <w:t xml:space="preserve">warancja dotycząca </w:t>
      </w:r>
      <w:r w:rsidR="008B1707" w:rsidRPr="33FF1635">
        <w:t>z</w:t>
      </w:r>
      <w:r w:rsidRPr="33FF1635">
        <w:t xml:space="preserve">lecenia udzielona jest na okres nie krótszy niż okres pozostałej </w:t>
      </w:r>
      <w:r w:rsidR="008B1707" w:rsidRPr="33FF1635">
        <w:t>g</w:t>
      </w:r>
      <w:r w:rsidRPr="33FF1635">
        <w:t>warancji</w:t>
      </w:r>
      <w:r w:rsidR="008B1707" w:rsidRPr="33FF1635">
        <w:t>;</w:t>
      </w:r>
    </w:p>
    <w:p w14:paraId="52125FC5" w14:textId="444FA5A6" w:rsidR="0028095C" w:rsidRDefault="009817C5" w:rsidP="0028095C">
      <w:pPr>
        <w:pStyle w:val="Akapitzlist"/>
        <w:numPr>
          <w:ilvl w:val="0"/>
          <w:numId w:val="22"/>
        </w:numPr>
        <w:spacing w:after="160"/>
        <w:jc w:val="both"/>
        <w:rPr>
          <w:rFonts w:cstheme="minorHAnsi"/>
          <w:b/>
          <w:bCs/>
        </w:rPr>
      </w:pPr>
      <w:r w:rsidRPr="00C66DE1">
        <w:rPr>
          <w:rFonts w:cstheme="minorHAnsi"/>
        </w:rPr>
        <w:t xml:space="preserve">na </w:t>
      </w:r>
      <w:r w:rsidR="00B35DA1">
        <w:rPr>
          <w:rFonts w:cstheme="minorHAnsi"/>
        </w:rPr>
        <w:t>p</w:t>
      </w:r>
      <w:r w:rsidRPr="00C66DE1">
        <w:rPr>
          <w:rFonts w:cstheme="minorHAnsi"/>
        </w:rPr>
        <w:t xml:space="preserve">rodukt powstały w toku świadczenia usługi </w:t>
      </w:r>
      <w:r w:rsidR="00D86B58">
        <w:rPr>
          <w:rFonts w:cstheme="minorHAnsi"/>
        </w:rPr>
        <w:t>s</w:t>
      </w:r>
      <w:r w:rsidRPr="00C66DE1">
        <w:rPr>
          <w:rFonts w:cstheme="minorHAnsi"/>
        </w:rPr>
        <w:t xml:space="preserve">erwisu – na okres 6 miesięcy od daty </w:t>
      </w:r>
      <w:r w:rsidR="00D86B58">
        <w:rPr>
          <w:rFonts w:cstheme="minorHAnsi"/>
        </w:rPr>
        <w:t>o</w:t>
      </w:r>
      <w:r w:rsidRPr="00C66DE1">
        <w:rPr>
          <w:rFonts w:cstheme="minorHAnsi"/>
        </w:rPr>
        <w:t xml:space="preserve">dbioru - chyba, że okres ten wygasłby w okresie trwania </w:t>
      </w:r>
      <w:r w:rsidR="009E7C5D">
        <w:rPr>
          <w:rFonts w:cstheme="minorHAnsi"/>
        </w:rPr>
        <w:t>g</w:t>
      </w:r>
      <w:r w:rsidRPr="00C66DE1">
        <w:rPr>
          <w:rFonts w:cstheme="minorHAnsi"/>
        </w:rPr>
        <w:t xml:space="preserve">warancji udzielonej na okres </w:t>
      </w:r>
      <w:r w:rsidR="00CC780C" w:rsidRPr="00C66DE1">
        <w:rPr>
          <w:rFonts w:cstheme="minorHAnsi"/>
        </w:rPr>
        <w:t xml:space="preserve">2 </w:t>
      </w:r>
      <w:r w:rsidRPr="00C66DE1">
        <w:rPr>
          <w:rFonts w:cstheme="minorHAnsi"/>
        </w:rPr>
        <w:t xml:space="preserve">lat – wtedy </w:t>
      </w:r>
      <w:r w:rsidR="009E7C5D">
        <w:rPr>
          <w:rFonts w:cstheme="minorHAnsi"/>
        </w:rPr>
        <w:t>g</w:t>
      </w:r>
      <w:r w:rsidRPr="00C66DE1">
        <w:rPr>
          <w:rFonts w:cstheme="minorHAnsi"/>
        </w:rPr>
        <w:t xml:space="preserve">warancja dotycząca </w:t>
      </w:r>
      <w:r w:rsidR="009E7C5D">
        <w:rPr>
          <w:rFonts w:cstheme="minorHAnsi"/>
        </w:rPr>
        <w:t>p</w:t>
      </w:r>
      <w:r w:rsidRPr="00C66DE1">
        <w:rPr>
          <w:rFonts w:cstheme="minorHAnsi"/>
        </w:rPr>
        <w:t xml:space="preserve">roduktu udzielona jest na okres nie krótszy niż okres pozostałej </w:t>
      </w:r>
      <w:r w:rsidR="009E7C5D">
        <w:rPr>
          <w:rFonts w:cstheme="minorHAnsi"/>
        </w:rPr>
        <w:t>g</w:t>
      </w:r>
      <w:r w:rsidRPr="00C66DE1">
        <w:rPr>
          <w:rFonts w:cstheme="minorHAnsi"/>
        </w:rPr>
        <w:t>warancji</w:t>
      </w:r>
      <w:r w:rsidR="0028095C">
        <w:rPr>
          <w:rFonts w:cstheme="minorHAnsi"/>
        </w:rPr>
        <w:t>;</w:t>
      </w:r>
    </w:p>
    <w:p w14:paraId="2B7E2F71" w14:textId="3E92B9FB" w:rsidR="009817C5" w:rsidRPr="00880120" w:rsidRDefault="0028095C" w:rsidP="00880120">
      <w:pPr>
        <w:pStyle w:val="Akapitzlist"/>
        <w:numPr>
          <w:ilvl w:val="0"/>
          <w:numId w:val="22"/>
        </w:numPr>
        <w:spacing w:after="160"/>
        <w:jc w:val="both"/>
      </w:pPr>
      <w:r w:rsidRPr="0028095C">
        <w:t>W</w:t>
      </w:r>
      <w:r>
        <w:t xml:space="preserve"> </w:t>
      </w:r>
      <w:r w:rsidRPr="005D1B8A">
        <w:t xml:space="preserve">przypadku rozwiązania Umowy przed dniem dokonania </w:t>
      </w:r>
      <w:r w:rsidR="005D1B8A">
        <w:t>o</w:t>
      </w:r>
      <w:r w:rsidRPr="005D1B8A">
        <w:t xml:space="preserve">dbioru </w:t>
      </w:r>
      <w:r w:rsidR="005D1B8A">
        <w:t>k</w:t>
      </w:r>
      <w:r w:rsidRPr="005D1B8A">
        <w:t xml:space="preserve">ońcowego, pkt 1 - 3 </w:t>
      </w:r>
      <w:r w:rsidR="00880120">
        <w:t>nie będą stosowane</w:t>
      </w:r>
      <w:r w:rsidRPr="005D1B8A">
        <w:t xml:space="preserve">, a gwarancja </w:t>
      </w:r>
      <w:r w:rsidR="00880120">
        <w:t>zostanie</w:t>
      </w:r>
      <w:r w:rsidRPr="005D1B8A">
        <w:t xml:space="preserve"> udziel</w:t>
      </w:r>
      <w:r w:rsidR="00880120">
        <w:t>o</w:t>
      </w:r>
      <w:r w:rsidRPr="005D1B8A">
        <w:t>na z chwilą złożenia przez którąkolwiek ze stron Umowy oświadczenia o rozwiązaniu (wypowiedzeniu, odstąpieniu) Umowy na okres 2 lat od tej daty.</w:t>
      </w:r>
    </w:p>
    <w:p w14:paraId="7516141A" w14:textId="304241FC" w:rsidR="00882E3D" w:rsidRPr="00C66DE1" w:rsidRDefault="0075147D" w:rsidP="00323162">
      <w:pPr>
        <w:pStyle w:val="Nagwek1"/>
        <w:numPr>
          <w:ilvl w:val="0"/>
          <w:numId w:val="21"/>
        </w:numPr>
        <w:spacing w:line="276" w:lineRule="auto"/>
        <w:ind w:left="709"/>
      </w:pPr>
      <w:r>
        <w:t xml:space="preserve"> </w:t>
      </w:r>
      <w:bookmarkStart w:id="58" w:name="_Toc42174515"/>
      <w:r w:rsidR="00882E3D" w:rsidRPr="00C66DE1">
        <w:t>Serwis</w:t>
      </w:r>
      <w:bookmarkEnd w:id="58"/>
      <w:r w:rsidR="00882E3D" w:rsidRPr="00C66DE1">
        <w:t xml:space="preserve"> </w:t>
      </w:r>
    </w:p>
    <w:p w14:paraId="055AEC6E" w14:textId="1F9CD159" w:rsidR="006A0F97" w:rsidRPr="00CC5C7F" w:rsidRDefault="00A87D7A" w:rsidP="006850A6">
      <w:pPr>
        <w:jc w:val="both"/>
        <w:rPr>
          <w:rFonts w:asciiTheme="minorHAnsi" w:hAnsiTheme="minorHAnsi" w:cs="Arial"/>
        </w:rPr>
      </w:pPr>
      <w:r w:rsidRPr="00CC5C7F">
        <w:rPr>
          <w:rFonts w:asciiTheme="minorHAnsi" w:hAnsiTheme="minorHAnsi" w:cs="Arial"/>
        </w:rPr>
        <w:t xml:space="preserve">Usługi zapewniające prawidłowe działanie Systemu (w szczególności obejmujące usuwanie </w:t>
      </w:r>
      <w:r w:rsidR="00661808">
        <w:rPr>
          <w:rFonts w:asciiTheme="minorHAnsi" w:hAnsiTheme="minorHAnsi" w:cs="Arial"/>
        </w:rPr>
        <w:t>b</w:t>
      </w:r>
      <w:r w:rsidRPr="00CC5C7F">
        <w:rPr>
          <w:rFonts w:asciiTheme="minorHAnsi" w:hAnsiTheme="minorHAnsi" w:cs="Arial"/>
        </w:rPr>
        <w:t xml:space="preserve">łędów Systemu) i wsparcie Zamawiającego w korzystaniu z Systemu po wykonanym </w:t>
      </w:r>
      <w:r w:rsidR="00661808">
        <w:rPr>
          <w:rFonts w:asciiTheme="minorHAnsi" w:hAnsiTheme="minorHAnsi" w:cs="Arial"/>
        </w:rPr>
        <w:t>w</w:t>
      </w:r>
      <w:r w:rsidRPr="00CC5C7F">
        <w:rPr>
          <w:rFonts w:asciiTheme="minorHAnsi" w:hAnsiTheme="minorHAnsi" w:cs="Arial"/>
        </w:rPr>
        <w:t>drożeniu</w:t>
      </w:r>
      <w:r w:rsidR="006E2526">
        <w:rPr>
          <w:rFonts w:asciiTheme="minorHAnsi" w:hAnsiTheme="minorHAnsi" w:cs="Arial"/>
        </w:rPr>
        <w:t xml:space="preserve"> po dokonaniu odbioru końcowego przez 12 miesięcy licząc od dnia odbioru końcowego</w:t>
      </w:r>
      <w:r w:rsidRPr="00CC5C7F">
        <w:rPr>
          <w:rFonts w:asciiTheme="minorHAnsi" w:hAnsiTheme="minorHAnsi" w:cs="Arial"/>
        </w:rPr>
        <w:t>.</w:t>
      </w:r>
      <w:r w:rsidR="00AE7C01">
        <w:rPr>
          <w:rFonts w:asciiTheme="minorHAnsi" w:hAnsiTheme="minorHAnsi" w:cs="Arial"/>
        </w:rPr>
        <w:t xml:space="preserve"> </w:t>
      </w:r>
      <w:r w:rsidR="00846056" w:rsidRPr="00CC5C7F">
        <w:rPr>
          <w:rFonts w:asciiTheme="minorHAnsi" w:hAnsiTheme="minorHAnsi" w:cs="Arial"/>
        </w:rPr>
        <w:t xml:space="preserve">Szczegółowy opis świadczenia </w:t>
      </w:r>
      <w:r w:rsidR="00000E3F">
        <w:rPr>
          <w:rFonts w:asciiTheme="minorHAnsi" w:hAnsiTheme="minorHAnsi" w:cs="Arial"/>
        </w:rPr>
        <w:t>s</w:t>
      </w:r>
      <w:r w:rsidR="00CC780C" w:rsidRPr="00CC5C7F">
        <w:rPr>
          <w:rFonts w:asciiTheme="minorHAnsi" w:hAnsiTheme="minorHAnsi" w:cs="Arial"/>
        </w:rPr>
        <w:t xml:space="preserve">erwisu </w:t>
      </w:r>
      <w:r w:rsidR="00846056" w:rsidRPr="00CC5C7F">
        <w:rPr>
          <w:rFonts w:asciiTheme="minorHAnsi" w:hAnsiTheme="minorHAnsi" w:cs="Arial"/>
        </w:rPr>
        <w:t xml:space="preserve">opisany został w </w:t>
      </w:r>
      <w:r w:rsidR="00CC780C" w:rsidRPr="00CC5C7F">
        <w:rPr>
          <w:rFonts w:asciiTheme="minorHAnsi" w:hAnsiTheme="minorHAnsi" w:cs="Arial"/>
        </w:rPr>
        <w:t xml:space="preserve">Umowie oraz jej </w:t>
      </w:r>
      <w:r w:rsidR="00846056" w:rsidRPr="00CC5C7F">
        <w:rPr>
          <w:rFonts w:asciiTheme="minorHAnsi" w:hAnsiTheme="minorHAnsi" w:cs="Arial"/>
        </w:rPr>
        <w:t>załącznik</w:t>
      </w:r>
      <w:r w:rsidR="00CC780C" w:rsidRPr="00CC5C7F">
        <w:rPr>
          <w:rFonts w:asciiTheme="minorHAnsi" w:hAnsiTheme="minorHAnsi" w:cs="Arial"/>
        </w:rPr>
        <w:t>ach.</w:t>
      </w:r>
    </w:p>
    <w:p w14:paraId="739D41AB" w14:textId="2C57F20C" w:rsidR="00185C23" w:rsidRPr="00C66DE1" w:rsidRDefault="00C874A9" w:rsidP="00323162">
      <w:pPr>
        <w:pStyle w:val="Nagwek1"/>
        <w:numPr>
          <w:ilvl w:val="0"/>
          <w:numId w:val="21"/>
        </w:numPr>
        <w:spacing w:line="276" w:lineRule="auto"/>
        <w:ind w:left="709"/>
      </w:pPr>
      <w:r>
        <w:t xml:space="preserve"> </w:t>
      </w:r>
      <w:bookmarkStart w:id="59" w:name="_Toc42174516"/>
      <w:r w:rsidR="00185C23" w:rsidRPr="00C66DE1">
        <w:t>Rozwój</w:t>
      </w:r>
      <w:bookmarkEnd w:id="59"/>
      <w:r w:rsidR="00185C23" w:rsidRPr="00C66DE1">
        <w:t xml:space="preserve"> </w:t>
      </w:r>
    </w:p>
    <w:p w14:paraId="5A12A918" w14:textId="48747E1E" w:rsidR="004C00B4" w:rsidRPr="00CC5C7F" w:rsidRDefault="004C00B4" w:rsidP="33FF1635">
      <w:pPr>
        <w:spacing w:after="160"/>
        <w:jc w:val="both"/>
        <w:rPr>
          <w:rFonts w:asciiTheme="minorHAnsi" w:hAnsiTheme="minorHAnsi" w:cstheme="minorBidi"/>
          <w:b/>
          <w:bCs/>
        </w:rPr>
      </w:pPr>
      <w:bookmarkStart w:id="60" w:name="_Hlk38956084"/>
      <w:r w:rsidRPr="33FF1635">
        <w:rPr>
          <w:rFonts w:asciiTheme="minorHAnsi" w:hAnsiTheme="minorHAnsi" w:cstheme="minorBidi"/>
        </w:rPr>
        <w:t xml:space="preserve">Wykonawca zobowiązany jest do świadczenia na rzecz Zamawiającego za wynagrodzeniem usług </w:t>
      </w:r>
      <w:r w:rsidR="004A3ABA" w:rsidRPr="33FF1635">
        <w:rPr>
          <w:rFonts w:asciiTheme="minorHAnsi" w:hAnsiTheme="minorHAnsi" w:cstheme="minorBidi"/>
        </w:rPr>
        <w:t>r</w:t>
      </w:r>
      <w:r w:rsidRPr="33FF1635">
        <w:rPr>
          <w:rFonts w:asciiTheme="minorHAnsi" w:hAnsiTheme="minorHAnsi" w:cstheme="minorBidi"/>
        </w:rPr>
        <w:t xml:space="preserve">ozwoju opisanych w </w:t>
      </w:r>
      <w:r w:rsidR="00CC780C" w:rsidRPr="33FF1635">
        <w:rPr>
          <w:rFonts w:asciiTheme="minorHAnsi" w:hAnsiTheme="minorHAnsi" w:cs="Arial"/>
        </w:rPr>
        <w:t>Umowie oraz jej załącznikach</w:t>
      </w:r>
      <w:r w:rsidR="00BB4FF7" w:rsidRPr="33FF1635">
        <w:rPr>
          <w:rFonts w:asciiTheme="minorHAnsi" w:hAnsiTheme="minorHAnsi" w:cstheme="minorBidi"/>
        </w:rPr>
        <w:t xml:space="preserve">. </w:t>
      </w:r>
    </w:p>
    <w:p w14:paraId="18EDE14D" w14:textId="68897AA3" w:rsidR="004C00B4" w:rsidRPr="00CC5C7F" w:rsidRDefault="004C00B4" w:rsidP="33FF1635">
      <w:pPr>
        <w:spacing w:after="160"/>
        <w:jc w:val="both"/>
        <w:rPr>
          <w:rFonts w:asciiTheme="minorHAnsi" w:hAnsiTheme="minorHAnsi" w:cstheme="minorBidi"/>
          <w:b/>
          <w:bCs/>
        </w:rPr>
      </w:pPr>
      <w:r w:rsidRPr="33FF1635">
        <w:rPr>
          <w:rFonts w:asciiTheme="minorHAnsi" w:hAnsiTheme="minorHAnsi" w:cstheme="minorBidi"/>
        </w:rPr>
        <w:t xml:space="preserve">Wykonawca świadczy Zamawiającemu usługi </w:t>
      </w:r>
      <w:r w:rsidR="004A3ABA" w:rsidRPr="33FF1635">
        <w:rPr>
          <w:rFonts w:asciiTheme="minorHAnsi" w:hAnsiTheme="minorHAnsi" w:cstheme="minorBidi"/>
        </w:rPr>
        <w:t>r</w:t>
      </w:r>
      <w:r w:rsidRPr="33FF1635">
        <w:rPr>
          <w:rFonts w:asciiTheme="minorHAnsi" w:hAnsiTheme="minorHAnsi" w:cstheme="minorBidi"/>
        </w:rPr>
        <w:t xml:space="preserve">ozwoju w pełnym zakresie i za odrębnym wynagrodzeniem po dokonaniu </w:t>
      </w:r>
      <w:r w:rsidR="005843E8" w:rsidRPr="33FF1635">
        <w:rPr>
          <w:rFonts w:asciiTheme="minorHAnsi" w:hAnsiTheme="minorHAnsi" w:cstheme="minorBidi"/>
        </w:rPr>
        <w:t>o</w:t>
      </w:r>
      <w:r w:rsidRPr="33FF1635">
        <w:rPr>
          <w:rFonts w:asciiTheme="minorHAnsi" w:hAnsiTheme="minorHAnsi" w:cstheme="minorBidi"/>
        </w:rPr>
        <w:t xml:space="preserve">dbioru </w:t>
      </w:r>
      <w:r w:rsidR="005843E8" w:rsidRPr="33FF1635">
        <w:rPr>
          <w:rFonts w:asciiTheme="minorHAnsi" w:hAnsiTheme="minorHAnsi" w:cstheme="minorBidi"/>
        </w:rPr>
        <w:t>k</w:t>
      </w:r>
      <w:r w:rsidRPr="33FF1635">
        <w:rPr>
          <w:rFonts w:asciiTheme="minorHAnsi" w:hAnsiTheme="minorHAnsi" w:cstheme="minorBidi"/>
        </w:rPr>
        <w:t xml:space="preserve">ońcowego, przez </w:t>
      </w:r>
      <w:r w:rsidRPr="009626CE">
        <w:rPr>
          <w:rFonts w:asciiTheme="minorHAnsi" w:hAnsiTheme="minorHAnsi" w:cstheme="minorBidi"/>
        </w:rPr>
        <w:t xml:space="preserve">okres </w:t>
      </w:r>
      <w:r w:rsidR="006E2526">
        <w:rPr>
          <w:rFonts w:asciiTheme="minorHAnsi" w:hAnsiTheme="minorHAnsi" w:cstheme="minorBidi"/>
        </w:rPr>
        <w:t>12</w:t>
      </w:r>
      <w:r w:rsidR="006E2526" w:rsidRPr="009626CE">
        <w:rPr>
          <w:rFonts w:asciiTheme="minorHAnsi" w:hAnsiTheme="minorHAnsi" w:cstheme="minorBidi"/>
        </w:rPr>
        <w:t xml:space="preserve"> </w:t>
      </w:r>
      <w:r w:rsidRPr="009626CE">
        <w:rPr>
          <w:rFonts w:asciiTheme="minorHAnsi" w:hAnsiTheme="minorHAnsi" w:cstheme="minorBidi"/>
        </w:rPr>
        <w:t>m</w:t>
      </w:r>
      <w:r w:rsidRPr="33FF1635">
        <w:rPr>
          <w:rFonts w:asciiTheme="minorHAnsi" w:hAnsiTheme="minorHAnsi" w:cstheme="minorBidi"/>
        </w:rPr>
        <w:t xml:space="preserve">iesięcy licząc od dnia </w:t>
      </w:r>
      <w:r w:rsidR="005843E8" w:rsidRPr="33FF1635">
        <w:rPr>
          <w:rFonts w:asciiTheme="minorHAnsi" w:hAnsiTheme="minorHAnsi" w:cstheme="minorBidi"/>
        </w:rPr>
        <w:t>o</w:t>
      </w:r>
      <w:r w:rsidRPr="33FF1635">
        <w:rPr>
          <w:rFonts w:asciiTheme="minorHAnsi" w:hAnsiTheme="minorHAnsi" w:cstheme="minorBidi"/>
        </w:rPr>
        <w:t xml:space="preserve">dbioru </w:t>
      </w:r>
      <w:r w:rsidR="005843E8" w:rsidRPr="33FF1635">
        <w:rPr>
          <w:rFonts w:asciiTheme="minorHAnsi" w:hAnsiTheme="minorHAnsi" w:cstheme="minorBidi"/>
        </w:rPr>
        <w:t>k</w:t>
      </w:r>
      <w:r w:rsidRPr="33FF1635">
        <w:rPr>
          <w:rFonts w:asciiTheme="minorHAnsi" w:hAnsiTheme="minorHAnsi" w:cstheme="minorBidi"/>
        </w:rPr>
        <w:t>ońcowego.</w:t>
      </w:r>
      <w:bookmarkEnd w:id="60"/>
    </w:p>
    <w:p w14:paraId="74AF2FAA" w14:textId="4C4F9D3F" w:rsidR="008631DB" w:rsidRDefault="004C00B4" w:rsidP="00C66DE1">
      <w:pPr>
        <w:spacing w:after="160"/>
        <w:jc w:val="both"/>
        <w:rPr>
          <w:rFonts w:asciiTheme="minorHAnsi" w:hAnsiTheme="minorHAnsi" w:cstheme="minorHAnsi"/>
        </w:rPr>
      </w:pPr>
      <w:r w:rsidRPr="00CC5C7F">
        <w:rPr>
          <w:rFonts w:asciiTheme="minorHAnsi" w:hAnsiTheme="minorHAnsi" w:cstheme="minorHAnsi"/>
        </w:rPr>
        <w:lastRenderedPageBreak/>
        <w:t xml:space="preserve">Celem świadczenia przez Wykonawcę usługi </w:t>
      </w:r>
      <w:r w:rsidR="007D4E69">
        <w:rPr>
          <w:rFonts w:asciiTheme="minorHAnsi" w:hAnsiTheme="minorHAnsi" w:cstheme="minorHAnsi"/>
        </w:rPr>
        <w:t>r</w:t>
      </w:r>
      <w:r w:rsidRPr="00CC5C7F">
        <w:rPr>
          <w:rFonts w:asciiTheme="minorHAnsi" w:hAnsiTheme="minorHAnsi" w:cstheme="minorHAnsi"/>
        </w:rPr>
        <w:t xml:space="preserve">ozwoju jest rozwijanie Systemu poprzez dokonywanie modyfikacji i rozbudowy Systemu, w tym tworzenie </w:t>
      </w:r>
      <w:r w:rsidR="007D4E69">
        <w:rPr>
          <w:rFonts w:asciiTheme="minorHAnsi" w:hAnsiTheme="minorHAnsi" w:cstheme="minorHAnsi"/>
        </w:rPr>
        <w:t>o</w:t>
      </w:r>
      <w:r w:rsidRPr="00CC5C7F">
        <w:rPr>
          <w:rFonts w:asciiTheme="minorHAnsi" w:hAnsiTheme="minorHAnsi" w:cstheme="minorHAnsi"/>
        </w:rPr>
        <w:t xml:space="preserve">programowania </w:t>
      </w:r>
      <w:r w:rsidR="007D4E69">
        <w:rPr>
          <w:rFonts w:asciiTheme="minorHAnsi" w:hAnsiTheme="minorHAnsi" w:cstheme="minorHAnsi"/>
        </w:rPr>
        <w:t>d</w:t>
      </w:r>
      <w:r w:rsidRPr="00CC5C7F">
        <w:rPr>
          <w:rFonts w:asciiTheme="minorHAnsi" w:hAnsiTheme="minorHAnsi" w:cstheme="minorHAnsi"/>
        </w:rPr>
        <w:t xml:space="preserve">edykowanego, zgodnie z oczekiwaniami Zamawiającego. </w:t>
      </w:r>
      <w:r w:rsidR="008631DB" w:rsidRPr="00CC5C7F">
        <w:rPr>
          <w:rFonts w:asciiTheme="minorHAnsi" w:hAnsiTheme="minorHAnsi" w:cstheme="minorHAnsi"/>
        </w:rPr>
        <w:t xml:space="preserve">Prace w ramach </w:t>
      </w:r>
      <w:r w:rsidR="007D4E69">
        <w:rPr>
          <w:rFonts w:asciiTheme="minorHAnsi" w:hAnsiTheme="minorHAnsi" w:cstheme="minorHAnsi"/>
        </w:rPr>
        <w:t>r</w:t>
      </w:r>
      <w:r w:rsidR="008631DB" w:rsidRPr="00CC5C7F">
        <w:rPr>
          <w:rFonts w:asciiTheme="minorHAnsi" w:hAnsiTheme="minorHAnsi" w:cstheme="minorHAnsi"/>
        </w:rPr>
        <w:t xml:space="preserve">ozwoju będą zamawiane przez Zamawiającego w ramach odrębnych </w:t>
      </w:r>
      <w:r w:rsidR="007D4E69">
        <w:rPr>
          <w:rFonts w:asciiTheme="minorHAnsi" w:hAnsiTheme="minorHAnsi" w:cstheme="minorHAnsi"/>
        </w:rPr>
        <w:t>z</w:t>
      </w:r>
      <w:r w:rsidR="008631DB" w:rsidRPr="00CC5C7F">
        <w:rPr>
          <w:rFonts w:asciiTheme="minorHAnsi" w:hAnsiTheme="minorHAnsi" w:cstheme="minorHAnsi"/>
        </w:rPr>
        <w:t xml:space="preserve">leceń. W ramach </w:t>
      </w:r>
      <w:r w:rsidR="007D4E69">
        <w:rPr>
          <w:rFonts w:asciiTheme="minorHAnsi" w:hAnsiTheme="minorHAnsi" w:cstheme="minorHAnsi"/>
        </w:rPr>
        <w:t>z</w:t>
      </w:r>
      <w:r w:rsidR="008631DB" w:rsidRPr="00CC5C7F">
        <w:rPr>
          <w:rFonts w:asciiTheme="minorHAnsi" w:hAnsiTheme="minorHAnsi" w:cstheme="minorHAnsi"/>
        </w:rPr>
        <w:t xml:space="preserve">lecenia Zamawiający zgłosi Wykonawcy zapotrzebowanie na usługę </w:t>
      </w:r>
      <w:r w:rsidR="007D4E69">
        <w:rPr>
          <w:rFonts w:asciiTheme="minorHAnsi" w:hAnsiTheme="minorHAnsi" w:cstheme="minorHAnsi"/>
        </w:rPr>
        <w:t>r</w:t>
      </w:r>
      <w:r w:rsidR="008631DB" w:rsidRPr="00CC5C7F">
        <w:rPr>
          <w:rFonts w:asciiTheme="minorHAnsi" w:hAnsiTheme="minorHAnsi" w:cstheme="minorHAnsi"/>
        </w:rPr>
        <w:t xml:space="preserve">ozwoju definiujące potrzebę Zamawiającego, w tym oczekiwania Zamawiającego co do rezultatu usługi </w:t>
      </w:r>
      <w:r w:rsidR="00DB040F">
        <w:rPr>
          <w:rFonts w:asciiTheme="minorHAnsi" w:hAnsiTheme="minorHAnsi" w:cstheme="minorHAnsi"/>
        </w:rPr>
        <w:t>r</w:t>
      </w:r>
      <w:r w:rsidR="008631DB" w:rsidRPr="00CC5C7F">
        <w:rPr>
          <w:rFonts w:asciiTheme="minorHAnsi" w:hAnsiTheme="minorHAnsi" w:cstheme="minorHAnsi"/>
        </w:rPr>
        <w:t xml:space="preserve">ozwoju oraz w razie potrzeby inne istotne dla Zamawiającego kwestie (np. oczekiwany termin wykonania). </w:t>
      </w:r>
    </w:p>
    <w:p w14:paraId="607C15FD" w14:textId="7D329D19" w:rsidR="00AE7C01" w:rsidRPr="00CC5C7F" w:rsidRDefault="00AE7C01" w:rsidP="00AE7C01">
      <w:pPr>
        <w:spacing w:after="160"/>
        <w:jc w:val="both"/>
        <w:rPr>
          <w:rFonts w:asciiTheme="minorHAnsi" w:hAnsiTheme="minorHAnsi" w:cstheme="minorHAnsi"/>
        </w:rPr>
      </w:pPr>
      <w:r w:rsidRPr="00CC5C7F">
        <w:rPr>
          <w:rFonts w:asciiTheme="minorHAnsi" w:hAnsiTheme="minorHAnsi" w:cstheme="minorHAnsi"/>
        </w:rPr>
        <w:t xml:space="preserve">Wykonawca w okresie świadczenia </w:t>
      </w:r>
      <w:r w:rsidR="00DB040F">
        <w:rPr>
          <w:rFonts w:asciiTheme="minorHAnsi" w:hAnsiTheme="minorHAnsi" w:cstheme="minorHAnsi"/>
        </w:rPr>
        <w:t>u</w:t>
      </w:r>
      <w:r w:rsidRPr="00CC5C7F">
        <w:rPr>
          <w:rFonts w:asciiTheme="minorHAnsi" w:hAnsiTheme="minorHAnsi" w:cstheme="minorHAnsi"/>
        </w:rPr>
        <w:t xml:space="preserve">sług na rzecz </w:t>
      </w:r>
      <w:r w:rsidR="00DB040F">
        <w:rPr>
          <w:rFonts w:asciiTheme="minorHAnsi" w:hAnsiTheme="minorHAnsi" w:cstheme="minorHAnsi"/>
        </w:rPr>
        <w:t>r</w:t>
      </w:r>
      <w:r w:rsidRPr="00CC5C7F">
        <w:rPr>
          <w:rFonts w:asciiTheme="minorHAnsi" w:hAnsiTheme="minorHAnsi" w:cstheme="minorHAnsi"/>
        </w:rPr>
        <w:t xml:space="preserve">ozwoju </w:t>
      </w:r>
      <w:r w:rsidR="00DB040F">
        <w:rPr>
          <w:rFonts w:asciiTheme="minorHAnsi" w:hAnsiTheme="minorHAnsi" w:cstheme="minorHAnsi"/>
        </w:rPr>
        <w:t>S</w:t>
      </w:r>
      <w:r>
        <w:rPr>
          <w:rFonts w:asciiTheme="minorHAnsi" w:hAnsiTheme="minorHAnsi" w:cstheme="minorHAnsi"/>
        </w:rPr>
        <w:t>ystemu</w:t>
      </w:r>
      <w:r w:rsidRPr="00CC5C7F">
        <w:rPr>
          <w:rFonts w:asciiTheme="minorHAnsi" w:hAnsiTheme="minorHAnsi" w:cstheme="minorHAnsi"/>
        </w:rPr>
        <w:t xml:space="preserve">, wedle potrzeb Zamawiającego, zabezpieczy, w ramach prac rozwojowych </w:t>
      </w:r>
      <w:r>
        <w:rPr>
          <w:rFonts w:asciiTheme="minorHAnsi" w:hAnsiTheme="minorHAnsi" w:cstheme="minorHAnsi"/>
        </w:rPr>
        <w:t xml:space="preserve">określoną w ofercie ilość roboczogodzin </w:t>
      </w:r>
      <w:r w:rsidRPr="00CC5C7F">
        <w:rPr>
          <w:rFonts w:asciiTheme="minorHAnsi" w:hAnsiTheme="minorHAnsi" w:cstheme="minorHAnsi"/>
        </w:rPr>
        <w:t xml:space="preserve">pracy </w:t>
      </w:r>
      <w:r w:rsidR="005D1B8A">
        <w:rPr>
          <w:rFonts w:asciiTheme="minorHAnsi" w:hAnsiTheme="minorHAnsi" w:cstheme="minorHAnsi"/>
        </w:rPr>
        <w:t>personelu kluczowego</w:t>
      </w:r>
      <w:r w:rsidRPr="00CC5C7F">
        <w:rPr>
          <w:rFonts w:asciiTheme="minorHAnsi" w:hAnsiTheme="minorHAnsi" w:cstheme="minorHAnsi"/>
        </w:rPr>
        <w:t xml:space="preserve">. Sposób rozliczania </w:t>
      </w:r>
      <w:r w:rsidR="00DB040F">
        <w:rPr>
          <w:rFonts w:asciiTheme="minorHAnsi" w:hAnsiTheme="minorHAnsi" w:cstheme="minorHAnsi"/>
        </w:rPr>
        <w:t>u</w:t>
      </w:r>
      <w:r w:rsidRPr="00CC5C7F">
        <w:rPr>
          <w:rFonts w:asciiTheme="minorHAnsi" w:hAnsiTheme="minorHAnsi" w:cstheme="minorHAnsi"/>
        </w:rPr>
        <w:t xml:space="preserve">sług na rzecz rozwoju </w:t>
      </w:r>
      <w:r w:rsidR="00DB040F" w:rsidRPr="00CC5C7F">
        <w:rPr>
          <w:rFonts w:asciiTheme="minorHAnsi" w:hAnsiTheme="minorHAnsi" w:cstheme="minorHAnsi"/>
        </w:rPr>
        <w:t>S</w:t>
      </w:r>
      <w:r w:rsidR="00DB040F">
        <w:rPr>
          <w:rFonts w:asciiTheme="minorHAnsi" w:hAnsiTheme="minorHAnsi" w:cstheme="minorHAnsi"/>
        </w:rPr>
        <w:t>ystemu</w:t>
      </w:r>
      <w:r w:rsidR="00DB040F" w:rsidRPr="00CC5C7F">
        <w:rPr>
          <w:rFonts w:asciiTheme="minorHAnsi" w:hAnsiTheme="minorHAnsi" w:cstheme="minorHAnsi"/>
        </w:rPr>
        <w:t xml:space="preserve"> </w:t>
      </w:r>
      <w:r w:rsidRPr="00CC5C7F">
        <w:rPr>
          <w:rFonts w:asciiTheme="minorHAnsi" w:hAnsiTheme="minorHAnsi" w:cstheme="minorHAnsi"/>
        </w:rPr>
        <w:t xml:space="preserve">opisano </w:t>
      </w:r>
      <w:r>
        <w:rPr>
          <w:rFonts w:asciiTheme="minorHAnsi" w:hAnsiTheme="minorHAnsi" w:cstheme="minorHAnsi"/>
        </w:rPr>
        <w:t xml:space="preserve">w </w:t>
      </w:r>
      <w:r w:rsidR="00930A6E">
        <w:rPr>
          <w:rFonts w:asciiTheme="minorHAnsi" w:hAnsiTheme="minorHAnsi" w:cstheme="minorHAnsi"/>
        </w:rPr>
        <w:t>U</w:t>
      </w:r>
      <w:r>
        <w:rPr>
          <w:rFonts w:asciiTheme="minorHAnsi" w:hAnsiTheme="minorHAnsi" w:cstheme="minorHAnsi"/>
        </w:rPr>
        <w:t>mowie.</w:t>
      </w:r>
      <w:r w:rsidRPr="00CC5C7F">
        <w:rPr>
          <w:rFonts w:asciiTheme="minorHAnsi" w:hAnsiTheme="minorHAnsi" w:cstheme="minorHAnsi"/>
        </w:rPr>
        <w:t xml:space="preserve"> Zamawiający nie jest zobowiązany do zlecenia świadczenia w/w usług w żadnym zakresie. Wykonawca po otrzymaniu zlecenia wykonania </w:t>
      </w:r>
      <w:r w:rsidR="00E224B4">
        <w:rPr>
          <w:rFonts w:asciiTheme="minorHAnsi" w:hAnsiTheme="minorHAnsi" w:cstheme="minorHAnsi"/>
        </w:rPr>
        <w:t>u</w:t>
      </w:r>
      <w:r w:rsidRPr="00CC5C7F">
        <w:rPr>
          <w:rFonts w:asciiTheme="minorHAnsi" w:hAnsiTheme="minorHAnsi" w:cstheme="minorHAnsi"/>
        </w:rPr>
        <w:t xml:space="preserve">sługi na rzecz rozwoju </w:t>
      </w:r>
      <w:r w:rsidR="00E224B4" w:rsidRPr="00CC5C7F">
        <w:rPr>
          <w:rFonts w:asciiTheme="minorHAnsi" w:hAnsiTheme="minorHAnsi" w:cstheme="minorHAnsi"/>
        </w:rPr>
        <w:t>S</w:t>
      </w:r>
      <w:r w:rsidR="00E224B4">
        <w:rPr>
          <w:rFonts w:asciiTheme="minorHAnsi" w:hAnsiTheme="minorHAnsi" w:cstheme="minorHAnsi"/>
        </w:rPr>
        <w:t xml:space="preserve">ystemu </w:t>
      </w:r>
      <w:r w:rsidRPr="00CC5C7F">
        <w:rPr>
          <w:rFonts w:asciiTheme="minorHAnsi" w:hAnsiTheme="minorHAnsi" w:cstheme="minorHAnsi"/>
        </w:rPr>
        <w:t xml:space="preserve">dokona oszacowania liczby </w:t>
      </w:r>
      <w:r w:rsidR="006E2526">
        <w:rPr>
          <w:rFonts w:asciiTheme="minorHAnsi" w:hAnsiTheme="minorHAnsi" w:cstheme="minorHAnsi"/>
        </w:rPr>
        <w:t>roboczo</w:t>
      </w:r>
      <w:r w:rsidR="006E2526" w:rsidRPr="00CC5C7F">
        <w:rPr>
          <w:rFonts w:asciiTheme="minorHAnsi" w:hAnsiTheme="minorHAnsi" w:cstheme="minorHAnsi"/>
        </w:rPr>
        <w:t xml:space="preserve">godzin </w:t>
      </w:r>
      <w:r w:rsidRPr="00CC5C7F">
        <w:rPr>
          <w:rFonts w:asciiTheme="minorHAnsi" w:hAnsiTheme="minorHAnsi" w:cstheme="minorHAnsi"/>
        </w:rPr>
        <w:t xml:space="preserve">niezbędnych do wykonania zgłoszonych funkcjonalności oraz określi termin ich realizacji, które przedstawi Zamawiającemu do akceptacji. Zamawiający na podstawie oszacowania, wedle własnego wyboru, podejmuje decyzję o zleceniu Wykonawcy wykonania danej funkcjonalności lub rezygnacji z realizacji tej funkcjonalności przez Wykonawcę. </w:t>
      </w:r>
    </w:p>
    <w:p w14:paraId="074F968F" w14:textId="44B42CF5" w:rsidR="00AE7C01" w:rsidRPr="00CC5C7F" w:rsidRDefault="00AE7C01" w:rsidP="33FF1635">
      <w:pPr>
        <w:spacing w:after="160"/>
        <w:jc w:val="both"/>
        <w:rPr>
          <w:rFonts w:asciiTheme="minorHAnsi" w:hAnsiTheme="minorHAnsi" w:cstheme="minorBidi"/>
        </w:rPr>
      </w:pPr>
      <w:r w:rsidRPr="33FF1635">
        <w:rPr>
          <w:rFonts w:asciiTheme="minorHAnsi" w:hAnsiTheme="minorHAnsi" w:cstheme="minorBidi"/>
        </w:rPr>
        <w:t xml:space="preserve">Koszty pracy </w:t>
      </w:r>
      <w:r w:rsidR="005D1B8A">
        <w:rPr>
          <w:rFonts w:asciiTheme="minorHAnsi" w:hAnsiTheme="minorHAnsi" w:cstheme="minorBidi"/>
        </w:rPr>
        <w:t>personelu kluczowego</w:t>
      </w:r>
      <w:r w:rsidRPr="33FF1635">
        <w:rPr>
          <w:rFonts w:asciiTheme="minorHAnsi" w:hAnsiTheme="minorHAnsi" w:cstheme="minorBidi"/>
        </w:rPr>
        <w:t xml:space="preserve"> będą wyliczone wg stawki określonej przez Wykonawcę.</w:t>
      </w:r>
    </w:p>
    <w:sectPr w:rsidR="00AE7C01" w:rsidRPr="00CC5C7F" w:rsidSect="00955FE8">
      <w:headerReference w:type="default" r:id="rId18"/>
      <w:pgSz w:w="11906" w:h="16838"/>
      <w:pgMar w:top="2255"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7E73F" w14:textId="77777777" w:rsidR="00DE4F5D" w:rsidRDefault="00DE4F5D" w:rsidP="00100E8E">
      <w:pPr>
        <w:spacing w:after="0" w:line="240" w:lineRule="auto"/>
      </w:pPr>
      <w:r>
        <w:separator/>
      </w:r>
    </w:p>
  </w:endnote>
  <w:endnote w:type="continuationSeparator" w:id="0">
    <w:p w14:paraId="20FA1BDD" w14:textId="77777777" w:rsidR="00DE4F5D" w:rsidRDefault="00DE4F5D" w:rsidP="00100E8E">
      <w:pPr>
        <w:spacing w:after="0" w:line="240" w:lineRule="auto"/>
      </w:pPr>
      <w:r>
        <w:continuationSeparator/>
      </w:r>
    </w:p>
  </w:endnote>
  <w:endnote w:type="continuationNotice" w:id="1">
    <w:p w14:paraId="7A874374" w14:textId="77777777" w:rsidR="00DE4F5D" w:rsidRDefault="00DE4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213CE" w14:textId="77777777" w:rsidR="00624120" w:rsidRDefault="00624120" w:rsidP="00FE1858">
    <w:pPr>
      <w:pStyle w:val="Stopka"/>
      <w:jc w:val="center"/>
    </w:pPr>
  </w:p>
  <w:p w14:paraId="2EDE9EDB" w14:textId="77777777" w:rsidR="00624120" w:rsidRDefault="00624120" w:rsidP="00FE1858">
    <w:pPr>
      <w:pStyle w:val="Stopka"/>
      <w:jc w:val="center"/>
    </w:pPr>
  </w:p>
  <w:p w14:paraId="2D80F9F2" w14:textId="77777777" w:rsidR="00624120" w:rsidRDefault="00624120" w:rsidP="00FE1858">
    <w:pPr>
      <w:pStyle w:val="Stopka"/>
      <w:jc w:val="center"/>
    </w:pPr>
    <w:r>
      <w:rPr>
        <w:noProof/>
        <w:color w:val="2B579A"/>
        <w:shd w:val="clear" w:color="auto" w:fill="E6E6E6"/>
      </w:rPr>
      <w:drawing>
        <wp:inline distT="0" distB="0" distL="0" distR="0" wp14:anchorId="75A56E38" wp14:editId="1A8A4855">
          <wp:extent cx="5756912" cy="739775"/>
          <wp:effectExtent l="0" t="0" r="0" b="3175"/>
          <wp:docPr id="1922704417" name="Obraz 1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pic:nvPicPr>
                <pic:blipFill>
                  <a:blip r:embed="rId1">
                    <a:extLst>
                      <a:ext uri="{28A0092B-C50C-407E-A947-70E740481C1C}">
                        <a14:useLocalDpi xmlns:a14="http://schemas.microsoft.com/office/drawing/2010/main" val="0"/>
                      </a:ext>
                    </a:extLst>
                  </a:blip>
                  <a:stretch>
                    <a:fillRect/>
                  </a:stretch>
                </pic:blipFill>
                <pic:spPr>
                  <a:xfrm>
                    <a:off x="0" y="0"/>
                    <a:ext cx="5756912" cy="7397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E658" w14:textId="77777777" w:rsidR="00624120" w:rsidRDefault="00624120" w:rsidP="00FE1858">
    <w:pPr>
      <w:pStyle w:val="Stopka"/>
      <w:jc w:val="center"/>
    </w:pPr>
  </w:p>
  <w:p w14:paraId="5D41A30C" w14:textId="77777777" w:rsidR="00624120" w:rsidRDefault="00624120" w:rsidP="00FE1858">
    <w:pPr>
      <w:pStyle w:val="Stopka"/>
      <w:jc w:val="center"/>
    </w:pPr>
  </w:p>
  <w:p w14:paraId="3A18DE79" w14:textId="77777777" w:rsidR="00624120" w:rsidRDefault="00624120" w:rsidP="00FE1858">
    <w:pPr>
      <w:pStyle w:val="Stopka"/>
      <w:jc w:val="center"/>
    </w:pPr>
    <w:r>
      <w:rPr>
        <w:noProof/>
        <w:color w:val="2B579A"/>
        <w:shd w:val="clear" w:color="auto" w:fill="E6E6E6"/>
      </w:rPr>
      <w:drawing>
        <wp:inline distT="0" distB="0" distL="0" distR="0" wp14:anchorId="671B9D00" wp14:editId="2B9360EB">
          <wp:extent cx="5756912" cy="739775"/>
          <wp:effectExtent l="0" t="0" r="0" b="3175"/>
          <wp:docPr id="35" name="Obraz 1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pic:nvPicPr>
                <pic:blipFill>
                  <a:blip r:embed="rId1">
                    <a:extLst>
                      <a:ext uri="{28A0092B-C50C-407E-A947-70E740481C1C}">
                        <a14:useLocalDpi xmlns:a14="http://schemas.microsoft.com/office/drawing/2010/main" val="0"/>
                      </a:ext>
                    </a:extLst>
                  </a:blip>
                  <a:stretch>
                    <a:fillRect/>
                  </a:stretch>
                </pic:blipFill>
                <pic:spPr>
                  <a:xfrm>
                    <a:off x="0" y="0"/>
                    <a:ext cx="5756912" cy="7397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50F2D" w14:textId="4A0DFD83" w:rsidR="00624120" w:rsidRDefault="00624120" w:rsidP="00FE1858">
    <w:pPr>
      <w:pStyle w:val="Stopka"/>
      <w:jc w:val="center"/>
    </w:pPr>
  </w:p>
  <w:p w14:paraId="1CE4184D" w14:textId="77777777" w:rsidR="00624120" w:rsidRDefault="00624120" w:rsidP="00FE1858">
    <w:pPr>
      <w:pStyle w:val="Stopka"/>
      <w:jc w:val="center"/>
    </w:pPr>
  </w:p>
  <w:p w14:paraId="75850B79" w14:textId="48E330B5" w:rsidR="00624120" w:rsidRDefault="00624120" w:rsidP="00FE1858">
    <w:pPr>
      <w:pStyle w:val="Stopka"/>
      <w:jc w:val="center"/>
    </w:pPr>
    <w:r>
      <w:rPr>
        <w:noProof/>
        <w:color w:val="2B579A"/>
        <w:shd w:val="clear" w:color="auto" w:fill="E6E6E6"/>
      </w:rPr>
      <w:drawing>
        <wp:inline distT="0" distB="0" distL="0" distR="0" wp14:anchorId="0C16286E" wp14:editId="7D1818E3">
          <wp:extent cx="5756912" cy="739775"/>
          <wp:effectExtent l="0" t="0" r="0" b="3175"/>
          <wp:docPr id="1340742511" name="Obraz 1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pic:nvPicPr>
                <pic:blipFill>
                  <a:blip r:embed="rId1">
                    <a:extLst>
                      <a:ext uri="{28A0092B-C50C-407E-A947-70E740481C1C}">
                        <a14:useLocalDpi xmlns:a14="http://schemas.microsoft.com/office/drawing/2010/main" val="0"/>
                      </a:ext>
                    </a:extLst>
                  </a:blip>
                  <a:stretch>
                    <a:fillRect/>
                  </a:stretch>
                </pic:blipFill>
                <pic:spPr>
                  <a:xfrm>
                    <a:off x="0" y="0"/>
                    <a:ext cx="5756912" cy="7397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EAC20" w14:textId="77777777" w:rsidR="00DE4F5D" w:rsidRDefault="00DE4F5D" w:rsidP="00100E8E">
      <w:pPr>
        <w:spacing w:after="0" w:line="240" w:lineRule="auto"/>
      </w:pPr>
      <w:r>
        <w:separator/>
      </w:r>
    </w:p>
  </w:footnote>
  <w:footnote w:type="continuationSeparator" w:id="0">
    <w:p w14:paraId="6CE7500A" w14:textId="77777777" w:rsidR="00DE4F5D" w:rsidRDefault="00DE4F5D" w:rsidP="00100E8E">
      <w:pPr>
        <w:spacing w:after="0" w:line="240" w:lineRule="auto"/>
      </w:pPr>
      <w:r>
        <w:continuationSeparator/>
      </w:r>
    </w:p>
  </w:footnote>
  <w:footnote w:type="continuationNotice" w:id="1">
    <w:p w14:paraId="0D7A5C2F" w14:textId="77777777" w:rsidR="00DE4F5D" w:rsidRDefault="00DE4F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3C0FF" w14:textId="2E18A409" w:rsidR="00624120" w:rsidRDefault="00CB02F2">
    <w:pPr>
      <w:pStyle w:val="Nagwek"/>
    </w:pPr>
    <w:sdt>
      <w:sdtPr>
        <w:id w:val="78877250"/>
        <w:docPartObj>
          <w:docPartGallery w:val="Page Numbers (Margins)"/>
          <w:docPartUnique/>
        </w:docPartObj>
      </w:sdtPr>
      <w:sdtEndPr/>
      <w:sdtContent>
        <w:r w:rsidR="00624120">
          <w:rPr>
            <w:noProof/>
          </w:rPr>
          <mc:AlternateContent>
            <mc:Choice Requires="wps">
              <w:drawing>
                <wp:anchor distT="0" distB="0" distL="114300" distR="114300" simplePos="0" relativeHeight="251662340" behindDoc="0" locked="0" layoutInCell="0" allowOverlap="1" wp14:anchorId="521CDB6F" wp14:editId="73EBCB23">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B0C83" w14:textId="77777777" w:rsidR="00624120" w:rsidRPr="00C75617" w:rsidRDefault="00624120">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21CDB6F" id="Prostokąt 3" o:spid="_x0000_s1026" style="position:absolute;margin-left:0;margin-top:0;width:40.2pt;height:171.9pt;z-index:2516623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OLSAP/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381B0C83" w14:textId="77777777" w:rsidR="00624120" w:rsidRPr="00C75617" w:rsidRDefault="00624120">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624120">
      <w:rPr>
        <w:noProof/>
        <w:color w:val="2B579A"/>
        <w:shd w:val="clear" w:color="auto" w:fill="E6E6E6"/>
        <w:lang w:eastAsia="pl-PL"/>
      </w:rPr>
      <w:drawing>
        <wp:anchor distT="0" distB="0" distL="114300" distR="114300" simplePos="0" relativeHeight="251658240" behindDoc="1" locked="0" layoutInCell="1" allowOverlap="1" wp14:anchorId="608C157F" wp14:editId="3E9FBDC8">
          <wp:simplePos x="0" y="0"/>
          <wp:positionH relativeFrom="page">
            <wp:posOffset>0</wp:posOffset>
          </wp:positionH>
          <wp:positionV relativeFrom="paragraph">
            <wp:posOffset>-448945</wp:posOffset>
          </wp:positionV>
          <wp:extent cx="7560310" cy="1470660"/>
          <wp:effectExtent l="0" t="0" r="0" b="0"/>
          <wp:wrapNone/>
          <wp:docPr id="15"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93B1E" w14:textId="681D3E5B" w:rsidR="00624120" w:rsidRDefault="00CB02F2">
    <w:pPr>
      <w:pStyle w:val="Nagwek"/>
    </w:pPr>
    <w:sdt>
      <w:sdtPr>
        <w:id w:val="-224059462"/>
        <w:docPartObj>
          <w:docPartGallery w:val="Page Numbers (Margins)"/>
          <w:docPartUnique/>
        </w:docPartObj>
      </w:sdtPr>
      <w:sdtEndPr/>
      <w:sdtContent>
        <w:r w:rsidR="00C75617">
          <w:rPr>
            <w:noProof/>
          </w:rPr>
          <mc:AlternateContent>
            <mc:Choice Requires="wps">
              <w:drawing>
                <wp:anchor distT="0" distB="0" distL="114300" distR="114300" simplePos="0" relativeHeight="251664388" behindDoc="0" locked="0" layoutInCell="0" allowOverlap="1" wp14:anchorId="622ECB70" wp14:editId="3D536BBC">
                  <wp:simplePos x="0" y="0"/>
                  <wp:positionH relativeFrom="rightMargin">
                    <wp:align>center</wp:align>
                  </wp:positionH>
                  <wp:positionV relativeFrom="margin">
                    <wp:align>bottom</wp:align>
                  </wp:positionV>
                  <wp:extent cx="510540" cy="2183130"/>
                  <wp:effectExtent l="0" t="0" r="381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F77A2" w14:textId="77777777" w:rsidR="00C75617" w:rsidRPr="00C75617" w:rsidRDefault="00C75617">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22ECB70" id="Prostokąt 5" o:spid="_x0000_s1027" style="position:absolute;margin-left:0;margin-top:0;width:40.2pt;height:171.9pt;z-index:2516643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" o:allowincell="f" filled="f" stroked="f">
                  <v:textbox style="layout-flow:vertical;mso-layout-flow-alt:bottom-to-top;mso-fit-shape-to-text:t">
                    <w:txbxContent>
                      <w:p w14:paraId="383F77A2" w14:textId="77777777" w:rsidR="00C75617" w:rsidRPr="00C75617" w:rsidRDefault="00C75617">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624120">
      <w:rPr>
        <w:noProof/>
        <w:color w:val="2B579A"/>
        <w:shd w:val="clear" w:color="auto" w:fill="E6E6E6"/>
        <w:lang w:eastAsia="pl-PL"/>
      </w:rPr>
      <w:drawing>
        <wp:anchor distT="0" distB="0" distL="114300" distR="114300" simplePos="0" relativeHeight="251658241" behindDoc="1" locked="0" layoutInCell="1" allowOverlap="1" wp14:anchorId="231DF9F1" wp14:editId="15F44333">
          <wp:simplePos x="0" y="0"/>
          <wp:positionH relativeFrom="margin">
            <wp:align>center</wp:align>
          </wp:positionH>
          <wp:positionV relativeFrom="paragraph">
            <wp:posOffset>-448945</wp:posOffset>
          </wp:positionV>
          <wp:extent cx="7560310" cy="1470660"/>
          <wp:effectExtent l="0" t="0" r="2540" b="0"/>
          <wp:wrapNone/>
          <wp:docPr id="34"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B4419" w14:textId="64DDEAFD" w:rsidR="00624120" w:rsidRDefault="00CB02F2">
    <w:pPr>
      <w:pStyle w:val="Nagwek"/>
    </w:pPr>
    <w:sdt>
      <w:sdtPr>
        <w:id w:val="1629046877"/>
        <w:docPartObj>
          <w:docPartGallery w:val="Page Numbers (Margins)"/>
          <w:docPartUnique/>
        </w:docPartObj>
      </w:sdtPr>
      <w:sdtEndPr/>
      <w:sdtContent>
        <w:r w:rsidR="00C75617">
          <w:rPr>
            <w:noProof/>
          </w:rPr>
          <mc:AlternateContent>
            <mc:Choice Requires="wps">
              <w:drawing>
                <wp:anchor distT="0" distB="0" distL="114300" distR="114300" simplePos="0" relativeHeight="251666436" behindDoc="0" locked="0" layoutInCell="0" allowOverlap="1" wp14:anchorId="4A4E190E" wp14:editId="2ACCB6F3">
                  <wp:simplePos x="0" y="0"/>
                  <wp:positionH relativeFrom="rightMargin">
                    <wp:align>center</wp:align>
                  </wp:positionH>
                  <wp:positionV relativeFrom="margin">
                    <wp:align>bottom</wp:align>
                  </wp:positionV>
                  <wp:extent cx="510540" cy="2183130"/>
                  <wp:effectExtent l="0" t="0" r="3810" b="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413D7" w14:textId="77777777" w:rsidR="00C75617" w:rsidRPr="00C75617" w:rsidRDefault="00C75617">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A4E190E" id="Prostokąt 6" o:spid="_x0000_s1028" style="position:absolute;margin-left:0;margin-top:0;width:40.2pt;height:171.9pt;z-index:2516664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" o:allowincell="f" filled="f" stroked="f">
                  <v:textbox style="layout-flow:vertical;mso-layout-flow-alt:bottom-to-top;mso-fit-shape-to-text:t">
                    <w:txbxContent>
                      <w:p w14:paraId="312413D7" w14:textId="77777777" w:rsidR="00C75617" w:rsidRPr="00C75617" w:rsidRDefault="00C75617">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624120">
      <w:rPr>
        <w:noProof/>
        <w:color w:val="2B579A"/>
        <w:shd w:val="clear" w:color="auto" w:fill="E6E6E6"/>
        <w:lang w:eastAsia="pl-PL"/>
      </w:rPr>
      <w:drawing>
        <wp:anchor distT="0" distB="0" distL="114300" distR="114300" simplePos="0" relativeHeight="251658242" behindDoc="1" locked="0" layoutInCell="1" allowOverlap="1" wp14:anchorId="7DA0358B" wp14:editId="06330221">
          <wp:simplePos x="0" y="0"/>
          <wp:positionH relativeFrom="page">
            <wp:posOffset>0</wp:posOffset>
          </wp:positionH>
          <wp:positionV relativeFrom="paragraph">
            <wp:posOffset>-448945</wp:posOffset>
          </wp:positionV>
          <wp:extent cx="7560310" cy="1470660"/>
          <wp:effectExtent l="0" t="0" r="0" b="0"/>
          <wp:wrapNone/>
          <wp:docPr id="4"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76C83" w14:textId="582FDFF0" w:rsidR="00624120" w:rsidRDefault="00CB02F2">
    <w:pPr>
      <w:pStyle w:val="Nagwek"/>
    </w:pPr>
    <w:sdt>
      <w:sdtPr>
        <w:id w:val="2136827540"/>
        <w:docPartObj>
          <w:docPartGallery w:val="Page Numbers (Margins)"/>
          <w:docPartUnique/>
        </w:docPartObj>
      </w:sdtPr>
      <w:sdtEndPr/>
      <w:sdtContent>
        <w:r w:rsidR="00C75617">
          <w:rPr>
            <w:noProof/>
          </w:rPr>
          <mc:AlternateContent>
            <mc:Choice Requires="wps">
              <w:drawing>
                <wp:anchor distT="0" distB="0" distL="114300" distR="114300" simplePos="0" relativeHeight="251668484" behindDoc="0" locked="0" layoutInCell="0" allowOverlap="1" wp14:anchorId="6F039B01" wp14:editId="0639DB6E">
                  <wp:simplePos x="0" y="0"/>
                  <wp:positionH relativeFrom="rightMargin">
                    <wp:align>center</wp:align>
                  </wp:positionH>
                  <wp:positionV relativeFrom="margin">
                    <wp:align>bottom</wp:align>
                  </wp:positionV>
                  <wp:extent cx="510540" cy="2183130"/>
                  <wp:effectExtent l="0" t="0" r="3810" b="0"/>
                  <wp:wrapNone/>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E6B4C" w14:textId="77777777" w:rsidR="00C75617" w:rsidRPr="00C75617" w:rsidRDefault="00C75617">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039B01" id="Prostokąt 9" o:spid="_x0000_s1029" style="position:absolute;margin-left:0;margin-top:0;width:40.2pt;height:171.9pt;z-index:2516684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" o:allowincell="f" filled="f" stroked="f">
                  <v:textbox style="layout-flow:vertical;mso-layout-flow-alt:bottom-to-top;mso-fit-shape-to-text:t">
                    <w:txbxContent>
                      <w:p w14:paraId="785E6B4C" w14:textId="77777777" w:rsidR="00C75617" w:rsidRPr="00C75617" w:rsidRDefault="00C75617">
                        <w:pPr>
                          <w:pStyle w:val="Stopka"/>
                          <w:rPr>
                            <w:rFonts w:asciiTheme="majorHAnsi" w:eastAsiaTheme="majorEastAsia" w:hAnsiTheme="majorHAnsi" w:cstheme="majorBidi"/>
                            <w:sz w:val="16"/>
                            <w:szCs w:val="16"/>
                          </w:rPr>
                        </w:pPr>
                        <w:r w:rsidRPr="00C75617">
                          <w:rPr>
                            <w:rFonts w:asciiTheme="majorHAnsi" w:eastAsiaTheme="majorEastAsia" w:hAnsiTheme="majorHAnsi" w:cstheme="majorBidi"/>
                            <w:sz w:val="16"/>
                            <w:szCs w:val="16"/>
                          </w:rPr>
                          <w:t>Strona</w:t>
                        </w:r>
                        <w:r w:rsidRPr="00C75617">
                          <w:rPr>
                            <w:rFonts w:asciiTheme="minorHAnsi" w:eastAsiaTheme="minorEastAsia" w:hAnsiTheme="minorHAnsi"/>
                            <w:sz w:val="16"/>
                            <w:szCs w:val="16"/>
                          </w:rPr>
                          <w:fldChar w:fldCharType="begin"/>
                        </w:r>
                        <w:r w:rsidRPr="00C75617">
                          <w:rPr>
                            <w:sz w:val="16"/>
                            <w:szCs w:val="16"/>
                          </w:rPr>
                          <w:instrText>PAGE    \* MERGEFORMAT</w:instrText>
                        </w:r>
                        <w:r w:rsidRPr="00C75617">
                          <w:rPr>
                            <w:rFonts w:asciiTheme="minorHAnsi" w:eastAsiaTheme="minorEastAsia" w:hAnsiTheme="minorHAnsi"/>
                            <w:sz w:val="16"/>
                            <w:szCs w:val="16"/>
                          </w:rPr>
                          <w:fldChar w:fldCharType="separate"/>
                        </w:r>
                        <w:r w:rsidRPr="00C75617">
                          <w:rPr>
                            <w:rFonts w:asciiTheme="majorHAnsi" w:eastAsiaTheme="majorEastAsia" w:hAnsiTheme="majorHAnsi" w:cstheme="majorBidi"/>
                            <w:sz w:val="16"/>
                            <w:szCs w:val="16"/>
                          </w:rPr>
                          <w:t>2</w:t>
                        </w:r>
                        <w:r w:rsidRPr="00C75617">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624120">
      <w:rPr>
        <w:noProof/>
        <w:color w:val="2B579A"/>
        <w:shd w:val="clear" w:color="auto" w:fill="E6E6E6"/>
        <w:lang w:eastAsia="pl-PL"/>
      </w:rPr>
      <w:drawing>
        <wp:anchor distT="0" distB="0" distL="114300" distR="114300" simplePos="0" relativeHeight="251658243" behindDoc="1" locked="0" layoutInCell="1" allowOverlap="1" wp14:anchorId="422AD16E" wp14:editId="2FD5C41E">
          <wp:simplePos x="0" y="0"/>
          <wp:positionH relativeFrom="margin">
            <wp:align>center</wp:align>
          </wp:positionH>
          <wp:positionV relativeFrom="paragraph">
            <wp:posOffset>-448945</wp:posOffset>
          </wp:positionV>
          <wp:extent cx="7560310" cy="1470660"/>
          <wp:effectExtent l="0" t="0" r="2540" b="0"/>
          <wp:wrapNone/>
          <wp:docPr id="7"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58AF9" w14:textId="23914285" w:rsidR="00624120" w:rsidRDefault="00CB02F2" w:rsidP="00C75617">
    <w:pPr>
      <w:pStyle w:val="Nagwek"/>
      <w:tabs>
        <w:tab w:val="clear" w:pos="4536"/>
        <w:tab w:val="clear" w:pos="9072"/>
        <w:tab w:val="left" w:pos="6270"/>
      </w:tabs>
    </w:pPr>
    <w:sdt>
      <w:sdtPr>
        <w:id w:val="2114238592"/>
        <w:docPartObj>
          <w:docPartGallery w:val="Page Numbers (Margins)"/>
          <w:docPartUnique/>
        </w:docPartObj>
      </w:sdtPr>
      <w:sdtEndPr/>
      <w:sdtContent>
        <w:r w:rsidR="00624120">
          <w:rPr>
            <w:noProof/>
          </w:rPr>
          <mc:AlternateContent>
            <mc:Choice Requires="wps">
              <w:drawing>
                <wp:anchor distT="0" distB="0" distL="114300" distR="114300" simplePos="0" relativeHeight="251660292" behindDoc="0" locked="0" layoutInCell="0" allowOverlap="1" wp14:anchorId="037981C7" wp14:editId="7C78072E">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457C1" w14:textId="77777777" w:rsidR="00624120" w:rsidRPr="00C61A1A" w:rsidRDefault="00624120">
                              <w:pPr>
                                <w:pStyle w:val="Stopka"/>
                                <w:rPr>
                                  <w:rFonts w:asciiTheme="majorHAnsi" w:eastAsiaTheme="majorEastAsia" w:hAnsiTheme="majorHAnsi" w:cstheme="majorBidi"/>
                                  <w:sz w:val="16"/>
                                  <w:szCs w:val="16"/>
                                </w:rPr>
                              </w:pPr>
                              <w:r>
                                <w:rPr>
                                  <w:rFonts w:asciiTheme="majorHAnsi" w:eastAsiaTheme="majorEastAsia" w:hAnsiTheme="majorHAnsi" w:cstheme="majorBidi"/>
                                </w:rPr>
                                <w:t>S</w:t>
                              </w:r>
                              <w:r w:rsidRPr="00C61A1A">
                                <w:rPr>
                                  <w:rFonts w:asciiTheme="majorHAnsi" w:eastAsiaTheme="majorEastAsia" w:hAnsiTheme="majorHAnsi" w:cstheme="majorBidi"/>
                                  <w:sz w:val="16"/>
                                  <w:szCs w:val="16"/>
                                </w:rPr>
                                <w:t>trona</w:t>
                              </w:r>
                              <w:r w:rsidRPr="00C61A1A">
                                <w:rPr>
                                  <w:rFonts w:asciiTheme="minorHAnsi" w:eastAsiaTheme="minorEastAsia" w:hAnsiTheme="minorHAnsi"/>
                                  <w:sz w:val="16"/>
                                  <w:szCs w:val="16"/>
                                </w:rPr>
                                <w:fldChar w:fldCharType="begin"/>
                              </w:r>
                              <w:r w:rsidRPr="00C61A1A">
                                <w:rPr>
                                  <w:sz w:val="16"/>
                                  <w:szCs w:val="16"/>
                                </w:rPr>
                                <w:instrText>PAGE    \* MERGEFORMAT</w:instrText>
                              </w:r>
                              <w:r w:rsidRPr="00C61A1A">
                                <w:rPr>
                                  <w:rFonts w:asciiTheme="minorHAnsi" w:eastAsiaTheme="minorEastAsia" w:hAnsiTheme="minorHAnsi"/>
                                  <w:sz w:val="16"/>
                                  <w:szCs w:val="16"/>
                                </w:rPr>
                                <w:fldChar w:fldCharType="separate"/>
                              </w:r>
                              <w:r w:rsidRPr="00C61A1A">
                                <w:rPr>
                                  <w:rFonts w:asciiTheme="majorHAnsi" w:eastAsiaTheme="majorEastAsia" w:hAnsiTheme="majorHAnsi" w:cstheme="majorBidi"/>
                                  <w:sz w:val="16"/>
                                  <w:szCs w:val="16"/>
                                </w:rPr>
                                <w:t>2</w:t>
                              </w:r>
                              <w:r w:rsidRPr="00C61A1A">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7981C7" id="Prostokąt 2" o:spid="_x0000_s1030" style="position:absolute;margin-left:0;margin-top:0;width:40.2pt;height:171.9pt;z-index:25166029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" o:allowincell="f" filled="f" stroked="f">
                  <v:textbox style="layout-flow:vertical;mso-layout-flow-alt:bottom-to-top;mso-fit-shape-to-text:t">
                    <w:txbxContent>
                      <w:p w14:paraId="677457C1" w14:textId="77777777" w:rsidR="00624120" w:rsidRPr="00C61A1A" w:rsidRDefault="00624120">
                        <w:pPr>
                          <w:pStyle w:val="Stopka"/>
                          <w:rPr>
                            <w:rFonts w:asciiTheme="majorHAnsi" w:eastAsiaTheme="majorEastAsia" w:hAnsiTheme="majorHAnsi" w:cstheme="majorBidi"/>
                            <w:sz w:val="16"/>
                            <w:szCs w:val="16"/>
                          </w:rPr>
                        </w:pPr>
                        <w:r>
                          <w:rPr>
                            <w:rFonts w:asciiTheme="majorHAnsi" w:eastAsiaTheme="majorEastAsia" w:hAnsiTheme="majorHAnsi" w:cstheme="majorBidi"/>
                          </w:rPr>
                          <w:t>S</w:t>
                        </w:r>
                        <w:r w:rsidRPr="00C61A1A">
                          <w:rPr>
                            <w:rFonts w:asciiTheme="majorHAnsi" w:eastAsiaTheme="majorEastAsia" w:hAnsiTheme="majorHAnsi" w:cstheme="majorBidi"/>
                            <w:sz w:val="16"/>
                            <w:szCs w:val="16"/>
                          </w:rPr>
                          <w:t>trona</w:t>
                        </w:r>
                        <w:r w:rsidRPr="00C61A1A">
                          <w:rPr>
                            <w:rFonts w:asciiTheme="minorHAnsi" w:eastAsiaTheme="minorEastAsia" w:hAnsiTheme="minorHAnsi"/>
                            <w:sz w:val="16"/>
                            <w:szCs w:val="16"/>
                          </w:rPr>
                          <w:fldChar w:fldCharType="begin"/>
                        </w:r>
                        <w:r w:rsidRPr="00C61A1A">
                          <w:rPr>
                            <w:sz w:val="16"/>
                            <w:szCs w:val="16"/>
                          </w:rPr>
                          <w:instrText>PAGE    \* MERGEFORMAT</w:instrText>
                        </w:r>
                        <w:r w:rsidRPr="00C61A1A">
                          <w:rPr>
                            <w:rFonts w:asciiTheme="minorHAnsi" w:eastAsiaTheme="minorEastAsia" w:hAnsiTheme="minorHAnsi"/>
                            <w:sz w:val="16"/>
                            <w:szCs w:val="16"/>
                          </w:rPr>
                          <w:fldChar w:fldCharType="separate"/>
                        </w:r>
                        <w:r w:rsidRPr="00C61A1A">
                          <w:rPr>
                            <w:rFonts w:asciiTheme="majorHAnsi" w:eastAsiaTheme="majorEastAsia" w:hAnsiTheme="majorHAnsi" w:cstheme="majorBidi"/>
                            <w:sz w:val="16"/>
                            <w:szCs w:val="16"/>
                          </w:rPr>
                          <w:t>2</w:t>
                        </w:r>
                        <w:r w:rsidRPr="00C61A1A">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624120">
      <w:rPr>
        <w:noProof/>
        <w:color w:val="2B579A"/>
        <w:shd w:val="clear" w:color="auto" w:fill="E6E6E6"/>
        <w:lang w:eastAsia="pl-PL"/>
      </w:rPr>
      <w:drawing>
        <wp:anchor distT="0" distB="0" distL="114300" distR="114300" simplePos="0" relativeHeight="251658244" behindDoc="1" locked="0" layoutInCell="1" allowOverlap="1" wp14:anchorId="0AA1652D" wp14:editId="6CB3266B">
          <wp:simplePos x="0" y="0"/>
          <wp:positionH relativeFrom="page">
            <wp:posOffset>0</wp:posOffset>
          </wp:positionH>
          <wp:positionV relativeFrom="paragraph">
            <wp:posOffset>-448945</wp:posOffset>
          </wp:positionV>
          <wp:extent cx="7560310" cy="1470660"/>
          <wp:effectExtent l="0" t="0" r="0" b="0"/>
          <wp:wrapNone/>
          <wp:docPr id="8" name="Obraz 15" descr="naglowek_pion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lowek_pion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6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 w15:restartNumberingAfterBreak="0">
    <w:nsid w:val="022D2663"/>
    <w:multiLevelType w:val="hybridMultilevel"/>
    <w:tmpl w:val="A1ACBC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3C31A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149EA"/>
    <w:multiLevelType w:val="multilevel"/>
    <w:tmpl w:val="2B664ABE"/>
    <w:lvl w:ilvl="0">
      <w:start w:val="1"/>
      <w:numFmt w:val="decimal"/>
      <w:pStyle w:val="Nagwek1mj"/>
      <w:lvlText w:val="%1."/>
      <w:lvlJc w:val="left"/>
      <w:pPr>
        <w:ind w:left="720" w:hanging="360"/>
      </w:pPr>
      <w:rPr>
        <w:rFonts w:hint="default"/>
      </w:rPr>
    </w:lvl>
    <w:lvl w:ilvl="1">
      <w:start w:val="1"/>
      <w:numFmt w:val="decimal"/>
      <w:pStyle w:val="Nagwek2mj"/>
      <w:lvlText w:val="%1.%2."/>
      <w:lvlJc w:val="left"/>
      <w:pPr>
        <w:ind w:left="720" w:hanging="360"/>
      </w:pPr>
      <w:rPr>
        <w:rFonts w:hint="default"/>
      </w:rPr>
    </w:lvl>
    <w:lvl w:ilvl="2">
      <w:start w:val="1"/>
      <w:numFmt w:val="decimal"/>
      <w:pStyle w:val="Nagwek3mj"/>
      <w:lvlText w:val="%1.%2.%3."/>
      <w:lvlJc w:val="left"/>
      <w:pPr>
        <w:ind w:left="1080" w:hanging="720"/>
      </w:pPr>
      <w:rPr>
        <w:rFonts w:hint="default"/>
      </w:rPr>
    </w:lvl>
    <w:lvl w:ilvl="3">
      <w:start w:val="1"/>
      <w:numFmt w:val="decimal"/>
      <w:pStyle w:val="Nagwek4moj"/>
      <w:lvlText w:val="%1.%2.%3.%4."/>
      <w:lvlJc w:val="left"/>
      <w:pPr>
        <w:ind w:left="1080" w:hanging="720"/>
      </w:pPr>
      <w:rPr>
        <w:rFonts w:hint="default"/>
      </w:rPr>
    </w:lvl>
    <w:lvl w:ilvl="4">
      <w:start w:val="1"/>
      <w:numFmt w:val="decimal"/>
      <w:pStyle w:val="Nagwek5mj"/>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10A36802"/>
    <w:multiLevelType w:val="hybridMultilevel"/>
    <w:tmpl w:val="B3CACB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57F5F3F"/>
    <w:multiLevelType w:val="hybridMultilevel"/>
    <w:tmpl w:val="1FAEAA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7C50B2"/>
    <w:multiLevelType w:val="hybridMultilevel"/>
    <w:tmpl w:val="151E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053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A5003"/>
    <w:multiLevelType w:val="hybridMultilevel"/>
    <w:tmpl w:val="76AAC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932DFC"/>
    <w:multiLevelType w:val="multilevel"/>
    <w:tmpl w:val="DB7485E0"/>
    <w:lvl w:ilvl="0">
      <w:start w:val="1"/>
      <w:numFmt w:val="decimal"/>
      <w:lvlText w:val="%1."/>
      <w:lvlJc w:val="left"/>
      <w:pPr>
        <w:tabs>
          <w:tab w:val="num" w:pos="851"/>
        </w:tabs>
        <w:ind w:left="851" w:hanging="851"/>
      </w:pPr>
      <w:rPr>
        <w:rFonts w:hint="default"/>
        <w:b/>
        <w:bCs/>
      </w:rPr>
    </w:lvl>
    <w:lvl w:ilvl="1">
      <w:start w:val="1"/>
      <w:numFmt w:val="decimal"/>
      <w:lvlText w:val="%1.%2."/>
      <w:lvlJc w:val="left"/>
      <w:pPr>
        <w:tabs>
          <w:tab w:val="num" w:pos="1134"/>
        </w:tabs>
        <w:ind w:left="851" w:hanging="851"/>
      </w:pPr>
      <w:rPr>
        <w:rFonts w:ascii="Arial" w:hAnsi="Arial" w:cs="Arial" w:hint="default"/>
        <w:b w:val="0"/>
        <w:bCs w:val="0"/>
      </w:rPr>
    </w:lvl>
    <w:lvl w:ilvl="2">
      <w:start w:val="1"/>
      <w:numFmt w:val="decimal"/>
      <w:lvlText w:val="%1.%2.%3."/>
      <w:lvlJc w:val="left"/>
      <w:pPr>
        <w:tabs>
          <w:tab w:val="num" w:pos="1701"/>
        </w:tabs>
        <w:ind w:left="1701" w:hanging="85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BF6AFC"/>
    <w:multiLevelType w:val="hybridMultilevel"/>
    <w:tmpl w:val="7F929AE4"/>
    <w:lvl w:ilvl="0" w:tplc="8768037C">
      <w:start w:val="1"/>
      <w:numFmt w:val="decimal"/>
      <w:lvlText w:val="%1)"/>
      <w:lvlJc w:val="left"/>
      <w:pPr>
        <w:ind w:left="720" w:hanging="360"/>
      </w:pPr>
      <w:rPr>
        <w:rFonts w:hint="default"/>
        <w:b w:val="0"/>
        <w:bCs/>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5140EF"/>
    <w:multiLevelType w:val="multilevel"/>
    <w:tmpl w:val="016E59C8"/>
    <w:styleLink w:val="StyleNumbered"/>
    <w:lvl w:ilvl="0">
      <w:start w:val="1"/>
      <w:numFmt w:val="decimal"/>
      <w:lvlText w:val="%1."/>
      <w:lvlJc w:val="left"/>
      <w:pPr>
        <w:tabs>
          <w:tab w:val="num" w:pos="576"/>
        </w:tabs>
        <w:ind w:left="576" w:hanging="576"/>
      </w:pPr>
      <w:rPr>
        <w:rFonts w:ascii="Verdana" w:hAnsi="Verdana" w:cs="Verdana" w:hint="default"/>
        <w:sz w:val="20"/>
        <w:szCs w:val="20"/>
      </w:rPr>
    </w:lvl>
    <w:lvl w:ilvl="1">
      <w:start w:val="1"/>
      <w:numFmt w:val="upperLetter"/>
      <w:lvlText w:val="%2."/>
      <w:lvlJc w:val="left"/>
      <w:pPr>
        <w:tabs>
          <w:tab w:val="num" w:pos="1440"/>
        </w:tabs>
        <w:ind w:left="1440" w:hanging="360"/>
      </w:pPr>
      <w:rPr>
        <w:rFonts w:ascii="Verdana" w:hAnsi="Verdana" w:cs="Verdana" w:hint="default"/>
        <w:sz w:val="20"/>
        <w:szCs w:val="20"/>
      </w:rPr>
    </w:lvl>
    <w:lvl w:ilvl="2">
      <w:start w:val="1"/>
      <w:numFmt w:val="lowerRoman"/>
      <w:lvlText w:val="%3."/>
      <w:lvlJc w:val="left"/>
      <w:pPr>
        <w:tabs>
          <w:tab w:val="num" w:pos="2160"/>
        </w:tabs>
        <w:ind w:left="2160" w:hanging="360"/>
      </w:pPr>
      <w:rPr>
        <w:rFonts w:ascii="Verdana" w:hAnsi="Verdana" w:cs="Verdana" w:hint="default"/>
        <w:sz w:val="20"/>
        <w:szCs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753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3716C5"/>
    <w:multiLevelType w:val="multilevel"/>
    <w:tmpl w:val="A726D6C4"/>
    <w:lvl w:ilvl="0">
      <w:start w:val="1"/>
      <w:numFmt w:val="decimal"/>
      <w:lvlText w:val="%1."/>
      <w:lvlJc w:val="left"/>
      <w:pPr>
        <w:ind w:left="720" w:hanging="360"/>
      </w:pPr>
    </w:lvl>
    <w:lvl w:ilvl="1">
      <w:start w:val="1"/>
      <w:numFmt w:val="decimal"/>
      <w:pStyle w:val="Nagwek2"/>
      <w:lvlText w:val="%1.%2."/>
      <w:lvlJc w:val="left"/>
      <w:pPr>
        <w:ind w:left="720" w:hanging="360"/>
      </w:pPr>
    </w:lvl>
    <w:lvl w:ilvl="2">
      <w:start w:val="1"/>
      <w:numFmt w:val="decimal"/>
      <w:pStyle w:val="Nagwek3"/>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43960E7"/>
    <w:multiLevelType w:val="hybridMultilevel"/>
    <w:tmpl w:val="F4947B7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844782"/>
    <w:multiLevelType w:val="hybridMultilevel"/>
    <w:tmpl w:val="CA3E3E08"/>
    <w:lvl w:ilvl="0" w:tplc="AD3C680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9443DC"/>
    <w:multiLevelType w:val="hybridMultilevel"/>
    <w:tmpl w:val="3084A18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79C1CFF"/>
    <w:multiLevelType w:val="multilevel"/>
    <w:tmpl w:val="11EE20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9744AE2"/>
    <w:multiLevelType w:val="hybridMultilevel"/>
    <w:tmpl w:val="E7288E88"/>
    <w:lvl w:ilvl="0" w:tplc="8B0CEB54">
      <w:start w:val="1"/>
      <w:numFmt w:val="bullet"/>
      <w:lvlText w:val=""/>
      <w:lvlJc w:val="left"/>
      <w:pPr>
        <w:ind w:left="720" w:hanging="360"/>
      </w:pPr>
      <w:rPr>
        <w:rFonts w:ascii="Symbol" w:hAnsi="Symbol" w:hint="default"/>
      </w:rPr>
    </w:lvl>
    <w:lvl w:ilvl="1" w:tplc="96329BF4">
      <w:start w:val="1"/>
      <w:numFmt w:val="bullet"/>
      <w:lvlText w:val="o"/>
      <w:lvlJc w:val="left"/>
      <w:pPr>
        <w:ind w:left="1440" w:hanging="360"/>
      </w:pPr>
      <w:rPr>
        <w:rFonts w:ascii="Courier New" w:hAnsi="Courier New" w:hint="default"/>
      </w:rPr>
    </w:lvl>
    <w:lvl w:ilvl="2" w:tplc="858EFB66">
      <w:start w:val="1"/>
      <w:numFmt w:val="bullet"/>
      <w:lvlText w:val=""/>
      <w:lvlJc w:val="left"/>
      <w:pPr>
        <w:ind w:left="2160" w:hanging="360"/>
      </w:pPr>
      <w:rPr>
        <w:rFonts w:ascii="Wingdings" w:hAnsi="Wingdings" w:hint="default"/>
      </w:rPr>
    </w:lvl>
    <w:lvl w:ilvl="3" w:tplc="241229D6">
      <w:start w:val="1"/>
      <w:numFmt w:val="bullet"/>
      <w:lvlText w:val=""/>
      <w:lvlJc w:val="left"/>
      <w:pPr>
        <w:ind w:left="2880" w:hanging="360"/>
      </w:pPr>
      <w:rPr>
        <w:rFonts w:ascii="Symbol" w:hAnsi="Symbol" w:hint="default"/>
      </w:rPr>
    </w:lvl>
    <w:lvl w:ilvl="4" w:tplc="41E45E50">
      <w:start w:val="1"/>
      <w:numFmt w:val="bullet"/>
      <w:lvlText w:val="o"/>
      <w:lvlJc w:val="left"/>
      <w:pPr>
        <w:ind w:left="3600" w:hanging="360"/>
      </w:pPr>
      <w:rPr>
        <w:rFonts w:ascii="Courier New" w:hAnsi="Courier New" w:hint="default"/>
      </w:rPr>
    </w:lvl>
    <w:lvl w:ilvl="5" w:tplc="B8263C54">
      <w:start w:val="1"/>
      <w:numFmt w:val="bullet"/>
      <w:lvlText w:val=""/>
      <w:lvlJc w:val="left"/>
      <w:pPr>
        <w:ind w:left="4320" w:hanging="360"/>
      </w:pPr>
      <w:rPr>
        <w:rFonts w:ascii="Wingdings" w:hAnsi="Wingdings" w:hint="default"/>
      </w:rPr>
    </w:lvl>
    <w:lvl w:ilvl="6" w:tplc="C1E02FE8">
      <w:start w:val="1"/>
      <w:numFmt w:val="bullet"/>
      <w:lvlText w:val=""/>
      <w:lvlJc w:val="left"/>
      <w:pPr>
        <w:ind w:left="5040" w:hanging="360"/>
      </w:pPr>
      <w:rPr>
        <w:rFonts w:ascii="Symbol" w:hAnsi="Symbol" w:hint="default"/>
      </w:rPr>
    </w:lvl>
    <w:lvl w:ilvl="7" w:tplc="5EAE9972">
      <w:start w:val="1"/>
      <w:numFmt w:val="bullet"/>
      <w:lvlText w:val="o"/>
      <w:lvlJc w:val="left"/>
      <w:pPr>
        <w:ind w:left="5760" w:hanging="360"/>
      </w:pPr>
      <w:rPr>
        <w:rFonts w:ascii="Courier New" w:hAnsi="Courier New" w:hint="default"/>
      </w:rPr>
    </w:lvl>
    <w:lvl w:ilvl="8" w:tplc="206662E4">
      <w:start w:val="1"/>
      <w:numFmt w:val="bullet"/>
      <w:lvlText w:val=""/>
      <w:lvlJc w:val="left"/>
      <w:pPr>
        <w:ind w:left="6480" w:hanging="360"/>
      </w:pPr>
      <w:rPr>
        <w:rFonts w:ascii="Wingdings" w:hAnsi="Wingdings" w:hint="default"/>
      </w:rPr>
    </w:lvl>
  </w:abstractNum>
  <w:abstractNum w:abstractNumId="22" w15:restartNumberingAfterBreak="0">
    <w:nsid w:val="6A103BE4"/>
    <w:multiLevelType w:val="hybridMultilevel"/>
    <w:tmpl w:val="549A327C"/>
    <w:lvl w:ilvl="0" w:tplc="7AB25B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A2A0DA2"/>
    <w:multiLevelType w:val="hybridMultilevel"/>
    <w:tmpl w:val="5ADC24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F7432B"/>
    <w:multiLevelType w:val="multilevel"/>
    <w:tmpl w:val="08200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555719"/>
    <w:multiLevelType w:val="hybridMultilevel"/>
    <w:tmpl w:val="DE866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385E16"/>
    <w:multiLevelType w:val="hybridMultilevel"/>
    <w:tmpl w:val="545A7F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A67813"/>
    <w:multiLevelType w:val="hybridMultilevel"/>
    <w:tmpl w:val="64743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3006AE"/>
    <w:multiLevelType w:val="hybridMultilevel"/>
    <w:tmpl w:val="E1621772"/>
    <w:lvl w:ilvl="0" w:tplc="F59C2A62">
      <w:start w:val="1"/>
      <w:numFmt w:val="bullet"/>
      <w:lvlText w:val="•"/>
      <w:lvlJc w:val="left"/>
      <w:pPr>
        <w:tabs>
          <w:tab w:val="num" w:pos="720"/>
        </w:tabs>
        <w:ind w:left="720" w:hanging="360"/>
      </w:pPr>
      <w:rPr>
        <w:rFonts w:ascii="Arial" w:hAnsi="Arial" w:hint="default"/>
      </w:rPr>
    </w:lvl>
    <w:lvl w:ilvl="1" w:tplc="68005F10" w:tentative="1">
      <w:start w:val="1"/>
      <w:numFmt w:val="bullet"/>
      <w:lvlText w:val="•"/>
      <w:lvlJc w:val="left"/>
      <w:pPr>
        <w:tabs>
          <w:tab w:val="num" w:pos="1440"/>
        </w:tabs>
        <w:ind w:left="1440" w:hanging="360"/>
      </w:pPr>
      <w:rPr>
        <w:rFonts w:ascii="Arial" w:hAnsi="Arial" w:hint="default"/>
      </w:rPr>
    </w:lvl>
    <w:lvl w:ilvl="2" w:tplc="448403B0" w:tentative="1">
      <w:start w:val="1"/>
      <w:numFmt w:val="bullet"/>
      <w:lvlText w:val="•"/>
      <w:lvlJc w:val="left"/>
      <w:pPr>
        <w:tabs>
          <w:tab w:val="num" w:pos="2160"/>
        </w:tabs>
        <w:ind w:left="2160" w:hanging="360"/>
      </w:pPr>
      <w:rPr>
        <w:rFonts w:ascii="Arial" w:hAnsi="Arial" w:hint="default"/>
      </w:rPr>
    </w:lvl>
    <w:lvl w:ilvl="3" w:tplc="C4E40A02" w:tentative="1">
      <w:start w:val="1"/>
      <w:numFmt w:val="bullet"/>
      <w:lvlText w:val="•"/>
      <w:lvlJc w:val="left"/>
      <w:pPr>
        <w:tabs>
          <w:tab w:val="num" w:pos="2880"/>
        </w:tabs>
        <w:ind w:left="2880" w:hanging="360"/>
      </w:pPr>
      <w:rPr>
        <w:rFonts w:ascii="Arial" w:hAnsi="Arial" w:hint="default"/>
      </w:rPr>
    </w:lvl>
    <w:lvl w:ilvl="4" w:tplc="72B8976A" w:tentative="1">
      <w:start w:val="1"/>
      <w:numFmt w:val="bullet"/>
      <w:lvlText w:val="•"/>
      <w:lvlJc w:val="left"/>
      <w:pPr>
        <w:tabs>
          <w:tab w:val="num" w:pos="3600"/>
        </w:tabs>
        <w:ind w:left="3600" w:hanging="360"/>
      </w:pPr>
      <w:rPr>
        <w:rFonts w:ascii="Arial" w:hAnsi="Arial" w:hint="default"/>
      </w:rPr>
    </w:lvl>
    <w:lvl w:ilvl="5" w:tplc="44803E74" w:tentative="1">
      <w:start w:val="1"/>
      <w:numFmt w:val="bullet"/>
      <w:lvlText w:val="•"/>
      <w:lvlJc w:val="left"/>
      <w:pPr>
        <w:tabs>
          <w:tab w:val="num" w:pos="4320"/>
        </w:tabs>
        <w:ind w:left="4320" w:hanging="360"/>
      </w:pPr>
      <w:rPr>
        <w:rFonts w:ascii="Arial" w:hAnsi="Arial" w:hint="default"/>
      </w:rPr>
    </w:lvl>
    <w:lvl w:ilvl="6" w:tplc="3F4A89E6" w:tentative="1">
      <w:start w:val="1"/>
      <w:numFmt w:val="bullet"/>
      <w:lvlText w:val="•"/>
      <w:lvlJc w:val="left"/>
      <w:pPr>
        <w:tabs>
          <w:tab w:val="num" w:pos="5040"/>
        </w:tabs>
        <w:ind w:left="5040" w:hanging="360"/>
      </w:pPr>
      <w:rPr>
        <w:rFonts w:ascii="Arial" w:hAnsi="Arial" w:hint="default"/>
      </w:rPr>
    </w:lvl>
    <w:lvl w:ilvl="7" w:tplc="BFC0A3C6" w:tentative="1">
      <w:start w:val="1"/>
      <w:numFmt w:val="bullet"/>
      <w:lvlText w:val="•"/>
      <w:lvlJc w:val="left"/>
      <w:pPr>
        <w:tabs>
          <w:tab w:val="num" w:pos="5760"/>
        </w:tabs>
        <w:ind w:left="5760" w:hanging="360"/>
      </w:pPr>
      <w:rPr>
        <w:rFonts w:ascii="Arial" w:hAnsi="Arial" w:hint="default"/>
      </w:rPr>
    </w:lvl>
    <w:lvl w:ilvl="8" w:tplc="6AC6C7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9B0C80"/>
    <w:multiLevelType w:val="hybridMultilevel"/>
    <w:tmpl w:val="80B88B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944DF7"/>
    <w:multiLevelType w:val="hybridMultilevel"/>
    <w:tmpl w:val="7CB0F88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AB423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F35E68"/>
    <w:multiLevelType w:val="multilevel"/>
    <w:tmpl w:val="48F2B962"/>
    <w:lvl w:ilvl="0">
      <w:start w:val="1"/>
      <w:numFmt w:val="decimal"/>
      <w:lvlText w:val="%1."/>
      <w:lvlJc w:val="left"/>
      <w:pPr>
        <w:ind w:left="360" w:hanging="360"/>
      </w:pPr>
      <w:rPr>
        <w:rFonts w:hint="default"/>
        <w:b/>
        <w:bCs w:val="0"/>
      </w:rPr>
    </w:lvl>
    <w:lvl w:ilvl="1">
      <w:start w:val="1"/>
      <w:numFmt w:val="decimal"/>
      <w:lvlText w:val="%1.%2."/>
      <w:lvlJc w:val="left"/>
      <w:pPr>
        <w:ind w:left="927" w:hanging="360"/>
      </w:pPr>
      <w:rPr>
        <w:rFonts w:hint="default"/>
        <w:b w:val="0"/>
      </w:rPr>
    </w:lvl>
    <w:lvl w:ilvl="2">
      <w:start w:val="1"/>
      <w:numFmt w:val="decimal"/>
      <w:lvlText w:val="%3)"/>
      <w:lvlJc w:val="left"/>
      <w:pPr>
        <w:ind w:left="1854" w:hanging="720"/>
      </w:pPr>
      <w:rPr>
        <w:rFonts w:ascii="Arial" w:eastAsiaTheme="minorHAnsi" w:hAnsi="Arial" w:cs="Arial"/>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num w:numId="1">
    <w:abstractNumId w:val="5"/>
  </w:num>
  <w:num w:numId="2">
    <w:abstractNumId w:val="28"/>
  </w:num>
  <w:num w:numId="3">
    <w:abstractNumId w:val="13"/>
  </w:num>
  <w:num w:numId="4">
    <w:abstractNumId w:val="15"/>
  </w:num>
  <w:num w:numId="5">
    <w:abstractNumId w:val="30"/>
  </w:num>
  <w:num w:numId="6">
    <w:abstractNumId w:val="16"/>
  </w:num>
  <w:num w:numId="7">
    <w:abstractNumId w:val="23"/>
  </w:num>
  <w:num w:numId="8">
    <w:abstractNumId w:val="6"/>
  </w:num>
  <w:num w:numId="9">
    <w:abstractNumId w:val="29"/>
  </w:num>
  <w:num w:numId="10">
    <w:abstractNumId w:val="11"/>
  </w:num>
  <w:num w:numId="11">
    <w:abstractNumId w:val="14"/>
  </w:num>
  <w:num w:numId="12">
    <w:abstractNumId w:val="26"/>
  </w:num>
  <w:num w:numId="13">
    <w:abstractNumId w:val="9"/>
  </w:num>
  <w:num w:numId="14">
    <w:abstractNumId w:val="21"/>
  </w:num>
  <w:num w:numId="15">
    <w:abstractNumId w:val="24"/>
  </w:num>
  <w:num w:numId="16">
    <w:abstractNumId w:val="27"/>
  </w:num>
  <w:num w:numId="17">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31"/>
  </w:num>
  <w:num w:numId="19">
    <w:abstractNumId w:val="8"/>
  </w:num>
  <w:num w:numId="20">
    <w:abstractNumId w:val="10"/>
  </w:num>
  <w:num w:numId="21">
    <w:abstractNumId w:val="19"/>
  </w:num>
  <w:num w:numId="22">
    <w:abstractNumId w:val="17"/>
  </w:num>
  <w:num w:numId="23">
    <w:abstractNumId w:val="4"/>
  </w:num>
  <w:num w:numId="24">
    <w:abstractNumId w:val="18"/>
  </w:num>
  <w:num w:numId="25">
    <w:abstractNumId w:val="20"/>
  </w:num>
  <w:num w:numId="26">
    <w:abstractNumId w:val="12"/>
  </w:num>
  <w:num w:numId="27">
    <w:abstractNumId w:val="32"/>
  </w:num>
  <w:num w:numId="28">
    <w:abstractNumId w:val="25"/>
  </w:num>
  <w:num w:numId="29">
    <w:abstractNumId w:val="7"/>
  </w:num>
  <w:num w:numId="3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MTAxNrQ0MTa2MDdT0lEKTi0uzszPAykwrAUAv/m+aCwAAAA="/>
  </w:docVars>
  <w:rsids>
    <w:rsidRoot w:val="00100E8E"/>
    <w:rsid w:val="0000081B"/>
    <w:rsid w:val="00000E3F"/>
    <w:rsid w:val="00004D3C"/>
    <w:rsid w:val="00011143"/>
    <w:rsid w:val="000145C0"/>
    <w:rsid w:val="000153EB"/>
    <w:rsid w:val="0001603A"/>
    <w:rsid w:val="000233DE"/>
    <w:rsid w:val="000249AF"/>
    <w:rsid w:val="000256FD"/>
    <w:rsid w:val="00031731"/>
    <w:rsid w:val="00032CFD"/>
    <w:rsid w:val="00034FA6"/>
    <w:rsid w:val="00037F2A"/>
    <w:rsid w:val="0004089D"/>
    <w:rsid w:val="000421F2"/>
    <w:rsid w:val="00042B77"/>
    <w:rsid w:val="00045D6B"/>
    <w:rsid w:val="000555E9"/>
    <w:rsid w:val="000601FD"/>
    <w:rsid w:val="000743C0"/>
    <w:rsid w:val="00076530"/>
    <w:rsid w:val="0007706D"/>
    <w:rsid w:val="00081D15"/>
    <w:rsid w:val="00081EA7"/>
    <w:rsid w:val="0008512C"/>
    <w:rsid w:val="0009187D"/>
    <w:rsid w:val="00093EE0"/>
    <w:rsid w:val="00095C82"/>
    <w:rsid w:val="00097C4B"/>
    <w:rsid w:val="000A3E0C"/>
    <w:rsid w:val="000B123B"/>
    <w:rsid w:val="000B3DFD"/>
    <w:rsid w:val="000C07DE"/>
    <w:rsid w:val="000C0D38"/>
    <w:rsid w:val="000C2033"/>
    <w:rsid w:val="000C4D97"/>
    <w:rsid w:val="000C50F5"/>
    <w:rsid w:val="000D4DBD"/>
    <w:rsid w:val="000E2F45"/>
    <w:rsid w:val="000F1D08"/>
    <w:rsid w:val="000F5D1A"/>
    <w:rsid w:val="000F6CF8"/>
    <w:rsid w:val="000F7CB9"/>
    <w:rsid w:val="001006C0"/>
    <w:rsid w:val="00100E8E"/>
    <w:rsid w:val="00101640"/>
    <w:rsid w:val="001018CC"/>
    <w:rsid w:val="00107A34"/>
    <w:rsid w:val="00112BC4"/>
    <w:rsid w:val="001177A3"/>
    <w:rsid w:val="00121003"/>
    <w:rsid w:val="001211BB"/>
    <w:rsid w:val="00125A4A"/>
    <w:rsid w:val="00126357"/>
    <w:rsid w:val="001314DF"/>
    <w:rsid w:val="00141554"/>
    <w:rsid w:val="00144E12"/>
    <w:rsid w:val="0015094A"/>
    <w:rsid w:val="001526AF"/>
    <w:rsid w:val="0015420F"/>
    <w:rsid w:val="0015522D"/>
    <w:rsid w:val="00157A56"/>
    <w:rsid w:val="0016159B"/>
    <w:rsid w:val="001719CD"/>
    <w:rsid w:val="0017424D"/>
    <w:rsid w:val="001747AC"/>
    <w:rsid w:val="00180AF4"/>
    <w:rsid w:val="001826C4"/>
    <w:rsid w:val="00182E49"/>
    <w:rsid w:val="0018336D"/>
    <w:rsid w:val="00185C23"/>
    <w:rsid w:val="00193801"/>
    <w:rsid w:val="0019395A"/>
    <w:rsid w:val="00195958"/>
    <w:rsid w:val="00196BFA"/>
    <w:rsid w:val="001A0AB1"/>
    <w:rsid w:val="001A1BD0"/>
    <w:rsid w:val="001A208B"/>
    <w:rsid w:val="001A4B18"/>
    <w:rsid w:val="001B4E0C"/>
    <w:rsid w:val="001C11A9"/>
    <w:rsid w:val="001C2AEC"/>
    <w:rsid w:val="001C2EED"/>
    <w:rsid w:val="001C3610"/>
    <w:rsid w:val="001C7D78"/>
    <w:rsid w:val="001D5E41"/>
    <w:rsid w:val="001D6052"/>
    <w:rsid w:val="001E31A5"/>
    <w:rsid w:val="001E438F"/>
    <w:rsid w:val="001F0138"/>
    <w:rsid w:val="001F1306"/>
    <w:rsid w:val="002001BE"/>
    <w:rsid w:val="00205CFD"/>
    <w:rsid w:val="002069FD"/>
    <w:rsid w:val="00211CD4"/>
    <w:rsid w:val="00217CB5"/>
    <w:rsid w:val="002219F1"/>
    <w:rsid w:val="00226A7E"/>
    <w:rsid w:val="002329DC"/>
    <w:rsid w:val="0023340B"/>
    <w:rsid w:val="00233C12"/>
    <w:rsid w:val="00247687"/>
    <w:rsid w:val="00247E2D"/>
    <w:rsid w:val="00255B6A"/>
    <w:rsid w:val="00262446"/>
    <w:rsid w:val="00266584"/>
    <w:rsid w:val="00271D7B"/>
    <w:rsid w:val="00277855"/>
    <w:rsid w:val="0028095C"/>
    <w:rsid w:val="002912A2"/>
    <w:rsid w:val="00291F19"/>
    <w:rsid w:val="00294974"/>
    <w:rsid w:val="00295266"/>
    <w:rsid w:val="002962CA"/>
    <w:rsid w:val="002A07F8"/>
    <w:rsid w:val="002A44BD"/>
    <w:rsid w:val="002B1675"/>
    <w:rsid w:val="002B20D1"/>
    <w:rsid w:val="002B7A06"/>
    <w:rsid w:val="002C1A32"/>
    <w:rsid w:val="002C1EDD"/>
    <w:rsid w:val="002C2C4F"/>
    <w:rsid w:val="002C4107"/>
    <w:rsid w:val="002D4A14"/>
    <w:rsid w:val="002D65C5"/>
    <w:rsid w:val="002E570C"/>
    <w:rsid w:val="002E7097"/>
    <w:rsid w:val="002F5723"/>
    <w:rsid w:val="002F6E0A"/>
    <w:rsid w:val="002F7FBA"/>
    <w:rsid w:val="003019E5"/>
    <w:rsid w:val="00301ABA"/>
    <w:rsid w:val="003027D2"/>
    <w:rsid w:val="00304E76"/>
    <w:rsid w:val="00305F27"/>
    <w:rsid w:val="00306068"/>
    <w:rsid w:val="00306F30"/>
    <w:rsid w:val="00307928"/>
    <w:rsid w:val="00311A34"/>
    <w:rsid w:val="003138F6"/>
    <w:rsid w:val="0031493E"/>
    <w:rsid w:val="00321916"/>
    <w:rsid w:val="00322705"/>
    <w:rsid w:val="00322E08"/>
    <w:rsid w:val="0032304B"/>
    <w:rsid w:val="00323162"/>
    <w:rsid w:val="003239F8"/>
    <w:rsid w:val="00325A36"/>
    <w:rsid w:val="00325EA5"/>
    <w:rsid w:val="0034011A"/>
    <w:rsid w:val="00342935"/>
    <w:rsid w:val="00346C1B"/>
    <w:rsid w:val="00350BE7"/>
    <w:rsid w:val="00355686"/>
    <w:rsid w:val="0036001E"/>
    <w:rsid w:val="00361166"/>
    <w:rsid w:val="00366B2D"/>
    <w:rsid w:val="0036724F"/>
    <w:rsid w:val="00367C3F"/>
    <w:rsid w:val="00371EF1"/>
    <w:rsid w:val="00372C1B"/>
    <w:rsid w:val="00374F95"/>
    <w:rsid w:val="00375861"/>
    <w:rsid w:val="00376BD1"/>
    <w:rsid w:val="00376C3C"/>
    <w:rsid w:val="00382E9D"/>
    <w:rsid w:val="00385575"/>
    <w:rsid w:val="00387368"/>
    <w:rsid w:val="00393DCF"/>
    <w:rsid w:val="00395319"/>
    <w:rsid w:val="00395ED9"/>
    <w:rsid w:val="003A11D0"/>
    <w:rsid w:val="003A352C"/>
    <w:rsid w:val="003A5D89"/>
    <w:rsid w:val="003A76CC"/>
    <w:rsid w:val="003B1EAA"/>
    <w:rsid w:val="003B30ED"/>
    <w:rsid w:val="003C05D6"/>
    <w:rsid w:val="003C2256"/>
    <w:rsid w:val="003C2EE2"/>
    <w:rsid w:val="003C6BF4"/>
    <w:rsid w:val="003D10A0"/>
    <w:rsid w:val="003D2AE7"/>
    <w:rsid w:val="003D3863"/>
    <w:rsid w:val="003D5520"/>
    <w:rsid w:val="003D73FE"/>
    <w:rsid w:val="003E0333"/>
    <w:rsid w:val="003E1455"/>
    <w:rsid w:val="003E2BE2"/>
    <w:rsid w:val="003E2DF5"/>
    <w:rsid w:val="003E53F7"/>
    <w:rsid w:val="003F182F"/>
    <w:rsid w:val="003F2592"/>
    <w:rsid w:val="003F2A35"/>
    <w:rsid w:val="003F2F3A"/>
    <w:rsid w:val="003F390E"/>
    <w:rsid w:val="003F4A01"/>
    <w:rsid w:val="003F5262"/>
    <w:rsid w:val="003F5EF1"/>
    <w:rsid w:val="003F773A"/>
    <w:rsid w:val="004013BD"/>
    <w:rsid w:val="00402D32"/>
    <w:rsid w:val="00405002"/>
    <w:rsid w:val="0040510F"/>
    <w:rsid w:val="004069A9"/>
    <w:rsid w:val="00416013"/>
    <w:rsid w:val="0041762F"/>
    <w:rsid w:val="00421523"/>
    <w:rsid w:val="0042186A"/>
    <w:rsid w:val="00424244"/>
    <w:rsid w:val="00434B61"/>
    <w:rsid w:val="004356CF"/>
    <w:rsid w:val="00437D9F"/>
    <w:rsid w:val="00442874"/>
    <w:rsid w:val="00447637"/>
    <w:rsid w:val="004577E7"/>
    <w:rsid w:val="0046214B"/>
    <w:rsid w:val="0046236F"/>
    <w:rsid w:val="0047130D"/>
    <w:rsid w:val="0047223E"/>
    <w:rsid w:val="00477BA9"/>
    <w:rsid w:val="004817C2"/>
    <w:rsid w:val="00484F47"/>
    <w:rsid w:val="004961BC"/>
    <w:rsid w:val="0049639C"/>
    <w:rsid w:val="004A08EA"/>
    <w:rsid w:val="004A3ABA"/>
    <w:rsid w:val="004A79D4"/>
    <w:rsid w:val="004C00B4"/>
    <w:rsid w:val="004C795F"/>
    <w:rsid w:val="004C7997"/>
    <w:rsid w:val="004C7ED8"/>
    <w:rsid w:val="004D0BAE"/>
    <w:rsid w:val="004D0EFF"/>
    <w:rsid w:val="004D699C"/>
    <w:rsid w:val="004E228A"/>
    <w:rsid w:val="004E322C"/>
    <w:rsid w:val="004E7672"/>
    <w:rsid w:val="004F287B"/>
    <w:rsid w:val="00502911"/>
    <w:rsid w:val="00503DE4"/>
    <w:rsid w:val="00513B1E"/>
    <w:rsid w:val="005141F2"/>
    <w:rsid w:val="005236DF"/>
    <w:rsid w:val="00523FBE"/>
    <w:rsid w:val="00527624"/>
    <w:rsid w:val="00530307"/>
    <w:rsid w:val="00530E4E"/>
    <w:rsid w:val="00532E4B"/>
    <w:rsid w:val="00537F6D"/>
    <w:rsid w:val="00551514"/>
    <w:rsid w:val="005531A6"/>
    <w:rsid w:val="005571D5"/>
    <w:rsid w:val="00561289"/>
    <w:rsid w:val="00561A76"/>
    <w:rsid w:val="0057067C"/>
    <w:rsid w:val="00570DA1"/>
    <w:rsid w:val="00571ECB"/>
    <w:rsid w:val="00572ACD"/>
    <w:rsid w:val="00577574"/>
    <w:rsid w:val="005801AA"/>
    <w:rsid w:val="005843E8"/>
    <w:rsid w:val="00585C9F"/>
    <w:rsid w:val="00593A32"/>
    <w:rsid w:val="00595DD7"/>
    <w:rsid w:val="00596600"/>
    <w:rsid w:val="005975B6"/>
    <w:rsid w:val="005978F4"/>
    <w:rsid w:val="005A7E23"/>
    <w:rsid w:val="005B5B4E"/>
    <w:rsid w:val="005B5E67"/>
    <w:rsid w:val="005B777D"/>
    <w:rsid w:val="005B7EC2"/>
    <w:rsid w:val="005C03C0"/>
    <w:rsid w:val="005C2FDC"/>
    <w:rsid w:val="005C4767"/>
    <w:rsid w:val="005C5894"/>
    <w:rsid w:val="005C6375"/>
    <w:rsid w:val="005D0710"/>
    <w:rsid w:val="005D15E5"/>
    <w:rsid w:val="005D1B8A"/>
    <w:rsid w:val="005D30CF"/>
    <w:rsid w:val="005D5158"/>
    <w:rsid w:val="005E04A8"/>
    <w:rsid w:val="005E2472"/>
    <w:rsid w:val="005E6339"/>
    <w:rsid w:val="005F1E46"/>
    <w:rsid w:val="0060221C"/>
    <w:rsid w:val="00607C5C"/>
    <w:rsid w:val="00612D07"/>
    <w:rsid w:val="006138F0"/>
    <w:rsid w:val="006145BF"/>
    <w:rsid w:val="006234F8"/>
    <w:rsid w:val="00624032"/>
    <w:rsid w:val="00624120"/>
    <w:rsid w:val="006319FF"/>
    <w:rsid w:val="00636EF5"/>
    <w:rsid w:val="006377AF"/>
    <w:rsid w:val="0064111E"/>
    <w:rsid w:val="006419F9"/>
    <w:rsid w:val="0064426C"/>
    <w:rsid w:val="00644B4B"/>
    <w:rsid w:val="00652016"/>
    <w:rsid w:val="00661808"/>
    <w:rsid w:val="00664152"/>
    <w:rsid w:val="0067411F"/>
    <w:rsid w:val="006850A6"/>
    <w:rsid w:val="00690708"/>
    <w:rsid w:val="00697DD8"/>
    <w:rsid w:val="006A0F97"/>
    <w:rsid w:val="006A1299"/>
    <w:rsid w:val="006A46CA"/>
    <w:rsid w:val="006A60A0"/>
    <w:rsid w:val="006A697C"/>
    <w:rsid w:val="006A6D16"/>
    <w:rsid w:val="006A7A26"/>
    <w:rsid w:val="006B0AB3"/>
    <w:rsid w:val="006B3421"/>
    <w:rsid w:val="006B3834"/>
    <w:rsid w:val="006C142D"/>
    <w:rsid w:val="006C4864"/>
    <w:rsid w:val="006D0167"/>
    <w:rsid w:val="006D0821"/>
    <w:rsid w:val="006D42D3"/>
    <w:rsid w:val="006D6516"/>
    <w:rsid w:val="006E2526"/>
    <w:rsid w:val="006E2F00"/>
    <w:rsid w:val="006E7EC9"/>
    <w:rsid w:val="006F160C"/>
    <w:rsid w:val="00707D06"/>
    <w:rsid w:val="007125D8"/>
    <w:rsid w:val="00712D47"/>
    <w:rsid w:val="0071530D"/>
    <w:rsid w:val="00717D73"/>
    <w:rsid w:val="00721711"/>
    <w:rsid w:val="00722396"/>
    <w:rsid w:val="00722873"/>
    <w:rsid w:val="00724569"/>
    <w:rsid w:val="00724D70"/>
    <w:rsid w:val="007319B9"/>
    <w:rsid w:val="007360D7"/>
    <w:rsid w:val="0075147D"/>
    <w:rsid w:val="0075480C"/>
    <w:rsid w:val="00755BEB"/>
    <w:rsid w:val="0075743B"/>
    <w:rsid w:val="00760900"/>
    <w:rsid w:val="007619F9"/>
    <w:rsid w:val="0076712D"/>
    <w:rsid w:val="00771088"/>
    <w:rsid w:val="0077209A"/>
    <w:rsid w:val="0077303B"/>
    <w:rsid w:val="00773049"/>
    <w:rsid w:val="00774FE7"/>
    <w:rsid w:val="0077607A"/>
    <w:rsid w:val="00780115"/>
    <w:rsid w:val="00793464"/>
    <w:rsid w:val="007936B5"/>
    <w:rsid w:val="007943EA"/>
    <w:rsid w:val="007A1263"/>
    <w:rsid w:val="007A5129"/>
    <w:rsid w:val="007B06D9"/>
    <w:rsid w:val="007B08D7"/>
    <w:rsid w:val="007B7862"/>
    <w:rsid w:val="007B7EE5"/>
    <w:rsid w:val="007C6236"/>
    <w:rsid w:val="007C6C69"/>
    <w:rsid w:val="007D4E69"/>
    <w:rsid w:val="007E1D10"/>
    <w:rsid w:val="007E351A"/>
    <w:rsid w:val="007E6E00"/>
    <w:rsid w:val="007E7407"/>
    <w:rsid w:val="007F0AE4"/>
    <w:rsid w:val="007F2995"/>
    <w:rsid w:val="008019B1"/>
    <w:rsid w:val="00802A22"/>
    <w:rsid w:val="008053C9"/>
    <w:rsid w:val="00805FD3"/>
    <w:rsid w:val="00820CB8"/>
    <w:rsid w:val="008240CF"/>
    <w:rsid w:val="008242AA"/>
    <w:rsid w:val="00827287"/>
    <w:rsid w:val="008278D7"/>
    <w:rsid w:val="00831FAE"/>
    <w:rsid w:val="008337B9"/>
    <w:rsid w:val="00842915"/>
    <w:rsid w:val="00846056"/>
    <w:rsid w:val="008577A7"/>
    <w:rsid w:val="008631DB"/>
    <w:rsid w:val="00864364"/>
    <w:rsid w:val="00867B0D"/>
    <w:rsid w:val="008710CF"/>
    <w:rsid w:val="00877140"/>
    <w:rsid w:val="00880120"/>
    <w:rsid w:val="00882E3D"/>
    <w:rsid w:val="00893E6C"/>
    <w:rsid w:val="00894779"/>
    <w:rsid w:val="00896977"/>
    <w:rsid w:val="008A001C"/>
    <w:rsid w:val="008A347E"/>
    <w:rsid w:val="008B1707"/>
    <w:rsid w:val="008B44B9"/>
    <w:rsid w:val="008B4A64"/>
    <w:rsid w:val="008C0C1D"/>
    <w:rsid w:val="008C3B9B"/>
    <w:rsid w:val="008C5005"/>
    <w:rsid w:val="008D20B7"/>
    <w:rsid w:val="008D29ED"/>
    <w:rsid w:val="008D7144"/>
    <w:rsid w:val="008D71D4"/>
    <w:rsid w:val="008E0673"/>
    <w:rsid w:val="008E3A13"/>
    <w:rsid w:val="008E48D2"/>
    <w:rsid w:val="008F2AF1"/>
    <w:rsid w:val="008F3615"/>
    <w:rsid w:val="009008E2"/>
    <w:rsid w:val="00902179"/>
    <w:rsid w:val="0090224A"/>
    <w:rsid w:val="00912EDC"/>
    <w:rsid w:val="009173BD"/>
    <w:rsid w:val="009261DC"/>
    <w:rsid w:val="00926BCF"/>
    <w:rsid w:val="00930A6E"/>
    <w:rsid w:val="0093245F"/>
    <w:rsid w:val="00932CE9"/>
    <w:rsid w:val="009354A4"/>
    <w:rsid w:val="0094073E"/>
    <w:rsid w:val="0095196B"/>
    <w:rsid w:val="00951C4F"/>
    <w:rsid w:val="00951DA0"/>
    <w:rsid w:val="00952BD0"/>
    <w:rsid w:val="00953F6E"/>
    <w:rsid w:val="0095418F"/>
    <w:rsid w:val="00954BA2"/>
    <w:rsid w:val="00955FE8"/>
    <w:rsid w:val="00956741"/>
    <w:rsid w:val="009626CE"/>
    <w:rsid w:val="00962701"/>
    <w:rsid w:val="00963813"/>
    <w:rsid w:val="009640D6"/>
    <w:rsid w:val="00964561"/>
    <w:rsid w:val="00964DF6"/>
    <w:rsid w:val="00967246"/>
    <w:rsid w:val="00967A85"/>
    <w:rsid w:val="009762A8"/>
    <w:rsid w:val="009817C5"/>
    <w:rsid w:val="00996052"/>
    <w:rsid w:val="00996789"/>
    <w:rsid w:val="009A1AF0"/>
    <w:rsid w:val="009A3DD7"/>
    <w:rsid w:val="009A7DB5"/>
    <w:rsid w:val="009B0E12"/>
    <w:rsid w:val="009B3CCF"/>
    <w:rsid w:val="009B46EF"/>
    <w:rsid w:val="009B5A71"/>
    <w:rsid w:val="009B6195"/>
    <w:rsid w:val="009B64E3"/>
    <w:rsid w:val="009B7825"/>
    <w:rsid w:val="009C0259"/>
    <w:rsid w:val="009C5A19"/>
    <w:rsid w:val="009D0435"/>
    <w:rsid w:val="009D28B2"/>
    <w:rsid w:val="009E25B7"/>
    <w:rsid w:val="009E350E"/>
    <w:rsid w:val="009E3755"/>
    <w:rsid w:val="009E6236"/>
    <w:rsid w:val="009E7C5D"/>
    <w:rsid w:val="009F797A"/>
    <w:rsid w:val="009F7BE4"/>
    <w:rsid w:val="00A0176D"/>
    <w:rsid w:val="00A02742"/>
    <w:rsid w:val="00A050AA"/>
    <w:rsid w:val="00A05842"/>
    <w:rsid w:val="00A0607F"/>
    <w:rsid w:val="00A146C5"/>
    <w:rsid w:val="00A15A3C"/>
    <w:rsid w:val="00A16121"/>
    <w:rsid w:val="00A16377"/>
    <w:rsid w:val="00A23874"/>
    <w:rsid w:val="00A27A35"/>
    <w:rsid w:val="00A32867"/>
    <w:rsid w:val="00A40137"/>
    <w:rsid w:val="00A417FA"/>
    <w:rsid w:val="00A42260"/>
    <w:rsid w:val="00A4680C"/>
    <w:rsid w:val="00A468FB"/>
    <w:rsid w:val="00A7044F"/>
    <w:rsid w:val="00A764BD"/>
    <w:rsid w:val="00A77848"/>
    <w:rsid w:val="00A83664"/>
    <w:rsid w:val="00A87D7A"/>
    <w:rsid w:val="00A93D29"/>
    <w:rsid w:val="00A96222"/>
    <w:rsid w:val="00A97744"/>
    <w:rsid w:val="00A9788F"/>
    <w:rsid w:val="00AA22E8"/>
    <w:rsid w:val="00AA22FB"/>
    <w:rsid w:val="00AA38B1"/>
    <w:rsid w:val="00AA4D0F"/>
    <w:rsid w:val="00AA55EB"/>
    <w:rsid w:val="00AA5C8B"/>
    <w:rsid w:val="00AA755E"/>
    <w:rsid w:val="00AB1CFC"/>
    <w:rsid w:val="00AB270B"/>
    <w:rsid w:val="00AB4430"/>
    <w:rsid w:val="00AC1D68"/>
    <w:rsid w:val="00AC2618"/>
    <w:rsid w:val="00AC2955"/>
    <w:rsid w:val="00AC32BF"/>
    <w:rsid w:val="00AE146C"/>
    <w:rsid w:val="00AE2A82"/>
    <w:rsid w:val="00AE3445"/>
    <w:rsid w:val="00AE7C01"/>
    <w:rsid w:val="00AF01D7"/>
    <w:rsid w:val="00AF0240"/>
    <w:rsid w:val="00B040D0"/>
    <w:rsid w:val="00B0638C"/>
    <w:rsid w:val="00B12E54"/>
    <w:rsid w:val="00B15732"/>
    <w:rsid w:val="00B2458E"/>
    <w:rsid w:val="00B24C59"/>
    <w:rsid w:val="00B328CC"/>
    <w:rsid w:val="00B35DA1"/>
    <w:rsid w:val="00B42B7C"/>
    <w:rsid w:val="00B47C41"/>
    <w:rsid w:val="00B47FA1"/>
    <w:rsid w:val="00B5036A"/>
    <w:rsid w:val="00B526A4"/>
    <w:rsid w:val="00B562A8"/>
    <w:rsid w:val="00B5672C"/>
    <w:rsid w:val="00B57F5E"/>
    <w:rsid w:val="00B627C4"/>
    <w:rsid w:val="00B63E12"/>
    <w:rsid w:val="00B6508F"/>
    <w:rsid w:val="00B65F6E"/>
    <w:rsid w:val="00B76F21"/>
    <w:rsid w:val="00B77466"/>
    <w:rsid w:val="00B77F2E"/>
    <w:rsid w:val="00B81FC4"/>
    <w:rsid w:val="00B845DE"/>
    <w:rsid w:val="00B87BF5"/>
    <w:rsid w:val="00B91FD4"/>
    <w:rsid w:val="00B93D46"/>
    <w:rsid w:val="00BA1E7F"/>
    <w:rsid w:val="00BB4FF7"/>
    <w:rsid w:val="00BB6E44"/>
    <w:rsid w:val="00BC487F"/>
    <w:rsid w:val="00BC51AB"/>
    <w:rsid w:val="00BC6A74"/>
    <w:rsid w:val="00BC70AD"/>
    <w:rsid w:val="00BD08AD"/>
    <w:rsid w:val="00BD1064"/>
    <w:rsid w:val="00BD13B7"/>
    <w:rsid w:val="00BE0119"/>
    <w:rsid w:val="00BE1137"/>
    <w:rsid w:val="00BE3A42"/>
    <w:rsid w:val="00BF4521"/>
    <w:rsid w:val="00BF584A"/>
    <w:rsid w:val="00BF7037"/>
    <w:rsid w:val="00C00B25"/>
    <w:rsid w:val="00C03FCB"/>
    <w:rsid w:val="00C04246"/>
    <w:rsid w:val="00C11774"/>
    <w:rsid w:val="00C17CDF"/>
    <w:rsid w:val="00C20805"/>
    <w:rsid w:val="00C216C2"/>
    <w:rsid w:val="00C22609"/>
    <w:rsid w:val="00C32085"/>
    <w:rsid w:val="00C37263"/>
    <w:rsid w:val="00C46CBB"/>
    <w:rsid w:val="00C47E57"/>
    <w:rsid w:val="00C54F00"/>
    <w:rsid w:val="00C61A1A"/>
    <w:rsid w:val="00C63074"/>
    <w:rsid w:val="00C66721"/>
    <w:rsid w:val="00C66DE1"/>
    <w:rsid w:val="00C71121"/>
    <w:rsid w:val="00C714E1"/>
    <w:rsid w:val="00C72432"/>
    <w:rsid w:val="00C73910"/>
    <w:rsid w:val="00C74B3F"/>
    <w:rsid w:val="00C75617"/>
    <w:rsid w:val="00C804A2"/>
    <w:rsid w:val="00C838E7"/>
    <w:rsid w:val="00C874A9"/>
    <w:rsid w:val="00C91EE4"/>
    <w:rsid w:val="00C94078"/>
    <w:rsid w:val="00C94E98"/>
    <w:rsid w:val="00C96039"/>
    <w:rsid w:val="00C960DF"/>
    <w:rsid w:val="00C96D5D"/>
    <w:rsid w:val="00C97818"/>
    <w:rsid w:val="00C97E30"/>
    <w:rsid w:val="00CA5817"/>
    <w:rsid w:val="00CB02F2"/>
    <w:rsid w:val="00CB0E74"/>
    <w:rsid w:val="00CB28CA"/>
    <w:rsid w:val="00CC2A52"/>
    <w:rsid w:val="00CC545E"/>
    <w:rsid w:val="00CC5C7F"/>
    <w:rsid w:val="00CC780C"/>
    <w:rsid w:val="00CD0850"/>
    <w:rsid w:val="00CD46B6"/>
    <w:rsid w:val="00CD5D7B"/>
    <w:rsid w:val="00CE3360"/>
    <w:rsid w:val="00CE7A0D"/>
    <w:rsid w:val="00CF36B7"/>
    <w:rsid w:val="00D009FA"/>
    <w:rsid w:val="00D02CE9"/>
    <w:rsid w:val="00D058A7"/>
    <w:rsid w:val="00D05A69"/>
    <w:rsid w:val="00D11BA1"/>
    <w:rsid w:val="00D1258C"/>
    <w:rsid w:val="00D13783"/>
    <w:rsid w:val="00D17F6C"/>
    <w:rsid w:val="00D23E98"/>
    <w:rsid w:val="00D36BCA"/>
    <w:rsid w:val="00D5095A"/>
    <w:rsid w:val="00D53171"/>
    <w:rsid w:val="00D5676C"/>
    <w:rsid w:val="00D56983"/>
    <w:rsid w:val="00D668B4"/>
    <w:rsid w:val="00D7494A"/>
    <w:rsid w:val="00D74D28"/>
    <w:rsid w:val="00D76E44"/>
    <w:rsid w:val="00D81DBC"/>
    <w:rsid w:val="00D86B58"/>
    <w:rsid w:val="00D87D5E"/>
    <w:rsid w:val="00D90104"/>
    <w:rsid w:val="00D92048"/>
    <w:rsid w:val="00D9376D"/>
    <w:rsid w:val="00D95AA3"/>
    <w:rsid w:val="00DA4F19"/>
    <w:rsid w:val="00DB040F"/>
    <w:rsid w:val="00DB17CD"/>
    <w:rsid w:val="00DB3858"/>
    <w:rsid w:val="00DC1E8B"/>
    <w:rsid w:val="00DC200A"/>
    <w:rsid w:val="00DC28AC"/>
    <w:rsid w:val="00DC50B3"/>
    <w:rsid w:val="00DC6327"/>
    <w:rsid w:val="00DC71CD"/>
    <w:rsid w:val="00DD2658"/>
    <w:rsid w:val="00DD5C2C"/>
    <w:rsid w:val="00DD5C3A"/>
    <w:rsid w:val="00DE4F5D"/>
    <w:rsid w:val="00DE4FC8"/>
    <w:rsid w:val="00DE5598"/>
    <w:rsid w:val="00DF0311"/>
    <w:rsid w:val="00DF0B71"/>
    <w:rsid w:val="00DF3750"/>
    <w:rsid w:val="00E003C0"/>
    <w:rsid w:val="00E009AF"/>
    <w:rsid w:val="00E027A3"/>
    <w:rsid w:val="00E02964"/>
    <w:rsid w:val="00E029F4"/>
    <w:rsid w:val="00E02D4E"/>
    <w:rsid w:val="00E0498D"/>
    <w:rsid w:val="00E115BA"/>
    <w:rsid w:val="00E224B4"/>
    <w:rsid w:val="00E32FE2"/>
    <w:rsid w:val="00E33F0E"/>
    <w:rsid w:val="00E421F3"/>
    <w:rsid w:val="00E43ABF"/>
    <w:rsid w:val="00E46A02"/>
    <w:rsid w:val="00E50C40"/>
    <w:rsid w:val="00E642C6"/>
    <w:rsid w:val="00E75EC2"/>
    <w:rsid w:val="00E7622F"/>
    <w:rsid w:val="00E7625F"/>
    <w:rsid w:val="00E82431"/>
    <w:rsid w:val="00E9229A"/>
    <w:rsid w:val="00EA25CC"/>
    <w:rsid w:val="00EB2A8F"/>
    <w:rsid w:val="00EB5AE0"/>
    <w:rsid w:val="00EC0750"/>
    <w:rsid w:val="00EC26E2"/>
    <w:rsid w:val="00EC2BEC"/>
    <w:rsid w:val="00EC7749"/>
    <w:rsid w:val="00ED36B6"/>
    <w:rsid w:val="00ED3C2A"/>
    <w:rsid w:val="00ED3FFD"/>
    <w:rsid w:val="00ED58A2"/>
    <w:rsid w:val="00EE2D1C"/>
    <w:rsid w:val="00EE3F75"/>
    <w:rsid w:val="00EE6BA3"/>
    <w:rsid w:val="00EF10C4"/>
    <w:rsid w:val="00EF1E71"/>
    <w:rsid w:val="00EF32E2"/>
    <w:rsid w:val="00EF4A6D"/>
    <w:rsid w:val="00EF5E09"/>
    <w:rsid w:val="00F048DE"/>
    <w:rsid w:val="00F05FE0"/>
    <w:rsid w:val="00F12053"/>
    <w:rsid w:val="00F12325"/>
    <w:rsid w:val="00F13A75"/>
    <w:rsid w:val="00F1566E"/>
    <w:rsid w:val="00F15CD5"/>
    <w:rsid w:val="00F216B4"/>
    <w:rsid w:val="00F22E30"/>
    <w:rsid w:val="00F23898"/>
    <w:rsid w:val="00F303C9"/>
    <w:rsid w:val="00F33E68"/>
    <w:rsid w:val="00F34E41"/>
    <w:rsid w:val="00F370E4"/>
    <w:rsid w:val="00F47DD6"/>
    <w:rsid w:val="00F50AF8"/>
    <w:rsid w:val="00F51322"/>
    <w:rsid w:val="00F53FF8"/>
    <w:rsid w:val="00F60433"/>
    <w:rsid w:val="00F61A1A"/>
    <w:rsid w:val="00F6251A"/>
    <w:rsid w:val="00F66C4C"/>
    <w:rsid w:val="00F70126"/>
    <w:rsid w:val="00F8324A"/>
    <w:rsid w:val="00F85169"/>
    <w:rsid w:val="00F8660E"/>
    <w:rsid w:val="00F8681A"/>
    <w:rsid w:val="00F87483"/>
    <w:rsid w:val="00F94310"/>
    <w:rsid w:val="00F94846"/>
    <w:rsid w:val="00F95D88"/>
    <w:rsid w:val="00FA5D2F"/>
    <w:rsid w:val="00FB343B"/>
    <w:rsid w:val="00FB3481"/>
    <w:rsid w:val="00FB6EC0"/>
    <w:rsid w:val="00FC6A10"/>
    <w:rsid w:val="00FC724C"/>
    <w:rsid w:val="00FD1578"/>
    <w:rsid w:val="00FD3C46"/>
    <w:rsid w:val="00FD537C"/>
    <w:rsid w:val="00FD7A5C"/>
    <w:rsid w:val="00FE0AF7"/>
    <w:rsid w:val="00FE1858"/>
    <w:rsid w:val="00FE45DD"/>
    <w:rsid w:val="00FE7A7B"/>
    <w:rsid w:val="00FF6698"/>
    <w:rsid w:val="0123887A"/>
    <w:rsid w:val="02B838AB"/>
    <w:rsid w:val="03440F34"/>
    <w:rsid w:val="03AC2904"/>
    <w:rsid w:val="0423576C"/>
    <w:rsid w:val="05CA9F31"/>
    <w:rsid w:val="06FE85BB"/>
    <w:rsid w:val="071D7187"/>
    <w:rsid w:val="0793967F"/>
    <w:rsid w:val="07E54111"/>
    <w:rsid w:val="09A6C12B"/>
    <w:rsid w:val="0B2E19D9"/>
    <w:rsid w:val="0B395603"/>
    <w:rsid w:val="0BAC4BEB"/>
    <w:rsid w:val="0BCDBEC8"/>
    <w:rsid w:val="0F54CEF6"/>
    <w:rsid w:val="0F686269"/>
    <w:rsid w:val="12129B83"/>
    <w:rsid w:val="12AAD20F"/>
    <w:rsid w:val="141FBBBD"/>
    <w:rsid w:val="1651DCB3"/>
    <w:rsid w:val="183C90AC"/>
    <w:rsid w:val="18C4EAB1"/>
    <w:rsid w:val="191B51A5"/>
    <w:rsid w:val="19BF0C7B"/>
    <w:rsid w:val="1BB95903"/>
    <w:rsid w:val="1D77E72B"/>
    <w:rsid w:val="2005BC27"/>
    <w:rsid w:val="20D62494"/>
    <w:rsid w:val="21F06FE0"/>
    <w:rsid w:val="22EC7848"/>
    <w:rsid w:val="24303446"/>
    <w:rsid w:val="25902F88"/>
    <w:rsid w:val="25BCB8C9"/>
    <w:rsid w:val="29206B94"/>
    <w:rsid w:val="2A3B8518"/>
    <w:rsid w:val="2A9CA74C"/>
    <w:rsid w:val="2B57CF28"/>
    <w:rsid w:val="2B58BC10"/>
    <w:rsid w:val="2C1B9BF4"/>
    <w:rsid w:val="2C58F8C7"/>
    <w:rsid w:val="2E09E1A2"/>
    <w:rsid w:val="2F7CB841"/>
    <w:rsid w:val="3066A799"/>
    <w:rsid w:val="3074CFAE"/>
    <w:rsid w:val="31AA8C9B"/>
    <w:rsid w:val="33FF1635"/>
    <w:rsid w:val="3410CCA9"/>
    <w:rsid w:val="34C85ED3"/>
    <w:rsid w:val="34D93344"/>
    <w:rsid w:val="35E72800"/>
    <w:rsid w:val="369BBFC1"/>
    <w:rsid w:val="36EB4A4B"/>
    <w:rsid w:val="3727BACB"/>
    <w:rsid w:val="37C288D3"/>
    <w:rsid w:val="38C2B52D"/>
    <w:rsid w:val="3AA17905"/>
    <w:rsid w:val="3D15EA6A"/>
    <w:rsid w:val="3EB0E39E"/>
    <w:rsid w:val="3ECC223D"/>
    <w:rsid w:val="3F060B33"/>
    <w:rsid w:val="3F93E2B6"/>
    <w:rsid w:val="3FC7AFEA"/>
    <w:rsid w:val="419D78BC"/>
    <w:rsid w:val="42588742"/>
    <w:rsid w:val="42FEBA90"/>
    <w:rsid w:val="4302EC28"/>
    <w:rsid w:val="44222AB8"/>
    <w:rsid w:val="44239807"/>
    <w:rsid w:val="44CF8998"/>
    <w:rsid w:val="47C9AE5B"/>
    <w:rsid w:val="496A6B5C"/>
    <w:rsid w:val="49810383"/>
    <w:rsid w:val="49A83619"/>
    <w:rsid w:val="4A2CE4A8"/>
    <w:rsid w:val="4B85C5B1"/>
    <w:rsid w:val="4C17D421"/>
    <w:rsid w:val="4CF6989B"/>
    <w:rsid w:val="4E23414E"/>
    <w:rsid w:val="4E90478C"/>
    <w:rsid w:val="4F50A0D9"/>
    <w:rsid w:val="4F8D32D8"/>
    <w:rsid w:val="5086ACC7"/>
    <w:rsid w:val="51A1CD7C"/>
    <w:rsid w:val="523215E0"/>
    <w:rsid w:val="528FBB08"/>
    <w:rsid w:val="52C81C9C"/>
    <w:rsid w:val="59BCCAC8"/>
    <w:rsid w:val="5A603359"/>
    <w:rsid w:val="5B56DFA4"/>
    <w:rsid w:val="5BFE0382"/>
    <w:rsid w:val="5E02FC37"/>
    <w:rsid w:val="5E6888C3"/>
    <w:rsid w:val="5EA19D20"/>
    <w:rsid w:val="5ECD070B"/>
    <w:rsid w:val="6017B8B9"/>
    <w:rsid w:val="602B467C"/>
    <w:rsid w:val="609F0CFC"/>
    <w:rsid w:val="61632616"/>
    <w:rsid w:val="625154D3"/>
    <w:rsid w:val="6330F136"/>
    <w:rsid w:val="642F7ED1"/>
    <w:rsid w:val="659664B5"/>
    <w:rsid w:val="67FAB36E"/>
    <w:rsid w:val="696FCA7E"/>
    <w:rsid w:val="6A650ABB"/>
    <w:rsid w:val="6A66ED4C"/>
    <w:rsid w:val="6AD3A042"/>
    <w:rsid w:val="6AD858D0"/>
    <w:rsid w:val="6C535FCD"/>
    <w:rsid w:val="6EA65FF8"/>
    <w:rsid w:val="6F76D578"/>
    <w:rsid w:val="706B3871"/>
    <w:rsid w:val="725F8F8D"/>
    <w:rsid w:val="728407A5"/>
    <w:rsid w:val="79E0A4A8"/>
    <w:rsid w:val="7B08E9BF"/>
    <w:rsid w:val="7C4575D9"/>
    <w:rsid w:val="7D09C11E"/>
    <w:rsid w:val="7D511EEF"/>
    <w:rsid w:val="7E8A29A3"/>
    <w:rsid w:val="7F97B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03147C"/>
  <w15:docId w15:val="{388F687E-97D1-417B-AF57-BDA001F0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967A85"/>
    <w:pPr>
      <w:keepNext/>
      <w:keepLines/>
      <w:spacing w:before="240" w:after="0" w:line="480" w:lineRule="auto"/>
      <w:outlineLvl w:val="0"/>
    </w:pPr>
    <w:rPr>
      <w:rFonts w:asciiTheme="minorHAnsi" w:eastAsiaTheme="majorEastAsia" w:hAnsiTheme="minorHAnsi" w:cstheme="majorBidi"/>
      <w:b/>
      <w:color w:val="000000" w:themeColor="text1"/>
      <w:sz w:val="28"/>
      <w:szCs w:val="32"/>
    </w:rPr>
  </w:style>
  <w:style w:type="paragraph" w:styleId="Nagwek2">
    <w:name w:val="heading 2"/>
    <w:basedOn w:val="Nagwek1mj"/>
    <w:next w:val="Normalny"/>
    <w:link w:val="Nagwek2Znak"/>
    <w:uiPriority w:val="9"/>
    <w:unhideWhenUsed/>
    <w:qFormat/>
    <w:rsid w:val="003A352C"/>
    <w:pPr>
      <w:numPr>
        <w:ilvl w:val="1"/>
        <w:numId w:val="6"/>
      </w:numPr>
      <w:spacing w:before="120" w:after="120" w:line="276" w:lineRule="auto"/>
      <w:jc w:val="both"/>
      <w:outlineLvl w:val="1"/>
    </w:pPr>
    <w:rPr>
      <w:rFonts w:ascii="Calibri" w:eastAsia="Calibri" w:hAnsi="Calibri" w:cs="Calibri"/>
      <w:b/>
      <w:bCs/>
      <w:color w:val="auto"/>
      <w:sz w:val="26"/>
      <w:szCs w:val="26"/>
      <w:lang w:eastAsia="ar-SA"/>
    </w:rPr>
  </w:style>
  <w:style w:type="paragraph" w:styleId="Nagwek3">
    <w:name w:val="heading 3"/>
    <w:basedOn w:val="Nagwek1mj"/>
    <w:next w:val="Normalny"/>
    <w:link w:val="Nagwek3Znak"/>
    <w:uiPriority w:val="9"/>
    <w:unhideWhenUsed/>
    <w:qFormat/>
    <w:rsid w:val="003A352C"/>
    <w:pPr>
      <w:numPr>
        <w:ilvl w:val="2"/>
        <w:numId w:val="6"/>
      </w:numPr>
      <w:spacing w:before="120" w:after="120" w:line="276" w:lineRule="auto"/>
      <w:jc w:val="both"/>
      <w:outlineLvl w:val="2"/>
    </w:pPr>
    <w:rPr>
      <w:rFonts w:ascii="Calibri" w:eastAsia="Calibri" w:hAnsi="Calibri" w:cs="Calibri"/>
      <w:b/>
      <w:bCs/>
      <w:color w:val="auto"/>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00E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0E8E"/>
  </w:style>
  <w:style w:type="paragraph" w:styleId="Stopka">
    <w:name w:val="footer"/>
    <w:basedOn w:val="Normalny"/>
    <w:link w:val="StopkaZnak"/>
    <w:uiPriority w:val="99"/>
    <w:unhideWhenUsed/>
    <w:rsid w:val="00100E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0E8E"/>
  </w:style>
  <w:style w:type="paragraph" w:styleId="Tekstdymka">
    <w:name w:val="Balloon Text"/>
    <w:basedOn w:val="Normalny"/>
    <w:link w:val="TekstdymkaZnak"/>
    <w:uiPriority w:val="99"/>
    <w:semiHidden/>
    <w:unhideWhenUsed/>
    <w:rsid w:val="00100E8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00E8E"/>
    <w:rPr>
      <w:rFonts w:ascii="Tahoma" w:hAnsi="Tahoma" w:cs="Tahoma"/>
      <w:sz w:val="16"/>
      <w:szCs w:val="16"/>
    </w:rPr>
  </w:style>
  <w:style w:type="paragraph" w:customStyle="1" w:styleId="xmsonormal">
    <w:name w:val="x_msonormal"/>
    <w:basedOn w:val="Normalny"/>
    <w:rsid w:val="00FE1858"/>
    <w:pPr>
      <w:spacing w:before="100" w:beforeAutospacing="1" w:after="100" w:afterAutospacing="1" w:line="240" w:lineRule="auto"/>
    </w:pPr>
    <w:rPr>
      <w:rFonts w:ascii="Times New Roman" w:hAnsi="Times New Roman"/>
      <w:sz w:val="24"/>
      <w:szCs w:val="24"/>
      <w:lang w:eastAsia="pl-PL"/>
    </w:rPr>
  </w:style>
  <w:style w:type="paragraph" w:styleId="Akapitzlist">
    <w:name w:val="List Paragraph"/>
    <w:aliases w:val="Preambuła,Lista num,Akapit z listą BS"/>
    <w:basedOn w:val="Normalny"/>
    <w:link w:val="AkapitzlistZnak"/>
    <w:uiPriority w:val="34"/>
    <w:qFormat/>
    <w:rsid w:val="00AC32BF"/>
    <w:pPr>
      <w:ind w:left="720"/>
      <w:contextualSpacing/>
    </w:pPr>
    <w:rPr>
      <w:rFonts w:asciiTheme="minorHAnsi" w:eastAsiaTheme="minorHAnsi" w:hAnsiTheme="minorHAnsi" w:cstheme="minorBidi"/>
    </w:rPr>
  </w:style>
  <w:style w:type="character" w:customStyle="1" w:styleId="Znakiprzypiswdolnych">
    <w:name w:val="Znaki przypisów dolnych"/>
    <w:rsid w:val="00F370E4"/>
    <w:rPr>
      <w:vertAlign w:val="superscript"/>
    </w:rPr>
  </w:style>
  <w:style w:type="character" w:styleId="Odwoanieprzypisudolnego">
    <w:name w:val="footnote reference"/>
    <w:uiPriority w:val="99"/>
    <w:rsid w:val="00F370E4"/>
    <w:rPr>
      <w:vertAlign w:val="superscript"/>
    </w:rPr>
  </w:style>
  <w:style w:type="paragraph" w:styleId="Tekstpodstawowy">
    <w:name w:val="Body Text"/>
    <w:basedOn w:val="Normalny"/>
    <w:link w:val="TekstpodstawowyZnak"/>
    <w:rsid w:val="00F370E4"/>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F370E4"/>
    <w:rPr>
      <w:rFonts w:ascii="Times New Roman" w:eastAsia="Times New Roman" w:hAnsi="Times New Roman"/>
      <w:sz w:val="24"/>
      <w:szCs w:val="24"/>
      <w:lang w:eastAsia="ar-SA"/>
    </w:rPr>
  </w:style>
  <w:style w:type="paragraph" w:styleId="Tekstprzypisudolnego">
    <w:name w:val="footnote text"/>
    <w:basedOn w:val="Normalny"/>
    <w:link w:val="TekstprzypisudolnegoZnak"/>
    <w:uiPriority w:val="99"/>
    <w:rsid w:val="00F370E4"/>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basedOn w:val="Domylnaczcionkaakapitu"/>
    <w:link w:val="Tekstprzypisudolnego"/>
    <w:uiPriority w:val="99"/>
    <w:rsid w:val="00F370E4"/>
    <w:rPr>
      <w:rFonts w:ascii="Times New Roman" w:eastAsia="Times New Roman" w:hAnsi="Times New Roman"/>
      <w:lang w:eastAsia="ar-SA"/>
    </w:rPr>
  </w:style>
  <w:style w:type="table" w:styleId="Tabela-Siatka">
    <w:name w:val="Table Grid"/>
    <w:basedOn w:val="Standardowy"/>
    <w:uiPriority w:val="39"/>
    <w:rsid w:val="00FE45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337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37B9"/>
    <w:rPr>
      <w:lang w:eastAsia="en-US"/>
    </w:rPr>
  </w:style>
  <w:style w:type="character" w:styleId="Odwoanieprzypisukocowego">
    <w:name w:val="endnote reference"/>
    <w:basedOn w:val="Domylnaczcionkaakapitu"/>
    <w:uiPriority w:val="99"/>
    <w:semiHidden/>
    <w:unhideWhenUsed/>
    <w:rsid w:val="008337B9"/>
    <w:rPr>
      <w:vertAlign w:val="superscript"/>
    </w:rPr>
  </w:style>
  <w:style w:type="character" w:styleId="Odwoaniedokomentarza">
    <w:name w:val="annotation reference"/>
    <w:basedOn w:val="Domylnaczcionkaakapitu"/>
    <w:uiPriority w:val="99"/>
    <w:unhideWhenUsed/>
    <w:rsid w:val="009D0435"/>
    <w:rPr>
      <w:sz w:val="18"/>
      <w:szCs w:val="18"/>
    </w:rPr>
  </w:style>
  <w:style w:type="paragraph" w:styleId="Tekstkomentarza">
    <w:name w:val="annotation text"/>
    <w:basedOn w:val="Normalny"/>
    <w:link w:val="TekstkomentarzaZnak"/>
    <w:uiPriority w:val="99"/>
    <w:unhideWhenUsed/>
    <w:rsid w:val="009D0435"/>
    <w:pPr>
      <w:spacing w:line="240" w:lineRule="auto"/>
    </w:pPr>
    <w:rPr>
      <w:rFonts w:asciiTheme="minorHAnsi" w:eastAsiaTheme="minorHAnsi" w:hAnsiTheme="minorHAnsi" w:cstheme="minorBidi"/>
      <w:sz w:val="24"/>
      <w:szCs w:val="24"/>
    </w:rPr>
  </w:style>
  <w:style w:type="character" w:customStyle="1" w:styleId="TekstkomentarzaZnak">
    <w:name w:val="Tekst komentarza Znak"/>
    <w:basedOn w:val="Domylnaczcionkaakapitu"/>
    <w:link w:val="Tekstkomentarza"/>
    <w:uiPriority w:val="99"/>
    <w:rsid w:val="009D0435"/>
    <w:rPr>
      <w:rFonts w:asciiTheme="minorHAnsi" w:eastAsiaTheme="minorHAnsi" w:hAnsiTheme="minorHAnsi" w:cstheme="minorBidi"/>
      <w:sz w:val="24"/>
      <w:szCs w:val="24"/>
      <w:lang w:eastAsia="en-US"/>
    </w:rPr>
  </w:style>
  <w:style w:type="character" w:customStyle="1" w:styleId="AkapitzlistZnak">
    <w:name w:val="Akapit z listą Znak"/>
    <w:aliases w:val="Preambuła Znak,Lista num Znak,Akapit z listą BS Znak"/>
    <w:link w:val="Akapitzlist"/>
    <w:uiPriority w:val="34"/>
    <w:rsid w:val="009D0435"/>
    <w:rPr>
      <w:rFonts w:asciiTheme="minorHAnsi" w:eastAsiaTheme="minorHAnsi" w:hAnsiTheme="minorHAnsi" w:cstheme="minorBidi"/>
      <w:sz w:val="22"/>
      <w:szCs w:val="22"/>
      <w:lang w:eastAsia="en-US"/>
    </w:rPr>
  </w:style>
  <w:style w:type="paragraph" w:styleId="Tematkomentarza">
    <w:name w:val="annotation subject"/>
    <w:basedOn w:val="Tekstkomentarza"/>
    <w:next w:val="Tekstkomentarza"/>
    <w:link w:val="TematkomentarzaZnak"/>
    <w:uiPriority w:val="99"/>
    <w:semiHidden/>
    <w:unhideWhenUsed/>
    <w:rsid w:val="00996052"/>
    <w:rPr>
      <w:rFonts w:ascii="Calibri" w:eastAsia="Calibri" w:hAnsi="Calibri" w:cs="Times New Roman"/>
      <w:b/>
      <w:bCs/>
      <w:sz w:val="20"/>
      <w:szCs w:val="20"/>
    </w:rPr>
  </w:style>
  <w:style w:type="character" w:customStyle="1" w:styleId="TematkomentarzaZnak">
    <w:name w:val="Temat komentarza Znak"/>
    <w:basedOn w:val="TekstkomentarzaZnak"/>
    <w:link w:val="Tematkomentarza"/>
    <w:uiPriority w:val="99"/>
    <w:semiHidden/>
    <w:rsid w:val="00996052"/>
    <w:rPr>
      <w:rFonts w:asciiTheme="minorHAnsi" w:eastAsiaTheme="minorHAnsi" w:hAnsiTheme="minorHAnsi" w:cstheme="minorBidi"/>
      <w:b/>
      <w:bCs/>
      <w:sz w:val="24"/>
      <w:szCs w:val="24"/>
      <w:lang w:eastAsia="en-US"/>
    </w:rPr>
  </w:style>
  <w:style w:type="paragraph" w:styleId="NormalnyWeb">
    <w:name w:val="Normal (Web)"/>
    <w:basedOn w:val="Normalny"/>
    <w:uiPriority w:val="99"/>
    <w:unhideWhenUsed/>
    <w:rsid w:val="001006C0"/>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277855"/>
    <w:rPr>
      <w:sz w:val="22"/>
      <w:szCs w:val="22"/>
      <w:lang w:eastAsia="en-US"/>
    </w:rPr>
  </w:style>
  <w:style w:type="character" w:customStyle="1" w:styleId="Nagwek1Znak">
    <w:name w:val="Nagłówek 1 Znak"/>
    <w:basedOn w:val="Domylnaczcionkaakapitu"/>
    <w:link w:val="Nagwek1"/>
    <w:uiPriority w:val="9"/>
    <w:rsid w:val="00967A85"/>
    <w:rPr>
      <w:rFonts w:asciiTheme="minorHAnsi" w:eastAsiaTheme="majorEastAsia" w:hAnsiTheme="minorHAnsi" w:cstheme="majorBidi"/>
      <w:b/>
      <w:color w:val="000000" w:themeColor="text1"/>
      <w:sz w:val="28"/>
      <w:szCs w:val="32"/>
      <w:lang w:eastAsia="en-US"/>
    </w:rPr>
  </w:style>
  <w:style w:type="paragraph" w:customStyle="1" w:styleId="Standard">
    <w:name w:val="Standard"/>
    <w:rsid w:val="00045D6B"/>
    <w:pPr>
      <w:suppressAutoHyphens/>
      <w:autoSpaceDN w:val="0"/>
      <w:spacing w:after="200" w:line="276" w:lineRule="auto"/>
      <w:textAlignment w:val="baseline"/>
    </w:pPr>
    <w:rPr>
      <w:rFonts w:eastAsia="Arial Unicode MS" w:cs="Tahoma"/>
      <w:kern w:val="3"/>
      <w:sz w:val="22"/>
      <w:szCs w:val="22"/>
      <w:lang w:eastAsia="en-US"/>
    </w:rPr>
  </w:style>
  <w:style w:type="character" w:styleId="Hipercze">
    <w:name w:val="Hyperlink"/>
    <w:basedOn w:val="Domylnaczcionkaakapitu"/>
    <w:uiPriority w:val="99"/>
    <w:unhideWhenUsed/>
    <w:rsid w:val="00081D15"/>
    <w:rPr>
      <w:color w:val="0563C1" w:themeColor="hyperlink"/>
      <w:u w:val="single"/>
    </w:rPr>
  </w:style>
  <w:style w:type="paragraph" w:customStyle="1" w:styleId="Nagwek1mj">
    <w:name w:val="Nagłówek 1 mój"/>
    <w:basedOn w:val="Nagwek1"/>
    <w:next w:val="Tekstpodstawowy"/>
    <w:link w:val="Nagwek1mjZnak"/>
    <w:qFormat/>
    <w:rsid w:val="00081D15"/>
    <w:pPr>
      <w:numPr>
        <w:numId w:val="8"/>
      </w:numPr>
      <w:spacing w:line="259" w:lineRule="auto"/>
    </w:pPr>
    <w:rPr>
      <w:rFonts w:asciiTheme="majorHAnsi" w:hAnsiTheme="majorHAnsi"/>
      <w:b w:val="0"/>
      <w:color w:val="2E74B5" w:themeColor="accent1" w:themeShade="BF"/>
      <w:sz w:val="32"/>
    </w:rPr>
  </w:style>
  <w:style w:type="character" w:customStyle="1" w:styleId="Nagwek1mjZnak">
    <w:name w:val="Nagłówek 1 mój Znak"/>
    <w:basedOn w:val="Domylnaczcionkaakapitu"/>
    <w:link w:val="Nagwek1mj"/>
    <w:rsid w:val="00081D15"/>
    <w:rPr>
      <w:rFonts w:asciiTheme="majorHAnsi" w:eastAsiaTheme="majorEastAsia" w:hAnsiTheme="majorHAnsi" w:cstheme="majorBidi"/>
      <w:color w:val="2E74B5" w:themeColor="accent1" w:themeShade="BF"/>
      <w:sz w:val="32"/>
      <w:szCs w:val="32"/>
      <w:lang w:eastAsia="en-US"/>
    </w:rPr>
  </w:style>
  <w:style w:type="paragraph" w:customStyle="1" w:styleId="Nagwek2mj">
    <w:name w:val="Nagłówek 2 mój"/>
    <w:basedOn w:val="Nagwek1mj"/>
    <w:next w:val="Tekstpodstawowy"/>
    <w:qFormat/>
    <w:rsid w:val="00081D15"/>
    <w:pPr>
      <w:numPr>
        <w:ilvl w:val="1"/>
      </w:numPr>
      <w:tabs>
        <w:tab w:val="num" w:pos="1440"/>
      </w:tabs>
      <w:ind w:left="1440"/>
      <w:outlineLvl w:val="1"/>
    </w:pPr>
  </w:style>
  <w:style w:type="paragraph" w:customStyle="1" w:styleId="Nagwek3mj">
    <w:name w:val="Nagłówek 3 mój"/>
    <w:basedOn w:val="Nagwek2mj"/>
    <w:next w:val="Tekstpodstawowy"/>
    <w:qFormat/>
    <w:rsid w:val="00081D15"/>
    <w:pPr>
      <w:numPr>
        <w:ilvl w:val="2"/>
      </w:numPr>
      <w:tabs>
        <w:tab w:val="num" w:pos="2160"/>
      </w:tabs>
      <w:ind w:left="2160" w:hanging="180"/>
      <w:outlineLvl w:val="2"/>
    </w:pPr>
    <w:rPr>
      <w:sz w:val="28"/>
    </w:rPr>
  </w:style>
  <w:style w:type="paragraph" w:customStyle="1" w:styleId="Nagwek4moj">
    <w:name w:val="Nagłówek 4 moj"/>
    <w:basedOn w:val="Nagwek3mj"/>
    <w:next w:val="Tekstpodstawowy"/>
    <w:qFormat/>
    <w:rsid w:val="00081D15"/>
    <w:pPr>
      <w:numPr>
        <w:ilvl w:val="3"/>
      </w:numPr>
      <w:tabs>
        <w:tab w:val="num" w:pos="2880"/>
      </w:tabs>
      <w:ind w:left="2880" w:hanging="360"/>
      <w:outlineLvl w:val="3"/>
    </w:pPr>
  </w:style>
  <w:style w:type="paragraph" w:customStyle="1" w:styleId="Nagwek5mj">
    <w:name w:val="Nagłówek 5 mój"/>
    <w:basedOn w:val="Nagwek4moj"/>
    <w:next w:val="Tekstpodstawowy"/>
    <w:qFormat/>
    <w:rsid w:val="00081D15"/>
    <w:pPr>
      <w:numPr>
        <w:ilvl w:val="4"/>
      </w:numPr>
      <w:tabs>
        <w:tab w:val="num" w:pos="3600"/>
      </w:tabs>
      <w:ind w:left="3600" w:hanging="360"/>
      <w:outlineLvl w:val="4"/>
    </w:pPr>
  </w:style>
  <w:style w:type="character" w:styleId="Uwydatnienie">
    <w:name w:val="Emphasis"/>
    <w:basedOn w:val="Domylnaczcionkaakapitu"/>
    <w:uiPriority w:val="99"/>
    <w:qFormat/>
    <w:rsid w:val="00081D15"/>
    <w:rPr>
      <w:i/>
      <w:iCs/>
    </w:rPr>
  </w:style>
  <w:style w:type="numbering" w:customStyle="1" w:styleId="StyleNumbered">
    <w:name w:val="Style Numbered"/>
    <w:rsid w:val="00081D15"/>
    <w:pPr>
      <w:numPr>
        <w:numId w:val="11"/>
      </w:numPr>
    </w:pPr>
  </w:style>
  <w:style w:type="character" w:customStyle="1" w:styleId="Nagwek2Znak">
    <w:name w:val="Nagłówek 2 Znak"/>
    <w:basedOn w:val="Domylnaczcionkaakapitu"/>
    <w:link w:val="Nagwek2"/>
    <w:uiPriority w:val="9"/>
    <w:rsid w:val="003A352C"/>
    <w:rPr>
      <w:rFonts w:cs="Calibri"/>
      <w:b/>
      <w:bCs/>
      <w:sz w:val="26"/>
      <w:szCs w:val="26"/>
      <w:lang w:eastAsia="ar-SA"/>
    </w:rPr>
  </w:style>
  <w:style w:type="character" w:customStyle="1" w:styleId="Nagwek3Znak">
    <w:name w:val="Nagłówek 3 Znak"/>
    <w:basedOn w:val="Domylnaczcionkaakapitu"/>
    <w:link w:val="Nagwek3"/>
    <w:uiPriority w:val="9"/>
    <w:rsid w:val="003A352C"/>
    <w:rPr>
      <w:rFonts w:cs="Calibri"/>
      <w:b/>
      <w:bCs/>
      <w:sz w:val="24"/>
      <w:szCs w:val="24"/>
      <w:lang w:eastAsia="ar-SA"/>
    </w:rPr>
  </w:style>
  <w:style w:type="paragraph" w:styleId="Nagwekspisutreci">
    <w:name w:val="TOC Heading"/>
    <w:basedOn w:val="Nagwek1"/>
    <w:next w:val="Normalny"/>
    <w:uiPriority w:val="39"/>
    <w:unhideWhenUsed/>
    <w:qFormat/>
    <w:rsid w:val="008A001C"/>
    <w:pPr>
      <w:spacing w:line="259" w:lineRule="auto"/>
      <w:outlineLvl w:val="9"/>
    </w:pPr>
    <w:rPr>
      <w:rFonts w:asciiTheme="majorHAnsi" w:hAnsiTheme="majorHAnsi"/>
      <w:b w:val="0"/>
      <w:color w:val="2E74B5" w:themeColor="accent1" w:themeShade="BF"/>
      <w:sz w:val="32"/>
      <w:lang w:val="en-US"/>
    </w:rPr>
  </w:style>
  <w:style w:type="paragraph" w:styleId="Spistreci1">
    <w:name w:val="toc 1"/>
    <w:basedOn w:val="Normalny"/>
    <w:next w:val="Normalny"/>
    <w:autoRedefine/>
    <w:uiPriority w:val="39"/>
    <w:unhideWhenUsed/>
    <w:rsid w:val="008A001C"/>
    <w:pPr>
      <w:spacing w:after="100"/>
    </w:pPr>
  </w:style>
  <w:style w:type="paragraph" w:styleId="Spistreci2">
    <w:name w:val="toc 2"/>
    <w:basedOn w:val="Normalny"/>
    <w:next w:val="Normalny"/>
    <w:autoRedefine/>
    <w:uiPriority w:val="39"/>
    <w:unhideWhenUsed/>
    <w:rsid w:val="005D15E5"/>
    <w:pPr>
      <w:tabs>
        <w:tab w:val="left" w:pos="880"/>
        <w:tab w:val="right" w:leader="dot" w:pos="9062"/>
      </w:tabs>
      <w:spacing w:after="100"/>
      <w:ind w:left="220"/>
    </w:pPr>
  </w:style>
  <w:style w:type="paragraph" w:styleId="Spistreci3">
    <w:name w:val="toc 3"/>
    <w:basedOn w:val="Normalny"/>
    <w:next w:val="Normalny"/>
    <w:autoRedefine/>
    <w:uiPriority w:val="39"/>
    <w:unhideWhenUsed/>
    <w:rsid w:val="008A001C"/>
    <w:pPr>
      <w:spacing w:after="100"/>
      <w:ind w:left="440"/>
    </w:pPr>
  </w:style>
  <w:style w:type="paragraph" w:styleId="Poprawka">
    <w:name w:val="Revision"/>
    <w:hidden/>
    <w:uiPriority w:val="99"/>
    <w:semiHidden/>
    <w:rsid w:val="00CC780C"/>
    <w:rPr>
      <w:sz w:val="22"/>
      <w:szCs w:val="22"/>
      <w:lang w:eastAsia="en-US"/>
    </w:r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85280">
      <w:bodyDiv w:val="1"/>
      <w:marLeft w:val="0"/>
      <w:marRight w:val="0"/>
      <w:marTop w:val="0"/>
      <w:marBottom w:val="0"/>
      <w:divBdr>
        <w:top w:val="none" w:sz="0" w:space="0" w:color="auto"/>
        <w:left w:val="none" w:sz="0" w:space="0" w:color="auto"/>
        <w:bottom w:val="none" w:sz="0" w:space="0" w:color="auto"/>
        <w:right w:val="none" w:sz="0" w:space="0" w:color="auto"/>
      </w:divBdr>
    </w:div>
    <w:div w:id="271980074">
      <w:bodyDiv w:val="1"/>
      <w:marLeft w:val="0"/>
      <w:marRight w:val="0"/>
      <w:marTop w:val="0"/>
      <w:marBottom w:val="0"/>
      <w:divBdr>
        <w:top w:val="none" w:sz="0" w:space="0" w:color="auto"/>
        <w:left w:val="none" w:sz="0" w:space="0" w:color="auto"/>
        <w:bottom w:val="none" w:sz="0" w:space="0" w:color="auto"/>
        <w:right w:val="none" w:sz="0" w:space="0" w:color="auto"/>
      </w:divBdr>
    </w:div>
    <w:div w:id="623729508">
      <w:bodyDiv w:val="1"/>
      <w:marLeft w:val="0"/>
      <w:marRight w:val="0"/>
      <w:marTop w:val="0"/>
      <w:marBottom w:val="0"/>
      <w:divBdr>
        <w:top w:val="none" w:sz="0" w:space="0" w:color="auto"/>
        <w:left w:val="none" w:sz="0" w:space="0" w:color="auto"/>
        <w:bottom w:val="none" w:sz="0" w:space="0" w:color="auto"/>
        <w:right w:val="none" w:sz="0" w:space="0" w:color="auto"/>
      </w:divBdr>
    </w:div>
    <w:div w:id="756093922">
      <w:bodyDiv w:val="1"/>
      <w:marLeft w:val="0"/>
      <w:marRight w:val="0"/>
      <w:marTop w:val="0"/>
      <w:marBottom w:val="0"/>
      <w:divBdr>
        <w:top w:val="none" w:sz="0" w:space="0" w:color="auto"/>
        <w:left w:val="none" w:sz="0" w:space="0" w:color="auto"/>
        <w:bottom w:val="none" w:sz="0" w:space="0" w:color="auto"/>
        <w:right w:val="none" w:sz="0" w:space="0" w:color="auto"/>
      </w:divBdr>
    </w:div>
    <w:div w:id="929393548">
      <w:bodyDiv w:val="1"/>
      <w:marLeft w:val="0"/>
      <w:marRight w:val="0"/>
      <w:marTop w:val="0"/>
      <w:marBottom w:val="0"/>
      <w:divBdr>
        <w:top w:val="none" w:sz="0" w:space="0" w:color="auto"/>
        <w:left w:val="none" w:sz="0" w:space="0" w:color="auto"/>
        <w:bottom w:val="none" w:sz="0" w:space="0" w:color="auto"/>
        <w:right w:val="none" w:sz="0" w:space="0" w:color="auto"/>
      </w:divBdr>
    </w:div>
    <w:div w:id="1012149347">
      <w:bodyDiv w:val="1"/>
      <w:marLeft w:val="0"/>
      <w:marRight w:val="0"/>
      <w:marTop w:val="0"/>
      <w:marBottom w:val="0"/>
      <w:divBdr>
        <w:top w:val="none" w:sz="0" w:space="0" w:color="auto"/>
        <w:left w:val="none" w:sz="0" w:space="0" w:color="auto"/>
        <w:bottom w:val="none" w:sz="0" w:space="0" w:color="auto"/>
        <w:right w:val="none" w:sz="0" w:space="0" w:color="auto"/>
      </w:divBdr>
    </w:div>
    <w:div w:id="1148085022">
      <w:bodyDiv w:val="1"/>
      <w:marLeft w:val="0"/>
      <w:marRight w:val="0"/>
      <w:marTop w:val="0"/>
      <w:marBottom w:val="0"/>
      <w:divBdr>
        <w:top w:val="none" w:sz="0" w:space="0" w:color="auto"/>
        <w:left w:val="none" w:sz="0" w:space="0" w:color="auto"/>
        <w:bottom w:val="none" w:sz="0" w:space="0" w:color="auto"/>
        <w:right w:val="none" w:sz="0" w:space="0" w:color="auto"/>
      </w:divBdr>
    </w:div>
    <w:div w:id="1483473454">
      <w:bodyDiv w:val="1"/>
      <w:marLeft w:val="0"/>
      <w:marRight w:val="0"/>
      <w:marTop w:val="0"/>
      <w:marBottom w:val="0"/>
      <w:divBdr>
        <w:top w:val="none" w:sz="0" w:space="0" w:color="auto"/>
        <w:left w:val="none" w:sz="0" w:space="0" w:color="auto"/>
        <w:bottom w:val="none" w:sz="0" w:space="0" w:color="auto"/>
        <w:right w:val="none" w:sz="0" w:space="0" w:color="auto"/>
      </w:divBdr>
    </w:div>
    <w:div w:id="1696686163">
      <w:bodyDiv w:val="1"/>
      <w:marLeft w:val="0"/>
      <w:marRight w:val="0"/>
      <w:marTop w:val="0"/>
      <w:marBottom w:val="0"/>
      <w:divBdr>
        <w:top w:val="none" w:sz="0" w:space="0" w:color="auto"/>
        <w:left w:val="none" w:sz="0" w:space="0" w:color="auto"/>
        <w:bottom w:val="none" w:sz="0" w:space="0" w:color="auto"/>
        <w:right w:val="none" w:sz="0" w:space="0" w:color="auto"/>
      </w:divBdr>
    </w:div>
    <w:div w:id="1850293320">
      <w:bodyDiv w:val="1"/>
      <w:marLeft w:val="0"/>
      <w:marRight w:val="0"/>
      <w:marTop w:val="0"/>
      <w:marBottom w:val="0"/>
      <w:divBdr>
        <w:top w:val="none" w:sz="0" w:space="0" w:color="auto"/>
        <w:left w:val="none" w:sz="0" w:space="0" w:color="auto"/>
        <w:bottom w:val="none" w:sz="0" w:space="0" w:color="auto"/>
        <w:right w:val="none" w:sz="0" w:space="0" w:color="auto"/>
      </w:divBdr>
    </w:div>
    <w:div w:id="1868834654">
      <w:bodyDiv w:val="1"/>
      <w:marLeft w:val="0"/>
      <w:marRight w:val="0"/>
      <w:marTop w:val="0"/>
      <w:marBottom w:val="0"/>
      <w:divBdr>
        <w:top w:val="none" w:sz="0" w:space="0" w:color="auto"/>
        <w:left w:val="none" w:sz="0" w:space="0" w:color="auto"/>
        <w:bottom w:val="none" w:sz="0" w:space="0" w:color="auto"/>
        <w:right w:val="none" w:sz="0" w:space="0" w:color="auto"/>
      </w:divBdr>
    </w:div>
    <w:div w:id="1896232559">
      <w:bodyDiv w:val="1"/>
      <w:marLeft w:val="0"/>
      <w:marRight w:val="0"/>
      <w:marTop w:val="0"/>
      <w:marBottom w:val="0"/>
      <w:divBdr>
        <w:top w:val="none" w:sz="0" w:space="0" w:color="auto"/>
        <w:left w:val="none" w:sz="0" w:space="0" w:color="auto"/>
        <w:bottom w:val="none" w:sz="0" w:space="0" w:color="auto"/>
        <w:right w:val="none" w:sz="0" w:space="0" w:color="auto"/>
      </w:divBdr>
    </w:div>
    <w:div w:id="2002075224">
      <w:bodyDiv w:val="1"/>
      <w:marLeft w:val="0"/>
      <w:marRight w:val="0"/>
      <w:marTop w:val="0"/>
      <w:marBottom w:val="0"/>
      <w:divBdr>
        <w:top w:val="none" w:sz="0" w:space="0" w:color="auto"/>
        <w:left w:val="none" w:sz="0" w:space="0" w:color="auto"/>
        <w:bottom w:val="none" w:sz="0" w:space="0" w:color="auto"/>
        <w:right w:val="none" w:sz="0" w:space="0" w:color="auto"/>
      </w:divBdr>
    </w:div>
    <w:div w:id="207207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C5490B4B88FD4C9CF90EE75F02C33E" ma:contentTypeVersion="12" ma:contentTypeDescription="Utwórz nowy dokument." ma:contentTypeScope="" ma:versionID="3a40ac8ffabaddf60a104a393bc0f24e">
  <xsd:schema xmlns:xsd="http://www.w3.org/2001/XMLSchema" xmlns:xs="http://www.w3.org/2001/XMLSchema" xmlns:p="http://schemas.microsoft.com/office/2006/metadata/properties" xmlns:ns2="4c19037f-c4f2-409f-b703-4bfedb95d267" xmlns:ns3="92755776-c141-414b-b3f7-51302f91aa09" targetNamespace="http://schemas.microsoft.com/office/2006/metadata/properties" ma:root="true" ma:fieldsID="76626db9a8b2fe51fc2c0eb0ecddc9ea" ns2:_="" ns3:_="">
    <xsd:import namespace="4c19037f-c4f2-409f-b703-4bfedb95d267"/>
    <xsd:import namespace="92755776-c141-414b-b3f7-51302f91aa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9037f-c4f2-409f-b703-4bfedb95d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5776-c141-414b-b3f7-51302f91aa09"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5EB10-B17B-440C-AD0D-72A41EC5B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9037f-c4f2-409f-b703-4bfedb95d267"/>
    <ds:schemaRef ds:uri="92755776-c141-414b-b3f7-51302f91a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6C210-FC57-45F8-B8F3-9EB6E5AB981E}">
  <ds:schemaRefs>
    <ds:schemaRef ds:uri="http://schemas.openxmlformats.org/officeDocument/2006/bibliography"/>
  </ds:schemaRefs>
</ds:datastoreItem>
</file>

<file path=customXml/itemProps3.xml><?xml version="1.0" encoding="utf-8"?>
<ds:datastoreItem xmlns:ds="http://schemas.openxmlformats.org/officeDocument/2006/customXml" ds:itemID="{0847F2CE-19BB-4546-A3BD-37FBD03C52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4016</Words>
  <Characters>24100</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grafik</dc:creator>
  <cp:keywords/>
  <cp:lastModifiedBy>Katarzyna Kwapińska</cp:lastModifiedBy>
  <cp:revision>5</cp:revision>
  <cp:lastPrinted>2019-03-06T01:28:00Z</cp:lastPrinted>
  <dcterms:created xsi:type="dcterms:W3CDTF">2020-06-05T08:32:00Z</dcterms:created>
  <dcterms:modified xsi:type="dcterms:W3CDTF">2020-09-16T15:54:00Z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0x01010066C5490B4B88FD4C9CF90EE75F02C33E</vt:lpwstr>
  </property>
</Properties>
</file>