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9D" w:rsidRDefault="00D24F9D" w:rsidP="00D24F9D">
      <w:pPr>
        <w:jc w:val="center"/>
        <w:rPr>
          <w:b/>
          <w:sz w:val="28"/>
        </w:rPr>
      </w:pPr>
      <w:r>
        <w:rPr>
          <w:b/>
          <w:sz w:val="28"/>
        </w:rPr>
        <w:t>Opis przedmiotu zapytania</w:t>
      </w:r>
    </w:p>
    <w:p w:rsidR="00D24F9D" w:rsidRDefault="00D24F9D" w:rsidP="00D24F9D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  <w:r w:rsidRPr="00B2193F">
        <w:rPr>
          <w:b/>
          <w:sz w:val="28"/>
        </w:rPr>
        <w:t>2021</w:t>
      </w:r>
      <w:r>
        <w:rPr>
          <w:b/>
          <w:sz w:val="28"/>
        </w:rPr>
        <w:t>/</w:t>
      </w:r>
      <w:r w:rsidRPr="00B2193F">
        <w:rPr>
          <w:b/>
          <w:sz w:val="28"/>
        </w:rPr>
        <w:t>04</w:t>
      </w:r>
      <w:r>
        <w:rPr>
          <w:b/>
          <w:sz w:val="28"/>
        </w:rPr>
        <w:t>/</w:t>
      </w:r>
      <w:r w:rsidRPr="00B2193F">
        <w:rPr>
          <w:b/>
          <w:sz w:val="28"/>
        </w:rPr>
        <w:t>1</w:t>
      </w:r>
      <w:r>
        <w:rPr>
          <w:b/>
          <w:sz w:val="28"/>
        </w:rPr>
        <w:t>/</w:t>
      </w:r>
      <w:r w:rsidRPr="00B2193F">
        <w:rPr>
          <w:b/>
          <w:sz w:val="28"/>
        </w:rPr>
        <w:t>LED21</w:t>
      </w:r>
      <w:r>
        <w:rPr>
          <w:b/>
          <w:sz w:val="28"/>
        </w:rPr>
        <w:t>/</w:t>
      </w:r>
      <w:r w:rsidRPr="00B2193F">
        <w:rPr>
          <w:b/>
          <w:sz w:val="28"/>
        </w:rPr>
        <w:t>BK</w:t>
      </w:r>
      <w:r>
        <w:rPr>
          <w:b/>
          <w:sz w:val="28"/>
        </w:rPr>
        <w:t xml:space="preserve"> – Badania fotometryczne kloszy i materiałów</w:t>
      </w:r>
    </w:p>
    <w:p w:rsidR="00D24F9D" w:rsidRDefault="00D24F9D" w:rsidP="00D24F9D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D24F9D" w:rsidRPr="00025D16" w:rsidRDefault="00D24F9D" w:rsidP="00D24F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Termin składania ofert:</w:t>
      </w:r>
    </w:p>
    <w:p w:rsidR="00D24F9D" w:rsidRDefault="00D24F9D" w:rsidP="00D24F9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noProof/>
          <w:color w:val="333333"/>
          <w:sz w:val="27"/>
          <w:szCs w:val="27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eastAsia="pl-PL"/>
        </w:rPr>
        <w:t>Do g. 24.00 19.04.2021r.</w:t>
      </w:r>
    </w:p>
    <w:p w:rsidR="00D24F9D" w:rsidRPr="00025D16" w:rsidRDefault="00D24F9D" w:rsidP="00D24F9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D24F9D" w:rsidRDefault="00D24F9D" w:rsidP="00D24F9D">
      <w:pPr>
        <w:rPr>
          <w:b/>
          <w:sz w:val="28"/>
        </w:rPr>
      </w:pPr>
    </w:p>
    <w:p w:rsidR="00D24F9D" w:rsidRPr="00025D16" w:rsidRDefault="00D24F9D" w:rsidP="00D24F9D">
      <w:pPr>
        <w:rPr>
          <w:b/>
        </w:rPr>
      </w:pPr>
      <w:r w:rsidRPr="00025D16">
        <w:rPr>
          <w:b/>
        </w:rPr>
        <w:t>Miejsce i sposób składania ofert:</w:t>
      </w:r>
    </w:p>
    <w:p w:rsidR="00D24F9D" w:rsidRPr="00025D16" w:rsidRDefault="00D24F9D" w:rsidP="00D24F9D">
      <w:r w:rsidRPr="00025D16">
        <w:t>Mailowo na adres: bartlomiej.czerniak@zieta.pl</w:t>
      </w:r>
    </w:p>
    <w:p w:rsidR="00D24F9D" w:rsidRDefault="00D24F9D" w:rsidP="00D24F9D">
      <w:r w:rsidRPr="00025D16">
        <w:t>Osobiście na adres: Zieta Prozessdesign, Bartłomiej Czerniak, ul. Kościerzyńska 16-18, 51-430 Wrocław</w:t>
      </w:r>
    </w:p>
    <w:p w:rsidR="00D24F9D" w:rsidRDefault="00D24F9D" w:rsidP="00D24F9D">
      <w:r>
        <w:t>Osoba do kontaktu:</w:t>
      </w:r>
      <w:r>
        <w:br/>
        <w:t xml:space="preserve">Bartłomiej Czerniak, telefon: </w:t>
      </w:r>
      <w:r w:rsidRPr="00025D16">
        <w:t>609772154</w:t>
      </w:r>
    </w:p>
    <w:p w:rsidR="00D24F9D" w:rsidRPr="00025D16" w:rsidRDefault="00D24F9D" w:rsidP="00D24F9D"/>
    <w:p w:rsidR="00D24F9D" w:rsidRDefault="00D24F9D" w:rsidP="00D24F9D">
      <w:pPr>
        <w:rPr>
          <w:b/>
        </w:rPr>
      </w:pPr>
      <w:r>
        <w:rPr>
          <w:b/>
        </w:rPr>
        <w:t xml:space="preserve">Nazwa zamówienia: </w:t>
      </w:r>
    </w:p>
    <w:p w:rsidR="00D24F9D" w:rsidRDefault="00D24F9D" w:rsidP="00D24F9D">
      <w:pPr>
        <w:jc w:val="both"/>
      </w:pPr>
      <w:r>
        <w:t>Zamówienie na wykonanie usługi badawczej laboratoryjnej.</w:t>
      </w:r>
    </w:p>
    <w:p w:rsidR="00D24F9D" w:rsidRDefault="00D24F9D" w:rsidP="00D24F9D">
      <w:pPr>
        <w:jc w:val="both"/>
      </w:pPr>
      <w:r>
        <w:t>Kod CPV: 73100000-3</w:t>
      </w:r>
    </w:p>
    <w:p w:rsidR="00D24F9D" w:rsidRDefault="00D24F9D" w:rsidP="00D24F9D">
      <w:pPr>
        <w:rPr>
          <w:b/>
        </w:rPr>
      </w:pPr>
      <w:r>
        <w:rPr>
          <w:b/>
        </w:rPr>
        <w:t>Opis przedmiotu zamówienia:</w:t>
      </w:r>
    </w:p>
    <w:p w:rsidR="00D24F9D" w:rsidRDefault="00D24F9D" w:rsidP="00D24F9D">
      <w:pPr>
        <w:jc w:val="both"/>
      </w:pPr>
      <w:r>
        <w:t xml:space="preserve">Przedmiotem zamówienia jest składanie ofert na wykonanie usługi badawczej fotometrycznej próbek materiałowych i kloszy.  Obejmuje ona: </w:t>
      </w:r>
    </w:p>
    <w:p w:rsidR="00D24F9D" w:rsidRPr="00B2193F" w:rsidRDefault="00D24F9D" w:rsidP="00D24F9D">
      <w:pPr>
        <w:jc w:val="both"/>
      </w:pPr>
      <w:r>
        <w:t>Etap A</w:t>
      </w:r>
      <w:r w:rsidRPr="00B2193F">
        <w:t xml:space="preserve"> </w:t>
      </w:r>
    </w:p>
    <w:p w:rsidR="00D24F9D" w:rsidRPr="00B2193F" w:rsidRDefault="00D24F9D" w:rsidP="00D24F9D">
      <w:pPr>
        <w:jc w:val="both"/>
      </w:pPr>
      <w:r w:rsidRPr="00B2193F">
        <w:t>Badanie płaskich próbek materiałów w celu wyznaczenia wartości całkowitego współczynnika odbicia strumienia świetlnego oraz określenie właściwości refleksyjnych z wyodrębnieniem składowej kierunkowej, kierunkowo-rozproszonej oraz rozproszonej odbicia strumienia świetlnego.</w:t>
      </w:r>
    </w:p>
    <w:p w:rsidR="00D24F9D" w:rsidRPr="00B2193F" w:rsidRDefault="00D24F9D" w:rsidP="00D24F9D">
      <w:pPr>
        <w:jc w:val="both"/>
      </w:pPr>
      <w:r w:rsidRPr="00B2193F">
        <w:t>•</w:t>
      </w:r>
      <w:r w:rsidRPr="00B2193F">
        <w:tab/>
        <w:t>liczba próbek – 12 sztuk</w:t>
      </w:r>
    </w:p>
    <w:p w:rsidR="00D24F9D" w:rsidRPr="00B2193F" w:rsidRDefault="00D24F9D" w:rsidP="00D24F9D">
      <w:pPr>
        <w:jc w:val="both"/>
      </w:pPr>
      <w:r w:rsidRPr="00B2193F">
        <w:t>•</w:t>
      </w:r>
      <w:r w:rsidRPr="00B2193F">
        <w:tab/>
        <w:t>liczba materiałów - 3 (stal, aluminium, miedź)</w:t>
      </w:r>
    </w:p>
    <w:p w:rsidR="00D24F9D" w:rsidRPr="00B2193F" w:rsidRDefault="00D24F9D" w:rsidP="00D24F9D">
      <w:pPr>
        <w:jc w:val="both"/>
      </w:pPr>
      <w:r w:rsidRPr="00B2193F">
        <w:t>•</w:t>
      </w:r>
      <w:r w:rsidRPr="00B2193F">
        <w:tab/>
        <w:t xml:space="preserve">6 typów </w:t>
      </w:r>
      <w:proofErr w:type="spellStart"/>
      <w:r w:rsidRPr="00B2193F">
        <w:t>wykończeń</w:t>
      </w:r>
      <w:proofErr w:type="spellEnd"/>
      <w:r w:rsidRPr="00B2193F">
        <w:t xml:space="preserve"> – 3x powłoki, 3x obróbka powierzchniowa metalu</w:t>
      </w:r>
    </w:p>
    <w:p w:rsidR="00D24F9D" w:rsidRPr="00B2193F" w:rsidRDefault="00D24F9D" w:rsidP="00D24F9D">
      <w:pPr>
        <w:jc w:val="both"/>
      </w:pPr>
      <w:r w:rsidRPr="00B2193F">
        <w:t>•</w:t>
      </w:r>
      <w:r w:rsidRPr="00B2193F">
        <w:tab/>
        <w:t>wymiary próbek - 10x10 cm</w:t>
      </w:r>
    </w:p>
    <w:p w:rsidR="00D24F9D" w:rsidRPr="00B2193F" w:rsidRDefault="00D24F9D" w:rsidP="00D24F9D">
      <w:pPr>
        <w:jc w:val="both"/>
      </w:pPr>
      <w:r>
        <w:t>Zakończone raportem z opisem metodologii badania, wynikami, wnioskami, materiałem zdjęciowym.</w:t>
      </w:r>
    </w:p>
    <w:p w:rsidR="00D24F9D" w:rsidRPr="00B2193F" w:rsidRDefault="00D24F9D" w:rsidP="00D24F9D">
      <w:pPr>
        <w:jc w:val="both"/>
      </w:pPr>
      <w:r>
        <w:lastRenderedPageBreak/>
        <w:t>Etap B</w:t>
      </w:r>
    </w:p>
    <w:p w:rsidR="00D24F9D" w:rsidRPr="00B2193F" w:rsidRDefault="00D24F9D" w:rsidP="00D24F9D">
      <w:pPr>
        <w:jc w:val="both"/>
      </w:pPr>
      <w:r w:rsidRPr="00B2193F">
        <w:t>Pomiary w laboratorium fotometrycznym pozwalające na wyznaczenie strumienia świetlnego i bryły fotometrycznej badanych opraw oświetleniowych. Wyznaczenie sprawności badanych opraw. Weryfikacja uzyskanych wyników z założonymi klasami efektywności energetycznej. Badania prowadzone zarówno dla prototypów bez dyfuzora jak i z dyfuzorem oraz dla różnych typów wykończeni powierzchni.</w:t>
      </w:r>
    </w:p>
    <w:p w:rsidR="00D24F9D" w:rsidRPr="00B2193F" w:rsidRDefault="00D24F9D" w:rsidP="00D24F9D">
      <w:pPr>
        <w:jc w:val="both"/>
      </w:pPr>
      <w:r w:rsidRPr="00B2193F">
        <w:t>Analiza efektywności odprowadzania ciepła z podzespołów elektronicznych i pomiary rozkładów temperatur w krytycznych punktach systemu oświetleniowego. Sprawdzenie uzyskania temperatur nieprzekraczających wartości dopuszczalnych przyjętych dla poszczególnych źródeł światła oraz zasilaczy. Badania prowadzone zarówno dla prototypów bez dyfuzora jak i z dyfuzorem.</w:t>
      </w:r>
    </w:p>
    <w:p w:rsidR="00D24F9D" w:rsidRPr="00B2193F" w:rsidRDefault="00D24F9D" w:rsidP="00D24F9D">
      <w:pPr>
        <w:jc w:val="both"/>
      </w:pPr>
      <w:r w:rsidRPr="00B2193F">
        <w:t>•</w:t>
      </w:r>
      <w:r w:rsidRPr="00B2193F">
        <w:tab/>
        <w:t xml:space="preserve">badania fotometryczne – 28 opraw/lamp (16 prototypów + 12 </w:t>
      </w:r>
      <w:proofErr w:type="spellStart"/>
      <w:r w:rsidRPr="00B2193F">
        <w:t>wykończeń</w:t>
      </w:r>
      <w:proofErr w:type="spellEnd"/>
      <w:r w:rsidRPr="00B2193F">
        <w:t xml:space="preserve"> dla jednego prototypu)</w:t>
      </w:r>
    </w:p>
    <w:p w:rsidR="00D24F9D" w:rsidRPr="00B2193F" w:rsidRDefault="00D24F9D" w:rsidP="00D24F9D">
      <w:pPr>
        <w:jc w:val="both"/>
      </w:pPr>
      <w:r w:rsidRPr="00B2193F">
        <w:t>•</w:t>
      </w:r>
      <w:r w:rsidRPr="00B2193F">
        <w:tab/>
        <w:t>badania termiczne – 16 opraw/lamp (zarówno z dyfuzorem, jak i bez)</w:t>
      </w:r>
    </w:p>
    <w:p w:rsidR="00D24F9D" w:rsidRPr="00B2193F" w:rsidRDefault="00D24F9D" w:rsidP="00D24F9D">
      <w:pPr>
        <w:jc w:val="both"/>
      </w:pPr>
      <w:r>
        <w:t>Zakończone raportem z opisem metodologii badania, wynikami, wnioskami, materiałem zdjęciowym.</w:t>
      </w:r>
    </w:p>
    <w:p w:rsidR="00D24F9D" w:rsidRPr="00B2193F" w:rsidRDefault="00D24F9D" w:rsidP="00D24F9D">
      <w:pPr>
        <w:jc w:val="both"/>
      </w:pPr>
    </w:p>
    <w:p w:rsidR="00D24F9D" w:rsidRPr="00B2193F" w:rsidRDefault="00D24F9D" w:rsidP="00D24F9D">
      <w:pPr>
        <w:jc w:val="both"/>
      </w:pPr>
      <w:r>
        <w:t>Etap C</w:t>
      </w:r>
    </w:p>
    <w:p w:rsidR="00D24F9D" w:rsidRPr="00B2193F" w:rsidRDefault="00D24F9D" w:rsidP="00D24F9D">
      <w:pPr>
        <w:jc w:val="both"/>
      </w:pPr>
      <w:r w:rsidRPr="00B2193F">
        <w:t xml:space="preserve">Pomiary w laboratorium fotometrycznym pozwalające na wyznaczenie parametrów, które pozwolą na określenie różnic między poszczególnymi oprawami jednego typu w serii produkcyjnej. Dla 4ch typów (3 sztuki na każdy typ) zostaną przeprowadzone badania strumienia świetlnego, bryły fotometrycznej i porównane między sobą w ramach typu. Wyznaczone sprawności opraw, przypisane do klas efektywności energetycznej. Określone różnice sprawności opraw w ramach typu. </w:t>
      </w:r>
    </w:p>
    <w:p w:rsidR="00D24F9D" w:rsidRDefault="00D24F9D" w:rsidP="00D24F9D">
      <w:pPr>
        <w:jc w:val="both"/>
      </w:pPr>
      <w:r w:rsidRPr="00B2193F">
        <w:t>•</w:t>
      </w:r>
      <w:r w:rsidRPr="00B2193F">
        <w:tab/>
        <w:t>liczba badanych opraw (badania fotometryczne) – 4 typy *3 sztuki = 12</w:t>
      </w:r>
    </w:p>
    <w:p w:rsidR="00D24F9D" w:rsidRPr="00B2193F" w:rsidRDefault="00D24F9D" w:rsidP="00D24F9D">
      <w:pPr>
        <w:jc w:val="both"/>
      </w:pPr>
      <w:r>
        <w:t>Zakończone raportem z opisem metodologii badania, wynikami, wnioskami, materiałem zdjęciowym.</w:t>
      </w:r>
    </w:p>
    <w:p w:rsidR="00D24F9D" w:rsidRDefault="00D24F9D" w:rsidP="00D24F9D">
      <w:pPr>
        <w:jc w:val="both"/>
      </w:pPr>
    </w:p>
    <w:p w:rsidR="00D24F9D" w:rsidRPr="00025D16" w:rsidRDefault="00D24F9D" w:rsidP="00D24F9D">
      <w:pPr>
        <w:jc w:val="both"/>
        <w:rPr>
          <w:b/>
        </w:rPr>
      </w:pPr>
      <w:r w:rsidRPr="00025D16">
        <w:rPr>
          <w:b/>
        </w:rPr>
        <w:t>Harmonogram:</w:t>
      </w:r>
    </w:p>
    <w:p w:rsidR="00D24F9D" w:rsidRDefault="00D24F9D" w:rsidP="00D24F9D">
      <w:pPr>
        <w:jc w:val="both"/>
      </w:pPr>
      <w:r>
        <w:t>Etap A: najpóźniej 13 miesiąc od rozpoczęcia projektu</w:t>
      </w:r>
    </w:p>
    <w:p w:rsidR="00D24F9D" w:rsidRDefault="00D24F9D" w:rsidP="00D24F9D">
      <w:pPr>
        <w:jc w:val="both"/>
      </w:pPr>
      <w:r>
        <w:t>Etap B: najpóźniej 18 miesiąc od rozpoczęcia projektu</w:t>
      </w:r>
    </w:p>
    <w:p w:rsidR="00D24F9D" w:rsidRDefault="00D24F9D" w:rsidP="00D24F9D">
      <w:pPr>
        <w:jc w:val="both"/>
      </w:pPr>
      <w:r>
        <w:t>Etap C: najpóźniej 25 miesiąc od rozpoczęcia projektu</w:t>
      </w:r>
    </w:p>
    <w:p w:rsidR="00D24F9D" w:rsidRPr="00025D16" w:rsidRDefault="00D24F9D" w:rsidP="00D24F9D">
      <w:pPr>
        <w:jc w:val="both"/>
      </w:pPr>
      <w:r>
        <w:t>Łączny czas: 25 miesięcy</w:t>
      </w:r>
      <w:r w:rsidRPr="00025D16">
        <w:t xml:space="preserve"> od momentu rozpoczęcia projektu (planowany </w:t>
      </w:r>
      <w:r>
        <w:t>start: listopad 2021</w:t>
      </w:r>
      <w:r w:rsidRPr="00025D16">
        <w:t>)</w:t>
      </w:r>
    </w:p>
    <w:p w:rsidR="00D24F9D" w:rsidRDefault="00D24F9D" w:rsidP="00D24F9D">
      <w:pPr>
        <w:jc w:val="both"/>
      </w:pPr>
      <w:r w:rsidRPr="00025D16">
        <w:t xml:space="preserve">Szczegółowy harmonogram badań zostanie ustalony z wykonawcą, po podpisaniu umowy o dofinansowanie z </w:t>
      </w:r>
      <w:proofErr w:type="spellStart"/>
      <w:r w:rsidRPr="00025D16">
        <w:t>NCBiR</w:t>
      </w:r>
      <w:proofErr w:type="spellEnd"/>
      <w:r w:rsidRPr="00025D16">
        <w:t>.</w:t>
      </w:r>
    </w:p>
    <w:p w:rsidR="00D24F9D" w:rsidRDefault="00D24F9D" w:rsidP="00D24F9D">
      <w:pPr>
        <w:jc w:val="both"/>
      </w:pPr>
    </w:p>
    <w:p w:rsidR="00D24F9D" w:rsidRDefault="00D24F9D" w:rsidP="00D24F9D">
      <w:pPr>
        <w:jc w:val="both"/>
        <w:rPr>
          <w:b/>
        </w:rPr>
      </w:pPr>
      <w:r w:rsidRPr="00025D16">
        <w:rPr>
          <w:b/>
        </w:rPr>
        <w:lastRenderedPageBreak/>
        <w:t>Warunki udziału w postępowaniu</w:t>
      </w:r>
    </w:p>
    <w:p w:rsidR="00D24F9D" w:rsidRDefault="00D24F9D" w:rsidP="00D24F9D">
      <w:pPr>
        <w:jc w:val="both"/>
        <w:rPr>
          <w:b/>
        </w:rPr>
      </w:pPr>
      <w:r>
        <w:rPr>
          <w:b/>
        </w:rPr>
        <w:t>Wiedza i doświadczenie:</w:t>
      </w:r>
    </w:p>
    <w:p w:rsidR="00D24F9D" w:rsidRDefault="00D24F9D" w:rsidP="00D24F9D">
      <w:pPr>
        <w:jc w:val="both"/>
      </w:pPr>
      <w:r>
        <w:t>Oferent powinien być jednostką naukową.</w:t>
      </w:r>
    </w:p>
    <w:p w:rsidR="00D24F9D" w:rsidRPr="00025D16" w:rsidRDefault="00D24F9D" w:rsidP="00D24F9D">
      <w:pPr>
        <w:jc w:val="both"/>
      </w:pPr>
      <w:r w:rsidRPr="00025D16">
        <w:t>Oferent powinien wykazać się wiedzą i doświadczeniem w zakresie tematyki opisanej w przedmiocie zamówienia. Podstawowy zakres wymagań odnośnie wiedzy i doświadczenia Oferenta usługi badawczej:</w:t>
      </w:r>
    </w:p>
    <w:p w:rsidR="00D24F9D" w:rsidRPr="00025D16" w:rsidRDefault="00D24F9D" w:rsidP="00D24F9D">
      <w:pPr>
        <w:jc w:val="both"/>
      </w:pPr>
      <w:r w:rsidRPr="00025D16">
        <w:t>1) zaangażowanie do projektu co najmniej dwóch osób ze stopniem doktora posiadających doświadczenie w zakresie dyscypliny i specjalności naukowej obejmującej tematykę opisaną w przedmiocie zamówienia oraz posiadających minimum 5 publikacji naukowych związan</w:t>
      </w:r>
      <w:r>
        <w:t>ych z przedmiotem zamówienia.</w:t>
      </w:r>
    </w:p>
    <w:p w:rsidR="00D24F9D" w:rsidRPr="00025D16" w:rsidRDefault="00D24F9D" w:rsidP="00D24F9D">
      <w:pPr>
        <w:jc w:val="both"/>
      </w:pPr>
      <w:r w:rsidRPr="00025D16">
        <w:t>2) Udokumentowany dorobek w zakresie współpracy z przemysłem, min. 3 zlecenia przemysłowe, w zakresie dyscypliny i specjalności naukowej obejmującej tematykę opisaną w przedmiocie z</w:t>
      </w:r>
      <w:r>
        <w:t>amówienia, w okresie ostatnich 10</w:t>
      </w:r>
      <w:r w:rsidRPr="00025D16">
        <w:t xml:space="preserve"> lat.</w:t>
      </w:r>
    </w:p>
    <w:p w:rsidR="00D24F9D" w:rsidRDefault="00D24F9D" w:rsidP="00D24F9D">
      <w:pPr>
        <w:jc w:val="both"/>
      </w:pPr>
      <w:r w:rsidRPr="00025D16">
        <w:t>Oferent powinien udokumentować posiadanie odpowiedniej kadry, wiedzy i doświadczenia w formie zestawienia dorobku zespołu zaangażowanego w realizację usługi badawczej – załącznik nr 4 do zapytania ofertowego.</w:t>
      </w:r>
    </w:p>
    <w:p w:rsidR="00D24F9D" w:rsidRDefault="00D24F9D" w:rsidP="00D24F9D">
      <w:pPr>
        <w:jc w:val="both"/>
      </w:pPr>
    </w:p>
    <w:p w:rsidR="00D24F9D" w:rsidRPr="00025D16" w:rsidRDefault="00D24F9D" w:rsidP="00D24F9D">
      <w:r w:rsidRPr="00025D16">
        <w:rPr>
          <w:b/>
        </w:rPr>
        <w:t>Potencjał techniczny</w:t>
      </w:r>
      <w:r>
        <w:rPr>
          <w:b/>
        </w:rPr>
        <w:br/>
      </w:r>
      <w:r>
        <w:rPr>
          <w:b/>
        </w:rPr>
        <w:br/>
      </w:r>
      <w:r w:rsidRPr="00025D16">
        <w:t>Oferent powinien posiadać niezbędny potencjał techniczny umożliwiający realizację zakresu usługi badawczej opisanej w przedmiocie zamówienia. Podstawowy zakres wymagań odnośnie potencjału technicznego Oferenta usługi badawczej:</w:t>
      </w:r>
    </w:p>
    <w:p w:rsidR="00D24F9D" w:rsidRPr="00025D16" w:rsidRDefault="00D24F9D" w:rsidP="00D24F9D">
      <w:r w:rsidRPr="00025D16">
        <w:t>1) aparatura naukowo-badawcza wymagana do realizacji zakresu usługi badawczej.</w:t>
      </w:r>
    </w:p>
    <w:p w:rsidR="00D24F9D" w:rsidRPr="00025D16" w:rsidRDefault="00D24F9D" w:rsidP="00D24F9D">
      <w:r w:rsidRPr="00025D16">
        <w:t>Oferent powinien udokumentować w formie zestawienia posiadanego potencjału technicznego niezbędnego do realizacji usługi badawczej – załącznik nr 4 do zapytania ofertowego.</w:t>
      </w:r>
    </w:p>
    <w:p w:rsidR="00D24F9D" w:rsidRPr="00FC3B7A" w:rsidRDefault="00D24F9D" w:rsidP="00D24F9D">
      <w:r w:rsidRPr="00025D16">
        <w:t>Nieposiadanie potencjału technicznego gwarantującego poprawne wykonanie przedmiotu zamówienia może skutkować wykluczeniem z przetargu.</w:t>
      </w:r>
      <w:r>
        <w:t xml:space="preserve"> </w:t>
      </w:r>
      <w:r>
        <w:br/>
        <w:t xml:space="preserve">Oferent oświadcza, że potencjał techniczny będzie </w:t>
      </w:r>
      <w:r w:rsidRPr="00FC3B7A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dostępny w czasie trwania planowanego projektu.</w:t>
      </w:r>
    </w:p>
    <w:p w:rsidR="00D24F9D" w:rsidRDefault="00D24F9D" w:rsidP="00D24F9D"/>
    <w:p w:rsidR="00D24F9D" w:rsidRDefault="00D24F9D" w:rsidP="00D24F9D">
      <w:r w:rsidRPr="00025D16">
        <w:rPr>
          <w:b/>
        </w:rPr>
        <w:t>Osoby zdolne do wykonania zamówienia</w:t>
      </w:r>
      <w:r>
        <w:rPr>
          <w:b/>
        </w:rPr>
        <w:br/>
      </w:r>
      <w:r>
        <w:rPr>
          <w:b/>
        </w:rPr>
        <w:br/>
      </w:r>
      <w:r w:rsidRPr="00025D16">
        <w:t>Oferent powinien udokumentować posiadanie odpowiedniej kadry, wiedzy i doświadczenia w formie zestawienia dorobku zespołu zaangażowanego w realizację usługi badawczej – załącznik nr 4 do zapytania ofertowego.</w:t>
      </w:r>
    </w:p>
    <w:p w:rsidR="00D24F9D" w:rsidRDefault="00D24F9D" w:rsidP="00D24F9D"/>
    <w:p w:rsidR="00D24F9D" w:rsidRDefault="00D24F9D" w:rsidP="00D24F9D">
      <w:r w:rsidRPr="00025D16">
        <w:rPr>
          <w:b/>
        </w:rPr>
        <w:t>Sytuacja ekonomiczna</w:t>
      </w:r>
      <w:r>
        <w:rPr>
          <w:b/>
        </w:rPr>
        <w:t xml:space="preserve"> i finansowa</w:t>
      </w:r>
      <w:r>
        <w:rPr>
          <w:b/>
        </w:rPr>
        <w:br/>
      </w:r>
      <w:r>
        <w:rPr>
          <w:b/>
        </w:rPr>
        <w:br/>
      </w:r>
      <w:r w:rsidRPr="00025D16">
        <w:lastRenderedPageBreak/>
        <w:t>Oferenci biorący udział w postępowaniu muszą znajdować się w sytuacji ekonomicznej i finansowej zapewniającej terminowe i zgodne z wymaganiami wykonanie zamówienia, muszą posiadać niezbędną wiedzę i doświadczenie oraz potencjał techniczny, a także dysponować osobami zdolnymi do wykonania Zamówienia. Wzór oświadczenia stanowi załącznik nr 3 do niniejszej oferty</w:t>
      </w:r>
      <w:r>
        <w:br/>
      </w:r>
    </w:p>
    <w:p w:rsidR="00D24F9D" w:rsidRPr="00025D16" w:rsidRDefault="00D24F9D" w:rsidP="00D24F9D">
      <w:r w:rsidRPr="00025D16">
        <w:rPr>
          <w:b/>
        </w:rPr>
        <w:t>Dodatkowe warunki</w:t>
      </w:r>
      <w:r>
        <w:rPr>
          <w:b/>
        </w:rPr>
        <w:br/>
      </w:r>
      <w:r>
        <w:br/>
      </w:r>
      <w:r w:rsidRPr="00025D16">
        <w:t xml:space="preserve">1. Zamawiający podpisze umowę warunkową z Oferentem, który przedłożył najkorzystniejszą ofertę z zastrzeżeniem, że warunkiem wejścia w życie umowy z wybranym Oferentem będzie podpisanie umowy o dofinansowanie z Narodowym Centrum Badań i Rozwoju w Warszawie w ramach projektu </w:t>
      </w:r>
      <w:r>
        <w:t>Szybka Ścieżka, Konkurs 1/1.1.1/2021</w:t>
      </w:r>
      <w:r w:rsidRPr="00025D16">
        <w:t xml:space="preserve"> przez Zamawiającego. W przypadku niepodpisania przez Zamawiającego umowy o dofinansowanie projektu, o którym mowa powyżej, zgodnie z art. 89 k.c. niniejsza umowa uważana będzie za niezawartą.  </w:t>
      </w:r>
    </w:p>
    <w:p w:rsidR="00D24F9D" w:rsidRPr="00025D16" w:rsidRDefault="00D24F9D" w:rsidP="00D24F9D">
      <w:r w:rsidRPr="00025D16">
        <w:t xml:space="preserve">2. Z postępowania wykluczeni są Oferenci powiązani z Zamawiającym osobowo lub kapitałowo.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Oferenta, a Oferentem, polegające w szczególności na: 1) uczestniczeniu w spółce, jako wspólnik spółki cywilnej lub spółki osobowej, 2) posiadaniu co najmniej 10 % udziałów lub akcji, 3) pełnieniu funkcji członka organu nadzorczego lub zarządzającego, prokurenta, pełnomocnika, 4) pozostawaniu w związku małżeńskim, w stosunku pokrewieństwa lub powinowactwa w linii prostej, pokrewieństwa drugiego stopnia lub powinowactwa drugiego stopnia w linii bocznej lub w stosunku przysposobienia, opieki lub kurateli. Do oferty należy załączyć oświadczenie zakresu </w:t>
      </w:r>
      <w:proofErr w:type="spellStart"/>
      <w:r w:rsidRPr="00025D16">
        <w:t>wykluczeń</w:t>
      </w:r>
      <w:proofErr w:type="spellEnd"/>
      <w:r w:rsidRPr="00025D16">
        <w:t xml:space="preserve"> w odniesieniu do podmiotów powiązanych, któr</w:t>
      </w:r>
      <w:r>
        <w:t>ego wzór stanowi załącznik nr3</w:t>
      </w:r>
      <w:r w:rsidRPr="00025D16">
        <w:t>5 do niniejszego zapytania ofertowego.</w:t>
      </w:r>
    </w:p>
    <w:p w:rsidR="00D24F9D" w:rsidRDefault="00D24F9D" w:rsidP="00D24F9D">
      <w:r w:rsidRPr="00025D16">
        <w:t>3.</w:t>
      </w:r>
      <w:r w:rsidRPr="00025D16">
        <w:tab/>
        <w:t>Oferta powinna być złożona na Formularzu Ofer</w:t>
      </w:r>
      <w:r>
        <w:t>towym stanowiącym załącznik nr 1</w:t>
      </w:r>
      <w:r w:rsidRPr="00025D16">
        <w:t xml:space="preserve"> do niniejszego Zapytania Ofertowego (pod rygorem wykluczenia Oferenta z postępowania). Każdy podpunkt zamówienia powinien zostać wyceniony.</w:t>
      </w:r>
      <w:r>
        <w:t xml:space="preserve"> </w:t>
      </w:r>
      <w:r w:rsidRPr="00E67CC2">
        <w:t>Oferta nie może być częściowa.</w:t>
      </w:r>
    </w:p>
    <w:p w:rsidR="00D24F9D" w:rsidRPr="00025D16" w:rsidRDefault="00D24F9D" w:rsidP="00D24F9D">
      <w:r>
        <w:t>4. Oferta powinna być zgodna z harmonogramem.</w:t>
      </w:r>
    </w:p>
    <w:p w:rsidR="00D24F9D" w:rsidRPr="00025D16" w:rsidRDefault="00D24F9D" w:rsidP="00D24F9D"/>
    <w:p w:rsidR="00D24F9D" w:rsidRPr="00025D16" w:rsidRDefault="00D24F9D" w:rsidP="00D24F9D">
      <w:r w:rsidRPr="00025D16">
        <w:t>Postanowienia ogólne:</w:t>
      </w:r>
    </w:p>
    <w:p w:rsidR="00D24F9D" w:rsidRPr="00025D16" w:rsidRDefault="00D24F9D" w:rsidP="00D24F9D">
      <w:r w:rsidRPr="00025D16">
        <w:t>1. Zamawiający zastrzega sobie prawo do unieważnienia postępowania bez podania przyczyny.</w:t>
      </w:r>
    </w:p>
    <w:p w:rsidR="00D24F9D" w:rsidRPr="00025D16" w:rsidRDefault="00D24F9D" w:rsidP="00D24F9D">
      <w:r w:rsidRPr="00025D16">
        <w:t>2. W przypadku unieważnienia postępowania o zamówienie Oferentom nie przysługuje roszczenie o zwrot kosztów uczestnictwa w postępowaniu.</w:t>
      </w:r>
    </w:p>
    <w:p w:rsidR="00D24F9D" w:rsidRPr="00025D16" w:rsidRDefault="00D24F9D" w:rsidP="00D24F9D">
      <w:r w:rsidRPr="00025D16">
        <w:t>3. Złożenie oferty jest równoznaczne z przyjęciem bez zastrzeżeń wszystkich warunków postępowania.</w:t>
      </w:r>
    </w:p>
    <w:p w:rsidR="00D24F9D" w:rsidRPr="00025D16" w:rsidRDefault="00D24F9D" w:rsidP="00D24F9D">
      <w:r w:rsidRPr="00025D16">
        <w:t>4. Odstąpienie przez Zamawiającego od zawarcia umowy w przypadku zawiadomienia Oferenta o wyborze jego oferty nie może być podstawą roszczeń poniesionych kosztów udziału w postępowaniu.</w:t>
      </w:r>
    </w:p>
    <w:p w:rsidR="00D24F9D" w:rsidRPr="00025D16" w:rsidRDefault="00D24F9D" w:rsidP="00D24F9D">
      <w:r w:rsidRPr="00025D16">
        <w:lastRenderedPageBreak/>
        <w:t>5. W toku dokonywania oceny złożonych wniosków Zamawiający może żądać udzielenia przez Oferentów wyjaśnień dotyczących treści złożonych przez nich dokumentów.</w:t>
      </w:r>
    </w:p>
    <w:p w:rsidR="00D24F9D" w:rsidRPr="00025D16" w:rsidRDefault="00D24F9D" w:rsidP="00D24F9D">
      <w:r>
        <w:t>6</w:t>
      </w:r>
      <w:r w:rsidRPr="00025D16">
        <w:t>. Zamawiający rezerwuje prawo do nagrywania dźwięku podczas spotkań technicznych z dostawcami. Przesłanie oferty będzie traktowane jako udzielenie zgody na nagrywanie spotkań.</w:t>
      </w:r>
    </w:p>
    <w:p w:rsidR="00D24F9D" w:rsidRPr="00025D16" w:rsidRDefault="00D24F9D" w:rsidP="00D24F9D">
      <w:r>
        <w:t>7</w:t>
      </w:r>
      <w:r w:rsidRPr="00025D16">
        <w:t>. Zamawiający zastrzega sobie prawo negocjacji ceny z Oferentem, którego oferta uzyskała najwyższą liczbę punktów, w przypadku, gdy cena zaoferowana przez Oferenta przekracza kwotę przeznaczoną przez Zamawiającego na realizację zamówienia.</w:t>
      </w:r>
    </w:p>
    <w:p w:rsidR="00D24F9D" w:rsidRDefault="00D24F9D" w:rsidP="00D24F9D">
      <w:pPr>
        <w:rPr>
          <w:b/>
        </w:rPr>
      </w:pPr>
      <w:r>
        <w:t>8</w:t>
      </w:r>
      <w:r w:rsidRPr="00025D16">
        <w:t>. Oferent, składając ofertę, zgadza się na Warunki zmiany umowy.</w:t>
      </w:r>
      <w:r>
        <w:br/>
      </w:r>
      <w:r>
        <w:br/>
      </w:r>
    </w:p>
    <w:p w:rsidR="00D24F9D" w:rsidRPr="00025D16" w:rsidRDefault="00D24F9D" w:rsidP="00D24F9D">
      <w:r w:rsidRPr="00025D16">
        <w:rPr>
          <w:b/>
        </w:rPr>
        <w:t>Warunki zmiany umowy</w:t>
      </w:r>
      <w:r>
        <w:rPr>
          <w:b/>
        </w:rPr>
        <w:br/>
      </w:r>
      <w:r>
        <w:rPr>
          <w:b/>
        </w:rPr>
        <w:br/>
      </w:r>
      <w:r w:rsidRPr="00025D16">
        <w:t>Zamawiający przewiduje możliwość wprowadzenia istotnych zmian umowy zawartej w wyniku przeprowadzonego postępowania o udzielenie zamówienia w stosunku do treści oferty, na podstawie której dokonano wyboru Oferenta, w przypadku ziszczenia się konieczności zmiany wskazanego w ofercie/umówionego zakresu robót wynikającej z:</w:t>
      </w:r>
    </w:p>
    <w:p w:rsidR="00D24F9D" w:rsidRPr="00025D16" w:rsidRDefault="00D24F9D" w:rsidP="00D24F9D">
      <w:r w:rsidRPr="00025D16">
        <w:t>1. Koniecznych lub uzasadnionych zmian w dokumentacji projektowej powstałych z przyczyn niemożliwych do przewidzenia;</w:t>
      </w:r>
    </w:p>
    <w:p w:rsidR="00D24F9D" w:rsidRPr="00025D16" w:rsidRDefault="00D24F9D" w:rsidP="00D24F9D">
      <w:r w:rsidRPr="00025D16">
        <w:t>2. konieczności wykonania rozwiązań równoważnych wynikających z uwarunkowań technologicznych lub użytkowych;</w:t>
      </w:r>
    </w:p>
    <w:p w:rsidR="00D24F9D" w:rsidRPr="00025D16" w:rsidRDefault="00D24F9D" w:rsidP="00D24F9D">
      <w:r w:rsidRPr="00025D16">
        <w:t>3. ograniczeń finansowych po stronie Zamawiającego powodujących konieczność ograniczenia zakresu prac ujętych w ofercie.</w:t>
      </w:r>
    </w:p>
    <w:p w:rsidR="00D24F9D" w:rsidRDefault="00D24F9D" w:rsidP="00D24F9D">
      <w:r w:rsidRPr="00025D16">
        <w:t>Wszelkie zmiany i uzupełnienia do umowy zawartej z wybranym Oferentem będą dokonywane w formie pisemnych aneksów do umowy podpisanych przez obie strony, pod rygorem nieważności.</w:t>
      </w:r>
      <w:r>
        <w:br/>
      </w:r>
    </w:p>
    <w:p w:rsidR="00D24F9D" w:rsidRPr="00025D16" w:rsidRDefault="00D24F9D" w:rsidP="00D24F9D">
      <w:pPr>
        <w:rPr>
          <w:b/>
        </w:rPr>
      </w:pPr>
      <w:r w:rsidRPr="00025D16">
        <w:rPr>
          <w:b/>
        </w:rPr>
        <w:t>Lista dokumentów/oświadczeń wymaganych od Wykonawcy</w:t>
      </w:r>
    </w:p>
    <w:p w:rsidR="00D24F9D" w:rsidRDefault="00D24F9D" w:rsidP="00D24F9D">
      <w:r w:rsidRPr="00025D16">
        <w:t xml:space="preserve">Zamawiający wymaga od Oferenta przedstawienia </w:t>
      </w:r>
    </w:p>
    <w:p w:rsidR="00D24F9D" w:rsidRPr="00025D16" w:rsidRDefault="00D24F9D" w:rsidP="00D24F9D">
      <w:r>
        <w:t xml:space="preserve">1) </w:t>
      </w:r>
      <w:r w:rsidRPr="00025D16">
        <w:t>wypełnionego formularza ofertowego (zgodnego ze wzorem stanowiącym załącz</w:t>
      </w:r>
      <w:r>
        <w:t>nik nr 1</w:t>
      </w:r>
      <w:r w:rsidRPr="00025D16">
        <w:t xml:space="preserve"> do zapytania) </w:t>
      </w:r>
    </w:p>
    <w:p w:rsidR="00D24F9D" w:rsidRPr="00025D16" w:rsidRDefault="00D24F9D" w:rsidP="00D24F9D">
      <w:r>
        <w:t>2</w:t>
      </w:r>
      <w:r w:rsidRPr="00025D16">
        <w:t>) Oświadczenia potwierdzające speł</w:t>
      </w:r>
      <w:r>
        <w:t>nienie warunków – załącznik nr 2</w:t>
      </w:r>
      <w:r w:rsidRPr="00025D16">
        <w:t xml:space="preserve"> do oferty.</w:t>
      </w:r>
    </w:p>
    <w:p w:rsidR="00D24F9D" w:rsidRPr="00025D16" w:rsidRDefault="00C8088D" w:rsidP="00D24F9D">
      <w:r>
        <w:t>3</w:t>
      </w:r>
      <w:r w:rsidR="00D24F9D" w:rsidRPr="00025D16">
        <w:t>) Oświadczenie w przedmiocie powiązań osobowych i kapitałowych</w:t>
      </w:r>
      <w:r w:rsidR="00D24F9D">
        <w:t xml:space="preserve"> z Zamawiającym - załącznik nr 3</w:t>
      </w:r>
      <w:r w:rsidR="00D24F9D" w:rsidRPr="00025D16">
        <w:t xml:space="preserve"> do oferty.</w:t>
      </w:r>
    </w:p>
    <w:p w:rsidR="00D24F9D" w:rsidRPr="00025D16" w:rsidRDefault="00C8088D" w:rsidP="00D24F9D">
      <w:r>
        <w:t>4</w:t>
      </w:r>
      <w:r w:rsidR="00D24F9D" w:rsidRPr="00025D16">
        <w:t>) Zestawienie dorobku zespołu zaangażowanego w realizację usługi badawczej oraz potencjału technicznego niezbędnego do realizacji usługi badawczej - załącznik nr 4 do oferty.</w:t>
      </w:r>
    </w:p>
    <w:p w:rsidR="00D24F9D" w:rsidRDefault="00C8088D" w:rsidP="00D24F9D">
      <w:r>
        <w:lastRenderedPageBreak/>
        <w:t>5</w:t>
      </w:r>
      <w:r w:rsidR="00D24F9D" w:rsidRPr="00025D16">
        <w:t xml:space="preserve">) Zakres opisowy oferty - opis wyzwań / zagadnień technologicznych oraz </w:t>
      </w:r>
      <w:proofErr w:type="spellStart"/>
      <w:r w:rsidR="00D24F9D" w:rsidRPr="00025D16">
        <w:t>ryzyk</w:t>
      </w:r>
      <w:proofErr w:type="spellEnd"/>
      <w:r w:rsidR="00D24F9D" w:rsidRPr="00025D16">
        <w:t xml:space="preserve"> / zagrożeń związanych z planowanymi usługami badawczymi w odniesieniu do badań przemysłowych oraz eksperymentalnych prac rozwojowych przewidzianych w ramach projektu- załącznik nr 5 do oferty.</w:t>
      </w:r>
    </w:p>
    <w:p w:rsidR="00D24F9D" w:rsidRDefault="00C8088D" w:rsidP="00D24F9D">
      <w:r>
        <w:t>6</w:t>
      </w:r>
      <w:r w:rsidR="00D24F9D">
        <w:t xml:space="preserve">) </w:t>
      </w:r>
      <w:r w:rsidR="00D24F9D" w:rsidRPr="007C3D29">
        <w:t>Dokument potwierdzający formę prawną Oferenta</w:t>
      </w:r>
    </w:p>
    <w:p w:rsidR="00D24F9D" w:rsidRDefault="00C8088D" w:rsidP="00D24F9D">
      <w:r>
        <w:t>7</w:t>
      </w:r>
      <w:bookmarkStart w:id="0" w:name="_GoBack"/>
      <w:bookmarkEnd w:id="0"/>
      <w:r w:rsidR="00D24F9D">
        <w:t>) Wypełniony wzór umowy</w:t>
      </w:r>
    </w:p>
    <w:p w:rsidR="00D24F9D" w:rsidRDefault="00D24F9D" w:rsidP="00D24F9D"/>
    <w:p w:rsidR="00D24F9D" w:rsidRDefault="00D24F9D" w:rsidP="00D24F9D">
      <w:r w:rsidRPr="00025D16">
        <w:rPr>
          <w:b/>
        </w:rPr>
        <w:t>Zamówienia uzupełniające</w:t>
      </w:r>
      <w:r>
        <w:rPr>
          <w:b/>
        </w:rPr>
        <w:br/>
      </w:r>
      <w:r>
        <w:rPr>
          <w:b/>
        </w:rPr>
        <w:br/>
      </w:r>
      <w:r w:rsidRPr="00025D16">
        <w:t xml:space="preserve">Nie wyklucza się udzielenia </w:t>
      </w:r>
      <w:r>
        <w:t>powtórzenia zamówienia</w:t>
      </w:r>
      <w:r w:rsidRPr="00025D16">
        <w:t xml:space="preserve"> </w:t>
      </w:r>
      <w:r>
        <w:t xml:space="preserve">w </w:t>
      </w:r>
      <w:r w:rsidRPr="00025D16">
        <w:t>wysokości nieprzekraczającej 50% wartości zamówienia określonej w umowie zawartej z Oferentem, o ile te zamówienia są zgodne z przedmiotem zamówienia podstawowego.</w:t>
      </w:r>
    </w:p>
    <w:p w:rsidR="00D24F9D" w:rsidRPr="000526D5" w:rsidRDefault="00D24F9D" w:rsidP="00D24F9D">
      <w:r w:rsidRPr="000526D5">
        <w:rPr>
          <w:b/>
        </w:rPr>
        <w:t>Kryteria oceny</w:t>
      </w:r>
      <w:r>
        <w:rPr>
          <w:b/>
        </w:rPr>
        <w:br/>
      </w:r>
      <w:r w:rsidRPr="000526D5">
        <w:t>Cena oferty (100%)</w:t>
      </w:r>
    </w:p>
    <w:p w:rsidR="00D24F9D" w:rsidRPr="000526D5" w:rsidRDefault="00D24F9D" w:rsidP="00D24F9D">
      <w:r w:rsidRPr="000526D5">
        <w:t>Kryterium – cena</w:t>
      </w:r>
    </w:p>
    <w:p w:rsidR="00D24F9D" w:rsidRPr="000526D5" w:rsidRDefault="00D24F9D" w:rsidP="00D24F9D">
      <w:r w:rsidRPr="000526D5">
        <w:t>P=</w:t>
      </w:r>
      <w:proofErr w:type="spellStart"/>
      <w:r w:rsidRPr="000526D5">
        <w:t>Cn</w:t>
      </w:r>
      <w:proofErr w:type="spellEnd"/>
      <w:r w:rsidRPr="000526D5">
        <w:t>/</w:t>
      </w:r>
      <w:proofErr w:type="spellStart"/>
      <w:r w:rsidRPr="000526D5">
        <w:t>Cob</w:t>
      </w:r>
      <w:proofErr w:type="spellEnd"/>
      <w:r w:rsidRPr="000526D5">
        <w:t xml:space="preserve"> x[100]</w:t>
      </w:r>
    </w:p>
    <w:p w:rsidR="00D24F9D" w:rsidRPr="000526D5" w:rsidRDefault="00D24F9D" w:rsidP="00D24F9D">
      <w:r w:rsidRPr="000526D5">
        <w:t>gdzie:</w:t>
      </w:r>
    </w:p>
    <w:p w:rsidR="00D24F9D" w:rsidRPr="000526D5" w:rsidRDefault="00D24F9D" w:rsidP="00D24F9D">
      <w:r w:rsidRPr="000526D5">
        <w:t>P – liczba punktów przyznanych Oferentowi za zaoferowaną cenę</w:t>
      </w:r>
    </w:p>
    <w:p w:rsidR="00D24F9D" w:rsidRPr="000526D5" w:rsidRDefault="00D24F9D" w:rsidP="00D24F9D">
      <w:r w:rsidRPr="000526D5">
        <w:t>CN – najniższa zaoferowana cena w postępowaniu</w:t>
      </w:r>
    </w:p>
    <w:p w:rsidR="00D24F9D" w:rsidRPr="000526D5" w:rsidRDefault="00D24F9D" w:rsidP="00D24F9D">
      <w:r w:rsidRPr="000526D5">
        <w:t>COB – cena zaoferowana w ofercie badanej</w:t>
      </w:r>
    </w:p>
    <w:p w:rsidR="00EC728C" w:rsidRPr="00EC728C" w:rsidRDefault="00EC728C" w:rsidP="00EC728C"/>
    <w:sectPr w:rsidR="00EC728C" w:rsidRPr="00EC728C" w:rsidSect="00F7548A">
      <w:headerReference w:type="default" r:id="rId8"/>
      <w:footerReference w:type="default" r:id="rId9"/>
      <w:pgSz w:w="11906" w:h="16838"/>
      <w:pgMar w:top="1871" w:right="851" w:bottom="1701" w:left="85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7C" w:rsidRDefault="00652D7C" w:rsidP="00494053">
      <w:pPr>
        <w:spacing w:after="0" w:line="240" w:lineRule="auto"/>
      </w:pPr>
      <w:r>
        <w:separator/>
      </w:r>
    </w:p>
  </w:endnote>
  <w:endnote w:type="continuationSeparator" w:id="0">
    <w:p w:rsidR="00652D7C" w:rsidRDefault="00652D7C" w:rsidP="004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rmes Regular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rmes 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6D" w:rsidRDefault="00D24F9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254125" cy="744220"/>
              <wp:effectExtent l="0" t="0" r="317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5433" w:rsidRPr="00355433" w:rsidRDefault="00661AEE" w:rsidP="0035543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  <w:r>
                            <w:rPr>
                              <w:rFonts w:ascii="Hermes Bold" w:hAnsi="Hermes Bold" w:cs="Hermes Bold"/>
                              <w:b/>
                              <w:bCs/>
                            </w:rPr>
                            <w:t>Studio Office</w:t>
                          </w:r>
                        </w:p>
                        <w:p w:rsidR="00355433" w:rsidRPr="00355433" w:rsidRDefault="00355433" w:rsidP="0035543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ul. Kościerzyńska 16-18</w:t>
                          </w:r>
                        </w:p>
                        <w:p w:rsidR="00355433" w:rsidRPr="00202C50" w:rsidRDefault="00355433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51-430</w:t>
                          </w:r>
                          <w:r w:rsidR="00661AEE">
                            <w:t xml:space="preserve"> Wrocła</w:t>
                          </w:r>
                          <w:r w:rsidRPr="00202C50">
                            <w:t>w</w:t>
                          </w:r>
                        </w:p>
                        <w:p w:rsidR="00355433" w:rsidRPr="00202C50" w:rsidRDefault="00661AEE" w:rsidP="00355433">
                          <w:pPr>
                            <w:spacing w:line="240" w:lineRule="auto"/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P</w:t>
                          </w:r>
                          <w:r w:rsidR="00355433" w:rsidRPr="00202C50"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oland</w:t>
                          </w:r>
                        </w:p>
                        <w:p w:rsidR="00355433" w:rsidRDefault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0;margin-top:-12.75pt;width:98.75pt;height:58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" fillcolor="white [3201]" stroked="f" strokeweight=".5pt">
              <v:path arrowok="t"/>
              <v:textbox>
                <w:txbxContent>
                  <w:p w:rsidR="00355433" w:rsidRPr="00355433" w:rsidRDefault="00661AEE" w:rsidP="0035543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  <w:r>
                      <w:rPr>
                        <w:rFonts w:ascii="Hermes Bold" w:hAnsi="Hermes Bold" w:cs="Hermes Bold"/>
                        <w:b/>
                        <w:bCs/>
                      </w:rPr>
                      <w:t>Studio Office</w:t>
                    </w:r>
                  </w:p>
                  <w:p w:rsidR="00355433" w:rsidRPr="00355433" w:rsidRDefault="00355433" w:rsidP="00355433">
                    <w:pPr>
                      <w:pStyle w:val="papierfirmowyadresregular"/>
                      <w:spacing w:line="240" w:lineRule="auto"/>
                    </w:pPr>
                    <w:r w:rsidRPr="00355433">
                      <w:t>ul. Kościerzyńska 16-18</w:t>
                    </w:r>
                  </w:p>
                  <w:p w:rsidR="00355433" w:rsidRPr="00202C50" w:rsidRDefault="00355433" w:rsidP="00355433">
                    <w:pPr>
                      <w:pStyle w:val="papierfirmowyadresregular"/>
                      <w:spacing w:line="240" w:lineRule="auto"/>
                    </w:pPr>
                    <w:r>
                      <w:t>51-430</w:t>
                    </w:r>
                    <w:r w:rsidR="00661AEE">
                      <w:t xml:space="preserve"> Wrocła</w:t>
                    </w:r>
                    <w:r w:rsidRPr="00202C50">
                      <w:t>w</w:t>
                    </w:r>
                  </w:p>
                  <w:p w:rsidR="00355433" w:rsidRPr="00202C50" w:rsidRDefault="00661AEE" w:rsidP="00355433">
                    <w:pPr>
                      <w:spacing w:line="240" w:lineRule="auto"/>
                      <w:rPr>
                        <w:rFonts w:ascii="Hermes Regular" w:hAnsi="Hermes Regular"/>
                        <w:sz w:val="12"/>
                        <w:szCs w:val="12"/>
                      </w:rPr>
                    </w:pPr>
                    <w:r>
                      <w:rPr>
                        <w:rFonts w:ascii="Hermes Regular" w:hAnsi="Hermes Regular"/>
                        <w:sz w:val="12"/>
                        <w:szCs w:val="12"/>
                      </w:rPr>
                      <w:t>P</w:t>
                    </w:r>
                    <w:r w:rsidR="00355433" w:rsidRPr="00202C50">
                      <w:rPr>
                        <w:rFonts w:ascii="Hermes Regular" w:hAnsi="Hermes Regular"/>
                        <w:sz w:val="12"/>
                        <w:szCs w:val="12"/>
                      </w:rPr>
                      <w:t>oland</w:t>
                    </w:r>
                  </w:p>
                  <w:p w:rsidR="00355433" w:rsidRDefault="00355433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-184150</wp:posOffset>
              </wp:positionV>
              <wp:extent cx="1605280" cy="703580"/>
              <wp:effectExtent l="0" t="0" r="0" b="127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280" cy="703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5433" w:rsidRDefault="00355433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Zieta</w:t>
                          </w:r>
                          <w:r w:rsidR="00661AEE">
                            <w:t xml:space="preserve"> P</w:t>
                          </w:r>
                          <w:r>
                            <w:t xml:space="preserve">rozessdesign sp. z </w:t>
                          </w:r>
                          <w:r w:rsidR="00661AEE">
                            <w:t>o.o.</w:t>
                          </w:r>
                          <w:r w:rsidR="00661AEE">
                            <w:br/>
                            <w:t>ul. Moniuszki 29/2</w:t>
                          </w:r>
                          <w:r w:rsidR="00661AEE">
                            <w:br/>
                            <w:t>51-610 Wrocław</w:t>
                          </w:r>
                          <w:r w:rsidR="00661AEE">
                            <w:br/>
                            <w:t>P</w:t>
                          </w:r>
                          <w:r>
                            <w:t>oland</w:t>
                          </w:r>
                          <w:r>
                            <w:br/>
                            <w:t>vat: 8982176666</w:t>
                          </w:r>
                        </w:p>
                        <w:p w:rsidR="00355433" w:rsidRDefault="00355433" w:rsidP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11.3pt;margin-top:-14.5pt;width:126.4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" filled="f" stroked="f" strokeweight=".5pt">
              <v:path arrowok="t"/>
              <v:textbox>
                <w:txbxContent>
                  <w:p w:rsidR="00355433" w:rsidRDefault="00355433" w:rsidP="00355433">
                    <w:pPr>
                      <w:pStyle w:val="papierfirmowyadresregular"/>
                      <w:spacing w:line="240" w:lineRule="auto"/>
                    </w:pPr>
                    <w:r>
                      <w:t>Zieta</w:t>
                    </w:r>
                    <w:r w:rsidR="00661AEE">
                      <w:t xml:space="preserve"> P</w:t>
                    </w:r>
                    <w:r>
                      <w:t xml:space="preserve">rozessdesign sp. z </w:t>
                    </w:r>
                    <w:r w:rsidR="00661AEE">
                      <w:t>o.o.</w:t>
                    </w:r>
                    <w:r w:rsidR="00661AEE">
                      <w:br/>
                      <w:t>ul. Moniuszki 29/2</w:t>
                    </w:r>
                    <w:r w:rsidR="00661AEE">
                      <w:br/>
                      <w:t>51-610 Wrocław</w:t>
                    </w:r>
                    <w:r w:rsidR="00661AEE">
                      <w:br/>
                      <w:t>P</w:t>
                    </w:r>
                    <w:r>
                      <w:t>oland</w:t>
                    </w:r>
                    <w:r>
                      <w:br/>
                      <w:t>vat: 8982176666</w:t>
                    </w:r>
                  </w:p>
                  <w:p w:rsidR="00355433" w:rsidRDefault="00355433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5225415</wp:posOffset>
              </wp:positionH>
              <wp:positionV relativeFrom="paragraph">
                <wp:posOffset>-172085</wp:posOffset>
              </wp:positionV>
              <wp:extent cx="1403350" cy="605790"/>
              <wp:effectExtent l="0" t="0" r="0" b="381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605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053" w:rsidRPr="00202C50" w:rsidRDefault="00494053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info@zieta.pl</w:t>
                          </w:r>
                        </w:p>
                        <w:p w:rsidR="00494053" w:rsidRPr="00202C50" w:rsidRDefault="00494053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sales@zieta.pl</w:t>
                          </w:r>
                        </w:p>
                        <w:p w:rsidR="00494053" w:rsidRPr="00355433" w:rsidRDefault="00494053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press@zieta.pl</w:t>
                          </w:r>
                        </w:p>
                        <w:p w:rsidR="00494053" w:rsidRPr="00355433" w:rsidRDefault="00494053" w:rsidP="0049405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</w:p>
                        <w:p w:rsidR="00494053" w:rsidRDefault="00494053" w:rsidP="004940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1.45pt;margin-top:-13.55pt;width:110.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" filled="f" stroked="f" strokeweight=".5pt">
              <v:path arrowok="t"/>
              <v:textbox>
                <w:txbxContent>
                  <w:p w:rsidR="00494053" w:rsidRPr="00202C50" w:rsidRDefault="00494053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info@zieta.pl</w:t>
                    </w:r>
                  </w:p>
                  <w:p w:rsidR="00494053" w:rsidRPr="00202C50" w:rsidRDefault="00494053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sales@zieta.pl</w:t>
                    </w:r>
                  </w:p>
                  <w:p w:rsidR="00494053" w:rsidRPr="00355433" w:rsidRDefault="00494053" w:rsidP="00494053">
                    <w:pPr>
                      <w:pStyle w:val="papierfirmowyadresregular"/>
                      <w:spacing w:line="240" w:lineRule="auto"/>
                    </w:pPr>
                    <w:r w:rsidRPr="00355433">
                      <w:t>press@zieta.pl</w:t>
                    </w:r>
                  </w:p>
                  <w:p w:rsidR="00494053" w:rsidRPr="00355433" w:rsidRDefault="00494053" w:rsidP="0049405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</w:p>
                  <w:p w:rsidR="00494053" w:rsidRDefault="00494053" w:rsidP="0049405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7C" w:rsidRDefault="00652D7C" w:rsidP="00494053">
      <w:pPr>
        <w:spacing w:after="0" w:line="240" w:lineRule="auto"/>
      </w:pPr>
      <w:r>
        <w:separator/>
      </w:r>
    </w:p>
  </w:footnote>
  <w:footnote w:type="continuationSeparator" w:id="0">
    <w:p w:rsidR="00652D7C" w:rsidRDefault="00652D7C" w:rsidP="0049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53" w:rsidRDefault="00D24F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-334645</wp:posOffset>
              </wp:positionV>
              <wp:extent cx="800735" cy="872490"/>
              <wp:effectExtent l="0" t="0" r="0" b="0"/>
              <wp:wrapNone/>
              <wp:docPr id="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872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5433" w:rsidRDefault="00EC0BC8" w:rsidP="0035543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617816" cy="627321"/>
                                <wp:effectExtent l="0" t="0" r="0" b="1905"/>
                                <wp:docPr id="9" name="Picture 9" descr="C:\Zieta\Zieta Prozesdesign\CI\Logos\Logos\logo_ZIET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Zieta Prozesdesign\CI\Logos\Logos\logo_ZIET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893" cy="6273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-26.35pt;width:63.05pt;height:68.7pt;z-index:2516715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" filled="f" stroked="f" strokeweight=".5pt">
              <v:path arrowok="t"/>
              <v:textbox style="mso-fit-shape-to-text:t">
                <w:txbxContent>
                  <w:p w:rsidR="00355433" w:rsidRDefault="00EC0BC8" w:rsidP="0035543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617816" cy="627321"/>
                          <wp:effectExtent l="0" t="0" r="0" b="1905"/>
                          <wp:docPr id="9" name="Picture 9" descr="C:\Zieta\Zieta Prozesdesign\CI\Logos\Logos\logo_ZIET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Zieta Prozesdesign\CI\Logos\Logos\logo_ZIET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893" cy="627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-213995</wp:posOffset>
              </wp:positionV>
              <wp:extent cx="1689735" cy="594995"/>
              <wp:effectExtent l="0" t="0" r="571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735" cy="59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7D02" w:rsidRDefault="005E7D02">
                          <w:r>
                            <w:rPr>
                              <w:rFonts w:ascii="Hermes Regular" w:hAnsi="Hermes Regular" w:cs="Hermes Regular"/>
                              <w:noProof/>
                              <w:color w:val="000000"/>
                              <w:spacing w:val="-4"/>
                              <w:sz w:val="12"/>
                              <w:szCs w:val="12"/>
                              <w:lang w:eastAsia="pl-PL"/>
                            </w:rPr>
                            <w:drawing>
                              <wp:inline distT="0" distB="0" distL="0" distR="0">
                                <wp:extent cx="1207454" cy="393862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badawcze\UE fundus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454" cy="3938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388.4pt;margin-top:-16.85pt;width:133.05pt;height:4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5E7D02" w:rsidRDefault="005E7D02">
                    <w:r>
                      <w:rPr>
                        <w:rFonts w:ascii="Hermes Regular" w:hAnsi="Hermes Regular" w:cs="Hermes Regular"/>
                        <w:noProof/>
                        <w:color w:val="000000"/>
                        <w:spacing w:val="-4"/>
                        <w:sz w:val="12"/>
                        <w:szCs w:val="12"/>
                        <w:lang w:eastAsia="pl-PL"/>
                      </w:rPr>
                      <w:drawing>
                        <wp:inline distT="0" distB="0" distL="0" distR="0">
                          <wp:extent cx="1207454" cy="393862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badawcze\UE fundus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7454" cy="39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-376555</wp:posOffset>
              </wp:positionV>
              <wp:extent cx="1626235" cy="74422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5433" w:rsidRDefault="00EC0BC8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344912" cy="755015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Zieta\badawcze\Inteligentny rozwój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912" cy="755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-11.3pt;margin-top:-29.65pt;width:128.05pt;height:5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" fillcolor="white [3201]" stroked="f" strokeweight=".5pt">
              <v:path arrowok="t"/>
              <v:textbox>
                <w:txbxContent>
                  <w:p w:rsidR="00355433" w:rsidRDefault="00EC0BC8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344912" cy="755015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Zieta\badawcze\Inteligentny rozwój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912" cy="755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134620</wp:posOffset>
              </wp:positionH>
              <wp:positionV relativeFrom="paragraph">
                <wp:posOffset>-13970</wp:posOffset>
              </wp:positionV>
              <wp:extent cx="264795" cy="414655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5433" w:rsidRDefault="00355433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0.6pt;margin-top:-1.1pt;width:20.85pt;height:32.6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" filled="f" stroked="f" strokeweight=".5pt">
              <v:path arrowok="t"/>
              <v:textbox style="mso-fit-shape-to-text:t">
                <w:txbxContent>
                  <w:p w:rsidR="00355433" w:rsidRDefault="00355433" w:rsidP="0035543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B6"/>
    <w:multiLevelType w:val="hybridMultilevel"/>
    <w:tmpl w:val="6B6C7E8C"/>
    <w:lvl w:ilvl="0" w:tplc="5C50E76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22C9"/>
    <w:multiLevelType w:val="hybridMultilevel"/>
    <w:tmpl w:val="49B4D9D2"/>
    <w:lvl w:ilvl="0" w:tplc="167A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2D38"/>
    <w:multiLevelType w:val="hybridMultilevel"/>
    <w:tmpl w:val="294A71B6"/>
    <w:lvl w:ilvl="0" w:tplc="CA92F1E0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DF6828"/>
    <w:multiLevelType w:val="multilevel"/>
    <w:tmpl w:val="CD827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DE364D7"/>
    <w:multiLevelType w:val="hybridMultilevel"/>
    <w:tmpl w:val="0A4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C0EBF"/>
    <w:multiLevelType w:val="hybridMultilevel"/>
    <w:tmpl w:val="E3C6AE72"/>
    <w:lvl w:ilvl="0" w:tplc="C8840C6C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725E7D"/>
    <w:multiLevelType w:val="hybridMultilevel"/>
    <w:tmpl w:val="F0EE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50"/>
    <w:rsid w:val="00011CCB"/>
    <w:rsid w:val="00062914"/>
    <w:rsid w:val="000A6A01"/>
    <w:rsid w:val="000E01EA"/>
    <w:rsid w:val="001F366D"/>
    <w:rsid w:val="00202C50"/>
    <w:rsid w:val="00355433"/>
    <w:rsid w:val="00382E9C"/>
    <w:rsid w:val="003D28C2"/>
    <w:rsid w:val="00494053"/>
    <w:rsid w:val="005427FC"/>
    <w:rsid w:val="005B1804"/>
    <w:rsid w:val="005E7D02"/>
    <w:rsid w:val="00652D7C"/>
    <w:rsid w:val="00661AEE"/>
    <w:rsid w:val="007F11A4"/>
    <w:rsid w:val="00846AF7"/>
    <w:rsid w:val="0088462F"/>
    <w:rsid w:val="00950D9A"/>
    <w:rsid w:val="00B619A4"/>
    <w:rsid w:val="00B85A97"/>
    <w:rsid w:val="00C77771"/>
    <w:rsid w:val="00C8088D"/>
    <w:rsid w:val="00D203F5"/>
    <w:rsid w:val="00D24F9D"/>
    <w:rsid w:val="00D42DF7"/>
    <w:rsid w:val="00DA36D3"/>
    <w:rsid w:val="00EC0BC8"/>
    <w:rsid w:val="00EC728C"/>
    <w:rsid w:val="00F7548A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61B3EC-1ADE-474E-830F-B19DE14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pierfirmowyadresregular">
    <w:name w:val="papier firmowy adres regular"/>
    <w:basedOn w:val="Normalny"/>
    <w:uiPriority w:val="99"/>
    <w:rsid w:val="00202C50"/>
    <w:pPr>
      <w:autoSpaceDE w:val="0"/>
      <w:autoSpaceDN w:val="0"/>
      <w:adjustRightInd w:val="0"/>
      <w:spacing w:after="0" w:line="288" w:lineRule="auto"/>
      <w:textAlignment w:val="center"/>
    </w:pPr>
    <w:rPr>
      <w:rFonts w:ascii="Hermes Regular" w:hAnsi="Hermes Regular" w:cs="Hermes Regular"/>
      <w:color w:val="000000"/>
      <w:spacing w:val="-4"/>
      <w:sz w:val="12"/>
      <w:szCs w:val="12"/>
    </w:rPr>
  </w:style>
  <w:style w:type="paragraph" w:customStyle="1" w:styleId="papierfirmowyadresbold">
    <w:name w:val="papier firmowy adres bold"/>
    <w:basedOn w:val="papierfirmowyadresregular"/>
    <w:uiPriority w:val="99"/>
    <w:rsid w:val="00202C50"/>
    <w:rPr>
      <w:rFonts w:ascii="Hermes Bold" w:hAnsi="Hermes Bold" w:cs="Hermes Bold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50"/>
    <w:rPr>
      <w:rFonts w:ascii="Tahoma" w:hAnsi="Tahoma" w:cs="Tahoma"/>
      <w:sz w:val="16"/>
      <w:szCs w:val="16"/>
    </w:rPr>
  </w:style>
  <w:style w:type="paragraph" w:customStyle="1" w:styleId="papierfirmowybodyparagraf">
    <w:name w:val="papier firmowy body paragraf"/>
    <w:basedOn w:val="Normalny"/>
    <w:uiPriority w:val="99"/>
    <w:rsid w:val="005B1804"/>
    <w:pPr>
      <w:autoSpaceDE w:val="0"/>
      <w:autoSpaceDN w:val="0"/>
      <w:adjustRightInd w:val="0"/>
      <w:spacing w:after="0" w:line="320" w:lineRule="atLeast"/>
      <w:textAlignment w:val="center"/>
    </w:pPr>
    <w:rPr>
      <w:rFonts w:ascii="Hermes Regular" w:hAnsi="Hermes Regular" w:cs="Hermes Regular"/>
      <w:color w:val="000000"/>
      <w:spacing w:val="-10"/>
      <w:sz w:val="24"/>
      <w:szCs w:val="24"/>
    </w:rPr>
  </w:style>
  <w:style w:type="character" w:customStyle="1" w:styleId="bold">
    <w:name w:val="bold"/>
    <w:uiPriority w:val="99"/>
    <w:rsid w:val="005B18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53"/>
  </w:style>
  <w:style w:type="paragraph" w:styleId="Stopka">
    <w:name w:val="footer"/>
    <w:basedOn w:val="Normalny"/>
    <w:link w:val="Stopka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53"/>
  </w:style>
  <w:style w:type="character" w:styleId="Odwoaniedokomentarza">
    <w:name w:val="annotation reference"/>
    <w:uiPriority w:val="99"/>
    <w:semiHidden/>
    <w:unhideWhenUsed/>
    <w:rsid w:val="00661AEE"/>
    <w:rPr>
      <w:sz w:val="16"/>
      <w:szCs w:val="16"/>
    </w:rPr>
  </w:style>
  <w:style w:type="paragraph" w:customStyle="1" w:styleId="Default">
    <w:name w:val="Default"/>
    <w:rsid w:val="00661A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61A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61AE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61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0DA-361C-4F79-82CB-5B61EB71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1556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Feliks Marciniak</dc:creator>
  <cp:lastModifiedBy>bczerniak</cp:lastModifiedBy>
  <cp:revision>3</cp:revision>
  <cp:lastPrinted>2016-07-11T10:37:00Z</cp:lastPrinted>
  <dcterms:created xsi:type="dcterms:W3CDTF">2021-04-12T11:51:00Z</dcterms:created>
  <dcterms:modified xsi:type="dcterms:W3CDTF">2021-04-12T12:02:00Z</dcterms:modified>
</cp:coreProperties>
</file>