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FB" w:rsidRPr="006428BB" w:rsidRDefault="00F26CFB" w:rsidP="00DB17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04180D" w:rsidRPr="006428BB" w:rsidRDefault="0004180D" w:rsidP="0004180D">
      <w:pPr>
        <w:jc w:val="center"/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 xml:space="preserve">ZAPYTANIE OFERTOWE </w:t>
      </w:r>
      <w:r w:rsidR="004D026C" w:rsidRPr="006428BB">
        <w:rPr>
          <w:b/>
          <w:bCs/>
          <w:sz w:val="22"/>
          <w:szCs w:val="22"/>
        </w:rPr>
        <w:t xml:space="preserve">DATA LAKE </w:t>
      </w:r>
      <w:r w:rsidR="004D026C">
        <w:rPr>
          <w:b/>
          <w:bCs/>
          <w:sz w:val="22"/>
          <w:szCs w:val="22"/>
        </w:rPr>
        <w:t>2</w:t>
      </w:r>
      <w:r w:rsidR="004D026C" w:rsidRPr="006428BB">
        <w:rPr>
          <w:b/>
          <w:bCs/>
          <w:sz w:val="22"/>
          <w:szCs w:val="22"/>
        </w:rPr>
        <w:t>/2021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 xml:space="preserve">ZAMAWIAJĄCY: </w:t>
      </w:r>
    </w:p>
    <w:p w:rsidR="004D026C" w:rsidRPr="006428BB" w:rsidRDefault="004D026C" w:rsidP="004D026C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 xml:space="preserve">DATA LAKE Sp. z o.o. </w:t>
      </w:r>
    </w:p>
    <w:p w:rsidR="004D026C" w:rsidRPr="006428BB" w:rsidRDefault="004D026C" w:rsidP="004D026C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ul. Kuzawa 2B, 17-240 Kuzawa</w:t>
      </w:r>
    </w:p>
    <w:p w:rsidR="00D5656C" w:rsidRPr="006428BB" w:rsidRDefault="00D5656C" w:rsidP="0004180D">
      <w:pPr>
        <w:jc w:val="both"/>
        <w:rPr>
          <w:bCs/>
          <w:sz w:val="22"/>
          <w:szCs w:val="22"/>
        </w:rPr>
      </w:pPr>
    </w:p>
    <w:p w:rsidR="0004180D" w:rsidRPr="006428BB" w:rsidRDefault="0004180D" w:rsidP="0004180D">
      <w:pPr>
        <w:jc w:val="both"/>
        <w:rPr>
          <w:bCs/>
          <w:sz w:val="22"/>
          <w:szCs w:val="22"/>
        </w:rPr>
      </w:pPr>
      <w:r w:rsidRPr="006428BB">
        <w:rPr>
          <w:bCs/>
          <w:sz w:val="22"/>
          <w:szCs w:val="22"/>
        </w:rPr>
        <w:t xml:space="preserve">Zapytanie realizowane w ramach projektu </w:t>
      </w:r>
      <w:r w:rsidR="00132686" w:rsidRPr="006428BB">
        <w:rPr>
          <w:bCs/>
          <w:sz w:val="22"/>
          <w:szCs w:val="22"/>
        </w:rPr>
        <w:t>„System DATA LAKE - rozwiązanie umożliwiające w bezpieczny i transparentny sposób przekazywani</w:t>
      </w:r>
      <w:r w:rsidR="00555FF3">
        <w:rPr>
          <w:bCs/>
          <w:sz w:val="22"/>
          <w:szCs w:val="22"/>
        </w:rPr>
        <w:t>a</w:t>
      </w:r>
      <w:r w:rsidR="00132686" w:rsidRPr="006428BB">
        <w:rPr>
          <w:bCs/>
          <w:sz w:val="22"/>
          <w:szCs w:val="22"/>
        </w:rPr>
        <w:t xml:space="preserve"> danych medycznych w celach innych niż udzielanie świadczeń zdrowotnych, tj. w celach badawczo-rozwojowych.”, dofinansowanego ze środków Unii Europejskiej w ramach Programu Operacyjnego Polska Wschodnia, Oś Priorytetowa 1 Przedsiębiorcza Polska Wschodnia, Działanie 1.1 Platformy startowe dla nowych pomysłów, Poddziałanie 1.1.2 Rozwój startupów w Polsce Wschodniej nr umowy o dofinanso</w:t>
      </w:r>
      <w:r w:rsidR="00132686">
        <w:rPr>
          <w:bCs/>
          <w:sz w:val="22"/>
          <w:szCs w:val="22"/>
        </w:rPr>
        <w:t>wanie: POPW.01.01.02-06-0082/20-</w:t>
      </w:r>
      <w:r w:rsidR="00132686" w:rsidRPr="006428BB">
        <w:rPr>
          <w:bCs/>
          <w:sz w:val="22"/>
          <w:szCs w:val="22"/>
        </w:rPr>
        <w:t>00</w:t>
      </w:r>
      <w:r w:rsidR="00132686">
        <w:rPr>
          <w:bCs/>
          <w:sz w:val="22"/>
          <w:szCs w:val="22"/>
        </w:rPr>
        <w:t>.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PRZEDMIOT ZAMÓWIENIA</w:t>
      </w:r>
    </w:p>
    <w:p w:rsidR="0004180D" w:rsidRPr="00132686" w:rsidRDefault="0004180D" w:rsidP="0004180D">
      <w:pPr>
        <w:rPr>
          <w:rFonts w:eastAsia="Times New Roman"/>
          <w:color w:val="auto"/>
          <w:sz w:val="22"/>
          <w:szCs w:val="22"/>
          <w:bdr w:val="none" w:sz="0" w:space="0" w:color="auto"/>
        </w:rPr>
      </w:pPr>
    </w:p>
    <w:p w:rsidR="00132686" w:rsidRPr="00C20362" w:rsidRDefault="001C0076" w:rsidP="00C2036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A7709">
        <w:rPr>
          <w:rFonts w:ascii="Calibri" w:hAnsi="Calibri" w:cs="Calibri"/>
          <w:sz w:val="22"/>
          <w:szCs w:val="22"/>
        </w:rPr>
        <w:t xml:space="preserve">Przedmiotem zamówienia jest </w:t>
      </w:r>
      <w:r w:rsidR="00132686" w:rsidRPr="00132686">
        <w:rPr>
          <w:rFonts w:ascii="Calibri" w:hAnsi="Calibri" w:cs="Calibri"/>
          <w:sz w:val="22"/>
          <w:szCs w:val="22"/>
        </w:rPr>
        <w:t>usługa opracowania trzech opinii prawnych, składających się na trzy etapy realizacji zamówienia</w:t>
      </w:r>
      <w:r w:rsidR="00132686">
        <w:rPr>
          <w:rFonts w:ascii="Calibri" w:hAnsi="Calibri" w:cs="Calibri"/>
          <w:sz w:val="22"/>
          <w:szCs w:val="22"/>
        </w:rPr>
        <w:t>.</w:t>
      </w:r>
    </w:p>
    <w:p w:rsidR="00A068A0" w:rsidRPr="008247CE" w:rsidRDefault="00132686" w:rsidP="008247C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color w:val="auto"/>
          <w:sz w:val="22"/>
          <w:szCs w:val="22"/>
          <w:bdr w:val="none" w:sz="0" w:space="0" w:color="auto"/>
        </w:rPr>
      </w:pPr>
      <w:r w:rsidRPr="00132686">
        <w:rPr>
          <w:rFonts w:cs="Arial"/>
          <w:sz w:val="22"/>
          <w:szCs w:val="22"/>
        </w:rPr>
        <w:t xml:space="preserve">Etap </w:t>
      </w:r>
      <w:r w:rsidR="00B768DC">
        <w:rPr>
          <w:rFonts w:cs="Arial"/>
          <w:sz w:val="22"/>
          <w:szCs w:val="22"/>
        </w:rPr>
        <w:t>I</w:t>
      </w:r>
      <w:r w:rsidRPr="00132686">
        <w:rPr>
          <w:rFonts w:cs="Arial"/>
          <w:sz w:val="22"/>
          <w:szCs w:val="22"/>
        </w:rPr>
        <w:t>: Specjalistyczna usługa prawna - stworzenie opinii prawnej oraz klauzul umownych z</w:t>
      </w:r>
      <w:r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dostawcami/podwykonawcami usług IT tworzącymi warstwę techniczną usługi Data Lake.</w:t>
      </w:r>
    </w:p>
    <w:p w:rsidR="00132686" w:rsidRPr="00C20362" w:rsidRDefault="00CA2B33" w:rsidP="00C20362">
      <w:pPr>
        <w:jc w:val="both"/>
        <w:rPr>
          <w:rFonts w:eastAsia="Times New Roman"/>
          <w:color w:val="auto"/>
          <w:sz w:val="22"/>
          <w:szCs w:val="22"/>
          <w:bdr w:val="none" w:sz="0" w:space="0" w:color="auto"/>
        </w:rPr>
      </w:pPr>
      <w:r>
        <w:rPr>
          <w:rFonts w:eastAsia="Times New Roman"/>
          <w:color w:val="auto"/>
          <w:sz w:val="22"/>
          <w:szCs w:val="22"/>
          <w:bdr w:val="none" w:sz="0" w:space="0" w:color="auto"/>
        </w:rPr>
        <w:t>Z</w:t>
      </w:r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>akres: Analiza prawna szczegółowo opisująca: opis p</w:t>
      </w:r>
      <w:r w:rsidR="00C41099">
        <w:rPr>
          <w:rFonts w:eastAsia="Times New Roman"/>
          <w:color w:val="auto"/>
          <w:sz w:val="22"/>
          <w:szCs w:val="22"/>
          <w:bdr w:val="none" w:sz="0" w:space="0" w:color="auto"/>
        </w:rPr>
        <w:t>rzedmiotu zamówienia dotyczący</w:t>
      </w:r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wsparcia przez </w:t>
      </w:r>
      <w:r w:rsidR="00EF7C35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>zewnętrzny</w:t>
      </w:r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podmiot budowy systemu dawstwa, który uwzględniać będzie wszystkie niezbędne wymagania wynikające z przepisów prawa (przepisy prawa medycznego, RODO, o krajowym systemie </w:t>
      </w:r>
      <w:proofErr w:type="spellStart"/>
      <w:r w:rsidR="00C41099">
        <w:rPr>
          <w:rFonts w:eastAsia="Times New Roman"/>
          <w:color w:val="auto"/>
          <w:sz w:val="22"/>
          <w:szCs w:val="22"/>
          <w:bdr w:val="none" w:sz="0" w:space="0" w:color="auto"/>
        </w:rPr>
        <w:t>c</w:t>
      </w:r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>yberbezpieczeństwa</w:t>
      </w:r>
      <w:proofErr w:type="spellEnd"/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>), zabezpieczający interesy Data Lake. Analiza powinna również zawierać opis przedmiotu zamówienia innych usług komplementarnych</w:t>
      </w:r>
      <w:r w:rsidR="00C41099">
        <w:rPr>
          <w:rFonts w:eastAsia="Times New Roman"/>
          <w:color w:val="auto"/>
          <w:sz w:val="22"/>
          <w:szCs w:val="22"/>
          <w:bdr w:val="none" w:sz="0" w:space="0" w:color="auto"/>
        </w:rPr>
        <w:t>,</w:t>
      </w:r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w tym usługi powierzenia przetwarzania danych osobowych zgodnie z art. 28 RODO oraz usługi zapewnienia odpowiedniego poziomu </w:t>
      </w:r>
      <w:proofErr w:type="spellStart"/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>cyberbezpieczeństwa</w:t>
      </w:r>
      <w:proofErr w:type="spellEnd"/>
      <w:r w:rsidR="00132686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oraz usługi wykonywanej przez zewnętrznego inspektora ochrony danych. Dodatkowo w ramach usługi mają zostać przygotowane wzory stosownych umów, które zabezpieczać będą interes Data Lake, w tym zwłaszcza w odniesieniu do kwestii przeniesienia praw własności intelektualnej, w tym NDA, zakaz konkurencji, gwarancji/prac serwisowych (w tym SLA).</w:t>
      </w:r>
    </w:p>
    <w:p w:rsidR="00A068A0" w:rsidRPr="008247CE" w:rsidRDefault="00CA2B33" w:rsidP="008247C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Etap </w:t>
      </w:r>
      <w:r w:rsidR="00B768DC">
        <w:rPr>
          <w:rFonts w:cs="Arial"/>
          <w:sz w:val="22"/>
          <w:szCs w:val="22"/>
        </w:rPr>
        <w:t>II</w:t>
      </w:r>
      <w:r w:rsidR="00587954" w:rsidRPr="00587954">
        <w:rPr>
          <w:rFonts w:cs="Arial"/>
          <w:sz w:val="22"/>
          <w:szCs w:val="22"/>
        </w:rPr>
        <w:t>. Specjalistyczna usługa prawna, w ramach której opracowane będą dokumenty niezbędne do uregulowania relacji z pozostałymi zewnętrznymi interesariuszami.</w:t>
      </w:r>
    </w:p>
    <w:p w:rsidR="00587954" w:rsidRPr="00587954" w:rsidRDefault="00CA2B33" w:rsidP="005879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cs="Arial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bdr w:val="none" w:sz="0" w:space="0" w:color="auto"/>
        </w:rPr>
        <w:t>Z</w:t>
      </w:r>
      <w:r w:rsidR="00587954" w:rsidRPr="00587954">
        <w:rPr>
          <w:rFonts w:eastAsia="Times New Roman"/>
          <w:color w:val="auto"/>
          <w:sz w:val="22"/>
          <w:szCs w:val="22"/>
          <w:bdr w:val="none" w:sz="0" w:space="0" w:color="auto"/>
        </w:rPr>
        <w:t>akres:</w:t>
      </w:r>
    </w:p>
    <w:p w:rsidR="00587954" w:rsidRDefault="00587954" w:rsidP="0058795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87954">
        <w:rPr>
          <w:rFonts w:ascii="Calibri" w:hAnsi="Calibri" w:cs="Calibri"/>
          <w:sz w:val="22"/>
          <w:szCs w:val="22"/>
        </w:rPr>
        <w:t>- wzory umowy zapewniającej działanie systemu dawstwa danych z załącznikami (w tym umowa powierzenia przetwarzania – umowa regulować będzie relacje np. z podmiotami leczniczym</w:t>
      </w:r>
      <w:r>
        <w:rPr>
          <w:rFonts w:ascii="Calibri" w:hAnsi="Calibri" w:cs="Calibri"/>
          <w:sz w:val="22"/>
          <w:szCs w:val="22"/>
        </w:rPr>
        <w:t xml:space="preserve">i, gdzie może dochodzić do </w:t>
      </w:r>
      <w:proofErr w:type="spellStart"/>
      <w:r>
        <w:rPr>
          <w:rFonts w:ascii="Calibri" w:hAnsi="Calibri" w:cs="Calibri"/>
          <w:sz w:val="22"/>
          <w:szCs w:val="22"/>
        </w:rPr>
        <w:t>współadministracji</w:t>
      </w:r>
      <w:proofErr w:type="spellEnd"/>
      <w:r w:rsidRPr="00587954">
        <w:rPr>
          <w:rFonts w:ascii="Calibri" w:hAnsi="Calibri" w:cs="Calibri"/>
          <w:sz w:val="22"/>
          <w:szCs w:val="22"/>
        </w:rPr>
        <w:t xml:space="preserve"> lub powierzenia przetwarzania danych w ramach współpracy), wzory regulaminów świadczenia usług drogą elektroniczną dla poszczególnych użytkowników systemu (np. pacjenci, placówki medyczne, podmioty zaufania - </w:t>
      </w:r>
      <w:proofErr w:type="spellStart"/>
      <w:r w:rsidRPr="00587954">
        <w:rPr>
          <w:rFonts w:ascii="Calibri" w:hAnsi="Calibri" w:cs="Calibri"/>
          <w:sz w:val="22"/>
          <w:szCs w:val="22"/>
        </w:rPr>
        <w:t>NGOsy</w:t>
      </w:r>
      <w:proofErr w:type="spellEnd"/>
      <w:r w:rsidRPr="00587954">
        <w:rPr>
          <w:rFonts w:ascii="Calibri" w:hAnsi="Calibri" w:cs="Calibri"/>
          <w:sz w:val="22"/>
          <w:szCs w:val="22"/>
        </w:rPr>
        <w:t>, fundacja "Podaruj dane"),</w:t>
      </w:r>
    </w:p>
    <w:p w:rsidR="00587954" w:rsidRDefault="00587954" w:rsidP="0058795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87954">
        <w:rPr>
          <w:rFonts w:ascii="Calibri" w:hAnsi="Calibri" w:cs="Calibri"/>
          <w:sz w:val="22"/>
          <w:szCs w:val="22"/>
        </w:rPr>
        <w:t>- wzory zgód i oświadczeń niezbędnych do gromadzenia danych</w:t>
      </w:r>
      <w:r>
        <w:rPr>
          <w:rFonts w:ascii="Calibri" w:hAnsi="Calibri" w:cs="Calibri"/>
          <w:sz w:val="22"/>
          <w:szCs w:val="22"/>
        </w:rPr>
        <w:t>,</w:t>
      </w:r>
    </w:p>
    <w:p w:rsidR="00132686" w:rsidRPr="00132686" w:rsidRDefault="00587954" w:rsidP="0058795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87954">
        <w:rPr>
          <w:rFonts w:ascii="Calibri" w:hAnsi="Calibri" w:cs="Calibri"/>
          <w:sz w:val="22"/>
          <w:szCs w:val="22"/>
        </w:rPr>
        <w:t xml:space="preserve">- wzory innych dokumentów niezbędnych do podjęcia działalności, w szczególności polityka </w:t>
      </w:r>
      <w:proofErr w:type="spellStart"/>
      <w:r w:rsidRPr="00587954">
        <w:rPr>
          <w:rFonts w:ascii="Calibri" w:hAnsi="Calibri" w:cs="Calibri"/>
          <w:sz w:val="22"/>
          <w:szCs w:val="22"/>
        </w:rPr>
        <w:t>cookies</w:t>
      </w:r>
      <w:proofErr w:type="spellEnd"/>
      <w:r w:rsidRPr="00587954">
        <w:rPr>
          <w:rFonts w:ascii="Calibri" w:hAnsi="Calibri" w:cs="Calibri"/>
          <w:sz w:val="22"/>
          <w:szCs w:val="22"/>
        </w:rPr>
        <w:t xml:space="preserve">, polityka prywatności, obowiązki informacyjne (jeśli nie będą częścią regulaminów wskazanych wyżej), jak również procedury niezbędne do spełnienia wymogów wynikających z RODO np. zapewniające właściwą analizę ryzyka, metodykę </w:t>
      </w:r>
      <w:proofErr w:type="spellStart"/>
      <w:r w:rsidRPr="00587954">
        <w:rPr>
          <w:rFonts w:ascii="Calibri" w:hAnsi="Calibri" w:cs="Calibri"/>
          <w:sz w:val="22"/>
          <w:szCs w:val="22"/>
        </w:rPr>
        <w:t>privacy</w:t>
      </w:r>
      <w:proofErr w:type="spellEnd"/>
      <w:r w:rsidRPr="00587954">
        <w:rPr>
          <w:rFonts w:ascii="Calibri" w:hAnsi="Calibri" w:cs="Calibri"/>
          <w:sz w:val="22"/>
          <w:szCs w:val="22"/>
        </w:rPr>
        <w:t xml:space="preserve"> by design and </w:t>
      </w:r>
      <w:proofErr w:type="spellStart"/>
      <w:r w:rsidRPr="00587954">
        <w:rPr>
          <w:rFonts w:ascii="Calibri" w:hAnsi="Calibri" w:cs="Calibri"/>
          <w:sz w:val="22"/>
          <w:szCs w:val="22"/>
        </w:rPr>
        <w:t>privacy</w:t>
      </w:r>
      <w:proofErr w:type="spellEnd"/>
      <w:r w:rsidRPr="0058795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587954">
        <w:rPr>
          <w:rFonts w:ascii="Calibri" w:hAnsi="Calibri" w:cs="Calibri"/>
          <w:sz w:val="22"/>
          <w:szCs w:val="22"/>
        </w:rPr>
        <w:t>default</w:t>
      </w:r>
      <w:proofErr w:type="spellEnd"/>
      <w:r w:rsidRPr="00587954">
        <w:rPr>
          <w:rFonts w:ascii="Calibri" w:hAnsi="Calibri" w:cs="Calibri"/>
          <w:sz w:val="22"/>
          <w:szCs w:val="22"/>
        </w:rPr>
        <w:t xml:space="preserve">, rejestr czynności przetwarzania, formularz Data </w:t>
      </w:r>
      <w:proofErr w:type="spellStart"/>
      <w:r w:rsidRPr="00F76D2D">
        <w:rPr>
          <w:rFonts w:ascii="Calibri" w:hAnsi="Calibri" w:cs="Calibri"/>
          <w:sz w:val="22"/>
          <w:szCs w:val="22"/>
        </w:rPr>
        <w:t>protection</w:t>
      </w:r>
      <w:proofErr w:type="spellEnd"/>
      <w:r w:rsidR="00BF330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6D2D">
        <w:rPr>
          <w:rFonts w:ascii="Calibri" w:hAnsi="Calibri" w:cs="Calibri"/>
          <w:sz w:val="22"/>
          <w:szCs w:val="22"/>
        </w:rPr>
        <w:t>Impact</w:t>
      </w:r>
      <w:proofErr w:type="spellEnd"/>
      <w:r w:rsidR="00BF330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6D2D">
        <w:rPr>
          <w:rFonts w:ascii="Calibri" w:hAnsi="Calibri" w:cs="Calibri"/>
          <w:sz w:val="22"/>
          <w:szCs w:val="22"/>
        </w:rPr>
        <w:t>assessment</w:t>
      </w:r>
      <w:proofErr w:type="spellEnd"/>
      <w:r w:rsidRPr="00587954">
        <w:rPr>
          <w:rFonts w:ascii="Calibri" w:hAnsi="Calibri" w:cs="Calibri"/>
          <w:sz w:val="22"/>
          <w:szCs w:val="22"/>
        </w:rPr>
        <w:t>.</w:t>
      </w:r>
    </w:p>
    <w:p w:rsidR="00A068A0" w:rsidRPr="008247CE" w:rsidRDefault="00CA2B33" w:rsidP="008247C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Etap </w:t>
      </w:r>
      <w:r w:rsidR="00B768DC">
        <w:rPr>
          <w:rFonts w:cs="Arial"/>
          <w:sz w:val="22"/>
          <w:szCs w:val="22"/>
        </w:rPr>
        <w:t>III</w:t>
      </w:r>
      <w:r w:rsidRPr="00CA2B33">
        <w:rPr>
          <w:rFonts w:cs="Arial"/>
          <w:sz w:val="22"/>
          <w:szCs w:val="22"/>
        </w:rPr>
        <w:t xml:space="preserve">. Przygotowanie opinii prawnej dotyczących zgodności z prawem technologii </w:t>
      </w:r>
      <w:proofErr w:type="spellStart"/>
      <w:r w:rsidRPr="00CA2B33">
        <w:rPr>
          <w:rFonts w:cs="Arial"/>
          <w:sz w:val="22"/>
          <w:szCs w:val="22"/>
        </w:rPr>
        <w:t>blockchain</w:t>
      </w:r>
      <w:proofErr w:type="spellEnd"/>
      <w:r w:rsidRPr="00CA2B33">
        <w:rPr>
          <w:rFonts w:cs="Arial"/>
          <w:sz w:val="22"/>
          <w:szCs w:val="22"/>
        </w:rPr>
        <w:t xml:space="preserve"> w postulowanym zastosowaniu dla przedłożenia podmiotom publicznym (np. w ramach dyskusji z UODO, </w:t>
      </w:r>
      <w:proofErr w:type="spellStart"/>
      <w:r w:rsidRPr="00CA2B33">
        <w:rPr>
          <w:rFonts w:cs="Arial"/>
          <w:sz w:val="22"/>
          <w:szCs w:val="22"/>
        </w:rPr>
        <w:t>NGOsami</w:t>
      </w:r>
      <w:proofErr w:type="spellEnd"/>
      <w:r w:rsidRPr="00CA2B33">
        <w:rPr>
          <w:rFonts w:cs="Arial"/>
          <w:sz w:val="22"/>
          <w:szCs w:val="22"/>
        </w:rPr>
        <w:t>, ministerstwem zdrowia).</w:t>
      </w:r>
    </w:p>
    <w:p w:rsidR="00A86866" w:rsidRPr="00C20362" w:rsidRDefault="00CA2B33" w:rsidP="00C20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cs="Arial"/>
          <w:sz w:val="22"/>
          <w:szCs w:val="22"/>
        </w:rPr>
      </w:pPr>
      <w:r>
        <w:rPr>
          <w:rFonts w:eastAsia="Times New Roman"/>
          <w:color w:val="auto"/>
          <w:sz w:val="22"/>
          <w:szCs w:val="22"/>
          <w:bdr w:val="none" w:sz="0" w:space="0" w:color="auto"/>
        </w:rPr>
        <w:lastRenderedPageBreak/>
        <w:t>Z</w:t>
      </w:r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akres: ocena zgodności systemu z uwzględnieniem co najmniej: prawa medycznego (ustawy o prawach pacjenta i Rzeczniku Praw Pacjenta), RODO, ustawy o KSC, </w:t>
      </w:r>
      <w:r w:rsidR="00E401F4">
        <w:rPr>
          <w:rFonts w:eastAsia="Times New Roman"/>
          <w:color w:val="auto"/>
          <w:sz w:val="22"/>
          <w:szCs w:val="22"/>
          <w:bdr w:val="none" w:sz="0" w:space="0" w:color="auto"/>
        </w:rPr>
        <w:t>u</w:t>
      </w:r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stawy o ochronie danych osobowych, przepisów rozporządzenia </w:t>
      </w:r>
      <w:proofErr w:type="spellStart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>eIDAS</w:t>
      </w:r>
      <w:proofErr w:type="spellEnd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i aktów wykonawczych, rekomendacji krajowych i międzynarodowych dotyczących bezpieczeństwa danych (np. rekomendacje centrum E-zdrowia, rekomendacje i stanowiska Komisji Europejskiej, kodeks branżowy </w:t>
      </w:r>
      <w:r w:rsidR="00E401F4" w:rsidRPr="00132686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zgodnie z art. </w:t>
      </w:r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40 RODO). Dodatkowo wsparcie w przeprowadzeniu DPIA i procesu </w:t>
      </w:r>
      <w:proofErr w:type="spellStart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>privacy</w:t>
      </w:r>
      <w:proofErr w:type="spellEnd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by </w:t>
      </w:r>
      <w:proofErr w:type="spellStart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>default</w:t>
      </w:r>
      <w:proofErr w:type="spellEnd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i </w:t>
      </w:r>
      <w:proofErr w:type="spellStart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>privacy</w:t>
      </w:r>
      <w:proofErr w:type="spellEnd"/>
      <w:r w:rsidRPr="00CA2B33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 by design zgodnie z zasadą rozliczalności.</w:t>
      </w:r>
    </w:p>
    <w:p w:rsidR="001C0076" w:rsidRDefault="00132686" w:rsidP="000E784C">
      <w:pPr>
        <w:jc w:val="both"/>
        <w:rPr>
          <w:rFonts w:cs="Times New Roman"/>
          <w:sz w:val="22"/>
          <w:szCs w:val="22"/>
        </w:rPr>
      </w:pPr>
      <w:r w:rsidRPr="006C7D6A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Wszystkie dokumenty sporządzone w ramach realizacji niniejszego zamówienia; w szczególności: plakat promujący projekt, dokument potwierdzający ukończenie szkolenia, materiały szkoleniowe, program szkolenia, harmonogram szkolenia, dokumentacja przebiegu szkolenia muszą zostać oznaczony zgodnie z </w:t>
      </w:r>
      <w:r w:rsidR="000E784C">
        <w:rPr>
          <w:rFonts w:eastAsia="Times New Roman"/>
          <w:color w:val="auto"/>
          <w:sz w:val="22"/>
          <w:szCs w:val="22"/>
          <w:bdr w:val="none" w:sz="0" w:space="0" w:color="auto"/>
        </w:rPr>
        <w:t xml:space="preserve">Zasadami promocji i oznakowania </w:t>
      </w:r>
      <w:r w:rsidRPr="006C7D6A">
        <w:rPr>
          <w:rFonts w:eastAsia="Times New Roman"/>
          <w:color w:val="auto"/>
          <w:sz w:val="22"/>
          <w:szCs w:val="22"/>
          <w:bdr w:val="none" w:sz="0" w:space="0" w:color="auto"/>
        </w:rPr>
        <w:t>projektów w Programie - umowy podpisane od 1 stycznia 2018 roku (</w:t>
      </w:r>
      <w:hyperlink r:id="rId8" w:anchor="Og%C3%B3lne%20zasady" w:history="1">
        <w:r w:rsidRPr="006C7D6A">
          <w:rPr>
            <w:rFonts w:eastAsia="Times New Roman"/>
            <w:color w:val="auto"/>
            <w:sz w:val="22"/>
            <w:szCs w:val="22"/>
            <w:bdr w:val="none" w:sz="0" w:space="0" w:color="auto"/>
          </w:rPr>
          <w:t>https://www.polskawschodnia.gov.pl/strony/o-programie/promocja/zasady-promocji-i-oznakowania-projektow/zasady-dla-umow-podpisanych-od-1-stycznia-2018-roku/#Og%C3%B3lne%20zasady</w:t>
        </w:r>
      </w:hyperlink>
      <w:r w:rsidRPr="006C7D6A">
        <w:rPr>
          <w:rFonts w:eastAsia="Times New Roman"/>
          <w:color w:val="auto"/>
          <w:sz w:val="22"/>
          <w:szCs w:val="22"/>
          <w:bdr w:val="none" w:sz="0" w:space="0" w:color="auto"/>
        </w:rPr>
        <w:t>).</w:t>
      </w:r>
    </w:p>
    <w:p w:rsidR="00A86866" w:rsidRPr="006428BB" w:rsidRDefault="00A86866" w:rsidP="000E784C">
      <w:pPr>
        <w:jc w:val="both"/>
        <w:rPr>
          <w:rFonts w:cs="Times New Roman"/>
          <w:sz w:val="22"/>
          <w:szCs w:val="22"/>
        </w:rPr>
      </w:pPr>
    </w:p>
    <w:p w:rsidR="001C0076" w:rsidRPr="002A2E3D" w:rsidRDefault="001C0076" w:rsidP="001C0076">
      <w:pPr>
        <w:rPr>
          <w:rFonts w:cs="Times New Roman"/>
          <w:b/>
          <w:bCs/>
          <w:sz w:val="22"/>
          <w:szCs w:val="22"/>
        </w:rPr>
      </w:pPr>
      <w:r w:rsidRPr="002A2E3D">
        <w:rPr>
          <w:rFonts w:cs="Times New Roman"/>
          <w:b/>
          <w:bCs/>
          <w:sz w:val="22"/>
          <w:szCs w:val="22"/>
        </w:rPr>
        <w:t>Harmonogram realizacji</w:t>
      </w:r>
      <w:r w:rsidR="00883885" w:rsidRPr="002A2E3D">
        <w:rPr>
          <w:rFonts w:cs="Times New Roman"/>
          <w:b/>
          <w:bCs/>
          <w:sz w:val="22"/>
          <w:szCs w:val="22"/>
        </w:rPr>
        <w:t>zamówienia</w:t>
      </w:r>
      <w:r w:rsidRPr="002A2E3D">
        <w:rPr>
          <w:rFonts w:cs="Times New Roman"/>
          <w:b/>
          <w:bCs/>
          <w:sz w:val="22"/>
          <w:szCs w:val="22"/>
        </w:rPr>
        <w:t>:</w:t>
      </w:r>
    </w:p>
    <w:p w:rsidR="001C0076" w:rsidRPr="002A2E3D" w:rsidRDefault="001579A4" w:rsidP="00A8686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I: do </w:t>
      </w:r>
      <w:r w:rsidR="009746E8" w:rsidRPr="002A2E3D">
        <w:rPr>
          <w:rFonts w:ascii="Calibri" w:hAnsi="Calibri" w:cs="Calibri"/>
          <w:color w:val="000000"/>
          <w:sz w:val="22"/>
          <w:szCs w:val="22"/>
        </w:rPr>
        <w:t>30</w:t>
      </w:r>
      <w:r w:rsidR="00B768DC" w:rsidRPr="002A2E3D">
        <w:rPr>
          <w:rFonts w:ascii="Calibri" w:hAnsi="Calibri" w:cs="Calibri"/>
          <w:color w:val="000000"/>
          <w:sz w:val="22"/>
          <w:szCs w:val="22"/>
        </w:rPr>
        <w:t>.04.2021</w:t>
      </w:r>
      <w:r w:rsidR="0035732E">
        <w:rPr>
          <w:rFonts w:ascii="Calibri" w:hAnsi="Calibri" w:cs="Calibri"/>
          <w:color w:val="000000"/>
          <w:sz w:val="22"/>
          <w:szCs w:val="22"/>
        </w:rPr>
        <w:t>.</w:t>
      </w:r>
    </w:p>
    <w:p w:rsidR="00B768DC" w:rsidRPr="002A2E3D" w:rsidRDefault="00B768DC" w:rsidP="00A8686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II: do </w:t>
      </w:r>
      <w:r w:rsidR="00767ED5" w:rsidRPr="002A2E3D">
        <w:rPr>
          <w:rFonts w:ascii="Calibri" w:hAnsi="Calibri" w:cs="Calibri"/>
          <w:color w:val="000000"/>
          <w:sz w:val="22"/>
          <w:szCs w:val="22"/>
        </w:rPr>
        <w:t>31.05.2021</w:t>
      </w:r>
      <w:r w:rsidRPr="002A2E3D">
        <w:rPr>
          <w:sz w:val="22"/>
          <w:szCs w:val="22"/>
        </w:rPr>
        <w:t xml:space="preserve">. </w:t>
      </w:r>
    </w:p>
    <w:p w:rsidR="00B768DC" w:rsidRPr="002A2E3D" w:rsidRDefault="00B768DC" w:rsidP="00A86866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III: do </w:t>
      </w:r>
      <w:r w:rsidR="00767ED5" w:rsidRPr="002A2E3D">
        <w:rPr>
          <w:rFonts w:ascii="Calibri" w:hAnsi="Calibri" w:cs="Calibri"/>
          <w:color w:val="000000"/>
          <w:sz w:val="22"/>
          <w:szCs w:val="22"/>
        </w:rPr>
        <w:t>31.08.2021</w:t>
      </w:r>
    </w:p>
    <w:p w:rsidR="001C0076" w:rsidRPr="002A2E3D" w:rsidRDefault="001C0076" w:rsidP="001C0076">
      <w:pPr>
        <w:rPr>
          <w:rFonts w:cs="Times New Roman"/>
          <w:sz w:val="22"/>
          <w:szCs w:val="22"/>
        </w:rPr>
      </w:pPr>
    </w:p>
    <w:p w:rsidR="001C0076" w:rsidRPr="002A2E3D" w:rsidRDefault="001C0076" w:rsidP="001C0076">
      <w:pPr>
        <w:rPr>
          <w:rFonts w:cs="Times New Roman"/>
          <w:b/>
          <w:bCs/>
          <w:sz w:val="22"/>
          <w:szCs w:val="22"/>
        </w:rPr>
      </w:pPr>
      <w:r w:rsidRPr="002A2E3D">
        <w:rPr>
          <w:rFonts w:cs="Times New Roman"/>
          <w:b/>
          <w:bCs/>
          <w:sz w:val="22"/>
          <w:szCs w:val="22"/>
        </w:rPr>
        <w:t xml:space="preserve">Płatności częściowe po każdym prawidłowo zrealizowanym etapie: </w:t>
      </w:r>
    </w:p>
    <w:p w:rsidR="001C0076" w:rsidRPr="002A2E3D" w:rsidRDefault="001C0076" w:rsidP="00A8686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I: </w:t>
      </w:r>
      <w:r w:rsidR="00A068A0" w:rsidRPr="002A2E3D">
        <w:rPr>
          <w:rFonts w:ascii="Calibri" w:hAnsi="Calibri" w:cs="Calibri"/>
          <w:color w:val="000000"/>
          <w:sz w:val="22"/>
          <w:szCs w:val="22"/>
        </w:rPr>
        <w:t>2</w:t>
      </w:r>
      <w:r w:rsidR="005C44E2" w:rsidRPr="002A2E3D">
        <w:rPr>
          <w:rFonts w:ascii="Calibri" w:hAnsi="Calibri" w:cs="Calibri"/>
          <w:color w:val="000000"/>
          <w:sz w:val="22"/>
          <w:szCs w:val="22"/>
        </w:rPr>
        <w:t>7</w:t>
      </w:r>
      <w:r w:rsidRPr="002A2E3D">
        <w:rPr>
          <w:rFonts w:ascii="Calibri" w:hAnsi="Calibri" w:cs="Calibri"/>
          <w:color w:val="000000"/>
          <w:sz w:val="22"/>
          <w:szCs w:val="22"/>
        </w:rPr>
        <w:t>%</w:t>
      </w:r>
    </w:p>
    <w:p w:rsidR="00767ED5" w:rsidRPr="002A2E3D" w:rsidRDefault="00767ED5" w:rsidP="00A8686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II: </w:t>
      </w:r>
      <w:r w:rsidR="005C44E2" w:rsidRPr="002A2E3D">
        <w:rPr>
          <w:rFonts w:ascii="Calibri" w:hAnsi="Calibri" w:cs="Calibri"/>
          <w:color w:val="000000"/>
          <w:sz w:val="22"/>
          <w:szCs w:val="22"/>
        </w:rPr>
        <w:t>49</w:t>
      </w:r>
      <w:r w:rsidRPr="002A2E3D">
        <w:rPr>
          <w:rFonts w:ascii="Calibri" w:hAnsi="Calibri" w:cs="Calibri"/>
          <w:color w:val="000000"/>
          <w:sz w:val="22"/>
          <w:szCs w:val="22"/>
        </w:rPr>
        <w:t>%</w:t>
      </w:r>
    </w:p>
    <w:p w:rsidR="00767ED5" w:rsidRPr="006428BB" w:rsidRDefault="00767ED5" w:rsidP="00A8686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A2E3D">
        <w:rPr>
          <w:rFonts w:ascii="Calibri" w:hAnsi="Calibri" w:cs="Calibri"/>
          <w:color w:val="000000"/>
          <w:sz w:val="22"/>
          <w:szCs w:val="22"/>
        </w:rPr>
        <w:t xml:space="preserve">Etap III: </w:t>
      </w:r>
      <w:r w:rsidR="00A068A0" w:rsidRPr="002A2E3D">
        <w:rPr>
          <w:rFonts w:ascii="Calibri" w:hAnsi="Calibri" w:cs="Calibri"/>
          <w:color w:val="000000"/>
          <w:sz w:val="22"/>
          <w:szCs w:val="22"/>
        </w:rPr>
        <w:t>2</w:t>
      </w:r>
      <w:r w:rsidR="005C44E2" w:rsidRPr="002A2E3D">
        <w:rPr>
          <w:rFonts w:ascii="Calibri" w:hAnsi="Calibri" w:cs="Calibri"/>
          <w:color w:val="000000"/>
          <w:sz w:val="22"/>
          <w:szCs w:val="22"/>
        </w:rPr>
        <w:t>4</w:t>
      </w:r>
      <w:r w:rsidRPr="002A2E3D">
        <w:rPr>
          <w:rFonts w:ascii="Calibri" w:hAnsi="Calibri" w:cs="Calibri"/>
          <w:color w:val="000000"/>
          <w:sz w:val="22"/>
          <w:szCs w:val="22"/>
        </w:rPr>
        <w:t>%</w:t>
      </w:r>
    </w:p>
    <w:p w:rsidR="0004180D" w:rsidRPr="006428BB" w:rsidRDefault="0004180D" w:rsidP="0004180D">
      <w:pPr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 w:frame="1"/>
        </w:rPr>
      </w:pPr>
    </w:p>
    <w:p w:rsidR="0004180D" w:rsidRPr="006428BB" w:rsidRDefault="0004180D" w:rsidP="0004180D">
      <w:pPr>
        <w:rPr>
          <w:color w:val="00000A"/>
          <w:kern w:val="2"/>
          <w:sz w:val="22"/>
          <w:szCs w:val="22"/>
          <w:bdr w:val="none" w:sz="0" w:space="0" w:color="auto"/>
        </w:rPr>
      </w:pPr>
      <w:r w:rsidRPr="006428BB">
        <w:rPr>
          <w:b/>
          <w:bCs/>
          <w:sz w:val="22"/>
          <w:szCs w:val="22"/>
        </w:rPr>
        <w:t>Kod CPV:</w:t>
      </w:r>
    </w:p>
    <w:p w:rsidR="009D0927" w:rsidRPr="000E784C" w:rsidRDefault="000E784C" w:rsidP="009D0927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E784C">
        <w:rPr>
          <w:rFonts w:ascii="Calibri" w:hAnsi="Calibri" w:cs="Calibri"/>
          <w:sz w:val="22"/>
          <w:szCs w:val="22"/>
        </w:rPr>
        <w:t>79130000-4: Usługi prawne w zakresie dokumentów oraz uwierzytelniania</w:t>
      </w:r>
    </w:p>
    <w:p w:rsidR="0004180D" w:rsidRPr="006428BB" w:rsidRDefault="0004180D" w:rsidP="0004180D">
      <w:pPr>
        <w:rPr>
          <w:rFonts w:cs="Times New Roman"/>
          <w:sz w:val="22"/>
          <w:szCs w:val="22"/>
          <w:bdr w:val="none" w:sz="0" w:space="0" w:color="auto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WYMAGANIA/WARUNKI UDZIAŁU W POSTĘPOWANIU</w:t>
      </w:r>
    </w:p>
    <w:p w:rsidR="00A66BCA" w:rsidRDefault="00A66BCA" w:rsidP="00A66BCA">
      <w:pPr>
        <w:rPr>
          <w:b/>
          <w:bCs/>
          <w:sz w:val="22"/>
          <w:szCs w:val="22"/>
        </w:rPr>
      </w:pPr>
    </w:p>
    <w:p w:rsidR="00A66BCA" w:rsidRPr="00717952" w:rsidRDefault="00A66BCA" w:rsidP="00A66BCA">
      <w:pPr>
        <w:rPr>
          <w:sz w:val="22"/>
          <w:szCs w:val="22"/>
        </w:rPr>
      </w:pPr>
      <w:r w:rsidRPr="00717952">
        <w:rPr>
          <w:b/>
          <w:bCs/>
          <w:sz w:val="22"/>
          <w:szCs w:val="22"/>
        </w:rPr>
        <w:t>Typ wymagania:</w:t>
      </w:r>
      <w:r w:rsidR="00D31654">
        <w:rPr>
          <w:b/>
          <w:bCs/>
          <w:sz w:val="22"/>
          <w:szCs w:val="22"/>
        </w:rPr>
        <w:t xml:space="preserve"> </w:t>
      </w:r>
      <w:r w:rsidRPr="00717952">
        <w:rPr>
          <w:bCs/>
          <w:sz w:val="22"/>
          <w:szCs w:val="22"/>
        </w:rPr>
        <w:t>Osoby zdolne do wykonania zamówienia</w:t>
      </w:r>
    </w:p>
    <w:p w:rsidR="00A66BCA" w:rsidRPr="00717952" w:rsidRDefault="00A66BCA" w:rsidP="00A66BCA">
      <w:pPr>
        <w:rPr>
          <w:b/>
          <w:bCs/>
          <w:sz w:val="22"/>
          <w:szCs w:val="22"/>
        </w:rPr>
      </w:pPr>
      <w:r w:rsidRPr="00717952">
        <w:rPr>
          <w:b/>
          <w:bCs/>
          <w:sz w:val="22"/>
          <w:szCs w:val="22"/>
        </w:rPr>
        <w:t>Opis wymagania:</w:t>
      </w:r>
    </w:p>
    <w:p w:rsidR="00A66BCA" w:rsidRPr="002A2E3D" w:rsidRDefault="00A66BCA" w:rsidP="00A66BCA">
      <w:pPr>
        <w:jc w:val="both"/>
        <w:rPr>
          <w:bCs/>
          <w:sz w:val="22"/>
          <w:szCs w:val="22"/>
        </w:rPr>
      </w:pPr>
      <w:r w:rsidRPr="002A2E3D">
        <w:rPr>
          <w:bCs/>
          <w:sz w:val="22"/>
          <w:szCs w:val="22"/>
        </w:rPr>
        <w:t xml:space="preserve">W postępowaniu mogą wziąć udział wyłącznie wykonawcy, którzy dysponują co najmniej jedną osobą </w:t>
      </w:r>
      <w:r w:rsidRPr="002A2E3D">
        <w:rPr>
          <w:rFonts w:cs="Arial"/>
          <w:sz w:val="22"/>
          <w:szCs w:val="22"/>
        </w:rPr>
        <w:t>wyznaczoną do realizacji zamówienia</w:t>
      </w:r>
      <w:r w:rsidRPr="002A2E3D">
        <w:rPr>
          <w:bCs/>
          <w:sz w:val="22"/>
          <w:szCs w:val="22"/>
        </w:rPr>
        <w:t>, która:</w:t>
      </w:r>
    </w:p>
    <w:p w:rsidR="00A66BCA" w:rsidRPr="002A2E3D" w:rsidRDefault="00A66BCA" w:rsidP="00A66BCA">
      <w:pPr>
        <w:pStyle w:val="Akapitzlist"/>
        <w:numPr>
          <w:ilvl w:val="0"/>
          <w:numId w:val="1"/>
        </w:numPr>
        <w:suppressAutoHyphens/>
        <w:contextualSpacing/>
        <w:jc w:val="both"/>
        <w:rPr>
          <w:rFonts w:eastAsia="Calibri"/>
          <w:bCs/>
          <w:color w:val="000000"/>
        </w:rPr>
      </w:pPr>
      <w:r w:rsidRPr="002A2E3D">
        <w:rPr>
          <w:rFonts w:eastAsia="Calibri"/>
          <w:bCs/>
          <w:color w:val="000000"/>
        </w:rPr>
        <w:t xml:space="preserve">posiada </w:t>
      </w:r>
      <w:r w:rsidR="008F1C6B" w:rsidRPr="002A2E3D">
        <w:t>tytuł radcy prawnego lub adwokata</w:t>
      </w:r>
      <w:r w:rsidRPr="002A2E3D">
        <w:rPr>
          <w:rFonts w:eastAsia="Calibri"/>
          <w:bCs/>
          <w:color w:val="000000"/>
        </w:rPr>
        <w:t>;</w:t>
      </w:r>
    </w:p>
    <w:p w:rsidR="00A66BCA" w:rsidRPr="002A2E3D" w:rsidRDefault="00A66BCA" w:rsidP="00A66BCA">
      <w:pPr>
        <w:pStyle w:val="Akapitzlist"/>
        <w:numPr>
          <w:ilvl w:val="0"/>
          <w:numId w:val="1"/>
        </w:numPr>
        <w:suppressAutoHyphens/>
        <w:ind w:left="748" w:hanging="391"/>
        <w:contextualSpacing/>
        <w:jc w:val="both"/>
        <w:rPr>
          <w:rFonts w:eastAsia="Calibri"/>
          <w:bCs/>
          <w:color w:val="000000"/>
        </w:rPr>
      </w:pPr>
      <w:r w:rsidRPr="002A2E3D">
        <w:rPr>
          <w:rFonts w:eastAsia="Calibri"/>
          <w:bCs/>
          <w:color w:val="000000"/>
        </w:rPr>
        <w:t xml:space="preserve">posiada </w:t>
      </w:r>
      <w:r w:rsidR="008F1C6B" w:rsidRPr="002A2E3D">
        <w:rPr>
          <w:rFonts w:eastAsia="Calibri"/>
          <w:bCs/>
          <w:color w:val="000000"/>
        </w:rPr>
        <w:t xml:space="preserve">minimum 10 letnie </w:t>
      </w:r>
      <w:r w:rsidRPr="002A2E3D">
        <w:rPr>
          <w:rFonts w:eastAsia="Calibri"/>
          <w:bCs/>
          <w:color w:val="000000"/>
        </w:rPr>
        <w:t xml:space="preserve">doświadczenie </w:t>
      </w:r>
      <w:r w:rsidR="008F1C6B" w:rsidRPr="002A2E3D">
        <w:rPr>
          <w:rFonts w:eastAsia="Calibri"/>
          <w:bCs/>
          <w:color w:val="000000"/>
        </w:rPr>
        <w:t>w zakresie świadczenia usług prawnych</w:t>
      </w:r>
      <w:r w:rsidRPr="002A2E3D">
        <w:rPr>
          <w:rFonts w:eastAsia="Calibri"/>
          <w:bCs/>
          <w:color w:val="000000"/>
        </w:rPr>
        <w:t>;</w:t>
      </w:r>
    </w:p>
    <w:p w:rsidR="008F1C6B" w:rsidRPr="002A2E3D" w:rsidRDefault="00A66BCA" w:rsidP="008F1C6B">
      <w:pPr>
        <w:pStyle w:val="Akapitzlist"/>
        <w:numPr>
          <w:ilvl w:val="0"/>
          <w:numId w:val="1"/>
        </w:numPr>
        <w:suppressAutoHyphens/>
        <w:ind w:left="748" w:hanging="391"/>
        <w:contextualSpacing/>
        <w:jc w:val="both"/>
        <w:rPr>
          <w:rFonts w:eastAsia="Calibri"/>
          <w:bCs/>
          <w:color w:val="000000"/>
        </w:rPr>
      </w:pPr>
      <w:r w:rsidRPr="002A2E3D">
        <w:rPr>
          <w:rFonts w:eastAsia="Calibri"/>
          <w:bCs/>
          <w:color w:val="000000"/>
        </w:rPr>
        <w:t xml:space="preserve">wykonała </w:t>
      </w:r>
      <w:r w:rsidRPr="002A2E3D">
        <w:t>w okresie ostatnich 3 lat przed upływem terminu składania ofert</w:t>
      </w:r>
      <w:r w:rsidR="008F1C6B" w:rsidRPr="002A2E3D">
        <w:rPr>
          <w:rFonts w:eastAsia="Calibri"/>
          <w:bCs/>
          <w:color w:val="000000"/>
        </w:rPr>
        <w:t xml:space="preserve"> co najmniej</w:t>
      </w:r>
      <w:r w:rsidR="008F1C6B" w:rsidRPr="002A2E3D">
        <w:t>:</w:t>
      </w:r>
    </w:p>
    <w:p w:rsidR="008F1C6B" w:rsidRPr="0035058A" w:rsidRDefault="008F1C6B" w:rsidP="008F1C6B">
      <w:pPr>
        <w:pStyle w:val="Akapitzlist"/>
        <w:numPr>
          <w:ilvl w:val="0"/>
          <w:numId w:val="17"/>
        </w:numPr>
        <w:suppressAutoHyphens/>
        <w:contextualSpacing/>
        <w:jc w:val="both"/>
        <w:rPr>
          <w:rFonts w:eastAsia="Calibri"/>
          <w:bCs/>
          <w:color w:val="000000"/>
        </w:rPr>
      </w:pPr>
      <w:r w:rsidRPr="0035058A">
        <w:rPr>
          <w:rFonts w:eastAsia="Calibri"/>
          <w:bCs/>
          <w:color w:val="000000"/>
        </w:rPr>
        <w:t xml:space="preserve">3 usługi prawne </w:t>
      </w:r>
      <w:r w:rsidR="00076834" w:rsidRPr="0035058A">
        <w:rPr>
          <w:rFonts w:eastAsia="Calibri"/>
          <w:bCs/>
          <w:color w:val="000000"/>
        </w:rPr>
        <w:t xml:space="preserve">z zakresu </w:t>
      </w:r>
      <w:r w:rsidRPr="0035058A">
        <w:rPr>
          <w:rFonts w:eastAsia="Calibri"/>
          <w:bCs/>
          <w:color w:val="000000"/>
        </w:rPr>
        <w:t>ochrony danych osobowych</w:t>
      </w:r>
      <w:r w:rsidR="00B75040" w:rsidRPr="0035058A">
        <w:rPr>
          <w:rFonts w:eastAsia="Calibri"/>
          <w:bCs/>
          <w:color w:val="000000"/>
        </w:rPr>
        <w:t>o stanie zdrowia, w tym co najmniej jedna dotycząca zgody jako podstawy przetwarzania danych</w:t>
      </w:r>
      <w:r w:rsidR="00F76D2D">
        <w:rPr>
          <w:rFonts w:eastAsia="Calibri"/>
          <w:bCs/>
          <w:color w:val="000000"/>
        </w:rPr>
        <w:t xml:space="preserve"> </w:t>
      </w:r>
      <w:r w:rsidR="00B75040" w:rsidRPr="0035058A">
        <w:rPr>
          <w:rFonts w:eastAsia="Calibri"/>
          <w:bCs/>
          <w:color w:val="000000"/>
        </w:rPr>
        <w:t>o</w:t>
      </w:r>
      <w:r w:rsidR="00F76D2D">
        <w:rPr>
          <w:rFonts w:eastAsia="Calibri"/>
          <w:bCs/>
          <w:color w:val="000000"/>
        </w:rPr>
        <w:t xml:space="preserve"> </w:t>
      </w:r>
      <w:r w:rsidR="00B75040" w:rsidRPr="0035058A">
        <w:rPr>
          <w:rFonts w:eastAsia="Calibri"/>
          <w:bCs/>
          <w:color w:val="000000"/>
        </w:rPr>
        <w:t xml:space="preserve">stanie zdrowia oraz </w:t>
      </w:r>
      <w:proofErr w:type="spellStart"/>
      <w:r w:rsidR="00B75040" w:rsidRPr="0035058A">
        <w:rPr>
          <w:rFonts w:eastAsia="Calibri"/>
          <w:bCs/>
          <w:color w:val="000000"/>
        </w:rPr>
        <w:t>anonimizacji</w:t>
      </w:r>
      <w:proofErr w:type="spellEnd"/>
      <w:r w:rsidR="00B75040" w:rsidRPr="0035058A">
        <w:rPr>
          <w:rFonts w:eastAsia="Calibri"/>
          <w:bCs/>
          <w:color w:val="000000"/>
        </w:rPr>
        <w:t xml:space="preserve"> i </w:t>
      </w:r>
      <w:proofErr w:type="spellStart"/>
      <w:r w:rsidR="00B75040" w:rsidRPr="0035058A">
        <w:rPr>
          <w:rFonts w:eastAsia="Calibri"/>
          <w:bCs/>
          <w:color w:val="000000"/>
        </w:rPr>
        <w:t>pseudonmizacji</w:t>
      </w:r>
      <w:proofErr w:type="spellEnd"/>
      <w:r w:rsidR="00B75040" w:rsidRPr="0035058A">
        <w:rPr>
          <w:rFonts w:eastAsia="Calibri"/>
          <w:bCs/>
          <w:color w:val="000000"/>
        </w:rPr>
        <w:t> danych o stanie zdrowia</w:t>
      </w:r>
      <w:r w:rsidRPr="0035058A">
        <w:rPr>
          <w:rFonts w:eastAsia="Calibri"/>
          <w:bCs/>
          <w:color w:val="000000"/>
        </w:rPr>
        <w:t>;</w:t>
      </w:r>
    </w:p>
    <w:p w:rsidR="00B75040" w:rsidRPr="0035058A" w:rsidRDefault="008F1C6B" w:rsidP="008F1C6B">
      <w:pPr>
        <w:pStyle w:val="Akapitzlist"/>
        <w:numPr>
          <w:ilvl w:val="0"/>
          <w:numId w:val="17"/>
        </w:numPr>
        <w:suppressAutoHyphens/>
        <w:contextualSpacing/>
        <w:jc w:val="both"/>
        <w:rPr>
          <w:rFonts w:eastAsia="Calibri"/>
          <w:bCs/>
          <w:color w:val="000000"/>
        </w:rPr>
      </w:pPr>
      <w:r w:rsidRPr="0035058A">
        <w:rPr>
          <w:rFonts w:eastAsia="Calibri"/>
          <w:bCs/>
          <w:color w:val="000000"/>
        </w:rPr>
        <w:t xml:space="preserve">3 usługi prawne z zakresu </w:t>
      </w:r>
      <w:r w:rsidR="00B75040" w:rsidRPr="0035058A">
        <w:rPr>
          <w:rFonts w:eastAsia="Calibri"/>
          <w:bCs/>
          <w:color w:val="000000"/>
        </w:rPr>
        <w:t>branży medycznej;</w:t>
      </w:r>
    </w:p>
    <w:p w:rsidR="00B75040" w:rsidRPr="0035058A" w:rsidRDefault="00B75040" w:rsidP="00B75040">
      <w:pPr>
        <w:pStyle w:val="Akapitzlist"/>
        <w:numPr>
          <w:ilvl w:val="0"/>
          <w:numId w:val="17"/>
        </w:numPr>
        <w:suppressAutoHyphens/>
        <w:contextualSpacing/>
        <w:jc w:val="both"/>
        <w:rPr>
          <w:rFonts w:eastAsia="Calibri"/>
          <w:bCs/>
          <w:color w:val="000000"/>
        </w:rPr>
      </w:pPr>
      <w:r w:rsidRPr="0035058A">
        <w:rPr>
          <w:rFonts w:eastAsia="Calibri"/>
          <w:bCs/>
          <w:color w:val="000000"/>
        </w:rPr>
        <w:t xml:space="preserve">3 usługi prawne z zakresu branży IT, w tym co najmniej jedna dotycząca zastosowania </w:t>
      </w:r>
      <w:proofErr w:type="spellStart"/>
      <w:r w:rsidRPr="0035058A">
        <w:rPr>
          <w:rFonts w:eastAsia="Calibri"/>
          <w:bCs/>
          <w:color w:val="000000"/>
        </w:rPr>
        <w:t>blockchain</w:t>
      </w:r>
      <w:proofErr w:type="spellEnd"/>
      <w:r w:rsidRPr="0035058A">
        <w:rPr>
          <w:rFonts w:eastAsia="Calibri"/>
          <w:bCs/>
          <w:color w:val="000000"/>
        </w:rPr>
        <w:t xml:space="preserve"> w kontekście danych o stanie zdrowia;</w:t>
      </w:r>
    </w:p>
    <w:p w:rsidR="008F1C6B" w:rsidRPr="0035058A" w:rsidRDefault="00B75040" w:rsidP="00B75040">
      <w:pPr>
        <w:pStyle w:val="Akapitzlist"/>
        <w:numPr>
          <w:ilvl w:val="0"/>
          <w:numId w:val="17"/>
        </w:numPr>
        <w:suppressAutoHyphens/>
        <w:contextualSpacing/>
        <w:jc w:val="both"/>
        <w:rPr>
          <w:rFonts w:eastAsia="Calibri"/>
          <w:bCs/>
          <w:color w:val="000000"/>
        </w:rPr>
      </w:pPr>
      <w:r w:rsidRPr="0035058A">
        <w:rPr>
          <w:rFonts w:eastAsia="Calibri"/>
          <w:bCs/>
          <w:color w:val="000000"/>
        </w:rPr>
        <w:t>1 usługa prawna dotycząca ustalenia tożsamości osoby fizycznej za pomocą środków komunikacji elektronicznej</w:t>
      </w:r>
      <w:r w:rsidR="001B7542" w:rsidRPr="0035058A">
        <w:rPr>
          <w:rFonts w:eastAsia="Calibri"/>
          <w:bCs/>
          <w:color w:val="000000"/>
        </w:rPr>
        <w:t>.</w:t>
      </w:r>
    </w:p>
    <w:p w:rsidR="00A66BCA" w:rsidRPr="00717952" w:rsidRDefault="00A66BCA" w:rsidP="00A66BCA">
      <w:pPr>
        <w:jc w:val="both"/>
        <w:rPr>
          <w:bCs/>
          <w:sz w:val="22"/>
          <w:szCs w:val="22"/>
        </w:rPr>
      </w:pPr>
      <w:r w:rsidRPr="002A2E3D">
        <w:rPr>
          <w:bCs/>
          <w:sz w:val="22"/>
          <w:szCs w:val="22"/>
        </w:rPr>
        <w:t>Spełnienie warunku będzie oceniane na podstawie wypełnionego oświadczenia zawartego w formularzu ofertowym</w:t>
      </w:r>
      <w:r w:rsidRPr="002A2E3D">
        <w:rPr>
          <w:rFonts w:cs="Arial"/>
          <w:sz w:val="22"/>
          <w:szCs w:val="22"/>
        </w:rPr>
        <w:t>.</w:t>
      </w:r>
    </w:p>
    <w:p w:rsidR="00A66BCA" w:rsidRDefault="00A66BCA" w:rsidP="00A66BCA">
      <w:pPr>
        <w:rPr>
          <w:bCs/>
          <w:sz w:val="22"/>
          <w:szCs w:val="22"/>
        </w:rPr>
      </w:pPr>
    </w:p>
    <w:p w:rsidR="00F056EE" w:rsidRDefault="00F056EE" w:rsidP="00A66BCA">
      <w:pPr>
        <w:rPr>
          <w:bCs/>
          <w:sz w:val="22"/>
          <w:szCs w:val="22"/>
        </w:rPr>
      </w:pPr>
      <w:r w:rsidRPr="006428BB">
        <w:rPr>
          <w:sz w:val="22"/>
          <w:szCs w:val="22"/>
        </w:rPr>
        <w:lastRenderedPageBreak/>
        <w:t>Zamawiający zastrzega sobie prawo do weryfikacji prawdziwości ww. oświadcze</w:t>
      </w:r>
      <w:r>
        <w:rPr>
          <w:sz w:val="22"/>
          <w:szCs w:val="22"/>
        </w:rPr>
        <w:t>ń</w:t>
      </w:r>
      <w:r w:rsidRPr="006428BB">
        <w:rPr>
          <w:sz w:val="22"/>
          <w:szCs w:val="22"/>
        </w:rPr>
        <w:t xml:space="preserve"> poprzez żądanie dokumentów poświadczających kwalifikacje i doświadczenie osób wyznaczonych do realizacji zamówienia, po wyborze oferty a przed podpisania umowy.</w:t>
      </w:r>
    </w:p>
    <w:p w:rsidR="00F056EE" w:rsidRPr="00717952" w:rsidRDefault="00F056EE" w:rsidP="00A66BCA">
      <w:pPr>
        <w:rPr>
          <w:bCs/>
          <w:sz w:val="22"/>
          <w:szCs w:val="22"/>
        </w:rPr>
      </w:pPr>
    </w:p>
    <w:p w:rsidR="00A66BCA" w:rsidRPr="00717952" w:rsidRDefault="00A66BCA" w:rsidP="00A66BCA">
      <w:pPr>
        <w:rPr>
          <w:sz w:val="22"/>
          <w:szCs w:val="22"/>
        </w:rPr>
      </w:pPr>
      <w:r w:rsidRPr="00717952">
        <w:rPr>
          <w:b/>
          <w:bCs/>
          <w:sz w:val="22"/>
          <w:szCs w:val="22"/>
        </w:rPr>
        <w:t>Typ wymagania:</w:t>
      </w:r>
      <w:r w:rsidR="00BD31CB">
        <w:rPr>
          <w:b/>
          <w:bCs/>
          <w:sz w:val="22"/>
          <w:szCs w:val="22"/>
        </w:rPr>
        <w:t xml:space="preserve"> </w:t>
      </w:r>
      <w:r w:rsidRPr="00717952">
        <w:rPr>
          <w:bCs/>
          <w:sz w:val="22"/>
          <w:szCs w:val="22"/>
        </w:rPr>
        <w:t>Lista dokumentów/oświadczeń</w:t>
      </w:r>
    </w:p>
    <w:p w:rsidR="00A66BCA" w:rsidRPr="00717952" w:rsidRDefault="00A66BCA" w:rsidP="00A66BCA">
      <w:pPr>
        <w:rPr>
          <w:b/>
          <w:bCs/>
          <w:sz w:val="22"/>
          <w:szCs w:val="22"/>
        </w:rPr>
      </w:pPr>
      <w:r w:rsidRPr="00717952">
        <w:rPr>
          <w:b/>
          <w:bCs/>
          <w:sz w:val="22"/>
          <w:szCs w:val="22"/>
        </w:rPr>
        <w:t>Opis wymagania:</w:t>
      </w:r>
    </w:p>
    <w:p w:rsidR="00A66BCA" w:rsidRPr="00717952" w:rsidRDefault="00A66BCA" w:rsidP="00A66BCA">
      <w:pPr>
        <w:rPr>
          <w:color w:val="00000A"/>
          <w:kern w:val="2"/>
          <w:sz w:val="22"/>
          <w:szCs w:val="22"/>
        </w:rPr>
      </w:pPr>
      <w:r w:rsidRPr="00717952">
        <w:rPr>
          <w:color w:val="00000A"/>
          <w:kern w:val="2"/>
          <w:sz w:val="22"/>
          <w:szCs w:val="22"/>
        </w:rPr>
        <w:t>Wykonawca ubiegający się o zamówienie zobowiązany jest złożyć:</w:t>
      </w:r>
    </w:p>
    <w:p w:rsidR="00A66BCA" w:rsidRPr="00717952" w:rsidRDefault="00A66BCA" w:rsidP="006C697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 w:val="22"/>
          <w:szCs w:val="22"/>
        </w:rPr>
      </w:pPr>
      <w:r w:rsidRPr="00717952">
        <w:rPr>
          <w:sz w:val="22"/>
          <w:szCs w:val="22"/>
        </w:rPr>
        <w:t>Formularz ofertowy, stanowiący załącznik do ogłoszenia. Formularz winien zawieraćw szczególności:</w:t>
      </w:r>
    </w:p>
    <w:p w:rsidR="00A66BCA" w:rsidRPr="00717952" w:rsidRDefault="00A66BCA" w:rsidP="00A66BCA">
      <w:pPr>
        <w:pStyle w:val="Akapitzlist"/>
        <w:numPr>
          <w:ilvl w:val="0"/>
          <w:numId w:val="12"/>
        </w:numPr>
        <w:suppressAutoHyphens/>
        <w:ind w:left="748" w:hanging="391"/>
        <w:contextualSpacing/>
        <w:jc w:val="both"/>
        <w:rPr>
          <w:rFonts w:cs="Arial"/>
        </w:rPr>
      </w:pPr>
      <w:r w:rsidRPr="00717952">
        <w:rPr>
          <w:rFonts w:cs="Arial"/>
        </w:rPr>
        <w:t>wykaz osób wyznaczonych do realizacji zamówienia</w:t>
      </w:r>
      <w:r>
        <w:rPr>
          <w:rFonts w:cs="Arial"/>
        </w:rPr>
        <w:t xml:space="preserve"> wraz z </w:t>
      </w:r>
      <w:r w:rsidRPr="00717952">
        <w:rPr>
          <w:rFonts w:cs="Arial"/>
        </w:rPr>
        <w:t>wykaz</w:t>
      </w:r>
      <w:r>
        <w:rPr>
          <w:rFonts w:cs="Arial"/>
        </w:rPr>
        <w:t>em</w:t>
      </w:r>
      <w:r w:rsidRPr="00717952">
        <w:rPr>
          <w:rFonts w:cs="Arial"/>
        </w:rPr>
        <w:t xml:space="preserve"> wykonanych </w:t>
      </w:r>
      <w:r>
        <w:rPr>
          <w:rFonts w:cs="Arial"/>
        </w:rPr>
        <w:t xml:space="preserve">przez nie </w:t>
      </w:r>
      <w:r w:rsidRPr="00717952">
        <w:rPr>
          <w:rFonts w:cs="Arial"/>
        </w:rPr>
        <w:t>usług</w:t>
      </w:r>
      <w:r>
        <w:t xml:space="preserve">, </w:t>
      </w:r>
      <w:r w:rsidRPr="00C675FC">
        <w:t xml:space="preserve">z podaniem przedmiotu, dat wykonania </w:t>
      </w:r>
      <w:r w:rsidRPr="00C675FC">
        <w:rPr>
          <w:rFonts w:cstheme="minorHAnsi"/>
        </w:rPr>
        <w:t>oraz podmiotów, na rzecz których zostały wykonane usługi</w:t>
      </w:r>
      <w:r w:rsidRPr="00717952">
        <w:rPr>
          <w:rFonts w:cs="Arial"/>
        </w:rPr>
        <w:t>;</w:t>
      </w:r>
    </w:p>
    <w:p w:rsidR="00A66BCA" w:rsidRPr="00717952" w:rsidRDefault="00A66BCA" w:rsidP="00A66BCA">
      <w:pPr>
        <w:pStyle w:val="Akapitzlist"/>
        <w:numPr>
          <w:ilvl w:val="0"/>
          <w:numId w:val="12"/>
        </w:numPr>
        <w:suppressAutoHyphens/>
        <w:contextualSpacing/>
        <w:jc w:val="both"/>
        <w:rPr>
          <w:rFonts w:cs="Arial"/>
        </w:rPr>
      </w:pPr>
      <w:r w:rsidRPr="00717952">
        <w:rPr>
          <w:rFonts w:cs="Arial"/>
        </w:rPr>
        <w:t>oświadczenie wykonawcy o braku powiązań z zamawiającym;</w:t>
      </w:r>
    </w:p>
    <w:p w:rsidR="00A66BCA" w:rsidRPr="00717952" w:rsidRDefault="00A66BCA" w:rsidP="00A66BCA">
      <w:pPr>
        <w:pStyle w:val="Akapitzlist"/>
        <w:numPr>
          <w:ilvl w:val="0"/>
          <w:numId w:val="12"/>
        </w:numPr>
        <w:suppressAutoHyphens/>
        <w:ind w:left="748" w:hanging="391"/>
        <w:contextualSpacing/>
        <w:jc w:val="both"/>
        <w:rPr>
          <w:rFonts w:cs="Arial"/>
        </w:rPr>
      </w:pPr>
      <w:r w:rsidRPr="00717952">
        <w:rPr>
          <w:rFonts w:cs="Arial"/>
        </w:rPr>
        <w:t xml:space="preserve">oświadczenie wykonawcy dotyczące spełniania </w:t>
      </w:r>
      <w:r w:rsidR="00E41649">
        <w:rPr>
          <w:rFonts w:cs="Arial"/>
        </w:rPr>
        <w:t>warunków udziału w postępowaniu.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</w:p>
    <w:p w:rsidR="0004180D" w:rsidRPr="006428BB" w:rsidRDefault="0004180D" w:rsidP="0004180D">
      <w:pPr>
        <w:rPr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 xml:space="preserve">Typ wymagania: </w:t>
      </w:r>
      <w:r w:rsidRPr="006428BB">
        <w:rPr>
          <w:bCs/>
          <w:sz w:val="22"/>
          <w:szCs w:val="22"/>
        </w:rPr>
        <w:t>Dodatkowe warunki udziału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Opis wymagania:</w:t>
      </w:r>
    </w:p>
    <w:p w:rsidR="0004180D" w:rsidRPr="006428BB" w:rsidRDefault="0004180D" w:rsidP="0004180D">
      <w:pPr>
        <w:jc w:val="both"/>
        <w:rPr>
          <w:sz w:val="22"/>
          <w:szCs w:val="22"/>
        </w:rPr>
      </w:pPr>
      <w:r w:rsidRPr="006428BB">
        <w:rPr>
          <w:sz w:val="22"/>
          <w:szCs w:val="22"/>
        </w:rPr>
        <w:t>W postępowaniu nie mogą brać udziału podmioty, które powiązane są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:rsidR="0004180D" w:rsidRPr="006428BB" w:rsidRDefault="0004180D" w:rsidP="00A66BCA">
      <w:pPr>
        <w:pStyle w:val="Akapitzlist"/>
        <w:numPr>
          <w:ilvl w:val="0"/>
          <w:numId w:val="3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uczestnictwo w spółce jako wspólnik spółki cywilnej lub spółki osobowej;</w:t>
      </w:r>
    </w:p>
    <w:p w:rsidR="0004180D" w:rsidRPr="006428BB" w:rsidRDefault="0004180D" w:rsidP="00A66BCA">
      <w:pPr>
        <w:pStyle w:val="Akapitzlist"/>
        <w:numPr>
          <w:ilvl w:val="0"/>
          <w:numId w:val="3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posiadanie co najmniej 10 % udziałów lub akcji;</w:t>
      </w:r>
    </w:p>
    <w:p w:rsidR="0004180D" w:rsidRPr="006428BB" w:rsidRDefault="0004180D" w:rsidP="00A66BCA">
      <w:pPr>
        <w:pStyle w:val="Akapitzlist"/>
        <w:numPr>
          <w:ilvl w:val="0"/>
          <w:numId w:val="3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pełnienie funkcji członka organu nadzorczego lub zarządzającego, prokurenta, pełnomocnika;</w:t>
      </w:r>
    </w:p>
    <w:p w:rsidR="0004180D" w:rsidRPr="006428BB" w:rsidRDefault="0004180D" w:rsidP="00A66BCA">
      <w:pPr>
        <w:pStyle w:val="Akapitzlist"/>
        <w:numPr>
          <w:ilvl w:val="0"/>
          <w:numId w:val="3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04180D" w:rsidRPr="006428BB" w:rsidRDefault="0004180D" w:rsidP="0004180D">
      <w:pPr>
        <w:jc w:val="both"/>
        <w:rPr>
          <w:sz w:val="22"/>
          <w:szCs w:val="22"/>
        </w:rPr>
      </w:pPr>
      <w:r w:rsidRPr="006428BB">
        <w:rPr>
          <w:sz w:val="22"/>
          <w:szCs w:val="22"/>
        </w:rPr>
        <w:t>Ocena spełniania warunku nastąpi na podstawie wypełnionego przez wykonawcę oświadczenia zawartego w formularzu ofertowym.</w:t>
      </w:r>
    </w:p>
    <w:p w:rsidR="00F056EE" w:rsidRPr="006428BB" w:rsidRDefault="00F056EE" w:rsidP="0004180D">
      <w:pPr>
        <w:jc w:val="both"/>
        <w:rPr>
          <w:sz w:val="22"/>
          <w:szCs w:val="22"/>
        </w:rPr>
      </w:pPr>
    </w:p>
    <w:p w:rsidR="0004180D" w:rsidRPr="006428BB" w:rsidRDefault="0004180D" w:rsidP="0004180D">
      <w:pPr>
        <w:jc w:val="both"/>
        <w:rPr>
          <w:sz w:val="22"/>
          <w:szCs w:val="22"/>
        </w:rPr>
      </w:pPr>
      <w:r w:rsidRPr="006428BB">
        <w:rPr>
          <w:sz w:val="22"/>
          <w:szCs w:val="22"/>
        </w:rPr>
        <w:t>Brak spełnienia któregokolwiek z powyższych warunków oznacza odrzucenie oferty wykonawcy.</w:t>
      </w:r>
    </w:p>
    <w:p w:rsidR="0004180D" w:rsidRPr="006428BB" w:rsidRDefault="0004180D" w:rsidP="0004180D">
      <w:pPr>
        <w:jc w:val="both"/>
        <w:rPr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KRYTERIA OCENY OFERT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</w:p>
    <w:p w:rsidR="009A00EC" w:rsidRPr="00D31654" w:rsidRDefault="009A00EC" w:rsidP="00D31654">
      <w:pPr>
        <w:pStyle w:val="Akapitzlist"/>
        <w:numPr>
          <w:ilvl w:val="3"/>
          <w:numId w:val="3"/>
        </w:numPr>
        <w:tabs>
          <w:tab w:val="clear" w:pos="2860"/>
          <w:tab w:val="num" w:pos="0"/>
        </w:tabs>
        <w:ind w:left="284" w:hanging="284"/>
        <w:rPr>
          <w:b/>
          <w:bCs/>
        </w:rPr>
      </w:pPr>
      <w:r w:rsidRPr="00D31654">
        <w:rPr>
          <w:b/>
          <w:bCs/>
        </w:rPr>
        <w:t xml:space="preserve">Cena: waga </w:t>
      </w:r>
      <w:r w:rsidR="0035058A" w:rsidRPr="00D31654">
        <w:rPr>
          <w:b/>
          <w:bCs/>
        </w:rPr>
        <w:t>7</w:t>
      </w:r>
      <w:r w:rsidR="00F71A4E" w:rsidRPr="00D31654">
        <w:rPr>
          <w:b/>
          <w:bCs/>
        </w:rPr>
        <w:t>0</w:t>
      </w:r>
      <w:r w:rsidRPr="00D31654">
        <w:rPr>
          <w:b/>
          <w:bCs/>
        </w:rPr>
        <w:t>%</w:t>
      </w:r>
    </w:p>
    <w:p w:rsidR="009A00EC" w:rsidRPr="00717952" w:rsidRDefault="009A00EC" w:rsidP="009A00EC">
      <w:pPr>
        <w:jc w:val="both"/>
        <w:rPr>
          <w:b/>
          <w:bCs/>
          <w:sz w:val="22"/>
          <w:szCs w:val="22"/>
        </w:rPr>
      </w:pPr>
      <w:r w:rsidRPr="00717952">
        <w:rPr>
          <w:rFonts w:cs="Arial"/>
          <w:sz w:val="22"/>
          <w:szCs w:val="22"/>
        </w:rPr>
        <w:t xml:space="preserve">W tym kryterium </w:t>
      </w:r>
      <w:r w:rsidRPr="00717952">
        <w:rPr>
          <w:bCs/>
          <w:sz w:val="22"/>
          <w:szCs w:val="22"/>
        </w:rPr>
        <w:t xml:space="preserve">maksymalną ilość punktów otrzyma wykonawca, który zaproponuje najniższą cenę, pozostali będą oceniani wg następującego wzoru: najniższa cena / cena badanej oferty × </w:t>
      </w:r>
      <w:r w:rsidR="005D3A09">
        <w:rPr>
          <w:bCs/>
          <w:sz w:val="22"/>
          <w:szCs w:val="22"/>
        </w:rPr>
        <w:t>7</w:t>
      </w:r>
      <w:r w:rsidR="00F71A4E">
        <w:rPr>
          <w:bCs/>
          <w:sz w:val="22"/>
          <w:szCs w:val="22"/>
        </w:rPr>
        <w:t>0</w:t>
      </w:r>
      <w:r w:rsidRPr="00717952">
        <w:rPr>
          <w:bCs/>
          <w:sz w:val="22"/>
          <w:szCs w:val="22"/>
        </w:rPr>
        <w:t>.</w:t>
      </w:r>
    </w:p>
    <w:p w:rsidR="009A00EC" w:rsidRPr="00717952" w:rsidRDefault="009A00EC" w:rsidP="009A00EC">
      <w:pPr>
        <w:jc w:val="both"/>
        <w:rPr>
          <w:b/>
          <w:bCs/>
          <w:sz w:val="22"/>
          <w:szCs w:val="22"/>
        </w:rPr>
      </w:pPr>
      <w:r w:rsidRPr="00717952">
        <w:rPr>
          <w:bCs/>
          <w:sz w:val="22"/>
          <w:szCs w:val="22"/>
        </w:rPr>
        <w:t>Cena winna zawierać wszystkie koszty, składniki i podatki niezbędne do wykonania zamówienia i przewidziane przepisami prawa</w:t>
      </w:r>
      <w:r w:rsidRPr="00717952">
        <w:rPr>
          <w:sz w:val="22"/>
          <w:szCs w:val="22"/>
        </w:rPr>
        <w:t>(w tym ewentualne koszty dojazdów, noclegów, itp.)</w:t>
      </w:r>
      <w:r w:rsidRPr="00717952">
        <w:rPr>
          <w:bCs/>
          <w:sz w:val="22"/>
          <w:szCs w:val="22"/>
        </w:rPr>
        <w:t xml:space="preserve">. </w:t>
      </w:r>
      <w:r w:rsidRPr="00717952">
        <w:rPr>
          <w:sz w:val="22"/>
          <w:szCs w:val="22"/>
        </w:rPr>
        <w:t>Cena powinna obejmować również wynagrodzenie Wykonawcy z tytułu przeniesienia majątkowych praw autorskich.</w:t>
      </w:r>
      <w:r w:rsidR="00F76D2D">
        <w:rPr>
          <w:sz w:val="22"/>
          <w:szCs w:val="22"/>
        </w:rPr>
        <w:t xml:space="preserve"> </w:t>
      </w:r>
      <w:r w:rsidRPr="00717952">
        <w:rPr>
          <w:bCs/>
          <w:sz w:val="22"/>
          <w:szCs w:val="22"/>
        </w:rPr>
        <w:t>Cenę należy podać w PLN, z dokładnością do dwóch miejsc po przecinku.</w:t>
      </w:r>
    </w:p>
    <w:p w:rsidR="009A00EC" w:rsidRDefault="009A00EC" w:rsidP="009A00EC">
      <w:pPr>
        <w:rPr>
          <w:bCs/>
          <w:sz w:val="22"/>
          <w:szCs w:val="22"/>
        </w:rPr>
      </w:pPr>
    </w:p>
    <w:p w:rsidR="0035732E" w:rsidRPr="0035732E" w:rsidRDefault="0035732E" w:rsidP="009A00EC">
      <w:pPr>
        <w:rPr>
          <w:b/>
          <w:bCs/>
          <w:sz w:val="22"/>
          <w:szCs w:val="22"/>
        </w:rPr>
      </w:pPr>
      <w:r w:rsidRPr="00924896">
        <w:rPr>
          <w:b/>
          <w:bCs/>
          <w:sz w:val="22"/>
          <w:szCs w:val="22"/>
        </w:rPr>
        <w:t xml:space="preserve">2. Termin </w:t>
      </w:r>
      <w:r>
        <w:rPr>
          <w:b/>
          <w:bCs/>
          <w:sz w:val="22"/>
          <w:szCs w:val="22"/>
        </w:rPr>
        <w:t>realizacji etapu I zamówienia</w:t>
      </w:r>
      <w:r w:rsidRPr="00924896">
        <w:rPr>
          <w:b/>
          <w:bCs/>
          <w:sz w:val="22"/>
          <w:szCs w:val="22"/>
        </w:rPr>
        <w:t xml:space="preserve">: </w:t>
      </w:r>
      <w:r w:rsidRPr="00924896">
        <w:rPr>
          <w:bCs/>
          <w:sz w:val="22"/>
          <w:szCs w:val="22"/>
        </w:rPr>
        <w:t xml:space="preserve">waga </w:t>
      </w:r>
      <w:r>
        <w:rPr>
          <w:bCs/>
          <w:sz w:val="22"/>
          <w:szCs w:val="22"/>
        </w:rPr>
        <w:t>3</w:t>
      </w:r>
      <w:r w:rsidRPr="00924896">
        <w:rPr>
          <w:bCs/>
          <w:sz w:val="22"/>
          <w:szCs w:val="22"/>
        </w:rPr>
        <w:t>0%</w:t>
      </w:r>
    </w:p>
    <w:p w:rsidR="0035732E" w:rsidRPr="00924896" w:rsidRDefault="0035732E" w:rsidP="0035732E">
      <w:pPr>
        <w:jc w:val="both"/>
        <w:rPr>
          <w:sz w:val="22"/>
          <w:szCs w:val="22"/>
        </w:rPr>
      </w:pPr>
      <w:r w:rsidRPr="00924896">
        <w:rPr>
          <w:rFonts w:cs="Arial"/>
          <w:sz w:val="22"/>
          <w:szCs w:val="22"/>
        </w:rPr>
        <w:t>W tym kryterium wykonawca otrzyma:</w:t>
      </w:r>
    </w:p>
    <w:p w:rsidR="0035732E" w:rsidRPr="00BA728C" w:rsidRDefault="0035732E" w:rsidP="0035732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cs="Arial"/>
        </w:rPr>
      </w:pPr>
      <w:r>
        <w:rPr>
          <w:rFonts w:cs="Arial"/>
        </w:rPr>
        <w:t>3</w:t>
      </w:r>
      <w:r w:rsidRPr="00BA728C">
        <w:rPr>
          <w:rFonts w:cs="Arial"/>
        </w:rPr>
        <w:t xml:space="preserve">0 pkt w przypadku </w:t>
      </w:r>
      <w:r>
        <w:rPr>
          <w:rFonts w:cs="Arial"/>
        </w:rPr>
        <w:t xml:space="preserve">realizacji etapu I </w:t>
      </w:r>
      <w:r w:rsidRPr="00BA728C">
        <w:rPr>
          <w:rFonts w:cs="Arial"/>
        </w:rPr>
        <w:t xml:space="preserve"> w terminie do</w:t>
      </w:r>
      <w:r>
        <w:rPr>
          <w:rFonts w:cs="Arial"/>
        </w:rPr>
        <w:t xml:space="preserve"> 5</w:t>
      </w:r>
      <w:r w:rsidRPr="00BA728C">
        <w:rPr>
          <w:rFonts w:cs="Arial"/>
        </w:rPr>
        <w:t xml:space="preserve"> dni </w:t>
      </w:r>
      <w:r>
        <w:rPr>
          <w:rFonts w:cs="Arial"/>
        </w:rPr>
        <w:t xml:space="preserve">roboczych </w:t>
      </w:r>
      <w:r w:rsidRPr="00BA728C">
        <w:rPr>
          <w:rFonts w:cs="Arial"/>
        </w:rPr>
        <w:t>od dnia zawarcia umowy;</w:t>
      </w:r>
    </w:p>
    <w:p w:rsidR="0035732E" w:rsidRPr="00BA728C" w:rsidRDefault="0035732E" w:rsidP="0035732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cs="Arial"/>
        </w:rPr>
      </w:pPr>
      <w:r>
        <w:rPr>
          <w:rFonts w:cs="Arial"/>
        </w:rPr>
        <w:t>15</w:t>
      </w:r>
      <w:r w:rsidRPr="00BA728C">
        <w:rPr>
          <w:rFonts w:cs="Arial"/>
        </w:rPr>
        <w:t xml:space="preserve"> pkt w przypadku </w:t>
      </w:r>
      <w:r>
        <w:rPr>
          <w:rFonts w:cs="Arial"/>
        </w:rPr>
        <w:t xml:space="preserve">realizacji etapu I </w:t>
      </w:r>
      <w:r w:rsidRPr="00BA728C">
        <w:rPr>
          <w:rFonts w:cs="Arial"/>
        </w:rPr>
        <w:t xml:space="preserve"> w terminie do</w:t>
      </w:r>
      <w:r>
        <w:rPr>
          <w:rFonts w:cs="Arial"/>
        </w:rPr>
        <w:t xml:space="preserve"> 7</w:t>
      </w:r>
      <w:r w:rsidRPr="00BA728C">
        <w:rPr>
          <w:rFonts w:cs="Arial"/>
        </w:rPr>
        <w:t xml:space="preserve"> dni </w:t>
      </w:r>
      <w:r>
        <w:rPr>
          <w:rFonts w:cs="Arial"/>
        </w:rPr>
        <w:t xml:space="preserve">roboczych </w:t>
      </w:r>
      <w:r w:rsidRPr="00BA728C">
        <w:rPr>
          <w:rFonts w:cs="Arial"/>
        </w:rPr>
        <w:t>od dnia zawarcia umowy;</w:t>
      </w:r>
    </w:p>
    <w:p w:rsidR="0035732E" w:rsidRPr="00BA728C" w:rsidRDefault="0035732E" w:rsidP="0035732E">
      <w:pPr>
        <w:pStyle w:val="Akapitzlist"/>
        <w:numPr>
          <w:ilvl w:val="0"/>
          <w:numId w:val="14"/>
        </w:numPr>
        <w:suppressAutoHyphens/>
        <w:contextualSpacing/>
        <w:jc w:val="both"/>
        <w:rPr>
          <w:rFonts w:cs="Arial"/>
        </w:rPr>
      </w:pPr>
      <w:r w:rsidRPr="00BA728C">
        <w:rPr>
          <w:rFonts w:cs="Arial"/>
        </w:rPr>
        <w:t xml:space="preserve">0 pkt w przypadku </w:t>
      </w:r>
      <w:r>
        <w:rPr>
          <w:rFonts w:cs="Arial"/>
        </w:rPr>
        <w:t xml:space="preserve">realizacji etapu I </w:t>
      </w:r>
      <w:r w:rsidRPr="00BA728C">
        <w:rPr>
          <w:rFonts w:cs="Arial"/>
        </w:rPr>
        <w:t xml:space="preserve">w terminie </w:t>
      </w:r>
      <w:r>
        <w:rPr>
          <w:rFonts w:cs="Arial"/>
        </w:rPr>
        <w:t>dłuższym niż 7</w:t>
      </w:r>
      <w:r w:rsidRPr="00BA728C">
        <w:rPr>
          <w:rFonts w:cs="Arial"/>
        </w:rPr>
        <w:t xml:space="preserve"> dni </w:t>
      </w:r>
      <w:r>
        <w:rPr>
          <w:rFonts w:cs="Arial"/>
        </w:rPr>
        <w:t xml:space="preserve">roboczych </w:t>
      </w:r>
      <w:r w:rsidRPr="00BA728C">
        <w:rPr>
          <w:rFonts w:cs="Arial"/>
        </w:rPr>
        <w:t>od dnia zawarcia umowy</w:t>
      </w:r>
      <w:r>
        <w:rPr>
          <w:rFonts w:cs="Arial"/>
        </w:rPr>
        <w:t xml:space="preserve">, jednak nie dłużej niż do </w:t>
      </w:r>
      <w:r w:rsidRPr="002A2E3D">
        <w:rPr>
          <w:color w:val="000000"/>
        </w:rPr>
        <w:t>30.04.2021</w:t>
      </w:r>
      <w:r w:rsidRPr="00BA728C">
        <w:rPr>
          <w:rFonts w:cs="Arial"/>
        </w:rPr>
        <w:t>.</w:t>
      </w:r>
    </w:p>
    <w:p w:rsidR="0035732E" w:rsidRPr="00924896" w:rsidRDefault="0035732E" w:rsidP="0035732E">
      <w:pPr>
        <w:jc w:val="both"/>
        <w:rPr>
          <w:bCs/>
          <w:sz w:val="22"/>
          <w:szCs w:val="22"/>
        </w:rPr>
      </w:pPr>
      <w:r w:rsidRPr="00BA728C">
        <w:rPr>
          <w:bCs/>
          <w:sz w:val="22"/>
          <w:szCs w:val="22"/>
        </w:rPr>
        <w:lastRenderedPageBreak/>
        <w:t xml:space="preserve">Ocena oferty wg. tego kryterium zostanie dokonana na podstawie oświadczenia wykonawcy zawartego w formularzu </w:t>
      </w:r>
      <w:r w:rsidRPr="00A7572C">
        <w:rPr>
          <w:bCs/>
          <w:sz w:val="22"/>
          <w:szCs w:val="22"/>
        </w:rPr>
        <w:t>ofertowym</w:t>
      </w:r>
      <w:r w:rsidRPr="00A7572C">
        <w:rPr>
          <w:rFonts w:cs="Arial"/>
          <w:sz w:val="22"/>
          <w:szCs w:val="22"/>
        </w:rPr>
        <w:t>.</w:t>
      </w:r>
    </w:p>
    <w:p w:rsidR="00D1053A" w:rsidRPr="00717952" w:rsidRDefault="00D1053A" w:rsidP="009A00EC">
      <w:pPr>
        <w:rPr>
          <w:bCs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POZOSTAŁE</w:t>
      </w:r>
    </w:p>
    <w:p w:rsidR="0004180D" w:rsidRPr="006428BB" w:rsidRDefault="0004180D" w:rsidP="0004180D">
      <w:pPr>
        <w:rPr>
          <w:b/>
          <w:bCs/>
          <w:sz w:val="22"/>
          <w:szCs w:val="22"/>
        </w:rPr>
      </w:pPr>
    </w:p>
    <w:p w:rsidR="0004180D" w:rsidRPr="006428BB" w:rsidRDefault="0004180D" w:rsidP="0004180D">
      <w:pPr>
        <w:rPr>
          <w:b/>
          <w:sz w:val="22"/>
          <w:szCs w:val="22"/>
        </w:rPr>
      </w:pPr>
      <w:r w:rsidRPr="006428BB">
        <w:rPr>
          <w:b/>
          <w:sz w:val="22"/>
          <w:szCs w:val="22"/>
        </w:rPr>
        <w:t>Zamówienia uzupełniające</w:t>
      </w:r>
    </w:p>
    <w:p w:rsidR="0004180D" w:rsidRPr="006428BB" w:rsidRDefault="0004180D" w:rsidP="0004180D">
      <w:pPr>
        <w:jc w:val="both"/>
        <w:rPr>
          <w:bCs/>
          <w:sz w:val="22"/>
          <w:szCs w:val="22"/>
        </w:rPr>
      </w:pPr>
      <w:r w:rsidRPr="006428BB">
        <w:rPr>
          <w:sz w:val="22"/>
          <w:szCs w:val="22"/>
        </w:rPr>
        <w:t>Zamawiający dopuszcza możliwość udzielenia wykonawcy zamówień polegających na powtórzeniu usług podobnych do usług będących przedmiotem niniejszego zamówienia, o wartości nieprzekraczającej 50% wartości niniejszego zamówienia, pod warunkiem że będą one zgodne z przedmiotem niniejszego zamówienia.</w:t>
      </w:r>
    </w:p>
    <w:p w:rsidR="0004180D" w:rsidRPr="006428BB" w:rsidRDefault="0004180D" w:rsidP="0004180D">
      <w:pPr>
        <w:rPr>
          <w:bCs/>
          <w:sz w:val="22"/>
          <w:szCs w:val="22"/>
        </w:rPr>
      </w:pPr>
    </w:p>
    <w:p w:rsidR="0004180D" w:rsidRPr="006428BB" w:rsidRDefault="0004180D" w:rsidP="0004180D">
      <w:pPr>
        <w:rPr>
          <w:sz w:val="22"/>
          <w:szCs w:val="22"/>
        </w:rPr>
      </w:pPr>
      <w:r w:rsidRPr="006428BB">
        <w:rPr>
          <w:b/>
          <w:bCs/>
          <w:sz w:val="22"/>
          <w:szCs w:val="22"/>
        </w:rPr>
        <w:t>Warunki zmiany umowy</w:t>
      </w:r>
    </w:p>
    <w:p w:rsidR="0004180D" w:rsidRPr="006428BB" w:rsidRDefault="0004180D" w:rsidP="0004180D">
      <w:pPr>
        <w:jc w:val="both"/>
        <w:rPr>
          <w:sz w:val="22"/>
          <w:szCs w:val="22"/>
        </w:rPr>
      </w:pPr>
      <w:r w:rsidRPr="006428BB">
        <w:rPr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 okoliczności wymienionych poniżej, z uwzględnieniem warunków ich wprowadzenia: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zmiana obowiązującej stawki podatku od towarów i usług (VAT)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zmiana sposobu rozliczania umowy lub dokonywania płatności na rzecz wykonawcy – np. na skutek zmian zawartej przez zamawiającego umowy o dofinansowanie projektu lub zmian wytycznych dotyczących realizacji projektu;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zmiana terminu realizacji przedmiotu zamówienia, w przypadku:</w:t>
      </w:r>
    </w:p>
    <w:p w:rsidR="0004180D" w:rsidRPr="006428BB" w:rsidRDefault="0004180D" w:rsidP="00A66BCA">
      <w:pPr>
        <w:pStyle w:val="Akapitzlist"/>
        <w:numPr>
          <w:ilvl w:val="0"/>
          <w:numId w:val="5"/>
        </w:numPr>
        <w:suppressAutoHyphens/>
        <w:contextualSpacing/>
        <w:jc w:val="both"/>
      </w:pPr>
      <w:r w:rsidRPr="006428BB">
        <w:t>działania siły wyższej w zakresie mającym wpływ na realizację zamówienia,</w:t>
      </w:r>
    </w:p>
    <w:p w:rsidR="0004180D" w:rsidRPr="006428BB" w:rsidRDefault="0004180D" w:rsidP="00A66BCA">
      <w:pPr>
        <w:pStyle w:val="Akapitzlist"/>
        <w:numPr>
          <w:ilvl w:val="0"/>
          <w:numId w:val="5"/>
        </w:numPr>
        <w:tabs>
          <w:tab w:val="num" w:pos="567"/>
        </w:tabs>
        <w:suppressAutoHyphens/>
        <w:contextualSpacing/>
        <w:jc w:val="both"/>
      </w:pPr>
      <w:r w:rsidRPr="006428BB">
        <w:t>opóźnień spowodowanych przez zamawiającego, o okres tego opóźnienia;</w:t>
      </w:r>
    </w:p>
    <w:p w:rsidR="0004180D" w:rsidRPr="006428BB" w:rsidRDefault="0004180D" w:rsidP="00A66BCA">
      <w:pPr>
        <w:pStyle w:val="Akapitzlist"/>
        <w:numPr>
          <w:ilvl w:val="0"/>
          <w:numId w:val="5"/>
        </w:numPr>
        <w:suppressAutoHyphens/>
        <w:contextualSpacing/>
        <w:jc w:val="both"/>
      </w:pPr>
      <w:r w:rsidRPr="006428BB">
        <w:t>zmian obowiązujących przepisów prawa wpływających na termin i sposób wykonania przedmiotu zamówienia, w tym w szczególności wynikających ze zmian ustawy z dnia 2 marca 2020 r. o szczególnych rozwiązaniach związanych z zapobieganiem, przeciwdziałaniem i zwalczaniem COVID – 19, innych chorób zakaźnych oraz wywołanych nimi sytuacji kryzysowych (Dz. U. z 2020 r., poz. 374,) wchodzących w życie po dniu zawarcia umowy w sprawie zamówienia;</w:t>
      </w:r>
    </w:p>
    <w:p w:rsidR="0004180D" w:rsidRPr="006428BB" w:rsidRDefault="0004180D" w:rsidP="00A66BCA">
      <w:pPr>
        <w:pStyle w:val="Akapitzlist"/>
        <w:numPr>
          <w:ilvl w:val="0"/>
          <w:numId w:val="5"/>
        </w:numPr>
        <w:tabs>
          <w:tab w:val="num" w:pos="567"/>
        </w:tabs>
        <w:suppressAutoHyphens/>
        <w:contextualSpacing/>
        <w:jc w:val="both"/>
      </w:pPr>
      <w:r w:rsidRPr="006428BB">
        <w:t>innych niemożliwych do przewidzenia okoliczności, mających wpływ na termin realizacji zamówienia, o których strony nie wiedziały w momencie zawarcia umowy w sprawie zamówienia;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wystąpienia siły wyższej – jako „siły wyższe” uznaje się klęski żywiołowe, huragan, powódź, katastrofy transportowe, pożar, eksplozje, wojna i inne nadzwyczajne wydarzenia, których zaistnienie leży poza zasięgiem i kontrolą układających się stron („siła wyższa” – to zdarzenie (a) zewnętrzne, (b) niemożliwe lub prawie niemożliwe do przewidzenia, (c) którego skutkom nie można zapobiec);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w każdym przypadku, gdy zmiana jest korzystna dla zamawiającego – np. powoduje skrócenie terminu</w:t>
      </w:r>
      <w:r w:rsidR="00773B4F" w:rsidRPr="006428BB">
        <w:rPr>
          <w:sz w:val="22"/>
          <w:szCs w:val="22"/>
        </w:rPr>
        <w:t xml:space="preserve"> realizacji umowy, zmniejszenie </w:t>
      </w:r>
      <w:r w:rsidRPr="006428BB">
        <w:rPr>
          <w:sz w:val="22"/>
          <w:szCs w:val="22"/>
        </w:rPr>
        <w:t>wartości zamówienia;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zmian regulacji prawnych w stosunku do rozwiązań obowiązujących w dniu podpisania umowy;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otrzymania decyzji jednostki finansującej projekt zawierającej zmiany zakresu zadań, kosztorysów, terminów realizacji czy też ustalającej dodatkowe postanowienia, do których zamawiający zostanie zobowiązany;</w:t>
      </w:r>
    </w:p>
    <w:p w:rsidR="0004180D" w:rsidRPr="006428BB" w:rsidRDefault="0004180D" w:rsidP="00A66BC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obiektywnych przyczyn niezależnych od zamawiającego lub wykonawcy.</w:t>
      </w:r>
    </w:p>
    <w:p w:rsidR="0004180D" w:rsidRDefault="00221342" w:rsidP="001F2E2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Zamawiający zamierza przewidzieć w umowie w sprawie niniejszego zamówienia kary umowne z tytułu zwłoki w wykonaniu umowy </w:t>
      </w:r>
      <w:r w:rsidR="000E2663">
        <w:rPr>
          <w:bCs/>
          <w:sz w:val="22"/>
          <w:szCs w:val="22"/>
        </w:rPr>
        <w:t xml:space="preserve">za każdy dzień zwłoki </w:t>
      </w:r>
      <w:r>
        <w:rPr>
          <w:bCs/>
          <w:sz w:val="22"/>
          <w:szCs w:val="22"/>
        </w:rPr>
        <w:t xml:space="preserve">oraz </w:t>
      </w:r>
      <w:r w:rsidR="001F2E2B">
        <w:rPr>
          <w:bCs/>
          <w:sz w:val="22"/>
          <w:szCs w:val="22"/>
        </w:rPr>
        <w:t xml:space="preserve">z tytułu </w:t>
      </w:r>
      <w:r>
        <w:rPr>
          <w:bCs/>
          <w:sz w:val="22"/>
          <w:szCs w:val="22"/>
        </w:rPr>
        <w:t xml:space="preserve">odstąpienia od umowy. </w:t>
      </w:r>
    </w:p>
    <w:p w:rsidR="00221342" w:rsidRPr="006428BB" w:rsidRDefault="00221342" w:rsidP="0004180D">
      <w:pPr>
        <w:rPr>
          <w:bCs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KLAUZULA INFORMACYJNA</w:t>
      </w:r>
    </w:p>
    <w:p w:rsidR="0004180D" w:rsidRPr="006428BB" w:rsidRDefault="0004180D" w:rsidP="0004180D">
      <w:pPr>
        <w:rPr>
          <w:sz w:val="22"/>
          <w:szCs w:val="22"/>
        </w:rPr>
      </w:pPr>
    </w:p>
    <w:p w:rsidR="00824F8A" w:rsidRPr="006428BB" w:rsidRDefault="00824F8A" w:rsidP="00824F8A">
      <w:pPr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</w:t>
      </w:r>
      <w:r w:rsidRPr="006428BB">
        <w:rPr>
          <w:rFonts w:cs="Work Sans"/>
          <w:sz w:val="22"/>
          <w:szCs w:val="22"/>
        </w:rPr>
        <w:lastRenderedPageBreak/>
        <w:t xml:space="preserve">przepływu takich danych oraz uchylenia dyrektywy 95/46/WE (ogólne rozporządzenie o ochronie danych) (Dz. Urz. UE L 119 z 04.05.2016, str. 1), dalej „RODO”, informuję, że: 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>Administratorem Pani/Pana danych osobowych jest DATA LAKE Sp. z o.o., ul. Kuzawa 2B, 17-240 Kuzawa, zwany dalej Administratorem. Administrator prowadzi operacje przetwarzania Pani/Pana danych osobowych.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 xml:space="preserve">Z inspektorem danych osobowych można się skontaktować pod e-mail: </w:t>
      </w:r>
      <w:r w:rsidRPr="006428BB">
        <w:rPr>
          <w:sz w:val="22"/>
          <w:szCs w:val="22"/>
        </w:rPr>
        <w:t>biuro@data-lake.pl</w:t>
      </w:r>
    </w:p>
    <w:p w:rsidR="00824F8A" w:rsidRPr="002A2E3D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2A2E3D">
        <w:rPr>
          <w:rFonts w:cs="Work Sans"/>
          <w:sz w:val="22"/>
          <w:szCs w:val="22"/>
        </w:rPr>
        <w:t>Pani/Pana dane osobowe przetwarzane będą na podstawie art. 6 ust. 1 lit. c RODO, w celu związanym z postępowaniem w ramach realizacji projektu „</w:t>
      </w:r>
      <w:r w:rsidR="00A068A0" w:rsidRPr="002A2E3D">
        <w:rPr>
          <w:bCs/>
          <w:sz w:val="22"/>
          <w:szCs w:val="22"/>
        </w:rPr>
        <w:t>System DATA LAKE - rozwiązanie umożliwiające w bezpieczny i transparentny sposób przekazywanie danych medycznych w celach innych niż udzielanie świadczeń zdrowotnych, tj. w celach badawczo-rozwojowych</w:t>
      </w:r>
      <w:r w:rsidRPr="002A2E3D">
        <w:rPr>
          <w:rFonts w:cs="Work Sans"/>
          <w:sz w:val="22"/>
          <w:szCs w:val="22"/>
        </w:rPr>
        <w:t xml:space="preserve">” prowadzonego zgodnie z zasadą konkurencyjności. 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2A2E3D">
        <w:rPr>
          <w:rFonts w:cs="Work Sans"/>
          <w:sz w:val="22"/>
          <w:szCs w:val="22"/>
        </w:rPr>
        <w:t>Podanie danych jest niezbędne do zawarcia umowy, w przypadku niepodania danych niemożliwe jest zawarcie</w:t>
      </w:r>
      <w:r w:rsidRPr="006428BB">
        <w:rPr>
          <w:rFonts w:cs="Work Sans"/>
          <w:sz w:val="22"/>
          <w:szCs w:val="22"/>
        </w:rPr>
        <w:t xml:space="preserve"> umowy.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>Posiada Pani/Pan prawo do żądania od Administratora dostępu do swoich danych osobowych, ich sprostowania, ograniczenia przetwarzania danych osobowych oraz wniesienia skargi do organu nadzorczego.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>Pani/Pana dane osobowe podlegają zautomatyzowanemu podejmowaniu decyzji, w tym profilowaniu.</w:t>
      </w:r>
    </w:p>
    <w:p w:rsidR="00824F8A" w:rsidRPr="006428BB" w:rsidRDefault="00824F8A" w:rsidP="00824F8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cs="Work Sans"/>
          <w:sz w:val="22"/>
          <w:szCs w:val="22"/>
        </w:rPr>
      </w:pPr>
      <w:r w:rsidRPr="006428BB">
        <w:rPr>
          <w:rFonts w:cs="Work Sans"/>
          <w:sz w:val="22"/>
          <w:szCs w:val="22"/>
        </w:rPr>
        <w:t>Pani/Pana dane osobowe będą przechowywane przez DATA LAKE Sp. z o.o., ul. Kuzawa 2B, 17-240 Kuzawa.</w:t>
      </w:r>
    </w:p>
    <w:p w:rsidR="0004180D" w:rsidRPr="006428BB" w:rsidRDefault="0004180D" w:rsidP="0004180D">
      <w:pPr>
        <w:suppressAutoHyphens/>
        <w:jc w:val="both"/>
        <w:rPr>
          <w:rFonts w:cs="Work Sans"/>
          <w:color w:val="00000A"/>
          <w:sz w:val="22"/>
          <w:szCs w:val="22"/>
          <w:lang w:eastAsia="en-US"/>
        </w:rPr>
      </w:pPr>
      <w:r w:rsidRPr="006428BB">
        <w:rPr>
          <w:rFonts w:cs="Work Sans"/>
          <w:color w:val="00000A"/>
          <w:sz w:val="22"/>
          <w:szCs w:val="22"/>
          <w:lang w:eastAsia="en-US"/>
        </w:rPr>
        <w:t>Jednocześnie zobowiązuję Panią/Pana do przekazania ww. informacji osobom, których dane Pani/Pan podała/podał.</w:t>
      </w:r>
    </w:p>
    <w:p w:rsidR="0004180D" w:rsidRPr="006428BB" w:rsidRDefault="0004180D" w:rsidP="0004180D">
      <w:pPr>
        <w:suppressAutoHyphens/>
        <w:jc w:val="both"/>
        <w:rPr>
          <w:rFonts w:cs="Work Sans"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INFORMACJE DODATKOWE</w:t>
      </w:r>
    </w:p>
    <w:p w:rsidR="0004180D" w:rsidRPr="006428BB" w:rsidRDefault="0004180D" w:rsidP="0004180D">
      <w:pPr>
        <w:rPr>
          <w:bCs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AB7ED6">
        <w:rPr>
          <w:b/>
          <w:bCs/>
          <w:sz w:val="22"/>
          <w:szCs w:val="22"/>
        </w:rPr>
        <w:t xml:space="preserve">Termin składania ofert: </w:t>
      </w:r>
      <w:r w:rsidRPr="00AB7ED6">
        <w:rPr>
          <w:bCs/>
          <w:sz w:val="22"/>
          <w:szCs w:val="22"/>
        </w:rPr>
        <w:t>d</w:t>
      </w:r>
      <w:r w:rsidRPr="00AB7ED6">
        <w:rPr>
          <w:sz w:val="22"/>
          <w:szCs w:val="22"/>
        </w:rPr>
        <w:t xml:space="preserve">o dnia </w:t>
      </w:r>
      <w:r w:rsidR="00F76D2D">
        <w:rPr>
          <w:sz w:val="22"/>
          <w:szCs w:val="22"/>
        </w:rPr>
        <w:t>9</w:t>
      </w:r>
      <w:r w:rsidR="004C5176" w:rsidRPr="00AB7ED6">
        <w:rPr>
          <w:sz w:val="22"/>
          <w:szCs w:val="22"/>
        </w:rPr>
        <w:t>.</w:t>
      </w:r>
      <w:r w:rsidR="00824F8A" w:rsidRPr="00AB7ED6">
        <w:rPr>
          <w:sz w:val="22"/>
          <w:szCs w:val="22"/>
        </w:rPr>
        <w:t>04.</w:t>
      </w:r>
      <w:r w:rsidRPr="00AB7ED6">
        <w:rPr>
          <w:sz w:val="22"/>
          <w:szCs w:val="22"/>
        </w:rPr>
        <w:t>2021r.</w:t>
      </w:r>
    </w:p>
    <w:p w:rsidR="0004180D" w:rsidRPr="006428BB" w:rsidRDefault="0004180D" w:rsidP="0004180D">
      <w:pPr>
        <w:rPr>
          <w:bCs/>
          <w:color w:val="auto"/>
          <w:sz w:val="22"/>
          <w:szCs w:val="22"/>
        </w:rPr>
      </w:pPr>
    </w:p>
    <w:p w:rsidR="0004180D" w:rsidRPr="006428BB" w:rsidRDefault="0004180D" w:rsidP="0004180D">
      <w:pPr>
        <w:rPr>
          <w:b/>
          <w:bCs/>
          <w:sz w:val="22"/>
          <w:szCs w:val="22"/>
        </w:rPr>
      </w:pPr>
      <w:r w:rsidRPr="006428BB">
        <w:rPr>
          <w:b/>
          <w:bCs/>
          <w:sz w:val="22"/>
          <w:szCs w:val="22"/>
        </w:rPr>
        <w:t>Miejsce i sposób składania ofert</w:t>
      </w:r>
    </w:p>
    <w:p w:rsidR="00883885" w:rsidRPr="007217B8" w:rsidRDefault="00883885" w:rsidP="00A66B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7217B8">
        <w:rPr>
          <w:sz w:val="22"/>
          <w:szCs w:val="22"/>
        </w:rPr>
        <w:t>W niniejszym postępowaniu Wykonawca może złożyć ofertę tylko na jedną część zamówienia.</w:t>
      </w:r>
    </w:p>
    <w:p w:rsidR="0004180D" w:rsidRPr="006428BB" w:rsidRDefault="0004180D" w:rsidP="00A66B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Oferty należy składać:</w:t>
      </w:r>
    </w:p>
    <w:p w:rsidR="0004180D" w:rsidRPr="006428BB" w:rsidRDefault="0004180D" w:rsidP="00A66BCA">
      <w:pPr>
        <w:pStyle w:val="Akapitzlist"/>
        <w:numPr>
          <w:ilvl w:val="0"/>
          <w:numId w:val="8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 xml:space="preserve">drogą elektroniczną na adres: </w:t>
      </w:r>
      <w:r w:rsidR="001E656F" w:rsidRPr="006428BB">
        <w:t>biuro@data-lake.pl</w:t>
      </w:r>
      <w:r w:rsidRPr="006428BB">
        <w:rPr>
          <w:rFonts w:cs="Arial"/>
        </w:rPr>
        <w:t>;</w:t>
      </w:r>
    </w:p>
    <w:p w:rsidR="0004180D" w:rsidRPr="006428BB" w:rsidRDefault="0004180D" w:rsidP="00A66BCA">
      <w:pPr>
        <w:pStyle w:val="Akapitzlist"/>
        <w:numPr>
          <w:ilvl w:val="0"/>
          <w:numId w:val="8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za pośrednictwem bazy konkurencyjności;</w:t>
      </w:r>
    </w:p>
    <w:p w:rsidR="0004180D" w:rsidRPr="006428BB" w:rsidRDefault="0004180D" w:rsidP="00A66B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 xml:space="preserve">W tytule e-maila lub na opakowaniu należy wpisać: „Oferta </w:t>
      </w:r>
      <w:r w:rsidR="001E656F" w:rsidRPr="006428BB">
        <w:rPr>
          <w:bCs/>
          <w:sz w:val="22"/>
          <w:szCs w:val="22"/>
        </w:rPr>
        <w:t xml:space="preserve">DATA LAKE </w:t>
      </w:r>
      <w:r w:rsidR="001E656F">
        <w:rPr>
          <w:bCs/>
          <w:sz w:val="22"/>
          <w:szCs w:val="22"/>
        </w:rPr>
        <w:t>2</w:t>
      </w:r>
      <w:r w:rsidR="001E656F" w:rsidRPr="006428BB">
        <w:rPr>
          <w:bCs/>
          <w:sz w:val="22"/>
          <w:szCs w:val="22"/>
        </w:rPr>
        <w:t>/2021</w:t>
      </w:r>
      <w:r w:rsidR="001E656F" w:rsidRPr="006428BB">
        <w:rPr>
          <w:sz w:val="22"/>
          <w:szCs w:val="22"/>
        </w:rPr>
        <w:t xml:space="preserve">: </w:t>
      </w:r>
      <w:r w:rsidR="001E656F" w:rsidRPr="00132686">
        <w:rPr>
          <w:sz w:val="22"/>
          <w:szCs w:val="22"/>
        </w:rPr>
        <w:t>opracowani</w:t>
      </w:r>
      <w:r w:rsidR="001E656F">
        <w:rPr>
          <w:sz w:val="22"/>
          <w:szCs w:val="22"/>
        </w:rPr>
        <w:t>e</w:t>
      </w:r>
      <w:r w:rsidR="001E656F" w:rsidRPr="00132686">
        <w:rPr>
          <w:sz w:val="22"/>
          <w:szCs w:val="22"/>
        </w:rPr>
        <w:t xml:space="preserve"> trzech opinii prawnych</w:t>
      </w:r>
      <w:r w:rsidR="001E656F" w:rsidRPr="006428BB">
        <w:rPr>
          <w:sz w:val="22"/>
          <w:szCs w:val="22"/>
        </w:rPr>
        <w:t>”</w:t>
      </w:r>
      <w:r w:rsidRPr="006428BB">
        <w:rPr>
          <w:sz w:val="22"/>
          <w:szCs w:val="22"/>
        </w:rPr>
        <w:t>.</w:t>
      </w:r>
    </w:p>
    <w:p w:rsidR="0004180D" w:rsidRPr="006428BB" w:rsidRDefault="0004180D" w:rsidP="00A66B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Wykonawca może zmienić lub wycofać ofertę pod warunkiem, że zrobi to przed terminem składania ofert.</w:t>
      </w:r>
    </w:p>
    <w:p w:rsidR="0004180D" w:rsidRPr="006428BB" w:rsidRDefault="0004180D" w:rsidP="00A66B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Zamawiający odrzuci ofertę: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która zostanie złożona po terminie, o którym mowa powyżej;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jeżeli jej treść nie będzie odpowiadała treści niniejszego zapytania;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gdy wykonawca nie przedłoży w wyznaczonym terminie odpowiednich dokumentów;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gdy wykonawca nie złoży w wyznaczonym terminie uzupełnień oraz wyjaśnień dotyczących oferty;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jeżeli jej złożenie będzie stanowiło czyn bezprawny;</w:t>
      </w:r>
    </w:p>
    <w:p w:rsidR="0004180D" w:rsidRPr="006428BB" w:rsidRDefault="0004180D" w:rsidP="00A66BCA">
      <w:pPr>
        <w:pStyle w:val="Akapitzlist"/>
        <w:numPr>
          <w:ilvl w:val="0"/>
          <w:numId w:val="9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która zostanie złożona przez wykonawcę niespełniającego warunków udziału w niniejszym postępowaniu.</w:t>
      </w:r>
    </w:p>
    <w:p w:rsidR="0004180D" w:rsidRPr="006428BB" w:rsidRDefault="0004180D" w:rsidP="0004180D">
      <w:pPr>
        <w:suppressAutoHyphens/>
        <w:jc w:val="both"/>
        <w:rPr>
          <w:sz w:val="22"/>
          <w:szCs w:val="22"/>
        </w:rPr>
      </w:pPr>
    </w:p>
    <w:p w:rsidR="0004180D" w:rsidRPr="006428BB" w:rsidRDefault="0004180D" w:rsidP="0004180D">
      <w:pPr>
        <w:suppressAutoHyphens/>
        <w:jc w:val="both"/>
        <w:rPr>
          <w:b/>
          <w:sz w:val="22"/>
          <w:szCs w:val="22"/>
        </w:rPr>
      </w:pPr>
      <w:r w:rsidRPr="006428BB">
        <w:rPr>
          <w:b/>
          <w:sz w:val="22"/>
          <w:szCs w:val="22"/>
        </w:rPr>
        <w:t>Pozostałe informacje</w:t>
      </w:r>
    </w:p>
    <w:p w:rsidR="0004180D" w:rsidRPr="006428BB" w:rsidRDefault="0004180D" w:rsidP="0004180D">
      <w:pPr>
        <w:suppressAutoHyphens/>
        <w:jc w:val="both"/>
        <w:rPr>
          <w:sz w:val="22"/>
          <w:szCs w:val="22"/>
        </w:rPr>
      </w:pPr>
    </w:p>
    <w:p w:rsidR="0004180D" w:rsidRPr="006428BB" w:rsidRDefault="0004180D" w:rsidP="0004180D">
      <w:pPr>
        <w:suppressAutoHyphens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Zamawiający unieważni niniejsze postępowanie, jeżeli:</w:t>
      </w:r>
    </w:p>
    <w:p w:rsidR="0004180D" w:rsidRPr="006428BB" w:rsidRDefault="0004180D" w:rsidP="00A66BCA">
      <w:pPr>
        <w:pStyle w:val="Akapitzlist"/>
        <w:numPr>
          <w:ilvl w:val="0"/>
          <w:numId w:val="10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nie wpłynie żadna oferta niepodlegająca odrzuceniu;</w:t>
      </w:r>
    </w:p>
    <w:p w:rsidR="0004180D" w:rsidRPr="006428BB" w:rsidRDefault="0004180D" w:rsidP="00A66BCA">
      <w:pPr>
        <w:pStyle w:val="Akapitzlist"/>
        <w:numPr>
          <w:ilvl w:val="0"/>
          <w:numId w:val="10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cena najkorzystniejszej oferty będzie przewyższała kwotę przeznaczoną na sfinansowanie zamówienia;</w:t>
      </w:r>
    </w:p>
    <w:p w:rsidR="0004180D" w:rsidRPr="006428BB" w:rsidRDefault="0004180D" w:rsidP="00A66BCA">
      <w:pPr>
        <w:pStyle w:val="Akapitzlist"/>
        <w:numPr>
          <w:ilvl w:val="0"/>
          <w:numId w:val="10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nastąpi zmiana okoliczności powodująca, że udzielenie zamówienia nie leży w interesie zamawiającego;</w:t>
      </w:r>
    </w:p>
    <w:p w:rsidR="0004180D" w:rsidRPr="006428BB" w:rsidRDefault="0004180D" w:rsidP="00A66BCA">
      <w:pPr>
        <w:pStyle w:val="Akapitzlist"/>
        <w:numPr>
          <w:ilvl w:val="0"/>
          <w:numId w:val="10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postępowanie obarczone będzie wadą uniemożliwiającą zawarcie ważnej umowy.</w:t>
      </w:r>
    </w:p>
    <w:p w:rsidR="0004180D" w:rsidRPr="006428BB" w:rsidRDefault="0004180D" w:rsidP="0004180D">
      <w:pPr>
        <w:suppressAutoHyphens/>
        <w:jc w:val="both"/>
        <w:rPr>
          <w:rFonts w:cs="Arial"/>
          <w:sz w:val="22"/>
          <w:szCs w:val="22"/>
        </w:rPr>
      </w:pPr>
    </w:p>
    <w:p w:rsidR="0004180D" w:rsidRPr="006428BB" w:rsidRDefault="0004180D" w:rsidP="0004180D">
      <w:pPr>
        <w:suppressAutoHyphens/>
        <w:jc w:val="both"/>
        <w:rPr>
          <w:sz w:val="22"/>
          <w:szCs w:val="22"/>
        </w:rPr>
      </w:pPr>
      <w:r w:rsidRPr="006428BB">
        <w:rPr>
          <w:sz w:val="22"/>
          <w:szCs w:val="22"/>
        </w:rPr>
        <w:t>Zamawiający zastrzega sobie prawo do: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wezwania wykonawcy do złożenia uzupełnień oraz wyjaśnień dotyczących ofert;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lastRenderedPageBreak/>
        <w:t>wezwania wykonawcy do przedłożenia dodatkowych dokumentów potwierdzających informacje zawarte w formularzu ofertowym;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poprawienia oczywistych lub nieistotnych omyłek w ofercie;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podjęcia negocjacji z wybranymi lub wybranym wykonawcą celem uzyskania możliwie korzystnych warunków zamówienia;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wyboru kolejnej najkorzystniejszej oferty, jeżeli wykonawca, którego oferta zostanie wybrana, uchyli się od zawarcia umowy w sprawie niniejszego zamówienia;</w:t>
      </w:r>
    </w:p>
    <w:p w:rsidR="0004180D" w:rsidRPr="006428BB" w:rsidRDefault="0004180D" w:rsidP="00A66BCA">
      <w:pPr>
        <w:pStyle w:val="Akapitzlist"/>
        <w:numPr>
          <w:ilvl w:val="0"/>
          <w:numId w:val="11"/>
        </w:numPr>
        <w:suppressAutoHyphens/>
        <w:contextualSpacing/>
        <w:jc w:val="both"/>
        <w:rPr>
          <w:rFonts w:cs="Arial"/>
        </w:rPr>
      </w:pPr>
      <w:r w:rsidRPr="006428BB">
        <w:rPr>
          <w:rFonts w:cs="Arial"/>
        </w:rPr>
        <w:t>odwołania niniejszego zapytania jeżeli nastąpi zmiana okoliczności powodująca, że udzielenie zamówienia nie leży w interesie publicznym.</w:t>
      </w:r>
    </w:p>
    <w:p w:rsidR="0004180D" w:rsidRPr="006428BB" w:rsidRDefault="0004180D" w:rsidP="0004180D">
      <w:pPr>
        <w:suppressAutoHyphens/>
        <w:jc w:val="both"/>
        <w:rPr>
          <w:sz w:val="22"/>
          <w:szCs w:val="22"/>
        </w:rPr>
      </w:pPr>
    </w:p>
    <w:p w:rsidR="002A487E" w:rsidRPr="006428BB" w:rsidRDefault="0004180D" w:rsidP="005D3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6428BB">
        <w:rPr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</w:t>
      </w:r>
      <w:r w:rsidR="005D36A0" w:rsidRPr="006428BB">
        <w:rPr>
          <w:sz w:val="22"/>
          <w:szCs w:val="22"/>
        </w:rPr>
        <w:t>.</w:t>
      </w:r>
    </w:p>
    <w:sectPr w:rsidR="002A487E" w:rsidRPr="006428BB" w:rsidSect="004B1B4C">
      <w:headerReference w:type="default" r:id="rId9"/>
      <w:footerReference w:type="default" r:id="rId10"/>
      <w:pgSz w:w="11900" w:h="16840"/>
      <w:pgMar w:top="1701" w:right="680" w:bottom="2438" w:left="6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17" w:rsidRDefault="00DD4117" w:rsidP="004B1B4C">
      <w:r>
        <w:separator/>
      </w:r>
    </w:p>
  </w:endnote>
  <w:endnote w:type="continuationSeparator" w:id="1">
    <w:p w:rsidR="00DD4117" w:rsidRDefault="00DD4117" w:rsidP="004B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altName w:val="Calibri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7675654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F26CFB" w:rsidRPr="00F26CFB" w:rsidRDefault="00F26CF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CFB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C4EC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F26CF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C4EC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AC7EAF" w:rsidRPr="00F26CF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26CFB" w:rsidRDefault="00F26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17" w:rsidRDefault="00DD4117" w:rsidP="004B1B4C">
      <w:r>
        <w:separator/>
      </w:r>
    </w:p>
  </w:footnote>
  <w:footnote w:type="continuationSeparator" w:id="1">
    <w:p w:rsidR="00DD4117" w:rsidRDefault="00DD4117" w:rsidP="004B1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79" w:rsidRDefault="00315F73" w:rsidP="006E2679">
    <w:pPr>
      <w:pStyle w:val="Nagwek"/>
      <w:jc w:val="center"/>
    </w:pPr>
    <w:r>
      <w:rPr>
        <w:noProof/>
      </w:rPr>
      <w:drawing>
        <wp:inline distT="0" distB="0" distL="0" distR="0">
          <wp:extent cx="3204906" cy="501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7051" b="35111"/>
                  <a:stretch/>
                </pic:blipFill>
                <pic:spPr bwMode="auto">
                  <a:xfrm>
                    <a:off x="0" y="0"/>
                    <a:ext cx="3231047" cy="505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837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">
    <w:nsid w:val="014D0F4F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32B20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535593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883014"/>
    <w:multiLevelType w:val="multilevel"/>
    <w:tmpl w:val="543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08B0"/>
    <w:multiLevelType w:val="hybridMultilevel"/>
    <w:tmpl w:val="EECA7B54"/>
    <w:lvl w:ilvl="0" w:tplc="69E638A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7E33C5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7">
    <w:nsid w:val="32FE02B9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8">
    <w:nsid w:val="445C3BCB"/>
    <w:multiLevelType w:val="hybridMultilevel"/>
    <w:tmpl w:val="0FA46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1739E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0">
    <w:nsid w:val="45F47197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46957BF4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2">
    <w:nsid w:val="54160F2D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3">
    <w:nsid w:val="54742597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72"/>
        </w:tabs>
        <w:ind w:left="784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91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80"/>
        </w:tabs>
        <w:ind w:left="2192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92"/>
        </w:tabs>
        <w:ind w:left="2904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611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301"/>
        </w:tabs>
        <w:ind w:left="4313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5013"/>
        </w:tabs>
        <w:ind w:left="5025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32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421"/>
        </w:tabs>
        <w:ind w:left="6433" w:hanging="221"/>
      </w:pPr>
      <w:rPr>
        <w:rFonts w:cs="Courier New"/>
      </w:rPr>
    </w:lvl>
  </w:abstractNum>
  <w:abstractNum w:abstractNumId="14">
    <w:nsid w:val="589C2249"/>
    <w:multiLevelType w:val="multilevel"/>
    <w:tmpl w:val="FA08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97116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6">
    <w:nsid w:val="63D369CF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abstractNum w:abstractNumId="17">
    <w:nsid w:val="7A490553"/>
    <w:multiLevelType w:val="multilevel"/>
    <w:tmpl w:val="A7DE92BC"/>
    <w:lvl w:ilvl="0">
      <w:start w:val="1"/>
      <w:numFmt w:val="lowerLetter"/>
      <w:lvlText w:val="%1)"/>
      <w:lvlJc w:val="left"/>
      <w:pPr>
        <w:tabs>
          <w:tab w:val="num" w:pos="740"/>
        </w:tabs>
        <w:ind w:left="752" w:hanging="392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7"/>
        </w:tabs>
        <w:ind w:left="1459" w:hanging="379"/>
      </w:pPr>
      <w:rPr>
        <w:rFonts w:cs="Symbol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2160" w:hanging="300"/>
      </w:pPr>
      <w:rPr>
        <w:rFonts w:cs="Courier New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72" w:hanging="352"/>
      </w:pPr>
      <w:rPr>
        <w:rFonts w:cs="Wingdings"/>
      </w:rPr>
    </w:lvl>
    <w:lvl w:ilvl="4">
      <w:start w:val="1"/>
      <w:numFmt w:val="lowerLetter"/>
      <w:lvlText w:val="%5."/>
      <w:lvlJc w:val="left"/>
      <w:pPr>
        <w:tabs>
          <w:tab w:val="num" w:pos="3567"/>
        </w:tabs>
        <w:ind w:left="3579" w:hanging="339"/>
      </w:pPr>
      <w:rPr>
        <w:rFonts w:cs="Symbol"/>
      </w:rPr>
    </w:lvl>
    <w:lvl w:ilvl="5">
      <w:start w:val="1"/>
      <w:numFmt w:val="lowerRoman"/>
      <w:lvlText w:val="%6."/>
      <w:lvlJc w:val="left"/>
      <w:pPr>
        <w:tabs>
          <w:tab w:val="num" w:pos="4269"/>
        </w:tabs>
        <w:ind w:left="4281" w:hanging="261"/>
      </w:pPr>
      <w:rPr>
        <w:rFonts w:cs="Courier New"/>
      </w:rPr>
    </w:lvl>
    <w:lvl w:ilvl="6">
      <w:start w:val="1"/>
      <w:numFmt w:val="decimal"/>
      <w:lvlText w:val="%7."/>
      <w:lvlJc w:val="left"/>
      <w:pPr>
        <w:tabs>
          <w:tab w:val="num" w:pos="4981"/>
        </w:tabs>
        <w:ind w:left="4993" w:hanging="313"/>
      </w:pPr>
      <w:rPr>
        <w:rFonts w:cs="Wingdings"/>
      </w:r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700" w:hanging="300"/>
      </w:pPr>
      <w:rPr>
        <w:rFonts w:cs="Symbol"/>
      </w:rPr>
    </w:lvl>
    <w:lvl w:ilvl="8">
      <w:start w:val="1"/>
      <w:numFmt w:val="lowerRoman"/>
      <w:lvlText w:val="%9."/>
      <w:lvlJc w:val="left"/>
      <w:pPr>
        <w:tabs>
          <w:tab w:val="num" w:pos="6389"/>
        </w:tabs>
        <w:ind w:left="6401" w:hanging="221"/>
      </w:pPr>
      <w:rPr>
        <w:rFonts w:cs="Courier New"/>
      </w:rPr>
    </w:lvl>
  </w:abstractNum>
  <w:num w:numId="1">
    <w:abstractNumId w:val="12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8"/>
  </w:num>
  <w:num w:numId="17">
    <w:abstractNumId w:val="5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1B4C"/>
    <w:rsid w:val="00000FC5"/>
    <w:rsid w:val="00002BB1"/>
    <w:rsid w:val="0001493A"/>
    <w:rsid w:val="0002024F"/>
    <w:rsid w:val="00030C67"/>
    <w:rsid w:val="00034FEC"/>
    <w:rsid w:val="0004180D"/>
    <w:rsid w:val="000670B0"/>
    <w:rsid w:val="00073CFF"/>
    <w:rsid w:val="00076834"/>
    <w:rsid w:val="00090721"/>
    <w:rsid w:val="00091B9D"/>
    <w:rsid w:val="00095665"/>
    <w:rsid w:val="000A0D3A"/>
    <w:rsid w:val="000A31D3"/>
    <w:rsid w:val="000B3887"/>
    <w:rsid w:val="000E0770"/>
    <w:rsid w:val="000E2663"/>
    <w:rsid w:val="000E6A2F"/>
    <w:rsid w:val="000E784C"/>
    <w:rsid w:val="000F6757"/>
    <w:rsid w:val="00102674"/>
    <w:rsid w:val="001262BE"/>
    <w:rsid w:val="00132686"/>
    <w:rsid w:val="001346BD"/>
    <w:rsid w:val="00134CB6"/>
    <w:rsid w:val="001579A4"/>
    <w:rsid w:val="00164F7E"/>
    <w:rsid w:val="001818FB"/>
    <w:rsid w:val="00182B7E"/>
    <w:rsid w:val="001924B6"/>
    <w:rsid w:val="00196C97"/>
    <w:rsid w:val="001B29DB"/>
    <w:rsid w:val="001B7542"/>
    <w:rsid w:val="001C0076"/>
    <w:rsid w:val="001D369C"/>
    <w:rsid w:val="001D7067"/>
    <w:rsid w:val="001E17FB"/>
    <w:rsid w:val="001E656F"/>
    <w:rsid w:val="001F2E2B"/>
    <w:rsid w:val="00213B89"/>
    <w:rsid w:val="002159BF"/>
    <w:rsid w:val="00221342"/>
    <w:rsid w:val="00231399"/>
    <w:rsid w:val="0023501D"/>
    <w:rsid w:val="002478DD"/>
    <w:rsid w:val="002711C3"/>
    <w:rsid w:val="002735DC"/>
    <w:rsid w:val="0027687E"/>
    <w:rsid w:val="00287302"/>
    <w:rsid w:val="002940EF"/>
    <w:rsid w:val="002A0896"/>
    <w:rsid w:val="002A2E3D"/>
    <w:rsid w:val="002A487E"/>
    <w:rsid w:val="002C007D"/>
    <w:rsid w:val="002C2468"/>
    <w:rsid w:val="002C2563"/>
    <w:rsid w:val="002C56C0"/>
    <w:rsid w:val="002C6249"/>
    <w:rsid w:val="00315F73"/>
    <w:rsid w:val="00317B1C"/>
    <w:rsid w:val="0035058A"/>
    <w:rsid w:val="0035732E"/>
    <w:rsid w:val="00360EAF"/>
    <w:rsid w:val="00361BA3"/>
    <w:rsid w:val="00362294"/>
    <w:rsid w:val="00363798"/>
    <w:rsid w:val="003657D3"/>
    <w:rsid w:val="00367D1F"/>
    <w:rsid w:val="00385C8E"/>
    <w:rsid w:val="003A0547"/>
    <w:rsid w:val="003A45B0"/>
    <w:rsid w:val="003B1E79"/>
    <w:rsid w:val="003C031A"/>
    <w:rsid w:val="003C2EAF"/>
    <w:rsid w:val="003C3399"/>
    <w:rsid w:val="003D7DD0"/>
    <w:rsid w:val="003F3B72"/>
    <w:rsid w:val="003F570E"/>
    <w:rsid w:val="00402AEF"/>
    <w:rsid w:val="00407F70"/>
    <w:rsid w:val="00412550"/>
    <w:rsid w:val="00416EE2"/>
    <w:rsid w:val="004454DF"/>
    <w:rsid w:val="004460A0"/>
    <w:rsid w:val="0045196F"/>
    <w:rsid w:val="00462E3D"/>
    <w:rsid w:val="00472BE2"/>
    <w:rsid w:val="00480E27"/>
    <w:rsid w:val="00484AA1"/>
    <w:rsid w:val="004B1B4C"/>
    <w:rsid w:val="004C1BEC"/>
    <w:rsid w:val="004C2AE2"/>
    <w:rsid w:val="004C40B1"/>
    <w:rsid w:val="004C5176"/>
    <w:rsid w:val="004D026C"/>
    <w:rsid w:val="004D2586"/>
    <w:rsid w:val="004F31EA"/>
    <w:rsid w:val="004F6A9C"/>
    <w:rsid w:val="00507442"/>
    <w:rsid w:val="00534B82"/>
    <w:rsid w:val="00535008"/>
    <w:rsid w:val="00555FF3"/>
    <w:rsid w:val="005619B1"/>
    <w:rsid w:val="0056285A"/>
    <w:rsid w:val="00581BF3"/>
    <w:rsid w:val="00587954"/>
    <w:rsid w:val="00596448"/>
    <w:rsid w:val="005A1A21"/>
    <w:rsid w:val="005A7106"/>
    <w:rsid w:val="005A7709"/>
    <w:rsid w:val="005B7CA4"/>
    <w:rsid w:val="005C44E2"/>
    <w:rsid w:val="005C4EC6"/>
    <w:rsid w:val="005C5A5A"/>
    <w:rsid w:val="005D0D52"/>
    <w:rsid w:val="005D36A0"/>
    <w:rsid w:val="005D3A09"/>
    <w:rsid w:val="005E4034"/>
    <w:rsid w:val="005F2340"/>
    <w:rsid w:val="00613608"/>
    <w:rsid w:val="0061631F"/>
    <w:rsid w:val="00616E57"/>
    <w:rsid w:val="00623E7B"/>
    <w:rsid w:val="00641A97"/>
    <w:rsid w:val="006428BB"/>
    <w:rsid w:val="00643F06"/>
    <w:rsid w:val="00675D73"/>
    <w:rsid w:val="006A6D98"/>
    <w:rsid w:val="006C697C"/>
    <w:rsid w:val="006D704C"/>
    <w:rsid w:val="006E2679"/>
    <w:rsid w:val="006E2E65"/>
    <w:rsid w:val="006E6411"/>
    <w:rsid w:val="006E648D"/>
    <w:rsid w:val="00703A79"/>
    <w:rsid w:val="00703F81"/>
    <w:rsid w:val="00712050"/>
    <w:rsid w:val="007217B8"/>
    <w:rsid w:val="0072287C"/>
    <w:rsid w:val="00730D2C"/>
    <w:rsid w:val="0074117E"/>
    <w:rsid w:val="0074682C"/>
    <w:rsid w:val="00747FD6"/>
    <w:rsid w:val="007511CC"/>
    <w:rsid w:val="00752882"/>
    <w:rsid w:val="00760406"/>
    <w:rsid w:val="007636BD"/>
    <w:rsid w:val="00767ED5"/>
    <w:rsid w:val="00773B4F"/>
    <w:rsid w:val="00773D88"/>
    <w:rsid w:val="00780B89"/>
    <w:rsid w:val="00781F91"/>
    <w:rsid w:val="00782381"/>
    <w:rsid w:val="007936A1"/>
    <w:rsid w:val="00795228"/>
    <w:rsid w:val="00795378"/>
    <w:rsid w:val="007A1490"/>
    <w:rsid w:val="007A1EB7"/>
    <w:rsid w:val="007B6C77"/>
    <w:rsid w:val="007C19E7"/>
    <w:rsid w:val="007C2E3D"/>
    <w:rsid w:val="007C6B14"/>
    <w:rsid w:val="007D5FC3"/>
    <w:rsid w:val="007F0E03"/>
    <w:rsid w:val="00801A2C"/>
    <w:rsid w:val="00820790"/>
    <w:rsid w:val="00822880"/>
    <w:rsid w:val="008247CE"/>
    <w:rsid w:val="00824F8A"/>
    <w:rsid w:val="008301BB"/>
    <w:rsid w:val="00831B18"/>
    <w:rsid w:val="008376E3"/>
    <w:rsid w:val="00860E92"/>
    <w:rsid w:val="00863422"/>
    <w:rsid w:val="00882B5E"/>
    <w:rsid w:val="00883885"/>
    <w:rsid w:val="00884147"/>
    <w:rsid w:val="00891108"/>
    <w:rsid w:val="008950B0"/>
    <w:rsid w:val="008A0A45"/>
    <w:rsid w:val="008A7BC8"/>
    <w:rsid w:val="008B5738"/>
    <w:rsid w:val="008B5E64"/>
    <w:rsid w:val="008C2926"/>
    <w:rsid w:val="008D4020"/>
    <w:rsid w:val="008E0F31"/>
    <w:rsid w:val="008F0612"/>
    <w:rsid w:val="008F1C6B"/>
    <w:rsid w:val="009107B9"/>
    <w:rsid w:val="00915AA0"/>
    <w:rsid w:val="00922012"/>
    <w:rsid w:val="00946B8F"/>
    <w:rsid w:val="00954CC3"/>
    <w:rsid w:val="00972E3D"/>
    <w:rsid w:val="009746E8"/>
    <w:rsid w:val="00987DA9"/>
    <w:rsid w:val="009A00EC"/>
    <w:rsid w:val="009A0143"/>
    <w:rsid w:val="009A70EB"/>
    <w:rsid w:val="009A7E96"/>
    <w:rsid w:val="009C3A60"/>
    <w:rsid w:val="009D0927"/>
    <w:rsid w:val="009E3FED"/>
    <w:rsid w:val="00A068A0"/>
    <w:rsid w:val="00A10FF8"/>
    <w:rsid w:val="00A557C0"/>
    <w:rsid w:val="00A66BCA"/>
    <w:rsid w:val="00A66EA7"/>
    <w:rsid w:val="00A748D9"/>
    <w:rsid w:val="00A7572C"/>
    <w:rsid w:val="00A80F6A"/>
    <w:rsid w:val="00A86866"/>
    <w:rsid w:val="00A9517F"/>
    <w:rsid w:val="00AA0F85"/>
    <w:rsid w:val="00AB53BA"/>
    <w:rsid w:val="00AB7609"/>
    <w:rsid w:val="00AB7ED6"/>
    <w:rsid w:val="00AC18B7"/>
    <w:rsid w:val="00AC7EAF"/>
    <w:rsid w:val="00AD1002"/>
    <w:rsid w:val="00AD3058"/>
    <w:rsid w:val="00AD6FD8"/>
    <w:rsid w:val="00AE0902"/>
    <w:rsid w:val="00B00174"/>
    <w:rsid w:val="00B03BA1"/>
    <w:rsid w:val="00B05198"/>
    <w:rsid w:val="00B06D3A"/>
    <w:rsid w:val="00B132FA"/>
    <w:rsid w:val="00B36A59"/>
    <w:rsid w:val="00B41184"/>
    <w:rsid w:val="00B55BAC"/>
    <w:rsid w:val="00B64CAB"/>
    <w:rsid w:val="00B75040"/>
    <w:rsid w:val="00B768DC"/>
    <w:rsid w:val="00B83082"/>
    <w:rsid w:val="00B8716C"/>
    <w:rsid w:val="00BA0C53"/>
    <w:rsid w:val="00BB785F"/>
    <w:rsid w:val="00BC304D"/>
    <w:rsid w:val="00BD31CB"/>
    <w:rsid w:val="00BD51F2"/>
    <w:rsid w:val="00BE22E0"/>
    <w:rsid w:val="00BE4A3D"/>
    <w:rsid w:val="00BF3301"/>
    <w:rsid w:val="00BF6C63"/>
    <w:rsid w:val="00C028E2"/>
    <w:rsid w:val="00C06374"/>
    <w:rsid w:val="00C156AF"/>
    <w:rsid w:val="00C20362"/>
    <w:rsid w:val="00C41099"/>
    <w:rsid w:val="00C50F0B"/>
    <w:rsid w:val="00C724D4"/>
    <w:rsid w:val="00C900D6"/>
    <w:rsid w:val="00C95DC5"/>
    <w:rsid w:val="00CA2B33"/>
    <w:rsid w:val="00CA5EF6"/>
    <w:rsid w:val="00CA7BA0"/>
    <w:rsid w:val="00CB6B86"/>
    <w:rsid w:val="00CE69AF"/>
    <w:rsid w:val="00CF2120"/>
    <w:rsid w:val="00D023DF"/>
    <w:rsid w:val="00D04D93"/>
    <w:rsid w:val="00D1053A"/>
    <w:rsid w:val="00D1569A"/>
    <w:rsid w:val="00D31654"/>
    <w:rsid w:val="00D32E4A"/>
    <w:rsid w:val="00D36432"/>
    <w:rsid w:val="00D4609A"/>
    <w:rsid w:val="00D5656C"/>
    <w:rsid w:val="00D6011C"/>
    <w:rsid w:val="00D65F2B"/>
    <w:rsid w:val="00D6629B"/>
    <w:rsid w:val="00D70D5A"/>
    <w:rsid w:val="00D7536C"/>
    <w:rsid w:val="00D8297D"/>
    <w:rsid w:val="00D95D69"/>
    <w:rsid w:val="00DA3008"/>
    <w:rsid w:val="00DB1765"/>
    <w:rsid w:val="00DB2E19"/>
    <w:rsid w:val="00DB7B0C"/>
    <w:rsid w:val="00DC6B89"/>
    <w:rsid w:val="00DD2906"/>
    <w:rsid w:val="00DD4117"/>
    <w:rsid w:val="00DD5986"/>
    <w:rsid w:val="00DD7999"/>
    <w:rsid w:val="00DE361F"/>
    <w:rsid w:val="00DE62CE"/>
    <w:rsid w:val="00DF4B76"/>
    <w:rsid w:val="00E02CFA"/>
    <w:rsid w:val="00E401F4"/>
    <w:rsid w:val="00E41649"/>
    <w:rsid w:val="00E65CD5"/>
    <w:rsid w:val="00E70A28"/>
    <w:rsid w:val="00E723AF"/>
    <w:rsid w:val="00E82928"/>
    <w:rsid w:val="00E86BC4"/>
    <w:rsid w:val="00EA2062"/>
    <w:rsid w:val="00EB19D9"/>
    <w:rsid w:val="00EE7787"/>
    <w:rsid w:val="00EF7C35"/>
    <w:rsid w:val="00F056EE"/>
    <w:rsid w:val="00F15F50"/>
    <w:rsid w:val="00F26CFB"/>
    <w:rsid w:val="00F52B85"/>
    <w:rsid w:val="00F71A4E"/>
    <w:rsid w:val="00F73257"/>
    <w:rsid w:val="00F76D2D"/>
    <w:rsid w:val="00F96F97"/>
    <w:rsid w:val="00F9735E"/>
    <w:rsid w:val="00FB22C5"/>
    <w:rsid w:val="00FE6366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1B4C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1B4C"/>
    <w:rPr>
      <w:u w:val="single"/>
    </w:rPr>
  </w:style>
  <w:style w:type="table" w:customStyle="1" w:styleId="TableNormal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182B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awschodnia.gov.pl/strony/o-programie/promocja/zasady-promocji-i-oznakowania-projektow/zasady-dla-umow-podpisanych-od-1-stycznia-2018-rok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7FD2-B8B0-4023-85F6-1E41A752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2294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</cp:lastModifiedBy>
  <cp:revision>5</cp:revision>
  <cp:lastPrinted>2021-04-01T16:10:00Z</cp:lastPrinted>
  <dcterms:created xsi:type="dcterms:W3CDTF">2021-04-02T19:19:00Z</dcterms:created>
  <dcterms:modified xsi:type="dcterms:W3CDTF">2021-04-02T19:40:00Z</dcterms:modified>
</cp:coreProperties>
</file>