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F2506" w14:textId="77777777" w:rsidR="009F0B76" w:rsidRPr="00316B60" w:rsidRDefault="009F0B76" w:rsidP="009F0B7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16B60">
        <w:rPr>
          <w:rFonts w:ascii="Arial" w:eastAsia="Times New Roman" w:hAnsi="Arial" w:cs="Arial"/>
          <w:b/>
          <w:lang w:eastAsia="pl-PL"/>
        </w:rPr>
        <w:t>PROGRAM INKUBACJI</w:t>
      </w:r>
    </w:p>
    <w:p w14:paraId="36DC30A5" w14:textId="77777777" w:rsidR="009F0B76" w:rsidRPr="00316B60" w:rsidRDefault="009F0B76" w:rsidP="009F0B7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842FF23" w14:textId="431A6CD3" w:rsidR="009F0B76" w:rsidRPr="00316B60" w:rsidRDefault="009F0B76" w:rsidP="009F0B76">
      <w:pPr>
        <w:pStyle w:val="Akapitzlist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Times New Roman" w:hAnsi="Arial" w:cs="Arial"/>
          <w:b/>
          <w:bCs/>
          <w:u w:val="single"/>
          <w:lang w:eastAsia="pl-PL"/>
        </w:rPr>
        <w:t>Do</w:t>
      </w:r>
      <w:r w:rsidR="00ED3BBA">
        <w:rPr>
          <w:rFonts w:ascii="Arial" w:eastAsia="Times New Roman" w:hAnsi="Arial" w:cs="Arial"/>
          <w:b/>
          <w:bCs/>
          <w:u w:val="single"/>
          <w:lang w:eastAsia="pl-PL"/>
        </w:rPr>
        <w:t xml:space="preserve">radztwo specjalistyczne: </w:t>
      </w:r>
      <w:r w:rsidR="00FD065E">
        <w:rPr>
          <w:rFonts w:ascii="Arial" w:eastAsia="Times New Roman" w:hAnsi="Arial" w:cs="Arial"/>
          <w:b/>
          <w:bCs/>
          <w:u w:val="single"/>
          <w:lang w:eastAsia="pl-PL"/>
        </w:rPr>
        <w:t>616</w:t>
      </w:r>
      <w:r w:rsidR="00ED3BBA">
        <w:rPr>
          <w:rFonts w:ascii="Arial" w:eastAsia="Times New Roman" w:hAnsi="Arial" w:cs="Arial"/>
          <w:b/>
          <w:bCs/>
          <w:u w:val="single"/>
          <w:lang w:eastAsia="pl-PL"/>
        </w:rPr>
        <w:t xml:space="preserve"> h</w:t>
      </w:r>
    </w:p>
    <w:p w14:paraId="7D42A958" w14:textId="77777777" w:rsidR="009F0B76" w:rsidRPr="00316B60" w:rsidRDefault="009F0B76" w:rsidP="009F0B7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16787B0" w14:textId="77777777" w:rsidR="009F0B76" w:rsidRPr="00316B60" w:rsidRDefault="00047B21" w:rsidP="009F0B76">
      <w:pPr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1) A</w:t>
      </w:r>
      <w:r w:rsidR="009F0B76" w:rsidRPr="00316B60">
        <w:rPr>
          <w:rFonts w:ascii="Arial" w:eastAsia="Times New Roman" w:hAnsi="Arial" w:cs="Arial"/>
          <w:b/>
          <w:bCs/>
          <w:lang w:eastAsia="pl-PL"/>
        </w:rPr>
        <w:t xml:space="preserve">spekty prawne rynku </w:t>
      </w:r>
      <w:proofErr w:type="spellStart"/>
      <w:r w:rsidR="009F0B76" w:rsidRPr="00316B60">
        <w:rPr>
          <w:rFonts w:ascii="Arial" w:eastAsia="Times New Roman" w:hAnsi="Arial" w:cs="Arial"/>
          <w:b/>
          <w:bCs/>
          <w:lang w:eastAsia="pl-PL"/>
        </w:rPr>
        <w:t>electromobility</w:t>
      </w:r>
      <w:proofErr w:type="spellEnd"/>
      <w:r w:rsidR="009F0B76" w:rsidRPr="00316B60">
        <w:rPr>
          <w:rFonts w:ascii="Arial" w:eastAsia="Times New Roman" w:hAnsi="Arial" w:cs="Arial"/>
          <w:b/>
          <w:bCs/>
          <w:lang w:eastAsia="pl-PL"/>
        </w:rPr>
        <w:t xml:space="preserve"> i jego infrastruktury (100 h doradztwa grupowego):</w:t>
      </w:r>
    </w:p>
    <w:p w14:paraId="7BCD2202" w14:textId="77777777" w:rsidR="009F0B76" w:rsidRPr="00316B60" w:rsidRDefault="009F0B76" w:rsidP="0001346C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Times New Roman" w:hAnsi="Arial" w:cs="Arial"/>
          <w:lang w:eastAsia="pl-PL"/>
        </w:rPr>
        <w:t xml:space="preserve">moduł I Prawne aspekty rynku </w:t>
      </w:r>
      <w:proofErr w:type="spellStart"/>
      <w:r w:rsidRPr="00316B60">
        <w:rPr>
          <w:rFonts w:ascii="Arial" w:eastAsia="Times New Roman" w:hAnsi="Arial" w:cs="Arial"/>
          <w:lang w:eastAsia="pl-PL"/>
        </w:rPr>
        <w:t>electromobility</w:t>
      </w:r>
      <w:proofErr w:type="spellEnd"/>
      <w:r w:rsidRPr="00316B60">
        <w:rPr>
          <w:rFonts w:ascii="Arial" w:eastAsia="Times New Roman" w:hAnsi="Arial" w:cs="Arial"/>
          <w:lang w:eastAsia="pl-PL"/>
        </w:rPr>
        <w:t xml:space="preserve"> – 25h</w:t>
      </w:r>
    </w:p>
    <w:p w14:paraId="079E93FA" w14:textId="77777777" w:rsidR="009F0B76" w:rsidRPr="00316B60" w:rsidRDefault="009F0B76" w:rsidP="0001346C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Times New Roman" w:hAnsi="Arial" w:cs="Arial"/>
          <w:lang w:eastAsia="pl-PL"/>
        </w:rPr>
        <w:t>moduł II prawne aspekty funkcjonowania rynku infrastruktury ładowania:</w:t>
      </w:r>
    </w:p>
    <w:p w14:paraId="699F9664" w14:textId="77777777" w:rsidR="009F0B76" w:rsidRPr="00316B60" w:rsidRDefault="00047B21" w:rsidP="0001346C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O</w:t>
      </w:r>
      <w:r w:rsidR="009F0B76" w:rsidRPr="00316B60">
        <w:rPr>
          <w:rFonts w:ascii="Arial" w:eastAsia="Times New Roman" w:hAnsi="Arial" w:cs="Arial"/>
          <w:lang w:eastAsia="pl-PL"/>
        </w:rPr>
        <w:t xml:space="preserve">dbiory UDT – 25h </w:t>
      </w:r>
    </w:p>
    <w:p w14:paraId="2A59597D" w14:textId="77777777" w:rsidR="009F0B76" w:rsidRPr="00316B60" w:rsidRDefault="00047B21" w:rsidP="0001346C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b) W</w:t>
      </w:r>
      <w:r w:rsidR="009F0B76" w:rsidRPr="00316B60">
        <w:rPr>
          <w:rFonts w:ascii="Arial" w:eastAsia="Times New Roman" w:hAnsi="Arial" w:cs="Arial"/>
          <w:lang w:eastAsia="pl-PL"/>
        </w:rPr>
        <w:t xml:space="preserve">ytyczne do opinii Rzeczoznawcy ds. Zabezpieczeń Przeciwpożarowych – 25h </w:t>
      </w:r>
    </w:p>
    <w:p w14:paraId="40CADE1C" w14:textId="77777777" w:rsidR="009F0B76" w:rsidRPr="00316B60" w:rsidRDefault="00047B21" w:rsidP="0001346C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c) A</w:t>
      </w:r>
      <w:r w:rsidR="009F0B76" w:rsidRPr="00316B60">
        <w:rPr>
          <w:rFonts w:ascii="Arial" w:eastAsia="Times New Roman" w:hAnsi="Arial" w:cs="Arial"/>
          <w:lang w:eastAsia="pl-PL"/>
        </w:rPr>
        <w:t xml:space="preserve">spekty geodezyjne (wizja lokalna w miejscu istniejącej stacji i warsztaty z przygotowania dokumentacji odbiorowej) – 25h </w:t>
      </w:r>
    </w:p>
    <w:p w14:paraId="41B7BFDF" w14:textId="77777777" w:rsidR="009F0B76" w:rsidRPr="00316B60" w:rsidRDefault="009F0B76" w:rsidP="009F0B7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Times New Roman" w:hAnsi="Arial" w:cs="Arial"/>
          <w:lang w:eastAsia="pl-PL"/>
        </w:rPr>
        <w:t> </w:t>
      </w:r>
    </w:p>
    <w:p w14:paraId="4148B6D6" w14:textId="76CFF442" w:rsidR="009F0B76" w:rsidRPr="00316B60" w:rsidRDefault="00047B21" w:rsidP="009F0B7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2) Doradz</w:t>
      </w:r>
      <w:r w:rsidR="00B508C2">
        <w:rPr>
          <w:rFonts w:ascii="Arial" w:eastAsia="Times New Roman" w:hAnsi="Arial" w:cs="Arial"/>
          <w:b/>
          <w:bCs/>
          <w:lang w:eastAsia="pl-PL"/>
        </w:rPr>
        <w:t>t</w:t>
      </w:r>
      <w:r>
        <w:rPr>
          <w:rFonts w:ascii="Arial" w:eastAsia="Times New Roman" w:hAnsi="Arial" w:cs="Arial"/>
          <w:b/>
          <w:bCs/>
          <w:lang w:eastAsia="pl-PL"/>
        </w:rPr>
        <w:t>wo</w:t>
      </w:r>
      <w:r w:rsidR="009F0B76" w:rsidRPr="00316B60">
        <w:rPr>
          <w:rFonts w:ascii="Arial" w:eastAsia="Times New Roman" w:hAnsi="Arial" w:cs="Arial"/>
          <w:b/>
          <w:bCs/>
          <w:lang w:eastAsia="pl-PL"/>
        </w:rPr>
        <w:t xml:space="preserve"> praktyczne (</w:t>
      </w:r>
      <w:r>
        <w:rPr>
          <w:rFonts w:ascii="Arial" w:eastAsia="Times New Roman" w:hAnsi="Arial" w:cs="Arial"/>
          <w:b/>
          <w:bCs/>
          <w:lang w:eastAsia="pl-PL"/>
        </w:rPr>
        <w:t>doradztwo</w:t>
      </w:r>
      <w:r w:rsidR="009F0B76" w:rsidRPr="00316B60">
        <w:rPr>
          <w:rFonts w:ascii="Arial" w:eastAsia="Times New Roman" w:hAnsi="Arial" w:cs="Arial"/>
          <w:b/>
          <w:bCs/>
          <w:lang w:eastAsia="pl-PL"/>
        </w:rPr>
        <w:t xml:space="preserve"> grupowe 258 h):</w:t>
      </w:r>
    </w:p>
    <w:p w14:paraId="1D9B0E01" w14:textId="77777777" w:rsidR="009F0B76" w:rsidRPr="00316B60" w:rsidRDefault="00047B21" w:rsidP="0001346C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W</w:t>
      </w:r>
      <w:r w:rsidR="009F0B76" w:rsidRPr="00316B60">
        <w:rPr>
          <w:rFonts w:ascii="Arial" w:eastAsia="Times New Roman" w:hAnsi="Arial" w:cs="Arial"/>
          <w:lang w:eastAsia="pl-PL"/>
        </w:rPr>
        <w:t xml:space="preserve">izyta robocza w fabryce stacji ładowania samochodów elektrycznych i praktyczne poznanie procesu budowy stacji – 86h </w:t>
      </w:r>
    </w:p>
    <w:p w14:paraId="1FB2E99E" w14:textId="71C3AF62" w:rsidR="0001346C" w:rsidRPr="00D845C6" w:rsidRDefault="00047B21" w:rsidP="0001346C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b) W</w:t>
      </w:r>
      <w:r w:rsidR="009F0B76" w:rsidRPr="00316B60">
        <w:rPr>
          <w:rFonts w:ascii="Arial" w:eastAsia="Times New Roman" w:hAnsi="Arial" w:cs="Arial"/>
          <w:lang w:eastAsia="pl-PL"/>
        </w:rPr>
        <w:t xml:space="preserve">arsztaty - </w:t>
      </w:r>
      <w:r w:rsidR="009F0B76" w:rsidRPr="00D845C6">
        <w:rPr>
          <w:rFonts w:ascii="Arial" w:eastAsia="Times New Roman" w:hAnsi="Arial" w:cs="Arial"/>
          <w:lang w:eastAsia="pl-PL"/>
        </w:rPr>
        <w:t xml:space="preserve">prezentacja </w:t>
      </w:r>
      <w:r w:rsidR="0001346C" w:rsidRPr="00D845C6">
        <w:rPr>
          <w:rFonts w:ascii="Arial" w:eastAsia="Times New Roman" w:hAnsi="Arial" w:cs="Arial"/>
          <w:lang w:eastAsia="pl-PL"/>
        </w:rPr>
        <w:t xml:space="preserve">różnych typów stacji ładowania, </w:t>
      </w:r>
      <w:r w:rsidR="0061694B" w:rsidRPr="00D845C6">
        <w:rPr>
          <w:rFonts w:ascii="Arial" w:eastAsia="Times New Roman" w:hAnsi="Arial" w:cs="Arial"/>
          <w:lang w:eastAsia="pl-PL"/>
        </w:rPr>
        <w:t>zajęcia praktyczne wyjazdowe</w:t>
      </w:r>
      <w:r w:rsidR="0001346C" w:rsidRPr="00D845C6">
        <w:rPr>
          <w:rFonts w:ascii="Arial" w:eastAsia="Times New Roman" w:hAnsi="Arial" w:cs="Arial"/>
          <w:lang w:eastAsia="pl-PL"/>
        </w:rPr>
        <w:t xml:space="preserve"> (</w:t>
      </w:r>
      <w:r w:rsidR="0003732D" w:rsidRPr="00D845C6">
        <w:rPr>
          <w:rFonts w:ascii="Arial" w:eastAsia="Times New Roman" w:hAnsi="Arial" w:cs="Arial"/>
          <w:lang w:eastAsia="pl-PL"/>
        </w:rPr>
        <w:t>przekazanie</w:t>
      </w:r>
      <w:r w:rsidR="0061694B" w:rsidRPr="00D845C6">
        <w:rPr>
          <w:rFonts w:ascii="Arial" w:eastAsia="Times New Roman" w:hAnsi="Arial" w:cs="Arial"/>
          <w:lang w:eastAsia="pl-PL"/>
        </w:rPr>
        <w:t xml:space="preserve"> specjalistycznej wiedzy dotyczącej różnic w poszczególnych modelach aut biorąc pod uwagę budowę ich systemu zasilania i poboru energii, a także metody ładowania uwzględniające różnego rodzaju gniazda ładowania. Omówiona zostanie infrastruktura i oprzyrządowanie niezbędne do wyposażenia dla każdego typu stacji. Odbędzie się również ich prezentacja na wybranych modelach stacji i szczegółowe omówienie ich funkcjonowania. W ramach ww. działania powstanie raport przygotowany pod kątem specyficznych wymogów technicznych i technologicznych wraz ze specyfikacją kosztową wszystkich rodzajów punktów ładowania dla poszczególnych typów aut. Dokonana zostanie w nim również bieżąca analiza dynamicznego rynku aut elektrycznych</w:t>
      </w:r>
      <w:r w:rsidR="001152BC" w:rsidRPr="00D845C6">
        <w:rPr>
          <w:rFonts w:ascii="Arial" w:eastAsia="Times New Roman" w:hAnsi="Arial" w:cs="Arial"/>
          <w:lang w:eastAsia="pl-PL"/>
        </w:rPr>
        <w:t xml:space="preserve"> i trendów na najbliższe lata.)</w:t>
      </w:r>
      <w:r w:rsidR="009F0B76" w:rsidRPr="00D845C6">
        <w:rPr>
          <w:rFonts w:ascii="Arial" w:eastAsia="Times New Roman" w:hAnsi="Arial" w:cs="Arial"/>
          <w:lang w:eastAsia="pl-PL"/>
        </w:rPr>
        <w:t xml:space="preserve"> - 86 h </w:t>
      </w:r>
    </w:p>
    <w:p w14:paraId="04077B6A" w14:textId="30E03C11" w:rsidR="009F0B76" w:rsidRPr="00316B60" w:rsidRDefault="00047B21" w:rsidP="0001346C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D845C6">
        <w:rPr>
          <w:rFonts w:ascii="Arial" w:eastAsia="Times New Roman" w:hAnsi="Arial" w:cs="Arial"/>
          <w:lang w:eastAsia="pl-PL"/>
        </w:rPr>
        <w:t>c) C</w:t>
      </w:r>
      <w:r w:rsidR="009F0B76" w:rsidRPr="00D845C6">
        <w:rPr>
          <w:rFonts w:ascii="Arial" w:eastAsia="Times New Roman" w:hAnsi="Arial" w:cs="Arial"/>
          <w:lang w:eastAsia="pl-PL"/>
        </w:rPr>
        <w:t xml:space="preserve">harakterystyka jazdy </w:t>
      </w:r>
      <w:r w:rsidR="0001346C" w:rsidRPr="00D845C6">
        <w:rPr>
          <w:rFonts w:ascii="Arial" w:eastAsia="Times New Roman" w:hAnsi="Arial" w:cs="Arial"/>
          <w:lang w:eastAsia="pl-PL"/>
        </w:rPr>
        <w:t xml:space="preserve">z testowaniem - </w:t>
      </w:r>
      <w:r w:rsidR="009F0B76" w:rsidRPr="00D845C6">
        <w:rPr>
          <w:rFonts w:ascii="Arial" w:eastAsia="Times New Roman" w:hAnsi="Arial" w:cs="Arial"/>
          <w:lang w:eastAsia="pl-PL"/>
        </w:rPr>
        <w:t xml:space="preserve">zajęcia praktyczne na torze jazdy z prezentacją samochodów </w:t>
      </w:r>
      <w:r w:rsidR="0001346C" w:rsidRPr="00D845C6">
        <w:rPr>
          <w:rFonts w:ascii="Arial" w:eastAsia="Times New Roman" w:hAnsi="Arial" w:cs="Arial"/>
          <w:lang w:eastAsia="pl-PL"/>
        </w:rPr>
        <w:t>elektrycznych, warsztaty, testy</w:t>
      </w:r>
      <w:r w:rsidR="009F0B76" w:rsidRPr="00D845C6">
        <w:rPr>
          <w:rFonts w:ascii="Arial" w:eastAsia="Times New Roman" w:hAnsi="Arial" w:cs="Arial"/>
          <w:lang w:eastAsia="pl-PL"/>
        </w:rPr>
        <w:t xml:space="preserve"> </w:t>
      </w:r>
      <w:r w:rsidR="0001346C" w:rsidRPr="00D845C6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01346C" w:rsidRPr="00705A82">
        <w:rPr>
          <w:rFonts w:ascii="Arial" w:eastAsia="Times New Roman" w:hAnsi="Arial" w:cs="Arial"/>
          <w:lang w:eastAsia="pl-PL"/>
        </w:rPr>
        <w:t xml:space="preserve">wypracowanie najbardziej optymalnej taktyki jazdy (tzw. </w:t>
      </w:r>
      <w:proofErr w:type="spellStart"/>
      <w:r w:rsidR="0001346C" w:rsidRPr="00705A82">
        <w:rPr>
          <w:rFonts w:ascii="Arial" w:eastAsia="Times New Roman" w:hAnsi="Arial" w:cs="Arial"/>
          <w:lang w:eastAsia="pl-PL"/>
        </w:rPr>
        <w:t>ecodriving</w:t>
      </w:r>
      <w:proofErr w:type="spellEnd"/>
      <w:r w:rsidR="0001346C" w:rsidRPr="00705A82">
        <w:rPr>
          <w:rFonts w:ascii="Arial" w:eastAsia="Times New Roman" w:hAnsi="Arial" w:cs="Arial"/>
          <w:lang w:eastAsia="pl-PL"/>
        </w:rPr>
        <w:t>) i sposobu użytkowania samochodu z napędem elektrycznym w zakresie poboru energii. W ramach testowania założono wypracowanie następujących parametrów:</w:t>
      </w:r>
      <w:r w:rsidR="0001346C" w:rsidRPr="00D845C6">
        <w:rPr>
          <w:rFonts w:ascii="Arial" w:eastAsia="Times New Roman" w:hAnsi="Arial" w:cs="Arial"/>
          <w:lang w:eastAsia="pl-PL"/>
        </w:rPr>
        <w:t xml:space="preserve"> </w:t>
      </w:r>
      <w:r w:rsidR="0001346C" w:rsidRPr="00705A82">
        <w:rPr>
          <w:rFonts w:ascii="Arial" w:eastAsia="Times New Roman" w:hAnsi="Arial" w:cs="Arial"/>
          <w:lang w:eastAsia="pl-PL"/>
        </w:rPr>
        <w:t>- zmniejszenie zużycia  energii  do 25%, - zmniejszenie kosztów eksploatacji pojazdów elektrycznych przy zachowaniu wysokich średnich czasów przejazdu. Wypracowanie ww. parametrów ma na c</w:t>
      </w:r>
      <w:r w:rsidR="003F3674">
        <w:rPr>
          <w:rFonts w:ascii="Arial" w:eastAsia="Times New Roman" w:hAnsi="Arial" w:cs="Arial"/>
          <w:lang w:eastAsia="pl-PL"/>
        </w:rPr>
        <w:t>elu promocje aut elektrycznych,</w:t>
      </w:r>
      <w:r w:rsidR="0001346C" w:rsidRPr="00705A82">
        <w:rPr>
          <w:rFonts w:ascii="Arial" w:eastAsia="Times New Roman" w:hAnsi="Arial" w:cs="Arial"/>
          <w:lang w:eastAsia="pl-PL"/>
        </w:rPr>
        <w:t xml:space="preserve"> których użytkowanie na masową skalę znacząco przyczyni się m.in. do ochrony środowiska. Podczas testowania odbędą się przejazdy na rzeczywistych pojazdach z napędem elektrycznym. W celu wypracowania powyższych parametrów założono po 2 przejazdy dla każdego uczestnika doradztwa: I przejazd - przejazd kontrolny, podczas którego uczestnik porusza się zgodnie z swoimi umiejętnościami, instruktor nie udziela porad, które mogłyby wpłynąć na technikę jazdy, a także na optymalizację zużycia energii, II przejazd - odbywa się na tej samej trasie co I przejazd, ale instruktor bierze już czynny udział i udziela niezbędnych wskazówek (doradztwo bezpośrednio) uczestnikowi jazdy w celu wypracowania najbardziej optymalnej taktyki jazdy. Na podstawie tego przejazdu kierowca dostaje informacje mające na celu optymalizowanie procesu kierowania, który będzie prowadził do zmniejszenia zużycia energii. Na podstawie ww. testów i prowadzonego doradztwa specjalistycznego zostanie sporządzone opracowanie podsumowujące wyniki przeprowadzanych testów i rekomendacje dla użytkowników aut z napędem elektrycznym) </w:t>
      </w:r>
      <w:r w:rsidR="009F0B76" w:rsidRPr="00316B60">
        <w:rPr>
          <w:rFonts w:ascii="Arial" w:eastAsia="Times New Roman" w:hAnsi="Arial" w:cs="Arial"/>
          <w:lang w:eastAsia="pl-PL"/>
        </w:rPr>
        <w:t xml:space="preserve">- 86 h </w:t>
      </w:r>
    </w:p>
    <w:p w14:paraId="2E164F7A" w14:textId="77777777" w:rsidR="009F0B76" w:rsidRPr="00316B60" w:rsidRDefault="009F0B76" w:rsidP="009F0B7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Times New Roman" w:hAnsi="Arial" w:cs="Arial"/>
          <w:lang w:eastAsia="pl-PL"/>
        </w:rPr>
        <w:t> </w:t>
      </w:r>
    </w:p>
    <w:p w14:paraId="28F3B71D" w14:textId="77777777" w:rsidR="009F0B76" w:rsidRPr="00316B60" w:rsidRDefault="009F0B76" w:rsidP="009F0B7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Times New Roman" w:hAnsi="Arial" w:cs="Arial"/>
          <w:b/>
          <w:bCs/>
          <w:lang w:eastAsia="pl-PL"/>
        </w:rPr>
        <w:t>3) szkolenia techniczne (szkolenie grupowe 172 h):</w:t>
      </w:r>
    </w:p>
    <w:p w14:paraId="28C4AB6E" w14:textId="77777777" w:rsidR="009F0B76" w:rsidRPr="00316B60" w:rsidRDefault="0077799C" w:rsidP="009F0B76">
      <w:pPr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Z</w:t>
      </w:r>
      <w:r w:rsidR="009F0B76" w:rsidRPr="00316B60">
        <w:rPr>
          <w:rFonts w:ascii="Arial" w:eastAsia="Times New Roman" w:hAnsi="Arial" w:cs="Arial"/>
          <w:lang w:eastAsia="pl-PL"/>
        </w:rPr>
        <w:t xml:space="preserve">apoznanie się z rynkiem samochodów elektrycznych - prezentacja typów gniazd w różnych typach samochodów elektrycznych – 86 h </w:t>
      </w:r>
    </w:p>
    <w:p w14:paraId="13B9CC18" w14:textId="695572ED" w:rsidR="009F0B76" w:rsidRPr="00316B60" w:rsidRDefault="0077799C" w:rsidP="003F3674">
      <w:pPr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b) Z</w:t>
      </w:r>
      <w:r w:rsidR="009F0B76" w:rsidRPr="00316B60">
        <w:rPr>
          <w:rFonts w:ascii="Arial" w:eastAsia="Times New Roman" w:hAnsi="Arial" w:cs="Arial"/>
          <w:lang w:eastAsia="pl-PL"/>
        </w:rPr>
        <w:t xml:space="preserve">apoznanie się z różnicami między różnymi modelami samochodów elektrycznych i hybrydowych PHEV – 86 h </w:t>
      </w:r>
    </w:p>
    <w:p w14:paraId="3A519A7B" w14:textId="3B1954D7" w:rsidR="009F0B76" w:rsidRPr="00316B60" w:rsidRDefault="009F0B76" w:rsidP="009A12E9">
      <w:pPr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Times New Roman" w:hAnsi="Arial" w:cs="Arial"/>
          <w:b/>
          <w:bCs/>
          <w:lang w:eastAsia="pl-PL"/>
        </w:rPr>
        <w:lastRenderedPageBreak/>
        <w:t>4) zapoznani</w:t>
      </w:r>
      <w:r w:rsidR="00B84F19">
        <w:rPr>
          <w:rFonts w:ascii="Arial" w:eastAsia="Times New Roman" w:hAnsi="Arial" w:cs="Arial"/>
          <w:b/>
          <w:bCs/>
          <w:lang w:eastAsia="pl-PL"/>
        </w:rPr>
        <w:t>e</w:t>
      </w:r>
      <w:r w:rsidRPr="00316B60">
        <w:rPr>
          <w:rFonts w:ascii="Arial" w:eastAsia="Times New Roman" w:hAnsi="Arial" w:cs="Arial"/>
          <w:b/>
          <w:bCs/>
          <w:lang w:eastAsia="pl-PL"/>
        </w:rPr>
        <w:t xml:space="preserve"> się z zapowiedziami nowościami na rynku </w:t>
      </w:r>
      <w:proofErr w:type="spellStart"/>
      <w:r w:rsidRPr="00316B60">
        <w:rPr>
          <w:rFonts w:ascii="Arial" w:eastAsia="Times New Roman" w:hAnsi="Arial" w:cs="Arial"/>
          <w:b/>
          <w:bCs/>
          <w:lang w:eastAsia="pl-PL"/>
        </w:rPr>
        <w:t>electromobility</w:t>
      </w:r>
      <w:proofErr w:type="spellEnd"/>
      <w:r w:rsidRPr="00316B60">
        <w:rPr>
          <w:rFonts w:ascii="Arial" w:eastAsia="Times New Roman" w:hAnsi="Arial" w:cs="Arial"/>
          <w:b/>
          <w:bCs/>
          <w:lang w:eastAsia="pl-PL"/>
        </w:rPr>
        <w:t xml:space="preserve"> (ok. 86 h)</w:t>
      </w:r>
    </w:p>
    <w:p w14:paraId="67A02B4F" w14:textId="458F1380" w:rsidR="009F0B76" w:rsidRPr="004B6AB2" w:rsidRDefault="009F0B76" w:rsidP="003F367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246EBA">
        <w:rPr>
          <w:rFonts w:ascii="Arial" w:eastAsia="Times New Roman" w:hAnsi="Arial" w:cs="Arial"/>
          <w:b/>
          <w:bCs/>
          <w:iCs/>
          <w:u w:val="single"/>
          <w:lang w:eastAsia="pl-PL"/>
        </w:rPr>
        <w:t>Doradztwo „opiekuna klienta”</w:t>
      </w:r>
      <w:r w:rsidR="004B6AB2">
        <w:rPr>
          <w:rFonts w:ascii="Arial" w:eastAsia="Times New Roman" w:hAnsi="Arial" w:cs="Arial"/>
          <w:b/>
          <w:bCs/>
          <w:iCs/>
          <w:u w:val="single"/>
          <w:lang w:eastAsia="pl-PL"/>
        </w:rPr>
        <w:t xml:space="preserve"> </w:t>
      </w:r>
      <w:r w:rsidR="004B6AB2" w:rsidRPr="004B6AB2">
        <w:rPr>
          <w:rFonts w:ascii="Arial" w:eastAsia="Times New Roman" w:hAnsi="Arial" w:cs="Arial"/>
          <w:b/>
          <w:bCs/>
          <w:iCs/>
          <w:lang w:eastAsia="pl-PL"/>
        </w:rPr>
        <w:t xml:space="preserve">– m.in. audyt dokumentów, przygotowanie procedur, monitoring i ewaluacja przedsięwzięcia inkubowanych, wsparcie </w:t>
      </w:r>
      <w:proofErr w:type="spellStart"/>
      <w:r w:rsidR="004B6AB2" w:rsidRPr="004B6AB2">
        <w:rPr>
          <w:rFonts w:ascii="Arial" w:eastAsia="Times New Roman" w:hAnsi="Arial" w:cs="Arial"/>
          <w:b/>
          <w:bCs/>
          <w:iCs/>
          <w:lang w:eastAsia="pl-PL"/>
        </w:rPr>
        <w:t>meryt</w:t>
      </w:r>
      <w:proofErr w:type="spellEnd"/>
      <w:r w:rsidR="004B6AB2" w:rsidRPr="004B6AB2">
        <w:rPr>
          <w:rFonts w:ascii="Arial" w:eastAsia="Times New Roman" w:hAnsi="Arial" w:cs="Arial"/>
          <w:b/>
          <w:bCs/>
          <w:iCs/>
          <w:lang w:eastAsia="pl-PL"/>
        </w:rPr>
        <w:t>. dot. branży</w:t>
      </w:r>
      <w:r w:rsidRPr="004B6AB2">
        <w:rPr>
          <w:rFonts w:ascii="Arial" w:eastAsia="Times New Roman" w:hAnsi="Arial" w:cs="Arial"/>
          <w:b/>
          <w:bCs/>
          <w:iCs/>
          <w:lang w:eastAsia="pl-PL"/>
        </w:rPr>
        <w:t xml:space="preserve"> (742</w:t>
      </w:r>
      <w:r w:rsidR="00DE6745" w:rsidRPr="004B6AB2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4B6AB2">
        <w:rPr>
          <w:rFonts w:ascii="Arial" w:eastAsia="Times New Roman" w:hAnsi="Arial" w:cs="Arial"/>
          <w:b/>
          <w:bCs/>
          <w:iCs/>
          <w:lang w:eastAsia="pl-PL"/>
        </w:rPr>
        <w:t xml:space="preserve">h) </w:t>
      </w:r>
    </w:p>
    <w:p w14:paraId="06AA729C" w14:textId="77777777" w:rsidR="009F0B76" w:rsidRPr="00316B60" w:rsidRDefault="009F0B76" w:rsidP="009F0B7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FB7647" w14:textId="77777777" w:rsidR="009F0B76" w:rsidRPr="00316B60" w:rsidRDefault="009F0B76" w:rsidP="009F0B7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Arial" w:hAnsi="Arial" w:cs="Arial"/>
          <w:lang w:eastAsia="pl-PL"/>
        </w:rPr>
        <w:t xml:space="preserve">1)    </w:t>
      </w:r>
      <w:r w:rsidR="0077799C">
        <w:rPr>
          <w:rFonts w:ascii="Arial" w:eastAsia="Times New Roman" w:hAnsi="Arial" w:cs="Arial"/>
          <w:lang w:eastAsia="pl-PL"/>
        </w:rPr>
        <w:t>A</w:t>
      </w:r>
      <w:r w:rsidRPr="00316B60">
        <w:rPr>
          <w:rFonts w:ascii="Arial" w:eastAsia="Times New Roman" w:hAnsi="Arial" w:cs="Arial"/>
          <w:lang w:eastAsia="pl-PL"/>
        </w:rPr>
        <w:t xml:space="preserve">udyt dokumentów – 100 h </w:t>
      </w:r>
    </w:p>
    <w:p w14:paraId="70F5770E" w14:textId="77777777" w:rsidR="009F0B76" w:rsidRPr="00316B60" w:rsidRDefault="009F0B76" w:rsidP="009F0B7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Arial" w:hAnsi="Arial" w:cs="Arial"/>
          <w:lang w:eastAsia="pl-PL"/>
        </w:rPr>
        <w:t xml:space="preserve">2)    </w:t>
      </w:r>
      <w:bookmarkStart w:id="0" w:name="_Hlk41659836"/>
      <w:r w:rsidR="0077799C">
        <w:rPr>
          <w:rFonts w:ascii="Arial" w:eastAsia="Times New Roman" w:hAnsi="Arial" w:cs="Arial"/>
          <w:lang w:eastAsia="pl-PL"/>
        </w:rPr>
        <w:t>P</w:t>
      </w:r>
      <w:r w:rsidRPr="00316B60">
        <w:rPr>
          <w:rFonts w:ascii="Arial" w:eastAsia="Times New Roman" w:hAnsi="Arial" w:cs="Arial"/>
          <w:lang w:eastAsia="pl-PL"/>
        </w:rPr>
        <w:t xml:space="preserve">rzygotowanie procedur </w:t>
      </w:r>
      <w:bookmarkEnd w:id="0"/>
      <w:r w:rsidRPr="00316B60">
        <w:rPr>
          <w:rFonts w:ascii="Arial" w:eastAsia="Times New Roman" w:hAnsi="Arial" w:cs="Arial"/>
          <w:lang w:eastAsia="pl-PL"/>
        </w:rPr>
        <w:t xml:space="preserve">– 200 h </w:t>
      </w:r>
    </w:p>
    <w:p w14:paraId="13E53831" w14:textId="3AA263AF" w:rsidR="009F0B76" w:rsidRPr="00316B60" w:rsidRDefault="009F0B76" w:rsidP="009F0B7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Arial" w:hAnsi="Arial" w:cs="Arial"/>
          <w:lang w:eastAsia="pl-PL"/>
        </w:rPr>
        <w:t xml:space="preserve">3)    </w:t>
      </w:r>
      <w:bookmarkStart w:id="1" w:name="_Hlk41659851"/>
      <w:r w:rsidR="004A6D42">
        <w:rPr>
          <w:rFonts w:ascii="Arial" w:eastAsia="Times New Roman" w:hAnsi="Arial" w:cs="Arial"/>
          <w:lang w:eastAsia="pl-PL"/>
        </w:rPr>
        <w:t>Wsparcie merytoryczne dot. branży elektromobil</w:t>
      </w:r>
      <w:r w:rsidR="001F2964">
        <w:rPr>
          <w:rFonts w:ascii="Arial" w:eastAsia="Times New Roman" w:hAnsi="Arial" w:cs="Arial"/>
          <w:lang w:eastAsia="pl-PL"/>
        </w:rPr>
        <w:t>ności</w:t>
      </w:r>
      <w:r w:rsidRPr="00316B60">
        <w:rPr>
          <w:rFonts w:ascii="Arial" w:eastAsia="Times New Roman" w:hAnsi="Arial" w:cs="Arial"/>
          <w:lang w:eastAsia="pl-PL"/>
        </w:rPr>
        <w:t xml:space="preserve"> </w:t>
      </w:r>
      <w:bookmarkEnd w:id="1"/>
      <w:r w:rsidRPr="00316B60">
        <w:rPr>
          <w:rFonts w:ascii="Arial" w:eastAsia="Times New Roman" w:hAnsi="Arial" w:cs="Arial"/>
          <w:lang w:eastAsia="pl-PL"/>
        </w:rPr>
        <w:t xml:space="preserve">-  100 h </w:t>
      </w:r>
    </w:p>
    <w:p w14:paraId="5BA97D0D" w14:textId="0AFA68E4" w:rsidR="009F0B76" w:rsidRPr="00316B60" w:rsidRDefault="009F0B76" w:rsidP="009F0B7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Arial" w:hAnsi="Arial" w:cs="Arial"/>
          <w:lang w:eastAsia="pl-PL"/>
        </w:rPr>
        <w:t xml:space="preserve">4)    </w:t>
      </w:r>
      <w:bookmarkStart w:id="2" w:name="_Hlk41659185"/>
      <w:r w:rsidR="0077799C">
        <w:rPr>
          <w:rFonts w:ascii="Arial" w:eastAsia="Times New Roman" w:hAnsi="Arial" w:cs="Arial"/>
          <w:lang w:eastAsia="pl-PL"/>
        </w:rPr>
        <w:t>M</w:t>
      </w:r>
      <w:r w:rsidRPr="00316B60">
        <w:rPr>
          <w:rFonts w:ascii="Arial" w:eastAsia="Times New Roman" w:hAnsi="Arial" w:cs="Arial"/>
          <w:lang w:eastAsia="pl-PL"/>
        </w:rPr>
        <w:t xml:space="preserve">onitoring postępu realizacji projektu </w:t>
      </w:r>
      <w:bookmarkEnd w:id="2"/>
      <w:r w:rsidR="004A6D42">
        <w:rPr>
          <w:rFonts w:ascii="Arial" w:eastAsia="Times New Roman" w:hAnsi="Arial" w:cs="Arial"/>
          <w:lang w:eastAsia="pl-PL"/>
        </w:rPr>
        <w:t xml:space="preserve">inkubowanego </w:t>
      </w:r>
      <w:r w:rsidRPr="00316B60">
        <w:rPr>
          <w:rFonts w:ascii="Arial" w:eastAsia="Times New Roman" w:hAnsi="Arial" w:cs="Arial"/>
          <w:lang w:eastAsia="pl-PL"/>
        </w:rPr>
        <w:t xml:space="preserve">- 200 h </w:t>
      </w:r>
    </w:p>
    <w:p w14:paraId="102F3FFB" w14:textId="132F8F02" w:rsidR="009F0B76" w:rsidRPr="00316B60" w:rsidRDefault="009F0B76" w:rsidP="003F367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Arial" w:hAnsi="Arial" w:cs="Arial"/>
          <w:lang w:eastAsia="pl-PL"/>
        </w:rPr>
        <w:t xml:space="preserve">5)    </w:t>
      </w:r>
      <w:bookmarkStart w:id="3" w:name="_Hlk41659211"/>
      <w:r w:rsidR="0077799C">
        <w:rPr>
          <w:rFonts w:ascii="Arial" w:eastAsia="Times New Roman" w:hAnsi="Arial" w:cs="Arial"/>
          <w:lang w:eastAsia="pl-PL"/>
        </w:rPr>
        <w:t>N</w:t>
      </w:r>
      <w:r w:rsidRPr="00316B60">
        <w:rPr>
          <w:rFonts w:ascii="Arial" w:eastAsia="Times New Roman" w:hAnsi="Arial" w:cs="Arial"/>
          <w:lang w:eastAsia="pl-PL"/>
        </w:rPr>
        <w:t>adzór nad postępem w zakresie osiągnięcia wskaźników</w:t>
      </w:r>
      <w:r w:rsidR="004A6D42">
        <w:rPr>
          <w:rFonts w:ascii="Arial" w:eastAsia="Times New Roman" w:hAnsi="Arial" w:cs="Arial"/>
          <w:lang w:eastAsia="pl-PL"/>
        </w:rPr>
        <w:t xml:space="preserve"> przez inkubowanego</w:t>
      </w:r>
      <w:r w:rsidR="004A6D42">
        <w:rPr>
          <w:rFonts w:ascii="Arial" w:eastAsia="Times New Roman" w:hAnsi="Arial" w:cs="Arial"/>
          <w:lang w:eastAsia="pl-PL"/>
        </w:rPr>
        <w:tab/>
      </w:r>
      <w:r w:rsidR="004A6D42">
        <w:rPr>
          <w:rFonts w:ascii="Arial" w:eastAsia="Times New Roman" w:hAnsi="Arial" w:cs="Arial"/>
          <w:lang w:eastAsia="pl-PL"/>
        </w:rPr>
        <w:tab/>
      </w:r>
      <w:r w:rsidRPr="00316B60">
        <w:rPr>
          <w:rFonts w:ascii="Arial" w:eastAsia="Times New Roman" w:hAnsi="Arial" w:cs="Arial"/>
          <w:lang w:eastAsia="pl-PL"/>
        </w:rPr>
        <w:t xml:space="preserve">– </w:t>
      </w:r>
      <w:bookmarkEnd w:id="3"/>
      <w:r w:rsidRPr="00316B60">
        <w:rPr>
          <w:rFonts w:ascii="Arial" w:eastAsia="Times New Roman" w:hAnsi="Arial" w:cs="Arial"/>
          <w:lang w:eastAsia="pl-PL"/>
        </w:rPr>
        <w:t xml:space="preserve">71 h </w:t>
      </w:r>
    </w:p>
    <w:p w14:paraId="7FB63501" w14:textId="77777777" w:rsidR="009F0B76" w:rsidRPr="00316B60" w:rsidRDefault="009F0B76" w:rsidP="009F0B7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316B60">
        <w:rPr>
          <w:rFonts w:ascii="Arial" w:eastAsia="Arial" w:hAnsi="Arial" w:cs="Arial"/>
          <w:lang w:eastAsia="pl-PL"/>
        </w:rPr>
        <w:t xml:space="preserve">6)    </w:t>
      </w:r>
      <w:bookmarkStart w:id="4" w:name="_Hlk41659894"/>
      <w:r w:rsidR="0077799C">
        <w:rPr>
          <w:rFonts w:ascii="Arial" w:eastAsia="Times New Roman" w:hAnsi="Arial" w:cs="Arial"/>
          <w:lang w:eastAsia="pl-PL"/>
        </w:rPr>
        <w:t>E</w:t>
      </w:r>
      <w:r w:rsidRPr="00316B60">
        <w:rPr>
          <w:rFonts w:ascii="Arial" w:eastAsia="Times New Roman" w:hAnsi="Arial" w:cs="Arial"/>
          <w:lang w:eastAsia="pl-PL"/>
        </w:rPr>
        <w:t xml:space="preserve">waluacja projektu </w:t>
      </w:r>
      <w:bookmarkEnd w:id="4"/>
      <w:r w:rsidRPr="00316B60">
        <w:rPr>
          <w:rFonts w:ascii="Arial" w:eastAsia="Times New Roman" w:hAnsi="Arial" w:cs="Arial"/>
          <w:lang w:eastAsia="pl-PL"/>
        </w:rPr>
        <w:t xml:space="preserve">- 71 h </w:t>
      </w:r>
    </w:p>
    <w:p w14:paraId="0C1C69BE" w14:textId="77777777" w:rsidR="009F0B76" w:rsidRPr="00316B60" w:rsidRDefault="009F0B76" w:rsidP="009F0B7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9115399" w14:textId="72B5C3F5" w:rsidR="009F0B76" w:rsidRPr="00246EBA" w:rsidRDefault="009F0B76" w:rsidP="009F0B7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246EBA">
        <w:rPr>
          <w:rFonts w:ascii="Arial" w:eastAsia="Times New Roman" w:hAnsi="Arial" w:cs="Arial"/>
          <w:b/>
          <w:u w:val="single"/>
          <w:lang w:eastAsia="pl-PL"/>
        </w:rPr>
        <w:t xml:space="preserve">Doradztwo </w:t>
      </w:r>
      <w:bookmarkStart w:id="5" w:name="_Hlk40997627"/>
      <w:r w:rsidR="00246EBA">
        <w:rPr>
          <w:rFonts w:ascii="Arial" w:eastAsia="Times New Roman" w:hAnsi="Arial" w:cs="Arial"/>
          <w:b/>
          <w:u w:val="single"/>
          <w:lang w:eastAsia="pl-PL"/>
        </w:rPr>
        <w:t>(</w:t>
      </w:r>
      <w:r w:rsidRPr="00246EBA">
        <w:rPr>
          <w:rFonts w:ascii="Arial" w:eastAsia="Times New Roman" w:hAnsi="Arial" w:cs="Arial"/>
          <w:b/>
          <w:u w:val="single"/>
          <w:lang w:eastAsia="pl-PL"/>
        </w:rPr>
        <w:t>1584</w:t>
      </w:r>
      <w:r w:rsidR="00DE6745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246EBA">
        <w:rPr>
          <w:rFonts w:ascii="Arial" w:eastAsia="Times New Roman" w:hAnsi="Arial" w:cs="Arial"/>
          <w:b/>
          <w:u w:val="single"/>
          <w:lang w:eastAsia="pl-PL"/>
        </w:rPr>
        <w:t>h</w:t>
      </w:r>
      <w:r w:rsidR="00246EBA">
        <w:rPr>
          <w:rFonts w:ascii="Arial" w:eastAsia="Times New Roman" w:hAnsi="Arial" w:cs="Arial"/>
          <w:b/>
          <w:u w:val="single"/>
          <w:lang w:eastAsia="pl-PL"/>
        </w:rPr>
        <w:t>)</w:t>
      </w:r>
      <w:r w:rsidRPr="00246EBA">
        <w:rPr>
          <w:rFonts w:ascii="Arial" w:eastAsia="Times New Roman" w:hAnsi="Arial" w:cs="Arial"/>
          <w:b/>
          <w:u w:val="single"/>
          <w:lang w:eastAsia="pl-PL"/>
        </w:rPr>
        <w:t xml:space="preserve"> w podziale na:</w:t>
      </w:r>
    </w:p>
    <w:p w14:paraId="68C0E98C" w14:textId="77777777" w:rsidR="00246EBA" w:rsidRPr="00316B60" w:rsidRDefault="00246EBA" w:rsidP="00246EBA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bookmarkEnd w:id="5"/>
    <w:p w14:paraId="4BCC9F50" w14:textId="77777777" w:rsidR="009F0B76" w:rsidRPr="00316B60" w:rsidRDefault="0077799C" w:rsidP="009F0B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9F0B76" w:rsidRPr="00316B60">
        <w:rPr>
          <w:rFonts w:ascii="Arial" w:eastAsia="Times New Roman" w:hAnsi="Arial" w:cs="Arial"/>
          <w:lang w:eastAsia="pl-PL"/>
        </w:rPr>
        <w:t>rawne – 600 h</w:t>
      </w:r>
      <w:bookmarkStart w:id="6" w:name="_Hlk40214778"/>
    </w:p>
    <w:bookmarkEnd w:id="6"/>
    <w:p w14:paraId="040898C8" w14:textId="77777777" w:rsidR="009F0B76" w:rsidRPr="00316B60" w:rsidRDefault="0077799C" w:rsidP="009F0B76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9F0B76" w:rsidRPr="00316B60">
        <w:rPr>
          <w:rFonts w:ascii="Arial" w:eastAsia="Times New Roman" w:hAnsi="Arial" w:cs="Arial"/>
          <w:lang w:eastAsia="pl-PL"/>
        </w:rPr>
        <w:t xml:space="preserve">achunkowe – 600 h </w:t>
      </w:r>
    </w:p>
    <w:p w14:paraId="58D9E687" w14:textId="77777777" w:rsidR="009F0B76" w:rsidRPr="00316B60" w:rsidRDefault="0077799C" w:rsidP="009F0B76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</w:t>
      </w:r>
      <w:r w:rsidR="009F0B76" w:rsidRPr="00316B60">
        <w:rPr>
          <w:rFonts w:ascii="Arial" w:eastAsia="Times New Roman" w:hAnsi="Arial" w:cs="Arial"/>
          <w:lang w:eastAsia="pl-PL"/>
        </w:rPr>
        <w:t xml:space="preserve">inansowe – 384h </w:t>
      </w:r>
    </w:p>
    <w:p w14:paraId="3A6DB9E3" w14:textId="77777777" w:rsidR="009F0B76" w:rsidRPr="00316B60" w:rsidRDefault="009F0B76" w:rsidP="009F0B76">
      <w:pPr>
        <w:pStyle w:val="Akapitzlist"/>
        <w:rPr>
          <w:rFonts w:ascii="Arial" w:eastAsia="Times New Roman" w:hAnsi="Arial" w:cs="Arial"/>
          <w:lang w:eastAsia="pl-PL"/>
        </w:rPr>
      </w:pPr>
    </w:p>
    <w:p w14:paraId="1E810213" w14:textId="580A4031" w:rsidR="00AA101B" w:rsidRPr="00246EBA" w:rsidRDefault="00246EBA" w:rsidP="009F0B76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u w:val="single"/>
        </w:rPr>
      </w:pPr>
      <w:r w:rsidRPr="00246EBA">
        <w:rPr>
          <w:rFonts w:ascii="Arial" w:hAnsi="Arial" w:cs="Arial"/>
          <w:b/>
          <w:bCs/>
          <w:u w:val="single"/>
        </w:rPr>
        <w:t>Usługi o</w:t>
      </w:r>
      <w:r w:rsidR="009F0B76" w:rsidRPr="00246EBA">
        <w:rPr>
          <w:rFonts w:ascii="Arial" w:hAnsi="Arial" w:cs="Arial"/>
          <w:b/>
          <w:bCs/>
          <w:u w:val="single"/>
        </w:rPr>
        <w:t xml:space="preserve">kołobiznesowe: </w:t>
      </w:r>
      <w:r w:rsidR="00DE1EC9">
        <w:rPr>
          <w:rFonts w:ascii="Arial" w:hAnsi="Arial" w:cs="Arial"/>
          <w:b/>
          <w:bCs/>
          <w:u w:val="single"/>
        </w:rPr>
        <w:t>417</w:t>
      </w:r>
      <w:r w:rsidR="00DE6745">
        <w:rPr>
          <w:rFonts w:ascii="Arial" w:hAnsi="Arial" w:cs="Arial"/>
          <w:b/>
          <w:bCs/>
          <w:u w:val="single"/>
        </w:rPr>
        <w:t xml:space="preserve"> </w:t>
      </w:r>
      <w:r w:rsidR="009F0B76" w:rsidRPr="00246EBA">
        <w:rPr>
          <w:rFonts w:ascii="Arial" w:hAnsi="Arial" w:cs="Arial"/>
          <w:b/>
          <w:bCs/>
          <w:u w:val="single"/>
        </w:rPr>
        <w:t xml:space="preserve">h </w:t>
      </w:r>
    </w:p>
    <w:p w14:paraId="563946C0" w14:textId="77777777" w:rsidR="009F0B76" w:rsidRPr="00316B60" w:rsidRDefault="009F0B76" w:rsidP="009F0B76">
      <w:pPr>
        <w:pStyle w:val="Akapitzlist"/>
        <w:ind w:left="1080"/>
        <w:rPr>
          <w:rFonts w:ascii="Arial" w:hAnsi="Arial" w:cs="Arial"/>
          <w:b/>
          <w:bCs/>
          <w:u w:val="single"/>
        </w:rPr>
      </w:pPr>
    </w:p>
    <w:p w14:paraId="6E5C2843" w14:textId="77777777" w:rsidR="009F0B76" w:rsidRPr="00316B60" w:rsidRDefault="00246EBA" w:rsidP="00AA101B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iCs/>
        </w:rPr>
      </w:pPr>
      <w:bookmarkStart w:id="7" w:name="_Hlk41995624"/>
      <w:r>
        <w:rPr>
          <w:rFonts w:ascii="Arial" w:hAnsi="Arial" w:cs="Arial"/>
          <w:b/>
          <w:bCs/>
          <w:iCs/>
        </w:rPr>
        <w:t>U</w:t>
      </w:r>
      <w:r w:rsidR="009F0B76" w:rsidRPr="00316B60">
        <w:rPr>
          <w:rFonts w:ascii="Arial" w:hAnsi="Arial" w:cs="Arial"/>
          <w:b/>
          <w:bCs/>
          <w:iCs/>
        </w:rPr>
        <w:t xml:space="preserve">sługi sprzedażowe: </w:t>
      </w:r>
      <w:bookmarkEnd w:id="7"/>
    </w:p>
    <w:p w14:paraId="60817D7C" w14:textId="63E27E4B" w:rsidR="00246EBA" w:rsidRPr="00A66574" w:rsidRDefault="009F0B76" w:rsidP="00A66574">
      <w:pPr>
        <w:pStyle w:val="Akapitzlist"/>
        <w:numPr>
          <w:ilvl w:val="1"/>
          <w:numId w:val="5"/>
        </w:numPr>
        <w:rPr>
          <w:rFonts w:ascii="Arial" w:hAnsi="Arial" w:cs="Arial"/>
          <w:b/>
          <w:bCs/>
        </w:rPr>
      </w:pPr>
      <w:bookmarkStart w:id="8" w:name="_Hlk41995720"/>
      <w:bookmarkStart w:id="9" w:name="_Hlk41659331"/>
      <w:r w:rsidRPr="00316B60">
        <w:rPr>
          <w:rFonts w:ascii="Arial" w:hAnsi="Arial" w:cs="Arial"/>
          <w:b/>
          <w:bCs/>
        </w:rPr>
        <w:t xml:space="preserve">Skuteczna sprzedaż B2B w praktyce - techniki sprzedaży i obsługa klienta w pracy handlowca </w:t>
      </w:r>
      <w:bookmarkEnd w:id="8"/>
      <w:r w:rsidRPr="00316B60">
        <w:rPr>
          <w:rFonts w:ascii="Arial" w:hAnsi="Arial" w:cs="Arial"/>
          <w:b/>
          <w:bCs/>
        </w:rPr>
        <w:t>18</w:t>
      </w:r>
      <w:r w:rsidR="00DE6745">
        <w:rPr>
          <w:rFonts w:ascii="Arial" w:hAnsi="Arial" w:cs="Arial"/>
          <w:b/>
          <w:bCs/>
        </w:rPr>
        <w:t xml:space="preserve"> </w:t>
      </w:r>
      <w:r w:rsidRPr="00316B60">
        <w:rPr>
          <w:rFonts w:ascii="Arial" w:hAnsi="Arial" w:cs="Arial"/>
          <w:b/>
          <w:bCs/>
        </w:rPr>
        <w:t>h</w:t>
      </w:r>
      <w:bookmarkEnd w:id="9"/>
      <w:r w:rsidRPr="00316B60">
        <w:rPr>
          <w:rFonts w:ascii="Arial" w:hAnsi="Arial" w:cs="Arial"/>
          <w:b/>
          <w:bCs/>
        </w:rPr>
        <w:t>:</w:t>
      </w:r>
    </w:p>
    <w:p w14:paraId="62B7F4A8" w14:textId="77777777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0" w:name="_Hlk42002306"/>
      <w:r>
        <w:rPr>
          <w:rFonts w:ascii="Arial" w:hAnsi="Arial" w:cs="Arial"/>
        </w:rPr>
        <w:t>W</w:t>
      </w:r>
      <w:r w:rsidR="009F0B76" w:rsidRPr="00316B60">
        <w:rPr>
          <w:rFonts w:ascii="Arial" w:hAnsi="Arial" w:cs="Arial"/>
        </w:rPr>
        <w:t>yznaczanie priorytetów w sprzedaży</w:t>
      </w:r>
    </w:p>
    <w:bookmarkEnd w:id="10"/>
    <w:p w14:paraId="4631BF7A" w14:textId="77777777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>roces sprzedaży</w:t>
      </w:r>
    </w:p>
    <w:p w14:paraId="7D8B7B1E" w14:textId="77777777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1" w:name="_Hlk42002342"/>
      <w:proofErr w:type="spellStart"/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>rospecting</w:t>
      </w:r>
      <w:proofErr w:type="spellEnd"/>
      <w:r w:rsidR="009F0B76" w:rsidRPr="00316B60">
        <w:rPr>
          <w:rFonts w:ascii="Arial" w:hAnsi="Arial" w:cs="Arial"/>
        </w:rPr>
        <w:t xml:space="preserve"> w pracy handlowca</w:t>
      </w:r>
    </w:p>
    <w:p w14:paraId="6AFF18E5" w14:textId="77777777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2" w:name="_Hlk42002367"/>
      <w:bookmarkEnd w:id="11"/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>lanowanie wizyty u klienta</w:t>
      </w:r>
    </w:p>
    <w:p w14:paraId="576AF1B7" w14:textId="77777777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3" w:name="_Hlk42002403"/>
      <w:bookmarkEnd w:id="12"/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>róba zrozumienia sytuacji klienta</w:t>
      </w:r>
    </w:p>
    <w:p w14:paraId="3CC7E24E" w14:textId="77777777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4" w:name="_Hlk42002428"/>
      <w:bookmarkEnd w:id="13"/>
      <w:r>
        <w:rPr>
          <w:rFonts w:ascii="Arial" w:hAnsi="Arial" w:cs="Arial"/>
        </w:rPr>
        <w:t>S</w:t>
      </w:r>
      <w:r w:rsidR="009F0B76" w:rsidRPr="00316B60">
        <w:rPr>
          <w:rFonts w:ascii="Arial" w:hAnsi="Arial" w:cs="Arial"/>
        </w:rPr>
        <w:t>ekwencja: PCK - potrzeba-cecha-korzyść</w:t>
      </w:r>
    </w:p>
    <w:p w14:paraId="5B41A898" w14:textId="0E26CE29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5" w:name="_Hlk42002453"/>
      <w:bookmarkEnd w:id="14"/>
      <w:r>
        <w:rPr>
          <w:rFonts w:ascii="Arial" w:hAnsi="Arial" w:cs="Arial"/>
        </w:rPr>
        <w:t>S</w:t>
      </w:r>
      <w:r w:rsidR="009F0B76" w:rsidRPr="00316B60">
        <w:rPr>
          <w:rFonts w:ascii="Arial" w:hAnsi="Arial" w:cs="Arial"/>
        </w:rPr>
        <w:t>e</w:t>
      </w:r>
      <w:r w:rsidR="003F3674">
        <w:rPr>
          <w:rFonts w:ascii="Arial" w:hAnsi="Arial" w:cs="Arial"/>
        </w:rPr>
        <w:t>g</w:t>
      </w:r>
      <w:r w:rsidR="009F0B76" w:rsidRPr="00316B60">
        <w:rPr>
          <w:rFonts w:ascii="Arial" w:hAnsi="Arial" w:cs="Arial"/>
        </w:rPr>
        <w:t>mentowanie ustaleń z wizyty u klienta</w:t>
      </w:r>
    </w:p>
    <w:p w14:paraId="00EDBC65" w14:textId="77777777" w:rsidR="009F0B76" w:rsidRPr="00316B60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6" w:name="_Hlk42002484"/>
      <w:bookmarkEnd w:id="15"/>
      <w:r>
        <w:rPr>
          <w:rFonts w:ascii="Arial" w:hAnsi="Arial" w:cs="Arial"/>
        </w:rPr>
        <w:t>T</w:t>
      </w:r>
      <w:r w:rsidR="009F0B76" w:rsidRPr="00316B60">
        <w:rPr>
          <w:rFonts w:ascii="Arial" w:hAnsi="Arial" w:cs="Arial"/>
        </w:rPr>
        <w:t>echniki obrony ceny</w:t>
      </w:r>
    </w:p>
    <w:p w14:paraId="3B6114C1" w14:textId="77777777" w:rsidR="009F0B76" w:rsidRDefault="0077799C" w:rsidP="009F0B7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bookmarkStart w:id="17" w:name="_Hlk42002511"/>
      <w:bookmarkEnd w:id="16"/>
      <w:r>
        <w:rPr>
          <w:rFonts w:ascii="Arial" w:hAnsi="Arial" w:cs="Arial"/>
        </w:rPr>
        <w:t>T</w:t>
      </w:r>
      <w:r w:rsidR="009F0B76" w:rsidRPr="00316B60">
        <w:rPr>
          <w:rFonts w:ascii="Arial" w:hAnsi="Arial" w:cs="Arial"/>
        </w:rPr>
        <w:t>echniki osłabiania oferenta</w:t>
      </w:r>
    </w:p>
    <w:p w14:paraId="16661472" w14:textId="77777777" w:rsidR="00A66574" w:rsidRPr="00316B60" w:rsidRDefault="00A66574" w:rsidP="00A66574">
      <w:pPr>
        <w:pStyle w:val="Akapitzlist"/>
        <w:ind w:left="1080"/>
        <w:rPr>
          <w:rFonts w:ascii="Arial" w:hAnsi="Arial" w:cs="Arial"/>
        </w:rPr>
      </w:pPr>
    </w:p>
    <w:p w14:paraId="652B20AB" w14:textId="03F4DD82" w:rsidR="009F0B76" w:rsidRDefault="009F0B76" w:rsidP="00AA101B">
      <w:pPr>
        <w:pStyle w:val="Akapitzlist"/>
        <w:numPr>
          <w:ilvl w:val="1"/>
          <w:numId w:val="5"/>
        </w:numPr>
        <w:rPr>
          <w:rFonts w:ascii="Arial" w:hAnsi="Arial" w:cs="Arial"/>
          <w:b/>
          <w:bCs/>
        </w:rPr>
      </w:pPr>
      <w:bookmarkStart w:id="18" w:name="_Hlk41995756"/>
      <w:bookmarkStart w:id="19" w:name="_Hlk41659370"/>
      <w:bookmarkEnd w:id="17"/>
      <w:r w:rsidRPr="00316B60">
        <w:rPr>
          <w:rFonts w:ascii="Arial" w:hAnsi="Arial" w:cs="Arial"/>
          <w:b/>
          <w:bCs/>
        </w:rPr>
        <w:t xml:space="preserve">Skuteczne negocjacje handlowe </w:t>
      </w:r>
      <w:bookmarkStart w:id="20" w:name="_Hlk40116072"/>
      <w:bookmarkEnd w:id="18"/>
      <w:r w:rsidRPr="00316B60">
        <w:rPr>
          <w:rFonts w:ascii="Arial" w:hAnsi="Arial" w:cs="Arial"/>
          <w:b/>
          <w:bCs/>
        </w:rPr>
        <w:t>– 22</w:t>
      </w:r>
      <w:r w:rsidR="00DE6745">
        <w:rPr>
          <w:rFonts w:ascii="Arial" w:hAnsi="Arial" w:cs="Arial"/>
          <w:b/>
          <w:bCs/>
        </w:rPr>
        <w:t xml:space="preserve"> </w:t>
      </w:r>
      <w:r w:rsidRPr="00316B60">
        <w:rPr>
          <w:rFonts w:ascii="Arial" w:hAnsi="Arial" w:cs="Arial"/>
          <w:b/>
          <w:bCs/>
        </w:rPr>
        <w:t>h</w:t>
      </w:r>
      <w:bookmarkEnd w:id="19"/>
      <w:r w:rsidRPr="00316B60">
        <w:rPr>
          <w:rFonts w:ascii="Arial" w:hAnsi="Arial" w:cs="Arial"/>
          <w:b/>
          <w:bCs/>
        </w:rPr>
        <w:t xml:space="preserve"> </w:t>
      </w:r>
      <w:bookmarkEnd w:id="20"/>
    </w:p>
    <w:p w14:paraId="4291365C" w14:textId="77777777" w:rsidR="00246EBA" w:rsidRPr="00316B60" w:rsidRDefault="00246EBA" w:rsidP="00246EBA">
      <w:pPr>
        <w:pStyle w:val="Akapitzlist"/>
        <w:ind w:left="792"/>
        <w:rPr>
          <w:rFonts w:ascii="Arial" w:hAnsi="Arial" w:cs="Arial"/>
          <w:b/>
          <w:bCs/>
        </w:rPr>
      </w:pPr>
    </w:p>
    <w:p w14:paraId="57DF3306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F0B76" w:rsidRPr="00316B60">
        <w:rPr>
          <w:rFonts w:ascii="Arial" w:hAnsi="Arial" w:cs="Arial"/>
        </w:rPr>
        <w:t>anim rozpoczniesz negocjacje</w:t>
      </w:r>
    </w:p>
    <w:p w14:paraId="28B55196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bookmarkStart w:id="21" w:name="_Hlk42002565"/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>odstawowe zasady negocjacji i dylematy z tym związane</w:t>
      </w:r>
    </w:p>
    <w:p w14:paraId="4F07AA41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bookmarkStart w:id="22" w:name="_Hlk42002598"/>
      <w:bookmarkEnd w:id="21"/>
      <w:r>
        <w:rPr>
          <w:rFonts w:ascii="Arial" w:hAnsi="Arial" w:cs="Arial"/>
        </w:rPr>
        <w:t>N</w:t>
      </w:r>
      <w:r w:rsidR="009F0B76" w:rsidRPr="00316B60">
        <w:rPr>
          <w:rFonts w:ascii="Arial" w:hAnsi="Arial" w:cs="Arial"/>
        </w:rPr>
        <w:t>iezbędne umiejętności komunikacyjne przydatne w negocjacjach</w:t>
      </w:r>
    </w:p>
    <w:p w14:paraId="741B5361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bookmarkStart w:id="23" w:name="_Hlk42002642"/>
      <w:bookmarkEnd w:id="22"/>
      <w:r>
        <w:rPr>
          <w:rFonts w:ascii="Arial" w:hAnsi="Arial" w:cs="Arial"/>
        </w:rPr>
        <w:t>S</w:t>
      </w:r>
      <w:r w:rsidR="009F0B76" w:rsidRPr="00316B60">
        <w:rPr>
          <w:rFonts w:ascii="Arial" w:hAnsi="Arial" w:cs="Arial"/>
        </w:rPr>
        <w:t>ylwetka negocjatora</w:t>
      </w:r>
    </w:p>
    <w:p w14:paraId="575AB349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bookmarkStart w:id="24" w:name="_Hlk42002683"/>
      <w:bookmarkEnd w:id="23"/>
      <w:r>
        <w:rPr>
          <w:rFonts w:ascii="Arial" w:hAnsi="Arial" w:cs="Arial"/>
        </w:rPr>
        <w:t>W</w:t>
      </w:r>
      <w:r w:rsidR="009F0B76" w:rsidRPr="00316B60">
        <w:rPr>
          <w:rFonts w:ascii="Arial" w:hAnsi="Arial" w:cs="Arial"/>
        </w:rPr>
        <w:t xml:space="preserve">arsztaty typu </w:t>
      </w:r>
      <w:proofErr w:type="spellStart"/>
      <w:r w:rsidR="009F0B76" w:rsidRPr="00316B60">
        <w:rPr>
          <w:rFonts w:ascii="Arial" w:hAnsi="Arial" w:cs="Arial"/>
        </w:rPr>
        <w:t>case</w:t>
      </w:r>
      <w:proofErr w:type="spellEnd"/>
      <w:r w:rsidR="009F0B76" w:rsidRPr="00316B60">
        <w:rPr>
          <w:rFonts w:ascii="Arial" w:hAnsi="Arial" w:cs="Arial"/>
        </w:rPr>
        <w:t xml:space="preserve"> </w:t>
      </w:r>
      <w:proofErr w:type="spellStart"/>
      <w:r w:rsidR="009F0B76" w:rsidRPr="00316B60">
        <w:rPr>
          <w:rFonts w:ascii="Arial" w:hAnsi="Arial" w:cs="Arial"/>
        </w:rPr>
        <w:t>study</w:t>
      </w:r>
      <w:proofErr w:type="spellEnd"/>
      <w:r w:rsidR="009F0B76" w:rsidRPr="00316B60">
        <w:rPr>
          <w:rFonts w:ascii="Arial" w:hAnsi="Arial" w:cs="Arial"/>
        </w:rPr>
        <w:t xml:space="preserve"> po omówieniu ww. modułów</w:t>
      </w:r>
    </w:p>
    <w:bookmarkEnd w:id="24"/>
    <w:p w14:paraId="4D9CEBE2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A101B" w:rsidRPr="00316B60">
        <w:rPr>
          <w:rFonts w:ascii="Arial" w:hAnsi="Arial" w:cs="Arial"/>
        </w:rPr>
        <w:t>t</w:t>
      </w:r>
      <w:r w:rsidR="009F0B76" w:rsidRPr="00316B60">
        <w:rPr>
          <w:rFonts w:ascii="Arial" w:hAnsi="Arial" w:cs="Arial"/>
        </w:rPr>
        <w:t>apy negocjacji</w:t>
      </w:r>
    </w:p>
    <w:p w14:paraId="18121A51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F0B76" w:rsidRPr="00316B60">
        <w:rPr>
          <w:rFonts w:ascii="Arial" w:hAnsi="Arial" w:cs="Arial"/>
        </w:rPr>
        <w:t>asady negocjacji</w:t>
      </w:r>
    </w:p>
    <w:p w14:paraId="09884768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bookmarkStart w:id="25" w:name="_Hlk42002762"/>
      <w:r>
        <w:rPr>
          <w:rFonts w:ascii="Arial" w:hAnsi="Arial" w:cs="Arial"/>
        </w:rPr>
        <w:t>M</w:t>
      </w:r>
      <w:r w:rsidR="009F0B76" w:rsidRPr="00316B60">
        <w:rPr>
          <w:rFonts w:ascii="Arial" w:hAnsi="Arial" w:cs="Arial"/>
        </w:rPr>
        <w:t>anipulacja w negocjacjach</w:t>
      </w:r>
    </w:p>
    <w:p w14:paraId="4C281A2D" w14:textId="77777777" w:rsidR="009F0B76" w:rsidRPr="00316B60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bookmarkStart w:id="26" w:name="_Hlk42002802"/>
      <w:bookmarkEnd w:id="25"/>
      <w:r>
        <w:rPr>
          <w:rFonts w:ascii="Arial" w:hAnsi="Arial" w:cs="Arial"/>
        </w:rPr>
        <w:t>R</w:t>
      </w:r>
      <w:r w:rsidR="009F0B76" w:rsidRPr="00316B60">
        <w:rPr>
          <w:rFonts w:ascii="Arial" w:hAnsi="Arial" w:cs="Arial"/>
        </w:rPr>
        <w:t>eguły wywierania wpływu społecznego w aspekcie negocjacji</w:t>
      </w:r>
      <w:bookmarkEnd w:id="26"/>
    </w:p>
    <w:p w14:paraId="39810F6F" w14:textId="77777777" w:rsidR="009F0B76" w:rsidRDefault="0077799C" w:rsidP="009F0B7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bookmarkStart w:id="27" w:name="_Hlk40116398"/>
      <w:r>
        <w:rPr>
          <w:rFonts w:ascii="Arial" w:hAnsi="Arial" w:cs="Arial"/>
        </w:rPr>
        <w:t>W</w:t>
      </w:r>
      <w:r w:rsidR="009F0B76" w:rsidRPr="00316B60">
        <w:rPr>
          <w:rFonts w:ascii="Arial" w:hAnsi="Arial" w:cs="Arial"/>
        </w:rPr>
        <w:t xml:space="preserve">arsztaty typu </w:t>
      </w:r>
      <w:proofErr w:type="spellStart"/>
      <w:r w:rsidR="009F0B76" w:rsidRPr="00316B60">
        <w:rPr>
          <w:rFonts w:ascii="Arial" w:hAnsi="Arial" w:cs="Arial"/>
        </w:rPr>
        <w:t>case</w:t>
      </w:r>
      <w:proofErr w:type="spellEnd"/>
      <w:r w:rsidR="009F0B76" w:rsidRPr="00316B60">
        <w:rPr>
          <w:rFonts w:ascii="Arial" w:hAnsi="Arial" w:cs="Arial"/>
        </w:rPr>
        <w:t xml:space="preserve"> </w:t>
      </w:r>
      <w:proofErr w:type="spellStart"/>
      <w:r w:rsidR="009F0B76" w:rsidRPr="00316B60">
        <w:rPr>
          <w:rFonts w:ascii="Arial" w:hAnsi="Arial" w:cs="Arial"/>
        </w:rPr>
        <w:t>study</w:t>
      </w:r>
      <w:proofErr w:type="spellEnd"/>
      <w:r w:rsidR="009F0B76" w:rsidRPr="00316B60">
        <w:rPr>
          <w:rFonts w:ascii="Arial" w:hAnsi="Arial" w:cs="Arial"/>
        </w:rPr>
        <w:t xml:space="preserve"> po omówieniu ww. modułów</w:t>
      </w:r>
    </w:p>
    <w:p w14:paraId="2739DC0F" w14:textId="77777777" w:rsidR="00A66574" w:rsidRPr="00316B60" w:rsidRDefault="00A66574" w:rsidP="00A66574">
      <w:pPr>
        <w:pStyle w:val="Akapitzlist"/>
        <w:ind w:left="1080"/>
        <w:rPr>
          <w:rFonts w:ascii="Arial" w:hAnsi="Arial" w:cs="Arial"/>
        </w:rPr>
      </w:pPr>
    </w:p>
    <w:p w14:paraId="71BBF0E8" w14:textId="73BBBAA9" w:rsidR="00AA101B" w:rsidRDefault="00AA101B" w:rsidP="00AA101B">
      <w:pPr>
        <w:pStyle w:val="Akapitzlist"/>
        <w:numPr>
          <w:ilvl w:val="1"/>
          <w:numId w:val="23"/>
        </w:numPr>
        <w:rPr>
          <w:rFonts w:ascii="Arial" w:hAnsi="Arial" w:cs="Arial"/>
          <w:b/>
          <w:bCs/>
        </w:rPr>
      </w:pPr>
      <w:bookmarkStart w:id="28" w:name="_Hlk41995790"/>
      <w:bookmarkStart w:id="29" w:name="_Hlk41660257"/>
      <w:bookmarkEnd w:id="27"/>
      <w:r w:rsidRPr="00316B60">
        <w:rPr>
          <w:rFonts w:ascii="Arial" w:hAnsi="Arial" w:cs="Arial"/>
          <w:b/>
          <w:bCs/>
        </w:rPr>
        <w:t>Strategie obsługi klienta. Obsługa Klienta – st</w:t>
      </w:r>
      <w:bookmarkStart w:id="30" w:name="_Hlk40121827"/>
      <w:r w:rsidRPr="00316B60">
        <w:rPr>
          <w:rFonts w:ascii="Arial" w:hAnsi="Arial" w:cs="Arial"/>
          <w:b/>
          <w:bCs/>
        </w:rPr>
        <w:t>rategiczna przewaga firmy – 18</w:t>
      </w:r>
      <w:r w:rsidR="00DE6745">
        <w:rPr>
          <w:rFonts w:ascii="Arial" w:hAnsi="Arial" w:cs="Arial"/>
          <w:b/>
          <w:bCs/>
        </w:rPr>
        <w:t xml:space="preserve"> </w:t>
      </w:r>
      <w:r w:rsidRPr="00316B60">
        <w:rPr>
          <w:rFonts w:ascii="Arial" w:hAnsi="Arial" w:cs="Arial"/>
          <w:b/>
          <w:bCs/>
        </w:rPr>
        <w:t>h:</w:t>
      </w:r>
    </w:p>
    <w:p w14:paraId="5215DCBB" w14:textId="77777777" w:rsidR="00246EBA" w:rsidRPr="00316B60" w:rsidRDefault="00246EBA" w:rsidP="00246EBA">
      <w:pPr>
        <w:pStyle w:val="Akapitzlist"/>
        <w:rPr>
          <w:rFonts w:ascii="Arial" w:hAnsi="Arial" w:cs="Arial"/>
          <w:b/>
          <w:bCs/>
        </w:rPr>
      </w:pPr>
    </w:p>
    <w:p w14:paraId="2BC1D3DE" w14:textId="3A08F631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1" w:name="_Hlk42002843"/>
      <w:bookmarkEnd w:id="30"/>
      <w:r>
        <w:rPr>
          <w:rFonts w:ascii="Arial" w:hAnsi="Arial" w:cs="Arial"/>
        </w:rPr>
        <w:t>O</w:t>
      </w:r>
      <w:r w:rsidR="00AA101B" w:rsidRPr="00316B60">
        <w:rPr>
          <w:rFonts w:ascii="Arial" w:hAnsi="Arial" w:cs="Arial"/>
        </w:rPr>
        <w:t>rganizacja nastawiona na Klienta</w:t>
      </w:r>
      <w:bookmarkEnd w:id="31"/>
    </w:p>
    <w:p w14:paraId="45E9AEA2" w14:textId="04D98F0B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A101B" w:rsidRPr="00316B60">
        <w:rPr>
          <w:rFonts w:ascii="Arial" w:hAnsi="Arial" w:cs="Arial"/>
        </w:rPr>
        <w:t>bsługa Klienta jako element marketing mix – marketingowe 5 P</w:t>
      </w:r>
    </w:p>
    <w:p w14:paraId="30DD6587" w14:textId="29515949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2" w:name="_Hlk42002902"/>
      <w:r>
        <w:rPr>
          <w:rFonts w:ascii="Arial" w:hAnsi="Arial" w:cs="Arial"/>
        </w:rPr>
        <w:t>O</w:t>
      </w:r>
      <w:r w:rsidR="00AA101B" w:rsidRPr="00316B60">
        <w:rPr>
          <w:rFonts w:ascii="Arial" w:hAnsi="Arial" w:cs="Arial"/>
        </w:rPr>
        <w:t>bsługa Klienta jako kluczowy element marketing mix w firmach usługowych</w:t>
      </w:r>
      <w:bookmarkEnd w:id="32"/>
    </w:p>
    <w:p w14:paraId="388CBC5E" w14:textId="28FD190E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AA101B" w:rsidRPr="00316B60">
        <w:rPr>
          <w:rFonts w:ascii="Arial" w:hAnsi="Arial" w:cs="Arial"/>
        </w:rPr>
        <w:t xml:space="preserve">ersonel i zasady obsługi Klienta – </w:t>
      </w:r>
      <w:bookmarkStart w:id="33" w:name="_Hlk42002940"/>
      <w:r w:rsidR="00AA101B" w:rsidRPr="00316B60">
        <w:rPr>
          <w:rFonts w:ascii="Arial" w:hAnsi="Arial" w:cs="Arial"/>
        </w:rPr>
        <w:t>budowanie standardów obsługi w zespole</w:t>
      </w:r>
      <w:bookmarkEnd w:id="33"/>
      <w:r w:rsidR="00AA101B" w:rsidRPr="00316B60">
        <w:rPr>
          <w:rFonts w:ascii="Arial" w:hAnsi="Arial" w:cs="Arial"/>
        </w:rPr>
        <w:t xml:space="preserve"> </w:t>
      </w:r>
    </w:p>
    <w:p w14:paraId="0A233134" w14:textId="10B6F785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4" w:name="_Hlk42002966"/>
      <w:r>
        <w:rPr>
          <w:rFonts w:ascii="Arial" w:hAnsi="Arial" w:cs="Arial"/>
        </w:rPr>
        <w:t>A</w:t>
      </w:r>
      <w:r w:rsidR="00AA101B" w:rsidRPr="00316B60">
        <w:rPr>
          <w:rFonts w:ascii="Arial" w:hAnsi="Arial" w:cs="Arial"/>
        </w:rPr>
        <w:t>naliza punktów styku na linii Klient – firma – identyfikacja punktów kontaktu</w:t>
      </w:r>
      <w:bookmarkEnd w:id="34"/>
    </w:p>
    <w:p w14:paraId="03233D35" w14:textId="56425D17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5" w:name="_Hlk40116638"/>
      <w:r>
        <w:rPr>
          <w:rFonts w:ascii="Arial" w:hAnsi="Arial" w:cs="Arial"/>
        </w:rPr>
        <w:t>W</w:t>
      </w:r>
      <w:r w:rsidR="00AA101B" w:rsidRPr="00316B60">
        <w:rPr>
          <w:rFonts w:ascii="Arial" w:hAnsi="Arial" w:cs="Arial"/>
        </w:rPr>
        <w:t xml:space="preserve">arsztaty typu </w:t>
      </w:r>
      <w:proofErr w:type="spellStart"/>
      <w:r w:rsidR="00AA101B" w:rsidRPr="00316B60">
        <w:rPr>
          <w:rFonts w:ascii="Arial" w:hAnsi="Arial" w:cs="Arial"/>
        </w:rPr>
        <w:t>case</w:t>
      </w:r>
      <w:proofErr w:type="spellEnd"/>
      <w:r w:rsidR="00AA101B" w:rsidRPr="00316B60">
        <w:rPr>
          <w:rFonts w:ascii="Arial" w:hAnsi="Arial" w:cs="Arial"/>
        </w:rPr>
        <w:t xml:space="preserve"> </w:t>
      </w:r>
      <w:proofErr w:type="spellStart"/>
      <w:r w:rsidR="00AA101B" w:rsidRPr="00316B60">
        <w:rPr>
          <w:rFonts w:ascii="Arial" w:hAnsi="Arial" w:cs="Arial"/>
        </w:rPr>
        <w:t>study</w:t>
      </w:r>
      <w:proofErr w:type="spellEnd"/>
      <w:r w:rsidR="00AA101B" w:rsidRPr="00316B60">
        <w:rPr>
          <w:rFonts w:ascii="Arial" w:hAnsi="Arial" w:cs="Arial"/>
        </w:rPr>
        <w:t xml:space="preserve"> po omówieniu ww. modułów</w:t>
      </w:r>
    </w:p>
    <w:p w14:paraId="79EFDF42" w14:textId="4AFA28E6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6" w:name="_Hlk42005249"/>
      <w:bookmarkEnd w:id="35"/>
      <w:r>
        <w:rPr>
          <w:rFonts w:ascii="Arial" w:hAnsi="Arial" w:cs="Arial"/>
        </w:rPr>
        <w:t>Z</w:t>
      </w:r>
      <w:r w:rsidR="00AA101B" w:rsidRPr="00316B60">
        <w:rPr>
          <w:rFonts w:ascii="Arial" w:hAnsi="Arial" w:cs="Arial"/>
        </w:rPr>
        <w:t>asady komunikacji w obsłudze Klienta</w:t>
      </w:r>
      <w:bookmarkEnd w:id="36"/>
    </w:p>
    <w:p w14:paraId="0254F25A" w14:textId="79FFEED2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7" w:name="_Hlk42005281"/>
      <w:r>
        <w:rPr>
          <w:rFonts w:ascii="Arial" w:hAnsi="Arial" w:cs="Arial"/>
        </w:rPr>
        <w:t>P</w:t>
      </w:r>
      <w:r w:rsidR="00AA101B" w:rsidRPr="00316B60">
        <w:rPr>
          <w:rFonts w:ascii="Arial" w:hAnsi="Arial" w:cs="Arial"/>
        </w:rPr>
        <w:t xml:space="preserve">ostawa </w:t>
      </w:r>
      <w:proofErr w:type="spellStart"/>
      <w:r w:rsidR="00AA101B" w:rsidRPr="00316B60">
        <w:rPr>
          <w:rFonts w:ascii="Arial" w:hAnsi="Arial" w:cs="Arial"/>
        </w:rPr>
        <w:t>prosprzedażowa</w:t>
      </w:r>
      <w:proofErr w:type="spellEnd"/>
      <w:r w:rsidR="00AA101B" w:rsidRPr="00316B60">
        <w:rPr>
          <w:rFonts w:ascii="Arial" w:hAnsi="Arial" w:cs="Arial"/>
        </w:rPr>
        <w:t xml:space="preserve"> w obsłudze Klienta - każdy kontakt z Klientem okazją do sprzedaży</w:t>
      </w:r>
      <w:bookmarkEnd w:id="37"/>
    </w:p>
    <w:p w14:paraId="0FE20532" w14:textId="6A79E460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8" w:name="_Hlk42005310"/>
      <w:r>
        <w:rPr>
          <w:rFonts w:ascii="Arial" w:hAnsi="Arial" w:cs="Arial"/>
        </w:rPr>
        <w:t>N</w:t>
      </w:r>
      <w:r w:rsidR="00AA101B" w:rsidRPr="00316B60">
        <w:rPr>
          <w:rFonts w:ascii="Arial" w:hAnsi="Arial" w:cs="Arial"/>
        </w:rPr>
        <w:t>arzędzia w obsłudze klienta</w:t>
      </w:r>
      <w:bookmarkEnd w:id="38"/>
    </w:p>
    <w:p w14:paraId="6CEDFFDE" w14:textId="613B1AE7" w:rsidR="00AA101B" w:rsidRPr="00316B60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bookmarkStart w:id="39" w:name="_Hlk42005360"/>
      <w:r>
        <w:rPr>
          <w:rFonts w:ascii="Arial" w:hAnsi="Arial" w:cs="Arial"/>
        </w:rPr>
        <w:t>W</w:t>
      </w:r>
      <w:r w:rsidR="00316B60" w:rsidRPr="00316B60">
        <w:rPr>
          <w:rFonts w:ascii="Arial" w:hAnsi="Arial" w:cs="Arial"/>
        </w:rPr>
        <w:t>ewnętrznie czy outsourcing? - o</w:t>
      </w:r>
      <w:r w:rsidR="00AA101B" w:rsidRPr="00316B60">
        <w:rPr>
          <w:rFonts w:ascii="Arial" w:hAnsi="Arial" w:cs="Arial"/>
        </w:rPr>
        <w:t>rganizacja obsługi Klienta</w:t>
      </w:r>
      <w:bookmarkEnd w:id="39"/>
    </w:p>
    <w:p w14:paraId="017DDB0B" w14:textId="3383FC91" w:rsidR="00AA101B" w:rsidRDefault="0077799C" w:rsidP="00AA101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A101B" w:rsidRPr="00316B60">
        <w:rPr>
          <w:rFonts w:ascii="Arial" w:hAnsi="Arial" w:cs="Arial"/>
        </w:rPr>
        <w:t xml:space="preserve">arsztaty typu </w:t>
      </w:r>
      <w:proofErr w:type="spellStart"/>
      <w:r w:rsidR="00AA101B" w:rsidRPr="00316B60">
        <w:rPr>
          <w:rFonts w:ascii="Arial" w:hAnsi="Arial" w:cs="Arial"/>
        </w:rPr>
        <w:t>case</w:t>
      </w:r>
      <w:proofErr w:type="spellEnd"/>
      <w:r w:rsidR="00AA101B" w:rsidRPr="00316B60">
        <w:rPr>
          <w:rFonts w:ascii="Arial" w:hAnsi="Arial" w:cs="Arial"/>
        </w:rPr>
        <w:t xml:space="preserve"> </w:t>
      </w:r>
      <w:proofErr w:type="spellStart"/>
      <w:r w:rsidR="00AA101B" w:rsidRPr="00316B60">
        <w:rPr>
          <w:rFonts w:ascii="Arial" w:hAnsi="Arial" w:cs="Arial"/>
        </w:rPr>
        <w:t>study</w:t>
      </w:r>
      <w:proofErr w:type="spellEnd"/>
      <w:r w:rsidR="00AA101B" w:rsidRPr="00316B60">
        <w:rPr>
          <w:rFonts w:ascii="Arial" w:hAnsi="Arial" w:cs="Arial"/>
        </w:rPr>
        <w:t xml:space="preserve"> po omówieniu ww. modułów</w:t>
      </w:r>
    </w:p>
    <w:p w14:paraId="5448DDFB" w14:textId="77777777" w:rsidR="00A66574" w:rsidRPr="00316B60" w:rsidRDefault="00A66574" w:rsidP="00A66574">
      <w:pPr>
        <w:pStyle w:val="Akapitzlist"/>
        <w:ind w:left="1080"/>
        <w:rPr>
          <w:rFonts w:ascii="Arial" w:hAnsi="Arial" w:cs="Arial"/>
        </w:rPr>
      </w:pPr>
    </w:p>
    <w:p w14:paraId="0A78CDBD" w14:textId="74FF8E13" w:rsidR="009F0B76" w:rsidRPr="00A81AEA" w:rsidRDefault="009F0B76" w:rsidP="00A81AEA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</w:rPr>
      </w:pPr>
      <w:bookmarkStart w:id="40" w:name="_Hlk41659396"/>
      <w:bookmarkEnd w:id="28"/>
      <w:bookmarkEnd w:id="29"/>
      <w:r w:rsidRPr="00A81AEA">
        <w:rPr>
          <w:rFonts w:ascii="Arial" w:hAnsi="Arial" w:cs="Arial"/>
          <w:b/>
          <w:bCs/>
        </w:rPr>
        <w:t xml:space="preserve">Pozyskiwanie zewnętrznych źródeł finansowania </w:t>
      </w:r>
      <w:bookmarkEnd w:id="40"/>
      <w:r w:rsidR="004A6D42" w:rsidRPr="00DE6745">
        <w:rPr>
          <w:rFonts w:ascii="Arial" w:hAnsi="Arial" w:cs="Arial"/>
          <w:b/>
          <w:bCs/>
        </w:rPr>
        <w:t>58</w:t>
      </w:r>
      <w:r w:rsidR="004A6D42">
        <w:rPr>
          <w:rFonts w:ascii="Arial" w:hAnsi="Arial" w:cs="Arial"/>
          <w:b/>
          <w:bCs/>
        </w:rPr>
        <w:t xml:space="preserve"> </w:t>
      </w:r>
      <w:r w:rsidRPr="00A81AEA">
        <w:rPr>
          <w:rFonts w:ascii="Arial" w:hAnsi="Arial" w:cs="Arial"/>
          <w:b/>
          <w:bCs/>
        </w:rPr>
        <w:t>h:</w:t>
      </w:r>
    </w:p>
    <w:p w14:paraId="57798BA6" w14:textId="77777777" w:rsidR="00246EBA" w:rsidRPr="00316B60" w:rsidRDefault="00246EBA" w:rsidP="00246EBA">
      <w:pPr>
        <w:pStyle w:val="Akapitzlist"/>
        <w:rPr>
          <w:rFonts w:ascii="Arial" w:hAnsi="Arial" w:cs="Arial"/>
          <w:b/>
          <w:bCs/>
        </w:rPr>
      </w:pPr>
    </w:p>
    <w:p w14:paraId="6CEF3DC9" w14:textId="697D08AF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41" w:name="_Hlk41995860"/>
      <w:r>
        <w:rPr>
          <w:rFonts w:ascii="Arial" w:hAnsi="Arial" w:cs="Arial"/>
        </w:rPr>
        <w:t>D</w:t>
      </w:r>
      <w:r w:rsidR="009F0B76" w:rsidRPr="00316B60">
        <w:rPr>
          <w:rFonts w:ascii="Arial" w:hAnsi="Arial" w:cs="Arial"/>
        </w:rPr>
        <w:t>ostępne źródła finansowania</w:t>
      </w:r>
      <w:bookmarkEnd w:id="41"/>
    </w:p>
    <w:p w14:paraId="31224A19" w14:textId="7CC322BF" w:rsidR="00AA101B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42" w:name="_Hlk41995904"/>
      <w:r>
        <w:rPr>
          <w:rFonts w:ascii="Arial" w:hAnsi="Arial" w:cs="Arial"/>
        </w:rPr>
        <w:t>S</w:t>
      </w:r>
      <w:r w:rsidR="009F0B76" w:rsidRPr="00316B60">
        <w:rPr>
          <w:rFonts w:ascii="Arial" w:hAnsi="Arial" w:cs="Arial"/>
        </w:rPr>
        <w:t>trategia rozwoju firmy, jak ją budować - cele krótko i długoterminowe</w:t>
      </w:r>
      <w:bookmarkEnd w:id="42"/>
      <w:r w:rsidR="009F0B76" w:rsidRPr="00316B60">
        <w:rPr>
          <w:rFonts w:ascii="Arial" w:hAnsi="Arial" w:cs="Arial"/>
        </w:rPr>
        <w:t xml:space="preserve"> </w:t>
      </w:r>
      <w:bookmarkStart w:id="43" w:name="_Hlk41995944"/>
      <w:bookmarkStart w:id="44" w:name="_Hlk41061770"/>
    </w:p>
    <w:p w14:paraId="0B816126" w14:textId="4D649E0E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0B76" w:rsidRPr="00316B60">
        <w:rPr>
          <w:rFonts w:ascii="Arial" w:hAnsi="Arial" w:cs="Arial"/>
        </w:rPr>
        <w:t>ykl budowy i zwrotu inwestycji</w:t>
      </w:r>
      <w:bookmarkEnd w:id="43"/>
      <w:bookmarkEnd w:id="44"/>
    </w:p>
    <w:p w14:paraId="7D78ADE4" w14:textId="54FC284B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45" w:name="_Hlk41996005"/>
      <w:r>
        <w:rPr>
          <w:rFonts w:ascii="Arial" w:hAnsi="Arial" w:cs="Arial"/>
        </w:rPr>
        <w:t>A</w:t>
      </w:r>
      <w:r w:rsidR="009F0B76" w:rsidRPr="00316B60">
        <w:rPr>
          <w:rFonts w:ascii="Arial" w:hAnsi="Arial" w:cs="Arial"/>
        </w:rPr>
        <w:t>naliza zasobów własnych</w:t>
      </w:r>
      <w:bookmarkEnd w:id="45"/>
    </w:p>
    <w:p w14:paraId="19B401C9" w14:textId="68759892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46" w:name="_Hlk41996052"/>
      <w:r>
        <w:rPr>
          <w:rFonts w:ascii="Arial" w:hAnsi="Arial" w:cs="Arial"/>
        </w:rPr>
        <w:t>W</w:t>
      </w:r>
      <w:r w:rsidR="009F0B76" w:rsidRPr="00316B60">
        <w:rPr>
          <w:rFonts w:ascii="Arial" w:hAnsi="Arial" w:cs="Arial"/>
        </w:rPr>
        <w:t>ybór drogi rozwoju</w:t>
      </w:r>
      <w:bookmarkEnd w:id="46"/>
    </w:p>
    <w:p w14:paraId="29B53C89" w14:textId="243F41A3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47" w:name="_Hlk41061839"/>
      <w:r>
        <w:rPr>
          <w:rFonts w:ascii="Arial" w:hAnsi="Arial" w:cs="Arial"/>
        </w:rPr>
        <w:t>Ź</w:t>
      </w:r>
      <w:r w:rsidR="00316B60" w:rsidRPr="00316B60">
        <w:rPr>
          <w:rFonts w:ascii="Arial" w:hAnsi="Arial" w:cs="Arial"/>
        </w:rPr>
        <w:t>r</w:t>
      </w:r>
      <w:r w:rsidR="009F0B76" w:rsidRPr="00316B60">
        <w:rPr>
          <w:rFonts w:ascii="Arial" w:hAnsi="Arial" w:cs="Arial"/>
        </w:rPr>
        <w:t>ódła finansowania rozwoju</w:t>
      </w:r>
      <w:bookmarkEnd w:id="47"/>
    </w:p>
    <w:p w14:paraId="28E0164F" w14:textId="051E52F1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48" w:name="_Hlk41996116"/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>rzygotowanie przedsiębiorstwa do zmian</w:t>
      </w:r>
      <w:bookmarkEnd w:id="48"/>
    </w:p>
    <w:p w14:paraId="37C49391" w14:textId="1CABE130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49" w:name="_Hlk41996150"/>
      <w:r>
        <w:rPr>
          <w:rFonts w:ascii="Arial" w:hAnsi="Arial" w:cs="Arial"/>
        </w:rPr>
        <w:t>W</w:t>
      </w:r>
      <w:r w:rsidR="009F0B76" w:rsidRPr="00316B60">
        <w:rPr>
          <w:rFonts w:ascii="Arial" w:hAnsi="Arial" w:cs="Arial"/>
        </w:rPr>
        <w:t>spółpraca i zaangażowanie pracowników w procesy rozwoju</w:t>
      </w:r>
      <w:bookmarkEnd w:id="49"/>
    </w:p>
    <w:p w14:paraId="0B5DE45E" w14:textId="4D62ED3B" w:rsidR="009F0B76" w:rsidRPr="00316B60" w:rsidRDefault="0077799C" w:rsidP="009F0B76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50" w:name="_Hlk41996178"/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>rzygotowanie biznesu do pozyskania finansowania</w:t>
      </w:r>
      <w:bookmarkEnd w:id="50"/>
    </w:p>
    <w:p w14:paraId="4A9CCC72" w14:textId="43F005C4" w:rsidR="00A81AEA" w:rsidRDefault="0077799C" w:rsidP="003F3674">
      <w:pPr>
        <w:pStyle w:val="Akapitzlist"/>
        <w:numPr>
          <w:ilvl w:val="0"/>
          <w:numId w:val="9"/>
        </w:numPr>
        <w:rPr>
          <w:rFonts w:ascii="Arial" w:hAnsi="Arial" w:cs="Arial"/>
        </w:rPr>
      </w:pPr>
      <w:bookmarkStart w:id="51" w:name="_Hlk41996207"/>
      <w:r>
        <w:rPr>
          <w:rFonts w:ascii="Arial" w:hAnsi="Arial" w:cs="Arial"/>
        </w:rPr>
        <w:t>P</w:t>
      </w:r>
      <w:r w:rsidR="009F0B76" w:rsidRPr="00316B60">
        <w:rPr>
          <w:rFonts w:ascii="Arial" w:hAnsi="Arial" w:cs="Arial"/>
        </w:rPr>
        <w:t xml:space="preserve">rzygotowanie aplikacji oraz możliwości wsparcia zewnętrznego w pozyskaniu finansowania - ćwiczenia indywidualne </w:t>
      </w:r>
      <w:bookmarkEnd w:id="51"/>
      <w:r w:rsidR="00AA101B" w:rsidRPr="00316B60">
        <w:rPr>
          <w:rFonts w:ascii="Arial" w:hAnsi="Arial" w:cs="Arial"/>
        </w:rPr>
        <w:t>1h</w:t>
      </w:r>
      <w:r w:rsidR="009F0B76" w:rsidRPr="00316B60">
        <w:rPr>
          <w:rFonts w:ascii="Arial" w:hAnsi="Arial" w:cs="Arial"/>
        </w:rPr>
        <w:t xml:space="preserve"> z 1 </w:t>
      </w:r>
      <w:r w:rsidR="00AA101B" w:rsidRPr="00316B60">
        <w:rPr>
          <w:rFonts w:ascii="Arial" w:hAnsi="Arial" w:cs="Arial"/>
        </w:rPr>
        <w:t xml:space="preserve">inkubowaną </w:t>
      </w:r>
      <w:r w:rsidR="009F0B76" w:rsidRPr="00316B60">
        <w:rPr>
          <w:rFonts w:ascii="Arial" w:hAnsi="Arial" w:cs="Arial"/>
        </w:rPr>
        <w:t>firmą</w:t>
      </w:r>
    </w:p>
    <w:p w14:paraId="6A19FBCE" w14:textId="77777777" w:rsidR="003F3674" w:rsidRPr="003F3674" w:rsidRDefault="003F3674" w:rsidP="003F3674">
      <w:pPr>
        <w:pStyle w:val="Akapitzlist"/>
        <w:ind w:left="1069"/>
        <w:rPr>
          <w:rFonts w:ascii="Arial" w:hAnsi="Arial" w:cs="Arial"/>
        </w:rPr>
      </w:pPr>
    </w:p>
    <w:p w14:paraId="7C5BFC44" w14:textId="2ED3CB95" w:rsidR="00246EBA" w:rsidRPr="00A81AEA" w:rsidRDefault="009F0B76" w:rsidP="00A81AEA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</w:rPr>
      </w:pPr>
      <w:bookmarkStart w:id="52" w:name="_Hlk41996268"/>
      <w:r w:rsidRPr="00A81AEA">
        <w:rPr>
          <w:rFonts w:ascii="Arial" w:hAnsi="Arial" w:cs="Arial"/>
          <w:b/>
          <w:bCs/>
        </w:rPr>
        <w:t>Analiza opłacalności i ryzyka projektów inwestycyjnych</w:t>
      </w:r>
      <w:bookmarkEnd w:id="52"/>
      <w:r w:rsidRPr="00A81AEA">
        <w:rPr>
          <w:rFonts w:ascii="Arial" w:hAnsi="Arial" w:cs="Arial"/>
          <w:b/>
          <w:bCs/>
        </w:rPr>
        <w:t xml:space="preserve"> </w:t>
      </w:r>
      <w:r w:rsidR="00BE4A7A" w:rsidRPr="00B53E56">
        <w:rPr>
          <w:rFonts w:ascii="Arial" w:hAnsi="Arial" w:cs="Arial"/>
          <w:b/>
          <w:bCs/>
        </w:rPr>
        <w:t>26</w:t>
      </w:r>
      <w:r w:rsidR="00BE4A7A">
        <w:rPr>
          <w:rFonts w:ascii="Arial" w:hAnsi="Arial" w:cs="Arial"/>
          <w:b/>
          <w:bCs/>
        </w:rPr>
        <w:t xml:space="preserve"> </w:t>
      </w:r>
      <w:r w:rsidRPr="00A81AEA">
        <w:rPr>
          <w:rFonts w:ascii="Arial" w:hAnsi="Arial" w:cs="Arial"/>
          <w:b/>
          <w:bCs/>
        </w:rPr>
        <w:t>h</w:t>
      </w:r>
      <w:r w:rsidR="00316B60" w:rsidRPr="00A81AEA">
        <w:rPr>
          <w:rFonts w:ascii="Arial" w:hAnsi="Arial" w:cs="Arial"/>
          <w:b/>
          <w:bCs/>
        </w:rPr>
        <w:t>:</w:t>
      </w:r>
    </w:p>
    <w:p w14:paraId="6FE9A826" w14:textId="77777777" w:rsidR="00AA101B" w:rsidRPr="0077799C" w:rsidRDefault="009F0B76" w:rsidP="00246EBA">
      <w:pPr>
        <w:pStyle w:val="Akapitzlist"/>
        <w:rPr>
          <w:rFonts w:ascii="Arial" w:hAnsi="Arial" w:cs="Arial"/>
          <w:b/>
          <w:bCs/>
        </w:rPr>
      </w:pPr>
      <w:r w:rsidRPr="0077799C">
        <w:rPr>
          <w:rFonts w:ascii="Arial" w:hAnsi="Arial" w:cs="Arial"/>
          <w:b/>
          <w:bCs/>
        </w:rPr>
        <w:t xml:space="preserve"> </w:t>
      </w:r>
      <w:bookmarkStart w:id="53" w:name="_Hlk41996387"/>
    </w:p>
    <w:p w14:paraId="71E4A5EC" w14:textId="4DB18ABC" w:rsidR="009F0B76" w:rsidRPr="00316B60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F0B76" w:rsidRPr="00316B60">
        <w:rPr>
          <w:rFonts w:ascii="Arial" w:hAnsi="Arial" w:cs="Arial"/>
        </w:rPr>
        <w:t>ecyzje inwestycyjne w odniesieniu do finansowego celu zarządzania przedsiębiorstwem</w:t>
      </w:r>
      <w:bookmarkEnd w:id="53"/>
    </w:p>
    <w:p w14:paraId="6BBE5321" w14:textId="691C9142" w:rsidR="009F0B76" w:rsidRPr="00316B60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54" w:name="_Hlk41996420"/>
      <w:r>
        <w:rPr>
          <w:rFonts w:ascii="Arial" w:hAnsi="Arial" w:cs="Arial"/>
        </w:rPr>
        <w:t>M</w:t>
      </w:r>
      <w:r w:rsidR="009F0B76" w:rsidRPr="00316B60">
        <w:rPr>
          <w:rFonts w:ascii="Arial" w:hAnsi="Arial" w:cs="Arial"/>
        </w:rPr>
        <w:t>etody oceny opłacalności projektów inwestycyjnych</w:t>
      </w:r>
      <w:bookmarkEnd w:id="54"/>
    </w:p>
    <w:p w14:paraId="7F8817B0" w14:textId="7486B475" w:rsidR="009F0B76" w:rsidRPr="00316B60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55" w:name="_Hlk40121912"/>
      <w:bookmarkStart w:id="56" w:name="_Hlk41996476"/>
      <w:r>
        <w:rPr>
          <w:rFonts w:ascii="Arial" w:hAnsi="Arial" w:cs="Arial"/>
        </w:rPr>
        <w:t>S</w:t>
      </w:r>
      <w:r w:rsidR="009F0B76" w:rsidRPr="00316B60">
        <w:rPr>
          <w:rFonts w:ascii="Arial" w:hAnsi="Arial" w:cs="Arial"/>
        </w:rPr>
        <w:t xml:space="preserve">zacowanie wolnych przepływów pieniężnych na użytek wyceny </w:t>
      </w:r>
      <w:bookmarkEnd w:id="55"/>
      <w:r w:rsidR="009F0B76" w:rsidRPr="00316B60">
        <w:rPr>
          <w:rFonts w:ascii="Arial" w:hAnsi="Arial" w:cs="Arial"/>
        </w:rPr>
        <w:t>inwestycji</w:t>
      </w:r>
      <w:bookmarkEnd w:id="56"/>
    </w:p>
    <w:p w14:paraId="2301C123" w14:textId="233AF14D" w:rsidR="009F0B76" w:rsidRPr="00316B60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57" w:name="_Hlk41996496"/>
      <w:r>
        <w:rPr>
          <w:rFonts w:ascii="Arial" w:hAnsi="Arial" w:cs="Arial"/>
        </w:rPr>
        <w:t>S</w:t>
      </w:r>
      <w:r w:rsidR="009F0B76" w:rsidRPr="00316B60">
        <w:rPr>
          <w:rFonts w:ascii="Arial" w:hAnsi="Arial" w:cs="Arial"/>
        </w:rPr>
        <w:t>zacowanie wolnych przepływów pieniężnych na użytek wyceny przedsiębiorstwa</w:t>
      </w:r>
      <w:bookmarkEnd w:id="57"/>
    </w:p>
    <w:p w14:paraId="155B1B7B" w14:textId="0B16EDF5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58" w:name="_Hlk41996516"/>
      <w:r>
        <w:rPr>
          <w:rFonts w:ascii="Arial" w:hAnsi="Arial" w:cs="Arial"/>
        </w:rPr>
        <w:t>S</w:t>
      </w:r>
      <w:r w:rsidR="009F0B76" w:rsidRPr="00316B60">
        <w:rPr>
          <w:rFonts w:ascii="Arial" w:hAnsi="Arial" w:cs="Arial"/>
        </w:rPr>
        <w:t xml:space="preserve">zacowanie przepływów pieniężnych generowanych przez projekty inwestycyjne </w:t>
      </w:r>
      <w:bookmarkEnd w:id="58"/>
    </w:p>
    <w:p w14:paraId="633A0743" w14:textId="18FEC028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59" w:name="_Hlk41996541"/>
      <w:r w:rsidRPr="0077799C">
        <w:rPr>
          <w:rFonts w:ascii="Arial" w:hAnsi="Arial" w:cs="Arial"/>
        </w:rPr>
        <w:t>K</w:t>
      </w:r>
      <w:r w:rsidR="009F0B76" w:rsidRPr="0077799C">
        <w:rPr>
          <w:rFonts w:ascii="Arial" w:hAnsi="Arial" w:cs="Arial"/>
        </w:rPr>
        <w:t>alkulacja wolnych przepływów pieniężnych</w:t>
      </w:r>
      <w:bookmarkEnd w:id="59"/>
    </w:p>
    <w:p w14:paraId="44357D6A" w14:textId="4FA938ED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60" w:name="_Hlk41996572"/>
      <w:r w:rsidRPr="0077799C">
        <w:rPr>
          <w:rFonts w:ascii="Arial" w:hAnsi="Arial" w:cs="Arial"/>
        </w:rPr>
        <w:t>S</w:t>
      </w:r>
      <w:r w:rsidR="009F0B76" w:rsidRPr="0077799C">
        <w:rPr>
          <w:rFonts w:ascii="Arial" w:hAnsi="Arial" w:cs="Arial"/>
        </w:rPr>
        <w:t>zacowanie stóp kosztu kapitału</w:t>
      </w:r>
      <w:bookmarkEnd w:id="60"/>
    </w:p>
    <w:p w14:paraId="531930CF" w14:textId="654AF49A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61" w:name="_Hlk41996676"/>
      <w:r w:rsidRPr="0077799C">
        <w:rPr>
          <w:rFonts w:ascii="Arial" w:hAnsi="Arial" w:cs="Arial"/>
        </w:rPr>
        <w:t>O</w:t>
      </w:r>
      <w:r w:rsidR="009F0B76" w:rsidRPr="0077799C">
        <w:rPr>
          <w:rFonts w:ascii="Arial" w:hAnsi="Arial" w:cs="Arial"/>
        </w:rPr>
        <w:t>ptymalny budżet inwestycyjny przedsiębiorstwa</w:t>
      </w:r>
      <w:bookmarkEnd w:id="61"/>
    </w:p>
    <w:p w14:paraId="08726539" w14:textId="10C0B323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62" w:name="_Hlk41996699"/>
      <w:r w:rsidRPr="0077799C">
        <w:rPr>
          <w:rFonts w:ascii="Arial" w:hAnsi="Arial" w:cs="Arial"/>
        </w:rPr>
        <w:t>Z</w:t>
      </w:r>
      <w:r w:rsidR="009F0B76" w:rsidRPr="0077799C">
        <w:rPr>
          <w:rFonts w:ascii="Arial" w:hAnsi="Arial" w:cs="Arial"/>
        </w:rPr>
        <w:t>arządzanie ryzykiem i niepewnością przy ocenie projektów inwestycyjnych</w:t>
      </w:r>
      <w:bookmarkEnd w:id="62"/>
    </w:p>
    <w:p w14:paraId="27A1DE07" w14:textId="1271848E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63" w:name="_Hlk41996733"/>
      <w:r w:rsidRPr="0077799C">
        <w:rPr>
          <w:rFonts w:ascii="Arial" w:hAnsi="Arial" w:cs="Arial"/>
        </w:rPr>
        <w:t>C</w:t>
      </w:r>
      <w:r w:rsidR="009F0B76" w:rsidRPr="0077799C">
        <w:rPr>
          <w:rFonts w:ascii="Arial" w:hAnsi="Arial" w:cs="Arial"/>
        </w:rPr>
        <w:t xml:space="preserve">o należy wybrać: zakup na własność czy leasing operacyjny długoterminowy? </w:t>
      </w:r>
      <w:bookmarkEnd w:id="63"/>
    </w:p>
    <w:p w14:paraId="07CF6D5E" w14:textId="615EEC5B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64" w:name="_Hlk41996766"/>
      <w:r w:rsidRPr="0077799C">
        <w:rPr>
          <w:rFonts w:ascii="Arial" w:hAnsi="Arial" w:cs="Arial"/>
        </w:rPr>
        <w:t>C</w:t>
      </w:r>
      <w:r w:rsidR="009F0B76" w:rsidRPr="0077799C">
        <w:rPr>
          <w:rFonts w:ascii="Arial" w:hAnsi="Arial" w:cs="Arial"/>
        </w:rPr>
        <w:t>o należy wybrać: leasing finansowy czy leasing operacyjny</w:t>
      </w:r>
      <w:bookmarkEnd w:id="64"/>
      <w:r w:rsidR="009F0B76" w:rsidRPr="0077799C">
        <w:rPr>
          <w:rFonts w:ascii="Arial" w:hAnsi="Arial" w:cs="Arial"/>
        </w:rPr>
        <w:t>?</w:t>
      </w:r>
    </w:p>
    <w:p w14:paraId="3BA352D1" w14:textId="48F423F1" w:rsidR="009F0B76" w:rsidRPr="0077799C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77799C">
        <w:rPr>
          <w:rFonts w:ascii="Arial" w:hAnsi="Arial" w:cs="Arial"/>
        </w:rPr>
        <w:t>D</w:t>
      </w:r>
      <w:r w:rsidR="009F0B76" w:rsidRPr="0077799C">
        <w:rPr>
          <w:rFonts w:ascii="Arial" w:hAnsi="Arial" w:cs="Arial"/>
        </w:rPr>
        <w:t>oradztwo i przygotowanie podmiotów do rozmów z potencjalnymi inwestorami (głównie funduszami VC) + przygotowanie listy najbardziej perspektywicznych inwestorów (dobór pod kątem polityki inwestycyjnej funduszy vs. Biznes akcelerowanego podmiotu)</w:t>
      </w:r>
    </w:p>
    <w:p w14:paraId="03ACE117" w14:textId="5D56F44C" w:rsidR="009F0B76" w:rsidRDefault="0077799C" w:rsidP="00AA101B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77799C">
        <w:rPr>
          <w:rFonts w:ascii="Arial" w:hAnsi="Arial" w:cs="Arial"/>
        </w:rPr>
        <w:t>D</w:t>
      </w:r>
      <w:r w:rsidR="009F0B76" w:rsidRPr="0077799C">
        <w:rPr>
          <w:rFonts w:ascii="Arial" w:hAnsi="Arial" w:cs="Arial"/>
        </w:rPr>
        <w:t>oradztwo i przygotowanie ścieżki finansowania ze środków unijnych (zaplanowanie np. na 2 lata do przodu możliwości pozyskania finansowania z różnych źródeł/konkursów)</w:t>
      </w:r>
    </w:p>
    <w:p w14:paraId="1A43D592" w14:textId="77777777" w:rsidR="00A66574" w:rsidRPr="0077799C" w:rsidRDefault="00A66574" w:rsidP="00A66574">
      <w:pPr>
        <w:pStyle w:val="Akapitzlist"/>
        <w:ind w:left="1080"/>
        <w:rPr>
          <w:rFonts w:ascii="Arial" w:hAnsi="Arial" w:cs="Arial"/>
        </w:rPr>
      </w:pPr>
    </w:p>
    <w:p w14:paraId="3AD4B077" w14:textId="7969AE1E" w:rsidR="00246EBA" w:rsidRPr="0000519E" w:rsidRDefault="009F0B76" w:rsidP="0000519E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</w:rPr>
      </w:pPr>
      <w:bookmarkStart w:id="65" w:name="_Hlk41660312"/>
      <w:r w:rsidRPr="00A81AEA">
        <w:rPr>
          <w:rFonts w:ascii="Arial" w:hAnsi="Arial" w:cs="Arial"/>
          <w:b/>
          <w:bCs/>
        </w:rPr>
        <w:t xml:space="preserve">Marketing i PR: </w:t>
      </w:r>
      <w:proofErr w:type="spellStart"/>
      <w:r w:rsidRPr="00A81AEA">
        <w:rPr>
          <w:rFonts w:ascii="Arial" w:hAnsi="Arial" w:cs="Arial"/>
          <w:b/>
          <w:bCs/>
        </w:rPr>
        <w:t>Social</w:t>
      </w:r>
      <w:proofErr w:type="spellEnd"/>
      <w:r w:rsidRPr="00A81AEA">
        <w:rPr>
          <w:rFonts w:ascii="Arial" w:hAnsi="Arial" w:cs="Arial"/>
          <w:b/>
          <w:bCs/>
        </w:rPr>
        <w:t xml:space="preserve"> Media i e-Commerce jako narzędzia pracy dla handlowców, przedstawicieli handlowych i osób zarządzających procesem sprzedaży</w:t>
      </w:r>
      <w:bookmarkEnd w:id="65"/>
      <w:r w:rsidR="00B53E56">
        <w:rPr>
          <w:rFonts w:ascii="Arial" w:hAnsi="Arial" w:cs="Arial"/>
          <w:b/>
          <w:bCs/>
        </w:rPr>
        <w:t xml:space="preserve"> </w:t>
      </w:r>
      <w:r w:rsidR="00316B60" w:rsidRPr="00B53E56">
        <w:rPr>
          <w:rFonts w:ascii="Arial" w:hAnsi="Arial" w:cs="Arial"/>
          <w:b/>
          <w:bCs/>
        </w:rPr>
        <w:t>7</w:t>
      </w:r>
      <w:r w:rsidR="00BE4A7A" w:rsidRPr="00B53E56">
        <w:rPr>
          <w:rFonts w:ascii="Arial" w:hAnsi="Arial" w:cs="Arial"/>
          <w:b/>
          <w:bCs/>
        </w:rPr>
        <w:t>3</w:t>
      </w:r>
      <w:r w:rsidR="00B53E56">
        <w:rPr>
          <w:rFonts w:ascii="Arial" w:hAnsi="Arial" w:cs="Arial"/>
          <w:b/>
          <w:bCs/>
          <w:color w:val="FF0000"/>
        </w:rPr>
        <w:t xml:space="preserve"> </w:t>
      </w:r>
      <w:r w:rsidR="00316B60" w:rsidRPr="00A81AEA">
        <w:rPr>
          <w:rFonts w:ascii="Arial" w:hAnsi="Arial" w:cs="Arial"/>
          <w:b/>
          <w:bCs/>
        </w:rPr>
        <w:t>h:</w:t>
      </w:r>
    </w:p>
    <w:p w14:paraId="0C829DE0" w14:textId="3D656F43" w:rsidR="009F0B76" w:rsidRPr="0077799C" w:rsidRDefault="0077799C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66" w:name="_Hlk41996845"/>
      <w:r w:rsidRPr="0077799C">
        <w:rPr>
          <w:rFonts w:ascii="Arial" w:hAnsi="Arial" w:cs="Arial"/>
        </w:rPr>
        <w:t>P</w:t>
      </w:r>
      <w:r w:rsidR="009F0B76" w:rsidRPr="0077799C">
        <w:rPr>
          <w:rFonts w:ascii="Arial" w:hAnsi="Arial" w:cs="Arial"/>
        </w:rPr>
        <w:t xml:space="preserve">odstawy marketingu internetowego </w:t>
      </w:r>
      <w:r w:rsidR="00316B60" w:rsidRPr="0077799C">
        <w:rPr>
          <w:rFonts w:ascii="Arial" w:hAnsi="Arial" w:cs="Arial"/>
        </w:rPr>
        <w:t>–</w:t>
      </w:r>
      <w:r w:rsidR="009F0B76" w:rsidRPr="0077799C">
        <w:rPr>
          <w:rFonts w:ascii="Arial" w:hAnsi="Arial" w:cs="Arial"/>
        </w:rPr>
        <w:t xml:space="preserve"> </w:t>
      </w:r>
      <w:r w:rsidR="00316B60" w:rsidRPr="0077799C">
        <w:rPr>
          <w:rFonts w:ascii="Arial" w:hAnsi="Arial" w:cs="Arial"/>
        </w:rPr>
        <w:t xml:space="preserve">doradztwo </w:t>
      </w:r>
      <w:r w:rsidR="009F0B76" w:rsidRPr="0077799C">
        <w:rPr>
          <w:rFonts w:ascii="Arial" w:hAnsi="Arial" w:cs="Arial"/>
        </w:rPr>
        <w:t>grupowe</w:t>
      </w:r>
      <w:bookmarkEnd w:id="66"/>
    </w:p>
    <w:p w14:paraId="09EF4949" w14:textId="72B20A5D" w:rsidR="009F0B76" w:rsidRPr="0077799C" w:rsidRDefault="0077799C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67" w:name="_Hlk41996931"/>
      <w:bookmarkStart w:id="68" w:name="_Hlk40370652"/>
      <w:r w:rsidRPr="0077799C">
        <w:rPr>
          <w:rFonts w:ascii="Arial" w:hAnsi="Arial" w:cs="Arial"/>
        </w:rPr>
        <w:t>P</w:t>
      </w:r>
      <w:r w:rsidR="009F0B76" w:rsidRPr="0077799C">
        <w:rPr>
          <w:rFonts w:ascii="Arial" w:hAnsi="Arial" w:cs="Arial"/>
        </w:rPr>
        <w:t xml:space="preserve">odstawy marketingu – indywidualne </w:t>
      </w:r>
      <w:bookmarkEnd w:id="67"/>
      <w:r w:rsidR="00316B60" w:rsidRPr="0077799C">
        <w:rPr>
          <w:rFonts w:ascii="Arial" w:hAnsi="Arial" w:cs="Arial"/>
        </w:rPr>
        <w:t>doradztwo</w:t>
      </w:r>
      <w:r w:rsidR="009F0B76" w:rsidRPr="0077799C">
        <w:rPr>
          <w:rFonts w:ascii="Arial" w:hAnsi="Arial" w:cs="Arial"/>
        </w:rPr>
        <w:t xml:space="preserve"> </w:t>
      </w:r>
    </w:p>
    <w:p w14:paraId="3BDB1DC2" w14:textId="71A937C4" w:rsidR="009F0B76" w:rsidRPr="0077799C" w:rsidRDefault="0077799C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7799C">
        <w:rPr>
          <w:rFonts w:ascii="Arial" w:hAnsi="Arial" w:cs="Arial"/>
        </w:rPr>
        <w:t>P</w:t>
      </w:r>
      <w:r w:rsidR="009F0B76" w:rsidRPr="0077799C">
        <w:rPr>
          <w:rFonts w:ascii="Arial" w:hAnsi="Arial" w:cs="Arial"/>
        </w:rPr>
        <w:t xml:space="preserve">odstawy public relations w tym PR kryzysowy – </w:t>
      </w:r>
      <w:r w:rsidR="00316B60" w:rsidRPr="0077799C">
        <w:rPr>
          <w:rFonts w:ascii="Arial" w:hAnsi="Arial" w:cs="Arial"/>
        </w:rPr>
        <w:t xml:space="preserve">doradztwo </w:t>
      </w:r>
      <w:r w:rsidR="009F0B76" w:rsidRPr="0077799C">
        <w:rPr>
          <w:rFonts w:ascii="Arial" w:hAnsi="Arial" w:cs="Arial"/>
        </w:rPr>
        <w:t>indywidualne</w:t>
      </w:r>
    </w:p>
    <w:p w14:paraId="601163B5" w14:textId="3BFE08CC" w:rsidR="009F0B76" w:rsidRPr="0077799C" w:rsidRDefault="0077799C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69" w:name="_Hlk41996993"/>
      <w:bookmarkEnd w:id="68"/>
      <w:r w:rsidRPr="0077799C">
        <w:rPr>
          <w:rFonts w:ascii="Arial" w:hAnsi="Arial" w:cs="Arial"/>
        </w:rPr>
        <w:lastRenderedPageBreak/>
        <w:t>W</w:t>
      </w:r>
      <w:r w:rsidR="009F0B76" w:rsidRPr="0077799C">
        <w:rPr>
          <w:rFonts w:ascii="Arial" w:hAnsi="Arial" w:cs="Arial"/>
        </w:rPr>
        <w:t>prowadzenie do e-commerce w kontekście ak</w:t>
      </w:r>
      <w:r w:rsidR="00316B60" w:rsidRPr="0077799C">
        <w:rPr>
          <w:rFonts w:ascii="Arial" w:hAnsi="Arial" w:cs="Arial"/>
        </w:rPr>
        <w:t>tualnych technologii ICT</w:t>
      </w:r>
      <w:bookmarkEnd w:id="69"/>
    </w:p>
    <w:p w14:paraId="162AF47E" w14:textId="4F7D7259" w:rsidR="009F0B76" w:rsidRPr="0077799C" w:rsidRDefault="009F0B76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0" w:name="_Hlk41997017"/>
      <w:r w:rsidRPr="0077799C">
        <w:rPr>
          <w:rFonts w:ascii="Arial" w:hAnsi="Arial" w:cs="Arial"/>
        </w:rPr>
        <w:t>Przegląd aktualnych rozwiązań z zakresu e-commerce</w:t>
      </w:r>
      <w:bookmarkEnd w:id="70"/>
    </w:p>
    <w:p w14:paraId="08F2422B" w14:textId="32AF1D3F" w:rsidR="0077799C" w:rsidRPr="0077799C" w:rsidRDefault="0077799C" w:rsidP="0077799C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1" w:name="_Hlk41997039"/>
      <w:bookmarkStart w:id="72" w:name="_Hlk41997131"/>
      <w:r w:rsidRPr="0077799C">
        <w:rPr>
          <w:rFonts w:ascii="Arial" w:hAnsi="Arial" w:cs="Arial"/>
        </w:rPr>
        <w:t>Implementacja internetowych kanałów komunikacji w firmie</w:t>
      </w:r>
      <w:bookmarkEnd w:id="71"/>
    </w:p>
    <w:p w14:paraId="50E12E88" w14:textId="6D18DF2C" w:rsidR="0077799C" w:rsidRPr="0077799C" w:rsidRDefault="0077799C" w:rsidP="0077799C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3" w:name="_Hlk41997061"/>
      <w:r w:rsidRPr="0077799C">
        <w:rPr>
          <w:rFonts w:ascii="Arial" w:hAnsi="Arial" w:cs="Arial"/>
        </w:rPr>
        <w:t>Prowadzenie skutecznej i efektywnej komunikacji z klientem z wykorzystaniem elektronicznych kanałów – ćwiczenia</w:t>
      </w:r>
      <w:bookmarkEnd w:id="73"/>
    </w:p>
    <w:p w14:paraId="69C2F91C" w14:textId="07DD206F" w:rsidR="0077799C" w:rsidRPr="0077799C" w:rsidRDefault="0077799C" w:rsidP="0077799C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4" w:name="_Hlk41997081"/>
      <w:r w:rsidRPr="0077799C">
        <w:rPr>
          <w:rFonts w:ascii="Arial" w:hAnsi="Arial" w:cs="Arial"/>
        </w:rPr>
        <w:t>Projektowanie i wdrażanie komponentów komunikacji elektronicznej na stronie internetowej firmy</w:t>
      </w:r>
      <w:bookmarkEnd w:id="74"/>
    </w:p>
    <w:p w14:paraId="77DBA1FA" w14:textId="2DBABDB6" w:rsidR="0077799C" w:rsidRPr="0077799C" w:rsidRDefault="0077799C" w:rsidP="0077799C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5" w:name="_Hlk41997104"/>
      <w:r w:rsidRPr="0077799C">
        <w:rPr>
          <w:rFonts w:ascii="Arial" w:hAnsi="Arial" w:cs="Arial"/>
        </w:rPr>
        <w:t xml:space="preserve">Profile firmy w </w:t>
      </w:r>
      <w:proofErr w:type="spellStart"/>
      <w:r w:rsidRPr="0077799C">
        <w:rPr>
          <w:rFonts w:ascii="Arial" w:hAnsi="Arial" w:cs="Arial"/>
        </w:rPr>
        <w:t>social</w:t>
      </w:r>
      <w:proofErr w:type="spellEnd"/>
      <w:r w:rsidRPr="0077799C">
        <w:rPr>
          <w:rFonts w:ascii="Arial" w:hAnsi="Arial" w:cs="Arial"/>
        </w:rPr>
        <w:t xml:space="preserve"> media (Facebook, Instagram, LinkedIn, YouTube, itd.) - ćwiczenia z zakresu uruchomienia i prowadzenia profili</w:t>
      </w:r>
      <w:bookmarkEnd w:id="75"/>
    </w:p>
    <w:p w14:paraId="3FE1E8DC" w14:textId="73C5DE12" w:rsidR="009F0B76" w:rsidRPr="0077799C" w:rsidRDefault="009F0B76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7799C">
        <w:rPr>
          <w:rFonts w:ascii="Arial" w:hAnsi="Arial" w:cs="Arial"/>
        </w:rPr>
        <w:t>Blog firmowy - wdrożenie i prowadzenie</w:t>
      </w:r>
      <w:bookmarkEnd w:id="72"/>
    </w:p>
    <w:p w14:paraId="58AF0F45" w14:textId="4E492B20" w:rsidR="009F0B76" w:rsidRPr="0077799C" w:rsidRDefault="009F0B76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6" w:name="_Hlk41997152"/>
      <w:r w:rsidRPr="0077799C">
        <w:rPr>
          <w:rFonts w:ascii="Arial" w:hAnsi="Arial" w:cs="Arial"/>
        </w:rPr>
        <w:t xml:space="preserve">Ćwiczenia w zakresie tworzenia skutecznych i efektywnych marketingowo treści (w tym treści multimedialnych) do zastosowania na stronie internetowej, profilach </w:t>
      </w:r>
      <w:proofErr w:type="spellStart"/>
      <w:r w:rsidRPr="0077799C">
        <w:rPr>
          <w:rFonts w:ascii="Arial" w:hAnsi="Arial" w:cs="Arial"/>
        </w:rPr>
        <w:t>social</w:t>
      </w:r>
      <w:proofErr w:type="spellEnd"/>
      <w:r w:rsidRPr="0077799C">
        <w:rPr>
          <w:rFonts w:ascii="Arial" w:hAnsi="Arial" w:cs="Arial"/>
        </w:rPr>
        <w:t xml:space="preserve"> media i na blogu</w:t>
      </w:r>
      <w:bookmarkEnd w:id="76"/>
    </w:p>
    <w:p w14:paraId="4EE9B19E" w14:textId="3BFAA3EC" w:rsidR="009F0B76" w:rsidRPr="0077799C" w:rsidRDefault="009F0B76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7" w:name="_Hlk41997195"/>
      <w:r w:rsidRPr="0077799C">
        <w:rPr>
          <w:rFonts w:ascii="Arial" w:hAnsi="Arial" w:cs="Arial"/>
        </w:rPr>
        <w:t>Kampanie reklamowe w Internecie - przegląd narzędzi i analiza skuteczności</w:t>
      </w:r>
      <w:bookmarkEnd w:id="77"/>
    </w:p>
    <w:p w14:paraId="764FD549" w14:textId="3F4B9303" w:rsidR="009F0B76" w:rsidRPr="0077799C" w:rsidRDefault="009F0B76" w:rsidP="009F0B76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bookmarkStart w:id="78" w:name="_Hlk41997228"/>
      <w:r w:rsidRPr="0077799C">
        <w:rPr>
          <w:rFonts w:ascii="Arial" w:hAnsi="Arial" w:cs="Arial"/>
        </w:rPr>
        <w:t>Budowanie marki i zarządzanie marką – indywidualne zajęcia</w:t>
      </w:r>
      <w:bookmarkEnd w:id="78"/>
    </w:p>
    <w:p w14:paraId="6FB63805" w14:textId="77777777" w:rsidR="0077799C" w:rsidRDefault="0077799C" w:rsidP="0077799C">
      <w:pPr>
        <w:pStyle w:val="Akapitzlist"/>
        <w:ind w:left="360"/>
        <w:rPr>
          <w:rFonts w:ascii="Arial" w:hAnsi="Arial" w:cs="Arial"/>
        </w:rPr>
      </w:pPr>
    </w:p>
    <w:p w14:paraId="3C90043D" w14:textId="422B9420" w:rsidR="00316B60" w:rsidRPr="00A81AEA" w:rsidRDefault="009F0B76" w:rsidP="00A81AE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bookmarkStart w:id="79" w:name="_Hlk41997286"/>
      <w:r w:rsidRPr="00A81AEA">
        <w:rPr>
          <w:rFonts w:ascii="Arial" w:hAnsi="Arial" w:cs="Arial"/>
          <w:b/>
          <w:bCs/>
        </w:rPr>
        <w:t xml:space="preserve">Płynność i prognozowanie finansowe </w:t>
      </w:r>
      <w:bookmarkEnd w:id="79"/>
      <w:r w:rsidRPr="00A81AEA">
        <w:rPr>
          <w:rFonts w:ascii="Arial" w:hAnsi="Arial" w:cs="Arial"/>
          <w:b/>
          <w:bCs/>
        </w:rPr>
        <w:t>23</w:t>
      </w:r>
      <w:r w:rsidR="00DE6745">
        <w:rPr>
          <w:rFonts w:ascii="Arial" w:hAnsi="Arial" w:cs="Arial"/>
          <w:b/>
          <w:bCs/>
        </w:rPr>
        <w:t xml:space="preserve"> </w:t>
      </w:r>
      <w:r w:rsidRPr="00A81AEA">
        <w:rPr>
          <w:rFonts w:ascii="Arial" w:hAnsi="Arial" w:cs="Arial"/>
          <w:b/>
          <w:bCs/>
        </w:rPr>
        <w:t>h</w:t>
      </w:r>
      <w:r w:rsidR="0077799C" w:rsidRPr="00A81AEA">
        <w:rPr>
          <w:rFonts w:ascii="Arial" w:hAnsi="Arial" w:cs="Arial"/>
          <w:b/>
          <w:bCs/>
        </w:rPr>
        <w:t>:</w:t>
      </w:r>
      <w:r w:rsidRPr="00A81AEA">
        <w:rPr>
          <w:rFonts w:ascii="Arial" w:hAnsi="Arial" w:cs="Arial"/>
          <w:b/>
          <w:bCs/>
        </w:rPr>
        <w:t xml:space="preserve"> </w:t>
      </w:r>
      <w:bookmarkStart w:id="80" w:name="_Hlk41997314"/>
    </w:p>
    <w:p w14:paraId="7BFF6BB4" w14:textId="77777777" w:rsidR="00246EBA" w:rsidRPr="0077799C" w:rsidRDefault="00246EBA" w:rsidP="00246EBA">
      <w:pPr>
        <w:pStyle w:val="Akapitzlist"/>
        <w:ind w:left="1080"/>
        <w:rPr>
          <w:rFonts w:ascii="Arial" w:hAnsi="Arial" w:cs="Arial"/>
        </w:rPr>
      </w:pPr>
    </w:p>
    <w:p w14:paraId="10D3C68A" w14:textId="1252537B" w:rsidR="009F0B76" w:rsidRPr="0077799C" w:rsidRDefault="009F0B76" w:rsidP="009F0B76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77799C">
        <w:rPr>
          <w:rFonts w:ascii="Arial" w:hAnsi="Arial" w:cs="Arial"/>
        </w:rPr>
        <w:t>Wprowadzenie</w:t>
      </w:r>
      <w:bookmarkEnd w:id="80"/>
    </w:p>
    <w:p w14:paraId="27745036" w14:textId="40421BAE" w:rsidR="009F0B76" w:rsidRPr="0077799C" w:rsidRDefault="009F0B76" w:rsidP="009F0B76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bookmarkStart w:id="81" w:name="_Hlk41997338"/>
      <w:r w:rsidRPr="0077799C">
        <w:rPr>
          <w:rFonts w:ascii="Arial" w:hAnsi="Arial" w:cs="Arial"/>
        </w:rPr>
        <w:t>Podstawowe wskaźniki</w:t>
      </w:r>
      <w:bookmarkEnd w:id="81"/>
    </w:p>
    <w:p w14:paraId="3435E44F" w14:textId="0ADC6552" w:rsidR="009F0B76" w:rsidRPr="0077799C" w:rsidRDefault="0077799C" w:rsidP="009F0B76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bookmarkStart w:id="82" w:name="_Hlk41997359"/>
      <w:r>
        <w:rPr>
          <w:rFonts w:ascii="Arial" w:hAnsi="Arial" w:cs="Arial"/>
        </w:rPr>
        <w:t>Ruch pieniądza - zapasami, należnościami, zobowiązaniami i g</w:t>
      </w:r>
      <w:r w:rsidR="009F0B76" w:rsidRPr="0077799C">
        <w:rPr>
          <w:rFonts w:ascii="Arial" w:hAnsi="Arial" w:cs="Arial"/>
        </w:rPr>
        <w:t>otówką</w:t>
      </w:r>
      <w:bookmarkEnd w:id="82"/>
    </w:p>
    <w:p w14:paraId="1284897D" w14:textId="60E19995" w:rsidR="009F0B76" w:rsidRPr="0077799C" w:rsidRDefault="009F0B76" w:rsidP="009F0B76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bookmarkStart w:id="83" w:name="_Hlk41997386"/>
      <w:r w:rsidRPr="0077799C">
        <w:rPr>
          <w:rFonts w:ascii="Arial" w:hAnsi="Arial" w:cs="Arial"/>
        </w:rPr>
        <w:t xml:space="preserve">Metody sporządzania: </w:t>
      </w:r>
      <w:proofErr w:type="spellStart"/>
      <w:r w:rsidRPr="0077799C">
        <w:rPr>
          <w:rFonts w:ascii="Arial" w:hAnsi="Arial" w:cs="Arial"/>
        </w:rPr>
        <w:t>cash-flow</w:t>
      </w:r>
      <w:proofErr w:type="spellEnd"/>
      <w:r w:rsidRPr="0077799C">
        <w:rPr>
          <w:rFonts w:ascii="Arial" w:hAnsi="Arial" w:cs="Arial"/>
        </w:rPr>
        <w:t xml:space="preserve">, bilans, badanie płynności </w:t>
      </w:r>
      <w:bookmarkEnd w:id="83"/>
    </w:p>
    <w:p w14:paraId="019B2B46" w14:textId="0F510599" w:rsidR="009F0B76" w:rsidRDefault="009F0B76" w:rsidP="009F0B76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bookmarkStart w:id="84" w:name="_Hlk41997411"/>
      <w:r w:rsidRPr="0077799C">
        <w:rPr>
          <w:rFonts w:ascii="Arial" w:hAnsi="Arial" w:cs="Arial"/>
        </w:rPr>
        <w:t xml:space="preserve">Warsztaty typu </w:t>
      </w:r>
      <w:proofErr w:type="spellStart"/>
      <w:r w:rsidRPr="0077799C">
        <w:rPr>
          <w:rFonts w:ascii="Arial" w:hAnsi="Arial" w:cs="Arial"/>
        </w:rPr>
        <w:t>case</w:t>
      </w:r>
      <w:proofErr w:type="spellEnd"/>
      <w:r w:rsidRPr="0077799C">
        <w:rPr>
          <w:rFonts w:ascii="Arial" w:hAnsi="Arial" w:cs="Arial"/>
        </w:rPr>
        <w:t xml:space="preserve"> </w:t>
      </w:r>
      <w:proofErr w:type="spellStart"/>
      <w:r w:rsidRPr="0077799C">
        <w:rPr>
          <w:rFonts w:ascii="Arial" w:hAnsi="Arial" w:cs="Arial"/>
        </w:rPr>
        <w:t>study</w:t>
      </w:r>
      <w:proofErr w:type="spellEnd"/>
      <w:r w:rsidRPr="0077799C">
        <w:rPr>
          <w:rFonts w:ascii="Arial" w:hAnsi="Arial" w:cs="Arial"/>
        </w:rPr>
        <w:t xml:space="preserve"> </w:t>
      </w:r>
      <w:bookmarkEnd w:id="84"/>
    </w:p>
    <w:p w14:paraId="38D7CC03" w14:textId="77777777" w:rsidR="0077799C" w:rsidRPr="0077799C" w:rsidRDefault="0077799C" w:rsidP="0077799C">
      <w:pPr>
        <w:ind w:left="709"/>
        <w:rPr>
          <w:rFonts w:ascii="Arial" w:hAnsi="Arial" w:cs="Arial"/>
        </w:rPr>
      </w:pPr>
    </w:p>
    <w:p w14:paraId="49BA4FAE" w14:textId="1CDE6EDD" w:rsidR="0077799C" w:rsidRDefault="009F0B76" w:rsidP="00A81AEA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</w:rPr>
      </w:pPr>
      <w:bookmarkStart w:id="85" w:name="_Hlk41997445"/>
      <w:bookmarkStart w:id="86" w:name="_Hlk41660415"/>
      <w:r w:rsidRPr="00A81AEA">
        <w:rPr>
          <w:rFonts w:ascii="Arial" w:hAnsi="Arial" w:cs="Arial"/>
          <w:b/>
          <w:bCs/>
        </w:rPr>
        <w:t xml:space="preserve">Zasady udzielania zamówień </w:t>
      </w:r>
      <w:bookmarkStart w:id="87" w:name="_Hlk42034740"/>
      <w:r w:rsidRPr="00A81AEA">
        <w:rPr>
          <w:rFonts w:ascii="Arial" w:hAnsi="Arial" w:cs="Arial"/>
          <w:b/>
          <w:bCs/>
        </w:rPr>
        <w:t xml:space="preserve">w trybach pozaustawowych w projektach współfinansowanych ze środków </w:t>
      </w:r>
      <w:bookmarkEnd w:id="87"/>
      <w:r w:rsidRPr="00A81AEA">
        <w:rPr>
          <w:rFonts w:ascii="Arial" w:hAnsi="Arial" w:cs="Arial"/>
          <w:b/>
          <w:bCs/>
        </w:rPr>
        <w:t xml:space="preserve">UE </w:t>
      </w:r>
      <w:bookmarkEnd w:id="85"/>
      <w:r w:rsidRPr="00A81AEA">
        <w:rPr>
          <w:rFonts w:ascii="Arial" w:hAnsi="Arial" w:cs="Arial"/>
          <w:b/>
          <w:bCs/>
        </w:rPr>
        <w:t>47</w:t>
      </w:r>
      <w:r w:rsidR="00DE6745">
        <w:rPr>
          <w:rFonts w:ascii="Arial" w:hAnsi="Arial" w:cs="Arial"/>
          <w:b/>
          <w:bCs/>
        </w:rPr>
        <w:t xml:space="preserve"> </w:t>
      </w:r>
      <w:r w:rsidRPr="00A81AEA">
        <w:rPr>
          <w:rFonts w:ascii="Arial" w:hAnsi="Arial" w:cs="Arial"/>
          <w:b/>
          <w:bCs/>
        </w:rPr>
        <w:t>h</w:t>
      </w:r>
      <w:bookmarkStart w:id="88" w:name="_Hlk41997536"/>
      <w:bookmarkEnd w:id="86"/>
      <w:r w:rsidR="0077799C" w:rsidRPr="00A81AEA">
        <w:rPr>
          <w:rFonts w:ascii="Arial" w:hAnsi="Arial" w:cs="Arial"/>
          <w:b/>
          <w:bCs/>
        </w:rPr>
        <w:t>:</w:t>
      </w:r>
    </w:p>
    <w:p w14:paraId="0B8F9B2F" w14:textId="77777777" w:rsidR="00ED3BBA" w:rsidRPr="00A81AEA" w:rsidRDefault="00ED3BBA" w:rsidP="00ED3BBA">
      <w:pPr>
        <w:pStyle w:val="Akapitzlist"/>
        <w:ind w:left="360"/>
        <w:rPr>
          <w:rFonts w:ascii="Arial" w:hAnsi="Arial" w:cs="Arial"/>
          <w:b/>
          <w:bCs/>
        </w:rPr>
      </w:pPr>
    </w:p>
    <w:p w14:paraId="1F410CCE" w14:textId="32508876" w:rsidR="009F0B76" w:rsidRPr="0077799C" w:rsidRDefault="009F0B76" w:rsidP="009F0B7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77799C">
        <w:rPr>
          <w:rFonts w:ascii="Arial" w:hAnsi="Arial" w:cs="Arial"/>
        </w:rPr>
        <w:t>Podstawy prawne udzielania zamówień w trybach pozaustawowych</w:t>
      </w:r>
      <w:bookmarkEnd w:id="88"/>
    </w:p>
    <w:p w14:paraId="1D94ED31" w14:textId="568FF474" w:rsidR="009F0B76" w:rsidRPr="0077799C" w:rsidRDefault="009F0B76" w:rsidP="009F0B7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89" w:name="_Hlk41997565"/>
      <w:r w:rsidRPr="0077799C">
        <w:rPr>
          <w:rFonts w:ascii="Arial" w:hAnsi="Arial" w:cs="Arial"/>
        </w:rPr>
        <w:t>Obowiązkowe procedury i dobre praktyki w zakresie odpowiedniego przygotowania do udzielania zamówień w projekcie</w:t>
      </w:r>
      <w:bookmarkEnd w:id="89"/>
    </w:p>
    <w:p w14:paraId="755C26AC" w14:textId="6BA1DAF5" w:rsidR="009F0B76" w:rsidRPr="0077799C" w:rsidRDefault="009F0B76" w:rsidP="009F0B7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90" w:name="_Hlk41997583"/>
      <w:r w:rsidRPr="0077799C">
        <w:rPr>
          <w:rFonts w:ascii="Arial" w:hAnsi="Arial" w:cs="Arial"/>
        </w:rPr>
        <w:t>Zasada konkurencyjności</w:t>
      </w:r>
      <w:bookmarkEnd w:id="90"/>
    </w:p>
    <w:p w14:paraId="6B448553" w14:textId="3B59DA85" w:rsidR="009F0B76" w:rsidRPr="00246EBA" w:rsidRDefault="009F0B76" w:rsidP="009F0B7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91" w:name="_Hlk41997620"/>
      <w:r w:rsidRPr="00246EBA">
        <w:rPr>
          <w:rFonts w:ascii="Arial" w:hAnsi="Arial" w:cs="Arial"/>
        </w:rPr>
        <w:t>Procedura rozeznania rynku</w:t>
      </w:r>
      <w:bookmarkEnd w:id="91"/>
    </w:p>
    <w:p w14:paraId="3EBBB045" w14:textId="0121015A" w:rsidR="009F0B76" w:rsidRPr="00246EBA" w:rsidRDefault="009F0B76" w:rsidP="009F0B7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92" w:name="_Hlk40424293"/>
      <w:r w:rsidRPr="00246EBA">
        <w:rPr>
          <w:rFonts w:ascii="Arial" w:hAnsi="Arial" w:cs="Arial"/>
        </w:rPr>
        <w:t>Zamówienia o wartości do 20 000 zł netto</w:t>
      </w:r>
      <w:bookmarkEnd w:id="92"/>
    </w:p>
    <w:p w14:paraId="41662F4B" w14:textId="6A3D95C9" w:rsidR="009F0B76" w:rsidRPr="00246EBA" w:rsidRDefault="009F0B76" w:rsidP="009F0B7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93" w:name="_Hlk41997663"/>
      <w:r w:rsidRPr="00246EBA">
        <w:rPr>
          <w:rFonts w:ascii="Arial" w:hAnsi="Arial" w:cs="Arial"/>
        </w:rPr>
        <w:t>Zamówienia publiczne w systemie SL2014</w:t>
      </w:r>
      <w:bookmarkEnd w:id="93"/>
    </w:p>
    <w:p w14:paraId="08311D20" w14:textId="57A833C9" w:rsidR="009F0B76" w:rsidRPr="00246EBA" w:rsidRDefault="009F0B76" w:rsidP="009F0B7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bookmarkStart w:id="94" w:name="_Hlk40424312"/>
      <w:r w:rsidRPr="00246EBA">
        <w:rPr>
          <w:rFonts w:ascii="Arial" w:hAnsi="Arial" w:cs="Arial"/>
        </w:rPr>
        <w:t>Baza Konkurencyjności</w:t>
      </w:r>
      <w:bookmarkEnd w:id="94"/>
    </w:p>
    <w:p w14:paraId="5F554710" w14:textId="35800473" w:rsidR="009F0B76" w:rsidRPr="001152BC" w:rsidRDefault="009F0B76" w:rsidP="00360A77">
      <w:pPr>
        <w:pStyle w:val="Akapitzlist"/>
        <w:numPr>
          <w:ilvl w:val="0"/>
          <w:numId w:val="13"/>
        </w:numPr>
        <w:rPr>
          <w:rFonts w:ascii="Arial" w:hAnsi="Arial" w:cs="Arial"/>
          <w:color w:val="FF0000"/>
        </w:rPr>
      </w:pPr>
      <w:bookmarkStart w:id="95" w:name="_Hlk41997713"/>
      <w:r w:rsidRPr="00FC2237">
        <w:rPr>
          <w:rFonts w:ascii="Arial" w:hAnsi="Arial" w:cs="Arial"/>
        </w:rPr>
        <w:t>Zasada konkurencyjności, procedura rozeznania rynku, Zamówienia o wartości do 20 000 zł netto, Baza Konkurencyjności  – zajęcia indywidualne</w:t>
      </w:r>
      <w:bookmarkEnd w:id="95"/>
    </w:p>
    <w:p w14:paraId="35D07107" w14:textId="77777777" w:rsidR="001152BC" w:rsidRPr="00FC2237" w:rsidRDefault="001152BC" w:rsidP="001152BC">
      <w:pPr>
        <w:pStyle w:val="Akapitzlist"/>
        <w:ind w:left="1069"/>
        <w:rPr>
          <w:rFonts w:ascii="Arial" w:hAnsi="Arial" w:cs="Arial"/>
          <w:color w:val="FF0000"/>
        </w:rPr>
      </w:pPr>
    </w:p>
    <w:p w14:paraId="65940AF3" w14:textId="1C20E918" w:rsidR="009F0B76" w:rsidRPr="00A81AEA" w:rsidRDefault="009F0B76" w:rsidP="00A81AEA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</w:rPr>
      </w:pPr>
      <w:bookmarkStart w:id="96" w:name="_Hlk41997747"/>
      <w:r w:rsidRPr="00A81AEA">
        <w:rPr>
          <w:rFonts w:ascii="Arial" w:hAnsi="Arial" w:cs="Arial"/>
          <w:b/>
          <w:bCs/>
        </w:rPr>
        <w:t xml:space="preserve">Doradztwo w zakresie przygotowania biznesplanu wraz z prognozami finansowymi </w:t>
      </w:r>
      <w:bookmarkEnd w:id="96"/>
      <w:r w:rsidR="00BE4A7A" w:rsidRPr="00B53E56">
        <w:rPr>
          <w:rFonts w:ascii="Arial" w:hAnsi="Arial" w:cs="Arial"/>
          <w:b/>
          <w:bCs/>
        </w:rPr>
        <w:t>75</w:t>
      </w:r>
      <w:r w:rsidR="00B53E56">
        <w:rPr>
          <w:rFonts w:ascii="Arial" w:hAnsi="Arial" w:cs="Arial"/>
          <w:b/>
          <w:bCs/>
        </w:rPr>
        <w:t xml:space="preserve"> </w:t>
      </w:r>
      <w:r w:rsidR="00246EBA" w:rsidRPr="00A81AEA">
        <w:rPr>
          <w:rFonts w:ascii="Arial" w:hAnsi="Arial" w:cs="Arial"/>
          <w:b/>
          <w:bCs/>
        </w:rPr>
        <w:t>h:</w:t>
      </w:r>
    </w:p>
    <w:p w14:paraId="7B74F9D2" w14:textId="77777777" w:rsidR="00A66574" w:rsidRPr="00246EBA" w:rsidRDefault="00A66574" w:rsidP="00A66574">
      <w:pPr>
        <w:pStyle w:val="Akapitzlist"/>
        <w:ind w:left="1080"/>
        <w:rPr>
          <w:rFonts w:ascii="Arial" w:hAnsi="Arial" w:cs="Arial"/>
          <w:b/>
          <w:bCs/>
        </w:rPr>
      </w:pPr>
    </w:p>
    <w:p w14:paraId="51A0DC8F" w14:textId="18F57F4B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97" w:name="_Hlk41997778"/>
      <w:r w:rsidRPr="00246EBA">
        <w:rPr>
          <w:rFonts w:ascii="Arial" w:hAnsi="Arial" w:cs="Arial"/>
        </w:rPr>
        <w:t>Analiza sytuacji zastanej oraz zbadanie potrz</w:t>
      </w:r>
      <w:r w:rsidR="003F3674">
        <w:rPr>
          <w:rFonts w:ascii="Arial" w:hAnsi="Arial" w:cs="Arial"/>
        </w:rPr>
        <w:t>eb biznesowych przedsiębiorstwa</w:t>
      </w:r>
    </w:p>
    <w:p w14:paraId="233A29C0" w14:textId="01DDF23E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98" w:name="_Hlk41997806"/>
      <w:bookmarkEnd w:id="97"/>
      <w:r w:rsidRPr="00246EBA">
        <w:rPr>
          <w:rFonts w:ascii="Arial" w:hAnsi="Arial" w:cs="Arial"/>
        </w:rPr>
        <w:t>Badanie rynku branżowego pod kątem popytu i podaży</w:t>
      </w:r>
      <w:bookmarkEnd w:id="98"/>
    </w:p>
    <w:p w14:paraId="09606F63" w14:textId="77777777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99" w:name="_Hlk41997839"/>
      <w:r w:rsidRPr="00246EBA">
        <w:rPr>
          <w:rFonts w:ascii="Arial" w:hAnsi="Arial" w:cs="Arial"/>
        </w:rPr>
        <w:t>Analiza usług konkurencji</w:t>
      </w:r>
    </w:p>
    <w:p w14:paraId="539DEB20" w14:textId="77777777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0" w:name="_Hlk41997864"/>
      <w:bookmarkEnd w:id="99"/>
      <w:r w:rsidRPr="00246EBA">
        <w:rPr>
          <w:rFonts w:ascii="Arial" w:hAnsi="Arial" w:cs="Arial"/>
        </w:rPr>
        <w:t>Analiza SWOT przedsiębiorstwa</w:t>
      </w:r>
    </w:p>
    <w:p w14:paraId="6C52135F" w14:textId="77777777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1" w:name="_Hlk41997888"/>
      <w:bookmarkEnd w:id="100"/>
      <w:r w:rsidRPr="00246EBA">
        <w:rPr>
          <w:rFonts w:ascii="Arial" w:hAnsi="Arial" w:cs="Arial"/>
        </w:rPr>
        <w:t>Doradztwo w zakresie wyznaczanie celów krótko i długoterminowych firmy</w:t>
      </w:r>
    </w:p>
    <w:p w14:paraId="23BE212B" w14:textId="77777777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2" w:name="_Hlk41997925"/>
      <w:bookmarkEnd w:id="101"/>
      <w:r w:rsidRPr="00246EBA">
        <w:rPr>
          <w:rFonts w:ascii="Arial" w:hAnsi="Arial" w:cs="Arial"/>
        </w:rPr>
        <w:t>Doradztwo w zakresie finansowej strony funkcjonowania przedsiębiorstwa (tworzenie sprawozdań i analiz finansowych na podstawie zdarzeń gosp</w:t>
      </w:r>
      <w:r w:rsidR="00246EBA" w:rsidRPr="00246EBA">
        <w:rPr>
          <w:rFonts w:ascii="Arial" w:hAnsi="Arial" w:cs="Arial"/>
        </w:rPr>
        <w:t>odarczych występujących w przedsiębiorstwach</w:t>
      </w:r>
      <w:r w:rsidRPr="00246EBA">
        <w:rPr>
          <w:rFonts w:ascii="Arial" w:hAnsi="Arial" w:cs="Arial"/>
        </w:rPr>
        <w:t xml:space="preserve"> oraz ich analiza i wyciąganie wniosków)</w:t>
      </w:r>
    </w:p>
    <w:p w14:paraId="500B39A0" w14:textId="77777777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3" w:name="_Hlk41997956"/>
      <w:bookmarkEnd w:id="102"/>
      <w:r w:rsidRPr="00246EBA">
        <w:rPr>
          <w:rFonts w:ascii="Arial" w:hAnsi="Arial" w:cs="Arial"/>
        </w:rPr>
        <w:lastRenderedPageBreak/>
        <w:t>Praca nad zbudowaniem planu finansowego w oparciu o analizę rynku i planu sprzedaży celem uzyskania przewagi i płynności firmy</w:t>
      </w:r>
    </w:p>
    <w:p w14:paraId="59AE8225" w14:textId="77777777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4" w:name="_Hlk41997983"/>
      <w:bookmarkEnd w:id="103"/>
      <w:r w:rsidRPr="00246EBA">
        <w:rPr>
          <w:rFonts w:ascii="Arial" w:hAnsi="Arial" w:cs="Arial"/>
        </w:rPr>
        <w:t>Doradztwo w zakresie minimalizacji kosztów</w:t>
      </w:r>
    </w:p>
    <w:p w14:paraId="16C3A92C" w14:textId="77777777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5" w:name="_Hlk40119548"/>
      <w:bookmarkStart w:id="106" w:name="_Hlk41998004"/>
      <w:bookmarkEnd w:id="104"/>
      <w:r w:rsidRPr="00246EBA">
        <w:rPr>
          <w:rFonts w:ascii="Arial" w:hAnsi="Arial" w:cs="Arial"/>
        </w:rPr>
        <w:t xml:space="preserve">Doradztwo w zakresie </w:t>
      </w:r>
      <w:bookmarkEnd w:id="105"/>
      <w:r w:rsidRPr="00246EBA">
        <w:rPr>
          <w:rFonts w:ascii="Arial" w:hAnsi="Arial" w:cs="Arial"/>
        </w:rPr>
        <w:t xml:space="preserve">rekrutacji pracowników </w:t>
      </w:r>
    </w:p>
    <w:p w14:paraId="6B3DCDC1" w14:textId="11485269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7" w:name="_Hlk41998026"/>
      <w:bookmarkEnd w:id="106"/>
      <w:r w:rsidRPr="00246EBA">
        <w:rPr>
          <w:rFonts w:ascii="Arial" w:hAnsi="Arial" w:cs="Arial"/>
        </w:rPr>
        <w:t>Doradztwo w zakresie budowania efektywnych zespołów sprzedażowych</w:t>
      </w:r>
      <w:bookmarkEnd w:id="107"/>
    </w:p>
    <w:p w14:paraId="3D0B5DF9" w14:textId="1E8E3C2C" w:rsidR="009F0B76" w:rsidRPr="00246EBA" w:rsidRDefault="009F0B76" w:rsidP="009F0B7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108" w:name="_Hlk41998052"/>
      <w:r w:rsidRPr="00246EBA">
        <w:rPr>
          <w:rFonts w:ascii="Arial" w:hAnsi="Arial" w:cs="Arial"/>
        </w:rPr>
        <w:t>Doradztwo w zakresie w zakresie opracowania strategii marketingowej przedsiębiorstwa</w:t>
      </w:r>
      <w:r w:rsidR="003F3674">
        <w:rPr>
          <w:rFonts w:ascii="Arial" w:hAnsi="Arial" w:cs="Arial"/>
        </w:rPr>
        <w:t>.</w:t>
      </w:r>
      <w:r w:rsidRPr="00246EBA">
        <w:rPr>
          <w:rFonts w:ascii="Arial" w:hAnsi="Arial" w:cs="Arial"/>
        </w:rPr>
        <w:t xml:space="preserve"> </w:t>
      </w:r>
    </w:p>
    <w:bookmarkEnd w:id="108"/>
    <w:p w14:paraId="7820F2D8" w14:textId="77777777" w:rsidR="009F0B76" w:rsidRPr="00246EBA" w:rsidRDefault="009F0B76" w:rsidP="009F0B76">
      <w:pPr>
        <w:pStyle w:val="Akapitzlist"/>
        <w:rPr>
          <w:rFonts w:ascii="Arial" w:hAnsi="Arial" w:cs="Arial"/>
        </w:rPr>
      </w:pPr>
    </w:p>
    <w:p w14:paraId="23113D0F" w14:textId="7D1041DD" w:rsidR="00246EBA" w:rsidRPr="00A81AEA" w:rsidRDefault="009F0B76" w:rsidP="00A81AEA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</w:rPr>
      </w:pPr>
      <w:bookmarkStart w:id="109" w:name="_Hlk41660457"/>
      <w:r w:rsidRPr="00A81AEA">
        <w:rPr>
          <w:rFonts w:ascii="Arial" w:hAnsi="Arial" w:cs="Arial"/>
          <w:b/>
          <w:bCs/>
        </w:rPr>
        <w:t xml:space="preserve">Doradztwo w zakresie wykorzystania portalu Facebook jako narzędzia efektywnego marketingu w biznesie, z wykorzystaniem potencjału pracowniczego </w:t>
      </w:r>
      <w:bookmarkEnd w:id="109"/>
      <w:r w:rsidR="00246EBA" w:rsidRPr="00A81AEA">
        <w:rPr>
          <w:rFonts w:ascii="Arial" w:hAnsi="Arial" w:cs="Arial"/>
          <w:b/>
          <w:bCs/>
        </w:rPr>
        <w:t>35</w:t>
      </w:r>
      <w:r w:rsidR="00DE6745">
        <w:rPr>
          <w:rFonts w:ascii="Arial" w:hAnsi="Arial" w:cs="Arial"/>
          <w:b/>
          <w:bCs/>
        </w:rPr>
        <w:t xml:space="preserve"> </w:t>
      </w:r>
      <w:r w:rsidR="00246EBA" w:rsidRPr="00A81AEA">
        <w:rPr>
          <w:rFonts w:ascii="Arial" w:hAnsi="Arial" w:cs="Arial"/>
          <w:b/>
          <w:bCs/>
        </w:rPr>
        <w:t>h:</w:t>
      </w:r>
    </w:p>
    <w:p w14:paraId="67603433" w14:textId="77777777" w:rsidR="00246EBA" w:rsidRPr="00246EBA" w:rsidRDefault="00246EBA" w:rsidP="00246EBA">
      <w:pPr>
        <w:pStyle w:val="Akapitzlist"/>
        <w:ind w:left="840"/>
        <w:rPr>
          <w:rFonts w:ascii="Arial" w:hAnsi="Arial" w:cs="Arial"/>
          <w:b/>
          <w:bCs/>
        </w:rPr>
      </w:pPr>
    </w:p>
    <w:p w14:paraId="70BF7ADE" w14:textId="15E6457A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0" w:name="_Hlk41998146"/>
      <w:r w:rsidRPr="00246EBA">
        <w:rPr>
          <w:rFonts w:ascii="Arial" w:hAnsi="Arial" w:cs="Arial"/>
        </w:rPr>
        <w:t>Facebook a liczby</w:t>
      </w:r>
      <w:bookmarkEnd w:id="110"/>
      <w:r w:rsidR="00246EBA" w:rsidRPr="00246EBA">
        <w:rPr>
          <w:rFonts w:ascii="Arial" w:hAnsi="Arial" w:cs="Arial"/>
        </w:rPr>
        <w:t xml:space="preserve"> </w:t>
      </w:r>
    </w:p>
    <w:p w14:paraId="7CD97787" w14:textId="3E041F4E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1" w:name="_Hlk41998167"/>
      <w:r w:rsidRPr="00246EBA">
        <w:rPr>
          <w:rFonts w:ascii="Arial" w:hAnsi="Arial" w:cs="Arial"/>
        </w:rPr>
        <w:t>Facebook w Polsce</w:t>
      </w:r>
      <w:bookmarkEnd w:id="111"/>
      <w:r w:rsidR="00246EBA" w:rsidRPr="00246EBA">
        <w:rPr>
          <w:rFonts w:ascii="Arial" w:hAnsi="Arial" w:cs="Arial"/>
        </w:rPr>
        <w:t xml:space="preserve"> </w:t>
      </w:r>
    </w:p>
    <w:p w14:paraId="3DCB7100" w14:textId="3F31BFD7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2" w:name="_Hlk41998196"/>
      <w:r w:rsidRPr="00246EBA">
        <w:rPr>
          <w:rFonts w:ascii="Arial" w:hAnsi="Arial" w:cs="Arial"/>
        </w:rPr>
        <w:t>Podstawowe cele działalności na FB</w:t>
      </w:r>
      <w:bookmarkEnd w:id="112"/>
      <w:r w:rsidR="00246EBA" w:rsidRPr="00246EBA">
        <w:rPr>
          <w:rFonts w:ascii="Arial" w:hAnsi="Arial" w:cs="Arial"/>
        </w:rPr>
        <w:t xml:space="preserve"> </w:t>
      </w:r>
    </w:p>
    <w:p w14:paraId="40BAE9B0" w14:textId="72996009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3" w:name="_Hlk41998225"/>
      <w:r w:rsidRPr="00246EBA">
        <w:rPr>
          <w:rFonts w:ascii="Arial" w:hAnsi="Arial" w:cs="Arial"/>
        </w:rPr>
        <w:t>Zawiłości regulaminu portalu Facebook</w:t>
      </w:r>
      <w:bookmarkEnd w:id="113"/>
      <w:r w:rsidR="00246EBA" w:rsidRPr="00246EBA">
        <w:rPr>
          <w:rFonts w:ascii="Arial" w:hAnsi="Arial" w:cs="Arial"/>
        </w:rPr>
        <w:t xml:space="preserve"> </w:t>
      </w:r>
    </w:p>
    <w:p w14:paraId="5DA3D2DD" w14:textId="01063DAC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4" w:name="_Hlk41998250"/>
      <w:r w:rsidRPr="00246EBA">
        <w:rPr>
          <w:rFonts w:ascii="Arial" w:hAnsi="Arial" w:cs="Arial"/>
        </w:rPr>
        <w:t xml:space="preserve">Jak zacząć jako marka w </w:t>
      </w:r>
      <w:proofErr w:type="spellStart"/>
      <w:r w:rsidRPr="00246EBA">
        <w:rPr>
          <w:rFonts w:ascii="Arial" w:hAnsi="Arial" w:cs="Arial"/>
        </w:rPr>
        <w:t>social</w:t>
      </w:r>
      <w:proofErr w:type="spellEnd"/>
      <w:r w:rsidRPr="00246EBA">
        <w:rPr>
          <w:rFonts w:ascii="Arial" w:hAnsi="Arial" w:cs="Arial"/>
        </w:rPr>
        <w:t xml:space="preserve"> media – fanpage, grupy. Listy i inne narzędzia z wykorzystaniem potencjału pracowniczego</w:t>
      </w:r>
      <w:bookmarkEnd w:id="114"/>
      <w:r w:rsidR="00246EBA" w:rsidRPr="00246EBA">
        <w:rPr>
          <w:rFonts w:ascii="Arial" w:hAnsi="Arial" w:cs="Arial"/>
        </w:rPr>
        <w:t xml:space="preserve"> </w:t>
      </w:r>
    </w:p>
    <w:p w14:paraId="70DD3E86" w14:textId="6778A176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5" w:name="_Hlk41999105"/>
      <w:r w:rsidRPr="00246EBA">
        <w:rPr>
          <w:rFonts w:ascii="Arial" w:hAnsi="Arial" w:cs="Arial"/>
        </w:rPr>
        <w:t>Zbieranie publiczności – możliwości zebrania fanów już na początkowym etapie działalności</w:t>
      </w:r>
      <w:bookmarkEnd w:id="115"/>
      <w:r w:rsidR="00246EBA" w:rsidRPr="00246EBA">
        <w:rPr>
          <w:rFonts w:ascii="Arial" w:hAnsi="Arial" w:cs="Arial"/>
        </w:rPr>
        <w:t xml:space="preserve"> </w:t>
      </w:r>
    </w:p>
    <w:p w14:paraId="72B49D80" w14:textId="51A71609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6" w:name="_Hlk41999125"/>
      <w:r w:rsidRPr="00246EBA">
        <w:rPr>
          <w:rFonts w:ascii="Arial" w:hAnsi="Arial" w:cs="Arial"/>
        </w:rPr>
        <w:t>Doradztwo w zakresie budowania indywidualnego dla firmy planu rozwojowego</w:t>
      </w:r>
      <w:bookmarkEnd w:id="116"/>
      <w:r w:rsidR="00246EBA">
        <w:rPr>
          <w:rFonts w:ascii="Arial" w:hAnsi="Arial" w:cs="Arial"/>
        </w:rPr>
        <w:t xml:space="preserve"> </w:t>
      </w:r>
    </w:p>
    <w:p w14:paraId="160B3D66" w14:textId="69E5E3AC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7" w:name="_Hlk41999155"/>
      <w:r w:rsidRPr="00246EBA">
        <w:rPr>
          <w:rFonts w:ascii="Arial" w:hAnsi="Arial" w:cs="Arial"/>
        </w:rPr>
        <w:t xml:space="preserve">Komunikacja na portalu </w:t>
      </w:r>
      <w:bookmarkEnd w:id="117"/>
    </w:p>
    <w:p w14:paraId="483F3C4F" w14:textId="335C2290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8" w:name="_Hlk41999181"/>
      <w:proofErr w:type="spellStart"/>
      <w:r w:rsidRPr="00246EBA">
        <w:rPr>
          <w:rFonts w:ascii="Arial" w:hAnsi="Arial" w:cs="Arial"/>
        </w:rPr>
        <w:t>Targetowanie</w:t>
      </w:r>
      <w:proofErr w:type="spellEnd"/>
      <w:r w:rsidRPr="00246EBA">
        <w:rPr>
          <w:rFonts w:ascii="Arial" w:hAnsi="Arial" w:cs="Arial"/>
        </w:rPr>
        <w:t xml:space="preserve"> postów do wybranych grup odbiorców </w:t>
      </w:r>
      <w:bookmarkEnd w:id="118"/>
    </w:p>
    <w:p w14:paraId="3CF97CC3" w14:textId="70A6C96C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19" w:name="_Hlk41999204"/>
      <w:r w:rsidRPr="00246EBA">
        <w:rPr>
          <w:rFonts w:ascii="Arial" w:hAnsi="Arial" w:cs="Arial"/>
        </w:rPr>
        <w:t xml:space="preserve">Komunikowanie się jako marka wewnątrz </w:t>
      </w:r>
      <w:proofErr w:type="spellStart"/>
      <w:r w:rsidRPr="00246EBA">
        <w:rPr>
          <w:rFonts w:ascii="Arial" w:hAnsi="Arial" w:cs="Arial"/>
        </w:rPr>
        <w:t>Facebook'a</w:t>
      </w:r>
      <w:proofErr w:type="spellEnd"/>
      <w:r w:rsidRPr="00246EBA">
        <w:rPr>
          <w:rFonts w:ascii="Arial" w:hAnsi="Arial" w:cs="Arial"/>
        </w:rPr>
        <w:t xml:space="preserve"> </w:t>
      </w:r>
      <w:bookmarkEnd w:id="119"/>
    </w:p>
    <w:p w14:paraId="4A342B6B" w14:textId="498A2FA4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20" w:name="_Hlk41999229"/>
      <w:r w:rsidRPr="00246EBA">
        <w:rPr>
          <w:rFonts w:ascii="Arial" w:hAnsi="Arial" w:cs="Arial"/>
        </w:rPr>
        <w:t xml:space="preserve">Analiza statystyk </w:t>
      </w:r>
      <w:bookmarkEnd w:id="120"/>
    </w:p>
    <w:p w14:paraId="4E7274E6" w14:textId="555286B6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21" w:name="_Hlk41999252"/>
      <w:r w:rsidRPr="00246EBA">
        <w:rPr>
          <w:rFonts w:ascii="Arial" w:hAnsi="Arial" w:cs="Arial"/>
        </w:rPr>
        <w:t xml:space="preserve">Możliwości reklamowe portalu </w:t>
      </w:r>
      <w:bookmarkEnd w:id="121"/>
    </w:p>
    <w:p w14:paraId="17FB6AE8" w14:textId="5A06CFAE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22" w:name="_Hlk41999281"/>
      <w:r w:rsidRPr="00246EBA">
        <w:rPr>
          <w:rFonts w:ascii="Arial" w:hAnsi="Arial" w:cs="Arial"/>
        </w:rPr>
        <w:t xml:space="preserve">Bardziej rozbudowane aplikacje i możliwości konkursów </w:t>
      </w:r>
      <w:bookmarkEnd w:id="122"/>
    </w:p>
    <w:p w14:paraId="23410779" w14:textId="525A1EB3" w:rsidR="009F0B76" w:rsidRPr="00246EBA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23" w:name="_Hlk42001202"/>
      <w:r w:rsidRPr="00246EBA">
        <w:rPr>
          <w:rFonts w:ascii="Arial" w:hAnsi="Arial" w:cs="Arial"/>
        </w:rPr>
        <w:t xml:space="preserve">Kryzysy w </w:t>
      </w:r>
      <w:proofErr w:type="spellStart"/>
      <w:r w:rsidRPr="00246EBA">
        <w:rPr>
          <w:rFonts w:ascii="Arial" w:hAnsi="Arial" w:cs="Arial"/>
        </w:rPr>
        <w:t>social</w:t>
      </w:r>
      <w:proofErr w:type="spellEnd"/>
      <w:r w:rsidRPr="00246EBA">
        <w:rPr>
          <w:rFonts w:ascii="Arial" w:hAnsi="Arial" w:cs="Arial"/>
        </w:rPr>
        <w:t xml:space="preserve"> media </w:t>
      </w:r>
      <w:bookmarkEnd w:id="123"/>
    </w:p>
    <w:p w14:paraId="10C8617C" w14:textId="6658A6B8" w:rsidR="009F0B76" w:rsidRDefault="009F0B76" w:rsidP="009F0B7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124" w:name="_Hlk42001249"/>
      <w:r w:rsidRPr="00246EBA">
        <w:rPr>
          <w:rFonts w:ascii="Arial" w:hAnsi="Arial" w:cs="Arial"/>
        </w:rPr>
        <w:t xml:space="preserve">Użyteczne narzędzia zewnętrzne przydatne do działań w </w:t>
      </w:r>
      <w:proofErr w:type="spellStart"/>
      <w:r w:rsidRPr="00246EBA">
        <w:rPr>
          <w:rFonts w:ascii="Arial" w:hAnsi="Arial" w:cs="Arial"/>
        </w:rPr>
        <w:t>social</w:t>
      </w:r>
      <w:proofErr w:type="spellEnd"/>
      <w:r w:rsidRPr="00246EBA">
        <w:rPr>
          <w:rFonts w:ascii="Arial" w:hAnsi="Arial" w:cs="Arial"/>
        </w:rPr>
        <w:t xml:space="preserve"> media</w:t>
      </w:r>
      <w:bookmarkEnd w:id="124"/>
      <w:r w:rsidRPr="00246EBA">
        <w:rPr>
          <w:rFonts w:ascii="Arial" w:hAnsi="Arial" w:cs="Arial"/>
        </w:rPr>
        <w:tab/>
      </w:r>
    </w:p>
    <w:p w14:paraId="7250922F" w14:textId="77777777" w:rsidR="00CE2372" w:rsidRPr="00246EBA" w:rsidRDefault="00CE2372" w:rsidP="00CE2372">
      <w:pPr>
        <w:pStyle w:val="Akapitzlist"/>
        <w:ind w:left="1069"/>
        <w:rPr>
          <w:rFonts w:ascii="Arial" w:hAnsi="Arial" w:cs="Arial"/>
        </w:rPr>
      </w:pPr>
    </w:p>
    <w:p w14:paraId="18050180" w14:textId="1C4FC298" w:rsidR="00CE2372" w:rsidRPr="00A81AEA" w:rsidRDefault="009F0B76" w:rsidP="00A81AEA">
      <w:pPr>
        <w:pStyle w:val="Akapitzlist"/>
        <w:numPr>
          <w:ilvl w:val="0"/>
          <w:numId w:val="5"/>
        </w:numPr>
        <w:tabs>
          <w:tab w:val="left" w:pos="1575"/>
        </w:tabs>
        <w:rPr>
          <w:rFonts w:ascii="Arial" w:hAnsi="Arial" w:cs="Arial"/>
          <w:b/>
        </w:rPr>
      </w:pPr>
      <w:r w:rsidRPr="00A81AEA">
        <w:rPr>
          <w:rFonts w:ascii="Arial" w:hAnsi="Arial" w:cs="Arial"/>
          <w:b/>
        </w:rPr>
        <w:t>Ochrona danych osobowych z uwzględnieniem nowelizacji RODO wraz z przygotowaniem dokumentacj</w:t>
      </w:r>
      <w:r w:rsidR="00CE2372" w:rsidRPr="00A81AEA">
        <w:rPr>
          <w:rFonts w:ascii="Arial" w:hAnsi="Arial" w:cs="Arial"/>
          <w:b/>
        </w:rPr>
        <w:t>i wdrożeniowej – 22</w:t>
      </w:r>
      <w:r w:rsidR="00DE6745">
        <w:rPr>
          <w:rFonts w:ascii="Arial" w:hAnsi="Arial" w:cs="Arial"/>
          <w:b/>
        </w:rPr>
        <w:t xml:space="preserve"> </w:t>
      </w:r>
      <w:r w:rsidR="00CE2372" w:rsidRPr="00A81AEA">
        <w:rPr>
          <w:rFonts w:ascii="Arial" w:hAnsi="Arial" w:cs="Arial"/>
          <w:b/>
        </w:rPr>
        <w:t>h</w:t>
      </w:r>
      <w:r w:rsidR="00A66574" w:rsidRPr="00A81AEA">
        <w:rPr>
          <w:rFonts w:ascii="Arial" w:hAnsi="Arial" w:cs="Arial"/>
          <w:b/>
        </w:rPr>
        <w:t>:</w:t>
      </w:r>
    </w:p>
    <w:p w14:paraId="131738AF" w14:textId="77777777" w:rsidR="00A66574" w:rsidRPr="00CE2372" w:rsidRDefault="00A66574" w:rsidP="00246EBA">
      <w:pPr>
        <w:pStyle w:val="Akapitzlist"/>
        <w:tabs>
          <w:tab w:val="left" w:pos="1575"/>
        </w:tabs>
        <w:ind w:left="780"/>
        <w:rPr>
          <w:rFonts w:ascii="Arial" w:hAnsi="Arial" w:cs="Arial"/>
          <w:b/>
        </w:rPr>
      </w:pPr>
    </w:p>
    <w:p w14:paraId="7CE6595A" w14:textId="7200DE0C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Z</w:t>
      </w:r>
      <w:r w:rsidR="009F0B76" w:rsidRPr="00CE2372">
        <w:rPr>
          <w:rFonts w:ascii="Arial" w:hAnsi="Arial" w:cs="Arial"/>
        </w:rPr>
        <w:t xml:space="preserve">apoznanie firmy z nowelizacją przepisów dotyczących danych osobowych </w:t>
      </w:r>
    </w:p>
    <w:p w14:paraId="2BFED259" w14:textId="26536035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W</w:t>
      </w:r>
      <w:r w:rsidR="009F0B76" w:rsidRPr="00CE2372">
        <w:rPr>
          <w:rFonts w:ascii="Arial" w:hAnsi="Arial" w:cs="Arial"/>
        </w:rPr>
        <w:t xml:space="preserve">yjaśnienie zmian oraz przedstawienie założeń dotyczących Inspektora danych osobowych </w:t>
      </w:r>
    </w:p>
    <w:p w14:paraId="69D87586" w14:textId="679E8FD1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U</w:t>
      </w:r>
      <w:r w:rsidR="009F0B76" w:rsidRPr="00CE2372">
        <w:rPr>
          <w:rFonts w:ascii="Arial" w:hAnsi="Arial" w:cs="Arial"/>
        </w:rPr>
        <w:t>zyskanie wiedzy na temat zape</w:t>
      </w:r>
      <w:bookmarkStart w:id="125" w:name="_GoBack"/>
      <w:bookmarkEnd w:id="125"/>
      <w:r w:rsidR="009F0B76" w:rsidRPr="00CE2372">
        <w:rPr>
          <w:rFonts w:ascii="Arial" w:hAnsi="Arial" w:cs="Arial"/>
        </w:rPr>
        <w:t xml:space="preserve">wnienia bezpieczeństwa danych osobowych </w:t>
      </w:r>
    </w:p>
    <w:p w14:paraId="302183AD" w14:textId="49003877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W</w:t>
      </w:r>
      <w:r w:rsidR="009F0B76" w:rsidRPr="00CE2372">
        <w:rPr>
          <w:rFonts w:ascii="Arial" w:hAnsi="Arial" w:cs="Arial"/>
        </w:rPr>
        <w:t xml:space="preserve">yjaśnienie podstawowych terminów prawniczych dotyczących ochrony danych osobowych </w:t>
      </w:r>
    </w:p>
    <w:p w14:paraId="10C55034" w14:textId="28830A85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Z</w:t>
      </w:r>
      <w:r w:rsidR="009F0B76" w:rsidRPr="00CE2372">
        <w:rPr>
          <w:rFonts w:ascii="Arial" w:hAnsi="Arial" w:cs="Arial"/>
        </w:rPr>
        <w:t xml:space="preserve">mniejszenie ryzyka wystąpienia nieprawidłowości w wyniku kontroli GIODO </w:t>
      </w:r>
    </w:p>
    <w:p w14:paraId="7CA291E2" w14:textId="46374943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O</w:t>
      </w:r>
      <w:r w:rsidR="009F0B76" w:rsidRPr="00CE2372">
        <w:rPr>
          <w:rFonts w:ascii="Arial" w:hAnsi="Arial" w:cs="Arial"/>
        </w:rPr>
        <w:t xml:space="preserve">mówienie sposobów prowadzenia i aktualizacji wymaganej dokumentacji </w:t>
      </w:r>
    </w:p>
    <w:p w14:paraId="03C397BF" w14:textId="52026AFA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U</w:t>
      </w:r>
      <w:r w:rsidR="009F0B76" w:rsidRPr="00CE2372">
        <w:rPr>
          <w:rFonts w:ascii="Arial" w:hAnsi="Arial" w:cs="Arial"/>
        </w:rPr>
        <w:t xml:space="preserve">gruntowanie wiedzy na temat rejestracji zbiorów danych osobowych </w:t>
      </w:r>
    </w:p>
    <w:p w14:paraId="01A12B9E" w14:textId="41CED847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O</w:t>
      </w:r>
      <w:r w:rsidR="009F0B76" w:rsidRPr="00CE2372">
        <w:rPr>
          <w:rFonts w:ascii="Arial" w:hAnsi="Arial" w:cs="Arial"/>
        </w:rPr>
        <w:t xml:space="preserve">mówienie sposobów rozwiązywania konfliktów oraz trudnych sytuacji z interesantami w zakresie ochrony danych osobowych </w:t>
      </w:r>
    </w:p>
    <w:p w14:paraId="1F130CD7" w14:textId="374C055E" w:rsidR="00CE2372" w:rsidRPr="00CE2372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U</w:t>
      </w:r>
      <w:r w:rsidR="009F0B76" w:rsidRPr="00CE2372">
        <w:rPr>
          <w:rFonts w:ascii="Arial" w:hAnsi="Arial" w:cs="Arial"/>
        </w:rPr>
        <w:t xml:space="preserve">zyskanie szczegółowej wiedzy dotyczącej odpowiedzialności pracowników urzędów administracji publicznej jak również przedsiębiorstw prywatnych wynikającej z przepisów ustawy o ochronie danych osobowych jak również RODO </w:t>
      </w:r>
    </w:p>
    <w:p w14:paraId="38E04FAD" w14:textId="7A76BE5D" w:rsidR="009F0B76" w:rsidRDefault="00CE2372" w:rsidP="00CE2372">
      <w:pPr>
        <w:pStyle w:val="Akapitzlist"/>
        <w:numPr>
          <w:ilvl w:val="0"/>
          <w:numId w:val="35"/>
        </w:numPr>
        <w:tabs>
          <w:tab w:val="left" w:pos="1575"/>
        </w:tabs>
        <w:rPr>
          <w:rFonts w:ascii="Arial" w:hAnsi="Arial" w:cs="Arial"/>
        </w:rPr>
      </w:pPr>
      <w:r w:rsidRPr="00CE2372">
        <w:rPr>
          <w:rFonts w:ascii="Arial" w:hAnsi="Arial" w:cs="Arial"/>
        </w:rPr>
        <w:t>P</w:t>
      </w:r>
      <w:r w:rsidR="009F0B76" w:rsidRPr="00CE2372">
        <w:rPr>
          <w:rFonts w:ascii="Arial" w:hAnsi="Arial" w:cs="Arial"/>
        </w:rPr>
        <w:t xml:space="preserve">rzygotowanie wzorów dokumentów dla inkubowanych </w:t>
      </w:r>
    </w:p>
    <w:p w14:paraId="105D6E57" w14:textId="77777777" w:rsidR="00A81AEA" w:rsidRPr="00CE2372" w:rsidRDefault="00A81AEA" w:rsidP="00A81AEA">
      <w:pPr>
        <w:pStyle w:val="Akapitzlist"/>
        <w:tabs>
          <w:tab w:val="left" w:pos="1575"/>
        </w:tabs>
        <w:ind w:left="1069"/>
        <w:rPr>
          <w:rFonts w:ascii="Arial" w:hAnsi="Arial" w:cs="Arial"/>
        </w:rPr>
      </w:pPr>
    </w:p>
    <w:p w14:paraId="6B5EAA2A" w14:textId="77777777" w:rsidR="00AA101B" w:rsidRDefault="00246EBA" w:rsidP="00A81AEA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u w:val="single"/>
        </w:rPr>
      </w:pPr>
      <w:r w:rsidRPr="00A81AEA">
        <w:rPr>
          <w:rFonts w:ascii="Arial" w:hAnsi="Arial" w:cs="Arial"/>
          <w:b/>
          <w:bCs/>
          <w:u w:val="single"/>
        </w:rPr>
        <w:t xml:space="preserve"> </w:t>
      </w:r>
      <w:r w:rsidR="006C4BBB">
        <w:rPr>
          <w:rFonts w:ascii="Arial" w:hAnsi="Arial" w:cs="Arial"/>
          <w:b/>
          <w:bCs/>
          <w:u w:val="single"/>
        </w:rPr>
        <w:t>Udostępnienie infrastruktury</w:t>
      </w:r>
      <w:r w:rsidR="00A81AEA">
        <w:rPr>
          <w:rFonts w:ascii="Arial" w:hAnsi="Arial" w:cs="Arial"/>
          <w:b/>
          <w:bCs/>
          <w:u w:val="single"/>
        </w:rPr>
        <w:t>:</w:t>
      </w:r>
    </w:p>
    <w:p w14:paraId="29B2EDB1" w14:textId="77777777" w:rsidR="006C4BBB" w:rsidRPr="009F0B76" w:rsidRDefault="006C4BBB" w:rsidP="006C4BB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Usługi indywidualnie wg. potrzeb przedsiębiorstwa inkubowanego.</w:t>
      </w:r>
    </w:p>
    <w:p w14:paraId="50557073" w14:textId="2F5BCD70" w:rsidR="006C4BBB" w:rsidRDefault="006C4BBB" w:rsidP="00A81AEA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Wsparcie finansowe w </w:t>
      </w:r>
      <w:r w:rsidR="00BE4A7A">
        <w:rPr>
          <w:rFonts w:ascii="Arial" w:hAnsi="Arial" w:cs="Arial"/>
          <w:b/>
          <w:bCs/>
          <w:u w:val="single"/>
        </w:rPr>
        <w:t xml:space="preserve">max. </w:t>
      </w:r>
      <w:r>
        <w:rPr>
          <w:rFonts w:ascii="Arial" w:hAnsi="Arial" w:cs="Arial"/>
          <w:b/>
          <w:bCs/>
          <w:u w:val="single"/>
        </w:rPr>
        <w:t xml:space="preserve">wysokości </w:t>
      </w:r>
      <w:r w:rsidR="00BE4A7A">
        <w:rPr>
          <w:rFonts w:ascii="Arial" w:hAnsi="Arial" w:cs="Arial"/>
          <w:b/>
          <w:bCs/>
          <w:u w:val="single"/>
        </w:rPr>
        <w:t>do 2</w:t>
      </w:r>
      <w:r w:rsidR="00DE6745">
        <w:rPr>
          <w:rFonts w:ascii="Arial" w:hAnsi="Arial" w:cs="Arial"/>
          <w:b/>
          <w:bCs/>
          <w:u w:val="single"/>
        </w:rPr>
        <w:t>00 tys.</w:t>
      </w:r>
      <w:r>
        <w:rPr>
          <w:rFonts w:ascii="Arial" w:hAnsi="Arial" w:cs="Arial"/>
          <w:b/>
          <w:bCs/>
          <w:u w:val="single"/>
        </w:rPr>
        <w:t xml:space="preserve">  zł/</w:t>
      </w:r>
      <w:r w:rsidR="00DE6745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inkubowanego:</w:t>
      </w:r>
    </w:p>
    <w:p w14:paraId="78C7BAC0" w14:textId="77777777" w:rsidR="006C4BBB" w:rsidRDefault="006C4BBB" w:rsidP="006C4BBB">
      <w:pPr>
        <w:pStyle w:val="Akapitzlist"/>
        <w:rPr>
          <w:rFonts w:ascii="Arial" w:hAnsi="Arial" w:cs="Arial"/>
          <w:b/>
          <w:bCs/>
          <w:u w:val="single"/>
        </w:rPr>
      </w:pPr>
    </w:p>
    <w:p w14:paraId="215442D3" w14:textId="77777777" w:rsidR="006C4BBB" w:rsidRPr="006C4BBB" w:rsidRDefault="006C4BBB" w:rsidP="006C4BBB">
      <w:pPr>
        <w:pStyle w:val="Akapitzlist"/>
        <w:jc w:val="both"/>
        <w:rPr>
          <w:rFonts w:ascii="Arial" w:hAnsi="Arial" w:cs="Arial"/>
          <w:bCs/>
        </w:rPr>
      </w:pPr>
      <w:r w:rsidRPr="006C4BBB">
        <w:rPr>
          <w:rFonts w:ascii="Arial" w:hAnsi="Arial" w:cs="Arial"/>
          <w:bCs/>
        </w:rPr>
        <w:t>Dotacja  na zakup niezbę</w:t>
      </w:r>
      <w:r>
        <w:rPr>
          <w:rFonts w:ascii="Arial" w:hAnsi="Arial" w:cs="Arial"/>
          <w:bCs/>
        </w:rPr>
        <w:t>d</w:t>
      </w:r>
      <w:r w:rsidRPr="006C4BBB">
        <w:rPr>
          <w:rFonts w:ascii="Arial" w:hAnsi="Arial" w:cs="Arial"/>
          <w:bCs/>
        </w:rPr>
        <w:t xml:space="preserve">nych środków trwałych  i/lub wartości niematerialnych i prawnych wynikających z indywidualnych potrzeb inwestycyjnych przedsiębiorstwa inkubowanego. </w:t>
      </w:r>
    </w:p>
    <w:p w14:paraId="389461DC" w14:textId="77777777" w:rsidR="006C4BBB" w:rsidRPr="006C4BBB" w:rsidRDefault="006C4BBB" w:rsidP="006C4BBB">
      <w:pPr>
        <w:ind w:left="360"/>
        <w:rPr>
          <w:rFonts w:ascii="Arial" w:hAnsi="Arial" w:cs="Arial"/>
          <w:b/>
          <w:bCs/>
          <w:u w:val="single"/>
        </w:rPr>
      </w:pPr>
    </w:p>
    <w:p w14:paraId="2F7AFA28" w14:textId="77777777" w:rsidR="006C4BBB" w:rsidRPr="009F0B76" w:rsidRDefault="006C4BBB">
      <w:pPr>
        <w:ind w:firstLine="708"/>
        <w:rPr>
          <w:rFonts w:ascii="Arial" w:hAnsi="Arial" w:cs="Arial"/>
        </w:rPr>
      </w:pPr>
    </w:p>
    <w:sectPr w:rsidR="006C4BBB" w:rsidRPr="009F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66134" w14:textId="77777777" w:rsidR="00FA709E" w:rsidRDefault="00FA709E" w:rsidP="00FD065E">
      <w:pPr>
        <w:spacing w:after="0" w:line="240" w:lineRule="auto"/>
      </w:pPr>
      <w:r>
        <w:separator/>
      </w:r>
    </w:p>
  </w:endnote>
  <w:endnote w:type="continuationSeparator" w:id="0">
    <w:p w14:paraId="4D2196AD" w14:textId="77777777" w:rsidR="00FA709E" w:rsidRDefault="00FA709E" w:rsidP="00FD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8F3FE" w14:textId="77777777" w:rsidR="00FA709E" w:rsidRDefault="00FA709E" w:rsidP="00FD065E">
      <w:pPr>
        <w:spacing w:after="0" w:line="240" w:lineRule="auto"/>
      </w:pPr>
      <w:r>
        <w:separator/>
      </w:r>
    </w:p>
  </w:footnote>
  <w:footnote w:type="continuationSeparator" w:id="0">
    <w:p w14:paraId="2E909AE7" w14:textId="77777777" w:rsidR="00FA709E" w:rsidRDefault="00FA709E" w:rsidP="00FD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322"/>
    <w:multiLevelType w:val="multilevel"/>
    <w:tmpl w:val="61EC0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BF3970"/>
    <w:multiLevelType w:val="multilevel"/>
    <w:tmpl w:val="8C587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/>
      </w:rPr>
    </w:lvl>
  </w:abstractNum>
  <w:abstractNum w:abstractNumId="2">
    <w:nsid w:val="0D594B60"/>
    <w:multiLevelType w:val="hybridMultilevel"/>
    <w:tmpl w:val="4B22D65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A34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D32492"/>
    <w:multiLevelType w:val="multilevel"/>
    <w:tmpl w:val="9FFAEA0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0E7062"/>
    <w:multiLevelType w:val="hybridMultilevel"/>
    <w:tmpl w:val="C1F8001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54E16"/>
    <w:multiLevelType w:val="multilevel"/>
    <w:tmpl w:val="9FFAEA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B59583B"/>
    <w:multiLevelType w:val="hybridMultilevel"/>
    <w:tmpl w:val="669AA6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A137F7"/>
    <w:multiLevelType w:val="hybridMultilevel"/>
    <w:tmpl w:val="EABE3E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1F34D3"/>
    <w:multiLevelType w:val="multilevel"/>
    <w:tmpl w:val="9FB46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>
    <w:nsid w:val="2CE63E04"/>
    <w:multiLevelType w:val="hybridMultilevel"/>
    <w:tmpl w:val="ABD480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308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C11B29"/>
    <w:multiLevelType w:val="hybridMultilevel"/>
    <w:tmpl w:val="FDCE8EB2"/>
    <w:lvl w:ilvl="0" w:tplc="C74E6F6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74856"/>
    <w:multiLevelType w:val="hybridMultilevel"/>
    <w:tmpl w:val="42AADD30"/>
    <w:lvl w:ilvl="0" w:tplc="3190AA5E">
      <w:start w:val="3168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B27D5"/>
    <w:multiLevelType w:val="hybridMultilevel"/>
    <w:tmpl w:val="64546BB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842207"/>
    <w:multiLevelType w:val="multilevel"/>
    <w:tmpl w:val="25B857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491D2D79"/>
    <w:multiLevelType w:val="hybridMultilevel"/>
    <w:tmpl w:val="81F870F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DF5F7E"/>
    <w:multiLevelType w:val="multilevel"/>
    <w:tmpl w:val="7388C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C7C094A"/>
    <w:multiLevelType w:val="multilevel"/>
    <w:tmpl w:val="F5E63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/>
      </w:rPr>
    </w:lvl>
  </w:abstractNum>
  <w:abstractNum w:abstractNumId="19">
    <w:nsid w:val="4C970A45"/>
    <w:multiLevelType w:val="multilevel"/>
    <w:tmpl w:val="69F8B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539540F4"/>
    <w:multiLevelType w:val="hybridMultilevel"/>
    <w:tmpl w:val="3E06FB0C"/>
    <w:lvl w:ilvl="0" w:tplc="3BFEC87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EB1B32"/>
    <w:multiLevelType w:val="hybridMultilevel"/>
    <w:tmpl w:val="ED6847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631C94"/>
    <w:multiLevelType w:val="hybridMultilevel"/>
    <w:tmpl w:val="11788B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C0BE7"/>
    <w:multiLevelType w:val="hybridMultilevel"/>
    <w:tmpl w:val="AFB8A85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B37BAC"/>
    <w:multiLevelType w:val="hybridMultilevel"/>
    <w:tmpl w:val="11F8A4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72FF1"/>
    <w:multiLevelType w:val="multilevel"/>
    <w:tmpl w:val="F71EB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8876169"/>
    <w:multiLevelType w:val="hybridMultilevel"/>
    <w:tmpl w:val="3536D5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20B2F"/>
    <w:multiLevelType w:val="multilevel"/>
    <w:tmpl w:val="7CCE7F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4DF5A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6EB6A27"/>
    <w:multiLevelType w:val="multilevel"/>
    <w:tmpl w:val="43E29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0">
    <w:nsid w:val="7AA3069F"/>
    <w:multiLevelType w:val="hybridMultilevel"/>
    <w:tmpl w:val="0E205C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A72DD2"/>
    <w:multiLevelType w:val="hybridMultilevel"/>
    <w:tmpl w:val="09B4971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01654D"/>
    <w:multiLevelType w:val="hybridMultilevel"/>
    <w:tmpl w:val="8AA8B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F0E85"/>
    <w:multiLevelType w:val="hybridMultilevel"/>
    <w:tmpl w:val="CEF88FFE"/>
    <w:lvl w:ilvl="0" w:tplc="76E23FFE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8"/>
  </w:num>
  <w:num w:numId="6">
    <w:abstractNumId w:val="21"/>
  </w:num>
  <w:num w:numId="7">
    <w:abstractNumId w:val="30"/>
  </w:num>
  <w:num w:numId="8">
    <w:abstractNumId w:val="7"/>
  </w:num>
  <w:num w:numId="9">
    <w:abstractNumId w:val="16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6"/>
  </w:num>
  <w:num w:numId="18">
    <w:abstractNumId w:val="13"/>
  </w:num>
  <w:num w:numId="19">
    <w:abstractNumId w:val="22"/>
  </w:num>
  <w:num w:numId="20">
    <w:abstractNumId w:val="6"/>
  </w:num>
  <w:num w:numId="21">
    <w:abstractNumId w:val="11"/>
  </w:num>
  <w:num w:numId="22">
    <w:abstractNumId w:val="3"/>
  </w:num>
  <w:num w:numId="23">
    <w:abstractNumId w:val="25"/>
  </w:num>
  <w:num w:numId="24">
    <w:abstractNumId w:val="24"/>
  </w:num>
  <w:num w:numId="25">
    <w:abstractNumId w:val="17"/>
  </w:num>
  <w:num w:numId="26">
    <w:abstractNumId w:val="29"/>
  </w:num>
  <w:num w:numId="27">
    <w:abstractNumId w:val="19"/>
  </w:num>
  <w:num w:numId="28">
    <w:abstractNumId w:val="1"/>
  </w:num>
  <w:num w:numId="29">
    <w:abstractNumId w:val="18"/>
  </w:num>
  <w:num w:numId="30">
    <w:abstractNumId w:val="0"/>
  </w:num>
  <w:num w:numId="31">
    <w:abstractNumId w:val="9"/>
  </w:num>
  <w:num w:numId="32">
    <w:abstractNumId w:val="27"/>
  </w:num>
  <w:num w:numId="33">
    <w:abstractNumId w:val="15"/>
  </w:num>
  <w:num w:numId="34">
    <w:abstractNumId w:val="4"/>
  </w:num>
  <w:num w:numId="35">
    <w:abstractNumId w:val="5"/>
  </w:num>
  <w:num w:numId="36">
    <w:abstractNumId w:val="10"/>
  </w:num>
  <w:num w:numId="37">
    <w:abstractNumId w:val="21"/>
  </w:num>
  <w:num w:numId="38">
    <w:abstractNumId w:val="3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5A"/>
    <w:rsid w:val="0000519E"/>
    <w:rsid w:val="0001346C"/>
    <w:rsid w:val="0003732D"/>
    <w:rsid w:val="00047B21"/>
    <w:rsid w:val="000F1642"/>
    <w:rsid w:val="001152BC"/>
    <w:rsid w:val="001F2964"/>
    <w:rsid w:val="00246EBA"/>
    <w:rsid w:val="00316B60"/>
    <w:rsid w:val="00354283"/>
    <w:rsid w:val="003F3674"/>
    <w:rsid w:val="004A6D42"/>
    <w:rsid w:val="004B6AB2"/>
    <w:rsid w:val="00544454"/>
    <w:rsid w:val="005D412D"/>
    <w:rsid w:val="005E1F50"/>
    <w:rsid w:val="0061694B"/>
    <w:rsid w:val="006C4BBB"/>
    <w:rsid w:val="00705A82"/>
    <w:rsid w:val="00727C68"/>
    <w:rsid w:val="00770244"/>
    <w:rsid w:val="0077799C"/>
    <w:rsid w:val="008C184D"/>
    <w:rsid w:val="009207B7"/>
    <w:rsid w:val="009A12E9"/>
    <w:rsid w:val="009D0FC4"/>
    <w:rsid w:val="009F0B76"/>
    <w:rsid w:val="00A66574"/>
    <w:rsid w:val="00A81AEA"/>
    <w:rsid w:val="00AA101B"/>
    <w:rsid w:val="00B508C2"/>
    <w:rsid w:val="00B53E56"/>
    <w:rsid w:val="00B84F19"/>
    <w:rsid w:val="00B91681"/>
    <w:rsid w:val="00BB156E"/>
    <w:rsid w:val="00BB4364"/>
    <w:rsid w:val="00BE4A7A"/>
    <w:rsid w:val="00CE2372"/>
    <w:rsid w:val="00D00F89"/>
    <w:rsid w:val="00D845C6"/>
    <w:rsid w:val="00DB3E34"/>
    <w:rsid w:val="00DE1EC9"/>
    <w:rsid w:val="00DE6745"/>
    <w:rsid w:val="00E84F5A"/>
    <w:rsid w:val="00EB4468"/>
    <w:rsid w:val="00ED3BBA"/>
    <w:rsid w:val="00F414B6"/>
    <w:rsid w:val="00FA709E"/>
    <w:rsid w:val="00FC2237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5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B7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65E"/>
  </w:style>
  <w:style w:type="paragraph" w:styleId="Stopka">
    <w:name w:val="footer"/>
    <w:basedOn w:val="Normalny"/>
    <w:link w:val="StopkaZnak"/>
    <w:uiPriority w:val="99"/>
    <w:unhideWhenUsed/>
    <w:rsid w:val="00FD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B7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65E"/>
  </w:style>
  <w:style w:type="paragraph" w:styleId="Stopka">
    <w:name w:val="footer"/>
    <w:basedOn w:val="Normalny"/>
    <w:link w:val="StopkaZnak"/>
    <w:uiPriority w:val="99"/>
    <w:unhideWhenUsed/>
    <w:rsid w:val="00FD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6</Pages>
  <Words>1803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Lewandowska</dc:creator>
  <cp:lastModifiedBy>Użytkownik systemu Windows</cp:lastModifiedBy>
  <cp:revision>4</cp:revision>
  <dcterms:created xsi:type="dcterms:W3CDTF">2020-11-06T13:11:00Z</dcterms:created>
  <dcterms:modified xsi:type="dcterms:W3CDTF">2021-01-19T11:19:00Z</dcterms:modified>
</cp:coreProperties>
</file>