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54B10" w14:textId="670A54F0" w:rsidR="001D0359" w:rsidRDefault="001D0359" w:rsidP="0033116E">
      <w:pPr>
        <w:jc w:val="right"/>
      </w:pPr>
      <w:r>
        <w:t>Załącznik nr 1</w:t>
      </w:r>
      <w:r w:rsidR="00DF16ED">
        <w:br/>
        <w:t>do zapytania ofertowego</w:t>
      </w:r>
    </w:p>
    <w:p w14:paraId="6691161D" w14:textId="77777777" w:rsidR="00DF16ED" w:rsidRDefault="00DF16ED" w:rsidP="0033116E">
      <w:pPr>
        <w:jc w:val="right"/>
      </w:pPr>
      <w:bookmarkStart w:id="0" w:name="_GoBack"/>
      <w:bookmarkEnd w:id="0"/>
    </w:p>
    <w:p w14:paraId="53DD7F8D" w14:textId="77777777" w:rsidR="00836724" w:rsidRDefault="0033116E" w:rsidP="0033116E">
      <w:pPr>
        <w:jc w:val="right"/>
      </w:pPr>
      <w:r>
        <w:t>Poznań, dnia ……………………..</w:t>
      </w:r>
    </w:p>
    <w:p w14:paraId="73731CC9" w14:textId="77777777" w:rsidR="001D0359" w:rsidRPr="001D0359" w:rsidRDefault="001D0359" w:rsidP="001D0359">
      <w:pPr>
        <w:spacing w:after="0" w:line="240" w:lineRule="auto"/>
        <w:jc w:val="right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908"/>
      </w:tblGrid>
      <w:tr w:rsidR="001D0359" w:rsidRPr="001D0359" w14:paraId="560ADE56" w14:textId="77777777" w:rsidTr="001D0359">
        <w:trPr>
          <w:trHeight w:val="505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22243FAF" w14:textId="77777777" w:rsidR="001D0359" w:rsidRPr="001D0359" w:rsidRDefault="001D0359" w:rsidP="001D0359">
            <w:pPr>
              <w:spacing w:after="0" w:line="240" w:lineRule="auto"/>
              <w:rPr>
                <w:rFonts w:ascii="Calibri" w:eastAsia="Calibri" w:hAnsi="Calibri" w:cs="Times New Roman"/>
                <w:bCs/>
                <w:iCs/>
                <w:szCs w:val="20"/>
                <w:lang w:eastAsia="pl-PL"/>
              </w:rPr>
            </w:pPr>
            <w:r w:rsidRPr="001D0359">
              <w:rPr>
                <w:rFonts w:ascii="Calibri" w:eastAsia="Calibri" w:hAnsi="Calibri" w:cs="Times New Roman"/>
                <w:bCs/>
                <w:iCs/>
                <w:szCs w:val="20"/>
                <w:lang w:eastAsia="pl-PL"/>
              </w:rPr>
              <w:t>Imię i nazwisko /nazwa Oferenta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63ABEF5E" w14:textId="77777777" w:rsidR="001D0359" w:rsidRPr="001D0359" w:rsidRDefault="001D0359" w:rsidP="001D03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Cs/>
                <w:szCs w:val="20"/>
                <w:lang w:eastAsia="pl-PL"/>
              </w:rPr>
            </w:pPr>
          </w:p>
        </w:tc>
      </w:tr>
      <w:tr w:rsidR="001D0359" w:rsidRPr="001D0359" w14:paraId="330E0CB4" w14:textId="77777777" w:rsidTr="001D0359">
        <w:trPr>
          <w:trHeight w:val="35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7A006660" w14:textId="77777777" w:rsidR="001D0359" w:rsidRPr="001D0359" w:rsidRDefault="001D0359" w:rsidP="001D0359">
            <w:pPr>
              <w:spacing w:after="0" w:line="240" w:lineRule="auto"/>
              <w:rPr>
                <w:rFonts w:ascii="Calibri" w:eastAsia="Calibri" w:hAnsi="Calibri" w:cs="Times New Roman"/>
                <w:bCs/>
                <w:iCs/>
                <w:szCs w:val="20"/>
                <w:lang w:eastAsia="pl-PL"/>
              </w:rPr>
            </w:pPr>
            <w:r w:rsidRPr="001D0359">
              <w:rPr>
                <w:rFonts w:ascii="Calibri" w:eastAsia="Calibri" w:hAnsi="Calibri" w:cs="Times New Roman"/>
                <w:bCs/>
                <w:iCs/>
                <w:szCs w:val="20"/>
                <w:lang w:eastAsia="pl-PL"/>
              </w:rPr>
              <w:t xml:space="preserve">Adres 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7C64689B" w14:textId="77777777" w:rsidR="001D0359" w:rsidRPr="001D0359" w:rsidRDefault="001D0359" w:rsidP="001D03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Cs/>
                <w:szCs w:val="20"/>
                <w:lang w:eastAsia="pl-PL"/>
              </w:rPr>
            </w:pPr>
          </w:p>
        </w:tc>
      </w:tr>
      <w:tr w:rsidR="001D0359" w:rsidRPr="001D0359" w14:paraId="2C33A5A1" w14:textId="77777777" w:rsidTr="001D0359">
        <w:trPr>
          <w:trHeight w:val="490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3D0A1BC0" w14:textId="77777777" w:rsidR="001D0359" w:rsidRPr="001D0359" w:rsidRDefault="001D0359" w:rsidP="001D0359">
            <w:pPr>
              <w:spacing w:after="0" w:line="240" w:lineRule="auto"/>
              <w:rPr>
                <w:rFonts w:ascii="Calibri" w:eastAsia="Calibri" w:hAnsi="Calibri" w:cs="Times New Roman"/>
                <w:bCs/>
                <w:iCs/>
                <w:szCs w:val="20"/>
                <w:lang w:eastAsia="pl-PL"/>
              </w:rPr>
            </w:pPr>
            <w:r w:rsidRPr="001D0359">
              <w:rPr>
                <w:rFonts w:ascii="Calibri" w:eastAsia="Calibri" w:hAnsi="Calibri" w:cs="Times New Roman"/>
                <w:bCs/>
                <w:iCs/>
                <w:szCs w:val="20"/>
                <w:lang w:eastAsia="pl-PL"/>
              </w:rPr>
              <w:t>Numer telefonu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47D75DBB" w14:textId="77777777" w:rsidR="001D0359" w:rsidRPr="001D0359" w:rsidRDefault="001D0359" w:rsidP="001D03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Cs/>
                <w:szCs w:val="20"/>
                <w:lang w:eastAsia="pl-PL"/>
              </w:rPr>
            </w:pPr>
          </w:p>
        </w:tc>
      </w:tr>
      <w:tr w:rsidR="001D0359" w:rsidRPr="001D0359" w14:paraId="67B70EF3" w14:textId="77777777" w:rsidTr="001D0359">
        <w:trPr>
          <w:trHeight w:val="412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5465CB08" w14:textId="77777777" w:rsidR="001D0359" w:rsidRPr="001D0359" w:rsidRDefault="001D0359" w:rsidP="001D0359">
            <w:pPr>
              <w:spacing w:after="0" w:line="240" w:lineRule="auto"/>
              <w:rPr>
                <w:rFonts w:ascii="Calibri" w:eastAsia="Calibri" w:hAnsi="Calibri" w:cs="Times New Roman"/>
                <w:bCs/>
                <w:iCs/>
                <w:szCs w:val="20"/>
                <w:lang w:eastAsia="pl-PL"/>
              </w:rPr>
            </w:pPr>
            <w:r w:rsidRPr="001D0359">
              <w:rPr>
                <w:rFonts w:ascii="Calibri" w:eastAsia="Calibri" w:hAnsi="Calibri" w:cs="Times New Roman"/>
                <w:bCs/>
                <w:iCs/>
                <w:szCs w:val="20"/>
                <w:lang w:eastAsia="pl-PL"/>
              </w:rPr>
              <w:t>Adres e-mail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602ADEED" w14:textId="77777777" w:rsidR="001D0359" w:rsidRPr="001D0359" w:rsidRDefault="001D0359" w:rsidP="001D03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Cs/>
                <w:szCs w:val="20"/>
                <w:lang w:eastAsia="pl-PL"/>
              </w:rPr>
            </w:pPr>
          </w:p>
        </w:tc>
      </w:tr>
    </w:tbl>
    <w:p w14:paraId="74C56CD8" w14:textId="77777777" w:rsidR="001D0359" w:rsidRDefault="001D0359" w:rsidP="001D0359">
      <w:pPr>
        <w:rPr>
          <w:b/>
        </w:rPr>
      </w:pPr>
    </w:p>
    <w:p w14:paraId="54EDA23D" w14:textId="77777777" w:rsidR="0033116E" w:rsidRPr="0033116E" w:rsidRDefault="001D0359" w:rsidP="0033116E">
      <w:pPr>
        <w:jc w:val="center"/>
        <w:rPr>
          <w:b/>
        </w:rPr>
      </w:pPr>
      <w:r>
        <w:rPr>
          <w:b/>
        </w:rPr>
        <w:t>OFERTA CENOWA</w:t>
      </w:r>
    </w:p>
    <w:p w14:paraId="3B75DD18" w14:textId="77777777" w:rsidR="0033116E" w:rsidRPr="0033116E" w:rsidRDefault="0033116E" w:rsidP="0033116E">
      <w:pPr>
        <w:jc w:val="center"/>
        <w:rPr>
          <w:rFonts w:cstheme="minorHAnsi"/>
          <w:b/>
        </w:rPr>
      </w:pPr>
      <w:r w:rsidRPr="0033116E">
        <w:rPr>
          <w:b/>
        </w:rPr>
        <w:t>Na usługi doradcze świadczone dla uczestników projektu „Inkubac</w:t>
      </w:r>
      <w:r>
        <w:rPr>
          <w:b/>
        </w:rPr>
        <w:t>ja przedsiębiorstw związanych z </w:t>
      </w:r>
      <w:r w:rsidRPr="0033116E">
        <w:rPr>
          <w:b/>
        </w:rPr>
        <w:t xml:space="preserve">sektorem elektromobilności i ICT” </w:t>
      </w:r>
      <w:r w:rsidRPr="0033116E">
        <w:rPr>
          <w:rFonts w:cstheme="minorHAnsi"/>
          <w:b/>
        </w:rPr>
        <w:t xml:space="preserve">w ramach Wielopolskiego Regionalnego Programu Operacyjnego na lata 2014-2020 współfinansowanego ze środków Europejskiego Funduszu Rozwoju Regionalnego, Oś priorytetowa 1 </w:t>
      </w:r>
      <w:r w:rsidRPr="0033116E">
        <w:rPr>
          <w:rFonts w:cstheme="minorHAnsi"/>
          <w:b/>
          <w:i/>
        </w:rPr>
        <w:t>Innowacyjna i konkurencyjna gospodarka</w:t>
      </w:r>
      <w:r w:rsidRPr="0033116E">
        <w:rPr>
          <w:rFonts w:cstheme="minorHAnsi"/>
          <w:b/>
        </w:rPr>
        <w:t xml:space="preserve">, Działanie 1.3 </w:t>
      </w:r>
      <w:r w:rsidRPr="0033116E">
        <w:rPr>
          <w:rFonts w:cstheme="minorHAnsi"/>
          <w:b/>
          <w:i/>
        </w:rPr>
        <w:t>Wsparcie przedsiębiorczości i infrastruktury na rzecz rozwoju gospodarczego</w:t>
      </w:r>
      <w:r w:rsidRPr="0033116E">
        <w:rPr>
          <w:rFonts w:cstheme="minorHAnsi"/>
          <w:b/>
        </w:rPr>
        <w:t xml:space="preserve">, Poddziałanie 1.3.1 </w:t>
      </w:r>
      <w:r w:rsidRPr="0033116E">
        <w:rPr>
          <w:rFonts w:cstheme="minorHAnsi"/>
          <w:b/>
          <w:i/>
        </w:rPr>
        <w:t>Wsparcie inkubacji przedsiębiorstw</w:t>
      </w:r>
      <w:r w:rsidRPr="0033116E">
        <w:rPr>
          <w:rFonts w:cstheme="minorHAnsi"/>
          <w:b/>
        </w:rPr>
        <w:t>.</w:t>
      </w:r>
    </w:p>
    <w:tbl>
      <w:tblPr>
        <w:tblW w:w="94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2"/>
        <w:gridCol w:w="1239"/>
        <w:gridCol w:w="1709"/>
        <w:gridCol w:w="1471"/>
        <w:gridCol w:w="1932"/>
      </w:tblGrid>
      <w:tr w:rsidR="000E1881" w:rsidRPr="000E1881" w14:paraId="235B0A9F" w14:textId="77777777" w:rsidTr="00D750E6">
        <w:trPr>
          <w:trHeight w:val="704"/>
          <w:tblHeader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C0E1" w14:textId="77777777" w:rsidR="000E1881" w:rsidRPr="000E1881" w:rsidRDefault="00A66FFA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E1881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RODZAJ USŁUGI DORADCZEJ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74570" w14:textId="77777777" w:rsidR="000E1881" w:rsidRPr="000E1881" w:rsidRDefault="00A66FFA" w:rsidP="000E1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0E1881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LOKALIZACJA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C163" w14:textId="77777777" w:rsidR="000E1881" w:rsidRPr="000E1881" w:rsidRDefault="00A66FFA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0E1881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CENA JEDNOSTKOWA BRUTTO ZA GODZINĘ USŁUGI*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DBCA" w14:textId="77777777" w:rsidR="000E1881" w:rsidRPr="000E1881" w:rsidRDefault="00A66FFA" w:rsidP="000E1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0E1881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CENA BRUTTO ZA ŁĄCZNĄ ILOŚĆ GODZIN USŁUGI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2B7" w14:textId="77777777" w:rsidR="000E1881" w:rsidRPr="000E1881" w:rsidRDefault="00A66FFA" w:rsidP="000E1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0E1881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DOŚWIADCZENIE W</w:t>
            </w:r>
            <w:r w:rsidR="004A113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PRZEP</w:t>
            </w:r>
            <w:r w:rsidR="004A113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ROWADZANIU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DANEJ USŁUGI</w:t>
            </w:r>
          </w:p>
        </w:tc>
      </w:tr>
      <w:tr w:rsidR="00A66FFA" w:rsidRPr="000E1881" w14:paraId="5566B69F" w14:textId="77777777" w:rsidTr="00D750E6">
        <w:trPr>
          <w:trHeight w:val="704"/>
          <w:jc w:val="center"/>
        </w:trPr>
        <w:tc>
          <w:tcPr>
            <w:tcW w:w="9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3E37" w14:textId="77777777" w:rsidR="00A66FFA" w:rsidRPr="00BC7BB0" w:rsidRDefault="00A66FFA" w:rsidP="0099206B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22222"/>
                <w:sz w:val="20"/>
                <w:lang w:eastAsia="pl-PL"/>
              </w:rPr>
            </w:pPr>
            <w:r w:rsidRPr="00BC7BB0">
              <w:rPr>
                <w:rFonts w:eastAsia="Times New Roman" w:cstheme="minorHAnsi"/>
                <w:b/>
                <w:bCs/>
                <w:color w:val="222222"/>
                <w:sz w:val="20"/>
                <w:lang w:eastAsia="pl-PL"/>
              </w:rPr>
              <w:t>DORADZTWO SPECJALISTYCZNE</w:t>
            </w:r>
          </w:p>
        </w:tc>
      </w:tr>
      <w:tr w:rsidR="000E1881" w:rsidRPr="000E1881" w14:paraId="14A92A4F" w14:textId="77777777" w:rsidTr="00D750E6">
        <w:trPr>
          <w:trHeight w:val="704"/>
          <w:jc w:val="center"/>
        </w:trPr>
        <w:tc>
          <w:tcPr>
            <w:tcW w:w="9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C84D" w14:textId="69B24407" w:rsidR="000E1881" w:rsidRPr="00BC7BB0" w:rsidRDefault="000E1881" w:rsidP="009E14D2">
            <w:pPr>
              <w:pStyle w:val="Akapitzlist"/>
              <w:numPr>
                <w:ilvl w:val="1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color w:val="222222"/>
                <w:sz w:val="20"/>
                <w:lang w:eastAsia="pl-PL"/>
              </w:rPr>
            </w:pPr>
            <w:r w:rsidRPr="00BC7BB0">
              <w:rPr>
                <w:rFonts w:eastAsia="Times New Roman" w:cstheme="minorHAnsi"/>
                <w:b/>
                <w:bCs/>
                <w:color w:val="222222"/>
                <w:sz w:val="20"/>
                <w:lang w:eastAsia="pl-PL"/>
              </w:rPr>
              <w:t xml:space="preserve">Aspekty prawne rynku </w:t>
            </w:r>
            <w:proofErr w:type="spellStart"/>
            <w:r w:rsidRPr="00BC7BB0">
              <w:rPr>
                <w:rFonts w:eastAsia="Times New Roman" w:cstheme="minorHAnsi"/>
                <w:b/>
                <w:bCs/>
                <w:color w:val="222222"/>
                <w:sz w:val="20"/>
                <w:lang w:eastAsia="pl-PL"/>
              </w:rPr>
              <w:t>electromobility</w:t>
            </w:r>
            <w:proofErr w:type="spellEnd"/>
            <w:r w:rsidRPr="00BC7BB0">
              <w:rPr>
                <w:rFonts w:eastAsia="Times New Roman" w:cstheme="minorHAnsi"/>
                <w:b/>
                <w:bCs/>
                <w:color w:val="222222"/>
                <w:sz w:val="20"/>
                <w:lang w:eastAsia="pl-PL"/>
              </w:rPr>
              <w:t xml:space="preserve"> i jego infrastruktury (</w:t>
            </w:r>
            <w:r w:rsidR="009E14D2">
              <w:rPr>
                <w:rFonts w:eastAsia="Times New Roman" w:cstheme="minorHAnsi"/>
                <w:b/>
                <w:bCs/>
                <w:color w:val="222222"/>
                <w:sz w:val="20"/>
                <w:lang w:eastAsia="pl-PL"/>
              </w:rPr>
              <w:t xml:space="preserve">do </w:t>
            </w:r>
            <w:r w:rsidRPr="00BC7BB0">
              <w:rPr>
                <w:rFonts w:eastAsia="Times New Roman" w:cstheme="minorHAnsi"/>
                <w:b/>
                <w:bCs/>
                <w:color w:val="222222"/>
                <w:sz w:val="20"/>
                <w:lang w:eastAsia="pl-PL"/>
              </w:rPr>
              <w:t xml:space="preserve">100 h doradztwa grupowego </w:t>
            </w:r>
            <w:r w:rsidR="009E14D2">
              <w:rPr>
                <w:rFonts w:eastAsia="Times New Roman" w:cstheme="minorHAnsi"/>
                <w:b/>
                <w:bCs/>
                <w:color w:val="222222"/>
                <w:sz w:val="20"/>
                <w:lang w:eastAsia="pl-PL"/>
              </w:rPr>
              <w:t xml:space="preserve">– ok. </w:t>
            </w:r>
            <w:r w:rsidRPr="00BC7BB0">
              <w:rPr>
                <w:rFonts w:eastAsia="Times New Roman" w:cstheme="minorHAnsi"/>
                <w:b/>
                <w:bCs/>
                <w:color w:val="222222"/>
                <w:sz w:val="20"/>
                <w:lang w:eastAsia="pl-PL"/>
              </w:rPr>
              <w:t xml:space="preserve">36 h/os.) </w:t>
            </w:r>
            <w:r w:rsidR="0023519B">
              <w:rPr>
                <w:rFonts w:eastAsia="Times New Roman" w:cstheme="minorHAnsi"/>
                <w:b/>
                <w:bCs/>
                <w:color w:val="222222"/>
                <w:sz w:val="20"/>
                <w:lang w:eastAsia="pl-PL"/>
              </w:rPr>
              <w:t>–</w:t>
            </w:r>
            <w:r w:rsidRPr="00BC7BB0">
              <w:rPr>
                <w:rFonts w:eastAsia="Times New Roman" w:cstheme="minorHAnsi"/>
                <w:b/>
                <w:bCs/>
                <w:color w:val="222222"/>
                <w:sz w:val="20"/>
                <w:lang w:eastAsia="pl-PL"/>
              </w:rPr>
              <w:t xml:space="preserve"> </w:t>
            </w:r>
            <w:r w:rsidR="009E14D2" w:rsidRPr="009E14D2">
              <w:rPr>
                <w:rFonts w:eastAsia="Times New Roman" w:cstheme="minorHAnsi"/>
                <w:b/>
                <w:bCs/>
                <w:sz w:val="20"/>
                <w:lang w:eastAsia="pl-PL"/>
              </w:rPr>
              <w:t>I/</w:t>
            </w:r>
            <w:proofErr w:type="spellStart"/>
            <w:r w:rsidR="009E14D2" w:rsidRPr="009E14D2">
              <w:rPr>
                <w:rFonts w:eastAsia="Times New Roman" w:cstheme="minorHAnsi"/>
                <w:b/>
                <w:bCs/>
                <w:sz w:val="20"/>
                <w:lang w:eastAsia="pl-PL"/>
              </w:rPr>
              <w:t>IIq</w:t>
            </w:r>
            <w:proofErr w:type="spellEnd"/>
            <w:r w:rsidRPr="009E14D2">
              <w:rPr>
                <w:rFonts w:eastAsia="Times New Roman" w:cstheme="minorHAnsi"/>
                <w:b/>
                <w:bCs/>
                <w:sz w:val="20"/>
                <w:lang w:eastAsia="pl-PL"/>
              </w:rPr>
              <w:t xml:space="preserve"> 2021 r.</w:t>
            </w:r>
            <w:r w:rsidRPr="0023519B">
              <w:rPr>
                <w:rFonts w:eastAsia="Times New Roman" w:cstheme="minorHAnsi"/>
                <w:b/>
                <w:bCs/>
                <w:color w:val="FF0000"/>
                <w:sz w:val="20"/>
                <w:lang w:eastAsia="pl-PL"/>
              </w:rPr>
              <w:t> </w:t>
            </w:r>
            <w:r w:rsidRPr="00BC7BB0">
              <w:rPr>
                <w:rFonts w:eastAsia="Times New Roman" w:cstheme="minorHAnsi"/>
                <w:b/>
                <w:bCs/>
                <w:color w:val="222222"/>
                <w:sz w:val="20"/>
                <w:lang w:eastAsia="pl-PL"/>
              </w:rPr>
              <w:t>grupy ok. 4 osobowe</w:t>
            </w:r>
            <w:r w:rsidR="00A66FFA" w:rsidRPr="00BC7BB0">
              <w:rPr>
                <w:rFonts w:eastAsia="Times New Roman" w:cstheme="minorHAnsi"/>
                <w:b/>
                <w:bCs/>
                <w:color w:val="222222"/>
                <w:sz w:val="20"/>
                <w:lang w:eastAsia="pl-PL"/>
              </w:rPr>
              <w:t>, łącznie dla max 13 podmiotów inkubowanych</w:t>
            </w:r>
          </w:p>
        </w:tc>
      </w:tr>
      <w:tr w:rsidR="000E1881" w:rsidRPr="000E1881" w14:paraId="1AFBAE80" w14:textId="77777777" w:rsidTr="00D750E6">
        <w:trPr>
          <w:trHeight w:val="667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E799" w14:textId="5956FB25" w:rsidR="000E1881" w:rsidRPr="000E1881" w:rsidRDefault="00A66FFA" w:rsidP="000E188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30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A66FF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moduł I Prawne aspekty rynku </w:t>
            </w:r>
            <w:proofErr w:type="spellStart"/>
            <w:r w:rsidRPr="00A66FF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electromobility</w:t>
            </w:r>
            <w:proofErr w:type="spellEnd"/>
            <w:r w:rsidRPr="00A66FF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</w:t>
            </w:r>
            <w:r w:rsidR="009E14D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do </w:t>
            </w:r>
            <w:r w:rsidRPr="00A66FF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25h łącznie po </w:t>
            </w:r>
            <w:r w:rsidR="009E14D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ok. </w:t>
            </w:r>
            <w:r w:rsidRPr="00A66FF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9h/os. (1h wstęp +8h </w:t>
            </w:r>
            <w:proofErr w:type="spellStart"/>
            <w:r w:rsidRPr="00A66FF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indywid</w:t>
            </w:r>
            <w:proofErr w:type="spellEnd"/>
            <w:r w:rsidRPr="00A66FF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.)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9BCB1" w14:textId="77777777" w:rsidR="000E1881" w:rsidRPr="000E1881" w:rsidRDefault="000E1881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7931" w14:textId="77777777" w:rsidR="000E1881" w:rsidRPr="000E1881" w:rsidRDefault="000E1881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0AB0" w14:textId="77777777" w:rsidR="000E1881" w:rsidRPr="000E1881" w:rsidRDefault="000E1881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037E" w14:textId="77777777" w:rsidR="000E1881" w:rsidRPr="000E1881" w:rsidRDefault="000E1881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0E1881" w:rsidRPr="000E1881" w14:paraId="3CCDE67B" w14:textId="77777777" w:rsidTr="00D750E6">
        <w:trPr>
          <w:trHeight w:val="667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210B" w14:textId="4F7AC784" w:rsidR="000E1881" w:rsidRDefault="00A66FFA" w:rsidP="000E188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30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A66FF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moduł II prawne aspekty funkcjonowania rynku infrastruktury ładowania: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br/>
              <w:t xml:space="preserve">a) </w:t>
            </w:r>
            <w:r w:rsidRPr="00A66FF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Odbiory UDT –</w:t>
            </w:r>
            <w:r w:rsidR="009E14D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do </w:t>
            </w:r>
            <w:r w:rsidRPr="00A66FF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25h łącznie po </w:t>
            </w:r>
            <w:r w:rsidR="009E14D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ok. </w:t>
            </w:r>
            <w:r w:rsidRPr="00A66FF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9h/os. (1h wstęp grupowy +8h indywidualnie)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.</w:t>
            </w:r>
          </w:p>
          <w:p w14:paraId="039A73D9" w14:textId="521206DE" w:rsidR="00A66FFA" w:rsidRDefault="00A66FFA" w:rsidP="000E188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30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b) </w:t>
            </w:r>
            <w:r w:rsidRPr="00A66FF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Wytyczne do opinii Rzeczoznawcy ds. Zabezpieczeń Przeciwpożarowych – </w:t>
            </w:r>
            <w:r w:rsidR="009E14D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po </w:t>
            </w:r>
            <w:r w:rsidRPr="00A66FF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25h </w:t>
            </w:r>
            <w:r w:rsidRPr="00A66FF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lastRenderedPageBreak/>
              <w:t xml:space="preserve">łącznie po </w:t>
            </w:r>
            <w:r w:rsidR="009E14D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ok. </w:t>
            </w:r>
            <w:r w:rsidRPr="00A66FF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9h/os. (1h wstęp grupowy +8h indywidualnie).</w:t>
            </w:r>
          </w:p>
          <w:p w14:paraId="575AFEEF" w14:textId="0CD4DE7B" w:rsidR="00A66FFA" w:rsidRPr="00A66FFA" w:rsidRDefault="00A66FFA" w:rsidP="00A66F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30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A66FF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c)</w:t>
            </w:r>
            <w:r w:rsidRPr="00A66FF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ab/>
              <w:t xml:space="preserve">Aspekty geodezyjne (wizja lokalna w miejscu istniejącej stacji i warsztaty z przygotowania dokumentacji odbiorowej) – </w:t>
            </w:r>
            <w:r w:rsidR="009E14D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po </w:t>
            </w:r>
            <w:r w:rsidRPr="00A66FF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25h łącznie po </w:t>
            </w:r>
            <w:r w:rsidR="009E14D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ok. </w:t>
            </w:r>
            <w:r w:rsidRPr="00A66FF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9h/os. (wstęp grupowy +8h indywidualnie).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2EC04" w14:textId="77777777" w:rsidR="000E1881" w:rsidRPr="000E1881" w:rsidRDefault="000E1881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4372" w14:textId="77777777" w:rsidR="000E1881" w:rsidRPr="000E1881" w:rsidRDefault="000E1881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5F21" w14:textId="77777777" w:rsidR="000E1881" w:rsidRPr="000E1881" w:rsidRDefault="000E1881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526C" w14:textId="77777777" w:rsidR="000E1881" w:rsidRPr="000E1881" w:rsidRDefault="000E1881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A66FFA" w:rsidRPr="000E1881" w14:paraId="73AE6F79" w14:textId="77777777" w:rsidTr="00D750E6">
        <w:trPr>
          <w:trHeight w:val="667"/>
          <w:jc w:val="center"/>
        </w:trPr>
        <w:tc>
          <w:tcPr>
            <w:tcW w:w="9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D014" w14:textId="0FFC0802" w:rsidR="00A66FFA" w:rsidRPr="00BC7BB0" w:rsidRDefault="00A66FFA" w:rsidP="009E14D2">
            <w:pPr>
              <w:pStyle w:val="Akapitzlist"/>
              <w:numPr>
                <w:ilvl w:val="1"/>
                <w:numId w:val="3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22222"/>
                <w:sz w:val="20"/>
                <w:lang w:eastAsia="pl-PL"/>
              </w:rPr>
            </w:pPr>
            <w:r w:rsidRPr="00BC7BB0">
              <w:rPr>
                <w:rFonts w:eastAsia="Times New Roman" w:cstheme="minorHAnsi"/>
                <w:b/>
                <w:bCs/>
                <w:color w:val="222222"/>
                <w:sz w:val="20"/>
                <w:lang w:eastAsia="pl-PL"/>
              </w:rPr>
              <w:lastRenderedPageBreak/>
              <w:t xml:space="preserve">Doradztwo praktyczne (doradztwo grupowe </w:t>
            </w:r>
            <w:r w:rsidR="009E14D2">
              <w:rPr>
                <w:rFonts w:eastAsia="Times New Roman" w:cstheme="minorHAnsi"/>
                <w:b/>
                <w:bCs/>
                <w:color w:val="222222"/>
                <w:sz w:val="20"/>
                <w:lang w:eastAsia="pl-PL"/>
              </w:rPr>
              <w:t xml:space="preserve">do </w:t>
            </w:r>
            <w:r w:rsidRPr="00BC7BB0">
              <w:rPr>
                <w:rFonts w:eastAsia="Times New Roman" w:cstheme="minorHAnsi"/>
                <w:b/>
                <w:bCs/>
                <w:color w:val="222222"/>
                <w:sz w:val="20"/>
                <w:lang w:eastAsia="pl-PL"/>
              </w:rPr>
              <w:t xml:space="preserve">258h w podziale na grupy ok. 4 os. 23 h) – </w:t>
            </w:r>
            <w:r w:rsidR="009E14D2" w:rsidRPr="009E14D2">
              <w:rPr>
                <w:rFonts w:eastAsia="Times New Roman" w:cstheme="minorHAnsi"/>
                <w:b/>
                <w:bCs/>
                <w:sz w:val="20"/>
                <w:lang w:eastAsia="pl-PL"/>
              </w:rPr>
              <w:t>I/</w:t>
            </w:r>
            <w:proofErr w:type="spellStart"/>
            <w:r w:rsidR="009E14D2" w:rsidRPr="009E14D2">
              <w:rPr>
                <w:rFonts w:eastAsia="Times New Roman" w:cstheme="minorHAnsi"/>
                <w:b/>
                <w:bCs/>
                <w:sz w:val="20"/>
                <w:lang w:eastAsia="pl-PL"/>
              </w:rPr>
              <w:t>IIq</w:t>
            </w:r>
            <w:proofErr w:type="spellEnd"/>
            <w:r w:rsidRPr="009E14D2">
              <w:rPr>
                <w:rFonts w:eastAsia="Times New Roman" w:cstheme="minorHAnsi"/>
                <w:b/>
                <w:bCs/>
                <w:sz w:val="20"/>
                <w:lang w:eastAsia="pl-PL"/>
              </w:rPr>
              <w:t xml:space="preserve"> </w:t>
            </w:r>
            <w:r w:rsidRPr="00BC7BB0">
              <w:rPr>
                <w:rFonts w:eastAsia="Times New Roman" w:cstheme="minorHAnsi"/>
                <w:b/>
                <w:bCs/>
                <w:color w:val="222222"/>
                <w:sz w:val="20"/>
                <w:lang w:eastAsia="pl-PL"/>
              </w:rPr>
              <w:t>2021</w:t>
            </w:r>
            <w:r w:rsidR="00BC7BB0">
              <w:rPr>
                <w:rFonts w:eastAsia="Times New Roman" w:cstheme="minorHAnsi"/>
                <w:b/>
                <w:bCs/>
                <w:color w:val="222222"/>
                <w:sz w:val="20"/>
                <w:lang w:eastAsia="pl-PL"/>
              </w:rPr>
              <w:t xml:space="preserve"> </w:t>
            </w:r>
            <w:r w:rsidRPr="00BC7BB0">
              <w:rPr>
                <w:rFonts w:eastAsia="Times New Roman" w:cstheme="minorHAnsi"/>
                <w:b/>
                <w:bCs/>
                <w:color w:val="222222"/>
                <w:sz w:val="20"/>
                <w:lang w:eastAsia="pl-PL"/>
              </w:rPr>
              <w:t>łącznie dla max 13 podmiotów inkubowanych</w:t>
            </w:r>
          </w:p>
        </w:tc>
      </w:tr>
      <w:tr w:rsidR="000E1881" w:rsidRPr="000E1881" w14:paraId="0D59B42A" w14:textId="77777777" w:rsidTr="00D750E6">
        <w:trPr>
          <w:trHeight w:val="667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577E" w14:textId="52CBFF21" w:rsidR="000E1881" w:rsidRPr="00BC7BB0" w:rsidRDefault="00BC7BB0" w:rsidP="00BC7BB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a) </w:t>
            </w:r>
            <w:r w:rsidRPr="00BC7BB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Wizyta robocza w fabryce stacji ładowania samochodów elektrycznych i praktyczne poznanie procesu budowy stacji – </w:t>
            </w:r>
            <w:r w:rsidR="009E14D2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do </w:t>
            </w:r>
            <w:r w:rsidRPr="00BC7BB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86h po 7h/os.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42ADA" w14:textId="77777777" w:rsidR="000E1881" w:rsidRPr="000E1881" w:rsidRDefault="000E1881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E23B" w14:textId="77777777" w:rsidR="000E1881" w:rsidRPr="000E1881" w:rsidRDefault="000E1881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E726" w14:textId="77777777" w:rsidR="000E1881" w:rsidRPr="000E1881" w:rsidRDefault="000E1881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5DFE" w14:textId="77777777" w:rsidR="000E1881" w:rsidRPr="000E1881" w:rsidRDefault="000E1881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BC7BB0" w:rsidRPr="000E1881" w14:paraId="4050983E" w14:textId="77777777" w:rsidTr="00D750E6">
        <w:trPr>
          <w:trHeight w:val="667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6F65" w14:textId="77077CFC" w:rsidR="00BC7BB0" w:rsidRPr="00BC7BB0" w:rsidRDefault="00BC7BB0" w:rsidP="00BC7BB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b) </w:t>
            </w:r>
            <w:r w:rsidRPr="00BC7BB0">
              <w:rPr>
                <w:rFonts w:eastAsia="Times New Roman" w:cstheme="minorHAnsi"/>
                <w:color w:val="222222"/>
                <w:sz w:val="20"/>
                <w:lang w:eastAsia="pl-PL"/>
              </w:rPr>
              <w:t>Warsztaty - prezentacja różnych typów stacji ładowania, zajęcia praktyczne wyjazdowe (przekazanie specjalistycznej wiedzy dotyczącej różnic w poszczególnych modelach aut biorąc pod uwagę budowę ich systemu zasilania i poboru energii, a także metody ładowania uwzględniające różnego rodzaju gn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iazda ładowania </w:t>
            </w:r>
            <w:r w:rsidRPr="00BC7BB0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– </w:t>
            </w:r>
            <w:r w:rsidR="009E14D2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do </w:t>
            </w:r>
            <w:r w:rsidRPr="00BC7BB0">
              <w:rPr>
                <w:rFonts w:eastAsia="Times New Roman" w:cstheme="minorHAnsi"/>
                <w:color w:val="222222"/>
                <w:sz w:val="20"/>
                <w:lang w:eastAsia="pl-PL"/>
              </w:rPr>
              <w:t>86h po 7h/os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B621D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C601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FB8B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BB8B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BC7BB0" w:rsidRPr="000E1881" w14:paraId="0AFF8B59" w14:textId="77777777" w:rsidTr="00D750E6">
        <w:trPr>
          <w:trHeight w:val="667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46B5" w14:textId="05A542BE" w:rsidR="00BC7BB0" w:rsidRDefault="00BC7BB0" w:rsidP="00BC7BB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c) </w:t>
            </w:r>
            <w:r w:rsidRPr="00BC7BB0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Charakterystyka jazdy z testowaniem - zajęcia praktyczne na torze jazdy z prezentacją samochodów elektrycznych, warsztaty, testy (wypracowanie najbardziej optymalnej taktyki jazdy (tzw. </w:t>
            </w:r>
            <w:proofErr w:type="spellStart"/>
            <w:r w:rsidRPr="00BC7BB0">
              <w:rPr>
                <w:rFonts w:eastAsia="Times New Roman" w:cstheme="minorHAnsi"/>
                <w:color w:val="222222"/>
                <w:sz w:val="20"/>
                <w:lang w:eastAsia="pl-PL"/>
              </w:rPr>
              <w:t>ecodriving</w:t>
            </w:r>
            <w:proofErr w:type="spellEnd"/>
            <w:r w:rsidRPr="00BC7BB0">
              <w:rPr>
                <w:rFonts w:eastAsia="Times New Roman" w:cstheme="minorHAnsi"/>
                <w:color w:val="222222"/>
                <w:sz w:val="20"/>
                <w:lang w:eastAsia="pl-PL"/>
              </w:rPr>
              <w:t>) i sposobu użytkowania samochodu z napędem elektrycznym w zakresie poboru energii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 </w:t>
            </w:r>
            <w:r w:rsidRPr="00BC7BB0">
              <w:rPr>
                <w:rFonts w:eastAsia="Times New Roman" w:cstheme="minorHAnsi"/>
                <w:color w:val="222222"/>
                <w:sz w:val="20"/>
                <w:lang w:eastAsia="pl-PL"/>
              </w:rPr>
              <w:t>–</w:t>
            </w:r>
            <w:r w:rsidR="009E14D2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do </w:t>
            </w:r>
            <w:r w:rsidRPr="00BC7BB0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86h po 9h/os.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E72D6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3091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06B0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69E1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BC7BB0" w:rsidRPr="000E1881" w14:paraId="521D802A" w14:textId="77777777" w:rsidTr="00D750E6">
        <w:trPr>
          <w:trHeight w:val="667"/>
          <w:jc w:val="center"/>
        </w:trPr>
        <w:tc>
          <w:tcPr>
            <w:tcW w:w="9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8810" w14:textId="11CB5EAF" w:rsidR="00BC7BB0" w:rsidRPr="000E1881" w:rsidRDefault="00BC7BB0" w:rsidP="009E14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BC7BB0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1.3)</w:t>
            </w:r>
            <w:r w:rsidRPr="00BC7BB0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ab/>
              <w:t xml:space="preserve">szkolenia techniczne (szkolenie grupowe łącznie </w:t>
            </w:r>
            <w:r w:rsidR="009E14D2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do </w:t>
            </w:r>
            <w:r w:rsidRPr="00BC7BB0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172h w podziale na grupy ok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4 os. ok. 14 h) – </w:t>
            </w:r>
            <w:proofErr w:type="spellStart"/>
            <w:r w:rsidR="009E14D2" w:rsidRPr="009E14D2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IIq</w:t>
            </w:r>
            <w:proofErr w:type="spellEnd"/>
            <w:r w:rsidR="0023519B" w:rsidRPr="009E14D2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</w:t>
            </w:r>
            <w:r w:rsidRPr="009E14D2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2021 r. 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łącznie dla max 13 podmiotów inkubowanych</w:t>
            </w:r>
          </w:p>
        </w:tc>
      </w:tr>
      <w:tr w:rsidR="00BC7BB0" w:rsidRPr="000E1881" w14:paraId="16FB8628" w14:textId="77777777" w:rsidTr="00D750E6">
        <w:trPr>
          <w:trHeight w:val="667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A77E" w14:textId="77777777" w:rsidR="00BC7BB0" w:rsidRDefault="00BC7BB0" w:rsidP="00BC7BB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a) </w:t>
            </w:r>
            <w:r w:rsidRPr="00BC7BB0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Zapoznanie się z rynkiem samochodów elektrycznych - prezentacja typów gniazd w </w:t>
            </w:r>
            <w:r w:rsidRPr="00BC7BB0">
              <w:rPr>
                <w:rFonts w:eastAsia="Times New Roman" w:cstheme="minorHAnsi"/>
                <w:color w:val="222222"/>
                <w:sz w:val="20"/>
                <w:lang w:eastAsia="pl-PL"/>
              </w:rPr>
              <w:lastRenderedPageBreak/>
              <w:t>różnych typach samochodów elektrycznych – 86h po 7h/os.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87D9E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DF01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0393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12EA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BC7BB0" w:rsidRPr="000E1881" w14:paraId="68DB14D1" w14:textId="77777777" w:rsidTr="00D750E6">
        <w:trPr>
          <w:trHeight w:val="667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7CC7" w14:textId="0059758B" w:rsidR="00BC7BB0" w:rsidRDefault="00BC7BB0" w:rsidP="00BC7BB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lastRenderedPageBreak/>
              <w:t xml:space="preserve">b) </w:t>
            </w:r>
            <w:r w:rsidRPr="00BC7BB0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Zapoznanie się z różnicami między różnymi modelami samochodów elektrycznych i hybrydowych PHEV – </w:t>
            </w:r>
            <w:r w:rsidR="009E14D2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do </w:t>
            </w:r>
            <w:r w:rsidRPr="00BC7BB0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86h po </w:t>
            </w:r>
            <w:r w:rsidR="009E14D2">
              <w:rPr>
                <w:rFonts w:eastAsia="Times New Roman" w:cstheme="minorHAnsi"/>
                <w:color w:val="222222"/>
                <w:sz w:val="20"/>
                <w:lang w:eastAsia="pl-PL"/>
              </w:rPr>
              <w:t>ok.</w:t>
            </w:r>
            <w:r w:rsidRPr="00BC7BB0">
              <w:rPr>
                <w:rFonts w:eastAsia="Times New Roman" w:cstheme="minorHAnsi"/>
                <w:color w:val="222222"/>
                <w:sz w:val="20"/>
                <w:lang w:eastAsia="pl-PL"/>
              </w:rPr>
              <w:t>7h/os.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DCCBC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3E76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F993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6BE6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BC7BB0" w:rsidRPr="000E1881" w14:paraId="3331B046" w14:textId="77777777" w:rsidTr="00D750E6">
        <w:trPr>
          <w:trHeight w:val="667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93F5" w14:textId="1F36C36C" w:rsidR="00BC7BB0" w:rsidRDefault="00BC7BB0" w:rsidP="009E14D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BC7BB0">
              <w:rPr>
                <w:rFonts w:eastAsia="Times New Roman" w:cstheme="minorHAnsi"/>
                <w:color w:val="222222"/>
                <w:sz w:val="20"/>
                <w:lang w:eastAsia="pl-PL"/>
              </w:rPr>
              <w:t>1.4)</w:t>
            </w:r>
            <w:r w:rsidRPr="00BC7BB0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 xml:space="preserve">zapoznanie się z zapowiedziami nowościami na rynku </w:t>
            </w:r>
            <w:proofErr w:type="spellStart"/>
            <w:r w:rsidRPr="00BC7BB0">
              <w:rPr>
                <w:rFonts w:eastAsia="Times New Roman" w:cstheme="minorHAnsi"/>
                <w:color w:val="222222"/>
                <w:sz w:val="20"/>
                <w:lang w:eastAsia="pl-PL"/>
              </w:rPr>
              <w:t>electromobility</w:t>
            </w:r>
            <w:proofErr w:type="spellEnd"/>
            <w:r w:rsidRPr="00BC7BB0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(grupow</w:t>
            </w:r>
            <w:r w:rsidR="001D250D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e </w:t>
            </w:r>
            <w:r w:rsidR="009E14D2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do </w:t>
            </w:r>
            <w:r w:rsidR="001D250D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86h po 4 os. ok 7 h) – </w:t>
            </w:r>
            <w:proofErr w:type="spellStart"/>
            <w:r w:rsidR="009E14D2" w:rsidRPr="009E14D2">
              <w:rPr>
                <w:rFonts w:eastAsia="Times New Roman" w:cstheme="minorHAnsi"/>
                <w:sz w:val="20"/>
                <w:lang w:eastAsia="pl-PL"/>
              </w:rPr>
              <w:t>IIq</w:t>
            </w:r>
            <w:proofErr w:type="spellEnd"/>
            <w:r w:rsidR="009E14D2" w:rsidRPr="009E14D2">
              <w:rPr>
                <w:rFonts w:eastAsia="Times New Roman" w:cstheme="minorHAnsi"/>
                <w:sz w:val="20"/>
                <w:lang w:eastAsia="pl-PL"/>
              </w:rPr>
              <w:t xml:space="preserve"> 2021 r.</w:t>
            </w:r>
            <w:r w:rsidR="00D61543" w:rsidRPr="009E14D2">
              <w:rPr>
                <w:rFonts w:eastAsia="Times New Roman" w:cstheme="minorHAnsi"/>
                <w:sz w:val="20"/>
                <w:lang w:eastAsia="pl-PL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AE56A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CAF5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DC5E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C0F0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BC7BB0" w:rsidRPr="000E1881" w14:paraId="17BD12C7" w14:textId="77777777" w:rsidTr="00D750E6">
        <w:trPr>
          <w:trHeight w:val="667"/>
          <w:jc w:val="center"/>
        </w:trPr>
        <w:tc>
          <w:tcPr>
            <w:tcW w:w="9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354A" w14:textId="25276B3C" w:rsidR="00BC7BB0" w:rsidRPr="000E1881" w:rsidRDefault="0023519B" w:rsidP="009E14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1.5</w:t>
            </w:r>
            <w:r w:rsidR="001D250D" w:rsidRPr="001D250D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)</w:t>
            </w:r>
            <w:r w:rsidR="001D250D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ab/>
              <w:t xml:space="preserve">Doradztwo „opiekuna klienta” </w:t>
            </w:r>
            <w:r w:rsidR="001D250D" w:rsidRPr="001D250D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(</w:t>
            </w:r>
            <w:r w:rsidR="009E14D2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do </w:t>
            </w:r>
            <w:r w:rsidR="001D250D" w:rsidRPr="001D250D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742 h indywidualnie po ok. 57 h/os.) - </w:t>
            </w:r>
            <w:r w:rsidR="00D61543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1.5</w:t>
            </w:r>
            <w:r w:rsidR="00D61543" w:rsidRPr="009E14D2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) </w:t>
            </w:r>
            <w:r w:rsidR="009E14D2" w:rsidRPr="009E14D2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I/</w:t>
            </w:r>
            <w:proofErr w:type="spellStart"/>
            <w:r w:rsidR="009E14D2" w:rsidRPr="009E14D2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IIq</w:t>
            </w:r>
            <w:proofErr w:type="spellEnd"/>
            <w:r w:rsidR="009E14D2" w:rsidRPr="009E14D2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2021 r. – </w:t>
            </w:r>
            <w:proofErr w:type="spellStart"/>
            <w:r w:rsidR="009E14D2" w:rsidRPr="009E14D2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Ivq</w:t>
            </w:r>
            <w:proofErr w:type="spellEnd"/>
            <w:r w:rsidR="009E14D2" w:rsidRPr="009E14D2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2022 r.</w:t>
            </w:r>
          </w:p>
        </w:tc>
      </w:tr>
      <w:tr w:rsidR="00BC7BB0" w:rsidRPr="000E1881" w14:paraId="549F7D48" w14:textId="77777777" w:rsidTr="00D750E6">
        <w:trPr>
          <w:trHeight w:val="667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2D4A" w14:textId="101417EA" w:rsidR="00BC7BB0" w:rsidRPr="001D250D" w:rsidRDefault="001D250D" w:rsidP="009E14D2">
            <w:pPr>
              <w:pStyle w:val="Akapitzlist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348"/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1D250D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Audyt dokumentów – </w:t>
            </w:r>
            <w:r w:rsidR="00AA3715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  <w:r w:rsidR="009E14D2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do </w:t>
            </w:r>
            <w:r w:rsidR="00EE2C0B">
              <w:rPr>
                <w:rFonts w:eastAsia="Times New Roman" w:cstheme="minorHAnsi"/>
                <w:color w:val="222222"/>
                <w:sz w:val="20"/>
                <w:lang w:eastAsia="pl-PL"/>
              </w:rPr>
              <w:t>100h:</w:t>
            </w:r>
            <w:r w:rsidR="00B16FA8" w:rsidRPr="00B16FA8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  <w:r w:rsidR="009E14D2" w:rsidRPr="009E14D2">
              <w:rPr>
                <w:rFonts w:eastAsia="Times New Roman" w:cstheme="minorHAnsi"/>
                <w:sz w:val="20"/>
                <w:lang w:eastAsia="pl-PL"/>
              </w:rPr>
              <w:t>2021 r.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45748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5878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E269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C8DC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BC7BB0" w:rsidRPr="000E1881" w14:paraId="4172A3A0" w14:textId="77777777" w:rsidTr="00D750E6">
        <w:trPr>
          <w:trHeight w:val="667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1970" w14:textId="53790BA1" w:rsidR="00BC7BB0" w:rsidRPr="001D250D" w:rsidRDefault="001D250D" w:rsidP="00190908">
            <w:pPr>
              <w:pStyle w:val="Akapitzlist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348"/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>Przygotowanie procedur</w:t>
            </w:r>
            <w:r w:rsidR="00EE2C0B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  <w:r w:rsidR="00190908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– do </w:t>
            </w:r>
            <w:r w:rsidR="00EE2C0B">
              <w:rPr>
                <w:rFonts w:eastAsia="Times New Roman" w:cstheme="minorHAnsi"/>
                <w:color w:val="222222"/>
                <w:sz w:val="20"/>
                <w:lang w:eastAsia="pl-PL"/>
              </w:rPr>
              <w:t>200h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  <w:r w:rsidRPr="00190908">
              <w:rPr>
                <w:rFonts w:eastAsia="Times New Roman" w:cstheme="minorHAnsi"/>
                <w:sz w:val="20"/>
                <w:lang w:eastAsia="pl-PL"/>
              </w:rPr>
              <w:t>–</w:t>
            </w:r>
            <w:r w:rsidR="00D61543" w:rsidRPr="00190908">
              <w:rPr>
                <w:rFonts w:eastAsia="Times New Roman" w:cstheme="minorHAnsi"/>
                <w:sz w:val="20"/>
                <w:lang w:eastAsia="pl-PL"/>
              </w:rPr>
              <w:t xml:space="preserve"> </w:t>
            </w:r>
            <w:r w:rsidR="00190908" w:rsidRPr="00190908">
              <w:rPr>
                <w:rFonts w:eastAsia="Times New Roman" w:cstheme="minorHAnsi"/>
                <w:sz w:val="20"/>
                <w:lang w:eastAsia="pl-PL"/>
              </w:rPr>
              <w:t>2021 r.</w:t>
            </w:r>
            <w:r w:rsidR="007063A8" w:rsidRPr="00190908">
              <w:rPr>
                <w:rFonts w:eastAsia="Times New Roman" w:cstheme="minorHAnsi"/>
                <w:sz w:val="20"/>
                <w:lang w:eastAsia="pl-PL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A8ED7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ADF1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B63D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B22" w14:textId="77777777" w:rsidR="00BC7BB0" w:rsidRPr="000E1881" w:rsidRDefault="00BC7BB0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050EF8" w:rsidRPr="000E1881" w14:paraId="6660AC06" w14:textId="77777777" w:rsidTr="00D750E6">
        <w:trPr>
          <w:trHeight w:val="1091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F6A8" w14:textId="5529E848" w:rsidR="00050EF8" w:rsidRPr="00050EF8" w:rsidRDefault="00050EF8" w:rsidP="00190908">
            <w:pPr>
              <w:pStyle w:val="Akapitzlist"/>
              <w:numPr>
                <w:ilvl w:val="0"/>
                <w:numId w:val="4"/>
              </w:numPr>
              <w:ind w:left="348"/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050EF8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Wsparcie merytoryczne dot. branży elektromobilności </w:t>
            </w:r>
            <w:r w:rsidR="00EE2C0B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– </w:t>
            </w:r>
            <w:r w:rsidR="00190908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do </w:t>
            </w:r>
            <w:r w:rsidR="00EE2C0B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100h: </w:t>
            </w:r>
            <w:r w:rsidRPr="00050EF8">
              <w:rPr>
                <w:rFonts w:eastAsia="Times New Roman" w:cstheme="minorHAnsi"/>
                <w:color w:val="222222"/>
                <w:sz w:val="20"/>
                <w:lang w:eastAsia="pl-PL"/>
              </w:rPr>
              <w:t>–</w:t>
            </w:r>
            <w:r w:rsidR="00190908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ok. </w:t>
            </w:r>
            <w:r w:rsidR="007063A8" w:rsidRPr="00190908">
              <w:rPr>
                <w:rFonts w:eastAsia="Times New Roman" w:cstheme="minorHAnsi"/>
                <w:sz w:val="20"/>
                <w:lang w:eastAsia="pl-PL"/>
              </w:rPr>
              <w:t>78h</w:t>
            </w:r>
            <w:r w:rsidR="00EE2C0B" w:rsidRPr="00190908">
              <w:rPr>
                <w:rFonts w:eastAsia="Times New Roman" w:cstheme="minorHAnsi"/>
                <w:sz w:val="20"/>
                <w:lang w:eastAsia="pl-PL"/>
              </w:rPr>
              <w:t xml:space="preserve"> </w:t>
            </w:r>
            <w:r w:rsidR="00190908" w:rsidRPr="00190908">
              <w:rPr>
                <w:rFonts w:eastAsia="Times New Roman" w:cstheme="minorHAnsi"/>
                <w:sz w:val="20"/>
                <w:lang w:eastAsia="pl-PL"/>
              </w:rPr>
              <w:t xml:space="preserve">w 2021 r. </w:t>
            </w:r>
            <w:r w:rsidR="00EE2C0B" w:rsidRPr="00190908">
              <w:rPr>
                <w:rFonts w:eastAsia="Times New Roman" w:cstheme="minorHAnsi"/>
                <w:sz w:val="20"/>
                <w:lang w:eastAsia="pl-PL"/>
              </w:rPr>
              <w:t xml:space="preserve">oraz </w:t>
            </w:r>
            <w:r w:rsidR="00190908">
              <w:rPr>
                <w:rFonts w:eastAsia="Times New Roman" w:cstheme="minorHAnsi"/>
                <w:sz w:val="20"/>
                <w:lang w:eastAsia="pl-PL"/>
              </w:rPr>
              <w:t xml:space="preserve">ok. </w:t>
            </w:r>
            <w:r w:rsidR="00EE2C0B" w:rsidRPr="00190908">
              <w:rPr>
                <w:rFonts w:eastAsia="Times New Roman" w:cstheme="minorHAnsi"/>
                <w:sz w:val="20"/>
                <w:lang w:eastAsia="pl-PL"/>
              </w:rPr>
              <w:t>22h w 2022</w:t>
            </w:r>
            <w:r w:rsidR="00190908" w:rsidRPr="00190908">
              <w:rPr>
                <w:rFonts w:eastAsia="Times New Roman" w:cstheme="minorHAnsi"/>
                <w:sz w:val="20"/>
                <w:lang w:eastAsia="pl-PL"/>
              </w:rPr>
              <w:t xml:space="preserve"> r.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27A74" w14:textId="77777777" w:rsidR="00050EF8" w:rsidRPr="000E1881" w:rsidRDefault="00050EF8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6B70" w14:textId="77777777" w:rsidR="00050EF8" w:rsidRPr="000E1881" w:rsidRDefault="00050EF8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8379" w14:textId="77777777" w:rsidR="00050EF8" w:rsidRPr="000E1881" w:rsidRDefault="00050EF8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A65A" w14:textId="77777777" w:rsidR="00050EF8" w:rsidRPr="000E1881" w:rsidRDefault="00050EF8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050EF8" w:rsidRPr="000E1881" w14:paraId="6C3A7911" w14:textId="77777777" w:rsidTr="00D750E6">
        <w:trPr>
          <w:trHeight w:val="667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6083" w14:textId="3619DF45" w:rsidR="00050EF8" w:rsidRPr="00AA3715" w:rsidRDefault="00AA3715" w:rsidP="00190908">
            <w:pPr>
              <w:pStyle w:val="Akapitzlist"/>
              <w:numPr>
                <w:ilvl w:val="0"/>
                <w:numId w:val="4"/>
              </w:numPr>
              <w:ind w:left="348"/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AA3715">
              <w:rPr>
                <w:rFonts w:eastAsia="Times New Roman" w:cstheme="minorHAnsi"/>
                <w:color w:val="222222"/>
                <w:sz w:val="20"/>
                <w:lang w:eastAsia="pl-PL"/>
              </w:rPr>
              <w:t>Monitoring postępu realizacji projektu inkubowanego</w:t>
            </w:r>
            <w:r w:rsidR="00EE2C0B">
              <w:rPr>
                <w:rFonts w:eastAsia="Times New Roman" w:cstheme="minorHAnsi"/>
                <w:color w:val="222222"/>
                <w:sz w:val="20"/>
                <w:lang w:eastAsia="pl-PL"/>
              </w:rPr>
              <w:t>-</w:t>
            </w:r>
            <w:r w:rsidR="00190908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do </w:t>
            </w:r>
            <w:r w:rsidR="00EE2C0B">
              <w:rPr>
                <w:rFonts w:eastAsia="Times New Roman" w:cstheme="minorHAnsi"/>
                <w:color w:val="222222"/>
                <w:sz w:val="20"/>
                <w:lang w:eastAsia="pl-PL"/>
              </w:rPr>
              <w:t>200h:</w:t>
            </w:r>
            <w:r w:rsidR="00190908">
              <w:rPr>
                <w:rFonts w:eastAsia="Times New Roman" w:cstheme="minorHAnsi"/>
                <w:color w:val="FF0000"/>
                <w:sz w:val="20"/>
                <w:lang w:eastAsia="pl-PL"/>
              </w:rPr>
              <w:t xml:space="preserve"> </w:t>
            </w:r>
            <w:r w:rsidR="00190908" w:rsidRPr="00190908">
              <w:rPr>
                <w:rFonts w:eastAsia="Times New Roman" w:cstheme="minorHAnsi"/>
                <w:sz w:val="20"/>
                <w:lang w:eastAsia="pl-PL"/>
              </w:rPr>
              <w:t xml:space="preserve">ok. </w:t>
            </w:r>
            <w:r w:rsidR="007063A8" w:rsidRPr="00190908">
              <w:rPr>
                <w:rFonts w:eastAsia="Times New Roman" w:cstheme="minorHAnsi"/>
                <w:sz w:val="20"/>
                <w:lang w:eastAsia="pl-PL"/>
              </w:rPr>
              <w:t>130h</w:t>
            </w:r>
            <w:r w:rsidR="00EE2C0B" w:rsidRPr="00190908">
              <w:rPr>
                <w:rFonts w:eastAsia="Times New Roman" w:cstheme="minorHAnsi"/>
                <w:sz w:val="20"/>
                <w:lang w:eastAsia="pl-PL"/>
              </w:rPr>
              <w:t xml:space="preserve"> </w:t>
            </w:r>
            <w:r w:rsidR="00190908" w:rsidRPr="00190908">
              <w:rPr>
                <w:rFonts w:eastAsia="Times New Roman" w:cstheme="minorHAnsi"/>
                <w:sz w:val="20"/>
                <w:lang w:eastAsia="pl-PL"/>
              </w:rPr>
              <w:t xml:space="preserve">w 2021 r. </w:t>
            </w:r>
            <w:r w:rsidR="00EE2C0B" w:rsidRPr="00190908">
              <w:rPr>
                <w:rFonts w:eastAsia="Times New Roman" w:cstheme="minorHAnsi"/>
                <w:sz w:val="20"/>
                <w:lang w:eastAsia="pl-PL"/>
              </w:rPr>
              <w:t xml:space="preserve">oraz </w:t>
            </w:r>
            <w:r w:rsidR="00190908">
              <w:rPr>
                <w:rFonts w:eastAsia="Times New Roman" w:cstheme="minorHAnsi"/>
                <w:sz w:val="20"/>
                <w:lang w:eastAsia="pl-PL"/>
              </w:rPr>
              <w:t xml:space="preserve">ok. </w:t>
            </w:r>
            <w:r w:rsidR="00EE2C0B" w:rsidRPr="00190908">
              <w:rPr>
                <w:rFonts w:eastAsia="Times New Roman" w:cstheme="minorHAnsi"/>
                <w:sz w:val="20"/>
                <w:lang w:eastAsia="pl-PL"/>
              </w:rPr>
              <w:t>70h w 2022</w:t>
            </w:r>
            <w:r w:rsidR="00190908" w:rsidRPr="00190908">
              <w:rPr>
                <w:rFonts w:eastAsia="Times New Roman" w:cstheme="minorHAnsi"/>
                <w:sz w:val="20"/>
                <w:lang w:eastAsia="pl-PL"/>
              </w:rPr>
              <w:t xml:space="preserve"> r.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73E82" w14:textId="77777777" w:rsidR="00050EF8" w:rsidRPr="000E1881" w:rsidRDefault="00050EF8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CE8E" w14:textId="77777777" w:rsidR="00050EF8" w:rsidRPr="000E1881" w:rsidRDefault="00050EF8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E272" w14:textId="77777777" w:rsidR="00050EF8" w:rsidRPr="000E1881" w:rsidRDefault="00050EF8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067C" w14:textId="77777777" w:rsidR="00050EF8" w:rsidRPr="000E1881" w:rsidRDefault="00050EF8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050EF8" w:rsidRPr="000E1881" w14:paraId="72350095" w14:textId="77777777" w:rsidTr="00D750E6">
        <w:trPr>
          <w:trHeight w:val="667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7FF5" w14:textId="3CB6BDD5" w:rsidR="00050EF8" w:rsidRPr="00AA3715" w:rsidRDefault="00AA3715" w:rsidP="00190908">
            <w:pPr>
              <w:pStyle w:val="Akapitzlist"/>
              <w:numPr>
                <w:ilvl w:val="0"/>
                <w:numId w:val="4"/>
              </w:numPr>
              <w:ind w:left="348"/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AA3715">
              <w:rPr>
                <w:rFonts w:eastAsia="Times New Roman" w:cstheme="minorHAnsi"/>
                <w:color w:val="222222"/>
                <w:sz w:val="20"/>
                <w:lang w:eastAsia="pl-PL"/>
              </w:rPr>
              <w:t>Nadzór nad postępem w zakresie osiągnięcia w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>skaźników przez inkubowanego –</w:t>
            </w:r>
            <w:r w:rsidR="00190908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do 71h: </w:t>
            </w:r>
            <w:r w:rsidR="00EE2C0B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  <w:r w:rsidR="00190908">
              <w:rPr>
                <w:rFonts w:eastAsia="Times New Roman" w:cstheme="minorHAnsi"/>
                <w:color w:val="222222"/>
                <w:sz w:val="20"/>
                <w:lang w:eastAsia="pl-PL"/>
              </w:rPr>
              <w:t>ok. 36</w:t>
            </w:r>
            <w:r w:rsidR="00EE2C0B">
              <w:rPr>
                <w:rFonts w:eastAsia="Times New Roman" w:cstheme="minorHAnsi"/>
                <w:color w:val="222222"/>
                <w:sz w:val="20"/>
                <w:lang w:eastAsia="pl-PL"/>
              </w:rPr>
              <w:t>h</w:t>
            </w:r>
            <w:r w:rsidR="00190908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w 2021 r.</w:t>
            </w:r>
            <w:r w:rsidR="00EE2C0B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oraz</w:t>
            </w:r>
            <w:r w:rsidR="00190908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ok.</w:t>
            </w:r>
            <w:r w:rsidR="00B16FA8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  <w:r w:rsidR="00EE2C0B" w:rsidRPr="00190908">
              <w:rPr>
                <w:rFonts w:eastAsia="Times New Roman" w:cstheme="minorHAnsi"/>
                <w:sz w:val="20"/>
                <w:lang w:eastAsia="pl-PL"/>
              </w:rPr>
              <w:t>35</w:t>
            </w:r>
            <w:r w:rsidR="00B16FA8" w:rsidRPr="00190908">
              <w:rPr>
                <w:rFonts w:eastAsia="Times New Roman" w:cstheme="minorHAnsi"/>
                <w:sz w:val="20"/>
                <w:lang w:eastAsia="pl-PL"/>
              </w:rPr>
              <w:t>h w 2022</w:t>
            </w:r>
            <w:r w:rsidR="00190908" w:rsidRPr="00190908">
              <w:rPr>
                <w:rFonts w:eastAsia="Times New Roman" w:cstheme="minorHAnsi"/>
                <w:sz w:val="20"/>
                <w:lang w:eastAsia="pl-PL"/>
              </w:rPr>
              <w:t xml:space="preserve"> r.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09A5E" w14:textId="77777777" w:rsidR="00050EF8" w:rsidRPr="000E1881" w:rsidRDefault="00050EF8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E31D" w14:textId="77777777" w:rsidR="00050EF8" w:rsidRPr="000E1881" w:rsidRDefault="00050EF8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96A5" w14:textId="77777777" w:rsidR="00050EF8" w:rsidRPr="000E1881" w:rsidRDefault="00050EF8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F9E1" w14:textId="77777777" w:rsidR="00050EF8" w:rsidRPr="000E1881" w:rsidRDefault="00050EF8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AA3715" w:rsidRPr="000E1881" w14:paraId="4B954953" w14:textId="77777777" w:rsidTr="00D750E6">
        <w:trPr>
          <w:trHeight w:val="617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37C8" w14:textId="1AB2B94A" w:rsidR="00AA3715" w:rsidRPr="00AA3715" w:rsidRDefault="00AA3715" w:rsidP="00190908">
            <w:pPr>
              <w:pStyle w:val="Akapitzlist"/>
              <w:numPr>
                <w:ilvl w:val="0"/>
                <w:numId w:val="4"/>
              </w:numPr>
              <w:ind w:left="348"/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AA3715">
              <w:rPr>
                <w:rFonts w:eastAsia="Times New Roman" w:cstheme="minorHAnsi"/>
                <w:color w:val="222222"/>
                <w:sz w:val="20"/>
                <w:lang w:eastAsia="pl-PL"/>
              </w:rPr>
              <w:t>Ewaluacja projektu – przez cały okres</w:t>
            </w:r>
            <w:r w:rsidR="00B242DA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– </w:t>
            </w:r>
            <w:r w:rsidR="00190908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do. </w:t>
            </w:r>
            <w:r w:rsidR="00B242DA">
              <w:rPr>
                <w:rFonts w:eastAsia="Times New Roman" w:cstheme="minorHAnsi"/>
                <w:color w:val="222222"/>
                <w:sz w:val="20"/>
                <w:lang w:eastAsia="pl-PL"/>
              </w:rPr>
              <w:t>71</w:t>
            </w:r>
            <w:r w:rsidR="00EE593B">
              <w:rPr>
                <w:rFonts w:eastAsia="Times New Roman" w:cstheme="minorHAnsi"/>
                <w:color w:val="222222"/>
                <w:sz w:val="20"/>
                <w:lang w:eastAsia="pl-PL"/>
              </w:rPr>
              <w:t>h</w:t>
            </w:r>
            <w:r w:rsidR="00B242DA">
              <w:rPr>
                <w:rFonts w:eastAsia="Times New Roman" w:cstheme="minorHAnsi"/>
                <w:color w:val="222222"/>
                <w:sz w:val="20"/>
                <w:lang w:eastAsia="pl-PL"/>
              </w:rPr>
              <w:t>:</w:t>
            </w:r>
            <w:r w:rsidR="00A26A7C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  <w:r w:rsidR="00190908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ok. </w:t>
            </w:r>
            <w:r w:rsidR="00A26A7C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  <w:r w:rsidR="00190908" w:rsidRPr="00190908">
              <w:rPr>
                <w:rFonts w:eastAsia="Times New Roman" w:cstheme="minorHAnsi"/>
                <w:sz w:val="20"/>
                <w:lang w:eastAsia="pl-PL"/>
              </w:rPr>
              <w:t xml:space="preserve">36h w 2021 r. </w:t>
            </w:r>
            <w:r w:rsidR="00F2726A" w:rsidRPr="00190908">
              <w:rPr>
                <w:rFonts w:eastAsia="Times New Roman" w:cstheme="minorHAnsi"/>
                <w:sz w:val="20"/>
                <w:lang w:eastAsia="pl-PL"/>
              </w:rPr>
              <w:t xml:space="preserve"> oraz 35h w 2022 r.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CE3F8" w14:textId="77777777" w:rsidR="00AA3715" w:rsidRPr="000E1881" w:rsidRDefault="00AA3715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AC16" w14:textId="77777777" w:rsidR="00AA3715" w:rsidRPr="000E1881" w:rsidRDefault="00AA3715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9FBB" w14:textId="77777777" w:rsidR="00AA3715" w:rsidRPr="000E1881" w:rsidRDefault="00AA3715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BDAB" w14:textId="77777777" w:rsidR="00AA3715" w:rsidRPr="000E1881" w:rsidRDefault="00AA3715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EE593B" w:rsidRPr="000E1881" w14:paraId="391D45EA" w14:textId="77777777" w:rsidTr="00D750E6">
        <w:trPr>
          <w:trHeight w:val="667"/>
          <w:jc w:val="center"/>
        </w:trPr>
        <w:tc>
          <w:tcPr>
            <w:tcW w:w="9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C6E6" w14:textId="5E58A441" w:rsidR="00EE593B" w:rsidRPr="00EE593B" w:rsidRDefault="00EE593B" w:rsidP="0019090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EE593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Doradztwo (</w:t>
            </w:r>
            <w:r w:rsidR="0019090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do </w:t>
            </w:r>
            <w:r w:rsidRPr="00EE593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1584h po ok 122h/os.) od </w:t>
            </w:r>
            <w:r w:rsidR="0019090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I/</w:t>
            </w:r>
            <w:proofErr w:type="spellStart"/>
            <w:r w:rsidR="0019090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IIq</w:t>
            </w:r>
            <w:proofErr w:type="spellEnd"/>
            <w:r w:rsidRPr="00EE593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2021 </w:t>
            </w:r>
            <w:r w:rsidR="0019090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r. </w:t>
            </w:r>
            <w:r w:rsidRPr="00EE593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do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19090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IVq</w:t>
            </w:r>
            <w:proofErr w:type="spellEnd"/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2022</w:t>
            </w:r>
            <w:r w:rsidR="0019090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r.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w podziale</w:t>
            </w:r>
            <w:r w:rsidRPr="00EE593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:</w:t>
            </w:r>
          </w:p>
        </w:tc>
      </w:tr>
      <w:tr w:rsidR="00AA3715" w:rsidRPr="000E1881" w14:paraId="42B6968C" w14:textId="77777777" w:rsidTr="00D750E6">
        <w:trPr>
          <w:trHeight w:val="513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EC1D" w14:textId="46E55EDE" w:rsidR="00AA3715" w:rsidRPr="00AA3715" w:rsidRDefault="0067057F" w:rsidP="00EE593B">
            <w:pPr>
              <w:pStyle w:val="Akapitzlist"/>
              <w:ind w:left="0"/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>2.1)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 xml:space="preserve">Prawne – </w:t>
            </w:r>
            <w:r w:rsidR="00190908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do 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>384</w:t>
            </w:r>
            <w:r w:rsidR="00EE593B" w:rsidRPr="00EE593B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h po ok. 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>30</w:t>
            </w:r>
            <w:r w:rsidR="00EE593B" w:rsidRPr="00EE593B">
              <w:rPr>
                <w:rFonts w:eastAsia="Times New Roman" w:cstheme="minorHAnsi"/>
                <w:color w:val="222222"/>
                <w:sz w:val="20"/>
                <w:lang w:eastAsia="pl-PL"/>
              </w:rPr>
              <w:t>h/os.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1E0AB" w14:textId="77777777" w:rsidR="00AA3715" w:rsidRPr="000E1881" w:rsidRDefault="00AA3715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A236" w14:textId="77777777" w:rsidR="00AA3715" w:rsidRPr="000E1881" w:rsidRDefault="00AA3715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E442" w14:textId="77777777" w:rsidR="00AA3715" w:rsidRPr="000E1881" w:rsidRDefault="00AA3715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E5F" w14:textId="77777777" w:rsidR="00AA3715" w:rsidRPr="000E1881" w:rsidRDefault="00AA3715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EE593B" w:rsidRPr="000E1881" w14:paraId="7C77307D" w14:textId="77777777" w:rsidTr="00D750E6">
        <w:trPr>
          <w:trHeight w:val="667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5000" w14:textId="7583A492" w:rsidR="00EE593B" w:rsidRPr="00EE593B" w:rsidRDefault="00EE593B" w:rsidP="00EE593B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EE593B">
              <w:rPr>
                <w:rFonts w:eastAsia="Times New Roman" w:cstheme="minorHAnsi"/>
                <w:color w:val="222222"/>
                <w:sz w:val="20"/>
                <w:lang w:eastAsia="pl-PL"/>
              </w:rPr>
              <w:lastRenderedPageBreak/>
              <w:t>2.2)</w:t>
            </w:r>
            <w:r w:rsidRPr="00EE593B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 xml:space="preserve">Rachunkowe – </w:t>
            </w:r>
            <w:r w:rsidR="00190908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do </w:t>
            </w:r>
            <w:r w:rsidRPr="00EE593B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600h po </w:t>
            </w:r>
            <w:r w:rsidR="00190908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ok. </w:t>
            </w:r>
            <w:r w:rsidRPr="00EE593B">
              <w:rPr>
                <w:rFonts w:eastAsia="Times New Roman" w:cstheme="minorHAnsi"/>
                <w:color w:val="222222"/>
                <w:sz w:val="20"/>
                <w:lang w:eastAsia="pl-PL"/>
              </w:rPr>
              <w:t>46h/os.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BF35C" w14:textId="77777777" w:rsidR="00EE593B" w:rsidRPr="000E1881" w:rsidRDefault="00EE593B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BE80" w14:textId="77777777" w:rsidR="00EE593B" w:rsidRPr="000E1881" w:rsidRDefault="00EE593B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298A" w14:textId="77777777" w:rsidR="00EE593B" w:rsidRPr="000E1881" w:rsidRDefault="00EE593B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6255" w14:textId="77777777" w:rsidR="00EE593B" w:rsidRPr="000E1881" w:rsidRDefault="00EE593B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EE593B" w:rsidRPr="000E1881" w14:paraId="3006E11F" w14:textId="77777777" w:rsidTr="00D750E6">
        <w:trPr>
          <w:trHeight w:val="667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34E8" w14:textId="73F3C4B7" w:rsidR="00EE593B" w:rsidRPr="00EE593B" w:rsidRDefault="00EE593B" w:rsidP="00EE593B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EE593B">
              <w:rPr>
                <w:rFonts w:eastAsia="Times New Roman" w:cstheme="minorHAnsi"/>
                <w:color w:val="222222"/>
                <w:sz w:val="20"/>
                <w:lang w:eastAsia="pl-PL"/>
              </w:rPr>
              <w:t>2.3)</w:t>
            </w:r>
            <w:r w:rsidRPr="00EE593B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 xml:space="preserve">Finansowe </w:t>
            </w:r>
            <w:r w:rsidR="0067057F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– </w:t>
            </w:r>
            <w:r w:rsidR="00190908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do </w:t>
            </w:r>
            <w:r w:rsidR="0067057F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600h </w:t>
            </w:r>
            <w:r w:rsidR="00190908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po </w:t>
            </w:r>
            <w:r w:rsidR="0067057F">
              <w:rPr>
                <w:rFonts w:eastAsia="Times New Roman" w:cstheme="minorHAnsi"/>
                <w:color w:val="222222"/>
                <w:sz w:val="20"/>
                <w:lang w:eastAsia="pl-PL"/>
              </w:rPr>
              <w:t>ok. 46</w:t>
            </w:r>
            <w:r w:rsidRPr="00EE593B">
              <w:rPr>
                <w:rFonts w:eastAsia="Times New Roman" w:cstheme="minorHAnsi"/>
                <w:color w:val="222222"/>
                <w:sz w:val="20"/>
                <w:lang w:eastAsia="pl-PL"/>
              </w:rPr>
              <w:t>h/os.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667BF" w14:textId="77777777" w:rsidR="00EE593B" w:rsidRPr="000E1881" w:rsidRDefault="00EE593B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DE75" w14:textId="77777777" w:rsidR="00EE593B" w:rsidRPr="000E1881" w:rsidRDefault="00EE593B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00B3" w14:textId="77777777" w:rsidR="00EE593B" w:rsidRPr="000E1881" w:rsidRDefault="00EE593B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B6D6" w14:textId="77777777" w:rsidR="00EE593B" w:rsidRPr="000E1881" w:rsidRDefault="00EE593B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EE593B" w:rsidRPr="000E1881" w14:paraId="3011B6E8" w14:textId="77777777" w:rsidTr="00D750E6">
        <w:trPr>
          <w:trHeight w:val="667"/>
          <w:jc w:val="center"/>
        </w:trPr>
        <w:tc>
          <w:tcPr>
            <w:tcW w:w="9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30A4" w14:textId="5AEA5CB6" w:rsidR="00EE593B" w:rsidRPr="00EE593B" w:rsidRDefault="00EE593B" w:rsidP="00190908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EE593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Usługi okołobiznesowe:  grupowe dla wszystkich uczestników łąc</w:t>
            </w:r>
            <w:r w:rsidR="006705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znie </w:t>
            </w:r>
            <w:r w:rsidR="0019090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–</w:t>
            </w:r>
            <w:r w:rsidR="006705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</w:t>
            </w:r>
            <w:r w:rsidR="0019090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do </w:t>
            </w:r>
            <w:r w:rsidR="006705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417 h po 333h/os. </w:t>
            </w:r>
            <w:r w:rsidR="0067057F" w:rsidRPr="0019090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– </w:t>
            </w:r>
            <w:r w:rsidR="00190908" w:rsidRPr="0019090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I/II - </w:t>
            </w:r>
            <w:proofErr w:type="spellStart"/>
            <w:r w:rsidR="00190908" w:rsidRPr="0019090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IIIq</w:t>
            </w:r>
            <w:proofErr w:type="spellEnd"/>
            <w:r w:rsidRPr="0019090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</w:t>
            </w:r>
            <w:r w:rsidRPr="00EE593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2021 łącznie dla max ok. 13 inkubowanych podmiotów </w:t>
            </w:r>
          </w:p>
        </w:tc>
      </w:tr>
      <w:tr w:rsidR="00EE593B" w:rsidRPr="000E1881" w14:paraId="24C7C916" w14:textId="77777777" w:rsidTr="00D750E6">
        <w:trPr>
          <w:trHeight w:val="667"/>
          <w:jc w:val="center"/>
        </w:trPr>
        <w:tc>
          <w:tcPr>
            <w:tcW w:w="9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A604" w14:textId="7C9461E9" w:rsidR="00EE593B" w:rsidRPr="00EE593B" w:rsidRDefault="00EE593B" w:rsidP="00190908">
            <w:pPr>
              <w:pStyle w:val="Akapitzlist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EE593B">
              <w:rPr>
                <w:rFonts w:cstheme="minorHAnsi"/>
                <w:b/>
                <w:bCs/>
                <w:iCs/>
                <w:sz w:val="20"/>
              </w:rPr>
              <w:t>Usługi sprzedażowe</w:t>
            </w:r>
            <w:r w:rsidR="0067057F">
              <w:rPr>
                <w:rFonts w:cstheme="minorHAnsi"/>
                <w:b/>
                <w:bCs/>
                <w:iCs/>
                <w:sz w:val="20"/>
              </w:rPr>
              <w:t xml:space="preserve"> </w:t>
            </w:r>
            <w:proofErr w:type="spellStart"/>
            <w:r w:rsidR="00190908" w:rsidRPr="00190908">
              <w:rPr>
                <w:rFonts w:cstheme="minorHAnsi"/>
                <w:b/>
                <w:bCs/>
                <w:iCs/>
                <w:sz w:val="20"/>
              </w:rPr>
              <w:t>IIq</w:t>
            </w:r>
            <w:proofErr w:type="spellEnd"/>
            <w:r w:rsidR="0067057F" w:rsidRPr="00190908">
              <w:rPr>
                <w:rFonts w:cstheme="minorHAnsi"/>
                <w:b/>
                <w:bCs/>
                <w:iCs/>
                <w:sz w:val="20"/>
              </w:rPr>
              <w:t xml:space="preserve"> 2021</w:t>
            </w:r>
          </w:p>
        </w:tc>
      </w:tr>
      <w:tr w:rsidR="00EE593B" w:rsidRPr="000E1881" w14:paraId="40C6E8A2" w14:textId="77777777" w:rsidTr="00D750E6">
        <w:trPr>
          <w:trHeight w:val="667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1E78" w14:textId="7ED4EF36" w:rsidR="00EE593B" w:rsidRPr="00EE593B" w:rsidRDefault="00EE593B" w:rsidP="00190908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EE593B">
              <w:rPr>
                <w:rFonts w:eastAsia="Times New Roman" w:cstheme="minorHAnsi"/>
                <w:color w:val="222222"/>
                <w:sz w:val="20"/>
                <w:lang w:eastAsia="pl-PL"/>
              </w:rPr>
              <w:t>3.1.1)</w:t>
            </w:r>
            <w:r w:rsidRPr="00EE593B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Skuteczna sprzedaż B2B w praktyce - techniki sprzedaży i obsługa klienta w pracy handlowca – grupowe dla wszystkich u</w:t>
            </w:r>
            <w:r w:rsidR="0067057F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czestników łącznie </w:t>
            </w:r>
            <w:r w:rsidR="00190908">
              <w:rPr>
                <w:rFonts w:eastAsia="Times New Roman" w:cstheme="minorHAnsi"/>
                <w:color w:val="222222"/>
                <w:sz w:val="20"/>
                <w:lang w:eastAsia="pl-PL"/>
              </w:rPr>
              <w:t>–</w:t>
            </w:r>
            <w:r w:rsidR="0067057F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  <w:r w:rsidR="00190908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do </w:t>
            </w:r>
            <w:r w:rsidR="0067057F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18 h – </w:t>
            </w:r>
            <w:proofErr w:type="spellStart"/>
            <w:r w:rsidR="00190908" w:rsidRPr="00190908">
              <w:rPr>
                <w:rFonts w:eastAsia="Times New Roman" w:cstheme="minorHAnsi"/>
                <w:sz w:val="20"/>
                <w:lang w:eastAsia="pl-PL"/>
              </w:rPr>
              <w:t>IIq</w:t>
            </w:r>
            <w:proofErr w:type="spellEnd"/>
            <w:r w:rsidRPr="00190908">
              <w:rPr>
                <w:rFonts w:eastAsia="Times New Roman" w:cstheme="minorHAnsi"/>
                <w:sz w:val="20"/>
                <w:lang w:eastAsia="pl-PL"/>
              </w:rPr>
              <w:t xml:space="preserve"> 2021</w:t>
            </w:r>
            <w:r w:rsidRPr="00EE593B">
              <w:rPr>
                <w:rFonts w:eastAsia="Times New Roman" w:cstheme="minorHAnsi"/>
                <w:color w:val="222222"/>
                <w:sz w:val="20"/>
                <w:lang w:eastAsia="pl-PL"/>
              </w:rPr>
              <w:t>: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a) </w:t>
            </w:r>
            <w:r w:rsidRPr="00EE593B">
              <w:rPr>
                <w:rFonts w:eastAsia="Times New Roman" w:cstheme="minorHAnsi"/>
                <w:color w:val="222222"/>
                <w:sz w:val="20"/>
                <w:lang w:eastAsia="pl-PL"/>
              </w:rPr>
              <w:t>Wyzn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aczanie priorytetów w sprzedaży, b) Proces sprzedaży, c) </w:t>
            </w:r>
            <w:proofErr w:type="spellStart"/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>Prospecting</w:t>
            </w:r>
            <w:proofErr w:type="spellEnd"/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w pracy handlowca, d) Planowanie wizyty u klienta, e) </w:t>
            </w:r>
            <w:r w:rsidRPr="00EE593B">
              <w:rPr>
                <w:rFonts w:eastAsia="Times New Roman" w:cstheme="minorHAnsi"/>
                <w:color w:val="222222"/>
                <w:sz w:val="20"/>
                <w:lang w:eastAsia="pl-PL"/>
              </w:rPr>
              <w:t>Pró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ba zrozumienia sytuacji klienta, f) </w:t>
            </w:r>
            <w:r w:rsidRPr="00EE593B">
              <w:rPr>
                <w:rFonts w:eastAsia="Times New Roman" w:cstheme="minorHAnsi"/>
                <w:color w:val="222222"/>
                <w:sz w:val="20"/>
                <w:lang w:eastAsia="pl-PL"/>
              </w:rPr>
              <w:t>Sekwencj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>a: PCK - potrzeba-cecha-korzyść, g) C</w:t>
            </w:r>
            <w:r w:rsidRPr="00EE593B">
              <w:rPr>
                <w:rFonts w:eastAsia="Times New Roman" w:cstheme="minorHAnsi"/>
                <w:color w:val="222222"/>
                <w:sz w:val="20"/>
                <w:lang w:eastAsia="pl-PL"/>
              </w:rPr>
              <w:t>ementow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anie ustaleń z wizyty u klienta, h) Techniki obrony ceny, i) </w:t>
            </w:r>
            <w:r w:rsidRPr="00EE593B">
              <w:rPr>
                <w:rFonts w:eastAsia="Times New Roman" w:cstheme="minorHAnsi"/>
                <w:color w:val="222222"/>
                <w:sz w:val="20"/>
                <w:lang w:eastAsia="pl-PL"/>
              </w:rPr>
              <w:t>Techniki osłabiania oferenta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FB464" w14:textId="77777777" w:rsidR="00EE593B" w:rsidRPr="000E1881" w:rsidRDefault="00EE593B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2F27" w14:textId="77777777" w:rsidR="00EE593B" w:rsidRPr="000E1881" w:rsidRDefault="00EE593B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C84F" w14:textId="77777777" w:rsidR="00EE593B" w:rsidRPr="000E1881" w:rsidRDefault="00EE593B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29B5" w14:textId="77777777" w:rsidR="00EE593B" w:rsidRPr="000E1881" w:rsidRDefault="00EE593B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EE593B" w:rsidRPr="000E1881" w14:paraId="0E551CB2" w14:textId="77777777" w:rsidTr="00D750E6">
        <w:trPr>
          <w:trHeight w:val="667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6DA3" w14:textId="7F5657FE" w:rsidR="00EE593B" w:rsidRPr="00EE593B" w:rsidRDefault="00632F9E" w:rsidP="00190908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632F9E">
              <w:rPr>
                <w:rFonts w:eastAsia="Times New Roman" w:cstheme="minorHAnsi"/>
                <w:color w:val="222222"/>
                <w:sz w:val="20"/>
                <w:lang w:eastAsia="pl-PL"/>
              </w:rPr>
              <w:t>3.1.2)</w:t>
            </w:r>
            <w:r w:rsidRPr="00632F9E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Skuteczne negocjacje handlowe– grupowe dla wszystkich uczestnik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ów łącznie  – </w:t>
            </w:r>
            <w:r w:rsidR="00190908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do 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22 h </w:t>
            </w:r>
            <w:r w:rsidR="00190908" w:rsidRPr="00190908">
              <w:rPr>
                <w:rFonts w:eastAsia="Times New Roman" w:cstheme="minorHAnsi"/>
                <w:sz w:val="20"/>
                <w:lang w:eastAsia="pl-PL"/>
              </w:rPr>
              <w:t xml:space="preserve">- </w:t>
            </w:r>
            <w:proofErr w:type="spellStart"/>
            <w:r w:rsidR="00190908" w:rsidRPr="00190908">
              <w:rPr>
                <w:rFonts w:eastAsia="Times New Roman" w:cstheme="minorHAnsi"/>
                <w:sz w:val="20"/>
                <w:lang w:eastAsia="pl-PL"/>
              </w:rPr>
              <w:t>IIq</w:t>
            </w:r>
            <w:proofErr w:type="spellEnd"/>
            <w:r w:rsidRPr="00190908">
              <w:rPr>
                <w:rFonts w:eastAsia="Times New Roman" w:cstheme="minorHAnsi"/>
                <w:sz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2021: a) Zanim rozpoczniesz negocjacje, b) </w:t>
            </w:r>
            <w:r w:rsidRPr="00632F9E">
              <w:rPr>
                <w:rFonts w:eastAsia="Times New Roman" w:cstheme="minorHAnsi"/>
                <w:color w:val="222222"/>
                <w:sz w:val="20"/>
                <w:lang w:eastAsia="pl-PL"/>
              </w:rPr>
              <w:t>Podstawowe zasady negoc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jacji i dylematy z tym związane, c) </w:t>
            </w:r>
            <w:r w:rsidRPr="00632F9E">
              <w:rPr>
                <w:rFonts w:eastAsia="Times New Roman" w:cstheme="minorHAnsi"/>
                <w:color w:val="222222"/>
                <w:sz w:val="20"/>
                <w:lang w:eastAsia="pl-PL"/>
              </w:rPr>
              <w:t>Niezbędne umiejętności komunik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acyjne przydatne w negocjacjach, d) Sylwetka negocjatora, e) </w:t>
            </w:r>
            <w:r w:rsidRPr="00632F9E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Warsztaty typu </w:t>
            </w:r>
            <w:proofErr w:type="spellStart"/>
            <w:r w:rsidRPr="00632F9E">
              <w:rPr>
                <w:rFonts w:eastAsia="Times New Roman" w:cstheme="minorHAnsi"/>
                <w:color w:val="222222"/>
                <w:sz w:val="20"/>
                <w:lang w:eastAsia="pl-PL"/>
              </w:rPr>
              <w:t>case</w:t>
            </w:r>
            <w:proofErr w:type="spellEnd"/>
            <w:r w:rsidRPr="00632F9E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  <w:proofErr w:type="spellStart"/>
            <w:r w:rsidRPr="00632F9E">
              <w:rPr>
                <w:rFonts w:eastAsia="Times New Roman" w:cstheme="minorHAnsi"/>
                <w:color w:val="222222"/>
                <w:sz w:val="20"/>
                <w:lang w:eastAsia="pl-PL"/>
              </w:rPr>
              <w:t>study</w:t>
            </w:r>
            <w:proofErr w:type="spellEnd"/>
            <w:r w:rsidRPr="00632F9E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po omówieniu ww. modułów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, f) </w:t>
            </w:r>
            <w:r w:rsidRPr="00632F9E">
              <w:rPr>
                <w:rFonts w:eastAsia="Times New Roman" w:cstheme="minorHAnsi"/>
                <w:color w:val="222222"/>
                <w:sz w:val="20"/>
                <w:lang w:eastAsia="pl-PL"/>
              </w:rPr>
              <w:t>Etapy negocjacji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, g) Zasady negocjacji, h) </w:t>
            </w:r>
            <w:r w:rsidRPr="00632F9E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Manipulacja 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w negocjacjach, i) </w:t>
            </w:r>
            <w:r w:rsidRPr="00632F9E">
              <w:rPr>
                <w:rFonts w:eastAsia="Times New Roman" w:cstheme="minorHAnsi"/>
                <w:color w:val="222222"/>
                <w:sz w:val="20"/>
                <w:lang w:eastAsia="pl-PL"/>
              </w:rPr>
              <w:t>Reguły wywierania wpływu sp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ołecznego w aspekcie negocjacji, j) </w:t>
            </w:r>
            <w:r w:rsidRPr="00632F9E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Warsztaty typu </w:t>
            </w:r>
            <w:proofErr w:type="spellStart"/>
            <w:r w:rsidRPr="00632F9E">
              <w:rPr>
                <w:rFonts w:eastAsia="Times New Roman" w:cstheme="minorHAnsi"/>
                <w:color w:val="222222"/>
                <w:sz w:val="20"/>
                <w:lang w:eastAsia="pl-PL"/>
              </w:rPr>
              <w:t>case</w:t>
            </w:r>
            <w:proofErr w:type="spellEnd"/>
            <w:r w:rsidRPr="00632F9E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  <w:proofErr w:type="spellStart"/>
            <w:r w:rsidRPr="00632F9E">
              <w:rPr>
                <w:rFonts w:eastAsia="Times New Roman" w:cstheme="minorHAnsi"/>
                <w:color w:val="222222"/>
                <w:sz w:val="20"/>
                <w:lang w:eastAsia="pl-PL"/>
              </w:rPr>
              <w:t>study</w:t>
            </w:r>
            <w:proofErr w:type="spellEnd"/>
            <w:r w:rsidRPr="00632F9E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po omówieniu ww. modułów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5D770" w14:textId="77777777" w:rsidR="00EE593B" w:rsidRPr="000E1881" w:rsidRDefault="00EE593B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B9A2" w14:textId="77777777" w:rsidR="00EE593B" w:rsidRPr="000E1881" w:rsidRDefault="00EE593B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3C70" w14:textId="77777777" w:rsidR="00EE593B" w:rsidRPr="000E1881" w:rsidRDefault="00EE593B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848F" w14:textId="77777777" w:rsidR="00EE593B" w:rsidRPr="000E1881" w:rsidRDefault="00EE593B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EE593B" w:rsidRPr="000E1881" w14:paraId="5AA11F47" w14:textId="77777777" w:rsidTr="00D750E6">
        <w:trPr>
          <w:trHeight w:val="667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9BB9" w14:textId="03A06061" w:rsidR="00EE593B" w:rsidRPr="00EE593B" w:rsidRDefault="00D57D4C" w:rsidP="00190908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lastRenderedPageBreak/>
              <w:t>3.1.3)</w:t>
            </w: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Strategie obsługi klienta. Obsługa Klienta – strategiczna przewaga firmy –  grupowe dla wszystkich uczestni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ków łącznie </w:t>
            </w:r>
            <w:r w:rsidR="00190908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do 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18 h – </w:t>
            </w:r>
            <w:proofErr w:type="spellStart"/>
            <w:r w:rsidR="00190908" w:rsidRPr="00190908">
              <w:rPr>
                <w:rFonts w:eastAsia="Times New Roman" w:cstheme="minorHAnsi"/>
                <w:sz w:val="20"/>
                <w:lang w:eastAsia="pl-PL"/>
              </w:rPr>
              <w:t>IIq</w:t>
            </w:r>
            <w:proofErr w:type="spellEnd"/>
            <w:r w:rsidR="0067057F" w:rsidRPr="00190908">
              <w:rPr>
                <w:rFonts w:eastAsia="Times New Roman" w:cstheme="minorHAnsi"/>
                <w:sz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2021: a) </w:t>
            </w: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>Or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ganizacja nastawiona na Klienta, b) </w:t>
            </w: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>Obsługa Klienta jako element m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arketing mix – marketingowe 5 P, c) </w:t>
            </w: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>Obsługa Klienta jako kluczowy element mar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keting mix w firmach usługowych, d) </w:t>
            </w: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>Personel i zasady obsługi Klienta – budowani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e standardów obsługi w zespole, e) </w:t>
            </w: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>Analiza punktów styku na linii Klient – firma –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identyfikacja punktów kontaktu, f) </w:t>
            </w: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Warsztaty typu </w:t>
            </w:r>
            <w:proofErr w:type="spellStart"/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>case</w:t>
            </w:r>
            <w:proofErr w:type="spellEnd"/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  <w:proofErr w:type="spellStart"/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>stud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>y</w:t>
            </w:r>
            <w:proofErr w:type="spellEnd"/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po omówieniu ww. modułów, g) </w:t>
            </w: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>Zasady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komunikacji w obsłudze Klienta, h) </w:t>
            </w: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Postawa </w:t>
            </w:r>
            <w:proofErr w:type="spellStart"/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>prosprzedażowa</w:t>
            </w:r>
            <w:proofErr w:type="spellEnd"/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w obsłudze Klienta - każdy kontakt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z Klientem okazją do sprzedaży, i) Narzędzia w obsłudze klienta, j) </w:t>
            </w: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>Wewnętrznie czy outsourcing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? - organizacja obsługi Klienta, k) </w:t>
            </w: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Warsztaty typu </w:t>
            </w:r>
            <w:proofErr w:type="spellStart"/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>case</w:t>
            </w:r>
            <w:proofErr w:type="spellEnd"/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  <w:proofErr w:type="spellStart"/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>study</w:t>
            </w:r>
            <w:proofErr w:type="spellEnd"/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po omówieniu ww. modułów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4F7DA" w14:textId="77777777" w:rsidR="00EE593B" w:rsidRPr="000E1881" w:rsidRDefault="00EE593B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328D" w14:textId="77777777" w:rsidR="00EE593B" w:rsidRPr="000E1881" w:rsidRDefault="00EE593B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0239" w14:textId="77777777" w:rsidR="00EE593B" w:rsidRPr="000E1881" w:rsidRDefault="00EE593B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049F" w14:textId="77777777" w:rsidR="00EE593B" w:rsidRPr="000E1881" w:rsidRDefault="00EE593B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D57D4C" w:rsidRPr="000E1881" w14:paraId="2D85CE2E" w14:textId="77777777" w:rsidTr="00D750E6">
        <w:trPr>
          <w:trHeight w:val="667"/>
          <w:jc w:val="center"/>
        </w:trPr>
        <w:tc>
          <w:tcPr>
            <w:tcW w:w="9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C6A0" w14:textId="5EE9E267" w:rsidR="00D57D4C" w:rsidRPr="00D57D4C" w:rsidRDefault="00D57D4C" w:rsidP="00190908">
            <w:pPr>
              <w:pStyle w:val="Akapitzlist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D57D4C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Pozyskiwanie zewnętrznych źródeł finansowania – grupowe dla wszystkich uczestników łącznie </w:t>
            </w:r>
            <w:r w:rsidR="0019090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–</w:t>
            </w:r>
            <w:r w:rsidRPr="00D57D4C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</w:t>
            </w:r>
            <w:r w:rsidR="0019090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do </w:t>
            </w:r>
            <w:r w:rsidRPr="00D57D4C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58 h po </w:t>
            </w:r>
            <w:r w:rsidR="0019090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ok. </w:t>
            </w:r>
            <w:r w:rsidRPr="00D57D4C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46 h/os. – </w:t>
            </w:r>
            <w:proofErr w:type="spellStart"/>
            <w:r w:rsidR="00190908" w:rsidRPr="0019090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IIq</w:t>
            </w:r>
            <w:proofErr w:type="spellEnd"/>
            <w:r w:rsidRPr="0019090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</w:t>
            </w:r>
            <w:r w:rsidRPr="00D57D4C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2021 łącznie dla max 13 inkubowanych podmiotów</w:t>
            </w:r>
          </w:p>
        </w:tc>
      </w:tr>
      <w:tr w:rsidR="00EE593B" w:rsidRPr="000E1881" w14:paraId="5DCD6B79" w14:textId="77777777" w:rsidTr="00D750E6">
        <w:trPr>
          <w:trHeight w:val="667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7D7A" w14:textId="5F2345C6" w:rsidR="00D57D4C" w:rsidRPr="00D57D4C" w:rsidRDefault="00D57D4C" w:rsidP="00D57D4C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>3.2.1)</w:t>
            </w: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Dostępne źródła finansowania</w:t>
            </w:r>
          </w:p>
          <w:p w14:paraId="15315EBB" w14:textId="36722E3B" w:rsidR="00D57D4C" w:rsidRPr="00D57D4C" w:rsidRDefault="00D57D4C" w:rsidP="00D57D4C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>3.2.2)</w:t>
            </w: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Strategia rozwoju firmy, jak ją budować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- cele krótko i długoterminowe</w:t>
            </w:r>
          </w:p>
          <w:p w14:paraId="220BE243" w14:textId="65943647" w:rsidR="00D57D4C" w:rsidRPr="00D57D4C" w:rsidRDefault="00D57D4C" w:rsidP="00D57D4C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>3.2.3)</w:t>
            </w: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Cykl budowy i zwrotu inwestycji</w:t>
            </w:r>
          </w:p>
          <w:p w14:paraId="3CF3D767" w14:textId="49C05940" w:rsidR="00D57D4C" w:rsidRPr="00D57D4C" w:rsidRDefault="00D57D4C" w:rsidP="00D57D4C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>3.2.4)</w:t>
            </w: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Analiza zasobów własnych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</w:p>
          <w:p w14:paraId="719B6F4E" w14:textId="45BE0B0C" w:rsidR="00D57D4C" w:rsidRPr="00D57D4C" w:rsidRDefault="00D57D4C" w:rsidP="00D57D4C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>3.2.5)</w:t>
            </w: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Wybór drogi rozwoju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</w:p>
          <w:p w14:paraId="730A069C" w14:textId="6EB5AF03" w:rsidR="00D57D4C" w:rsidRPr="00D57D4C" w:rsidRDefault="00D57D4C" w:rsidP="00D57D4C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>3.2.6)</w:t>
            </w: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 xml:space="preserve">Źródła finansowania </w:t>
            </w: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lastRenderedPageBreak/>
              <w:t>rozwoju</w:t>
            </w:r>
          </w:p>
          <w:p w14:paraId="62AC7180" w14:textId="3C3456E2" w:rsidR="00D57D4C" w:rsidRPr="00D57D4C" w:rsidRDefault="00D57D4C" w:rsidP="00D57D4C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>3.2.7)</w:t>
            </w: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Przygotowanie przedsiębiorstwa do zmian</w:t>
            </w:r>
          </w:p>
          <w:p w14:paraId="0C8B2BD2" w14:textId="0AB6CFAF" w:rsidR="00D57D4C" w:rsidRPr="00D57D4C" w:rsidRDefault="00D57D4C" w:rsidP="00D57D4C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>3.2.8)</w:t>
            </w: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Współpraca i zaangażowanie pracowników w procesy rozwoju</w:t>
            </w:r>
          </w:p>
          <w:p w14:paraId="521CD57B" w14:textId="130EDC89" w:rsidR="00D57D4C" w:rsidRPr="00D57D4C" w:rsidRDefault="00D57D4C" w:rsidP="00D57D4C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>3.2.9)</w:t>
            </w: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Przygotowanie biznesu do pozyskania finansowania</w:t>
            </w:r>
          </w:p>
          <w:p w14:paraId="3736A062" w14:textId="4E4032A3" w:rsidR="00EE593B" w:rsidRPr="00EE593B" w:rsidRDefault="00D57D4C" w:rsidP="00D57D4C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>3.2.10)</w:t>
            </w:r>
            <w:r w:rsidRPr="00D57D4C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Przygotowanie aplikacji oraz możliwości wsparcia zewnętrznego w pozyskaniu finansowania - ćwiczenia indyw</w:t>
            </w:r>
            <w:r w:rsidR="00D406A7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idualne 1h z 1 inkubowaną firmą 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39B21" w14:textId="77777777" w:rsidR="00EE593B" w:rsidRPr="000E1881" w:rsidRDefault="00EE593B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1E6D" w14:textId="77777777" w:rsidR="00EE593B" w:rsidRPr="000E1881" w:rsidRDefault="00EE593B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027C" w14:textId="77777777" w:rsidR="00EE593B" w:rsidRPr="000E1881" w:rsidRDefault="00EE593B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FC15" w14:textId="77777777" w:rsidR="00EE593B" w:rsidRPr="000E1881" w:rsidRDefault="00EE593B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D406A7" w:rsidRPr="000E1881" w14:paraId="334406C8" w14:textId="77777777" w:rsidTr="00D750E6">
        <w:trPr>
          <w:trHeight w:val="667"/>
          <w:jc w:val="center"/>
        </w:trPr>
        <w:tc>
          <w:tcPr>
            <w:tcW w:w="9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E37D" w14:textId="1A83531D" w:rsidR="00D406A7" w:rsidRPr="00D406A7" w:rsidRDefault="00D406A7" w:rsidP="00D750E6">
            <w:pPr>
              <w:pStyle w:val="Akapitzlist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D406A7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lastRenderedPageBreak/>
              <w:t>Analiza opłacalności i ryzyka projektów inwestycyjnych – grupowe dla wszystkich uczest</w:t>
            </w:r>
            <w:r w:rsidR="00B16FA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ników łącznie – </w:t>
            </w:r>
            <w:r w:rsid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do </w:t>
            </w:r>
            <w:r w:rsidR="00B16FA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26h </w:t>
            </w:r>
            <w:r w:rsidRPr="00D406A7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–</w:t>
            </w:r>
            <w:r w:rsidRP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D750E6" w:rsidRP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IIq</w:t>
            </w:r>
            <w:proofErr w:type="spellEnd"/>
            <w:r w:rsidRP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</w:t>
            </w:r>
            <w:r w:rsidRPr="00D406A7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2021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łącznie dla max 13 inkubowanych podmiotów</w:t>
            </w:r>
          </w:p>
        </w:tc>
      </w:tr>
      <w:tr w:rsidR="00D406A7" w:rsidRPr="000E1881" w14:paraId="594C13CA" w14:textId="77777777" w:rsidTr="00D750E6">
        <w:trPr>
          <w:trHeight w:val="667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EE5D" w14:textId="51BE7EF7" w:rsidR="00D406A7" w:rsidRPr="00D406A7" w:rsidRDefault="00D406A7" w:rsidP="00D406A7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>3.3.1)</w:t>
            </w: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Decyzje inwestycyjne w odniesieniu do finansowego celu zarządzania przedsiębiorstwem</w:t>
            </w:r>
          </w:p>
          <w:p w14:paraId="44F9391B" w14:textId="4FC151A3" w:rsidR="00D406A7" w:rsidRPr="00D406A7" w:rsidRDefault="00D406A7" w:rsidP="00D406A7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>3.3.2)</w:t>
            </w: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Metody oceny opłacalności projektów inwestycyjnych</w:t>
            </w:r>
          </w:p>
          <w:p w14:paraId="28109A0D" w14:textId="3374E794" w:rsidR="00D406A7" w:rsidRPr="00D406A7" w:rsidRDefault="00D406A7" w:rsidP="00D406A7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>3.3.3)</w:t>
            </w: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Szacowanie wolnych przepływów pieniężnych na użytek wyceny inwestycji</w:t>
            </w:r>
          </w:p>
          <w:p w14:paraId="1FF2A503" w14:textId="5430F10E" w:rsidR="00D406A7" w:rsidRPr="00D406A7" w:rsidRDefault="00D406A7" w:rsidP="00D406A7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>3.3.4)</w:t>
            </w: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Szacowanie wolnych przepływów pieniężnych na użytek wyceny przedsiębiorstwa</w:t>
            </w:r>
          </w:p>
          <w:p w14:paraId="3AB13816" w14:textId="67FEE20E" w:rsidR="00D406A7" w:rsidRPr="00D406A7" w:rsidRDefault="00D406A7" w:rsidP="00D406A7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>3.3.5)</w:t>
            </w: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Szacowanie przepływów pieniężnych generowan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ych przez projekty inwestycyjne</w:t>
            </w:r>
          </w:p>
          <w:p w14:paraId="3BC16F39" w14:textId="0F4209BE" w:rsidR="00D406A7" w:rsidRPr="00D406A7" w:rsidRDefault="00D406A7" w:rsidP="00D406A7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>3.3.6)</w:t>
            </w: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Kalkulacja wolnych przepływów pieniężnych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</w:p>
          <w:p w14:paraId="06D49F46" w14:textId="67C8459B" w:rsidR="00D406A7" w:rsidRPr="00D406A7" w:rsidRDefault="00D406A7" w:rsidP="00D406A7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>3.3.7)</w:t>
            </w: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 xml:space="preserve">Szacowanie stóp kosztu </w:t>
            </w: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lastRenderedPageBreak/>
              <w:t>kapitału</w:t>
            </w:r>
          </w:p>
          <w:p w14:paraId="25EEF16F" w14:textId="5F60F9A9" w:rsidR="00D406A7" w:rsidRPr="00D406A7" w:rsidRDefault="00D406A7" w:rsidP="00D406A7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>3.3.8)</w:t>
            </w: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Optymalny budżet inwestycyjny przedsiębiorstwa</w:t>
            </w:r>
          </w:p>
          <w:p w14:paraId="5AB10138" w14:textId="2F8F0541" w:rsidR="00D406A7" w:rsidRPr="00D406A7" w:rsidRDefault="00D406A7" w:rsidP="00D406A7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>3.3.9)</w:t>
            </w: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Zarządzanie ryzykiem i niepewnością przy ocenie projektów inwestycyjnych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</w:p>
          <w:p w14:paraId="5388AFA3" w14:textId="11E0A1C4" w:rsidR="00D406A7" w:rsidRPr="00D406A7" w:rsidRDefault="00D406A7" w:rsidP="00D406A7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>3.3.10)</w:t>
            </w: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Co należy wybrać: zakup na własność czy lea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sing operacyjny długoterminowy?</w:t>
            </w:r>
          </w:p>
          <w:p w14:paraId="3DC6E871" w14:textId="03C52C6E" w:rsidR="00D406A7" w:rsidRPr="00D406A7" w:rsidRDefault="00D406A7" w:rsidP="00D406A7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>3.3.11)</w:t>
            </w: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Co należy wybrać: leasing finansowy czy leasing operacyjny?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</w:p>
          <w:p w14:paraId="12D003EE" w14:textId="0A11A707" w:rsidR="00D406A7" w:rsidRPr="00D406A7" w:rsidRDefault="00D406A7" w:rsidP="00D406A7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>3.3.12)</w:t>
            </w: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Doradztwo i przygotowanie podmiotów do rozmów z potencjalnymi inwestorami (głównie funduszami VC) + przygotowanie listy najbardziej perspektywicznych inwestorów (dobór pod kątem polityki inwestycyjnej funduszy vs. Biznes akcelerowanego podmiotu)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</w:p>
          <w:p w14:paraId="513382DF" w14:textId="479AE021" w:rsidR="00D406A7" w:rsidRPr="00EE593B" w:rsidRDefault="00D406A7" w:rsidP="00D406A7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>3.3.13)</w:t>
            </w: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Doradztwo i przygotowanie ścieżki finansowania ze środków unijnych (zaplanowanie np. na 2 lata do przodu możliwości pozyskania finansowania z różnych źródeł/konkursów)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094CE" w14:textId="77777777" w:rsidR="00D406A7" w:rsidRPr="000E1881" w:rsidRDefault="00D406A7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7CFA" w14:textId="77777777" w:rsidR="00D406A7" w:rsidRPr="000E1881" w:rsidRDefault="00D406A7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4A01" w14:textId="77777777" w:rsidR="00D406A7" w:rsidRPr="000E1881" w:rsidRDefault="00D406A7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D146" w14:textId="77777777" w:rsidR="00D406A7" w:rsidRPr="000E1881" w:rsidRDefault="00D406A7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D406A7" w:rsidRPr="000E1881" w14:paraId="55A278CA" w14:textId="77777777" w:rsidTr="00D750E6">
        <w:trPr>
          <w:trHeight w:val="667"/>
          <w:jc w:val="center"/>
        </w:trPr>
        <w:tc>
          <w:tcPr>
            <w:tcW w:w="9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1069" w14:textId="360E924D" w:rsidR="00D406A7" w:rsidRPr="00D406A7" w:rsidRDefault="00D406A7" w:rsidP="00D750E6">
            <w:pPr>
              <w:pStyle w:val="Akapitzlist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D406A7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lastRenderedPageBreak/>
              <w:t xml:space="preserve">Marketing i PR: </w:t>
            </w:r>
            <w:proofErr w:type="spellStart"/>
            <w:r w:rsidRPr="00D406A7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Social</w:t>
            </w:r>
            <w:proofErr w:type="spellEnd"/>
            <w:r w:rsidRPr="00D406A7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Media i e-Commerce jako narzędzia pracy dla handlowców, przedstawicieli handlowych i osób zarządzających procesem sprzedaży – grupowe dla wszystkich uczestników łącznie – </w:t>
            </w:r>
            <w:r w:rsid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do </w:t>
            </w:r>
            <w:r w:rsidRPr="00D406A7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73h po </w:t>
            </w:r>
            <w:r w:rsid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ok. </w:t>
            </w:r>
            <w:r w:rsidRPr="00D406A7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49 h/os. –</w:t>
            </w:r>
            <w:r w:rsidRP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D750E6" w:rsidRP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IIq</w:t>
            </w:r>
            <w:proofErr w:type="spellEnd"/>
            <w:r w:rsidRP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</w:t>
            </w:r>
            <w:r w:rsidRPr="00D406A7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2021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łącznie dla max 13 inkubowanych podmiotów</w:t>
            </w:r>
          </w:p>
        </w:tc>
      </w:tr>
      <w:tr w:rsidR="00D406A7" w:rsidRPr="000E1881" w14:paraId="03761E30" w14:textId="77777777" w:rsidTr="00D750E6">
        <w:trPr>
          <w:trHeight w:val="667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C5C2" w14:textId="5A4DDFF2" w:rsidR="00D406A7" w:rsidRPr="00D406A7" w:rsidRDefault="00D406A7" w:rsidP="00D406A7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>3.4.1)</w:t>
            </w: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Podstawy marketingu internetowego – doradztwo grupowe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</w:p>
          <w:p w14:paraId="19AF7E4B" w14:textId="168047BA" w:rsidR="00D406A7" w:rsidRPr="00D406A7" w:rsidRDefault="00D406A7" w:rsidP="00D406A7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>3.4.2)</w:t>
            </w: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Podstawy mark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etingu – indywidualne doradztwo</w:t>
            </w:r>
          </w:p>
          <w:p w14:paraId="7C8CBC6A" w14:textId="7E8920A9" w:rsidR="00D406A7" w:rsidRPr="00D406A7" w:rsidRDefault="00D406A7" w:rsidP="00D406A7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>3.4.3)</w:t>
            </w: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Podstawy public relations w tym PR kryzysowy – doradztwo indywidualne</w:t>
            </w:r>
          </w:p>
          <w:p w14:paraId="3E251F0D" w14:textId="33C1E7F9" w:rsidR="00D406A7" w:rsidRPr="00D406A7" w:rsidRDefault="00D406A7" w:rsidP="00D406A7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lastRenderedPageBreak/>
              <w:t>3.4.4)</w:t>
            </w: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Wprowadzenie do e-commerce w kontekście aktualnych technologii ICT</w:t>
            </w:r>
          </w:p>
          <w:p w14:paraId="312508F8" w14:textId="64872912" w:rsidR="00D406A7" w:rsidRPr="00D406A7" w:rsidRDefault="00D406A7" w:rsidP="00D406A7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>3.4.5)</w:t>
            </w: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Przegląd aktualnych rozwiązań z zakresu e-commerce</w:t>
            </w:r>
          </w:p>
          <w:p w14:paraId="74D5E45D" w14:textId="0C0D9193" w:rsidR="00D406A7" w:rsidRPr="00D406A7" w:rsidRDefault="00D406A7" w:rsidP="00D406A7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>3.4.6)</w:t>
            </w: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Implementacja internetowych kanałów komunikacji w firmie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</w:p>
          <w:p w14:paraId="4CA6AE8F" w14:textId="3CC1E0B7" w:rsidR="00D406A7" w:rsidRPr="00D406A7" w:rsidRDefault="00D406A7" w:rsidP="00D406A7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>3.4.7)</w:t>
            </w: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Prowadzenie skutecznej i efektywnej komunikacji z klientem z wykorzystaniem elektronicznych kanałów – ćwiczenia</w:t>
            </w:r>
          </w:p>
          <w:p w14:paraId="318377A5" w14:textId="3E0E284D" w:rsidR="00D406A7" w:rsidRPr="00D406A7" w:rsidRDefault="00D406A7" w:rsidP="00D406A7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>3.4.8)</w:t>
            </w: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Projektowanie i wdrażanie komponentów komunikacji elektronicznej na stronie internetowej firmy</w:t>
            </w:r>
          </w:p>
          <w:p w14:paraId="1B91CAA9" w14:textId="3BDCEBA0" w:rsidR="00D406A7" w:rsidRPr="00D406A7" w:rsidRDefault="00D406A7" w:rsidP="00D406A7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>3.4.9)</w:t>
            </w: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 xml:space="preserve">Profile firmy w </w:t>
            </w:r>
            <w:proofErr w:type="spellStart"/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>social</w:t>
            </w:r>
            <w:proofErr w:type="spellEnd"/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media (Facebook, Instagram, LinkedIn, YouTube, itd.) - ćwiczenia z zakresu uruchomienia i prowadzenia profili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</w:p>
          <w:p w14:paraId="43188771" w14:textId="03CFB3FE" w:rsidR="00D406A7" w:rsidRPr="00D406A7" w:rsidRDefault="00D406A7" w:rsidP="00D406A7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>3.4.10)</w:t>
            </w: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Blog firmowy - wdrożenie i prowadzenie</w:t>
            </w:r>
          </w:p>
          <w:p w14:paraId="1F10CFEC" w14:textId="126C0A3F" w:rsidR="00D406A7" w:rsidRPr="00D406A7" w:rsidRDefault="00D406A7" w:rsidP="00D406A7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>3.4.11)</w:t>
            </w: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 xml:space="preserve">Ćwiczenia w zakresie tworzenia skutecznych i efektywnych marketingowo treści (w tym treści multimedialnych) do zastosowania na stronie internetowej, profilach </w:t>
            </w:r>
            <w:proofErr w:type="spellStart"/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>social</w:t>
            </w:r>
            <w:proofErr w:type="spellEnd"/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media i na blogu</w:t>
            </w:r>
          </w:p>
          <w:p w14:paraId="63054A5A" w14:textId="3ADFEB97" w:rsidR="00D406A7" w:rsidRPr="00D406A7" w:rsidRDefault="00D406A7" w:rsidP="00D406A7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>3.4.12)</w:t>
            </w: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Kampanie reklamowe w Internecie - przegląd narzędzi i analiza skuteczności</w:t>
            </w:r>
          </w:p>
          <w:p w14:paraId="5D0252AF" w14:textId="4FB1E74B" w:rsidR="00D406A7" w:rsidRPr="00EE593B" w:rsidRDefault="00D406A7" w:rsidP="00D406A7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>3.4.13)</w:t>
            </w:r>
            <w:r w:rsidRPr="00D406A7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Budowanie marki i zarządzanie marką – indywidualne zajęcia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AE44F" w14:textId="77777777" w:rsidR="00D406A7" w:rsidRPr="000E1881" w:rsidRDefault="00D406A7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7148" w14:textId="77777777" w:rsidR="00D406A7" w:rsidRPr="000E1881" w:rsidRDefault="00D406A7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B50A" w14:textId="77777777" w:rsidR="00D406A7" w:rsidRPr="000E1881" w:rsidRDefault="00D406A7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3154" w14:textId="77777777" w:rsidR="00D406A7" w:rsidRPr="000E1881" w:rsidRDefault="00D406A7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17249E" w:rsidRPr="000E1881" w14:paraId="346FD5CF" w14:textId="77777777" w:rsidTr="00D750E6">
        <w:trPr>
          <w:trHeight w:val="667"/>
          <w:jc w:val="center"/>
        </w:trPr>
        <w:tc>
          <w:tcPr>
            <w:tcW w:w="9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D387" w14:textId="73843EC5" w:rsidR="0017249E" w:rsidRPr="0017249E" w:rsidRDefault="0017249E" w:rsidP="00D750E6">
            <w:pPr>
              <w:pStyle w:val="Akapitzlist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17249E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lastRenderedPageBreak/>
              <w:t xml:space="preserve">Płynność i prognozowanie finansowe – grupowe dla wszystkich </w:t>
            </w:r>
            <w:r w:rsidR="00690C3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uczestników łącznie </w:t>
            </w:r>
            <w:r w:rsid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–</w:t>
            </w:r>
            <w:r w:rsidR="00690C3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</w:t>
            </w:r>
            <w:r w:rsid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do </w:t>
            </w:r>
            <w:r w:rsidR="00690C3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23 h – </w:t>
            </w:r>
            <w:r w:rsidR="00690C3F" w:rsidRP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1-7 </w:t>
            </w:r>
            <w:r w:rsidR="00D750E6" w:rsidRP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II/</w:t>
            </w:r>
            <w:proofErr w:type="spellStart"/>
            <w:r w:rsidR="00D750E6" w:rsidRP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IIq</w:t>
            </w:r>
            <w:proofErr w:type="spellEnd"/>
            <w:r w:rsidRP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</w:t>
            </w:r>
            <w:r w:rsidRPr="0017249E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2021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łącznie dla max 13 inkubowanych podmiotów</w:t>
            </w:r>
          </w:p>
        </w:tc>
      </w:tr>
      <w:tr w:rsidR="00D406A7" w:rsidRPr="000E1881" w14:paraId="05652CA9" w14:textId="77777777" w:rsidTr="00D750E6">
        <w:trPr>
          <w:trHeight w:val="667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3207" w14:textId="48C9187C" w:rsidR="0017249E" w:rsidRPr="0017249E" w:rsidRDefault="0017249E" w:rsidP="0017249E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17249E">
              <w:rPr>
                <w:rFonts w:eastAsia="Times New Roman" w:cstheme="minorHAnsi"/>
                <w:color w:val="222222"/>
                <w:sz w:val="20"/>
                <w:lang w:eastAsia="pl-PL"/>
              </w:rPr>
              <w:t>3.5.1)</w:t>
            </w:r>
            <w:r w:rsidRPr="0017249E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Wprowadzenie</w:t>
            </w:r>
          </w:p>
          <w:p w14:paraId="220E097E" w14:textId="6C3E93E9" w:rsidR="0017249E" w:rsidRPr="0017249E" w:rsidRDefault="0017249E" w:rsidP="0017249E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17249E">
              <w:rPr>
                <w:rFonts w:eastAsia="Times New Roman" w:cstheme="minorHAnsi"/>
                <w:color w:val="222222"/>
                <w:sz w:val="20"/>
                <w:lang w:eastAsia="pl-PL"/>
              </w:rPr>
              <w:t>3.5.2)</w:t>
            </w:r>
            <w:r w:rsidRPr="0017249E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Podstawowe wskaźniki</w:t>
            </w:r>
          </w:p>
          <w:p w14:paraId="0F8EDD2D" w14:textId="5705B063" w:rsidR="0017249E" w:rsidRPr="0017249E" w:rsidRDefault="0017249E" w:rsidP="0017249E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17249E">
              <w:rPr>
                <w:rFonts w:eastAsia="Times New Roman" w:cstheme="minorHAnsi"/>
                <w:color w:val="222222"/>
                <w:sz w:val="20"/>
                <w:lang w:eastAsia="pl-PL"/>
              </w:rPr>
              <w:t>3.5.3)</w:t>
            </w:r>
            <w:r w:rsidRPr="0017249E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Ruch pieniądza - zapasami, należnościami, zobowiązaniami i gotówką</w:t>
            </w:r>
          </w:p>
          <w:p w14:paraId="76C7B5E0" w14:textId="4A3FA8A4" w:rsidR="0017249E" w:rsidRPr="0017249E" w:rsidRDefault="0017249E" w:rsidP="0017249E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17249E">
              <w:rPr>
                <w:rFonts w:eastAsia="Times New Roman" w:cstheme="minorHAnsi"/>
                <w:color w:val="222222"/>
                <w:sz w:val="20"/>
                <w:lang w:eastAsia="pl-PL"/>
              </w:rPr>
              <w:t>3.5.4)</w:t>
            </w:r>
            <w:r w:rsidRPr="0017249E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 xml:space="preserve">Metody sporządzania: </w:t>
            </w:r>
            <w:proofErr w:type="spellStart"/>
            <w:r w:rsidRPr="0017249E">
              <w:rPr>
                <w:rFonts w:eastAsia="Times New Roman" w:cstheme="minorHAnsi"/>
                <w:color w:val="222222"/>
                <w:sz w:val="20"/>
                <w:lang w:eastAsia="pl-PL"/>
              </w:rPr>
              <w:t>cash-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flow</w:t>
            </w:r>
            <w:proofErr w:type="spellEnd"/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, bilans, badanie płynności</w:t>
            </w:r>
          </w:p>
          <w:p w14:paraId="66994ADC" w14:textId="6958687F" w:rsidR="00D406A7" w:rsidRPr="00EE593B" w:rsidRDefault="0017249E" w:rsidP="0017249E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17249E">
              <w:rPr>
                <w:rFonts w:eastAsia="Times New Roman" w:cstheme="minorHAnsi"/>
                <w:color w:val="222222"/>
                <w:sz w:val="20"/>
                <w:lang w:eastAsia="pl-PL"/>
              </w:rPr>
              <w:t>3.5.5)</w:t>
            </w:r>
            <w:r w:rsidRPr="0017249E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 xml:space="preserve">Warsztaty typu </w:t>
            </w:r>
            <w:proofErr w:type="spellStart"/>
            <w:r w:rsidRPr="0017249E">
              <w:rPr>
                <w:rFonts w:eastAsia="Times New Roman" w:cstheme="minorHAnsi"/>
                <w:color w:val="222222"/>
                <w:sz w:val="20"/>
                <w:lang w:eastAsia="pl-PL"/>
              </w:rPr>
              <w:t>case</w:t>
            </w:r>
            <w:proofErr w:type="spellEnd"/>
            <w:r w:rsidRPr="0017249E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  <w:proofErr w:type="spellStart"/>
            <w:r w:rsidRPr="0017249E">
              <w:rPr>
                <w:rFonts w:eastAsia="Times New Roman" w:cstheme="minorHAnsi"/>
                <w:color w:val="222222"/>
                <w:sz w:val="20"/>
                <w:lang w:eastAsia="pl-PL"/>
              </w:rPr>
              <w:t>study</w:t>
            </w:r>
            <w:proofErr w:type="spellEnd"/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9B6C3" w14:textId="77777777" w:rsidR="00D406A7" w:rsidRPr="000E1881" w:rsidRDefault="00D406A7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0C57" w14:textId="77777777" w:rsidR="00D406A7" w:rsidRPr="000E1881" w:rsidRDefault="00D406A7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339B" w14:textId="77777777" w:rsidR="00D406A7" w:rsidRPr="000E1881" w:rsidRDefault="00D406A7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9E84" w14:textId="77777777" w:rsidR="00D406A7" w:rsidRPr="000E1881" w:rsidRDefault="00D406A7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17249E" w:rsidRPr="000E1881" w14:paraId="5FB10C77" w14:textId="77777777" w:rsidTr="00D750E6">
        <w:trPr>
          <w:trHeight w:val="667"/>
          <w:jc w:val="center"/>
        </w:trPr>
        <w:tc>
          <w:tcPr>
            <w:tcW w:w="9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08CB" w14:textId="69B2BB2E" w:rsidR="0017249E" w:rsidRPr="0017249E" w:rsidRDefault="0017249E" w:rsidP="0099206B">
            <w:pPr>
              <w:pStyle w:val="Akapitzlist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17249E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Zasady udzielania zamówień w trybach pozaustawowych w projektach współfinansowanych ze środków UE – grupowe dla wszystkich uczestników łącznie –</w:t>
            </w:r>
            <w:r w:rsid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do</w:t>
            </w:r>
            <w:r w:rsidRPr="0017249E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47h po</w:t>
            </w:r>
            <w:r w:rsid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ok.</w:t>
            </w:r>
            <w:r w:rsidRPr="0017249E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35 h</w:t>
            </w:r>
            <w:r w:rsidR="00745599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/os.</w:t>
            </w:r>
            <w:r w:rsidR="00690C3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</w:t>
            </w:r>
            <w:r w:rsidR="00D750E6" w:rsidRP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– II/</w:t>
            </w:r>
            <w:proofErr w:type="spellStart"/>
            <w:r w:rsidR="00D750E6" w:rsidRP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IIIq</w:t>
            </w:r>
            <w:proofErr w:type="spellEnd"/>
            <w:r w:rsidRP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</w:t>
            </w:r>
            <w:r w:rsidRPr="0017249E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2021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– łącznie dla max 13 inkubowanych podmiotów</w:t>
            </w:r>
          </w:p>
        </w:tc>
      </w:tr>
      <w:tr w:rsidR="0017249E" w:rsidRPr="000E1881" w14:paraId="4A15F935" w14:textId="77777777" w:rsidTr="00D750E6">
        <w:trPr>
          <w:trHeight w:val="667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1E54" w14:textId="340BB846" w:rsidR="00745599" w:rsidRPr="00745599" w:rsidRDefault="00745599" w:rsidP="00745599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>3.6.1)</w:t>
            </w: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Podstawy prawne udzielania zamówień w trybach pozaustawowych</w:t>
            </w:r>
          </w:p>
          <w:p w14:paraId="51F041F9" w14:textId="437AB5BB" w:rsidR="00745599" w:rsidRPr="00745599" w:rsidRDefault="00745599" w:rsidP="00745599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>3.6.2)</w:t>
            </w: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Obowiązkowe procedury i dobre praktyki w zakresie odpowiedniego przygotowania do udzielania zamówień w projekcie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</w:p>
          <w:p w14:paraId="091FD5E9" w14:textId="7F5E745D" w:rsidR="00745599" w:rsidRPr="00745599" w:rsidRDefault="00745599" w:rsidP="00745599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>3.6.3)</w:t>
            </w: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Zasada konkurencyjności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</w:p>
          <w:p w14:paraId="255E0711" w14:textId="4FD14FCE" w:rsidR="00745599" w:rsidRPr="00745599" w:rsidRDefault="00745599" w:rsidP="00745599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>3.6.4)</w:t>
            </w: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Procedura rozeznania rynku</w:t>
            </w:r>
          </w:p>
          <w:p w14:paraId="2341CC3A" w14:textId="17117A93" w:rsidR="00745599" w:rsidRPr="00745599" w:rsidRDefault="00745599" w:rsidP="00745599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>3.6.5)</w:t>
            </w: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Zamówienia o wartości do 20 000 zł netto</w:t>
            </w:r>
          </w:p>
          <w:p w14:paraId="2E4497A0" w14:textId="27272B47" w:rsidR="00745599" w:rsidRPr="00745599" w:rsidRDefault="00745599" w:rsidP="00745599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>3.6.6)</w:t>
            </w: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Zamówienia publiczne w systemie SL2014</w:t>
            </w:r>
          </w:p>
          <w:p w14:paraId="1879A4B4" w14:textId="27F0FC54" w:rsidR="00745599" w:rsidRPr="00745599" w:rsidRDefault="00745599" w:rsidP="00745599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>3.6.7)</w:t>
            </w: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Baza Konkurencyjności</w:t>
            </w:r>
          </w:p>
          <w:p w14:paraId="0DB03D20" w14:textId="0DC90199" w:rsidR="0017249E" w:rsidRPr="00EE593B" w:rsidRDefault="00745599" w:rsidP="00745599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>3.6.8)</w:t>
            </w: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Zasada konkurencyjności, procedura rozeznania rynku, Zamówienia o wartości do 20 000 zł netto, Baza Konkurencyjności  – zajęcia indywidualne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59CC9" w14:textId="77777777" w:rsidR="0017249E" w:rsidRPr="000E1881" w:rsidRDefault="0017249E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B2A5" w14:textId="77777777" w:rsidR="0017249E" w:rsidRPr="000E1881" w:rsidRDefault="0017249E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45CD" w14:textId="77777777" w:rsidR="0017249E" w:rsidRPr="000E1881" w:rsidRDefault="0017249E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857D" w14:textId="77777777" w:rsidR="0017249E" w:rsidRPr="000E1881" w:rsidRDefault="0017249E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745599" w:rsidRPr="000E1881" w14:paraId="315A3B76" w14:textId="77777777" w:rsidTr="00D750E6">
        <w:trPr>
          <w:trHeight w:val="667"/>
          <w:jc w:val="center"/>
        </w:trPr>
        <w:tc>
          <w:tcPr>
            <w:tcW w:w="9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3634" w14:textId="5223B774" w:rsidR="00745599" w:rsidRPr="00745599" w:rsidRDefault="00745599" w:rsidP="00690C3F">
            <w:pPr>
              <w:pStyle w:val="Akapitzlist"/>
              <w:numPr>
                <w:ilvl w:val="1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745599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lastRenderedPageBreak/>
              <w:t xml:space="preserve">Doradztwo w zakresie przygotowania biznesplanu wraz z prognozami finansowymi – grupowe dla wszystkich uczestników łącznie </w:t>
            </w:r>
            <w:r w:rsid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–</w:t>
            </w:r>
            <w:r w:rsidRPr="00745599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</w:t>
            </w:r>
            <w:r w:rsid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do </w:t>
            </w:r>
            <w:r w:rsidRPr="00745599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75 h </w:t>
            </w:r>
            <w:r w:rsidRP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– </w:t>
            </w:r>
            <w:r w:rsidR="00D750E6" w:rsidRP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II/</w:t>
            </w:r>
            <w:proofErr w:type="spellStart"/>
            <w:r w:rsidR="00D750E6" w:rsidRP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IIIq</w:t>
            </w:r>
            <w:proofErr w:type="spellEnd"/>
            <w:r w:rsidRP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</w:t>
            </w:r>
            <w:r w:rsidRPr="00745599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2021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– łącznie dla max 13 inkubowanych podmiotów</w:t>
            </w:r>
          </w:p>
        </w:tc>
      </w:tr>
      <w:tr w:rsidR="00745599" w:rsidRPr="000E1881" w14:paraId="416F9ECE" w14:textId="77777777" w:rsidTr="00D750E6">
        <w:trPr>
          <w:trHeight w:val="345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FE26" w14:textId="2F7B6F73" w:rsidR="00745599" w:rsidRPr="00745599" w:rsidRDefault="00745599" w:rsidP="00745599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>3.7.1)</w:t>
            </w: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Analiza sytuacji zastanej oraz zbadanie potrz</w:t>
            </w:r>
            <w:r w:rsidR="00E607D9">
              <w:rPr>
                <w:rFonts w:eastAsia="Times New Roman" w:cstheme="minorHAnsi"/>
                <w:color w:val="222222"/>
                <w:sz w:val="20"/>
                <w:lang w:eastAsia="pl-PL"/>
              </w:rPr>
              <w:t>eb b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iznesowych przedsiębiorstwa</w:t>
            </w:r>
          </w:p>
          <w:p w14:paraId="60CDE14D" w14:textId="60AFB16F" w:rsidR="00745599" w:rsidRPr="00745599" w:rsidRDefault="00745599" w:rsidP="00745599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>3.7.2)</w:t>
            </w: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Badanie rynku branż</w:t>
            </w:r>
            <w:r w:rsidR="00E607D9">
              <w:rPr>
                <w:rFonts w:eastAsia="Times New Roman" w:cstheme="minorHAnsi"/>
                <w:color w:val="222222"/>
                <w:sz w:val="20"/>
                <w:lang w:eastAsia="pl-PL"/>
              </w:rPr>
              <w:t>oweg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o pod kątem popytu i podaży </w:t>
            </w:r>
          </w:p>
          <w:p w14:paraId="55493D95" w14:textId="6697B477" w:rsidR="00745599" w:rsidRPr="00745599" w:rsidRDefault="00745599" w:rsidP="00745599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>3</w:t>
            </w:r>
            <w:r w:rsidR="00E607D9">
              <w:rPr>
                <w:rFonts w:eastAsia="Times New Roman" w:cstheme="minorHAnsi"/>
                <w:color w:val="222222"/>
                <w:sz w:val="20"/>
                <w:lang w:eastAsia="pl-PL"/>
              </w:rPr>
              <w:t>.7.3)</w:t>
            </w:r>
            <w:r w:rsidR="00E607D9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 xml:space="preserve">Analiza usług 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konkurencji </w:t>
            </w:r>
          </w:p>
          <w:p w14:paraId="75CC6B92" w14:textId="71B5497F" w:rsidR="00745599" w:rsidRPr="00745599" w:rsidRDefault="00745599" w:rsidP="00745599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>3.7.4</w:t>
            </w:r>
            <w:r w:rsidR="00E607D9">
              <w:rPr>
                <w:rFonts w:eastAsia="Times New Roman" w:cstheme="minorHAnsi"/>
                <w:color w:val="222222"/>
                <w:sz w:val="20"/>
                <w:lang w:eastAsia="pl-PL"/>
              </w:rPr>
              <w:t>)</w:t>
            </w:r>
            <w:r w:rsidR="00E607D9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An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aliza SWOT przedsiębiorstwa</w:t>
            </w:r>
          </w:p>
          <w:p w14:paraId="3E47B634" w14:textId="171ABD39" w:rsidR="00745599" w:rsidRPr="00745599" w:rsidRDefault="00745599" w:rsidP="00745599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>3.7.5)</w:t>
            </w: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 xml:space="preserve">Doradztwo w zakresie wyznaczanie celów krótko i 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długoterminowych firmy</w:t>
            </w:r>
          </w:p>
          <w:p w14:paraId="6025AD99" w14:textId="2195F1E9" w:rsidR="00745599" w:rsidRPr="00745599" w:rsidRDefault="00745599" w:rsidP="00745599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>3.7.6)</w:t>
            </w: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Doradztwo w zakresie finansowej strony funkcjonowania przedsiębiorstwa (tworzenie sprawozdań i analiz finansowych na podstawie zdarzeń gospodarczych występujących w przedsiębiorstwach oraz ich</w:t>
            </w:r>
            <w:r w:rsidR="00E607D9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ana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liza i wyciąganie wniosków)</w:t>
            </w:r>
          </w:p>
          <w:p w14:paraId="2081B614" w14:textId="40F80A37" w:rsidR="00745599" w:rsidRPr="00745599" w:rsidRDefault="00745599" w:rsidP="00745599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>3.7.7)</w:t>
            </w: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Praca nad zbudowaniem planu finansowego w oparciu o analizę rynku i planu sprzedaży celem uzysk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ania przewagi i płynności firmy</w:t>
            </w:r>
          </w:p>
          <w:p w14:paraId="2B32DB88" w14:textId="6BEDC3D4" w:rsidR="00745599" w:rsidRPr="00745599" w:rsidRDefault="00745599" w:rsidP="00745599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>3.7.8)</w:t>
            </w: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Doradztwo w</w:t>
            </w:r>
            <w:r w:rsidR="00E607D9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zak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resie minimalizacji kosztów</w:t>
            </w:r>
          </w:p>
          <w:p w14:paraId="591CC812" w14:textId="2A58C283" w:rsidR="00745599" w:rsidRPr="00745599" w:rsidRDefault="00745599" w:rsidP="00745599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>3.7.9)</w:t>
            </w: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Doradztwo w zakresie rekr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utacji pracowników</w:t>
            </w:r>
          </w:p>
          <w:p w14:paraId="4034484F" w14:textId="1B53E270" w:rsidR="00745599" w:rsidRPr="00745599" w:rsidRDefault="00745599" w:rsidP="00745599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>3.7.10)</w:t>
            </w: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Doradztwo w zakresie budowania efe</w:t>
            </w:r>
            <w:r w:rsidR="00E607D9">
              <w:rPr>
                <w:rFonts w:eastAsia="Times New Roman" w:cstheme="minorHAnsi"/>
                <w:color w:val="222222"/>
                <w:sz w:val="20"/>
                <w:lang w:eastAsia="pl-PL"/>
              </w:rPr>
              <w:t>ktyw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nych zespołów sprzedażowych</w:t>
            </w:r>
          </w:p>
          <w:p w14:paraId="30C6DC83" w14:textId="733B98EC" w:rsidR="00745599" w:rsidRPr="00EE593B" w:rsidRDefault="00745599" w:rsidP="00745599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>3.7.11)</w:t>
            </w:r>
            <w:r w:rsidRPr="00745599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 xml:space="preserve"> Doradztwo w zakresie w zakresie opracowania strategii</w:t>
            </w:r>
            <w:r w:rsidR="00E607D9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  <w:r w:rsidR="00E607D9">
              <w:rPr>
                <w:rFonts w:eastAsia="Times New Roman" w:cstheme="minorHAnsi"/>
                <w:color w:val="222222"/>
                <w:sz w:val="20"/>
                <w:lang w:eastAsia="pl-PL"/>
              </w:rPr>
              <w:lastRenderedPageBreak/>
              <w:t>mar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ketingowej przedsiębiorstwa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650F3" w14:textId="77777777" w:rsidR="00745599" w:rsidRPr="000E1881" w:rsidRDefault="00745599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5F6F" w14:textId="77777777" w:rsidR="00745599" w:rsidRPr="000E1881" w:rsidRDefault="00745599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E10B" w14:textId="77777777" w:rsidR="00745599" w:rsidRPr="000E1881" w:rsidRDefault="00745599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33EC" w14:textId="77777777" w:rsidR="00745599" w:rsidRPr="000E1881" w:rsidRDefault="00745599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E607D9" w:rsidRPr="000E1881" w14:paraId="205153A7" w14:textId="77777777" w:rsidTr="00D750E6">
        <w:trPr>
          <w:trHeight w:val="667"/>
          <w:jc w:val="center"/>
        </w:trPr>
        <w:tc>
          <w:tcPr>
            <w:tcW w:w="9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15E8" w14:textId="2F93BF18" w:rsidR="00E607D9" w:rsidRPr="00F13A46" w:rsidRDefault="00F13A46" w:rsidP="00D750E6">
            <w:pPr>
              <w:pStyle w:val="Akapitzlist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F13A4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lastRenderedPageBreak/>
              <w:t>Doradztwo w zakresie wykorzystania portalu Facebook jako narzędzia efektywnego marketingu w biznesie, z wykorzystaniem potencjału pracowniczego – grupowe dla wszystkich uczest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ników łącznie </w:t>
            </w:r>
            <w:r w:rsid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35h po </w:t>
            </w:r>
            <w:r w:rsid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ok. 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23h/podmiot</w:t>
            </w:r>
            <w:r w:rsidRPr="00F13A4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– </w:t>
            </w:r>
            <w:r w:rsidR="00D750E6" w:rsidRP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II/</w:t>
            </w:r>
            <w:proofErr w:type="spellStart"/>
            <w:r w:rsidR="00D750E6" w:rsidRP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IIIq</w:t>
            </w:r>
            <w:proofErr w:type="spellEnd"/>
            <w:r w:rsidRP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</w:t>
            </w:r>
            <w:r w:rsidRPr="00F13A4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2021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łącznie dla max 13 inkubowanych podmiotów</w:t>
            </w:r>
          </w:p>
        </w:tc>
      </w:tr>
      <w:tr w:rsidR="00745599" w:rsidRPr="000E1881" w14:paraId="79D0826E" w14:textId="77777777" w:rsidTr="00D750E6">
        <w:trPr>
          <w:trHeight w:val="345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F692" w14:textId="6897745D" w:rsidR="00490FFD" w:rsidRPr="00490FFD" w:rsidRDefault="00D750E6" w:rsidP="00490FFD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>3.8.1)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Facebook a liczby</w:t>
            </w:r>
          </w:p>
          <w:p w14:paraId="6BBA3520" w14:textId="18AF75FF" w:rsidR="00490FFD" w:rsidRPr="00490FFD" w:rsidRDefault="00490FFD" w:rsidP="00490FFD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>3.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8.2)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 xml:space="preserve">Facebook w Polsce </w:t>
            </w:r>
          </w:p>
          <w:p w14:paraId="6194F0A7" w14:textId="562D238B" w:rsidR="00490FFD" w:rsidRPr="00490FFD" w:rsidRDefault="00490FFD" w:rsidP="00490FFD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>3.8.3)</w:t>
            </w: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Pod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>staw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owe cele działalności na FB</w:t>
            </w:r>
          </w:p>
          <w:p w14:paraId="29E12364" w14:textId="1C33B538" w:rsidR="00490FFD" w:rsidRPr="00490FFD" w:rsidRDefault="00490FFD" w:rsidP="00490FFD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>3.8.4)</w:t>
            </w: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Zawiło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ści regulaminu 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portalu Facebook</w:t>
            </w:r>
          </w:p>
          <w:p w14:paraId="3D177C4F" w14:textId="511FD9B7" w:rsidR="00490FFD" w:rsidRPr="00490FFD" w:rsidRDefault="00490FFD" w:rsidP="00490FFD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>3.8.5)</w:t>
            </w: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 xml:space="preserve">Jak zacząć jako marka w </w:t>
            </w:r>
            <w:proofErr w:type="spellStart"/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>social</w:t>
            </w:r>
            <w:proofErr w:type="spellEnd"/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media – fanpage, grupy. Listy i inne narzędzia z wykorzys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>tani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em potencjału pracowniczego</w:t>
            </w:r>
          </w:p>
          <w:p w14:paraId="4908B964" w14:textId="79D52775" w:rsidR="00490FFD" w:rsidRPr="00490FFD" w:rsidRDefault="00490FFD" w:rsidP="00490FFD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>3.8.6)</w:t>
            </w: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 xml:space="preserve">Zbieranie publiczności – możliwości zebrania fanów już na 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>pocz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ątkowym etapie działalności</w:t>
            </w:r>
          </w:p>
          <w:p w14:paraId="6EBD113C" w14:textId="11F35807" w:rsidR="00490FFD" w:rsidRPr="00490FFD" w:rsidRDefault="00490FFD" w:rsidP="00490FFD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>3.8.7)</w:t>
            </w: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Doradztwo w zakresie budowania indywidualn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>ego d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la firmy planu rozwojowego</w:t>
            </w:r>
          </w:p>
          <w:p w14:paraId="664B17D1" w14:textId="36E320F7" w:rsidR="00490FFD" w:rsidRPr="00490FFD" w:rsidRDefault="00490FFD" w:rsidP="00490FFD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>3.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8.8)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Komunikacja na portalu</w:t>
            </w:r>
          </w:p>
          <w:p w14:paraId="69DD91DA" w14:textId="2F52E860" w:rsidR="00490FFD" w:rsidRPr="00490FFD" w:rsidRDefault="00490FFD" w:rsidP="00490FFD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>3.8.9)</w:t>
            </w: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</w:r>
            <w:proofErr w:type="spellStart"/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>Targetowanie</w:t>
            </w:r>
            <w:proofErr w:type="spellEnd"/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pos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tów 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do wybranych grup odbiorców </w:t>
            </w:r>
          </w:p>
          <w:p w14:paraId="74314BBB" w14:textId="7B1A2F6D" w:rsidR="00490FFD" w:rsidRPr="00490FFD" w:rsidRDefault="00490FFD" w:rsidP="00490FFD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>3.8.10)</w:t>
            </w: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Komunikowanie się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jak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o marka wewnątrz </w:t>
            </w:r>
            <w:proofErr w:type="spellStart"/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Facebook'a</w:t>
            </w:r>
            <w:proofErr w:type="spellEnd"/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</w:t>
            </w:r>
          </w:p>
          <w:p w14:paraId="22334896" w14:textId="02C5C0B7" w:rsidR="00490FFD" w:rsidRPr="00490FFD" w:rsidRDefault="00490FFD" w:rsidP="00490FFD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>3.8.11)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Anal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iza statystyk</w:t>
            </w:r>
          </w:p>
          <w:p w14:paraId="24745B84" w14:textId="60D15C80" w:rsidR="00490FFD" w:rsidRPr="00490FFD" w:rsidRDefault="00490FFD" w:rsidP="00490FFD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>3.8.1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>2)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M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ożliwości reklamowe portalu</w:t>
            </w:r>
          </w:p>
          <w:p w14:paraId="1EE79333" w14:textId="1AB2B38A" w:rsidR="00490FFD" w:rsidRPr="00490FFD" w:rsidRDefault="00490FFD" w:rsidP="00490FFD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>3.8.13)</w:t>
            </w: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Bardziej rozbudowane a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>plik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acje i możliwości konkursów</w:t>
            </w:r>
          </w:p>
          <w:p w14:paraId="3506C081" w14:textId="75E47DFE" w:rsidR="00490FFD" w:rsidRPr="00490FFD" w:rsidRDefault="00490FFD" w:rsidP="00490FFD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>3.8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.14)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 xml:space="preserve">Kryzysy w </w:t>
            </w:r>
            <w:proofErr w:type="spellStart"/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social</w:t>
            </w:r>
            <w:proofErr w:type="spellEnd"/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media </w:t>
            </w:r>
          </w:p>
          <w:p w14:paraId="5F13D872" w14:textId="1B9069B5" w:rsidR="00745599" w:rsidRPr="00EE593B" w:rsidRDefault="00490FFD" w:rsidP="00490FFD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>3.8.15)</w:t>
            </w: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 xml:space="preserve">Użyteczne narzędzia zewnętrzne przydatne do działań w </w:t>
            </w:r>
            <w:proofErr w:type="spellStart"/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lastRenderedPageBreak/>
              <w:t>social</w:t>
            </w:r>
            <w:proofErr w:type="spellEnd"/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media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3877A" w14:textId="77777777" w:rsidR="00745599" w:rsidRPr="000E1881" w:rsidRDefault="00745599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02AC" w14:textId="77777777" w:rsidR="00745599" w:rsidRPr="000E1881" w:rsidRDefault="00745599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78E5" w14:textId="77777777" w:rsidR="00745599" w:rsidRPr="000E1881" w:rsidRDefault="00745599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BF10" w14:textId="77777777" w:rsidR="00745599" w:rsidRPr="000E1881" w:rsidRDefault="00745599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490FFD" w:rsidRPr="000E1881" w14:paraId="660CB002" w14:textId="77777777" w:rsidTr="00D750E6">
        <w:trPr>
          <w:trHeight w:val="667"/>
          <w:jc w:val="center"/>
        </w:trPr>
        <w:tc>
          <w:tcPr>
            <w:tcW w:w="9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A9F3" w14:textId="5BAED94E" w:rsidR="00490FFD" w:rsidRPr="00490FFD" w:rsidRDefault="00490FFD" w:rsidP="00D750E6">
            <w:pPr>
              <w:pStyle w:val="Akapitzlist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490FFD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lastRenderedPageBreak/>
              <w:t>Ochrona danych osobowych z uwzględnieniem nowelizacji RODO wraz z przygotowaniem dokumentacji wdrożeniowej – grupowe dla wszystkich uczes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tników łącznie – </w:t>
            </w:r>
            <w:r w:rsid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22h po </w:t>
            </w:r>
            <w:r w:rsid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ok. 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10 h/podmiot</w:t>
            </w:r>
            <w:r w:rsidRPr="00490FFD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– </w:t>
            </w:r>
            <w:proofErr w:type="spellStart"/>
            <w:r w:rsidR="00D750E6" w:rsidRP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IIIq</w:t>
            </w:r>
            <w:proofErr w:type="spellEnd"/>
            <w:r w:rsidRPr="00D750E6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</w:t>
            </w:r>
            <w:r w:rsidRPr="00490FFD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2021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– łącznie dla max 13 inkubowanych podmiotów</w:t>
            </w:r>
          </w:p>
        </w:tc>
      </w:tr>
      <w:tr w:rsidR="00E607D9" w:rsidRPr="000E1881" w14:paraId="72DC0DBC" w14:textId="77777777" w:rsidTr="00D750E6">
        <w:trPr>
          <w:trHeight w:val="667"/>
          <w:jc w:val="center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AD" w14:textId="1935BE7D" w:rsidR="00490FFD" w:rsidRPr="00490FFD" w:rsidRDefault="00490FFD" w:rsidP="00490FFD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>3.9.1)</w:t>
            </w: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Zapoznanie firmy z nowelizacją przepis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>ów d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otyczących danych osobowych </w:t>
            </w:r>
          </w:p>
          <w:p w14:paraId="3350895F" w14:textId="6801C538" w:rsidR="00490FFD" w:rsidRPr="00490FFD" w:rsidRDefault="00490FFD" w:rsidP="00490FFD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>3.9.2)</w:t>
            </w: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Wyjaśnienie zmian oraz przedstawienie założeń dotycząc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ych 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Inspektora danych osobowych</w:t>
            </w:r>
          </w:p>
          <w:p w14:paraId="33B2CBD7" w14:textId="5E05E9D0" w:rsidR="00490FFD" w:rsidRPr="00490FFD" w:rsidRDefault="00490FFD" w:rsidP="00490FFD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>3.9.3)</w:t>
            </w: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 xml:space="preserve">Uzyskanie wiedzy na temat zapewnienia 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>bezp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ieczeństwa danych osobowych</w:t>
            </w:r>
          </w:p>
          <w:p w14:paraId="6D42D823" w14:textId="3BCC1DFF" w:rsidR="00490FFD" w:rsidRPr="00490FFD" w:rsidRDefault="00490FFD" w:rsidP="00490FFD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>3.9.4)</w:t>
            </w: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Wyjaśnienie podstawowych terminów prawniczych dotyc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>zący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ch ochrony danych osobowych</w:t>
            </w:r>
          </w:p>
          <w:p w14:paraId="386A992C" w14:textId="46AE6EA8" w:rsidR="00490FFD" w:rsidRPr="00490FFD" w:rsidRDefault="00490FFD" w:rsidP="00490FFD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>3.9.5)</w:t>
            </w: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Zmniejszenie ryzyka wystąpienia nieprawid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>łowo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ści w wyniku kontroli GIODO</w:t>
            </w:r>
          </w:p>
          <w:p w14:paraId="6C82FA88" w14:textId="3F6C9EE6" w:rsidR="00490FFD" w:rsidRPr="00490FFD" w:rsidRDefault="00490FFD" w:rsidP="00490FFD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>3.9.6)</w:t>
            </w: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Omówienie sposobów prowadzenia i aktu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>aliz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acji wymaganej dokumentacji</w:t>
            </w:r>
          </w:p>
          <w:p w14:paraId="77D23388" w14:textId="119C4516" w:rsidR="00490FFD" w:rsidRPr="00490FFD" w:rsidRDefault="00490FFD" w:rsidP="00490FFD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>3.9.7)</w:t>
            </w: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Ugruntowanie wiedzy na temat rejes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>trac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ji zbiorów danych osobowych</w:t>
            </w:r>
          </w:p>
          <w:p w14:paraId="560FD99F" w14:textId="26B9EC9B" w:rsidR="00490FFD" w:rsidRPr="00490FFD" w:rsidRDefault="00490FFD" w:rsidP="00490FFD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>3.9.8)</w:t>
            </w: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>Omówienie sposobów rozwiązywania konfliktów oraz trudnych sytuacji z interesantami w za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>kres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ie ochrony danych osobowych</w:t>
            </w:r>
          </w:p>
          <w:p w14:paraId="391C9449" w14:textId="260623C1" w:rsidR="00490FFD" w:rsidRPr="00490FFD" w:rsidRDefault="00490FFD" w:rsidP="00490FFD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>3.9.9)</w:t>
            </w: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 xml:space="preserve">Uzyskanie szczegółowej wiedzy dotyczącej odpowiedzialności pracowników urzędów administracji publicznej jak również przedsiębiorstw </w:t>
            </w: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lastRenderedPageBreak/>
              <w:t>prywatnych wynikającej z przepisów ustawy o ochronie da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>nych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 xml:space="preserve"> osobowych jak również RODO </w:t>
            </w:r>
          </w:p>
          <w:p w14:paraId="18718119" w14:textId="4A38D1FB" w:rsidR="00E607D9" w:rsidRPr="00EE593B" w:rsidRDefault="00490FFD" w:rsidP="00490FFD">
            <w:pPr>
              <w:rPr>
                <w:rFonts w:eastAsia="Times New Roman" w:cstheme="minorHAnsi"/>
                <w:color w:val="222222"/>
                <w:sz w:val="20"/>
                <w:lang w:eastAsia="pl-PL"/>
              </w:rPr>
            </w:pP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>3.9.10)</w:t>
            </w:r>
            <w:r w:rsidRPr="00490FFD">
              <w:rPr>
                <w:rFonts w:eastAsia="Times New Roman" w:cstheme="minorHAnsi"/>
                <w:color w:val="222222"/>
                <w:sz w:val="20"/>
                <w:lang w:eastAsia="pl-PL"/>
              </w:rPr>
              <w:tab/>
              <w:t xml:space="preserve"> Przygotowanie wz</w:t>
            </w:r>
            <w:r w:rsidR="00D750E6">
              <w:rPr>
                <w:rFonts w:eastAsia="Times New Roman" w:cstheme="minorHAnsi"/>
                <w:color w:val="222222"/>
                <w:sz w:val="20"/>
                <w:lang w:eastAsia="pl-PL"/>
              </w:rPr>
              <w:t>orów dokumentów dla inkubowanyc</w:t>
            </w:r>
            <w:r>
              <w:rPr>
                <w:rFonts w:eastAsia="Times New Roman" w:cstheme="minorHAnsi"/>
                <w:color w:val="222222"/>
                <w:sz w:val="20"/>
                <w:lang w:eastAsia="pl-PL"/>
              </w:rPr>
              <w:t>h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267FC" w14:textId="77777777" w:rsidR="00E607D9" w:rsidRPr="000E1881" w:rsidRDefault="00E607D9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0877" w14:textId="77777777" w:rsidR="00E607D9" w:rsidRPr="000E1881" w:rsidRDefault="00E607D9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6F81" w14:textId="77777777" w:rsidR="00E607D9" w:rsidRPr="000E1881" w:rsidRDefault="00E607D9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A37F" w14:textId="77777777" w:rsidR="00E607D9" w:rsidRPr="000E1881" w:rsidRDefault="00E607D9" w:rsidP="000E18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7F07D3E3" w14:textId="77777777" w:rsidR="000E1881" w:rsidRPr="000E1881" w:rsidRDefault="000E1881" w:rsidP="000E188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A58AF90" w14:textId="77777777" w:rsidR="000E1881" w:rsidRPr="000E1881" w:rsidRDefault="000E1881" w:rsidP="0099206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0E1881">
        <w:rPr>
          <w:rFonts w:ascii="Calibri" w:eastAsia="Times New Roman" w:hAnsi="Calibri" w:cs="Arial"/>
          <w:sz w:val="20"/>
          <w:szCs w:val="20"/>
          <w:lang w:eastAsia="pl-PL"/>
        </w:rPr>
        <w:t>Oświadczam, że usługa realizowana będzie zgodnie z zakresem określonym w zapytaniu ofertowym.</w:t>
      </w:r>
    </w:p>
    <w:p w14:paraId="67540A24" w14:textId="77777777" w:rsidR="000E1881" w:rsidRPr="000E1881" w:rsidRDefault="000E1881" w:rsidP="0099206B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0E1881">
        <w:rPr>
          <w:rFonts w:ascii="Calibri" w:eastAsia="Times New Roman" w:hAnsi="Calibri" w:cs="Arial"/>
          <w:sz w:val="20"/>
          <w:szCs w:val="20"/>
          <w:lang w:eastAsia="pl-PL"/>
        </w:rPr>
        <w:t>Oświadczam, że posiadam odpowiednie wymagania w zakresie realizacji zamówienia</w:t>
      </w:r>
    </w:p>
    <w:p w14:paraId="1E15F753" w14:textId="77777777" w:rsidR="000E1881" w:rsidRPr="000E1881" w:rsidRDefault="000E1881" w:rsidP="0099206B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0E1881">
        <w:rPr>
          <w:rFonts w:ascii="Calibri" w:eastAsia="Times New Roman" w:hAnsi="Calibri" w:cs="Arial"/>
          <w:sz w:val="20"/>
          <w:szCs w:val="20"/>
          <w:lang w:eastAsia="pl-PL"/>
        </w:rPr>
        <w:t xml:space="preserve">Oświadczam, iż uzyskałam/em wszelkie informacje niezbędne do przygotowania oferty. </w:t>
      </w:r>
    </w:p>
    <w:p w14:paraId="4BBDE260" w14:textId="77777777" w:rsidR="000E1881" w:rsidRDefault="000E1881" w:rsidP="0099206B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0E1881">
        <w:rPr>
          <w:rFonts w:ascii="Calibri" w:eastAsia="Times New Roman" w:hAnsi="Calibri" w:cs="Arial"/>
          <w:sz w:val="20"/>
          <w:szCs w:val="20"/>
          <w:lang w:eastAsia="pl-PL"/>
        </w:rPr>
        <w:t xml:space="preserve">Oświadczam, iż po zapoznaniu się z warunkami zawartymi </w:t>
      </w:r>
      <w:r>
        <w:rPr>
          <w:rFonts w:ascii="Calibri" w:eastAsia="Times New Roman" w:hAnsi="Calibri" w:cs="Arial"/>
          <w:sz w:val="20"/>
          <w:szCs w:val="20"/>
          <w:lang w:eastAsia="pl-PL"/>
        </w:rPr>
        <w:t>w zapytaniu ofertowym</w:t>
      </w:r>
      <w:r w:rsidRPr="000E1881">
        <w:rPr>
          <w:rFonts w:ascii="Calibri" w:eastAsia="Times New Roman" w:hAnsi="Calibri" w:cs="Arial"/>
          <w:sz w:val="20"/>
          <w:szCs w:val="20"/>
          <w:lang w:eastAsia="pl-PL"/>
        </w:rPr>
        <w:t xml:space="preserve"> akceptuję je bez zastrzeżeń. Powyżej przedstawiam pełną ofertę cenową.</w:t>
      </w:r>
    </w:p>
    <w:p w14:paraId="4EA251B1" w14:textId="77777777" w:rsidR="003D2FF4" w:rsidRPr="000E1881" w:rsidRDefault="003D2FF4" w:rsidP="0099206B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>
        <w:rPr>
          <w:rFonts w:ascii="Calibri" w:eastAsia="Times New Roman" w:hAnsi="Calibri" w:cs="Arial"/>
          <w:sz w:val="20"/>
          <w:szCs w:val="20"/>
          <w:lang w:eastAsia="pl-PL"/>
        </w:rPr>
        <w:t>Załączam CV pracowników  dedykowanych do przeprowadzenia usług doradczych i/lub dokumenty potwierdzające posiadanie przez nich niezbędnych kwalifikacji oraz doświadczenia.</w:t>
      </w:r>
    </w:p>
    <w:p w14:paraId="4424E4D1" w14:textId="77777777" w:rsidR="000E1881" w:rsidRPr="000E1881" w:rsidRDefault="000E1881" w:rsidP="000E188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566B06E2" w14:textId="77777777" w:rsidR="000E1881" w:rsidRPr="000E1881" w:rsidRDefault="000E1881" w:rsidP="000E188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2F3E796" w14:textId="77777777" w:rsidR="000E1881" w:rsidRPr="000E1881" w:rsidRDefault="000E1881" w:rsidP="000E188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E1881">
        <w:rPr>
          <w:rFonts w:ascii="Calibri" w:eastAsia="Calibri" w:hAnsi="Calibri" w:cs="Times New Roman"/>
          <w:sz w:val="20"/>
          <w:szCs w:val="20"/>
        </w:rPr>
        <w:t>…………………………..............…………………………</w:t>
      </w:r>
      <w:r w:rsidRPr="000E1881">
        <w:rPr>
          <w:rFonts w:ascii="Calibri" w:eastAsia="Calibri" w:hAnsi="Calibri" w:cs="Times New Roman"/>
          <w:sz w:val="20"/>
          <w:szCs w:val="20"/>
        </w:rPr>
        <w:tab/>
      </w:r>
      <w:r w:rsidRPr="000E1881">
        <w:rPr>
          <w:rFonts w:ascii="Calibri" w:eastAsia="Calibri" w:hAnsi="Calibri" w:cs="Times New Roman"/>
          <w:sz w:val="20"/>
          <w:szCs w:val="20"/>
        </w:rPr>
        <w:tab/>
      </w:r>
      <w:r w:rsidRPr="000E1881">
        <w:rPr>
          <w:rFonts w:ascii="Calibri" w:eastAsia="Calibri" w:hAnsi="Calibri" w:cs="Times New Roman"/>
          <w:sz w:val="20"/>
          <w:szCs w:val="20"/>
        </w:rPr>
        <w:tab/>
      </w:r>
      <w:r w:rsidRPr="000E1881">
        <w:rPr>
          <w:rFonts w:ascii="Calibri" w:eastAsia="Calibri" w:hAnsi="Calibri" w:cs="Times New Roman"/>
          <w:sz w:val="20"/>
          <w:szCs w:val="20"/>
        </w:rPr>
        <w:tab/>
        <w:t>……………………………………………………………..</w:t>
      </w:r>
    </w:p>
    <w:p w14:paraId="42085D61" w14:textId="77777777" w:rsidR="000E1881" w:rsidRPr="000E1881" w:rsidRDefault="000E1881" w:rsidP="000E188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E1881">
        <w:rPr>
          <w:rFonts w:ascii="Calibri" w:eastAsia="Calibri" w:hAnsi="Calibri" w:cs="Times New Roman"/>
          <w:sz w:val="20"/>
          <w:szCs w:val="20"/>
        </w:rPr>
        <w:t>Miejscowość, data</w:t>
      </w:r>
      <w:r w:rsidRPr="000E1881">
        <w:rPr>
          <w:rFonts w:ascii="Calibri" w:eastAsia="Calibri" w:hAnsi="Calibri" w:cs="Times New Roman"/>
          <w:sz w:val="20"/>
          <w:szCs w:val="20"/>
        </w:rPr>
        <w:tab/>
      </w:r>
      <w:r w:rsidRPr="000E1881">
        <w:rPr>
          <w:rFonts w:ascii="Calibri" w:eastAsia="Calibri" w:hAnsi="Calibri" w:cs="Times New Roman"/>
          <w:sz w:val="20"/>
          <w:szCs w:val="20"/>
        </w:rPr>
        <w:tab/>
      </w:r>
      <w:r w:rsidRPr="000E1881">
        <w:rPr>
          <w:rFonts w:ascii="Calibri" w:eastAsia="Calibri" w:hAnsi="Calibri" w:cs="Times New Roman"/>
          <w:sz w:val="20"/>
          <w:szCs w:val="20"/>
        </w:rPr>
        <w:tab/>
      </w:r>
      <w:r w:rsidRPr="000E1881">
        <w:rPr>
          <w:rFonts w:ascii="Calibri" w:eastAsia="Calibri" w:hAnsi="Calibri" w:cs="Times New Roman"/>
          <w:sz w:val="20"/>
          <w:szCs w:val="20"/>
        </w:rPr>
        <w:tab/>
      </w:r>
      <w:r w:rsidRPr="000E1881">
        <w:rPr>
          <w:rFonts w:ascii="Calibri" w:eastAsia="Calibri" w:hAnsi="Calibri" w:cs="Times New Roman"/>
          <w:sz w:val="20"/>
          <w:szCs w:val="20"/>
        </w:rPr>
        <w:tab/>
      </w:r>
      <w:r w:rsidRPr="000E1881">
        <w:rPr>
          <w:rFonts w:ascii="Calibri" w:eastAsia="Calibri" w:hAnsi="Calibri" w:cs="Times New Roman"/>
          <w:sz w:val="20"/>
          <w:szCs w:val="20"/>
        </w:rPr>
        <w:tab/>
        <w:t xml:space="preserve">Czytelny podpis </w:t>
      </w:r>
      <w:r w:rsidRPr="000E1881">
        <w:rPr>
          <w:rFonts w:ascii="Calibri" w:eastAsia="Times New Roman" w:hAnsi="Calibri" w:cs="Times New Roman"/>
          <w:sz w:val="20"/>
          <w:szCs w:val="20"/>
          <w:lang w:eastAsia="pl-PL"/>
        </w:rPr>
        <w:t>Oferenta</w:t>
      </w:r>
    </w:p>
    <w:p w14:paraId="55F31DB1" w14:textId="77777777" w:rsidR="000E1881" w:rsidRPr="000E1881" w:rsidRDefault="000E1881" w:rsidP="000E1881">
      <w:pPr>
        <w:spacing w:after="0" w:line="240" w:lineRule="auto"/>
        <w:ind w:firstLine="708"/>
        <w:rPr>
          <w:rFonts w:ascii="Calibri" w:eastAsia="Calibri" w:hAnsi="Calibri" w:cs="Times New Roman"/>
          <w:sz w:val="20"/>
          <w:szCs w:val="20"/>
        </w:rPr>
      </w:pPr>
    </w:p>
    <w:p w14:paraId="6AC6E5C4" w14:textId="77777777" w:rsidR="003431D0" w:rsidRPr="00690C3F" w:rsidRDefault="000E1881" w:rsidP="00690C3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Times New Roman"/>
          <w:bCs/>
          <w:color w:val="000000"/>
          <w:sz w:val="20"/>
          <w:szCs w:val="20"/>
          <w:lang w:eastAsia="pl-PL"/>
        </w:rPr>
      </w:pPr>
      <w:r w:rsidRPr="000E1881">
        <w:rPr>
          <w:rFonts w:ascii="Calibri" w:eastAsia="Calibri" w:hAnsi="Calibri" w:cs="Times New Roman"/>
          <w:bCs/>
          <w:color w:val="000000"/>
          <w:sz w:val="20"/>
          <w:szCs w:val="20"/>
          <w:lang w:eastAsia="pl-PL"/>
        </w:rPr>
        <w:t xml:space="preserve">*Stawka obejmuje wszelkie koszty realizacji wsparcia, w tym obowiązujące składki, podatki, koszty dojazdu na miejsce realizacji usługi i inne. </w:t>
      </w:r>
    </w:p>
    <w:sectPr w:rsidR="003431D0" w:rsidRPr="00690C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2A33B" w14:textId="77777777" w:rsidR="00804490" w:rsidRDefault="00804490" w:rsidP="00FB75E1">
      <w:pPr>
        <w:spacing w:after="0" w:line="240" w:lineRule="auto"/>
      </w:pPr>
      <w:r>
        <w:separator/>
      </w:r>
    </w:p>
  </w:endnote>
  <w:endnote w:type="continuationSeparator" w:id="0">
    <w:p w14:paraId="214F58EA" w14:textId="77777777" w:rsidR="00804490" w:rsidRDefault="00804490" w:rsidP="00FB7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950262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0D6D2A6" w14:textId="77777777" w:rsidR="00E607D9" w:rsidRDefault="00E607D9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6ED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14:paraId="1C5BD29E" w14:textId="77777777" w:rsidR="00E607D9" w:rsidRDefault="00E607D9" w:rsidP="0033116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7B23619" wp14:editId="0AD259C4">
          <wp:extent cx="1057275" cy="571184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711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BD1A7" w14:textId="77777777" w:rsidR="00804490" w:rsidRDefault="00804490" w:rsidP="00FB75E1">
      <w:pPr>
        <w:spacing w:after="0" w:line="240" w:lineRule="auto"/>
      </w:pPr>
      <w:r>
        <w:separator/>
      </w:r>
    </w:p>
  </w:footnote>
  <w:footnote w:type="continuationSeparator" w:id="0">
    <w:p w14:paraId="2A475F23" w14:textId="77777777" w:rsidR="00804490" w:rsidRDefault="00804490" w:rsidP="00FB7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BE6E2" w14:textId="77777777" w:rsidR="00E607D9" w:rsidRDefault="00E607D9">
    <w:pPr>
      <w:pStyle w:val="Nagwek"/>
    </w:pPr>
    <w:r>
      <w:rPr>
        <w:noProof/>
        <w:lang w:eastAsia="pl-PL"/>
      </w:rPr>
      <w:drawing>
        <wp:inline distT="0" distB="0" distL="0" distR="0" wp14:anchorId="69AA224B" wp14:editId="3EF27D00">
          <wp:extent cx="5749290" cy="567055"/>
          <wp:effectExtent l="0" t="0" r="381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D77DA"/>
    <w:multiLevelType w:val="hybridMultilevel"/>
    <w:tmpl w:val="1B04E3E4"/>
    <w:lvl w:ilvl="0" w:tplc="EE003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958C0"/>
    <w:multiLevelType w:val="hybridMultilevel"/>
    <w:tmpl w:val="821291CA"/>
    <w:lvl w:ilvl="0" w:tplc="5400EB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86CAA"/>
    <w:multiLevelType w:val="hybridMultilevel"/>
    <w:tmpl w:val="D11E1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51EDC"/>
    <w:multiLevelType w:val="multilevel"/>
    <w:tmpl w:val="D07E0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E1"/>
    <w:rsid w:val="000277CF"/>
    <w:rsid w:val="0003313B"/>
    <w:rsid w:val="00040B10"/>
    <w:rsid w:val="00050EF8"/>
    <w:rsid w:val="00053D30"/>
    <w:rsid w:val="000A0BFB"/>
    <w:rsid w:val="000B62FE"/>
    <w:rsid w:val="000D2FAF"/>
    <w:rsid w:val="000E1881"/>
    <w:rsid w:val="00147A4B"/>
    <w:rsid w:val="0017249E"/>
    <w:rsid w:val="00190908"/>
    <w:rsid w:val="001C6DBF"/>
    <w:rsid w:val="001D0359"/>
    <w:rsid w:val="001D250D"/>
    <w:rsid w:val="001D59F7"/>
    <w:rsid w:val="001E684E"/>
    <w:rsid w:val="001F1861"/>
    <w:rsid w:val="0023519B"/>
    <w:rsid w:val="002A02D1"/>
    <w:rsid w:val="002F780F"/>
    <w:rsid w:val="0033116E"/>
    <w:rsid w:val="003431D0"/>
    <w:rsid w:val="00354F00"/>
    <w:rsid w:val="00383250"/>
    <w:rsid w:val="003840EF"/>
    <w:rsid w:val="003D2FF4"/>
    <w:rsid w:val="00412FFD"/>
    <w:rsid w:val="00424DEA"/>
    <w:rsid w:val="0044799C"/>
    <w:rsid w:val="00467197"/>
    <w:rsid w:val="00490FFD"/>
    <w:rsid w:val="004A1132"/>
    <w:rsid w:val="004C1DFC"/>
    <w:rsid w:val="004C7161"/>
    <w:rsid w:val="004D795E"/>
    <w:rsid w:val="00556CC8"/>
    <w:rsid w:val="005A1F85"/>
    <w:rsid w:val="005B6A19"/>
    <w:rsid w:val="005C7430"/>
    <w:rsid w:val="00610D7A"/>
    <w:rsid w:val="00630BEF"/>
    <w:rsid w:val="00632F9E"/>
    <w:rsid w:val="0066783B"/>
    <w:rsid w:val="0067057F"/>
    <w:rsid w:val="00690C3F"/>
    <w:rsid w:val="006E75A7"/>
    <w:rsid w:val="007063A8"/>
    <w:rsid w:val="00745599"/>
    <w:rsid w:val="00771EA4"/>
    <w:rsid w:val="007917D4"/>
    <w:rsid w:val="007920DE"/>
    <w:rsid w:val="007F0BBD"/>
    <w:rsid w:val="00804490"/>
    <w:rsid w:val="00816877"/>
    <w:rsid w:val="00836724"/>
    <w:rsid w:val="008834A1"/>
    <w:rsid w:val="00897E8F"/>
    <w:rsid w:val="008B0A25"/>
    <w:rsid w:val="008B1829"/>
    <w:rsid w:val="00927EA1"/>
    <w:rsid w:val="00961372"/>
    <w:rsid w:val="00966F4D"/>
    <w:rsid w:val="00977A7D"/>
    <w:rsid w:val="0099206B"/>
    <w:rsid w:val="009A59B3"/>
    <w:rsid w:val="009B0CAA"/>
    <w:rsid w:val="009B2795"/>
    <w:rsid w:val="009E14D2"/>
    <w:rsid w:val="009E3D16"/>
    <w:rsid w:val="00A26A7C"/>
    <w:rsid w:val="00A424B5"/>
    <w:rsid w:val="00A66FFA"/>
    <w:rsid w:val="00AA3715"/>
    <w:rsid w:val="00AB0304"/>
    <w:rsid w:val="00AB7568"/>
    <w:rsid w:val="00AE0C62"/>
    <w:rsid w:val="00B16FA8"/>
    <w:rsid w:val="00B242DA"/>
    <w:rsid w:val="00B260B6"/>
    <w:rsid w:val="00B41B95"/>
    <w:rsid w:val="00BC44F8"/>
    <w:rsid w:val="00BC7BB0"/>
    <w:rsid w:val="00BD5C49"/>
    <w:rsid w:val="00BF4FBE"/>
    <w:rsid w:val="00C56BE2"/>
    <w:rsid w:val="00C619DD"/>
    <w:rsid w:val="00C72DB4"/>
    <w:rsid w:val="00CD768B"/>
    <w:rsid w:val="00D213B1"/>
    <w:rsid w:val="00D406A7"/>
    <w:rsid w:val="00D440B3"/>
    <w:rsid w:val="00D458CE"/>
    <w:rsid w:val="00D57D4C"/>
    <w:rsid w:val="00D61543"/>
    <w:rsid w:val="00D750E6"/>
    <w:rsid w:val="00DF16ED"/>
    <w:rsid w:val="00DF6C69"/>
    <w:rsid w:val="00E26BBA"/>
    <w:rsid w:val="00E35C2C"/>
    <w:rsid w:val="00E607D9"/>
    <w:rsid w:val="00EE2C0B"/>
    <w:rsid w:val="00EE593B"/>
    <w:rsid w:val="00F112BC"/>
    <w:rsid w:val="00F13A46"/>
    <w:rsid w:val="00F2726A"/>
    <w:rsid w:val="00F31439"/>
    <w:rsid w:val="00FB08AA"/>
    <w:rsid w:val="00FB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83F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5E1"/>
  </w:style>
  <w:style w:type="paragraph" w:styleId="Stopka">
    <w:name w:val="footer"/>
    <w:basedOn w:val="Normalny"/>
    <w:link w:val="StopkaZnak"/>
    <w:uiPriority w:val="99"/>
    <w:unhideWhenUsed/>
    <w:rsid w:val="00FB7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5E1"/>
  </w:style>
  <w:style w:type="paragraph" w:styleId="Tekstdymka">
    <w:name w:val="Balloon Text"/>
    <w:basedOn w:val="Normalny"/>
    <w:link w:val="TekstdymkaZnak"/>
    <w:uiPriority w:val="99"/>
    <w:semiHidden/>
    <w:unhideWhenUsed/>
    <w:rsid w:val="00FB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5E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CAA"/>
    <w:pPr>
      <w:ind w:left="720"/>
      <w:contextualSpacing/>
    </w:pPr>
  </w:style>
  <w:style w:type="paragraph" w:customStyle="1" w:styleId="m6885968978233598757gmail-msolistparagraph">
    <w:name w:val="m_6885968978233598757gmail-msolistparagraph"/>
    <w:basedOn w:val="Normalny"/>
    <w:rsid w:val="009B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13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13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137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D79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5E1"/>
  </w:style>
  <w:style w:type="paragraph" w:styleId="Stopka">
    <w:name w:val="footer"/>
    <w:basedOn w:val="Normalny"/>
    <w:link w:val="StopkaZnak"/>
    <w:uiPriority w:val="99"/>
    <w:unhideWhenUsed/>
    <w:rsid w:val="00FB7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5E1"/>
  </w:style>
  <w:style w:type="paragraph" w:styleId="Tekstdymka">
    <w:name w:val="Balloon Text"/>
    <w:basedOn w:val="Normalny"/>
    <w:link w:val="TekstdymkaZnak"/>
    <w:uiPriority w:val="99"/>
    <w:semiHidden/>
    <w:unhideWhenUsed/>
    <w:rsid w:val="00FB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5E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CAA"/>
    <w:pPr>
      <w:ind w:left="720"/>
      <w:contextualSpacing/>
    </w:pPr>
  </w:style>
  <w:style w:type="paragraph" w:customStyle="1" w:styleId="m6885968978233598757gmail-msolistparagraph">
    <w:name w:val="m_6885968978233598757gmail-msolistparagraph"/>
    <w:basedOn w:val="Normalny"/>
    <w:rsid w:val="009B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13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13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137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D79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6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13</Pages>
  <Words>2129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2021-02-19T08:24:00Z</dcterms:created>
  <dcterms:modified xsi:type="dcterms:W3CDTF">2021-03-09T17:29:00Z</dcterms:modified>
</cp:coreProperties>
</file>