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50CE" w14:textId="77777777" w:rsidR="00A06B45" w:rsidRDefault="00375452">
      <w:pPr>
        <w:spacing w:after="177" w:line="259" w:lineRule="auto"/>
        <w:ind w:left="285" w:right="298"/>
        <w:jc w:val="center"/>
      </w:pPr>
      <w:r>
        <w:rPr>
          <w:b/>
        </w:rPr>
        <w:t xml:space="preserve">ZAPYTANIE OFERTOWE nr 2/NK=NM/ZK/2025  </w:t>
      </w:r>
    </w:p>
    <w:p w14:paraId="45F6C9E0" w14:textId="77777777" w:rsidR="00A06B45" w:rsidRDefault="00375452">
      <w:pPr>
        <w:pStyle w:val="Nagwek1"/>
        <w:numPr>
          <w:ilvl w:val="0"/>
          <w:numId w:val="0"/>
        </w:numPr>
        <w:spacing w:after="218"/>
        <w:ind w:left="343" w:right="357"/>
      </w:pPr>
      <w:r>
        <w:t xml:space="preserve">PRZEPROWADZANE W TRYBIE </w:t>
      </w:r>
      <w:r>
        <w:t>ZASADY KONKURENCYJNOŚCI</w:t>
      </w:r>
      <w:r>
        <w:t xml:space="preserve"> </w:t>
      </w:r>
    </w:p>
    <w:p w14:paraId="27AB6474" w14:textId="77777777" w:rsidR="00A06B45" w:rsidRDefault="00375452">
      <w:pPr>
        <w:spacing w:after="194" w:line="280" w:lineRule="auto"/>
        <w:ind w:left="398" w:right="499" w:firstLine="358"/>
        <w:jc w:val="left"/>
      </w:pPr>
      <w:r>
        <w:t xml:space="preserve">w projekcie </w:t>
      </w:r>
      <w:r>
        <w:rPr>
          <w:b/>
        </w:rPr>
        <w:t>„</w:t>
      </w:r>
      <w:r>
        <w:rPr>
          <w:b/>
        </w:rPr>
        <w:t>Nowe kwalifikacje=Nowe możliwości na rynku pracy i poprawa sytuacji osób ubogich pracujących w woj. lubelskim”</w:t>
      </w:r>
      <w:r>
        <w:t xml:space="preserve"> umowa nr FELU.09.02-IP.02-0148/24-00 realizowanym w ramach Programu Fundusze Europejskie dla Lubelskiego 2021-2027, Priorytet: IX Zaspokajanie po</w:t>
      </w:r>
      <w:r>
        <w:t xml:space="preserve">trzeb rynku </w:t>
      </w:r>
      <w:r>
        <w:t>pracy, Działanie 9.</w:t>
      </w:r>
      <w:r>
        <w:t xml:space="preserve">2.Aktywnizacja zawodowa. </w:t>
      </w:r>
      <w:r>
        <w:rPr>
          <w:b/>
        </w:rPr>
        <w:t xml:space="preserve">ZAMAWIAJĄCY: </w:t>
      </w:r>
    </w:p>
    <w:p w14:paraId="753973F4" w14:textId="77777777" w:rsidR="00A06B45" w:rsidRDefault="00375452">
      <w:pPr>
        <w:spacing w:after="11" w:line="268" w:lineRule="auto"/>
        <w:ind w:left="420" w:right="2712"/>
        <w:jc w:val="left"/>
      </w:pPr>
      <w:r>
        <w:rPr>
          <w:b/>
        </w:rPr>
        <w:t xml:space="preserve">POLSKIE STOWARZYSZENIE PEGADOGÓW I ANIMATORÓW KLANZA LUBLIN </w:t>
      </w:r>
      <w:r>
        <w:t xml:space="preserve">ul. </w:t>
      </w:r>
      <w:proofErr w:type="spellStart"/>
      <w:r>
        <w:t>Kaprysowa</w:t>
      </w:r>
      <w:proofErr w:type="spellEnd"/>
      <w:r>
        <w:t xml:space="preserve"> 2 20-843 Lublin </w:t>
      </w:r>
    </w:p>
    <w:p w14:paraId="38225239" w14:textId="77777777" w:rsidR="00A06B45" w:rsidRDefault="00375452">
      <w:pPr>
        <w:spacing w:after="4" w:line="268" w:lineRule="auto"/>
        <w:ind w:left="408" w:right="36"/>
      </w:pPr>
      <w:r>
        <w:t xml:space="preserve">NIP </w:t>
      </w:r>
      <w:r>
        <w:rPr>
          <w:sz w:val="20"/>
        </w:rPr>
        <w:t>9461183262</w:t>
      </w:r>
      <w:r>
        <w:t xml:space="preserve">, REGON </w:t>
      </w:r>
      <w:r>
        <w:rPr>
          <w:sz w:val="20"/>
        </w:rPr>
        <w:t>430465878</w:t>
      </w:r>
      <w:r>
        <w:t xml:space="preserve"> </w:t>
      </w:r>
    </w:p>
    <w:p w14:paraId="17B934D8" w14:textId="77777777" w:rsidR="00A06B45" w:rsidRDefault="00375452">
      <w:pPr>
        <w:spacing w:after="278"/>
        <w:ind w:left="423"/>
      </w:pPr>
      <w:r>
        <w:rPr>
          <w:b/>
        </w:rPr>
        <w:t>Biuro Projektu:</w:t>
      </w:r>
      <w:r>
        <w:t xml:space="preserve"> ul. </w:t>
      </w:r>
      <w:proofErr w:type="spellStart"/>
      <w:r>
        <w:t>Kaprysowa</w:t>
      </w:r>
      <w:proofErr w:type="spellEnd"/>
      <w:r>
        <w:t xml:space="preserve"> 2, 20-843 Lublin </w:t>
      </w:r>
    </w:p>
    <w:p w14:paraId="372CF7AB" w14:textId="77777777" w:rsidR="00A06B45" w:rsidRDefault="00375452">
      <w:pPr>
        <w:spacing w:after="212" w:line="268" w:lineRule="auto"/>
        <w:ind w:left="408" w:right="36"/>
      </w:pPr>
      <w:r>
        <w:rPr>
          <w:sz w:val="20"/>
        </w:rPr>
        <w:t xml:space="preserve">Osoba </w:t>
      </w:r>
      <w:r>
        <w:rPr>
          <w:sz w:val="20"/>
        </w:rPr>
        <w:t>upoważni</w:t>
      </w:r>
      <w:r>
        <w:rPr>
          <w:sz w:val="20"/>
        </w:rPr>
        <w:t>ona</w:t>
      </w:r>
      <w:r>
        <w:rPr>
          <w:sz w:val="20"/>
        </w:rPr>
        <w:t xml:space="preserve"> do </w:t>
      </w:r>
      <w:r>
        <w:rPr>
          <w:sz w:val="20"/>
        </w:rPr>
        <w:t>kontaktów</w:t>
      </w:r>
      <w:r>
        <w:rPr>
          <w:sz w:val="20"/>
        </w:rPr>
        <w:t xml:space="preserve"> z Wykonawcami: Olga Migurska, e-mail: biuro@klanza.org.pl, tel.: 815346583 </w:t>
      </w:r>
    </w:p>
    <w:p w14:paraId="5326339C" w14:textId="77777777" w:rsidR="00A06B45" w:rsidRDefault="00375452">
      <w:pPr>
        <w:spacing w:after="210" w:line="267" w:lineRule="auto"/>
        <w:ind w:left="408" w:right="235"/>
      </w:pPr>
      <w:r>
        <w:rPr>
          <w:sz w:val="20"/>
        </w:rPr>
        <w:t xml:space="preserve">Pytania </w:t>
      </w:r>
      <w:r>
        <w:rPr>
          <w:sz w:val="20"/>
        </w:rPr>
        <w:t>dotyczące</w:t>
      </w:r>
      <w:r>
        <w:rPr>
          <w:sz w:val="20"/>
        </w:rPr>
        <w:t xml:space="preserve"> </w:t>
      </w:r>
      <w:r>
        <w:rPr>
          <w:sz w:val="20"/>
        </w:rPr>
        <w:t>postępowania</w:t>
      </w:r>
      <w:r>
        <w:rPr>
          <w:sz w:val="20"/>
        </w:rPr>
        <w:t xml:space="preserve"> </w:t>
      </w:r>
      <w:r>
        <w:rPr>
          <w:sz w:val="20"/>
        </w:rPr>
        <w:t>należy</w:t>
      </w:r>
      <w:r>
        <w:rPr>
          <w:sz w:val="20"/>
        </w:rPr>
        <w:t xml:space="preserve"> </w:t>
      </w:r>
      <w:r>
        <w:rPr>
          <w:sz w:val="20"/>
        </w:rPr>
        <w:t>kierować</w:t>
      </w:r>
      <w:r>
        <w:rPr>
          <w:sz w:val="20"/>
        </w:rPr>
        <w:t xml:space="preserve"> </w:t>
      </w:r>
      <w:r>
        <w:rPr>
          <w:sz w:val="20"/>
        </w:rPr>
        <w:t>wyłącznie</w:t>
      </w:r>
      <w:r>
        <w:rPr>
          <w:sz w:val="20"/>
        </w:rPr>
        <w:t xml:space="preserve"> poprzez </w:t>
      </w:r>
      <w:r>
        <w:rPr>
          <w:sz w:val="20"/>
        </w:rPr>
        <w:t>funkcję</w:t>
      </w:r>
      <w:r>
        <w:rPr>
          <w:sz w:val="20"/>
        </w:rPr>
        <w:t xml:space="preserve"> </w:t>
      </w:r>
      <w:r>
        <w:rPr>
          <w:sz w:val="20"/>
        </w:rPr>
        <w:t>„Pytania”</w:t>
      </w:r>
      <w:r>
        <w:rPr>
          <w:sz w:val="20"/>
        </w:rPr>
        <w:t xml:space="preserve"> </w:t>
      </w:r>
      <w:r>
        <w:rPr>
          <w:sz w:val="20"/>
        </w:rPr>
        <w:t>dostępną</w:t>
      </w:r>
      <w:r>
        <w:rPr>
          <w:sz w:val="20"/>
        </w:rPr>
        <w:t xml:space="preserve"> w niniejszym zapytaniu </w:t>
      </w:r>
      <w:r>
        <w:rPr>
          <w:sz w:val="20"/>
        </w:rPr>
        <w:t>na Bazie Konkurencyjności. Odpowiedzi na pytania</w:t>
      </w:r>
      <w:r>
        <w:rPr>
          <w:sz w:val="20"/>
        </w:rPr>
        <w:t xml:space="preserve"> zostaną upublicz</w:t>
      </w:r>
      <w:r>
        <w:rPr>
          <w:sz w:val="20"/>
        </w:rPr>
        <w:t xml:space="preserve">nione na stronie </w:t>
      </w:r>
      <w:hyperlink r:id="rId7">
        <w:r>
          <w:rPr>
            <w:color w:val="0563C1"/>
            <w:sz w:val="20"/>
            <w:u w:val="single" w:color="0563C1"/>
          </w:rPr>
          <w:t>https://bazakonkurencyjnosci.funduszeeuropejskie.gov.pl/</w:t>
        </w:r>
      </w:hyperlink>
      <w:hyperlink r:id="rId8">
        <w:r>
          <w:rPr>
            <w:sz w:val="20"/>
          </w:rPr>
          <w:t xml:space="preserve"> </w:t>
        </w:r>
      </w:hyperlink>
      <w:r>
        <w:rPr>
          <w:sz w:val="20"/>
        </w:rPr>
        <w:t xml:space="preserve"> </w:t>
      </w:r>
    </w:p>
    <w:p w14:paraId="7B96D55D" w14:textId="77777777" w:rsidR="00A06B45" w:rsidRDefault="00375452">
      <w:pPr>
        <w:spacing w:after="4" w:line="268" w:lineRule="auto"/>
        <w:ind w:left="408" w:right="36"/>
      </w:pPr>
      <w:r>
        <w:rPr>
          <w:sz w:val="20"/>
        </w:rPr>
        <w:t xml:space="preserve">Projekt </w:t>
      </w:r>
      <w:r>
        <w:rPr>
          <w:b/>
          <w:sz w:val="20"/>
        </w:rPr>
        <w:t>„No</w:t>
      </w:r>
      <w:r>
        <w:rPr>
          <w:b/>
          <w:sz w:val="20"/>
        </w:rPr>
        <w:t xml:space="preserve">we kwalifikacje=Nowe możliwości na rynku pracy i poprawa sytuacji osób ubogich pracujących w woj. lubelskim” </w:t>
      </w:r>
      <w:r>
        <w:rPr>
          <w:sz w:val="20"/>
        </w:rPr>
        <w:t xml:space="preserve">realizowany jest przez POLSKIE </w:t>
      </w:r>
      <w:r>
        <w:rPr>
          <w:sz w:val="20"/>
        </w:rPr>
        <w:t xml:space="preserve">STOWARZYSZENIE PEGADOGÓW I ANIMATORÓW KLANZA LUBLIN z siedzibą </w:t>
      </w:r>
      <w:r>
        <w:rPr>
          <w:sz w:val="20"/>
        </w:rPr>
        <w:t xml:space="preserve">przy ul. </w:t>
      </w:r>
      <w:proofErr w:type="spellStart"/>
      <w:r>
        <w:rPr>
          <w:sz w:val="20"/>
        </w:rPr>
        <w:t>Kaprysowej</w:t>
      </w:r>
      <w:proofErr w:type="spellEnd"/>
      <w:r>
        <w:rPr>
          <w:sz w:val="20"/>
        </w:rPr>
        <w:t xml:space="preserve"> 2, 20-843 Lublin, NIP 9462719196,</w:t>
      </w:r>
      <w:r>
        <w:rPr>
          <w:sz w:val="20"/>
        </w:rPr>
        <w:t xml:space="preserve"> REGON 430465878. </w:t>
      </w:r>
    </w:p>
    <w:p w14:paraId="64844DFD" w14:textId="77777777" w:rsidR="00A06B45" w:rsidRDefault="00375452">
      <w:pPr>
        <w:spacing w:after="1" w:line="259" w:lineRule="auto"/>
        <w:ind w:left="413" w:firstLine="0"/>
        <w:jc w:val="left"/>
      </w:pPr>
      <w:r>
        <w:rPr>
          <w:b/>
          <w:sz w:val="20"/>
        </w:rPr>
        <w:t xml:space="preserve"> </w:t>
      </w:r>
    </w:p>
    <w:p w14:paraId="42B0D0D5" w14:textId="77777777" w:rsidR="00A06B45" w:rsidRDefault="00375452">
      <w:pPr>
        <w:spacing w:after="0" w:line="267" w:lineRule="auto"/>
        <w:ind w:left="408" w:right="47"/>
      </w:pPr>
      <w:r>
        <w:rPr>
          <w:sz w:val="20"/>
        </w:rPr>
        <w:t xml:space="preserve">Celem głównym projektu </w:t>
      </w:r>
      <w:r>
        <w:rPr>
          <w:sz w:val="20"/>
        </w:rPr>
        <w:t xml:space="preserve">jest- </w:t>
      </w:r>
      <w:r>
        <w:rPr>
          <w:sz w:val="20"/>
        </w:rPr>
        <w:t xml:space="preserve">Poprawiona sytuacja na rynku pracy, i zwiększona atrakcyjność jako pracowników 120 os. </w:t>
      </w:r>
      <w:r>
        <w:rPr>
          <w:sz w:val="20"/>
        </w:rPr>
        <w:t xml:space="preserve">(60 </w:t>
      </w:r>
      <w:r>
        <w:rPr>
          <w:sz w:val="20"/>
        </w:rPr>
        <w:t>K i 60 M) ubogich pracujących i pracujących na umowach krótkoterminowych oraz cywilnoprawnych z terenu woj. lubelsk</w:t>
      </w:r>
      <w:r>
        <w:rPr>
          <w:sz w:val="20"/>
        </w:rPr>
        <w:t xml:space="preserve">iego, dzięki zdobyciu lub uzupełnieniu przez nich swoich indywidualnie zdiagnozowanych kwalifikacji/kompetencji </w:t>
      </w:r>
      <w:r>
        <w:rPr>
          <w:sz w:val="20"/>
        </w:rPr>
        <w:t xml:space="preserve">zawodowych na specjalistycznych szkoleniach do 31.07.2026r " </w:t>
      </w:r>
    </w:p>
    <w:p w14:paraId="144840C4" w14:textId="77777777" w:rsidR="00A06B45" w:rsidRDefault="00375452">
      <w:pPr>
        <w:spacing w:after="1" w:line="259" w:lineRule="auto"/>
        <w:ind w:left="413" w:firstLine="0"/>
        <w:jc w:val="left"/>
      </w:pPr>
      <w:r>
        <w:rPr>
          <w:sz w:val="20"/>
        </w:rPr>
        <w:t xml:space="preserve"> </w:t>
      </w:r>
    </w:p>
    <w:p w14:paraId="32E95A53" w14:textId="77777777" w:rsidR="00A06B45" w:rsidRDefault="00375452">
      <w:pPr>
        <w:spacing w:after="4" w:line="268" w:lineRule="auto"/>
        <w:ind w:left="408" w:right="36"/>
      </w:pPr>
      <w:r>
        <w:rPr>
          <w:sz w:val="20"/>
        </w:rPr>
        <w:t xml:space="preserve">Projekt jest skierowany do 120 </w:t>
      </w:r>
      <w:r>
        <w:rPr>
          <w:sz w:val="20"/>
        </w:rPr>
        <w:t xml:space="preserve">osób dorosłych ubogich pracujących i pracujących na umowach krótkoterminowych oraz </w:t>
      </w:r>
      <w:r>
        <w:rPr>
          <w:sz w:val="20"/>
        </w:rPr>
        <w:t xml:space="preserve">cywilnoprawnych z terenu woj. lubelskiego w rozumieniu KC. Czyli w rozumieniu- </w:t>
      </w:r>
      <w:r>
        <w:rPr>
          <w:sz w:val="20"/>
        </w:rPr>
        <w:t xml:space="preserve">osoba uboga pracująca </w:t>
      </w:r>
      <w:r>
        <w:rPr>
          <w:sz w:val="20"/>
        </w:rPr>
        <w:t xml:space="preserve">- osoba: </w:t>
      </w:r>
    </w:p>
    <w:p w14:paraId="3D3AE1B1" w14:textId="77777777" w:rsidR="00A06B45" w:rsidRDefault="00375452">
      <w:pPr>
        <w:numPr>
          <w:ilvl w:val="0"/>
          <w:numId w:val="1"/>
        </w:numPr>
        <w:spacing w:after="0" w:line="267" w:lineRule="auto"/>
        <w:ind w:right="47"/>
      </w:pPr>
      <w:r>
        <w:rPr>
          <w:sz w:val="20"/>
        </w:rPr>
        <w:t>zamieszkująca w gospodarstwie domowym w którym dochody (z wyłą</w:t>
      </w:r>
      <w:r>
        <w:rPr>
          <w:sz w:val="20"/>
        </w:rPr>
        <w:t>czeniem transferów społecznych), przypadające na jedną osobę nie przekraczają kryteriów dochodowych ustalonych w oparciu o próg interwencji socjalnej w miesiącu poprzedzającym przystąp</w:t>
      </w:r>
      <w:r>
        <w:rPr>
          <w:sz w:val="20"/>
        </w:rPr>
        <w:t xml:space="preserve">ienie do projektu albo </w:t>
      </w:r>
    </w:p>
    <w:p w14:paraId="16F11E57" w14:textId="77777777" w:rsidR="00A06B45" w:rsidRDefault="00375452">
      <w:pPr>
        <w:numPr>
          <w:ilvl w:val="0"/>
          <w:numId w:val="1"/>
        </w:numPr>
        <w:spacing w:after="0" w:line="267" w:lineRule="auto"/>
        <w:ind w:right="47"/>
      </w:pPr>
      <w:r>
        <w:rPr>
          <w:sz w:val="20"/>
        </w:rPr>
        <w:t>której dochody podlegające opodatkowaniu w ujęci</w:t>
      </w:r>
      <w:r>
        <w:rPr>
          <w:sz w:val="20"/>
        </w:rPr>
        <w:t>u miesięcznym nie przekraczają minimalnego wynagrodzenia za pracę w miesiącu poprzedzającym przystąpienie do projektu;</w:t>
      </w:r>
      <w:r>
        <w:rPr>
          <w:sz w:val="20"/>
        </w:rPr>
        <w:t xml:space="preserve"> </w:t>
      </w:r>
    </w:p>
    <w:p w14:paraId="3B25BDAE" w14:textId="77777777" w:rsidR="00A06B45" w:rsidRDefault="00375452">
      <w:pPr>
        <w:spacing w:after="0" w:line="267" w:lineRule="auto"/>
        <w:ind w:left="408" w:right="47"/>
      </w:pPr>
      <w:r>
        <w:rPr>
          <w:sz w:val="20"/>
        </w:rPr>
        <w:t>umowa krótkoterminowa –</w:t>
      </w:r>
      <w:r>
        <w:rPr>
          <w:sz w:val="20"/>
        </w:rPr>
        <w:t xml:space="preserve"> w rozumieniu - </w:t>
      </w:r>
      <w:r>
        <w:rPr>
          <w:sz w:val="20"/>
        </w:rPr>
        <w:t>umowa będąca podstawą nawiązania stosunku pracy lub innej formy zatrudnienia, zawarta na czas okr</w:t>
      </w:r>
      <w:r>
        <w:rPr>
          <w:sz w:val="20"/>
        </w:rPr>
        <w:t>eślony, który upływa w okresie realizacji projektu lub trwa nie dłużej niż 6 miesięcy;</w:t>
      </w:r>
      <w:r>
        <w:rPr>
          <w:sz w:val="20"/>
        </w:rPr>
        <w:t xml:space="preserve"> umowy cywilnoprawne- </w:t>
      </w:r>
      <w:r>
        <w:rPr>
          <w:sz w:val="20"/>
        </w:rPr>
        <w:t xml:space="preserve">w rozumieniu umowy zlecenie i umowy o dzieło będące podstawą nawiązania stosunku pracy </w:t>
      </w:r>
      <w:r>
        <w:rPr>
          <w:sz w:val="20"/>
        </w:rPr>
        <w:t xml:space="preserve">lub innej formy zatrudnienia, </w:t>
      </w:r>
    </w:p>
    <w:p w14:paraId="31EAA064" w14:textId="77777777" w:rsidR="00A06B45" w:rsidRDefault="00375452">
      <w:pPr>
        <w:spacing w:after="0" w:line="267" w:lineRule="auto"/>
        <w:ind w:left="408" w:right="47"/>
      </w:pPr>
      <w:r>
        <w:rPr>
          <w:sz w:val="20"/>
        </w:rPr>
        <w:t xml:space="preserve">W wszystkich przypadkach - </w:t>
      </w:r>
      <w:r>
        <w:rPr>
          <w:sz w:val="20"/>
        </w:rPr>
        <w:t>umó</w:t>
      </w:r>
      <w:r>
        <w:rPr>
          <w:sz w:val="20"/>
        </w:rPr>
        <w:t>w o pracę za najniższą krajową, umów cywilno</w:t>
      </w:r>
      <w:r>
        <w:rPr>
          <w:sz w:val="20"/>
        </w:rPr>
        <w:t>-</w:t>
      </w:r>
      <w:r>
        <w:rPr>
          <w:sz w:val="20"/>
        </w:rPr>
        <w:t>prawnych, muszą one być jedynym źródłem dochodu UP.</w:t>
      </w:r>
      <w:r>
        <w:rPr>
          <w:sz w:val="20"/>
        </w:rPr>
        <w:t xml:space="preserve"> </w:t>
      </w:r>
    </w:p>
    <w:p w14:paraId="1117F08D" w14:textId="77777777" w:rsidR="00A06B45" w:rsidRDefault="00375452">
      <w:pPr>
        <w:spacing w:after="26" w:line="267" w:lineRule="auto"/>
        <w:ind w:left="408" w:right="47"/>
      </w:pPr>
      <w:r>
        <w:rPr>
          <w:sz w:val="20"/>
        </w:rPr>
        <w:t>Min. 5</w:t>
      </w:r>
      <w:r>
        <w:rPr>
          <w:sz w:val="20"/>
        </w:rPr>
        <w:t>0% uczestników projektu będą stanowiły kobiety (</w:t>
      </w:r>
      <w:r>
        <w:rPr>
          <w:sz w:val="20"/>
        </w:rPr>
        <w:t xml:space="preserve">60 Kobiet).  </w:t>
      </w:r>
    </w:p>
    <w:p w14:paraId="5E740AFE" w14:textId="77777777" w:rsidR="00A06B45" w:rsidRDefault="00375452">
      <w:pPr>
        <w:numPr>
          <w:ilvl w:val="0"/>
          <w:numId w:val="2"/>
        </w:numPr>
        <w:spacing w:after="0" w:line="267" w:lineRule="auto"/>
        <w:ind w:right="47" w:hanging="360"/>
      </w:pPr>
      <w:r>
        <w:rPr>
          <w:sz w:val="20"/>
        </w:rPr>
        <w:t xml:space="preserve">Grupę docelową projektu w co najmniej </w:t>
      </w:r>
      <w:r>
        <w:rPr>
          <w:sz w:val="20"/>
        </w:rPr>
        <w:t xml:space="preserve">5% (6 </w:t>
      </w:r>
      <w:r>
        <w:rPr>
          <w:sz w:val="20"/>
        </w:rPr>
        <w:t>osób</w:t>
      </w:r>
      <w:r>
        <w:rPr>
          <w:sz w:val="20"/>
        </w:rPr>
        <w:t xml:space="preserve"> 3K i 3M) </w:t>
      </w:r>
      <w:r>
        <w:rPr>
          <w:sz w:val="20"/>
        </w:rPr>
        <w:t>będą stanowiły osoby z niepełnos</w:t>
      </w:r>
      <w:r>
        <w:rPr>
          <w:sz w:val="20"/>
        </w:rPr>
        <w:t>prawnościami.</w:t>
      </w:r>
      <w:r>
        <w:rPr>
          <w:sz w:val="20"/>
        </w:rPr>
        <w:t xml:space="preserve"> </w:t>
      </w:r>
    </w:p>
    <w:p w14:paraId="24D68DD6" w14:textId="77777777" w:rsidR="00A06B45" w:rsidRDefault="00375452">
      <w:pPr>
        <w:numPr>
          <w:ilvl w:val="0"/>
          <w:numId w:val="2"/>
        </w:numPr>
        <w:spacing w:after="26" w:line="267" w:lineRule="auto"/>
        <w:ind w:right="47" w:hanging="360"/>
      </w:pPr>
      <w:r>
        <w:rPr>
          <w:sz w:val="20"/>
        </w:rPr>
        <w:t>Grupę docelową projektu w co najmniej 15% (18 osób 9K i 9M) osoby w wieku 18</w:t>
      </w:r>
      <w:r>
        <w:rPr>
          <w:sz w:val="20"/>
        </w:rPr>
        <w:t xml:space="preserve">-29 lat </w:t>
      </w:r>
    </w:p>
    <w:p w14:paraId="560C233B" w14:textId="77777777" w:rsidR="00A06B45" w:rsidRDefault="00375452">
      <w:pPr>
        <w:numPr>
          <w:ilvl w:val="0"/>
          <w:numId w:val="2"/>
        </w:numPr>
        <w:spacing w:after="0" w:line="267" w:lineRule="auto"/>
        <w:ind w:right="47" w:hanging="360"/>
      </w:pPr>
      <w:r>
        <w:rPr>
          <w:sz w:val="20"/>
        </w:rPr>
        <w:t xml:space="preserve">Grupę docelową projektu w co najmniej 15% (18 osób 9K i 9M) osoby w wieku </w:t>
      </w:r>
      <w:r>
        <w:rPr>
          <w:sz w:val="20"/>
        </w:rPr>
        <w:t xml:space="preserve">55 lat </w:t>
      </w:r>
      <w:r>
        <w:rPr>
          <w:sz w:val="20"/>
        </w:rPr>
        <w:t>i więcej</w:t>
      </w:r>
      <w:r>
        <w:rPr>
          <w:sz w:val="20"/>
        </w:rPr>
        <w:t xml:space="preserve"> </w:t>
      </w:r>
    </w:p>
    <w:p w14:paraId="2AB07C21" w14:textId="77777777" w:rsidR="00A06B45" w:rsidRDefault="00375452">
      <w:pPr>
        <w:spacing w:after="0" w:line="259" w:lineRule="auto"/>
        <w:ind w:left="0" w:firstLine="0"/>
        <w:jc w:val="left"/>
      </w:pPr>
      <w:r>
        <w:t xml:space="preserve"> </w:t>
      </w:r>
    </w:p>
    <w:p w14:paraId="4F96D4D4" w14:textId="77777777" w:rsidR="00A06B45" w:rsidRDefault="00375452">
      <w:pPr>
        <w:spacing w:after="0" w:line="259" w:lineRule="auto"/>
        <w:ind w:left="0" w:firstLine="0"/>
        <w:jc w:val="left"/>
      </w:pPr>
      <w:r>
        <w:t xml:space="preserve"> </w:t>
      </w:r>
    </w:p>
    <w:p w14:paraId="686FB6DC" w14:textId="77777777" w:rsidR="00A06B45" w:rsidRDefault="00375452">
      <w:pPr>
        <w:spacing w:after="0" w:line="259" w:lineRule="auto"/>
        <w:ind w:left="0" w:firstLine="0"/>
        <w:jc w:val="left"/>
      </w:pPr>
      <w:r>
        <w:t xml:space="preserve"> </w:t>
      </w:r>
    </w:p>
    <w:p w14:paraId="20C6FAB4" w14:textId="77777777" w:rsidR="00A06B45" w:rsidRDefault="00375452">
      <w:pPr>
        <w:tabs>
          <w:tab w:val="center" w:pos="3404"/>
          <w:tab w:val="center" w:pos="5436"/>
        </w:tabs>
        <w:spacing w:after="0" w:line="259" w:lineRule="auto"/>
        <w:ind w:left="0" w:firstLine="0"/>
        <w:jc w:val="left"/>
      </w:pPr>
      <w: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OPIS PRZEDMIOTU ZAMÓWIENIA: </w:t>
      </w:r>
      <w:r>
        <w:t xml:space="preserve"> </w:t>
      </w:r>
    </w:p>
    <w:p w14:paraId="0C8C8AA2" w14:textId="77777777" w:rsidR="00A06B45" w:rsidRDefault="00375452">
      <w:pPr>
        <w:numPr>
          <w:ilvl w:val="0"/>
          <w:numId w:val="3"/>
        </w:numPr>
        <w:spacing w:after="29"/>
        <w:ind w:hanging="360"/>
        <w:jc w:val="left"/>
      </w:pPr>
      <w:r>
        <w:t>Celem zamówienia jest wybór Wykonawcy, który zorganizuje oraz przeprowadzi Szkoleni</w:t>
      </w:r>
      <w:r>
        <w:t xml:space="preserve">a na prawo jazdy: </w:t>
      </w:r>
    </w:p>
    <w:p w14:paraId="06AF2805" w14:textId="77777777" w:rsidR="00A06B45" w:rsidRDefault="00375452">
      <w:pPr>
        <w:spacing w:after="227" w:line="249" w:lineRule="auto"/>
        <w:ind w:left="10" w:right="46"/>
        <w:jc w:val="right"/>
      </w:pPr>
      <w:r>
        <w:lastRenderedPageBreak/>
        <w:t xml:space="preserve">kurs prawa jazdy kategoria </w:t>
      </w:r>
      <w:r>
        <w:t>B dla 12 Uczestników/czek szkolenia „Przedstawiciel handlowy w branży OZE”</w:t>
      </w:r>
      <w:r>
        <w:t xml:space="preserve"> </w:t>
      </w:r>
    </w:p>
    <w:p w14:paraId="089F0004" w14:textId="77777777" w:rsidR="00A06B45" w:rsidRDefault="00375452">
      <w:pPr>
        <w:spacing w:after="228"/>
        <w:ind w:left="845"/>
      </w:pPr>
      <w:r>
        <w:t xml:space="preserve">Kody CPV: </w:t>
      </w:r>
    </w:p>
    <w:p w14:paraId="56D055C5" w14:textId="77777777" w:rsidR="00A06B45" w:rsidRDefault="00375452">
      <w:pPr>
        <w:spacing w:after="11" w:line="268" w:lineRule="auto"/>
        <w:ind w:left="848"/>
        <w:jc w:val="left"/>
      </w:pPr>
      <w:r>
        <w:rPr>
          <w:b/>
        </w:rPr>
        <w:t xml:space="preserve">80411200-0 Usługi szkół nauki jazdy </w:t>
      </w:r>
    </w:p>
    <w:p w14:paraId="117748E0" w14:textId="77777777" w:rsidR="00A06B45" w:rsidRDefault="00375452">
      <w:pPr>
        <w:spacing w:after="18" w:line="259" w:lineRule="auto"/>
        <w:ind w:left="835"/>
        <w:jc w:val="left"/>
      </w:pPr>
      <w:r>
        <w:rPr>
          <w:b/>
        </w:rPr>
        <w:t>805</w:t>
      </w:r>
      <w:r>
        <w:rPr>
          <w:b/>
        </w:rPr>
        <w:t xml:space="preserve">00000-9 Usługi szkoleniowe </w:t>
      </w:r>
    </w:p>
    <w:p w14:paraId="283378D7" w14:textId="77777777" w:rsidR="00A06B45" w:rsidRDefault="00375452">
      <w:pPr>
        <w:spacing w:after="18" w:line="259" w:lineRule="auto"/>
        <w:ind w:left="835"/>
        <w:jc w:val="left"/>
      </w:pPr>
      <w:r>
        <w:rPr>
          <w:b/>
        </w:rPr>
        <w:t xml:space="preserve">80400000-8 Usługi edukacji osób dorosłych oraz inne  </w:t>
      </w:r>
    </w:p>
    <w:p w14:paraId="59AFA42C" w14:textId="77777777" w:rsidR="00A06B45" w:rsidRDefault="00375452">
      <w:pPr>
        <w:spacing w:after="18" w:line="259" w:lineRule="auto"/>
        <w:ind w:left="835"/>
        <w:jc w:val="left"/>
      </w:pPr>
      <w:r>
        <w:rPr>
          <w:b/>
        </w:rPr>
        <w:t xml:space="preserve">39162100-6 Pomoce dydaktyczne </w:t>
      </w:r>
    </w:p>
    <w:p w14:paraId="423A248B" w14:textId="77777777" w:rsidR="00A06B45" w:rsidRDefault="00375452">
      <w:pPr>
        <w:spacing w:after="52" w:line="259" w:lineRule="auto"/>
        <w:ind w:left="840" w:firstLine="0"/>
        <w:jc w:val="left"/>
      </w:pPr>
      <w:r>
        <w:rPr>
          <w:b/>
        </w:rPr>
        <w:t xml:space="preserve"> </w:t>
      </w:r>
    </w:p>
    <w:p w14:paraId="4B98CC4D" w14:textId="77777777" w:rsidR="00A06B45" w:rsidRDefault="00375452">
      <w:pPr>
        <w:numPr>
          <w:ilvl w:val="0"/>
          <w:numId w:val="3"/>
        </w:numPr>
        <w:spacing w:after="53" w:line="259" w:lineRule="auto"/>
        <w:ind w:hanging="360"/>
        <w:jc w:val="left"/>
      </w:pPr>
      <w:r>
        <w:rPr>
          <w:b/>
        </w:rPr>
        <w:t xml:space="preserve">Zakres tematyczny szkolenia: </w:t>
      </w:r>
    </w:p>
    <w:p w14:paraId="3FE27DB7" w14:textId="77777777" w:rsidR="00A06B45" w:rsidRDefault="00375452">
      <w:pPr>
        <w:numPr>
          <w:ilvl w:val="0"/>
          <w:numId w:val="4"/>
        </w:numPr>
        <w:spacing w:after="72"/>
        <w:ind w:right="47" w:hanging="283"/>
      </w:pPr>
      <w:r>
        <w:t>Szkolenia zawodowe prowadzone będą w formie zajęć grupowych –</w:t>
      </w:r>
      <w:r>
        <w:t xml:space="preserve"> </w:t>
      </w:r>
      <w:r>
        <w:t xml:space="preserve">zajęcia teoretyczne (godziny dydaktyczne) oraz zajęć praktycznych (godziny zegarowe) dla każdego UP w następującym systemie: </w:t>
      </w:r>
      <w:r>
        <w:t xml:space="preserve"> </w:t>
      </w:r>
    </w:p>
    <w:p w14:paraId="6EFDA3DA" w14:textId="77777777" w:rsidR="00A06B45" w:rsidRDefault="00375452">
      <w:pPr>
        <w:numPr>
          <w:ilvl w:val="1"/>
          <w:numId w:val="4"/>
        </w:numPr>
        <w:spacing w:after="49"/>
        <w:ind w:right="77" w:hanging="360"/>
      </w:pPr>
      <w:r>
        <w:t xml:space="preserve">Kurs prawo jazdy kat. B </w:t>
      </w:r>
      <w:r>
        <w:t>–</w:t>
      </w:r>
      <w:r>
        <w:t xml:space="preserve"> 3</w:t>
      </w:r>
      <w:r>
        <w:t xml:space="preserve">0 h zajęć teoretycznych; </w:t>
      </w:r>
      <w:r>
        <w:t xml:space="preserve"> </w:t>
      </w:r>
    </w:p>
    <w:p w14:paraId="1383E240" w14:textId="77777777" w:rsidR="00A06B45" w:rsidRDefault="00375452">
      <w:pPr>
        <w:numPr>
          <w:ilvl w:val="1"/>
          <w:numId w:val="4"/>
        </w:numPr>
        <w:spacing w:after="10"/>
        <w:ind w:right="77" w:hanging="360"/>
      </w:pPr>
      <w:r>
        <w:t xml:space="preserve">Kurs prawo jazdy kat. B </w:t>
      </w:r>
      <w:r>
        <w:t>–</w:t>
      </w:r>
      <w:r>
        <w:t xml:space="preserve">30 </w:t>
      </w:r>
      <w:r>
        <w:t>h zajęć praktycznych;</w:t>
      </w:r>
      <w:r>
        <w:t xml:space="preserve"> </w:t>
      </w:r>
    </w:p>
    <w:p w14:paraId="458B750F" w14:textId="77777777" w:rsidR="00A06B45" w:rsidRDefault="00375452">
      <w:pPr>
        <w:spacing w:after="53" w:line="259" w:lineRule="auto"/>
        <w:ind w:left="1560" w:firstLine="0"/>
        <w:jc w:val="left"/>
      </w:pPr>
      <w:r>
        <w:t xml:space="preserve">  </w:t>
      </w:r>
    </w:p>
    <w:p w14:paraId="1216A90D" w14:textId="77777777" w:rsidR="00A06B45" w:rsidRDefault="00375452">
      <w:pPr>
        <w:numPr>
          <w:ilvl w:val="0"/>
          <w:numId w:val="4"/>
        </w:numPr>
        <w:spacing w:after="60"/>
        <w:ind w:right="47" w:hanging="283"/>
      </w:pPr>
      <w:r>
        <w:t>Ilość godzin poszczególnych kursów prawa jazdy określona jest na podstawie Rozporządzeni</w:t>
      </w:r>
      <w:r>
        <w:t xml:space="preserve">a Ministra Infrastruktury I Budownictwa </w:t>
      </w:r>
      <w:r>
        <w:t>z dnia 4 marca 2016 r. w sprawie szkolenia osób</w:t>
      </w:r>
      <w:r>
        <w:t xml:space="preserve"> ubiegających się o </w:t>
      </w:r>
      <w:r>
        <w:t>uprawnienia do kierowani</w:t>
      </w:r>
      <w:r>
        <w:t xml:space="preserve">a pojazdami, instruktorów i wykładowców, §9. </w:t>
      </w:r>
      <w:r>
        <w:t xml:space="preserve"> </w:t>
      </w:r>
    </w:p>
    <w:p w14:paraId="0A602115" w14:textId="77777777" w:rsidR="00A06B45" w:rsidRDefault="00375452">
      <w:pPr>
        <w:numPr>
          <w:ilvl w:val="0"/>
          <w:numId w:val="4"/>
        </w:numPr>
        <w:spacing w:after="66"/>
        <w:ind w:right="47" w:hanging="283"/>
      </w:pPr>
      <w:r>
        <w:t xml:space="preserve">Program szkolenia </w:t>
      </w:r>
      <w:r>
        <w:t>musi być zgodny z wymogami określonymi w Ustawie z dnia 5 stycznia 2011 r. o kierujących pojazdami (Dz.U. z 2011 r. nr 30, poz. 151 ze zm.)</w:t>
      </w:r>
      <w:r>
        <w:t xml:space="preserve"> </w:t>
      </w:r>
      <w:r>
        <w:t>z późni</w:t>
      </w:r>
      <w:r>
        <w:t xml:space="preserve">ejszymi zmianami </w:t>
      </w:r>
      <w:r>
        <w:t xml:space="preserve">oraz </w:t>
      </w:r>
      <w:r>
        <w:t>Rozporządzeniem Ministra Infrastruktury i Budownictwa z dnia 04 marca 2016 r. w sprawie szkolenia osób ubiegających się o uprawnienia do kierowania pojazdami, instruktorów i wykładowców (Dz.U. 2016, poz. 280.) zwanym dalej „rozporządz</w:t>
      </w:r>
      <w:r>
        <w:t>eniem”</w:t>
      </w:r>
      <w:r>
        <w:t xml:space="preserve">, </w:t>
      </w:r>
      <w:r>
        <w:t>rozporządzenie</w:t>
      </w:r>
      <w:r>
        <w:t xml:space="preserve">m Ministra Infrastruktury z dn. 25 marca 2022 r. </w:t>
      </w:r>
      <w:r>
        <w:t xml:space="preserve">w sprawie szkolenia i egzaminowania kierowców wykonujących przewóz drogowy, </w:t>
      </w:r>
      <w:r>
        <w:t xml:space="preserve">poz.739 . </w:t>
      </w:r>
    </w:p>
    <w:p w14:paraId="24E1CF70" w14:textId="77777777" w:rsidR="00A06B45" w:rsidRDefault="00375452">
      <w:pPr>
        <w:numPr>
          <w:ilvl w:val="0"/>
          <w:numId w:val="4"/>
        </w:numPr>
        <w:spacing w:after="59"/>
        <w:ind w:right="47" w:hanging="283"/>
      </w:pPr>
      <w:r>
        <w:t xml:space="preserve">Zakres tematyczny szkolenia realizowanego w ramach projektu </w:t>
      </w:r>
      <w:r>
        <w:rPr>
          <w:b/>
          <w:sz w:val="20"/>
        </w:rPr>
        <w:t xml:space="preserve">„Nowe kwalifikacje=Nowe możliwości na </w:t>
      </w:r>
      <w:r>
        <w:rPr>
          <w:b/>
          <w:sz w:val="20"/>
        </w:rPr>
        <w:t xml:space="preserve">rynku pracy i poprawa sytuacji osób ubogich pracujących w woj. lubelskim” </w:t>
      </w:r>
      <w:r>
        <w:t xml:space="preserve">jest zgodny ze zdiagnozowanymi </w:t>
      </w:r>
      <w:r>
        <w:t>potrzebami i potencjałem UP. Wybór szkolenia nastąpił na etapie opracowania Indywidualnego Planu Działania.</w:t>
      </w:r>
      <w:r>
        <w:t xml:space="preserve"> </w:t>
      </w:r>
    </w:p>
    <w:p w14:paraId="05DFC6FF" w14:textId="77777777" w:rsidR="00A06B45" w:rsidRDefault="00375452">
      <w:pPr>
        <w:numPr>
          <w:ilvl w:val="0"/>
          <w:numId w:val="5"/>
        </w:numPr>
        <w:spacing w:after="55" w:line="268" w:lineRule="auto"/>
        <w:ind w:hanging="360"/>
        <w:jc w:val="left"/>
      </w:pPr>
      <w:r>
        <w:rPr>
          <w:b/>
        </w:rPr>
        <w:t>Wymiar godzinowy, liczba Uczestników/Uczes</w:t>
      </w:r>
      <w:r>
        <w:rPr>
          <w:b/>
        </w:rPr>
        <w:t xml:space="preserve">tniczek Projektu (dalej UP): </w:t>
      </w:r>
    </w:p>
    <w:p w14:paraId="74E1C6CD" w14:textId="77777777" w:rsidR="00A06B45" w:rsidRDefault="00375452">
      <w:pPr>
        <w:numPr>
          <w:ilvl w:val="1"/>
          <w:numId w:val="5"/>
        </w:numPr>
        <w:spacing w:after="49"/>
        <w:ind w:right="153" w:hanging="360"/>
      </w:pPr>
      <w:r>
        <w:t xml:space="preserve">Szkolenie kurs na prawo jazdy realizowany jest dla łącznej grupy </w:t>
      </w:r>
      <w:r>
        <w:t xml:space="preserve">-12 </w:t>
      </w:r>
      <w:r>
        <w:t xml:space="preserve">osób </w:t>
      </w:r>
      <w:r>
        <w:t xml:space="preserve">- </w:t>
      </w:r>
      <w:r>
        <w:t>Uczestników projektu.</w:t>
      </w:r>
      <w:r>
        <w:t xml:space="preserve"> </w:t>
      </w:r>
    </w:p>
    <w:p w14:paraId="1494A016" w14:textId="77777777" w:rsidR="00A06B45" w:rsidRDefault="00375452">
      <w:pPr>
        <w:numPr>
          <w:ilvl w:val="1"/>
          <w:numId w:val="5"/>
        </w:numPr>
        <w:spacing w:after="11"/>
        <w:ind w:right="153" w:hanging="360"/>
      </w:pPr>
      <w:r>
        <w:t>Szkolenie jak i cały k</w:t>
      </w:r>
      <w:r>
        <w:t xml:space="preserve">urs </w:t>
      </w:r>
      <w:r>
        <w:t>(część</w:t>
      </w:r>
      <w:r>
        <w:t xml:space="preserve"> </w:t>
      </w:r>
      <w:r>
        <w:t>praktyczna i teoretyczna) odbywać się będzie w Lublinie.</w:t>
      </w:r>
      <w:r>
        <w:t xml:space="preserve"> </w:t>
      </w:r>
    </w:p>
    <w:p w14:paraId="24CE17FA" w14:textId="77777777" w:rsidR="00A06B45" w:rsidRDefault="00375452">
      <w:pPr>
        <w:spacing w:after="27"/>
        <w:ind w:left="1568" w:right="153"/>
      </w:pPr>
      <w:r>
        <w:t xml:space="preserve">Kurs prawo jazdy kat. B </w:t>
      </w:r>
      <w:r>
        <w:t>–</w:t>
      </w:r>
      <w:r>
        <w:t xml:space="preserve"> </w:t>
      </w:r>
      <w:r>
        <w:t>30 h zajęć</w:t>
      </w:r>
      <w:r>
        <w:t xml:space="preserve"> teoretycznych; </w:t>
      </w:r>
      <w:r>
        <w:t xml:space="preserve"> </w:t>
      </w:r>
    </w:p>
    <w:p w14:paraId="117A9D34" w14:textId="77777777" w:rsidR="00A06B45" w:rsidRDefault="00375452">
      <w:pPr>
        <w:spacing w:after="29"/>
        <w:ind w:left="1568" w:right="153"/>
      </w:pPr>
      <w:r>
        <w:t xml:space="preserve">Kurs prawo jazdy kat. B </w:t>
      </w:r>
      <w:r>
        <w:t>–30 h zajęć praktycznych;</w:t>
      </w:r>
      <w:r>
        <w:t xml:space="preserve"> </w:t>
      </w:r>
    </w:p>
    <w:p w14:paraId="27ED7D07" w14:textId="77777777" w:rsidR="00A06B45" w:rsidRDefault="00375452">
      <w:pPr>
        <w:spacing w:after="19" w:line="259" w:lineRule="auto"/>
        <w:ind w:left="1558" w:firstLine="0"/>
        <w:jc w:val="left"/>
      </w:pPr>
      <w:r>
        <w:t xml:space="preserve"> </w:t>
      </w:r>
    </w:p>
    <w:p w14:paraId="5CE244AA" w14:textId="77777777" w:rsidR="00A06B45" w:rsidRDefault="00375452">
      <w:pPr>
        <w:spacing w:after="72"/>
        <w:ind w:left="1568" w:right="47"/>
      </w:pPr>
      <w:r>
        <w:t>Ilość godzin poszczególnych kursów prawa jazdy określona jest na podstawie Rozporządzeni</w:t>
      </w:r>
      <w:r>
        <w:t xml:space="preserve">a </w:t>
      </w:r>
      <w:r>
        <w:t xml:space="preserve">Ministra Infrastruktury I Budownictwa z dnia 4 marca 2016 r. w </w:t>
      </w:r>
      <w:r>
        <w:t xml:space="preserve">sprawie szkolenia osób </w:t>
      </w:r>
      <w:r>
        <w:t>ubi</w:t>
      </w:r>
      <w:r>
        <w:t>egających się o uprawnienia do kierowania pojazdami, instruktorów i wykładowców, §9.</w:t>
      </w:r>
      <w:r>
        <w:t xml:space="preserve"> </w:t>
      </w:r>
    </w:p>
    <w:p w14:paraId="6F7126C4" w14:textId="77777777" w:rsidR="00A06B45" w:rsidRDefault="00375452">
      <w:pPr>
        <w:numPr>
          <w:ilvl w:val="1"/>
          <w:numId w:val="5"/>
        </w:numPr>
        <w:spacing w:after="72"/>
        <w:ind w:right="153" w:hanging="360"/>
      </w:pPr>
      <w:r>
        <w:t>Harmonogram czasowy szkolenia: w trakcie zajęć zaplanowane są regularne przerwy w</w:t>
      </w:r>
      <w:r>
        <w:t xml:space="preserve"> ilości nie mniejszej niż 15 minut na 2 godziny zegarowe oraz j</w:t>
      </w:r>
      <w:r>
        <w:t xml:space="preserve">edna przerwa 30 minutowa;  </w:t>
      </w:r>
    </w:p>
    <w:p w14:paraId="62E91474" w14:textId="77777777" w:rsidR="00A06B45" w:rsidRDefault="00375452">
      <w:pPr>
        <w:numPr>
          <w:ilvl w:val="1"/>
          <w:numId w:val="5"/>
        </w:numPr>
        <w:spacing w:after="47"/>
        <w:ind w:right="153" w:hanging="360"/>
      </w:pPr>
      <w:r>
        <w:t xml:space="preserve">Godzina zajęć teoretycznych równa się 45 minutom, a zajęć praktycznych </w:t>
      </w:r>
      <w:r>
        <w:t xml:space="preserve">- 60 minutom.  </w:t>
      </w:r>
    </w:p>
    <w:p w14:paraId="22C28BAC" w14:textId="77777777" w:rsidR="00A06B45" w:rsidRDefault="00375452">
      <w:pPr>
        <w:numPr>
          <w:ilvl w:val="1"/>
          <w:numId w:val="5"/>
        </w:numPr>
        <w:spacing w:after="72"/>
        <w:ind w:right="153" w:hanging="360"/>
      </w:pPr>
      <w:r>
        <w:t>Zamawiający nie dopuszcza możliwości udziału w szkoleniu osób niewskazanych przez Zamawiającego</w:t>
      </w:r>
      <w:r>
        <w:t xml:space="preserve"> </w:t>
      </w:r>
      <w:r>
        <w:t>i niebędących UP.</w:t>
      </w:r>
      <w:r>
        <w:t xml:space="preserve"> </w:t>
      </w:r>
    </w:p>
    <w:p w14:paraId="1C74FDAF" w14:textId="77777777" w:rsidR="00A06B45" w:rsidRDefault="00375452">
      <w:pPr>
        <w:numPr>
          <w:ilvl w:val="1"/>
          <w:numId w:val="5"/>
        </w:numPr>
        <w:ind w:right="153" w:hanging="360"/>
      </w:pPr>
      <w:r>
        <w:t xml:space="preserve">W przypadku </w:t>
      </w:r>
      <w:r>
        <w:t>szkolenia dla kierowców</w:t>
      </w:r>
      <w:r>
        <w:t xml:space="preserve"> kat B </w:t>
      </w:r>
      <w:r>
        <w:t xml:space="preserve">kwalifikowane są osoby od </w:t>
      </w:r>
      <w:r>
        <w:t xml:space="preserve">18 </w:t>
      </w:r>
      <w:r>
        <w:t>roku życia.</w:t>
      </w:r>
      <w:r>
        <w:t xml:space="preserve"> </w:t>
      </w:r>
    </w:p>
    <w:p w14:paraId="4F34DEE4" w14:textId="77777777" w:rsidR="00A06B45" w:rsidRDefault="00375452">
      <w:pPr>
        <w:numPr>
          <w:ilvl w:val="1"/>
          <w:numId w:val="5"/>
        </w:numPr>
        <w:spacing w:after="70"/>
        <w:ind w:right="153" w:hanging="360"/>
      </w:pPr>
      <w:r>
        <w:t>kurs prawa jazdy kończy się egzaminem wewnętrznym teorety</w:t>
      </w:r>
      <w:r>
        <w:t xml:space="preserve">cznym i praktycznym, który pozwala kursantowi na ocenę swojego przygotowania; część teoretyczna odbywa się przy </w:t>
      </w:r>
      <w:r>
        <w:t>zastosowaniu tes</w:t>
      </w:r>
      <w:r>
        <w:t xml:space="preserve">tu komputerowego; część praktyczna obejmuje zarówno wybrane manewry </w:t>
      </w:r>
      <w:r>
        <w:lastRenderedPageBreak/>
        <w:t>samochodem na placu, jak i jazdę miejską. Cały kurs zrealizo</w:t>
      </w:r>
      <w:r>
        <w:t>wany musi być zgodnie z aktualnymi wymaganiami/przepisami prawa, w zakresie prowadzenia kursów.</w:t>
      </w:r>
      <w:r>
        <w:t xml:space="preserve"> </w:t>
      </w:r>
    </w:p>
    <w:p w14:paraId="3A57B322" w14:textId="77777777" w:rsidR="00A06B45" w:rsidRDefault="00375452">
      <w:pPr>
        <w:numPr>
          <w:ilvl w:val="1"/>
          <w:numId w:val="5"/>
        </w:numPr>
        <w:spacing w:after="26"/>
        <w:ind w:right="153" w:hanging="360"/>
      </w:pPr>
      <w:r>
        <w:t xml:space="preserve">Po ukończeniu usługi każdy Uczestnik UP podejdzie do zewnętrznego egzaminu zorganizowanego przez </w:t>
      </w:r>
      <w:r>
        <w:t xml:space="preserve">  </w:t>
      </w:r>
      <w:r>
        <w:t>WORD. Uczestnikom zostaną wydane świadectwa potwierdzające u</w:t>
      </w:r>
      <w:r>
        <w:t xml:space="preserve">zyskanie kwalifikacji: prawo jazdy </w:t>
      </w:r>
      <w:r>
        <w:t xml:space="preserve">kat. B; zgodnie z wytycznymi Ministra Infrastruktury.  </w:t>
      </w:r>
    </w:p>
    <w:p w14:paraId="5180052E" w14:textId="77777777" w:rsidR="00A06B45" w:rsidRDefault="00375452">
      <w:pPr>
        <w:spacing w:after="69"/>
        <w:ind w:left="835" w:right="153"/>
      </w:pPr>
      <w:r>
        <w:rPr>
          <w:b/>
        </w:rPr>
        <w:t>UWAGA:</w:t>
      </w:r>
      <w:r>
        <w:t xml:space="preserve"> </w:t>
      </w:r>
      <w:r>
        <w:t>Organizacja egzaminu zewnętrznego potwierdzającego nabycie kwalifikacji zawodowych po zakończeniu szkolenia leży po stronie Zamawiającego. Zamówienie na organ</w:t>
      </w:r>
      <w:r>
        <w:t>izację i przeprowadzenie egzaminu zostanie przeprowadzone odrębnym wyborem.</w:t>
      </w:r>
      <w:r>
        <w:t xml:space="preserve"> </w:t>
      </w:r>
    </w:p>
    <w:p w14:paraId="375389C8" w14:textId="77777777" w:rsidR="00A06B45" w:rsidRDefault="00375452">
      <w:pPr>
        <w:numPr>
          <w:ilvl w:val="1"/>
          <w:numId w:val="5"/>
        </w:numPr>
        <w:ind w:right="153" w:hanging="360"/>
      </w:pPr>
      <w:r>
        <w:t>Zama</w:t>
      </w:r>
      <w:r>
        <w:t xml:space="preserve">wiający zastrzega sobie możliwość zmniejszenia wymiaru zamówienia, w szczególności w wyniku </w:t>
      </w:r>
      <w:r>
        <w:t>wprowadzonych zmian do umowy o dofinansowanie/ wniosku o dofinansowanie realizowane</w:t>
      </w:r>
      <w:r>
        <w:t xml:space="preserve">go projektu, rezygnacji UP z </w:t>
      </w:r>
      <w:r>
        <w:t>dalszego udziału</w:t>
      </w:r>
      <w:r>
        <w:t xml:space="preserve"> </w:t>
      </w:r>
      <w:r>
        <w:t>w projekcie, jak również w sytuacjach, których Zamawiający, działając z należytą starannością, nie mógł przewidzieć.</w:t>
      </w:r>
      <w:r>
        <w:t xml:space="preserve"> </w:t>
      </w:r>
    </w:p>
    <w:p w14:paraId="1AD98FDB" w14:textId="77777777" w:rsidR="00A06B45" w:rsidRDefault="00375452">
      <w:pPr>
        <w:spacing w:after="228"/>
        <w:ind w:left="845"/>
      </w:pPr>
      <w:r>
        <w:t>Wysokość</w:t>
      </w:r>
      <w:r>
        <w:t xml:space="preserve"> wynagrodzenia </w:t>
      </w:r>
      <w:r>
        <w:t>będzie</w:t>
      </w:r>
      <w:r>
        <w:t xml:space="preserve"> </w:t>
      </w:r>
      <w:r>
        <w:t>uzależniona</w:t>
      </w:r>
      <w:r>
        <w:t xml:space="preserve"> od faktycznie zrealizowanego wymiaru </w:t>
      </w:r>
      <w:r>
        <w:t>usługi.</w:t>
      </w:r>
      <w:r>
        <w:t xml:space="preserve"> </w:t>
      </w:r>
    </w:p>
    <w:p w14:paraId="27708200" w14:textId="77777777" w:rsidR="00A06B45" w:rsidRDefault="00375452">
      <w:pPr>
        <w:spacing w:after="258"/>
        <w:ind w:left="845" w:right="154"/>
      </w:pPr>
      <w:r>
        <w:t>Zamawiający</w:t>
      </w:r>
      <w:r>
        <w:t xml:space="preserve"> zastrzega sobie </w:t>
      </w:r>
      <w:r>
        <w:t>również</w:t>
      </w:r>
      <w:r>
        <w:t xml:space="preserve"> </w:t>
      </w:r>
      <w:r>
        <w:t>możliwość</w:t>
      </w:r>
      <w:r>
        <w:t xml:space="preserve"> </w:t>
      </w:r>
      <w:r>
        <w:t>zwiększenia</w:t>
      </w:r>
      <w:r>
        <w:t xml:space="preserve"> wymiaru </w:t>
      </w:r>
      <w:r>
        <w:t>zamówienia</w:t>
      </w:r>
      <w:r>
        <w:t xml:space="preserve"> w </w:t>
      </w:r>
      <w:r>
        <w:t xml:space="preserve">szczególności </w:t>
      </w:r>
      <w:r>
        <w:t xml:space="preserve">w wyniku wprowadzonych zmian do umowy o dofinansowanie/ wniosku o dofinansowanie realizowanego projektu oraz w wyniku skierowania na </w:t>
      </w:r>
      <w:r>
        <w:t>daną</w:t>
      </w:r>
      <w:r>
        <w:t xml:space="preserve"> </w:t>
      </w:r>
      <w:r>
        <w:t>formę</w:t>
      </w:r>
      <w:r>
        <w:t xml:space="preserve"> wsparcia </w:t>
      </w:r>
      <w:r>
        <w:t>większej</w:t>
      </w:r>
      <w:r>
        <w:t xml:space="preserve"> l</w:t>
      </w:r>
      <w:r>
        <w:t xml:space="preserve">iczby UP w oparciu o dokumenty opracowywane w ramach projektu. </w:t>
      </w:r>
    </w:p>
    <w:p w14:paraId="223811BE" w14:textId="77777777" w:rsidR="00A06B45" w:rsidRDefault="00375452">
      <w:pPr>
        <w:numPr>
          <w:ilvl w:val="0"/>
          <w:numId w:val="5"/>
        </w:numPr>
        <w:spacing w:after="252" w:line="259" w:lineRule="auto"/>
        <w:ind w:hanging="360"/>
        <w:jc w:val="left"/>
      </w:pPr>
      <w:r>
        <w:rPr>
          <w:b/>
        </w:rPr>
        <w:t>Zakres usługi obejmuje:</w:t>
      </w:r>
      <w:r>
        <w:t xml:space="preserve"> </w:t>
      </w:r>
    </w:p>
    <w:p w14:paraId="5C0D7466" w14:textId="77777777" w:rsidR="00A06B45" w:rsidRDefault="00375452">
      <w:pPr>
        <w:spacing w:line="259" w:lineRule="auto"/>
        <w:ind w:left="835"/>
        <w:jc w:val="left"/>
      </w:pPr>
      <w:r>
        <w:t>a)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Kompleksowe przeprowadzenie szkolenia, tj.: </w:t>
      </w:r>
    </w:p>
    <w:p w14:paraId="0B3746BF" w14:textId="77777777" w:rsidR="00A06B45" w:rsidRDefault="00375452">
      <w:pPr>
        <w:numPr>
          <w:ilvl w:val="1"/>
          <w:numId w:val="5"/>
        </w:numPr>
        <w:spacing w:after="47"/>
        <w:ind w:right="153" w:hanging="360"/>
      </w:pPr>
      <w:r>
        <w:t>Opracowanie programów szkoleń ze wskazaniem zakresów tematycznych</w:t>
      </w:r>
      <w:r>
        <w:t xml:space="preserve">- kurs prawo jazdy B. </w:t>
      </w:r>
    </w:p>
    <w:p w14:paraId="62A1D11F" w14:textId="77777777" w:rsidR="00A06B45" w:rsidRDefault="00375452">
      <w:pPr>
        <w:numPr>
          <w:ilvl w:val="1"/>
          <w:numId w:val="5"/>
        </w:numPr>
        <w:spacing w:after="49"/>
        <w:ind w:right="153" w:hanging="360"/>
      </w:pPr>
      <w:r>
        <w:t>Organizacja i przeprowadzenie d</w:t>
      </w:r>
      <w:r>
        <w:t>la UP szkoleń zawodowych o wskazanym zakresie.</w:t>
      </w:r>
      <w:r>
        <w:t xml:space="preserve"> </w:t>
      </w:r>
    </w:p>
    <w:p w14:paraId="74E073E4" w14:textId="77777777" w:rsidR="00A06B45" w:rsidRDefault="00375452">
      <w:pPr>
        <w:numPr>
          <w:ilvl w:val="1"/>
          <w:numId w:val="5"/>
        </w:numPr>
        <w:spacing w:after="70"/>
        <w:ind w:right="153" w:hanging="360"/>
      </w:pPr>
      <w:r>
        <w:t>Opracowanie programu szkolenia opisanego językiem efektów kształcenia, określającego szczegółową tematykę szkolenia, opisanego językiem korzyści, wrażliwym na płeć, łatwym do zrozumienia, zawierającym wyłączn</w:t>
      </w:r>
      <w:r>
        <w:t>ie niestereotypowe informacje, kobiety/mężczyźni przedstawiani będą w różnych rolach, bez stereotypowych przekazów,</w:t>
      </w:r>
      <w:r>
        <w:t xml:space="preserve"> dostosowanego w </w:t>
      </w:r>
      <w:r>
        <w:t>możliwym zakresie do potrzeb osób z różnymi rodzajami niepełnosprawności</w:t>
      </w:r>
      <w:r>
        <w:t xml:space="preserve">. </w:t>
      </w:r>
    </w:p>
    <w:p w14:paraId="61CAE5AA" w14:textId="77777777" w:rsidR="00A06B45" w:rsidRDefault="00375452">
      <w:pPr>
        <w:numPr>
          <w:ilvl w:val="1"/>
          <w:numId w:val="5"/>
        </w:numPr>
        <w:spacing w:after="72"/>
        <w:ind w:right="153" w:hanging="360"/>
      </w:pPr>
      <w:r>
        <w:t>Przeprowadzenie zajęć z poszanowaniem zasady równ</w:t>
      </w:r>
      <w:r>
        <w:t xml:space="preserve">ości szans Kobiet i Mężczyzn oraz niedyskryminacji (m.in. stosowanie języka </w:t>
      </w:r>
      <w:proofErr w:type="spellStart"/>
      <w:r>
        <w:t>gender</w:t>
      </w:r>
      <w:proofErr w:type="spellEnd"/>
      <w:r>
        <w:t>, praktyk antydyskryminacyjnych, stosowanie niestereotypowych wizerunków i przekazów oraz różnorodnych kanałów komunikacji) o</w:t>
      </w:r>
      <w:r>
        <w:t xml:space="preserve">raz </w:t>
      </w:r>
      <w:r>
        <w:t>dostosowanych do potrzeb osób niepełnosprawny</w:t>
      </w:r>
      <w:r>
        <w:t>ch.</w:t>
      </w:r>
      <w:r>
        <w:t xml:space="preserve"> </w:t>
      </w:r>
    </w:p>
    <w:p w14:paraId="3FD9A411" w14:textId="77777777" w:rsidR="00A06B45" w:rsidRDefault="00375452">
      <w:pPr>
        <w:numPr>
          <w:ilvl w:val="1"/>
          <w:numId w:val="5"/>
        </w:numPr>
        <w:spacing w:after="25"/>
        <w:ind w:right="153" w:hanging="360"/>
      </w:pPr>
      <w:r>
        <w:t xml:space="preserve">Zapewnienia kadry wykwalifikowanych Instruktorów/Wykładowców posiadających wykształcenie umożliwiające przeprowadzenie szkolenia zgodnie z wymogami określonymi w ustawie z dnia 5 </w:t>
      </w:r>
      <w:r>
        <w:t xml:space="preserve">stycznia 2011 r. </w:t>
      </w:r>
      <w:r>
        <w:rPr>
          <w:i/>
        </w:rPr>
        <w:t xml:space="preserve">O kierujących pojazdami </w:t>
      </w:r>
      <w:r>
        <w:t xml:space="preserve">(Dz.U. z 2011 r. nr 30, poz. 151 ze zm.) oraz </w:t>
      </w:r>
      <w:r>
        <w:t>rozporządzeniu</w:t>
      </w:r>
      <w:r>
        <w:t xml:space="preserve">.  </w:t>
      </w:r>
    </w:p>
    <w:p w14:paraId="1B77FCF1" w14:textId="77777777" w:rsidR="00A06B45" w:rsidRDefault="00375452">
      <w:pPr>
        <w:spacing w:after="26"/>
        <w:ind w:left="1431" w:right="153"/>
      </w:pPr>
      <w:r>
        <w:t>-</w:t>
      </w:r>
      <w:r>
        <w:t xml:space="preserve">Wykształcenie wyższe/zawodowe lub certyfikaty/zaświadczenia/inne umożliwiającego przeprowadzenie danego wsparcia zgodnego z przedmiotem zamówienia, </w:t>
      </w:r>
      <w:r>
        <w:t xml:space="preserve"> </w:t>
      </w:r>
    </w:p>
    <w:p w14:paraId="652F5814" w14:textId="77777777" w:rsidR="00A06B45" w:rsidRDefault="00375452">
      <w:pPr>
        <w:spacing w:after="26"/>
        <w:ind w:left="1431" w:right="153"/>
      </w:pPr>
      <w:r>
        <w:t xml:space="preserve">oraz </w:t>
      </w:r>
      <w:r>
        <w:t>minimum 2 letnie doświadczenie w pro</w:t>
      </w:r>
      <w:r>
        <w:t>wadzeniu szkoleń zgodnych z danym wsparciem zgodnym z przedmiotem zamówienia.</w:t>
      </w:r>
      <w:r>
        <w:t xml:space="preserve"> </w:t>
      </w:r>
    </w:p>
    <w:p w14:paraId="6452EFC0" w14:textId="77777777" w:rsidR="00A06B45" w:rsidRDefault="00375452">
      <w:pPr>
        <w:spacing w:after="0" w:line="259" w:lineRule="auto"/>
        <w:ind w:left="1421" w:firstLine="0"/>
        <w:jc w:val="left"/>
      </w:pPr>
      <w:r>
        <w:rPr>
          <w:color w:val="FF0000"/>
        </w:rPr>
        <w:t xml:space="preserve"> </w:t>
      </w:r>
    </w:p>
    <w:p w14:paraId="5CC47596" w14:textId="77777777" w:rsidR="00A06B45" w:rsidRDefault="00375452">
      <w:pPr>
        <w:spacing w:after="313"/>
        <w:ind w:left="1143" w:right="52"/>
      </w:pPr>
      <w:r>
        <w:t xml:space="preserve">Zamawiający ma prawo do każdorazowej weryfikacji osób realizujących usługę wskazanych przez Wykonawcę, pod kątem spełnienia wymagań, o których mowa powyżej oraz wyrażenia sprzeciwu, co do możliwości prowadzenia przez nich usługi (w </w:t>
      </w:r>
      <w:r>
        <w:t xml:space="preserve">przypadku, </w:t>
      </w:r>
      <w:r>
        <w:t>gdy Zamawiają</w:t>
      </w:r>
      <w:r>
        <w:t>cy poweźmie wątpliwości co do spełniania przez te osoby wymagań, o których mowa powyżej). W przypadku wyrażenia sprzeciwu Wykonawca zobowiązany jest do niezwłocznego wskazania Zamawiającemu nowych (innych) osób spełniających wymagane kryteria. Do nowo wska</w:t>
      </w:r>
      <w:r>
        <w:t xml:space="preserve">zanych osób stosuje się tryb weryfikacji, o którym mowa w zdaniu pierwszym. W przypadku, gdy osoby realizujące usługę w toku </w:t>
      </w:r>
      <w:r>
        <w:lastRenderedPageBreak/>
        <w:t>realizacji zajęć nie będą spełniały oczekiwań UP lub/i</w:t>
      </w:r>
      <w:r>
        <w:t xml:space="preserve"> </w:t>
      </w:r>
      <w:r>
        <w:t>Zamawiającego, Wykonawca zobowiązany jest do niezwłocznego wskazania Zamawia</w:t>
      </w:r>
      <w:r>
        <w:t>jącemu nowych osób. Do nowo wskazanych osób stosuje się tryb weryfikacji, o którym mowa w zdaniu pierwszym.</w:t>
      </w:r>
      <w:r>
        <w:t xml:space="preserve"> </w:t>
      </w:r>
    </w:p>
    <w:p w14:paraId="77DFD75A" w14:textId="77777777" w:rsidR="00A06B45" w:rsidRDefault="00375452">
      <w:pPr>
        <w:numPr>
          <w:ilvl w:val="1"/>
          <w:numId w:val="5"/>
        </w:numPr>
        <w:spacing w:after="194"/>
        <w:ind w:right="153" w:hanging="360"/>
      </w:pPr>
      <w:r>
        <w:t xml:space="preserve">Zapewnienia warunków lokalowych i technicznych do przeprowadzenia szkolenia </w:t>
      </w:r>
      <w:r>
        <w:t xml:space="preserve">- </w:t>
      </w:r>
      <w:r>
        <w:t>Zamawiający wymaga, aby zajęcia odbywały się w pomieszczeniach oraz n</w:t>
      </w:r>
      <w:r>
        <w:t xml:space="preserve">a placu manewrowym wyposażonych w niezbędny sprzęt, akcesoria oraz inne środki konieczne do </w:t>
      </w:r>
      <w:r>
        <w:t xml:space="preserve">realizacji programu, </w:t>
      </w:r>
      <w:r>
        <w:t>gwarantujące wysoki poziom szkolenia, właściwe warunki BHP, z dostępem do estetycznego</w:t>
      </w:r>
      <w:r>
        <w:t xml:space="preserve">  </w:t>
      </w:r>
      <w:r>
        <w:t>i funkcjonalnego zaplecza socjalnego, w tym WC zaopatrz</w:t>
      </w:r>
      <w:r>
        <w:t xml:space="preserve">onego w środki higieny. Wymagania szczegółowe określone są w ustawie z dnia 5 stycznia 2011 </w:t>
      </w:r>
      <w:r>
        <w:t xml:space="preserve">r. </w:t>
      </w:r>
      <w:r>
        <w:rPr>
          <w:i/>
        </w:rPr>
        <w:t xml:space="preserve">O kierujących pojazdami </w:t>
      </w:r>
      <w:r>
        <w:t xml:space="preserve">(Dz.U. z 2011 r. nr 30, poz. 151 ze zm.) Sale </w:t>
      </w:r>
      <w:r>
        <w:t>oraz budynek, w których prowadzone będą zajęcia, muszą być pozbawione barier architektonicz</w:t>
      </w:r>
      <w:r>
        <w:t xml:space="preserve">nych i komunikacyjnych oraz odpowiednio oznakowane) </w:t>
      </w:r>
      <w:r>
        <w:t xml:space="preserve">- zgodnie ze </w:t>
      </w:r>
      <w:r>
        <w:rPr>
          <w:i/>
        </w:rPr>
        <w:t xml:space="preserve">Standardami dostępności dla polityki spójności 2021-2027. Sale </w:t>
      </w:r>
      <w:r>
        <w:t>wyposażon</w:t>
      </w:r>
      <w:r>
        <w:t xml:space="preserve">e w </w:t>
      </w:r>
      <w:r>
        <w:t>odpowiednią ilość stanowisk odpowiadających</w:t>
      </w:r>
      <w:r>
        <w:t xml:space="preserve"> </w:t>
      </w:r>
      <w:r>
        <w:t>liczbie osób w</w:t>
      </w:r>
      <w:r>
        <w:t xml:space="preserve"> grupie wraz z </w:t>
      </w:r>
      <w:r>
        <w:t>prowadzącym zajęcia, flipchart lub tablicę</w:t>
      </w:r>
      <w:r>
        <w:t xml:space="preserve"> sucho ścieralną</w:t>
      </w:r>
      <w:r>
        <w:t xml:space="preserve">, projektor multimedialny z ekranem oraz </w:t>
      </w:r>
      <w:r>
        <w:t>bezprzewodowy dostęp Internetu. Wyn</w:t>
      </w:r>
      <w:r>
        <w:t xml:space="preserve">ajem sal obejmuje wszelkie koszty ich utrzymania, w tym energii elektrycznej.  </w:t>
      </w:r>
    </w:p>
    <w:p w14:paraId="61558C0F" w14:textId="77777777" w:rsidR="00A06B45" w:rsidRDefault="00375452">
      <w:pPr>
        <w:numPr>
          <w:ilvl w:val="1"/>
          <w:numId w:val="5"/>
        </w:numPr>
        <w:spacing w:after="192"/>
        <w:ind w:right="153" w:hanging="360"/>
      </w:pPr>
      <w:r>
        <w:t xml:space="preserve">Zapewnienie materiałów </w:t>
      </w:r>
      <w:r>
        <w:t xml:space="preserve">dydaktycznych </w:t>
      </w:r>
      <w:r>
        <w:t>(podręcznik zgodny z zakresem tematycznym szkol</w:t>
      </w:r>
      <w:r>
        <w:t xml:space="preserve">enia, obejmujący aktualne zagadnienia dotyczące pracy w charakterze kierowcy oraz przygotowujący uczestnika do złożenia egzaminu państwowego), program oraz harmonogram szkolenia. Materiały szkoleniowe przekazywane nieodpłatnie uczestnikowi szkolenia muszą </w:t>
      </w:r>
      <w:r>
        <w:t>być nowe, nieużywane, adekwatne do treści szkolenia oraz dobre jakościowo. Materiały te muszą</w:t>
      </w:r>
      <w:r>
        <w:t xml:space="preserve"> </w:t>
      </w:r>
      <w:r>
        <w:t>być przekazane uczestnikowi szkolenia za pokwitowaniem odbioru w dniu rozpoczęcia szkolenia. Materiały szkoleniowe muszą być oznakowane zgodnie z Podręcznik</w:t>
      </w:r>
      <w:r>
        <w:t>iem wn</w:t>
      </w:r>
      <w:r>
        <w:t xml:space="preserve">ioskodawcy i beneficjenta Funduszy Europejskich na lata 2021-2027 w zakresie informacji i promocji. </w:t>
      </w:r>
      <w:r>
        <w:t>Materiały muszą zostać oznakowane zgodnie z wymaganiami przekazanymi przez Zamawiającego.</w:t>
      </w:r>
      <w:r>
        <w:t xml:space="preserve"> </w:t>
      </w:r>
    </w:p>
    <w:p w14:paraId="29EAF8BD" w14:textId="77777777" w:rsidR="00A06B45" w:rsidRDefault="00375452">
      <w:pPr>
        <w:numPr>
          <w:ilvl w:val="1"/>
          <w:numId w:val="5"/>
        </w:numPr>
        <w:spacing w:after="177"/>
        <w:ind w:right="153" w:hanging="360"/>
      </w:pPr>
      <w:r>
        <w:t xml:space="preserve">Rzetelna i terminowa, zgodna z wymogami projektowymi realizacja </w:t>
      </w:r>
      <w:r>
        <w:t>s</w:t>
      </w:r>
      <w:r>
        <w:t>zkoleń,</w:t>
      </w:r>
      <w:r>
        <w:t xml:space="preserve"> w tym prowadzenie </w:t>
      </w:r>
      <w:r>
        <w:t>dokumentacji, w szczególności prowadzenie</w:t>
      </w:r>
      <w:r>
        <w:t xml:space="preserve"> dokumentacji realizacji projektu na wzorach </w:t>
      </w:r>
      <w:r>
        <w:t>dostarczonych przez Zamawiającego, m.in.: dziennik zajęć teoretycznych/praktycznych</w:t>
      </w:r>
      <w:r>
        <w:t xml:space="preserve">, </w:t>
      </w:r>
      <w:r>
        <w:t>potwierdzenia odbioru materiałów szkoleniowych oraz cater</w:t>
      </w:r>
      <w:r>
        <w:t>in</w:t>
      </w:r>
      <w:r>
        <w:t xml:space="preserve">gu/obiadu. </w:t>
      </w:r>
    </w:p>
    <w:p w14:paraId="3655239B" w14:textId="77777777" w:rsidR="00A06B45" w:rsidRDefault="00375452">
      <w:pPr>
        <w:ind w:left="845"/>
      </w:pPr>
      <w:r>
        <w:t>b)</w:t>
      </w:r>
      <w:r>
        <w:rPr>
          <w:rFonts w:ascii="Arial" w:eastAsia="Arial" w:hAnsi="Arial" w:cs="Arial"/>
        </w:rPr>
        <w:t xml:space="preserve"> </w:t>
      </w:r>
      <w:r>
        <w:t>Realizację</w:t>
      </w:r>
      <w:r>
        <w:t xml:space="preserve"> </w:t>
      </w:r>
      <w:r>
        <w:t>usługi</w:t>
      </w:r>
      <w:r>
        <w:t xml:space="preserve"> z zachowaniem zasady </w:t>
      </w:r>
      <w:r>
        <w:t>zrównoważonego</w:t>
      </w:r>
      <w:r>
        <w:t xml:space="preserve"> rozwoju poprzez: </w:t>
      </w:r>
    </w:p>
    <w:p w14:paraId="7B43CCF1" w14:textId="77777777" w:rsidR="00A06B45" w:rsidRDefault="00375452">
      <w:pPr>
        <w:numPr>
          <w:ilvl w:val="0"/>
          <w:numId w:val="6"/>
        </w:numPr>
        <w:spacing w:after="10"/>
        <w:ind w:right="153" w:hanging="360"/>
      </w:pPr>
      <w:r>
        <w:t>oszczędność</w:t>
      </w:r>
      <w:r>
        <w:t xml:space="preserve"> energii i wody, </w:t>
      </w:r>
    </w:p>
    <w:p w14:paraId="731A3F5F" w14:textId="77777777" w:rsidR="00A06B45" w:rsidRDefault="00375452">
      <w:pPr>
        <w:numPr>
          <w:ilvl w:val="0"/>
          <w:numId w:val="6"/>
        </w:numPr>
        <w:spacing w:after="11"/>
        <w:ind w:right="153" w:hanging="360"/>
      </w:pPr>
      <w:r>
        <w:t>powtórne</w:t>
      </w:r>
      <w:r>
        <w:t xml:space="preserve"> wykorzystanie </w:t>
      </w:r>
      <w:r>
        <w:t>zasobów,</w:t>
      </w:r>
      <w:r>
        <w:t xml:space="preserve"> </w:t>
      </w:r>
    </w:p>
    <w:p w14:paraId="50FE093C" w14:textId="77777777" w:rsidR="00A06B45" w:rsidRDefault="00375452">
      <w:pPr>
        <w:numPr>
          <w:ilvl w:val="0"/>
          <w:numId w:val="6"/>
        </w:numPr>
        <w:spacing w:after="11"/>
        <w:ind w:right="153" w:hanging="360"/>
      </w:pPr>
      <w:r>
        <w:t xml:space="preserve">poszanowanie </w:t>
      </w:r>
      <w:r>
        <w:t>środowiska,</w:t>
      </w:r>
      <w:r>
        <w:t xml:space="preserve"> </w:t>
      </w:r>
    </w:p>
    <w:p w14:paraId="3CB52807" w14:textId="77777777" w:rsidR="00A06B45" w:rsidRDefault="00375452">
      <w:pPr>
        <w:numPr>
          <w:ilvl w:val="0"/>
          <w:numId w:val="6"/>
        </w:numPr>
        <w:spacing w:after="11"/>
        <w:ind w:right="153" w:hanging="360"/>
      </w:pPr>
      <w:r>
        <w:t>wysoką</w:t>
      </w:r>
      <w:r>
        <w:t xml:space="preserve"> </w:t>
      </w:r>
      <w:r>
        <w:t>jakość</w:t>
      </w:r>
      <w:r>
        <w:t xml:space="preserve"> </w:t>
      </w:r>
      <w:r>
        <w:t>materiałów</w:t>
      </w:r>
      <w:r>
        <w:t xml:space="preserve"> szkoleniowych, tak by </w:t>
      </w:r>
      <w:r>
        <w:t>posłużyły</w:t>
      </w:r>
      <w:r>
        <w:t xml:space="preserve"> </w:t>
      </w:r>
      <w:r>
        <w:t>dłużej,</w:t>
      </w:r>
      <w:r>
        <w:t xml:space="preserve"> </w:t>
      </w:r>
    </w:p>
    <w:p w14:paraId="0CCD573C" w14:textId="77777777" w:rsidR="00A06B45" w:rsidRDefault="00375452">
      <w:pPr>
        <w:numPr>
          <w:ilvl w:val="0"/>
          <w:numId w:val="6"/>
        </w:numPr>
        <w:spacing w:after="10"/>
        <w:ind w:right="153" w:hanging="360"/>
      </w:pPr>
      <w:r>
        <w:t xml:space="preserve">drukowanie dwustronne/zamieszczenie </w:t>
      </w:r>
      <w:r>
        <w:t>materiałów</w:t>
      </w:r>
      <w:r>
        <w:t xml:space="preserve"> do pobrania, </w:t>
      </w:r>
    </w:p>
    <w:p w14:paraId="3C983F3C" w14:textId="77777777" w:rsidR="00A06B45" w:rsidRDefault="00375452">
      <w:pPr>
        <w:numPr>
          <w:ilvl w:val="0"/>
          <w:numId w:val="6"/>
        </w:numPr>
        <w:spacing w:after="10"/>
        <w:ind w:right="153" w:hanging="360"/>
      </w:pPr>
      <w:r>
        <w:t>oszczędzanie</w:t>
      </w:r>
      <w:r>
        <w:t xml:space="preserve"> energii m.in. poprzez odpowiednie sterowanie ogrzewaniem, </w:t>
      </w:r>
    </w:p>
    <w:p w14:paraId="37BEC19B" w14:textId="77777777" w:rsidR="00A06B45" w:rsidRDefault="00375452">
      <w:pPr>
        <w:numPr>
          <w:ilvl w:val="0"/>
          <w:numId w:val="6"/>
        </w:numPr>
        <w:spacing w:after="39"/>
        <w:ind w:right="153" w:hanging="360"/>
      </w:pPr>
      <w:r>
        <w:t xml:space="preserve">rozmieszczanie w miejscach </w:t>
      </w:r>
      <w:r>
        <w:t>zajęć</w:t>
      </w:r>
      <w:r>
        <w:t xml:space="preserve"> informacji </w:t>
      </w:r>
      <w:r>
        <w:t>przypominających</w:t>
      </w:r>
      <w:r>
        <w:t xml:space="preserve"> o </w:t>
      </w:r>
      <w:r>
        <w:t>konieczności</w:t>
      </w:r>
      <w:r>
        <w:t xml:space="preserve"> </w:t>
      </w:r>
      <w:r>
        <w:t>dbałości</w:t>
      </w:r>
      <w:r>
        <w:t xml:space="preserve"> o </w:t>
      </w:r>
      <w:r>
        <w:t>środowisko,</w:t>
      </w:r>
      <w:r>
        <w:t xml:space="preserve"> </w:t>
      </w:r>
    </w:p>
    <w:p w14:paraId="2C1624DC" w14:textId="77777777" w:rsidR="00A06B45" w:rsidRDefault="00375452">
      <w:pPr>
        <w:numPr>
          <w:ilvl w:val="0"/>
          <w:numId w:val="6"/>
        </w:numPr>
        <w:spacing w:after="11"/>
        <w:ind w:right="153" w:hanging="360"/>
      </w:pPr>
      <w:r>
        <w:t xml:space="preserve">stosowanie </w:t>
      </w:r>
      <w:r>
        <w:t>pojemników</w:t>
      </w:r>
      <w:r>
        <w:t xml:space="preserve"> n</w:t>
      </w:r>
      <w:r>
        <w:t xml:space="preserve">a </w:t>
      </w:r>
      <w:r>
        <w:t>makulaturę,</w:t>
      </w:r>
      <w:r>
        <w:t xml:space="preserve"> </w:t>
      </w:r>
      <w:r>
        <w:t>segregację</w:t>
      </w:r>
      <w:r>
        <w:t xml:space="preserve"> </w:t>
      </w:r>
      <w:r>
        <w:t>śmieci,</w:t>
      </w:r>
      <w:r>
        <w:t xml:space="preserve"> </w:t>
      </w:r>
    </w:p>
    <w:p w14:paraId="6890E5AF" w14:textId="77777777" w:rsidR="00A06B45" w:rsidRDefault="00375452">
      <w:pPr>
        <w:numPr>
          <w:ilvl w:val="0"/>
          <w:numId w:val="6"/>
        </w:numPr>
        <w:spacing w:after="11"/>
        <w:ind w:right="153" w:hanging="360"/>
      </w:pPr>
      <w:r>
        <w:t>wyłączanie</w:t>
      </w:r>
      <w:r>
        <w:t xml:space="preserve"> </w:t>
      </w:r>
      <w:r>
        <w:t>nieużywanych</w:t>
      </w:r>
      <w:r>
        <w:t xml:space="preserve"> </w:t>
      </w:r>
      <w:r>
        <w:t>urządzeń</w:t>
      </w:r>
      <w:r>
        <w:t xml:space="preserve"> z </w:t>
      </w:r>
      <w:r>
        <w:t>prądu,</w:t>
      </w:r>
      <w:r>
        <w:t xml:space="preserve"> </w:t>
      </w:r>
    </w:p>
    <w:p w14:paraId="19C85BA5" w14:textId="77777777" w:rsidR="00A06B45" w:rsidRDefault="00375452">
      <w:pPr>
        <w:numPr>
          <w:ilvl w:val="0"/>
          <w:numId w:val="6"/>
        </w:numPr>
        <w:spacing w:after="11"/>
        <w:ind w:right="153" w:hanging="360"/>
      </w:pPr>
      <w:r>
        <w:t>dbałość</w:t>
      </w:r>
      <w:r>
        <w:t xml:space="preserve"> o </w:t>
      </w:r>
      <w:r>
        <w:t>sprzęt,</w:t>
      </w:r>
      <w:r>
        <w:t xml:space="preserve"> </w:t>
      </w:r>
    </w:p>
    <w:p w14:paraId="36708017" w14:textId="77777777" w:rsidR="00A06B45" w:rsidRDefault="00375452">
      <w:pPr>
        <w:numPr>
          <w:ilvl w:val="0"/>
          <w:numId w:val="6"/>
        </w:numPr>
        <w:spacing w:after="11"/>
        <w:ind w:right="153" w:hanging="360"/>
      </w:pPr>
      <w:r>
        <w:t xml:space="preserve">korzystanie tylko z </w:t>
      </w:r>
      <w:r>
        <w:t>niezbędnego</w:t>
      </w:r>
      <w:r>
        <w:t xml:space="preserve"> </w:t>
      </w:r>
      <w:r>
        <w:t>światła.</w:t>
      </w:r>
      <w:r>
        <w:t xml:space="preserve"> </w:t>
      </w:r>
    </w:p>
    <w:p w14:paraId="14EEC035" w14:textId="77777777" w:rsidR="00A06B45" w:rsidRDefault="00375452">
      <w:pPr>
        <w:spacing w:after="12" w:line="259" w:lineRule="auto"/>
        <w:ind w:left="0" w:firstLine="0"/>
        <w:jc w:val="right"/>
      </w:pPr>
      <w:r>
        <w:t xml:space="preserve"> </w:t>
      </w:r>
    </w:p>
    <w:p w14:paraId="26508088" w14:textId="77777777" w:rsidR="00A06B45" w:rsidRDefault="00375452">
      <w:pPr>
        <w:numPr>
          <w:ilvl w:val="0"/>
          <w:numId w:val="7"/>
        </w:numPr>
        <w:spacing w:after="10"/>
        <w:ind w:hanging="360"/>
      </w:pPr>
      <w:r>
        <w:rPr>
          <w:b/>
        </w:rPr>
        <w:t xml:space="preserve">Termin realizacji: </w:t>
      </w:r>
      <w:r>
        <w:t xml:space="preserve">lipiec 2025r. (po podpisaniu umowy) </w:t>
      </w:r>
      <w:r>
        <w:t>–</w:t>
      </w:r>
      <w:r>
        <w:t xml:space="preserve"> </w:t>
      </w:r>
      <w:r>
        <w:t>wrzesień</w:t>
      </w:r>
      <w:r>
        <w:t xml:space="preserve"> 2025r.  </w:t>
      </w:r>
    </w:p>
    <w:p w14:paraId="795F9B9F" w14:textId="77777777" w:rsidR="00A06B45" w:rsidRDefault="00375452">
      <w:pPr>
        <w:spacing w:after="259"/>
        <w:ind w:left="835" w:right="153"/>
      </w:pPr>
      <w:r>
        <w:t>Zamawiający</w:t>
      </w:r>
      <w:r>
        <w:t xml:space="preserve"> zastrzega sobie </w:t>
      </w:r>
      <w:r>
        <w:t>możliwość</w:t>
      </w:r>
      <w:r>
        <w:t xml:space="preserve"> </w:t>
      </w:r>
      <w:r>
        <w:t>przesunięcia</w:t>
      </w:r>
      <w:r>
        <w:t xml:space="preserve"> terminu realizacji </w:t>
      </w:r>
      <w:r>
        <w:t>zamówienia,</w:t>
      </w:r>
      <w:r>
        <w:t xml:space="preserve"> w </w:t>
      </w:r>
      <w:r>
        <w:t xml:space="preserve">szczególności </w:t>
      </w:r>
      <w:r>
        <w:t xml:space="preserve">w wyniku rezygnacji UP z dalszego </w:t>
      </w:r>
      <w:r>
        <w:t>udziału</w:t>
      </w:r>
      <w:r>
        <w:t xml:space="preserve"> w projekcie, </w:t>
      </w:r>
      <w:r>
        <w:t>zgłoszonych</w:t>
      </w:r>
      <w:r>
        <w:t xml:space="preserve"> przez UP uzasadnionych potrzeb w zakresie organizacji wsparcia, w wyniku wprowadzonych zmian do umowy o dofinansowanie/</w:t>
      </w:r>
      <w:r>
        <w:t xml:space="preserve"> wniosku </w:t>
      </w:r>
      <w:r>
        <w:lastRenderedPageBreak/>
        <w:t xml:space="preserve">o </w:t>
      </w:r>
      <w:r>
        <w:t>dofinansowanie realizowanego projektu, jak również w sytuacjach, których Zamawiający, działając z należytą starannością, nie mógł przewidzieć.</w:t>
      </w:r>
      <w:r>
        <w:t xml:space="preserve"> </w:t>
      </w:r>
    </w:p>
    <w:p w14:paraId="63E22822" w14:textId="77777777" w:rsidR="00A06B45" w:rsidRDefault="00375452">
      <w:pPr>
        <w:numPr>
          <w:ilvl w:val="0"/>
          <w:numId w:val="7"/>
        </w:numPr>
        <w:spacing w:after="62"/>
        <w:ind w:hanging="360"/>
      </w:pPr>
      <w:r>
        <w:rPr>
          <w:b/>
        </w:rPr>
        <w:t xml:space="preserve">Miejsce realizacji: </w:t>
      </w:r>
      <w:r>
        <w:t xml:space="preserve">miasto Lublin w </w:t>
      </w:r>
      <w:r>
        <w:t>województwie</w:t>
      </w:r>
      <w:r>
        <w:t xml:space="preserve"> lubelskim. </w:t>
      </w:r>
    </w:p>
    <w:p w14:paraId="762A867A" w14:textId="77777777" w:rsidR="00A06B45" w:rsidRDefault="00375452">
      <w:pPr>
        <w:numPr>
          <w:ilvl w:val="0"/>
          <w:numId w:val="7"/>
        </w:numPr>
        <w:spacing w:after="53" w:line="259" w:lineRule="auto"/>
        <w:ind w:hanging="360"/>
      </w:pPr>
      <w:r>
        <w:rPr>
          <w:b/>
        </w:rPr>
        <w:t>Wymagania wobec Wykonawcy:</w:t>
      </w:r>
      <w:r>
        <w:t xml:space="preserve"> </w:t>
      </w:r>
    </w:p>
    <w:p w14:paraId="5875E643" w14:textId="77777777" w:rsidR="00A06B45" w:rsidRDefault="00375452">
      <w:pPr>
        <w:numPr>
          <w:ilvl w:val="1"/>
          <w:numId w:val="7"/>
        </w:numPr>
        <w:spacing w:after="10"/>
        <w:ind w:right="77" w:hanging="360"/>
      </w:pPr>
      <w:r>
        <w:t xml:space="preserve">Posiadanie wpisu do Rejestru Instytucji Szkoleniowych (RIS) prowadzonego przez </w:t>
      </w:r>
      <w:r>
        <w:t>Wojewódzki</w:t>
      </w:r>
      <w:r>
        <w:t xml:space="preserve"> </w:t>
      </w:r>
    </w:p>
    <w:p w14:paraId="3E0F8091" w14:textId="77777777" w:rsidR="00A06B45" w:rsidRDefault="00375452">
      <w:pPr>
        <w:spacing w:after="22"/>
        <w:ind w:left="1515" w:right="153"/>
      </w:pPr>
      <w:r>
        <w:t>Urząd Pracy właściwy ze względu na siedzibę instytucji szkoleniowej</w:t>
      </w:r>
      <w:r>
        <w:t xml:space="preserve"> </w:t>
      </w:r>
    </w:p>
    <w:p w14:paraId="73C4078D" w14:textId="77777777" w:rsidR="00A06B45" w:rsidRDefault="00375452">
      <w:pPr>
        <w:numPr>
          <w:ilvl w:val="1"/>
          <w:numId w:val="7"/>
        </w:numPr>
        <w:spacing w:after="26"/>
        <w:ind w:right="77" w:hanging="360"/>
      </w:pPr>
      <w:r>
        <w:t>Posiadanie min. 500h doświadczenia w prowadzeniu szkoleń</w:t>
      </w:r>
      <w:r>
        <w:t xml:space="preserve"> zgodnych z danym wsparciem zgodnym z pr</w:t>
      </w:r>
      <w:r>
        <w:t xml:space="preserve">zedmiotem </w:t>
      </w:r>
      <w:r>
        <w:t>zamówienia</w:t>
      </w:r>
      <w:r>
        <w:t xml:space="preserve"> kursy prawa jazdy. </w:t>
      </w:r>
    </w:p>
    <w:p w14:paraId="42629400" w14:textId="77777777" w:rsidR="00A06B45" w:rsidRDefault="00375452">
      <w:pPr>
        <w:numPr>
          <w:ilvl w:val="1"/>
          <w:numId w:val="7"/>
        </w:numPr>
        <w:spacing w:after="10"/>
        <w:ind w:right="77" w:hanging="360"/>
      </w:pPr>
      <w:r>
        <w:t xml:space="preserve">Dysponowanie instruktorami/trenerami </w:t>
      </w:r>
      <w:r>
        <w:t>posiadającym/</w:t>
      </w:r>
      <w:proofErr w:type="spellStart"/>
      <w:r>
        <w:t>ymi</w:t>
      </w:r>
      <w:proofErr w:type="spellEnd"/>
      <w:r>
        <w:t>:</w:t>
      </w:r>
      <w:r>
        <w:t xml:space="preserve"> </w:t>
      </w:r>
    </w:p>
    <w:p w14:paraId="5AD48D81" w14:textId="77777777" w:rsidR="00A06B45" w:rsidRDefault="00375452">
      <w:pPr>
        <w:spacing w:after="26"/>
        <w:ind w:left="1515" w:right="153"/>
      </w:pPr>
      <w:r>
        <w:t>W</w:t>
      </w:r>
      <w:r>
        <w:t>ykształcenie wyższe/zawodowe lub certyfikaty/zaświadczenia/inne</w:t>
      </w:r>
      <w:r>
        <w:t xml:space="preserve"> </w:t>
      </w:r>
      <w:r>
        <w:t>umożliwiającego przeprowadzenie danego wsparcia zgodnego z przedmiotem zamówienia</w:t>
      </w:r>
      <w:r>
        <w:t>, minimum 2 l</w:t>
      </w:r>
      <w:r>
        <w:t xml:space="preserve">etnie </w:t>
      </w:r>
      <w:r>
        <w:t>doświadczenie w prowadzeniu szkoleń zgodnych z tematyką zadania</w:t>
      </w:r>
      <w:r>
        <w:t xml:space="preserve">- kursy prawa jazdy.  </w:t>
      </w:r>
      <w:r>
        <w:t xml:space="preserve">Powyższy wymóg dotyczący Instruktorów szkół nauki jazdy określony jest zgodnie z Ustawą z dnia 5 stycznia 2011 r. o kierujących pojazdami. </w:t>
      </w:r>
      <w:r>
        <w:t xml:space="preserve"> </w:t>
      </w:r>
    </w:p>
    <w:p w14:paraId="27456EF9" w14:textId="77777777" w:rsidR="00A06B45" w:rsidRDefault="00375452">
      <w:pPr>
        <w:numPr>
          <w:ilvl w:val="1"/>
          <w:numId w:val="7"/>
        </w:numPr>
        <w:spacing w:after="38"/>
        <w:ind w:right="77" w:hanging="360"/>
      </w:pPr>
      <w:r>
        <w:t xml:space="preserve">Dysponowanie </w:t>
      </w:r>
      <w:r>
        <w:t>potencjałem</w:t>
      </w:r>
      <w:r>
        <w:t xml:space="preserve"> organizacyjno-technicznym </w:t>
      </w:r>
      <w:r>
        <w:t>umożliwiającym</w:t>
      </w:r>
      <w:r>
        <w:t xml:space="preserve"> </w:t>
      </w:r>
      <w:r>
        <w:t>organizację</w:t>
      </w:r>
      <w:r>
        <w:t xml:space="preserve"> </w:t>
      </w:r>
      <w:r>
        <w:t>szkoleń</w:t>
      </w:r>
      <w:r>
        <w:t xml:space="preserve"> w tym: </w:t>
      </w:r>
      <w:r>
        <w:rPr>
          <w:b/>
        </w:rPr>
        <w:t xml:space="preserve"> </w:t>
      </w:r>
    </w:p>
    <w:p w14:paraId="2DBF0985" w14:textId="77777777" w:rsidR="00A06B45" w:rsidRDefault="00375452">
      <w:pPr>
        <w:numPr>
          <w:ilvl w:val="2"/>
          <w:numId w:val="7"/>
        </w:numPr>
        <w:spacing w:after="38"/>
        <w:ind w:right="77" w:hanging="360"/>
      </w:pPr>
      <w:r>
        <w:t>P</w:t>
      </w:r>
      <w:r>
        <w:t>osiadanie zaplecza w  postaci samochodów do nauki jazdy</w:t>
      </w:r>
      <w:r>
        <w:t xml:space="preserve">, zgodnych z wymaganiami </w:t>
      </w:r>
      <w:r>
        <w:t>przepisów.</w:t>
      </w:r>
      <w:r>
        <w:t xml:space="preserve"> </w:t>
      </w:r>
    </w:p>
    <w:p w14:paraId="14DCFC99" w14:textId="77777777" w:rsidR="00A06B45" w:rsidRDefault="00375452">
      <w:pPr>
        <w:numPr>
          <w:ilvl w:val="2"/>
          <w:numId w:val="7"/>
        </w:numPr>
        <w:spacing w:after="10"/>
        <w:ind w:right="77" w:hanging="360"/>
      </w:pPr>
      <w:r>
        <w:t xml:space="preserve">Sal do prowadzenia </w:t>
      </w:r>
      <w:r>
        <w:t>zajęć</w:t>
      </w:r>
      <w:r>
        <w:t xml:space="preserve"> teoretycznych. </w:t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7CD345C8" w14:textId="77777777" w:rsidR="00A06B45" w:rsidRDefault="00375452">
      <w:pPr>
        <w:spacing w:after="57" w:line="268" w:lineRule="auto"/>
        <w:ind w:left="1515"/>
        <w:jc w:val="left"/>
      </w:pPr>
      <w:r>
        <w:rPr>
          <w:b/>
        </w:rPr>
        <w:t>W</w:t>
      </w:r>
      <w:r>
        <w:rPr>
          <w:b/>
        </w:rPr>
        <w:t xml:space="preserve">ymaga się dysponowania przez wykonawcę wskazanym wyżej pojazdem.  </w:t>
      </w:r>
    </w:p>
    <w:p w14:paraId="5028FF71" w14:textId="77777777" w:rsidR="00A06B45" w:rsidRDefault="00375452">
      <w:pPr>
        <w:numPr>
          <w:ilvl w:val="2"/>
          <w:numId w:val="7"/>
        </w:numPr>
        <w:spacing w:after="47"/>
        <w:ind w:right="77" w:hanging="360"/>
      </w:pPr>
      <w:r>
        <w:t xml:space="preserve">zapewnienie materiałów </w:t>
      </w:r>
      <w:r>
        <w:t xml:space="preserve">szkoleniowych oraz sal dydaktycznych  </w:t>
      </w:r>
    </w:p>
    <w:p w14:paraId="4FDC8092" w14:textId="77777777" w:rsidR="00A06B45" w:rsidRDefault="00375452">
      <w:pPr>
        <w:numPr>
          <w:ilvl w:val="2"/>
          <w:numId w:val="7"/>
        </w:numPr>
        <w:spacing w:after="37"/>
        <w:ind w:right="77" w:hanging="360"/>
      </w:pPr>
      <w:r>
        <w:t>Dysponowanie placem manewrowym spełniającym wymagania ustawowe.</w:t>
      </w:r>
      <w:r>
        <w:t xml:space="preserve"> </w:t>
      </w:r>
    </w:p>
    <w:p w14:paraId="593D37CE" w14:textId="77777777" w:rsidR="00A06B45" w:rsidRDefault="00375452">
      <w:pPr>
        <w:numPr>
          <w:ilvl w:val="1"/>
          <w:numId w:val="7"/>
        </w:numPr>
        <w:spacing w:after="61"/>
        <w:ind w:right="77" w:hanging="360"/>
      </w:pPr>
      <w:r>
        <w:t xml:space="preserve">Posiada wpis do Rejestru Przedsiębiorców prowadzących Ośrodki </w:t>
      </w:r>
      <w:r>
        <w:t>Szkolenia wydane przez Wojewodę Lubelskiego w zakresie kategorii</w:t>
      </w:r>
      <w:r>
        <w:t xml:space="preserve"> B. </w:t>
      </w:r>
    </w:p>
    <w:p w14:paraId="1C92C0B7" w14:textId="77777777" w:rsidR="00A06B45" w:rsidRDefault="00375452">
      <w:pPr>
        <w:numPr>
          <w:ilvl w:val="1"/>
          <w:numId w:val="7"/>
        </w:numPr>
        <w:spacing w:after="63"/>
        <w:ind w:right="77" w:hanging="360"/>
      </w:pPr>
      <w:r>
        <w:t>Posiada wpis do rejestru P</w:t>
      </w:r>
      <w:r>
        <w:t xml:space="preserve">rzedsiębiorców prowadzonych ośrodki szkolenia kierowców </w:t>
      </w:r>
      <w:r>
        <w:t xml:space="preserve">B. </w:t>
      </w:r>
    </w:p>
    <w:p w14:paraId="44F7EF04" w14:textId="77777777" w:rsidR="00A06B45" w:rsidRDefault="00375452">
      <w:pPr>
        <w:numPr>
          <w:ilvl w:val="0"/>
          <w:numId w:val="7"/>
        </w:numPr>
        <w:spacing w:after="300"/>
        <w:ind w:hanging="360"/>
      </w:pPr>
      <w:r>
        <w:t>Wynagrodzenie współfinansowane będzie ze środków Unii Europejskiej w ramach Europejskiego Funduszu Sp</w:t>
      </w:r>
      <w:r>
        <w:t>ołecznego Plus</w:t>
      </w:r>
      <w:r>
        <w:t xml:space="preserve">. </w:t>
      </w:r>
    </w:p>
    <w:p w14:paraId="769951AE" w14:textId="77777777" w:rsidR="00A06B45" w:rsidRDefault="00375452">
      <w:pPr>
        <w:tabs>
          <w:tab w:val="center" w:pos="1171"/>
          <w:tab w:val="right" w:pos="10224"/>
        </w:tabs>
        <w:spacing w:after="103" w:line="259" w:lineRule="auto"/>
        <w:ind w:left="0" w:firstLine="0"/>
        <w:jc w:val="left"/>
      </w:pPr>
      <w:r>
        <w:tab/>
      </w: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OPIS WARUNKÓW UDZIAŁU W POSTĘPOWANIU ORAZ PRZYGOTOWANIA I ZŁOŻENIA OFERTY: </w:t>
      </w:r>
    </w:p>
    <w:p w14:paraId="72DF6942" w14:textId="77777777" w:rsidR="00A06B45" w:rsidRDefault="00375452">
      <w:pPr>
        <w:numPr>
          <w:ilvl w:val="0"/>
          <w:numId w:val="8"/>
        </w:numPr>
        <w:ind w:right="226" w:hanging="425"/>
      </w:pPr>
      <w:r>
        <w:t>Wybór</w:t>
      </w:r>
      <w:r>
        <w:t xml:space="preserve"> Wykonawcy odbywa </w:t>
      </w:r>
      <w:r>
        <w:t>się</w:t>
      </w:r>
      <w:r>
        <w:t xml:space="preserve"> z zachowaniem zasady </w:t>
      </w:r>
      <w:r>
        <w:t>konkurencyjności</w:t>
      </w:r>
      <w:r>
        <w:t xml:space="preserve"> </w:t>
      </w:r>
      <w:r>
        <w:t>określonej</w:t>
      </w:r>
      <w:r>
        <w:t xml:space="preserve"> w Wytycznych </w:t>
      </w:r>
      <w:r>
        <w:t>dotyczących kwalifikowalności wydatków na lata 2021</w:t>
      </w:r>
      <w:r>
        <w:t xml:space="preserve">-2027, bez </w:t>
      </w:r>
      <w:r>
        <w:t>stosowania procedur określonych w ustawie z dnia 11 września</w:t>
      </w:r>
      <w:r>
        <w:t xml:space="preserve"> 2019r. </w:t>
      </w:r>
      <w:r>
        <w:t>–</w:t>
      </w:r>
      <w:r>
        <w:t xml:space="preserve"> </w:t>
      </w:r>
      <w:r>
        <w:t xml:space="preserve">Prawo zamówień publicznych (Dz.U. z 2019r. poz. 2019; </w:t>
      </w:r>
      <w:proofErr w:type="spellStart"/>
      <w:r>
        <w:t>t.j</w:t>
      </w:r>
      <w:proofErr w:type="spellEnd"/>
      <w:r>
        <w:t xml:space="preserve">. Dz.U. z </w:t>
      </w:r>
      <w:r>
        <w:t xml:space="preserve">2023r. poz. 1605). </w:t>
      </w:r>
    </w:p>
    <w:p w14:paraId="7FD5FC4A" w14:textId="77777777" w:rsidR="00A06B45" w:rsidRDefault="00375452">
      <w:pPr>
        <w:numPr>
          <w:ilvl w:val="0"/>
          <w:numId w:val="8"/>
        </w:numPr>
        <w:ind w:right="226" w:hanging="425"/>
      </w:pPr>
      <w:r>
        <w:t xml:space="preserve">Do </w:t>
      </w:r>
      <w:r>
        <w:t>składania</w:t>
      </w:r>
      <w:r>
        <w:t xml:space="preserve"> ofert zapraszamy </w:t>
      </w:r>
      <w:r>
        <w:t>wyłączn</w:t>
      </w:r>
      <w:r>
        <w:t>ie</w:t>
      </w:r>
      <w:r>
        <w:t xml:space="preserve"> </w:t>
      </w:r>
      <w:r>
        <w:t>Wykonawców</w:t>
      </w:r>
      <w:r>
        <w:t xml:space="preserve"> </w:t>
      </w:r>
      <w:r>
        <w:t>spełniających</w:t>
      </w:r>
      <w:r>
        <w:t xml:space="preserve"> </w:t>
      </w:r>
      <w:r>
        <w:t>łącznie</w:t>
      </w:r>
      <w:r>
        <w:t xml:space="preserve"> </w:t>
      </w:r>
      <w:r>
        <w:t>następujące</w:t>
      </w:r>
      <w:r>
        <w:t xml:space="preserve"> warunki: </w:t>
      </w:r>
    </w:p>
    <w:p w14:paraId="4F3C91B3" w14:textId="77777777" w:rsidR="00A06B45" w:rsidRDefault="00375452">
      <w:pPr>
        <w:numPr>
          <w:ilvl w:val="0"/>
          <w:numId w:val="9"/>
        </w:numPr>
        <w:spacing w:after="112"/>
        <w:ind w:hanging="360"/>
      </w:pPr>
      <w:r>
        <w:t xml:space="preserve">Posiadających wpis do Rejestru Instytucji Szkoleniowych (RIS) prowadzonego przez Wojewódzki Urząd Pracy właściwy ze względu na siedzibę instytucji szkoleniowej. </w:t>
      </w:r>
      <w:r>
        <w:t xml:space="preserve"> </w:t>
      </w:r>
    </w:p>
    <w:p w14:paraId="61AE72BE" w14:textId="77777777" w:rsidR="00A06B45" w:rsidRDefault="00375452">
      <w:pPr>
        <w:spacing w:after="218" w:line="259" w:lineRule="auto"/>
        <w:ind w:left="835"/>
        <w:jc w:val="left"/>
      </w:pPr>
      <w:r>
        <w:rPr>
          <w:u w:val="single" w:color="000000"/>
        </w:rPr>
        <w:t xml:space="preserve">Opis weryfikacji </w:t>
      </w:r>
      <w:r>
        <w:rPr>
          <w:u w:val="single" w:color="000000"/>
        </w:rPr>
        <w:t>spełniania</w:t>
      </w:r>
      <w:r>
        <w:rPr>
          <w:u w:val="single" w:color="000000"/>
        </w:rPr>
        <w:t xml:space="preserve"> warunku</w:t>
      </w:r>
      <w:r>
        <w:t xml:space="preserve">: </w:t>
      </w:r>
    </w:p>
    <w:p w14:paraId="7C74C061" w14:textId="77777777" w:rsidR="00A06B45" w:rsidRDefault="00375452">
      <w:pPr>
        <w:spacing w:after="259"/>
        <w:ind w:left="835" w:right="153"/>
      </w:pPr>
      <w:r>
        <w:t>Oferent wraz z ofertą składa Załącznik nr 1 –</w:t>
      </w:r>
      <w:r>
        <w:t xml:space="preserve"> </w:t>
      </w:r>
      <w:r>
        <w:t>Formularz oferty zawierający w treści oświadczenia o spełnianiu wymagań, w którym potwierdza spełnianie powyższego warunku. Zamawiający dodatkowo we własnym zakresie zweryfikuje wpis w publ</w:t>
      </w:r>
      <w:r>
        <w:t>icznym rejestrze.</w:t>
      </w:r>
      <w:r>
        <w:t xml:space="preserve"> </w:t>
      </w:r>
    </w:p>
    <w:p w14:paraId="260555E1" w14:textId="77777777" w:rsidR="00A06B45" w:rsidRDefault="00375452">
      <w:pPr>
        <w:numPr>
          <w:ilvl w:val="0"/>
          <w:numId w:val="9"/>
        </w:numPr>
        <w:spacing w:after="112"/>
        <w:ind w:hanging="360"/>
      </w:pPr>
      <w:r>
        <w:t>Posiadających min. 500h doświadczenia w prowadzeniu szkoleń</w:t>
      </w:r>
      <w:r>
        <w:t xml:space="preserve"> zgodnych z danym wsparciem zgodnym </w:t>
      </w:r>
      <w:r>
        <w:t>z przedmiotem zamó</w:t>
      </w:r>
      <w:r>
        <w:t xml:space="preserve">wienia czyli kursy na prawo jazdy kat B. </w:t>
      </w:r>
    </w:p>
    <w:p w14:paraId="35BC7055" w14:textId="77777777" w:rsidR="00A06B45" w:rsidRDefault="00375452">
      <w:pPr>
        <w:spacing w:after="218" w:line="259" w:lineRule="auto"/>
        <w:ind w:left="835"/>
        <w:jc w:val="left"/>
      </w:pPr>
      <w:r>
        <w:rPr>
          <w:u w:val="single" w:color="000000"/>
        </w:rPr>
        <w:t xml:space="preserve">Opis weryfikacji </w:t>
      </w:r>
      <w:r>
        <w:rPr>
          <w:u w:val="single" w:color="000000"/>
        </w:rPr>
        <w:t>spełniania</w:t>
      </w:r>
      <w:r>
        <w:rPr>
          <w:u w:val="single" w:color="000000"/>
        </w:rPr>
        <w:t xml:space="preserve"> warunku</w:t>
      </w:r>
      <w:r>
        <w:t xml:space="preserve">: </w:t>
      </w:r>
    </w:p>
    <w:p w14:paraId="192E2D52" w14:textId="77777777" w:rsidR="00A06B45" w:rsidRDefault="00375452">
      <w:pPr>
        <w:spacing w:after="259"/>
        <w:ind w:left="835" w:right="48"/>
      </w:pPr>
      <w:r>
        <w:lastRenderedPageBreak/>
        <w:t xml:space="preserve">W celu spełnienia tego warunku Wykonawca, w </w:t>
      </w:r>
      <w:r>
        <w:t>tabeli stanowiącej Załącznik nr 1a musi wykazać, że wykonał takie usługi w minimalnym zakresie liczbowym wskazanym powyżej. Wykonawca zobowiązany jest do wypełnienia Załącznika nr 1a w sposób umożliwiający jednoznaczną ocenę spełnienia ww. warunków.</w:t>
      </w:r>
      <w:r>
        <w:t xml:space="preserve"> </w:t>
      </w:r>
      <w:r>
        <w:t>Mogą t</w:t>
      </w:r>
      <w:r>
        <w:t>o być zajęcia z własnych zrekrutowanych grup</w:t>
      </w:r>
      <w:r>
        <w:t xml:space="preserve"> </w:t>
      </w:r>
      <w:r>
        <w:t>klientów</w:t>
      </w:r>
      <w:r>
        <w:t xml:space="preserve">, </w:t>
      </w:r>
      <w:r>
        <w:t>zajęcia</w:t>
      </w:r>
      <w:r>
        <w:t xml:space="preserve"> dla zorganizowanych grup.  Itp.     </w:t>
      </w:r>
    </w:p>
    <w:p w14:paraId="1B8D5E5C" w14:textId="77777777" w:rsidR="00A06B45" w:rsidRDefault="00375452">
      <w:pPr>
        <w:numPr>
          <w:ilvl w:val="0"/>
          <w:numId w:val="9"/>
        </w:numPr>
        <w:spacing w:after="274"/>
        <w:ind w:hanging="360"/>
      </w:pPr>
      <w:r>
        <w:t>Dysponujących</w:t>
      </w:r>
      <w:r>
        <w:t xml:space="preserve"> trenerem/</w:t>
      </w:r>
      <w:proofErr w:type="spellStart"/>
      <w:r>
        <w:t>ami</w:t>
      </w:r>
      <w:proofErr w:type="spellEnd"/>
      <w:r>
        <w:t>/ instruktorem/</w:t>
      </w:r>
      <w:proofErr w:type="spellStart"/>
      <w:r>
        <w:t>ami</w:t>
      </w:r>
      <w:proofErr w:type="spellEnd"/>
      <w:r>
        <w:t xml:space="preserve"> </w:t>
      </w:r>
      <w:r>
        <w:t>posiadającym/</w:t>
      </w:r>
      <w:proofErr w:type="spellStart"/>
      <w:r>
        <w:t>ymi</w:t>
      </w:r>
      <w:proofErr w:type="spellEnd"/>
      <w:r>
        <w:t>:</w:t>
      </w:r>
      <w:r>
        <w:t xml:space="preserve"> </w:t>
      </w:r>
    </w:p>
    <w:p w14:paraId="1969B269" w14:textId="77777777" w:rsidR="00A06B45" w:rsidRDefault="00375452">
      <w:pPr>
        <w:numPr>
          <w:ilvl w:val="1"/>
          <w:numId w:val="11"/>
        </w:numPr>
        <w:spacing w:after="0"/>
        <w:ind w:hanging="360"/>
      </w:pPr>
      <w:r>
        <w:t xml:space="preserve">Wykształcenie wyższe/zawodowe lub certyfikaty/zaświadczenia/inne umożliwiającego </w:t>
      </w:r>
      <w:r>
        <w:t>przeprowadz</w:t>
      </w:r>
      <w:r>
        <w:t>enie danego wsparc</w:t>
      </w:r>
      <w:r>
        <w:t xml:space="preserve">ia zgodnego z przedmiotem zamówienia, </w:t>
      </w:r>
      <w:r>
        <w:t xml:space="preserve"> </w:t>
      </w:r>
    </w:p>
    <w:p w14:paraId="06EE2876" w14:textId="77777777" w:rsidR="00A06B45" w:rsidRDefault="00375452">
      <w:pPr>
        <w:spacing w:after="34"/>
        <w:ind w:left="1426"/>
      </w:pPr>
      <w:r>
        <w:t xml:space="preserve">oraz </w:t>
      </w:r>
    </w:p>
    <w:p w14:paraId="7992E0D3" w14:textId="77777777" w:rsidR="00A06B45" w:rsidRDefault="00375452">
      <w:pPr>
        <w:numPr>
          <w:ilvl w:val="1"/>
          <w:numId w:val="11"/>
        </w:numPr>
        <w:spacing w:after="0"/>
        <w:ind w:hanging="360"/>
      </w:pPr>
      <w:r>
        <w:t xml:space="preserve">minimum 2 letnie </w:t>
      </w:r>
      <w:r>
        <w:t>doświadczeni</w:t>
      </w:r>
      <w:r>
        <w:t xml:space="preserve">e </w:t>
      </w:r>
      <w:r>
        <w:t>w prowadzeniu szkoleń zgodnych z danym wsparciem zgodnym z przedmiotem zamówienia.</w:t>
      </w:r>
      <w:r>
        <w:t xml:space="preserve"> </w:t>
      </w:r>
      <w:r>
        <w:t>Szkoleń na prawo jazdy kat. B.</w:t>
      </w:r>
      <w:r>
        <w:t xml:space="preserve"> </w:t>
      </w:r>
    </w:p>
    <w:p w14:paraId="12C7F411" w14:textId="77777777" w:rsidR="00A06B45" w:rsidRDefault="00375452">
      <w:pPr>
        <w:spacing w:after="221" w:line="259" w:lineRule="auto"/>
        <w:ind w:left="0" w:firstLine="0"/>
        <w:jc w:val="left"/>
      </w:pPr>
      <w:r>
        <w:t xml:space="preserve"> </w:t>
      </w:r>
    </w:p>
    <w:p w14:paraId="1BEAFBEE" w14:textId="77777777" w:rsidR="00A06B45" w:rsidRDefault="00375452">
      <w:pPr>
        <w:spacing w:after="218" w:line="259" w:lineRule="auto"/>
        <w:ind w:left="835"/>
        <w:jc w:val="left"/>
      </w:pPr>
      <w:r>
        <w:rPr>
          <w:u w:val="single" w:color="000000"/>
        </w:rPr>
        <w:t xml:space="preserve">Opis weryfikacji </w:t>
      </w:r>
      <w:r>
        <w:rPr>
          <w:u w:val="single" w:color="000000"/>
        </w:rPr>
        <w:t>spełniania</w:t>
      </w:r>
      <w:r>
        <w:rPr>
          <w:u w:val="single" w:color="000000"/>
        </w:rPr>
        <w:t xml:space="preserve"> warunku</w:t>
      </w:r>
      <w:r>
        <w:t xml:space="preserve">: </w:t>
      </w:r>
    </w:p>
    <w:p w14:paraId="20CFA571" w14:textId="77777777" w:rsidR="00A06B45" w:rsidRDefault="00375452">
      <w:pPr>
        <w:spacing w:after="262"/>
        <w:ind w:left="845"/>
      </w:pPr>
      <w:r>
        <w:t>Oferen</w:t>
      </w:r>
      <w:r>
        <w:t xml:space="preserve">t wraz z </w:t>
      </w:r>
      <w:r>
        <w:t>ofertą</w:t>
      </w:r>
      <w:r>
        <w:t xml:space="preserve"> musi </w:t>
      </w:r>
      <w:r>
        <w:t>złożyć:</w:t>
      </w:r>
      <w:r>
        <w:t xml:space="preserve"> </w:t>
      </w:r>
    </w:p>
    <w:p w14:paraId="590A9A92" w14:textId="77777777" w:rsidR="00A06B45" w:rsidRDefault="00375452">
      <w:pPr>
        <w:numPr>
          <w:ilvl w:val="1"/>
          <w:numId w:val="10"/>
        </w:numPr>
        <w:ind w:right="153" w:hanging="168"/>
      </w:pPr>
      <w:r>
        <w:t>Załącznik</w:t>
      </w:r>
      <w:r>
        <w:t xml:space="preserve"> nr 1 </w:t>
      </w:r>
      <w:r>
        <w:t>–</w:t>
      </w:r>
      <w:r>
        <w:t xml:space="preserve"> Formularz oferty </w:t>
      </w:r>
      <w:r>
        <w:t>zawierający</w:t>
      </w:r>
      <w:r>
        <w:t xml:space="preserve"> w </w:t>
      </w:r>
      <w:r>
        <w:t>treści</w:t>
      </w:r>
      <w:r>
        <w:t xml:space="preserve"> </w:t>
      </w:r>
      <w:r>
        <w:t>oświadczenie</w:t>
      </w:r>
      <w:r>
        <w:t xml:space="preserve"> o </w:t>
      </w:r>
      <w:r>
        <w:t>spełnianiu</w:t>
      </w:r>
      <w:r>
        <w:t xml:space="preserve"> </w:t>
      </w:r>
      <w:r>
        <w:t>wymagań</w:t>
      </w:r>
      <w:r>
        <w:t xml:space="preserve"> </w:t>
      </w:r>
      <w:r>
        <w:rPr>
          <w:b/>
        </w:rPr>
        <w:t xml:space="preserve">oraz </w:t>
      </w:r>
    </w:p>
    <w:p w14:paraId="06D8A790" w14:textId="77777777" w:rsidR="00A06B45" w:rsidRDefault="00375452">
      <w:pPr>
        <w:numPr>
          <w:ilvl w:val="1"/>
          <w:numId w:val="10"/>
        </w:numPr>
        <w:ind w:right="153" w:hanging="168"/>
      </w:pPr>
      <w:r>
        <w:t>Uzupełnia Załącznik</w:t>
      </w:r>
      <w:r>
        <w:t xml:space="preserve"> nr 2 </w:t>
      </w:r>
      <w:r>
        <w:rPr>
          <w:b/>
        </w:rPr>
        <w:t xml:space="preserve"> </w:t>
      </w:r>
    </w:p>
    <w:p w14:paraId="40A0EE98" w14:textId="77777777" w:rsidR="00A06B45" w:rsidRDefault="00375452">
      <w:pPr>
        <w:numPr>
          <w:ilvl w:val="1"/>
          <w:numId w:val="10"/>
        </w:numPr>
        <w:ind w:right="153" w:hanging="168"/>
      </w:pPr>
      <w:r>
        <w:t>Wykonawca podpisując ofertę jednocześnie oświadcza spełnienie tego warunku.</w:t>
      </w:r>
      <w:r>
        <w:rPr>
          <w:b/>
        </w:rPr>
        <w:t xml:space="preserve"> </w:t>
      </w:r>
    </w:p>
    <w:p w14:paraId="78EE084B" w14:textId="77777777" w:rsidR="00A06B45" w:rsidRDefault="00375452">
      <w:pPr>
        <w:numPr>
          <w:ilvl w:val="1"/>
          <w:numId w:val="10"/>
        </w:numPr>
        <w:ind w:right="153" w:hanging="168"/>
      </w:pPr>
      <w:r>
        <w:t>kopie dokumentów potwierdzających wymagane wykształcenie, kwalifikacje i doświadczenie (np. dyplomy, certyfikaty, zaświadczenia, referencje, świadectwa pracy, protokoły wykonania usług,</w:t>
      </w:r>
      <w:r>
        <w:t xml:space="preserve"> </w:t>
      </w:r>
      <w:r>
        <w:t xml:space="preserve">oświadczenia ze szkoły jazdy </w:t>
      </w:r>
      <w:r>
        <w:t xml:space="preserve">o przeprowadzonych godzinach lub kursach </w:t>
      </w:r>
      <w:r>
        <w:t xml:space="preserve">i </w:t>
      </w:r>
      <w:r>
        <w:t xml:space="preserve">inne potwierdzające należyte wykonanie usługi). </w:t>
      </w:r>
      <w:r>
        <w:t xml:space="preserve"> </w:t>
      </w:r>
    </w:p>
    <w:p w14:paraId="5EC12599" w14:textId="77777777" w:rsidR="00A06B45" w:rsidRDefault="00375452">
      <w:pPr>
        <w:numPr>
          <w:ilvl w:val="1"/>
          <w:numId w:val="10"/>
        </w:numPr>
        <w:spacing w:after="111" w:line="249" w:lineRule="auto"/>
        <w:ind w:right="153" w:hanging="168"/>
      </w:pPr>
      <w:r>
        <w:rPr>
          <w:u w:val="single" w:color="000000"/>
        </w:rPr>
        <w:t>Oferent przedłoży powyższe</w:t>
      </w:r>
      <w:r>
        <w:rPr>
          <w:u w:val="single" w:color="000000"/>
        </w:rPr>
        <w:t xml:space="preserve"> dokumenty </w:t>
      </w:r>
      <w:r>
        <w:rPr>
          <w:u w:val="single" w:color="000000"/>
        </w:rPr>
        <w:t xml:space="preserve">na potwierdzenie spełnienia warunku w momencie </w:t>
      </w:r>
      <w:r>
        <w:rPr>
          <w:u w:val="single" w:color="000000"/>
        </w:rPr>
        <w:t>podpisania</w:t>
      </w:r>
      <w:r>
        <w:t xml:space="preserve"> </w:t>
      </w:r>
      <w:r>
        <w:rPr>
          <w:u w:val="single" w:color="000000"/>
        </w:rPr>
        <w:t xml:space="preserve">Umowy. Dokumenty </w:t>
      </w:r>
      <w:r>
        <w:rPr>
          <w:u w:val="single" w:color="000000"/>
        </w:rPr>
        <w:t>muszą w sposób niebudzący</w:t>
      </w:r>
      <w:r>
        <w:rPr>
          <w:u w:val="single" w:color="000000"/>
        </w:rPr>
        <w:t xml:space="preserve"> </w:t>
      </w:r>
      <w:r>
        <w:rPr>
          <w:u w:val="single" w:color="000000"/>
        </w:rPr>
        <w:t>wątpliwości potwierdzać spełnianie wymagań.</w:t>
      </w:r>
      <w:r>
        <w:t xml:space="preserve"> </w:t>
      </w:r>
    </w:p>
    <w:p w14:paraId="32CC3E44" w14:textId="77777777" w:rsidR="00A06B45" w:rsidRDefault="00375452">
      <w:pPr>
        <w:spacing w:after="225"/>
        <w:ind w:left="835" w:right="153"/>
      </w:pPr>
      <w:r>
        <w:t>Zamawiający informuje</w:t>
      </w:r>
      <w:r>
        <w:t xml:space="preserve">, że w trakcie realizacji zamówienia będzie możliwe prowadzenie zajęć </w:t>
      </w:r>
      <w:r>
        <w:t xml:space="preserve">przez innych </w:t>
      </w:r>
      <w:r>
        <w:t>Instruktorów/ trenerów</w:t>
      </w:r>
      <w:r>
        <w:t xml:space="preserve"> </w:t>
      </w:r>
      <w:r>
        <w:t>niż</w:t>
      </w:r>
      <w:r>
        <w:t xml:space="preserve"> wskazani w ofercie, pod warunkiem, </w:t>
      </w:r>
      <w:r>
        <w:t>że</w:t>
      </w:r>
      <w:r>
        <w:t xml:space="preserve"> osoba </w:t>
      </w:r>
      <w:r>
        <w:t>zastępująca</w:t>
      </w:r>
      <w:r>
        <w:t xml:space="preserve"> </w:t>
      </w:r>
      <w:r>
        <w:t>będzie</w:t>
      </w:r>
      <w:r>
        <w:t xml:space="preserve"> </w:t>
      </w:r>
      <w:r>
        <w:t>posiadała co najmniej takie same kwalifikacje i doświadczenie jak osoba zastępowana</w:t>
      </w:r>
      <w:r>
        <w:t>.</w:t>
      </w:r>
      <w:r>
        <w:t xml:space="preserve"> </w:t>
      </w:r>
    </w:p>
    <w:p w14:paraId="607D8ED1" w14:textId="77777777" w:rsidR="00A06B45" w:rsidRDefault="00375452">
      <w:pPr>
        <w:spacing w:after="259"/>
        <w:ind w:left="835" w:right="153"/>
      </w:pPr>
      <w:r>
        <w:t>Wykonawca będzie zobowiązany do przedkładania dokumentów osób zastępujących, w tym kopii dokumentów potwierdzających wykształcenie/kwalifikacje i</w:t>
      </w:r>
      <w:r>
        <w:t xml:space="preserve"> </w:t>
      </w:r>
      <w:r>
        <w:t>doświadczenie oraz uzyskania akceptacji Zamawiającego przed rozpoczęciem prowadzenia zajęć przez te osoby.</w:t>
      </w:r>
      <w:r>
        <w:t xml:space="preserve"> </w:t>
      </w:r>
    </w:p>
    <w:p w14:paraId="4BDCD924" w14:textId="77777777" w:rsidR="00A06B45" w:rsidRDefault="00375452">
      <w:pPr>
        <w:numPr>
          <w:ilvl w:val="0"/>
          <w:numId w:val="9"/>
        </w:numPr>
        <w:spacing w:after="0"/>
        <w:ind w:hanging="360"/>
      </w:pPr>
      <w:r>
        <w:t>Dysponujących potencjałem organizacyjno</w:t>
      </w:r>
      <w:r>
        <w:t>-technicznym (</w:t>
      </w:r>
      <w:r>
        <w:rPr>
          <w:b/>
        </w:rPr>
        <w:t>wskazanym w punkt 7d</w:t>
      </w:r>
      <w:r>
        <w:t xml:space="preserve">) </w:t>
      </w:r>
      <w:r>
        <w:t>umożliwiającym organizację szkoleń, zapewnienie materiałów szkoleniowych, oraz sal.</w:t>
      </w:r>
      <w:r>
        <w:t xml:space="preserve"> </w:t>
      </w:r>
    </w:p>
    <w:p w14:paraId="72832586" w14:textId="77777777" w:rsidR="00A06B45" w:rsidRDefault="00375452">
      <w:pPr>
        <w:spacing w:after="218" w:line="259" w:lineRule="auto"/>
        <w:ind w:left="0" w:firstLine="0"/>
        <w:jc w:val="left"/>
      </w:pPr>
      <w:r>
        <w:t xml:space="preserve"> </w:t>
      </w:r>
    </w:p>
    <w:p w14:paraId="2C4371A7" w14:textId="77777777" w:rsidR="00A06B45" w:rsidRDefault="00375452">
      <w:pPr>
        <w:spacing w:after="218" w:line="259" w:lineRule="auto"/>
        <w:ind w:left="835"/>
        <w:jc w:val="left"/>
      </w:pPr>
      <w:r>
        <w:rPr>
          <w:u w:val="single" w:color="000000"/>
        </w:rPr>
        <w:t xml:space="preserve">Opis weryfikacji </w:t>
      </w:r>
      <w:r>
        <w:rPr>
          <w:u w:val="single" w:color="000000"/>
        </w:rPr>
        <w:t>spełniania</w:t>
      </w:r>
      <w:r>
        <w:rPr>
          <w:u w:val="single" w:color="000000"/>
        </w:rPr>
        <w:t xml:space="preserve"> warunku</w:t>
      </w:r>
      <w:r>
        <w:t xml:space="preserve">: </w:t>
      </w:r>
    </w:p>
    <w:p w14:paraId="326BE3C4" w14:textId="77777777" w:rsidR="00A06B45" w:rsidRDefault="00375452">
      <w:pPr>
        <w:spacing w:after="379"/>
        <w:ind w:left="835" w:right="153"/>
      </w:pPr>
      <w:r>
        <w:t xml:space="preserve">Oferent wraz z </w:t>
      </w:r>
      <w:r>
        <w:t>ofertą</w:t>
      </w:r>
      <w:r>
        <w:t xml:space="preserve"> </w:t>
      </w:r>
      <w:r>
        <w:t>składa</w:t>
      </w:r>
      <w:r>
        <w:t xml:space="preserve"> </w:t>
      </w:r>
      <w:r>
        <w:t>Załącznik</w:t>
      </w:r>
      <w:r>
        <w:t xml:space="preserve"> nr 1 </w:t>
      </w:r>
      <w:r>
        <w:t>–</w:t>
      </w:r>
      <w:r>
        <w:t xml:space="preserve"> </w:t>
      </w:r>
      <w:r>
        <w:t xml:space="preserve">Formularz oferty </w:t>
      </w:r>
      <w:r>
        <w:t>zawierający</w:t>
      </w:r>
      <w:r>
        <w:t xml:space="preserve"> w </w:t>
      </w:r>
      <w:r>
        <w:t>treści</w:t>
      </w:r>
      <w:r>
        <w:t xml:space="preserve"> </w:t>
      </w:r>
      <w:r>
        <w:t>oświadczenia</w:t>
      </w:r>
      <w:r>
        <w:t xml:space="preserve"> o </w:t>
      </w:r>
      <w:r>
        <w:t>spełnianiu wymagań, w którym potwierdza spełnianie powyższego warunku.</w:t>
      </w:r>
      <w:r>
        <w:t xml:space="preserve"> </w:t>
      </w:r>
    </w:p>
    <w:p w14:paraId="700DB6B5" w14:textId="77777777" w:rsidR="00A06B45" w:rsidRDefault="00375452">
      <w:pPr>
        <w:numPr>
          <w:ilvl w:val="0"/>
          <w:numId w:val="9"/>
        </w:numPr>
        <w:spacing w:after="111"/>
        <w:ind w:hanging="360"/>
      </w:pPr>
      <w:r>
        <w:t>Znajdujących</w:t>
      </w:r>
      <w:r>
        <w:t xml:space="preserve"> </w:t>
      </w:r>
      <w:r>
        <w:t>się</w:t>
      </w:r>
      <w:r>
        <w:t xml:space="preserve"> w sytuacji ekonomicznej i finansowej </w:t>
      </w:r>
      <w:r>
        <w:t>umożliwiającej</w:t>
      </w:r>
      <w:r>
        <w:t xml:space="preserve"> </w:t>
      </w:r>
      <w:r>
        <w:t>realizację</w:t>
      </w:r>
      <w:r>
        <w:t xml:space="preserve"> </w:t>
      </w:r>
      <w:r>
        <w:t xml:space="preserve">zamówienia. </w:t>
      </w:r>
    </w:p>
    <w:p w14:paraId="59273C28" w14:textId="77777777" w:rsidR="00A06B45" w:rsidRDefault="00375452">
      <w:pPr>
        <w:spacing w:after="9" w:line="249" w:lineRule="auto"/>
        <w:ind w:left="835"/>
        <w:jc w:val="left"/>
      </w:pPr>
      <w:r>
        <w:rPr>
          <w:u w:val="single" w:color="000000"/>
        </w:rPr>
        <w:t>Opis weryfikacji spełniania warunku</w:t>
      </w:r>
      <w:r>
        <w:t xml:space="preserve">: </w:t>
      </w:r>
    </w:p>
    <w:p w14:paraId="513BB4DB" w14:textId="77777777" w:rsidR="00A06B45" w:rsidRDefault="00375452">
      <w:pPr>
        <w:spacing w:after="259"/>
        <w:ind w:left="835" w:right="153"/>
      </w:pPr>
      <w:r>
        <w:t xml:space="preserve">Oferent wraz z </w:t>
      </w:r>
      <w:r>
        <w:t>ofertą</w:t>
      </w:r>
      <w:r>
        <w:t xml:space="preserve"> </w:t>
      </w:r>
      <w:r>
        <w:t>składa</w:t>
      </w:r>
      <w:r>
        <w:t xml:space="preserve"> </w:t>
      </w:r>
      <w:r>
        <w:t>Załącznik</w:t>
      </w:r>
      <w:r>
        <w:t xml:space="preserve"> nr 1 </w:t>
      </w:r>
      <w:r>
        <w:t>–</w:t>
      </w:r>
      <w:r>
        <w:t xml:space="preserve"> Formularz oferty </w:t>
      </w:r>
      <w:r>
        <w:t>zawierający</w:t>
      </w:r>
      <w:r>
        <w:t xml:space="preserve"> w </w:t>
      </w:r>
      <w:r>
        <w:t>treści</w:t>
      </w:r>
      <w:r>
        <w:t xml:space="preserve"> </w:t>
      </w:r>
      <w:r>
        <w:t>oświadczenia</w:t>
      </w:r>
      <w:r>
        <w:t xml:space="preserve"> o </w:t>
      </w:r>
      <w:r>
        <w:t>spełnianiu wymagań, w którym potwierdza spełnianie powyższego warunku.</w:t>
      </w:r>
      <w:r>
        <w:t xml:space="preserve"> </w:t>
      </w:r>
    </w:p>
    <w:p w14:paraId="7A9605BB" w14:textId="77777777" w:rsidR="00A06B45" w:rsidRDefault="00375452">
      <w:pPr>
        <w:numPr>
          <w:ilvl w:val="0"/>
          <w:numId w:val="9"/>
        </w:numPr>
        <w:spacing w:after="113"/>
        <w:ind w:hanging="360"/>
      </w:pPr>
      <w:r>
        <w:lastRenderedPageBreak/>
        <w:t xml:space="preserve">W przypadku  </w:t>
      </w:r>
      <w:r>
        <w:t>osób</w:t>
      </w:r>
      <w:r>
        <w:t xml:space="preserve">  prawnych  oraz  </w:t>
      </w:r>
      <w:r>
        <w:t>osób</w:t>
      </w:r>
      <w:r>
        <w:t xml:space="preserve">  fizycznych  </w:t>
      </w:r>
      <w:r>
        <w:t>prowadzących</w:t>
      </w:r>
      <w:r>
        <w:t xml:space="preserve">  </w:t>
      </w:r>
      <w:r>
        <w:t>jednoosobową</w:t>
      </w:r>
      <w:r>
        <w:t xml:space="preserve">  </w:t>
      </w:r>
      <w:r>
        <w:t>dzia</w:t>
      </w:r>
      <w:r>
        <w:t>łalność gospodarczą:</w:t>
      </w:r>
      <w:r>
        <w:t xml:space="preserve"> </w:t>
      </w:r>
    </w:p>
    <w:p w14:paraId="6866BE68" w14:textId="77777777" w:rsidR="00A06B45" w:rsidRDefault="00375452">
      <w:pPr>
        <w:spacing w:after="225"/>
        <w:ind w:left="835" w:right="153"/>
      </w:pPr>
      <w:r>
        <w:t xml:space="preserve">Posiadających wdrożone odpowiednie środki techniczne i organizacyjne gwarantujące przetwarzanie danych osobowych w sposób zgodny z Rozporządzeniem Parlamentu Europejskiego i Rady (UE) 2016/679 z dnia 27 kwietnia 2016 r. w sprawie ochrony osób fizycznych w </w:t>
      </w:r>
      <w:r>
        <w:t>związku z przetwarzanie</w:t>
      </w:r>
      <w:r>
        <w:t xml:space="preserve">m </w:t>
      </w:r>
      <w:r>
        <w:t>danych osobowych i w sprawie swobodnego przepływu takich danych oraz uchylenia dyrektywy 95/46/WE (ogólne rozporządzenie o ochronie danych).</w:t>
      </w:r>
      <w:r>
        <w:t xml:space="preserve"> </w:t>
      </w:r>
    </w:p>
    <w:p w14:paraId="48A39624" w14:textId="77777777" w:rsidR="00A06B45" w:rsidRDefault="00375452">
      <w:pPr>
        <w:spacing w:after="232"/>
        <w:ind w:left="835" w:right="153"/>
      </w:pPr>
      <w:r>
        <w:t>Ww. warunek ma na celu zapewnienie właściwego i bezpiecznego przetwarzania danych osobowy</w:t>
      </w:r>
      <w:r>
        <w:t>ch Uczestników, które zostaną powierzone Wykonawcy w celu realizacji zamówienia.</w:t>
      </w:r>
      <w:r>
        <w:t xml:space="preserve"> </w:t>
      </w:r>
    </w:p>
    <w:p w14:paraId="46C3AE4E" w14:textId="77777777" w:rsidR="00A06B45" w:rsidRDefault="00375452">
      <w:pPr>
        <w:spacing w:after="167" w:line="259" w:lineRule="auto"/>
        <w:ind w:left="835"/>
        <w:jc w:val="left"/>
      </w:pPr>
      <w:r>
        <w:rPr>
          <w:u w:val="single" w:color="000000"/>
        </w:rPr>
        <w:t xml:space="preserve">Opis weryfikacji </w:t>
      </w:r>
      <w:r>
        <w:rPr>
          <w:u w:val="single" w:color="000000"/>
        </w:rPr>
        <w:t>spełniania</w:t>
      </w:r>
      <w:r>
        <w:rPr>
          <w:u w:val="single" w:color="000000"/>
        </w:rPr>
        <w:t xml:space="preserve"> warunku</w:t>
      </w:r>
      <w:r>
        <w:t xml:space="preserve">: </w:t>
      </w:r>
    </w:p>
    <w:p w14:paraId="5C02CE43" w14:textId="77777777" w:rsidR="00A06B45" w:rsidRDefault="00375452">
      <w:pPr>
        <w:spacing w:after="259"/>
        <w:ind w:left="835" w:right="153"/>
      </w:pPr>
      <w:r>
        <w:t xml:space="preserve">Oferent wraz z </w:t>
      </w:r>
      <w:r>
        <w:t>ofertą</w:t>
      </w:r>
      <w:r>
        <w:t xml:space="preserve"> </w:t>
      </w:r>
      <w:r>
        <w:t>składa</w:t>
      </w:r>
      <w:r>
        <w:t xml:space="preserve"> </w:t>
      </w:r>
      <w:r>
        <w:t>Załącznik</w:t>
      </w:r>
      <w:r>
        <w:t xml:space="preserve"> nr 1 </w:t>
      </w:r>
      <w:r>
        <w:t>–</w:t>
      </w:r>
      <w:r>
        <w:t xml:space="preserve"> Formularz oferty </w:t>
      </w:r>
      <w:r>
        <w:t>zawierający</w:t>
      </w:r>
      <w:r>
        <w:t xml:space="preserve"> w </w:t>
      </w:r>
      <w:r>
        <w:t>treści</w:t>
      </w:r>
      <w:r>
        <w:t xml:space="preserve"> </w:t>
      </w:r>
      <w:r>
        <w:t>oświadczenia</w:t>
      </w:r>
      <w:r>
        <w:t xml:space="preserve"> o </w:t>
      </w:r>
      <w:r>
        <w:t>spełnianiu wymagań, w którym potwierd</w:t>
      </w:r>
      <w:r>
        <w:t>za spełnianie powyższego warunku.</w:t>
      </w:r>
      <w:r>
        <w:t xml:space="preserve"> </w:t>
      </w:r>
    </w:p>
    <w:p w14:paraId="72AFB7B4" w14:textId="77777777" w:rsidR="00A06B45" w:rsidRDefault="00375452">
      <w:pPr>
        <w:numPr>
          <w:ilvl w:val="0"/>
          <w:numId w:val="9"/>
        </w:numPr>
        <w:spacing w:after="194" w:line="280" w:lineRule="auto"/>
        <w:ind w:hanging="360"/>
      </w:pPr>
      <w:r>
        <w:t xml:space="preserve">Projekt realizowany jest </w:t>
      </w:r>
      <w:r>
        <w:t xml:space="preserve">przez POLSKIE STOWARZYSZENIE PEDAGOGÓW i ANIMATORÓW KLANZA </w:t>
      </w:r>
      <w:r>
        <w:t xml:space="preserve">Lublin adres. ul. </w:t>
      </w:r>
      <w:proofErr w:type="spellStart"/>
      <w:r>
        <w:t>Kaprysowa</w:t>
      </w:r>
      <w:proofErr w:type="spellEnd"/>
      <w:r>
        <w:t xml:space="preserve"> 2 20-843 Lublin NIP: 9461183262 REGON: 430465878 KRS: 0000009970; </w:t>
      </w:r>
    </w:p>
    <w:p w14:paraId="5A276CA6" w14:textId="77777777" w:rsidR="00A06B45" w:rsidRDefault="00375452">
      <w:pPr>
        <w:spacing w:after="272"/>
        <w:ind w:left="835" w:right="578"/>
      </w:pPr>
      <w:r>
        <w:t xml:space="preserve">Wykonawcy nie </w:t>
      </w:r>
      <w:r>
        <w:t>mogą</w:t>
      </w:r>
      <w:r>
        <w:t xml:space="preserve"> </w:t>
      </w:r>
      <w:r>
        <w:t>być</w:t>
      </w:r>
      <w:r>
        <w:t xml:space="preserve"> </w:t>
      </w:r>
      <w:r>
        <w:t>powiązani</w:t>
      </w:r>
      <w:r>
        <w:t xml:space="preserve"> z </w:t>
      </w:r>
      <w:r>
        <w:rPr>
          <w:b/>
        </w:rPr>
        <w:t xml:space="preserve">Zamawiającym </w:t>
      </w:r>
      <w:r>
        <w:t xml:space="preserve">osobowo lub kapitałowo. Przez powiązania osobowe lub kapitałowe rozumie się wzajemne powiązania między </w:t>
      </w:r>
      <w:r>
        <w:rPr>
          <w:b/>
        </w:rPr>
        <w:t xml:space="preserve">Zamawiającym </w:t>
      </w:r>
      <w:r>
        <w:t xml:space="preserve">lub osobami </w:t>
      </w:r>
      <w:r>
        <w:t>upoważnionymi do zaciągania zobowiązań w imieniu zamawiającego lub osobami wykonującymi w imieniu Zamawiającego czy</w:t>
      </w:r>
      <w:r>
        <w:t xml:space="preserve">nności związane z przeprowadzeniem procedury wyboru Wykonawcy a Wykonawcą, polegające </w:t>
      </w:r>
      <w:r>
        <w:t xml:space="preserve">w </w:t>
      </w:r>
      <w:r>
        <w:t>szczególności na:</w:t>
      </w:r>
      <w:r>
        <w:t xml:space="preserve"> </w:t>
      </w:r>
    </w:p>
    <w:p w14:paraId="35800AAD" w14:textId="77777777" w:rsidR="00A06B45" w:rsidRDefault="00375452">
      <w:pPr>
        <w:numPr>
          <w:ilvl w:val="0"/>
          <w:numId w:val="12"/>
        </w:numPr>
        <w:spacing w:after="10"/>
        <w:ind w:right="153" w:hanging="360"/>
      </w:pPr>
      <w:r>
        <w:t xml:space="preserve">uczestniczeniu w </w:t>
      </w:r>
      <w:r>
        <w:t>spółce</w:t>
      </w:r>
      <w:r>
        <w:t xml:space="preserve"> jako </w:t>
      </w:r>
      <w:r>
        <w:t>wspólnik</w:t>
      </w:r>
      <w:r>
        <w:t xml:space="preserve"> </w:t>
      </w:r>
      <w:r>
        <w:t>spółki</w:t>
      </w:r>
      <w:r>
        <w:t xml:space="preserve"> cywilnej lub </w:t>
      </w:r>
      <w:r>
        <w:t>spółki</w:t>
      </w:r>
      <w:r>
        <w:t xml:space="preserve"> osobowej; </w:t>
      </w:r>
    </w:p>
    <w:p w14:paraId="0C2657AE" w14:textId="77777777" w:rsidR="00A06B45" w:rsidRDefault="00375452">
      <w:pPr>
        <w:numPr>
          <w:ilvl w:val="0"/>
          <w:numId w:val="12"/>
        </w:numPr>
        <w:spacing w:after="10"/>
        <w:ind w:right="153" w:hanging="360"/>
      </w:pPr>
      <w:r>
        <w:t xml:space="preserve">posiadaniu co najmniej 10% </w:t>
      </w:r>
      <w:r>
        <w:t>udziałów</w:t>
      </w:r>
      <w:r>
        <w:t xml:space="preserve"> lub akcji (o ile </w:t>
      </w:r>
      <w:r>
        <w:t>niższy</w:t>
      </w:r>
      <w:r>
        <w:t xml:space="preserve"> </w:t>
      </w:r>
      <w:r>
        <w:t>próg</w:t>
      </w:r>
      <w:r>
        <w:t xml:space="preserve"> nie wyni</w:t>
      </w:r>
      <w:r>
        <w:t xml:space="preserve">ka z </w:t>
      </w:r>
      <w:r>
        <w:t>przepisów</w:t>
      </w:r>
      <w:r>
        <w:t xml:space="preserve"> prawa); </w:t>
      </w:r>
    </w:p>
    <w:p w14:paraId="35FE76F8" w14:textId="77777777" w:rsidR="00A06B45" w:rsidRDefault="00375452">
      <w:pPr>
        <w:numPr>
          <w:ilvl w:val="0"/>
          <w:numId w:val="12"/>
        </w:numPr>
        <w:spacing w:after="11"/>
        <w:ind w:right="153" w:hanging="360"/>
      </w:pPr>
      <w:r>
        <w:t>pełnieniu</w:t>
      </w:r>
      <w:r>
        <w:t xml:space="preserve"> funkcji </w:t>
      </w:r>
      <w:r>
        <w:t>członka</w:t>
      </w:r>
      <w:r>
        <w:t xml:space="preserve"> organu nadzorczego lub </w:t>
      </w:r>
      <w:r>
        <w:t>zarządzającego,</w:t>
      </w:r>
      <w:r>
        <w:t xml:space="preserve"> prokurenta, </w:t>
      </w:r>
      <w:r>
        <w:t>pełnomocnika;</w:t>
      </w:r>
      <w:r>
        <w:t xml:space="preserve"> </w:t>
      </w:r>
    </w:p>
    <w:p w14:paraId="7E26C9E1" w14:textId="77777777" w:rsidR="00A06B45" w:rsidRDefault="00375452">
      <w:pPr>
        <w:numPr>
          <w:ilvl w:val="0"/>
          <w:numId w:val="12"/>
        </w:numPr>
        <w:spacing w:after="36"/>
        <w:ind w:right="153" w:hanging="360"/>
      </w:pPr>
      <w:r>
        <w:t xml:space="preserve">pozostawaniu w </w:t>
      </w:r>
      <w:r>
        <w:t>związku</w:t>
      </w:r>
      <w:r>
        <w:t xml:space="preserve"> </w:t>
      </w:r>
      <w:r>
        <w:t>małżeńskim,</w:t>
      </w:r>
      <w:r>
        <w:t xml:space="preserve"> w stosunku </w:t>
      </w:r>
      <w:r>
        <w:t>pokrewieństwa</w:t>
      </w:r>
      <w:r>
        <w:t xml:space="preserve"> lub powinowactwa w linii prostej, </w:t>
      </w:r>
      <w:r>
        <w:t>pokrewieństwa lub powinowactwa w linii bocznej</w:t>
      </w:r>
      <w:r>
        <w:t xml:space="preserve"> do drugiego stopnia, lub związaniu z tytułu </w:t>
      </w:r>
      <w:r>
        <w:t xml:space="preserve">przysposobienia, opieki lub kurateli albo pozostawaniu we </w:t>
      </w:r>
      <w:r>
        <w:t>wspólnym</w:t>
      </w:r>
      <w:r>
        <w:t xml:space="preserve"> </w:t>
      </w:r>
      <w:r>
        <w:t>pożyciu</w:t>
      </w:r>
      <w:r>
        <w:t xml:space="preserve"> z </w:t>
      </w:r>
      <w:r>
        <w:t>Zamawiającym,</w:t>
      </w:r>
      <w:r>
        <w:t xml:space="preserve"> jego </w:t>
      </w:r>
      <w:r>
        <w:t>zastępcą</w:t>
      </w:r>
      <w:r>
        <w:t xml:space="preserve"> prawnym lub </w:t>
      </w:r>
      <w:r>
        <w:t>członkami</w:t>
      </w:r>
      <w:r>
        <w:t xml:space="preserve"> </w:t>
      </w:r>
      <w:r>
        <w:t>organów</w:t>
      </w:r>
      <w:r>
        <w:t xml:space="preserve"> </w:t>
      </w:r>
      <w:r>
        <w:t>zarządzających</w:t>
      </w:r>
      <w:r>
        <w:t xml:space="preserve"> lub </w:t>
      </w:r>
      <w:r>
        <w:t>organów</w:t>
      </w:r>
      <w:r>
        <w:t xml:space="preserve"> nadzorczych </w:t>
      </w:r>
      <w:r>
        <w:t>zamawiającego;</w:t>
      </w:r>
      <w:r>
        <w:t xml:space="preserve"> </w:t>
      </w:r>
    </w:p>
    <w:p w14:paraId="311BA903" w14:textId="77777777" w:rsidR="00A06B45" w:rsidRDefault="00375452">
      <w:pPr>
        <w:numPr>
          <w:ilvl w:val="0"/>
          <w:numId w:val="12"/>
        </w:numPr>
        <w:spacing w:after="0"/>
        <w:ind w:right="153" w:hanging="360"/>
      </w:pPr>
      <w:r>
        <w:t xml:space="preserve">pozostawaniu </w:t>
      </w:r>
      <w:r>
        <w:t>z Zamawi</w:t>
      </w:r>
      <w:r>
        <w:t>ającym w takim stosunku prawnym lub faktycznym, że istnieje uzasadniona wątpliwość co do ich bezstronności lub niezależności w związku z postępowaniem o udzielenie zamówienia.</w:t>
      </w:r>
      <w:r>
        <w:t xml:space="preserve"> </w:t>
      </w:r>
    </w:p>
    <w:p w14:paraId="0D2F9DB4" w14:textId="77777777" w:rsidR="00A06B45" w:rsidRDefault="00375452">
      <w:pPr>
        <w:spacing w:after="243"/>
        <w:ind w:left="835" w:right="153"/>
      </w:pPr>
      <w:r>
        <w:t>Dodatkowo z postępowania zostaną wykluczeni Wykonawcy w przypadku wystąpienia k</w:t>
      </w:r>
      <w:r>
        <w:t>onfliktu interesów. Przez konflikt interesów rozumie się naruszenie zasady bezinteresowności i bezstronności poprzez w szczególności wykonywanie zadań mających związek lub kolidujących ze stanowiskiem służbowym,</w:t>
      </w:r>
      <w:r>
        <w:t xml:space="preserve"> </w:t>
      </w:r>
      <w:r>
        <w:t>mających</w:t>
      </w:r>
      <w:r>
        <w:t xml:space="preserve"> negatywny </w:t>
      </w:r>
      <w:r>
        <w:t>wpływ</w:t>
      </w:r>
      <w:r>
        <w:t xml:space="preserve"> na sprawy prowadzon</w:t>
      </w:r>
      <w:r>
        <w:t xml:space="preserve">e w ramach </w:t>
      </w:r>
      <w:r>
        <w:t>obowiązków</w:t>
      </w:r>
      <w:r>
        <w:t xml:space="preserve"> </w:t>
      </w:r>
      <w:r>
        <w:t>służbowych,</w:t>
      </w:r>
      <w:r>
        <w:t xml:space="preserve"> lub </w:t>
      </w:r>
      <w:r>
        <w:t xml:space="preserve">na bezstronność prowadzenia spraw służbowych z uwagi na względy rodzinne, emocjonalne, sympatie polityczne lub związki z jakimkolwiek krajem, interes gospodarczy lub jakiekolwiek inne bezpośrednie </w:t>
      </w:r>
      <w:r>
        <w:t>l</w:t>
      </w:r>
      <w:r>
        <w:t>ub pośrednie interes</w:t>
      </w:r>
      <w:r>
        <w:t>y osobiste.</w:t>
      </w:r>
      <w:r>
        <w:t xml:space="preserve"> </w:t>
      </w:r>
    </w:p>
    <w:p w14:paraId="76C1AC0C" w14:textId="77777777" w:rsidR="00A06B45" w:rsidRDefault="00375452">
      <w:pPr>
        <w:spacing w:after="218" w:line="259" w:lineRule="auto"/>
        <w:ind w:left="835"/>
        <w:jc w:val="left"/>
      </w:pPr>
      <w:r>
        <w:rPr>
          <w:u w:val="single" w:color="000000"/>
        </w:rPr>
        <w:t xml:space="preserve">Opis weryfikacji </w:t>
      </w:r>
      <w:r>
        <w:rPr>
          <w:u w:val="single" w:color="000000"/>
        </w:rPr>
        <w:t>spełniania</w:t>
      </w:r>
      <w:r>
        <w:rPr>
          <w:u w:val="single" w:color="000000"/>
        </w:rPr>
        <w:t xml:space="preserve"> warunku</w:t>
      </w:r>
      <w:r>
        <w:t xml:space="preserve">: </w:t>
      </w:r>
    </w:p>
    <w:p w14:paraId="7EF24842" w14:textId="77777777" w:rsidR="00A06B45" w:rsidRDefault="00375452">
      <w:pPr>
        <w:spacing w:after="26"/>
        <w:ind w:left="835" w:right="153"/>
      </w:pPr>
      <w:r>
        <w:t xml:space="preserve">Oferent wraz z </w:t>
      </w:r>
      <w:r>
        <w:t>ofertą</w:t>
      </w:r>
      <w:r>
        <w:t xml:space="preserve"> </w:t>
      </w:r>
      <w:r>
        <w:t>składa</w:t>
      </w:r>
      <w:r>
        <w:t xml:space="preserve"> </w:t>
      </w:r>
      <w:r>
        <w:t>Załącznik</w:t>
      </w:r>
      <w:r>
        <w:t xml:space="preserve"> nr 1 </w:t>
      </w:r>
      <w:r>
        <w:t>–</w:t>
      </w:r>
      <w:r>
        <w:t xml:space="preserve"> Formularz oferty </w:t>
      </w:r>
      <w:r>
        <w:t>zawierający</w:t>
      </w:r>
      <w:r>
        <w:t xml:space="preserve"> w </w:t>
      </w:r>
      <w:r>
        <w:t>treści</w:t>
      </w:r>
      <w:r>
        <w:t xml:space="preserve"> </w:t>
      </w:r>
      <w:r>
        <w:t>oświadczenia</w:t>
      </w:r>
      <w:r>
        <w:t xml:space="preserve"> o </w:t>
      </w:r>
      <w:r>
        <w:t>spełnianiu wymagań, w którym potwierdza brak występowania powiązań i brak konfliktu interesów.</w:t>
      </w:r>
      <w:r>
        <w:t xml:space="preserve"> Wykonawcy </w:t>
      </w:r>
      <w:r>
        <w:t>pozostający</w:t>
      </w:r>
      <w:r>
        <w:t xml:space="preserve"> w </w:t>
      </w:r>
      <w:r>
        <w:t>powiązaniu</w:t>
      </w:r>
      <w:r>
        <w:t xml:space="preserve"> opisanym </w:t>
      </w:r>
      <w:r>
        <w:t>powyżej</w:t>
      </w:r>
      <w:r>
        <w:t xml:space="preserve"> lub konflikcie </w:t>
      </w:r>
      <w:r>
        <w:t>interesów</w:t>
      </w:r>
      <w:r>
        <w:t xml:space="preserve"> </w:t>
      </w:r>
      <w:r>
        <w:t>zostaną</w:t>
      </w:r>
      <w:r>
        <w:t xml:space="preserve"> wykluczeni  z </w:t>
      </w:r>
      <w:r>
        <w:t>postępowania.</w:t>
      </w:r>
      <w:r>
        <w:t xml:space="preserve"> </w:t>
      </w:r>
    </w:p>
    <w:p w14:paraId="2FCB0E94" w14:textId="77777777" w:rsidR="00A06B45" w:rsidRDefault="00375452">
      <w:pPr>
        <w:spacing w:after="52" w:line="259" w:lineRule="auto"/>
        <w:ind w:left="840" w:firstLine="0"/>
        <w:jc w:val="left"/>
      </w:pPr>
      <w:r>
        <w:t xml:space="preserve"> </w:t>
      </w:r>
    </w:p>
    <w:p w14:paraId="1BFB0E52" w14:textId="77777777" w:rsidR="00A06B45" w:rsidRDefault="00375452">
      <w:pPr>
        <w:ind w:left="1155"/>
      </w:pPr>
      <w:r>
        <w:t>h)</w:t>
      </w:r>
      <w:r>
        <w:rPr>
          <w:rFonts w:ascii="Arial" w:eastAsia="Arial" w:hAnsi="Arial" w:cs="Arial"/>
        </w:rPr>
        <w:t xml:space="preserve"> </w:t>
      </w:r>
      <w:r>
        <w:t xml:space="preserve">Nie </w:t>
      </w:r>
      <w:r>
        <w:t>należą</w:t>
      </w:r>
      <w:r>
        <w:t xml:space="preserve"> do kategorii </w:t>
      </w:r>
      <w:r>
        <w:t>Wykonawców</w:t>
      </w:r>
      <w:r>
        <w:t xml:space="preserve"> wyklucz</w:t>
      </w:r>
      <w:r>
        <w:t xml:space="preserve">onych z </w:t>
      </w:r>
      <w:r>
        <w:t>postępowania,</w:t>
      </w:r>
      <w:r>
        <w:t xml:space="preserve"> tj.: </w:t>
      </w:r>
    </w:p>
    <w:p w14:paraId="09612F5E" w14:textId="77777777" w:rsidR="00A06B45" w:rsidRDefault="00375452">
      <w:pPr>
        <w:numPr>
          <w:ilvl w:val="0"/>
          <w:numId w:val="12"/>
        </w:numPr>
        <w:spacing w:after="0"/>
        <w:ind w:right="153" w:hanging="360"/>
      </w:pPr>
      <w:r>
        <w:lastRenderedPageBreak/>
        <w:t xml:space="preserve">Wykonawców, którzy, z przyczyn leżących po ich </w:t>
      </w:r>
      <w:r>
        <w:t xml:space="preserve">stronie, w znacznym stopniu lub zakresie nie </w:t>
      </w:r>
      <w:r>
        <w:t>wykonali lub nienależycie wykonali albo długotrwale nienależycie wykonywali istotne zobowiązanie wynikające</w:t>
      </w:r>
      <w:r>
        <w:t xml:space="preserve"> z </w:t>
      </w:r>
      <w:r>
        <w:t>wcześniejszej</w:t>
      </w:r>
      <w:r>
        <w:t xml:space="preserve"> umowy w spra</w:t>
      </w:r>
      <w:r>
        <w:t xml:space="preserve">wie </w:t>
      </w:r>
      <w:r>
        <w:t>zamówienia</w:t>
      </w:r>
      <w:r>
        <w:t xml:space="preserve"> publicznego lub umowy koncesji, co </w:t>
      </w:r>
      <w:r>
        <w:t>doprowadziło</w:t>
      </w:r>
      <w:r>
        <w:t xml:space="preserve"> do wypowiedzenia lub </w:t>
      </w:r>
      <w:r>
        <w:t>odstąpienia</w:t>
      </w:r>
      <w:r>
        <w:t xml:space="preserve"> od umowy, odszkodowania, wykonania </w:t>
      </w:r>
      <w:r>
        <w:t>zastępczego lub realizacji uprawnień z tytułu rękojmi za wady.</w:t>
      </w:r>
      <w:r>
        <w:t xml:space="preserve"> </w:t>
      </w:r>
    </w:p>
    <w:p w14:paraId="7062D8E0" w14:textId="77777777" w:rsidR="00A06B45" w:rsidRDefault="00375452">
      <w:pPr>
        <w:spacing w:after="220" w:line="259" w:lineRule="auto"/>
        <w:ind w:left="0" w:firstLine="0"/>
        <w:jc w:val="left"/>
      </w:pPr>
      <w:r>
        <w:t xml:space="preserve"> </w:t>
      </w:r>
    </w:p>
    <w:p w14:paraId="1B26FE44" w14:textId="77777777" w:rsidR="00A06B45" w:rsidRDefault="00375452">
      <w:pPr>
        <w:spacing w:after="218" w:line="259" w:lineRule="auto"/>
        <w:ind w:left="835"/>
        <w:jc w:val="left"/>
      </w:pPr>
      <w:r>
        <w:rPr>
          <w:u w:val="single" w:color="000000"/>
        </w:rPr>
        <w:t xml:space="preserve">Opis weryfikacji </w:t>
      </w:r>
      <w:r>
        <w:rPr>
          <w:u w:val="single" w:color="000000"/>
        </w:rPr>
        <w:t>spełniania</w:t>
      </w:r>
      <w:r>
        <w:rPr>
          <w:u w:val="single" w:color="000000"/>
        </w:rPr>
        <w:t xml:space="preserve"> warunku</w:t>
      </w:r>
      <w:r>
        <w:t xml:space="preserve">: </w:t>
      </w:r>
    </w:p>
    <w:p w14:paraId="41F537F7" w14:textId="77777777" w:rsidR="00A06B45" w:rsidRDefault="00375452">
      <w:pPr>
        <w:spacing w:after="272"/>
        <w:ind w:left="835" w:right="153"/>
      </w:pPr>
      <w:r>
        <w:t>Zamawiający</w:t>
      </w:r>
      <w:r>
        <w:t xml:space="preserve"> nie dokon</w:t>
      </w:r>
      <w:r>
        <w:t xml:space="preserve">uje opisu sposobu oceny </w:t>
      </w:r>
      <w:r>
        <w:t>spełnienia</w:t>
      </w:r>
      <w:r>
        <w:t xml:space="preserve"> tego warunku. Wykonawca </w:t>
      </w:r>
      <w:r>
        <w:t>podpisując</w:t>
      </w:r>
      <w:r>
        <w:t xml:space="preserve"> </w:t>
      </w:r>
      <w:r>
        <w:t>ofertę jednocześnie oświadcza spełnienie tego warunku.</w:t>
      </w:r>
      <w:r>
        <w:t xml:space="preserve"> </w:t>
      </w:r>
    </w:p>
    <w:p w14:paraId="7770E095" w14:textId="77777777" w:rsidR="00A06B45" w:rsidRDefault="00375452">
      <w:pPr>
        <w:numPr>
          <w:ilvl w:val="0"/>
          <w:numId w:val="12"/>
        </w:numPr>
        <w:spacing w:after="0"/>
        <w:ind w:right="153" w:hanging="360"/>
      </w:pPr>
      <w:r>
        <w:t>Wykonawców, w stosunku do których otwarto likwidację, ogłoszono upadłość, których aktywami zarządza likwidator lub sąd, zawarli uk</w:t>
      </w:r>
      <w:r>
        <w:t xml:space="preserve">ład z wierzycielami, których działalność gospodarcza jest </w:t>
      </w:r>
      <w:r>
        <w:t>za</w:t>
      </w:r>
      <w:r>
        <w:t>wieszona albo znajdują się oni w innej tego rodzaju sytuacji wynikającej z podobnej procedury przewidzianej w przepisach miejsca wszczęcia tej procedury.</w:t>
      </w:r>
      <w:r>
        <w:t xml:space="preserve"> </w:t>
      </w:r>
    </w:p>
    <w:p w14:paraId="4064BCE0" w14:textId="77777777" w:rsidR="00A06B45" w:rsidRDefault="00375452">
      <w:pPr>
        <w:spacing w:after="218" w:line="259" w:lineRule="auto"/>
        <w:ind w:left="0" w:firstLine="0"/>
        <w:jc w:val="left"/>
      </w:pPr>
      <w:r>
        <w:t xml:space="preserve"> </w:t>
      </w:r>
    </w:p>
    <w:p w14:paraId="73AEA3E1" w14:textId="77777777" w:rsidR="00A06B45" w:rsidRDefault="00375452">
      <w:pPr>
        <w:spacing w:after="218" w:line="259" w:lineRule="auto"/>
        <w:ind w:left="835"/>
        <w:jc w:val="left"/>
      </w:pPr>
      <w:r>
        <w:rPr>
          <w:u w:val="single" w:color="000000"/>
        </w:rPr>
        <w:t xml:space="preserve">Opis weryfikacji </w:t>
      </w:r>
      <w:r>
        <w:rPr>
          <w:u w:val="single" w:color="000000"/>
        </w:rPr>
        <w:t>spełniania</w:t>
      </w:r>
      <w:r>
        <w:rPr>
          <w:u w:val="single" w:color="000000"/>
        </w:rPr>
        <w:t xml:space="preserve"> </w:t>
      </w:r>
      <w:r>
        <w:rPr>
          <w:u w:val="single" w:color="000000"/>
        </w:rPr>
        <w:t>warunku</w:t>
      </w:r>
      <w:r>
        <w:t xml:space="preserve">: </w:t>
      </w:r>
    </w:p>
    <w:p w14:paraId="0DD1EC06" w14:textId="77777777" w:rsidR="00A06B45" w:rsidRDefault="00375452">
      <w:pPr>
        <w:spacing w:after="338"/>
        <w:ind w:left="835" w:right="153"/>
      </w:pPr>
      <w:r>
        <w:t>Zamawiający</w:t>
      </w:r>
      <w:r>
        <w:t xml:space="preserve"> nie dokonuje opisu sposobu oceny </w:t>
      </w:r>
      <w:r>
        <w:t>spełnienia</w:t>
      </w:r>
      <w:r>
        <w:t xml:space="preserve"> tego warunku. Wykonawca </w:t>
      </w:r>
      <w:r>
        <w:t>podpisując</w:t>
      </w:r>
      <w:r>
        <w:t xml:space="preserve"> </w:t>
      </w:r>
      <w:r>
        <w:t>ofertę jednocześnie oświadcza spełnienie tego warunku.</w:t>
      </w:r>
      <w:r>
        <w:t xml:space="preserve"> </w:t>
      </w:r>
    </w:p>
    <w:p w14:paraId="49584A44" w14:textId="77777777" w:rsidR="00A06B45" w:rsidRDefault="00375452">
      <w:pPr>
        <w:numPr>
          <w:ilvl w:val="0"/>
          <w:numId w:val="12"/>
        </w:numPr>
        <w:spacing w:after="0"/>
        <w:ind w:right="153" w:hanging="360"/>
      </w:pPr>
      <w:r>
        <w:t>Wykonawców, wobec których wydano prawomocny wyrok sądu lub ostateczną decyzję administracyjną o zal</w:t>
      </w:r>
      <w:r>
        <w:t xml:space="preserve">eganiu z uiszczeniem podatków, opłat lub składek na ubezpieczenie społeczne </w:t>
      </w:r>
      <w:r>
        <w:t xml:space="preserve">lub zdrowotne, chyba </w:t>
      </w:r>
      <w:r>
        <w:t>że</w:t>
      </w:r>
      <w:r>
        <w:t xml:space="preserve"> wykonawca odpowiednio przed </w:t>
      </w:r>
      <w:r>
        <w:t>upływem</w:t>
      </w:r>
      <w:r>
        <w:t xml:space="preserve"> terminu do </w:t>
      </w:r>
      <w:r>
        <w:t>składania</w:t>
      </w:r>
      <w:r>
        <w:t xml:space="preserve"> </w:t>
      </w:r>
      <w:r>
        <w:t>wniosków</w:t>
      </w:r>
      <w:r>
        <w:t xml:space="preserve"> o </w:t>
      </w:r>
      <w:r>
        <w:t>dopuszczenie do udziału w postępowaniu albo przed upływem terminu składania ofert dokona</w:t>
      </w:r>
      <w:r>
        <w:t>ł płatności należnych podatków, opłat lub składek na ubezpieczenie społeczne lub zdrowotne wraz z odsetkami lub grzywnami lub zawarł wiążące porozumienie w sprawie spłaty tych należności.</w:t>
      </w:r>
      <w:r>
        <w:t xml:space="preserve"> </w:t>
      </w:r>
    </w:p>
    <w:p w14:paraId="5B25F35C" w14:textId="77777777" w:rsidR="00A06B45" w:rsidRDefault="00375452">
      <w:pPr>
        <w:spacing w:after="218" w:line="259" w:lineRule="auto"/>
        <w:ind w:left="0" w:firstLine="0"/>
        <w:jc w:val="left"/>
      </w:pPr>
      <w:r>
        <w:t xml:space="preserve"> </w:t>
      </w:r>
    </w:p>
    <w:p w14:paraId="59F5F666" w14:textId="77777777" w:rsidR="00A06B45" w:rsidRDefault="00375452">
      <w:pPr>
        <w:spacing w:after="218" w:line="259" w:lineRule="auto"/>
        <w:ind w:left="835"/>
        <w:jc w:val="left"/>
      </w:pPr>
      <w:r>
        <w:rPr>
          <w:u w:val="single" w:color="000000"/>
        </w:rPr>
        <w:t xml:space="preserve">Opis weryfikacji </w:t>
      </w:r>
      <w:r>
        <w:rPr>
          <w:u w:val="single" w:color="000000"/>
        </w:rPr>
        <w:t>spełniania</w:t>
      </w:r>
      <w:r>
        <w:rPr>
          <w:u w:val="single" w:color="000000"/>
        </w:rPr>
        <w:t xml:space="preserve"> warunku</w:t>
      </w:r>
      <w:r>
        <w:t xml:space="preserve">: </w:t>
      </w:r>
    </w:p>
    <w:p w14:paraId="4BFA890F" w14:textId="77777777" w:rsidR="00A06B45" w:rsidRDefault="00375452">
      <w:pPr>
        <w:numPr>
          <w:ilvl w:val="1"/>
          <w:numId w:val="12"/>
        </w:numPr>
        <w:spacing w:after="262"/>
        <w:ind w:right="153" w:hanging="293"/>
      </w:pPr>
      <w:r>
        <w:t xml:space="preserve">celu </w:t>
      </w:r>
      <w:r>
        <w:t>spełnienia</w:t>
      </w:r>
      <w:r>
        <w:t xml:space="preserve"> tego </w:t>
      </w:r>
      <w:r>
        <w:t xml:space="preserve">warunku Wykonawca </w:t>
      </w:r>
      <w:r>
        <w:t>zobowiązany</w:t>
      </w:r>
      <w:r>
        <w:t xml:space="preserve"> jest </w:t>
      </w:r>
      <w:r>
        <w:t>przedłożyć</w:t>
      </w:r>
      <w:r>
        <w:t xml:space="preserve"> wraz z </w:t>
      </w:r>
      <w:r>
        <w:t>ofertą:</w:t>
      </w:r>
      <w:r>
        <w:t xml:space="preserve"> </w:t>
      </w:r>
    </w:p>
    <w:p w14:paraId="6568F4C4" w14:textId="77777777" w:rsidR="00A06B45" w:rsidRDefault="00375452">
      <w:pPr>
        <w:numPr>
          <w:ilvl w:val="1"/>
          <w:numId w:val="14"/>
        </w:numPr>
        <w:spacing w:after="26"/>
        <w:ind w:left="841" w:right="153" w:hanging="118"/>
      </w:pPr>
      <w:r>
        <w:t xml:space="preserve">Aktualne </w:t>
      </w:r>
      <w:r>
        <w:t>zaświadczenie</w:t>
      </w:r>
      <w:r>
        <w:t xml:space="preserve"> </w:t>
      </w:r>
      <w:r>
        <w:t>właściwego</w:t>
      </w:r>
      <w:r>
        <w:t xml:space="preserve"> naczelnika </w:t>
      </w:r>
      <w:r>
        <w:t>urzędu</w:t>
      </w:r>
      <w:r>
        <w:t xml:space="preserve"> skarbowego </w:t>
      </w:r>
      <w:r>
        <w:t>potwierdzające,</w:t>
      </w:r>
      <w:r>
        <w:t xml:space="preserve"> </w:t>
      </w:r>
      <w:r>
        <w:t>że</w:t>
      </w:r>
      <w:r>
        <w:t xml:space="preserve"> Wykonawca nie </w:t>
      </w:r>
      <w:r>
        <w:t>zalega z opłacaniem podatków lub zaświadczenie, że uzyskał przewidziane prawem zwolnienie, odrocze</w:t>
      </w:r>
      <w:r>
        <w:t>nie lub rozłożenie na raty zaległych</w:t>
      </w:r>
      <w:r>
        <w:t xml:space="preserve"> </w:t>
      </w:r>
      <w:r>
        <w:t>płatności lub wstrzymanie w całości wykonania decyzji właściwego</w:t>
      </w:r>
      <w:r>
        <w:t xml:space="preserve"> organu </w:t>
      </w:r>
      <w:r>
        <w:t>–</w:t>
      </w:r>
      <w:r>
        <w:t xml:space="preserve"> wystawionego nie </w:t>
      </w:r>
      <w:r>
        <w:t>wcześniej</w:t>
      </w:r>
      <w:r>
        <w:t xml:space="preserve"> </w:t>
      </w:r>
      <w:r>
        <w:t>niż</w:t>
      </w:r>
      <w:r>
        <w:t xml:space="preserve"> 3 </w:t>
      </w:r>
      <w:r>
        <w:t>miesiące</w:t>
      </w:r>
      <w:r>
        <w:t xml:space="preserve"> przed </w:t>
      </w:r>
      <w:r>
        <w:t>upływem</w:t>
      </w:r>
      <w:r>
        <w:t xml:space="preserve"> terminu </w:t>
      </w:r>
      <w:r>
        <w:t>składania</w:t>
      </w:r>
      <w:r>
        <w:t xml:space="preserve"> ofert oraz </w:t>
      </w:r>
    </w:p>
    <w:p w14:paraId="0682E7C3" w14:textId="77777777" w:rsidR="00A06B45" w:rsidRDefault="00375452">
      <w:pPr>
        <w:numPr>
          <w:ilvl w:val="1"/>
          <w:numId w:val="14"/>
        </w:numPr>
        <w:ind w:left="841" w:right="153" w:hanging="118"/>
      </w:pPr>
      <w:r>
        <w:t>Aktualne zaświadczenie właściwego oddziału Zakładu Ubezpiec</w:t>
      </w:r>
      <w:r>
        <w:t xml:space="preserve">zeń Społecznych lub Kasy Rolniczego </w:t>
      </w:r>
      <w:r>
        <w:t>U</w:t>
      </w:r>
      <w:r>
        <w:t xml:space="preserve">bezpieczenia Społecznego potwierdzające, że Wykonawca nie zalega z opłacaniem składek na </w:t>
      </w:r>
      <w:r>
        <w:t xml:space="preserve">ubezpieczenia </w:t>
      </w:r>
      <w:r>
        <w:t>społeczne</w:t>
      </w:r>
      <w:r>
        <w:t xml:space="preserve"> lub zdrowotne lub potwierdzenia, </w:t>
      </w:r>
      <w:r>
        <w:t>że</w:t>
      </w:r>
      <w:r>
        <w:t xml:space="preserve"> </w:t>
      </w:r>
      <w:r>
        <w:t>uzyskał</w:t>
      </w:r>
      <w:r>
        <w:t xml:space="preserve"> przewidziane prawem zwolnienie, </w:t>
      </w:r>
      <w:r>
        <w:t>odroczenie lub rozłożenie na r</w:t>
      </w:r>
      <w:r>
        <w:t>aty zaległych płatności lub wstrzymanie w całości wykonania decyzji właściwego organu –</w:t>
      </w:r>
      <w:r>
        <w:t xml:space="preserve"> </w:t>
      </w:r>
      <w:r>
        <w:t>wystawione nie wcześniej</w:t>
      </w:r>
      <w:r>
        <w:t xml:space="preserve"> </w:t>
      </w:r>
      <w:r>
        <w:t>niż 3 miesiące przed upływem terminu składania ofert.</w:t>
      </w:r>
      <w:r>
        <w:t xml:space="preserve"> </w:t>
      </w:r>
    </w:p>
    <w:p w14:paraId="6701CE2C" w14:textId="77777777" w:rsidR="00A06B45" w:rsidRDefault="00375452">
      <w:pPr>
        <w:numPr>
          <w:ilvl w:val="0"/>
          <w:numId w:val="12"/>
        </w:numPr>
        <w:spacing w:after="113"/>
        <w:ind w:right="153" w:hanging="360"/>
      </w:pPr>
      <w:r>
        <w:t>Wykonawców</w:t>
      </w:r>
      <w:r>
        <w:t xml:space="preserve"> </w:t>
      </w:r>
      <w:r>
        <w:t>będących</w:t>
      </w:r>
      <w:r>
        <w:t xml:space="preserve"> osobami fizycznymi, </w:t>
      </w:r>
      <w:r>
        <w:t>których</w:t>
      </w:r>
      <w:r>
        <w:t xml:space="preserve"> prawomocnie skazano za </w:t>
      </w:r>
      <w:r>
        <w:t>przestępstwo:</w:t>
      </w:r>
      <w:r>
        <w:t xml:space="preserve"> </w:t>
      </w:r>
    </w:p>
    <w:p w14:paraId="4B4F5FE0" w14:textId="77777777" w:rsidR="00A06B45" w:rsidRDefault="00375452">
      <w:pPr>
        <w:numPr>
          <w:ilvl w:val="2"/>
          <w:numId w:val="15"/>
        </w:numPr>
        <w:spacing w:after="26"/>
        <w:ind w:left="1122" w:hanging="202"/>
      </w:pPr>
      <w:r>
        <w:t>udziału</w:t>
      </w:r>
      <w:r>
        <w:t xml:space="preserve"> w zorganizowanej grupie </w:t>
      </w:r>
      <w:r>
        <w:t>przestępczej</w:t>
      </w:r>
      <w:r>
        <w:t xml:space="preserve"> albo </w:t>
      </w:r>
      <w:r>
        <w:t>związku</w:t>
      </w:r>
      <w:r>
        <w:t xml:space="preserve"> </w:t>
      </w:r>
      <w:r>
        <w:t>mającym</w:t>
      </w:r>
      <w:r>
        <w:t xml:space="preserve"> na celu </w:t>
      </w:r>
      <w:r>
        <w:t>popełnienie przestępstwa lub przestępstwa skarbowego, o którym mowa w art. 258 Kodeksu karnego,</w:t>
      </w:r>
      <w:r>
        <w:t xml:space="preserve"> </w:t>
      </w:r>
    </w:p>
    <w:p w14:paraId="3F1DF1D0" w14:textId="77777777" w:rsidR="00A06B45" w:rsidRDefault="00375452">
      <w:pPr>
        <w:numPr>
          <w:ilvl w:val="2"/>
          <w:numId w:val="15"/>
        </w:numPr>
        <w:spacing w:after="24"/>
        <w:ind w:left="1122" w:hanging="202"/>
      </w:pPr>
      <w:r>
        <w:t xml:space="preserve">handlu </w:t>
      </w:r>
      <w:r>
        <w:t>ludźmi,</w:t>
      </w:r>
      <w:r>
        <w:t xml:space="preserve"> o </w:t>
      </w:r>
      <w:r>
        <w:t>którym</w:t>
      </w:r>
      <w:r>
        <w:t xml:space="preserve"> mowa w art. 189a Kodeksu karnego, </w:t>
      </w:r>
    </w:p>
    <w:p w14:paraId="7AD27F71" w14:textId="77777777" w:rsidR="00A06B45" w:rsidRDefault="00375452">
      <w:pPr>
        <w:numPr>
          <w:ilvl w:val="2"/>
          <w:numId w:val="15"/>
        </w:numPr>
        <w:spacing w:after="0"/>
        <w:ind w:left="1122" w:hanging="202"/>
      </w:pPr>
      <w:r>
        <w:t xml:space="preserve">o </w:t>
      </w:r>
      <w:r>
        <w:t>którym</w:t>
      </w:r>
      <w:r>
        <w:t xml:space="preserve"> mo</w:t>
      </w:r>
      <w:r>
        <w:t xml:space="preserve">wa w art. 228-230a, art. 250a Kodeksu karnego, w art. 46-48 ustawy z dnia 25 czerwca 2010 r. o sporcie (Dz.U. z 2022 r. poz. 1599 i 2185) lub w art. 54 ust. 1-4 ustawy z dnia 12 maja 2011 </w:t>
      </w:r>
    </w:p>
    <w:p w14:paraId="78700BCE" w14:textId="77777777" w:rsidR="00A06B45" w:rsidRDefault="00375452">
      <w:pPr>
        <w:spacing w:after="258"/>
        <w:ind w:left="1131"/>
      </w:pPr>
      <w:r>
        <w:lastRenderedPageBreak/>
        <w:t xml:space="preserve">r. o refundacji </w:t>
      </w:r>
      <w:r>
        <w:t>leków,</w:t>
      </w:r>
      <w:r>
        <w:t xml:space="preserve"> </w:t>
      </w:r>
      <w:r>
        <w:t>środków</w:t>
      </w:r>
      <w:r>
        <w:t xml:space="preserve"> </w:t>
      </w:r>
      <w:r>
        <w:t>spożywczych</w:t>
      </w:r>
      <w:r>
        <w:t xml:space="preserve"> specjalnego przeznaczeni</w:t>
      </w:r>
      <w:r>
        <w:t xml:space="preserve">a </w:t>
      </w:r>
      <w:r>
        <w:t>żywieniowego</w:t>
      </w:r>
      <w:r>
        <w:t xml:space="preserve"> oraz </w:t>
      </w:r>
      <w:r>
        <w:t xml:space="preserve">wyrobów </w:t>
      </w:r>
      <w:r>
        <w:t xml:space="preserve">medycznych (Dz.U. z 2023 r. poz. 826), </w:t>
      </w:r>
    </w:p>
    <w:p w14:paraId="7D81E47B" w14:textId="77777777" w:rsidR="00A06B45" w:rsidRDefault="00375452">
      <w:pPr>
        <w:numPr>
          <w:ilvl w:val="2"/>
          <w:numId w:val="13"/>
        </w:numPr>
        <w:spacing w:after="27"/>
        <w:ind w:left="1122" w:right="153" w:hanging="202"/>
      </w:pPr>
      <w:r>
        <w:t>finansowania przestępstwa o charakterze terrorystycznym, o którym mowa w art. 165a Kodeksu karnego, lub przestępstwo udaremniania lub utrudniania stwierdzenia przestępnego pocho</w:t>
      </w:r>
      <w:r>
        <w:t xml:space="preserve">dzenia </w:t>
      </w:r>
      <w:r>
        <w:t>pien</w:t>
      </w:r>
      <w:r>
        <w:t>iędzy lub ukrywania ich pochodzenia, o którym mowa w art. 299 Kodeksu karnego,</w:t>
      </w:r>
      <w:r>
        <w:t xml:space="preserve"> </w:t>
      </w:r>
    </w:p>
    <w:p w14:paraId="7B272C41" w14:textId="77777777" w:rsidR="00A06B45" w:rsidRDefault="00375452">
      <w:pPr>
        <w:numPr>
          <w:ilvl w:val="2"/>
          <w:numId w:val="13"/>
        </w:numPr>
        <w:spacing w:after="115"/>
        <w:ind w:left="1122" w:right="153" w:hanging="202"/>
      </w:pPr>
      <w:r>
        <w:t xml:space="preserve">o charakterze terrorystycznym, o </w:t>
      </w:r>
      <w:r>
        <w:t>którym</w:t>
      </w:r>
      <w:r>
        <w:t xml:space="preserve"> mowa w art. 115 </w:t>
      </w:r>
      <w:r>
        <w:t>§</w:t>
      </w:r>
      <w:r>
        <w:t xml:space="preserve"> 20 Kodeksu karnego, lub </w:t>
      </w:r>
      <w:r>
        <w:t>mające</w:t>
      </w:r>
      <w:r>
        <w:t xml:space="preserve"> na celu </w:t>
      </w:r>
      <w:r>
        <w:t>popełnienie tego przestępstwa,</w:t>
      </w:r>
      <w:r>
        <w:t xml:space="preserve"> </w:t>
      </w:r>
    </w:p>
    <w:p w14:paraId="28D9B745" w14:textId="77777777" w:rsidR="00A06B45" w:rsidRDefault="00375452">
      <w:pPr>
        <w:numPr>
          <w:ilvl w:val="2"/>
          <w:numId w:val="13"/>
        </w:numPr>
        <w:spacing w:after="26"/>
        <w:ind w:left="1122" w:right="153" w:hanging="202"/>
      </w:pPr>
      <w:r>
        <w:t xml:space="preserve">powierzenia wykonywania pracy </w:t>
      </w:r>
      <w:r>
        <w:t>małoletniemu</w:t>
      </w:r>
      <w:r>
        <w:t xml:space="preserve"> cudzoziemcowi, o </w:t>
      </w:r>
      <w:r>
        <w:t>którym</w:t>
      </w:r>
      <w:r>
        <w:t xml:space="preserve"> mowa w art. 9 ust. 2 ustawy z dnia 15 czerwca 2012 r. o skutkach powierzania wykonywania pracy cudzoziemcom </w:t>
      </w:r>
      <w:r>
        <w:t>przebywającym</w:t>
      </w:r>
      <w:r>
        <w:t xml:space="preserve"> wbrew przepisom na terytorium Rzeczypospolitej Polskiej (Dz.U. z 2021 r. poz. 1745), </w:t>
      </w:r>
    </w:p>
    <w:p w14:paraId="43589D12" w14:textId="77777777" w:rsidR="00A06B45" w:rsidRDefault="00375452">
      <w:pPr>
        <w:numPr>
          <w:ilvl w:val="2"/>
          <w:numId w:val="13"/>
        </w:numPr>
        <w:spacing w:after="27"/>
        <w:ind w:left="1122" w:right="153" w:hanging="202"/>
      </w:pPr>
      <w:r>
        <w:t>przeciwko o</w:t>
      </w:r>
      <w:r>
        <w:t>brotowi gospodarczemu, o których mowa w art. 296</w:t>
      </w:r>
      <w:r>
        <w:t>-</w:t>
      </w:r>
      <w:r>
        <w:t>307 Kodeksu karnego, przestępstwo oszustwa, o którym mowa w art. 286 Kodeksu karnego, przestępstwo przeciwko wiarygodności dokumentów, o których mowa w art. 270</w:t>
      </w:r>
      <w:r>
        <w:t>-</w:t>
      </w:r>
      <w:r>
        <w:t>277d Kodeksu karnego, lub przestęps</w:t>
      </w:r>
      <w:r>
        <w:t>two skarbow</w:t>
      </w:r>
      <w:r>
        <w:t xml:space="preserve">e, </w:t>
      </w:r>
    </w:p>
    <w:p w14:paraId="398E8E8F" w14:textId="77777777" w:rsidR="00A06B45" w:rsidRDefault="00375452">
      <w:pPr>
        <w:numPr>
          <w:ilvl w:val="2"/>
          <w:numId w:val="13"/>
        </w:numPr>
        <w:spacing w:after="0"/>
        <w:ind w:left="1122" w:right="153" w:hanging="202"/>
      </w:pPr>
      <w:r>
        <w:t xml:space="preserve">o </w:t>
      </w:r>
      <w:r>
        <w:t>którym</w:t>
      </w:r>
      <w:r>
        <w:t xml:space="preserve"> mowa w art. 9 ust. 1 i 3 lub art. 10 ustawy z dnia 15 czerwca 2012 r. o skutkach powierzania </w:t>
      </w:r>
      <w:r>
        <w:t>wykonywania pracy cudzoziemcom przebywającym wbrew przepisom na</w:t>
      </w:r>
      <w:r>
        <w:t xml:space="preserve"> terytorium Rzeczypospolitej Polskiej </w:t>
      </w:r>
    </w:p>
    <w:p w14:paraId="2CFFE7AE" w14:textId="77777777" w:rsidR="00A06B45" w:rsidRDefault="00375452">
      <w:pPr>
        <w:spacing w:after="177"/>
        <w:ind w:left="1131"/>
      </w:pPr>
      <w:r>
        <w:t>–</w:t>
      </w:r>
      <w:r>
        <w:t xml:space="preserve"> lub za odpowiedni czyn zabroniony </w:t>
      </w:r>
      <w:r>
        <w:t>określony</w:t>
      </w:r>
      <w:r>
        <w:t xml:space="preserve"> w </w:t>
      </w:r>
      <w:r>
        <w:t xml:space="preserve">przepisach prawa obcego; </w:t>
      </w:r>
    </w:p>
    <w:p w14:paraId="7067CEFB" w14:textId="77777777" w:rsidR="00A06B45" w:rsidRDefault="00375452">
      <w:pPr>
        <w:spacing w:after="218" w:line="259" w:lineRule="auto"/>
        <w:ind w:left="835"/>
        <w:jc w:val="left"/>
      </w:pPr>
      <w:r>
        <w:rPr>
          <w:u w:val="single" w:color="000000"/>
        </w:rPr>
        <w:t xml:space="preserve">Opis weryfikacji </w:t>
      </w:r>
      <w:r>
        <w:rPr>
          <w:u w:val="single" w:color="000000"/>
        </w:rPr>
        <w:t>spełniania</w:t>
      </w:r>
      <w:r>
        <w:rPr>
          <w:u w:val="single" w:color="000000"/>
        </w:rPr>
        <w:t xml:space="preserve"> warunku</w:t>
      </w:r>
      <w:r>
        <w:t xml:space="preserve">: </w:t>
      </w:r>
    </w:p>
    <w:p w14:paraId="597C6C0B" w14:textId="77777777" w:rsidR="00A06B45" w:rsidRDefault="00375452">
      <w:pPr>
        <w:numPr>
          <w:ilvl w:val="1"/>
          <w:numId w:val="12"/>
        </w:numPr>
        <w:spacing w:after="272"/>
        <w:ind w:right="153" w:hanging="293"/>
      </w:pPr>
      <w:r>
        <w:t>celu spełnienia tego warunku Wykonawca zobowiązany jest przedłożyć wraz z ofertą aktualną informację z</w:t>
      </w:r>
      <w:r>
        <w:t xml:space="preserve"> Krajowego Rejestru Karnego </w:t>
      </w:r>
      <w:r>
        <w:t xml:space="preserve">w zakresie określonym w art. 108 </w:t>
      </w:r>
      <w:r>
        <w:t xml:space="preserve">ust. 1 pkt. 1) Ustawy z dnia </w:t>
      </w:r>
      <w:r>
        <w:t>11 września 2019 r. –</w:t>
      </w:r>
      <w:r>
        <w:t xml:space="preserve"> </w:t>
      </w:r>
      <w:r>
        <w:t xml:space="preserve">Prawo zamówień publicznych (Dz.U. z 2019 r. poz. 2019, </w:t>
      </w:r>
      <w:proofErr w:type="spellStart"/>
      <w:r>
        <w:t>t.j</w:t>
      </w:r>
      <w:proofErr w:type="spellEnd"/>
      <w:r>
        <w:t>. Dz.U. z 2023 r. poz. 1605) wystawioną nie wcześniej niż 6 miesięcy przed upływem terminu składania ofert.</w:t>
      </w:r>
      <w:r>
        <w:t xml:space="preserve"> </w:t>
      </w:r>
    </w:p>
    <w:p w14:paraId="1549BB63" w14:textId="77777777" w:rsidR="00A06B45" w:rsidRDefault="00375452">
      <w:pPr>
        <w:numPr>
          <w:ilvl w:val="0"/>
          <w:numId w:val="12"/>
        </w:numPr>
        <w:spacing w:after="211" w:line="259" w:lineRule="auto"/>
        <w:ind w:right="153" w:hanging="360"/>
      </w:pPr>
      <w:r>
        <w:t>Wykon</w:t>
      </w:r>
      <w:r>
        <w:t>awców,</w:t>
      </w:r>
      <w:r>
        <w:t xml:space="preserve"> wobec </w:t>
      </w:r>
      <w:r>
        <w:t>których</w:t>
      </w:r>
      <w:r>
        <w:t xml:space="preserve"> prawomocnie orzeczono zakaz ubiegania </w:t>
      </w:r>
      <w:r>
        <w:t>się</w:t>
      </w:r>
      <w:r>
        <w:t xml:space="preserve"> o </w:t>
      </w:r>
      <w:r>
        <w:t>zamówienia</w:t>
      </w:r>
      <w:r>
        <w:t xml:space="preserve"> publiczne; </w:t>
      </w:r>
    </w:p>
    <w:p w14:paraId="48A69331" w14:textId="77777777" w:rsidR="00A06B45" w:rsidRDefault="00375452">
      <w:pPr>
        <w:spacing w:after="217" w:line="249" w:lineRule="auto"/>
        <w:ind w:left="835"/>
        <w:jc w:val="left"/>
      </w:pPr>
      <w:r>
        <w:rPr>
          <w:u w:val="single" w:color="000000"/>
        </w:rPr>
        <w:t>Opis weryfikacji spełniania warunku</w:t>
      </w:r>
      <w:r>
        <w:t xml:space="preserve">: </w:t>
      </w:r>
    </w:p>
    <w:p w14:paraId="39698A8E" w14:textId="77777777" w:rsidR="00A06B45" w:rsidRDefault="00375452">
      <w:pPr>
        <w:numPr>
          <w:ilvl w:val="1"/>
          <w:numId w:val="12"/>
        </w:numPr>
        <w:spacing w:after="173"/>
        <w:ind w:right="153" w:hanging="293"/>
      </w:pPr>
      <w:r>
        <w:t xml:space="preserve">celu </w:t>
      </w:r>
      <w:r>
        <w:t>spełnienia</w:t>
      </w:r>
      <w:r>
        <w:t xml:space="preserve"> tego warunku Wykonawca </w:t>
      </w:r>
      <w:r>
        <w:t>zobowiązany</w:t>
      </w:r>
      <w:r>
        <w:t xml:space="preserve"> jest </w:t>
      </w:r>
      <w:r>
        <w:t>przedłożyć</w:t>
      </w:r>
      <w:r>
        <w:t xml:space="preserve"> wraz z </w:t>
      </w:r>
      <w:r>
        <w:t>ofertą</w:t>
      </w:r>
      <w:r>
        <w:t xml:space="preserve"> </w:t>
      </w:r>
      <w:r>
        <w:t>aktualną</w:t>
      </w:r>
      <w:r>
        <w:t xml:space="preserve"> </w:t>
      </w:r>
    </w:p>
    <w:p w14:paraId="20F53591" w14:textId="77777777" w:rsidR="00A06B45" w:rsidRDefault="00375452">
      <w:pPr>
        <w:spacing w:after="269"/>
        <w:ind w:left="835" w:right="153"/>
      </w:pPr>
      <w:r>
        <w:t>informację z Krajowego Rejestru Karnego</w:t>
      </w:r>
      <w:r>
        <w:t xml:space="preserve"> w zakresie określonym w art. 108 ust. 1 pkt 4) Ustawy z dnia 11 września 2019 r. –</w:t>
      </w:r>
      <w:r>
        <w:t xml:space="preserve"> </w:t>
      </w:r>
      <w:r>
        <w:t xml:space="preserve">Prawo zamówień publicznych (Dz.U. z 2019 r. poz. 2019, </w:t>
      </w:r>
      <w:proofErr w:type="spellStart"/>
      <w:r>
        <w:t>t.j</w:t>
      </w:r>
      <w:proofErr w:type="spellEnd"/>
      <w:r>
        <w:t>. Dz.U. z 2023 r. poz. 1605) wystawioną nie wcześniej niż 6 miesięcy przed upływem terminu składania ofert.</w:t>
      </w:r>
      <w:r>
        <w:t xml:space="preserve"> </w:t>
      </w:r>
    </w:p>
    <w:p w14:paraId="7A14B631" w14:textId="77777777" w:rsidR="00A06B45" w:rsidRDefault="00375452">
      <w:pPr>
        <w:numPr>
          <w:ilvl w:val="0"/>
          <w:numId w:val="12"/>
        </w:numPr>
        <w:spacing w:after="0"/>
        <w:ind w:right="153" w:hanging="360"/>
      </w:pPr>
      <w:r>
        <w:t xml:space="preserve">Wykonawców, których urzędującego członka organu zarządzającego lub nadzorczego, wspólnika spółki w spółce jawnej lub partnerskiej albo komplementariusza w spółce komandytowej lub </w:t>
      </w:r>
      <w:r>
        <w:t xml:space="preserve">komandytowo-akcyjnej lub prokurenta prawomocnie skazano za </w:t>
      </w:r>
      <w:r>
        <w:t>przestępstwo, o kt</w:t>
      </w:r>
      <w:r>
        <w:t xml:space="preserve">órym mowa w </w:t>
      </w:r>
      <w:r>
        <w:t xml:space="preserve">art. 108 ust. 1 pkt 1) Ustawy z dnia 11 </w:t>
      </w:r>
      <w:r>
        <w:t>września</w:t>
      </w:r>
      <w:r>
        <w:t xml:space="preserve"> 2019 r. </w:t>
      </w:r>
      <w:r>
        <w:t>–</w:t>
      </w:r>
      <w:r>
        <w:t xml:space="preserve"> Prawo </w:t>
      </w:r>
      <w:r>
        <w:t>zamówień</w:t>
      </w:r>
      <w:r>
        <w:t xml:space="preserve"> publicznych (Dz.U. z 2019 r. poz. 2019, </w:t>
      </w:r>
      <w:proofErr w:type="spellStart"/>
      <w:r>
        <w:t>t.j</w:t>
      </w:r>
      <w:proofErr w:type="spellEnd"/>
      <w:r>
        <w:t xml:space="preserve">. Dz.U. z 2023 r. poz. 1605); </w:t>
      </w:r>
    </w:p>
    <w:p w14:paraId="079E70B0" w14:textId="77777777" w:rsidR="00A06B45" w:rsidRDefault="00375452">
      <w:pPr>
        <w:spacing w:after="0" w:line="259" w:lineRule="auto"/>
        <w:ind w:left="0" w:firstLine="0"/>
        <w:jc w:val="left"/>
      </w:pPr>
      <w:r>
        <w:t xml:space="preserve"> </w:t>
      </w:r>
    </w:p>
    <w:p w14:paraId="6455BF37" w14:textId="77777777" w:rsidR="00A06B45" w:rsidRDefault="00375452">
      <w:pPr>
        <w:spacing w:after="218" w:line="259" w:lineRule="auto"/>
        <w:ind w:left="835"/>
        <w:jc w:val="left"/>
      </w:pPr>
      <w:r>
        <w:rPr>
          <w:u w:val="single" w:color="000000"/>
        </w:rPr>
        <w:t xml:space="preserve">Opis weryfikacji </w:t>
      </w:r>
      <w:r>
        <w:rPr>
          <w:u w:val="single" w:color="000000"/>
        </w:rPr>
        <w:t>spełniania</w:t>
      </w:r>
      <w:r>
        <w:rPr>
          <w:u w:val="single" w:color="000000"/>
        </w:rPr>
        <w:t xml:space="preserve"> warunku</w:t>
      </w:r>
      <w:r>
        <w:t xml:space="preserve">: </w:t>
      </w:r>
    </w:p>
    <w:p w14:paraId="4895926C" w14:textId="77777777" w:rsidR="00A06B45" w:rsidRDefault="00375452">
      <w:pPr>
        <w:spacing w:after="338"/>
        <w:ind w:left="835" w:right="153"/>
      </w:pPr>
      <w:r>
        <w:t xml:space="preserve">W celu </w:t>
      </w:r>
      <w:r>
        <w:t>spełnienia tego warunku Wykonawca zobowiązany jes</w:t>
      </w:r>
      <w:r>
        <w:t xml:space="preserve">t przedłożyć wraz z ofertą aktualną informację z Krajowego Rejestru Karnego w zakresie określonym w art. 108 ust. 1 pkt 2) oraz art. 109 </w:t>
      </w:r>
      <w:r>
        <w:t xml:space="preserve">ust. 1 pkt 3) Ustawy z dnia 11 </w:t>
      </w:r>
      <w:r>
        <w:t>września</w:t>
      </w:r>
      <w:r>
        <w:t xml:space="preserve"> 2019 r. </w:t>
      </w:r>
      <w:r>
        <w:t>–</w:t>
      </w:r>
      <w:r>
        <w:t xml:space="preserve"> Prawo </w:t>
      </w:r>
      <w:r>
        <w:t>zamówień</w:t>
      </w:r>
      <w:r>
        <w:t xml:space="preserve"> publicznych (Dz.U. z 2019 r. poz. 2019, </w:t>
      </w:r>
      <w:proofErr w:type="spellStart"/>
      <w:r>
        <w:t>t.j</w:t>
      </w:r>
      <w:proofErr w:type="spellEnd"/>
      <w:r>
        <w:t>. Dz.U. z 2</w:t>
      </w:r>
      <w:r>
        <w:t xml:space="preserve">023 r. poz. 1605) </w:t>
      </w:r>
      <w:r>
        <w:t>wystawioną</w:t>
      </w:r>
      <w:r>
        <w:t xml:space="preserve"> nie </w:t>
      </w:r>
      <w:r>
        <w:t>wcześniej</w:t>
      </w:r>
      <w:r>
        <w:t xml:space="preserve"> </w:t>
      </w:r>
      <w:r>
        <w:t>niż</w:t>
      </w:r>
      <w:r>
        <w:t xml:space="preserve"> 6 </w:t>
      </w:r>
      <w:r>
        <w:t>miesięcy</w:t>
      </w:r>
      <w:r>
        <w:t xml:space="preserve"> przed </w:t>
      </w:r>
      <w:r>
        <w:t>upływem</w:t>
      </w:r>
      <w:r>
        <w:t xml:space="preserve"> terminu </w:t>
      </w:r>
      <w:r>
        <w:t xml:space="preserve">składania </w:t>
      </w:r>
      <w:r>
        <w:t xml:space="preserve">ofert. </w:t>
      </w:r>
    </w:p>
    <w:p w14:paraId="2D1F133A" w14:textId="77777777" w:rsidR="00A06B45" w:rsidRDefault="00375452">
      <w:pPr>
        <w:numPr>
          <w:ilvl w:val="0"/>
          <w:numId w:val="16"/>
        </w:numPr>
        <w:ind w:right="153" w:hanging="281"/>
      </w:pPr>
      <w:r>
        <w:t>Wykonawców</w:t>
      </w:r>
      <w:r>
        <w:t xml:space="preserve"> wykluczonych z </w:t>
      </w:r>
      <w:r>
        <w:t>postępowania na</w:t>
      </w:r>
      <w:r>
        <w:t xml:space="preserve"> podstawie art. 7 ust. 1 w zw. z art. 7 ust. 9 ustawy z dnia 13 kwietnia 2022 r. o </w:t>
      </w:r>
      <w:r>
        <w:t>szczególnych</w:t>
      </w:r>
      <w:r>
        <w:t xml:space="preserve"> </w:t>
      </w:r>
      <w:r>
        <w:t>rozwiązaniach</w:t>
      </w:r>
      <w:r>
        <w:t xml:space="preserve"> w zakre</w:t>
      </w:r>
      <w:r>
        <w:t xml:space="preserve">sie </w:t>
      </w:r>
      <w:r>
        <w:t>przeciwdziałania</w:t>
      </w:r>
      <w:r>
        <w:t xml:space="preserve"> wspieraniu agresji </w:t>
      </w:r>
      <w:r>
        <w:lastRenderedPageBreak/>
        <w:t>na Ukrainę</w:t>
      </w:r>
      <w:r>
        <w:t xml:space="preserve"> </w:t>
      </w:r>
      <w:r>
        <w:t>oraz służących</w:t>
      </w:r>
      <w:r>
        <w:t xml:space="preserve"> </w:t>
      </w:r>
      <w:r>
        <w:t>ochronie bezpieczeństwa narodowego (Dz.U. z</w:t>
      </w:r>
      <w:r>
        <w:t xml:space="preserve"> 2022r. poz. 835, </w:t>
      </w:r>
      <w:proofErr w:type="spellStart"/>
      <w:r>
        <w:t>t.j</w:t>
      </w:r>
      <w:proofErr w:type="spellEnd"/>
      <w:r>
        <w:t xml:space="preserve">. Dz.U. </w:t>
      </w:r>
      <w:r>
        <w:t>z 2023r. poz.1497), dalej jako „ustawa”, tj.:</w:t>
      </w:r>
      <w:r>
        <w:t xml:space="preserve"> </w:t>
      </w:r>
    </w:p>
    <w:p w14:paraId="1C315151" w14:textId="77777777" w:rsidR="00A06B45" w:rsidRDefault="00375452">
      <w:pPr>
        <w:numPr>
          <w:ilvl w:val="1"/>
          <w:numId w:val="16"/>
        </w:numPr>
        <w:spacing w:after="115"/>
        <w:ind w:right="153" w:hanging="360"/>
      </w:pPr>
      <w:r>
        <w:t>wykonawcę</w:t>
      </w:r>
      <w:r>
        <w:t xml:space="preserve"> oraz uczestnika konkursu wymienionego w wykazach </w:t>
      </w:r>
      <w:r>
        <w:t>określonych</w:t>
      </w:r>
      <w:r>
        <w:t xml:space="preserve"> w </w:t>
      </w:r>
      <w:r>
        <w:t xml:space="preserve">rozporządzeniu 765/2006 i rozporządzeniu 269/2014 albo wpisanego na listę na podstawie decyzji w sprawie wpisu na listę rozstrzygającej o zastosowaniu środka, o którym mowa w art. 1 </w:t>
      </w:r>
      <w:r>
        <w:t xml:space="preserve">pkt 3 ustawy; </w:t>
      </w:r>
    </w:p>
    <w:p w14:paraId="2B096193" w14:textId="77777777" w:rsidR="00A06B45" w:rsidRDefault="00375452">
      <w:pPr>
        <w:numPr>
          <w:ilvl w:val="1"/>
          <w:numId w:val="16"/>
        </w:numPr>
        <w:spacing w:after="27"/>
        <w:ind w:right="153" w:hanging="360"/>
      </w:pPr>
      <w:r>
        <w:t>wykonawcę oraz uczestnika konkursu, którego b</w:t>
      </w:r>
      <w:r>
        <w:t xml:space="preserve">eneficjentem rzeczywistym w rozumieniu </w:t>
      </w:r>
      <w:r>
        <w:t xml:space="preserve">ustawy z dnia 1 marca 2018 r. o </w:t>
      </w:r>
      <w:r>
        <w:t>przeciwdziałaniu</w:t>
      </w:r>
      <w:r>
        <w:t xml:space="preserve"> praniu </w:t>
      </w:r>
      <w:r>
        <w:t>pieniędzy</w:t>
      </w:r>
      <w:r>
        <w:t xml:space="preserve"> oraz finansowaniu terroryzmu </w:t>
      </w:r>
      <w:r>
        <w:t xml:space="preserve">(Dz.U. z 2022r. poz. 593 z </w:t>
      </w:r>
      <w:proofErr w:type="spellStart"/>
      <w:r>
        <w:t>późn</w:t>
      </w:r>
      <w:proofErr w:type="spellEnd"/>
      <w:r>
        <w:t>. zm.) jest osoba wymieniona w wykazach określonych w rozporządzeniu 765/2006 i rozporządze</w:t>
      </w:r>
      <w:r>
        <w:t xml:space="preserve">niu 269/2014 albo wpisana na listę lub będąca takim </w:t>
      </w:r>
      <w:r>
        <w:t xml:space="preserve">beneficjentem rzeczywistym od dnia 24 lutego 2022 r., o ile </w:t>
      </w:r>
      <w:r>
        <w:t>została</w:t>
      </w:r>
      <w:r>
        <w:t xml:space="preserve"> wpisana na </w:t>
      </w:r>
      <w:r>
        <w:t>listę</w:t>
      </w:r>
      <w:r>
        <w:t xml:space="preserve"> na </w:t>
      </w:r>
      <w:r>
        <w:t xml:space="preserve">podstawie decyzji w sprawie wpisu na listę rozstrzygającej o zastosowaniu środka, o którym </w:t>
      </w:r>
      <w:r>
        <w:t>mowa w art. 1 pkt 3 ustaw</w:t>
      </w:r>
      <w:r>
        <w:t xml:space="preserve">y; </w:t>
      </w:r>
    </w:p>
    <w:p w14:paraId="21F11361" w14:textId="77777777" w:rsidR="00A06B45" w:rsidRDefault="00375452">
      <w:pPr>
        <w:numPr>
          <w:ilvl w:val="1"/>
          <w:numId w:val="16"/>
        </w:numPr>
        <w:spacing w:after="261"/>
        <w:ind w:right="153" w:hanging="360"/>
      </w:pPr>
      <w:r>
        <w:t>wykonawcę</w:t>
      </w:r>
      <w:r>
        <w:t xml:space="preserve"> oraz uczestnika konkursu, </w:t>
      </w:r>
      <w:r>
        <w:t>którego</w:t>
      </w:r>
      <w:r>
        <w:t xml:space="preserve"> </w:t>
      </w:r>
      <w:r>
        <w:t>jednostką</w:t>
      </w:r>
      <w:r>
        <w:t xml:space="preserve"> </w:t>
      </w:r>
      <w:r>
        <w:t>dominującą</w:t>
      </w:r>
      <w:r>
        <w:t xml:space="preserve"> w rozumieniu art. 3 ust. 1 </w:t>
      </w:r>
      <w:r>
        <w:t>pkt 37 ustawy z dnia 29 września 1994 r. o rachunkowości (Dz.U. z 2023r. poz. 120 i 295), jest podmiot wymieniony w wykazach określonych w rozporządzeniu 765/20</w:t>
      </w:r>
      <w:r>
        <w:t>06 i rozporządzeniu 269/2014 albo wpisany na listę lub będący taką jednostką dominującą od dnia 24 lutego 2022 r., o ile został wpisany na listę na podstawie decyzji w sprawie wpisu na listę rozstrzygającej o zastosowaniu środka, o którym mowa w art. 1 pkt</w:t>
      </w:r>
      <w:r>
        <w:t xml:space="preserve"> 3 ustawy.</w:t>
      </w:r>
      <w:r>
        <w:t xml:space="preserve"> </w:t>
      </w:r>
    </w:p>
    <w:p w14:paraId="388134F3" w14:textId="77777777" w:rsidR="00A06B45" w:rsidRDefault="00375452">
      <w:pPr>
        <w:spacing w:after="218" w:line="259" w:lineRule="auto"/>
        <w:ind w:left="835"/>
        <w:jc w:val="left"/>
      </w:pPr>
      <w:r>
        <w:rPr>
          <w:u w:val="single" w:color="000000"/>
        </w:rPr>
        <w:t xml:space="preserve">Opis weryfikacji </w:t>
      </w:r>
      <w:r>
        <w:rPr>
          <w:u w:val="single" w:color="000000"/>
        </w:rPr>
        <w:t>spełniania</w:t>
      </w:r>
      <w:r>
        <w:rPr>
          <w:u w:val="single" w:color="000000"/>
        </w:rPr>
        <w:t xml:space="preserve"> warunku:</w:t>
      </w:r>
      <w:r>
        <w:t xml:space="preserve"> </w:t>
      </w:r>
    </w:p>
    <w:p w14:paraId="4FD91768" w14:textId="77777777" w:rsidR="00A06B45" w:rsidRDefault="00375452">
      <w:pPr>
        <w:spacing w:after="272"/>
        <w:ind w:left="835" w:right="153"/>
      </w:pPr>
      <w:r>
        <w:t>Oferent wraz z ofertą składa Załącznik nr 1 –</w:t>
      </w:r>
      <w:r>
        <w:t xml:space="preserve"> </w:t>
      </w:r>
      <w:r>
        <w:t>Formularz oferty zawierający w treści oświadczenia o spełnianiu wymagań oraz Załącznik nr 4 Oświadczenie w zakresie objęcia sankcjami. Wykonawcy pozostający w p</w:t>
      </w:r>
      <w:r>
        <w:t>owiązaniu opisanym powyżej zostaną wykluczeni z postępowania.</w:t>
      </w:r>
      <w:r>
        <w:t xml:space="preserve"> </w:t>
      </w:r>
    </w:p>
    <w:p w14:paraId="5663D569" w14:textId="77777777" w:rsidR="00A06B45" w:rsidRDefault="00375452">
      <w:pPr>
        <w:numPr>
          <w:ilvl w:val="0"/>
          <w:numId w:val="16"/>
        </w:numPr>
        <w:spacing w:after="77"/>
        <w:ind w:right="153" w:hanging="281"/>
      </w:pPr>
      <w:r>
        <w:t>Złożyli</w:t>
      </w:r>
      <w:r>
        <w:t xml:space="preserve"> nieprawdziwe informacje </w:t>
      </w:r>
      <w:r>
        <w:t>mające</w:t>
      </w:r>
      <w:r>
        <w:t xml:space="preserve"> </w:t>
      </w:r>
      <w:r>
        <w:t>wpływ</w:t>
      </w:r>
      <w:r>
        <w:t xml:space="preserve"> na wynik prowadzonego </w:t>
      </w:r>
      <w:r>
        <w:t xml:space="preserve">postępowania; </w:t>
      </w:r>
      <w:r>
        <w:t xml:space="preserve"> </w:t>
      </w:r>
    </w:p>
    <w:p w14:paraId="4EFEF4CF" w14:textId="77777777" w:rsidR="00A06B45" w:rsidRDefault="00375452">
      <w:pPr>
        <w:spacing w:after="95" w:line="259" w:lineRule="auto"/>
        <w:ind w:left="838" w:firstLine="0"/>
        <w:jc w:val="left"/>
      </w:pPr>
      <w:r>
        <w:t xml:space="preserve"> </w:t>
      </w:r>
    </w:p>
    <w:p w14:paraId="260296F9" w14:textId="77777777" w:rsidR="00A06B45" w:rsidRDefault="00375452">
      <w:pPr>
        <w:spacing w:after="188" w:line="249" w:lineRule="auto"/>
        <w:ind w:left="835"/>
        <w:jc w:val="left"/>
      </w:pPr>
      <w:r>
        <w:rPr>
          <w:u w:val="single" w:color="000000"/>
        </w:rPr>
        <w:t>Opis weryfikacji spełniania warunku</w:t>
      </w:r>
      <w:r>
        <w:t xml:space="preserve">: </w:t>
      </w:r>
    </w:p>
    <w:p w14:paraId="4C6685E7" w14:textId="77777777" w:rsidR="00A06B45" w:rsidRDefault="00375452">
      <w:pPr>
        <w:spacing w:after="272"/>
        <w:ind w:left="835" w:right="153"/>
      </w:pPr>
      <w:r>
        <w:t>Zamawiający</w:t>
      </w:r>
      <w:r>
        <w:t xml:space="preserve"> nie dokonuje opisu sposobu oceny </w:t>
      </w:r>
      <w:r>
        <w:t>spełnienia</w:t>
      </w:r>
      <w:r>
        <w:t xml:space="preserve"> tego </w:t>
      </w:r>
      <w:r>
        <w:t xml:space="preserve">warunku. Wykonawca </w:t>
      </w:r>
      <w:r>
        <w:t>podpisując</w:t>
      </w:r>
      <w:r>
        <w:t xml:space="preserve"> </w:t>
      </w:r>
      <w:r>
        <w:t>ofertę jednocześnie oświadcza spełnienie tego warunku.</w:t>
      </w:r>
      <w:r>
        <w:t xml:space="preserve"> </w:t>
      </w:r>
    </w:p>
    <w:p w14:paraId="142BD8A5" w14:textId="77777777" w:rsidR="00A06B45" w:rsidRDefault="00375452">
      <w:pPr>
        <w:numPr>
          <w:ilvl w:val="0"/>
          <w:numId w:val="16"/>
        </w:numPr>
        <w:spacing w:after="112"/>
        <w:ind w:right="153" w:hanging="281"/>
      </w:pPr>
      <w:r>
        <w:t xml:space="preserve">Nie </w:t>
      </w:r>
      <w:r>
        <w:t>złożyli</w:t>
      </w:r>
      <w:r>
        <w:t xml:space="preserve"> </w:t>
      </w:r>
      <w:r>
        <w:t>oświadczenia</w:t>
      </w:r>
      <w:r>
        <w:t xml:space="preserve"> o </w:t>
      </w:r>
      <w:r>
        <w:t>spełnianiu</w:t>
      </w:r>
      <w:r>
        <w:t xml:space="preserve"> </w:t>
      </w:r>
      <w:r>
        <w:t>warunków</w:t>
      </w:r>
      <w:r>
        <w:t xml:space="preserve"> </w:t>
      </w:r>
      <w:r>
        <w:t>udziału</w:t>
      </w:r>
      <w:r>
        <w:t xml:space="preserve"> w </w:t>
      </w:r>
      <w:r>
        <w:t>postępowaniu</w:t>
      </w:r>
      <w:r>
        <w:t xml:space="preserve"> lub </w:t>
      </w:r>
      <w:r>
        <w:t>dokumentów potwierdzających spełnianie tych warunków lub złożone dokumenty zawierają błędy.</w:t>
      </w:r>
      <w:r>
        <w:t xml:space="preserve"> </w:t>
      </w:r>
    </w:p>
    <w:p w14:paraId="7122F0BB" w14:textId="77777777" w:rsidR="00A06B45" w:rsidRDefault="00375452">
      <w:pPr>
        <w:spacing w:after="218" w:line="259" w:lineRule="auto"/>
        <w:ind w:left="835"/>
        <w:jc w:val="left"/>
      </w:pPr>
      <w:r>
        <w:rPr>
          <w:u w:val="single" w:color="000000"/>
        </w:rPr>
        <w:t xml:space="preserve">Opis weryfikacji </w:t>
      </w:r>
      <w:r>
        <w:rPr>
          <w:u w:val="single" w:color="000000"/>
        </w:rPr>
        <w:t>spełniania</w:t>
      </w:r>
      <w:r>
        <w:rPr>
          <w:u w:val="single" w:color="000000"/>
        </w:rPr>
        <w:t xml:space="preserve"> warunku:</w:t>
      </w:r>
      <w:r>
        <w:t xml:space="preserve"> </w:t>
      </w:r>
    </w:p>
    <w:p w14:paraId="647A1803" w14:textId="77777777" w:rsidR="00A06B45" w:rsidRDefault="00375452">
      <w:pPr>
        <w:spacing w:after="262"/>
        <w:ind w:left="835" w:right="153"/>
      </w:pPr>
      <w:r>
        <w:t xml:space="preserve">Ocena </w:t>
      </w:r>
      <w:r>
        <w:t>kompletności</w:t>
      </w:r>
      <w:r>
        <w:t xml:space="preserve"> i </w:t>
      </w:r>
      <w:r>
        <w:t>poprawności</w:t>
      </w:r>
      <w:r>
        <w:t xml:space="preserve"> </w:t>
      </w:r>
      <w:r>
        <w:t>złożonych</w:t>
      </w:r>
      <w:r>
        <w:t xml:space="preserve"> </w:t>
      </w:r>
      <w:r>
        <w:t>dokumentów.</w:t>
      </w:r>
      <w:r>
        <w:t xml:space="preserve"> </w:t>
      </w:r>
    </w:p>
    <w:p w14:paraId="3AF82274" w14:textId="77777777" w:rsidR="00A06B45" w:rsidRDefault="00375452">
      <w:pPr>
        <w:numPr>
          <w:ilvl w:val="0"/>
          <w:numId w:val="17"/>
        </w:numPr>
        <w:ind w:right="153" w:hanging="427"/>
      </w:pPr>
      <w:r>
        <w:t>Ofertę</w:t>
      </w:r>
      <w:r>
        <w:t xml:space="preserve"> </w:t>
      </w:r>
      <w:r>
        <w:t>należy</w:t>
      </w:r>
      <w:r>
        <w:t xml:space="preserve"> </w:t>
      </w:r>
      <w:r>
        <w:t>złożyć</w:t>
      </w:r>
      <w:r>
        <w:t xml:space="preserve"> na formularzach, </w:t>
      </w:r>
      <w:r>
        <w:t>których</w:t>
      </w:r>
      <w:r>
        <w:t xml:space="preserve"> wzory </w:t>
      </w:r>
      <w:r>
        <w:t>stanowią</w:t>
      </w:r>
      <w:r>
        <w:t xml:space="preserve"> </w:t>
      </w:r>
      <w:r>
        <w:t>załączniki</w:t>
      </w:r>
      <w:r>
        <w:t xml:space="preserve"> do niniejszego zapytania ofertowego. </w:t>
      </w:r>
    </w:p>
    <w:p w14:paraId="5C4E7D2D" w14:textId="77777777" w:rsidR="00A06B45" w:rsidRDefault="00375452">
      <w:pPr>
        <w:numPr>
          <w:ilvl w:val="0"/>
          <w:numId w:val="17"/>
        </w:numPr>
        <w:ind w:right="153" w:hanging="427"/>
      </w:pPr>
      <w:r>
        <w:t>Wszystkie wymagane załączniki muszą być podpisane pr</w:t>
      </w:r>
      <w:r>
        <w:t>zez Wykonawcę. Oferta musi być wypełniona</w:t>
      </w:r>
      <w:r>
        <w:t xml:space="preserve"> </w:t>
      </w:r>
      <w:r>
        <w:t xml:space="preserve">w sposób czytelny w języku polskim. </w:t>
      </w:r>
      <w:r>
        <w:t xml:space="preserve"> </w:t>
      </w:r>
    </w:p>
    <w:p w14:paraId="4A251AA9" w14:textId="77777777" w:rsidR="00A06B45" w:rsidRDefault="00375452">
      <w:pPr>
        <w:numPr>
          <w:ilvl w:val="0"/>
          <w:numId w:val="17"/>
        </w:numPr>
        <w:spacing w:after="108"/>
        <w:ind w:right="153" w:hanging="427"/>
      </w:pPr>
      <w:r>
        <w:t>Zamawiający</w:t>
      </w:r>
      <w:r>
        <w:t xml:space="preserve"> nie dopuszcza </w:t>
      </w:r>
      <w:r>
        <w:t>możliwość</w:t>
      </w:r>
      <w:r>
        <w:t xml:space="preserve"> </w:t>
      </w:r>
      <w:r>
        <w:t>składania</w:t>
      </w:r>
      <w:r>
        <w:t xml:space="preserve"> ofert </w:t>
      </w:r>
      <w:r>
        <w:t>częściowych.</w:t>
      </w:r>
      <w:r>
        <w:t xml:space="preserve">  </w:t>
      </w:r>
    </w:p>
    <w:p w14:paraId="0C7CB424" w14:textId="77777777" w:rsidR="00A06B45" w:rsidRDefault="00375452">
      <w:pPr>
        <w:ind w:left="835" w:right="44"/>
      </w:pPr>
      <w:r>
        <w:t xml:space="preserve">W ocenie </w:t>
      </w:r>
      <w:r>
        <w:t xml:space="preserve">Zamawiającego brak składania ofert częściowych nie narusza i nie ogranicza zasady konkurencyjności. </w:t>
      </w:r>
      <w:r>
        <w:t>W ocenie Zamawiającego podział na części w żaden sposób nie przyczyni się do dywersyfikacji rynku. Ponadto, dopuszczenie ofert spowodowałoby potrzebę skoord</w:t>
      </w:r>
      <w:r>
        <w:t xml:space="preserve">ynowania ofert </w:t>
      </w:r>
      <w:r>
        <w:t>złożonych przez różnych wykonawców, co stanowiłoby zagrożenie w realizacji projektu.</w:t>
      </w:r>
      <w:r>
        <w:t xml:space="preserve"> </w:t>
      </w:r>
    </w:p>
    <w:p w14:paraId="27178E63" w14:textId="77777777" w:rsidR="00A06B45" w:rsidRDefault="00375452">
      <w:pPr>
        <w:numPr>
          <w:ilvl w:val="0"/>
          <w:numId w:val="17"/>
        </w:numPr>
        <w:ind w:right="153" w:hanging="427"/>
      </w:pPr>
      <w:r>
        <w:t>Zamawiający</w:t>
      </w:r>
      <w:r>
        <w:t xml:space="preserve"> nie dopuszcza </w:t>
      </w:r>
      <w:r>
        <w:t>możliwości</w:t>
      </w:r>
      <w:r>
        <w:t xml:space="preserve"> </w:t>
      </w:r>
      <w:r>
        <w:t>składania</w:t>
      </w:r>
      <w:r>
        <w:t xml:space="preserve"> ofert wariantowych. </w:t>
      </w:r>
    </w:p>
    <w:p w14:paraId="4DBE467A" w14:textId="77777777" w:rsidR="00A06B45" w:rsidRDefault="00375452">
      <w:pPr>
        <w:numPr>
          <w:ilvl w:val="0"/>
          <w:numId w:val="17"/>
        </w:numPr>
        <w:ind w:right="153" w:hanging="427"/>
      </w:pPr>
      <w:r>
        <w:lastRenderedPageBreak/>
        <w:t xml:space="preserve">Wykonawca jest </w:t>
      </w:r>
      <w:r>
        <w:t>związany</w:t>
      </w:r>
      <w:r>
        <w:t xml:space="preserve"> </w:t>
      </w:r>
      <w:r>
        <w:t>ofertą</w:t>
      </w:r>
      <w:r>
        <w:t xml:space="preserve"> przez okres 30 dni od dnia </w:t>
      </w:r>
      <w:r>
        <w:t>upływu</w:t>
      </w:r>
      <w:r>
        <w:t xml:space="preserve"> terminu </w:t>
      </w:r>
      <w:r>
        <w:t>składania</w:t>
      </w:r>
      <w:r>
        <w:t xml:space="preserve"> ofert. </w:t>
      </w:r>
    </w:p>
    <w:p w14:paraId="17A2A059" w14:textId="77777777" w:rsidR="00A06B45" w:rsidRDefault="00375452">
      <w:pPr>
        <w:numPr>
          <w:ilvl w:val="0"/>
          <w:numId w:val="17"/>
        </w:numPr>
        <w:ind w:right="153" w:hanging="427"/>
      </w:pPr>
      <w:r>
        <w:t xml:space="preserve">Ofertę zatrzymuje Zamawiający. Złożone wraz z ofertą dokumenty lub oświadczenia nie podlegają </w:t>
      </w:r>
      <w:r>
        <w:t>zw</w:t>
      </w:r>
      <w:r>
        <w:t xml:space="preserve">rotowi. </w:t>
      </w:r>
    </w:p>
    <w:p w14:paraId="54EE2AA2" w14:textId="77777777" w:rsidR="00A06B45" w:rsidRDefault="00375452">
      <w:pPr>
        <w:numPr>
          <w:ilvl w:val="0"/>
          <w:numId w:val="17"/>
        </w:numPr>
        <w:ind w:right="153" w:hanging="427"/>
      </w:pPr>
      <w:r>
        <w:t>Zamawiając</w:t>
      </w:r>
      <w:r>
        <w:t xml:space="preserve"> </w:t>
      </w:r>
      <w:r>
        <w:t>będzie</w:t>
      </w:r>
      <w:r>
        <w:t xml:space="preserve"> </w:t>
      </w:r>
      <w:r>
        <w:t>miał</w:t>
      </w:r>
      <w:r>
        <w:t xml:space="preserve"> prawo </w:t>
      </w:r>
      <w:r>
        <w:t>żądać</w:t>
      </w:r>
      <w:r>
        <w:t xml:space="preserve"> </w:t>
      </w:r>
      <w:r>
        <w:t>wyjaśnień</w:t>
      </w:r>
      <w:r>
        <w:t xml:space="preserve"> od </w:t>
      </w:r>
      <w:r>
        <w:t>Wykonawców,</w:t>
      </w:r>
      <w:r>
        <w:t xml:space="preserve"> </w:t>
      </w:r>
      <w:r>
        <w:t>których</w:t>
      </w:r>
      <w:r>
        <w:t xml:space="preserve"> oferty </w:t>
      </w:r>
      <w:r>
        <w:t>będą</w:t>
      </w:r>
      <w:r>
        <w:t xml:space="preserve"> </w:t>
      </w:r>
      <w:r>
        <w:t>zawierały</w:t>
      </w:r>
      <w:r>
        <w:t xml:space="preserve"> </w:t>
      </w:r>
      <w:r>
        <w:t>cenę, która wydaje się rażąco niska w stosunku do przedmiotu zamówienia, tj. różni się o więcej niż 30% od średniej arytmetycznej cen wszystkich ważnych ofer</w:t>
      </w:r>
      <w:r>
        <w:t>t niepodlegających odrzuceniu, lub budzi wątpliwości zamawiającego co do możliwości wykonania przedmiotu zamówienia zgodnie z wymaganiami określonymi w zapytaniu ofertowym lub wynikającymi z odrębnych przepisów. Zamawiający zażąda od wykonawcy złożenia w w</w:t>
      </w:r>
      <w:r>
        <w:t>yznaczonym terminie wyjaśnień, w tym złożenia dowodów w zakresie wyliczenia ceny lub kosztu. Zamawiający ocenia te wyjaśnienia w konsultacji z wykonawcą i może odrzucić ofertę wyłącznie w przypadku, gdy złożone wyjaśnienia wraz z dowodami nie uzasadniają p</w:t>
      </w:r>
      <w:r>
        <w:t>odanej ceny lub kosztu w tej ofercie.</w:t>
      </w:r>
      <w:r>
        <w:t xml:space="preserve"> </w:t>
      </w:r>
    </w:p>
    <w:p w14:paraId="4FE65A73" w14:textId="77777777" w:rsidR="00A06B45" w:rsidRDefault="00375452">
      <w:pPr>
        <w:numPr>
          <w:ilvl w:val="0"/>
          <w:numId w:val="17"/>
        </w:numPr>
        <w:ind w:right="153" w:hanging="427"/>
      </w:pPr>
      <w:r>
        <w:t xml:space="preserve">Zamawiający na każdym etapie postępowania ma prawo żądać wyjaśnień od Wykonawcy dot. złożonej </w:t>
      </w:r>
      <w:r>
        <w:t xml:space="preserve">oferty. </w:t>
      </w:r>
    </w:p>
    <w:p w14:paraId="5328C033" w14:textId="77777777" w:rsidR="00A06B45" w:rsidRDefault="00375452">
      <w:pPr>
        <w:numPr>
          <w:ilvl w:val="0"/>
          <w:numId w:val="17"/>
        </w:numPr>
        <w:spacing w:after="115"/>
        <w:ind w:right="153" w:hanging="427"/>
      </w:pPr>
      <w:r>
        <w:t>Zamawiający zastrzega sobie prawo do poprawienia w tekście przesłanej oferty oczywistych omyłek pisarskich lub rachunkowych, niezwłocznie zawiadamiając o tym danego Wykonawcę.</w:t>
      </w:r>
      <w:r>
        <w:t xml:space="preserve"> </w:t>
      </w:r>
    </w:p>
    <w:p w14:paraId="5D6236DF" w14:textId="77777777" w:rsidR="00A06B45" w:rsidRDefault="00375452">
      <w:pPr>
        <w:numPr>
          <w:ilvl w:val="0"/>
          <w:numId w:val="17"/>
        </w:numPr>
        <w:ind w:right="153" w:hanging="427"/>
      </w:pPr>
      <w:r>
        <w:t xml:space="preserve">Oferta musi </w:t>
      </w:r>
      <w:r>
        <w:t>zawierać</w:t>
      </w:r>
      <w:r>
        <w:t xml:space="preserve"> </w:t>
      </w:r>
      <w:r>
        <w:t>cenę</w:t>
      </w:r>
      <w:r>
        <w:t xml:space="preserve"> brutto, tzn. musi </w:t>
      </w:r>
      <w:r>
        <w:t>uwzględniać</w:t>
      </w:r>
      <w:r>
        <w:t xml:space="preserve"> wszystkie koszty i </w:t>
      </w:r>
      <w:r>
        <w:t>skła</w:t>
      </w:r>
      <w:r>
        <w:t>dniki</w:t>
      </w:r>
      <w:r>
        <w:t xml:space="preserve"> </w:t>
      </w:r>
      <w:r>
        <w:t>niezbędne</w:t>
      </w:r>
      <w:r>
        <w:t xml:space="preserve"> do </w:t>
      </w:r>
      <w:r>
        <w:t>wykonania zamówienia oraz ewentualne składki na ubezpieczenie społecznie i zdrowotne, których obowiązek</w:t>
      </w:r>
      <w:r>
        <w:t xml:space="preserve"> regulowania wynika z aktualnie </w:t>
      </w:r>
      <w:r>
        <w:t>obowiązujących</w:t>
      </w:r>
      <w:r>
        <w:t xml:space="preserve"> </w:t>
      </w:r>
      <w:r>
        <w:t>przepisów</w:t>
      </w:r>
      <w:r>
        <w:t xml:space="preserve"> </w:t>
      </w:r>
      <w:r>
        <w:t>zarówno</w:t>
      </w:r>
      <w:r>
        <w:t xml:space="preserve"> przez </w:t>
      </w:r>
      <w:r>
        <w:t>Wykonawcę</w:t>
      </w:r>
      <w:r>
        <w:t xml:space="preserve"> jak i </w:t>
      </w:r>
      <w:r>
        <w:t>Zamawiającego</w:t>
      </w:r>
      <w:r>
        <w:t xml:space="preserve"> (tj. </w:t>
      </w:r>
      <w:r>
        <w:t>płaca</w:t>
      </w:r>
      <w:r>
        <w:t xml:space="preserve"> Wykonawcy brutto oraz </w:t>
      </w:r>
      <w:r>
        <w:t xml:space="preserve">narzuty na wynagrodzenie ze strony </w:t>
      </w:r>
      <w:r>
        <w:t xml:space="preserve">Zamawiającego). Wykonawca podlegający opodatkowaniu VAT, w przypadku podlegania stawce VAT innej niż 23%, zobowiązany jest do podania pisemnego uzasadnienia </w:t>
      </w:r>
      <w:r>
        <w:t xml:space="preserve">zastosowanej stawki podatku. </w:t>
      </w:r>
    </w:p>
    <w:p w14:paraId="1BDFFAC1" w14:textId="77777777" w:rsidR="00A06B45" w:rsidRDefault="00375452">
      <w:pPr>
        <w:numPr>
          <w:ilvl w:val="0"/>
          <w:numId w:val="17"/>
        </w:numPr>
        <w:ind w:right="153" w:hanging="427"/>
      </w:pPr>
      <w:r>
        <w:t>Komunikacja w postępowaniu o udzie</w:t>
      </w:r>
      <w:r>
        <w:t>lenie zamówienia, w tym ogłoszenie zapytania ofertowego, składanie ofert, wymiana informacji między Zamawiającym a Wykonawcą oraz przekazywanie dokumentów i oświadczeń odbywa się za pomocą plat</w:t>
      </w:r>
      <w:r>
        <w:t xml:space="preserve">formy BK2021. </w:t>
      </w:r>
    </w:p>
    <w:p w14:paraId="7AA38D9C" w14:textId="77777777" w:rsidR="00A06B45" w:rsidRDefault="00375452">
      <w:pPr>
        <w:numPr>
          <w:ilvl w:val="0"/>
          <w:numId w:val="17"/>
        </w:numPr>
        <w:ind w:right="153" w:hanging="427"/>
      </w:pPr>
      <w:r>
        <w:t>Każdy</w:t>
      </w:r>
      <w:r>
        <w:t xml:space="preserve"> Wykonawca </w:t>
      </w:r>
      <w:r>
        <w:t>może</w:t>
      </w:r>
      <w:r>
        <w:t xml:space="preserve"> </w:t>
      </w:r>
      <w:r>
        <w:t>złożyć</w:t>
      </w:r>
      <w:r>
        <w:t xml:space="preserve"> tylko </w:t>
      </w:r>
      <w:r>
        <w:t>jedną</w:t>
      </w:r>
      <w:r>
        <w:t xml:space="preserve"> </w:t>
      </w:r>
      <w:r>
        <w:t>ofertę.</w:t>
      </w:r>
      <w:r>
        <w:t xml:space="preserve"> </w:t>
      </w:r>
    </w:p>
    <w:p w14:paraId="6F7C8F28" w14:textId="77777777" w:rsidR="00A06B45" w:rsidRDefault="00375452">
      <w:pPr>
        <w:numPr>
          <w:ilvl w:val="0"/>
          <w:numId w:val="17"/>
        </w:numPr>
        <w:ind w:right="153" w:hanging="427"/>
      </w:pPr>
      <w:r>
        <w:t>Zamawiający</w:t>
      </w:r>
      <w:r>
        <w:t xml:space="preserve"> zabrania jakichkolwiek modyfikacji </w:t>
      </w:r>
      <w:r>
        <w:t>treści</w:t>
      </w:r>
      <w:r>
        <w:t xml:space="preserve"> </w:t>
      </w:r>
      <w:r>
        <w:t>dokumentów,</w:t>
      </w:r>
      <w:r>
        <w:t xml:space="preserve"> za </w:t>
      </w:r>
      <w:r>
        <w:t>wyjątkiem</w:t>
      </w:r>
      <w:r>
        <w:t xml:space="preserve"> miejsc </w:t>
      </w:r>
      <w:r>
        <w:t>służących do wypełnienia oferty.</w:t>
      </w:r>
      <w:r>
        <w:t xml:space="preserve"> </w:t>
      </w:r>
    </w:p>
    <w:p w14:paraId="188CEA8B" w14:textId="77777777" w:rsidR="00A06B45" w:rsidRDefault="00375452">
      <w:pPr>
        <w:numPr>
          <w:ilvl w:val="0"/>
          <w:numId w:val="17"/>
        </w:numPr>
        <w:ind w:right="153" w:hanging="427"/>
      </w:pPr>
      <w:r>
        <w:t xml:space="preserve">Jakiekolwiek </w:t>
      </w:r>
      <w:r>
        <w:t>odstępstwo</w:t>
      </w:r>
      <w:r>
        <w:t xml:space="preserve"> od </w:t>
      </w:r>
      <w:r>
        <w:t>wyżej</w:t>
      </w:r>
      <w:r>
        <w:t xml:space="preserve"> opisanego sposobu przygotowania oferty jest </w:t>
      </w:r>
      <w:r>
        <w:t>równoznaczne</w:t>
      </w:r>
      <w:r>
        <w:t xml:space="preserve"> z jej </w:t>
      </w:r>
      <w:r>
        <w:t>odrzuceniem, ze względu na niespełnieni</w:t>
      </w:r>
      <w:r>
        <w:t>e kryteriów formalnych.</w:t>
      </w:r>
      <w:r>
        <w:t xml:space="preserve"> </w:t>
      </w:r>
    </w:p>
    <w:p w14:paraId="710E9775" w14:textId="77777777" w:rsidR="00A06B45" w:rsidRDefault="00375452">
      <w:pPr>
        <w:numPr>
          <w:ilvl w:val="0"/>
          <w:numId w:val="17"/>
        </w:numPr>
        <w:ind w:right="153" w:hanging="427"/>
      </w:pPr>
      <w:r>
        <w:t>Zamawiający</w:t>
      </w:r>
      <w:r>
        <w:t xml:space="preserve"> zastrzega sobie prawo </w:t>
      </w:r>
      <w:r>
        <w:t>przedłużenia</w:t>
      </w:r>
      <w:r>
        <w:t xml:space="preserve"> terminu </w:t>
      </w:r>
      <w:r>
        <w:t>składania</w:t>
      </w:r>
      <w:r>
        <w:t xml:space="preserve"> ofert oraz do </w:t>
      </w:r>
      <w:r>
        <w:t>unieważnienia zapytania bez ponoszenia jakichkolwiek skutków prawnych</w:t>
      </w:r>
      <w:r>
        <w:t xml:space="preserve"> i finansowych. </w:t>
      </w:r>
    </w:p>
    <w:p w14:paraId="57D54FD9" w14:textId="77777777" w:rsidR="00A06B45" w:rsidRDefault="00375452">
      <w:pPr>
        <w:numPr>
          <w:ilvl w:val="0"/>
          <w:numId w:val="17"/>
        </w:numPr>
        <w:ind w:right="153" w:hanging="427"/>
      </w:pPr>
      <w:r>
        <w:t>Do upływu terminu składania ofert Zamawiający zastrzega sobie praw</w:t>
      </w:r>
      <w:r>
        <w:t xml:space="preserve">o zmiany lub uzupełnienia treści </w:t>
      </w:r>
      <w:r>
        <w:t xml:space="preserve">niniejszego zapytania ofertowego. </w:t>
      </w:r>
    </w:p>
    <w:p w14:paraId="2D652AD9" w14:textId="77777777" w:rsidR="00A06B45" w:rsidRDefault="00375452">
      <w:pPr>
        <w:numPr>
          <w:ilvl w:val="0"/>
          <w:numId w:val="17"/>
        </w:numPr>
        <w:spacing w:after="108"/>
        <w:ind w:right="153" w:hanging="427"/>
      </w:pPr>
      <w:r>
        <w:t xml:space="preserve">Miejsce i termin </w:t>
      </w:r>
      <w:r>
        <w:t>składania</w:t>
      </w:r>
      <w:r>
        <w:t xml:space="preserve"> ofert: </w:t>
      </w:r>
    </w:p>
    <w:p w14:paraId="1D2999B5" w14:textId="77777777" w:rsidR="00A06B45" w:rsidRDefault="00375452">
      <w:pPr>
        <w:numPr>
          <w:ilvl w:val="2"/>
          <w:numId w:val="21"/>
        </w:numPr>
        <w:spacing w:after="218" w:line="259" w:lineRule="auto"/>
        <w:ind w:hanging="283"/>
        <w:jc w:val="left"/>
      </w:pPr>
      <w:r>
        <w:t>Termin składania ofert upływa</w:t>
      </w:r>
      <w:r>
        <w:rPr>
          <w:b/>
        </w:rPr>
        <w:t xml:space="preserve"> : 14.07.2025r o godzinie 10.00</w:t>
      </w:r>
      <w:r>
        <w:rPr>
          <w:color w:val="FF0000"/>
        </w:rPr>
        <w:t xml:space="preserve"> </w:t>
      </w:r>
    </w:p>
    <w:p w14:paraId="5FFA642F" w14:textId="77777777" w:rsidR="00A06B45" w:rsidRDefault="00375452">
      <w:pPr>
        <w:numPr>
          <w:ilvl w:val="2"/>
          <w:numId w:val="21"/>
        </w:numPr>
        <w:spacing w:after="232" w:line="240" w:lineRule="auto"/>
        <w:ind w:hanging="283"/>
        <w:jc w:val="left"/>
      </w:pPr>
      <w:r>
        <w:t>Ofertę należy złożyć</w:t>
      </w:r>
      <w:r>
        <w:t xml:space="preserve"> poprzez </w:t>
      </w:r>
      <w:r>
        <w:t>Bazę</w:t>
      </w:r>
      <w:r>
        <w:t xml:space="preserve"> </w:t>
      </w:r>
      <w:r>
        <w:t xml:space="preserve">KonkurencyjnościBK2021 </w:t>
      </w:r>
      <w:r>
        <w:t xml:space="preserve">https://bazakonkurencyjnosci.funduszeeuropejskie.gov.pl/  (w zakładce „Oferty”), zgodnie z instrukcją zamieszczoną na Bazie konkurencyjności. </w:t>
      </w:r>
      <w:r>
        <w:t xml:space="preserve"> </w:t>
      </w:r>
    </w:p>
    <w:p w14:paraId="23E23817" w14:textId="77777777" w:rsidR="00A06B45" w:rsidRDefault="00375452">
      <w:pPr>
        <w:numPr>
          <w:ilvl w:val="2"/>
          <w:numId w:val="21"/>
        </w:numPr>
        <w:spacing w:after="228"/>
        <w:ind w:hanging="283"/>
        <w:jc w:val="left"/>
      </w:pPr>
      <w:r>
        <w:t>Oferta może być złożona:</w:t>
      </w:r>
      <w:r>
        <w:t xml:space="preserve"> </w:t>
      </w:r>
    </w:p>
    <w:p w14:paraId="388E9C1A" w14:textId="77777777" w:rsidR="00A06B45" w:rsidRDefault="00375452">
      <w:pPr>
        <w:numPr>
          <w:ilvl w:val="2"/>
          <w:numId w:val="20"/>
        </w:numPr>
        <w:spacing w:after="228"/>
        <w:ind w:hanging="283"/>
      </w:pPr>
      <w:r>
        <w:t xml:space="preserve">w formie elektronicznej (w </w:t>
      </w:r>
      <w:r>
        <w:t>rozumieniu przepisów Kodeksu cywilnego) lub</w:t>
      </w:r>
      <w:r>
        <w:t xml:space="preserve"> </w:t>
      </w:r>
    </w:p>
    <w:p w14:paraId="520771CD" w14:textId="77777777" w:rsidR="00A06B45" w:rsidRDefault="00375452">
      <w:pPr>
        <w:numPr>
          <w:ilvl w:val="2"/>
          <w:numId w:val="20"/>
        </w:numPr>
        <w:spacing w:after="225"/>
        <w:ind w:hanging="283"/>
      </w:pPr>
      <w:r>
        <w:lastRenderedPageBreak/>
        <w:t>w postaci elek</w:t>
      </w:r>
      <w:r>
        <w:t xml:space="preserve">tronicznej opatrzonej podpisem zaufanym (w rozumieniu ustawy z 17 lutego </w:t>
      </w:r>
      <w:r>
        <w:t xml:space="preserve">2005 o informatyzacji działalności podmiotów realizujących zadania publiczne) lub </w:t>
      </w:r>
      <w:r>
        <w:t xml:space="preserve"> </w:t>
      </w:r>
    </w:p>
    <w:p w14:paraId="02A5B5F2" w14:textId="77777777" w:rsidR="00A06B45" w:rsidRDefault="00375452">
      <w:pPr>
        <w:numPr>
          <w:ilvl w:val="2"/>
          <w:numId w:val="20"/>
        </w:numPr>
        <w:spacing w:after="224"/>
        <w:ind w:hanging="283"/>
      </w:pPr>
      <w:r>
        <w:t xml:space="preserve">w formie skanu (elektronicznego odwzorowania) dokumentu wystawionego w postaci </w:t>
      </w:r>
      <w:r>
        <w:t>papierowej, który wc</w:t>
      </w:r>
      <w:r>
        <w:t>ześniej został podpisany podpisem odręcznym.</w:t>
      </w:r>
      <w:r>
        <w:t xml:space="preserve"> </w:t>
      </w:r>
    </w:p>
    <w:p w14:paraId="2A41AAAE" w14:textId="77777777" w:rsidR="00A06B45" w:rsidRDefault="00375452">
      <w:pPr>
        <w:spacing w:after="228"/>
        <w:ind w:left="1647" w:right="153"/>
      </w:pPr>
      <w:r>
        <w:t>•</w:t>
      </w:r>
      <w:r>
        <w:t xml:space="preserve"> </w:t>
      </w:r>
      <w:r>
        <w:t xml:space="preserve">Poszczególne oświadczenia i dokumenty mogą być złożone: </w:t>
      </w:r>
      <w:r>
        <w:t xml:space="preserve"> </w:t>
      </w:r>
    </w:p>
    <w:p w14:paraId="343D9DAC" w14:textId="77777777" w:rsidR="00A06B45" w:rsidRDefault="00375452">
      <w:pPr>
        <w:numPr>
          <w:ilvl w:val="2"/>
          <w:numId w:val="19"/>
        </w:numPr>
        <w:spacing w:after="225"/>
        <w:ind w:hanging="199"/>
      </w:pPr>
      <w:r>
        <w:t>w oryginale (jeżeli zostały złożone lub wystawione w formie elektronicznej lub postaci</w:t>
      </w:r>
      <w:r>
        <w:t xml:space="preserve"> elektronicznej) lub  </w:t>
      </w:r>
    </w:p>
    <w:p w14:paraId="3AD68C67" w14:textId="77777777" w:rsidR="00A06B45" w:rsidRDefault="00375452">
      <w:pPr>
        <w:numPr>
          <w:ilvl w:val="2"/>
          <w:numId w:val="19"/>
        </w:numPr>
        <w:spacing w:after="224"/>
        <w:ind w:hanging="199"/>
      </w:pPr>
      <w:r>
        <w:t xml:space="preserve">w formie skanu (elektronicznego odwzorowania) dokumentu wystawionego w postaci </w:t>
      </w:r>
      <w:r>
        <w:t>papierowej który wcześniej został podpisany podpisem odręcznym lub</w:t>
      </w:r>
      <w:r>
        <w:t xml:space="preserve"> </w:t>
      </w:r>
    </w:p>
    <w:p w14:paraId="53D518BE" w14:textId="77777777" w:rsidR="00A06B45" w:rsidRDefault="00375452">
      <w:pPr>
        <w:numPr>
          <w:ilvl w:val="2"/>
          <w:numId w:val="19"/>
        </w:numPr>
        <w:spacing w:after="225"/>
        <w:ind w:hanging="199"/>
      </w:pPr>
      <w:r>
        <w:t>w formie skanu (elektronicznego odwzorowania) dokumentu wystawionego w postaci papie</w:t>
      </w:r>
      <w:r>
        <w:t xml:space="preserve">rowej opatrzonego przez Wykonawcę kwalifikowanym podpisem elektronicznym lub </w:t>
      </w:r>
      <w:r>
        <w:t xml:space="preserve">podpisem zaufanym. </w:t>
      </w:r>
    </w:p>
    <w:p w14:paraId="31231C3F" w14:textId="77777777" w:rsidR="00A06B45" w:rsidRDefault="00375452">
      <w:pPr>
        <w:numPr>
          <w:ilvl w:val="2"/>
          <w:numId w:val="18"/>
        </w:numPr>
        <w:spacing w:after="225"/>
        <w:ind w:right="49" w:hanging="283"/>
      </w:pPr>
      <w:r>
        <w:t>Ofertę należy złożyć poprzez dodanie i zamieszczenie na platformie (w formi</w:t>
      </w:r>
      <w:r>
        <w:t>e załączników) wymaganych oświadczeń i dokumentów, w formacie uniemożliwiającym wpr</w:t>
      </w:r>
      <w:r>
        <w:t xml:space="preserve">owadzanie zmian (np. pdf).  </w:t>
      </w:r>
    </w:p>
    <w:p w14:paraId="2AFF73F4" w14:textId="77777777" w:rsidR="00A06B45" w:rsidRDefault="00375452">
      <w:pPr>
        <w:numPr>
          <w:ilvl w:val="2"/>
          <w:numId w:val="18"/>
        </w:numPr>
        <w:spacing w:after="228"/>
        <w:ind w:right="49" w:hanging="283"/>
      </w:pPr>
      <w:r>
        <w:t>Za datę przekazania oferty przyjmuje się datę jej przekazania na platformę BK2021.</w:t>
      </w:r>
      <w:r>
        <w:t xml:space="preserve"> </w:t>
      </w:r>
    </w:p>
    <w:p w14:paraId="25103407" w14:textId="77777777" w:rsidR="00A06B45" w:rsidRDefault="00375452">
      <w:pPr>
        <w:numPr>
          <w:ilvl w:val="2"/>
          <w:numId w:val="18"/>
        </w:numPr>
        <w:spacing w:after="259"/>
        <w:ind w:right="49" w:hanging="283"/>
      </w:pPr>
      <w:r>
        <w:t>Oferta powinna być podpisana przez osobę/y uprawnione do skł</w:t>
      </w:r>
      <w:r>
        <w:t>adania oświadczeń woli w imieniu Wykonawcy, wg dokumentów rejestrowych lub właściwego pełnomocnictwa dołączonego do oferty.</w:t>
      </w:r>
      <w:r>
        <w:t xml:space="preserve"> </w:t>
      </w:r>
    </w:p>
    <w:p w14:paraId="79A8C8F5" w14:textId="77777777" w:rsidR="00A06B45" w:rsidRDefault="00375452">
      <w:pPr>
        <w:numPr>
          <w:ilvl w:val="0"/>
          <w:numId w:val="17"/>
        </w:numPr>
        <w:ind w:right="153" w:hanging="427"/>
      </w:pPr>
      <w:r>
        <w:t>Zamawiający informuje, iż każdy Wykonawca ubiegający się o realizację zamówienia zobowiązany jest przed upływem terminu składania o</w:t>
      </w:r>
      <w:r>
        <w:t xml:space="preserve">fert do wniesienia </w:t>
      </w:r>
      <w:r>
        <w:rPr>
          <w:u w:val="single" w:color="000000"/>
        </w:rPr>
        <w:t>wadium w:</w:t>
      </w:r>
      <w:r>
        <w:t xml:space="preserve"> </w:t>
      </w:r>
    </w:p>
    <w:p w14:paraId="5B3245BB" w14:textId="77777777" w:rsidR="00A06B45" w:rsidRDefault="00375452">
      <w:pPr>
        <w:numPr>
          <w:ilvl w:val="1"/>
          <w:numId w:val="17"/>
        </w:numPr>
        <w:spacing w:after="25"/>
        <w:ind w:right="77" w:hanging="283"/>
      </w:pPr>
      <w:r>
        <w:t>pieniądzu</w:t>
      </w:r>
      <w:r>
        <w:t xml:space="preserve"> w </w:t>
      </w:r>
      <w:r>
        <w:t>wysokości:</w:t>
      </w:r>
      <w:r>
        <w:t xml:space="preserve"> </w:t>
      </w:r>
    </w:p>
    <w:p w14:paraId="32A9F1F9" w14:textId="77777777" w:rsidR="00A06B45" w:rsidRDefault="00375452">
      <w:pPr>
        <w:ind w:left="1275" w:right="153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w </w:t>
      </w:r>
      <w:r>
        <w:t>wysokości</w:t>
      </w:r>
      <w:r>
        <w:t xml:space="preserve"> 1000,00 </w:t>
      </w:r>
      <w:r>
        <w:t>zł</w:t>
      </w:r>
      <w:r>
        <w:t xml:space="preserve"> </w:t>
      </w:r>
      <w:r>
        <w:t>(słownie:</w:t>
      </w:r>
      <w:r>
        <w:t xml:space="preserve"> jeden </w:t>
      </w:r>
      <w:r>
        <w:t xml:space="preserve">tysiąc złotych 00/100 </w:t>
      </w:r>
      <w:r>
        <w:t xml:space="preserve">), </w:t>
      </w:r>
    </w:p>
    <w:p w14:paraId="3CB4AB88" w14:textId="77777777" w:rsidR="00A06B45" w:rsidRDefault="00375452">
      <w:pPr>
        <w:numPr>
          <w:ilvl w:val="1"/>
          <w:numId w:val="17"/>
        </w:numPr>
        <w:spacing w:after="26"/>
        <w:ind w:right="77" w:hanging="283"/>
      </w:pPr>
      <w:r>
        <w:t xml:space="preserve">na wskazany przez Zamawiającego rachunek: 52102031470000800200034231 W tytule przelewu należy wpisać: &gt;&gt;Oferta w postępowaniu numer </w:t>
      </w:r>
      <w:r>
        <w:t>2/N</w:t>
      </w:r>
      <w:r>
        <w:t xml:space="preserve">K=NM/ZK/2025 &lt;&lt; </w:t>
      </w:r>
      <w:r>
        <w:t xml:space="preserve">poręczeniach udzielanych przez podmioty, o których mowa w art. 6b ust. 5 pkt 2 ustawy z dnia 9 listopada 2000 r. o utworzeniu Polskiej Agencji Rozwoju Przedsiębiorczości (Dz.U. z 2023 r. poz. </w:t>
      </w:r>
      <w:r>
        <w:t xml:space="preserve">462). </w:t>
      </w:r>
    </w:p>
    <w:p w14:paraId="7A256495" w14:textId="77777777" w:rsidR="00A06B45" w:rsidRDefault="00375452">
      <w:pPr>
        <w:numPr>
          <w:ilvl w:val="1"/>
          <w:numId w:val="17"/>
        </w:numPr>
        <w:spacing w:after="22"/>
        <w:ind w:right="77" w:hanging="283"/>
      </w:pPr>
      <w:r>
        <w:t xml:space="preserve">gwarancjach bankowych. </w:t>
      </w:r>
    </w:p>
    <w:p w14:paraId="0790A2B7" w14:textId="77777777" w:rsidR="00A06B45" w:rsidRDefault="00375452">
      <w:pPr>
        <w:numPr>
          <w:ilvl w:val="1"/>
          <w:numId w:val="17"/>
        </w:numPr>
        <w:spacing w:after="10"/>
        <w:ind w:right="77" w:hanging="283"/>
      </w:pPr>
      <w:r>
        <w:t xml:space="preserve">gwarancjach ubezpieczeniowych. </w:t>
      </w:r>
    </w:p>
    <w:p w14:paraId="52BF0040" w14:textId="77777777" w:rsidR="00A06B45" w:rsidRDefault="00375452">
      <w:pPr>
        <w:spacing w:after="190"/>
        <w:ind w:left="835" w:right="153"/>
      </w:pPr>
      <w:r>
        <w:t>O pr</w:t>
      </w:r>
      <w:r>
        <w:t>awidłowości wniesienia wadium w formie pieniężnej decyduje m.in. data i godzina zaksięgowania środków na koncie Zamawiającego.</w:t>
      </w:r>
      <w:r>
        <w:t xml:space="preserve"> </w:t>
      </w:r>
    </w:p>
    <w:p w14:paraId="047972D1" w14:textId="77777777" w:rsidR="00A06B45" w:rsidRDefault="00375452">
      <w:pPr>
        <w:spacing w:after="228"/>
        <w:ind w:left="845"/>
      </w:pPr>
      <w:r>
        <w:t xml:space="preserve">Wykonawca </w:t>
      </w:r>
      <w:r>
        <w:t>zobowiązany</w:t>
      </w:r>
      <w:r>
        <w:t xml:space="preserve"> jest </w:t>
      </w:r>
      <w:r>
        <w:t>dołączyć</w:t>
      </w:r>
      <w:r>
        <w:t xml:space="preserve"> do oferty potwierdzenie wniesienia wadium. </w:t>
      </w:r>
    </w:p>
    <w:p w14:paraId="42366E0E" w14:textId="77777777" w:rsidR="00A06B45" w:rsidRDefault="00375452">
      <w:pPr>
        <w:ind w:left="835" w:right="153"/>
      </w:pPr>
      <w:r>
        <w:t>Jeżeli</w:t>
      </w:r>
      <w:r>
        <w:t xml:space="preserve"> </w:t>
      </w:r>
      <w:r>
        <w:t xml:space="preserve">wadium jest wnoszone w formie gwarancji lub </w:t>
      </w:r>
      <w:r>
        <w:t>poręczenia,</w:t>
      </w:r>
      <w:r>
        <w:t xml:space="preserve"> wykonawca przekazuje </w:t>
      </w:r>
      <w:r>
        <w:t>Zamawiającemu oryginał gwarancji lub poręczenia, w postaci elektronicznej.</w:t>
      </w:r>
      <w:r>
        <w:t xml:space="preserve"> </w:t>
      </w:r>
    </w:p>
    <w:p w14:paraId="3D28D66B" w14:textId="77777777" w:rsidR="00A06B45" w:rsidRDefault="00375452">
      <w:pPr>
        <w:spacing w:after="225"/>
        <w:ind w:left="835" w:right="153"/>
      </w:pPr>
      <w:r>
        <w:t>Gwarancje i poręczenia złożone jako wadium muszą posiadać okres ważności nie krótszy niż termin związan</w:t>
      </w:r>
      <w:r>
        <w:t>ia ofertą, pod rygorem wykluczenia Wykonawcy</w:t>
      </w:r>
      <w:r>
        <w:t xml:space="preserve"> </w:t>
      </w:r>
      <w:r>
        <w:t>z postępowania.</w:t>
      </w:r>
      <w:r>
        <w:t xml:space="preserve"> </w:t>
      </w:r>
    </w:p>
    <w:p w14:paraId="62B69DB6" w14:textId="77777777" w:rsidR="00A06B45" w:rsidRDefault="00375452">
      <w:pPr>
        <w:spacing w:after="225"/>
        <w:ind w:left="835" w:right="153"/>
      </w:pPr>
      <w:r>
        <w:t>Niewniesienie wadium w wymaganym terminie, w wymaganej wysokości lub w wymaganej formie skutkuje wykluczeniem Wykonawcy z postępowania.</w:t>
      </w:r>
      <w:r>
        <w:t xml:space="preserve"> </w:t>
      </w:r>
    </w:p>
    <w:p w14:paraId="12CD3CF7" w14:textId="77777777" w:rsidR="00A06B45" w:rsidRDefault="00375452">
      <w:pPr>
        <w:spacing w:after="226"/>
        <w:ind w:left="835" w:right="153"/>
      </w:pPr>
      <w:r>
        <w:lastRenderedPageBreak/>
        <w:t>Złożone poręczenia lub gwarancje muszą zawierać w swej tr</w:t>
      </w:r>
      <w:r>
        <w:t>eści zobowiązanie, że Zamawiający zatrzymuje wadium, jeżeli Wykonawca z przyczyn leżących po jego stronie nie</w:t>
      </w:r>
      <w:r>
        <w:t xml:space="preserve"> </w:t>
      </w:r>
      <w:r>
        <w:t>przedłoży wymaganych procedurą</w:t>
      </w:r>
      <w:r>
        <w:t xml:space="preserve"> </w:t>
      </w:r>
      <w:r>
        <w:t>dokumentów,</w:t>
      </w:r>
      <w:r>
        <w:t xml:space="preserve"> co spowoduje brak </w:t>
      </w:r>
      <w:r>
        <w:t>możliwości</w:t>
      </w:r>
      <w:r>
        <w:t xml:space="preserve"> wybrania oferty </w:t>
      </w:r>
      <w:r>
        <w:t>złożonej</w:t>
      </w:r>
      <w:r>
        <w:t xml:space="preserve"> przez </w:t>
      </w:r>
      <w:r>
        <w:t>Wykonawcę</w:t>
      </w:r>
      <w:r>
        <w:t xml:space="preserve"> jako najkorzystniejszej. </w:t>
      </w:r>
    </w:p>
    <w:p w14:paraId="66A88E25" w14:textId="77777777" w:rsidR="00A06B45" w:rsidRDefault="00375452">
      <w:pPr>
        <w:spacing w:after="274"/>
        <w:ind w:left="835" w:right="153"/>
      </w:pPr>
      <w:r>
        <w:t>Zamawia</w:t>
      </w:r>
      <w:r>
        <w:t>jący</w:t>
      </w:r>
      <w:r>
        <w:t xml:space="preserve"> </w:t>
      </w:r>
      <w:r>
        <w:t>zwróci</w:t>
      </w:r>
      <w:r>
        <w:t xml:space="preserve"> wadia Wykonawcom: </w:t>
      </w:r>
    </w:p>
    <w:p w14:paraId="6B62070B" w14:textId="77777777" w:rsidR="00A06B45" w:rsidRDefault="00375452">
      <w:pPr>
        <w:ind w:left="1266" w:right="153" w:hanging="28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Których</w:t>
      </w:r>
      <w:r>
        <w:t xml:space="preserve"> oferty nie </w:t>
      </w:r>
      <w:r>
        <w:t>podlegały</w:t>
      </w:r>
      <w:r>
        <w:t xml:space="preserve"> ocenie z uwagi na </w:t>
      </w:r>
      <w:r>
        <w:t>niespełnienie</w:t>
      </w:r>
      <w:r>
        <w:t xml:space="preserve"> </w:t>
      </w:r>
      <w:r>
        <w:t>warunków</w:t>
      </w:r>
      <w:r>
        <w:t xml:space="preserve"> </w:t>
      </w:r>
      <w:r>
        <w:t>udziału</w:t>
      </w:r>
      <w:r>
        <w:t xml:space="preserve"> w </w:t>
      </w:r>
      <w:r>
        <w:t>postępowaniu</w:t>
      </w:r>
      <w:r>
        <w:t xml:space="preserve"> </w:t>
      </w:r>
      <w:r>
        <w:t>–</w:t>
      </w:r>
      <w:r>
        <w:t xml:space="preserve"> </w:t>
      </w:r>
      <w:r>
        <w:t>niezwłocznie po rozstrzygnięciu postępowania lub po unieważnieniu postępowania;</w:t>
      </w:r>
      <w:r>
        <w:t xml:space="preserve"> </w:t>
      </w:r>
    </w:p>
    <w:p w14:paraId="2AB51687" w14:textId="77777777" w:rsidR="00A06B45" w:rsidRDefault="00375452">
      <w:pPr>
        <w:spacing w:after="112"/>
        <w:ind w:left="1266" w:right="153" w:hanging="28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Których oferty podlegały ocenie –</w:t>
      </w:r>
      <w:r>
        <w:t xml:space="preserve"> </w:t>
      </w:r>
      <w:r>
        <w:t>niezwłoczni</w:t>
      </w:r>
      <w:r>
        <w:t>e po wyborze oferty najk</w:t>
      </w:r>
      <w:r>
        <w:t xml:space="preserve">orzystniejszej i podpisaniu </w:t>
      </w:r>
      <w:r>
        <w:t>umowy lub po unieważnieniu postępowania.</w:t>
      </w:r>
      <w:r>
        <w:t xml:space="preserve"> </w:t>
      </w:r>
    </w:p>
    <w:p w14:paraId="002DF151" w14:textId="77777777" w:rsidR="00A06B45" w:rsidRDefault="00375452">
      <w:pPr>
        <w:spacing w:after="274"/>
        <w:ind w:left="845"/>
      </w:pPr>
      <w:r>
        <w:t>Zamawiający</w:t>
      </w:r>
      <w:r>
        <w:t xml:space="preserve"> zatrzyma wadium Wykonawcy, </w:t>
      </w:r>
      <w:r>
        <w:t>którego</w:t>
      </w:r>
      <w:r>
        <w:t xml:space="preserve"> oferta </w:t>
      </w:r>
      <w:r>
        <w:t>została</w:t>
      </w:r>
      <w:r>
        <w:t xml:space="preserve"> wybrana, </w:t>
      </w:r>
      <w:r>
        <w:t>jeżeli:</w:t>
      </w:r>
      <w:r>
        <w:t xml:space="preserve"> </w:t>
      </w:r>
    </w:p>
    <w:p w14:paraId="7D8F73B5" w14:textId="77777777" w:rsidR="00A06B45" w:rsidRDefault="00375452">
      <w:pPr>
        <w:ind w:left="1266" w:right="153" w:hanging="28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Wykonawca odmówi podpisania umowy w sprawie realizacji zamówienia na warunkach o</w:t>
      </w:r>
      <w:r>
        <w:t xml:space="preserve">kreślonych w </w:t>
      </w:r>
      <w:r>
        <w:t xml:space="preserve">zapytaniu ofertowym i ofercie; </w:t>
      </w:r>
    </w:p>
    <w:p w14:paraId="0356EB4F" w14:textId="77777777" w:rsidR="00A06B45" w:rsidRDefault="00375452">
      <w:pPr>
        <w:spacing w:after="112"/>
        <w:ind w:left="1266" w:hanging="28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Zawarcie umowy w sprawie realizacji </w:t>
      </w:r>
      <w:r>
        <w:t>zamówienia</w:t>
      </w:r>
      <w:r>
        <w:t xml:space="preserve"> </w:t>
      </w:r>
      <w:r>
        <w:t>stało</w:t>
      </w:r>
      <w:r>
        <w:t xml:space="preserve"> </w:t>
      </w:r>
      <w:r>
        <w:t>się</w:t>
      </w:r>
      <w:r>
        <w:t xml:space="preserve"> </w:t>
      </w:r>
      <w:r>
        <w:t>niemożliwe</w:t>
      </w:r>
      <w:r>
        <w:t xml:space="preserve"> z przyczyn </w:t>
      </w:r>
      <w:r>
        <w:t>leżących</w:t>
      </w:r>
      <w:r>
        <w:t xml:space="preserve"> po stronie Wykonawcy. </w:t>
      </w:r>
    </w:p>
    <w:p w14:paraId="388DDDA3" w14:textId="77777777" w:rsidR="00A06B45" w:rsidRDefault="00375452">
      <w:pPr>
        <w:spacing w:after="14" w:line="259" w:lineRule="auto"/>
        <w:ind w:left="1265" w:firstLine="0"/>
        <w:jc w:val="left"/>
      </w:pPr>
      <w:r>
        <w:t xml:space="preserve"> </w:t>
      </w:r>
    </w:p>
    <w:p w14:paraId="357C88F0" w14:textId="77777777" w:rsidR="00A06B45" w:rsidRDefault="00375452">
      <w:pPr>
        <w:tabs>
          <w:tab w:val="center" w:pos="3566"/>
          <w:tab w:val="center" w:pos="5508"/>
        </w:tabs>
        <w:spacing w:after="132" w:line="259" w:lineRule="auto"/>
        <w:ind w:left="0" w:firstLine="0"/>
        <w:jc w:val="left"/>
      </w:pPr>
      <w:r>
        <w:tab/>
      </w: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WARUNKI ZAWARCIA UMOWY </w:t>
      </w:r>
    </w:p>
    <w:p w14:paraId="059E270C" w14:textId="77777777" w:rsidR="00A06B45" w:rsidRDefault="00375452">
      <w:pPr>
        <w:ind w:left="840" w:right="153" w:hanging="427"/>
      </w:pPr>
      <w:r>
        <w:t>1.</w:t>
      </w:r>
      <w:r>
        <w:rPr>
          <w:rFonts w:ascii="Arial" w:eastAsia="Arial" w:hAnsi="Arial" w:cs="Arial"/>
        </w:rPr>
        <w:t xml:space="preserve"> </w:t>
      </w:r>
      <w:r>
        <w:t>Zamawiający informuje, a Wykonawca składając ofertę, akceptuje, że w</w:t>
      </w:r>
      <w:r>
        <w:t xml:space="preserve"> </w:t>
      </w:r>
      <w:r>
        <w:t>umowie będą znajdowały się między innymi następujące zapisy:</w:t>
      </w:r>
      <w:r>
        <w:t xml:space="preserve"> </w:t>
      </w:r>
    </w:p>
    <w:p w14:paraId="1F4CB241" w14:textId="77777777" w:rsidR="00A06B45" w:rsidRDefault="00375452">
      <w:pPr>
        <w:numPr>
          <w:ilvl w:val="0"/>
          <w:numId w:val="22"/>
        </w:numPr>
        <w:ind w:right="153" w:hanging="281"/>
      </w:pPr>
      <w:r>
        <w:t>Przewidujące karę umowną w wysokości 50% łącznego wynagrodzenia Wykonawcy –</w:t>
      </w:r>
      <w:r>
        <w:t xml:space="preserve"> w przypadku </w:t>
      </w:r>
      <w:r>
        <w:t>braku możliwości realizowania umowy n</w:t>
      </w:r>
      <w:r>
        <w:t>a rzecz Zamawiającego w wymaganym zakresie i wymiarze.</w:t>
      </w:r>
      <w:r>
        <w:t xml:space="preserve"> </w:t>
      </w:r>
    </w:p>
    <w:p w14:paraId="5C5F389C" w14:textId="77777777" w:rsidR="00A06B45" w:rsidRDefault="00375452">
      <w:pPr>
        <w:numPr>
          <w:ilvl w:val="0"/>
          <w:numId w:val="22"/>
        </w:numPr>
        <w:ind w:right="153" w:hanging="281"/>
      </w:pPr>
      <w:r>
        <w:t xml:space="preserve">Przewidujące karę umowną w wysokości </w:t>
      </w:r>
      <w:r>
        <w:t>10</w:t>
      </w:r>
      <w:r>
        <w:t>0% łącznego wynagrodzenia Wykonawcy –</w:t>
      </w:r>
      <w:r>
        <w:t xml:space="preserve"> w przypadku </w:t>
      </w:r>
      <w:r>
        <w:t>niezaangażowania</w:t>
      </w:r>
      <w:r>
        <w:t xml:space="preserve"> przy realizacji </w:t>
      </w:r>
      <w:r>
        <w:t>zamówienia</w:t>
      </w:r>
      <w:r>
        <w:t xml:space="preserve"> osoby z </w:t>
      </w:r>
      <w:r>
        <w:t>niepełnosprawnością,</w:t>
      </w:r>
      <w:r>
        <w:t xml:space="preserve"> pomimo zadeklarowania </w:t>
      </w:r>
      <w:r>
        <w:t>tego faktu w zło</w:t>
      </w:r>
      <w:r>
        <w:t>żonej Ofercie.</w:t>
      </w:r>
      <w:r>
        <w:t xml:space="preserve"> </w:t>
      </w:r>
    </w:p>
    <w:p w14:paraId="4C0BA013" w14:textId="77777777" w:rsidR="00A06B45" w:rsidRDefault="00375452">
      <w:pPr>
        <w:numPr>
          <w:ilvl w:val="0"/>
          <w:numId w:val="22"/>
        </w:numPr>
        <w:ind w:right="153" w:hanging="281"/>
      </w:pPr>
      <w:r>
        <w:t>Przewidujące karę umowną w wysokości 30% łącznego wynagrodzenia Wykonawcy –</w:t>
      </w:r>
      <w:r>
        <w:t xml:space="preserve"> </w:t>
      </w:r>
      <w:r>
        <w:t xml:space="preserve">każdorazowo w przypadku niezrealizowania usługi w miejscu i terminie wskazanym przez Zamawiającego (tj. </w:t>
      </w:r>
      <w:r>
        <w:t xml:space="preserve">terminie wskazanym z zachowaniem </w:t>
      </w:r>
      <w:r>
        <w:t>zadeklarowanej przez Wykona</w:t>
      </w:r>
      <w:r>
        <w:t>wcę gotowości do realizacji usługi).</w:t>
      </w:r>
      <w:r>
        <w:t xml:space="preserve"> </w:t>
      </w:r>
    </w:p>
    <w:p w14:paraId="7508C5DA" w14:textId="77777777" w:rsidR="00A06B45" w:rsidRDefault="00375452">
      <w:pPr>
        <w:numPr>
          <w:ilvl w:val="0"/>
          <w:numId w:val="22"/>
        </w:numPr>
        <w:ind w:right="153" w:hanging="281"/>
      </w:pPr>
      <w:r>
        <w:t>Przewidujące karę umowną w wysokości 50% łącznego wynagrodzenia Wykonawcy –</w:t>
      </w:r>
      <w:r>
        <w:t xml:space="preserve"> w przypadku wykonywania przez </w:t>
      </w:r>
      <w:r>
        <w:t>Wykonawcę</w:t>
      </w:r>
      <w:r>
        <w:t xml:space="preserve"> zlecenia w </w:t>
      </w:r>
      <w:r>
        <w:t>sposób</w:t>
      </w:r>
      <w:r>
        <w:t xml:space="preserve"> niezgodny z postanowieniami umowy oraz </w:t>
      </w:r>
      <w:r>
        <w:t>bez zachowania należytej staranności.</w:t>
      </w:r>
      <w:r>
        <w:t xml:space="preserve"> </w:t>
      </w:r>
    </w:p>
    <w:p w14:paraId="6C9B2AF0" w14:textId="77777777" w:rsidR="00A06B45" w:rsidRDefault="00375452">
      <w:pPr>
        <w:numPr>
          <w:ilvl w:val="0"/>
          <w:numId w:val="22"/>
        </w:numPr>
        <w:ind w:right="153" w:hanging="281"/>
      </w:pPr>
      <w:r>
        <w:t>Zastrz</w:t>
      </w:r>
      <w:r>
        <w:t xml:space="preserve">egające Zamawiającemu możliwość potrącenia naliczonych kar umownych z wynagrodzenia </w:t>
      </w:r>
      <w:r>
        <w:t xml:space="preserve">Wykonawcy. </w:t>
      </w:r>
    </w:p>
    <w:p w14:paraId="17CB2503" w14:textId="77777777" w:rsidR="00A06B45" w:rsidRDefault="00375452">
      <w:pPr>
        <w:numPr>
          <w:ilvl w:val="0"/>
          <w:numId w:val="22"/>
        </w:numPr>
        <w:ind w:right="153" w:hanging="281"/>
      </w:pPr>
      <w:r>
        <w:t>Zastrzegające</w:t>
      </w:r>
      <w:r>
        <w:t xml:space="preserve"> prawo do dochodzenia odszkodowania przez </w:t>
      </w:r>
      <w:r>
        <w:t>Zamawiającego</w:t>
      </w:r>
      <w:r>
        <w:t xml:space="preserve"> do </w:t>
      </w:r>
      <w:r>
        <w:t>wysokości</w:t>
      </w:r>
      <w:r>
        <w:t xml:space="preserve"> faktycznych </w:t>
      </w:r>
      <w:r>
        <w:t>strat jakie poniósł Zamawiający na skutek działania lub zanie</w:t>
      </w:r>
      <w:r>
        <w:t>chani</w:t>
      </w:r>
      <w:r>
        <w:t xml:space="preserve">a Wykonawcy oraz pokrycia wszelkich </w:t>
      </w:r>
      <w:r>
        <w:t>kosztów</w:t>
      </w:r>
      <w:r>
        <w:t xml:space="preserve"> poniesionych przez </w:t>
      </w:r>
      <w:r>
        <w:t>Zamawiającego</w:t>
      </w:r>
      <w:r>
        <w:t xml:space="preserve"> w </w:t>
      </w:r>
      <w:r>
        <w:t>związku</w:t>
      </w:r>
      <w:r>
        <w:t xml:space="preserve"> z </w:t>
      </w:r>
      <w:r>
        <w:t>realizacją</w:t>
      </w:r>
      <w:r>
        <w:t xml:space="preserve"> </w:t>
      </w:r>
      <w:r>
        <w:t>usługi</w:t>
      </w:r>
      <w:r>
        <w:t xml:space="preserve"> w innym terminie. </w:t>
      </w:r>
    </w:p>
    <w:p w14:paraId="6757A640" w14:textId="77777777" w:rsidR="00A06B45" w:rsidRDefault="00375452">
      <w:pPr>
        <w:numPr>
          <w:ilvl w:val="0"/>
          <w:numId w:val="22"/>
        </w:numPr>
        <w:ind w:right="153" w:hanging="281"/>
      </w:pPr>
      <w:r>
        <w:t>Zastrzegające możliwość niezwłocznego odstąpienia od umowy przez Zamawiającego w przypadku naruszenia przez Wykonawcę warunków</w:t>
      </w:r>
      <w:r>
        <w:t xml:space="preserve"> pod</w:t>
      </w:r>
      <w:r>
        <w:t xml:space="preserve">pisanej umowy, w tym m.in. </w:t>
      </w:r>
    </w:p>
    <w:p w14:paraId="2891CE00" w14:textId="77777777" w:rsidR="00A06B45" w:rsidRDefault="00375452">
      <w:pPr>
        <w:numPr>
          <w:ilvl w:val="1"/>
          <w:numId w:val="22"/>
        </w:numPr>
        <w:spacing w:after="157" w:line="249" w:lineRule="auto"/>
        <w:ind w:right="198" w:hanging="281"/>
      </w:pPr>
      <w:r>
        <w:t xml:space="preserve">Stwierdzenia przez </w:t>
      </w:r>
      <w:r>
        <w:t>Zamawiającego</w:t>
      </w:r>
      <w:r>
        <w:t xml:space="preserve"> jakiegokolwiek uchybienia, zmiany, </w:t>
      </w:r>
      <w:r>
        <w:t>opóźnienia</w:t>
      </w:r>
      <w:r>
        <w:t xml:space="preserve"> i realizacji </w:t>
      </w:r>
      <w:r>
        <w:t>przedmiotu umowy niezgodnie z przedstawianym przez Zamawiającego harmonogramem oraz nieuwzględniania dodatkowych wymagań Zamawiającego zgłaszanych podczas zajęć dotyczących</w:t>
      </w:r>
      <w:r>
        <w:t xml:space="preserve"> indywidualnych potrzeb Uczestnika, programu, </w:t>
      </w:r>
      <w:r>
        <w:t>zawartości</w:t>
      </w:r>
      <w:r>
        <w:t xml:space="preserve"> merytorycznej i sposobu ich</w:t>
      </w:r>
      <w:r>
        <w:t xml:space="preserve"> prowadzenia. </w:t>
      </w:r>
    </w:p>
    <w:p w14:paraId="7C98AD4A" w14:textId="77777777" w:rsidR="00A06B45" w:rsidRDefault="00375452">
      <w:pPr>
        <w:numPr>
          <w:ilvl w:val="1"/>
          <w:numId w:val="22"/>
        </w:numPr>
        <w:ind w:right="198" w:hanging="281"/>
      </w:pPr>
      <w:r>
        <w:lastRenderedPageBreak/>
        <w:t>Uznania bądź kwestionowania przez Instytucję Zarządzającą poszczególnych wydatków związanych</w:t>
      </w:r>
      <w:r>
        <w:t xml:space="preserve"> z </w:t>
      </w:r>
      <w:r>
        <w:t>realizacją</w:t>
      </w:r>
      <w:r>
        <w:t xml:space="preserve"> Projektu, w tym </w:t>
      </w:r>
      <w:r>
        <w:t>zadań,</w:t>
      </w:r>
      <w:r>
        <w:t xml:space="preserve"> </w:t>
      </w:r>
      <w:r>
        <w:t>bądź</w:t>
      </w:r>
      <w:r>
        <w:t xml:space="preserve"> ich </w:t>
      </w:r>
      <w:r>
        <w:t>części</w:t>
      </w:r>
      <w:r>
        <w:t xml:space="preserve"> za niekwalifikowane z uwagi na uchybienia Wykonawcy w trakcie realizacji przedmiotu umowy. </w:t>
      </w:r>
    </w:p>
    <w:p w14:paraId="083CE12E" w14:textId="77777777" w:rsidR="00A06B45" w:rsidRDefault="00375452">
      <w:pPr>
        <w:spacing w:after="256" w:line="255" w:lineRule="auto"/>
        <w:ind w:left="1121" w:right="155" w:hanging="281"/>
      </w:pPr>
      <w:r>
        <w:t>h)</w:t>
      </w:r>
      <w:r>
        <w:rPr>
          <w:rFonts w:ascii="Arial" w:eastAsia="Arial" w:hAnsi="Arial" w:cs="Arial"/>
        </w:rPr>
        <w:t xml:space="preserve"> </w:t>
      </w:r>
      <w:r>
        <w:t>Z</w:t>
      </w:r>
      <w:r>
        <w:t xml:space="preserve">astrzegające przeniesienie pełni autorskich praw majątkowych do wszelkich materiałów </w:t>
      </w:r>
      <w:r>
        <w:t xml:space="preserve">wytworzonych i </w:t>
      </w:r>
      <w:r>
        <w:t xml:space="preserve">wykorzystanych podczas realizacji umowy. Wykonawcy nie będzie przysługiwać </w:t>
      </w:r>
      <w:r>
        <w:t xml:space="preserve">dodatkowe wynagrodzenie z tego </w:t>
      </w:r>
      <w:r>
        <w:t>tytułu.</w:t>
      </w:r>
      <w:r>
        <w:t xml:space="preserve"> Minimalny zakres przeniesienia praw autors</w:t>
      </w:r>
      <w:r>
        <w:t xml:space="preserve">kich </w:t>
      </w:r>
      <w:r>
        <w:t xml:space="preserve">określony </w:t>
      </w:r>
      <w:r>
        <w:t xml:space="preserve">zostanie przez </w:t>
      </w:r>
      <w:r>
        <w:t>Instytucję</w:t>
      </w:r>
      <w:r>
        <w:t xml:space="preserve"> </w:t>
      </w:r>
      <w:r>
        <w:t>Zarządzającą</w:t>
      </w:r>
      <w:r>
        <w:t xml:space="preserve"> i </w:t>
      </w:r>
      <w:r>
        <w:t>może</w:t>
      </w:r>
      <w:r>
        <w:t xml:space="preserve"> </w:t>
      </w:r>
      <w:r>
        <w:t>obejmować</w:t>
      </w:r>
      <w:r>
        <w:t xml:space="preserve"> </w:t>
      </w:r>
      <w:r>
        <w:t>między</w:t>
      </w:r>
      <w:r>
        <w:t xml:space="preserve"> innymi zakres co najmniej </w:t>
      </w:r>
      <w:r>
        <w:rPr>
          <w:i/>
        </w:rPr>
        <w:t>„przeniesienie autorskich praw majątkowych łącznie z wyłącznym prawem do udzielania zezwoleń na wykonywanie zależnego prawa autorskiego, do wszystkich u</w:t>
      </w:r>
      <w:r>
        <w:rPr>
          <w:i/>
        </w:rPr>
        <w:t xml:space="preserve">tworów wytworzonych w ramach projektu, z jednoczesnym udzieleniem licencji na rzecz Zamawiającego na korzystanie z ww. utworów”. </w:t>
      </w:r>
    </w:p>
    <w:p w14:paraId="22974767" w14:textId="77777777" w:rsidR="00A06B45" w:rsidRDefault="00375452">
      <w:pPr>
        <w:tabs>
          <w:tab w:val="center" w:pos="3867"/>
          <w:tab w:val="center" w:pos="5510"/>
        </w:tabs>
        <w:spacing w:after="98" w:line="259" w:lineRule="auto"/>
        <w:ind w:left="0" w:firstLine="0"/>
        <w:jc w:val="left"/>
      </w:pPr>
      <w:r>
        <w:tab/>
      </w:r>
      <w:r>
        <w:rPr>
          <w:b/>
        </w:rPr>
        <w:t>IV.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KRYTERIA OCENY OFERT </w:t>
      </w:r>
    </w:p>
    <w:p w14:paraId="209AFBE8" w14:textId="77777777" w:rsidR="00A06B45" w:rsidRDefault="00375452">
      <w:pPr>
        <w:spacing w:after="11"/>
        <w:ind w:left="835" w:right="153"/>
      </w:pPr>
      <w:r>
        <w:t>Przy wyborze najkorzystniejszej oferty Zamawiaj</w:t>
      </w:r>
      <w:r>
        <w:t>ący będzie kierować się następującymi kryteriami i ich znaczeniem oraz w następujący sposób będzie oceniał oferty w poszczególnych kryteriach:</w:t>
      </w:r>
      <w:r>
        <w:t xml:space="preserve"> </w:t>
      </w:r>
    </w:p>
    <w:tbl>
      <w:tblPr>
        <w:tblStyle w:val="TableGrid"/>
        <w:tblW w:w="7514" w:type="dxa"/>
        <w:tblInd w:w="850" w:type="dxa"/>
        <w:tblCellMar>
          <w:top w:w="40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66"/>
        <w:gridCol w:w="2619"/>
        <w:gridCol w:w="499"/>
        <w:gridCol w:w="3830"/>
      </w:tblGrid>
      <w:tr w:rsidR="00A06B45" w14:paraId="385FB07E" w14:textId="77777777">
        <w:trPr>
          <w:trHeight w:val="7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EC3AD" w14:textId="77777777" w:rsidR="00A06B45" w:rsidRDefault="00A06B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65C03A" w14:textId="77777777" w:rsidR="00A06B45" w:rsidRDefault="00375452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8"/>
              </w:rPr>
              <w:t xml:space="preserve">Kryterium 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C5EFE" w14:textId="77777777" w:rsidR="00A06B45" w:rsidRDefault="00A06B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FBA9" w14:textId="77777777" w:rsidR="00A06B45" w:rsidRDefault="00375452">
            <w:pPr>
              <w:spacing w:after="19" w:line="259" w:lineRule="auto"/>
              <w:ind w:left="555" w:firstLine="0"/>
              <w:jc w:val="left"/>
            </w:pPr>
            <w:r>
              <w:rPr>
                <w:b/>
                <w:sz w:val="18"/>
              </w:rPr>
              <w:t xml:space="preserve">Liczba punktów możliwych do uzyskania </w:t>
            </w:r>
          </w:p>
          <w:p w14:paraId="0CD73D84" w14:textId="77777777" w:rsidR="00A06B45" w:rsidRDefault="00375452">
            <w:pPr>
              <w:spacing w:after="0" w:line="259" w:lineRule="auto"/>
              <w:ind w:left="1136" w:firstLine="0"/>
              <w:jc w:val="left"/>
            </w:pPr>
            <w:r>
              <w:rPr>
                <w:b/>
                <w:sz w:val="18"/>
              </w:rPr>
              <w:t xml:space="preserve">(waga) </w:t>
            </w:r>
          </w:p>
        </w:tc>
      </w:tr>
      <w:tr w:rsidR="00A06B45" w14:paraId="03BC0AC8" w14:textId="77777777">
        <w:trPr>
          <w:trHeight w:val="4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ACD0" w14:textId="77777777" w:rsidR="00A06B45" w:rsidRDefault="00375452">
            <w:pPr>
              <w:spacing w:after="0" w:line="259" w:lineRule="auto"/>
              <w:ind w:left="113" w:firstLine="0"/>
              <w:jc w:val="left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C75A3" w14:textId="77777777" w:rsidR="00A06B45" w:rsidRDefault="00375452">
            <w:pPr>
              <w:spacing w:after="0" w:line="259" w:lineRule="auto"/>
              <w:ind w:left="113" w:firstLine="0"/>
              <w:jc w:val="left"/>
            </w:pPr>
            <w:r>
              <w:rPr>
                <w:sz w:val="18"/>
              </w:rPr>
              <w:t xml:space="preserve">Cena 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9D264" w14:textId="77777777" w:rsidR="00A06B45" w:rsidRDefault="00A06B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40E9" w14:textId="77777777" w:rsidR="00A06B45" w:rsidRDefault="00375452">
            <w:pPr>
              <w:spacing w:after="0" w:line="259" w:lineRule="auto"/>
              <w:ind w:left="70" w:firstLine="0"/>
              <w:jc w:val="center"/>
            </w:pPr>
            <w:r>
              <w:rPr>
                <w:sz w:val="18"/>
              </w:rPr>
              <w:t xml:space="preserve">60 </w:t>
            </w:r>
          </w:p>
        </w:tc>
      </w:tr>
      <w:tr w:rsidR="00A06B45" w14:paraId="2F8D1FF2" w14:textId="77777777">
        <w:trPr>
          <w:trHeight w:val="4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4FDB" w14:textId="77777777" w:rsidR="00A06B45" w:rsidRDefault="00375452">
            <w:pPr>
              <w:spacing w:after="0" w:line="259" w:lineRule="auto"/>
              <w:ind w:left="113" w:firstLine="0"/>
              <w:jc w:val="left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25D0D" w14:textId="77777777" w:rsidR="00A06B45" w:rsidRDefault="00375452">
            <w:pPr>
              <w:spacing w:after="0" w:line="259" w:lineRule="auto"/>
              <w:ind w:left="113" w:firstLine="0"/>
              <w:jc w:val="left"/>
            </w:pPr>
            <w:r>
              <w:rPr>
                <w:sz w:val="18"/>
              </w:rPr>
              <w:t>Doświadczenie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trenerów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98830D" w14:textId="77777777" w:rsidR="00A06B45" w:rsidRDefault="00A06B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86ED" w14:textId="77777777" w:rsidR="00A06B45" w:rsidRDefault="00375452">
            <w:pPr>
              <w:spacing w:after="0" w:line="259" w:lineRule="auto"/>
              <w:ind w:left="70" w:firstLine="0"/>
              <w:jc w:val="center"/>
            </w:pPr>
            <w:r>
              <w:rPr>
                <w:sz w:val="18"/>
              </w:rPr>
              <w:t xml:space="preserve">30 </w:t>
            </w:r>
          </w:p>
        </w:tc>
      </w:tr>
      <w:tr w:rsidR="00A06B45" w14:paraId="14BDB8F4" w14:textId="77777777">
        <w:trPr>
          <w:trHeight w:val="4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457A" w14:textId="77777777" w:rsidR="00A06B45" w:rsidRDefault="00375452">
            <w:pPr>
              <w:spacing w:after="0" w:line="259" w:lineRule="auto"/>
              <w:ind w:left="113" w:firstLine="0"/>
              <w:jc w:val="left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94CDC" w14:textId="77777777" w:rsidR="00A06B45" w:rsidRDefault="00375452">
            <w:pPr>
              <w:spacing w:after="0" w:line="259" w:lineRule="auto"/>
              <w:ind w:left="113" w:firstLine="0"/>
              <w:jc w:val="left"/>
            </w:pPr>
            <w:r>
              <w:rPr>
                <w:sz w:val="18"/>
              </w:rPr>
              <w:t xml:space="preserve">Aspekty </w:t>
            </w:r>
            <w:r>
              <w:rPr>
                <w:sz w:val="18"/>
              </w:rPr>
              <w:t>społeczne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367135" w14:textId="77777777" w:rsidR="00A06B45" w:rsidRDefault="00A06B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DD91" w14:textId="77777777" w:rsidR="00A06B45" w:rsidRDefault="00375452">
            <w:pPr>
              <w:spacing w:after="0" w:line="259" w:lineRule="auto"/>
              <w:ind w:left="70" w:firstLine="0"/>
              <w:jc w:val="center"/>
            </w:pPr>
            <w:r>
              <w:rPr>
                <w:sz w:val="18"/>
              </w:rPr>
              <w:t xml:space="preserve">10 </w:t>
            </w:r>
          </w:p>
        </w:tc>
      </w:tr>
      <w:tr w:rsidR="00A06B45" w14:paraId="10976DDE" w14:textId="77777777">
        <w:trPr>
          <w:trHeight w:val="4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D21BC" w14:textId="77777777" w:rsidR="00A06B45" w:rsidRDefault="00A06B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B412DE" w14:textId="77777777" w:rsidR="00A06B45" w:rsidRDefault="00A06B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4CC3B" w14:textId="77777777" w:rsidR="00A06B45" w:rsidRDefault="0037545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Suma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B765" w14:textId="77777777" w:rsidR="00A06B45" w:rsidRDefault="00375452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8"/>
              </w:rPr>
              <w:t xml:space="preserve">100 </w:t>
            </w:r>
          </w:p>
        </w:tc>
      </w:tr>
    </w:tbl>
    <w:p w14:paraId="1C5E9EC3" w14:textId="77777777" w:rsidR="00A06B45" w:rsidRDefault="00375452">
      <w:pPr>
        <w:spacing w:after="261" w:line="259" w:lineRule="auto"/>
        <w:ind w:left="840" w:firstLine="0"/>
        <w:jc w:val="left"/>
      </w:pPr>
      <w:r>
        <w:rPr>
          <w:b/>
        </w:rPr>
        <w:t xml:space="preserve"> </w:t>
      </w:r>
    </w:p>
    <w:p w14:paraId="74FD72C2" w14:textId="77777777" w:rsidR="00A06B45" w:rsidRDefault="00375452">
      <w:pPr>
        <w:spacing w:after="218" w:line="259" w:lineRule="auto"/>
        <w:ind w:left="835"/>
        <w:jc w:val="left"/>
      </w:pPr>
      <w:r>
        <w:rPr>
          <w:b/>
          <w:u w:val="single" w:color="000000"/>
        </w:rPr>
        <w:t>Kryterium 1. Cena - 60% (maksymalnie możliwych do uzyskania 60,00 pkt)</w:t>
      </w:r>
      <w:r>
        <w:rPr>
          <w:b/>
        </w:rPr>
        <w:t xml:space="preserve"> </w:t>
      </w:r>
    </w:p>
    <w:p w14:paraId="3A28671A" w14:textId="77777777" w:rsidR="00A06B45" w:rsidRDefault="00375452">
      <w:pPr>
        <w:spacing w:after="244"/>
        <w:ind w:left="845"/>
      </w:pPr>
      <w:r>
        <w:t>Sposób</w:t>
      </w:r>
      <w:r>
        <w:t xml:space="preserve"> przyznawania punktacji za </w:t>
      </w:r>
      <w:r>
        <w:t>spełnienie</w:t>
      </w:r>
      <w:r>
        <w:t xml:space="preserve"> kryterium: </w:t>
      </w:r>
    </w:p>
    <w:p w14:paraId="3B081634" w14:textId="77777777" w:rsidR="00A06B45" w:rsidRDefault="00375452">
      <w:pPr>
        <w:spacing w:after="242"/>
        <w:ind w:left="845"/>
      </w:pPr>
      <w:r>
        <w:t>K1 = (</w:t>
      </w:r>
      <w:proofErr w:type="spellStart"/>
      <w:r>
        <w:t>C</w:t>
      </w:r>
      <w:r>
        <w:rPr>
          <w:vertAlign w:val="subscript"/>
        </w:rPr>
        <w:t>min</w:t>
      </w:r>
      <w:proofErr w:type="spellEnd"/>
      <w:r>
        <w:t xml:space="preserve">/ C) x 60 </w:t>
      </w:r>
    </w:p>
    <w:p w14:paraId="4048A6DA" w14:textId="77777777" w:rsidR="00A06B45" w:rsidRDefault="00375452">
      <w:pPr>
        <w:spacing w:after="117"/>
        <w:ind w:left="835" w:right="153"/>
      </w:pPr>
      <w:r>
        <w:t xml:space="preserve">K1 </w:t>
      </w:r>
      <w:r>
        <w:t>–</w:t>
      </w:r>
      <w:r>
        <w:t xml:space="preserve"> </w:t>
      </w:r>
      <w:r>
        <w:t xml:space="preserve">liczba punktów uzyskana za kryterium Ceny </w:t>
      </w:r>
    </w:p>
    <w:p w14:paraId="3E35CA7E" w14:textId="77777777" w:rsidR="00A06B45" w:rsidRDefault="00375452">
      <w:pPr>
        <w:spacing w:after="104"/>
        <w:ind w:left="835" w:right="153"/>
      </w:pPr>
      <w:proofErr w:type="spellStart"/>
      <w:r>
        <w:t>C</w:t>
      </w:r>
      <w:r>
        <w:rPr>
          <w:vertAlign w:val="subscript"/>
        </w:rPr>
        <w:t>min</w:t>
      </w:r>
      <w:proofErr w:type="spellEnd"/>
      <w:r>
        <w:rPr>
          <w:vertAlign w:val="subscript"/>
        </w:rPr>
        <w:t xml:space="preserve"> </w:t>
      </w:r>
      <w:r>
        <w:t>–</w:t>
      </w:r>
      <w:r>
        <w:t xml:space="preserve"> </w:t>
      </w:r>
      <w:r>
        <w:t>najniższa</w:t>
      </w:r>
      <w:r>
        <w:t xml:space="preserve"> cena brutto </w:t>
      </w:r>
      <w:r>
        <w:t>spośród</w:t>
      </w:r>
      <w:r>
        <w:t xml:space="preserve"> </w:t>
      </w:r>
      <w:r>
        <w:t>ważnych</w:t>
      </w:r>
      <w:r>
        <w:t xml:space="preserve"> ofert </w:t>
      </w:r>
    </w:p>
    <w:p w14:paraId="30A620B0" w14:textId="77777777" w:rsidR="00A06B45" w:rsidRDefault="00375452">
      <w:pPr>
        <w:spacing w:after="309"/>
        <w:ind w:left="845"/>
      </w:pPr>
      <w:r>
        <w:t xml:space="preserve">C </w:t>
      </w:r>
      <w:r>
        <w:t>–</w:t>
      </w:r>
      <w:r>
        <w:t xml:space="preserve"> cena brutto badanej oferty </w:t>
      </w:r>
    </w:p>
    <w:p w14:paraId="7040BC67" w14:textId="77777777" w:rsidR="00A06B45" w:rsidRDefault="00375452">
      <w:pPr>
        <w:spacing w:after="218" w:line="259" w:lineRule="auto"/>
        <w:ind w:left="835"/>
        <w:jc w:val="left"/>
      </w:pPr>
      <w:r>
        <w:rPr>
          <w:b/>
          <w:u w:val="single" w:color="000000"/>
        </w:rPr>
        <w:t>Kryterium 2. Doświadczenie trenerów - 30% (maksymalnie możliwych do uzyskania 30,00 pkt)</w:t>
      </w:r>
      <w:r>
        <w:rPr>
          <w:b/>
        </w:rPr>
        <w:t xml:space="preserve"> </w:t>
      </w:r>
    </w:p>
    <w:p w14:paraId="7E88ABA8" w14:textId="77777777" w:rsidR="00A06B45" w:rsidRDefault="00375452">
      <w:pPr>
        <w:spacing w:after="225"/>
        <w:ind w:left="835" w:right="233"/>
      </w:pPr>
      <w:r>
        <w:t xml:space="preserve">Oceniane będzie doświadczenie trenerów, którzy będą realizować zamówienie </w:t>
      </w:r>
      <w:r>
        <w:t>-</w:t>
      </w:r>
      <w:r>
        <w:rPr>
          <w:color w:val="FF0000"/>
        </w:rPr>
        <w:t xml:space="preserve"> </w:t>
      </w:r>
      <w:r>
        <w:t>liczba należycie zrealizowanych godzin (wskazanej kadry) w prowadzeniu zajęć w tematach objętych zamówieniem w okresie 3 lat przed złożeniem oferty, a jeżeli okres prowadzenia dzia</w:t>
      </w:r>
      <w:r>
        <w:t xml:space="preserve">łalności jest krótszy </w:t>
      </w:r>
      <w:r>
        <w:t xml:space="preserve">- w tym okresie. </w:t>
      </w:r>
      <w:r>
        <w:t>Zamawiający będzie przyznawał punkty za doświadczenie w przeprowadzeniu zajęć w tematach objętych zamówieniem przez każdego z trenerów spełniających wymogi wynikające z Zapytania którzy zostaną wskazani przez Wykonawc</w:t>
      </w:r>
      <w:r>
        <w:t>ę do prowadzenia szkoleń (kryterium liczone będzie dla maksymalnie jednego trenera z największą liczbą punktów wskazanego do 1 części zamówienia, który został wykazany jako personel do prowadzenia zajęć w niniejszej ofercie).</w:t>
      </w:r>
      <w:r>
        <w:t xml:space="preserve"> </w:t>
      </w:r>
    </w:p>
    <w:p w14:paraId="5C2E5021" w14:textId="77777777" w:rsidR="00A06B45" w:rsidRDefault="00375452">
      <w:pPr>
        <w:ind w:left="845"/>
      </w:pPr>
      <w:r>
        <w:t>Sposób</w:t>
      </w:r>
      <w:r>
        <w:t xml:space="preserve"> przyznawania punktacji</w:t>
      </w:r>
      <w:r>
        <w:t xml:space="preserve"> za </w:t>
      </w:r>
      <w:r>
        <w:t>spełnienie</w:t>
      </w:r>
      <w:r>
        <w:t xml:space="preserve"> kryterium: </w:t>
      </w:r>
    </w:p>
    <w:p w14:paraId="77C4E4D1" w14:textId="77777777" w:rsidR="00A06B45" w:rsidRDefault="00375452">
      <w:pPr>
        <w:spacing w:after="315"/>
        <w:ind w:left="845"/>
      </w:pPr>
      <w:r>
        <w:lastRenderedPageBreak/>
        <w:t xml:space="preserve">K2 = (D / </w:t>
      </w:r>
      <w:proofErr w:type="spellStart"/>
      <w:r>
        <w:t>D</w:t>
      </w:r>
      <w:r>
        <w:rPr>
          <w:vertAlign w:val="subscript"/>
        </w:rPr>
        <w:t>max</w:t>
      </w:r>
      <w:proofErr w:type="spellEnd"/>
      <w:r>
        <w:t xml:space="preserve">) x 30 </w:t>
      </w:r>
    </w:p>
    <w:p w14:paraId="578B162B" w14:textId="77777777" w:rsidR="00A06B45" w:rsidRDefault="00375452">
      <w:pPr>
        <w:spacing w:after="120"/>
        <w:ind w:left="835" w:right="153"/>
      </w:pPr>
      <w:r>
        <w:t xml:space="preserve">K2 </w:t>
      </w:r>
      <w:r>
        <w:t>–</w:t>
      </w:r>
      <w:r>
        <w:t xml:space="preserve"> liczba </w:t>
      </w:r>
      <w:r>
        <w:t>punktów</w:t>
      </w:r>
      <w:r>
        <w:t xml:space="preserve"> uzyskana za kryterium </w:t>
      </w:r>
      <w:r>
        <w:t>Doświadczenie</w:t>
      </w:r>
      <w:r>
        <w:t xml:space="preserve"> </w:t>
      </w:r>
      <w:r>
        <w:t xml:space="preserve">trenerów </w:t>
      </w:r>
    </w:p>
    <w:p w14:paraId="0DDE4D5C" w14:textId="77777777" w:rsidR="00A06B45" w:rsidRDefault="00375452">
      <w:pPr>
        <w:spacing w:after="314"/>
        <w:ind w:left="835" w:right="153"/>
      </w:pPr>
      <w:proofErr w:type="spellStart"/>
      <w:r>
        <w:t>D</w:t>
      </w:r>
      <w:r>
        <w:rPr>
          <w:vertAlign w:val="subscript"/>
        </w:rPr>
        <w:t>max</w:t>
      </w:r>
      <w:proofErr w:type="spellEnd"/>
      <w:r>
        <w:rPr>
          <w:vertAlign w:val="subscript"/>
        </w:rPr>
        <w:t xml:space="preserve"> </w:t>
      </w:r>
      <w:r>
        <w:t>–</w:t>
      </w:r>
      <w:r>
        <w:t xml:space="preserve"> </w:t>
      </w:r>
      <w:r>
        <w:t>wykazana najwyższa liczba godzin przeprowadzonych zajęć</w:t>
      </w:r>
      <w:r>
        <w:t xml:space="preserve"> </w:t>
      </w:r>
    </w:p>
    <w:p w14:paraId="244A7ED1" w14:textId="77777777" w:rsidR="00A06B45" w:rsidRDefault="00375452">
      <w:pPr>
        <w:spacing w:after="228"/>
        <w:ind w:left="845"/>
      </w:pPr>
      <w:r>
        <w:t xml:space="preserve">D </w:t>
      </w:r>
      <w:r>
        <w:t>–</w:t>
      </w:r>
      <w:r>
        <w:t xml:space="preserve"> wykazana liczba godzin przeprowadzonych </w:t>
      </w:r>
      <w:r>
        <w:t>zajęć</w:t>
      </w:r>
      <w:r>
        <w:t xml:space="preserve"> w badanej ofercie* </w:t>
      </w:r>
    </w:p>
    <w:p w14:paraId="58EFDAD6" w14:textId="77777777" w:rsidR="00A06B45" w:rsidRDefault="00375452">
      <w:pPr>
        <w:spacing w:after="225"/>
        <w:ind w:left="835" w:right="153"/>
      </w:pPr>
      <w:r>
        <w:t xml:space="preserve">* W </w:t>
      </w:r>
      <w:r>
        <w:t xml:space="preserve">przypadku wykazania </w:t>
      </w:r>
      <w:r>
        <w:t>więcej</w:t>
      </w:r>
      <w:r>
        <w:t xml:space="preserve"> </w:t>
      </w:r>
      <w:r>
        <w:t>niż</w:t>
      </w:r>
      <w:r>
        <w:t xml:space="preserve"> jednego </w:t>
      </w:r>
      <w:r>
        <w:t>trenera do zamówienia,</w:t>
      </w:r>
      <w:r>
        <w:t xml:space="preserve"> </w:t>
      </w:r>
      <w:r>
        <w:t>Zamawiający</w:t>
      </w:r>
      <w:r>
        <w:t xml:space="preserve"> przyjmuje wyliczenie </w:t>
      </w:r>
      <w:r>
        <w:t>doświadczenia trenera z największą liczbą godzin.</w:t>
      </w:r>
      <w:r>
        <w:t xml:space="preserve">  </w:t>
      </w:r>
    </w:p>
    <w:p w14:paraId="04AB2574" w14:textId="77777777" w:rsidR="00A06B45" w:rsidRDefault="00375452">
      <w:pPr>
        <w:spacing w:after="262"/>
        <w:ind w:left="835" w:right="153"/>
      </w:pPr>
      <w:r>
        <w:t>Doświadczenie</w:t>
      </w:r>
      <w:r>
        <w:t xml:space="preserve"> </w:t>
      </w:r>
      <w:r>
        <w:t>trenerów</w:t>
      </w:r>
      <w:r>
        <w:t xml:space="preserve"> </w:t>
      </w:r>
      <w:r>
        <w:t>będzie</w:t>
      </w:r>
      <w:r>
        <w:t xml:space="preserve"> weryfikowane na podstawie: </w:t>
      </w:r>
    </w:p>
    <w:p w14:paraId="34C88139" w14:textId="77777777" w:rsidR="00A06B45" w:rsidRDefault="00375452">
      <w:pPr>
        <w:numPr>
          <w:ilvl w:val="0"/>
          <w:numId w:val="23"/>
        </w:numPr>
        <w:ind w:right="77" w:hanging="113"/>
      </w:pPr>
      <w:r>
        <w:t xml:space="preserve">informacji zawartych w </w:t>
      </w:r>
      <w:r>
        <w:t>Załączniku</w:t>
      </w:r>
      <w:r>
        <w:t xml:space="preserve"> nr 2a  </w:t>
      </w:r>
    </w:p>
    <w:p w14:paraId="0B123663" w14:textId="77777777" w:rsidR="00A06B45" w:rsidRDefault="00375452">
      <w:pPr>
        <w:numPr>
          <w:ilvl w:val="0"/>
          <w:numId w:val="23"/>
        </w:numPr>
        <w:spacing w:after="110"/>
        <w:ind w:right="77" w:hanging="113"/>
      </w:pPr>
      <w:r>
        <w:t xml:space="preserve">oraz </w:t>
      </w:r>
      <w:r>
        <w:t xml:space="preserve">kopii </w:t>
      </w:r>
      <w:r>
        <w:t>dokumentów</w:t>
      </w:r>
      <w:r>
        <w:t xml:space="preserve"> </w:t>
      </w:r>
      <w:r>
        <w:t>potwierdzających,</w:t>
      </w:r>
      <w:r>
        <w:t xml:space="preserve"> </w:t>
      </w:r>
      <w:r>
        <w:t>że</w:t>
      </w:r>
      <w:r>
        <w:t xml:space="preserve"> wykazane </w:t>
      </w:r>
      <w:r>
        <w:t>usługi</w:t>
      </w:r>
      <w:r>
        <w:t xml:space="preserve"> </w:t>
      </w:r>
      <w:r>
        <w:t>zostały</w:t>
      </w:r>
      <w:r>
        <w:t xml:space="preserve"> zrealizowane lub </w:t>
      </w:r>
      <w:r>
        <w:t>są</w:t>
      </w:r>
      <w:r>
        <w:t xml:space="preserve"> wykonywane </w:t>
      </w:r>
      <w:r>
        <w:t xml:space="preserve">należycie. Wymaga się ich dostarczenia w chwili podpisania umowy. </w:t>
      </w:r>
      <w:r>
        <w:t xml:space="preserve"> </w:t>
      </w:r>
    </w:p>
    <w:p w14:paraId="54BD1CCD" w14:textId="77777777" w:rsidR="00A06B45" w:rsidRDefault="00375452">
      <w:pPr>
        <w:spacing w:after="225"/>
        <w:ind w:left="835" w:right="153"/>
      </w:pPr>
      <w:r>
        <w:t>Wykonawca jest zobowiązany wykazać w Załączniku nr 2a i</w:t>
      </w:r>
      <w:r>
        <w:t xml:space="preserve"> </w:t>
      </w:r>
      <w:r>
        <w:t>doświadczenie trenerów, którzy będą rea</w:t>
      </w:r>
      <w:r>
        <w:t xml:space="preserve">lizowali zamówienie, i których dokumenty przedkładane są na potwierdzenie spełnienia warunku udziału w postępowaniu wskazanego w rozdziale II, ust. 2 </w:t>
      </w:r>
      <w:r>
        <w:t xml:space="preserve">pkt </w:t>
      </w:r>
      <w:r>
        <w:rPr>
          <w:color w:val="FF0000"/>
        </w:rPr>
        <w:t>c</w:t>
      </w:r>
      <w:r>
        <w:t xml:space="preserve">). </w:t>
      </w:r>
    </w:p>
    <w:p w14:paraId="7606BE15" w14:textId="77777777" w:rsidR="00A06B45" w:rsidRDefault="00375452">
      <w:pPr>
        <w:spacing w:after="218" w:line="259" w:lineRule="auto"/>
        <w:ind w:left="835"/>
        <w:jc w:val="left"/>
      </w:pPr>
      <w:r>
        <w:rPr>
          <w:b/>
          <w:u w:val="single" w:color="000000"/>
        </w:rPr>
        <w:t>Kryterium 3. Aspekty społeczne – 10% (maksymalnie możliwych do uzyskania 10,00 pkt)</w:t>
      </w:r>
      <w:r>
        <w:rPr>
          <w:b/>
        </w:rPr>
        <w:t xml:space="preserve"> </w:t>
      </w:r>
    </w:p>
    <w:p w14:paraId="7BB7351E" w14:textId="77777777" w:rsidR="00A06B45" w:rsidRDefault="00375452">
      <w:pPr>
        <w:spacing w:after="261"/>
        <w:ind w:left="845"/>
      </w:pPr>
      <w:r>
        <w:t>Sposób</w:t>
      </w:r>
      <w:r>
        <w:t xml:space="preserve"> </w:t>
      </w:r>
      <w:r>
        <w:t xml:space="preserve">przyznawania punktacji: </w:t>
      </w:r>
    </w:p>
    <w:p w14:paraId="3E7DCC17" w14:textId="77777777" w:rsidR="00A06B45" w:rsidRDefault="00375452">
      <w:pPr>
        <w:tabs>
          <w:tab w:val="center" w:pos="900"/>
          <w:tab w:val="center" w:pos="2494"/>
        </w:tabs>
        <w:spacing w:after="11" w:line="268" w:lineRule="auto"/>
        <w:ind w:left="0" w:firstLine="0"/>
        <w:jc w:val="left"/>
      </w:pPr>
      <w: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Niepełnosprawność:</w:t>
      </w:r>
      <w:r>
        <w:t xml:space="preserve">  </w:t>
      </w:r>
    </w:p>
    <w:p w14:paraId="7B0B627F" w14:textId="77777777" w:rsidR="00A06B45" w:rsidRDefault="00375452">
      <w:pPr>
        <w:numPr>
          <w:ilvl w:val="0"/>
          <w:numId w:val="24"/>
        </w:numPr>
        <w:ind w:right="153" w:hanging="283"/>
      </w:pPr>
      <w:r>
        <w:t xml:space="preserve">Realizacja </w:t>
      </w:r>
      <w:r>
        <w:t>zamówienia</w:t>
      </w:r>
      <w:r>
        <w:t xml:space="preserve"> </w:t>
      </w:r>
      <w:r>
        <w:rPr>
          <w:b/>
        </w:rPr>
        <w:t xml:space="preserve">bez bezpośredniego zaangażowania </w:t>
      </w:r>
      <w:r>
        <w:t>osób</w:t>
      </w:r>
      <w:r>
        <w:t xml:space="preserve"> z </w:t>
      </w:r>
      <w:r>
        <w:t xml:space="preserve">niepełnosprawnością w </w:t>
      </w:r>
      <w:r>
        <w:t xml:space="preserve">rozumieniu ustawy z dnia 27 sierpnia 1997 r. o rehabilitacji </w:t>
      </w:r>
      <w:r>
        <w:t>zawodowej i społecznej oraz zatrudnianiu osób niepełnosprawn</w:t>
      </w:r>
      <w:r>
        <w:t>ych (</w:t>
      </w:r>
      <w:proofErr w:type="spellStart"/>
      <w:r>
        <w:t>t.j</w:t>
      </w:r>
      <w:proofErr w:type="spellEnd"/>
      <w:r>
        <w:t xml:space="preserve">. Dz.U. z 2023 r. poz. 100) </w:t>
      </w:r>
      <w:r>
        <w:t xml:space="preserve">- </w:t>
      </w:r>
      <w:r>
        <w:rPr>
          <w:b/>
        </w:rPr>
        <w:t xml:space="preserve">0% (0,00 pkt) </w:t>
      </w:r>
    </w:p>
    <w:p w14:paraId="7ECEA1A9" w14:textId="77777777" w:rsidR="00A06B45" w:rsidRDefault="00375452">
      <w:pPr>
        <w:numPr>
          <w:ilvl w:val="0"/>
          <w:numId w:val="24"/>
        </w:numPr>
        <w:spacing w:after="112"/>
        <w:ind w:right="153" w:hanging="283"/>
      </w:pPr>
      <w:r>
        <w:t xml:space="preserve">Realizacja </w:t>
      </w:r>
      <w:r>
        <w:t>zamówienia</w:t>
      </w:r>
      <w:r>
        <w:t xml:space="preserve"> </w:t>
      </w:r>
      <w:r>
        <w:rPr>
          <w:b/>
        </w:rPr>
        <w:t xml:space="preserve">z bezpośrednim zaangażowaniem </w:t>
      </w:r>
      <w:r>
        <w:t xml:space="preserve">osoby z </w:t>
      </w:r>
      <w:r>
        <w:t>niepełnosprawnością</w:t>
      </w:r>
      <w:r>
        <w:t xml:space="preserve"> w rozumieniu ustawy z dnia 27 sierpnia 1997 r. o rehabilitacji z</w:t>
      </w:r>
      <w:r>
        <w:t>awodowej i społecznej oraz zatrudnianiu osób niepełnosprawn</w:t>
      </w:r>
      <w:r>
        <w:t>ych (</w:t>
      </w:r>
      <w:proofErr w:type="spellStart"/>
      <w:r>
        <w:t>t.j</w:t>
      </w:r>
      <w:proofErr w:type="spellEnd"/>
      <w:r>
        <w:t>. Dz.U. z 2023 r. poz. 100) zatrudnionej na min. pół etatu na umowę o pracę lub umowę zlecenie, która jest zwarta w wymiarze min. 84h miesięcznie –</w:t>
      </w:r>
      <w:r>
        <w:t xml:space="preserve"> 10</w:t>
      </w:r>
      <w:r>
        <w:rPr>
          <w:b/>
        </w:rPr>
        <w:t xml:space="preserve">% (10,00 pkt) </w:t>
      </w:r>
    </w:p>
    <w:p w14:paraId="581CD697" w14:textId="77777777" w:rsidR="00A06B45" w:rsidRDefault="00375452">
      <w:pPr>
        <w:spacing w:after="225"/>
        <w:ind w:left="835" w:right="153"/>
      </w:pPr>
      <w:r>
        <w:t xml:space="preserve">Zatrudnienie w </w:t>
      </w:r>
      <w:r>
        <w:t xml:space="preserve">pełnym wymiarze czasu pracy należy rozumieć jako pełny wymiar czasu </w:t>
      </w:r>
      <w:r>
        <w:t>pracy dla osoby niepełnosprawnej zgodnie z ustawą z dnia 27 sierpnia 1997 r. o rehabilitacji zawodowej i społecznej oraz zatrudnianiu osób niepełnosprawnych, nieprzerwanie przez cały okres</w:t>
      </w:r>
      <w:r>
        <w:t xml:space="preserve"> </w:t>
      </w:r>
      <w:r>
        <w:t>trwania umowy na realizację usługi.</w:t>
      </w:r>
      <w:r>
        <w:t xml:space="preserve"> </w:t>
      </w:r>
    </w:p>
    <w:p w14:paraId="656144FB" w14:textId="77777777" w:rsidR="00A06B45" w:rsidRDefault="00375452">
      <w:pPr>
        <w:spacing w:after="226"/>
        <w:ind w:left="835" w:right="153"/>
      </w:pPr>
      <w:r>
        <w:t>Weryfikacja spełnienia kryteri</w:t>
      </w:r>
      <w:r>
        <w:t xml:space="preserve">um na podstawie Załącznika nr 3 </w:t>
      </w:r>
      <w:r>
        <w:rPr>
          <w:i/>
        </w:rPr>
        <w:t xml:space="preserve">Oświadczenie o spełnianiu aspektów społecznych </w:t>
      </w:r>
      <w:r>
        <w:t>–</w:t>
      </w:r>
      <w:r>
        <w:t xml:space="preserve"> </w:t>
      </w:r>
      <w:r>
        <w:t>w przypadku zaangażowania osoby z niepełnosprawnością należy wskazać zakres czynności, jakie będą wykonywane</w:t>
      </w:r>
      <w:r>
        <w:t xml:space="preserve"> </w:t>
      </w:r>
      <w:r>
        <w:t>przez tę osobę w ramach realizacji zamówienia.</w:t>
      </w:r>
      <w:r>
        <w:t xml:space="preserve"> </w:t>
      </w:r>
    </w:p>
    <w:p w14:paraId="5FA04120" w14:textId="77777777" w:rsidR="00A06B45" w:rsidRDefault="00375452">
      <w:pPr>
        <w:spacing w:after="272"/>
        <w:ind w:left="835" w:right="153"/>
      </w:pPr>
      <w:r>
        <w:t>W przypadku wyboru</w:t>
      </w:r>
      <w:r>
        <w:t xml:space="preserve"> Wykonawcy, </w:t>
      </w:r>
      <w:r>
        <w:t>który</w:t>
      </w:r>
      <w:r>
        <w:t xml:space="preserve"> </w:t>
      </w:r>
      <w:r>
        <w:t>zadeklarował</w:t>
      </w:r>
      <w:r>
        <w:t xml:space="preserve"> </w:t>
      </w:r>
      <w:r>
        <w:t>zaangażowanie</w:t>
      </w:r>
      <w:r>
        <w:t xml:space="preserve"> osoby z </w:t>
      </w:r>
      <w:r>
        <w:t>niepełnosprawnością:</w:t>
      </w:r>
      <w:r>
        <w:t xml:space="preserve"> </w:t>
      </w:r>
    </w:p>
    <w:p w14:paraId="21EF50B4" w14:textId="77777777" w:rsidR="00A06B45" w:rsidRDefault="00375452">
      <w:pPr>
        <w:spacing w:after="157" w:line="249" w:lineRule="auto"/>
        <w:ind w:left="10" w:right="154"/>
        <w:jc w:val="righ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Wykonawca przed podpisaniem umowy na </w:t>
      </w:r>
      <w:r>
        <w:t>realizację</w:t>
      </w:r>
      <w:r>
        <w:t xml:space="preserve"> </w:t>
      </w:r>
      <w:r>
        <w:t>usługi</w:t>
      </w:r>
      <w:r>
        <w:t xml:space="preserve"> </w:t>
      </w:r>
      <w:r>
        <w:t>będzie</w:t>
      </w:r>
      <w:r>
        <w:t xml:space="preserve"> </w:t>
      </w:r>
      <w:r>
        <w:t>zobowiązany</w:t>
      </w:r>
      <w:r>
        <w:t xml:space="preserve"> do </w:t>
      </w:r>
      <w:r>
        <w:t>przedłożenia:</w:t>
      </w:r>
      <w:r>
        <w:t xml:space="preserve"> </w:t>
      </w:r>
    </w:p>
    <w:p w14:paraId="74F7C854" w14:textId="77777777" w:rsidR="00A06B45" w:rsidRDefault="00375452">
      <w:pPr>
        <w:numPr>
          <w:ilvl w:val="1"/>
          <w:numId w:val="25"/>
        </w:numPr>
        <w:ind w:right="153" w:hanging="360"/>
      </w:pPr>
      <w:r>
        <w:t xml:space="preserve">kopii dokumentu </w:t>
      </w:r>
      <w:r>
        <w:t>potwierdzającego niepełnosprawność tej osoby,</w:t>
      </w:r>
      <w:r>
        <w:t xml:space="preserve"> </w:t>
      </w:r>
    </w:p>
    <w:p w14:paraId="60CD2E88" w14:textId="77777777" w:rsidR="00A06B45" w:rsidRDefault="00375452">
      <w:pPr>
        <w:numPr>
          <w:ilvl w:val="1"/>
          <w:numId w:val="25"/>
        </w:numPr>
        <w:ind w:right="153" w:hanging="360"/>
      </w:pPr>
      <w:r>
        <w:t>deklarację ZZA lub ZUA w każdym miesiącu trwania umowy</w:t>
      </w:r>
      <w:r>
        <w:t xml:space="preserve"> </w:t>
      </w:r>
    </w:p>
    <w:p w14:paraId="3A7F0687" w14:textId="77777777" w:rsidR="00A06B45" w:rsidRDefault="00375452">
      <w:pPr>
        <w:numPr>
          <w:ilvl w:val="1"/>
          <w:numId w:val="25"/>
        </w:numPr>
        <w:ind w:right="153" w:hanging="360"/>
      </w:pPr>
      <w:r>
        <w:t>kopii umowy o pracę / umowy zlecenie wraz z zakresem obowiązków jakie osoba z niepełnosprawnością będzie pełnić przy realizacji przedmiotu zamówienia;</w:t>
      </w:r>
      <w:r>
        <w:t xml:space="preserve"> </w:t>
      </w:r>
    </w:p>
    <w:p w14:paraId="362A2AD5" w14:textId="77777777" w:rsidR="00A06B45" w:rsidRDefault="00375452">
      <w:pPr>
        <w:numPr>
          <w:ilvl w:val="1"/>
          <w:numId w:val="25"/>
        </w:numPr>
        <w:spacing w:after="111"/>
        <w:ind w:right="153" w:hanging="360"/>
      </w:pPr>
      <w:r>
        <w:lastRenderedPageBreak/>
        <w:t>o</w:t>
      </w:r>
      <w:r>
        <w:t xml:space="preserve">świadczenia dotyczącego wyrażenia zgody na przetwarzanie danych osobowych przez daną osobę z niepełnosprawnością oraz oświadczenie o wyrażeniu zgody na przedstawienie dokumentów wymienionych powyżej w lit. a, b i c. </w:t>
      </w:r>
      <w:r>
        <w:t xml:space="preserve"> </w:t>
      </w:r>
    </w:p>
    <w:p w14:paraId="0AB9F34A" w14:textId="77777777" w:rsidR="00A06B45" w:rsidRDefault="00375452">
      <w:pPr>
        <w:spacing w:after="190"/>
        <w:ind w:left="835" w:right="153"/>
      </w:pPr>
      <w:r>
        <w:t>W przypadku braku przedłożenia w/w dok</w:t>
      </w:r>
      <w:r>
        <w:t>umentów w terminie wskazanym przez Zamawiającego, Zamawiający może odstąpić od podpisania umowy z przyczyn zawinionych przez tego Wykonawcę oraz odrzucić ofertę tego Wykonawcy, jak też może dokonać wybory oferty najkorzystniejszej spośród pozostałych ofert</w:t>
      </w:r>
      <w:r>
        <w:t xml:space="preserve"> złożonych w postępowaniu (nie podlegających odrzuceniu).</w:t>
      </w:r>
      <w:r>
        <w:t xml:space="preserve"> </w:t>
      </w:r>
    </w:p>
    <w:p w14:paraId="1AB7236B" w14:textId="77777777" w:rsidR="00A06B45" w:rsidRDefault="00375452">
      <w:pPr>
        <w:spacing w:after="228"/>
        <w:ind w:left="10" w:right="153"/>
      </w:pPr>
      <w:r>
        <w:t xml:space="preserve">Zamawiający zastrzega sobie możliwość weryfikacji spełnienia kryterium na każdym etapie </w:t>
      </w:r>
      <w:r>
        <w:t xml:space="preserve">realizacji </w:t>
      </w:r>
      <w:r>
        <w:t>zamówienia.</w:t>
      </w:r>
      <w:r>
        <w:t xml:space="preserve"> </w:t>
      </w:r>
    </w:p>
    <w:p w14:paraId="7ED688EC" w14:textId="77777777" w:rsidR="00A06B45" w:rsidRDefault="00375452">
      <w:pPr>
        <w:spacing w:after="225"/>
        <w:ind w:left="835" w:right="153"/>
      </w:pPr>
      <w:r>
        <w:t>W przypadku niezaangażowania przy realizacji zamówienia osoby z niepełnosprawnością p</w:t>
      </w:r>
      <w:r>
        <w:t xml:space="preserve">omimo zadeklarowania tego faktu w Ofercie, Wykonawca zapłaci karę umowną w wysokości </w:t>
      </w:r>
      <w:r>
        <w:t>10</w:t>
      </w:r>
      <w:r>
        <w:t>0% całkowitej ceny brutto zamówienia.</w:t>
      </w:r>
      <w:r>
        <w:t xml:space="preserve"> </w:t>
      </w:r>
    </w:p>
    <w:p w14:paraId="074FC9C3" w14:textId="77777777" w:rsidR="00A06B45" w:rsidRDefault="00375452">
      <w:pPr>
        <w:spacing w:after="225"/>
        <w:ind w:left="835" w:right="153"/>
      </w:pPr>
      <w:r>
        <w:t>W przypadku rozwiązania umowy z osobą niepełnosprawną biorącą udział przy realizacji przedmiotu zamówienia (dotyczy sytuacji rozwi</w:t>
      </w:r>
      <w:r>
        <w:t>ązania umowy tak przez osobę niepełnosprawną, jak i przez Wykonawcę) przed zakończeniem okresu realizacji usługi (określonego w umowie na realizację usługi), Wykonawca zobowiązany jest powiadomić o tym fakcie Zamawiającego (forma pisemna/e</w:t>
      </w:r>
      <w:r>
        <w:t>-mail) w terminie</w:t>
      </w:r>
      <w:r>
        <w:t xml:space="preserve"> do 3 d</w:t>
      </w:r>
      <w:r>
        <w:t>ni licząc od dnia, w którym nastąpiło rozwiązanie, a także do zapewnienia na to miejsce innej osoby spełniającej warunki oceniane w przedmiotowym kryterium oraz dostarczenia w/w dokumentów dla tej osoby –</w:t>
      </w:r>
      <w:r>
        <w:t xml:space="preserve"> w terminie do 14 dni od ustania stosunku umo</w:t>
      </w:r>
      <w:r>
        <w:t xml:space="preserve">wnego z </w:t>
      </w:r>
      <w:r>
        <w:t>poprzednią osobą.</w:t>
      </w:r>
      <w:r>
        <w:t xml:space="preserve"> </w:t>
      </w:r>
    </w:p>
    <w:p w14:paraId="1AFBF36B" w14:textId="77777777" w:rsidR="00A06B45" w:rsidRDefault="00375452">
      <w:pPr>
        <w:spacing w:after="11" w:line="268" w:lineRule="auto"/>
        <w:ind w:left="420"/>
        <w:jc w:val="left"/>
      </w:pPr>
      <w:r>
        <w:rPr>
          <w:b/>
        </w:rPr>
        <w:t xml:space="preserve">Łącznie możliwych do uzyskania 100,00 pkt (100%). </w:t>
      </w:r>
      <w:r>
        <w:rPr>
          <w:rFonts w:ascii="Segoe UI" w:eastAsia="Segoe UI" w:hAnsi="Segoe UI" w:cs="Segoe UI"/>
          <w:b/>
          <w:sz w:val="18"/>
        </w:rPr>
        <w:t xml:space="preserve"> </w:t>
      </w:r>
    </w:p>
    <w:p w14:paraId="4EB5FE7A" w14:textId="77777777" w:rsidR="00A06B45" w:rsidRDefault="00375452">
      <w:pPr>
        <w:spacing w:after="30"/>
        <w:ind w:left="430" w:right="153"/>
      </w:pPr>
      <w:r>
        <w:t>Ostateczna liczba punktów (O) będzie obliczana wg następującego wzoru:</w:t>
      </w: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36F06769" w14:textId="77777777" w:rsidR="00A06B45" w:rsidRDefault="00375452">
      <w:pPr>
        <w:spacing w:after="29"/>
        <w:ind w:left="430"/>
      </w:pPr>
      <w:r>
        <w:t xml:space="preserve">O = K1 + K2 + K3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3FBBFFDC" w14:textId="77777777" w:rsidR="00A06B45" w:rsidRDefault="00375452">
      <w:pPr>
        <w:spacing w:after="40"/>
        <w:ind w:left="430" w:right="153"/>
      </w:pPr>
      <w:r>
        <w:t>Punkty liczone będą z dokładnością do dwóch miejsc po przecinku.</w:t>
      </w: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A537729" w14:textId="77777777" w:rsidR="00A06B45" w:rsidRDefault="00375452">
      <w:pPr>
        <w:spacing w:after="11" w:line="268" w:lineRule="auto"/>
        <w:ind w:left="420"/>
        <w:jc w:val="left"/>
      </w:pPr>
      <w:r>
        <w:rPr>
          <w:b/>
        </w:rPr>
        <w:t>Oferta, która uzys</w:t>
      </w:r>
      <w:r>
        <w:rPr>
          <w:b/>
        </w:rPr>
        <w:t xml:space="preserve">ka najwyższą ̨ liczbę ̨ punktów przyznanych wg powyższych kryteriów, zostanie uznana przez Zamawiającego za najkorzystniejszą. </w:t>
      </w:r>
    </w:p>
    <w:p w14:paraId="5F0F2A5F" w14:textId="77777777" w:rsidR="00A06B45" w:rsidRDefault="00A06B45">
      <w:pPr>
        <w:sectPr w:rsidR="00A06B45">
          <w:headerReference w:type="even" r:id="rId9"/>
          <w:headerReference w:type="default" r:id="rId10"/>
          <w:headerReference w:type="first" r:id="rId11"/>
          <w:footnotePr>
            <w:numRestart w:val="eachPage"/>
          </w:footnotePr>
          <w:pgSz w:w="11911" w:h="16841"/>
          <w:pgMar w:top="1841" w:right="968" w:bottom="690" w:left="720" w:header="427" w:footer="708" w:gutter="0"/>
          <w:cols w:space="708"/>
        </w:sectPr>
      </w:pPr>
    </w:p>
    <w:p w14:paraId="63D96D7B" w14:textId="77777777" w:rsidR="00A06B45" w:rsidRDefault="00375452">
      <w:pPr>
        <w:pStyle w:val="Nagwek1"/>
        <w:ind w:left="950" w:right="0" w:hanging="617"/>
      </w:pPr>
      <w:r>
        <w:lastRenderedPageBreak/>
        <w:t xml:space="preserve">INFORMACJE </w:t>
      </w:r>
      <w:r>
        <w:t>UZUPEŁNIAJĄCE</w:t>
      </w:r>
      <w:r>
        <w:t xml:space="preserve"> </w:t>
      </w:r>
    </w:p>
    <w:p w14:paraId="2749E1E6" w14:textId="77777777" w:rsidR="00A06B45" w:rsidRDefault="00375452">
      <w:pPr>
        <w:numPr>
          <w:ilvl w:val="0"/>
          <w:numId w:val="26"/>
        </w:numPr>
        <w:ind w:hanging="425"/>
      </w:pPr>
      <w:r>
        <w:t>Oferta Wykonawcy musi spełniać wszystkie wymogi stawiane w zapytaniu ofertowym i być złożona na wzorach załączników dołączonych do niniejszego zapytania.</w:t>
      </w:r>
      <w:r>
        <w:t xml:space="preserve"> </w:t>
      </w:r>
    </w:p>
    <w:p w14:paraId="586C02B4" w14:textId="77777777" w:rsidR="00A06B45" w:rsidRDefault="00375452">
      <w:pPr>
        <w:numPr>
          <w:ilvl w:val="0"/>
          <w:numId w:val="26"/>
        </w:numPr>
        <w:ind w:hanging="425"/>
      </w:pPr>
      <w:r>
        <w:t xml:space="preserve">Decyzja </w:t>
      </w:r>
      <w:r>
        <w:t>Zamawiającego</w:t>
      </w:r>
      <w:r>
        <w:t xml:space="preserve"> o odrzuceniu oferty jest </w:t>
      </w:r>
      <w:r>
        <w:t>decyzją</w:t>
      </w:r>
      <w:r>
        <w:t xml:space="preserve"> </w:t>
      </w:r>
      <w:r>
        <w:t>ostateczną.</w:t>
      </w:r>
      <w:r>
        <w:t xml:space="preserve"> </w:t>
      </w:r>
    </w:p>
    <w:p w14:paraId="42B09E8A" w14:textId="77777777" w:rsidR="00A06B45" w:rsidRDefault="00375452">
      <w:pPr>
        <w:numPr>
          <w:ilvl w:val="0"/>
          <w:numId w:val="26"/>
        </w:numPr>
        <w:ind w:hanging="425"/>
      </w:pPr>
      <w:r>
        <w:t>W przypadku, gdy wybrany Wykonawc</w:t>
      </w:r>
      <w:r>
        <w:t xml:space="preserve">a odstąpi od podpisania umowy z Zamawiającym, możliwe jest </w:t>
      </w:r>
      <w:r>
        <w:t xml:space="preserve">podpisanie przez </w:t>
      </w:r>
      <w:r>
        <w:t>Zamawiającego</w:t>
      </w:r>
      <w:r>
        <w:t xml:space="preserve"> umowy z kolejnym </w:t>
      </w:r>
      <w:r>
        <w:t>Wykonawcą,</w:t>
      </w:r>
      <w:r>
        <w:t xml:space="preserve"> </w:t>
      </w:r>
      <w:r>
        <w:t>który</w:t>
      </w:r>
      <w:r>
        <w:t xml:space="preserve"> w </w:t>
      </w:r>
      <w:r>
        <w:t>postępowaniu</w:t>
      </w:r>
      <w:r>
        <w:t xml:space="preserve"> </w:t>
      </w:r>
      <w:r>
        <w:t>uzyskał</w:t>
      </w:r>
      <w:r>
        <w:t xml:space="preserve"> </w:t>
      </w:r>
      <w:r>
        <w:t>kolejną najwyższą liczbę punktów.</w:t>
      </w:r>
      <w:r>
        <w:t xml:space="preserve"> </w:t>
      </w:r>
    </w:p>
    <w:p w14:paraId="0CBEE43C" w14:textId="77777777" w:rsidR="00A06B45" w:rsidRDefault="00375452">
      <w:pPr>
        <w:numPr>
          <w:ilvl w:val="0"/>
          <w:numId w:val="26"/>
        </w:numPr>
        <w:ind w:hanging="425"/>
      </w:pPr>
      <w:r>
        <w:t>Zamawiający jest uprawniony do poprawienia w tekście oferty oczywistych om</w:t>
      </w:r>
      <w:r>
        <w:t>yłek pisarskich, niezwłocznie zawiadamiając o tym danego Wykonawcę.</w:t>
      </w:r>
      <w:r>
        <w:t xml:space="preserve"> </w:t>
      </w:r>
    </w:p>
    <w:p w14:paraId="12468BF2" w14:textId="77777777" w:rsidR="00A06B45" w:rsidRDefault="00375452">
      <w:pPr>
        <w:numPr>
          <w:ilvl w:val="0"/>
          <w:numId w:val="26"/>
        </w:numPr>
        <w:ind w:hanging="425"/>
      </w:pPr>
      <w:r>
        <w:t xml:space="preserve">W przypadku, gdy zaproponowane oferty </w:t>
      </w:r>
      <w:r>
        <w:t>przekroczą</w:t>
      </w:r>
      <w:r>
        <w:t xml:space="preserve"> </w:t>
      </w:r>
      <w:r>
        <w:t>kwotę,</w:t>
      </w:r>
      <w:r>
        <w:t xml:space="preserve"> </w:t>
      </w:r>
      <w:r>
        <w:t>jaką</w:t>
      </w:r>
      <w:r>
        <w:t xml:space="preserve"> </w:t>
      </w:r>
      <w:r>
        <w:t>Zamawiający</w:t>
      </w:r>
      <w:r>
        <w:t xml:space="preserve"> </w:t>
      </w:r>
      <w:r>
        <w:t>może</w:t>
      </w:r>
      <w:r>
        <w:t xml:space="preserve"> </w:t>
      </w:r>
      <w:r>
        <w:t>przeznaczyć na</w:t>
      </w:r>
      <w:r>
        <w:t xml:space="preserve"> </w:t>
      </w:r>
      <w:r>
        <w:t>realizację zamówienia tj. kwotę przekraczającą stawki założone w szczegółowym budżecie projekt</w:t>
      </w:r>
      <w:r>
        <w:t>u, Zamawiający może powtórzyć postępowanie w trybie zasady konkurencyjności.</w:t>
      </w:r>
      <w:r>
        <w:t xml:space="preserve"> </w:t>
      </w:r>
    </w:p>
    <w:p w14:paraId="37737498" w14:textId="77777777" w:rsidR="00A06B45" w:rsidRDefault="00375452">
      <w:pPr>
        <w:numPr>
          <w:ilvl w:val="0"/>
          <w:numId w:val="26"/>
        </w:numPr>
        <w:ind w:hanging="425"/>
      </w:pPr>
      <w:r>
        <w:t xml:space="preserve">W przypadku uzyskania przez dwóch lub więcej Wykonawców takiej samej liczby punktów decyduje niższa </w:t>
      </w:r>
      <w:r>
        <w:t xml:space="preserve">cena. </w:t>
      </w:r>
    </w:p>
    <w:p w14:paraId="634CAF1A" w14:textId="77777777" w:rsidR="00A06B45" w:rsidRDefault="00375452">
      <w:pPr>
        <w:numPr>
          <w:ilvl w:val="0"/>
          <w:numId w:val="26"/>
        </w:numPr>
        <w:spacing w:after="115"/>
        <w:ind w:hanging="425"/>
      </w:pPr>
      <w:r>
        <w:t>Zamawiający zastrzega możliwość weryfikacji złożonych oświadczeń i danych w tych oświadczeniach</w:t>
      </w:r>
      <w:r>
        <w:t xml:space="preserve"> na </w:t>
      </w:r>
      <w:r>
        <w:t>każdym etapie oceny oferty i realizacji zamów</w:t>
      </w:r>
      <w:r>
        <w:t>ienia</w:t>
      </w:r>
      <w:r>
        <w:t xml:space="preserve">. </w:t>
      </w:r>
    </w:p>
    <w:p w14:paraId="0FE66804" w14:textId="77777777" w:rsidR="00A06B45" w:rsidRDefault="00375452">
      <w:pPr>
        <w:numPr>
          <w:ilvl w:val="0"/>
          <w:numId w:val="26"/>
        </w:numPr>
        <w:ind w:hanging="425"/>
      </w:pPr>
      <w:r>
        <w:t>Płatność za realizację przedmiotu zamówienia będzie dokonywana na podstawie rachunków/ faktur, wystawianych przez Wykonawcę nie częściej niż raz w miesiącu, w terminie 14 dni od otrzymania rachunku/ faktury przez Zamawiającego oraz po sporządzeniu proto</w:t>
      </w:r>
      <w:r>
        <w:t>kołu wskazującego prawidłowe wykonanie</w:t>
      </w:r>
      <w:r>
        <w:t xml:space="preserve"> </w:t>
      </w:r>
      <w:r>
        <w:t>zadań</w:t>
      </w:r>
      <w:r>
        <w:t xml:space="preserve"> i podpisaniu go bez </w:t>
      </w:r>
      <w:r>
        <w:t>zastrzeżeń</w:t>
      </w:r>
      <w:r>
        <w:t xml:space="preserve"> przez obie strony, lecz nie </w:t>
      </w:r>
      <w:r>
        <w:t>wcześniej</w:t>
      </w:r>
      <w:r>
        <w:t xml:space="preserve"> </w:t>
      </w:r>
      <w:r>
        <w:t>niż</w:t>
      </w:r>
      <w:r>
        <w:t xml:space="preserve"> po otrzymaniu przez </w:t>
      </w:r>
      <w:r>
        <w:t>Zamawiającego</w:t>
      </w:r>
      <w:r>
        <w:t xml:space="preserve"> </w:t>
      </w:r>
      <w:r>
        <w:t>środków</w:t>
      </w:r>
      <w:r>
        <w:t xml:space="preserve"> z Instytucji </w:t>
      </w:r>
      <w:r>
        <w:t>Zarządzającej</w:t>
      </w:r>
      <w:r>
        <w:t xml:space="preserve"> z przeznaczeniem na pokrycie </w:t>
      </w:r>
      <w:r>
        <w:t>zobowiązania wynikającego</w:t>
      </w:r>
      <w:r>
        <w:t xml:space="preserve"> z niniejszej u</w:t>
      </w:r>
      <w:r>
        <w:t xml:space="preserve">mowy. </w:t>
      </w:r>
    </w:p>
    <w:p w14:paraId="153126B1" w14:textId="77777777" w:rsidR="00A06B45" w:rsidRDefault="00375452">
      <w:pPr>
        <w:numPr>
          <w:ilvl w:val="0"/>
          <w:numId w:val="26"/>
        </w:numPr>
        <w:ind w:hanging="425"/>
      </w:pPr>
      <w:r>
        <w:t>Zamawiający</w:t>
      </w:r>
      <w:r>
        <w:t xml:space="preserve"> dopuszcza </w:t>
      </w:r>
      <w:r>
        <w:t>możliwość</w:t>
      </w:r>
      <w:r>
        <w:t xml:space="preserve"> zmiany </w:t>
      </w:r>
      <w:r>
        <w:t>postanowień</w:t>
      </w:r>
      <w:r>
        <w:t xml:space="preserve"> zawartej umowy, na podstawie aneksu do umowy, w zakresie/przypadkach: </w:t>
      </w:r>
    </w:p>
    <w:p w14:paraId="19A6017C" w14:textId="77777777" w:rsidR="00A06B45" w:rsidRDefault="00375452">
      <w:pPr>
        <w:numPr>
          <w:ilvl w:val="1"/>
          <w:numId w:val="26"/>
        </w:numPr>
        <w:ind w:hanging="281"/>
      </w:pPr>
      <w:r>
        <w:t xml:space="preserve">Terminu realizacji </w:t>
      </w:r>
      <w:r>
        <w:t>usługi</w:t>
      </w:r>
      <w:r>
        <w:t xml:space="preserve"> </w:t>
      </w:r>
      <w:r>
        <w:t>–</w:t>
      </w:r>
      <w:r>
        <w:t xml:space="preserve"> </w:t>
      </w:r>
      <w:r>
        <w:t xml:space="preserve">w szczególności </w:t>
      </w:r>
      <w:r>
        <w:t xml:space="preserve">w sytuacji rezygnacji UP z dalszego </w:t>
      </w:r>
      <w:r>
        <w:t>udziału</w:t>
      </w:r>
      <w:r>
        <w:t xml:space="preserve"> w projekcie, </w:t>
      </w:r>
      <w:r>
        <w:t>zgłoszonych</w:t>
      </w:r>
      <w:r>
        <w:t xml:space="preserve"> przez UP uzasa</w:t>
      </w:r>
      <w:r>
        <w:t xml:space="preserve">dnionych potrzeb w zakresie organizacji wsparcia, w wyniku wprowadzonych zmian do umowy o dofinansowanie/ wniosku o dofinansowanie realizowanego projektu, jak </w:t>
      </w:r>
      <w:r>
        <w:t>również</w:t>
      </w:r>
      <w:r>
        <w:t xml:space="preserve"> </w:t>
      </w:r>
      <w:r>
        <w:t>w sytuacjach, których Zamawiający, działając z należytą starannością, nie mógł przewidzie</w:t>
      </w:r>
      <w:r>
        <w:t>ć.</w:t>
      </w:r>
      <w:r>
        <w:t xml:space="preserve"> </w:t>
      </w:r>
    </w:p>
    <w:p w14:paraId="1093B9D5" w14:textId="77777777" w:rsidR="00A06B45" w:rsidRDefault="00375452">
      <w:pPr>
        <w:numPr>
          <w:ilvl w:val="1"/>
          <w:numId w:val="26"/>
        </w:numPr>
        <w:ind w:hanging="281"/>
      </w:pPr>
      <w:r>
        <w:t xml:space="preserve">Miejsca realizacji </w:t>
      </w:r>
      <w:r>
        <w:t>usługi</w:t>
      </w:r>
      <w:r>
        <w:t xml:space="preserve"> </w:t>
      </w:r>
      <w:r>
        <w:t>–</w:t>
      </w:r>
      <w:r>
        <w:t xml:space="preserve"> w wyniku wprowadzonych zmian do umowy o dofinansowanie/ wniosku o dofinansowanie realizowanego projektu, przy czym zmiana miejsca realizacji </w:t>
      </w:r>
      <w:r>
        <w:t>może dotyczyć</w:t>
      </w:r>
      <w:r>
        <w:t xml:space="preserve"> jedynie </w:t>
      </w:r>
      <w:r>
        <w:t>wskazanych powiatów.</w:t>
      </w:r>
      <w:r>
        <w:t xml:space="preserve"> </w:t>
      </w:r>
    </w:p>
    <w:p w14:paraId="0E4CD44F" w14:textId="77777777" w:rsidR="00A06B45" w:rsidRDefault="00375452">
      <w:pPr>
        <w:numPr>
          <w:ilvl w:val="1"/>
          <w:numId w:val="26"/>
        </w:numPr>
        <w:ind w:hanging="281"/>
      </w:pPr>
      <w:r>
        <w:t>Zmniejszenia wymiaru zamówienia –</w:t>
      </w:r>
      <w:r>
        <w:t xml:space="preserve"> </w:t>
      </w:r>
      <w:r>
        <w:t xml:space="preserve">w szczególności w sytuacji wprowadzenia zmian do umowy o </w:t>
      </w:r>
      <w:r>
        <w:t xml:space="preserve">dofinansowanie/ wniosku o dofinansowanie realizowanego projektu, rezygnacji UP z dalszego </w:t>
      </w:r>
      <w:r>
        <w:t>udziału</w:t>
      </w:r>
      <w:r>
        <w:t xml:space="preserve"> w projekcie, </w:t>
      </w:r>
      <w:r>
        <w:t>jak również w</w:t>
      </w:r>
      <w:r>
        <w:t xml:space="preserve"> </w:t>
      </w:r>
      <w:r>
        <w:t>sytuacjach, których</w:t>
      </w:r>
      <w:r>
        <w:t xml:space="preserve"> </w:t>
      </w:r>
      <w:r>
        <w:t>Zamawiający, działaj</w:t>
      </w:r>
      <w:r>
        <w:t>ąc z należytą starannością, nie mógł przewidzieć –</w:t>
      </w:r>
      <w:r>
        <w:t xml:space="preserve"> a co za tym idzie, zmniejszeniem </w:t>
      </w:r>
      <w:r>
        <w:t>wysokości</w:t>
      </w:r>
      <w:r>
        <w:t xml:space="preserve"> wynagrodzenia, </w:t>
      </w:r>
      <w:r>
        <w:t>która</w:t>
      </w:r>
      <w:r>
        <w:t xml:space="preserve"> </w:t>
      </w:r>
      <w:r>
        <w:t>będzie</w:t>
      </w:r>
      <w:r>
        <w:t xml:space="preserve"> </w:t>
      </w:r>
      <w:r>
        <w:t>uzależniona</w:t>
      </w:r>
      <w:r>
        <w:t xml:space="preserve"> od </w:t>
      </w:r>
      <w:r>
        <w:t>faktycznie zrealizowanego wymiaru usługi.</w:t>
      </w:r>
      <w:r>
        <w:t xml:space="preserve"> </w:t>
      </w:r>
    </w:p>
    <w:p w14:paraId="34798975" w14:textId="77777777" w:rsidR="00A06B45" w:rsidRDefault="00375452">
      <w:pPr>
        <w:numPr>
          <w:ilvl w:val="1"/>
          <w:numId w:val="26"/>
        </w:numPr>
        <w:ind w:hanging="281"/>
      </w:pPr>
      <w:r>
        <w:t>Zwiększenia wymiaru zamówienia –</w:t>
      </w:r>
      <w:r>
        <w:t xml:space="preserve"> w </w:t>
      </w:r>
      <w:r>
        <w:t>szczególności w sytuacji wprowadzenia zmi</w:t>
      </w:r>
      <w:r>
        <w:t>an do umowy o</w:t>
      </w:r>
      <w:r>
        <w:t xml:space="preserve"> dofinansowanie/ wniosku o dofinansowanie realizowanego </w:t>
      </w:r>
      <w:r>
        <w:t>projektu oraz w wyniku skierowania na daną formę wsparcia większej liczby UP w oparciu o dokumenty opracowywane w ramach projektu.</w:t>
      </w:r>
      <w:r>
        <w:t xml:space="preserve"> </w:t>
      </w:r>
    </w:p>
    <w:p w14:paraId="359B0E2B" w14:textId="77777777" w:rsidR="00A06B45" w:rsidRDefault="00375452">
      <w:pPr>
        <w:numPr>
          <w:ilvl w:val="1"/>
          <w:numId w:val="26"/>
        </w:numPr>
        <w:ind w:hanging="281"/>
      </w:pPr>
      <w:r>
        <w:t xml:space="preserve">Sposobu wykonania przedmiotu </w:t>
      </w:r>
      <w:r>
        <w:t>zamówienia</w:t>
      </w:r>
      <w:r>
        <w:t xml:space="preserve"> </w:t>
      </w:r>
      <w:r>
        <w:t>–</w:t>
      </w:r>
      <w:r>
        <w:t xml:space="preserve"> w sytuacji wp</w:t>
      </w:r>
      <w:r>
        <w:t xml:space="preserve">rowadzenia zmian do umowy o dofinansowanie/ wniosku o dofinansowanie realizowanego projektu. </w:t>
      </w:r>
    </w:p>
    <w:p w14:paraId="187B5819" w14:textId="77777777" w:rsidR="00A06B45" w:rsidRDefault="00375452">
      <w:pPr>
        <w:numPr>
          <w:ilvl w:val="1"/>
          <w:numId w:val="26"/>
        </w:numPr>
        <w:spacing w:after="78" w:line="308" w:lineRule="auto"/>
        <w:ind w:hanging="281"/>
      </w:pPr>
      <w:r>
        <w:t>Wysokości</w:t>
      </w:r>
      <w:r>
        <w:t xml:space="preserve"> </w:t>
      </w:r>
      <w:r>
        <w:t>łącznego</w:t>
      </w:r>
      <w:r>
        <w:t xml:space="preserve"> wynagrodzenia Wykonawcy spowodowanego wprowadzeniem zmian, o </w:t>
      </w:r>
      <w:r>
        <w:t xml:space="preserve">których </w:t>
      </w:r>
      <w:r>
        <w:t>mowa w pkt c) i d), przy zachowaniu niezmienionych stawek jednostkowych. g</w:t>
      </w:r>
      <w:r>
        <w:t>)</w:t>
      </w:r>
      <w:r>
        <w:rPr>
          <w:rFonts w:ascii="Arial" w:eastAsia="Arial" w:hAnsi="Arial" w:cs="Arial"/>
        </w:rPr>
        <w:t xml:space="preserve"> </w:t>
      </w:r>
      <w:r>
        <w:t>wystąpienia</w:t>
      </w:r>
      <w:r>
        <w:t xml:space="preserve"> </w:t>
      </w:r>
      <w:r>
        <w:t>siły</w:t>
      </w:r>
      <w:r>
        <w:t xml:space="preserve"> </w:t>
      </w:r>
      <w:r>
        <w:t>wyższej.</w:t>
      </w:r>
      <w:r>
        <w:t xml:space="preserve"> </w:t>
      </w:r>
    </w:p>
    <w:p w14:paraId="4EEF6DB4" w14:textId="77777777" w:rsidR="00A06B45" w:rsidRDefault="00375452">
      <w:pPr>
        <w:numPr>
          <w:ilvl w:val="1"/>
          <w:numId w:val="27"/>
        </w:numPr>
        <w:spacing w:after="154" w:line="240" w:lineRule="auto"/>
        <w:ind w:left="1108" w:hanging="278"/>
        <w:jc w:val="left"/>
      </w:pPr>
      <w:r>
        <w:lastRenderedPageBreak/>
        <w:t>zmiany wartości umowy w przypadku zwiększenia bądź zmniejszenia stawek podatku od towarów i usług, dotyczących Przedmiotu Zamówienia w wyniku zmian ustawy z dnia 11 marca 2004 r. o p</w:t>
      </w:r>
      <w:r>
        <w:t xml:space="preserve">odatku </w:t>
      </w:r>
      <w:r>
        <w:t xml:space="preserve">od towarów i usług (Dz. U. z 2004 r., </w:t>
      </w:r>
      <w:r>
        <w:t xml:space="preserve">Nr 54, poz. 535, </w:t>
      </w:r>
      <w:proofErr w:type="spellStart"/>
      <w:r>
        <w:t>t.j</w:t>
      </w:r>
      <w:proofErr w:type="spellEnd"/>
      <w:r>
        <w:t>. Dz.U. z 2023r. poz. 1570), które wejdą w życie po dniu zawarcia umowy, a przed wykonaniem przedmiotu zamówienia</w:t>
      </w:r>
      <w:r>
        <w:t xml:space="preserve"> </w:t>
      </w:r>
    </w:p>
    <w:p w14:paraId="52507C30" w14:textId="77777777" w:rsidR="00A06B45" w:rsidRDefault="00375452">
      <w:pPr>
        <w:numPr>
          <w:ilvl w:val="1"/>
          <w:numId w:val="27"/>
        </w:numPr>
        <w:spacing w:after="79"/>
        <w:ind w:left="1108" w:hanging="278"/>
        <w:jc w:val="left"/>
      </w:pPr>
      <w:r>
        <w:t xml:space="preserve">Oczywistych </w:t>
      </w:r>
      <w:r>
        <w:t>omyłek</w:t>
      </w:r>
      <w:r>
        <w:t xml:space="preserve"> pisarskich i rachunkowych w </w:t>
      </w:r>
      <w:r>
        <w:t>treści</w:t>
      </w:r>
      <w:r>
        <w:t xml:space="preserve"> umowy. </w:t>
      </w:r>
    </w:p>
    <w:p w14:paraId="74B9298E" w14:textId="77777777" w:rsidR="00A06B45" w:rsidRDefault="00375452">
      <w:pPr>
        <w:spacing w:after="254" w:line="259" w:lineRule="auto"/>
        <w:ind w:left="153" w:firstLine="0"/>
        <w:jc w:val="center"/>
      </w:pPr>
      <w:r>
        <w:t xml:space="preserve"> </w:t>
      </w:r>
    </w:p>
    <w:p w14:paraId="7E7C30E8" w14:textId="77777777" w:rsidR="00A06B45" w:rsidRDefault="00375452">
      <w:pPr>
        <w:tabs>
          <w:tab w:val="center" w:pos="3533"/>
          <w:tab w:val="center" w:pos="5656"/>
        </w:tabs>
        <w:spacing w:after="0" w:line="259" w:lineRule="auto"/>
        <w:ind w:left="0" w:firstLine="0"/>
        <w:jc w:val="left"/>
      </w:pPr>
      <w:r>
        <w:tab/>
      </w:r>
      <w:r>
        <w:rPr>
          <w:b/>
        </w:rPr>
        <w:t>VI.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KLAUZULA INFORMACYJNA RODO: </w:t>
      </w:r>
    </w:p>
    <w:p w14:paraId="7D6D2C17" w14:textId="77777777" w:rsidR="00A06B45" w:rsidRDefault="00375452">
      <w:pPr>
        <w:spacing w:after="260"/>
        <w:ind w:left="423" w:right="2"/>
      </w:pPr>
      <w:r>
        <w:t>Mając na uwadze fakt, że w związku z prowadzonym postępowaniem o udzielenie zamówienia mogą być przetwarzane dane osobowe osób fizycznych, Zamawiający informuje, że zgodnie z art. 13 ust. 1 i 2 rozporządzenia</w:t>
      </w:r>
      <w:r>
        <w:t xml:space="preserve"> Parlamentu Europejskiego i Rady (UE) 2016/679 z</w:t>
      </w:r>
      <w:r>
        <w:t xml:space="preserve"> dnia 27 kwietnia 2016 r. w sprawie </w:t>
      </w:r>
      <w:r>
        <w:t>ochrony osób fizycznych w związku z przetwarzaniem danych osobowych i w</w:t>
      </w:r>
      <w:r>
        <w:t xml:space="preserve"> </w:t>
      </w:r>
      <w:r>
        <w:t>sprawie swobodnego przepływu takich danych</w:t>
      </w:r>
      <w:r>
        <w:t xml:space="preserve"> oraz uchylenia dyrektywy </w:t>
      </w:r>
      <w:r>
        <w:t>95/46/WE (ogólne rozporządzenie</w:t>
      </w:r>
      <w:r>
        <w:t xml:space="preserve"> o ochronie danych) (Dz. Urz. UE L 119 </w:t>
      </w:r>
      <w:r>
        <w:t xml:space="preserve">z 04.05.2016, </w:t>
      </w:r>
      <w:r>
        <w:t>str. 1), dalej „RODO”:</w:t>
      </w:r>
      <w:r>
        <w:t xml:space="preserve"> </w:t>
      </w:r>
    </w:p>
    <w:p w14:paraId="60415947" w14:textId="77777777" w:rsidR="00A06B45" w:rsidRDefault="00375452">
      <w:pPr>
        <w:numPr>
          <w:ilvl w:val="0"/>
          <w:numId w:val="28"/>
        </w:numPr>
        <w:ind w:right="1" w:hanging="358"/>
      </w:pPr>
      <w:r>
        <w:t xml:space="preserve">Administratorami Pani/Pana danych osobowych jest: </w:t>
      </w:r>
    </w:p>
    <w:p w14:paraId="460ADA6D" w14:textId="77777777" w:rsidR="00A06B45" w:rsidRDefault="00375452">
      <w:pPr>
        <w:numPr>
          <w:ilvl w:val="1"/>
          <w:numId w:val="28"/>
        </w:numPr>
        <w:spacing w:after="115"/>
        <w:ind w:hanging="360"/>
      </w:pPr>
      <w:r>
        <w:t>POLSKIE STOWARZYSZENIE PEDAGOGÓW i ANIMATORÓW KLANZA, z siedzibą przy ul.</w:t>
      </w:r>
      <w:r>
        <w:t xml:space="preserve"> </w:t>
      </w:r>
      <w:proofErr w:type="spellStart"/>
      <w:r>
        <w:t>Kaprysowej</w:t>
      </w:r>
      <w:proofErr w:type="spellEnd"/>
      <w:r>
        <w:t xml:space="preserve"> 2, 20843 Lublin, NIP 9461183262, REGON 430465878 adres e-mail: biuro@klanza.org.pl</w:t>
      </w:r>
      <w:r>
        <w:t xml:space="preserve">, numer telefonu: 815346583 </w:t>
      </w:r>
    </w:p>
    <w:p w14:paraId="296A5513" w14:textId="77777777" w:rsidR="00A06B45" w:rsidRDefault="00375452">
      <w:pPr>
        <w:numPr>
          <w:ilvl w:val="0"/>
          <w:numId w:val="28"/>
        </w:numPr>
        <w:ind w:right="1" w:hanging="358"/>
      </w:pPr>
      <w:r>
        <w:t xml:space="preserve">Pani/Pana dane osobowe przetwarzane </w:t>
      </w:r>
      <w:r>
        <w:t>będą</w:t>
      </w:r>
      <w:r>
        <w:t xml:space="preserve"> na podstawie art. 6 ust. 1 lit. c RODO w celu </w:t>
      </w:r>
      <w:r>
        <w:t>związanym z</w:t>
      </w:r>
      <w:r>
        <w:t xml:space="preserve"> </w:t>
      </w:r>
      <w:r>
        <w:t>niniejszym postępowaniem o udzielenie zamówienia prowadzonym w trybie zasady konkurencyjności określonej w Wytycznych dotyczącyc</w:t>
      </w:r>
      <w:r>
        <w:t>h kwalifikowalności wydatków na lata 2021</w:t>
      </w:r>
      <w:r>
        <w:t xml:space="preserve">-2027, w tym w celu </w:t>
      </w:r>
      <w:r>
        <w:t xml:space="preserve">przeprowadzenia postępowania, udzielenia zamówienia, zawarcia umowy, realizacji zamówienia, obowiązku sprawozdawczego, przedłożenia organom kontroli, wynikających z realizacji zadań i ustawowych </w:t>
      </w:r>
      <w:r>
        <w:t xml:space="preserve">obowiązków w ramach projektu, w tym ogłoszenia wyników postępowania na stronie internetowej https://bazakonkurencyjnosci.funduszeeuropejskie.gov.pl i mogą zostać udostępnione innym podmiotom </w:t>
      </w:r>
      <w:r>
        <w:t xml:space="preserve">poprzez </w:t>
      </w:r>
      <w:r>
        <w:t>wspomnianą stronę internetową.</w:t>
      </w:r>
      <w:r>
        <w:t xml:space="preserve"> </w:t>
      </w:r>
    </w:p>
    <w:p w14:paraId="6F4E8CB2" w14:textId="77777777" w:rsidR="00A06B45" w:rsidRDefault="00375452">
      <w:pPr>
        <w:numPr>
          <w:ilvl w:val="0"/>
          <w:numId w:val="28"/>
        </w:numPr>
        <w:ind w:right="1" w:hanging="358"/>
      </w:pPr>
      <w:r>
        <w:t>Pani/Pana dane osobowe mo</w:t>
      </w:r>
      <w:r>
        <w:t xml:space="preserve">gą zostać ujawnione innym podmiotom upoważnionym na podstawie przepisów prawa, w szczególności Instytucji Zarządzającej, w celu realizacji Programu Fundusze Europejskie dla </w:t>
      </w:r>
      <w:r>
        <w:t>Lubelskiego 2021-</w:t>
      </w:r>
      <w:r>
        <w:t>2027 współfinansowanego ze środków Europejskiego Funduszu Społeczn</w:t>
      </w:r>
      <w:r>
        <w:t xml:space="preserve">ego Plus, w szczególności w celu potwierdzenia kwalifikowalności wydatków, udzielenia wsparcia, monitoringu, </w:t>
      </w:r>
      <w:r>
        <w:t xml:space="preserve">ewaluacji, kontroli, audytu i </w:t>
      </w:r>
      <w:r>
        <w:t>sprawozdawczości oraz działań informacyjno</w:t>
      </w:r>
      <w:r>
        <w:t xml:space="preserve">- promocyjnych. </w:t>
      </w:r>
    </w:p>
    <w:p w14:paraId="33787DDA" w14:textId="77777777" w:rsidR="00A06B45" w:rsidRDefault="00375452">
      <w:pPr>
        <w:numPr>
          <w:ilvl w:val="0"/>
          <w:numId w:val="28"/>
        </w:numPr>
        <w:ind w:right="1" w:hanging="358"/>
      </w:pPr>
      <w:r>
        <w:t>Pani/Pana dane osobowe będą przechowywane zgodnie z Wytycz</w:t>
      </w:r>
      <w:r>
        <w:t xml:space="preserve">nymi Ministra Funduszy i Polityki </w:t>
      </w:r>
      <w:r>
        <w:t xml:space="preserve">Regionalnej </w:t>
      </w:r>
      <w:r>
        <w:t>dotyczącymi</w:t>
      </w:r>
      <w:r>
        <w:t xml:space="preserve"> </w:t>
      </w:r>
      <w:r>
        <w:t>kwalifikowalności</w:t>
      </w:r>
      <w:r>
        <w:t xml:space="preserve"> </w:t>
      </w:r>
      <w:r>
        <w:t>wydatków</w:t>
      </w:r>
      <w:r>
        <w:t xml:space="preserve"> na lata 2021-2027 oraz z </w:t>
      </w:r>
      <w:r>
        <w:t>umową</w:t>
      </w:r>
      <w:r>
        <w:t xml:space="preserve"> o dofinansowanie realizacji projektu, w ramach </w:t>
      </w:r>
      <w:r>
        <w:t>którego</w:t>
      </w:r>
      <w:r>
        <w:t xml:space="preserve"> prowadzone jest </w:t>
      </w:r>
      <w:r>
        <w:t>postępowanie,</w:t>
      </w:r>
      <w:r>
        <w:t xml:space="preserve"> </w:t>
      </w:r>
      <w:proofErr w:type="spellStart"/>
      <w:r>
        <w:t>t.j</w:t>
      </w:r>
      <w:proofErr w:type="spellEnd"/>
      <w:r>
        <w:t xml:space="preserve">. przez okres </w:t>
      </w:r>
      <w:r>
        <w:t>pięciu</w:t>
      </w:r>
      <w:r>
        <w:t xml:space="preserve"> lat od dnia 31 </w:t>
      </w:r>
      <w:r>
        <w:t xml:space="preserve">grudnia roku, w </w:t>
      </w:r>
      <w:r>
        <w:t>którym Instytucja Zarządzająca dokonała ostatniej płatności na rzecz Zamawiającego.</w:t>
      </w:r>
      <w:r>
        <w:t xml:space="preserve"> </w:t>
      </w:r>
    </w:p>
    <w:p w14:paraId="3080F155" w14:textId="77777777" w:rsidR="00A06B45" w:rsidRDefault="00375452">
      <w:pPr>
        <w:numPr>
          <w:ilvl w:val="0"/>
          <w:numId w:val="28"/>
        </w:numPr>
        <w:ind w:right="1" w:hanging="358"/>
      </w:pPr>
      <w:r>
        <w:t xml:space="preserve">Obowiązek podania przez Panią/Pana danych osobowych bezpośrednio Pani/Pana dotyczących </w:t>
      </w:r>
      <w:r>
        <w:t xml:space="preserve">jest wymogiem ustawowym, </w:t>
      </w:r>
      <w:r>
        <w:t>związanym</w:t>
      </w:r>
      <w:r>
        <w:t xml:space="preserve"> z </w:t>
      </w:r>
      <w:r>
        <w:t>udziałem</w:t>
      </w:r>
      <w:r>
        <w:t xml:space="preserve"> w </w:t>
      </w:r>
      <w:r>
        <w:t>postępowaniu</w:t>
      </w:r>
      <w:r>
        <w:t xml:space="preserve"> o udzielenie </w:t>
      </w:r>
      <w:r>
        <w:t>zamówienia</w:t>
      </w:r>
      <w:r>
        <w:t xml:space="preserve"> zgodnie z </w:t>
      </w:r>
      <w:r>
        <w:t>zasadą konkurencyjności, określoną w Wytycznych dotyczących kwalifikowalności wydatków na lata 2021</w:t>
      </w:r>
      <w:r>
        <w:t xml:space="preserve">2027. W przypadku nie podania danych osobowych oferta </w:t>
      </w:r>
      <w:r>
        <w:t>będzie podlegała odrzuceniu.</w:t>
      </w:r>
      <w:r>
        <w:t xml:space="preserve"> </w:t>
      </w:r>
    </w:p>
    <w:p w14:paraId="5DB71B40" w14:textId="77777777" w:rsidR="00A06B45" w:rsidRDefault="00375452">
      <w:pPr>
        <w:numPr>
          <w:ilvl w:val="0"/>
          <w:numId w:val="28"/>
        </w:numPr>
        <w:ind w:right="1" w:hanging="358"/>
      </w:pPr>
      <w:r>
        <w:t>W odniesieniu do Pani/Pana danych osobowych decyzje nie będą p</w:t>
      </w:r>
      <w:r>
        <w:t xml:space="preserve">odejmowane w sposób zautomatyzowany, </w:t>
      </w:r>
      <w:r>
        <w:t xml:space="preserve">stosownie do art. 22 RODO. </w:t>
      </w:r>
    </w:p>
    <w:p w14:paraId="549D4A21" w14:textId="77777777" w:rsidR="00A06B45" w:rsidRDefault="00375452">
      <w:pPr>
        <w:numPr>
          <w:ilvl w:val="0"/>
          <w:numId w:val="28"/>
        </w:numPr>
        <w:ind w:right="1" w:hanging="358"/>
      </w:pPr>
      <w:r>
        <w:t xml:space="preserve">Posiada Pani/Pan: </w:t>
      </w:r>
    </w:p>
    <w:p w14:paraId="3131B2B3" w14:textId="77777777" w:rsidR="00A06B45" w:rsidRDefault="00375452">
      <w:pPr>
        <w:numPr>
          <w:ilvl w:val="1"/>
          <w:numId w:val="28"/>
        </w:numPr>
        <w:ind w:hanging="360"/>
      </w:pPr>
      <w:r>
        <w:t xml:space="preserve">na podstawie art. 15 RODO prawo </w:t>
      </w:r>
      <w:r>
        <w:t>dostępu</w:t>
      </w:r>
      <w:r>
        <w:t xml:space="preserve"> do danych osobowych Pani/Pana </w:t>
      </w:r>
      <w:r>
        <w:t>dotyczących;</w:t>
      </w:r>
      <w:r>
        <w:t xml:space="preserve"> </w:t>
      </w:r>
    </w:p>
    <w:p w14:paraId="5AA14748" w14:textId="77777777" w:rsidR="00A06B45" w:rsidRDefault="00375452">
      <w:pPr>
        <w:numPr>
          <w:ilvl w:val="1"/>
          <w:numId w:val="28"/>
        </w:numPr>
        <w:ind w:hanging="360"/>
      </w:pPr>
      <w:r>
        <w:t>na podstawie art. 16 RODO prawo do sprostowania Pani/Pana danych osobowych</w:t>
      </w:r>
      <w:r>
        <w:rPr>
          <w:vertAlign w:val="superscript"/>
        </w:rPr>
        <w:t>1</w:t>
      </w:r>
      <w:r>
        <w:t xml:space="preserve">; </w:t>
      </w:r>
    </w:p>
    <w:p w14:paraId="78386F38" w14:textId="77777777" w:rsidR="00A06B45" w:rsidRDefault="00375452">
      <w:pPr>
        <w:numPr>
          <w:ilvl w:val="1"/>
          <w:numId w:val="28"/>
        </w:numPr>
        <w:ind w:hanging="360"/>
      </w:pPr>
      <w:r>
        <w:lastRenderedPageBreak/>
        <w:t>na podstaw</w:t>
      </w:r>
      <w:r>
        <w:t xml:space="preserve">ie art. 18 RODO prawo żądania od administratora ograniczenia przetwarzania danych osobowych z zastrzeżeniem przypadków, o których mowa w art. 18 ust. 2 </w:t>
      </w:r>
      <w:r>
        <w:t>RODO</w:t>
      </w:r>
      <w:r>
        <w:rPr>
          <w:vertAlign w:val="superscript"/>
        </w:rPr>
        <w:t>2</w:t>
      </w:r>
      <w:r>
        <w:t xml:space="preserve">; </w:t>
      </w:r>
    </w:p>
    <w:p w14:paraId="280F9DEC" w14:textId="77777777" w:rsidR="00A06B45" w:rsidRDefault="00375452">
      <w:pPr>
        <w:numPr>
          <w:ilvl w:val="1"/>
          <w:numId w:val="28"/>
        </w:numPr>
        <w:ind w:hanging="360"/>
      </w:pPr>
      <w:r>
        <w:t>prawo do wniesienia skargi do Prezesa Urzędu Ochrony Danych Osobowych, gdy uzna Pani/Pan, że prz</w:t>
      </w:r>
      <w:r>
        <w:t>etwarzanie danych osobowych Pani/Pana dotyczących narusza przepisy RODO.</w:t>
      </w:r>
      <w:r>
        <w:t xml:space="preserve"> </w:t>
      </w:r>
    </w:p>
    <w:p w14:paraId="7A2A33D5" w14:textId="77777777" w:rsidR="00A06B45" w:rsidRDefault="00375452">
      <w:pPr>
        <w:numPr>
          <w:ilvl w:val="0"/>
          <w:numId w:val="28"/>
        </w:numPr>
        <w:ind w:right="1" w:hanging="358"/>
      </w:pPr>
      <w:r>
        <w:t xml:space="preserve">Nie </w:t>
      </w:r>
      <w:r>
        <w:t>przysługuje</w:t>
      </w:r>
      <w:r>
        <w:t xml:space="preserve"> Pani/Panu: </w:t>
      </w:r>
    </w:p>
    <w:p w14:paraId="40136F0F" w14:textId="77777777" w:rsidR="00A06B45" w:rsidRDefault="00375452">
      <w:pPr>
        <w:numPr>
          <w:ilvl w:val="2"/>
          <w:numId w:val="29"/>
        </w:numPr>
        <w:ind w:hanging="281"/>
      </w:pPr>
      <w:r>
        <w:t xml:space="preserve">w </w:t>
      </w:r>
      <w:r>
        <w:t>związku</w:t>
      </w:r>
      <w:r>
        <w:t xml:space="preserve"> z art. 17 ust. 3 lit. b, d lub e RODO prawo do </w:t>
      </w:r>
      <w:r>
        <w:t>usunięcia</w:t>
      </w:r>
      <w:r>
        <w:t xml:space="preserve"> danych osobowych; </w:t>
      </w:r>
    </w:p>
    <w:p w14:paraId="449875E1" w14:textId="77777777" w:rsidR="00A06B45" w:rsidRDefault="00375452">
      <w:pPr>
        <w:numPr>
          <w:ilvl w:val="2"/>
          <w:numId w:val="29"/>
        </w:numPr>
        <w:ind w:hanging="281"/>
      </w:pPr>
      <w:r>
        <w:t xml:space="preserve">prawo do przenoszenia danych osobowych, o </w:t>
      </w:r>
      <w:r>
        <w:t>którym</w:t>
      </w:r>
      <w:r>
        <w:t xml:space="preserve"> mowa w art. 20 </w:t>
      </w:r>
      <w:r>
        <w:t xml:space="preserve">RODO; </w:t>
      </w:r>
    </w:p>
    <w:p w14:paraId="27EF1401" w14:textId="77777777" w:rsidR="00A06B45" w:rsidRDefault="00375452">
      <w:pPr>
        <w:numPr>
          <w:ilvl w:val="2"/>
          <w:numId w:val="29"/>
        </w:numPr>
        <w:ind w:hanging="281"/>
      </w:pPr>
      <w:r>
        <w:t xml:space="preserve">na podstawie art. 21 RODO prawo sprzeciwu, wobec przetwarzania danych osobowych, </w:t>
      </w:r>
      <w:r>
        <w:t>gdyż</w:t>
      </w:r>
      <w:r>
        <w:t xml:space="preserve"> </w:t>
      </w:r>
      <w:r>
        <w:t xml:space="preserve">podstawą prawną przetwarzania Pani/Pana danych </w:t>
      </w:r>
      <w:r>
        <w:t xml:space="preserve">osobowych jest art. 6 ust. 1 lit. c RODO. </w:t>
      </w:r>
    </w:p>
    <w:p w14:paraId="19DF26FC" w14:textId="77777777" w:rsidR="00A06B45" w:rsidRDefault="00375452">
      <w:pPr>
        <w:numPr>
          <w:ilvl w:val="0"/>
          <w:numId w:val="28"/>
        </w:numPr>
        <w:ind w:right="1" w:hanging="358"/>
      </w:pPr>
      <w:r>
        <w:t xml:space="preserve">Z </w:t>
      </w:r>
      <w:r>
        <w:t>powyższych</w:t>
      </w:r>
      <w:r>
        <w:t xml:space="preserve"> </w:t>
      </w:r>
      <w:r>
        <w:t>uprawnień</w:t>
      </w:r>
      <w:r>
        <w:t xml:space="preserve"> </w:t>
      </w:r>
      <w:r>
        <w:t>można</w:t>
      </w:r>
      <w:r>
        <w:t xml:space="preserve"> </w:t>
      </w:r>
      <w:r>
        <w:t>skorzystać</w:t>
      </w:r>
      <w:r>
        <w:t xml:space="preserve"> w siedzibie Administratora, </w:t>
      </w:r>
      <w:r>
        <w:t>piszą</w:t>
      </w:r>
      <w:r>
        <w:t>c</w:t>
      </w:r>
      <w:r>
        <w:t xml:space="preserve"> na adres Administratora lub </w:t>
      </w:r>
      <w:r>
        <w:t>drogą elektroniczną kierując korespondencję na adres:</w:t>
      </w:r>
      <w:r>
        <w:t xml:space="preserve"> </w:t>
      </w:r>
    </w:p>
    <w:p w14:paraId="20E74300" w14:textId="77777777" w:rsidR="00A06B45" w:rsidRDefault="00375452">
      <w:pPr>
        <w:ind w:left="706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e-mail: biuro@klanza.org.pl; </w:t>
      </w:r>
    </w:p>
    <w:p w14:paraId="63022C57" w14:textId="77777777" w:rsidR="00A06B45" w:rsidRDefault="00375452">
      <w:pPr>
        <w:numPr>
          <w:ilvl w:val="0"/>
          <w:numId w:val="28"/>
        </w:numPr>
        <w:spacing w:after="290"/>
        <w:ind w:right="1" w:hanging="358"/>
      </w:pPr>
      <w:r>
        <w:t>Przysługuje</w:t>
      </w:r>
      <w:r>
        <w:t xml:space="preserve"> </w:t>
      </w:r>
      <w:r>
        <w:t>Państwu</w:t>
      </w:r>
      <w:r>
        <w:t xml:space="preserve"> prawo wniesienia skargi do organu nadzorczego na niezgodne z RODO przetwarzanie </w:t>
      </w:r>
      <w:r>
        <w:t>Państwa danych osobowych. Właściwym dla</w:t>
      </w:r>
      <w:r>
        <w:t xml:space="preserve"> ww. skargi jest: Urząd Ochrony Danych Osobowych, ul. Stawki </w:t>
      </w:r>
      <w:r>
        <w:t xml:space="preserve">2, 00-193 Warszawa. </w:t>
      </w:r>
    </w:p>
    <w:p w14:paraId="656C0189" w14:textId="77777777" w:rsidR="00A06B45" w:rsidRDefault="00375452">
      <w:pPr>
        <w:tabs>
          <w:tab w:val="center" w:pos="1293"/>
        </w:tabs>
        <w:spacing w:after="155" w:line="259" w:lineRule="auto"/>
        <w:ind w:left="0" w:firstLine="0"/>
        <w:jc w:val="left"/>
      </w:pPr>
      <w:r>
        <w:rPr>
          <w:b/>
        </w:rPr>
        <w:t>VII.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  <w:sz w:val="18"/>
        </w:rPr>
        <w:t xml:space="preserve">ZAŁĄCZNIKI: </w:t>
      </w:r>
    </w:p>
    <w:p w14:paraId="7B83CF3D" w14:textId="77777777" w:rsidR="00A06B45" w:rsidRDefault="00375452">
      <w:pPr>
        <w:numPr>
          <w:ilvl w:val="0"/>
          <w:numId w:val="30"/>
        </w:numPr>
        <w:spacing w:after="158" w:line="259" w:lineRule="auto"/>
        <w:ind w:left="1108" w:hanging="283"/>
        <w:jc w:val="left"/>
      </w:pPr>
      <w:r>
        <w:rPr>
          <w:sz w:val="18"/>
        </w:rPr>
        <w:t>Załącznik</w:t>
      </w:r>
      <w:r>
        <w:rPr>
          <w:sz w:val="18"/>
        </w:rPr>
        <w:t xml:space="preserve"> nr </w:t>
      </w:r>
      <w:r>
        <w:rPr>
          <w:sz w:val="18"/>
          <w:vertAlign w:val="superscript"/>
        </w:rPr>
        <w:footnoteReference w:id="1"/>
      </w:r>
      <w:r>
        <w:rPr>
          <w:sz w:val="18"/>
        </w:rPr>
        <w:t xml:space="preserve"> Formularz oferty. </w:t>
      </w:r>
    </w:p>
    <w:p w14:paraId="0AB25BA3" w14:textId="77777777" w:rsidR="00A06B45" w:rsidRDefault="00375452">
      <w:pPr>
        <w:numPr>
          <w:ilvl w:val="0"/>
          <w:numId w:val="30"/>
        </w:numPr>
        <w:spacing w:after="161" w:line="259" w:lineRule="auto"/>
        <w:ind w:left="1108" w:hanging="283"/>
        <w:jc w:val="left"/>
      </w:pPr>
      <w:r>
        <w:rPr>
          <w:sz w:val="18"/>
        </w:rPr>
        <w:t>Załącznik nr 1a Doświadczenie Wykonawcy.</w:t>
      </w:r>
      <w:r>
        <w:rPr>
          <w:sz w:val="18"/>
        </w:rPr>
        <w:t xml:space="preserve"> </w:t>
      </w:r>
    </w:p>
    <w:p w14:paraId="77723515" w14:textId="77777777" w:rsidR="00A06B45" w:rsidRDefault="00375452">
      <w:pPr>
        <w:numPr>
          <w:ilvl w:val="0"/>
          <w:numId w:val="30"/>
        </w:numPr>
        <w:spacing w:after="161" w:line="259" w:lineRule="auto"/>
        <w:ind w:left="1108" w:hanging="283"/>
        <w:jc w:val="left"/>
      </w:pPr>
      <w:r>
        <w:rPr>
          <w:sz w:val="18"/>
        </w:rPr>
        <w:t>Załącznik</w:t>
      </w:r>
      <w:r>
        <w:rPr>
          <w:sz w:val="18"/>
        </w:rPr>
        <w:t xml:space="preserve"> nr </w:t>
      </w:r>
      <w:r>
        <w:rPr>
          <w:sz w:val="18"/>
          <w:vertAlign w:val="superscript"/>
        </w:rPr>
        <w:footnoteReference w:id="2"/>
      </w:r>
      <w:r>
        <w:rPr>
          <w:sz w:val="18"/>
        </w:rPr>
        <w:t xml:space="preserve"> </w:t>
      </w:r>
      <w:r>
        <w:rPr>
          <w:sz w:val="18"/>
        </w:rPr>
        <w:t>Wykaz trenerów/instruktorów</w:t>
      </w:r>
      <w:r>
        <w:rPr>
          <w:sz w:val="18"/>
        </w:rPr>
        <w:t xml:space="preserve">  </w:t>
      </w:r>
    </w:p>
    <w:p w14:paraId="736B61A9" w14:textId="77777777" w:rsidR="00A06B45" w:rsidRDefault="00375452">
      <w:pPr>
        <w:numPr>
          <w:ilvl w:val="0"/>
          <w:numId w:val="30"/>
        </w:numPr>
        <w:spacing w:after="161" w:line="259" w:lineRule="auto"/>
        <w:ind w:left="1108" w:hanging="283"/>
        <w:jc w:val="left"/>
      </w:pPr>
      <w:r>
        <w:rPr>
          <w:sz w:val="18"/>
        </w:rPr>
        <w:t>Załącznik nr 2a –</w:t>
      </w:r>
      <w:r>
        <w:rPr>
          <w:sz w:val="18"/>
        </w:rPr>
        <w:t xml:space="preserve"> </w:t>
      </w:r>
      <w:r>
        <w:rPr>
          <w:sz w:val="18"/>
        </w:rPr>
        <w:t>Wykaz godzin doświadczenia instruktorów/trenerów</w:t>
      </w:r>
      <w:r>
        <w:rPr>
          <w:sz w:val="18"/>
        </w:rPr>
        <w:t xml:space="preserve"> </w:t>
      </w:r>
    </w:p>
    <w:p w14:paraId="798E741F" w14:textId="77777777" w:rsidR="00A06B45" w:rsidRDefault="00375452">
      <w:pPr>
        <w:numPr>
          <w:ilvl w:val="0"/>
          <w:numId w:val="30"/>
        </w:numPr>
        <w:spacing w:after="161" w:line="259" w:lineRule="auto"/>
        <w:ind w:left="1108" w:hanging="283"/>
        <w:jc w:val="left"/>
      </w:pPr>
      <w:r>
        <w:rPr>
          <w:sz w:val="18"/>
        </w:rPr>
        <w:t>Załącznik</w:t>
      </w:r>
      <w:r>
        <w:rPr>
          <w:sz w:val="18"/>
        </w:rPr>
        <w:t xml:space="preserve"> nr 3 </w:t>
      </w:r>
      <w:r>
        <w:rPr>
          <w:sz w:val="18"/>
        </w:rPr>
        <w:t>Oświadczenie</w:t>
      </w:r>
      <w:r>
        <w:rPr>
          <w:sz w:val="18"/>
        </w:rPr>
        <w:t xml:space="preserve"> o </w:t>
      </w:r>
      <w:r>
        <w:rPr>
          <w:sz w:val="18"/>
        </w:rPr>
        <w:t>spełnianiu</w:t>
      </w:r>
      <w:r>
        <w:rPr>
          <w:sz w:val="18"/>
        </w:rPr>
        <w:t xml:space="preserve"> </w:t>
      </w:r>
      <w:r>
        <w:rPr>
          <w:sz w:val="18"/>
        </w:rPr>
        <w:t>aspektów</w:t>
      </w:r>
      <w:r>
        <w:rPr>
          <w:sz w:val="18"/>
        </w:rPr>
        <w:t xml:space="preserve"> </w:t>
      </w:r>
      <w:r>
        <w:rPr>
          <w:sz w:val="18"/>
        </w:rPr>
        <w:t>społecznych.</w:t>
      </w:r>
      <w:r>
        <w:rPr>
          <w:sz w:val="18"/>
        </w:rPr>
        <w:t xml:space="preserve"> </w:t>
      </w:r>
    </w:p>
    <w:p w14:paraId="6909C078" w14:textId="77777777" w:rsidR="00A06B45" w:rsidRDefault="00375452">
      <w:pPr>
        <w:numPr>
          <w:ilvl w:val="0"/>
          <w:numId w:val="30"/>
        </w:numPr>
        <w:spacing w:after="34" w:line="259" w:lineRule="auto"/>
        <w:ind w:left="1108" w:hanging="283"/>
        <w:jc w:val="left"/>
      </w:pPr>
      <w:r>
        <w:rPr>
          <w:sz w:val="18"/>
        </w:rPr>
        <w:t>Załącznik</w:t>
      </w:r>
      <w:r>
        <w:rPr>
          <w:sz w:val="18"/>
        </w:rPr>
        <w:t xml:space="preserve"> nr 4 </w:t>
      </w:r>
      <w:r>
        <w:rPr>
          <w:sz w:val="18"/>
        </w:rPr>
        <w:t>Oświadczenie</w:t>
      </w:r>
      <w:r>
        <w:rPr>
          <w:sz w:val="18"/>
        </w:rPr>
        <w:t xml:space="preserve"> w zakresie </w:t>
      </w:r>
      <w:r>
        <w:rPr>
          <w:sz w:val="18"/>
        </w:rPr>
        <w:t>objęcia</w:t>
      </w:r>
      <w:r>
        <w:rPr>
          <w:sz w:val="18"/>
        </w:rPr>
        <w:t xml:space="preserve"> sankcjami. </w:t>
      </w:r>
    </w:p>
    <w:p w14:paraId="3629BB7F" w14:textId="77777777" w:rsidR="00A06B45" w:rsidRDefault="0037545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A06B45">
      <w:headerReference w:type="even" r:id="rId12"/>
      <w:headerReference w:type="default" r:id="rId13"/>
      <w:headerReference w:type="first" r:id="rId14"/>
      <w:footnotePr>
        <w:numRestart w:val="eachPage"/>
      </w:footnotePr>
      <w:pgSz w:w="11906" w:h="16838"/>
      <w:pgMar w:top="1394" w:right="823" w:bottom="947" w:left="720" w:header="11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25F78" w14:textId="77777777" w:rsidR="00375452" w:rsidRDefault="00375452">
      <w:pPr>
        <w:spacing w:after="0" w:line="240" w:lineRule="auto"/>
      </w:pPr>
      <w:r>
        <w:separator/>
      </w:r>
    </w:p>
  </w:endnote>
  <w:endnote w:type="continuationSeparator" w:id="0">
    <w:p w14:paraId="257A3E40" w14:textId="77777777" w:rsidR="00375452" w:rsidRDefault="0037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1EB1" w14:textId="77777777" w:rsidR="00375452" w:rsidRDefault="00375452">
      <w:pPr>
        <w:spacing w:after="173" w:line="299" w:lineRule="auto"/>
        <w:ind w:left="413" w:firstLine="0"/>
      </w:pPr>
      <w:r>
        <w:separator/>
      </w:r>
    </w:p>
  </w:footnote>
  <w:footnote w:type="continuationSeparator" w:id="0">
    <w:p w14:paraId="37DFDEB0" w14:textId="77777777" w:rsidR="00375452" w:rsidRDefault="00375452">
      <w:pPr>
        <w:spacing w:after="173" w:line="299" w:lineRule="auto"/>
        <w:ind w:left="413" w:firstLine="0"/>
      </w:pPr>
      <w:r>
        <w:continuationSeparator/>
      </w:r>
    </w:p>
  </w:footnote>
  <w:footnote w:id="1">
    <w:p w14:paraId="2D03C2C9" w14:textId="77777777" w:rsidR="00A06B45" w:rsidRDefault="00375452">
      <w:pPr>
        <w:pStyle w:val="footnotedescription"/>
        <w:spacing w:after="173" w:line="299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t>Skorzystanie z prawa do sprostowania nie może skutkować zmianą wyniku postępowania o udzielenie zamówienia publicznego ani zmianą istotnych postanowień umowy oraz nie może naruszać integralności protokołu oraz jego załączników.</w:t>
      </w:r>
      <w:r>
        <w:t xml:space="preserve"> </w:t>
      </w:r>
    </w:p>
  </w:footnote>
  <w:footnote w:id="2">
    <w:p w14:paraId="04546E5E" w14:textId="77777777" w:rsidR="00A06B45" w:rsidRDefault="00375452">
      <w:pPr>
        <w:pStyle w:val="footnotedescription"/>
        <w:spacing w:after="0" w:line="275" w:lineRule="auto"/>
        <w:ind w:right="9"/>
      </w:pPr>
      <w:r>
        <w:rPr>
          <w:rStyle w:val="footnotemark"/>
        </w:rPr>
        <w:footnoteRef/>
      </w:r>
      <w:r>
        <w:t xml:space="preserve"> Prawo do ograniczenia prz</w:t>
      </w:r>
      <w:r>
        <w:t xml:space="preserve">etwarzania nie ma zastosowania w odniesieniu do przechowywania, w celu zapewnienia korzystania ze </w:t>
      </w:r>
      <w:r>
        <w:t>środków</w:t>
      </w:r>
      <w:r>
        <w:t xml:space="preserve"> ochrony prawnej lub w celu ochrony praw innej osoby fizycznej lub prawnej, lub z </w:t>
      </w:r>
      <w:r>
        <w:t xml:space="preserve">uwagi na ważne względy interesu </w:t>
      </w:r>
      <w:r>
        <w:t xml:space="preserve">publicznego Unii </w:t>
      </w:r>
      <w:r>
        <w:t>Europejskiej lub pań</w:t>
      </w:r>
      <w:r>
        <w:t>stwa członkowskiego</w:t>
      </w:r>
      <w:r>
        <w:t>.</w:t>
      </w:r>
      <w:r>
        <w:rPr>
          <w:sz w:val="20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B58A" w14:textId="77777777" w:rsidR="00A06B45" w:rsidRDefault="00375452">
    <w:pPr>
      <w:spacing w:after="0" w:line="259" w:lineRule="auto"/>
      <w:ind w:left="0" w:right="39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3571E40" wp14:editId="70308145">
          <wp:simplePos x="0" y="0"/>
          <wp:positionH relativeFrom="page">
            <wp:posOffset>850265</wp:posOffset>
          </wp:positionH>
          <wp:positionV relativeFrom="page">
            <wp:posOffset>375920</wp:posOffset>
          </wp:positionV>
          <wp:extent cx="5851525" cy="57531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1525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FC5D" w14:textId="77777777" w:rsidR="00A06B45" w:rsidRDefault="00375452">
    <w:pPr>
      <w:spacing w:after="0" w:line="259" w:lineRule="auto"/>
      <w:ind w:left="0" w:right="39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FDC365F" wp14:editId="0E1E8932">
          <wp:simplePos x="0" y="0"/>
          <wp:positionH relativeFrom="page">
            <wp:posOffset>850265</wp:posOffset>
          </wp:positionH>
          <wp:positionV relativeFrom="page">
            <wp:posOffset>375920</wp:posOffset>
          </wp:positionV>
          <wp:extent cx="5851525" cy="57531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1525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03E0" w14:textId="77777777" w:rsidR="00A06B45" w:rsidRDefault="00375452">
    <w:pPr>
      <w:spacing w:after="0" w:line="259" w:lineRule="auto"/>
      <w:ind w:left="0" w:right="39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481FCDC" wp14:editId="49CE5884">
          <wp:simplePos x="0" y="0"/>
          <wp:positionH relativeFrom="page">
            <wp:posOffset>850265</wp:posOffset>
          </wp:positionH>
          <wp:positionV relativeFrom="page">
            <wp:posOffset>375920</wp:posOffset>
          </wp:positionV>
          <wp:extent cx="5851525" cy="57531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1525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85B7" w14:textId="77777777" w:rsidR="00A06B45" w:rsidRDefault="00375452">
    <w:pPr>
      <w:spacing w:after="0" w:line="259" w:lineRule="auto"/>
      <w:ind w:left="0" w:right="639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C269C91" wp14:editId="40512DA2">
          <wp:simplePos x="0" y="0"/>
          <wp:positionH relativeFrom="page">
            <wp:posOffset>960755</wp:posOffset>
          </wp:positionH>
          <wp:positionV relativeFrom="page">
            <wp:posOffset>71755</wp:posOffset>
          </wp:positionV>
          <wp:extent cx="5633085" cy="786765"/>
          <wp:effectExtent l="0" t="0" r="0" b="0"/>
          <wp:wrapSquare wrapText="bothSides"/>
          <wp:docPr id="5148" name="Picture 5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8" name="Picture 5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3085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C2AD" w14:textId="77777777" w:rsidR="00A06B45" w:rsidRDefault="00375452">
    <w:pPr>
      <w:spacing w:after="0" w:line="259" w:lineRule="auto"/>
      <w:ind w:left="0" w:right="639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5507A38" wp14:editId="7B6D6C10">
          <wp:simplePos x="0" y="0"/>
          <wp:positionH relativeFrom="page">
            <wp:posOffset>960755</wp:posOffset>
          </wp:positionH>
          <wp:positionV relativeFrom="page">
            <wp:posOffset>71755</wp:posOffset>
          </wp:positionV>
          <wp:extent cx="5633085" cy="786765"/>
          <wp:effectExtent l="0" t="0" r="0" b="0"/>
          <wp:wrapSquare wrapText="bothSides"/>
          <wp:docPr id="3" name="Picture 5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8" name="Picture 5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3085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0F19" w14:textId="77777777" w:rsidR="00A06B45" w:rsidRDefault="00375452">
    <w:pPr>
      <w:spacing w:after="0" w:line="259" w:lineRule="auto"/>
      <w:ind w:left="0" w:right="639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FD7AB15" wp14:editId="7FCB1579">
          <wp:simplePos x="0" y="0"/>
          <wp:positionH relativeFrom="page">
            <wp:posOffset>960755</wp:posOffset>
          </wp:positionH>
          <wp:positionV relativeFrom="page">
            <wp:posOffset>71755</wp:posOffset>
          </wp:positionV>
          <wp:extent cx="5633085" cy="786765"/>
          <wp:effectExtent l="0" t="0" r="0" b="0"/>
          <wp:wrapSquare wrapText="bothSides"/>
          <wp:docPr id="4" name="Picture 5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8" name="Picture 5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3085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467A"/>
    <w:multiLevelType w:val="hybridMultilevel"/>
    <w:tmpl w:val="E64237B8"/>
    <w:lvl w:ilvl="0" w:tplc="F3E0658C">
      <w:start w:val="1"/>
      <w:numFmt w:val="decimal"/>
      <w:lvlText w:val="%1."/>
      <w:lvlJc w:val="left"/>
      <w:pPr>
        <w:ind w:left="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C2048C">
      <w:start w:val="1"/>
      <w:numFmt w:val="lowerLetter"/>
      <w:lvlText w:val="%2)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672A0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C8D984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A0C12E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48C478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69868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BC7454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4E448A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5645F"/>
    <w:multiLevelType w:val="hybridMultilevel"/>
    <w:tmpl w:val="9F2E4CE0"/>
    <w:lvl w:ilvl="0" w:tplc="AE86C7C0">
      <w:start w:val="1"/>
      <w:numFmt w:val="decimal"/>
      <w:lvlText w:val="%1."/>
      <w:lvlJc w:val="left"/>
      <w:pPr>
        <w:ind w:left="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81FEC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4C794A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E0A3E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3AF0A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7224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E0984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CCCA22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67F20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916ADD"/>
    <w:multiLevelType w:val="hybridMultilevel"/>
    <w:tmpl w:val="F318AA2A"/>
    <w:lvl w:ilvl="0" w:tplc="90FEDCC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467AB6">
      <w:start w:val="1"/>
      <w:numFmt w:val="bullet"/>
      <w:lvlText w:val="-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C2905A">
      <w:start w:val="1"/>
      <w:numFmt w:val="bullet"/>
      <w:lvlText w:val="▪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2C326">
      <w:start w:val="1"/>
      <w:numFmt w:val="bullet"/>
      <w:lvlText w:val="•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4208FA">
      <w:start w:val="1"/>
      <w:numFmt w:val="bullet"/>
      <w:lvlText w:val="o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CA07FE">
      <w:start w:val="1"/>
      <w:numFmt w:val="bullet"/>
      <w:lvlText w:val="▪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D064EA">
      <w:start w:val="1"/>
      <w:numFmt w:val="bullet"/>
      <w:lvlText w:val="•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8C5A52">
      <w:start w:val="1"/>
      <w:numFmt w:val="bullet"/>
      <w:lvlText w:val="o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625776">
      <w:start w:val="1"/>
      <w:numFmt w:val="bullet"/>
      <w:lvlText w:val="▪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600FF9"/>
    <w:multiLevelType w:val="hybridMultilevel"/>
    <w:tmpl w:val="FF841006"/>
    <w:lvl w:ilvl="0" w:tplc="04CAF158">
      <w:start w:val="1"/>
      <w:numFmt w:val="lowerLetter"/>
      <w:lvlText w:val="%1)"/>
      <w:lvlJc w:val="left"/>
      <w:pPr>
        <w:ind w:left="12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A0DB5E">
      <w:start w:val="1"/>
      <w:numFmt w:val="lowerLetter"/>
      <w:lvlText w:val="%2"/>
      <w:lvlJc w:val="left"/>
      <w:pPr>
        <w:ind w:left="1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00898">
      <w:start w:val="1"/>
      <w:numFmt w:val="lowerRoman"/>
      <w:lvlText w:val="%3"/>
      <w:lvlJc w:val="left"/>
      <w:pPr>
        <w:ind w:left="1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65BFA">
      <w:start w:val="1"/>
      <w:numFmt w:val="decimal"/>
      <w:lvlText w:val="%4"/>
      <w:lvlJc w:val="left"/>
      <w:pPr>
        <w:ind w:left="2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DA764E">
      <w:start w:val="1"/>
      <w:numFmt w:val="lowerLetter"/>
      <w:lvlText w:val="%5"/>
      <w:lvlJc w:val="left"/>
      <w:pPr>
        <w:ind w:left="3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F0A790">
      <w:start w:val="1"/>
      <w:numFmt w:val="lowerRoman"/>
      <w:lvlText w:val="%6"/>
      <w:lvlJc w:val="left"/>
      <w:pPr>
        <w:ind w:left="4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A42722">
      <w:start w:val="1"/>
      <w:numFmt w:val="decimal"/>
      <w:lvlText w:val="%7"/>
      <w:lvlJc w:val="left"/>
      <w:pPr>
        <w:ind w:left="4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702F50">
      <w:start w:val="1"/>
      <w:numFmt w:val="lowerLetter"/>
      <w:lvlText w:val="%8"/>
      <w:lvlJc w:val="left"/>
      <w:pPr>
        <w:ind w:left="5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4CB140">
      <w:start w:val="1"/>
      <w:numFmt w:val="lowerRoman"/>
      <w:lvlText w:val="%9"/>
      <w:lvlJc w:val="left"/>
      <w:pPr>
        <w:ind w:left="6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76148D"/>
    <w:multiLevelType w:val="hybridMultilevel"/>
    <w:tmpl w:val="3AB4596A"/>
    <w:lvl w:ilvl="0" w:tplc="CEB0E36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A6DA50">
      <w:start w:val="1"/>
      <w:numFmt w:val="lowerLetter"/>
      <w:lvlRestart w:val="0"/>
      <w:lvlText w:val="%2)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07FF8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6C5D8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048046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685CFE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62D31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4DCBC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841D32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FB756C"/>
    <w:multiLevelType w:val="hybridMultilevel"/>
    <w:tmpl w:val="1FB60EB2"/>
    <w:lvl w:ilvl="0" w:tplc="11FC72F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E792C">
      <w:start w:val="1"/>
      <w:numFmt w:val="bullet"/>
      <w:lvlText w:val="o"/>
      <w:lvlJc w:val="left"/>
      <w:pPr>
        <w:ind w:left="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C7BC2">
      <w:start w:val="1"/>
      <w:numFmt w:val="bullet"/>
      <w:lvlRestart w:val="0"/>
      <w:lvlText w:val="•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FCC196">
      <w:start w:val="1"/>
      <w:numFmt w:val="bullet"/>
      <w:lvlText w:val="•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EEA2E8">
      <w:start w:val="1"/>
      <w:numFmt w:val="bullet"/>
      <w:lvlText w:val="o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907BF2">
      <w:start w:val="1"/>
      <w:numFmt w:val="bullet"/>
      <w:lvlText w:val="▪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CAA6BA">
      <w:start w:val="1"/>
      <w:numFmt w:val="bullet"/>
      <w:lvlText w:val="•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1E23A0">
      <w:start w:val="1"/>
      <w:numFmt w:val="bullet"/>
      <w:lvlText w:val="o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DEDC92">
      <w:start w:val="1"/>
      <w:numFmt w:val="bullet"/>
      <w:lvlText w:val="▪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6150A4"/>
    <w:multiLevelType w:val="hybridMultilevel"/>
    <w:tmpl w:val="E0D6FE5A"/>
    <w:lvl w:ilvl="0" w:tplc="62B2D5B4">
      <w:start w:val="1"/>
      <w:numFmt w:val="bullet"/>
      <w:lvlText w:val="-"/>
      <w:lvlJc w:val="left"/>
      <w:pPr>
        <w:ind w:left="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6ECC6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9E49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28B53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6813D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49AD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0E16B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26F2F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8072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247400"/>
    <w:multiLevelType w:val="hybridMultilevel"/>
    <w:tmpl w:val="D284BABC"/>
    <w:lvl w:ilvl="0" w:tplc="302EA82C">
      <w:start w:val="1"/>
      <w:numFmt w:val="lowerLetter"/>
      <w:lvlText w:val="%1)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62A94">
      <w:start w:val="1"/>
      <w:numFmt w:val="bullet"/>
      <w:lvlText w:val="•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C2AD1C">
      <w:start w:val="1"/>
      <w:numFmt w:val="bullet"/>
      <w:lvlText w:val="▪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C07DC">
      <w:start w:val="1"/>
      <w:numFmt w:val="bullet"/>
      <w:lvlText w:val="•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AC5E7E">
      <w:start w:val="1"/>
      <w:numFmt w:val="bullet"/>
      <w:lvlText w:val="o"/>
      <w:lvlJc w:val="left"/>
      <w:pPr>
        <w:ind w:left="3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E4722E">
      <w:start w:val="1"/>
      <w:numFmt w:val="bullet"/>
      <w:lvlText w:val="▪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84DBA6">
      <w:start w:val="1"/>
      <w:numFmt w:val="bullet"/>
      <w:lvlText w:val="•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42842">
      <w:start w:val="1"/>
      <w:numFmt w:val="bullet"/>
      <w:lvlText w:val="o"/>
      <w:lvlJc w:val="left"/>
      <w:pPr>
        <w:ind w:left="5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F86ECE">
      <w:start w:val="1"/>
      <w:numFmt w:val="bullet"/>
      <w:lvlText w:val="▪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A37C3B"/>
    <w:multiLevelType w:val="hybridMultilevel"/>
    <w:tmpl w:val="5C6C0FDE"/>
    <w:lvl w:ilvl="0" w:tplc="0A2A51E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16AC18">
      <w:start w:val="1"/>
      <w:numFmt w:val="bullet"/>
      <w:lvlText w:val="o"/>
      <w:lvlJc w:val="left"/>
      <w:pPr>
        <w:ind w:left="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78240E">
      <w:start w:val="1"/>
      <w:numFmt w:val="bullet"/>
      <w:lvlRestart w:val="0"/>
      <w:lvlText w:val="-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B0B036">
      <w:start w:val="1"/>
      <w:numFmt w:val="bullet"/>
      <w:lvlText w:val="•"/>
      <w:lvlJc w:val="left"/>
      <w:pPr>
        <w:ind w:left="2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4FAF8">
      <w:start w:val="1"/>
      <w:numFmt w:val="bullet"/>
      <w:lvlText w:val="o"/>
      <w:lvlJc w:val="left"/>
      <w:pPr>
        <w:ind w:left="2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10092A">
      <w:start w:val="1"/>
      <w:numFmt w:val="bullet"/>
      <w:lvlText w:val="▪"/>
      <w:lvlJc w:val="left"/>
      <w:pPr>
        <w:ind w:left="3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2643FE">
      <w:start w:val="1"/>
      <w:numFmt w:val="bullet"/>
      <w:lvlText w:val="•"/>
      <w:lvlJc w:val="left"/>
      <w:pPr>
        <w:ind w:left="4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FAA2A8">
      <w:start w:val="1"/>
      <w:numFmt w:val="bullet"/>
      <w:lvlText w:val="o"/>
      <w:lvlJc w:val="left"/>
      <w:pPr>
        <w:ind w:left="4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FE0230">
      <w:start w:val="1"/>
      <w:numFmt w:val="bullet"/>
      <w:lvlText w:val="▪"/>
      <w:lvlJc w:val="left"/>
      <w:pPr>
        <w:ind w:left="5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5573ED"/>
    <w:multiLevelType w:val="hybridMultilevel"/>
    <w:tmpl w:val="4FC24B66"/>
    <w:lvl w:ilvl="0" w:tplc="F74001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6E930">
      <w:start w:val="1"/>
      <w:numFmt w:val="bullet"/>
      <w:lvlRestart w:val="0"/>
      <w:lvlText w:val="•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668798">
      <w:start w:val="1"/>
      <w:numFmt w:val="bullet"/>
      <w:lvlText w:val="▪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000C88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920556">
      <w:start w:val="1"/>
      <w:numFmt w:val="bullet"/>
      <w:lvlText w:val="o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432D0">
      <w:start w:val="1"/>
      <w:numFmt w:val="bullet"/>
      <w:lvlText w:val="▪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20684">
      <w:start w:val="1"/>
      <w:numFmt w:val="bullet"/>
      <w:lvlText w:val="•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06D3B0">
      <w:start w:val="1"/>
      <w:numFmt w:val="bullet"/>
      <w:lvlText w:val="o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C34A4">
      <w:start w:val="1"/>
      <w:numFmt w:val="bullet"/>
      <w:lvlText w:val="▪"/>
      <w:lvlJc w:val="left"/>
      <w:pPr>
        <w:ind w:left="6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971FED"/>
    <w:multiLevelType w:val="hybridMultilevel"/>
    <w:tmpl w:val="241E074C"/>
    <w:lvl w:ilvl="0" w:tplc="71B82606">
      <w:start w:val="1"/>
      <w:numFmt w:val="decimal"/>
      <w:lvlText w:val="%1.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869EEE">
      <w:start w:val="1"/>
      <w:numFmt w:val="lowerLetter"/>
      <w:lvlText w:val="%2)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4361A">
      <w:start w:val="1"/>
      <w:numFmt w:val="lowerRoman"/>
      <w:lvlText w:val="%3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42CF6E">
      <w:start w:val="1"/>
      <w:numFmt w:val="decimal"/>
      <w:lvlText w:val="%4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4A305E">
      <w:start w:val="1"/>
      <w:numFmt w:val="lowerLetter"/>
      <w:lvlText w:val="%5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50EFCA">
      <w:start w:val="1"/>
      <w:numFmt w:val="lowerRoman"/>
      <w:lvlText w:val="%6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CCB64">
      <w:start w:val="1"/>
      <w:numFmt w:val="decimal"/>
      <w:lvlText w:val="%7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449F6A">
      <w:start w:val="1"/>
      <w:numFmt w:val="lowerLetter"/>
      <w:lvlText w:val="%8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E6441E">
      <w:start w:val="1"/>
      <w:numFmt w:val="lowerRoman"/>
      <w:lvlText w:val="%9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2529FD"/>
    <w:multiLevelType w:val="hybridMultilevel"/>
    <w:tmpl w:val="2AAE9D0A"/>
    <w:lvl w:ilvl="0" w:tplc="21647B00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30EC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86963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36F8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349A8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6AEB7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948E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BC56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B21F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1F3646"/>
    <w:multiLevelType w:val="hybridMultilevel"/>
    <w:tmpl w:val="D682DFA6"/>
    <w:lvl w:ilvl="0" w:tplc="70D055B4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2012FA">
      <w:start w:val="1"/>
      <w:numFmt w:val="lowerLetter"/>
      <w:lvlText w:val="%2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2F62E">
      <w:start w:val="1"/>
      <w:numFmt w:val="lowerRoman"/>
      <w:lvlText w:val="%3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8EBA24">
      <w:start w:val="1"/>
      <w:numFmt w:val="decimal"/>
      <w:lvlText w:val="%4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E1F34">
      <w:start w:val="1"/>
      <w:numFmt w:val="lowerLetter"/>
      <w:lvlText w:val="%5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58C346">
      <w:start w:val="1"/>
      <w:numFmt w:val="lowerRoman"/>
      <w:lvlText w:val="%6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D2DCBE">
      <w:start w:val="1"/>
      <w:numFmt w:val="decimal"/>
      <w:lvlText w:val="%7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CCF5A8">
      <w:start w:val="1"/>
      <w:numFmt w:val="lowerLetter"/>
      <w:lvlText w:val="%8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926686">
      <w:start w:val="1"/>
      <w:numFmt w:val="lowerRoman"/>
      <w:lvlText w:val="%9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7D1C59"/>
    <w:multiLevelType w:val="hybridMultilevel"/>
    <w:tmpl w:val="5E5A047A"/>
    <w:lvl w:ilvl="0" w:tplc="F9D2B5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C27A78">
      <w:start w:val="8"/>
      <w:numFmt w:val="lowerLetter"/>
      <w:lvlText w:val="%2)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0021D2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36E074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00DE4E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8A627A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C43D46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640EE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0A6A2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06657D"/>
    <w:multiLevelType w:val="hybridMultilevel"/>
    <w:tmpl w:val="4BC081AE"/>
    <w:lvl w:ilvl="0" w:tplc="80106FF0">
      <w:start w:val="5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1E1A10">
      <w:start w:val="1"/>
      <w:numFmt w:val="lowerLetter"/>
      <w:lvlText w:val="%2"/>
      <w:lvlJc w:val="left"/>
      <w:pPr>
        <w:ind w:left="4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48EE4C">
      <w:start w:val="1"/>
      <w:numFmt w:val="lowerRoman"/>
      <w:lvlText w:val="%3"/>
      <w:lvlJc w:val="left"/>
      <w:pPr>
        <w:ind w:left="51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8A7E12">
      <w:start w:val="1"/>
      <w:numFmt w:val="decimal"/>
      <w:lvlText w:val="%4"/>
      <w:lvlJc w:val="left"/>
      <w:pPr>
        <w:ind w:left="58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5CD686">
      <w:start w:val="1"/>
      <w:numFmt w:val="lowerLetter"/>
      <w:lvlText w:val="%5"/>
      <w:lvlJc w:val="left"/>
      <w:pPr>
        <w:ind w:left="65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628B30">
      <w:start w:val="1"/>
      <w:numFmt w:val="lowerRoman"/>
      <w:lvlText w:val="%6"/>
      <w:lvlJc w:val="left"/>
      <w:pPr>
        <w:ind w:left="72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A6CD3C">
      <w:start w:val="1"/>
      <w:numFmt w:val="decimal"/>
      <w:lvlText w:val="%7"/>
      <w:lvlJc w:val="left"/>
      <w:pPr>
        <w:ind w:left="80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B06DA8">
      <w:start w:val="1"/>
      <w:numFmt w:val="lowerLetter"/>
      <w:lvlText w:val="%8"/>
      <w:lvlJc w:val="left"/>
      <w:pPr>
        <w:ind w:left="87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2A4582">
      <w:start w:val="1"/>
      <w:numFmt w:val="lowerRoman"/>
      <w:lvlText w:val="%9"/>
      <w:lvlJc w:val="left"/>
      <w:pPr>
        <w:ind w:left="9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A529BE"/>
    <w:multiLevelType w:val="hybridMultilevel"/>
    <w:tmpl w:val="397474AC"/>
    <w:lvl w:ilvl="0" w:tplc="8F2C0FDA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2EEF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1A6A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E469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0208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E48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CD6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A064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D678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BE70CA"/>
    <w:multiLevelType w:val="hybridMultilevel"/>
    <w:tmpl w:val="9A9AA1B4"/>
    <w:lvl w:ilvl="0" w:tplc="F8A2F4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0DC08">
      <w:start w:val="1"/>
      <w:numFmt w:val="lowerLetter"/>
      <w:lvlText w:val="%2"/>
      <w:lvlJc w:val="left"/>
      <w:pPr>
        <w:ind w:left="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475D4">
      <w:start w:val="1"/>
      <w:numFmt w:val="upperLetter"/>
      <w:lvlRestart w:val="0"/>
      <w:lvlText w:val="%3)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A63EDE">
      <w:start w:val="1"/>
      <w:numFmt w:val="decimal"/>
      <w:lvlText w:val="%4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E0D72">
      <w:start w:val="1"/>
      <w:numFmt w:val="lowerLetter"/>
      <w:lvlText w:val="%5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1AB264">
      <w:start w:val="1"/>
      <w:numFmt w:val="lowerRoman"/>
      <w:lvlText w:val="%6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81BA6">
      <w:start w:val="1"/>
      <w:numFmt w:val="decimal"/>
      <w:lvlText w:val="%7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4C6C82">
      <w:start w:val="1"/>
      <w:numFmt w:val="lowerLetter"/>
      <w:lvlText w:val="%8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02B34">
      <w:start w:val="1"/>
      <w:numFmt w:val="lowerRoman"/>
      <w:lvlText w:val="%9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0C0DFE"/>
    <w:multiLevelType w:val="hybridMultilevel"/>
    <w:tmpl w:val="F2C2BC00"/>
    <w:lvl w:ilvl="0" w:tplc="E46C911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EB290">
      <w:start w:val="1"/>
      <w:numFmt w:val="bullet"/>
      <w:lvlText w:val="o"/>
      <w:lvlJc w:val="left"/>
      <w:pPr>
        <w:ind w:left="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547E5C">
      <w:start w:val="1"/>
      <w:numFmt w:val="bullet"/>
      <w:lvlRestart w:val="0"/>
      <w:lvlText w:val="-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EC6878">
      <w:start w:val="1"/>
      <w:numFmt w:val="bullet"/>
      <w:lvlText w:val="•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B083B4">
      <w:start w:val="1"/>
      <w:numFmt w:val="bullet"/>
      <w:lvlText w:val="o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D8BEB2">
      <w:start w:val="1"/>
      <w:numFmt w:val="bullet"/>
      <w:lvlText w:val="▪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50F8">
      <w:start w:val="1"/>
      <w:numFmt w:val="bullet"/>
      <w:lvlText w:val="•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B6F4E2">
      <w:start w:val="1"/>
      <w:numFmt w:val="bullet"/>
      <w:lvlText w:val="o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F6438A">
      <w:start w:val="1"/>
      <w:numFmt w:val="bullet"/>
      <w:lvlText w:val="▪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FD69E8"/>
    <w:multiLevelType w:val="hybridMultilevel"/>
    <w:tmpl w:val="7F86C452"/>
    <w:lvl w:ilvl="0" w:tplc="13A878CE">
      <w:start w:val="5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66A60">
      <w:start w:val="1"/>
      <w:numFmt w:val="lowerLetter"/>
      <w:lvlText w:val="%2)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DAFFBA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6EE0E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88AD4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32F162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40E402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8E8EB4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CE055E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8912B9"/>
    <w:multiLevelType w:val="hybridMultilevel"/>
    <w:tmpl w:val="E496E55C"/>
    <w:lvl w:ilvl="0" w:tplc="A7E4623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EADA76">
      <w:start w:val="1"/>
      <w:numFmt w:val="bullet"/>
      <w:lvlText w:val="-"/>
      <w:lvlJc w:val="left"/>
      <w:pPr>
        <w:ind w:left="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58A35C">
      <w:start w:val="1"/>
      <w:numFmt w:val="bullet"/>
      <w:lvlText w:val="▪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2BC4A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B03118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56F80A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00EB2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9E2E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40339C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222645"/>
    <w:multiLevelType w:val="hybridMultilevel"/>
    <w:tmpl w:val="C6184324"/>
    <w:lvl w:ilvl="0" w:tplc="0E44B202">
      <w:start w:val="1"/>
      <w:numFmt w:val="bullet"/>
      <w:lvlText w:val="•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1AE58C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92FF66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5E1212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A2FC90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04DADA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521824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8D508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690A4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8B5963"/>
    <w:multiLevelType w:val="hybridMultilevel"/>
    <w:tmpl w:val="F2A2CEDC"/>
    <w:lvl w:ilvl="0" w:tplc="5C8CBA6A">
      <w:start w:val="3"/>
      <w:numFmt w:val="decimal"/>
      <w:lvlText w:val="%1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2C1E2">
      <w:start w:val="1"/>
      <w:numFmt w:val="lowerLetter"/>
      <w:lvlText w:val="%2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802A6">
      <w:start w:val="1"/>
      <w:numFmt w:val="lowerRoman"/>
      <w:lvlText w:val="%3"/>
      <w:lvlJc w:val="left"/>
      <w:pPr>
        <w:ind w:left="1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66DB9C">
      <w:start w:val="1"/>
      <w:numFmt w:val="decimal"/>
      <w:lvlText w:val="%4"/>
      <w:lvlJc w:val="left"/>
      <w:pPr>
        <w:ind w:left="2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A4FA30">
      <w:start w:val="1"/>
      <w:numFmt w:val="lowerLetter"/>
      <w:lvlText w:val="%5"/>
      <w:lvlJc w:val="left"/>
      <w:pPr>
        <w:ind w:left="3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6ABF4">
      <w:start w:val="1"/>
      <w:numFmt w:val="lowerRoman"/>
      <w:lvlText w:val="%6"/>
      <w:lvlJc w:val="left"/>
      <w:pPr>
        <w:ind w:left="3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4E4904">
      <w:start w:val="1"/>
      <w:numFmt w:val="decimal"/>
      <w:lvlText w:val="%7"/>
      <w:lvlJc w:val="left"/>
      <w:pPr>
        <w:ind w:left="4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6A8DA">
      <w:start w:val="1"/>
      <w:numFmt w:val="lowerLetter"/>
      <w:lvlText w:val="%8"/>
      <w:lvlJc w:val="left"/>
      <w:pPr>
        <w:ind w:left="5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D469B2">
      <w:start w:val="1"/>
      <w:numFmt w:val="lowerRoman"/>
      <w:lvlText w:val="%9"/>
      <w:lvlJc w:val="left"/>
      <w:pPr>
        <w:ind w:left="6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81632E"/>
    <w:multiLevelType w:val="hybridMultilevel"/>
    <w:tmpl w:val="4E6853A8"/>
    <w:lvl w:ilvl="0" w:tplc="DAB273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EFAF2">
      <w:start w:val="1"/>
      <w:numFmt w:val="lowerLetter"/>
      <w:lvlText w:val="%2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B22052">
      <w:start w:val="1"/>
      <w:numFmt w:val="lowerLetter"/>
      <w:lvlRestart w:val="0"/>
      <w:lvlText w:val="%3.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92343A">
      <w:start w:val="1"/>
      <w:numFmt w:val="decimal"/>
      <w:lvlText w:val="%4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C72EC">
      <w:start w:val="1"/>
      <w:numFmt w:val="lowerLetter"/>
      <w:lvlText w:val="%5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82C980">
      <w:start w:val="1"/>
      <w:numFmt w:val="lowerRoman"/>
      <w:lvlText w:val="%6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805B2">
      <w:start w:val="1"/>
      <w:numFmt w:val="decimal"/>
      <w:lvlText w:val="%7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A241C0">
      <w:start w:val="1"/>
      <w:numFmt w:val="lowerLetter"/>
      <w:lvlText w:val="%8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001556">
      <w:start w:val="1"/>
      <w:numFmt w:val="lowerRoman"/>
      <w:lvlText w:val="%9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5C656C"/>
    <w:multiLevelType w:val="hybridMultilevel"/>
    <w:tmpl w:val="6E04EFCE"/>
    <w:lvl w:ilvl="0" w:tplc="680C114A">
      <w:start w:val="1"/>
      <w:numFmt w:val="bullet"/>
      <w:lvlText w:val="•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BCFDAE">
      <w:start w:val="23"/>
      <w:numFmt w:val="upp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6E276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425D0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442BB2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689F0A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927030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A4E93C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47AE0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326CB6"/>
    <w:multiLevelType w:val="hybridMultilevel"/>
    <w:tmpl w:val="C548D126"/>
    <w:lvl w:ilvl="0" w:tplc="3C68C58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B2230A">
      <w:start w:val="1"/>
      <w:numFmt w:val="bullet"/>
      <w:lvlText w:val="o"/>
      <w:lvlJc w:val="left"/>
      <w:pPr>
        <w:ind w:left="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FE6716">
      <w:start w:val="1"/>
      <w:numFmt w:val="bullet"/>
      <w:lvlRestart w:val="0"/>
      <w:lvlText w:val="-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CDFE8">
      <w:start w:val="1"/>
      <w:numFmt w:val="bullet"/>
      <w:lvlText w:val="•"/>
      <w:lvlJc w:val="left"/>
      <w:pPr>
        <w:ind w:left="2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87552">
      <w:start w:val="1"/>
      <w:numFmt w:val="bullet"/>
      <w:lvlText w:val="o"/>
      <w:lvlJc w:val="left"/>
      <w:pPr>
        <w:ind w:left="2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C2F0F2">
      <w:start w:val="1"/>
      <w:numFmt w:val="bullet"/>
      <w:lvlText w:val="▪"/>
      <w:lvlJc w:val="left"/>
      <w:pPr>
        <w:ind w:left="3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727614">
      <w:start w:val="1"/>
      <w:numFmt w:val="bullet"/>
      <w:lvlText w:val="•"/>
      <w:lvlJc w:val="left"/>
      <w:pPr>
        <w:ind w:left="4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2AF788">
      <w:start w:val="1"/>
      <w:numFmt w:val="bullet"/>
      <w:lvlText w:val="o"/>
      <w:lvlJc w:val="left"/>
      <w:pPr>
        <w:ind w:left="4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D27ADC">
      <w:start w:val="1"/>
      <w:numFmt w:val="bullet"/>
      <w:lvlText w:val="▪"/>
      <w:lvlJc w:val="left"/>
      <w:pPr>
        <w:ind w:left="5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D64809"/>
    <w:multiLevelType w:val="hybridMultilevel"/>
    <w:tmpl w:val="B07050E6"/>
    <w:lvl w:ilvl="0" w:tplc="E38401FA">
      <w:start w:val="3"/>
      <w:numFmt w:val="decimal"/>
      <w:lvlText w:val="%1."/>
      <w:lvlJc w:val="left"/>
      <w:pPr>
        <w:ind w:left="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4B5C4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3AEB46">
      <w:start w:val="1"/>
      <w:numFmt w:val="bullet"/>
      <w:lvlText w:val="▪"/>
      <w:lvlJc w:val="left"/>
      <w:pPr>
        <w:ind w:left="1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43AC0">
      <w:start w:val="1"/>
      <w:numFmt w:val="bullet"/>
      <w:lvlText w:val="•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8C52E8">
      <w:start w:val="1"/>
      <w:numFmt w:val="bullet"/>
      <w:lvlText w:val="o"/>
      <w:lvlJc w:val="left"/>
      <w:pPr>
        <w:ind w:left="3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02C16">
      <w:start w:val="1"/>
      <w:numFmt w:val="bullet"/>
      <w:lvlText w:val="▪"/>
      <w:lvlJc w:val="left"/>
      <w:pPr>
        <w:ind w:left="3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E25018">
      <w:start w:val="1"/>
      <w:numFmt w:val="bullet"/>
      <w:lvlText w:val="•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3C128C">
      <w:start w:val="1"/>
      <w:numFmt w:val="bullet"/>
      <w:lvlText w:val="o"/>
      <w:lvlJc w:val="left"/>
      <w:pPr>
        <w:ind w:left="5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6001A6">
      <w:start w:val="1"/>
      <w:numFmt w:val="bullet"/>
      <w:lvlText w:val="▪"/>
      <w:lvlJc w:val="left"/>
      <w:pPr>
        <w:ind w:left="5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3D538F"/>
    <w:multiLevelType w:val="hybridMultilevel"/>
    <w:tmpl w:val="9C641E06"/>
    <w:lvl w:ilvl="0" w:tplc="27C076D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E7F92">
      <w:start w:val="1"/>
      <w:numFmt w:val="bullet"/>
      <w:lvlText w:val="o"/>
      <w:lvlJc w:val="left"/>
      <w:pPr>
        <w:ind w:left="98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BEFA54">
      <w:start w:val="1"/>
      <w:numFmt w:val="bullet"/>
      <w:lvlRestart w:val="0"/>
      <w:lvlText w:val="•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369050">
      <w:start w:val="1"/>
      <w:numFmt w:val="bullet"/>
      <w:lvlText w:val="•"/>
      <w:lvlJc w:val="left"/>
      <w:pPr>
        <w:ind w:left="2322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A60556">
      <w:start w:val="1"/>
      <w:numFmt w:val="bullet"/>
      <w:lvlText w:val="o"/>
      <w:lvlJc w:val="left"/>
      <w:pPr>
        <w:ind w:left="3042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7037A2">
      <w:start w:val="1"/>
      <w:numFmt w:val="bullet"/>
      <w:lvlText w:val="▪"/>
      <w:lvlJc w:val="left"/>
      <w:pPr>
        <w:ind w:left="3762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F6F104">
      <w:start w:val="1"/>
      <w:numFmt w:val="bullet"/>
      <w:lvlText w:val="•"/>
      <w:lvlJc w:val="left"/>
      <w:pPr>
        <w:ind w:left="4482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F097C8">
      <w:start w:val="1"/>
      <w:numFmt w:val="bullet"/>
      <w:lvlText w:val="o"/>
      <w:lvlJc w:val="left"/>
      <w:pPr>
        <w:ind w:left="5202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16ED84">
      <w:start w:val="1"/>
      <w:numFmt w:val="bullet"/>
      <w:lvlText w:val="▪"/>
      <w:lvlJc w:val="left"/>
      <w:pPr>
        <w:ind w:left="5922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E66EDA"/>
    <w:multiLevelType w:val="hybridMultilevel"/>
    <w:tmpl w:val="C1E05FA8"/>
    <w:lvl w:ilvl="0" w:tplc="4B404B42">
      <w:start w:val="1"/>
      <w:numFmt w:val="bullet"/>
      <w:lvlText w:val="•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9C6432">
      <w:start w:val="1"/>
      <w:numFmt w:val="lowerLetter"/>
      <w:lvlText w:val="%2)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E66E7E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AD9E8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7AC3EA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826634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D82B1E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B26216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2A93E2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5A22A3A"/>
    <w:multiLevelType w:val="hybridMultilevel"/>
    <w:tmpl w:val="5F6C4A6E"/>
    <w:lvl w:ilvl="0" w:tplc="BFF84200">
      <w:start w:val="1"/>
      <w:numFmt w:val="lowerLetter"/>
      <w:lvlText w:val="%1)"/>
      <w:lvlJc w:val="left"/>
      <w:pPr>
        <w:ind w:left="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10DCEC">
      <w:start w:val="1"/>
      <w:numFmt w:val="lowerLetter"/>
      <w:lvlText w:val="%2"/>
      <w:lvlJc w:val="left"/>
      <w:pPr>
        <w:ind w:left="1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C04664">
      <w:start w:val="1"/>
      <w:numFmt w:val="lowerRoman"/>
      <w:lvlText w:val="%3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D6E9A4">
      <w:start w:val="1"/>
      <w:numFmt w:val="decimal"/>
      <w:lvlText w:val="%4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BEA798">
      <w:start w:val="1"/>
      <w:numFmt w:val="lowerLetter"/>
      <w:lvlText w:val="%5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0E615C">
      <w:start w:val="1"/>
      <w:numFmt w:val="lowerRoman"/>
      <w:lvlText w:val="%6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9868CE">
      <w:start w:val="1"/>
      <w:numFmt w:val="decimal"/>
      <w:lvlText w:val="%7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BA8242">
      <w:start w:val="1"/>
      <w:numFmt w:val="lowerLetter"/>
      <w:lvlText w:val="%8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D69FFE">
      <w:start w:val="1"/>
      <w:numFmt w:val="lowerRoman"/>
      <w:lvlText w:val="%9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6937AF"/>
    <w:multiLevelType w:val="hybridMultilevel"/>
    <w:tmpl w:val="02422178"/>
    <w:lvl w:ilvl="0" w:tplc="6E9E06C8">
      <w:start w:val="1"/>
      <w:numFmt w:val="lowerLetter"/>
      <w:lvlText w:val="%1)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C6EE9A">
      <w:start w:val="1"/>
      <w:numFmt w:val="lowerLetter"/>
      <w:lvlText w:val="%2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02E078">
      <w:start w:val="1"/>
      <w:numFmt w:val="lowerRoman"/>
      <w:lvlText w:val="%3"/>
      <w:lvlJc w:val="left"/>
      <w:pPr>
        <w:ind w:left="2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A0D36">
      <w:start w:val="1"/>
      <w:numFmt w:val="decimal"/>
      <w:lvlText w:val="%4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341DB0">
      <w:start w:val="1"/>
      <w:numFmt w:val="lowerLetter"/>
      <w:lvlText w:val="%5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065DA">
      <w:start w:val="1"/>
      <w:numFmt w:val="lowerRoman"/>
      <w:lvlText w:val="%6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EA302">
      <w:start w:val="1"/>
      <w:numFmt w:val="decimal"/>
      <w:lvlText w:val="%7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6800C">
      <w:start w:val="1"/>
      <w:numFmt w:val="lowerLetter"/>
      <w:lvlText w:val="%8"/>
      <w:lvlJc w:val="left"/>
      <w:pPr>
        <w:ind w:left="6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382130">
      <w:start w:val="1"/>
      <w:numFmt w:val="lowerRoman"/>
      <w:lvlText w:val="%9"/>
      <w:lvlJc w:val="left"/>
      <w:pPr>
        <w:ind w:left="6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A45715"/>
    <w:multiLevelType w:val="hybridMultilevel"/>
    <w:tmpl w:val="FED83F34"/>
    <w:lvl w:ilvl="0" w:tplc="301616FE">
      <w:start w:val="1"/>
      <w:numFmt w:val="lowerLetter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8225A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81AD4">
      <w:start w:val="1"/>
      <w:numFmt w:val="bullet"/>
      <w:lvlText w:val="▪"/>
      <w:lvlJc w:val="left"/>
      <w:pPr>
        <w:ind w:left="1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BCFC8E">
      <w:start w:val="1"/>
      <w:numFmt w:val="bullet"/>
      <w:lvlText w:val="•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06CE5C">
      <w:start w:val="1"/>
      <w:numFmt w:val="bullet"/>
      <w:lvlText w:val="o"/>
      <w:lvlJc w:val="left"/>
      <w:pPr>
        <w:ind w:left="3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E69A26">
      <w:start w:val="1"/>
      <w:numFmt w:val="bullet"/>
      <w:lvlText w:val="▪"/>
      <w:lvlJc w:val="left"/>
      <w:pPr>
        <w:ind w:left="4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4A1D94">
      <w:start w:val="1"/>
      <w:numFmt w:val="bullet"/>
      <w:lvlText w:val="•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EA1A44">
      <w:start w:val="1"/>
      <w:numFmt w:val="bullet"/>
      <w:lvlText w:val="o"/>
      <w:lvlJc w:val="left"/>
      <w:pPr>
        <w:ind w:left="5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22E01A">
      <w:start w:val="1"/>
      <w:numFmt w:val="bullet"/>
      <w:lvlText w:val="▪"/>
      <w:lvlJc w:val="left"/>
      <w:pPr>
        <w:ind w:left="6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11"/>
  </w:num>
  <w:num w:numId="3">
    <w:abstractNumId w:val="15"/>
  </w:num>
  <w:num w:numId="4">
    <w:abstractNumId w:val="30"/>
  </w:num>
  <w:num w:numId="5">
    <w:abstractNumId w:val="25"/>
  </w:num>
  <w:num w:numId="6">
    <w:abstractNumId w:val="20"/>
  </w:num>
  <w:num w:numId="7">
    <w:abstractNumId w:val="18"/>
  </w:num>
  <w:num w:numId="8">
    <w:abstractNumId w:val="1"/>
  </w:num>
  <w:num w:numId="9">
    <w:abstractNumId w:val="12"/>
  </w:num>
  <w:num w:numId="10">
    <w:abstractNumId w:val="19"/>
  </w:num>
  <w:num w:numId="11">
    <w:abstractNumId w:val="9"/>
  </w:num>
  <w:num w:numId="12">
    <w:abstractNumId w:val="23"/>
  </w:num>
  <w:num w:numId="13">
    <w:abstractNumId w:val="8"/>
  </w:num>
  <w:num w:numId="14">
    <w:abstractNumId w:val="2"/>
  </w:num>
  <w:num w:numId="15">
    <w:abstractNumId w:val="24"/>
  </w:num>
  <w:num w:numId="16">
    <w:abstractNumId w:val="27"/>
  </w:num>
  <w:num w:numId="17">
    <w:abstractNumId w:val="21"/>
  </w:num>
  <w:num w:numId="18">
    <w:abstractNumId w:val="5"/>
  </w:num>
  <w:num w:numId="19">
    <w:abstractNumId w:val="17"/>
  </w:num>
  <w:num w:numId="20">
    <w:abstractNumId w:val="16"/>
  </w:num>
  <w:num w:numId="21">
    <w:abstractNumId w:val="26"/>
  </w:num>
  <w:num w:numId="22">
    <w:abstractNumId w:val="7"/>
  </w:num>
  <w:num w:numId="23">
    <w:abstractNumId w:val="6"/>
  </w:num>
  <w:num w:numId="24">
    <w:abstractNumId w:val="3"/>
  </w:num>
  <w:num w:numId="25">
    <w:abstractNumId w:val="4"/>
  </w:num>
  <w:num w:numId="26">
    <w:abstractNumId w:val="10"/>
  </w:num>
  <w:num w:numId="27">
    <w:abstractNumId w:val="13"/>
  </w:num>
  <w:num w:numId="28">
    <w:abstractNumId w:val="0"/>
  </w:num>
  <w:num w:numId="29">
    <w:abstractNumId w:val="22"/>
  </w:num>
  <w:num w:numId="30">
    <w:abstractNumId w:val="2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45"/>
    <w:rsid w:val="00375452"/>
    <w:rsid w:val="009855CC"/>
    <w:rsid w:val="00A0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8DBC"/>
  <w15:docId w15:val="{D5AC637D-5A35-438E-9A22-E3861E57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4" w:line="248" w:lineRule="auto"/>
      <w:ind w:left="435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1"/>
      </w:numPr>
      <w:spacing w:after="132"/>
      <w:ind w:left="10" w:right="2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87" w:line="287" w:lineRule="auto"/>
      <w:ind w:left="413"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8031</Words>
  <Characters>48190</Characters>
  <Application>Microsoft Office Word</Application>
  <DocSecurity>0</DocSecurity>
  <Lines>401</Lines>
  <Paragraphs>112</Paragraphs>
  <ScaleCrop>false</ScaleCrop>
  <Company/>
  <LinksUpToDate>false</LinksUpToDate>
  <CharactersWithSpaces>56109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48512158395</dc:creator>
  <cp:keywords/>
  <cp:lastModifiedBy>Piotr Marzeda</cp:lastModifiedBy>
  <cp:revision>2</cp:revision>
  <dcterms:created xsi:type="dcterms:W3CDTF">2025-07-04T15:32:00Z</dcterms:created>
  <dcterms:modified xsi:type="dcterms:W3CDTF">2025-07-04T15:32:00Z</dcterms:modified>
</cp:coreProperties>
</file>