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F61F" w14:textId="77777777" w:rsidR="00663FD3" w:rsidRPr="00D0101B" w:rsidRDefault="00663FD3" w:rsidP="00663FD3">
      <w:pPr>
        <w:jc w:val="center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Opis przedmiotu zamówienia</w:t>
      </w:r>
    </w:p>
    <w:p w14:paraId="56F1D7A1" w14:textId="77777777" w:rsidR="00663FD3" w:rsidRPr="00D0101B" w:rsidRDefault="00663FD3" w:rsidP="00663FD3">
      <w:pPr>
        <w:rPr>
          <w:rFonts w:cs="Calibri"/>
          <w:b/>
          <w:bCs/>
          <w:caps/>
          <w:color w:val="1F4E79" w:themeColor="accent1" w:themeShade="80"/>
        </w:rPr>
      </w:pPr>
    </w:p>
    <w:p w14:paraId="16EA2990" w14:textId="77777777" w:rsidR="00663FD3" w:rsidRPr="00D0101B" w:rsidRDefault="00663FD3" w:rsidP="00663FD3">
      <w:pPr>
        <w:rPr>
          <w:rFonts w:cs="Calibri"/>
          <w:b/>
          <w:bCs/>
          <w:color w:val="1F4E79" w:themeColor="accent1" w:themeShade="80"/>
        </w:rPr>
      </w:pPr>
      <w:bookmarkStart w:id="0" w:name="_Hlk158191149"/>
      <w:r w:rsidRPr="00D0101B">
        <w:rPr>
          <w:rFonts w:cs="Calibri"/>
          <w:color w:val="1F4E79" w:themeColor="accent1" w:themeShade="80"/>
        </w:rPr>
        <w:t xml:space="preserve">Przedmiotem zamówienia jest świadczenie usług w zakresie </w:t>
      </w:r>
      <w:r w:rsidRPr="00D0101B">
        <w:rPr>
          <w:rFonts w:cs="Calibri"/>
          <w:color w:val="1F4E79" w:themeColor="accent1" w:themeShade="80"/>
          <w:u w:val="single"/>
        </w:rPr>
        <w:t>tłumaczeń pisemnych z języka polskiego na język angielski oraz z języka angielskiego na język polski</w:t>
      </w:r>
      <w:r w:rsidRPr="00D0101B">
        <w:rPr>
          <w:rFonts w:cs="Calibri"/>
          <w:color w:val="1F4E79" w:themeColor="accent1" w:themeShade="80"/>
        </w:rPr>
        <w:t xml:space="preserve"> na potrzeby Fundacji Rozwoju Systemu Edukacji.</w:t>
      </w:r>
    </w:p>
    <w:p w14:paraId="30492645" w14:textId="77777777" w:rsidR="00663FD3" w:rsidRPr="00D0101B" w:rsidRDefault="00663FD3" w:rsidP="00663FD3">
      <w:pPr>
        <w:ind w:firstLine="708"/>
        <w:rPr>
          <w:rFonts w:cs="Calibri"/>
          <w:color w:val="1F4E79" w:themeColor="accent1" w:themeShade="80"/>
        </w:rPr>
      </w:pPr>
    </w:p>
    <w:p w14:paraId="014DFE4F" w14:textId="77777777" w:rsidR="00663FD3" w:rsidRPr="00D0101B" w:rsidRDefault="00663FD3" w:rsidP="00663FD3">
      <w:pPr>
        <w:pStyle w:val="Akapitzlist"/>
        <w:numPr>
          <w:ilvl w:val="0"/>
          <w:numId w:val="1"/>
        </w:numPr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 xml:space="preserve">Materiały do tłumaczenia będą poświęcone tematyce edukacyjnej i/lub prawno-ekonomicznej. </w:t>
      </w:r>
      <w:bookmarkEnd w:id="0"/>
    </w:p>
    <w:p w14:paraId="2821DCFD" w14:textId="77777777" w:rsidR="00663FD3" w:rsidRPr="00D0101B" w:rsidRDefault="00663FD3" w:rsidP="00663FD3">
      <w:pPr>
        <w:pStyle w:val="Akapitzlist"/>
        <w:numPr>
          <w:ilvl w:val="0"/>
          <w:numId w:val="1"/>
        </w:numPr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Zleceniobiorca zastosuje w trakcie tłumaczenia – zgodnie z ustaleniami ze Zleceniodawcą – szczegółowe wytyczne w zakresie:</w:t>
      </w:r>
    </w:p>
    <w:p w14:paraId="3627A9E8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terminologii związanej z programem Erasmus+, Europejskim Korpusem Solidarności lub innymi programami Unii Europejskiej;</w:t>
      </w:r>
    </w:p>
    <w:p w14:paraId="2AAE0003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opisów bibliograficznych, opracowania przypisów, opisów tabel i grafik, zgodnie z międzynarodowymi systemami opisu bibliograficznego (APA 6, APA 7, Chicago lub inne);</w:t>
      </w:r>
    </w:p>
    <w:p w14:paraId="70434343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formatowania tekstów, tabel, grafik, spisów treści i innych elementów przekazanego tekstu, w tym zgodne z wymogami wydawnictw współpracujących ze Zleceniodawcą.</w:t>
      </w:r>
    </w:p>
    <w:p w14:paraId="5F7848D0" w14:textId="77777777" w:rsidR="00663FD3" w:rsidRPr="00D0101B" w:rsidRDefault="00663FD3" w:rsidP="00663FD3">
      <w:pPr>
        <w:pStyle w:val="Akapitzlist"/>
        <w:numPr>
          <w:ilvl w:val="0"/>
          <w:numId w:val="1"/>
        </w:numPr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Przez należyte wykonanie rozumie się tłumaczenie:</w:t>
      </w:r>
    </w:p>
    <w:p w14:paraId="248E4DEC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niezawierające błędów merytorycznych, ortograficznych, stylistycznych, składniowych, interpunkcyjnych, terminologicznych, edytorskich;</w:t>
      </w:r>
    </w:p>
    <w:p w14:paraId="025021F7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dokonane z weryfikacją (korektą tłumaczenia) przez doświadczonego tłumacza;</w:t>
      </w:r>
    </w:p>
    <w:p w14:paraId="5733C24B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kompletne i zrealizowane terminowo;</w:t>
      </w:r>
    </w:p>
    <w:p w14:paraId="77B18E9D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niewykonane za pomocą translatorów elektronicznych czy programów do automatycznego tłumaczenia tekstów (Zleceniodawca dopuszcza wykorzystanie przez Zleceniobiorcę narzędzi CAT do weryfikacji tłumaczenia wykonanego drogą tradycyjną);</w:t>
      </w:r>
    </w:p>
    <w:p w14:paraId="71B905EF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zapewniające jednolitość i spójność zastosowanego słownictwa, terminologii specjalistycznej oraz frazeologii;</w:t>
      </w:r>
    </w:p>
    <w:p w14:paraId="6225870D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zapewniające zgodność zastosowanego słownictwa, terminologii specjalistycznej oraz frazeologii ze słownictwem, terminologią oraz frazeologią stosowanymi w polskim systemie prawnym;</w:t>
      </w:r>
    </w:p>
    <w:p w14:paraId="54BAE6D9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zapewniające zgodność tłumaczonych nazw własnych (instytucji, organizacji, dokumentów itd.) z nazwami faktycznie funkcjonującymi w języku docelowym tłumaczenia;</w:t>
      </w:r>
    </w:p>
    <w:p w14:paraId="2136E69B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możliwie spójne z pozostałymi publikacjami tłumaczonymi przez Zleceniobiorcę na potrzeby FRSE oraz funkcjonującymi już tłumaczeniami/nazwami i wypracowanym językiem dostępnym na stronach Komisji Europejskiej;</w:t>
      </w:r>
    </w:p>
    <w:p w14:paraId="52397EA1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 xml:space="preserve">obejmujące tłumaczenie podpisów, przypisów i innych elementów tekstowych oraz treści rysunków, grafów, infografik itd., których wersje edytowalne dostarczy Zleceniodawca. </w:t>
      </w:r>
    </w:p>
    <w:p w14:paraId="02BBDAC8" w14:textId="77777777" w:rsidR="00663FD3" w:rsidRPr="00D0101B" w:rsidRDefault="00663FD3" w:rsidP="00663FD3">
      <w:pPr>
        <w:pStyle w:val="Akapitzlist"/>
        <w:widowControl w:val="0"/>
        <w:numPr>
          <w:ilvl w:val="1"/>
          <w:numId w:val="1"/>
        </w:numPr>
        <w:autoSpaceDE w:val="0"/>
        <w:autoSpaceDN w:val="0"/>
        <w:ind w:left="1134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z zachowaniem szaty graficznej tłumaczonych tekstów zgodnie z oryginałem (dobór czcionek, style formatowania);</w:t>
      </w:r>
    </w:p>
    <w:p w14:paraId="24DBDCE2" w14:textId="77777777" w:rsidR="00265C71" w:rsidRPr="00D0101B" w:rsidRDefault="00265C71">
      <w:pPr>
        <w:spacing w:after="120" w:line="240" w:lineRule="auto"/>
        <w:rPr>
          <w:rFonts w:eastAsia="Times New Roman"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br w:type="page"/>
      </w:r>
    </w:p>
    <w:p w14:paraId="7BC4DA88" w14:textId="37C53DAD" w:rsidR="00663FD3" w:rsidRPr="00D0101B" w:rsidRDefault="00663FD3" w:rsidP="00663FD3">
      <w:pPr>
        <w:pStyle w:val="Akapitzlist"/>
        <w:widowControl w:val="0"/>
        <w:numPr>
          <w:ilvl w:val="0"/>
          <w:numId w:val="1"/>
        </w:numPr>
        <w:autoSpaceDE w:val="0"/>
        <w:autoSpaceDN w:val="0"/>
        <w:ind w:left="567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lastRenderedPageBreak/>
        <w:t>Zleceniodawca przekaże Zleceniobiorcy materiały będące przedmiotem zamówienia drogą elektroniczną (pliki Word) – wraz z Załącznikiem nr 3 do umowy (Formularz zamówienia) – na adres e-mail .............. wskazany w ofercie Zleceniobiorcy. Zleceniobiorca dostarczy Zleceniodawcy przetłumaczony tekst drogą elektroniczną (pliki Word w trybie rejestrowania zmian) na adres e-mail .......... wskazany w umowie.</w:t>
      </w:r>
    </w:p>
    <w:p w14:paraId="4A00963C" w14:textId="77777777" w:rsidR="00663FD3" w:rsidRPr="00D0101B" w:rsidRDefault="00663FD3" w:rsidP="00663FD3">
      <w:pPr>
        <w:pStyle w:val="Akapitzlist"/>
        <w:numPr>
          <w:ilvl w:val="0"/>
          <w:numId w:val="1"/>
        </w:numPr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 xml:space="preserve">Przyjmuje się dwa tryby tłumaczenia: </w:t>
      </w:r>
    </w:p>
    <w:p w14:paraId="13904BE6" w14:textId="77777777" w:rsidR="00663FD3" w:rsidRPr="00D0101B" w:rsidRDefault="00663FD3" w:rsidP="00663FD3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zwykły – przetłumaczenie przez Zleceniobiorcę min. 6 stron przeliczeniowych (1800 znaków ze spacjami tekstu źródłowego) dziennie;</w:t>
      </w:r>
    </w:p>
    <w:p w14:paraId="21BC70B4" w14:textId="77777777" w:rsidR="00663FD3" w:rsidRPr="00D0101B" w:rsidRDefault="00663FD3" w:rsidP="00663FD3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ekspresowy – przetłumaczenie przez Zleceniobiorcę min. 10 stron przeliczeniowych dziennie.</w:t>
      </w:r>
      <w:bookmarkStart w:id="1" w:name="_Hlk160456835"/>
    </w:p>
    <w:p w14:paraId="553C5B11" w14:textId="77777777" w:rsidR="00663FD3" w:rsidRPr="00D0101B" w:rsidRDefault="00663FD3" w:rsidP="00663FD3">
      <w:pPr>
        <w:pStyle w:val="Akapitzlist"/>
        <w:spacing w:after="0" w:line="240" w:lineRule="auto"/>
        <w:ind w:left="927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 xml:space="preserve">Terminy dotyczące realizacji przedmiotu zamówienia w trybie zwykłym dotyczą dni roboczych, </w:t>
      </w:r>
      <w:bookmarkStart w:id="2" w:name="_Hlk123721480"/>
      <w:r w:rsidRPr="00D0101B">
        <w:rPr>
          <w:rFonts w:cs="Calibri"/>
          <w:color w:val="1F4E79" w:themeColor="accent1" w:themeShade="80"/>
        </w:rPr>
        <w:t xml:space="preserve">w trybie ekspresowym – dni kalendarzowych. </w:t>
      </w:r>
      <w:bookmarkEnd w:id="1"/>
      <w:bookmarkEnd w:id="2"/>
    </w:p>
    <w:p w14:paraId="077E856E" w14:textId="77777777" w:rsidR="00663FD3" w:rsidRPr="00D0101B" w:rsidRDefault="00663FD3" w:rsidP="00663FD3">
      <w:pPr>
        <w:pStyle w:val="Akapitzlist"/>
        <w:widowControl w:val="0"/>
        <w:numPr>
          <w:ilvl w:val="0"/>
          <w:numId w:val="1"/>
        </w:numPr>
        <w:autoSpaceDE w:val="0"/>
        <w:autoSpaceDN w:val="0"/>
        <w:ind w:left="567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 xml:space="preserve">Od momentu otrzymania od Zleceniobiorcy przetłumaczonych tekstów Zleceniodawca ma 10 dni roboczych na przyjęcie wykonania zlecenia lub jego odrzucenie. Zleceniodawca może odmówić odbioru zlecenia w przypadku ujawnienia w otrzymanym tekście istotnych błędów lub niezachowania przez Zleceniobiorcę standardów, o których mowa w punkcie 3 a, b i c. W takim przypadku Zleceniobiorca jest zobowiązany do usunięcia wad w terminie 7 dni roboczych – dla trybu zwykłego, oraz 3 dni roboczych – dla trybu ekspresowego. Niedotrzymanie tego terminu lub ponowne przesłanie tekstów obarczonych wadą upoważnia Zleceniodawcę do ostatecznej odmowy odbioru zlecenia. </w:t>
      </w:r>
    </w:p>
    <w:p w14:paraId="1BD16FCE" w14:textId="77777777" w:rsidR="00663FD3" w:rsidRPr="00D0101B" w:rsidRDefault="00663FD3" w:rsidP="00663FD3">
      <w:pPr>
        <w:pStyle w:val="Akapitzlist"/>
        <w:widowControl w:val="0"/>
        <w:numPr>
          <w:ilvl w:val="0"/>
          <w:numId w:val="1"/>
        </w:numPr>
        <w:autoSpaceDE w:val="0"/>
        <w:autoSpaceDN w:val="0"/>
        <w:ind w:left="567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 xml:space="preserve">Odebranie zlecenia przez Zleceniodawcę – poprzez przekazanie Załącznika nr 4 do umowy (Protokół odbioru) – upoważnia Zleceniobiorcę do wystawienia faktury (rachunku) </w:t>
      </w:r>
      <w:r w:rsidRPr="00D0101B">
        <w:rPr>
          <w:rFonts w:cs="Calibri"/>
          <w:color w:val="1F4E79" w:themeColor="accent1" w:themeShade="80"/>
        </w:rPr>
        <w:br/>
        <w:t>z min. 21-dniowym terminem płatności.</w:t>
      </w:r>
    </w:p>
    <w:p w14:paraId="4CBAF712" w14:textId="77777777" w:rsidR="00663FD3" w:rsidRPr="00D0101B" w:rsidRDefault="00663FD3" w:rsidP="00663FD3">
      <w:pPr>
        <w:pStyle w:val="Akapitzlist"/>
        <w:widowControl w:val="0"/>
        <w:numPr>
          <w:ilvl w:val="0"/>
          <w:numId w:val="1"/>
        </w:numPr>
        <w:autoSpaceDE w:val="0"/>
        <w:autoSpaceDN w:val="0"/>
        <w:ind w:left="567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 xml:space="preserve">Zleceniobiorca zobowiązany jest do zachowania w tajemnicy uzyskanych w związku z umową materiałów i informacji (w szczególności treści tekstu) do czasu ich upublicznienia przez Zleceniodawcę. </w:t>
      </w:r>
    </w:p>
    <w:p w14:paraId="3BA54116" w14:textId="77777777" w:rsidR="00663FD3" w:rsidRPr="00D0101B" w:rsidRDefault="00663FD3" w:rsidP="00663FD3">
      <w:pPr>
        <w:pStyle w:val="Akapitzlist"/>
        <w:widowControl w:val="0"/>
        <w:numPr>
          <w:ilvl w:val="0"/>
          <w:numId w:val="1"/>
        </w:numPr>
        <w:autoSpaceDE w:val="0"/>
        <w:autoSpaceDN w:val="0"/>
        <w:ind w:left="567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Wykonawca zobowiązuje się do pozostawania w stałym kontakcie (telefonicznym i drogą mailową) z osobą/osobami odpowiedzialnymi ze strony Zamawiającego za realizację tłumaczeń, w celu ustalenia szczegółów realizacji konkretnego zlecenia.</w:t>
      </w:r>
    </w:p>
    <w:p w14:paraId="4DBEB0C6" w14:textId="77777777" w:rsidR="00663FD3" w:rsidRPr="00D0101B" w:rsidRDefault="00663FD3" w:rsidP="00663FD3">
      <w:pPr>
        <w:pStyle w:val="Akapitzlist"/>
        <w:widowControl w:val="0"/>
        <w:numPr>
          <w:ilvl w:val="0"/>
          <w:numId w:val="1"/>
        </w:numPr>
        <w:autoSpaceDE w:val="0"/>
        <w:autoSpaceDN w:val="0"/>
        <w:ind w:left="567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Zleceniobiorca może otrzymywać jednocześnie kilka formularzy zamówienia, a każde z nich musi zostać zrealizowane niezależnie od pozostałych, zgodnie z terminami i według standardów jakościowych określonych w niniejszym opisie przedmiotu zamówienia.</w:t>
      </w:r>
    </w:p>
    <w:p w14:paraId="27907638" w14:textId="77777777" w:rsidR="00663FD3" w:rsidRPr="00D0101B" w:rsidRDefault="00663FD3" w:rsidP="00663FD3">
      <w:pPr>
        <w:pStyle w:val="Akapitzlist"/>
        <w:widowControl w:val="0"/>
        <w:numPr>
          <w:ilvl w:val="0"/>
          <w:numId w:val="1"/>
        </w:numPr>
        <w:autoSpaceDE w:val="0"/>
        <w:autoSpaceDN w:val="0"/>
        <w:ind w:left="567"/>
        <w:textAlignment w:val="baseline"/>
        <w:rPr>
          <w:rFonts w:cs="Calibri"/>
          <w:color w:val="1F4E79" w:themeColor="accent1" w:themeShade="80"/>
        </w:rPr>
      </w:pPr>
      <w:r w:rsidRPr="00D0101B">
        <w:rPr>
          <w:rStyle w:val="cf01"/>
          <w:rFonts w:ascii="Calibri" w:hAnsi="Calibri" w:cs="Calibri"/>
          <w:color w:val="1F4E79" w:themeColor="accent1" w:themeShade="80"/>
          <w:sz w:val="22"/>
          <w:szCs w:val="22"/>
        </w:rPr>
        <w:t xml:space="preserve">Zleceniobiorca musi w każdym czasie utrzymywać zdolność do realizowania umowy. Zleceniodawca dopuszcza zmiany na liście zgłoszonych osób wykonujących tłumaczenie, </w:t>
      </w:r>
      <w:r w:rsidRPr="00D0101B">
        <w:rPr>
          <w:rStyle w:val="cf01"/>
          <w:rFonts w:ascii="Calibri" w:hAnsi="Calibri" w:cs="Calibri"/>
          <w:color w:val="1F4E79" w:themeColor="accent1" w:themeShade="80"/>
          <w:sz w:val="22"/>
          <w:szCs w:val="22"/>
        </w:rPr>
        <w:br/>
        <w:t>o ile nowe osoby posiadają doświadczenie i uprawnienia co najmniej takie same, jak pierwotnie przewidziane do wykonania zadani</w:t>
      </w:r>
      <w:r w:rsidRPr="00D0101B">
        <w:rPr>
          <w:rFonts w:cs="Calibri"/>
          <w:color w:val="1F4E79" w:themeColor="accent1" w:themeShade="80"/>
        </w:rPr>
        <w:t>a.</w:t>
      </w:r>
    </w:p>
    <w:p w14:paraId="7A60AD2C" w14:textId="612AFCD3" w:rsidR="00135296" w:rsidRPr="00D0101B" w:rsidRDefault="00663FD3" w:rsidP="00265C71">
      <w:pPr>
        <w:pStyle w:val="Akapitzlist"/>
        <w:widowControl w:val="0"/>
        <w:numPr>
          <w:ilvl w:val="0"/>
          <w:numId w:val="1"/>
        </w:numPr>
        <w:autoSpaceDE w:val="0"/>
        <w:autoSpaceDN w:val="0"/>
        <w:ind w:left="567"/>
        <w:textAlignment w:val="baseline"/>
        <w:rPr>
          <w:rFonts w:cs="Calibri"/>
          <w:color w:val="1F4E79" w:themeColor="accent1" w:themeShade="80"/>
        </w:rPr>
      </w:pPr>
      <w:r w:rsidRPr="00D0101B">
        <w:rPr>
          <w:rFonts w:cs="Calibri"/>
          <w:color w:val="1F4E79" w:themeColor="accent1" w:themeShade="80"/>
        </w:rPr>
        <w:t>Wykonawca zobowiązuje się, że tłumaczenia pisemne będą wykonywane przez wykwalifikowanych tłumaczy. Usługi będą realizowane terminowo, ze starannością wynikającą z zawodowego charakteru tych czynności, na warunkach określonych w umowie.</w:t>
      </w:r>
    </w:p>
    <w:sectPr w:rsidR="00135296" w:rsidRPr="00D0101B" w:rsidSect="006E080D">
      <w:headerReference w:type="default" r:id="rId7"/>
      <w:footerReference w:type="default" r:id="rId8"/>
      <w:pgSz w:w="11906" w:h="16838"/>
      <w:pgMar w:top="2268" w:right="1134" w:bottom="215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7536" w14:textId="77777777" w:rsidR="00293F75" w:rsidRDefault="00293F75" w:rsidP="002F7548">
      <w:pPr>
        <w:spacing w:after="0" w:line="240" w:lineRule="auto"/>
      </w:pPr>
      <w:r>
        <w:separator/>
      </w:r>
    </w:p>
  </w:endnote>
  <w:endnote w:type="continuationSeparator" w:id="0">
    <w:p w14:paraId="3B925FC8" w14:textId="77777777" w:rsidR="00293F75" w:rsidRDefault="00293F75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8223" w14:textId="5209D087" w:rsidR="00663FD3" w:rsidRDefault="00663FD3" w:rsidP="00663FD3">
    <w:pPr>
      <w:pStyle w:val="Stopka"/>
      <w:tabs>
        <w:tab w:val="clear" w:pos="4536"/>
        <w:tab w:val="clear" w:pos="9072"/>
        <w:tab w:val="left" w:pos="36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58A1" w14:textId="77777777" w:rsidR="00293F75" w:rsidRDefault="00293F75" w:rsidP="002F7548">
      <w:pPr>
        <w:spacing w:after="0" w:line="240" w:lineRule="auto"/>
      </w:pPr>
      <w:r>
        <w:separator/>
      </w:r>
    </w:p>
  </w:footnote>
  <w:footnote w:type="continuationSeparator" w:id="0">
    <w:p w14:paraId="59D7937B" w14:textId="77777777" w:rsidR="00293F75" w:rsidRDefault="00293F75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C75B" w14:textId="6851237B" w:rsidR="002F7548" w:rsidRDefault="00996240" w:rsidP="00663FD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  <w:tab w:val="left" w:pos="7200"/>
      </w:tabs>
      <w:spacing w:line="240" w:lineRule="auto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A51B61" wp14:editId="397BA795">
          <wp:simplePos x="0" y="0"/>
          <wp:positionH relativeFrom="column">
            <wp:posOffset>-720090</wp:posOffset>
          </wp:positionH>
          <wp:positionV relativeFrom="paragraph">
            <wp:posOffset>-269875</wp:posOffset>
          </wp:positionV>
          <wp:extent cx="7557235" cy="10686784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5C7">
      <w:tab/>
    </w:r>
    <w:r>
      <w:tab/>
    </w:r>
    <w:r w:rsidR="009B40C0">
      <w:tab/>
    </w:r>
    <w:r w:rsidR="00663FD3">
      <w:t xml:space="preserve">                                              Załącznik nr 1 do zapytania ofertowego</w:t>
    </w:r>
  </w:p>
  <w:p w14:paraId="52148E56" w14:textId="77777777" w:rsidR="00663FD3" w:rsidRDefault="00663FD3" w:rsidP="00663FD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  <w:tab w:val="left" w:pos="7200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2E8"/>
    <w:multiLevelType w:val="hybridMultilevel"/>
    <w:tmpl w:val="6CC88D78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-372" w:hanging="360"/>
      </w:pPr>
    </w:lvl>
    <w:lvl w:ilvl="2" w:tplc="FFFFFFFF">
      <w:start w:val="1"/>
      <w:numFmt w:val="lowerRoman"/>
      <w:lvlText w:val="%3."/>
      <w:lvlJc w:val="right"/>
      <w:pPr>
        <w:ind w:left="348" w:hanging="180"/>
      </w:pPr>
    </w:lvl>
    <w:lvl w:ilvl="3" w:tplc="FFFFFFFF">
      <w:start w:val="1"/>
      <w:numFmt w:val="decimal"/>
      <w:lvlText w:val="%4.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1788" w:hanging="360"/>
      </w:pPr>
    </w:lvl>
    <w:lvl w:ilvl="5" w:tplc="FFFFFFFF">
      <w:start w:val="1"/>
      <w:numFmt w:val="lowerRoman"/>
      <w:lvlText w:val="%6."/>
      <w:lvlJc w:val="right"/>
      <w:pPr>
        <w:ind w:left="2508" w:hanging="180"/>
      </w:pPr>
    </w:lvl>
    <w:lvl w:ilvl="6" w:tplc="FFFFFFFF" w:tentative="1">
      <w:start w:val="1"/>
      <w:numFmt w:val="decimal"/>
      <w:lvlText w:val="%7."/>
      <w:lvlJc w:val="left"/>
      <w:pPr>
        <w:ind w:left="3228" w:hanging="360"/>
      </w:pPr>
    </w:lvl>
    <w:lvl w:ilvl="7" w:tplc="FFFFFFFF" w:tentative="1">
      <w:start w:val="1"/>
      <w:numFmt w:val="lowerLetter"/>
      <w:lvlText w:val="%8."/>
      <w:lvlJc w:val="left"/>
      <w:pPr>
        <w:ind w:left="3948" w:hanging="360"/>
      </w:pPr>
    </w:lvl>
    <w:lvl w:ilvl="8" w:tplc="FFFFFFFF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1" w15:restartNumberingAfterBreak="0">
    <w:nsid w:val="25630D97"/>
    <w:multiLevelType w:val="hybridMultilevel"/>
    <w:tmpl w:val="A8C885FC"/>
    <w:lvl w:ilvl="0" w:tplc="A57E4C0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13201">
    <w:abstractNumId w:val="1"/>
  </w:num>
  <w:num w:numId="2" w16cid:durableId="206675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117AB1"/>
    <w:rsid w:val="00135296"/>
    <w:rsid w:val="001474E0"/>
    <w:rsid w:val="00190C60"/>
    <w:rsid w:val="00194781"/>
    <w:rsid w:val="00265C71"/>
    <w:rsid w:val="00293F75"/>
    <w:rsid w:val="002C499C"/>
    <w:rsid w:val="002E14D1"/>
    <w:rsid w:val="002E226F"/>
    <w:rsid w:val="002E53F3"/>
    <w:rsid w:val="002F7548"/>
    <w:rsid w:val="003C30E9"/>
    <w:rsid w:val="0045682F"/>
    <w:rsid w:val="00470735"/>
    <w:rsid w:val="0049571A"/>
    <w:rsid w:val="004C33CC"/>
    <w:rsid w:val="004F79BA"/>
    <w:rsid w:val="00570A5D"/>
    <w:rsid w:val="0059125E"/>
    <w:rsid w:val="005B266B"/>
    <w:rsid w:val="005C041C"/>
    <w:rsid w:val="006565C7"/>
    <w:rsid w:val="00663FD3"/>
    <w:rsid w:val="006E080D"/>
    <w:rsid w:val="006F3DB0"/>
    <w:rsid w:val="00722F22"/>
    <w:rsid w:val="00733BC5"/>
    <w:rsid w:val="00746FEF"/>
    <w:rsid w:val="00777F82"/>
    <w:rsid w:val="007B19D6"/>
    <w:rsid w:val="008526F4"/>
    <w:rsid w:val="00895D57"/>
    <w:rsid w:val="008E1C1A"/>
    <w:rsid w:val="008F512B"/>
    <w:rsid w:val="009375EA"/>
    <w:rsid w:val="0094721D"/>
    <w:rsid w:val="0096177B"/>
    <w:rsid w:val="00996240"/>
    <w:rsid w:val="009B40C0"/>
    <w:rsid w:val="009E5F91"/>
    <w:rsid w:val="00A23824"/>
    <w:rsid w:val="00AB22BD"/>
    <w:rsid w:val="00AC2BD9"/>
    <w:rsid w:val="00B1366D"/>
    <w:rsid w:val="00B74E11"/>
    <w:rsid w:val="00BD55B8"/>
    <w:rsid w:val="00BE4E5F"/>
    <w:rsid w:val="00C0642A"/>
    <w:rsid w:val="00C332B1"/>
    <w:rsid w:val="00C36C60"/>
    <w:rsid w:val="00C646CA"/>
    <w:rsid w:val="00C935D3"/>
    <w:rsid w:val="00C96F96"/>
    <w:rsid w:val="00CA1119"/>
    <w:rsid w:val="00CB4D1B"/>
    <w:rsid w:val="00D0101B"/>
    <w:rsid w:val="00D031CD"/>
    <w:rsid w:val="00D55282"/>
    <w:rsid w:val="00DA2314"/>
    <w:rsid w:val="00DB707E"/>
    <w:rsid w:val="00DD78AB"/>
    <w:rsid w:val="00DE3040"/>
    <w:rsid w:val="00E015B0"/>
    <w:rsid w:val="00E07FC7"/>
    <w:rsid w:val="00E34073"/>
    <w:rsid w:val="00E458ED"/>
    <w:rsid w:val="00E45EFC"/>
    <w:rsid w:val="00E936B0"/>
    <w:rsid w:val="00EB7631"/>
    <w:rsid w:val="00F031CC"/>
    <w:rsid w:val="00F91B03"/>
    <w:rsid w:val="00FB286F"/>
    <w:rsid w:val="00FD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6E38"/>
  <w15:docId w15:val="{1800AE71-0528-435B-8865-6299C054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Nad,Odstavec_muj,Fiche List Paragraph,Task Body,Viñetas (Inicio Parrafo),3 Txt tabla,Zerrenda-paragrafoa,Lista multicolor - Énfasis 11,Paragrafo elenco,Dot pt,No Spacing1,List Paragraph Char Char Char,Indicator Text,Bullet 1,Bullet,L,3"/>
    <w:basedOn w:val="Normalny"/>
    <w:link w:val="AkapitzlistZnak"/>
    <w:uiPriority w:val="34"/>
    <w:qFormat/>
    <w:rsid w:val="00663FD3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Nad Znak,Odstavec_muj Znak,Fiche List Paragraph Znak,Task Body Znak,Viñetas (Inicio Parrafo) Znak,3 Txt tabla Znak,Zerrenda-paragrafoa Znak,Lista multicolor - Énfasis 11 Znak,Paragrafo elenco Znak,Dot pt Znak,No Spacing1 Znak,L Znak"/>
    <w:basedOn w:val="Domylnaczcionkaakapitu"/>
    <w:link w:val="Akapitzlist"/>
    <w:uiPriority w:val="34"/>
    <w:qFormat/>
    <w:locked/>
    <w:rsid w:val="00663FD3"/>
    <w:rPr>
      <w:rFonts w:eastAsia="Times New Roman"/>
      <w:sz w:val="22"/>
      <w:szCs w:val="22"/>
      <w:lang w:eastAsia="en-US"/>
    </w:rPr>
  </w:style>
  <w:style w:type="character" w:customStyle="1" w:styleId="cf01">
    <w:name w:val="cf01"/>
    <w:basedOn w:val="Domylnaczcionkaakapitu"/>
    <w:rsid w:val="00663FD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pkonopka</dc:creator>
  <cp:lastModifiedBy>Katarzyna Mazurkiewicz-Błasiak</cp:lastModifiedBy>
  <cp:revision>2</cp:revision>
  <dcterms:created xsi:type="dcterms:W3CDTF">2025-05-16T08:37:00Z</dcterms:created>
  <dcterms:modified xsi:type="dcterms:W3CDTF">2025-05-16T08:37:00Z</dcterms:modified>
</cp:coreProperties>
</file>