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AFA" w:rsidRPr="005A64B3" w:rsidRDefault="007E4AFA" w:rsidP="007E4AFA">
      <w:pPr>
        <w:jc w:val="center"/>
        <w:rPr>
          <w:b/>
          <w:bCs/>
          <w:sz w:val="22"/>
          <w:szCs w:val="22"/>
        </w:rPr>
      </w:pPr>
      <w:bookmarkStart w:id="0" w:name="_Hlk201928015"/>
      <w:r w:rsidRPr="005A64B3">
        <w:rPr>
          <w:b/>
          <w:bCs/>
          <w:sz w:val="22"/>
          <w:szCs w:val="22"/>
        </w:rPr>
        <w:t>ZAPYTANIE OFERTOWE NR 1/0</w:t>
      </w:r>
      <w:r>
        <w:rPr>
          <w:b/>
          <w:bCs/>
          <w:sz w:val="22"/>
          <w:szCs w:val="22"/>
        </w:rPr>
        <w:t>6</w:t>
      </w:r>
      <w:r w:rsidRPr="005A64B3">
        <w:rPr>
          <w:b/>
          <w:bCs/>
          <w:sz w:val="22"/>
          <w:szCs w:val="22"/>
        </w:rPr>
        <w:t>/2025</w:t>
      </w:r>
      <w:r w:rsidRPr="005A64B3">
        <w:rPr>
          <w:b/>
          <w:bCs/>
          <w:sz w:val="22"/>
          <w:szCs w:val="22"/>
        </w:rPr>
        <w:br/>
        <w:t xml:space="preserve">z dn. </w:t>
      </w:r>
      <w:r>
        <w:rPr>
          <w:b/>
          <w:bCs/>
          <w:sz w:val="22"/>
          <w:szCs w:val="22"/>
        </w:rPr>
        <w:t>27.06.</w:t>
      </w:r>
      <w:r w:rsidRPr="005A64B3">
        <w:rPr>
          <w:b/>
          <w:bCs/>
          <w:sz w:val="22"/>
          <w:szCs w:val="22"/>
        </w:rPr>
        <w:t>2025 r.</w:t>
      </w:r>
    </w:p>
    <w:p w:rsidR="007E4AFA" w:rsidRPr="00053445" w:rsidRDefault="007E4AFA" w:rsidP="007E4AFA">
      <w:pPr>
        <w:pStyle w:val="Standard"/>
        <w:jc w:val="center"/>
        <w:rPr>
          <w:rFonts w:cs="Calibri"/>
          <w:b/>
          <w:bCs/>
        </w:rPr>
      </w:pPr>
    </w:p>
    <w:p w:rsidR="007E4AFA" w:rsidRPr="00053445" w:rsidRDefault="007E4AFA" w:rsidP="007E4AFA">
      <w:pPr>
        <w:pStyle w:val="Standard"/>
        <w:jc w:val="both"/>
        <w:rPr>
          <w:rFonts w:cs="Calibri"/>
        </w:rPr>
      </w:pPr>
      <w:r w:rsidRPr="00053445">
        <w:rPr>
          <w:rFonts w:cs="Calibri"/>
        </w:rPr>
        <w:t>Wydatek jest współfinansowany ze środków programu Fundusze Europejskie dla Polski Wschodniej 2021-2027.</w:t>
      </w:r>
    </w:p>
    <w:p w:rsidR="007E4AFA" w:rsidRPr="00053445" w:rsidRDefault="007E4AFA" w:rsidP="007E4AFA">
      <w:pPr>
        <w:pStyle w:val="Standard"/>
        <w:spacing w:after="0" w:line="240" w:lineRule="auto"/>
        <w:rPr>
          <w:rFonts w:cs="Calibri"/>
          <w:b/>
        </w:rPr>
      </w:pPr>
      <w:r w:rsidRPr="00053445">
        <w:rPr>
          <w:rFonts w:cs="Calibri"/>
          <w:b/>
        </w:rPr>
        <w:t>CPV:</w:t>
      </w:r>
    </w:p>
    <w:p w:rsidR="007E4AFA" w:rsidRPr="00053445" w:rsidRDefault="007E4AFA" w:rsidP="007E4AFA">
      <w:pPr>
        <w:pStyle w:val="Standard"/>
        <w:rPr>
          <w:rFonts w:cs="Calibri"/>
        </w:rPr>
      </w:pPr>
      <w:r w:rsidRPr="00053445">
        <w:rPr>
          <w:rFonts w:cs="Calibri"/>
        </w:rPr>
        <w:t>Wspólny słownik zamówień (CPV):</w:t>
      </w:r>
    </w:p>
    <w:p w:rsidR="007E4AFA" w:rsidRPr="00053445" w:rsidRDefault="007E4AFA" w:rsidP="007E4AFA">
      <w:pPr>
        <w:pStyle w:val="Standard"/>
        <w:spacing w:after="0" w:line="240" w:lineRule="auto"/>
        <w:rPr>
          <w:rFonts w:cs="Calibri"/>
        </w:rPr>
      </w:pPr>
      <w:r w:rsidRPr="00053445">
        <w:rPr>
          <w:rFonts w:cs="Calibri"/>
        </w:rPr>
        <w:t>42000000-6 Maszyny przemysłowe</w:t>
      </w:r>
    </w:p>
    <w:p w:rsidR="007E4AFA" w:rsidRPr="00053445" w:rsidRDefault="007E4AFA" w:rsidP="007E4AFA">
      <w:pPr>
        <w:pStyle w:val="Standard"/>
        <w:spacing w:after="0" w:line="240" w:lineRule="auto"/>
        <w:rPr>
          <w:rFonts w:cs="Calibri"/>
        </w:rPr>
      </w:pPr>
      <w:r w:rsidRPr="00053445">
        <w:rPr>
          <w:rFonts w:cs="Calibri"/>
        </w:rPr>
        <w:t>42990000-2 Różne maszyny specjalnego zastosowania</w:t>
      </w:r>
    </w:p>
    <w:p w:rsidR="007E4AFA" w:rsidRDefault="007E4AFA" w:rsidP="007E4AFA">
      <w:pPr>
        <w:pStyle w:val="Standard"/>
        <w:spacing w:after="0" w:line="240" w:lineRule="auto"/>
        <w:rPr>
          <w:rFonts w:cs="Calibri"/>
        </w:rPr>
      </w:pPr>
      <w:r w:rsidRPr="00053445">
        <w:rPr>
          <w:rFonts w:cs="Calibri"/>
        </w:rPr>
        <w:t>42800000-4 Maszyny do produkcji papieru i tektury</w:t>
      </w:r>
      <w:r w:rsidRPr="00053445">
        <w:rPr>
          <w:rFonts w:cs="Calibri"/>
        </w:rPr>
        <w:br/>
      </w:r>
      <w:r>
        <w:rPr>
          <w:rFonts w:cs="Calibri"/>
        </w:rPr>
        <w:t>80500000-9 Usługi szkoleniowe</w:t>
      </w:r>
    </w:p>
    <w:p w:rsidR="007E4AFA" w:rsidRPr="00053445" w:rsidRDefault="007E4AFA" w:rsidP="007E4AFA">
      <w:pPr>
        <w:pStyle w:val="Standard"/>
        <w:spacing w:after="0" w:line="240" w:lineRule="auto"/>
        <w:rPr>
          <w:rFonts w:cs="Calibri"/>
        </w:rPr>
      </w:pPr>
    </w:p>
    <w:p w:rsidR="007E4AFA" w:rsidRPr="00053445" w:rsidRDefault="007E4AFA" w:rsidP="007E4AFA">
      <w:pPr>
        <w:pStyle w:val="Standard"/>
        <w:spacing w:after="0" w:line="240" w:lineRule="auto"/>
        <w:rPr>
          <w:rFonts w:cs="Calibri"/>
        </w:rPr>
      </w:pPr>
      <w:r w:rsidRPr="00053445">
        <w:rPr>
          <w:rFonts w:cs="Calibri"/>
        </w:rPr>
        <w:t xml:space="preserve">Zamawiający: </w:t>
      </w:r>
      <w:r w:rsidRPr="00053445">
        <w:rPr>
          <w:rFonts w:cs="Calibri"/>
        </w:rPr>
        <w:tab/>
      </w:r>
      <w:r w:rsidRPr="00053445">
        <w:rPr>
          <w:rFonts w:cs="Calibri"/>
        </w:rPr>
        <w:tab/>
      </w:r>
      <w:proofErr w:type="spellStart"/>
      <w:r w:rsidRPr="00053445">
        <w:rPr>
          <w:rFonts w:cs="Calibri"/>
        </w:rPr>
        <w:t>Komtex</w:t>
      </w:r>
      <w:proofErr w:type="spellEnd"/>
      <w:r w:rsidRPr="00053445">
        <w:rPr>
          <w:rFonts w:cs="Calibri"/>
        </w:rPr>
        <w:t xml:space="preserve"> spółka cywilna P. </w:t>
      </w:r>
      <w:proofErr w:type="spellStart"/>
      <w:r w:rsidRPr="00053445">
        <w:rPr>
          <w:rFonts w:cs="Calibri"/>
        </w:rPr>
        <w:t>Gapczyński</w:t>
      </w:r>
      <w:proofErr w:type="spellEnd"/>
      <w:r w:rsidRPr="00053445">
        <w:rPr>
          <w:rFonts w:cs="Calibri"/>
        </w:rPr>
        <w:t xml:space="preserve">, T. </w:t>
      </w:r>
      <w:proofErr w:type="spellStart"/>
      <w:r w:rsidRPr="00053445">
        <w:rPr>
          <w:rFonts w:cs="Calibri"/>
        </w:rPr>
        <w:t>Gapczyński</w:t>
      </w:r>
      <w:proofErr w:type="spellEnd"/>
      <w:r w:rsidRPr="00053445">
        <w:rPr>
          <w:rFonts w:cs="Calibri"/>
        </w:rPr>
        <w:t xml:space="preserve">, D. </w:t>
      </w:r>
      <w:proofErr w:type="spellStart"/>
      <w:r w:rsidRPr="00053445">
        <w:rPr>
          <w:rFonts w:cs="Calibri"/>
        </w:rPr>
        <w:t>Stępnik</w:t>
      </w:r>
      <w:proofErr w:type="spellEnd"/>
      <w:r w:rsidRPr="00053445">
        <w:rPr>
          <w:rFonts w:cs="Calibri"/>
        </w:rPr>
        <w:t xml:space="preserve">, B. </w:t>
      </w:r>
      <w:proofErr w:type="spellStart"/>
      <w:r w:rsidRPr="00053445">
        <w:rPr>
          <w:rFonts w:cs="Calibri"/>
        </w:rPr>
        <w:t>Stępnik</w:t>
      </w:r>
      <w:proofErr w:type="spellEnd"/>
    </w:p>
    <w:p w:rsidR="007E4AFA" w:rsidRPr="00053445" w:rsidRDefault="007E4AFA" w:rsidP="007E4AFA">
      <w:pPr>
        <w:pStyle w:val="Standard"/>
        <w:spacing w:after="0" w:line="240" w:lineRule="auto"/>
        <w:ind w:left="1416" w:firstLine="708"/>
        <w:rPr>
          <w:rFonts w:cs="Calibri"/>
        </w:rPr>
      </w:pPr>
      <w:r w:rsidRPr="00053445">
        <w:rPr>
          <w:rFonts w:cs="Calibri"/>
        </w:rPr>
        <w:t>Ulica Tokarska 3</w:t>
      </w:r>
    </w:p>
    <w:p w:rsidR="007E4AFA" w:rsidRPr="00053445" w:rsidRDefault="007E4AFA" w:rsidP="007E4AFA">
      <w:pPr>
        <w:pStyle w:val="Standard"/>
        <w:spacing w:after="0" w:line="240" w:lineRule="auto"/>
        <w:ind w:left="1416" w:firstLine="708"/>
        <w:rPr>
          <w:rFonts w:cs="Calibri"/>
        </w:rPr>
      </w:pPr>
      <w:r w:rsidRPr="00053445">
        <w:rPr>
          <w:rFonts w:cs="Calibri"/>
        </w:rPr>
        <w:t>26-612 Radom</w:t>
      </w:r>
    </w:p>
    <w:p w:rsidR="007E4AFA" w:rsidRPr="00053445" w:rsidRDefault="007E4AFA" w:rsidP="007E4AFA">
      <w:pPr>
        <w:pStyle w:val="Standard"/>
        <w:spacing w:after="0" w:line="240" w:lineRule="auto"/>
        <w:ind w:left="1416" w:firstLine="708"/>
        <w:rPr>
          <w:rFonts w:cs="Calibri"/>
        </w:rPr>
      </w:pPr>
      <w:r w:rsidRPr="00053445">
        <w:rPr>
          <w:rFonts w:cs="Calibri"/>
        </w:rPr>
        <w:t>NIP 948-256-78-03</w:t>
      </w:r>
    </w:p>
    <w:p w:rsidR="007E4AFA" w:rsidRPr="00053445" w:rsidRDefault="007E4AFA" w:rsidP="007E4AFA">
      <w:pPr>
        <w:pStyle w:val="Standard"/>
        <w:spacing w:after="0" w:line="240" w:lineRule="auto"/>
        <w:ind w:left="1416" w:firstLine="708"/>
        <w:rPr>
          <w:rFonts w:cs="Calibri"/>
        </w:rPr>
      </w:pPr>
      <w:r w:rsidRPr="00053445">
        <w:rPr>
          <w:rFonts w:cs="Calibri"/>
        </w:rPr>
        <w:t>REGON 142517262</w:t>
      </w:r>
    </w:p>
    <w:p w:rsidR="007E4AFA" w:rsidRPr="00E1113B" w:rsidRDefault="007E4AFA" w:rsidP="007E4AFA">
      <w:pPr>
        <w:pStyle w:val="Standard"/>
        <w:ind w:left="2124"/>
        <w:rPr>
          <w:rFonts w:cs="Calibri"/>
          <w:lang w:val="en-US"/>
        </w:rPr>
      </w:pPr>
      <w:proofErr w:type="spellStart"/>
      <w:r w:rsidRPr="00E1113B">
        <w:rPr>
          <w:rFonts w:cs="Calibri"/>
          <w:lang w:val="en-US"/>
        </w:rPr>
        <w:t>Adres</w:t>
      </w:r>
      <w:proofErr w:type="spellEnd"/>
      <w:r w:rsidRPr="00E1113B">
        <w:rPr>
          <w:rFonts w:cs="Calibri"/>
          <w:lang w:val="en-US"/>
        </w:rPr>
        <w:t xml:space="preserve"> email: komtex@op.pl –</w:t>
      </w:r>
    </w:p>
    <w:p w:rsidR="007E4AFA" w:rsidRPr="005A64B3" w:rsidRDefault="007E4AFA" w:rsidP="007E4AFA">
      <w:pPr>
        <w:pStyle w:val="Standard"/>
        <w:ind w:left="2124"/>
        <w:rPr>
          <w:rFonts w:cs="Calibri"/>
          <w:b/>
          <w:bCs/>
        </w:rPr>
      </w:pPr>
      <w:r w:rsidRPr="00053445">
        <w:rPr>
          <w:rFonts w:cs="Calibri"/>
          <w:b/>
          <w:bCs/>
        </w:rPr>
        <w:t>W</w:t>
      </w:r>
      <w:r w:rsidRPr="004102CA">
        <w:rPr>
          <w:rFonts w:cs="Calibri"/>
          <w:b/>
          <w:bCs/>
        </w:rPr>
        <w:t xml:space="preserve">szelka komunikacja związana z zapytaniem ofertowym powinna się odbywać za pośrednictwem portalu </w:t>
      </w:r>
      <w:r w:rsidRPr="00053445">
        <w:rPr>
          <w:rFonts w:cs="Calibri"/>
          <w:b/>
          <w:bCs/>
        </w:rPr>
        <w:t>B</w:t>
      </w:r>
      <w:r w:rsidRPr="005A64B3">
        <w:rPr>
          <w:rFonts w:cs="Calibri"/>
          <w:b/>
          <w:bCs/>
        </w:rPr>
        <w:t xml:space="preserve">aza </w:t>
      </w:r>
      <w:r w:rsidRPr="00053445">
        <w:rPr>
          <w:rFonts w:cs="Calibri"/>
          <w:b/>
          <w:bCs/>
        </w:rPr>
        <w:t>K</w:t>
      </w:r>
      <w:r w:rsidRPr="005A64B3">
        <w:rPr>
          <w:rFonts w:cs="Calibri"/>
          <w:b/>
          <w:bCs/>
        </w:rPr>
        <w:t>onkurencyjności.</w:t>
      </w:r>
    </w:p>
    <w:p w:rsidR="007E4AFA" w:rsidRPr="00053445" w:rsidRDefault="007E4AFA" w:rsidP="007E4AFA">
      <w:pPr>
        <w:pStyle w:val="Standard"/>
        <w:spacing w:after="0" w:line="240" w:lineRule="auto"/>
        <w:rPr>
          <w:rFonts w:cs="Calibri"/>
        </w:rPr>
      </w:pPr>
      <w:r w:rsidRPr="00053445">
        <w:rPr>
          <w:rFonts w:cs="Calibri"/>
        </w:rPr>
        <w:tab/>
      </w:r>
      <w:r w:rsidRPr="00053445">
        <w:rPr>
          <w:rFonts w:cs="Calibri"/>
        </w:rPr>
        <w:tab/>
      </w:r>
      <w:r w:rsidRPr="00053445">
        <w:rPr>
          <w:rFonts w:cs="Calibri"/>
        </w:rPr>
        <w:tab/>
      </w:r>
    </w:p>
    <w:p w:rsidR="007E4AFA" w:rsidRPr="00053445" w:rsidRDefault="007E4AFA" w:rsidP="007E4AFA">
      <w:pPr>
        <w:pStyle w:val="Standard"/>
        <w:spacing w:after="0" w:line="240" w:lineRule="auto"/>
        <w:rPr>
          <w:rFonts w:cs="Calibri"/>
        </w:rPr>
      </w:pPr>
      <w:r w:rsidRPr="00053445">
        <w:rPr>
          <w:rFonts w:cs="Calibri"/>
        </w:rPr>
        <w:t>Kontekst zamówienia:</w:t>
      </w:r>
    </w:p>
    <w:p w:rsidR="007E4AFA" w:rsidRPr="00053445" w:rsidRDefault="007E4AFA" w:rsidP="007E4AFA">
      <w:pPr>
        <w:widowControl/>
        <w:suppressAutoHyphens w:val="0"/>
        <w:autoSpaceDN/>
        <w:ind w:firstLine="708"/>
        <w:jc w:val="both"/>
        <w:textAlignment w:val="auto"/>
        <w:rPr>
          <w:rFonts w:eastAsia="Times New Roman" w:cs="Calibri"/>
          <w:kern w:val="0"/>
          <w:sz w:val="22"/>
          <w:szCs w:val="22"/>
          <w:lang w:eastAsia="pl-PL"/>
        </w:rPr>
      </w:pPr>
      <w:r w:rsidRPr="005A64B3">
        <w:rPr>
          <w:rFonts w:cs="Calibri"/>
          <w:sz w:val="22"/>
          <w:szCs w:val="22"/>
        </w:rPr>
        <w:t>Zamawiający realizuje projekt p</w:t>
      </w:r>
      <w:r>
        <w:rPr>
          <w:rFonts w:cs="Calibri"/>
          <w:sz w:val="22"/>
          <w:szCs w:val="22"/>
        </w:rPr>
        <w:t>t</w:t>
      </w:r>
      <w:r w:rsidRPr="005A64B3">
        <w:rPr>
          <w:rFonts w:cs="Calibri"/>
          <w:sz w:val="22"/>
          <w:szCs w:val="22"/>
        </w:rPr>
        <w:t>. : „</w:t>
      </w:r>
      <w:proofErr w:type="spellStart"/>
      <w:r w:rsidRPr="005A64B3">
        <w:rPr>
          <w:rFonts w:cs="Calibri"/>
          <w:sz w:val="22"/>
          <w:szCs w:val="22"/>
        </w:rPr>
        <w:t>Komtex</w:t>
      </w:r>
      <w:proofErr w:type="spellEnd"/>
      <w:r w:rsidRPr="005A64B3">
        <w:rPr>
          <w:rFonts w:cs="Calibri"/>
          <w:sz w:val="22"/>
          <w:szCs w:val="22"/>
        </w:rPr>
        <w:t xml:space="preserve"> 4.0: Wdrożenie Automatyzacji i Robotyzacji w Zakładzie Produkcyjnym” zwany dalej Projektem.</w:t>
      </w:r>
      <w:r w:rsidRPr="00053445">
        <w:rPr>
          <w:rFonts w:eastAsia="Times New Roman" w:cs="Calibri"/>
          <w:kern w:val="0"/>
          <w:sz w:val="22"/>
          <w:szCs w:val="22"/>
          <w:lang w:eastAsia="pl-PL"/>
        </w:rPr>
        <w:t xml:space="preserve"> Celem tego </w:t>
      </w:r>
      <w:r>
        <w:rPr>
          <w:rFonts w:eastAsia="Times New Roman" w:cs="Calibri"/>
          <w:kern w:val="0"/>
          <w:sz w:val="22"/>
          <w:szCs w:val="22"/>
          <w:lang w:eastAsia="pl-PL"/>
        </w:rPr>
        <w:t xml:space="preserve">Projektu </w:t>
      </w:r>
      <w:r w:rsidRPr="00053445">
        <w:rPr>
          <w:rFonts w:eastAsia="Times New Roman" w:cs="Calibri"/>
          <w:kern w:val="0"/>
          <w:sz w:val="22"/>
          <w:szCs w:val="22"/>
          <w:lang w:eastAsia="pl-PL"/>
        </w:rPr>
        <w:t xml:space="preserve"> jest automatyzacja procesów produkcyjnych w przedsiębiorstwie i wdrożenie I etapu dostosowywania funkcjonowania przedsiębiorstwa w kierunku Przemysłu 4.0.</w:t>
      </w:r>
    </w:p>
    <w:p w:rsidR="007E4AFA" w:rsidRPr="00053445" w:rsidRDefault="007E4AFA" w:rsidP="007E4AFA">
      <w:pPr>
        <w:pStyle w:val="Standard"/>
        <w:spacing w:after="0" w:line="240" w:lineRule="auto"/>
        <w:jc w:val="both"/>
        <w:rPr>
          <w:rFonts w:cs="Calibri"/>
        </w:rPr>
      </w:pPr>
    </w:p>
    <w:p w:rsidR="007E4AFA" w:rsidRPr="004102CA" w:rsidRDefault="007E4AFA" w:rsidP="007E4AFA">
      <w:pPr>
        <w:spacing w:after="160" w:line="259" w:lineRule="auto"/>
        <w:jc w:val="both"/>
        <w:rPr>
          <w:rFonts w:cs="Calibri"/>
          <w:sz w:val="22"/>
          <w:szCs w:val="22"/>
        </w:rPr>
      </w:pPr>
      <w:r w:rsidRPr="005A64B3">
        <w:rPr>
          <w:rFonts w:cs="Calibri"/>
          <w:sz w:val="22"/>
          <w:szCs w:val="22"/>
        </w:rPr>
        <w:t xml:space="preserve">Przedmiotem zamówienia w celu realizacji </w:t>
      </w:r>
      <w:r w:rsidRPr="00053445">
        <w:rPr>
          <w:rFonts w:cs="Calibri"/>
          <w:sz w:val="22"/>
          <w:szCs w:val="22"/>
        </w:rPr>
        <w:t>P</w:t>
      </w:r>
      <w:r w:rsidRPr="004102CA">
        <w:rPr>
          <w:rFonts w:cs="Calibri"/>
          <w:sz w:val="22"/>
          <w:szCs w:val="22"/>
        </w:rPr>
        <w:t>rojektu jest dostawa, instalacja oraz uruchomienie automatycznej maszyny sztancującej przeznaczonej do produkcji opakowań z tektury falistej wraz z dedykowanymi modułami tworzącymi zautomatyzowany ciąg technologiczny, zgodnie z wymogami technologicznymi i funkcjonalnymi wynikającymi z projektu "</w:t>
      </w:r>
      <w:proofErr w:type="spellStart"/>
      <w:r w:rsidRPr="004102CA">
        <w:rPr>
          <w:rFonts w:cs="Calibri"/>
          <w:sz w:val="22"/>
          <w:szCs w:val="22"/>
        </w:rPr>
        <w:t>Komtex</w:t>
      </w:r>
      <w:proofErr w:type="spellEnd"/>
      <w:r w:rsidRPr="004102CA">
        <w:rPr>
          <w:rFonts w:cs="Calibri"/>
          <w:sz w:val="22"/>
          <w:szCs w:val="22"/>
        </w:rPr>
        <w:t xml:space="preserve"> 4.0: Wdrożenie Automatyzacji i Robotyzacji w Zakładzie Produkcyjnym".</w:t>
      </w:r>
    </w:p>
    <w:p w:rsidR="007E4AFA" w:rsidRPr="00053445" w:rsidRDefault="007E4AFA" w:rsidP="007E4AFA">
      <w:pPr>
        <w:pStyle w:val="Standard"/>
        <w:spacing w:after="0" w:line="240" w:lineRule="auto"/>
        <w:rPr>
          <w:rFonts w:cs="Calibri"/>
        </w:rPr>
      </w:pPr>
    </w:p>
    <w:p w:rsidR="007E4AFA" w:rsidRPr="00053445" w:rsidRDefault="007E4AFA" w:rsidP="007E4AFA">
      <w:pPr>
        <w:pStyle w:val="Standard"/>
        <w:jc w:val="center"/>
        <w:rPr>
          <w:rFonts w:cs="Calibri"/>
        </w:rPr>
      </w:pPr>
      <w:r w:rsidRPr="00053445">
        <w:rPr>
          <w:rFonts w:cs="Calibri"/>
        </w:rPr>
        <w:t>§1 OPIS PRZEDMIOTU ZAMÓWIENIA</w:t>
      </w:r>
    </w:p>
    <w:p w:rsidR="007E4AFA" w:rsidRPr="00053445" w:rsidRDefault="007E4AFA" w:rsidP="007E4AFA">
      <w:pPr>
        <w:pStyle w:val="Akapitzlist"/>
        <w:ind w:left="0"/>
        <w:rPr>
          <w:rFonts w:cs="Calibri"/>
        </w:rPr>
      </w:pPr>
      <w:r w:rsidRPr="00053445">
        <w:rPr>
          <w:rFonts w:cs="Calibri"/>
        </w:rPr>
        <w:t>1.Przedmiot Zamówienia:</w:t>
      </w:r>
    </w:p>
    <w:p w:rsidR="007E4AFA" w:rsidRPr="00053445" w:rsidRDefault="007E4AFA" w:rsidP="007E4AFA">
      <w:pPr>
        <w:widowControl/>
        <w:suppressAutoHyphens w:val="0"/>
        <w:autoSpaceDN/>
        <w:jc w:val="both"/>
        <w:textAlignment w:val="auto"/>
        <w:rPr>
          <w:rFonts w:eastAsia="Times New Roman" w:cs="Calibri"/>
          <w:kern w:val="0"/>
          <w:sz w:val="22"/>
          <w:szCs w:val="22"/>
          <w:lang w:eastAsia="pl-PL"/>
        </w:rPr>
      </w:pPr>
      <w:bookmarkStart w:id="1" w:name="_Hlk191067347"/>
      <w:r w:rsidRPr="00053445">
        <w:rPr>
          <w:rFonts w:eastAsia="Times New Roman" w:cs="Calibri"/>
          <w:kern w:val="0"/>
          <w:sz w:val="22"/>
          <w:szCs w:val="22"/>
          <w:lang w:eastAsia="pl-PL"/>
        </w:rPr>
        <w:t xml:space="preserve">Przedmiot Zamówienia obejmuje dwa etapy realizacji: </w:t>
      </w:r>
    </w:p>
    <w:p w:rsidR="007E4AFA" w:rsidRPr="005A64B3" w:rsidRDefault="007E4AFA" w:rsidP="00F844F8">
      <w:pPr>
        <w:widowControl/>
        <w:numPr>
          <w:ilvl w:val="0"/>
          <w:numId w:val="57"/>
        </w:numPr>
        <w:suppressAutoHyphens w:val="0"/>
        <w:autoSpaceDN/>
        <w:jc w:val="both"/>
        <w:textAlignment w:val="auto"/>
        <w:rPr>
          <w:rFonts w:eastAsia="Times New Roman" w:cs="Calibri"/>
          <w:kern w:val="0"/>
          <w:sz w:val="22"/>
          <w:szCs w:val="22"/>
          <w:lang w:eastAsia="pl-PL"/>
        </w:rPr>
      </w:pPr>
      <w:r w:rsidRPr="00053445">
        <w:rPr>
          <w:rFonts w:eastAsia="Times New Roman" w:cs="Calibri"/>
          <w:kern w:val="0"/>
          <w:sz w:val="22"/>
          <w:szCs w:val="22"/>
          <w:lang w:eastAsia="pl-PL"/>
        </w:rPr>
        <w:t>Etap I tj.</w:t>
      </w:r>
      <w:r>
        <w:rPr>
          <w:rFonts w:eastAsia="Times New Roman" w:cs="Calibri"/>
          <w:kern w:val="0"/>
          <w:sz w:val="22"/>
          <w:szCs w:val="22"/>
          <w:lang w:eastAsia="pl-PL"/>
        </w:rPr>
        <w:t xml:space="preserve"> </w:t>
      </w:r>
      <w:r w:rsidRPr="00053445">
        <w:rPr>
          <w:rFonts w:cs="Calibri"/>
          <w:sz w:val="22"/>
          <w:szCs w:val="22"/>
        </w:rPr>
        <w:t xml:space="preserve">dostawa, instalacja oraz uruchomienie automatycznej maszyny sztancującej przeznaczonej do produkcji opakowań z tektury falistej wraz z dedykowanymi modułami tworzącymi zautomatyzowany ciąg technologiczny. </w:t>
      </w:r>
    </w:p>
    <w:p w:rsidR="007E4AFA" w:rsidRPr="00053445" w:rsidRDefault="007E4AFA" w:rsidP="00F844F8">
      <w:pPr>
        <w:widowControl/>
        <w:numPr>
          <w:ilvl w:val="0"/>
          <w:numId w:val="57"/>
        </w:numPr>
        <w:suppressAutoHyphens w:val="0"/>
        <w:autoSpaceDN/>
        <w:jc w:val="both"/>
        <w:textAlignment w:val="auto"/>
        <w:rPr>
          <w:rFonts w:eastAsia="Times New Roman" w:cs="Calibri"/>
          <w:kern w:val="0"/>
          <w:sz w:val="22"/>
          <w:szCs w:val="22"/>
          <w:lang w:eastAsia="pl-PL"/>
        </w:rPr>
      </w:pPr>
      <w:r w:rsidRPr="00053445">
        <w:rPr>
          <w:rFonts w:cs="Calibri"/>
          <w:sz w:val="22"/>
          <w:szCs w:val="22"/>
        </w:rPr>
        <w:lastRenderedPageBreak/>
        <w:t xml:space="preserve">Etap II tj. </w:t>
      </w:r>
      <w:r w:rsidRPr="00053445">
        <w:rPr>
          <w:rFonts w:eastAsia="Times New Roman" w:cs="Calibri"/>
          <w:kern w:val="0"/>
          <w:sz w:val="22"/>
          <w:szCs w:val="22"/>
          <w:lang w:eastAsia="pl-PL"/>
        </w:rPr>
        <w:t>cykl szkoleń dedykowanych dla załogi Zamawiającego obsługującej automatyczny ciąg technologiczny.</w:t>
      </w:r>
    </w:p>
    <w:p w:rsidR="007E4AFA" w:rsidRPr="00053445" w:rsidRDefault="007E4AFA" w:rsidP="007E4AFA">
      <w:pPr>
        <w:widowControl/>
        <w:suppressAutoHyphens w:val="0"/>
        <w:autoSpaceDN/>
        <w:jc w:val="both"/>
        <w:textAlignment w:val="auto"/>
        <w:rPr>
          <w:rFonts w:eastAsia="Times New Roman" w:cs="Calibri"/>
          <w:kern w:val="0"/>
          <w:sz w:val="22"/>
          <w:szCs w:val="22"/>
          <w:lang w:eastAsia="pl-PL"/>
        </w:rPr>
      </w:pPr>
    </w:p>
    <w:p w:rsidR="007E4AFA" w:rsidRDefault="007E4AFA" w:rsidP="007E4AFA">
      <w:pPr>
        <w:widowControl/>
        <w:suppressAutoHyphens w:val="0"/>
        <w:autoSpaceDN/>
        <w:ind w:firstLine="708"/>
        <w:jc w:val="both"/>
        <w:textAlignment w:val="auto"/>
        <w:rPr>
          <w:rFonts w:eastAsia="Times New Roman" w:cs="Calibri"/>
          <w:kern w:val="0"/>
          <w:sz w:val="22"/>
          <w:szCs w:val="22"/>
          <w:lang w:eastAsia="pl-PL"/>
        </w:rPr>
      </w:pPr>
    </w:p>
    <w:p w:rsidR="007E4AFA" w:rsidRDefault="007E4AFA" w:rsidP="007E4AFA">
      <w:pPr>
        <w:widowControl/>
        <w:suppressAutoHyphens w:val="0"/>
        <w:autoSpaceDN/>
        <w:ind w:firstLine="708"/>
        <w:jc w:val="both"/>
        <w:textAlignment w:val="auto"/>
        <w:rPr>
          <w:rFonts w:eastAsia="Times New Roman" w:cs="Calibri"/>
          <w:kern w:val="0"/>
          <w:sz w:val="22"/>
          <w:szCs w:val="22"/>
          <w:lang w:eastAsia="pl-PL"/>
        </w:rPr>
      </w:pPr>
    </w:p>
    <w:p w:rsidR="007E4AFA" w:rsidRPr="007E4AFA" w:rsidRDefault="007E4AFA" w:rsidP="007E4AFA">
      <w:pPr>
        <w:widowControl/>
        <w:suppressAutoHyphens w:val="0"/>
        <w:autoSpaceDN/>
        <w:jc w:val="both"/>
        <w:textAlignment w:val="auto"/>
        <w:rPr>
          <w:rFonts w:eastAsia="Times New Roman" w:cs="Calibri"/>
          <w:b/>
          <w:kern w:val="0"/>
          <w:sz w:val="22"/>
          <w:szCs w:val="22"/>
          <w:lang w:eastAsia="pl-PL"/>
        </w:rPr>
      </w:pPr>
      <w:r w:rsidRPr="00053445">
        <w:rPr>
          <w:rFonts w:cs="Calibri"/>
          <w:sz w:val="22"/>
          <w:szCs w:val="22"/>
        </w:rPr>
        <w:t>Z uwagi na konieczność ochrony tajemnicy przedsiębiorstwa opis przedmiotu zamówienia zosta</w:t>
      </w:r>
      <w:r>
        <w:rPr>
          <w:rFonts w:cs="Calibri"/>
          <w:sz w:val="22"/>
          <w:szCs w:val="22"/>
        </w:rPr>
        <w:t xml:space="preserve">ł </w:t>
      </w:r>
      <w:r w:rsidRPr="00053445">
        <w:rPr>
          <w:rFonts w:cs="Calibri"/>
          <w:sz w:val="22"/>
          <w:szCs w:val="22"/>
        </w:rPr>
        <w:t xml:space="preserve">ograniczony, a </w:t>
      </w:r>
      <w:r>
        <w:rPr>
          <w:rFonts w:cs="Calibri"/>
          <w:sz w:val="22"/>
          <w:szCs w:val="22"/>
        </w:rPr>
        <w:t>przekazanie</w:t>
      </w:r>
      <w:r w:rsidRPr="00053445">
        <w:rPr>
          <w:rFonts w:cs="Calibri"/>
          <w:sz w:val="22"/>
          <w:szCs w:val="22"/>
        </w:rPr>
        <w:t xml:space="preserve"> wyłączone</w:t>
      </w:r>
      <w:r>
        <w:rPr>
          <w:rFonts w:cs="Calibri"/>
          <w:sz w:val="22"/>
          <w:szCs w:val="22"/>
        </w:rPr>
        <w:t xml:space="preserve">j części </w:t>
      </w:r>
      <w:r w:rsidRPr="00053445">
        <w:rPr>
          <w:rFonts w:cs="Calibri"/>
          <w:sz w:val="22"/>
          <w:szCs w:val="22"/>
        </w:rPr>
        <w:t xml:space="preserve">opisu przedmiotu zamówienia do potencjalnego </w:t>
      </w:r>
      <w:r>
        <w:rPr>
          <w:rFonts w:cs="Calibri"/>
          <w:sz w:val="22"/>
          <w:szCs w:val="22"/>
        </w:rPr>
        <w:t>w</w:t>
      </w:r>
      <w:r w:rsidRPr="00053445">
        <w:rPr>
          <w:rFonts w:cs="Calibri"/>
          <w:sz w:val="22"/>
          <w:szCs w:val="22"/>
        </w:rPr>
        <w:t xml:space="preserve">ykonawcy nastąpi po podpisaniu i przesłaniu Zamawiającemu umowy o zachowaniu poufności w odniesieniu do przedstawionych </w:t>
      </w:r>
      <w:r>
        <w:rPr>
          <w:rFonts w:cs="Calibri"/>
          <w:sz w:val="22"/>
          <w:szCs w:val="22"/>
        </w:rPr>
        <w:t xml:space="preserve">mu </w:t>
      </w:r>
      <w:r w:rsidRPr="00053445">
        <w:rPr>
          <w:rFonts w:cs="Calibri"/>
          <w:sz w:val="22"/>
          <w:szCs w:val="22"/>
        </w:rPr>
        <w:t xml:space="preserve">informacji. </w:t>
      </w:r>
      <w:r>
        <w:rPr>
          <w:rFonts w:cs="Calibri"/>
          <w:sz w:val="22"/>
          <w:szCs w:val="22"/>
        </w:rPr>
        <w:t>Wzór u</w:t>
      </w:r>
      <w:r w:rsidRPr="00053445">
        <w:rPr>
          <w:rFonts w:cs="Calibri"/>
          <w:sz w:val="22"/>
          <w:szCs w:val="22"/>
        </w:rPr>
        <w:t>mow</w:t>
      </w:r>
      <w:r>
        <w:rPr>
          <w:rFonts w:cs="Calibri"/>
          <w:sz w:val="22"/>
          <w:szCs w:val="22"/>
        </w:rPr>
        <w:t>y</w:t>
      </w:r>
      <w:r w:rsidRPr="00053445">
        <w:rPr>
          <w:rFonts w:cs="Calibri"/>
          <w:sz w:val="22"/>
          <w:szCs w:val="22"/>
        </w:rPr>
        <w:t xml:space="preserve"> o zachowaniu poufności stanowi Załącznik nr </w:t>
      </w:r>
      <w:r>
        <w:rPr>
          <w:rFonts w:cs="Calibri"/>
          <w:sz w:val="22"/>
          <w:szCs w:val="22"/>
        </w:rPr>
        <w:t>4</w:t>
      </w:r>
      <w:r w:rsidRPr="00053445">
        <w:rPr>
          <w:rFonts w:cs="Calibri"/>
          <w:sz w:val="22"/>
          <w:szCs w:val="22"/>
        </w:rPr>
        <w:t xml:space="preserve"> do Zapytania ofertowego. </w:t>
      </w:r>
      <w:r w:rsidRPr="007E4AFA">
        <w:rPr>
          <w:rFonts w:cs="Calibri"/>
          <w:b/>
          <w:sz w:val="22"/>
          <w:szCs w:val="22"/>
        </w:rPr>
        <w:t>W związku z tym zainteresowanych oferentów prosimy o uzupełnienie i przesłanie podpisanej podpisem kwalifikowanym umowy o zachowaniu poufności za pośrednictwem portalu baza konkurencyjności</w:t>
      </w:r>
    </w:p>
    <w:p w:rsidR="007E4AFA" w:rsidRPr="007E4AFA" w:rsidRDefault="007E4AFA" w:rsidP="007E4AFA">
      <w:pPr>
        <w:widowControl/>
        <w:suppressAutoHyphens w:val="0"/>
        <w:autoSpaceDN/>
        <w:jc w:val="both"/>
        <w:textAlignment w:val="auto"/>
        <w:rPr>
          <w:rFonts w:cs="Calibri"/>
          <w:b/>
          <w:sz w:val="22"/>
          <w:szCs w:val="22"/>
        </w:rPr>
      </w:pPr>
      <w:r w:rsidRPr="007E4AFA">
        <w:rPr>
          <w:rFonts w:cs="Calibri"/>
          <w:b/>
          <w:sz w:val="22"/>
          <w:szCs w:val="22"/>
        </w:rPr>
        <w:t>(</w:t>
      </w:r>
      <w:hyperlink r:id="rId7" w:history="1">
        <w:r w:rsidRPr="007E4AFA">
          <w:rPr>
            <w:rStyle w:val="Hipercze"/>
            <w:rFonts w:cs="Calibri"/>
            <w:b/>
            <w:sz w:val="22"/>
            <w:szCs w:val="22"/>
          </w:rPr>
          <w:t>https://bazakonkurencyjnosci.funduszeeuropejskie.gov.pl/</w:t>
        </w:r>
      </w:hyperlink>
      <w:r w:rsidRPr="007E4AFA">
        <w:rPr>
          <w:rFonts w:cs="Calibri"/>
          <w:b/>
          <w:sz w:val="22"/>
          <w:szCs w:val="22"/>
        </w:rPr>
        <w:t xml:space="preserve">) lub mailowo na </w:t>
      </w:r>
      <w:hyperlink r:id="rId8" w:history="1">
        <w:r w:rsidRPr="007E4AFA">
          <w:rPr>
            <w:rStyle w:val="Hipercze"/>
            <w:rFonts w:cs="Calibri"/>
            <w:b/>
            <w:sz w:val="22"/>
            <w:szCs w:val="22"/>
          </w:rPr>
          <w:t>komtex@op.pl</w:t>
        </w:r>
      </w:hyperlink>
      <w:r w:rsidRPr="007E4AFA">
        <w:rPr>
          <w:rFonts w:cs="Calibri"/>
          <w:b/>
          <w:sz w:val="22"/>
          <w:szCs w:val="22"/>
        </w:rPr>
        <w:t>. Po otrzymaniu umowy o zachowaniu poufności Zamawiający prześle dodatkowe materiały niezbędne do wyceny przedmiotu zapytania ofertowego.</w:t>
      </w:r>
    </w:p>
    <w:p w:rsidR="007E4AFA" w:rsidRDefault="007E4AFA" w:rsidP="007E4AFA">
      <w:pPr>
        <w:widowControl/>
        <w:suppressAutoHyphens w:val="0"/>
        <w:autoSpaceDN/>
        <w:jc w:val="both"/>
        <w:textAlignment w:val="auto"/>
        <w:rPr>
          <w:rFonts w:cs="Calibri"/>
          <w:sz w:val="22"/>
          <w:szCs w:val="22"/>
        </w:rPr>
      </w:pPr>
    </w:p>
    <w:p w:rsidR="007E4AFA" w:rsidRDefault="007E4AFA" w:rsidP="007E4AFA">
      <w:pPr>
        <w:widowControl/>
        <w:suppressAutoHyphens w:val="0"/>
        <w:autoSpaceDN/>
        <w:jc w:val="both"/>
        <w:textAlignment w:val="auto"/>
        <w:rPr>
          <w:rFonts w:cs="Calibri"/>
          <w:sz w:val="22"/>
          <w:szCs w:val="22"/>
        </w:rPr>
      </w:pPr>
      <w:r>
        <w:rPr>
          <w:rFonts w:cs="Calibri"/>
          <w:sz w:val="22"/>
          <w:szCs w:val="22"/>
        </w:rPr>
        <w:t>Brak zapoznania się z pełnym opisem przedmiotu zamówienia stanowić będzie podstawę do odrzucenia oferty.</w:t>
      </w:r>
    </w:p>
    <w:p w:rsidR="007E4AFA" w:rsidRDefault="007E4AFA" w:rsidP="007E4AFA">
      <w:pPr>
        <w:widowControl/>
        <w:suppressAutoHyphens w:val="0"/>
        <w:autoSpaceDN/>
        <w:jc w:val="both"/>
        <w:textAlignment w:val="auto"/>
        <w:rPr>
          <w:rFonts w:cs="Calibri"/>
          <w:sz w:val="22"/>
          <w:szCs w:val="22"/>
        </w:rPr>
      </w:pPr>
    </w:p>
    <w:p w:rsidR="007E4AFA" w:rsidRPr="00053445" w:rsidRDefault="007E4AFA" w:rsidP="007E4AFA">
      <w:pPr>
        <w:widowControl/>
        <w:suppressAutoHyphens w:val="0"/>
        <w:autoSpaceDN/>
        <w:jc w:val="both"/>
        <w:textAlignment w:val="auto"/>
        <w:rPr>
          <w:rFonts w:eastAsia="Times New Roman" w:cs="Calibri"/>
          <w:kern w:val="0"/>
          <w:sz w:val="22"/>
          <w:szCs w:val="22"/>
          <w:lang w:eastAsia="pl-PL"/>
        </w:rPr>
      </w:pPr>
      <w:r>
        <w:rPr>
          <w:rFonts w:cs="Calibri"/>
          <w:sz w:val="22"/>
          <w:szCs w:val="22"/>
        </w:rPr>
        <w:t>Dostarczona maszyna ma być nie używana i wyprodukowana nie wcześniej niż 3 miesiące przed datą składania ofert.</w:t>
      </w:r>
    </w:p>
    <w:p w:rsidR="007E4AFA" w:rsidRPr="00053445" w:rsidRDefault="007E4AFA" w:rsidP="007E4AFA">
      <w:pPr>
        <w:widowControl/>
        <w:suppressAutoHyphens w:val="0"/>
        <w:autoSpaceDN/>
        <w:ind w:firstLine="708"/>
        <w:jc w:val="both"/>
        <w:textAlignment w:val="auto"/>
        <w:rPr>
          <w:rFonts w:eastAsia="Times New Roman" w:cs="Calibri"/>
          <w:kern w:val="0"/>
          <w:sz w:val="22"/>
          <w:szCs w:val="22"/>
          <w:lang w:eastAsia="pl-PL"/>
        </w:rPr>
      </w:pPr>
    </w:p>
    <w:p w:rsidR="007E4AFA" w:rsidRPr="00053445" w:rsidRDefault="007E4AFA" w:rsidP="007E4AFA">
      <w:pPr>
        <w:widowControl/>
        <w:suppressAutoHyphens w:val="0"/>
        <w:autoSpaceDN/>
        <w:ind w:firstLine="708"/>
        <w:jc w:val="both"/>
        <w:textAlignment w:val="auto"/>
        <w:rPr>
          <w:rFonts w:eastAsia="Times New Roman" w:cs="Calibri"/>
          <w:kern w:val="0"/>
          <w:sz w:val="22"/>
          <w:szCs w:val="22"/>
          <w:lang w:eastAsia="pl-PL"/>
        </w:rPr>
      </w:pPr>
    </w:p>
    <w:p w:rsidR="007E4AFA" w:rsidRPr="005A64B3" w:rsidRDefault="007E4AFA" w:rsidP="00F844F8">
      <w:pPr>
        <w:numPr>
          <w:ilvl w:val="0"/>
          <w:numId w:val="58"/>
        </w:numPr>
        <w:spacing w:after="160" w:line="259" w:lineRule="auto"/>
        <w:rPr>
          <w:rFonts w:cs="Calibri"/>
          <w:b/>
          <w:bCs/>
          <w:sz w:val="22"/>
          <w:szCs w:val="22"/>
        </w:rPr>
      </w:pPr>
      <w:r w:rsidRPr="005A64B3">
        <w:rPr>
          <w:rFonts w:cs="Calibri"/>
          <w:b/>
          <w:bCs/>
          <w:sz w:val="22"/>
          <w:szCs w:val="22"/>
        </w:rPr>
        <w:t>Wymagania techniczne maszyny sztancującej</w:t>
      </w:r>
    </w:p>
    <w:p w:rsidR="007E4AFA" w:rsidRPr="005A64B3" w:rsidRDefault="007E4AFA" w:rsidP="00F844F8">
      <w:pPr>
        <w:numPr>
          <w:ilvl w:val="1"/>
          <w:numId w:val="58"/>
        </w:numPr>
        <w:spacing w:after="160" w:line="259" w:lineRule="auto"/>
        <w:rPr>
          <w:rFonts w:cs="Calibri"/>
          <w:b/>
          <w:bCs/>
          <w:sz w:val="22"/>
          <w:szCs w:val="22"/>
        </w:rPr>
      </w:pPr>
      <w:r w:rsidRPr="005A64B3">
        <w:rPr>
          <w:rFonts w:cs="Calibri"/>
          <w:b/>
          <w:bCs/>
          <w:sz w:val="22"/>
          <w:szCs w:val="22"/>
        </w:rPr>
        <w:t>Specyfikacja techniczna</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bCs/>
          <w:color w:val="000000"/>
          <w:sz w:val="22"/>
          <w:szCs w:val="22"/>
        </w:rPr>
        <w:t>M</w:t>
      </w:r>
      <w:r w:rsidRPr="00053445">
        <w:rPr>
          <w:rFonts w:cs="Calibri"/>
          <w:bCs/>
          <w:color w:val="000000"/>
          <w:sz w:val="22"/>
          <w:szCs w:val="22"/>
        </w:rPr>
        <w:t>aksymalny format pobieranej tektury nie mniejszy niż</w:t>
      </w:r>
      <w:r w:rsidRPr="005A64B3">
        <w:rPr>
          <w:rFonts w:cs="Calibri"/>
          <w:bCs/>
          <w:color w:val="000000"/>
          <w:sz w:val="22"/>
          <w:szCs w:val="22"/>
        </w:rPr>
        <w:t>:</w:t>
      </w:r>
      <w:r w:rsidRPr="00053445">
        <w:rPr>
          <w:rFonts w:cs="Calibri"/>
          <w:bCs/>
          <w:color w:val="000000"/>
          <w:sz w:val="22"/>
          <w:szCs w:val="22"/>
        </w:rPr>
        <w:t xml:space="preserve"> 1650</w:t>
      </w:r>
      <w:r w:rsidRPr="005A64B3">
        <w:rPr>
          <w:rFonts w:cs="Calibri"/>
          <w:bCs/>
          <w:color w:val="000000"/>
          <w:sz w:val="22"/>
          <w:szCs w:val="22"/>
        </w:rPr>
        <w:t xml:space="preserve">mm </w:t>
      </w:r>
      <w:r w:rsidRPr="00053445">
        <w:rPr>
          <w:rFonts w:cs="Calibri"/>
          <w:bCs/>
          <w:color w:val="000000"/>
          <w:sz w:val="22"/>
          <w:szCs w:val="22"/>
        </w:rPr>
        <w:t>x</w:t>
      </w:r>
      <w:r w:rsidRPr="005A64B3">
        <w:rPr>
          <w:rFonts w:cs="Calibri"/>
          <w:bCs/>
          <w:color w:val="000000"/>
          <w:sz w:val="22"/>
          <w:szCs w:val="22"/>
        </w:rPr>
        <w:t xml:space="preserve"> </w:t>
      </w:r>
      <w:r w:rsidRPr="00053445">
        <w:rPr>
          <w:rFonts w:cs="Calibri"/>
          <w:bCs/>
          <w:color w:val="000000"/>
          <w:sz w:val="22"/>
          <w:szCs w:val="22"/>
        </w:rPr>
        <w:t>1200mm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bCs/>
          <w:color w:val="000000"/>
          <w:sz w:val="22"/>
          <w:szCs w:val="22"/>
        </w:rPr>
        <w:t>M</w:t>
      </w:r>
      <w:r w:rsidRPr="00053445">
        <w:rPr>
          <w:rFonts w:cs="Calibri"/>
          <w:bCs/>
          <w:color w:val="000000"/>
          <w:sz w:val="22"/>
          <w:szCs w:val="22"/>
        </w:rPr>
        <w:t>inimalny format pobieranej tektury nie większy niż</w:t>
      </w:r>
      <w:r w:rsidRPr="005A64B3">
        <w:rPr>
          <w:rFonts w:cs="Calibri"/>
          <w:bCs/>
          <w:color w:val="000000"/>
          <w:sz w:val="22"/>
          <w:szCs w:val="22"/>
        </w:rPr>
        <w:t>:</w:t>
      </w:r>
      <w:r w:rsidRPr="00053445">
        <w:rPr>
          <w:rFonts w:cs="Calibri"/>
          <w:bCs/>
          <w:color w:val="000000"/>
          <w:sz w:val="22"/>
          <w:szCs w:val="22"/>
        </w:rPr>
        <w:t xml:space="preserve"> 650</w:t>
      </w:r>
      <w:r w:rsidRPr="005A64B3">
        <w:rPr>
          <w:rFonts w:cs="Calibri"/>
          <w:bCs/>
          <w:color w:val="000000"/>
          <w:sz w:val="22"/>
          <w:szCs w:val="22"/>
        </w:rPr>
        <w:t xml:space="preserve">mm </w:t>
      </w:r>
      <w:r w:rsidRPr="00053445">
        <w:rPr>
          <w:rFonts w:cs="Calibri"/>
          <w:bCs/>
          <w:color w:val="000000"/>
          <w:sz w:val="22"/>
          <w:szCs w:val="22"/>
        </w:rPr>
        <w:t>x</w:t>
      </w:r>
      <w:r w:rsidRPr="005A64B3">
        <w:rPr>
          <w:rFonts w:cs="Calibri"/>
          <w:bCs/>
          <w:color w:val="000000"/>
          <w:sz w:val="22"/>
          <w:szCs w:val="22"/>
        </w:rPr>
        <w:t xml:space="preserve"> 450</w:t>
      </w:r>
      <w:r w:rsidRPr="00053445">
        <w:rPr>
          <w:rFonts w:cs="Calibri"/>
          <w:bCs/>
          <w:color w:val="000000"/>
          <w:sz w:val="22"/>
          <w:szCs w:val="22"/>
        </w:rPr>
        <w:t>mm</w:t>
      </w:r>
      <w:r w:rsidRPr="005A64B3">
        <w:rPr>
          <w:rFonts w:cs="Calibri"/>
          <w:sz w:val="22"/>
          <w:szCs w:val="22"/>
        </w:rPr>
        <w:t xml:space="preserve"> </w:t>
      </w:r>
    </w:p>
    <w:p w:rsidR="007E4AFA" w:rsidRPr="005A64B3" w:rsidRDefault="007E4AFA" w:rsidP="00F844F8">
      <w:pPr>
        <w:widowControl/>
        <w:numPr>
          <w:ilvl w:val="0"/>
          <w:numId w:val="59"/>
        </w:numPr>
        <w:suppressAutoHyphens w:val="0"/>
        <w:autoSpaceDN/>
        <w:spacing w:after="160" w:line="259" w:lineRule="auto"/>
        <w:textAlignment w:val="auto"/>
        <w:rPr>
          <w:rFonts w:cs="Calibri"/>
          <w:i/>
          <w:iCs/>
          <w:sz w:val="22"/>
          <w:szCs w:val="22"/>
        </w:rPr>
      </w:pPr>
      <w:r w:rsidRPr="005A64B3">
        <w:rPr>
          <w:rFonts w:cs="Calibri"/>
          <w:sz w:val="22"/>
          <w:szCs w:val="22"/>
        </w:rPr>
        <w:t xml:space="preserve">Maksymalna prędkość mechaniczna nie mniejsza niż: 4500 cykli/godz.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Maksymalny docisk cięcia co najmniej : </w:t>
      </w:r>
      <w:r>
        <w:rPr>
          <w:rFonts w:cs="Calibri"/>
          <w:sz w:val="22"/>
          <w:szCs w:val="22"/>
        </w:rPr>
        <w:t>420</w:t>
      </w:r>
      <w:r w:rsidRPr="005A64B3">
        <w:rPr>
          <w:rFonts w:cs="Calibri"/>
          <w:sz w:val="22"/>
          <w:szCs w:val="22"/>
        </w:rPr>
        <w:t xml:space="preserve"> ton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M</w:t>
      </w:r>
      <w:r w:rsidRPr="00053445">
        <w:rPr>
          <w:rFonts w:cs="Calibri"/>
          <w:bCs/>
          <w:color w:val="000000"/>
          <w:sz w:val="22"/>
          <w:szCs w:val="22"/>
        </w:rPr>
        <w:t>aksymalny format wycinanego opakowania nie mniejszy niż 1630</w:t>
      </w:r>
      <w:r w:rsidRPr="005A64B3">
        <w:rPr>
          <w:rFonts w:cs="Calibri"/>
          <w:bCs/>
          <w:color w:val="000000"/>
          <w:sz w:val="22"/>
          <w:szCs w:val="22"/>
        </w:rPr>
        <w:t xml:space="preserve"> mm </w:t>
      </w:r>
      <w:r w:rsidRPr="00053445">
        <w:rPr>
          <w:rFonts w:cs="Calibri"/>
          <w:bCs/>
          <w:color w:val="000000"/>
          <w:sz w:val="22"/>
          <w:szCs w:val="22"/>
        </w:rPr>
        <w:t>x</w:t>
      </w:r>
      <w:r w:rsidRPr="005A64B3">
        <w:rPr>
          <w:rFonts w:cs="Calibri"/>
          <w:bCs/>
          <w:color w:val="000000"/>
          <w:sz w:val="22"/>
          <w:szCs w:val="22"/>
        </w:rPr>
        <w:t xml:space="preserve"> </w:t>
      </w:r>
      <w:r w:rsidRPr="00053445">
        <w:rPr>
          <w:rFonts w:cs="Calibri"/>
          <w:bCs/>
          <w:color w:val="000000"/>
          <w:sz w:val="22"/>
          <w:szCs w:val="22"/>
        </w:rPr>
        <w:t>1180</w:t>
      </w:r>
      <w:r w:rsidRPr="005A64B3">
        <w:rPr>
          <w:rFonts w:cs="Calibri"/>
          <w:bCs/>
          <w:color w:val="000000"/>
          <w:sz w:val="22"/>
          <w:szCs w:val="22"/>
        </w:rPr>
        <w:t xml:space="preserve"> </w:t>
      </w:r>
      <w:r w:rsidRPr="00053445">
        <w:rPr>
          <w:rFonts w:cs="Calibri"/>
          <w:bCs/>
          <w:color w:val="000000"/>
          <w:sz w:val="22"/>
          <w:szCs w:val="22"/>
        </w:rPr>
        <w:t>mm</w:t>
      </w:r>
      <w:r w:rsidRPr="005A64B3">
        <w:rPr>
          <w:rFonts w:cs="Calibri"/>
          <w:sz w:val="22"/>
          <w:szCs w:val="22"/>
        </w:rPr>
        <w:t xml:space="preserve">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Minimalny uchwyt arkusza : 12 mm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Maksymalny pobór mocy nie większy niż: </w:t>
      </w:r>
      <w:r w:rsidRPr="007B23BD">
        <w:rPr>
          <w:rFonts w:cs="Calibri"/>
          <w:sz w:val="22"/>
          <w:szCs w:val="22"/>
        </w:rPr>
        <w:t>37 kW</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Pr>
          <w:rFonts w:cs="Calibri"/>
          <w:sz w:val="22"/>
          <w:szCs w:val="22"/>
        </w:rPr>
        <w:t>W</w:t>
      </w:r>
      <w:r w:rsidRPr="005A64B3">
        <w:rPr>
          <w:rFonts w:cs="Calibri"/>
          <w:sz w:val="22"/>
          <w:szCs w:val="22"/>
        </w:rPr>
        <w:t>ysokość noża</w:t>
      </w:r>
      <w:r>
        <w:rPr>
          <w:rFonts w:cs="Calibri"/>
          <w:sz w:val="22"/>
          <w:szCs w:val="22"/>
        </w:rPr>
        <w:t xml:space="preserve"> wykrojnika</w:t>
      </w:r>
      <w:r w:rsidRPr="005A64B3">
        <w:rPr>
          <w:rFonts w:cs="Calibri"/>
          <w:sz w:val="22"/>
          <w:szCs w:val="22"/>
        </w:rPr>
        <w:t>: 23,8 mm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Wymagane wymiary automatu sztancującego:</w:t>
      </w:r>
    </w:p>
    <w:p w:rsidR="007E4AFA" w:rsidRPr="007B23BD" w:rsidRDefault="007E4AFA" w:rsidP="00F844F8">
      <w:pPr>
        <w:numPr>
          <w:ilvl w:val="1"/>
          <w:numId w:val="59"/>
        </w:numPr>
        <w:rPr>
          <w:rFonts w:cs="Calibri"/>
          <w:sz w:val="22"/>
          <w:szCs w:val="22"/>
        </w:rPr>
      </w:pPr>
      <w:r w:rsidRPr="007B23BD">
        <w:rPr>
          <w:rFonts w:cs="Calibri"/>
          <w:sz w:val="22"/>
          <w:szCs w:val="22"/>
        </w:rPr>
        <w:t>maksymalna długość maszyny sztancującej z podestami</w:t>
      </w:r>
      <w:r>
        <w:rPr>
          <w:rFonts w:cs="Calibri"/>
          <w:sz w:val="22"/>
          <w:szCs w:val="22"/>
        </w:rPr>
        <w:t xml:space="preserve"> i stołem odbiorczym</w:t>
      </w:r>
      <w:r w:rsidRPr="007B23BD">
        <w:rPr>
          <w:rFonts w:cs="Calibri"/>
          <w:sz w:val="22"/>
          <w:szCs w:val="22"/>
        </w:rPr>
        <w:t xml:space="preserve"> nie więcej niż: 10500 mm</w:t>
      </w:r>
    </w:p>
    <w:p w:rsidR="007E4AFA" w:rsidRPr="007B23BD" w:rsidRDefault="007E4AFA" w:rsidP="00F844F8">
      <w:pPr>
        <w:numPr>
          <w:ilvl w:val="1"/>
          <w:numId w:val="59"/>
        </w:numPr>
        <w:rPr>
          <w:rFonts w:cs="Calibri"/>
          <w:sz w:val="22"/>
          <w:szCs w:val="22"/>
        </w:rPr>
      </w:pPr>
      <w:r w:rsidRPr="007B23BD">
        <w:rPr>
          <w:rFonts w:cs="Calibri"/>
          <w:sz w:val="22"/>
          <w:szCs w:val="22"/>
        </w:rPr>
        <w:t xml:space="preserve">długość korpusu/konstrukcji maszyny sztancującej nie więcej niż </w:t>
      </w:r>
      <w:r>
        <w:rPr>
          <w:rFonts w:cs="Calibri"/>
          <w:sz w:val="22"/>
          <w:szCs w:val="22"/>
        </w:rPr>
        <w:t>80</w:t>
      </w:r>
      <w:r w:rsidRPr="007B23BD">
        <w:rPr>
          <w:rFonts w:cs="Calibri"/>
          <w:sz w:val="22"/>
          <w:szCs w:val="22"/>
        </w:rPr>
        <w:t>00mm</w:t>
      </w:r>
    </w:p>
    <w:p w:rsidR="007E4AFA" w:rsidRPr="007B23BD" w:rsidRDefault="007E4AFA" w:rsidP="00F844F8">
      <w:pPr>
        <w:numPr>
          <w:ilvl w:val="1"/>
          <w:numId w:val="59"/>
        </w:numPr>
        <w:rPr>
          <w:rFonts w:cs="Calibri"/>
          <w:sz w:val="22"/>
          <w:szCs w:val="22"/>
        </w:rPr>
      </w:pPr>
      <w:r w:rsidRPr="007B23BD">
        <w:rPr>
          <w:rFonts w:cs="Calibri"/>
          <w:sz w:val="22"/>
          <w:szCs w:val="22"/>
        </w:rPr>
        <w:t>maksymalna szerokości maszyny sztancującej z podestami nie większa niż: 5 500 mm</w:t>
      </w:r>
    </w:p>
    <w:p w:rsidR="007E4AFA" w:rsidRPr="007B23BD" w:rsidRDefault="007E4AFA" w:rsidP="00F844F8">
      <w:pPr>
        <w:numPr>
          <w:ilvl w:val="1"/>
          <w:numId w:val="59"/>
        </w:numPr>
        <w:rPr>
          <w:rFonts w:cs="Calibri"/>
          <w:sz w:val="22"/>
          <w:szCs w:val="22"/>
        </w:rPr>
      </w:pPr>
      <w:r w:rsidRPr="007B23BD">
        <w:rPr>
          <w:rFonts w:cs="Calibri"/>
          <w:sz w:val="22"/>
          <w:szCs w:val="22"/>
        </w:rPr>
        <w:t>wysokość maszyny sztancującej nie większa niż: 2 600 mm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Automatyczny podajnik – rolkowo -podciśnieniowy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lastRenderedPageBreak/>
        <w:t>Płyta tnąca 6+1 mm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Czujnik tonażu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Dotykowy ekran do obsługi i diagnostyki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System cyfrowego monitorowania pracy maszyny w czasie rzeczywistym</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System oczyszczania i automatycznego wykładania wykrojów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Automatyczny system centralnego smarowania </w:t>
      </w:r>
    </w:p>
    <w:p w:rsidR="007E4AFA" w:rsidRPr="005A64B3"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System wyznaczania osi kompatybilny z Center </w:t>
      </w:r>
      <w:proofErr w:type="spellStart"/>
      <w:r w:rsidRPr="005A64B3">
        <w:rPr>
          <w:rFonts w:cs="Calibri"/>
          <w:sz w:val="22"/>
          <w:szCs w:val="22"/>
        </w:rPr>
        <w:t>line</w:t>
      </w:r>
      <w:proofErr w:type="spellEnd"/>
      <w:r w:rsidRPr="005A64B3">
        <w:rPr>
          <w:rFonts w:cs="Calibri"/>
          <w:sz w:val="22"/>
          <w:szCs w:val="22"/>
        </w:rPr>
        <w:t xml:space="preserve"> II</w:t>
      </w:r>
    </w:p>
    <w:p w:rsidR="007E4AFA" w:rsidRDefault="007E4AFA" w:rsidP="00F844F8">
      <w:pPr>
        <w:widowControl/>
        <w:numPr>
          <w:ilvl w:val="0"/>
          <w:numId w:val="59"/>
        </w:numPr>
        <w:suppressAutoHyphens w:val="0"/>
        <w:autoSpaceDN/>
        <w:spacing w:after="160" w:line="259" w:lineRule="auto"/>
        <w:textAlignment w:val="auto"/>
        <w:rPr>
          <w:rFonts w:cs="Calibri"/>
          <w:sz w:val="22"/>
          <w:szCs w:val="22"/>
        </w:rPr>
      </w:pPr>
      <w:r w:rsidRPr="005A64B3">
        <w:rPr>
          <w:rFonts w:cs="Calibri"/>
          <w:sz w:val="22"/>
          <w:szCs w:val="22"/>
        </w:rPr>
        <w:t xml:space="preserve">System wykładania pakietowego z licznikiem </w:t>
      </w:r>
    </w:p>
    <w:p w:rsidR="007E4AFA" w:rsidRPr="00777B94" w:rsidRDefault="007E4AFA" w:rsidP="00F844F8">
      <w:pPr>
        <w:widowControl/>
        <w:numPr>
          <w:ilvl w:val="0"/>
          <w:numId w:val="59"/>
        </w:numPr>
        <w:suppressAutoHyphens w:val="0"/>
        <w:autoSpaceDN/>
        <w:spacing w:after="160" w:line="256" w:lineRule="auto"/>
        <w:textAlignment w:val="auto"/>
        <w:rPr>
          <w:rFonts w:eastAsia="Times New Roman" w:cs="Calibri"/>
          <w:kern w:val="0"/>
          <w:sz w:val="22"/>
          <w:szCs w:val="22"/>
          <w:lang w:eastAsia="pl-PL"/>
        </w:rPr>
      </w:pPr>
      <w:r w:rsidRPr="00777B94">
        <w:rPr>
          <w:rFonts w:eastAsia="Times New Roman" w:cs="Calibri"/>
          <w:kern w:val="0"/>
          <w:sz w:val="22"/>
          <w:szCs w:val="22"/>
          <w:lang w:eastAsia="pl-PL"/>
        </w:rPr>
        <w:t>Zintegrowany automatyczny system usuwania odpadów taśmociągami spod sekcji oczyszczania aż do praso-kontenera</w:t>
      </w:r>
      <w:r>
        <w:rPr>
          <w:rFonts w:eastAsia="Times New Roman" w:cs="Calibri"/>
          <w:kern w:val="0"/>
          <w:sz w:val="22"/>
          <w:szCs w:val="22"/>
          <w:lang w:eastAsia="pl-PL"/>
        </w:rPr>
        <w:t>/kontenera.</w:t>
      </w:r>
    </w:p>
    <w:p w:rsidR="007E4AFA" w:rsidRPr="005A64B3" w:rsidRDefault="007E4AFA" w:rsidP="007E4AFA">
      <w:pPr>
        <w:widowControl/>
        <w:suppressAutoHyphens w:val="0"/>
        <w:autoSpaceDN/>
        <w:spacing w:after="160" w:line="259" w:lineRule="auto"/>
        <w:ind w:left="360"/>
        <w:textAlignment w:val="auto"/>
        <w:rPr>
          <w:rFonts w:cs="Calibri"/>
          <w:sz w:val="22"/>
          <w:szCs w:val="22"/>
        </w:rPr>
      </w:pPr>
    </w:p>
    <w:p w:rsidR="007E4AFA" w:rsidRDefault="007E4AFA" w:rsidP="007E4AFA">
      <w:pPr>
        <w:spacing w:after="160" w:line="259" w:lineRule="auto"/>
        <w:ind w:left="360"/>
        <w:rPr>
          <w:rFonts w:cs="Calibri"/>
          <w:sz w:val="22"/>
          <w:szCs w:val="22"/>
        </w:rPr>
      </w:pPr>
      <w:r>
        <w:rPr>
          <w:rFonts w:cs="Calibri"/>
          <w:b/>
          <w:bCs/>
          <w:sz w:val="22"/>
          <w:szCs w:val="22"/>
        </w:rPr>
        <w:t>Przetwarzane surowce:</w:t>
      </w:r>
      <w:r>
        <w:rPr>
          <w:rFonts w:cs="Calibri"/>
          <w:b/>
          <w:bCs/>
          <w:sz w:val="22"/>
          <w:szCs w:val="22"/>
        </w:rPr>
        <w:br/>
      </w:r>
      <w:r>
        <w:rPr>
          <w:rFonts w:cs="Calibri"/>
          <w:sz w:val="22"/>
          <w:szCs w:val="22"/>
        </w:rPr>
        <w:t xml:space="preserve">- </w:t>
      </w:r>
      <w:r w:rsidRPr="005A64B3">
        <w:rPr>
          <w:rFonts w:cs="Calibri"/>
          <w:sz w:val="22"/>
          <w:szCs w:val="22"/>
        </w:rPr>
        <w:t>Tektura falista</w:t>
      </w:r>
      <w:r>
        <w:rPr>
          <w:rFonts w:cs="Calibri"/>
          <w:sz w:val="22"/>
          <w:szCs w:val="22"/>
        </w:rPr>
        <w:t xml:space="preserve">: E, B, C, EB, BC – od 1mm do 8.5mm </w:t>
      </w:r>
    </w:p>
    <w:p w:rsidR="007E4AFA" w:rsidRDefault="007E4AFA" w:rsidP="007E4AFA">
      <w:pPr>
        <w:spacing w:after="160" w:line="259" w:lineRule="auto"/>
        <w:ind w:firstLine="360"/>
        <w:rPr>
          <w:rFonts w:cs="Calibri"/>
          <w:sz w:val="22"/>
          <w:szCs w:val="22"/>
        </w:rPr>
      </w:pPr>
      <w:r>
        <w:rPr>
          <w:rFonts w:cs="Calibri"/>
          <w:sz w:val="22"/>
          <w:szCs w:val="22"/>
        </w:rPr>
        <w:t>- T</w:t>
      </w:r>
      <w:r w:rsidRPr="005A64B3">
        <w:rPr>
          <w:rFonts w:cs="Calibri"/>
          <w:sz w:val="22"/>
          <w:szCs w:val="22"/>
        </w:rPr>
        <w:t>ektura lita od 1,5 mm do 2 mm,</w:t>
      </w:r>
    </w:p>
    <w:p w:rsidR="007E4AFA" w:rsidRPr="005A64B3" w:rsidRDefault="007E4AFA" w:rsidP="007E4AFA">
      <w:pPr>
        <w:spacing w:after="160" w:line="259" w:lineRule="auto"/>
        <w:ind w:firstLine="360"/>
        <w:rPr>
          <w:rFonts w:cs="Calibri"/>
          <w:i/>
          <w:iCs/>
          <w:sz w:val="22"/>
          <w:szCs w:val="22"/>
          <w:highlight w:val="green"/>
        </w:rPr>
      </w:pPr>
      <w:r>
        <w:rPr>
          <w:rFonts w:cs="Calibri"/>
          <w:sz w:val="22"/>
          <w:szCs w:val="22"/>
        </w:rPr>
        <w:t xml:space="preserve"> - T</w:t>
      </w:r>
      <w:r w:rsidRPr="005A64B3">
        <w:rPr>
          <w:rFonts w:cs="Calibri"/>
          <w:sz w:val="22"/>
          <w:szCs w:val="22"/>
        </w:rPr>
        <w:t xml:space="preserve">worzywa sztuczne od 1,5 mm do 3 mm </w:t>
      </w:r>
    </w:p>
    <w:p w:rsidR="007E4AFA" w:rsidRPr="005A64B3" w:rsidRDefault="007E4AFA" w:rsidP="00F844F8">
      <w:pPr>
        <w:numPr>
          <w:ilvl w:val="1"/>
          <w:numId w:val="58"/>
        </w:numPr>
        <w:spacing w:after="160" w:line="259" w:lineRule="auto"/>
        <w:rPr>
          <w:rFonts w:cs="Calibri"/>
          <w:b/>
          <w:bCs/>
          <w:sz w:val="22"/>
          <w:szCs w:val="22"/>
        </w:rPr>
      </w:pPr>
      <w:r w:rsidRPr="005A64B3">
        <w:rPr>
          <w:rFonts w:cs="Calibri"/>
          <w:b/>
          <w:bCs/>
          <w:sz w:val="22"/>
          <w:szCs w:val="22"/>
        </w:rPr>
        <w:t>Wymagania techniczne  - Dodatkowe moduły i dodatkowe funkcjonalności</w:t>
      </w:r>
    </w:p>
    <w:p w:rsidR="007E4AFA" w:rsidRPr="00E565DF" w:rsidRDefault="007E4AFA" w:rsidP="007E4AFA">
      <w:pPr>
        <w:pStyle w:val="Akapitzlist"/>
        <w:suppressAutoHyphens w:val="0"/>
        <w:autoSpaceDN/>
        <w:spacing w:after="160" w:line="259" w:lineRule="auto"/>
        <w:contextualSpacing/>
        <w:textAlignment w:val="auto"/>
        <w:rPr>
          <w:rFonts w:cs="Calibri"/>
          <w:b/>
          <w:bCs/>
        </w:rPr>
      </w:pPr>
      <w:r w:rsidRPr="00E565DF">
        <w:rPr>
          <w:rFonts w:cs="Calibri"/>
          <w:b/>
          <w:bCs/>
        </w:rPr>
        <w:t>2.2.1. Automatyczny podajnik wstępny zapewniający płynne podawanie arkuszy</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Maksymalny format podawanego arkusza nie większy niż: 2100 mm  x 1300 mm</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Minimalny format podawanego arkusza nie większy niż: 600 mm x 400 mm</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Automatyczny system usuwania palety</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Maksymalna waga stosu nie mniejsza niż: 1200 kg</w:t>
      </w:r>
    </w:p>
    <w:p w:rsidR="007E4AFA"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Maksymalna wysokość stosu nie mniej niż: 1850mm</w:t>
      </w:r>
    </w:p>
    <w:p w:rsidR="007E4AFA" w:rsidRDefault="007E4AFA" w:rsidP="00F844F8">
      <w:pPr>
        <w:widowControl/>
        <w:numPr>
          <w:ilvl w:val="0"/>
          <w:numId w:val="60"/>
        </w:numPr>
        <w:suppressAutoHyphens w:val="0"/>
        <w:autoSpaceDN/>
        <w:spacing w:after="160" w:line="259" w:lineRule="auto"/>
        <w:textAlignment w:val="auto"/>
        <w:rPr>
          <w:rFonts w:cs="Calibri"/>
          <w:sz w:val="22"/>
          <w:szCs w:val="22"/>
        </w:rPr>
      </w:pPr>
      <w:r>
        <w:rPr>
          <w:rFonts w:cs="Calibri"/>
          <w:sz w:val="22"/>
          <w:szCs w:val="22"/>
        </w:rPr>
        <w:t xml:space="preserve">System centrowania stosu na windzie </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Pr>
          <w:rFonts w:cs="Calibri"/>
          <w:sz w:val="22"/>
          <w:szCs w:val="22"/>
        </w:rPr>
        <w:t xml:space="preserve">System centrowania pakietów / boczne dobijaki </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Prędkość przenośnika taśmowego na windzie do: 20m na 1 min.</w:t>
      </w:r>
    </w:p>
    <w:p w:rsidR="007E4AFA" w:rsidRDefault="007E4AFA" w:rsidP="00F844F8">
      <w:pPr>
        <w:widowControl/>
        <w:numPr>
          <w:ilvl w:val="0"/>
          <w:numId w:val="60"/>
        </w:numPr>
        <w:suppressAutoHyphens w:val="0"/>
        <w:autoSpaceDN/>
        <w:spacing w:after="160" w:line="259" w:lineRule="auto"/>
        <w:textAlignment w:val="auto"/>
        <w:rPr>
          <w:rFonts w:cs="Calibri"/>
          <w:sz w:val="22"/>
          <w:szCs w:val="22"/>
        </w:rPr>
      </w:pPr>
      <w:r w:rsidRPr="00814899">
        <w:rPr>
          <w:rFonts w:cs="Calibri"/>
          <w:sz w:val="22"/>
          <w:szCs w:val="22"/>
        </w:rPr>
        <w:t xml:space="preserve">Panel dotykowy do obsługi/monitoringu </w:t>
      </w:r>
    </w:p>
    <w:p w:rsidR="007E4AFA" w:rsidRPr="00814899" w:rsidRDefault="007E4AFA" w:rsidP="00F844F8">
      <w:pPr>
        <w:widowControl/>
        <w:numPr>
          <w:ilvl w:val="0"/>
          <w:numId w:val="60"/>
        </w:numPr>
        <w:suppressAutoHyphens w:val="0"/>
        <w:autoSpaceDN/>
        <w:spacing w:after="160" w:line="259" w:lineRule="auto"/>
        <w:textAlignment w:val="auto"/>
        <w:rPr>
          <w:rFonts w:cs="Calibri"/>
          <w:sz w:val="22"/>
          <w:szCs w:val="22"/>
        </w:rPr>
      </w:pPr>
      <w:r>
        <w:rPr>
          <w:rFonts w:cs="Calibri"/>
          <w:sz w:val="22"/>
          <w:szCs w:val="22"/>
        </w:rPr>
        <w:t>Zintegrowany system taśmociągów przed podajnikiem wstępnym (bufor) o długości co najmniej 4000mm.</w:t>
      </w:r>
    </w:p>
    <w:p w:rsidR="007E4AFA" w:rsidRPr="00E1113B" w:rsidRDefault="007E4AFA" w:rsidP="007E4AFA">
      <w:pPr>
        <w:pStyle w:val="Akapitzlist"/>
        <w:suppressAutoHyphens w:val="0"/>
        <w:autoSpaceDN/>
        <w:spacing w:after="160" w:line="259" w:lineRule="auto"/>
        <w:ind w:left="360"/>
        <w:contextualSpacing/>
        <w:textAlignment w:val="auto"/>
        <w:rPr>
          <w:rFonts w:cs="Calibri"/>
          <w:b/>
          <w:bCs/>
        </w:rPr>
      </w:pPr>
      <w:r w:rsidRPr="00E1113B">
        <w:rPr>
          <w:rFonts w:cs="Calibri"/>
          <w:b/>
          <w:bCs/>
        </w:rPr>
        <w:t xml:space="preserve">2.2.2. Automatyczny łamacz użytków </w:t>
      </w:r>
    </w:p>
    <w:p w:rsidR="007E4AFA" w:rsidRPr="00814899" w:rsidRDefault="007E4AFA" w:rsidP="00F844F8">
      <w:pPr>
        <w:widowControl/>
        <w:numPr>
          <w:ilvl w:val="0"/>
          <w:numId w:val="61"/>
        </w:numPr>
        <w:suppressAutoHyphens w:val="0"/>
        <w:autoSpaceDN/>
        <w:spacing w:after="160" w:line="259" w:lineRule="auto"/>
        <w:textAlignment w:val="auto"/>
        <w:rPr>
          <w:rFonts w:cs="Calibri"/>
          <w:sz w:val="22"/>
          <w:szCs w:val="22"/>
        </w:rPr>
      </w:pPr>
      <w:r w:rsidRPr="00814899">
        <w:rPr>
          <w:rFonts w:cs="Calibri"/>
          <w:sz w:val="22"/>
          <w:szCs w:val="22"/>
        </w:rPr>
        <w:t>Maksymalny format arkusza nie większy niż: 2100 mm x 1300mm</w:t>
      </w:r>
    </w:p>
    <w:p w:rsidR="007E4AFA" w:rsidRPr="00814899" w:rsidRDefault="007E4AFA" w:rsidP="00F844F8">
      <w:pPr>
        <w:widowControl/>
        <w:numPr>
          <w:ilvl w:val="0"/>
          <w:numId w:val="61"/>
        </w:numPr>
        <w:suppressAutoHyphens w:val="0"/>
        <w:autoSpaceDN/>
        <w:spacing w:after="160" w:line="259" w:lineRule="auto"/>
        <w:textAlignment w:val="auto"/>
        <w:rPr>
          <w:rFonts w:cs="Calibri"/>
          <w:sz w:val="22"/>
          <w:szCs w:val="22"/>
        </w:rPr>
      </w:pPr>
      <w:r w:rsidRPr="00814899">
        <w:rPr>
          <w:rFonts w:cs="Calibri"/>
          <w:sz w:val="22"/>
          <w:szCs w:val="22"/>
        </w:rPr>
        <w:lastRenderedPageBreak/>
        <w:t>Maksymalna wysokość pakietu do: 300 mm</w:t>
      </w:r>
    </w:p>
    <w:p w:rsidR="007E4AFA" w:rsidRPr="00814899" w:rsidRDefault="007E4AFA" w:rsidP="00F844F8">
      <w:pPr>
        <w:widowControl/>
        <w:numPr>
          <w:ilvl w:val="0"/>
          <w:numId w:val="61"/>
        </w:numPr>
        <w:suppressAutoHyphens w:val="0"/>
        <w:autoSpaceDN/>
        <w:spacing w:after="160" w:line="259" w:lineRule="auto"/>
        <w:textAlignment w:val="auto"/>
        <w:rPr>
          <w:rFonts w:cs="Calibri"/>
          <w:sz w:val="22"/>
          <w:szCs w:val="22"/>
        </w:rPr>
      </w:pPr>
      <w:r w:rsidRPr="00814899">
        <w:rPr>
          <w:rFonts w:cs="Calibri"/>
          <w:sz w:val="22"/>
          <w:szCs w:val="22"/>
        </w:rPr>
        <w:t>Minimalna wysokość pakietu nie mniejsza niż: 50 mm</w:t>
      </w:r>
    </w:p>
    <w:p w:rsidR="007E4AFA" w:rsidRPr="00814899" w:rsidRDefault="007E4AFA" w:rsidP="00F844F8">
      <w:pPr>
        <w:widowControl/>
        <w:numPr>
          <w:ilvl w:val="0"/>
          <w:numId w:val="61"/>
        </w:numPr>
        <w:suppressAutoHyphens w:val="0"/>
        <w:autoSpaceDN/>
        <w:spacing w:after="160" w:line="259" w:lineRule="auto"/>
        <w:textAlignment w:val="auto"/>
        <w:rPr>
          <w:rFonts w:cs="Calibri"/>
          <w:sz w:val="22"/>
          <w:szCs w:val="22"/>
        </w:rPr>
      </w:pPr>
      <w:r w:rsidRPr="00814899">
        <w:rPr>
          <w:rFonts w:cs="Calibri"/>
          <w:sz w:val="22"/>
          <w:szCs w:val="22"/>
        </w:rPr>
        <w:t xml:space="preserve">Funkcja łamania wzdłużnego i poprzecznego na jednym </w:t>
      </w:r>
      <w:r>
        <w:rPr>
          <w:rFonts w:cs="Calibri"/>
          <w:sz w:val="22"/>
          <w:szCs w:val="22"/>
        </w:rPr>
        <w:t>łamaczu</w:t>
      </w:r>
    </w:p>
    <w:p w:rsidR="007E4AFA" w:rsidRPr="00814899" w:rsidRDefault="007E4AFA" w:rsidP="00F844F8">
      <w:pPr>
        <w:widowControl/>
        <w:numPr>
          <w:ilvl w:val="0"/>
          <w:numId w:val="61"/>
        </w:numPr>
        <w:suppressAutoHyphens w:val="0"/>
        <w:autoSpaceDN/>
        <w:spacing w:after="160" w:line="259" w:lineRule="auto"/>
        <w:textAlignment w:val="auto"/>
        <w:rPr>
          <w:rFonts w:cs="Calibri"/>
          <w:sz w:val="22"/>
          <w:szCs w:val="22"/>
        </w:rPr>
      </w:pPr>
      <w:r w:rsidRPr="00814899">
        <w:rPr>
          <w:rFonts w:cs="Calibri"/>
          <w:sz w:val="22"/>
          <w:szCs w:val="22"/>
        </w:rPr>
        <w:t xml:space="preserve">Panel dotykowy do obsługi/monitoringu </w:t>
      </w:r>
    </w:p>
    <w:p w:rsidR="007E4AFA" w:rsidRPr="00053445" w:rsidRDefault="007E4AFA" w:rsidP="007E4AFA">
      <w:pPr>
        <w:pStyle w:val="Akapitzlist"/>
        <w:suppressAutoHyphens w:val="0"/>
        <w:autoSpaceDN/>
        <w:spacing w:after="160" w:line="259" w:lineRule="auto"/>
        <w:ind w:left="0"/>
        <w:contextualSpacing/>
        <w:textAlignment w:val="auto"/>
        <w:rPr>
          <w:rFonts w:cs="Calibri"/>
          <w:b/>
          <w:bCs/>
        </w:rPr>
      </w:pPr>
      <w:r>
        <w:rPr>
          <w:rFonts w:cs="Calibri"/>
          <w:b/>
          <w:bCs/>
        </w:rPr>
        <w:t xml:space="preserve">3. </w:t>
      </w:r>
      <w:r w:rsidRPr="00053445">
        <w:rPr>
          <w:rFonts w:cs="Calibri"/>
          <w:b/>
          <w:bCs/>
        </w:rPr>
        <w:t>Wymagania dotyczące automatyzacji i cyfryzacji ciągu technologicznego</w:t>
      </w:r>
    </w:p>
    <w:p w:rsidR="007E4AFA" w:rsidRPr="00814899" w:rsidRDefault="007E4AFA" w:rsidP="007E4AFA">
      <w:pPr>
        <w:widowControl/>
        <w:suppressAutoHyphens w:val="0"/>
        <w:autoSpaceDN/>
        <w:spacing w:after="160" w:line="259" w:lineRule="auto"/>
        <w:ind w:left="360"/>
        <w:textAlignment w:val="auto"/>
        <w:rPr>
          <w:rFonts w:cs="Calibri"/>
          <w:sz w:val="22"/>
          <w:szCs w:val="22"/>
        </w:rPr>
      </w:pPr>
      <w:r w:rsidRPr="00814899">
        <w:rPr>
          <w:rFonts w:cs="Calibri"/>
          <w:sz w:val="22"/>
          <w:szCs w:val="22"/>
        </w:rPr>
        <w:t>Maszyna sztancująca z dodatkowymi modułami musi tworzyć zautomatyzowany ciąg technologiczny składający się z maszyny sztancującej, automatycznego podajnika wstępnego oraz automatycznego łamacza (wszystkie elementy muszą być zintegrowane) oraz posiadać następujące funkcjonalności.</w:t>
      </w:r>
    </w:p>
    <w:p w:rsidR="007E4AFA" w:rsidRPr="00814899" w:rsidRDefault="007E4AFA" w:rsidP="00F844F8">
      <w:pPr>
        <w:widowControl/>
        <w:numPr>
          <w:ilvl w:val="0"/>
          <w:numId w:val="62"/>
        </w:numPr>
        <w:suppressAutoHyphens w:val="0"/>
        <w:autoSpaceDN/>
        <w:spacing w:after="160" w:line="259" w:lineRule="auto"/>
        <w:textAlignment w:val="auto"/>
        <w:rPr>
          <w:rFonts w:cs="Calibri"/>
          <w:sz w:val="22"/>
          <w:szCs w:val="22"/>
        </w:rPr>
      </w:pPr>
      <w:r w:rsidRPr="00814899">
        <w:rPr>
          <w:rFonts w:cs="Calibri"/>
          <w:sz w:val="22"/>
          <w:szCs w:val="22"/>
        </w:rPr>
        <w:t xml:space="preserve">Protokół komunikacyjny OPC UA/serwer wymiany danych </w:t>
      </w:r>
      <w:r w:rsidRPr="00517949">
        <w:rPr>
          <w:rFonts w:cs="Calibri"/>
          <w:sz w:val="22"/>
          <w:szCs w:val="22"/>
        </w:rPr>
        <w:t>między</w:t>
      </w:r>
      <w:r w:rsidRPr="00814899">
        <w:rPr>
          <w:rFonts w:cs="Calibri"/>
          <w:sz w:val="22"/>
          <w:szCs w:val="22"/>
        </w:rPr>
        <w:t xml:space="preserve"> maszyną a wewnętrznym systemem użytkownika - 4.0</w:t>
      </w:r>
    </w:p>
    <w:p w:rsidR="007E4AFA" w:rsidRPr="00814899" w:rsidRDefault="007E4AFA" w:rsidP="00F844F8">
      <w:pPr>
        <w:widowControl/>
        <w:numPr>
          <w:ilvl w:val="0"/>
          <w:numId w:val="62"/>
        </w:numPr>
        <w:suppressAutoHyphens w:val="0"/>
        <w:autoSpaceDN/>
        <w:spacing w:after="160" w:line="259" w:lineRule="auto"/>
        <w:textAlignment w:val="auto"/>
        <w:rPr>
          <w:rFonts w:cs="Calibri"/>
          <w:sz w:val="22"/>
          <w:szCs w:val="22"/>
        </w:rPr>
      </w:pPr>
      <w:r w:rsidRPr="00814899">
        <w:rPr>
          <w:rFonts w:cs="Calibri"/>
          <w:sz w:val="22"/>
          <w:szCs w:val="22"/>
        </w:rPr>
        <w:t>System monitorowania i zarządzania procesem produkcyjnym w czasie rzeczywistym</w:t>
      </w:r>
    </w:p>
    <w:p w:rsidR="007E4AFA" w:rsidRPr="00814899" w:rsidRDefault="007E4AFA" w:rsidP="00F844F8">
      <w:pPr>
        <w:widowControl/>
        <w:numPr>
          <w:ilvl w:val="0"/>
          <w:numId w:val="62"/>
        </w:numPr>
        <w:suppressAutoHyphens w:val="0"/>
        <w:autoSpaceDN/>
        <w:spacing w:after="160" w:line="259" w:lineRule="auto"/>
        <w:textAlignment w:val="auto"/>
        <w:rPr>
          <w:rFonts w:cs="Calibri"/>
          <w:sz w:val="22"/>
          <w:szCs w:val="22"/>
        </w:rPr>
      </w:pPr>
      <w:r w:rsidRPr="00814899">
        <w:rPr>
          <w:rFonts w:cs="Calibri"/>
          <w:sz w:val="22"/>
          <w:szCs w:val="22"/>
        </w:rPr>
        <w:t xml:space="preserve">Autodiagnostyka i monitoring parametrów technicznych maszyny oraz modułów: </w:t>
      </w:r>
      <w:r w:rsidRPr="00053445">
        <w:rPr>
          <w:rFonts w:eastAsia="Times New Roman" w:cs="Calibri"/>
          <w:kern w:val="0"/>
          <w:sz w:val="22"/>
          <w:szCs w:val="22"/>
          <w:lang w:eastAsia="pl-PL"/>
        </w:rPr>
        <w:t xml:space="preserve">automatyczny podajnik wstępny, </w:t>
      </w:r>
      <w:r w:rsidRPr="00814899">
        <w:rPr>
          <w:rFonts w:cs="Calibri"/>
          <w:sz w:val="22"/>
          <w:szCs w:val="22"/>
        </w:rPr>
        <w:t>automatyczny łamacz.</w:t>
      </w:r>
    </w:p>
    <w:p w:rsidR="007E4AFA" w:rsidRPr="00814899" w:rsidRDefault="007E4AFA" w:rsidP="00F844F8">
      <w:pPr>
        <w:widowControl/>
        <w:numPr>
          <w:ilvl w:val="0"/>
          <w:numId w:val="62"/>
        </w:numPr>
        <w:suppressAutoHyphens w:val="0"/>
        <w:autoSpaceDN/>
        <w:spacing w:after="160" w:line="259" w:lineRule="auto"/>
        <w:textAlignment w:val="auto"/>
        <w:rPr>
          <w:rFonts w:cs="Calibri"/>
          <w:sz w:val="22"/>
          <w:szCs w:val="22"/>
        </w:rPr>
      </w:pPr>
      <w:r w:rsidRPr="00814899">
        <w:rPr>
          <w:rFonts w:cs="Calibri"/>
          <w:sz w:val="22"/>
          <w:szCs w:val="22"/>
        </w:rPr>
        <w:t>Automatyczne podawanie i sortowanie arkuszy</w:t>
      </w:r>
    </w:p>
    <w:p w:rsidR="007E4AFA" w:rsidRPr="007E4AFA" w:rsidRDefault="007E4AFA" w:rsidP="00F844F8">
      <w:pPr>
        <w:widowControl/>
        <w:numPr>
          <w:ilvl w:val="0"/>
          <w:numId w:val="62"/>
        </w:numPr>
        <w:suppressAutoHyphens w:val="0"/>
        <w:autoSpaceDN/>
        <w:spacing w:after="160" w:line="259" w:lineRule="auto"/>
        <w:textAlignment w:val="auto"/>
        <w:rPr>
          <w:rFonts w:cs="Calibri"/>
          <w:sz w:val="22"/>
          <w:szCs w:val="22"/>
        </w:rPr>
      </w:pPr>
      <w:r w:rsidRPr="00814899">
        <w:rPr>
          <w:rFonts w:cs="Calibri"/>
          <w:sz w:val="22"/>
          <w:szCs w:val="22"/>
        </w:rPr>
        <w:t xml:space="preserve">Moduł do zdalnego monitorowania </w:t>
      </w:r>
      <w:r>
        <w:rPr>
          <w:rFonts w:cs="Calibri"/>
          <w:sz w:val="22"/>
          <w:szCs w:val="22"/>
        </w:rPr>
        <w:t xml:space="preserve">i serwisowania </w:t>
      </w:r>
      <w:r w:rsidRPr="00814899">
        <w:rPr>
          <w:rFonts w:cs="Calibri"/>
          <w:sz w:val="22"/>
          <w:szCs w:val="22"/>
        </w:rPr>
        <w:t xml:space="preserve">pracy maszyny sztancującej oraz modułów: </w:t>
      </w:r>
      <w:r w:rsidRPr="00053445">
        <w:rPr>
          <w:rFonts w:eastAsia="Times New Roman" w:cs="Calibri"/>
          <w:kern w:val="0"/>
          <w:sz w:val="22"/>
          <w:szCs w:val="22"/>
          <w:lang w:eastAsia="pl-PL"/>
        </w:rPr>
        <w:t xml:space="preserve">automatyczny podajnik wstępny, </w:t>
      </w:r>
      <w:r w:rsidRPr="00814899">
        <w:rPr>
          <w:rFonts w:cs="Calibri"/>
          <w:sz w:val="22"/>
          <w:szCs w:val="22"/>
        </w:rPr>
        <w:t>automatyczny łamacz</w:t>
      </w:r>
    </w:p>
    <w:p w:rsidR="007E4AFA" w:rsidRPr="00814899" w:rsidRDefault="007E4AFA" w:rsidP="007E4AFA">
      <w:pPr>
        <w:spacing w:after="160" w:line="259" w:lineRule="auto"/>
        <w:rPr>
          <w:rFonts w:cs="Calibri"/>
          <w:b/>
          <w:bCs/>
          <w:sz w:val="22"/>
          <w:szCs w:val="22"/>
        </w:rPr>
      </w:pPr>
      <w:r>
        <w:rPr>
          <w:rFonts w:cs="Calibri"/>
          <w:b/>
          <w:bCs/>
          <w:sz w:val="22"/>
          <w:szCs w:val="22"/>
        </w:rPr>
        <w:t xml:space="preserve">4. </w:t>
      </w:r>
      <w:r w:rsidRPr="00814899">
        <w:rPr>
          <w:rFonts w:cs="Calibri"/>
          <w:b/>
          <w:bCs/>
          <w:sz w:val="22"/>
          <w:szCs w:val="22"/>
        </w:rPr>
        <w:t>Warunki instalacji oraz dostawy ciągu technologicznego</w:t>
      </w:r>
    </w:p>
    <w:p w:rsidR="007E4AFA" w:rsidRPr="0013171D" w:rsidRDefault="007E4AFA" w:rsidP="007E4AFA">
      <w:pPr>
        <w:widowControl/>
        <w:suppressAutoHyphens w:val="0"/>
        <w:autoSpaceDN/>
        <w:spacing w:after="160" w:line="259" w:lineRule="auto"/>
        <w:textAlignment w:val="auto"/>
        <w:rPr>
          <w:rFonts w:cs="Calibri"/>
          <w:sz w:val="22"/>
          <w:szCs w:val="22"/>
        </w:rPr>
      </w:pPr>
      <w:r>
        <w:rPr>
          <w:rFonts w:cs="Calibri"/>
          <w:sz w:val="22"/>
          <w:szCs w:val="22"/>
        </w:rPr>
        <w:t xml:space="preserve">4.1. </w:t>
      </w:r>
      <w:r w:rsidRPr="00814899">
        <w:rPr>
          <w:rFonts w:cs="Calibri"/>
          <w:sz w:val="22"/>
          <w:szCs w:val="22"/>
        </w:rPr>
        <w:t>Instalacja i konfiguracja maszyny wraz z dedykowanymi modułami</w:t>
      </w:r>
      <w:r>
        <w:rPr>
          <w:rFonts w:cs="Calibri"/>
          <w:sz w:val="22"/>
          <w:szCs w:val="22"/>
        </w:rPr>
        <w:t xml:space="preserve"> będzie</w:t>
      </w:r>
      <w:r w:rsidRPr="00814899">
        <w:rPr>
          <w:rFonts w:cs="Calibri"/>
          <w:sz w:val="22"/>
          <w:szCs w:val="22"/>
        </w:rPr>
        <w:t xml:space="preserve"> wykonan</w:t>
      </w:r>
      <w:r>
        <w:rPr>
          <w:rFonts w:cs="Calibri"/>
          <w:sz w:val="22"/>
          <w:szCs w:val="22"/>
        </w:rPr>
        <w:t>a</w:t>
      </w:r>
      <w:r w:rsidRPr="002478DE">
        <w:rPr>
          <w:rFonts w:cs="Calibri"/>
          <w:sz w:val="22"/>
          <w:szCs w:val="22"/>
        </w:rPr>
        <w:t xml:space="preserve"> w siedzibie </w:t>
      </w:r>
      <w:r>
        <w:rPr>
          <w:rFonts w:cs="Calibri"/>
          <w:sz w:val="22"/>
          <w:szCs w:val="22"/>
        </w:rPr>
        <w:t>Z</w:t>
      </w:r>
      <w:r w:rsidRPr="00926C52">
        <w:rPr>
          <w:rFonts w:cs="Calibri"/>
          <w:sz w:val="22"/>
          <w:szCs w:val="22"/>
        </w:rPr>
        <w:t xml:space="preserve">amawiającego w terminie do </w:t>
      </w:r>
      <w:r>
        <w:rPr>
          <w:rFonts w:cs="Calibri"/>
          <w:sz w:val="22"/>
          <w:szCs w:val="22"/>
        </w:rPr>
        <w:t>8</w:t>
      </w:r>
      <w:r w:rsidRPr="00926C52">
        <w:rPr>
          <w:rFonts w:cs="Calibri"/>
          <w:sz w:val="22"/>
          <w:szCs w:val="22"/>
        </w:rPr>
        <w:t xml:space="preserve"> miesięcy od </w:t>
      </w:r>
      <w:r>
        <w:rPr>
          <w:rFonts w:cs="Calibri"/>
          <w:sz w:val="22"/>
          <w:szCs w:val="22"/>
        </w:rPr>
        <w:t>zawarcia umowy</w:t>
      </w:r>
      <w:r w:rsidRPr="00926C52">
        <w:rPr>
          <w:rFonts w:cs="Calibri"/>
          <w:sz w:val="22"/>
          <w:szCs w:val="22"/>
        </w:rPr>
        <w:t xml:space="preserve"> </w:t>
      </w:r>
      <w:r>
        <w:rPr>
          <w:rFonts w:cs="Calibri"/>
          <w:sz w:val="22"/>
          <w:szCs w:val="22"/>
        </w:rPr>
        <w:t xml:space="preserve">zakupu </w:t>
      </w:r>
      <w:r w:rsidRPr="00926C52">
        <w:rPr>
          <w:rFonts w:cs="Calibri"/>
          <w:sz w:val="22"/>
          <w:szCs w:val="22"/>
        </w:rPr>
        <w:t>maszyny i będzie się składa</w:t>
      </w:r>
      <w:r>
        <w:rPr>
          <w:rFonts w:cs="Calibri"/>
          <w:sz w:val="22"/>
          <w:szCs w:val="22"/>
        </w:rPr>
        <w:t>ć</w:t>
      </w:r>
      <w:r w:rsidRPr="0013171D">
        <w:rPr>
          <w:rFonts w:cs="Calibri"/>
          <w:sz w:val="22"/>
          <w:szCs w:val="22"/>
        </w:rPr>
        <w:t xml:space="preserve"> z następujących etapów.</w:t>
      </w:r>
    </w:p>
    <w:p w:rsidR="007E4AFA" w:rsidRPr="0013171D" w:rsidRDefault="007E4AFA" w:rsidP="00F844F8">
      <w:pPr>
        <w:widowControl/>
        <w:numPr>
          <w:ilvl w:val="1"/>
          <w:numId w:val="63"/>
        </w:numPr>
        <w:suppressAutoHyphens w:val="0"/>
        <w:autoSpaceDN/>
        <w:spacing w:after="5" w:line="267" w:lineRule="auto"/>
        <w:ind w:right="42"/>
        <w:jc w:val="both"/>
        <w:textAlignment w:val="auto"/>
        <w:rPr>
          <w:rFonts w:cs="Calibri"/>
          <w:sz w:val="22"/>
          <w:szCs w:val="22"/>
        </w:rPr>
      </w:pPr>
      <w:r w:rsidRPr="0013171D">
        <w:rPr>
          <w:rFonts w:cs="Calibri"/>
          <w:sz w:val="22"/>
          <w:szCs w:val="22"/>
        </w:rPr>
        <w:t xml:space="preserve">Dostawy, montażu i uruchomienia ciągu technologicznego; </w:t>
      </w:r>
    </w:p>
    <w:p w:rsidR="007E4AFA" w:rsidRPr="0013171D" w:rsidRDefault="007E4AFA" w:rsidP="00F844F8">
      <w:pPr>
        <w:widowControl/>
        <w:numPr>
          <w:ilvl w:val="1"/>
          <w:numId w:val="63"/>
        </w:numPr>
        <w:suppressAutoHyphens w:val="0"/>
        <w:autoSpaceDN/>
        <w:spacing w:after="5" w:line="267" w:lineRule="auto"/>
        <w:ind w:right="42"/>
        <w:jc w:val="both"/>
        <w:textAlignment w:val="auto"/>
        <w:rPr>
          <w:rFonts w:cs="Calibri"/>
          <w:sz w:val="22"/>
          <w:szCs w:val="22"/>
        </w:rPr>
      </w:pPr>
      <w:r w:rsidRPr="0013171D">
        <w:rPr>
          <w:rFonts w:cs="Calibri"/>
          <w:sz w:val="22"/>
          <w:szCs w:val="22"/>
        </w:rPr>
        <w:t>Zintegrowania maszyn składają</w:t>
      </w:r>
      <w:r>
        <w:rPr>
          <w:rFonts w:cs="Calibri"/>
          <w:sz w:val="22"/>
          <w:szCs w:val="22"/>
        </w:rPr>
        <w:t>cych</w:t>
      </w:r>
      <w:r w:rsidRPr="0013171D">
        <w:rPr>
          <w:rFonts w:cs="Calibri"/>
          <w:sz w:val="22"/>
          <w:szCs w:val="22"/>
        </w:rPr>
        <w:t xml:space="preserve"> się na ciąg technologiczny </w:t>
      </w:r>
    </w:p>
    <w:p w:rsidR="007E4AFA" w:rsidRPr="0013171D" w:rsidRDefault="007E4AFA" w:rsidP="00F844F8">
      <w:pPr>
        <w:widowControl/>
        <w:numPr>
          <w:ilvl w:val="1"/>
          <w:numId w:val="63"/>
        </w:numPr>
        <w:suppressAutoHyphens w:val="0"/>
        <w:autoSpaceDN/>
        <w:spacing w:after="5" w:line="267" w:lineRule="auto"/>
        <w:ind w:right="42"/>
        <w:jc w:val="both"/>
        <w:textAlignment w:val="auto"/>
        <w:rPr>
          <w:rFonts w:cs="Calibri"/>
          <w:sz w:val="22"/>
          <w:szCs w:val="22"/>
        </w:rPr>
      </w:pPr>
      <w:r w:rsidRPr="0013171D">
        <w:rPr>
          <w:rFonts w:cs="Calibri"/>
          <w:sz w:val="22"/>
          <w:szCs w:val="22"/>
        </w:rPr>
        <w:t>Przeprowadzenia testów funkcjonowania automatycznego ciągu technologicznego</w:t>
      </w:r>
    </w:p>
    <w:p w:rsidR="007E4AFA" w:rsidRDefault="007E4AFA" w:rsidP="007E4AFA">
      <w:pPr>
        <w:widowControl/>
        <w:suppressAutoHyphens w:val="0"/>
        <w:autoSpaceDN/>
        <w:ind w:left="744"/>
        <w:jc w:val="both"/>
        <w:textAlignment w:val="auto"/>
        <w:rPr>
          <w:rFonts w:eastAsia="Times New Roman" w:cs="Calibri"/>
          <w:kern w:val="0"/>
          <w:sz w:val="22"/>
          <w:szCs w:val="22"/>
          <w:lang w:eastAsia="pl-PL"/>
        </w:rPr>
      </w:pPr>
    </w:p>
    <w:p w:rsidR="007E4AFA" w:rsidRPr="007B23BD" w:rsidRDefault="007E4AFA" w:rsidP="007E4AFA">
      <w:pPr>
        <w:widowControl/>
        <w:suppressAutoHyphens w:val="0"/>
        <w:autoSpaceDN/>
        <w:textAlignment w:val="auto"/>
        <w:rPr>
          <w:rFonts w:eastAsia="Times New Roman" w:cs="Calibri"/>
          <w:b/>
          <w:bCs/>
          <w:kern w:val="0"/>
          <w:sz w:val="22"/>
          <w:szCs w:val="22"/>
          <w:lang w:eastAsia="pl-PL"/>
        </w:rPr>
      </w:pPr>
      <w:r w:rsidRPr="007B23BD">
        <w:rPr>
          <w:rFonts w:eastAsia="Times New Roman" w:cs="Calibri"/>
          <w:b/>
          <w:bCs/>
          <w:kern w:val="0"/>
          <w:sz w:val="22"/>
          <w:szCs w:val="22"/>
          <w:lang w:eastAsia="pl-PL"/>
        </w:rPr>
        <w:t>5. Warunki dotyczące szkoleń</w:t>
      </w:r>
    </w:p>
    <w:p w:rsidR="007E4AFA" w:rsidRDefault="007E4AFA" w:rsidP="007E4AFA">
      <w:pPr>
        <w:widowControl/>
        <w:suppressAutoHyphens w:val="0"/>
        <w:autoSpaceDE w:val="0"/>
        <w:autoSpaceDN/>
        <w:adjustRightInd w:val="0"/>
        <w:spacing w:line="276" w:lineRule="auto"/>
        <w:jc w:val="both"/>
        <w:textAlignment w:val="auto"/>
        <w:rPr>
          <w:rFonts w:cs="Calibri"/>
          <w:sz w:val="22"/>
          <w:szCs w:val="22"/>
        </w:rPr>
      </w:pPr>
      <w:r w:rsidRPr="00814899">
        <w:rPr>
          <w:rFonts w:eastAsia="Times New Roman" w:cs="Calibri"/>
          <w:kern w:val="0"/>
          <w:sz w:val="22"/>
          <w:szCs w:val="22"/>
          <w:lang w:eastAsia="pl-PL"/>
        </w:rPr>
        <w:t>Proces/cykl s</w:t>
      </w:r>
      <w:r w:rsidRPr="00814899">
        <w:rPr>
          <w:rFonts w:cs="Calibri"/>
          <w:kern w:val="0"/>
          <w:sz w:val="22"/>
          <w:szCs w:val="22"/>
          <w:lang w:eastAsia="pl-PL"/>
        </w:rPr>
        <w:t>zkoleń z obsługi ciągu technologicznego, jego konserwacji prewencyjnej oraz współpracy z serwisem</w:t>
      </w:r>
      <w:r>
        <w:rPr>
          <w:rFonts w:cs="Calibri"/>
          <w:kern w:val="0"/>
          <w:sz w:val="22"/>
          <w:szCs w:val="22"/>
          <w:lang w:eastAsia="pl-PL"/>
        </w:rPr>
        <w:t xml:space="preserve"> </w:t>
      </w:r>
      <w:r w:rsidRPr="00814899">
        <w:rPr>
          <w:rFonts w:cs="Calibri"/>
          <w:kern w:val="0"/>
          <w:sz w:val="22"/>
          <w:szCs w:val="22"/>
          <w:lang w:eastAsia="pl-PL"/>
        </w:rPr>
        <w:t>rozpocznie się po dostawie i instalacji ciągu technologicznego. Działanie to związane jest z przeszkoleniem kadry kierowniczej i operacyjnej w obsłudze ciągu technologicznego, który obejmował będzie automatyczny podajnik, automatyczną maszynę sztancującą wraz z automatycznym łamaczem. Głównym celem tego szkolenia będzie zapewnienie niezbędnej wiedzy do obsługi ciągu technologicznego, zapewnienie jego dłuższej żywotności i bezawaryjnego funkcjonowania oraz uniknięcie wykorzystania ciągu niezgodnie z jego przeznaczeniem</w:t>
      </w:r>
      <w:r>
        <w:rPr>
          <w:rFonts w:cs="Calibri"/>
          <w:kern w:val="0"/>
          <w:sz w:val="22"/>
          <w:szCs w:val="22"/>
          <w:lang w:eastAsia="pl-PL"/>
        </w:rPr>
        <w:t>.</w:t>
      </w:r>
    </w:p>
    <w:p w:rsidR="007E4AFA" w:rsidRPr="00814899" w:rsidRDefault="007E4AFA" w:rsidP="007E4AFA">
      <w:pPr>
        <w:widowControl/>
        <w:suppressAutoHyphens w:val="0"/>
        <w:autoSpaceDE w:val="0"/>
        <w:autoSpaceDN/>
        <w:adjustRightInd w:val="0"/>
        <w:spacing w:line="276" w:lineRule="auto"/>
        <w:jc w:val="both"/>
        <w:textAlignment w:val="auto"/>
        <w:rPr>
          <w:rFonts w:eastAsia="Times New Roman" w:cs="Calibri"/>
          <w:kern w:val="0"/>
          <w:sz w:val="22"/>
          <w:szCs w:val="22"/>
          <w:lang w:eastAsia="pl-PL"/>
        </w:rPr>
      </w:pPr>
      <w:r>
        <w:rPr>
          <w:rFonts w:cs="Calibri"/>
          <w:sz w:val="22"/>
          <w:szCs w:val="22"/>
        </w:rPr>
        <w:t xml:space="preserve">5.1. </w:t>
      </w:r>
      <w:r w:rsidRPr="00814899">
        <w:rPr>
          <w:rFonts w:cs="Calibri"/>
          <w:sz w:val="22"/>
          <w:szCs w:val="22"/>
        </w:rPr>
        <w:t>Wykonawca zobowiąz</w:t>
      </w:r>
      <w:r>
        <w:rPr>
          <w:rFonts w:cs="Calibri"/>
          <w:sz w:val="22"/>
          <w:szCs w:val="22"/>
        </w:rPr>
        <w:t xml:space="preserve">any będzie </w:t>
      </w:r>
      <w:r w:rsidRPr="00814899">
        <w:rPr>
          <w:rFonts w:cs="Calibri"/>
          <w:sz w:val="22"/>
          <w:szCs w:val="22"/>
        </w:rPr>
        <w:t>do przeprowadzenia w siedzibie</w:t>
      </w:r>
      <w:r>
        <w:rPr>
          <w:rFonts w:cs="Calibri"/>
          <w:sz w:val="22"/>
          <w:szCs w:val="22"/>
        </w:rPr>
        <w:t xml:space="preserve"> Zamawiającego</w:t>
      </w:r>
      <w:r w:rsidRPr="00814899">
        <w:rPr>
          <w:rFonts w:cs="Calibri"/>
          <w:sz w:val="22"/>
          <w:szCs w:val="22"/>
        </w:rPr>
        <w:t xml:space="preserve"> szkolenia wskazanych przez Zamawiającego </w:t>
      </w:r>
      <w:r>
        <w:rPr>
          <w:rFonts w:cs="Calibri"/>
          <w:sz w:val="22"/>
          <w:szCs w:val="22"/>
        </w:rPr>
        <w:t>osób</w:t>
      </w:r>
      <w:r w:rsidRPr="00814899">
        <w:rPr>
          <w:rFonts w:cs="Calibri"/>
          <w:sz w:val="22"/>
          <w:szCs w:val="22"/>
        </w:rPr>
        <w:t xml:space="preserve"> w ustalonym terminie i godzinach, które będzie obejmować:</w:t>
      </w:r>
    </w:p>
    <w:p w:rsidR="007E4AFA" w:rsidRPr="00814899"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sidRPr="00814899">
        <w:rPr>
          <w:rFonts w:cs="Calibri"/>
          <w:kern w:val="0"/>
          <w:sz w:val="22"/>
          <w:szCs w:val="22"/>
          <w:lang w:eastAsia="pl-PL"/>
        </w:rPr>
        <w:t>obsługę całego ciągu technologicznego z podziałem na poszczególne stanowiska</w:t>
      </w:r>
    </w:p>
    <w:p w:rsidR="007E4AFA" w:rsidRPr="00053445"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Pr>
          <w:rFonts w:eastAsia="Times New Roman" w:cs="Calibri"/>
          <w:kern w:val="0"/>
          <w:sz w:val="22"/>
          <w:szCs w:val="22"/>
          <w:lang w:eastAsia="pl-PL"/>
        </w:rPr>
        <w:lastRenderedPageBreak/>
        <w:t>s</w:t>
      </w:r>
      <w:r w:rsidRPr="0013171D">
        <w:rPr>
          <w:rFonts w:eastAsia="Times New Roman" w:cs="Calibri"/>
          <w:kern w:val="0"/>
          <w:sz w:val="22"/>
          <w:szCs w:val="22"/>
          <w:lang w:eastAsia="pl-PL"/>
        </w:rPr>
        <w:t xml:space="preserve">zczegółowe szkolenie z obsługi podajnika wstępnego wraz ze zmianą formatów arkusza </w:t>
      </w:r>
    </w:p>
    <w:p w:rsidR="007E4AFA" w:rsidRPr="00053445"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Pr>
          <w:rFonts w:eastAsia="Times New Roman" w:cs="Calibri"/>
          <w:kern w:val="0"/>
          <w:sz w:val="22"/>
          <w:szCs w:val="22"/>
          <w:lang w:eastAsia="pl-PL"/>
        </w:rPr>
        <w:t>s</w:t>
      </w:r>
      <w:r w:rsidRPr="0013171D">
        <w:rPr>
          <w:rFonts w:eastAsia="Times New Roman" w:cs="Calibri"/>
          <w:kern w:val="0"/>
          <w:sz w:val="22"/>
          <w:szCs w:val="22"/>
          <w:lang w:eastAsia="pl-PL"/>
        </w:rPr>
        <w:t>zczegółowe szkolenie z obsługi automatu sztancującego, ustawienie podajnika w maszynie, montaż narzędzi, produkcja</w:t>
      </w:r>
    </w:p>
    <w:p w:rsidR="007E4AFA" w:rsidRPr="00053445"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Pr>
          <w:rFonts w:eastAsia="Times New Roman" w:cs="Calibri"/>
          <w:kern w:val="0"/>
          <w:sz w:val="22"/>
          <w:szCs w:val="22"/>
          <w:lang w:eastAsia="pl-PL"/>
        </w:rPr>
        <w:t>s</w:t>
      </w:r>
      <w:r w:rsidRPr="0013171D">
        <w:rPr>
          <w:rFonts w:eastAsia="Times New Roman" w:cs="Calibri"/>
          <w:kern w:val="0"/>
          <w:sz w:val="22"/>
          <w:szCs w:val="22"/>
          <w:lang w:eastAsia="pl-PL"/>
        </w:rPr>
        <w:t>zczegółowe szkolenie z obsługi łamacza użytków, zmiana formatu arkusza</w:t>
      </w:r>
    </w:p>
    <w:p w:rsidR="007E4AFA" w:rsidRPr="00053445"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Pr>
          <w:rFonts w:eastAsia="Times New Roman" w:cs="Calibri"/>
          <w:kern w:val="0"/>
          <w:sz w:val="22"/>
          <w:szCs w:val="22"/>
          <w:lang w:eastAsia="pl-PL"/>
        </w:rPr>
        <w:t>s</w:t>
      </w:r>
      <w:r w:rsidRPr="0013171D">
        <w:rPr>
          <w:rFonts w:eastAsia="Times New Roman" w:cs="Calibri"/>
          <w:kern w:val="0"/>
          <w:sz w:val="22"/>
          <w:szCs w:val="22"/>
          <w:lang w:eastAsia="pl-PL"/>
        </w:rPr>
        <w:t>zkolenie z panelu sterującego</w:t>
      </w:r>
    </w:p>
    <w:p w:rsidR="007E4AFA" w:rsidRPr="00053445"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Pr>
          <w:rFonts w:eastAsia="Times New Roman" w:cs="Calibri"/>
          <w:kern w:val="0"/>
          <w:sz w:val="22"/>
          <w:szCs w:val="22"/>
          <w:lang w:eastAsia="pl-PL"/>
        </w:rPr>
        <w:t>s</w:t>
      </w:r>
      <w:r w:rsidRPr="0013171D">
        <w:rPr>
          <w:rFonts w:eastAsia="Times New Roman" w:cs="Calibri"/>
          <w:kern w:val="0"/>
          <w:sz w:val="22"/>
          <w:szCs w:val="22"/>
          <w:lang w:eastAsia="pl-PL"/>
        </w:rPr>
        <w:t xml:space="preserve">zkolenie ze zdalnej diagnostyki </w:t>
      </w:r>
      <w:r>
        <w:rPr>
          <w:rFonts w:eastAsia="Times New Roman" w:cs="Calibri"/>
          <w:kern w:val="0"/>
          <w:sz w:val="22"/>
          <w:szCs w:val="22"/>
          <w:lang w:eastAsia="pl-PL"/>
        </w:rPr>
        <w:t xml:space="preserve">i zdalnego serwisu </w:t>
      </w:r>
    </w:p>
    <w:p w:rsidR="007E4AFA" w:rsidRPr="007E4AFA" w:rsidRDefault="007E4AFA" w:rsidP="00F844F8">
      <w:pPr>
        <w:widowControl/>
        <w:numPr>
          <w:ilvl w:val="0"/>
          <w:numId w:val="64"/>
        </w:numPr>
        <w:suppressAutoHyphens w:val="0"/>
        <w:autoSpaceDE w:val="0"/>
        <w:autoSpaceDN/>
        <w:adjustRightInd w:val="0"/>
        <w:spacing w:line="276" w:lineRule="auto"/>
        <w:ind w:left="426"/>
        <w:jc w:val="both"/>
        <w:textAlignment w:val="auto"/>
        <w:rPr>
          <w:rFonts w:eastAsia="Times New Roman" w:cs="Calibri"/>
          <w:kern w:val="0"/>
          <w:sz w:val="22"/>
          <w:szCs w:val="22"/>
          <w:lang w:eastAsia="pl-PL"/>
        </w:rPr>
      </w:pPr>
      <w:r w:rsidRPr="00516C95">
        <w:rPr>
          <w:rFonts w:eastAsia="Times New Roman" w:cs="Calibri"/>
          <w:kern w:val="0"/>
          <w:sz w:val="22"/>
          <w:szCs w:val="22"/>
          <w:lang w:eastAsia="pl-PL"/>
        </w:rPr>
        <w:t>s</w:t>
      </w:r>
      <w:r w:rsidRPr="0013171D">
        <w:rPr>
          <w:rFonts w:eastAsia="Times New Roman" w:cs="Calibri"/>
          <w:kern w:val="0"/>
          <w:sz w:val="22"/>
          <w:szCs w:val="22"/>
          <w:lang w:eastAsia="pl-PL"/>
        </w:rPr>
        <w:t>zczegółowe szkolenie z zakresu konserwacji całego ciągu technologicznego</w:t>
      </w:r>
      <w:bookmarkEnd w:id="1"/>
    </w:p>
    <w:p w:rsidR="007E4AFA" w:rsidRDefault="007E4AFA" w:rsidP="007E4AFA">
      <w:pPr>
        <w:widowControl/>
        <w:suppressAutoHyphens w:val="0"/>
        <w:autoSpaceDN/>
        <w:jc w:val="both"/>
        <w:textAlignment w:val="auto"/>
        <w:rPr>
          <w:rFonts w:eastAsia="Times New Roman" w:cs="Calibri"/>
          <w:kern w:val="0"/>
          <w:sz w:val="22"/>
          <w:szCs w:val="22"/>
          <w:lang w:eastAsia="pl-PL"/>
        </w:rPr>
      </w:pPr>
    </w:p>
    <w:p w:rsidR="007E4AFA" w:rsidRDefault="007E4AFA" w:rsidP="007E4AFA">
      <w:pPr>
        <w:suppressAutoHyphens w:val="0"/>
        <w:autoSpaceDN/>
        <w:spacing w:line="276" w:lineRule="auto"/>
        <w:jc w:val="both"/>
        <w:textAlignment w:val="auto"/>
        <w:rPr>
          <w:rFonts w:eastAsia="Times New Roman" w:cs="Calibri"/>
          <w:b/>
          <w:bCs/>
          <w:kern w:val="0"/>
          <w:sz w:val="22"/>
          <w:szCs w:val="22"/>
          <w:lang w:eastAsia="pl-PL"/>
        </w:rPr>
      </w:pPr>
      <w:r>
        <w:rPr>
          <w:rFonts w:eastAsia="Times New Roman" w:cs="Calibri"/>
          <w:b/>
          <w:bCs/>
          <w:kern w:val="0"/>
          <w:sz w:val="22"/>
          <w:szCs w:val="22"/>
          <w:lang w:eastAsia="pl-PL"/>
        </w:rPr>
        <w:t>6</w:t>
      </w:r>
      <w:r w:rsidRPr="00B1032A">
        <w:rPr>
          <w:rFonts w:eastAsia="Times New Roman" w:cs="Calibri"/>
          <w:b/>
          <w:bCs/>
          <w:kern w:val="0"/>
          <w:sz w:val="22"/>
          <w:szCs w:val="22"/>
          <w:lang w:eastAsia="pl-PL"/>
        </w:rPr>
        <w:t xml:space="preserve">. </w:t>
      </w:r>
      <w:r>
        <w:rPr>
          <w:rFonts w:eastAsia="Times New Roman" w:cs="Calibri"/>
          <w:b/>
          <w:bCs/>
          <w:kern w:val="0"/>
          <w:sz w:val="22"/>
          <w:szCs w:val="22"/>
          <w:lang w:eastAsia="pl-PL"/>
        </w:rPr>
        <w:t>Certyfikacja</w:t>
      </w:r>
    </w:p>
    <w:p w:rsidR="007E4AFA" w:rsidRPr="008049A5" w:rsidRDefault="007E4AFA" w:rsidP="007E4AFA">
      <w:pPr>
        <w:suppressAutoHyphens w:val="0"/>
        <w:autoSpaceDN/>
        <w:spacing w:line="276" w:lineRule="auto"/>
        <w:jc w:val="both"/>
        <w:textAlignment w:val="auto"/>
        <w:rPr>
          <w:rFonts w:eastAsia="Times New Roman" w:cs="Calibri"/>
          <w:kern w:val="0"/>
          <w:sz w:val="22"/>
          <w:szCs w:val="22"/>
          <w:lang w:eastAsia="pl-PL"/>
        </w:rPr>
      </w:pPr>
      <w:r w:rsidRPr="008049A5">
        <w:rPr>
          <w:rFonts w:eastAsia="Times New Roman" w:cs="Calibri"/>
          <w:kern w:val="0"/>
          <w:sz w:val="22"/>
          <w:szCs w:val="22"/>
          <w:lang w:eastAsia="pl-PL"/>
        </w:rPr>
        <w:t>Zamawiający wymaga, by Wykonawca do zgłoszenia do odbioru ciągu technologicznego dołączył d</w:t>
      </w:r>
      <w:r w:rsidRPr="008049A5">
        <w:rPr>
          <w:rFonts w:cs="Calibri"/>
          <w:kern w:val="0"/>
          <w:sz w:val="22"/>
          <w:szCs w:val="22"/>
        </w:rPr>
        <w:t xml:space="preserve">eklarację zgodności </w:t>
      </w:r>
      <w:r>
        <w:rPr>
          <w:rFonts w:cs="Calibri"/>
          <w:kern w:val="0"/>
          <w:sz w:val="22"/>
          <w:szCs w:val="22"/>
        </w:rPr>
        <w:t xml:space="preserve">zgodną </w:t>
      </w:r>
      <w:r w:rsidRPr="008049A5">
        <w:rPr>
          <w:rFonts w:cs="Calibri"/>
          <w:kern w:val="0"/>
          <w:sz w:val="22"/>
          <w:szCs w:val="22"/>
        </w:rPr>
        <w:t>z Dyrektywą Maszynową 2006/42/EC</w:t>
      </w:r>
      <w:r>
        <w:rPr>
          <w:rFonts w:cs="Calibri"/>
          <w:kern w:val="0"/>
          <w:sz w:val="22"/>
          <w:szCs w:val="22"/>
        </w:rPr>
        <w:t xml:space="preserve">, wynik oceny ryzyka, oraz Certyfikat CE, </w:t>
      </w:r>
      <w:r w:rsidRPr="008049A5">
        <w:rPr>
          <w:rFonts w:cs="Calibri"/>
          <w:kern w:val="0"/>
          <w:sz w:val="22"/>
          <w:szCs w:val="22"/>
        </w:rPr>
        <w:t xml:space="preserve"> dla całego zautomatyzowanego ciągu technologicznego składającego się z modułów (jako całości): </w:t>
      </w:r>
      <w:r w:rsidRPr="008049A5">
        <w:rPr>
          <w:rFonts w:eastAsia="Times New Roman" w:cs="Calibri"/>
          <w:kern w:val="0"/>
          <w:sz w:val="22"/>
          <w:szCs w:val="22"/>
          <w:lang w:eastAsia="pl-PL"/>
        </w:rPr>
        <w:t xml:space="preserve">Podajnika przed wstępnego z buforem, Automatu sztancującego, zintegrowanego automatycznego systemu usuwania odpadów taśmociągami oraz łamacza użytków. </w:t>
      </w:r>
    </w:p>
    <w:p w:rsidR="007E4AFA" w:rsidRPr="005521C6" w:rsidRDefault="007E4AFA" w:rsidP="007E4AFA">
      <w:pPr>
        <w:suppressAutoHyphens w:val="0"/>
        <w:autoSpaceDN/>
        <w:spacing w:line="276" w:lineRule="auto"/>
        <w:jc w:val="both"/>
        <w:textAlignment w:val="auto"/>
        <w:rPr>
          <w:rFonts w:eastAsia="Times New Roman" w:cs="Calibri"/>
          <w:kern w:val="0"/>
          <w:sz w:val="22"/>
          <w:szCs w:val="22"/>
          <w:lang w:eastAsia="pl-PL"/>
        </w:rPr>
      </w:pPr>
      <w:r w:rsidRPr="008049A5">
        <w:rPr>
          <w:rFonts w:eastAsia="Times New Roman" w:cs="Calibri"/>
          <w:kern w:val="0"/>
          <w:sz w:val="22"/>
          <w:szCs w:val="22"/>
          <w:lang w:eastAsia="pl-PL"/>
        </w:rPr>
        <w:t>Zamawiający oczekuje certyfikatu wystawionego przez jednostkę certyfikującą z siedzibą w Europie.</w:t>
      </w:r>
    </w:p>
    <w:p w:rsidR="007E4AFA" w:rsidRPr="00352051" w:rsidRDefault="007E4AFA" w:rsidP="007E4AFA">
      <w:pPr>
        <w:suppressAutoHyphens w:val="0"/>
        <w:autoSpaceDN/>
        <w:spacing w:line="276" w:lineRule="auto"/>
        <w:jc w:val="both"/>
        <w:textAlignment w:val="auto"/>
        <w:rPr>
          <w:rFonts w:eastAsia="Times New Roman" w:cs="Calibri"/>
          <w:kern w:val="0"/>
          <w:sz w:val="22"/>
          <w:szCs w:val="22"/>
          <w:lang w:eastAsia="pl-PL"/>
        </w:rPr>
      </w:pPr>
    </w:p>
    <w:p w:rsidR="007E4AFA" w:rsidRPr="00B1032A" w:rsidRDefault="007E4AFA" w:rsidP="007E4AFA">
      <w:pPr>
        <w:suppressAutoHyphens w:val="0"/>
        <w:autoSpaceDN/>
        <w:spacing w:line="276" w:lineRule="auto"/>
        <w:jc w:val="both"/>
        <w:textAlignment w:val="auto"/>
        <w:rPr>
          <w:rFonts w:eastAsia="Times New Roman" w:cs="Calibri"/>
          <w:b/>
          <w:bCs/>
          <w:kern w:val="0"/>
          <w:sz w:val="22"/>
          <w:szCs w:val="22"/>
          <w:lang w:eastAsia="pl-PL"/>
        </w:rPr>
      </w:pPr>
      <w:r>
        <w:rPr>
          <w:rFonts w:eastAsia="Times New Roman" w:cs="Calibri"/>
          <w:b/>
          <w:bCs/>
          <w:kern w:val="0"/>
          <w:sz w:val="22"/>
          <w:szCs w:val="22"/>
          <w:lang w:eastAsia="pl-PL"/>
        </w:rPr>
        <w:t xml:space="preserve">7. </w:t>
      </w:r>
      <w:r w:rsidRPr="00B1032A">
        <w:rPr>
          <w:rFonts w:eastAsia="Times New Roman" w:cs="Calibri"/>
          <w:b/>
          <w:bCs/>
          <w:kern w:val="0"/>
          <w:sz w:val="22"/>
          <w:szCs w:val="22"/>
          <w:lang w:eastAsia="pl-PL"/>
        </w:rPr>
        <w:t>Równoważność</w:t>
      </w:r>
    </w:p>
    <w:p w:rsidR="007E4AFA" w:rsidRPr="00F00C9B" w:rsidRDefault="007E4AFA" w:rsidP="007E4AFA">
      <w:pPr>
        <w:suppressAutoHyphens w:val="0"/>
        <w:autoSpaceDN/>
        <w:spacing w:line="276" w:lineRule="auto"/>
        <w:jc w:val="both"/>
        <w:textAlignment w:val="auto"/>
        <w:rPr>
          <w:rFonts w:eastAsia="Times New Roman" w:cs="Calibri"/>
          <w:kern w:val="0"/>
          <w:sz w:val="22"/>
          <w:szCs w:val="22"/>
          <w:lang w:eastAsia="pl-PL"/>
        </w:rPr>
      </w:pPr>
      <w:r w:rsidRPr="00F00C9B">
        <w:rPr>
          <w:rFonts w:eastAsia="Times New Roman" w:cs="Calibri"/>
          <w:kern w:val="0"/>
          <w:sz w:val="22"/>
          <w:szCs w:val="22"/>
          <w:lang w:eastAsia="pl-PL"/>
        </w:rPr>
        <w:t xml:space="preserve">Jeśli w opisie przedmiotu zamówienia występują: nazwy konkretnego producenta, nazwy konkretnego produktu, normy jakościowe, patenty, znaki towarowe, typy, standardy w każdym przypadku dopuszczalne są produkty równoważne.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obejmujących przedmiot Zamówienia o równoważnych parametrach. </w:t>
      </w:r>
    </w:p>
    <w:p w:rsidR="007E4AFA" w:rsidRPr="00F00C9B" w:rsidRDefault="007E4AFA" w:rsidP="007E4AFA">
      <w:pPr>
        <w:suppressAutoHyphens w:val="0"/>
        <w:autoSpaceDN/>
        <w:spacing w:line="276" w:lineRule="auto"/>
        <w:jc w:val="both"/>
        <w:textAlignment w:val="auto"/>
        <w:rPr>
          <w:rFonts w:eastAsia="Times New Roman" w:cs="Calibri"/>
          <w:kern w:val="0"/>
          <w:sz w:val="22"/>
          <w:szCs w:val="22"/>
          <w:lang w:eastAsia="pl-PL"/>
        </w:rPr>
      </w:pPr>
    </w:p>
    <w:p w:rsidR="007E4AFA" w:rsidRPr="00B1032A" w:rsidRDefault="007E4AFA" w:rsidP="007E4AFA">
      <w:pPr>
        <w:suppressAutoHyphens w:val="0"/>
        <w:autoSpaceDN/>
        <w:spacing w:line="276" w:lineRule="auto"/>
        <w:jc w:val="both"/>
        <w:textAlignment w:val="auto"/>
        <w:rPr>
          <w:rFonts w:eastAsia="Times New Roman" w:cs="Calibri"/>
          <w:kern w:val="0"/>
          <w:sz w:val="22"/>
          <w:szCs w:val="22"/>
          <w:lang w:eastAsia="pl-PL"/>
        </w:rPr>
      </w:pPr>
      <w:r w:rsidRPr="00F00C9B">
        <w:rPr>
          <w:rFonts w:eastAsia="Times New Roman" w:cs="Calibri"/>
          <w:kern w:val="0"/>
          <w:sz w:val="22"/>
          <w:szCs w:val="22"/>
          <w:lang w:eastAsia="pl-PL"/>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rsidR="007E4AFA" w:rsidRDefault="007E4AFA" w:rsidP="007E4AFA">
      <w:pPr>
        <w:pStyle w:val="Standard"/>
        <w:rPr>
          <w:rFonts w:cs="Calibri"/>
        </w:rPr>
      </w:pPr>
    </w:p>
    <w:p w:rsidR="007E4AFA" w:rsidRPr="00053445" w:rsidRDefault="007E4AFA" w:rsidP="007E4AFA">
      <w:pPr>
        <w:pStyle w:val="Standard"/>
        <w:jc w:val="center"/>
        <w:rPr>
          <w:rFonts w:cs="Calibri"/>
        </w:rPr>
      </w:pPr>
      <w:r w:rsidRPr="00053445">
        <w:rPr>
          <w:rFonts w:cs="Calibri"/>
        </w:rPr>
        <w:t xml:space="preserve">§ 2 OPIS WARUNKÓW UDZIAŁU W POSTĘPOWANIU ORAZ OPIS DOKONYWANIA </w:t>
      </w:r>
      <w:r w:rsidRPr="00053445">
        <w:rPr>
          <w:rFonts w:cs="Calibri"/>
        </w:rPr>
        <w:br/>
        <w:t>OCENY SPEŁNIENIA TYCH WARUNKÓW</w:t>
      </w:r>
    </w:p>
    <w:p w:rsidR="007E4AFA" w:rsidRPr="00053445" w:rsidRDefault="007E4AFA" w:rsidP="007E4AFA">
      <w:pPr>
        <w:pStyle w:val="Akapitzlist"/>
        <w:numPr>
          <w:ilvl w:val="0"/>
          <w:numId w:val="38"/>
        </w:numPr>
        <w:jc w:val="both"/>
        <w:rPr>
          <w:rFonts w:cs="Calibri"/>
        </w:rPr>
      </w:pPr>
      <w:r w:rsidRPr="00053445">
        <w:rPr>
          <w:rFonts w:cs="Calibri"/>
        </w:rPr>
        <w:t>O udzielenie zamówienia mogą ubiegać się wykonawcy, którzy spełniają warunki dotyczące:</w:t>
      </w:r>
    </w:p>
    <w:p w:rsidR="007E4AFA" w:rsidRPr="00053445" w:rsidRDefault="007E4AFA" w:rsidP="007E4AFA">
      <w:pPr>
        <w:pStyle w:val="Akapitzlist"/>
        <w:spacing w:after="0"/>
        <w:ind w:left="1440"/>
        <w:jc w:val="both"/>
        <w:rPr>
          <w:rFonts w:cs="Calibri"/>
        </w:rPr>
      </w:pPr>
      <w:bookmarkStart w:id="2" w:name="Bookmark"/>
      <w:r w:rsidRPr="00053445">
        <w:rPr>
          <w:rFonts w:cs="Calibri"/>
        </w:rPr>
        <w:t>- posiadania uprawnień do wykonywania określonej działalności lub czynności, jeżeli przepisy prawa nakładają obowiązek ich posiadania;</w:t>
      </w:r>
    </w:p>
    <w:p w:rsidR="007E4AFA" w:rsidRPr="00053445" w:rsidRDefault="007E4AFA" w:rsidP="007E4AFA">
      <w:pPr>
        <w:pStyle w:val="Akapitzlist"/>
        <w:spacing w:after="0"/>
        <w:ind w:left="1440"/>
        <w:jc w:val="both"/>
        <w:rPr>
          <w:rFonts w:cs="Calibri"/>
        </w:rPr>
      </w:pPr>
      <w:r w:rsidRPr="00053445">
        <w:rPr>
          <w:rFonts w:cs="Calibri"/>
        </w:rPr>
        <w:t xml:space="preserve">- posiadania wiedzy i doświadczenia </w:t>
      </w:r>
    </w:p>
    <w:p w:rsidR="007E4AFA" w:rsidRPr="00053445" w:rsidRDefault="007E4AFA" w:rsidP="007E4AFA">
      <w:pPr>
        <w:pStyle w:val="Akapitzlist"/>
        <w:spacing w:after="0"/>
        <w:ind w:left="1440"/>
        <w:jc w:val="both"/>
        <w:rPr>
          <w:rFonts w:cs="Calibri"/>
        </w:rPr>
      </w:pPr>
      <w:r w:rsidRPr="00053445">
        <w:rPr>
          <w:rFonts w:cs="Calibri"/>
        </w:rPr>
        <w:t xml:space="preserve">- dysponowania odpowiednim potencjałem technicznym </w:t>
      </w:r>
    </w:p>
    <w:p w:rsidR="007E4AFA" w:rsidRPr="00053445" w:rsidRDefault="007E4AFA" w:rsidP="007E4AFA">
      <w:pPr>
        <w:pStyle w:val="Akapitzlist"/>
        <w:spacing w:after="0"/>
        <w:ind w:left="1440"/>
        <w:jc w:val="both"/>
        <w:rPr>
          <w:rFonts w:cs="Calibri"/>
        </w:rPr>
      </w:pPr>
      <w:r w:rsidRPr="00053445">
        <w:rPr>
          <w:rFonts w:cs="Calibri"/>
        </w:rPr>
        <w:t>- sytuacji ekonomicznej i finansowej</w:t>
      </w:r>
      <w:bookmarkEnd w:id="2"/>
      <w:r w:rsidRPr="00053445">
        <w:rPr>
          <w:rFonts w:cs="Calibri"/>
        </w:rPr>
        <w:t>;</w:t>
      </w:r>
    </w:p>
    <w:p w:rsidR="007E4AFA" w:rsidRPr="00053445" w:rsidRDefault="007E4AFA" w:rsidP="007E4AFA">
      <w:pPr>
        <w:pStyle w:val="Akapitzlist"/>
        <w:spacing w:after="0"/>
        <w:ind w:left="1440"/>
        <w:jc w:val="both"/>
        <w:rPr>
          <w:rFonts w:cs="Calibri"/>
        </w:rPr>
      </w:pPr>
      <w:r w:rsidRPr="00053445">
        <w:rPr>
          <w:rFonts w:cs="Calibri"/>
        </w:rPr>
        <w:t>- braku konfliktu interesów (powiązań);</w:t>
      </w:r>
    </w:p>
    <w:p w:rsidR="007E4AFA" w:rsidRPr="00053445" w:rsidRDefault="007E4AFA" w:rsidP="007E4AFA">
      <w:pPr>
        <w:pStyle w:val="Akapitzlist"/>
        <w:spacing w:after="0"/>
        <w:ind w:left="1440"/>
        <w:jc w:val="both"/>
        <w:rPr>
          <w:rFonts w:cs="Calibri"/>
        </w:rPr>
      </w:pPr>
      <w:r w:rsidRPr="00053445">
        <w:rPr>
          <w:rFonts w:cs="Calibri"/>
        </w:rPr>
        <w:lastRenderedPageBreak/>
        <w:t xml:space="preserve">- wniesienia wadium w wysokości </w:t>
      </w:r>
      <w:r>
        <w:rPr>
          <w:rFonts w:cs="Calibri"/>
        </w:rPr>
        <w:t>10</w:t>
      </w:r>
      <w:r w:rsidRPr="00053445">
        <w:rPr>
          <w:rFonts w:cs="Calibri"/>
        </w:rPr>
        <w:t>0 000,00 PLN</w:t>
      </w:r>
      <w:r>
        <w:rPr>
          <w:rFonts w:cs="Calibri"/>
        </w:rPr>
        <w:t xml:space="preserve"> (słownie: sto tysięcy złotych)</w:t>
      </w:r>
      <w:r w:rsidRPr="00053445">
        <w:rPr>
          <w:rFonts w:cs="Calibri"/>
        </w:rPr>
        <w:t>.;</w:t>
      </w:r>
    </w:p>
    <w:p w:rsidR="007E4AFA" w:rsidRPr="007E4AFA" w:rsidRDefault="007E4AFA" w:rsidP="007E4AFA">
      <w:pPr>
        <w:pStyle w:val="Akapitzlist"/>
        <w:ind w:left="708"/>
        <w:jc w:val="both"/>
        <w:rPr>
          <w:rFonts w:cs="Calibri"/>
        </w:rPr>
      </w:pPr>
      <w:r w:rsidRPr="00053445">
        <w:rPr>
          <w:rFonts w:cs="Calibri"/>
        </w:rPr>
        <w:t>Niespełnienie chociażby jednego z warunków udziału w postępowaniu skutkować będzie wykluczeniem wykonawcy z postępowania o udzielenie zamówienia. Oferta wykonawcy wykluczonego uznana zostanie za odrzuconą.</w:t>
      </w:r>
    </w:p>
    <w:p w:rsidR="007E4AFA" w:rsidRPr="00053445" w:rsidRDefault="007E4AFA" w:rsidP="007E4AFA">
      <w:pPr>
        <w:pStyle w:val="Akapitzlist"/>
        <w:numPr>
          <w:ilvl w:val="0"/>
          <w:numId w:val="8"/>
        </w:numPr>
        <w:jc w:val="both"/>
        <w:rPr>
          <w:rFonts w:cs="Calibri"/>
        </w:rPr>
      </w:pPr>
      <w:r w:rsidRPr="00053445">
        <w:rPr>
          <w:rFonts w:cs="Calibri"/>
        </w:rPr>
        <w:t>Zamawiający nie będzie wzywać wykonawców do uzupełnienia dokumentów</w:t>
      </w:r>
      <w:r>
        <w:rPr>
          <w:rFonts w:cs="Calibri"/>
        </w:rPr>
        <w:t xml:space="preserve"> podmiotowych w celu </w:t>
      </w:r>
      <w:r w:rsidRPr="00053445">
        <w:rPr>
          <w:rFonts w:cs="Calibri"/>
        </w:rPr>
        <w:t>wykazania spełnienia warunków, o których mowa w pkt 2.1 (co najwyżej do wyjaśnienia informacji w nich podanych)</w:t>
      </w:r>
      <w:r>
        <w:rPr>
          <w:rFonts w:cs="Calibri"/>
        </w:rPr>
        <w:t>, chyba że poweźmie wątpliwości co do treści składanych przez wykonawcę oświadczeń. Wówczas Zamawiający ma prawo żądania przedstawienia dokumentów na potwierdzenie składanych przez Wykonawcę oświadczeń.</w:t>
      </w:r>
    </w:p>
    <w:p w:rsidR="007E4AFA" w:rsidRPr="00053445" w:rsidRDefault="007E4AFA" w:rsidP="007E4AFA">
      <w:pPr>
        <w:pStyle w:val="Akapitzlist"/>
        <w:numPr>
          <w:ilvl w:val="0"/>
          <w:numId w:val="8"/>
        </w:numPr>
        <w:jc w:val="both"/>
        <w:rPr>
          <w:rFonts w:cs="Calibri"/>
        </w:rPr>
      </w:pPr>
      <w:r w:rsidRPr="00053445">
        <w:rPr>
          <w:rFonts w:cs="Calibri"/>
        </w:rPr>
        <w:t>Posiadanie uprawnień do wykonywania określonej działalności lub czynności, jeżeli przepisy prawa nakładają obowiązek ich posiadania.</w:t>
      </w:r>
    </w:p>
    <w:p w:rsidR="007E4AFA" w:rsidRPr="00053445" w:rsidRDefault="007E4AFA" w:rsidP="007E4AFA">
      <w:pPr>
        <w:pStyle w:val="Akapitzlist"/>
        <w:numPr>
          <w:ilvl w:val="2"/>
          <w:numId w:val="9"/>
        </w:numPr>
        <w:jc w:val="both"/>
        <w:rPr>
          <w:rFonts w:cs="Calibri"/>
        </w:rPr>
      </w:pPr>
      <w:r w:rsidRPr="00053445">
        <w:rPr>
          <w:rFonts w:cs="Calibri"/>
        </w:rPr>
        <w:t xml:space="preserve">Zamawiający nie stawia wymagań w zakresie spełniania tego warunku. </w:t>
      </w:r>
      <w:bookmarkStart w:id="3" w:name="_Hlk191054400"/>
      <w:r w:rsidRPr="00053445">
        <w:rPr>
          <w:rFonts w:cs="Calibri"/>
        </w:rPr>
        <w:t>Wykonawca potwierdza spełnianie powyższego warunku poprzez złożenie oświadczenia (</w:t>
      </w:r>
      <w:r>
        <w:rPr>
          <w:rFonts w:cs="Calibri"/>
        </w:rPr>
        <w:t>Z</w:t>
      </w:r>
      <w:r w:rsidRPr="00053445">
        <w:rPr>
          <w:rFonts w:cs="Calibri"/>
        </w:rPr>
        <w:t>ałącznik nr 1).</w:t>
      </w:r>
      <w:bookmarkEnd w:id="3"/>
    </w:p>
    <w:p w:rsidR="007E4AFA" w:rsidRDefault="007E4AFA" w:rsidP="007E4AFA">
      <w:pPr>
        <w:pStyle w:val="Akapitzlist"/>
        <w:numPr>
          <w:ilvl w:val="0"/>
          <w:numId w:val="8"/>
        </w:numPr>
        <w:jc w:val="both"/>
        <w:rPr>
          <w:rFonts w:cs="Calibri"/>
        </w:rPr>
      </w:pPr>
      <w:r w:rsidRPr="00053445">
        <w:rPr>
          <w:rFonts w:cs="Calibri"/>
        </w:rPr>
        <w:t>Posiadanie wiedzy i doświadczenia.</w:t>
      </w:r>
    </w:p>
    <w:p w:rsidR="007E4AFA" w:rsidRDefault="007E4AFA" w:rsidP="007E4AFA">
      <w:pPr>
        <w:spacing w:line="276" w:lineRule="auto"/>
        <w:ind w:left="360"/>
        <w:jc w:val="both"/>
        <w:rPr>
          <w:rFonts w:cs="Calibri"/>
          <w:sz w:val="22"/>
          <w:szCs w:val="22"/>
        </w:rPr>
      </w:pPr>
      <w:r>
        <w:rPr>
          <w:rFonts w:cs="Calibri"/>
          <w:sz w:val="22"/>
          <w:szCs w:val="22"/>
        </w:rPr>
        <w:t xml:space="preserve">2.4.1 </w:t>
      </w:r>
      <w:r w:rsidRPr="000A20E5">
        <w:rPr>
          <w:rFonts w:cs="Calibri"/>
          <w:sz w:val="22"/>
          <w:szCs w:val="22"/>
        </w:rPr>
        <w:t xml:space="preserve">Wymaganie w zakresie spełniania tego warunku, Wykonawca potwierdzi dokumentując zrealizowane </w:t>
      </w:r>
      <w:r>
        <w:rPr>
          <w:rFonts w:cs="Calibri"/>
          <w:sz w:val="22"/>
          <w:szCs w:val="22"/>
        </w:rPr>
        <w:t>8</w:t>
      </w:r>
      <w:r w:rsidRPr="000A20E5">
        <w:rPr>
          <w:rFonts w:cs="Calibri"/>
          <w:sz w:val="22"/>
          <w:szCs w:val="22"/>
        </w:rPr>
        <w:t xml:space="preserve"> podobnych zamówień obejmujących łącznie dostawę, montaż i uruchomienie urządzeń do przetwórstwa tektury falistej takich jak automaty sztancujące, składarko-sklejarki zrealizowanych na terenie Europy, każde o wartości co najmniej 500.000 EURO netto w ciągu ostatnich 24 miesięcy przed datą złożenia oferty. Weryfikacja spełnienia warunku nastąpi poprzez złożenie wykazu zrealizowanych dostaw wraz z dokumentami potwierdzającymi ich prawidłową realizację i odbiór końcowy bez zastrzeżeń przez odbiorcę. </w:t>
      </w:r>
    </w:p>
    <w:p w:rsidR="007E4AFA" w:rsidRDefault="007E4AFA" w:rsidP="007E4AFA">
      <w:pPr>
        <w:spacing w:line="276" w:lineRule="auto"/>
        <w:ind w:left="360"/>
        <w:jc w:val="both"/>
        <w:rPr>
          <w:rFonts w:cs="Calibri"/>
          <w:sz w:val="22"/>
          <w:szCs w:val="22"/>
        </w:rPr>
      </w:pPr>
    </w:p>
    <w:p w:rsidR="007E4AFA" w:rsidRPr="000A20E5" w:rsidRDefault="007E4AFA" w:rsidP="007E4AFA">
      <w:pPr>
        <w:pStyle w:val="Akapitzlist"/>
        <w:ind w:left="360"/>
        <w:jc w:val="both"/>
        <w:rPr>
          <w:rFonts w:cs="Calibri"/>
        </w:rPr>
      </w:pPr>
      <w:r>
        <w:rPr>
          <w:rFonts w:cs="Calibri"/>
        </w:rPr>
        <w:t xml:space="preserve">2.4.2 </w:t>
      </w:r>
      <w:r w:rsidRPr="00EA4117">
        <w:rPr>
          <w:rFonts w:cs="Calibri"/>
        </w:rPr>
        <w:t xml:space="preserve">Wymaganie w zakresie spełniania tego warunku, Wykonawca potwierdzi dokumentując kopią protokołu </w:t>
      </w:r>
      <w:r>
        <w:rPr>
          <w:rFonts w:cs="Calibri"/>
        </w:rPr>
        <w:t xml:space="preserve">potwierdzającego </w:t>
      </w:r>
      <w:r w:rsidRPr="00EA4117">
        <w:rPr>
          <w:rFonts w:cs="Calibri"/>
        </w:rPr>
        <w:t>ukończoną i odebraną bez zastrzeżeń dostawę jednego zamówienia na maszynę</w:t>
      </w:r>
      <w:r>
        <w:rPr>
          <w:rFonts w:cs="Calibri"/>
        </w:rPr>
        <w:t xml:space="preserve"> do wycinania na płasko</w:t>
      </w:r>
      <w:r w:rsidRPr="00EA4117">
        <w:rPr>
          <w:rFonts w:cs="Calibri"/>
        </w:rPr>
        <w:t xml:space="preserve"> lub ciągu technologicznego</w:t>
      </w:r>
      <w:r>
        <w:rPr>
          <w:rFonts w:cs="Calibri"/>
        </w:rPr>
        <w:t xml:space="preserve"> w który spełnia podobne minimalne wymagania techniczne z zapytania ofertowego</w:t>
      </w:r>
      <w:r w:rsidRPr="00EA4117">
        <w:rPr>
          <w:rFonts w:cs="Calibri"/>
        </w:rPr>
        <w:t xml:space="preserve"> o  wartości minimum </w:t>
      </w:r>
      <w:r>
        <w:rPr>
          <w:rFonts w:cs="Calibri"/>
        </w:rPr>
        <w:t>8</w:t>
      </w:r>
      <w:r w:rsidRPr="00EA4117">
        <w:rPr>
          <w:rFonts w:cs="Calibri"/>
        </w:rPr>
        <w:t xml:space="preserve">00.000 EURO netto zrealizowanego w ciągu 12 miesięcy przed datą składania ofert. </w:t>
      </w:r>
    </w:p>
    <w:p w:rsidR="007E4AFA" w:rsidRPr="00B21734" w:rsidRDefault="007E4AFA" w:rsidP="007E4AFA">
      <w:pPr>
        <w:pStyle w:val="Akapitzlist"/>
        <w:numPr>
          <w:ilvl w:val="0"/>
          <w:numId w:val="8"/>
        </w:numPr>
        <w:jc w:val="both"/>
        <w:rPr>
          <w:rFonts w:cs="Calibri"/>
        </w:rPr>
      </w:pPr>
      <w:r w:rsidRPr="00B21734">
        <w:rPr>
          <w:rFonts w:cs="Calibri"/>
        </w:rPr>
        <w:t>Dysponowanie odpowiednim potencjałem technicznym</w:t>
      </w:r>
    </w:p>
    <w:p w:rsidR="007E4AFA" w:rsidRPr="00B21734" w:rsidRDefault="007E4AFA" w:rsidP="007E4AFA">
      <w:pPr>
        <w:ind w:left="360"/>
        <w:jc w:val="both"/>
        <w:rPr>
          <w:rFonts w:cs="Calibri"/>
          <w:sz w:val="22"/>
          <w:szCs w:val="22"/>
        </w:rPr>
      </w:pPr>
      <w:r w:rsidRPr="00B21734">
        <w:rPr>
          <w:rFonts w:cs="Calibri"/>
          <w:sz w:val="22"/>
          <w:szCs w:val="22"/>
        </w:rPr>
        <w:t>2.5.1 Zamawiający nie stawia wymagań w zakresie spełniania tego warunku. Wykonawca potwierdza spełnianie powyższego warunku poprzez złożenie oświadczenia (Załącznik nr 1).</w:t>
      </w:r>
    </w:p>
    <w:p w:rsidR="007E4AFA" w:rsidRPr="000E72FC" w:rsidRDefault="007E4AFA" w:rsidP="007E4AFA">
      <w:pPr>
        <w:pStyle w:val="Akapitzlist"/>
        <w:ind w:left="360"/>
        <w:jc w:val="both"/>
        <w:rPr>
          <w:rFonts w:cs="Calibri"/>
        </w:rPr>
      </w:pPr>
    </w:p>
    <w:p w:rsidR="007E4AFA" w:rsidRPr="00EA4117" w:rsidRDefault="007E4AFA" w:rsidP="007E4AFA">
      <w:pPr>
        <w:pStyle w:val="Akapitzlist"/>
        <w:numPr>
          <w:ilvl w:val="0"/>
          <w:numId w:val="8"/>
        </w:numPr>
        <w:jc w:val="both"/>
        <w:rPr>
          <w:rFonts w:cs="Calibri"/>
        </w:rPr>
      </w:pPr>
      <w:r>
        <w:rPr>
          <w:rFonts w:cs="Calibri"/>
          <w:kern w:val="1"/>
          <w:lang w:eastAsia="ar-SA"/>
        </w:rPr>
        <w:t xml:space="preserve">Odpowiednia </w:t>
      </w:r>
      <w:r w:rsidRPr="00117DCF">
        <w:rPr>
          <w:rFonts w:cs="Calibri"/>
          <w:kern w:val="1"/>
          <w:lang w:eastAsia="ar-SA"/>
        </w:rPr>
        <w:t>sytuacj</w:t>
      </w:r>
      <w:r>
        <w:rPr>
          <w:rFonts w:cs="Calibri"/>
          <w:kern w:val="1"/>
          <w:lang w:eastAsia="ar-SA"/>
        </w:rPr>
        <w:t>a</w:t>
      </w:r>
      <w:r w:rsidRPr="00117DCF">
        <w:rPr>
          <w:rFonts w:cs="Calibri"/>
          <w:kern w:val="1"/>
          <w:lang w:eastAsia="ar-SA"/>
        </w:rPr>
        <w:t xml:space="preserve"> ekonomiczn</w:t>
      </w:r>
      <w:r>
        <w:rPr>
          <w:rFonts w:cs="Calibri"/>
          <w:kern w:val="1"/>
          <w:lang w:eastAsia="ar-SA"/>
        </w:rPr>
        <w:t>a</w:t>
      </w:r>
      <w:r w:rsidRPr="00117DCF">
        <w:rPr>
          <w:rFonts w:cs="Calibri"/>
          <w:kern w:val="1"/>
          <w:lang w:eastAsia="ar-SA"/>
        </w:rPr>
        <w:t xml:space="preserve"> i finansow</w:t>
      </w:r>
      <w:r>
        <w:rPr>
          <w:rFonts w:cs="Calibri"/>
          <w:kern w:val="1"/>
          <w:lang w:eastAsia="ar-SA"/>
        </w:rPr>
        <w:t>a</w:t>
      </w:r>
      <w:r w:rsidRPr="00117DCF" w:rsidDel="00117DCF">
        <w:rPr>
          <w:rFonts w:cs="Calibri"/>
          <w:kern w:val="1"/>
          <w:lang w:eastAsia="ar-SA"/>
        </w:rPr>
        <w:t xml:space="preserve"> </w:t>
      </w:r>
    </w:p>
    <w:p w:rsidR="007E4AFA" w:rsidRPr="00B856CB" w:rsidRDefault="007E4AFA" w:rsidP="007E4AFA">
      <w:pPr>
        <w:pStyle w:val="Akapitzlist"/>
        <w:ind w:left="360"/>
        <w:jc w:val="both"/>
        <w:rPr>
          <w:rFonts w:cs="Calibri"/>
        </w:rPr>
      </w:pPr>
      <w:r w:rsidRPr="00EA4117">
        <w:rPr>
          <w:rFonts w:cs="Calibri"/>
        </w:rPr>
        <w:t>2.</w:t>
      </w:r>
      <w:r>
        <w:rPr>
          <w:rFonts w:cs="Calibri"/>
        </w:rPr>
        <w:t>6</w:t>
      </w:r>
      <w:r w:rsidRPr="00EA4117">
        <w:rPr>
          <w:rFonts w:cs="Calibri"/>
        </w:rPr>
        <w:t xml:space="preserve">.1. </w:t>
      </w:r>
      <w:r w:rsidRPr="000A20E5">
        <w:rPr>
          <w:rFonts w:cs="Calibri"/>
        </w:rPr>
        <w:t xml:space="preserve">Wymaganie w zakresie spełniania tego warunku, Wykonawca potwierdzi przedstawiając aktualną na dzień składania ofert polisę/certyfikat ubezpieczenia działalności gospodarczej Wykonawcy na sumę ubezpieczenia co najmniej 1.000.000 EURO </w:t>
      </w:r>
    </w:p>
    <w:p w:rsidR="007E4AFA" w:rsidRDefault="007E4AFA" w:rsidP="00F844F8">
      <w:pPr>
        <w:pStyle w:val="Akapitzlist"/>
        <w:numPr>
          <w:ilvl w:val="1"/>
          <w:numId w:val="67"/>
        </w:numPr>
        <w:jc w:val="both"/>
        <w:rPr>
          <w:rFonts w:cs="Calibri"/>
        </w:rPr>
      </w:pPr>
      <w:r w:rsidRPr="00B1032A">
        <w:rPr>
          <w:rFonts w:cs="Calibri"/>
          <w:b/>
          <w:bCs/>
        </w:rPr>
        <w:lastRenderedPageBreak/>
        <w:t>Brak konfliktu interesów.</w:t>
      </w:r>
    </w:p>
    <w:p w:rsidR="007E4AFA" w:rsidRDefault="007E4AFA" w:rsidP="00F844F8">
      <w:pPr>
        <w:pStyle w:val="Akapitzlist"/>
        <w:numPr>
          <w:ilvl w:val="2"/>
          <w:numId w:val="67"/>
        </w:numPr>
        <w:jc w:val="both"/>
        <w:rPr>
          <w:rFonts w:cs="Calibri"/>
        </w:rPr>
      </w:pPr>
      <w:r w:rsidRPr="00506B1C">
        <w:rPr>
          <w:rFonts w:cs="Calibri"/>
        </w:rPr>
        <w:t>W celu uniknięcia konfliktu interesów zamówienie nie może być udzielone podmiotom powiązanym z Zamawiającym osobowo lub kapitałowo. Przez powiązania kapitałowe lub osobowe rozumie się sytuacje polegające na:</w:t>
      </w:r>
    </w:p>
    <w:p w:rsidR="007E4AFA" w:rsidRDefault="007E4AFA" w:rsidP="00F844F8">
      <w:pPr>
        <w:pStyle w:val="Akapitzlist"/>
        <w:numPr>
          <w:ilvl w:val="3"/>
          <w:numId w:val="67"/>
        </w:numPr>
        <w:jc w:val="both"/>
        <w:rPr>
          <w:rFonts w:cs="Calibri"/>
        </w:rPr>
      </w:pPr>
      <w:r w:rsidRPr="00506B1C">
        <w:rPr>
          <w:rFonts w:cs="Calibri"/>
        </w:rPr>
        <w:t xml:space="preserve">uczestniczeniu w spółce jako wspólnik spółki cywilnej lub spółki osobowej, posiadaniu co najmniej 10% udziałów lub akcji, pełnieniu funkcji członka organu nadzorczego lub zarządzającego, prokurenta, pełnomocnika, </w:t>
      </w:r>
    </w:p>
    <w:p w:rsidR="007E4AFA" w:rsidRDefault="007E4AFA" w:rsidP="00F844F8">
      <w:pPr>
        <w:pStyle w:val="Akapitzlist"/>
        <w:numPr>
          <w:ilvl w:val="3"/>
          <w:numId w:val="67"/>
        </w:numPr>
        <w:jc w:val="both"/>
        <w:rPr>
          <w:rFonts w:cs="Calibri"/>
        </w:rPr>
      </w:pPr>
      <w:r w:rsidRPr="005E41E6">
        <w:rPr>
          <w:rFonts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7E4AFA" w:rsidRDefault="007E4AFA" w:rsidP="00F844F8">
      <w:pPr>
        <w:pStyle w:val="Akapitzlist"/>
        <w:numPr>
          <w:ilvl w:val="3"/>
          <w:numId w:val="67"/>
        </w:numPr>
        <w:jc w:val="both"/>
        <w:rPr>
          <w:rFonts w:cs="Calibri"/>
        </w:rPr>
      </w:pPr>
      <w:r w:rsidRPr="005E41E6">
        <w:rPr>
          <w:rFonts w:cs="Calibri"/>
        </w:rPr>
        <w:t>pozostawaniu z wykonawcą w takim stosunku prawnym lub faktycznym, że istnieje uzasadniona wątpliwość co do ich bezstronności lub niezależności w związku z postępowaniem o udzielenie zamówienia.</w:t>
      </w:r>
    </w:p>
    <w:p w:rsidR="007E4AFA" w:rsidRPr="007400C9" w:rsidRDefault="007E4AFA" w:rsidP="00F844F8">
      <w:pPr>
        <w:pStyle w:val="Akapitzlist"/>
        <w:numPr>
          <w:ilvl w:val="2"/>
          <w:numId w:val="67"/>
        </w:numPr>
        <w:jc w:val="both"/>
        <w:rPr>
          <w:rFonts w:cs="Calibri"/>
        </w:rPr>
      </w:pPr>
      <w:r w:rsidRPr="007400C9">
        <w:rPr>
          <w:rFonts w:cs="Calibri"/>
        </w:rPr>
        <w:t>Wykonawca potwierdza spełnianie powyższego warunku poprzez złożenie oświadczenia o braku powiązań (Załącznik nr 2).</w:t>
      </w:r>
    </w:p>
    <w:p w:rsidR="007E4AFA" w:rsidRPr="00A7252C" w:rsidRDefault="007E4AFA" w:rsidP="007E4AFA">
      <w:pPr>
        <w:pStyle w:val="Akapitzlist1"/>
        <w:numPr>
          <w:ilvl w:val="1"/>
          <w:numId w:val="44"/>
        </w:numPr>
        <w:jc w:val="both"/>
        <w:rPr>
          <w:rFonts w:cs="Calibri"/>
          <w:b/>
          <w:bCs/>
        </w:rPr>
      </w:pPr>
      <w:r w:rsidRPr="00A7252C">
        <w:rPr>
          <w:rFonts w:cs="Calibri"/>
          <w:b/>
          <w:bCs/>
        </w:rPr>
        <w:t>Wniesienia wadium:</w:t>
      </w:r>
    </w:p>
    <w:p w:rsidR="007E4AFA" w:rsidRPr="00784011" w:rsidRDefault="007E4AFA" w:rsidP="007E4AFA">
      <w:pPr>
        <w:pStyle w:val="Akapitzlist1"/>
        <w:numPr>
          <w:ilvl w:val="2"/>
          <w:numId w:val="44"/>
        </w:numPr>
        <w:ind w:left="1134"/>
        <w:jc w:val="both"/>
        <w:rPr>
          <w:rFonts w:cs="Calibri"/>
        </w:rPr>
      </w:pPr>
      <w:r w:rsidRPr="00784011">
        <w:rPr>
          <w:rFonts w:cs="Calibri"/>
        </w:rPr>
        <w:t>Warunek zostanie uznany za spełniony, jeżeli Wykonawca</w:t>
      </w:r>
      <w:r>
        <w:rPr>
          <w:rFonts w:cs="Calibri"/>
        </w:rPr>
        <w:t xml:space="preserve"> </w:t>
      </w:r>
      <w:r w:rsidRPr="00784011">
        <w:rPr>
          <w:rFonts w:cs="Calibri"/>
        </w:rPr>
        <w:t xml:space="preserve">wniesie wadium w wysokości 100.000,00 zł (słownie: sto tysięcy złotych) </w:t>
      </w:r>
      <w:r>
        <w:rPr>
          <w:rFonts w:cs="Calibri"/>
        </w:rPr>
        <w:t xml:space="preserve"> </w:t>
      </w:r>
      <w:r w:rsidRPr="00784011">
        <w:rPr>
          <w:rFonts w:cs="Calibri"/>
        </w:rPr>
        <w:t>na rachunek Zamawiającego:</w:t>
      </w:r>
    </w:p>
    <w:p w:rsidR="007E4AFA" w:rsidRPr="008C5233" w:rsidRDefault="007E4AFA" w:rsidP="007E4AFA">
      <w:pPr>
        <w:pStyle w:val="Akapitzlist1"/>
        <w:ind w:left="1134" w:firstLine="282"/>
        <w:jc w:val="both"/>
        <w:rPr>
          <w:rFonts w:cs="Calibri"/>
        </w:rPr>
      </w:pPr>
      <w:r>
        <w:rPr>
          <w:rFonts w:cs="Calibri"/>
        </w:rPr>
        <w:t>Nr konta:</w:t>
      </w:r>
      <w:r w:rsidRPr="008C5233">
        <w:rPr>
          <w:rFonts w:cs="Calibri"/>
        </w:rPr>
        <w:t xml:space="preserve"> PL72 1140 2004 0000 3502 8559 9123 </w:t>
      </w:r>
      <w:r w:rsidRPr="008C5233">
        <w:rPr>
          <w:rFonts w:cs="Calibri"/>
          <w:b/>
          <w:bCs/>
        </w:rPr>
        <w:t>Swift: BREXPLPWMBK</w:t>
      </w:r>
    </w:p>
    <w:p w:rsidR="007E4AFA" w:rsidRPr="00053445" w:rsidRDefault="007E4AFA" w:rsidP="007E4AFA">
      <w:pPr>
        <w:pStyle w:val="Akapitzlist1"/>
        <w:spacing w:after="0"/>
        <w:ind w:left="1276"/>
        <w:jc w:val="both"/>
        <w:rPr>
          <w:rFonts w:cs="Calibri"/>
        </w:rPr>
      </w:pPr>
      <w:r w:rsidRPr="00053445">
        <w:rPr>
          <w:rFonts w:cs="Calibri"/>
        </w:rPr>
        <w:t>z podaniem tytułu „wadium – zapytanie ofertowe”.</w:t>
      </w:r>
    </w:p>
    <w:p w:rsidR="007E4AFA" w:rsidRDefault="007E4AFA" w:rsidP="007E4AFA">
      <w:pPr>
        <w:pStyle w:val="Akapitzlist1"/>
        <w:spacing w:after="0"/>
        <w:ind w:left="1276"/>
        <w:jc w:val="both"/>
        <w:rPr>
          <w:rFonts w:cs="Calibri"/>
        </w:rPr>
      </w:pPr>
      <w:r>
        <w:rPr>
          <w:rFonts w:cs="Calibri"/>
        </w:rPr>
        <w:t>W</w:t>
      </w:r>
      <w:r w:rsidRPr="00053445">
        <w:rPr>
          <w:rFonts w:cs="Calibri"/>
        </w:rPr>
        <w:t>adium musi być wniesione w formie zgodnej z art. 45 ust 6 Ustawy</w:t>
      </w:r>
      <w:r>
        <w:rPr>
          <w:rFonts w:cs="Calibri"/>
        </w:rPr>
        <w:t xml:space="preserve"> Prawo zamówień publicznych. W</w:t>
      </w:r>
      <w:r w:rsidRPr="00053445">
        <w:rPr>
          <w:rFonts w:cs="Calibri"/>
        </w:rPr>
        <w:t>adium musi być wniesione przed upływem terminu składania ofert. Za datę wpływu środków na rachunek uważa się datę zaksięgowania środków na koncie Zamawiającego.</w:t>
      </w:r>
    </w:p>
    <w:p w:rsidR="007E4AFA" w:rsidRPr="00053445" w:rsidRDefault="007E4AFA" w:rsidP="007E4AFA">
      <w:pPr>
        <w:pStyle w:val="Akapitzlist1"/>
        <w:spacing w:after="0"/>
        <w:jc w:val="both"/>
        <w:rPr>
          <w:rFonts w:cs="Calibri"/>
        </w:rPr>
      </w:pPr>
    </w:p>
    <w:p w:rsidR="007E4AFA" w:rsidRDefault="007E4AFA" w:rsidP="007E4AFA">
      <w:pPr>
        <w:pStyle w:val="Akapitzlist1"/>
        <w:numPr>
          <w:ilvl w:val="2"/>
          <w:numId w:val="44"/>
        </w:numPr>
        <w:ind w:left="1276"/>
        <w:jc w:val="both"/>
        <w:rPr>
          <w:rFonts w:cs="Calibri"/>
        </w:rPr>
      </w:pPr>
      <w:r w:rsidRPr="00053445">
        <w:rPr>
          <w:rFonts w:cs="Calibri"/>
        </w:rPr>
        <w:t>W przypadku wnoszenia przez Wykonawcę wadium w formie gwarancji, gwarancja ma być co najmniej gwarancją bezwarunkową, nieodwołalną i płatną na pierwsze żądanie Zamawiającego</w:t>
      </w:r>
      <w:r>
        <w:rPr>
          <w:rFonts w:cs="Calibri"/>
        </w:rPr>
        <w:t xml:space="preserve"> wystawioną przez renomowany bank lub zakład ubezpieczeń mający siedzibę w jednym z krajów Unii Europejskiej.</w:t>
      </w:r>
    </w:p>
    <w:p w:rsidR="007E4AFA" w:rsidRDefault="007E4AFA" w:rsidP="007E4AFA">
      <w:pPr>
        <w:pStyle w:val="Akapitzlist1"/>
        <w:numPr>
          <w:ilvl w:val="2"/>
          <w:numId w:val="44"/>
        </w:numPr>
        <w:ind w:left="1276"/>
        <w:jc w:val="both"/>
        <w:rPr>
          <w:rFonts w:cs="Calibri"/>
        </w:rPr>
      </w:pPr>
      <w:r w:rsidRPr="00784011">
        <w:rPr>
          <w:rFonts w:cs="Calibri"/>
        </w:rPr>
        <w:t xml:space="preserve">Gwarancje i poręczenia muszą zawierać (oprócz elementów właściwych dla każdej formy, określonych przepisami prawa): nazwę i adres Zamawiającego, oznaczenie (numer) </w:t>
      </w:r>
      <w:r w:rsidRPr="00784011">
        <w:rPr>
          <w:rFonts w:cs="Calibri"/>
        </w:rPr>
        <w:lastRenderedPageBreak/>
        <w:t>Postępowania, określenie przedmiotu Postępowania, termin ważności wadium – nie krótszy niż termin związania ofertą.</w:t>
      </w:r>
    </w:p>
    <w:p w:rsidR="007E4AFA" w:rsidRDefault="007E4AFA" w:rsidP="007E4AFA">
      <w:pPr>
        <w:pStyle w:val="Akapitzlist1"/>
        <w:numPr>
          <w:ilvl w:val="2"/>
          <w:numId w:val="44"/>
        </w:numPr>
        <w:ind w:left="1276"/>
        <w:jc w:val="both"/>
        <w:rPr>
          <w:rFonts w:cs="Calibri"/>
        </w:rPr>
      </w:pPr>
      <w:r w:rsidRPr="00784011">
        <w:rPr>
          <w:rFonts w:cs="Calibri"/>
        </w:rPr>
        <w:t>Zamawiający zwróci wadium wszystkim Wykonawcom niezwłocznie po wyborze oferty najkorzystniejszej lub unieważnieniu postępowania, z wyjątkiem Wykonawcy, którego oferta została wybrana, jako najkorzystniejsza, z zastrzeżeniem treści art. 46 ust. 4a Ustawy Prawo zamówień publicznych.</w:t>
      </w:r>
    </w:p>
    <w:p w:rsidR="007E4AFA" w:rsidRDefault="007E4AFA" w:rsidP="007E4AFA">
      <w:pPr>
        <w:pStyle w:val="Akapitzlist1"/>
        <w:numPr>
          <w:ilvl w:val="2"/>
          <w:numId w:val="44"/>
        </w:numPr>
        <w:ind w:left="1276"/>
        <w:jc w:val="both"/>
        <w:rPr>
          <w:rFonts w:cs="Calibri"/>
        </w:rPr>
      </w:pPr>
      <w:r w:rsidRPr="00784011">
        <w:rPr>
          <w:rFonts w:cs="Calibri"/>
        </w:rPr>
        <w:t>Wykonawcy, którego oferta została wybrana, jako najkorzystniejsza, Zamawiający zwróci wadium niezwłocznie po zawarciu umowy w sprawie Zamówienia.</w:t>
      </w:r>
    </w:p>
    <w:p w:rsidR="007E4AFA" w:rsidRPr="00B21734" w:rsidRDefault="007E4AFA" w:rsidP="007E4AFA">
      <w:pPr>
        <w:pStyle w:val="Akapitzlist1"/>
        <w:numPr>
          <w:ilvl w:val="2"/>
          <w:numId w:val="44"/>
        </w:numPr>
        <w:ind w:left="1276"/>
        <w:jc w:val="both"/>
        <w:rPr>
          <w:rFonts w:cs="Calibri"/>
        </w:rPr>
      </w:pPr>
      <w:r w:rsidRPr="00784011">
        <w:rPr>
          <w:rFonts w:cs="Calibri"/>
        </w:rPr>
        <w:t>Okoliczności przepadku wadium określa Prawo zamówień publicznych.</w:t>
      </w:r>
    </w:p>
    <w:p w:rsidR="007E4AFA" w:rsidRPr="00053445" w:rsidRDefault="007E4AFA" w:rsidP="007E4AFA">
      <w:pPr>
        <w:pStyle w:val="Akapitzlist"/>
        <w:ind w:left="360"/>
        <w:jc w:val="center"/>
        <w:rPr>
          <w:rFonts w:cs="Calibri"/>
        </w:rPr>
      </w:pPr>
      <w:r w:rsidRPr="00053445">
        <w:rPr>
          <w:rFonts w:cs="Calibri"/>
        </w:rPr>
        <w:t>§ 3 TERMIN ORAZ SPOSÓB ZŁOŻENIA OFERT</w:t>
      </w:r>
    </w:p>
    <w:p w:rsidR="007E4AFA" w:rsidRPr="00053445" w:rsidRDefault="007E4AFA" w:rsidP="007E4AFA">
      <w:pPr>
        <w:pStyle w:val="Akapitzlist"/>
        <w:numPr>
          <w:ilvl w:val="0"/>
          <w:numId w:val="39"/>
        </w:numPr>
        <w:jc w:val="both"/>
        <w:rPr>
          <w:rFonts w:cs="Calibri"/>
        </w:rPr>
      </w:pPr>
      <w:r w:rsidRPr="00053445">
        <w:rPr>
          <w:rFonts w:cs="Calibri"/>
        </w:rPr>
        <w:t>Brak zapoznania się ze szczegółowym opisem przedmiotu zamówienia</w:t>
      </w:r>
      <w:r>
        <w:rPr>
          <w:rFonts w:cs="Calibri"/>
        </w:rPr>
        <w:t xml:space="preserve">, które zostanie dostarczone po podpisaniu umowy o poufności </w:t>
      </w:r>
      <w:r w:rsidRPr="00053445">
        <w:rPr>
          <w:rFonts w:cs="Calibri"/>
        </w:rPr>
        <w:t>spowoduje odrzucenie złożonej oferty</w:t>
      </w:r>
      <w:r>
        <w:rPr>
          <w:rFonts w:cs="Calibri"/>
        </w:rPr>
        <w:t xml:space="preserve"> jako niespełniającej wymagań Zamawiającego.</w:t>
      </w:r>
    </w:p>
    <w:p w:rsidR="007E4AFA" w:rsidRPr="00053445" w:rsidRDefault="007E4AFA" w:rsidP="007E4AFA">
      <w:pPr>
        <w:pStyle w:val="Akapitzlist"/>
        <w:numPr>
          <w:ilvl w:val="0"/>
          <w:numId w:val="2"/>
        </w:numPr>
        <w:jc w:val="both"/>
        <w:rPr>
          <w:rFonts w:cs="Calibri"/>
        </w:rPr>
      </w:pPr>
      <w:r w:rsidRPr="00053445">
        <w:rPr>
          <w:rFonts w:cs="Calibri"/>
        </w:rPr>
        <w:t xml:space="preserve">Termin składania ofert upływa w dniu </w:t>
      </w:r>
      <w:r w:rsidRPr="00B21734">
        <w:rPr>
          <w:rFonts w:cs="Calibri"/>
          <w:b/>
        </w:rPr>
        <w:t>28.07</w:t>
      </w:r>
      <w:r w:rsidRPr="00B21734">
        <w:rPr>
          <w:rFonts w:cs="Calibri"/>
          <w:b/>
          <w:bCs/>
        </w:rPr>
        <w:t>.2025</w:t>
      </w:r>
      <w:r w:rsidRPr="00053445">
        <w:rPr>
          <w:rFonts w:cs="Calibri"/>
        </w:rPr>
        <w:t xml:space="preserve"> r</w:t>
      </w:r>
      <w:r>
        <w:rPr>
          <w:rFonts w:cs="Calibri"/>
        </w:rPr>
        <w:t xml:space="preserve"> </w:t>
      </w:r>
      <w:r w:rsidRPr="00053445">
        <w:rPr>
          <w:rFonts w:cs="Calibri"/>
        </w:rPr>
        <w:t>Oferty należy złożyć elektronicznie poprzez Bazę konkurencyjności (</w:t>
      </w:r>
      <w:hyperlink r:id="rId9" w:history="1">
        <w:r w:rsidRPr="00053445">
          <w:rPr>
            <w:rStyle w:val="Hipercze"/>
            <w:rFonts w:cs="Calibri"/>
          </w:rPr>
          <w:t>https://bazakonkurencyjnosci.funduszeeuropejskie.gov.pl/</w:t>
        </w:r>
      </w:hyperlink>
      <w:r w:rsidRPr="00053445">
        <w:rPr>
          <w:rFonts w:cs="Calibri"/>
        </w:rPr>
        <w:t xml:space="preserve">). Przy ocenie zachowania terminu złożenia oferty uwzględniana będzie jedynie chwila </w:t>
      </w:r>
      <w:r>
        <w:rPr>
          <w:rFonts w:cs="Calibri"/>
        </w:rPr>
        <w:t>skutecznego zamieszczenia oferty w Bazie konkurencyjności.</w:t>
      </w:r>
    </w:p>
    <w:p w:rsidR="007E4AFA" w:rsidRPr="00053445" w:rsidRDefault="007E4AFA" w:rsidP="007E4AFA">
      <w:pPr>
        <w:pStyle w:val="Akapitzlist"/>
        <w:numPr>
          <w:ilvl w:val="0"/>
          <w:numId w:val="2"/>
        </w:numPr>
        <w:jc w:val="both"/>
        <w:rPr>
          <w:rFonts w:cs="Calibri"/>
        </w:rPr>
      </w:pPr>
      <w:r w:rsidRPr="00053445">
        <w:rPr>
          <w:rFonts w:cs="Calibri"/>
        </w:rPr>
        <w:t>Oferta powinna być przygotowana z uwzględnieniem poniższych zasad:</w:t>
      </w:r>
    </w:p>
    <w:p w:rsidR="007E4AFA" w:rsidRDefault="007E4AFA" w:rsidP="007E4AFA">
      <w:pPr>
        <w:pStyle w:val="Akapitzlist"/>
        <w:numPr>
          <w:ilvl w:val="1"/>
          <w:numId w:val="2"/>
        </w:numPr>
        <w:jc w:val="both"/>
        <w:rPr>
          <w:rFonts w:cs="Calibri"/>
        </w:rPr>
      </w:pPr>
      <w:r w:rsidRPr="00053445">
        <w:rPr>
          <w:rFonts w:cs="Calibri"/>
        </w:rPr>
        <w:t>wykonawca może złożyć tylko jedną ofertę</w:t>
      </w:r>
      <w:r>
        <w:rPr>
          <w:rFonts w:cs="Calibri"/>
        </w:rPr>
        <w:t xml:space="preserve"> i nie dopuszcza się składania ofert wariantowych. </w:t>
      </w:r>
    </w:p>
    <w:p w:rsidR="007E4AFA" w:rsidRPr="00053445" w:rsidRDefault="007E4AFA" w:rsidP="007E4AFA">
      <w:pPr>
        <w:pStyle w:val="Akapitzlist"/>
        <w:numPr>
          <w:ilvl w:val="1"/>
          <w:numId w:val="2"/>
        </w:numPr>
        <w:jc w:val="both"/>
        <w:rPr>
          <w:rFonts w:cs="Calibri"/>
        </w:rPr>
      </w:pPr>
      <w:r w:rsidRPr="00053445">
        <w:rPr>
          <w:rFonts w:cs="Calibri"/>
        </w:rPr>
        <w:t>oferta powinna zostać sporządzona w języku polskim na Formularzu ofertowym (załącznik 1);</w:t>
      </w:r>
    </w:p>
    <w:p w:rsidR="007E4AFA" w:rsidRPr="00053445" w:rsidRDefault="007E4AFA" w:rsidP="007E4AFA">
      <w:pPr>
        <w:pStyle w:val="Akapitzlist"/>
        <w:numPr>
          <w:ilvl w:val="1"/>
          <w:numId w:val="2"/>
        </w:numPr>
        <w:jc w:val="both"/>
        <w:rPr>
          <w:rFonts w:cs="Calibri"/>
        </w:rPr>
      </w:pPr>
      <w:r w:rsidRPr="00053445">
        <w:rPr>
          <w:rFonts w:cs="Calibri"/>
        </w:rPr>
        <w:t>oferta powinna zostać przygotowan</w:t>
      </w:r>
      <w:r>
        <w:rPr>
          <w:rFonts w:cs="Calibri"/>
        </w:rPr>
        <w:t>a</w:t>
      </w:r>
      <w:r w:rsidRPr="00053445">
        <w:rPr>
          <w:rFonts w:cs="Calibri"/>
        </w:rPr>
        <w:t xml:space="preserve"> w pliku pdf i podpisana podpisem kwalifikowanym </w:t>
      </w:r>
      <w:r w:rsidRPr="00B8477A">
        <w:rPr>
          <w:rFonts w:cs="Calibri"/>
        </w:rPr>
        <w:t xml:space="preserve">w formatach danych określonych w przepisach wydanych na podstawie art. 18 ustawy z dnia 17 lutego 2005 r. o informatyzacji działalności podmiotów realizujących zadania publiczne (Dz. U. z 2021 r. poz. 2070 </w:t>
      </w:r>
      <w:proofErr w:type="spellStart"/>
      <w:r w:rsidRPr="00B8477A">
        <w:rPr>
          <w:rFonts w:cs="Calibri"/>
        </w:rPr>
        <w:t>t.j</w:t>
      </w:r>
      <w:proofErr w:type="spellEnd"/>
      <w:r w:rsidRPr="00B8477A">
        <w:rPr>
          <w:rFonts w:cs="Calibri"/>
        </w:rPr>
        <w:t>.), z zastrzeżeniem formatów, o których mowa w art. 66 ust. 1 ustawy, z uwzględnieniem rodzaju przekazywanych danych. Zamawiający, zgodnie z §2 oraz §3 Rozporządzenia - środki komunikacji elektronicznej</w:t>
      </w:r>
      <w:r>
        <w:rPr>
          <w:rFonts w:cs="Calibri"/>
        </w:rPr>
        <w:t xml:space="preserve"> </w:t>
      </w:r>
      <w:r w:rsidRPr="00B8477A">
        <w:rPr>
          <w:rFonts w:cs="Calibri"/>
        </w:rPr>
        <w:t xml:space="preserve">określa dopuszczalny format kwalifikowanego podpisu elektronicznego jako: a) dokumenty w formacie „pdf” należy podpisywać formatem </w:t>
      </w:r>
      <w:proofErr w:type="spellStart"/>
      <w:r w:rsidRPr="00B8477A">
        <w:rPr>
          <w:rFonts w:cs="Calibri"/>
        </w:rPr>
        <w:t>PAdES</w:t>
      </w:r>
      <w:proofErr w:type="spellEnd"/>
      <w:r w:rsidRPr="00B8477A">
        <w:rPr>
          <w:rFonts w:cs="Calibri"/>
        </w:rPr>
        <w:t xml:space="preserve">, b) Zamawiający dopuszcza podpisanie dokumentów w formacie innym niż „pdf”, wtedy należy użyć formatu </w:t>
      </w:r>
      <w:proofErr w:type="spellStart"/>
      <w:r w:rsidRPr="00B8477A">
        <w:rPr>
          <w:rFonts w:cs="Calibri"/>
        </w:rPr>
        <w:t>XAdES</w:t>
      </w:r>
      <w:proofErr w:type="spellEnd"/>
      <w:r w:rsidRPr="00B8477A">
        <w:rPr>
          <w:rFonts w:cs="Calibri"/>
        </w:rPr>
        <w:t>;</w:t>
      </w:r>
      <w:r>
        <w:rPr>
          <w:rFonts w:cs="Calibri"/>
        </w:rPr>
        <w:t xml:space="preserve"> </w:t>
      </w:r>
      <w:r w:rsidRPr="00053445">
        <w:rPr>
          <w:rFonts w:cs="Calibri"/>
        </w:rPr>
        <w:t xml:space="preserve">Do oferty powinien zostać załączony dokument potwierdzający umocowanie osoby podpisującej (chyba, że wykonawca – osoba fizyczna osobiście podpisuje ofertę). </w:t>
      </w:r>
      <w:r w:rsidRPr="0016497B">
        <w:rPr>
          <w:rFonts w:cs="Calibri"/>
        </w:rPr>
        <w:t xml:space="preserve">Oferta Wykonawcy oraz załączone do niej dokumenty muszą być podpisane przez osobę/osoby uprawnione do </w:t>
      </w:r>
      <w:r w:rsidRPr="0016497B">
        <w:rPr>
          <w:rFonts w:cs="Calibri"/>
        </w:rPr>
        <w:lastRenderedPageBreak/>
        <w:t xml:space="preserve">reprezentowania Wykonawcy zgodnie z </w:t>
      </w:r>
      <w:r>
        <w:rPr>
          <w:rFonts w:cs="Calibri"/>
        </w:rPr>
        <w:t xml:space="preserve">zasadami </w:t>
      </w:r>
      <w:r w:rsidRPr="0016497B">
        <w:rPr>
          <w:rFonts w:cs="Calibri"/>
        </w:rPr>
        <w:t>reprezentacj</w:t>
      </w:r>
      <w:r>
        <w:rPr>
          <w:rFonts w:cs="Calibri"/>
        </w:rPr>
        <w:t>i</w:t>
      </w:r>
      <w:r w:rsidRPr="00D42A59">
        <w:rPr>
          <w:rFonts w:cs="Calibri"/>
        </w:rPr>
        <w:t xml:space="preserve"> wynikając</w:t>
      </w:r>
      <w:r>
        <w:rPr>
          <w:rFonts w:cs="Calibri"/>
        </w:rPr>
        <w:t>ymi</w:t>
      </w:r>
      <w:r w:rsidRPr="0016497B">
        <w:rPr>
          <w:rFonts w:cs="Calibri"/>
        </w:rPr>
        <w:t xml:space="preserve"> z rejestru bądź ewidencji, lub na podstawie udzielonego pełnomocnictwa. Pełnomocnictwo do </w:t>
      </w:r>
      <w:r>
        <w:rPr>
          <w:rFonts w:cs="Calibri"/>
        </w:rPr>
        <w:t xml:space="preserve">podpisania i złożenia </w:t>
      </w:r>
      <w:r w:rsidRPr="0016497B">
        <w:rPr>
          <w:rFonts w:cs="Calibri"/>
        </w:rPr>
        <w:t>oferty lub dodatkowy wyciąg z ewidencji lub rejestru potwierdzający</w:t>
      </w:r>
      <w:r w:rsidRPr="00053445">
        <w:rPr>
          <w:rFonts w:cs="Calibri"/>
        </w:rPr>
        <w:t xml:space="preserve"> </w:t>
      </w:r>
      <w:r w:rsidRPr="0016497B">
        <w:rPr>
          <w:rFonts w:cs="Calibri"/>
        </w:rPr>
        <w:t>osobę/osoby uprawnione do reprezentowania Wykonawcy należy dołączyć w oryginale lub w postaci kopii poświadczonej za zgodność z oryginałem.</w:t>
      </w:r>
    </w:p>
    <w:p w:rsidR="007E4AFA" w:rsidRPr="0016497B" w:rsidRDefault="007E4AFA" w:rsidP="007E4AFA">
      <w:pPr>
        <w:pStyle w:val="Akapitzlist"/>
        <w:numPr>
          <w:ilvl w:val="1"/>
          <w:numId w:val="2"/>
        </w:numPr>
        <w:jc w:val="both"/>
        <w:rPr>
          <w:rFonts w:cs="Calibri"/>
        </w:rPr>
      </w:pPr>
      <w:r w:rsidRPr="0016497B">
        <w:rPr>
          <w:rFonts w:cs="Calibri"/>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poprzez dołączenie pełnomocnictwa potwierdzającego umocowanie osoby/osób, które podpisały ofertę.</w:t>
      </w:r>
    </w:p>
    <w:p w:rsidR="007E4AFA" w:rsidRPr="0016497B" w:rsidRDefault="007E4AFA" w:rsidP="007E4AFA">
      <w:pPr>
        <w:ind w:left="284" w:hanging="1"/>
        <w:jc w:val="both"/>
        <w:rPr>
          <w:rFonts w:cs="Calibri"/>
          <w:sz w:val="22"/>
          <w:szCs w:val="22"/>
        </w:rPr>
      </w:pPr>
      <w:r w:rsidRPr="0016497B">
        <w:rPr>
          <w:rFonts w:cs="Calibri"/>
          <w:sz w:val="22"/>
          <w:szCs w:val="22"/>
        </w:rPr>
        <w:t xml:space="preserve">3.5. </w:t>
      </w:r>
      <w:r w:rsidRPr="0016497B">
        <w:rPr>
          <w:rFonts w:cs="Calibri"/>
          <w:bCs/>
          <w:sz w:val="22"/>
          <w:szCs w:val="22"/>
        </w:rPr>
        <w:t xml:space="preserve">Do </w:t>
      </w:r>
      <w:r>
        <w:rPr>
          <w:rFonts w:cs="Calibri"/>
          <w:bCs/>
          <w:sz w:val="22"/>
          <w:szCs w:val="22"/>
        </w:rPr>
        <w:t xml:space="preserve">wypełnionego </w:t>
      </w:r>
      <w:r w:rsidRPr="0016497B">
        <w:rPr>
          <w:rFonts w:cs="Calibri"/>
          <w:bCs/>
          <w:sz w:val="22"/>
          <w:szCs w:val="22"/>
        </w:rPr>
        <w:t xml:space="preserve">Formularza ofertowego stanowiącego </w:t>
      </w:r>
      <w:r w:rsidRPr="0016497B">
        <w:rPr>
          <w:rFonts w:cs="Calibri"/>
          <w:b/>
          <w:bCs/>
          <w:sz w:val="22"/>
          <w:szCs w:val="22"/>
        </w:rPr>
        <w:t xml:space="preserve">Załącznik nr 1 </w:t>
      </w:r>
      <w:r w:rsidRPr="0016497B">
        <w:rPr>
          <w:rFonts w:cs="Calibri"/>
          <w:bCs/>
          <w:sz w:val="22"/>
          <w:szCs w:val="22"/>
        </w:rPr>
        <w:t xml:space="preserve">do zapytania ofertowego należy dołączyć:  </w:t>
      </w:r>
    </w:p>
    <w:p w:rsidR="007E4AFA" w:rsidRPr="0016497B"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16497B">
        <w:rPr>
          <w:rFonts w:cs="Calibri"/>
          <w:sz w:val="22"/>
          <w:szCs w:val="22"/>
        </w:rPr>
        <w:t xml:space="preserve">Oświadczenie o braku powiązań osobowych lub kapitałowych pomiędzy Wykonawcą a Zamawiającym stanowiące </w:t>
      </w:r>
      <w:r w:rsidRPr="0016497B">
        <w:rPr>
          <w:rFonts w:cs="Calibri"/>
          <w:b/>
          <w:sz w:val="22"/>
          <w:szCs w:val="22"/>
        </w:rPr>
        <w:t>Załącznik nr 2</w:t>
      </w:r>
      <w:r w:rsidRPr="0016497B">
        <w:rPr>
          <w:rFonts w:cs="Calibri"/>
          <w:sz w:val="22"/>
          <w:szCs w:val="22"/>
        </w:rPr>
        <w:t xml:space="preserve"> do zapytania ofertowego.</w:t>
      </w:r>
    </w:p>
    <w:p w:rsidR="007E4AFA" w:rsidRPr="0016497B"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16497B">
        <w:rPr>
          <w:rFonts w:cs="Calibri"/>
          <w:sz w:val="22"/>
          <w:szCs w:val="22"/>
        </w:rPr>
        <w:t xml:space="preserve">Oświadczenie od wykonawcy w zakresie wypełnienia obowiązków informacyjnych przewidzianych w art. 13 lub art. 14 RODO stanowiące </w:t>
      </w:r>
      <w:r w:rsidRPr="0016497B">
        <w:rPr>
          <w:rFonts w:cs="Calibri"/>
          <w:b/>
          <w:sz w:val="22"/>
          <w:szCs w:val="22"/>
        </w:rPr>
        <w:t>Załącznik nr 3</w:t>
      </w:r>
      <w:r w:rsidRPr="0016497B">
        <w:rPr>
          <w:rFonts w:cs="Calibri"/>
          <w:sz w:val="22"/>
          <w:szCs w:val="22"/>
        </w:rPr>
        <w:t xml:space="preserve"> do zapytania ofertowego.</w:t>
      </w:r>
    </w:p>
    <w:p w:rsidR="007E4AFA" w:rsidRPr="0016497B"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16497B">
        <w:rPr>
          <w:rFonts w:cs="Calibri"/>
          <w:sz w:val="22"/>
          <w:szCs w:val="22"/>
        </w:rPr>
        <w:t>Kartę katalogową lub specyfikację techniczną oferowanego urządzenia.</w:t>
      </w:r>
    </w:p>
    <w:p w:rsidR="007E4AFA" w:rsidRPr="009C6285"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16497B">
        <w:rPr>
          <w:rFonts w:cs="Calibri"/>
          <w:sz w:val="22"/>
          <w:szCs w:val="22"/>
        </w:rPr>
        <w:t xml:space="preserve">Karty katalogowe lub specyfikacje techniczną oferowanego ciągu technologicznego. </w:t>
      </w:r>
    </w:p>
    <w:p w:rsidR="007E4AFA"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Pr>
          <w:rFonts w:cs="Calibri"/>
          <w:sz w:val="22"/>
          <w:szCs w:val="22"/>
        </w:rPr>
        <w:t>Rysunek wymiarowy oferowanego urządzenia wraz z ciągiem technologicznym</w:t>
      </w:r>
    </w:p>
    <w:p w:rsidR="007E4AFA"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944815">
        <w:rPr>
          <w:rFonts w:cs="Calibri"/>
          <w:sz w:val="22"/>
          <w:szCs w:val="22"/>
        </w:rPr>
        <w:t xml:space="preserve">Wykaz zrealizowanych dostaw zgodnie z punktem 2.4.1. zapytania ofertowego wraz z </w:t>
      </w:r>
      <w:r w:rsidR="00803064">
        <w:rPr>
          <w:rFonts w:cs="Calibri"/>
          <w:sz w:val="22"/>
          <w:szCs w:val="22"/>
        </w:rPr>
        <w:t xml:space="preserve">dokumentami </w:t>
      </w:r>
      <w:r w:rsidRPr="00944815">
        <w:rPr>
          <w:rFonts w:cs="Calibri"/>
          <w:sz w:val="22"/>
          <w:szCs w:val="22"/>
        </w:rPr>
        <w:t>potwierdz</w:t>
      </w:r>
      <w:r w:rsidR="00803064">
        <w:rPr>
          <w:rFonts w:cs="Calibri"/>
          <w:sz w:val="22"/>
          <w:szCs w:val="22"/>
        </w:rPr>
        <w:t xml:space="preserve">ającymi </w:t>
      </w:r>
      <w:r w:rsidRPr="00944815">
        <w:rPr>
          <w:rFonts w:cs="Calibri"/>
          <w:sz w:val="22"/>
          <w:szCs w:val="22"/>
        </w:rPr>
        <w:t>ich realizacj</w:t>
      </w:r>
      <w:r w:rsidR="00A47595">
        <w:rPr>
          <w:rFonts w:cs="Calibri"/>
          <w:sz w:val="22"/>
          <w:szCs w:val="22"/>
        </w:rPr>
        <w:t>ę</w:t>
      </w:r>
    </w:p>
    <w:p w:rsidR="007E4AFA" w:rsidRDefault="007E4AFA" w:rsidP="00F844F8">
      <w:pPr>
        <w:widowControl/>
        <w:numPr>
          <w:ilvl w:val="0"/>
          <w:numId w:val="66"/>
        </w:numPr>
        <w:suppressAutoHyphens w:val="0"/>
        <w:autoSpaceDN/>
        <w:spacing w:after="200" w:line="276" w:lineRule="auto"/>
        <w:contextualSpacing/>
        <w:jc w:val="both"/>
        <w:textAlignment w:val="auto"/>
        <w:rPr>
          <w:rFonts w:cs="Calibri"/>
          <w:b/>
          <w:sz w:val="22"/>
          <w:szCs w:val="22"/>
        </w:rPr>
      </w:pPr>
      <w:r w:rsidRPr="00944815">
        <w:rPr>
          <w:rFonts w:cs="Calibri"/>
          <w:sz w:val="22"/>
          <w:szCs w:val="22"/>
        </w:rPr>
        <w:t>Wykaz zrealizowanych dostaw zgodnie z punktem 2.</w:t>
      </w:r>
      <w:r>
        <w:rPr>
          <w:rFonts w:cs="Calibri"/>
          <w:sz w:val="22"/>
          <w:szCs w:val="22"/>
        </w:rPr>
        <w:t>4</w:t>
      </w:r>
      <w:r w:rsidRPr="00944815">
        <w:rPr>
          <w:rFonts w:cs="Calibri"/>
          <w:sz w:val="22"/>
          <w:szCs w:val="22"/>
        </w:rPr>
        <w:t>.</w:t>
      </w:r>
      <w:r>
        <w:rPr>
          <w:rFonts w:cs="Calibri"/>
          <w:sz w:val="22"/>
          <w:szCs w:val="22"/>
        </w:rPr>
        <w:t>2</w:t>
      </w:r>
      <w:r w:rsidRPr="00944815">
        <w:rPr>
          <w:rFonts w:cs="Calibri"/>
          <w:sz w:val="22"/>
          <w:szCs w:val="22"/>
        </w:rPr>
        <w:t>. zapytania ofertowego wraz z</w:t>
      </w:r>
      <w:r w:rsidR="00A47595">
        <w:rPr>
          <w:rFonts w:cs="Calibri"/>
          <w:sz w:val="22"/>
          <w:szCs w:val="22"/>
        </w:rPr>
        <w:t xml:space="preserve"> dokumentami potwierdzającymi </w:t>
      </w:r>
      <w:r w:rsidRPr="00944815">
        <w:rPr>
          <w:rFonts w:cs="Calibri"/>
          <w:sz w:val="22"/>
          <w:szCs w:val="22"/>
        </w:rPr>
        <w:t>ich realizacj</w:t>
      </w:r>
      <w:r w:rsidR="00A47595">
        <w:rPr>
          <w:rFonts w:cs="Calibri"/>
          <w:sz w:val="22"/>
          <w:szCs w:val="22"/>
        </w:rPr>
        <w:t>ę.</w:t>
      </w:r>
    </w:p>
    <w:p w:rsidR="007E4AFA" w:rsidRPr="00EE45F9" w:rsidRDefault="007E4AFA" w:rsidP="007E4AFA">
      <w:pPr>
        <w:widowControl/>
        <w:suppressAutoHyphens w:val="0"/>
        <w:autoSpaceDN/>
        <w:spacing w:after="200" w:line="276" w:lineRule="auto"/>
        <w:ind w:left="283"/>
        <w:contextualSpacing/>
        <w:jc w:val="both"/>
        <w:textAlignment w:val="auto"/>
        <w:rPr>
          <w:rFonts w:cs="Calibri"/>
          <w:b/>
          <w:sz w:val="22"/>
          <w:szCs w:val="22"/>
        </w:rPr>
      </w:pPr>
    </w:p>
    <w:p w:rsidR="007E4AFA" w:rsidRPr="00053445" w:rsidRDefault="007E4AFA" w:rsidP="00F844F8">
      <w:pPr>
        <w:pStyle w:val="Akapitzlist"/>
        <w:numPr>
          <w:ilvl w:val="1"/>
          <w:numId w:val="55"/>
        </w:numPr>
        <w:jc w:val="both"/>
        <w:rPr>
          <w:rFonts w:cs="Calibri"/>
        </w:rPr>
      </w:pPr>
      <w:r w:rsidRPr="00053445">
        <w:rPr>
          <w:rFonts w:cs="Calibri"/>
        </w:rPr>
        <w:t xml:space="preserve">Oferta składana drogą elektroniczną musi zostać przesłana w postaci wypełnionego wzoru </w:t>
      </w:r>
      <w:r>
        <w:rPr>
          <w:rFonts w:cs="Calibri"/>
        </w:rPr>
        <w:t xml:space="preserve">formularza </w:t>
      </w:r>
      <w:r w:rsidRPr="00053445">
        <w:rPr>
          <w:rFonts w:cs="Calibri"/>
        </w:rPr>
        <w:t>oferty i wszystkich załączników (dokumenty powinny być połączone w zwartym pliku pdf), podpisana podpisem kwalifikowanym i przesłana za pośrednictwem Bazy Konkurencyjności.</w:t>
      </w:r>
    </w:p>
    <w:p w:rsidR="007E4AFA" w:rsidRPr="00053445" w:rsidRDefault="007E4AFA" w:rsidP="00F844F8">
      <w:pPr>
        <w:pStyle w:val="Akapitzlist"/>
        <w:numPr>
          <w:ilvl w:val="1"/>
          <w:numId w:val="55"/>
        </w:numPr>
        <w:jc w:val="both"/>
        <w:rPr>
          <w:rFonts w:cs="Calibri"/>
        </w:rPr>
      </w:pPr>
      <w:r w:rsidRPr="00053445">
        <w:rPr>
          <w:rFonts w:cs="Calibri"/>
        </w:rPr>
        <w:t>Wykonawca ponosi wszelkie koszty związane z przygotowaniem i złożeniem oferty.</w:t>
      </w:r>
    </w:p>
    <w:p w:rsidR="00FE584B" w:rsidRDefault="007E4AFA" w:rsidP="00F844F8">
      <w:pPr>
        <w:pStyle w:val="Akapitzlist"/>
        <w:numPr>
          <w:ilvl w:val="1"/>
          <w:numId w:val="55"/>
        </w:numPr>
        <w:jc w:val="both"/>
        <w:rPr>
          <w:rFonts w:cs="Calibri"/>
        </w:rPr>
      </w:pPr>
      <w:r w:rsidRPr="00EE45F9">
        <w:rPr>
          <w:rFonts w:cs="Calibri"/>
        </w:rPr>
        <w:t>Wykonawca w trakcie trwania postepowania</w:t>
      </w:r>
      <w:r>
        <w:rPr>
          <w:rFonts w:cs="Calibri"/>
        </w:rPr>
        <w:t xml:space="preserve"> przed dniem składania ofert może </w:t>
      </w:r>
      <w:r w:rsidRPr="00EE45F9">
        <w:rPr>
          <w:rFonts w:cs="Calibri"/>
        </w:rPr>
        <w:t xml:space="preserve"> wycofać swoją ofertę.</w:t>
      </w:r>
    </w:p>
    <w:p w:rsidR="00FE584B" w:rsidRPr="00FE584B" w:rsidRDefault="00FE584B" w:rsidP="00FE584B">
      <w:pPr>
        <w:ind w:left="360"/>
        <w:jc w:val="both"/>
        <w:rPr>
          <w:rFonts w:cs="Calibri"/>
        </w:rPr>
      </w:pPr>
    </w:p>
    <w:p w:rsidR="007E4AFA" w:rsidRPr="00053445" w:rsidRDefault="007E4AFA" w:rsidP="007E4AFA">
      <w:pPr>
        <w:pStyle w:val="Akapitzlist"/>
        <w:ind w:left="360"/>
        <w:jc w:val="center"/>
        <w:rPr>
          <w:rFonts w:cs="Calibri"/>
        </w:rPr>
      </w:pPr>
      <w:r w:rsidRPr="00053445">
        <w:rPr>
          <w:rFonts w:cs="Calibri"/>
        </w:rPr>
        <w:t>§ 4 TERMIN ZWIĄZANIA OFERT</w:t>
      </w:r>
      <w:r>
        <w:rPr>
          <w:rFonts w:cs="Calibri"/>
        </w:rPr>
        <w:t>Ą</w:t>
      </w:r>
    </w:p>
    <w:p w:rsidR="007E4AFA" w:rsidRDefault="007E4AFA" w:rsidP="007E4AFA">
      <w:pPr>
        <w:pStyle w:val="Akapitzlist"/>
        <w:numPr>
          <w:ilvl w:val="0"/>
          <w:numId w:val="40"/>
        </w:numPr>
        <w:jc w:val="both"/>
        <w:rPr>
          <w:rFonts w:cs="Calibri"/>
        </w:rPr>
      </w:pPr>
      <w:r w:rsidRPr="00053445">
        <w:rPr>
          <w:rFonts w:cs="Calibri"/>
        </w:rPr>
        <w:t>Wykonawcy będą związani swoimi ofertami w terminie 30 dni od upływu terminu składania ofert.</w:t>
      </w:r>
    </w:p>
    <w:p w:rsidR="00FE584B" w:rsidRPr="00053445" w:rsidRDefault="00FE584B" w:rsidP="00FE584B">
      <w:pPr>
        <w:pStyle w:val="Akapitzlist"/>
        <w:jc w:val="both"/>
        <w:rPr>
          <w:rFonts w:cs="Calibri"/>
        </w:rPr>
      </w:pPr>
    </w:p>
    <w:p w:rsidR="007E4AFA" w:rsidRPr="00053445" w:rsidRDefault="007E4AFA" w:rsidP="007E4AFA">
      <w:pPr>
        <w:pStyle w:val="Standard"/>
        <w:jc w:val="center"/>
        <w:rPr>
          <w:rFonts w:cs="Calibri"/>
        </w:rPr>
      </w:pPr>
      <w:r w:rsidRPr="00053445">
        <w:rPr>
          <w:rFonts w:cs="Calibri"/>
        </w:rPr>
        <w:lastRenderedPageBreak/>
        <w:t>§ 5 KRYTERIA OCENY OFERT</w:t>
      </w:r>
    </w:p>
    <w:p w:rsidR="007E4AFA" w:rsidRPr="00EE45F9" w:rsidRDefault="007E4AFA" w:rsidP="007E4AFA">
      <w:pPr>
        <w:widowControl/>
        <w:tabs>
          <w:tab w:val="left" w:pos="-142"/>
        </w:tabs>
        <w:suppressAutoHyphens w:val="0"/>
        <w:autoSpaceDN/>
        <w:spacing w:line="264" w:lineRule="auto"/>
        <w:ind w:left="360"/>
        <w:contextualSpacing/>
        <w:jc w:val="both"/>
        <w:textAlignment w:val="auto"/>
        <w:rPr>
          <w:rFonts w:cs="Calibri"/>
          <w:sz w:val="22"/>
          <w:szCs w:val="22"/>
        </w:rPr>
      </w:pPr>
      <w:r w:rsidRPr="00EE45F9">
        <w:rPr>
          <w:rFonts w:cs="Calibri"/>
          <w:sz w:val="22"/>
          <w:szCs w:val="22"/>
        </w:rPr>
        <w:t xml:space="preserve">5.1. Kryteria oceny ofert: </w:t>
      </w:r>
    </w:p>
    <w:p w:rsidR="007E4AFA" w:rsidRDefault="007E4AFA" w:rsidP="00F844F8">
      <w:pPr>
        <w:widowControl/>
        <w:numPr>
          <w:ilvl w:val="0"/>
          <w:numId w:val="53"/>
        </w:numPr>
        <w:suppressAutoHyphens w:val="0"/>
        <w:autoSpaceDN/>
        <w:spacing w:line="264" w:lineRule="auto"/>
        <w:textAlignment w:val="auto"/>
        <w:rPr>
          <w:rFonts w:cs="Calibri"/>
          <w:sz w:val="22"/>
          <w:szCs w:val="22"/>
          <w:lang w:eastAsia="hi-IN"/>
        </w:rPr>
      </w:pPr>
      <w:r w:rsidRPr="00EE45F9">
        <w:rPr>
          <w:rFonts w:cs="Calibri"/>
          <w:b/>
          <w:sz w:val="22"/>
          <w:szCs w:val="22"/>
        </w:rPr>
        <w:t>Cena netto</w:t>
      </w:r>
      <w:r w:rsidRPr="00EE45F9">
        <w:rPr>
          <w:rFonts w:cs="Calibri"/>
          <w:sz w:val="22"/>
          <w:szCs w:val="22"/>
        </w:rPr>
        <w:t xml:space="preserve"> – waga punktowa </w:t>
      </w:r>
      <w:r>
        <w:rPr>
          <w:rFonts w:cs="Calibri"/>
          <w:sz w:val="22"/>
          <w:szCs w:val="22"/>
        </w:rPr>
        <w:t>55</w:t>
      </w:r>
      <w:r w:rsidRPr="00EE45F9">
        <w:rPr>
          <w:rFonts w:cs="Calibri"/>
          <w:sz w:val="22"/>
          <w:szCs w:val="22"/>
        </w:rPr>
        <w:t xml:space="preserve"> pkt. (</w:t>
      </w:r>
      <w:r>
        <w:rPr>
          <w:rFonts w:cs="Calibri"/>
          <w:sz w:val="22"/>
          <w:szCs w:val="22"/>
        </w:rPr>
        <w:t>55</w:t>
      </w:r>
      <w:r w:rsidRPr="00EE45F9">
        <w:rPr>
          <w:rFonts w:cs="Calibri"/>
          <w:sz w:val="22"/>
          <w:szCs w:val="22"/>
        </w:rPr>
        <w:t>%)</w:t>
      </w:r>
    </w:p>
    <w:p w:rsidR="007E4AFA" w:rsidRPr="00EE45F9" w:rsidRDefault="007E4AFA" w:rsidP="007E4AFA">
      <w:pPr>
        <w:pStyle w:val="Akapitzlist"/>
        <w:suppressAutoHyphens w:val="0"/>
        <w:autoSpaceDN/>
        <w:contextualSpacing/>
        <w:textAlignment w:val="auto"/>
        <w:rPr>
          <w:rFonts w:cs="Calibri"/>
        </w:rPr>
      </w:pPr>
      <w:r w:rsidRPr="00561429">
        <w:rPr>
          <w:rFonts w:cs="Calibri"/>
        </w:rPr>
        <w:t>Ceną oferty jest cena netto za realizację</w:t>
      </w:r>
      <w:r>
        <w:rPr>
          <w:rFonts w:cs="Calibri"/>
        </w:rPr>
        <w:t xml:space="preserve"> całości</w:t>
      </w:r>
      <w:r w:rsidRPr="00561429">
        <w:rPr>
          <w:rFonts w:cs="Calibri"/>
        </w:rPr>
        <w:t xml:space="preserve"> przedmiotu zamówienia</w:t>
      </w:r>
      <w:r>
        <w:rPr>
          <w:rFonts w:cs="Calibri"/>
        </w:rPr>
        <w:t>, włącznie ze szkoleniami.</w:t>
      </w:r>
      <w:r w:rsidRPr="00561429">
        <w:rPr>
          <w:rFonts w:cs="Calibri"/>
        </w:rPr>
        <w:t xml:space="preserve"> </w:t>
      </w:r>
    </w:p>
    <w:p w:rsidR="007E4AFA" w:rsidRPr="00EE45F9" w:rsidRDefault="007E4AFA" w:rsidP="007E4AFA">
      <w:pPr>
        <w:spacing w:line="264" w:lineRule="auto"/>
        <w:ind w:firstLine="360"/>
        <w:rPr>
          <w:rFonts w:cs="Calibri"/>
          <w:sz w:val="22"/>
          <w:szCs w:val="22"/>
        </w:rPr>
      </w:pPr>
      <w:r w:rsidRPr="00EE45F9">
        <w:rPr>
          <w:rFonts w:cs="Calibri"/>
          <w:sz w:val="22"/>
          <w:szCs w:val="22"/>
        </w:rPr>
        <w:t>Liczba punktów w kryterium „Cena netto” będzie przyznawana według poniższego wzoru:</w:t>
      </w:r>
    </w:p>
    <w:p w:rsidR="007E4AFA" w:rsidRPr="00EE45F9" w:rsidRDefault="007E4AFA" w:rsidP="007E4AFA">
      <w:pPr>
        <w:spacing w:line="264" w:lineRule="auto"/>
        <w:jc w:val="center"/>
        <w:rPr>
          <w:rFonts w:cs="Calibri"/>
          <w:sz w:val="22"/>
          <w:szCs w:val="22"/>
        </w:rPr>
      </w:pPr>
    </w:p>
    <w:p w:rsidR="007E4AFA" w:rsidRPr="00EE45F9" w:rsidRDefault="007E4AFA" w:rsidP="007E4AFA">
      <w:pPr>
        <w:spacing w:line="264" w:lineRule="auto"/>
        <w:jc w:val="center"/>
        <w:rPr>
          <w:rFonts w:cs="Calibri"/>
          <w:sz w:val="22"/>
          <w:szCs w:val="22"/>
        </w:rPr>
      </w:pPr>
      <w:r w:rsidRPr="00EE45F9">
        <w:rPr>
          <w:rFonts w:cs="Calibri"/>
          <w:sz w:val="22"/>
          <w:szCs w:val="22"/>
        </w:rPr>
        <w:t>Najniższa wartość oferty netto  wśród otrzymanych ofert,</w:t>
      </w:r>
    </w:p>
    <w:p w:rsidR="007E4AFA" w:rsidRPr="00EE45F9" w:rsidRDefault="007E4AFA" w:rsidP="007E4AFA">
      <w:pPr>
        <w:spacing w:line="264" w:lineRule="auto"/>
        <w:jc w:val="center"/>
        <w:rPr>
          <w:rFonts w:cs="Calibri"/>
          <w:sz w:val="22"/>
          <w:szCs w:val="22"/>
        </w:rPr>
      </w:pPr>
      <w:r w:rsidRPr="00EE45F9">
        <w:rPr>
          <w:rFonts w:cs="Calibri"/>
          <w:sz w:val="22"/>
          <w:szCs w:val="22"/>
        </w:rPr>
        <w:t xml:space="preserve">                     --------------------------------------------------------------</w:t>
      </w:r>
      <w:r w:rsidRPr="00EE45F9">
        <w:rPr>
          <w:rFonts w:cs="Calibri"/>
          <w:sz w:val="22"/>
          <w:szCs w:val="22"/>
        </w:rPr>
        <w:tab/>
        <w:t xml:space="preserve">        x </w:t>
      </w:r>
      <w:r>
        <w:rPr>
          <w:rFonts w:cs="Calibri"/>
          <w:sz w:val="22"/>
          <w:szCs w:val="22"/>
        </w:rPr>
        <w:t>55</w:t>
      </w:r>
    </w:p>
    <w:p w:rsidR="007E4AFA" w:rsidRPr="00EE45F9" w:rsidRDefault="007E4AFA" w:rsidP="007E4AFA">
      <w:pPr>
        <w:spacing w:line="264" w:lineRule="auto"/>
        <w:jc w:val="center"/>
        <w:rPr>
          <w:rFonts w:cs="Calibri"/>
          <w:sz w:val="22"/>
          <w:szCs w:val="22"/>
        </w:rPr>
      </w:pPr>
      <w:r w:rsidRPr="00EE45F9">
        <w:rPr>
          <w:rFonts w:cs="Calibri"/>
          <w:sz w:val="22"/>
          <w:szCs w:val="22"/>
        </w:rPr>
        <w:t>Wartość netto wskazana w badanej ofercie</w:t>
      </w:r>
    </w:p>
    <w:p w:rsidR="007E4AFA" w:rsidRPr="00EE45F9" w:rsidRDefault="007E4AFA" w:rsidP="007E4AFA">
      <w:pPr>
        <w:spacing w:line="264" w:lineRule="auto"/>
        <w:jc w:val="both"/>
        <w:rPr>
          <w:rFonts w:cs="Calibri"/>
          <w:sz w:val="22"/>
          <w:szCs w:val="22"/>
        </w:rPr>
      </w:pPr>
    </w:p>
    <w:p w:rsidR="007E4AFA" w:rsidRDefault="007E4AFA" w:rsidP="00F844F8">
      <w:pPr>
        <w:widowControl/>
        <w:numPr>
          <w:ilvl w:val="0"/>
          <w:numId w:val="53"/>
        </w:numPr>
        <w:autoSpaceDN/>
        <w:spacing w:line="264" w:lineRule="auto"/>
        <w:jc w:val="both"/>
        <w:textAlignment w:val="auto"/>
        <w:rPr>
          <w:rFonts w:cs="Calibri"/>
          <w:b/>
          <w:bCs/>
          <w:sz w:val="22"/>
          <w:szCs w:val="22"/>
          <w:lang w:eastAsia="zh-CN"/>
        </w:rPr>
      </w:pPr>
      <w:r w:rsidRPr="00CB1007">
        <w:rPr>
          <w:rFonts w:cs="Calibri"/>
          <w:b/>
          <w:bCs/>
          <w:sz w:val="22"/>
          <w:szCs w:val="22"/>
          <w:lang w:eastAsia="zh-CN"/>
        </w:rPr>
        <w:t>Wymiary maszyny</w:t>
      </w:r>
      <w:r>
        <w:rPr>
          <w:rFonts w:cs="Calibri"/>
          <w:b/>
          <w:bCs/>
          <w:sz w:val="22"/>
          <w:szCs w:val="22"/>
          <w:lang w:eastAsia="zh-CN"/>
        </w:rPr>
        <w:t xml:space="preserve"> – </w:t>
      </w:r>
      <w:r w:rsidRPr="00CB1007">
        <w:rPr>
          <w:rFonts w:cs="Calibri"/>
          <w:sz w:val="22"/>
          <w:szCs w:val="22"/>
          <w:lang w:eastAsia="zh-CN"/>
        </w:rPr>
        <w:t xml:space="preserve">waga punktowa </w:t>
      </w:r>
      <w:r>
        <w:rPr>
          <w:rFonts w:cs="Calibri"/>
          <w:sz w:val="22"/>
          <w:szCs w:val="22"/>
          <w:lang w:eastAsia="zh-CN"/>
        </w:rPr>
        <w:t>20 pkt (20%)</w:t>
      </w:r>
    </w:p>
    <w:p w:rsidR="007E4AFA" w:rsidRDefault="007E4AFA" w:rsidP="007E4AFA">
      <w:pPr>
        <w:widowControl/>
        <w:autoSpaceDN/>
        <w:spacing w:line="264" w:lineRule="auto"/>
        <w:ind w:left="720"/>
        <w:jc w:val="both"/>
        <w:textAlignment w:val="auto"/>
        <w:rPr>
          <w:rFonts w:cs="Calibri"/>
          <w:sz w:val="22"/>
          <w:szCs w:val="22"/>
          <w:lang w:eastAsia="zh-CN"/>
        </w:rPr>
      </w:pPr>
      <w:r w:rsidRPr="00EE45F9">
        <w:rPr>
          <w:rFonts w:cs="Calibri"/>
          <w:sz w:val="22"/>
          <w:szCs w:val="22"/>
          <w:lang w:eastAsia="zh-CN"/>
        </w:rPr>
        <w:t>Liczba punktów w kryterium „</w:t>
      </w:r>
      <w:r>
        <w:rPr>
          <w:rFonts w:cs="Calibri"/>
          <w:sz w:val="22"/>
          <w:szCs w:val="22"/>
          <w:lang w:eastAsia="zh-CN"/>
        </w:rPr>
        <w:t>Wymiary maszyny</w:t>
      </w:r>
      <w:r w:rsidRPr="00EE45F9">
        <w:rPr>
          <w:rFonts w:cs="Calibri"/>
          <w:sz w:val="22"/>
          <w:szCs w:val="22"/>
          <w:lang w:eastAsia="zh-CN"/>
        </w:rPr>
        <w:t>” będzie przyznana zgodnie z poniższymi przedziałami:</w:t>
      </w:r>
    </w:p>
    <w:p w:rsidR="007E4AFA" w:rsidRDefault="007E4AFA" w:rsidP="007E4AFA">
      <w:pPr>
        <w:widowControl/>
        <w:autoSpaceDN/>
        <w:spacing w:line="264" w:lineRule="auto"/>
        <w:ind w:left="720"/>
        <w:jc w:val="both"/>
        <w:textAlignment w:val="auto"/>
        <w:rPr>
          <w:rFonts w:cs="Calibri"/>
          <w:sz w:val="22"/>
          <w:szCs w:val="22"/>
          <w:lang w:eastAsia="zh-CN"/>
        </w:rPr>
      </w:pPr>
    </w:p>
    <w:p w:rsidR="007E4AFA" w:rsidRDefault="007E4AFA" w:rsidP="007E4AFA">
      <w:pPr>
        <w:ind w:firstLine="708"/>
        <w:rPr>
          <w:rFonts w:cs="Calibri"/>
          <w:sz w:val="22"/>
          <w:szCs w:val="22"/>
          <w:lang w:eastAsia="zh-CN"/>
        </w:rPr>
      </w:pPr>
      <w:r>
        <w:rPr>
          <w:rFonts w:cs="Calibri"/>
          <w:sz w:val="22"/>
          <w:szCs w:val="22"/>
          <w:lang w:eastAsia="zh-CN"/>
        </w:rPr>
        <w:t xml:space="preserve">20 pkt – </w:t>
      </w:r>
      <w:r w:rsidRPr="007B23BD">
        <w:rPr>
          <w:rFonts w:cs="Calibri"/>
          <w:sz w:val="22"/>
          <w:szCs w:val="22"/>
        </w:rPr>
        <w:t xml:space="preserve">długość korpusu/konstrukcji maszyny sztancującej nie więcej </w:t>
      </w:r>
      <w:r>
        <w:rPr>
          <w:rFonts w:cs="Calibri"/>
          <w:sz w:val="22"/>
          <w:szCs w:val="22"/>
          <w:lang w:eastAsia="zh-CN"/>
        </w:rPr>
        <w:t>niż 7400 mm</w:t>
      </w:r>
    </w:p>
    <w:p w:rsidR="007E4AFA" w:rsidRDefault="007E4AFA" w:rsidP="007E4AFA">
      <w:pPr>
        <w:widowControl/>
        <w:autoSpaceDN/>
        <w:spacing w:line="264" w:lineRule="auto"/>
        <w:ind w:left="720"/>
        <w:jc w:val="both"/>
        <w:textAlignment w:val="auto"/>
        <w:rPr>
          <w:rFonts w:cs="Calibri"/>
          <w:sz w:val="22"/>
          <w:szCs w:val="22"/>
          <w:lang w:eastAsia="zh-CN"/>
        </w:rPr>
      </w:pPr>
      <w:r>
        <w:rPr>
          <w:rFonts w:cs="Calibri"/>
          <w:sz w:val="22"/>
          <w:szCs w:val="22"/>
          <w:lang w:eastAsia="zh-CN"/>
        </w:rPr>
        <w:t xml:space="preserve">10 pkt – </w:t>
      </w:r>
      <w:r w:rsidRPr="007B23BD">
        <w:rPr>
          <w:rFonts w:cs="Calibri"/>
          <w:sz w:val="22"/>
          <w:szCs w:val="22"/>
        </w:rPr>
        <w:t xml:space="preserve">długość korpusu/konstrukcji maszyny sztancującej </w:t>
      </w:r>
      <w:r>
        <w:rPr>
          <w:rFonts w:cs="Calibri"/>
          <w:sz w:val="22"/>
          <w:szCs w:val="22"/>
          <w:lang w:eastAsia="zh-CN"/>
        </w:rPr>
        <w:t>więcej niż 7400 mm i równe lub mniej niż 7700 mm</w:t>
      </w:r>
    </w:p>
    <w:p w:rsidR="007E4AFA" w:rsidRDefault="007E4AFA" w:rsidP="007E4AFA">
      <w:pPr>
        <w:widowControl/>
        <w:autoSpaceDN/>
        <w:spacing w:line="264" w:lineRule="auto"/>
        <w:ind w:left="720"/>
        <w:jc w:val="both"/>
        <w:textAlignment w:val="auto"/>
        <w:rPr>
          <w:rFonts w:cs="Calibri"/>
          <w:sz w:val="22"/>
          <w:szCs w:val="22"/>
          <w:lang w:eastAsia="zh-CN"/>
        </w:rPr>
      </w:pPr>
      <w:r>
        <w:rPr>
          <w:rFonts w:cs="Calibri"/>
          <w:sz w:val="22"/>
          <w:szCs w:val="22"/>
          <w:lang w:eastAsia="zh-CN"/>
        </w:rPr>
        <w:t xml:space="preserve">0 – pkt – </w:t>
      </w:r>
      <w:r w:rsidRPr="007B23BD">
        <w:rPr>
          <w:rFonts w:cs="Calibri"/>
          <w:sz w:val="22"/>
          <w:szCs w:val="22"/>
        </w:rPr>
        <w:t xml:space="preserve">długość korpusu/konstrukcji maszyny sztancującej </w:t>
      </w:r>
      <w:r>
        <w:rPr>
          <w:rFonts w:cs="Calibri"/>
          <w:sz w:val="22"/>
          <w:szCs w:val="22"/>
        </w:rPr>
        <w:t xml:space="preserve">więcej </w:t>
      </w:r>
      <w:r>
        <w:rPr>
          <w:rFonts w:cs="Calibri"/>
          <w:sz w:val="22"/>
          <w:szCs w:val="22"/>
          <w:lang w:eastAsia="zh-CN"/>
        </w:rPr>
        <w:t>niż 7700 mm</w:t>
      </w:r>
    </w:p>
    <w:p w:rsidR="007E4AFA" w:rsidRDefault="007E4AFA" w:rsidP="007E4AFA">
      <w:pPr>
        <w:widowControl/>
        <w:autoSpaceDN/>
        <w:spacing w:line="264" w:lineRule="auto"/>
        <w:ind w:left="720"/>
        <w:jc w:val="both"/>
        <w:textAlignment w:val="auto"/>
        <w:rPr>
          <w:rFonts w:cs="Calibri"/>
          <w:sz w:val="22"/>
          <w:szCs w:val="22"/>
          <w:lang w:eastAsia="zh-CN"/>
        </w:rPr>
      </w:pPr>
    </w:p>
    <w:p w:rsidR="007E4AFA" w:rsidRPr="00B21734" w:rsidRDefault="007E4AFA" w:rsidP="00F844F8">
      <w:pPr>
        <w:widowControl/>
        <w:numPr>
          <w:ilvl w:val="0"/>
          <w:numId w:val="53"/>
        </w:numPr>
        <w:autoSpaceDN/>
        <w:spacing w:line="264" w:lineRule="auto"/>
        <w:jc w:val="both"/>
        <w:textAlignment w:val="auto"/>
        <w:rPr>
          <w:rFonts w:cs="Calibri"/>
          <w:sz w:val="22"/>
          <w:szCs w:val="22"/>
          <w:lang w:eastAsia="zh-CN"/>
        </w:rPr>
      </w:pPr>
      <w:r>
        <w:rPr>
          <w:rFonts w:cs="Calibri"/>
          <w:b/>
          <w:sz w:val="22"/>
          <w:szCs w:val="22"/>
          <w:lang w:eastAsia="zh-CN"/>
        </w:rPr>
        <w:t xml:space="preserve">Łamacz z funkcją separacji </w:t>
      </w:r>
      <w:r w:rsidRPr="00B21734">
        <w:rPr>
          <w:rFonts w:cs="Calibri"/>
          <w:sz w:val="22"/>
          <w:szCs w:val="22"/>
          <w:lang w:eastAsia="zh-CN"/>
        </w:rPr>
        <w:t>– waga punktowa 10 pkt (10%)</w:t>
      </w:r>
    </w:p>
    <w:p w:rsidR="007E4AFA" w:rsidRDefault="007E4AFA" w:rsidP="007E4AFA">
      <w:pPr>
        <w:widowControl/>
        <w:autoSpaceDN/>
        <w:spacing w:line="264" w:lineRule="auto"/>
        <w:ind w:left="765"/>
        <w:jc w:val="both"/>
        <w:textAlignment w:val="auto"/>
        <w:rPr>
          <w:rFonts w:cs="Calibri"/>
          <w:sz w:val="22"/>
          <w:szCs w:val="22"/>
          <w:lang w:eastAsia="zh-CN"/>
        </w:rPr>
      </w:pPr>
      <w:r w:rsidRPr="00EE45F9">
        <w:rPr>
          <w:rFonts w:cs="Calibri"/>
          <w:sz w:val="22"/>
          <w:szCs w:val="22"/>
          <w:lang w:eastAsia="zh-CN"/>
        </w:rPr>
        <w:t>Liczba punktów w kryterium „</w:t>
      </w:r>
      <w:r w:rsidRPr="00B21734">
        <w:rPr>
          <w:rFonts w:cs="Calibri"/>
          <w:sz w:val="22"/>
          <w:szCs w:val="22"/>
          <w:lang w:eastAsia="zh-CN"/>
        </w:rPr>
        <w:t>Łamacz z funkcją separacji</w:t>
      </w:r>
      <w:r w:rsidRPr="00EE45F9">
        <w:rPr>
          <w:rFonts w:cs="Calibri"/>
          <w:sz w:val="22"/>
          <w:szCs w:val="22"/>
          <w:lang w:eastAsia="zh-CN"/>
        </w:rPr>
        <w:t xml:space="preserve">” będzie przyznana zgodnie z poniższymi </w:t>
      </w:r>
      <w:r>
        <w:rPr>
          <w:rFonts w:cs="Calibri"/>
          <w:sz w:val="22"/>
          <w:szCs w:val="22"/>
          <w:lang w:eastAsia="zh-CN"/>
        </w:rPr>
        <w:t>założeniami:</w:t>
      </w:r>
    </w:p>
    <w:p w:rsidR="007E4AFA" w:rsidRDefault="007E4AFA" w:rsidP="007E4AFA">
      <w:pPr>
        <w:widowControl/>
        <w:autoSpaceDN/>
        <w:spacing w:line="264" w:lineRule="auto"/>
        <w:ind w:left="765"/>
        <w:jc w:val="both"/>
        <w:textAlignment w:val="auto"/>
        <w:rPr>
          <w:rFonts w:cs="Calibri"/>
          <w:sz w:val="22"/>
          <w:szCs w:val="22"/>
          <w:lang w:eastAsia="zh-CN"/>
        </w:rPr>
      </w:pPr>
    </w:p>
    <w:p w:rsidR="007E4AFA" w:rsidRDefault="007E4AFA" w:rsidP="007E4AFA">
      <w:pPr>
        <w:widowControl/>
        <w:autoSpaceDN/>
        <w:spacing w:line="264" w:lineRule="auto"/>
        <w:ind w:left="765"/>
        <w:jc w:val="both"/>
        <w:textAlignment w:val="auto"/>
        <w:rPr>
          <w:rFonts w:cs="Calibri"/>
          <w:sz w:val="22"/>
          <w:szCs w:val="22"/>
          <w:lang w:eastAsia="zh-CN"/>
        </w:rPr>
      </w:pPr>
      <w:r>
        <w:rPr>
          <w:rFonts w:cs="Calibri"/>
          <w:sz w:val="22"/>
          <w:szCs w:val="22"/>
          <w:lang w:eastAsia="zh-CN"/>
        </w:rPr>
        <w:t>10 pkt – łamacz użytków posiada funkcję separacji wzdłużnej i poprzecznej na jednym module</w:t>
      </w:r>
    </w:p>
    <w:p w:rsidR="007E4AFA" w:rsidRDefault="007E4AFA" w:rsidP="007E4AFA">
      <w:pPr>
        <w:widowControl/>
        <w:autoSpaceDN/>
        <w:spacing w:line="264" w:lineRule="auto"/>
        <w:ind w:left="765"/>
        <w:jc w:val="both"/>
        <w:textAlignment w:val="auto"/>
        <w:rPr>
          <w:rFonts w:cs="Calibri"/>
          <w:sz w:val="22"/>
          <w:szCs w:val="22"/>
          <w:lang w:eastAsia="zh-CN"/>
        </w:rPr>
      </w:pPr>
      <w:r>
        <w:rPr>
          <w:rFonts w:cs="Calibri"/>
          <w:sz w:val="22"/>
          <w:szCs w:val="22"/>
          <w:lang w:eastAsia="zh-CN"/>
        </w:rPr>
        <w:t xml:space="preserve">0 pkt – brak posiadania ww. funkcji </w:t>
      </w:r>
    </w:p>
    <w:p w:rsidR="007E4AFA" w:rsidRPr="00EE45F9" w:rsidRDefault="007E4AFA" w:rsidP="007E4AFA">
      <w:pPr>
        <w:widowControl/>
        <w:autoSpaceDN/>
        <w:spacing w:line="264" w:lineRule="auto"/>
        <w:ind w:left="720"/>
        <w:jc w:val="both"/>
        <w:textAlignment w:val="auto"/>
        <w:rPr>
          <w:rFonts w:cs="Calibri"/>
          <w:sz w:val="22"/>
          <w:szCs w:val="22"/>
          <w:lang w:eastAsia="zh-CN"/>
        </w:rPr>
      </w:pPr>
    </w:p>
    <w:p w:rsidR="007E4AFA" w:rsidRPr="00B21734" w:rsidRDefault="007E4AFA" w:rsidP="00F844F8">
      <w:pPr>
        <w:widowControl/>
        <w:numPr>
          <w:ilvl w:val="0"/>
          <w:numId w:val="53"/>
        </w:numPr>
        <w:autoSpaceDN/>
        <w:spacing w:line="264" w:lineRule="auto"/>
        <w:jc w:val="both"/>
        <w:textAlignment w:val="auto"/>
        <w:rPr>
          <w:rFonts w:cs="Calibri"/>
          <w:sz w:val="22"/>
          <w:szCs w:val="22"/>
          <w:lang w:eastAsia="zh-CN"/>
        </w:rPr>
      </w:pPr>
      <w:r>
        <w:rPr>
          <w:rFonts w:cs="Calibri"/>
          <w:b/>
          <w:sz w:val="22"/>
          <w:szCs w:val="22"/>
          <w:lang w:eastAsia="zh-CN"/>
        </w:rPr>
        <w:t xml:space="preserve">Maksymalny docisk </w:t>
      </w:r>
      <w:r w:rsidRPr="00B21734">
        <w:rPr>
          <w:rFonts w:cs="Calibri"/>
          <w:sz w:val="22"/>
          <w:szCs w:val="22"/>
          <w:lang w:eastAsia="zh-CN"/>
        </w:rPr>
        <w:t>– waga punktowa 10 pkt (10%)</w:t>
      </w:r>
    </w:p>
    <w:p w:rsidR="007E4AFA" w:rsidRPr="00B21734" w:rsidRDefault="007E4AFA" w:rsidP="007E4AFA">
      <w:pPr>
        <w:pStyle w:val="Akapitzlist"/>
        <w:autoSpaceDN/>
        <w:spacing w:line="264" w:lineRule="auto"/>
        <w:jc w:val="both"/>
        <w:textAlignment w:val="auto"/>
        <w:rPr>
          <w:rFonts w:cs="Calibri"/>
          <w:lang w:eastAsia="zh-CN"/>
        </w:rPr>
      </w:pPr>
      <w:r w:rsidRPr="00B21734">
        <w:rPr>
          <w:rFonts w:cs="Calibri"/>
          <w:lang w:eastAsia="zh-CN"/>
        </w:rPr>
        <w:t>Liczba punktów w kryterium „Maksymalny docisk” będzie przyznana zgodnie z poniższymi założeniami:</w:t>
      </w:r>
    </w:p>
    <w:p w:rsidR="007E4AFA" w:rsidRDefault="007E4AFA" w:rsidP="007E4AFA">
      <w:pPr>
        <w:pStyle w:val="Akapitzlist"/>
        <w:autoSpaceDN/>
        <w:spacing w:line="264" w:lineRule="auto"/>
        <w:jc w:val="both"/>
        <w:textAlignment w:val="auto"/>
        <w:rPr>
          <w:rFonts w:cs="Calibri"/>
          <w:lang w:eastAsia="zh-CN"/>
        </w:rPr>
      </w:pPr>
      <w:r w:rsidRPr="00B21734">
        <w:rPr>
          <w:rFonts w:cs="Calibri"/>
          <w:lang w:eastAsia="zh-CN"/>
        </w:rPr>
        <w:t xml:space="preserve">10 pkt – </w:t>
      </w:r>
      <w:r w:rsidRPr="002A1BBC">
        <w:rPr>
          <w:rFonts w:cs="Calibri"/>
          <w:lang w:eastAsia="zh-CN"/>
        </w:rPr>
        <w:t>Maksymalny doc</w:t>
      </w:r>
      <w:r>
        <w:rPr>
          <w:rFonts w:cs="Calibri"/>
          <w:lang w:eastAsia="zh-CN"/>
        </w:rPr>
        <w:t>i</w:t>
      </w:r>
      <w:r w:rsidRPr="002A1BBC">
        <w:rPr>
          <w:rFonts w:cs="Calibri"/>
          <w:lang w:eastAsia="zh-CN"/>
        </w:rPr>
        <w:t>sk maszyny sztancującej</w:t>
      </w:r>
      <w:r>
        <w:rPr>
          <w:rFonts w:cs="Calibri"/>
          <w:lang w:eastAsia="zh-CN"/>
        </w:rPr>
        <w:t xml:space="preserve"> 450 ton i więcej</w:t>
      </w:r>
    </w:p>
    <w:p w:rsidR="007E4AFA" w:rsidRPr="00B21734" w:rsidRDefault="007E4AFA" w:rsidP="007E4AFA">
      <w:pPr>
        <w:pStyle w:val="Akapitzlist"/>
        <w:autoSpaceDN/>
        <w:spacing w:line="264" w:lineRule="auto"/>
        <w:jc w:val="both"/>
        <w:textAlignment w:val="auto"/>
        <w:rPr>
          <w:rFonts w:cs="Calibri"/>
          <w:lang w:eastAsia="zh-CN"/>
        </w:rPr>
      </w:pPr>
      <w:r>
        <w:rPr>
          <w:rFonts w:cs="Calibri"/>
          <w:lang w:eastAsia="zh-CN"/>
        </w:rPr>
        <w:t xml:space="preserve">5 pkt - </w:t>
      </w:r>
      <w:r w:rsidRPr="002A1BBC">
        <w:rPr>
          <w:rFonts w:cs="Calibri"/>
          <w:lang w:eastAsia="zh-CN"/>
        </w:rPr>
        <w:t>Maksymalny doc</w:t>
      </w:r>
      <w:r>
        <w:rPr>
          <w:rFonts w:cs="Calibri"/>
          <w:lang w:eastAsia="zh-CN"/>
        </w:rPr>
        <w:t>i</w:t>
      </w:r>
      <w:r w:rsidRPr="002A1BBC">
        <w:rPr>
          <w:rFonts w:cs="Calibri"/>
          <w:lang w:eastAsia="zh-CN"/>
        </w:rPr>
        <w:t>sk maszyny sztancującej</w:t>
      </w:r>
      <w:r>
        <w:rPr>
          <w:rFonts w:cs="Calibri"/>
          <w:lang w:eastAsia="zh-CN"/>
        </w:rPr>
        <w:t xml:space="preserve"> w przedziale powyżej 420 ton i poniżej 450 ton</w:t>
      </w:r>
    </w:p>
    <w:p w:rsidR="007E4AFA" w:rsidRPr="00FE584B" w:rsidRDefault="007E4AFA" w:rsidP="00FE584B">
      <w:pPr>
        <w:pStyle w:val="Akapitzlist"/>
        <w:autoSpaceDN/>
        <w:spacing w:line="264" w:lineRule="auto"/>
        <w:jc w:val="both"/>
        <w:textAlignment w:val="auto"/>
        <w:rPr>
          <w:rFonts w:cs="Calibri"/>
          <w:lang w:eastAsia="zh-CN"/>
        </w:rPr>
      </w:pPr>
      <w:r w:rsidRPr="00B21734">
        <w:rPr>
          <w:rFonts w:cs="Calibri"/>
          <w:lang w:eastAsia="zh-CN"/>
        </w:rPr>
        <w:t xml:space="preserve">0 pkt – </w:t>
      </w:r>
      <w:r w:rsidRPr="002A1BBC">
        <w:rPr>
          <w:rFonts w:cs="Calibri"/>
          <w:lang w:eastAsia="zh-CN"/>
        </w:rPr>
        <w:t>Maksymalny doc</w:t>
      </w:r>
      <w:r>
        <w:rPr>
          <w:rFonts w:cs="Calibri"/>
          <w:lang w:eastAsia="zh-CN"/>
        </w:rPr>
        <w:t>i</w:t>
      </w:r>
      <w:r w:rsidRPr="002A1BBC">
        <w:rPr>
          <w:rFonts w:cs="Calibri"/>
          <w:lang w:eastAsia="zh-CN"/>
        </w:rPr>
        <w:t>sk maszyny sztancującej</w:t>
      </w:r>
      <w:r>
        <w:rPr>
          <w:rFonts w:cs="Calibri"/>
          <w:lang w:eastAsia="zh-CN"/>
        </w:rPr>
        <w:t xml:space="preserve"> 420 ton i poniżej</w:t>
      </w:r>
    </w:p>
    <w:p w:rsidR="007E4AFA" w:rsidRPr="00EE45F9" w:rsidRDefault="007E4AFA" w:rsidP="00F844F8">
      <w:pPr>
        <w:widowControl/>
        <w:numPr>
          <w:ilvl w:val="0"/>
          <w:numId w:val="53"/>
        </w:numPr>
        <w:autoSpaceDN/>
        <w:spacing w:line="264" w:lineRule="auto"/>
        <w:jc w:val="both"/>
        <w:textAlignment w:val="auto"/>
        <w:rPr>
          <w:rFonts w:cs="Calibri"/>
          <w:sz w:val="22"/>
          <w:szCs w:val="22"/>
          <w:lang w:eastAsia="zh-CN"/>
        </w:rPr>
      </w:pPr>
      <w:r w:rsidRPr="00EE45F9">
        <w:rPr>
          <w:rFonts w:cs="Calibri"/>
          <w:b/>
          <w:sz w:val="22"/>
          <w:szCs w:val="22"/>
          <w:lang w:eastAsia="zh-CN"/>
        </w:rPr>
        <w:t>Gwarancja</w:t>
      </w:r>
      <w:r w:rsidRPr="00EE45F9">
        <w:rPr>
          <w:rFonts w:cs="Calibri"/>
          <w:sz w:val="22"/>
          <w:szCs w:val="22"/>
          <w:lang w:eastAsia="zh-CN"/>
        </w:rPr>
        <w:t xml:space="preserve"> liczona od dnia podpisania protokołu odbioru dla przedmiotu zamówienia - waga punktowa - </w:t>
      </w:r>
      <w:r>
        <w:rPr>
          <w:rFonts w:cs="Calibri"/>
          <w:sz w:val="22"/>
          <w:szCs w:val="22"/>
          <w:lang w:eastAsia="zh-CN"/>
        </w:rPr>
        <w:t>5</w:t>
      </w:r>
      <w:r w:rsidRPr="00EE45F9">
        <w:rPr>
          <w:rFonts w:cs="Calibri"/>
          <w:sz w:val="22"/>
          <w:szCs w:val="22"/>
          <w:lang w:eastAsia="zh-CN"/>
        </w:rPr>
        <w:t xml:space="preserve"> pkt. (</w:t>
      </w:r>
      <w:r>
        <w:rPr>
          <w:rFonts w:cs="Calibri"/>
          <w:sz w:val="22"/>
          <w:szCs w:val="22"/>
          <w:lang w:eastAsia="zh-CN"/>
        </w:rPr>
        <w:t>5</w:t>
      </w:r>
      <w:r w:rsidRPr="00EE45F9">
        <w:rPr>
          <w:rFonts w:cs="Calibri"/>
          <w:sz w:val="22"/>
          <w:szCs w:val="22"/>
          <w:lang w:eastAsia="zh-CN"/>
        </w:rPr>
        <w:t>%)</w:t>
      </w:r>
    </w:p>
    <w:p w:rsidR="007E4AFA" w:rsidRPr="00EE45F9" w:rsidRDefault="007E4AFA" w:rsidP="007E4AFA">
      <w:pPr>
        <w:spacing w:line="264" w:lineRule="auto"/>
        <w:ind w:left="360"/>
        <w:jc w:val="both"/>
        <w:rPr>
          <w:rFonts w:cs="Calibri"/>
          <w:sz w:val="22"/>
          <w:szCs w:val="22"/>
          <w:lang w:eastAsia="zh-CN"/>
        </w:rPr>
      </w:pPr>
    </w:p>
    <w:p w:rsidR="007E4AFA" w:rsidRPr="00EE45F9" w:rsidRDefault="007E4AFA" w:rsidP="007E4AFA">
      <w:pPr>
        <w:spacing w:line="264" w:lineRule="auto"/>
        <w:ind w:left="360"/>
        <w:jc w:val="both"/>
        <w:rPr>
          <w:rFonts w:cs="Calibri"/>
          <w:sz w:val="22"/>
          <w:szCs w:val="22"/>
          <w:lang w:eastAsia="zh-CN"/>
        </w:rPr>
      </w:pPr>
      <w:r w:rsidRPr="00EE45F9">
        <w:rPr>
          <w:rFonts w:cs="Calibri"/>
          <w:sz w:val="22"/>
          <w:szCs w:val="22"/>
          <w:lang w:eastAsia="zh-CN"/>
        </w:rPr>
        <w:t>Liczba punktów w kryterium „Gwarancja” będzie przyznana zgodnie z poniższymi przedziałami:</w:t>
      </w:r>
    </w:p>
    <w:p w:rsidR="007E4AFA" w:rsidRPr="00EE45F9" w:rsidRDefault="007E4AFA" w:rsidP="007E4AFA">
      <w:pPr>
        <w:spacing w:line="264" w:lineRule="auto"/>
        <w:ind w:left="360"/>
        <w:jc w:val="both"/>
        <w:rPr>
          <w:rFonts w:cs="Calibri"/>
          <w:sz w:val="22"/>
          <w:szCs w:val="22"/>
          <w:lang w:eastAsia="zh-CN"/>
        </w:rPr>
      </w:pPr>
    </w:p>
    <w:p w:rsidR="007E4AFA" w:rsidRPr="00EE45F9" w:rsidRDefault="007E4AFA" w:rsidP="007E4AFA">
      <w:pPr>
        <w:spacing w:line="264" w:lineRule="auto"/>
        <w:ind w:firstLine="360"/>
        <w:jc w:val="both"/>
        <w:rPr>
          <w:rFonts w:cs="Calibri"/>
          <w:sz w:val="22"/>
          <w:szCs w:val="22"/>
          <w:lang w:eastAsia="zh-CN"/>
        </w:rPr>
      </w:pPr>
      <w:r>
        <w:rPr>
          <w:rFonts w:cs="Calibri"/>
          <w:sz w:val="22"/>
          <w:szCs w:val="22"/>
          <w:lang w:eastAsia="zh-CN"/>
        </w:rPr>
        <w:lastRenderedPageBreak/>
        <w:t>5</w:t>
      </w:r>
      <w:r w:rsidRPr="00EE45F9">
        <w:rPr>
          <w:rFonts w:cs="Calibri"/>
          <w:sz w:val="22"/>
          <w:szCs w:val="22"/>
          <w:lang w:eastAsia="zh-CN"/>
        </w:rPr>
        <w:t xml:space="preserve"> pkt – zaoferowanie gwarancji na okres 13 </w:t>
      </w:r>
      <w:r>
        <w:rPr>
          <w:rFonts w:cs="Calibri"/>
          <w:sz w:val="22"/>
          <w:szCs w:val="22"/>
          <w:lang w:eastAsia="zh-CN"/>
        </w:rPr>
        <w:t xml:space="preserve">miesięcy lub dłuższy </w:t>
      </w:r>
    </w:p>
    <w:p w:rsidR="007E4AFA" w:rsidRPr="00EE45F9" w:rsidRDefault="007E4AFA" w:rsidP="007E4AFA">
      <w:pPr>
        <w:spacing w:line="264" w:lineRule="auto"/>
        <w:ind w:left="360"/>
        <w:jc w:val="both"/>
        <w:rPr>
          <w:rFonts w:cs="Calibri"/>
          <w:sz w:val="22"/>
          <w:szCs w:val="22"/>
          <w:lang w:eastAsia="zh-CN"/>
        </w:rPr>
      </w:pPr>
      <w:r w:rsidRPr="00EE45F9">
        <w:rPr>
          <w:rFonts w:cs="Calibri"/>
          <w:sz w:val="22"/>
          <w:szCs w:val="22"/>
          <w:lang w:eastAsia="zh-CN"/>
        </w:rPr>
        <w:t xml:space="preserve">0 pkt – zaoferowanie gwarancji na okres </w:t>
      </w:r>
      <w:r>
        <w:rPr>
          <w:rFonts w:cs="Calibri"/>
          <w:sz w:val="22"/>
          <w:szCs w:val="22"/>
          <w:lang w:eastAsia="zh-CN"/>
        </w:rPr>
        <w:t>do 13</w:t>
      </w:r>
      <w:r w:rsidRPr="00EE45F9">
        <w:rPr>
          <w:rFonts w:cs="Calibri"/>
          <w:sz w:val="22"/>
          <w:szCs w:val="22"/>
          <w:lang w:eastAsia="zh-CN"/>
        </w:rPr>
        <w:t xml:space="preserve"> miesięcy</w:t>
      </w:r>
    </w:p>
    <w:p w:rsidR="007E4AFA" w:rsidRPr="00EE45F9" w:rsidRDefault="007E4AFA" w:rsidP="007E4AFA">
      <w:pPr>
        <w:spacing w:line="264" w:lineRule="auto"/>
        <w:ind w:left="360"/>
        <w:jc w:val="both"/>
        <w:rPr>
          <w:rFonts w:cs="Calibri"/>
          <w:sz w:val="22"/>
          <w:szCs w:val="22"/>
          <w:lang w:eastAsia="zh-CN"/>
        </w:rPr>
      </w:pPr>
    </w:p>
    <w:p w:rsidR="007E4AFA" w:rsidRPr="00EE45F9" w:rsidRDefault="007E4AFA" w:rsidP="007E4AFA">
      <w:pPr>
        <w:spacing w:line="264" w:lineRule="auto"/>
        <w:ind w:left="360"/>
        <w:jc w:val="both"/>
        <w:rPr>
          <w:rFonts w:cs="Calibri"/>
          <w:sz w:val="22"/>
          <w:szCs w:val="22"/>
          <w:lang w:eastAsia="zh-CN"/>
        </w:rPr>
      </w:pPr>
      <w:r w:rsidRPr="00EE45F9">
        <w:rPr>
          <w:rFonts w:cs="Calibri"/>
          <w:sz w:val="22"/>
          <w:szCs w:val="22"/>
          <w:lang w:eastAsia="zh-CN"/>
        </w:rPr>
        <w:t xml:space="preserve">Minimalny okres gwarancji jaki może zaoferować Wykonawca to 12 miesięcy. Oferta Wykonawcy, który zaproponuje okres gwarancji krótszy niż 12 miesięcy zostanie odrzucona. Wykonawca powinien w formularzu ofertowym wpisać proponowany okres gwarancji w miesiącach (liczba całkowita). </w:t>
      </w:r>
    </w:p>
    <w:p w:rsidR="007E4AFA" w:rsidRPr="00EE45F9" w:rsidRDefault="007E4AFA" w:rsidP="007E4AFA">
      <w:pPr>
        <w:spacing w:line="264" w:lineRule="auto"/>
        <w:jc w:val="center"/>
        <w:rPr>
          <w:rFonts w:cs="Calibri"/>
          <w:sz w:val="22"/>
          <w:szCs w:val="22"/>
        </w:rPr>
      </w:pPr>
    </w:p>
    <w:p w:rsidR="007E4AFA" w:rsidRPr="00EE45F9" w:rsidRDefault="007E4AFA" w:rsidP="00F844F8">
      <w:pPr>
        <w:widowControl/>
        <w:numPr>
          <w:ilvl w:val="1"/>
          <w:numId w:val="54"/>
        </w:numPr>
        <w:suppressAutoHyphens w:val="0"/>
        <w:autoSpaceDN/>
        <w:spacing w:line="264" w:lineRule="auto"/>
        <w:jc w:val="both"/>
        <w:textAlignment w:val="auto"/>
        <w:rPr>
          <w:rFonts w:cs="Calibri"/>
          <w:sz w:val="22"/>
          <w:szCs w:val="22"/>
        </w:rPr>
      </w:pPr>
      <w:r w:rsidRPr="00EE45F9">
        <w:rPr>
          <w:rFonts w:cs="Calibri"/>
          <w:sz w:val="22"/>
          <w:szCs w:val="22"/>
        </w:rPr>
        <w:t>Punkty będą liczone z dokładnością do dwóch miejsc po przecinku, stosując powszechne zasady zaokrąglania.</w:t>
      </w:r>
    </w:p>
    <w:p w:rsidR="007E4AFA" w:rsidRPr="00EE45F9" w:rsidRDefault="007E4AFA" w:rsidP="00F844F8">
      <w:pPr>
        <w:widowControl/>
        <w:numPr>
          <w:ilvl w:val="1"/>
          <w:numId w:val="54"/>
        </w:numPr>
        <w:suppressAutoHyphens w:val="0"/>
        <w:autoSpaceDN/>
        <w:spacing w:line="264" w:lineRule="auto"/>
        <w:jc w:val="both"/>
        <w:textAlignment w:val="auto"/>
        <w:rPr>
          <w:rFonts w:cs="Calibri"/>
          <w:sz w:val="22"/>
          <w:szCs w:val="22"/>
        </w:rPr>
      </w:pPr>
      <w:r w:rsidRPr="00EE45F9">
        <w:rPr>
          <w:rFonts w:cs="Calibri"/>
          <w:sz w:val="22"/>
          <w:szCs w:val="22"/>
        </w:rPr>
        <w:t xml:space="preserve">Zamawiający udzieli zamówienia Wykonawcy, którego oferta </w:t>
      </w:r>
      <w:r>
        <w:rPr>
          <w:rFonts w:cs="Calibri"/>
          <w:sz w:val="22"/>
          <w:szCs w:val="22"/>
        </w:rPr>
        <w:t xml:space="preserve">spełnia warunki </w:t>
      </w:r>
      <w:r w:rsidRPr="00EE45F9">
        <w:rPr>
          <w:rFonts w:cs="Calibri"/>
          <w:sz w:val="22"/>
          <w:szCs w:val="22"/>
        </w:rPr>
        <w:t>zawart</w:t>
      </w:r>
      <w:r>
        <w:rPr>
          <w:rFonts w:cs="Calibri"/>
          <w:sz w:val="22"/>
          <w:szCs w:val="22"/>
        </w:rPr>
        <w:t>e</w:t>
      </w:r>
      <w:r w:rsidRPr="00EE45F9">
        <w:rPr>
          <w:rFonts w:cs="Calibri"/>
          <w:sz w:val="22"/>
          <w:szCs w:val="22"/>
        </w:rPr>
        <w:t xml:space="preserve"> w zapytaniu ofertowym i zostanie oceniona w podanym kryterium wyboru jako najkorzystniejsza – uzyskując najwyższą liczbę punktów. </w:t>
      </w:r>
    </w:p>
    <w:p w:rsidR="007E4AFA" w:rsidRPr="00EE45F9" w:rsidRDefault="007E4AFA" w:rsidP="00F844F8">
      <w:pPr>
        <w:widowControl/>
        <w:numPr>
          <w:ilvl w:val="1"/>
          <w:numId w:val="54"/>
        </w:numPr>
        <w:suppressAutoHyphens w:val="0"/>
        <w:autoSpaceDN/>
        <w:spacing w:line="264" w:lineRule="auto"/>
        <w:jc w:val="both"/>
        <w:textAlignment w:val="auto"/>
        <w:rPr>
          <w:rFonts w:cs="Calibri"/>
          <w:sz w:val="22"/>
          <w:szCs w:val="22"/>
        </w:rPr>
      </w:pPr>
      <w:r w:rsidRPr="00EE45F9">
        <w:rPr>
          <w:rFonts w:cs="Calibri"/>
          <w:sz w:val="22"/>
          <w:szCs w:val="22"/>
        </w:rPr>
        <w:t>W przypadku odmowy podpisania umowy przez wybranego Wykonawcę, Zamawiający może zawrzeć umowę z Wykonawcą, który spełnia wymagania zapytania ofertowego i którego oferta uzyskała kolejn</w:t>
      </w:r>
      <w:r>
        <w:rPr>
          <w:rFonts w:cs="Calibri"/>
          <w:sz w:val="22"/>
          <w:szCs w:val="22"/>
        </w:rPr>
        <w:t>ą</w:t>
      </w:r>
      <w:r w:rsidRPr="00EE45F9">
        <w:rPr>
          <w:rFonts w:cs="Calibri"/>
          <w:sz w:val="22"/>
          <w:szCs w:val="22"/>
        </w:rPr>
        <w:t xml:space="preserve"> najwyższą liczbę punktów.</w:t>
      </w:r>
    </w:p>
    <w:p w:rsidR="007E4AFA" w:rsidRPr="000C1073" w:rsidRDefault="007E4AFA" w:rsidP="00F844F8">
      <w:pPr>
        <w:pStyle w:val="Akapitzlist"/>
        <w:numPr>
          <w:ilvl w:val="1"/>
          <w:numId w:val="54"/>
        </w:numPr>
        <w:suppressAutoHyphens w:val="0"/>
        <w:autoSpaceDN/>
        <w:contextualSpacing/>
        <w:jc w:val="both"/>
        <w:textAlignment w:val="auto"/>
        <w:rPr>
          <w:rFonts w:cs="Calibri"/>
        </w:rPr>
      </w:pPr>
      <w:r w:rsidRPr="000C1073">
        <w:rPr>
          <w:rFonts w:cs="Calibri"/>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Wykonawca zobowiązany jest do podania ceny za realizację przedmiotu zamówienia zgodnie z formularzem ofertowym. </w:t>
      </w:r>
    </w:p>
    <w:p w:rsidR="007E4AFA" w:rsidRDefault="007E4AFA" w:rsidP="00F844F8">
      <w:pPr>
        <w:pStyle w:val="Akapitzlist"/>
        <w:numPr>
          <w:ilvl w:val="1"/>
          <w:numId w:val="54"/>
        </w:numPr>
        <w:suppressAutoHyphens w:val="0"/>
        <w:autoSpaceDN/>
        <w:contextualSpacing/>
        <w:jc w:val="both"/>
        <w:textAlignment w:val="auto"/>
        <w:rPr>
          <w:rFonts w:cs="Calibri"/>
        </w:rPr>
      </w:pPr>
      <w:r w:rsidRPr="000C1073">
        <w:rPr>
          <w:rFonts w:cs="Calibri"/>
        </w:rPr>
        <w:t xml:space="preserve">Podana w ofercie cena musi być wyrażona w PLN lub innej walucie. </w:t>
      </w:r>
      <w:r w:rsidRPr="00EE45F9">
        <w:rPr>
          <w:rFonts w:cs="Calibri"/>
        </w:rPr>
        <w:t>W przypadku wyrażenia ceny w innej walucie niż PLN zostanie ona przeliczona na PLN wg średniego kursu NBP obowiązującego w dniu publikacji zapytania.</w:t>
      </w:r>
    </w:p>
    <w:p w:rsidR="007E4AFA" w:rsidRDefault="007E4AFA" w:rsidP="00F844F8">
      <w:pPr>
        <w:pStyle w:val="Akapitzlist"/>
        <w:numPr>
          <w:ilvl w:val="1"/>
          <w:numId w:val="54"/>
        </w:numPr>
        <w:suppressAutoHyphens w:val="0"/>
        <w:autoSpaceDN/>
        <w:contextualSpacing/>
        <w:jc w:val="both"/>
        <w:textAlignment w:val="auto"/>
        <w:rPr>
          <w:rFonts w:cs="Calibri"/>
        </w:rPr>
      </w:pPr>
      <w:r w:rsidRPr="000C1073">
        <w:rPr>
          <w:rFonts w:cs="Calibri"/>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rsidR="007E4AFA" w:rsidRDefault="007E4AFA" w:rsidP="00F844F8">
      <w:pPr>
        <w:pStyle w:val="Akapitzlist"/>
        <w:numPr>
          <w:ilvl w:val="1"/>
          <w:numId w:val="54"/>
        </w:numPr>
        <w:suppressAutoHyphens w:val="0"/>
        <w:autoSpaceDN/>
        <w:contextualSpacing/>
        <w:jc w:val="both"/>
        <w:textAlignment w:val="auto"/>
        <w:rPr>
          <w:rFonts w:cs="Calibri"/>
        </w:rPr>
      </w:pPr>
      <w:r w:rsidRPr="000C1073">
        <w:rPr>
          <w:rFonts w:cs="Calibri"/>
        </w:rPr>
        <w:t>Jeżeli cena oferty wyda się rażąco niska w stosunku do przedmiotu zamówienia i wzbudzi wątpliwości Zamawiającego co do możliwości wykonania przedmiotu zamówienia zgodnie z wymaganiami określonymi przez Zamawiającego, Zamawiający zwróci się o udzielenie wyjaśnień, w tym złożenie dowodów, dotyczących elementów oferty mających wpływ na wysokość ceny. Zamawiający odrzuci ofertę wykonawcy, który nie złożył wyjaśnień lub jeżeli dokonana ocena wyjaśnień wraz z dostarczonymi dowodami potwierdza, że oferta zawiera rażąco niską cenę w stosunku do przedmiotu zamówienia.</w:t>
      </w:r>
    </w:p>
    <w:p w:rsidR="007E4AFA" w:rsidRPr="000C1073" w:rsidRDefault="007E4AFA" w:rsidP="00F844F8">
      <w:pPr>
        <w:pStyle w:val="Akapitzlist"/>
        <w:numPr>
          <w:ilvl w:val="1"/>
          <w:numId w:val="54"/>
        </w:numPr>
        <w:suppressAutoHyphens w:val="0"/>
        <w:autoSpaceDN/>
        <w:contextualSpacing/>
        <w:jc w:val="both"/>
        <w:textAlignment w:val="auto"/>
        <w:rPr>
          <w:rFonts w:cs="Calibri"/>
        </w:rPr>
      </w:pPr>
      <w:r w:rsidRPr="000C1073">
        <w:rPr>
          <w:rFonts w:cs="Calibri"/>
        </w:rPr>
        <w:t>Przedstawiona w ofercie cena za realizację przedmiotu zamówienia ma być ceną ostateczną, bez konieczności dokonywania przez Zamawiającego przeliczeń i innych działań w celu jej określenia.</w:t>
      </w:r>
    </w:p>
    <w:p w:rsidR="007E4AFA" w:rsidRPr="00053445" w:rsidRDefault="007E4AFA" w:rsidP="007E4AFA">
      <w:pPr>
        <w:pStyle w:val="Akapitzlist"/>
        <w:ind w:left="360"/>
        <w:jc w:val="center"/>
        <w:rPr>
          <w:rFonts w:cs="Calibri"/>
        </w:rPr>
      </w:pPr>
      <w:r w:rsidRPr="00053445">
        <w:rPr>
          <w:rFonts w:cs="Calibri"/>
        </w:rPr>
        <w:t xml:space="preserve">§ 6 </w:t>
      </w:r>
      <w:r>
        <w:rPr>
          <w:rFonts w:cs="Calibri"/>
        </w:rPr>
        <w:t xml:space="preserve">ISTOTNE </w:t>
      </w:r>
      <w:r w:rsidRPr="00053445">
        <w:rPr>
          <w:rFonts w:cs="Calibri"/>
        </w:rPr>
        <w:t>WARUNKI</w:t>
      </w:r>
      <w:r>
        <w:rPr>
          <w:rFonts w:cs="Calibri"/>
        </w:rPr>
        <w:t xml:space="preserve"> UMOWY I</w:t>
      </w:r>
      <w:r w:rsidRPr="00053445">
        <w:rPr>
          <w:rFonts w:cs="Calibri"/>
        </w:rPr>
        <w:t xml:space="preserve"> ZMIANY UMOWY</w:t>
      </w:r>
    </w:p>
    <w:p w:rsidR="007E4AFA" w:rsidRDefault="007E4AFA" w:rsidP="007E4AFA">
      <w:pPr>
        <w:pStyle w:val="Akapitzlist"/>
        <w:numPr>
          <w:ilvl w:val="0"/>
          <w:numId w:val="41"/>
        </w:numPr>
        <w:jc w:val="both"/>
        <w:rPr>
          <w:rFonts w:cs="Calibri"/>
        </w:rPr>
      </w:pPr>
      <w:r>
        <w:rPr>
          <w:rFonts w:cs="Calibri"/>
        </w:rPr>
        <w:t>W umowie z wykonawcą znajdą się następujące istotne zapisy umowne:</w:t>
      </w:r>
    </w:p>
    <w:p w:rsidR="007E4AFA" w:rsidRDefault="007E4AFA" w:rsidP="007E4AFA">
      <w:pPr>
        <w:pStyle w:val="Akapitzlist"/>
        <w:numPr>
          <w:ilvl w:val="1"/>
          <w:numId w:val="41"/>
        </w:numPr>
        <w:jc w:val="both"/>
        <w:rPr>
          <w:rFonts w:cs="Calibri"/>
        </w:rPr>
      </w:pPr>
      <w:r>
        <w:rPr>
          <w:rFonts w:cs="Calibri"/>
        </w:rPr>
        <w:lastRenderedPageBreak/>
        <w:t xml:space="preserve">Zapisy dotyczące warunków </w:t>
      </w:r>
      <w:r w:rsidRPr="000E72FC">
        <w:rPr>
          <w:rFonts w:cs="Calibri"/>
        </w:rPr>
        <w:t>płatności przewidujące co najmniej 50% płatności po odbiorze końcowym i uruchomieniu maszyny i ciągu technologicznego, z terminem płatności nie krótszym niż 21 dni i zaliczce nie większej niż 30%.</w:t>
      </w:r>
    </w:p>
    <w:p w:rsidR="007E4AFA" w:rsidRPr="00053445" w:rsidRDefault="007E4AFA" w:rsidP="007E4AFA">
      <w:pPr>
        <w:pStyle w:val="Akapitzlist"/>
        <w:numPr>
          <w:ilvl w:val="0"/>
          <w:numId w:val="41"/>
        </w:numPr>
        <w:jc w:val="both"/>
        <w:rPr>
          <w:rFonts w:cs="Calibri"/>
        </w:rPr>
      </w:pPr>
      <w:bookmarkStart w:id="4" w:name="_GoBack"/>
      <w:r w:rsidRPr="00053445">
        <w:rPr>
          <w:rFonts w:cs="Calibri"/>
        </w:rPr>
        <w:t>Zamawiający przewiduje możliwość dokonania zmiany umowy:</w:t>
      </w:r>
    </w:p>
    <w:p w:rsidR="007E4AFA" w:rsidRPr="00053445" w:rsidRDefault="007E4AFA" w:rsidP="007E4AFA">
      <w:pPr>
        <w:pStyle w:val="Akapitzlist"/>
        <w:numPr>
          <w:ilvl w:val="1"/>
          <w:numId w:val="5"/>
        </w:numPr>
        <w:jc w:val="both"/>
        <w:rPr>
          <w:rFonts w:cs="Calibri"/>
        </w:rPr>
      </w:pPr>
      <w:r w:rsidRPr="00053445">
        <w:rPr>
          <w:rFonts w:cs="Calibri"/>
        </w:rPr>
        <w:t>jeśli nastąpi zmiana powszechnie obowiązujących przepisów prawa w zakresie mającym wpływ na realizację przedmiotu Umowy;</w:t>
      </w:r>
    </w:p>
    <w:p w:rsidR="007E4AFA" w:rsidRPr="00053445" w:rsidRDefault="007E4AFA" w:rsidP="007E4AFA">
      <w:pPr>
        <w:pStyle w:val="Akapitzlist"/>
        <w:numPr>
          <w:ilvl w:val="1"/>
          <w:numId w:val="5"/>
        </w:numPr>
        <w:jc w:val="both"/>
        <w:rPr>
          <w:rFonts w:cs="Calibri"/>
        </w:rPr>
      </w:pPr>
      <w:r w:rsidRPr="00053445">
        <w:rPr>
          <w:rFonts w:cs="Calibri"/>
        </w:rPr>
        <w:t>jeśli nastąpi konieczność likwidacji oczywistych omyłek pisarskich i rachunkowych w treści umowy;</w:t>
      </w:r>
    </w:p>
    <w:p w:rsidR="007E4AFA" w:rsidRPr="00053445" w:rsidRDefault="007E4AFA" w:rsidP="007E4AFA">
      <w:pPr>
        <w:pStyle w:val="Akapitzlist"/>
        <w:numPr>
          <w:ilvl w:val="1"/>
          <w:numId w:val="5"/>
        </w:numPr>
        <w:jc w:val="both"/>
        <w:rPr>
          <w:rFonts w:cs="Calibri"/>
        </w:rPr>
      </w:pPr>
      <w:r w:rsidRPr="00053445">
        <w:rPr>
          <w:rFonts w:cs="Calibri"/>
        </w:rPr>
        <w:t>w zakresie zmiany terminu realizacji usług wynikających ze zmian umowy z Instytucją Pośredniczą lub innych organów administracji publicznej</w:t>
      </w:r>
    </w:p>
    <w:p w:rsidR="007E4AFA" w:rsidRPr="00053445" w:rsidRDefault="007E4AFA" w:rsidP="007E4AFA">
      <w:pPr>
        <w:pStyle w:val="Akapitzlist"/>
        <w:numPr>
          <w:ilvl w:val="0"/>
          <w:numId w:val="5"/>
        </w:numPr>
        <w:jc w:val="both"/>
        <w:rPr>
          <w:rFonts w:cs="Calibri"/>
        </w:rPr>
      </w:pPr>
      <w:r w:rsidRPr="00053445">
        <w:rPr>
          <w:rFonts w:cs="Calibri"/>
        </w:rPr>
        <w:t>Zamawiający dopuszcza wszelkie nieistotne zmiany umowy, rozumiane w ten sposób, że wiedza o ich wprowadzeniu na etapie postępowania ofertowego nie wpłynęłaby na krąg Oferentów ubiegających się o zamówienie ani na wynik postępowania.</w:t>
      </w:r>
    </w:p>
    <w:bookmarkEnd w:id="4"/>
    <w:p w:rsidR="007E4AFA" w:rsidRPr="00053445" w:rsidRDefault="007E4AFA" w:rsidP="007E4AFA">
      <w:pPr>
        <w:pStyle w:val="Akapitzlist"/>
        <w:ind w:left="360"/>
        <w:jc w:val="center"/>
        <w:rPr>
          <w:rFonts w:cs="Calibri"/>
        </w:rPr>
      </w:pPr>
      <w:r w:rsidRPr="00053445">
        <w:rPr>
          <w:rFonts w:cs="Calibri"/>
        </w:rPr>
        <w:t>§ 7 POZOSTAŁE INFORMACJE</w:t>
      </w:r>
    </w:p>
    <w:p w:rsidR="007E4AFA" w:rsidRPr="00053445" w:rsidRDefault="007E4AFA" w:rsidP="007E4AFA">
      <w:pPr>
        <w:pStyle w:val="Akapitzlist"/>
        <w:numPr>
          <w:ilvl w:val="0"/>
          <w:numId w:val="42"/>
        </w:numPr>
        <w:jc w:val="both"/>
        <w:rPr>
          <w:rFonts w:cs="Calibri"/>
        </w:rPr>
      </w:pPr>
      <w:r w:rsidRPr="00053445">
        <w:rPr>
          <w:rFonts w:cs="Calibri"/>
        </w:rPr>
        <w:t>Termin realizacji zamówi</w:t>
      </w:r>
      <w:bookmarkStart w:id="5" w:name="Bookmark3"/>
      <w:bookmarkEnd w:id="5"/>
      <w:r w:rsidRPr="00053445">
        <w:rPr>
          <w:rFonts w:cs="Calibri"/>
        </w:rPr>
        <w:t xml:space="preserve">enia: </w:t>
      </w:r>
      <w:r>
        <w:rPr>
          <w:rFonts w:cs="Calibri"/>
        </w:rPr>
        <w:t>8 miesięcy od dnia zawarcia Umowy.</w:t>
      </w:r>
      <w:r w:rsidRPr="00053445">
        <w:rPr>
          <w:rFonts w:cs="Calibri"/>
          <w:bCs/>
        </w:rPr>
        <w:t xml:space="preserve"> (przewiduje się możliwość wydłużenia terminu realizacji zamówienia, w przypadku wyrażenia na to zgody instytucji przekazującej dofinansowanie – PARP).</w:t>
      </w:r>
    </w:p>
    <w:p w:rsidR="007E4AFA" w:rsidRPr="00053445" w:rsidRDefault="007E4AFA" w:rsidP="007E4AFA">
      <w:pPr>
        <w:pStyle w:val="Akapitzlist"/>
        <w:numPr>
          <w:ilvl w:val="0"/>
          <w:numId w:val="6"/>
        </w:numPr>
        <w:jc w:val="both"/>
        <w:rPr>
          <w:rFonts w:cs="Calibri"/>
        </w:rPr>
      </w:pPr>
      <w:r w:rsidRPr="00053445">
        <w:rPr>
          <w:rFonts w:cs="Calibri"/>
        </w:rPr>
        <w:t xml:space="preserve">Zamawiający ogłosi wybór najkorzystniejszej oferty na stronie </w:t>
      </w:r>
      <w:hyperlink r:id="rId10" w:history="1">
        <w:r w:rsidRPr="00053445">
          <w:rPr>
            <w:rFonts w:cs="Calibri"/>
          </w:rPr>
          <w:t>https://bazakonkurencyjnosci.funduszeeuropejskie.gov.pl/</w:t>
        </w:r>
      </w:hyperlink>
      <w:r w:rsidRPr="00053445">
        <w:rPr>
          <w:rFonts w:cs="Calibri"/>
        </w:rPr>
        <w:t xml:space="preserve"> . </w:t>
      </w:r>
    </w:p>
    <w:p w:rsidR="007E4AFA" w:rsidRPr="00053445" w:rsidRDefault="007E4AFA" w:rsidP="007E4AFA">
      <w:pPr>
        <w:pStyle w:val="Akapitzlist"/>
        <w:numPr>
          <w:ilvl w:val="0"/>
          <w:numId w:val="6"/>
        </w:numPr>
        <w:jc w:val="both"/>
        <w:rPr>
          <w:rFonts w:cs="Calibri"/>
        </w:rPr>
      </w:pPr>
      <w:r w:rsidRPr="00053445">
        <w:rPr>
          <w:rFonts w:cs="Calibri"/>
        </w:rPr>
        <w:t>Po ogłoszeniu wyboru, Zamawiający podpisze umowę o udzielenie zamówienia z wykonawcą, którego oferta została uznana za najkorzystniejszą.</w:t>
      </w:r>
    </w:p>
    <w:p w:rsidR="007E4AFA" w:rsidRPr="00053445" w:rsidRDefault="007E4AFA" w:rsidP="007E4AFA">
      <w:pPr>
        <w:pStyle w:val="Akapitzlist"/>
        <w:numPr>
          <w:ilvl w:val="0"/>
          <w:numId w:val="6"/>
        </w:numPr>
        <w:jc w:val="both"/>
        <w:rPr>
          <w:rFonts w:cs="Calibri"/>
        </w:rPr>
      </w:pPr>
      <w:r w:rsidRPr="00053445">
        <w:rPr>
          <w:rFonts w:cs="Calibri"/>
        </w:rPr>
        <w:t>W przypadku odmowy podpisania umowy przez wykonawcę, o którym mowa w ust. 2 powyżej, Zamawiający zaproponuje podpisanie umowy kolejnemu wykonawcy</w:t>
      </w:r>
      <w:r>
        <w:rPr>
          <w:rFonts w:cs="Calibri"/>
        </w:rPr>
        <w:t>.</w:t>
      </w:r>
    </w:p>
    <w:p w:rsidR="007E4AFA" w:rsidRPr="00EA5834" w:rsidRDefault="007E4AFA" w:rsidP="007E4AFA">
      <w:pPr>
        <w:pStyle w:val="Akapitzlist"/>
        <w:numPr>
          <w:ilvl w:val="0"/>
          <w:numId w:val="6"/>
        </w:numPr>
        <w:jc w:val="both"/>
        <w:rPr>
          <w:rFonts w:cs="Calibri"/>
        </w:rPr>
      </w:pPr>
      <w:r w:rsidRPr="00EA5834">
        <w:rPr>
          <w:rFonts w:cs="Calibri"/>
        </w:rPr>
        <w:t>Zamawiający dopuszcza możliwość udzielenia zamówień uzupełniających. Zamówienie uzupełniające może zostać udzielone w terminie 3 lat od dnia udzielenia zamówienia podstawowego. Wartość zamówienia uzupełniającego nie będzie przekraczać 50% wartości zamówienia podstawowego. Zamówienie uzupełniające polegać będzie na powtórzeniu tego samego rodzaju zamówień, jakie obejmuje zamówienie podstawowe.</w:t>
      </w:r>
    </w:p>
    <w:p w:rsidR="007E4AFA" w:rsidRPr="00053445" w:rsidRDefault="007E4AFA" w:rsidP="007E4AFA">
      <w:pPr>
        <w:pStyle w:val="Akapitzlist"/>
        <w:numPr>
          <w:ilvl w:val="0"/>
          <w:numId w:val="6"/>
        </w:numPr>
        <w:jc w:val="both"/>
        <w:rPr>
          <w:rFonts w:cs="Calibri"/>
        </w:rPr>
      </w:pPr>
      <w:r w:rsidRPr="00053445">
        <w:rPr>
          <w:rFonts w:cs="Calibri"/>
        </w:rPr>
        <w:t>Zamawiający zastrzega sobie prawo do zmiany całości lub części warunków niniejszego Zapytania ofertowego, w tym do jego zakończenia/unieważnienia bez wyboru wykonawcy. Informacja o zmianie warunków, zakończeniu lub unieważnieniu postępowania, zostanie podana do publicznej wiadomości.</w:t>
      </w:r>
    </w:p>
    <w:p w:rsidR="007E4AFA" w:rsidRPr="00053445" w:rsidRDefault="007E4AFA" w:rsidP="007E4AFA">
      <w:pPr>
        <w:pStyle w:val="Akapitzlist"/>
        <w:numPr>
          <w:ilvl w:val="0"/>
          <w:numId w:val="6"/>
        </w:numPr>
        <w:jc w:val="both"/>
        <w:rPr>
          <w:rFonts w:cs="Calibri"/>
        </w:rPr>
      </w:pPr>
      <w:r w:rsidRPr="00053445">
        <w:rPr>
          <w:rFonts w:cs="Calibri"/>
        </w:rPr>
        <w:t>Załącznikami do Zapytania ofertowego są</w:t>
      </w:r>
      <w:r>
        <w:rPr>
          <w:rFonts w:cs="Calibri"/>
        </w:rPr>
        <w:t>:</w:t>
      </w:r>
    </w:p>
    <w:p w:rsidR="007E4AFA" w:rsidRPr="00053445" w:rsidRDefault="007E4AFA" w:rsidP="007E4AFA">
      <w:pPr>
        <w:pStyle w:val="Akapitzlist"/>
        <w:numPr>
          <w:ilvl w:val="1"/>
          <w:numId w:val="6"/>
        </w:numPr>
        <w:spacing w:after="0"/>
        <w:jc w:val="both"/>
        <w:rPr>
          <w:rFonts w:cs="Calibri"/>
        </w:rPr>
      </w:pPr>
      <w:r w:rsidRPr="00053445">
        <w:rPr>
          <w:rFonts w:cs="Calibri"/>
        </w:rPr>
        <w:lastRenderedPageBreak/>
        <w:t>Wzór formularza ofertowego,</w:t>
      </w:r>
    </w:p>
    <w:p w:rsidR="007E4AFA" w:rsidRPr="00053445" w:rsidRDefault="007E4AFA" w:rsidP="007E4AFA">
      <w:pPr>
        <w:pStyle w:val="Akapitzlist"/>
        <w:numPr>
          <w:ilvl w:val="1"/>
          <w:numId w:val="6"/>
        </w:numPr>
        <w:spacing w:after="0"/>
        <w:jc w:val="both"/>
        <w:rPr>
          <w:rFonts w:cs="Calibri"/>
        </w:rPr>
      </w:pPr>
      <w:r>
        <w:rPr>
          <w:rFonts w:cs="Calibri"/>
        </w:rPr>
        <w:t>Wzór o</w:t>
      </w:r>
      <w:r w:rsidRPr="00053445">
        <w:rPr>
          <w:rFonts w:cs="Calibri"/>
        </w:rPr>
        <w:t>świadczeni</w:t>
      </w:r>
      <w:r>
        <w:rPr>
          <w:rFonts w:cs="Calibri"/>
        </w:rPr>
        <w:t>a</w:t>
      </w:r>
      <w:r w:rsidRPr="00053445">
        <w:rPr>
          <w:rFonts w:cs="Calibri"/>
        </w:rPr>
        <w:t xml:space="preserve"> o braku powiązań</w:t>
      </w:r>
    </w:p>
    <w:p w:rsidR="007E4AFA" w:rsidRPr="00053445" w:rsidRDefault="007E4AFA" w:rsidP="007E4AFA">
      <w:pPr>
        <w:pStyle w:val="Akapitzlist"/>
        <w:numPr>
          <w:ilvl w:val="1"/>
          <w:numId w:val="6"/>
        </w:numPr>
        <w:spacing w:after="0"/>
        <w:jc w:val="both"/>
        <w:rPr>
          <w:rFonts w:cs="Calibri"/>
        </w:rPr>
      </w:pPr>
      <w:r>
        <w:rPr>
          <w:rFonts w:cs="Calibri"/>
          <w:bCs/>
        </w:rPr>
        <w:t>Wzór o</w:t>
      </w:r>
      <w:r w:rsidRPr="00053445">
        <w:rPr>
          <w:rFonts w:cs="Calibri"/>
          <w:bCs/>
        </w:rPr>
        <w:t>świadczeni</w:t>
      </w:r>
      <w:r>
        <w:rPr>
          <w:rFonts w:cs="Calibri"/>
          <w:bCs/>
        </w:rPr>
        <w:t>a</w:t>
      </w:r>
      <w:r w:rsidRPr="00053445">
        <w:rPr>
          <w:rFonts w:cs="Calibri"/>
          <w:bCs/>
        </w:rPr>
        <w:t xml:space="preserve"> od wykonawcy w zakresie wypełnienia obowiązków informacyjnych przewidzianych w art. 13 lub art. 14 RODO</w:t>
      </w:r>
    </w:p>
    <w:p w:rsidR="007E4AFA" w:rsidRDefault="007E4AFA" w:rsidP="007E4AFA">
      <w:pPr>
        <w:pStyle w:val="Akapitzlist"/>
        <w:numPr>
          <w:ilvl w:val="1"/>
          <w:numId w:val="6"/>
        </w:numPr>
        <w:spacing w:after="0"/>
        <w:jc w:val="both"/>
        <w:rPr>
          <w:rFonts w:cs="Calibri"/>
        </w:rPr>
      </w:pPr>
      <w:r>
        <w:rPr>
          <w:rFonts w:cs="Calibri"/>
        </w:rPr>
        <w:t xml:space="preserve">Wzór </w:t>
      </w:r>
      <w:r w:rsidRPr="00053445">
        <w:rPr>
          <w:rFonts w:cs="Calibri"/>
        </w:rPr>
        <w:t>Umow</w:t>
      </w:r>
      <w:r>
        <w:rPr>
          <w:rFonts w:cs="Calibri"/>
        </w:rPr>
        <w:t>y</w:t>
      </w:r>
      <w:r w:rsidRPr="00053445">
        <w:rPr>
          <w:rFonts w:cs="Calibri"/>
        </w:rPr>
        <w:t xml:space="preserve"> o zachowaniu poufności.</w:t>
      </w:r>
    </w:p>
    <w:p w:rsidR="007E4AFA" w:rsidRPr="00053445" w:rsidRDefault="007E4AFA" w:rsidP="007E4AFA">
      <w:pPr>
        <w:pStyle w:val="Akapitzlist"/>
        <w:spacing w:after="0"/>
        <w:ind w:left="1440"/>
        <w:jc w:val="both"/>
        <w:rPr>
          <w:rFonts w:cs="Calibri"/>
        </w:rPr>
      </w:pPr>
    </w:p>
    <w:p w:rsidR="007E4AFA" w:rsidRPr="00053445" w:rsidRDefault="007E4AFA" w:rsidP="007E4AFA">
      <w:pPr>
        <w:pStyle w:val="Akapitzlist"/>
        <w:numPr>
          <w:ilvl w:val="0"/>
          <w:numId w:val="6"/>
        </w:numPr>
        <w:jc w:val="both"/>
        <w:rPr>
          <w:rFonts w:cs="Calibri"/>
        </w:rPr>
      </w:pPr>
      <w:r w:rsidRPr="00053445">
        <w:rPr>
          <w:rFonts w:cs="Calibri"/>
        </w:rPr>
        <w:t xml:space="preserve">W/w </w:t>
      </w:r>
      <w:r>
        <w:rPr>
          <w:rFonts w:cs="Calibri"/>
        </w:rPr>
        <w:t xml:space="preserve">wzory </w:t>
      </w:r>
      <w:r w:rsidRPr="00053445">
        <w:rPr>
          <w:rFonts w:cs="Calibri"/>
        </w:rPr>
        <w:t>załącznik</w:t>
      </w:r>
      <w:r>
        <w:rPr>
          <w:rFonts w:cs="Calibri"/>
        </w:rPr>
        <w:t>ów</w:t>
      </w:r>
      <w:r w:rsidRPr="00053445">
        <w:rPr>
          <w:rFonts w:cs="Calibri"/>
        </w:rPr>
        <w:t xml:space="preserve"> stanowią integralną cześć treści Zapytania ofertowego.</w:t>
      </w:r>
    </w:p>
    <w:p w:rsidR="007E4AFA" w:rsidRPr="00053445" w:rsidRDefault="007E4AFA" w:rsidP="007E4AFA">
      <w:pPr>
        <w:pStyle w:val="Standard"/>
        <w:spacing w:after="0" w:line="240" w:lineRule="auto"/>
        <w:jc w:val="both"/>
        <w:rPr>
          <w:rFonts w:cs="Calibri"/>
          <w:b/>
        </w:rPr>
      </w:pPr>
    </w:p>
    <w:p w:rsidR="007E4AFA" w:rsidRPr="00053445" w:rsidRDefault="007E4AFA" w:rsidP="007E4AFA">
      <w:pPr>
        <w:pStyle w:val="Standard"/>
        <w:spacing w:after="0" w:line="240" w:lineRule="auto"/>
        <w:jc w:val="both"/>
        <w:rPr>
          <w:rFonts w:cs="Calibri"/>
          <w:b/>
        </w:rPr>
      </w:pPr>
    </w:p>
    <w:p w:rsidR="007E4AFA" w:rsidRPr="00053445" w:rsidRDefault="007E4AFA" w:rsidP="007E4AFA">
      <w:pPr>
        <w:pStyle w:val="Standard"/>
        <w:spacing w:after="0" w:line="240" w:lineRule="auto"/>
        <w:jc w:val="both"/>
        <w:rPr>
          <w:rFonts w:cs="Calibri"/>
          <w:b/>
        </w:rPr>
      </w:pPr>
    </w:p>
    <w:p w:rsidR="007E4AFA" w:rsidRPr="00053445" w:rsidRDefault="007E4AFA" w:rsidP="007E4AFA">
      <w:pPr>
        <w:pStyle w:val="Standard"/>
        <w:spacing w:after="0" w:line="240" w:lineRule="auto"/>
        <w:jc w:val="both"/>
        <w:rPr>
          <w:rFonts w:cs="Calibri"/>
          <w:b/>
        </w:rPr>
      </w:pPr>
    </w:p>
    <w:p w:rsidR="007E4AFA" w:rsidRPr="00053445" w:rsidRDefault="007E4AFA" w:rsidP="007E4AFA">
      <w:pPr>
        <w:pStyle w:val="Standard"/>
        <w:spacing w:after="0" w:line="240" w:lineRule="auto"/>
        <w:jc w:val="both"/>
        <w:rPr>
          <w:rFonts w:cs="Calibri"/>
          <w:b/>
        </w:rPr>
      </w:pPr>
      <w:r w:rsidRPr="00053445">
        <w:rPr>
          <w:rFonts w:cs="Calibri"/>
          <w:b/>
        </w:rPr>
        <w:br w:type="page"/>
      </w:r>
      <w:r w:rsidRPr="00053445">
        <w:rPr>
          <w:rFonts w:cs="Calibri"/>
          <w:b/>
        </w:rPr>
        <w:lastRenderedPageBreak/>
        <w:t>ZAPYTANIE OFERTOWE NR 1/0</w:t>
      </w:r>
      <w:r>
        <w:rPr>
          <w:rFonts w:cs="Calibri"/>
          <w:b/>
        </w:rPr>
        <w:t>6</w:t>
      </w:r>
      <w:r w:rsidRPr="00053445">
        <w:rPr>
          <w:rFonts w:cs="Calibri"/>
          <w:b/>
        </w:rPr>
        <w:t>/2025</w:t>
      </w:r>
    </w:p>
    <w:p w:rsidR="007E4AFA" w:rsidRPr="00053445" w:rsidRDefault="007E4AFA" w:rsidP="007E4AFA">
      <w:pPr>
        <w:pStyle w:val="Standard"/>
        <w:spacing w:after="0" w:line="240" w:lineRule="auto"/>
        <w:jc w:val="both"/>
        <w:rPr>
          <w:rFonts w:cs="Calibri"/>
        </w:rPr>
      </w:pPr>
      <w:r w:rsidRPr="00053445">
        <w:rPr>
          <w:rFonts w:eastAsia="Times New Roman" w:cs="Calibri"/>
          <w:b/>
          <w:lang w:eastAsia="pl-PL"/>
        </w:rPr>
        <w:t>Załącznik nr 1</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b/>
        </w:rPr>
      </w:pPr>
      <w:r w:rsidRPr="00053445">
        <w:rPr>
          <w:rFonts w:cs="Calibri"/>
          <w:b/>
        </w:rPr>
        <w:t xml:space="preserve">Zamawiający: </w:t>
      </w:r>
      <w:proofErr w:type="spellStart"/>
      <w:r w:rsidRPr="00053445">
        <w:rPr>
          <w:rFonts w:cs="Calibri"/>
          <w:b/>
        </w:rPr>
        <w:t>Komtex</w:t>
      </w:r>
      <w:proofErr w:type="spellEnd"/>
      <w:r w:rsidRPr="00053445">
        <w:rPr>
          <w:rFonts w:cs="Calibri"/>
          <w:b/>
        </w:rPr>
        <w:t xml:space="preserve"> Spółka Cywilna</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w:t>
      </w:r>
    </w:p>
    <w:p w:rsidR="007E4AFA" w:rsidRDefault="007E4AFA" w:rsidP="007E4AFA">
      <w:pPr>
        <w:pStyle w:val="Standard"/>
        <w:spacing w:after="0" w:line="240" w:lineRule="auto"/>
        <w:jc w:val="both"/>
        <w:rPr>
          <w:rFonts w:eastAsia="Times New Roman" w:cs="Calibri"/>
          <w:lang w:eastAsia="pl-PL"/>
        </w:rPr>
      </w:pPr>
      <w:r w:rsidRPr="00053445">
        <w:rPr>
          <w:rFonts w:eastAsia="Times New Roman" w:cs="Calibri"/>
          <w:lang w:eastAsia="pl-PL"/>
        </w:rPr>
        <w:t>(nazwa, adres wykonawcy i NIP)</w:t>
      </w:r>
    </w:p>
    <w:p w:rsidR="007E4AFA"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Pr>
          <w:rFonts w:eastAsia="Times New Roman" w:cs="Calibri"/>
          <w:lang w:eastAsia="pl-PL"/>
        </w:rPr>
        <w:t>Imię i Nazwisko:</w:t>
      </w:r>
      <w:r w:rsidRPr="00053445">
        <w:rPr>
          <w:rFonts w:eastAsia="Times New Roman" w:cs="Calibri"/>
          <w:lang w:eastAsia="pl-PL"/>
        </w:rPr>
        <w:t xml:space="preserve">    </w:t>
      </w:r>
    </w:p>
    <w:p w:rsidR="007E4AFA" w:rsidRDefault="007E4AFA" w:rsidP="007E4AFA">
      <w:pPr>
        <w:pStyle w:val="Standard"/>
        <w:spacing w:after="0" w:line="240" w:lineRule="auto"/>
        <w:rPr>
          <w:rFonts w:eastAsia="Times New Roman" w:cs="Calibri"/>
          <w:lang w:eastAsia="pl-PL"/>
        </w:rPr>
      </w:pPr>
      <w:r>
        <w:rPr>
          <w:rFonts w:eastAsia="Times New Roman" w:cs="Calibri"/>
          <w:lang w:eastAsia="pl-PL"/>
        </w:rPr>
        <w:t>Nr telefonu:</w:t>
      </w:r>
    </w:p>
    <w:p w:rsidR="007E4AFA" w:rsidRDefault="007E4AFA" w:rsidP="007E4AFA">
      <w:pPr>
        <w:pStyle w:val="Standard"/>
        <w:spacing w:after="0" w:line="240" w:lineRule="auto"/>
        <w:rPr>
          <w:rFonts w:eastAsia="Times New Roman" w:cs="Calibri"/>
          <w:lang w:eastAsia="pl-PL"/>
        </w:rPr>
      </w:pPr>
      <w:r>
        <w:rPr>
          <w:rFonts w:eastAsia="Times New Roman" w:cs="Calibri"/>
          <w:lang w:eastAsia="pl-PL"/>
        </w:rPr>
        <w:t xml:space="preserve">Email: </w:t>
      </w: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center"/>
        <w:rPr>
          <w:rFonts w:cs="Calibri"/>
        </w:rPr>
      </w:pPr>
      <w:r w:rsidRPr="00053445">
        <w:rPr>
          <w:rFonts w:eastAsia="Times New Roman" w:cs="Calibri"/>
          <w:b/>
          <w:u w:val="single"/>
          <w:lang w:eastAsia="pl-PL"/>
        </w:rPr>
        <w:t>OFERTA</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jc w:val="both"/>
        <w:rPr>
          <w:rFonts w:cs="Calibri"/>
        </w:rPr>
      </w:pPr>
      <w:r w:rsidRPr="00053445">
        <w:rPr>
          <w:rFonts w:eastAsia="Times New Roman" w:cs="Calibri"/>
          <w:lang w:eastAsia="pl-PL"/>
        </w:rPr>
        <w:t>W odpowiedzi na Zapytanie ofertowe (dalej jako „</w:t>
      </w:r>
      <w:r w:rsidRPr="00053445">
        <w:rPr>
          <w:rFonts w:eastAsia="Times New Roman" w:cs="Calibri"/>
          <w:b/>
          <w:lang w:eastAsia="pl-PL"/>
        </w:rPr>
        <w:t>Zapytanie ofertowe</w:t>
      </w:r>
      <w:r w:rsidRPr="00053445">
        <w:rPr>
          <w:rFonts w:eastAsia="Times New Roman" w:cs="Calibri"/>
          <w:lang w:eastAsia="pl-PL"/>
        </w:rPr>
        <w:t>”),</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My niżej podpisani:</w:t>
      </w:r>
    </w:p>
    <w:p w:rsidR="007E4AFA" w:rsidRPr="00053445" w:rsidRDefault="007E4AFA" w:rsidP="007E4AFA">
      <w:pPr>
        <w:pStyle w:val="Standard"/>
        <w:spacing w:after="0" w:line="240" w:lineRule="auto"/>
        <w:rPr>
          <w:rFonts w:cs="Calibri"/>
        </w:rPr>
      </w:pPr>
      <w:r w:rsidRPr="00053445">
        <w:rPr>
          <w:rFonts w:eastAsia="Times New Roman" w:cs="Calibri"/>
          <w:lang w:eastAsia="pl-PL"/>
        </w:rPr>
        <w:t>………………………………………….......................................................................................</w:t>
      </w:r>
    </w:p>
    <w:p w:rsidR="007E4AFA" w:rsidRPr="00053445" w:rsidRDefault="007E4AFA" w:rsidP="007E4AFA">
      <w:pPr>
        <w:pStyle w:val="Standard"/>
        <w:spacing w:after="0" w:line="240" w:lineRule="auto"/>
        <w:rPr>
          <w:rFonts w:cs="Calibri"/>
        </w:rPr>
      </w:pPr>
      <w:r w:rsidRPr="00053445">
        <w:rPr>
          <w:rFonts w:eastAsia="Times New Roman" w:cs="Calibri"/>
          <w:lang w:eastAsia="pl-PL"/>
        </w:rPr>
        <w:t>………………………………………….......................................................................................</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działający w imieniu i na rzecz Wykonawcy:</w:t>
      </w:r>
    </w:p>
    <w:p w:rsidR="007E4AFA" w:rsidRPr="00053445" w:rsidRDefault="007E4AFA" w:rsidP="007E4AFA">
      <w:pPr>
        <w:pStyle w:val="Standard"/>
        <w:spacing w:after="0" w:line="240" w:lineRule="auto"/>
        <w:rPr>
          <w:rFonts w:cs="Calibri"/>
        </w:rPr>
      </w:pPr>
      <w:r w:rsidRPr="00053445">
        <w:rPr>
          <w:rFonts w:eastAsia="Times New Roman" w:cs="Calibri"/>
          <w:lang w:eastAsia="pl-PL"/>
        </w:rPr>
        <w:t>………………………………………….......................................................................................</w:t>
      </w:r>
    </w:p>
    <w:p w:rsidR="007E4AFA" w:rsidRDefault="007E4AFA" w:rsidP="007E4AFA">
      <w:pPr>
        <w:pStyle w:val="Standard"/>
        <w:spacing w:after="0" w:line="240" w:lineRule="auto"/>
        <w:rPr>
          <w:rFonts w:eastAsia="Times New Roman" w:cs="Calibri"/>
          <w:lang w:eastAsia="pl-PL"/>
        </w:rPr>
      </w:pPr>
      <w:r w:rsidRPr="00053445">
        <w:rPr>
          <w:rFonts w:eastAsia="Times New Roman" w:cs="Calibri"/>
          <w:lang w:eastAsia="pl-PL"/>
        </w:rPr>
        <w:t>………………………………………….......................................................................................</w:t>
      </w:r>
    </w:p>
    <w:p w:rsidR="007E4AFA" w:rsidRDefault="007E4AFA" w:rsidP="007E4AFA">
      <w:pPr>
        <w:pStyle w:val="Standard"/>
        <w:spacing w:after="0" w:line="240" w:lineRule="auto"/>
        <w:rPr>
          <w:rFonts w:eastAsia="Times New Roman" w:cs="Calibri"/>
          <w:lang w:eastAsia="pl-PL"/>
        </w:rPr>
      </w:pPr>
      <w:r w:rsidRPr="00053445">
        <w:rPr>
          <w:rFonts w:eastAsia="Times New Roman" w:cs="Calibri"/>
          <w:lang w:eastAsia="pl-PL"/>
        </w:rPr>
        <w:t>………………………………………….......................................................................................</w:t>
      </w:r>
    </w:p>
    <w:p w:rsidR="007E4AFA" w:rsidRPr="00053445" w:rsidRDefault="007E4AFA" w:rsidP="007E4AFA">
      <w:pPr>
        <w:pStyle w:val="Standard"/>
        <w:spacing w:after="0" w:line="240" w:lineRule="auto"/>
        <w:rPr>
          <w:rFonts w:cs="Calibri"/>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(należy podać pełną nazwę/firmę, adres oraz dane kontaktowe Wykonawcy/ów; dane pełnomocnika):</w:t>
      </w:r>
    </w:p>
    <w:p w:rsidR="007E4AFA" w:rsidRPr="00053445" w:rsidRDefault="007E4AFA" w:rsidP="007E4AFA">
      <w:pPr>
        <w:pStyle w:val="Standard"/>
        <w:spacing w:after="0" w:line="240" w:lineRule="auto"/>
        <w:jc w:val="both"/>
        <w:rPr>
          <w:rFonts w:eastAsia="Times New Roman" w:cs="Calibri"/>
          <w:lang w:eastAsia="pl-PL"/>
        </w:rPr>
      </w:pPr>
    </w:p>
    <w:p w:rsidR="007E4AFA" w:rsidRPr="00CB1007" w:rsidRDefault="007E4AFA" w:rsidP="007E4AFA">
      <w:pPr>
        <w:pStyle w:val="Akapitzlist"/>
        <w:numPr>
          <w:ilvl w:val="0"/>
          <w:numId w:val="43"/>
        </w:numPr>
        <w:spacing w:after="0" w:line="240" w:lineRule="auto"/>
        <w:jc w:val="both"/>
        <w:rPr>
          <w:rFonts w:cs="Calibri"/>
        </w:rPr>
      </w:pPr>
      <w:r w:rsidRPr="00053445">
        <w:rPr>
          <w:rFonts w:eastAsia="Times New Roman" w:cs="Calibri"/>
          <w:lang w:eastAsia="pl-PL"/>
        </w:rPr>
        <w:t>Oświadczamy, że zapoznaliśmy się z Zapytaniem ofertowym oraz jego załącznikami, nie wnosimy do ich treści zastrzeżeń i uznajemy się za związanych określonymi w niej postanowieniami i zasadami postępowania;</w:t>
      </w:r>
    </w:p>
    <w:p w:rsidR="007E4AFA" w:rsidRPr="002A1BBC" w:rsidRDefault="007E4AFA" w:rsidP="007E4AFA">
      <w:pPr>
        <w:pStyle w:val="Akapitzlist"/>
        <w:numPr>
          <w:ilvl w:val="0"/>
          <w:numId w:val="43"/>
        </w:numPr>
        <w:spacing w:after="0" w:line="240" w:lineRule="auto"/>
        <w:jc w:val="both"/>
        <w:rPr>
          <w:rFonts w:cs="Calibri"/>
        </w:rPr>
      </w:pPr>
      <w:r>
        <w:rPr>
          <w:rFonts w:eastAsia="Times New Roman" w:cs="Calibri"/>
          <w:lang w:eastAsia="pl-PL"/>
        </w:rPr>
        <w:t>Potwierdzamy, że otrzymana przez nas specyfikacja techniczna Przedmiotu zamówienia jest wystarczająca do wyprodukowania, dostawy i montażu maszyny będącej Przedmiotem umowy zgodnie z Umową.</w:t>
      </w:r>
    </w:p>
    <w:p w:rsidR="007E4AFA" w:rsidRPr="00053445" w:rsidRDefault="007E4AFA" w:rsidP="007E4AFA">
      <w:pPr>
        <w:pStyle w:val="Akapitzlist"/>
        <w:numPr>
          <w:ilvl w:val="0"/>
          <w:numId w:val="13"/>
        </w:numPr>
        <w:spacing w:after="0" w:line="240" w:lineRule="auto"/>
        <w:jc w:val="both"/>
        <w:rPr>
          <w:rFonts w:cs="Calibri"/>
        </w:rPr>
      </w:pPr>
      <w:r w:rsidRPr="00053445">
        <w:rPr>
          <w:rFonts w:eastAsia="Times New Roman" w:cs="Calibri"/>
          <w:lang w:eastAsia="pl-PL"/>
        </w:rPr>
        <w:t>Oferujemy realizację zamówienia, zgodnie z wszystkimi postanowieniami Zapytania ofertowego, w następującej cenie</w:t>
      </w:r>
      <w:r>
        <w:rPr>
          <w:rFonts w:eastAsia="Times New Roman" w:cs="Calibri"/>
          <w:lang w:eastAsia="pl-PL"/>
        </w:rPr>
        <w:t xml:space="preserve"> i spełniamy następujące warunki: </w:t>
      </w:r>
    </w:p>
    <w:p w:rsidR="007E4AFA" w:rsidRPr="00053445" w:rsidRDefault="007E4AFA" w:rsidP="007E4AFA">
      <w:pPr>
        <w:pStyle w:val="Akapitzlist"/>
        <w:spacing w:after="0" w:line="240" w:lineRule="auto"/>
        <w:jc w:val="both"/>
        <w:rPr>
          <w:rFonts w:cs="Calibri"/>
        </w:rPr>
      </w:pPr>
    </w:p>
    <w:p w:rsidR="007E4AFA" w:rsidRPr="00053445" w:rsidRDefault="007E4AFA" w:rsidP="007E4AFA">
      <w:pPr>
        <w:pStyle w:val="Akapitzlist"/>
        <w:spacing w:after="0" w:line="240" w:lineRule="auto"/>
        <w:jc w:val="both"/>
        <w:rPr>
          <w:rFonts w:cs="Calibri"/>
        </w:rPr>
      </w:pPr>
    </w:p>
    <w:p w:rsidR="007E4AFA" w:rsidRPr="00053445" w:rsidRDefault="007E4AFA" w:rsidP="00F844F8">
      <w:pPr>
        <w:pStyle w:val="Default"/>
        <w:numPr>
          <w:ilvl w:val="0"/>
          <w:numId w:val="56"/>
        </w:numPr>
        <w:suppressAutoHyphens w:val="0"/>
        <w:autoSpaceDE w:val="0"/>
        <w:adjustRightInd w:val="0"/>
        <w:textAlignment w:val="auto"/>
        <w:rPr>
          <w:rFonts w:ascii="Calibri" w:hAnsi="Calibri" w:cs="Calibri"/>
          <w:bCs/>
          <w:sz w:val="22"/>
          <w:szCs w:val="22"/>
        </w:rPr>
      </w:pPr>
      <w:r w:rsidRPr="00053445">
        <w:rPr>
          <w:rFonts w:ascii="Calibri" w:hAnsi="Calibri" w:cs="Calibri"/>
          <w:b/>
          <w:bCs/>
          <w:sz w:val="22"/>
          <w:szCs w:val="22"/>
        </w:rPr>
        <w:t>Wartość oferty</w:t>
      </w:r>
      <w:r w:rsidRPr="00053445">
        <w:rPr>
          <w:rFonts w:ascii="Calibri" w:hAnsi="Calibri" w:cs="Calibri"/>
          <w:bCs/>
          <w:sz w:val="22"/>
          <w:szCs w:val="22"/>
        </w:rPr>
        <w:t>:</w:t>
      </w:r>
    </w:p>
    <w:p w:rsidR="007E4AFA" w:rsidRPr="00053445" w:rsidRDefault="007E4AFA" w:rsidP="007E4AFA">
      <w:pPr>
        <w:pStyle w:val="Default"/>
        <w:ind w:left="360"/>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701"/>
        <w:gridCol w:w="1134"/>
        <w:gridCol w:w="1134"/>
        <w:gridCol w:w="1591"/>
      </w:tblGrid>
      <w:tr w:rsidR="007E4AFA" w:rsidRPr="00053445" w:rsidTr="00803064">
        <w:tc>
          <w:tcPr>
            <w:tcW w:w="2376"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Zakres oferty:</w:t>
            </w:r>
          </w:p>
        </w:tc>
        <w:tc>
          <w:tcPr>
            <w:tcW w:w="1276"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 xml:space="preserve">Cena netto </w:t>
            </w:r>
          </w:p>
        </w:tc>
        <w:tc>
          <w:tcPr>
            <w:tcW w:w="1701"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Podatek VAT</w:t>
            </w:r>
          </w:p>
        </w:tc>
        <w:tc>
          <w:tcPr>
            <w:tcW w:w="1134"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Cena brutto</w:t>
            </w:r>
          </w:p>
        </w:tc>
        <w:tc>
          <w:tcPr>
            <w:tcW w:w="1134"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Waluta</w:t>
            </w:r>
          </w:p>
        </w:tc>
        <w:tc>
          <w:tcPr>
            <w:tcW w:w="1591"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Słownie (brutto)</w:t>
            </w:r>
          </w:p>
        </w:tc>
      </w:tr>
      <w:tr w:rsidR="007E4AFA" w:rsidRPr="00053445" w:rsidTr="00803064">
        <w:tc>
          <w:tcPr>
            <w:tcW w:w="2376" w:type="dxa"/>
            <w:shd w:val="clear" w:color="auto" w:fill="auto"/>
          </w:tcPr>
          <w:p w:rsidR="007E4AFA" w:rsidRPr="00053445" w:rsidRDefault="007E4AFA" w:rsidP="00803064">
            <w:pPr>
              <w:pStyle w:val="Default"/>
              <w:rPr>
                <w:rFonts w:ascii="Calibri" w:hAnsi="Calibri" w:cs="Calibri"/>
                <w:sz w:val="22"/>
                <w:szCs w:val="22"/>
              </w:rPr>
            </w:pPr>
            <w:r>
              <w:rPr>
                <w:rFonts w:ascii="Calibri" w:hAnsi="Calibri" w:cs="Calibri"/>
                <w:sz w:val="22"/>
                <w:szCs w:val="22"/>
              </w:rPr>
              <w:lastRenderedPageBreak/>
              <w:t>Dostawa i montaż m</w:t>
            </w:r>
            <w:r w:rsidRPr="00053445">
              <w:rPr>
                <w:rFonts w:ascii="Calibri" w:hAnsi="Calibri" w:cs="Calibri"/>
                <w:sz w:val="22"/>
                <w:szCs w:val="22"/>
              </w:rPr>
              <w:t>aszyn</w:t>
            </w:r>
            <w:r>
              <w:rPr>
                <w:rFonts w:ascii="Calibri" w:hAnsi="Calibri" w:cs="Calibri"/>
                <w:sz w:val="22"/>
                <w:szCs w:val="22"/>
              </w:rPr>
              <w:t>y</w:t>
            </w:r>
            <w:r w:rsidRPr="00053445">
              <w:rPr>
                <w:rFonts w:ascii="Calibri" w:hAnsi="Calibri" w:cs="Calibri"/>
                <w:sz w:val="22"/>
                <w:szCs w:val="22"/>
              </w:rPr>
              <w:t xml:space="preserve"> sztancując</w:t>
            </w:r>
            <w:r>
              <w:rPr>
                <w:rFonts w:ascii="Calibri" w:hAnsi="Calibri" w:cs="Calibri"/>
                <w:sz w:val="22"/>
                <w:szCs w:val="22"/>
              </w:rPr>
              <w:t>ej</w:t>
            </w:r>
            <w:r w:rsidRPr="00053445">
              <w:rPr>
                <w:rFonts w:ascii="Calibri" w:hAnsi="Calibri" w:cs="Calibri"/>
                <w:sz w:val="22"/>
                <w:szCs w:val="22"/>
              </w:rPr>
              <w:t xml:space="preserve"> wraz z dedykowanymi modułami i funkcjonalnościami.</w:t>
            </w:r>
          </w:p>
          <w:p w:rsidR="007E4AFA" w:rsidRPr="00053445" w:rsidRDefault="007E4AFA" w:rsidP="00803064">
            <w:pPr>
              <w:pStyle w:val="Default"/>
              <w:rPr>
                <w:rFonts w:ascii="Calibri" w:hAnsi="Calibri" w:cs="Calibri"/>
                <w:sz w:val="22"/>
                <w:szCs w:val="22"/>
              </w:rPr>
            </w:pPr>
          </w:p>
        </w:tc>
        <w:tc>
          <w:tcPr>
            <w:tcW w:w="1276" w:type="dxa"/>
            <w:shd w:val="clear" w:color="auto" w:fill="auto"/>
          </w:tcPr>
          <w:p w:rsidR="007E4AFA" w:rsidRPr="00B9433E" w:rsidRDefault="007E4AFA" w:rsidP="00803064">
            <w:pPr>
              <w:pStyle w:val="Default"/>
              <w:rPr>
                <w:rFonts w:ascii="Calibri" w:hAnsi="Calibri" w:cs="Calibri"/>
                <w:bCs/>
                <w:sz w:val="22"/>
                <w:szCs w:val="22"/>
              </w:rPr>
            </w:pPr>
          </w:p>
        </w:tc>
        <w:tc>
          <w:tcPr>
            <w:tcW w:w="1701" w:type="dxa"/>
            <w:shd w:val="clear" w:color="auto" w:fill="auto"/>
          </w:tcPr>
          <w:p w:rsidR="007E4AFA" w:rsidRPr="00053445" w:rsidRDefault="007E4AFA" w:rsidP="00803064">
            <w:pPr>
              <w:pStyle w:val="Default"/>
              <w:rPr>
                <w:rFonts w:ascii="Calibri" w:hAnsi="Calibri" w:cs="Calibri"/>
                <w:bCs/>
                <w:sz w:val="22"/>
                <w:szCs w:val="22"/>
              </w:rPr>
            </w:pPr>
          </w:p>
        </w:tc>
        <w:tc>
          <w:tcPr>
            <w:tcW w:w="1134" w:type="dxa"/>
            <w:shd w:val="clear" w:color="auto" w:fill="auto"/>
          </w:tcPr>
          <w:p w:rsidR="007E4AFA" w:rsidRPr="00053445" w:rsidRDefault="007E4AFA" w:rsidP="00803064">
            <w:pPr>
              <w:pStyle w:val="Default"/>
              <w:rPr>
                <w:rFonts w:ascii="Calibri" w:hAnsi="Calibri" w:cs="Calibri"/>
                <w:bCs/>
                <w:sz w:val="22"/>
                <w:szCs w:val="22"/>
              </w:rPr>
            </w:pPr>
          </w:p>
        </w:tc>
        <w:tc>
          <w:tcPr>
            <w:tcW w:w="1134" w:type="dxa"/>
            <w:shd w:val="clear" w:color="auto" w:fill="auto"/>
          </w:tcPr>
          <w:p w:rsidR="007E4AFA" w:rsidRPr="00053445" w:rsidRDefault="007E4AFA" w:rsidP="00803064">
            <w:pPr>
              <w:pStyle w:val="Default"/>
              <w:rPr>
                <w:rFonts w:ascii="Calibri" w:hAnsi="Calibri" w:cs="Calibri"/>
                <w:bCs/>
                <w:sz w:val="22"/>
                <w:szCs w:val="22"/>
              </w:rPr>
            </w:pPr>
          </w:p>
        </w:tc>
        <w:tc>
          <w:tcPr>
            <w:tcW w:w="1591" w:type="dxa"/>
            <w:shd w:val="clear" w:color="auto" w:fill="auto"/>
          </w:tcPr>
          <w:p w:rsidR="007E4AFA" w:rsidRPr="00053445" w:rsidRDefault="007E4AFA" w:rsidP="00803064">
            <w:pPr>
              <w:pStyle w:val="Default"/>
              <w:rPr>
                <w:rFonts w:ascii="Calibri" w:hAnsi="Calibri" w:cs="Calibri"/>
                <w:bCs/>
                <w:sz w:val="22"/>
                <w:szCs w:val="22"/>
              </w:rPr>
            </w:pPr>
          </w:p>
        </w:tc>
      </w:tr>
    </w:tbl>
    <w:p w:rsidR="007E4AFA" w:rsidRPr="00053445" w:rsidRDefault="007E4AFA" w:rsidP="007E4AFA">
      <w:pPr>
        <w:pStyle w:val="Default"/>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701"/>
        <w:gridCol w:w="1134"/>
        <w:gridCol w:w="1134"/>
        <w:gridCol w:w="1591"/>
      </w:tblGrid>
      <w:tr w:rsidR="007E4AFA" w:rsidRPr="00053445" w:rsidTr="00803064">
        <w:tc>
          <w:tcPr>
            <w:tcW w:w="2376"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Zakres oferty:</w:t>
            </w:r>
          </w:p>
        </w:tc>
        <w:tc>
          <w:tcPr>
            <w:tcW w:w="1276"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 xml:space="preserve">Cena netto </w:t>
            </w:r>
          </w:p>
        </w:tc>
        <w:tc>
          <w:tcPr>
            <w:tcW w:w="1701"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Podatek VAT</w:t>
            </w:r>
          </w:p>
        </w:tc>
        <w:tc>
          <w:tcPr>
            <w:tcW w:w="1134"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Cena brutto</w:t>
            </w:r>
          </w:p>
        </w:tc>
        <w:tc>
          <w:tcPr>
            <w:tcW w:w="1134"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Waluta</w:t>
            </w:r>
          </w:p>
        </w:tc>
        <w:tc>
          <w:tcPr>
            <w:tcW w:w="1591" w:type="dxa"/>
            <w:shd w:val="clear" w:color="auto" w:fill="auto"/>
          </w:tcPr>
          <w:p w:rsidR="007E4AFA" w:rsidRPr="00053445" w:rsidRDefault="007E4AFA" w:rsidP="00803064">
            <w:pPr>
              <w:pStyle w:val="Default"/>
              <w:rPr>
                <w:rFonts w:ascii="Calibri" w:hAnsi="Calibri" w:cs="Calibri"/>
                <w:b/>
                <w:bCs/>
                <w:sz w:val="22"/>
                <w:szCs w:val="22"/>
              </w:rPr>
            </w:pPr>
            <w:r w:rsidRPr="00053445">
              <w:rPr>
                <w:rFonts w:ascii="Calibri" w:hAnsi="Calibri" w:cs="Calibri"/>
                <w:b/>
                <w:bCs/>
                <w:sz w:val="22"/>
                <w:szCs w:val="22"/>
              </w:rPr>
              <w:t>Słownie (brutto)</w:t>
            </w:r>
          </w:p>
        </w:tc>
      </w:tr>
      <w:tr w:rsidR="007E4AFA" w:rsidRPr="00053445" w:rsidTr="00803064">
        <w:tc>
          <w:tcPr>
            <w:tcW w:w="2376" w:type="dxa"/>
            <w:shd w:val="clear" w:color="auto" w:fill="auto"/>
          </w:tcPr>
          <w:p w:rsidR="007E4AFA" w:rsidRPr="00053445" w:rsidRDefault="007E4AFA" w:rsidP="00803064">
            <w:pPr>
              <w:pStyle w:val="Default"/>
              <w:rPr>
                <w:rFonts w:ascii="Calibri" w:hAnsi="Calibri" w:cs="Calibri"/>
                <w:sz w:val="22"/>
                <w:szCs w:val="22"/>
              </w:rPr>
            </w:pPr>
            <w:r w:rsidRPr="00053445">
              <w:rPr>
                <w:rFonts w:ascii="Calibri" w:hAnsi="Calibri" w:cs="Calibri"/>
                <w:sz w:val="22"/>
                <w:szCs w:val="22"/>
              </w:rPr>
              <w:t>Szkolenie z obsługi maszyny sztancującej wraz z dedykowanymi modułami i funkcjonalnościami.</w:t>
            </w:r>
          </w:p>
          <w:p w:rsidR="007E4AFA" w:rsidRPr="00053445" w:rsidRDefault="007E4AFA" w:rsidP="00803064">
            <w:pPr>
              <w:pStyle w:val="Default"/>
              <w:rPr>
                <w:rFonts w:ascii="Calibri" w:hAnsi="Calibri" w:cs="Calibri"/>
                <w:sz w:val="22"/>
                <w:szCs w:val="22"/>
              </w:rPr>
            </w:pPr>
          </w:p>
        </w:tc>
        <w:tc>
          <w:tcPr>
            <w:tcW w:w="1276" w:type="dxa"/>
            <w:shd w:val="clear" w:color="auto" w:fill="auto"/>
          </w:tcPr>
          <w:p w:rsidR="007E4AFA" w:rsidRPr="00B9433E" w:rsidRDefault="007E4AFA" w:rsidP="00803064">
            <w:pPr>
              <w:pStyle w:val="Default"/>
              <w:rPr>
                <w:rFonts w:ascii="Calibri" w:hAnsi="Calibri" w:cs="Calibri"/>
                <w:bCs/>
                <w:sz w:val="22"/>
                <w:szCs w:val="22"/>
              </w:rPr>
            </w:pPr>
          </w:p>
        </w:tc>
        <w:tc>
          <w:tcPr>
            <w:tcW w:w="1701" w:type="dxa"/>
            <w:shd w:val="clear" w:color="auto" w:fill="auto"/>
          </w:tcPr>
          <w:p w:rsidR="007E4AFA" w:rsidRPr="00053445" w:rsidRDefault="007E4AFA" w:rsidP="00803064">
            <w:pPr>
              <w:pStyle w:val="Default"/>
              <w:rPr>
                <w:rFonts w:ascii="Calibri" w:hAnsi="Calibri" w:cs="Calibri"/>
                <w:bCs/>
                <w:sz w:val="22"/>
                <w:szCs w:val="22"/>
              </w:rPr>
            </w:pPr>
          </w:p>
        </w:tc>
        <w:tc>
          <w:tcPr>
            <w:tcW w:w="1134" w:type="dxa"/>
            <w:shd w:val="clear" w:color="auto" w:fill="auto"/>
          </w:tcPr>
          <w:p w:rsidR="007E4AFA" w:rsidRPr="00053445" w:rsidRDefault="007E4AFA" w:rsidP="00803064">
            <w:pPr>
              <w:pStyle w:val="Default"/>
              <w:rPr>
                <w:rFonts w:ascii="Calibri" w:hAnsi="Calibri" w:cs="Calibri"/>
                <w:bCs/>
                <w:sz w:val="22"/>
                <w:szCs w:val="22"/>
              </w:rPr>
            </w:pPr>
          </w:p>
        </w:tc>
        <w:tc>
          <w:tcPr>
            <w:tcW w:w="1134" w:type="dxa"/>
            <w:shd w:val="clear" w:color="auto" w:fill="auto"/>
          </w:tcPr>
          <w:p w:rsidR="007E4AFA" w:rsidRPr="00053445" w:rsidRDefault="007E4AFA" w:rsidP="00803064">
            <w:pPr>
              <w:pStyle w:val="Default"/>
              <w:rPr>
                <w:rFonts w:ascii="Calibri" w:hAnsi="Calibri" w:cs="Calibri"/>
                <w:bCs/>
                <w:sz w:val="22"/>
                <w:szCs w:val="22"/>
              </w:rPr>
            </w:pPr>
          </w:p>
        </w:tc>
        <w:tc>
          <w:tcPr>
            <w:tcW w:w="1591" w:type="dxa"/>
            <w:shd w:val="clear" w:color="auto" w:fill="auto"/>
          </w:tcPr>
          <w:p w:rsidR="007E4AFA" w:rsidRPr="00053445" w:rsidRDefault="007E4AFA" w:rsidP="00803064">
            <w:pPr>
              <w:pStyle w:val="Default"/>
              <w:rPr>
                <w:rFonts w:ascii="Calibri" w:hAnsi="Calibri" w:cs="Calibri"/>
                <w:bCs/>
                <w:sz w:val="22"/>
                <w:szCs w:val="22"/>
              </w:rPr>
            </w:pPr>
          </w:p>
        </w:tc>
      </w:tr>
    </w:tbl>
    <w:p w:rsidR="007E4AFA" w:rsidRPr="00053445" w:rsidRDefault="007E4AFA" w:rsidP="007E4AFA">
      <w:pPr>
        <w:pStyle w:val="Default"/>
        <w:jc w:val="both"/>
        <w:rPr>
          <w:rFonts w:ascii="Calibri" w:hAnsi="Calibri" w:cs="Calibri"/>
          <w:bCs/>
          <w:sz w:val="22"/>
          <w:szCs w:val="22"/>
        </w:rPr>
      </w:pPr>
    </w:p>
    <w:p w:rsidR="007E4AFA" w:rsidRPr="00CB1007" w:rsidRDefault="007E4AFA" w:rsidP="007E4AFA">
      <w:pPr>
        <w:spacing w:line="264" w:lineRule="auto"/>
        <w:jc w:val="both"/>
        <w:rPr>
          <w:rFonts w:cs="Calibri"/>
          <w:sz w:val="22"/>
          <w:szCs w:val="22"/>
          <w:lang w:eastAsia="zh-CN"/>
        </w:rPr>
      </w:pPr>
      <w:r w:rsidRPr="00CB1007">
        <w:rPr>
          <w:rFonts w:cs="Calibri"/>
          <w:sz w:val="22"/>
          <w:szCs w:val="22"/>
          <w:lang w:eastAsia="zh-CN"/>
        </w:rPr>
        <w:t>Okres gwarancji: ………………………..</w:t>
      </w:r>
      <w:r>
        <w:rPr>
          <w:rFonts w:cs="Calibri"/>
          <w:sz w:val="22"/>
          <w:szCs w:val="22"/>
          <w:lang w:eastAsia="zh-CN"/>
        </w:rPr>
        <w:t xml:space="preserve"> (w miesiącach)</w:t>
      </w:r>
      <w:r w:rsidRPr="00CB1007">
        <w:rPr>
          <w:rFonts w:cs="Calibri"/>
          <w:sz w:val="22"/>
          <w:szCs w:val="22"/>
          <w:lang w:eastAsia="zh-CN"/>
        </w:rPr>
        <w:t xml:space="preserve"> od dnia podpisania protokołu odbioru dla przedmiotu zamówienia.</w:t>
      </w:r>
    </w:p>
    <w:p w:rsidR="007E4AFA" w:rsidRPr="00CB1007" w:rsidRDefault="007E4AFA" w:rsidP="007E4AFA">
      <w:pPr>
        <w:pStyle w:val="Default"/>
        <w:jc w:val="both"/>
        <w:rPr>
          <w:rFonts w:ascii="Calibri" w:hAnsi="Calibri" w:cs="Calibri"/>
          <w:bCs/>
          <w:sz w:val="22"/>
          <w:szCs w:val="22"/>
        </w:rPr>
      </w:pPr>
    </w:p>
    <w:p w:rsidR="007E4AFA" w:rsidRPr="00CB1007" w:rsidRDefault="007E4AFA" w:rsidP="00F844F8">
      <w:pPr>
        <w:pStyle w:val="Default"/>
        <w:numPr>
          <w:ilvl w:val="0"/>
          <w:numId w:val="56"/>
        </w:numPr>
        <w:suppressAutoHyphens w:val="0"/>
        <w:autoSpaceDE w:val="0"/>
        <w:adjustRightInd w:val="0"/>
        <w:textAlignment w:val="auto"/>
        <w:rPr>
          <w:rFonts w:ascii="Calibri" w:hAnsi="Calibri" w:cs="Calibri"/>
          <w:bCs/>
          <w:sz w:val="22"/>
          <w:szCs w:val="22"/>
        </w:rPr>
      </w:pPr>
      <w:r w:rsidRPr="00CB1007">
        <w:rPr>
          <w:rFonts w:ascii="Calibri" w:hAnsi="Calibri" w:cs="Calibri"/>
          <w:bCs/>
          <w:sz w:val="22"/>
          <w:szCs w:val="22"/>
        </w:rPr>
        <w:t xml:space="preserve">Marka / model oferowanego sprzętu: </w:t>
      </w:r>
    </w:p>
    <w:p w:rsidR="007E4AFA" w:rsidRPr="00CB1007" w:rsidRDefault="007E4AFA" w:rsidP="00F844F8">
      <w:pPr>
        <w:pStyle w:val="Default"/>
        <w:numPr>
          <w:ilvl w:val="0"/>
          <w:numId w:val="56"/>
        </w:numPr>
        <w:suppressAutoHyphens w:val="0"/>
        <w:autoSpaceDE w:val="0"/>
        <w:adjustRightInd w:val="0"/>
        <w:textAlignment w:val="auto"/>
        <w:rPr>
          <w:rFonts w:ascii="Calibri" w:hAnsi="Calibri" w:cs="Calibri"/>
          <w:bCs/>
          <w:sz w:val="22"/>
          <w:szCs w:val="22"/>
        </w:rPr>
      </w:pPr>
      <w:r w:rsidRPr="00CB1007">
        <w:rPr>
          <w:rFonts w:ascii="Calibri" w:hAnsi="Calibri" w:cs="Calibri"/>
          <w:bCs/>
          <w:sz w:val="22"/>
          <w:szCs w:val="22"/>
        </w:rPr>
        <w:t xml:space="preserve">Rok produkcji: </w:t>
      </w:r>
    </w:p>
    <w:p w:rsidR="007E4AFA" w:rsidRDefault="007E4AFA" w:rsidP="00F844F8">
      <w:pPr>
        <w:pStyle w:val="Default"/>
        <w:numPr>
          <w:ilvl w:val="0"/>
          <w:numId w:val="56"/>
        </w:numPr>
        <w:suppressAutoHyphens w:val="0"/>
        <w:autoSpaceDE w:val="0"/>
        <w:adjustRightInd w:val="0"/>
        <w:textAlignment w:val="auto"/>
        <w:rPr>
          <w:rFonts w:ascii="Calibri" w:hAnsi="Calibri" w:cs="Calibri"/>
          <w:bCs/>
          <w:sz w:val="22"/>
          <w:szCs w:val="22"/>
        </w:rPr>
      </w:pPr>
      <w:r>
        <w:rPr>
          <w:rFonts w:ascii="Calibri" w:hAnsi="Calibri" w:cs="Calibri"/>
          <w:bCs/>
          <w:sz w:val="22"/>
          <w:szCs w:val="22"/>
        </w:rPr>
        <w:t>Główne p</w:t>
      </w:r>
      <w:r w:rsidRPr="00CB1007">
        <w:rPr>
          <w:rFonts w:ascii="Calibri" w:hAnsi="Calibri" w:cs="Calibri"/>
          <w:bCs/>
          <w:sz w:val="22"/>
          <w:szCs w:val="22"/>
        </w:rPr>
        <w:t>arametry techniczne:</w:t>
      </w:r>
    </w:p>
    <w:p w:rsidR="007E4AFA" w:rsidRDefault="007E4AFA" w:rsidP="007E4AFA">
      <w:pPr>
        <w:pStyle w:val="Default"/>
        <w:suppressAutoHyphens w:val="0"/>
        <w:autoSpaceDE w:val="0"/>
        <w:adjustRightInd w:val="0"/>
        <w:textAlignment w:val="auto"/>
        <w:rPr>
          <w:rFonts w:ascii="Calibri" w:hAnsi="Calibri" w:cs="Calibri"/>
          <w:bCs/>
          <w:sz w:val="22"/>
          <w:szCs w:val="22"/>
        </w:rPr>
      </w:pPr>
    </w:p>
    <w:p w:rsidR="007E4AFA" w:rsidRDefault="007E4AFA" w:rsidP="007E4AFA">
      <w:pPr>
        <w:pStyle w:val="Default"/>
        <w:suppressAutoHyphens w:val="0"/>
        <w:autoSpaceDE w:val="0"/>
        <w:adjustRightInd w:val="0"/>
        <w:textAlignment w:val="auto"/>
        <w:rPr>
          <w:rFonts w:ascii="Calibri" w:hAnsi="Calibri" w:cs="Calibri"/>
          <w:bCs/>
          <w:sz w:val="22"/>
          <w:szCs w:val="22"/>
        </w:rPr>
      </w:pPr>
    </w:p>
    <w:tbl>
      <w:tblPr>
        <w:tblW w:w="8946" w:type="dxa"/>
        <w:tblInd w:w="118" w:type="dxa"/>
        <w:tblLayout w:type="fixed"/>
        <w:tblCellMar>
          <w:left w:w="10" w:type="dxa"/>
          <w:right w:w="10" w:type="dxa"/>
        </w:tblCellMar>
        <w:tblLook w:val="0000" w:firstRow="0" w:lastRow="0" w:firstColumn="0" w:lastColumn="0" w:noHBand="0" w:noVBand="0"/>
      </w:tblPr>
      <w:tblGrid>
        <w:gridCol w:w="561"/>
        <w:gridCol w:w="3991"/>
        <w:gridCol w:w="4394"/>
      </w:tblGrid>
      <w:tr w:rsidR="007E4AFA" w:rsidRPr="00CB1007" w:rsidTr="00803064">
        <w:trPr>
          <w:trHeight w:val="105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803064">
            <w:pPr>
              <w:spacing w:line="360" w:lineRule="auto"/>
              <w:jc w:val="center"/>
              <w:rPr>
                <w:rFonts w:eastAsia="Trebuchet MS" w:cs="Calibri"/>
                <w:b/>
                <w:bCs/>
                <w:sz w:val="22"/>
                <w:szCs w:val="22"/>
              </w:rPr>
            </w:pPr>
            <w:r w:rsidRPr="00CB1007">
              <w:rPr>
                <w:rFonts w:eastAsia="Trebuchet MS" w:cs="Calibri"/>
                <w:b/>
                <w:bCs/>
                <w:sz w:val="22"/>
                <w:szCs w:val="22"/>
              </w:rPr>
              <w:t>Lp.</w:t>
            </w:r>
          </w:p>
        </w:tc>
        <w:tc>
          <w:tcPr>
            <w:tcW w:w="399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803064">
            <w:pPr>
              <w:spacing w:line="360" w:lineRule="auto"/>
              <w:jc w:val="center"/>
              <w:rPr>
                <w:rFonts w:cs="Calibri"/>
                <w:b/>
                <w:bCs/>
                <w:sz w:val="22"/>
                <w:szCs w:val="22"/>
              </w:rPr>
            </w:pPr>
            <w:r w:rsidRPr="00CB1007">
              <w:rPr>
                <w:rFonts w:cs="Calibri"/>
                <w:b/>
                <w:bCs/>
                <w:sz w:val="22"/>
                <w:szCs w:val="22"/>
              </w:rPr>
              <w:t>Parametr/wymóg z zapytania ofertowego</w:t>
            </w:r>
          </w:p>
        </w:tc>
        <w:tc>
          <w:tcPr>
            <w:tcW w:w="4394"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803064">
            <w:pPr>
              <w:spacing w:line="360" w:lineRule="auto"/>
              <w:jc w:val="center"/>
              <w:rPr>
                <w:rFonts w:cs="Calibri"/>
                <w:b/>
                <w:bCs/>
                <w:sz w:val="22"/>
                <w:szCs w:val="22"/>
              </w:rPr>
            </w:pPr>
            <w:r w:rsidRPr="00CB1007">
              <w:rPr>
                <w:rFonts w:cs="Calibri"/>
                <w:b/>
                <w:bCs/>
                <w:sz w:val="22"/>
                <w:szCs w:val="22"/>
              </w:rPr>
              <w:t>Parametry oferowanego urządzenia</w:t>
            </w:r>
          </w:p>
        </w:tc>
      </w:tr>
      <w:tr w:rsidR="007E4AFA" w:rsidRPr="00CB1007" w:rsidTr="00803064">
        <w:trPr>
          <w:trHeight w:val="523"/>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E65CFE">
              <w:rPr>
                <w:rFonts w:ascii="Calibri" w:hAnsi="Calibri" w:cs="Calibri"/>
                <w:bCs/>
              </w:rPr>
              <w:t>Automatyczny podajnik wstępny z buforem długości min 4000mm</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3"/>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Minimalny format arkusza dla podajnika wstępnego</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Automatyczny system usuwania pustej palety na stronę operatora</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Waga stosu na windzie</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kg</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Maksymalny format pobieranego surowca przez automat sztancujący</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 xml:space="preserve">Minimalny format surowca pobieranego przez automat sztancujący </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tcPr>
          <w:p w:rsidR="007E4AFA" w:rsidRPr="00CB1007" w:rsidRDefault="007E4AFA" w:rsidP="00803064">
            <w:pPr>
              <w:pStyle w:val="TableParagraph"/>
              <w:jc w:val="center"/>
              <w:rPr>
                <w:rFonts w:ascii="Calibri" w:hAnsi="Calibri" w:cs="Calibri"/>
              </w:rPr>
            </w:pPr>
            <w:r w:rsidRPr="00CB1007">
              <w:rPr>
                <w:rFonts w:ascii="Calibri" w:hAnsi="Calibri" w:cs="Calibri"/>
                <w:spacing w:val="2"/>
                <w:shd w:val="clear" w:color="auto" w:fill="FFFFFF"/>
              </w:rPr>
              <w:t>Maksymalna siła docisku</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w:t>
            </w:r>
            <w:r w:rsidRPr="00CB1007">
              <w:rPr>
                <w:rFonts w:ascii="Calibri" w:hAnsi="Calibri" w:cs="Calibri"/>
                <w:spacing w:val="2"/>
                <w:shd w:val="clear" w:color="auto" w:fill="FFFFFF"/>
              </w:rPr>
              <w:t>[t]</w:t>
            </w:r>
            <w:r w:rsidRPr="00CB1007">
              <w:rPr>
                <w:rFonts w:ascii="Calibri" w:hAnsi="Calibri" w:cs="Calibri"/>
              </w:rPr>
              <w:t>.</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Długość korpusu/konstrukcji maszyny sztancującej</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Pr>
                <w:rFonts w:ascii="Calibri" w:hAnsi="Calibri" w:cs="Calibri"/>
              </w:rPr>
              <w:t>W</w:t>
            </w:r>
            <w:r w:rsidRPr="00CB1007">
              <w:rPr>
                <w:rFonts w:ascii="Calibri" w:hAnsi="Calibri" w:cs="Calibri"/>
              </w:rPr>
              <w:t xml:space="preserve">ysokość maszyny sztancującej </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bCs/>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0E5EA5" w:rsidRDefault="007E4AFA" w:rsidP="00803064">
            <w:pPr>
              <w:pStyle w:val="TableParagraph"/>
              <w:jc w:val="center"/>
              <w:rPr>
                <w:rFonts w:ascii="Calibri" w:hAnsi="Calibri" w:cs="Calibri"/>
              </w:rPr>
            </w:pPr>
            <w:r w:rsidRPr="000E5EA5">
              <w:rPr>
                <w:rFonts w:ascii="Calibri" w:hAnsi="Calibri" w:cs="Calibri"/>
              </w:rPr>
              <w:t>Długość maszyny sztancującej z podestami stołem odbiorczym</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mm</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spacing w:val="2"/>
                <w:shd w:val="clear" w:color="auto" w:fill="FFFFFF"/>
              </w:rPr>
            </w:pPr>
            <w:r w:rsidRPr="00CB1007">
              <w:rPr>
                <w:rFonts w:ascii="Calibri" w:hAnsi="Calibri" w:cs="Calibri"/>
                <w:spacing w:val="2"/>
                <w:shd w:val="clear" w:color="auto" w:fill="FFFFFF"/>
              </w:rPr>
              <w:t xml:space="preserve">Max prędkość maszyny  </w:t>
            </w:r>
          </w:p>
          <w:p w:rsidR="007E4AFA" w:rsidRPr="00CB1007" w:rsidRDefault="007E4AFA" w:rsidP="00803064">
            <w:pPr>
              <w:pStyle w:val="TableParagraph"/>
              <w:ind w:left="0"/>
              <w:rPr>
                <w:rFonts w:ascii="Calibri" w:hAnsi="Calibri" w:cs="Calibri"/>
              </w:rPr>
            </w:pP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 ark/</w:t>
            </w:r>
            <w:proofErr w:type="spellStart"/>
            <w:r w:rsidRPr="00CB1007">
              <w:rPr>
                <w:rFonts w:ascii="Calibri" w:hAnsi="Calibri" w:cs="Calibri"/>
              </w:rPr>
              <w:t>godz</w:t>
            </w:r>
            <w:proofErr w:type="spellEnd"/>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color w:val="212121"/>
              </w:rPr>
              <w:t xml:space="preserve">System </w:t>
            </w:r>
            <w:proofErr w:type="spellStart"/>
            <w:r w:rsidRPr="00CB1007">
              <w:rPr>
                <w:rFonts w:ascii="Calibri" w:hAnsi="Calibri" w:cs="Calibri"/>
                <w:bCs/>
                <w:color w:val="212121"/>
              </w:rPr>
              <w:t>Centerline</w:t>
            </w:r>
            <w:proofErr w:type="spellEnd"/>
            <w:r w:rsidRPr="00CB1007">
              <w:rPr>
                <w:rFonts w:ascii="Calibri" w:hAnsi="Calibri" w:cs="Calibri"/>
                <w:bCs/>
                <w:color w:val="212121"/>
              </w:rPr>
              <w:t xml:space="preserve"> lub inny równoważny</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p w:rsidR="007E4AFA" w:rsidRPr="00CB1007" w:rsidRDefault="007E4AFA" w:rsidP="00803064">
            <w:pPr>
              <w:pStyle w:val="TableParagraph"/>
              <w:jc w:val="center"/>
              <w:rPr>
                <w:rFonts w:ascii="Calibri" w:hAnsi="Calibri" w:cs="Calibri"/>
              </w:rPr>
            </w:pPr>
          </w:p>
          <w:p w:rsidR="007E4AFA" w:rsidRPr="00CB1007" w:rsidRDefault="007E4AFA" w:rsidP="00803064">
            <w:pPr>
              <w:pStyle w:val="TableParagraph"/>
              <w:jc w:val="center"/>
              <w:rPr>
                <w:rFonts w:ascii="Calibri" w:hAnsi="Calibri" w:cs="Calibri"/>
              </w:rPr>
            </w:pPr>
            <w:r w:rsidRPr="00CB1007">
              <w:rPr>
                <w:rFonts w:ascii="Calibri" w:hAnsi="Calibri" w:cs="Calibri"/>
              </w:rPr>
              <w:t>Nazwa systemu …………………………..</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Automatyzacja procesu</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spacing w:val="2"/>
                <w:shd w:val="clear" w:color="auto" w:fill="FFFFFF"/>
              </w:rPr>
              <w:t>System czyszczenia z odpadu</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spacing w:val="2"/>
                <w:shd w:val="clear" w:color="auto" w:fill="FFFFFF"/>
              </w:rPr>
            </w:pPr>
            <w:r>
              <w:rPr>
                <w:rFonts w:ascii="Calibri" w:hAnsi="Calibri" w:cs="Calibri"/>
                <w:spacing w:val="2"/>
                <w:shd w:val="clear" w:color="auto" w:fill="FFFFFF"/>
              </w:rPr>
              <w:t>Zintegrowany automatyczny system usuwania odpadów taśmociągami spod sekcji oczyszczania</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spacing w:val="2"/>
                <w:shd w:val="clear" w:color="auto" w:fill="FFFFFF"/>
              </w:rPr>
              <w:t>Wykładanie pakietowe</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Protokół komunikacyjny OPC UA</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bCs/>
              </w:rPr>
              <w:t>Łamacz użytków z funkcją separacji wzdłużnej i poprzecznej na jednym module</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CB1007" w:rsidRDefault="007E4AFA" w:rsidP="00803064">
            <w:pPr>
              <w:pStyle w:val="TableParagraph"/>
              <w:jc w:val="center"/>
              <w:rPr>
                <w:rFonts w:ascii="Calibri" w:hAnsi="Calibri" w:cs="Calibri"/>
              </w:rPr>
            </w:pPr>
            <w:r w:rsidRPr="00CB1007">
              <w:rPr>
                <w:rFonts w:ascii="Calibri" w:hAnsi="Calibri" w:cs="Calibri"/>
              </w:rPr>
              <w:t>TAK / NIE (niepotrzebne skreślić)</w:t>
            </w:r>
          </w:p>
        </w:tc>
      </w:tr>
      <w:tr w:rsidR="007E4AFA" w:rsidRPr="00CB1007" w:rsidTr="00803064">
        <w:trPr>
          <w:trHeight w:val="528"/>
        </w:trPr>
        <w:tc>
          <w:tcPr>
            <w:tcW w:w="561" w:type="dxa"/>
            <w:tcBorders>
              <w:top w:val="single" w:sz="6" w:space="0" w:color="28282B"/>
              <w:left w:val="single" w:sz="6" w:space="0" w:color="28282B"/>
              <w:bottom w:val="single" w:sz="6" w:space="0" w:color="28282B"/>
              <w:right w:val="single" w:sz="6" w:space="0" w:color="28282B"/>
            </w:tcBorders>
            <w:shd w:val="clear" w:color="auto" w:fill="F2F2F2"/>
            <w:tcMar>
              <w:top w:w="0" w:type="dxa"/>
              <w:left w:w="0" w:type="dxa"/>
              <w:bottom w:w="0" w:type="dxa"/>
              <w:right w:w="0" w:type="dxa"/>
            </w:tcMar>
            <w:vAlign w:val="center"/>
          </w:tcPr>
          <w:p w:rsidR="007E4AFA" w:rsidRPr="00CB1007" w:rsidRDefault="007E4AFA" w:rsidP="00F844F8">
            <w:pPr>
              <w:pStyle w:val="Akapitzlist"/>
              <w:numPr>
                <w:ilvl w:val="0"/>
                <w:numId w:val="65"/>
              </w:numPr>
              <w:spacing w:after="0" w:line="360" w:lineRule="auto"/>
              <w:ind w:left="360"/>
              <w:jc w:val="center"/>
              <w:rPr>
                <w:rFonts w:eastAsia="Trebuchet MS" w:cs="Calibri"/>
                <w:b/>
              </w:rPr>
            </w:pPr>
          </w:p>
        </w:tc>
        <w:tc>
          <w:tcPr>
            <w:tcW w:w="3991"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8A426D" w:rsidRDefault="007E4AFA" w:rsidP="00803064">
            <w:pPr>
              <w:pStyle w:val="TableParagraph"/>
              <w:jc w:val="both"/>
              <w:rPr>
                <w:rFonts w:ascii="Calibri" w:hAnsi="Calibri" w:cs="Calibri"/>
                <w:bCs/>
                <w:highlight w:val="yellow"/>
              </w:rPr>
            </w:pPr>
            <w:r w:rsidRPr="008A426D">
              <w:rPr>
                <w:rFonts w:ascii="Calibri" w:hAnsi="Calibri" w:cs="Calibri"/>
                <w:bCs/>
              </w:rPr>
              <w:t>Wykonawca dostarczy certyfikat zgodności zgodny z normą 2006/42/EC</w:t>
            </w:r>
            <w:r>
              <w:rPr>
                <w:rFonts w:ascii="Calibri" w:hAnsi="Calibri" w:cs="Calibri"/>
                <w:bCs/>
              </w:rPr>
              <w:t xml:space="preserve">, </w:t>
            </w:r>
            <w:r w:rsidRPr="008A426D">
              <w:rPr>
                <w:rFonts w:ascii="Calibri" w:hAnsi="Calibri" w:cs="Calibri"/>
              </w:rPr>
              <w:t>wynik oceny ryzyka, oraz Certyfikat CE</w:t>
            </w:r>
            <w:r w:rsidRPr="008A426D">
              <w:rPr>
                <w:rFonts w:ascii="Calibri" w:hAnsi="Calibri" w:cs="Calibri"/>
                <w:bCs/>
              </w:rPr>
              <w:t xml:space="preserve"> dla całego ciągu technologicznego wystawiony</w:t>
            </w:r>
            <w:r>
              <w:rPr>
                <w:rFonts w:ascii="Calibri" w:hAnsi="Calibri" w:cs="Calibri"/>
                <w:bCs/>
              </w:rPr>
              <w:t xml:space="preserve"> </w:t>
            </w:r>
            <w:r w:rsidRPr="008A426D">
              <w:rPr>
                <w:rFonts w:ascii="Calibri" w:hAnsi="Calibri" w:cs="Calibri"/>
                <w:bCs/>
              </w:rPr>
              <w:t>przez jednostkę certyfikującą w UE.</w:t>
            </w:r>
          </w:p>
        </w:tc>
        <w:tc>
          <w:tcPr>
            <w:tcW w:w="4394" w:type="dxa"/>
            <w:tcBorders>
              <w:top w:val="single" w:sz="6" w:space="0" w:color="28282B"/>
              <w:left w:val="single" w:sz="6" w:space="0" w:color="28282B"/>
              <w:bottom w:val="single" w:sz="6" w:space="0" w:color="28282B"/>
              <w:right w:val="single" w:sz="6" w:space="0" w:color="28282B"/>
            </w:tcBorders>
            <w:shd w:val="clear" w:color="auto" w:fill="auto"/>
            <w:tcMar>
              <w:top w:w="0" w:type="dxa"/>
              <w:left w:w="0" w:type="dxa"/>
              <w:bottom w:w="0" w:type="dxa"/>
              <w:right w:w="0" w:type="dxa"/>
            </w:tcMar>
            <w:vAlign w:val="center"/>
          </w:tcPr>
          <w:p w:rsidR="007E4AFA" w:rsidRPr="001967B6" w:rsidRDefault="007E4AFA" w:rsidP="00803064">
            <w:pPr>
              <w:pStyle w:val="TableParagraph"/>
              <w:jc w:val="center"/>
              <w:rPr>
                <w:rFonts w:ascii="Calibri" w:hAnsi="Calibri" w:cs="Calibri"/>
                <w:highlight w:val="yellow"/>
              </w:rPr>
            </w:pPr>
            <w:r w:rsidRPr="00F06163">
              <w:rPr>
                <w:rFonts w:ascii="Calibri" w:hAnsi="Calibri" w:cs="Calibri"/>
              </w:rPr>
              <w:t>TAK / NIE (niepotrzebne skreślić)</w:t>
            </w:r>
          </w:p>
        </w:tc>
      </w:tr>
    </w:tbl>
    <w:p w:rsidR="007E4AFA" w:rsidRPr="00C95CB7" w:rsidRDefault="007E4AFA" w:rsidP="007E4AFA">
      <w:pPr>
        <w:pStyle w:val="Default"/>
        <w:suppressAutoHyphens w:val="0"/>
        <w:autoSpaceDE w:val="0"/>
        <w:adjustRightInd w:val="0"/>
        <w:textAlignment w:val="auto"/>
        <w:rPr>
          <w:rFonts w:ascii="Calibri" w:hAnsi="Calibri" w:cs="Calibri"/>
          <w:bCs/>
          <w:sz w:val="22"/>
          <w:szCs w:val="22"/>
        </w:rPr>
      </w:pPr>
    </w:p>
    <w:p w:rsidR="007E4AFA" w:rsidRPr="00CB1007" w:rsidRDefault="007E4AFA" w:rsidP="007E4AFA">
      <w:pPr>
        <w:pStyle w:val="Default"/>
        <w:rPr>
          <w:rFonts w:ascii="Calibri" w:hAnsi="Calibri" w:cs="Calibri"/>
          <w:bCs/>
          <w:sz w:val="22"/>
          <w:szCs w:val="22"/>
          <w:highlight w:val="yellow"/>
        </w:rPr>
      </w:pPr>
    </w:p>
    <w:p w:rsidR="007E4AFA" w:rsidRPr="00CF0AB1" w:rsidRDefault="007E4AFA" w:rsidP="00F844F8">
      <w:pPr>
        <w:pStyle w:val="Akapitzlist"/>
        <w:numPr>
          <w:ilvl w:val="0"/>
          <w:numId w:val="56"/>
        </w:numPr>
        <w:jc w:val="both"/>
        <w:rPr>
          <w:rFonts w:cs="Calibri"/>
        </w:rPr>
      </w:pPr>
      <w:r w:rsidRPr="004C252C">
        <w:rPr>
          <w:rFonts w:eastAsia="Times New Roman" w:cs="Calibri"/>
          <w:lang w:eastAsia="pl-PL"/>
        </w:rPr>
        <w:t>Potwierdzamy związanie niniejszą ofertą przez okres wskazany w Zapytaniu ofertowym;</w:t>
      </w:r>
    </w:p>
    <w:p w:rsidR="007E4AFA" w:rsidRPr="00CF0AB1" w:rsidRDefault="007E4AFA" w:rsidP="00F844F8">
      <w:pPr>
        <w:numPr>
          <w:ilvl w:val="0"/>
          <w:numId w:val="56"/>
        </w:numPr>
        <w:spacing w:line="264" w:lineRule="auto"/>
        <w:jc w:val="both"/>
        <w:rPr>
          <w:rFonts w:cs="Calibri"/>
          <w:sz w:val="22"/>
          <w:szCs w:val="22"/>
          <w:lang w:eastAsia="zh-CN"/>
        </w:rPr>
      </w:pPr>
      <w:r w:rsidRPr="00B9433E">
        <w:rPr>
          <w:rFonts w:cs="Calibri"/>
          <w:sz w:val="22"/>
          <w:szCs w:val="22"/>
          <w:lang w:eastAsia="zh-CN"/>
        </w:rPr>
        <w:t>Oświa</w:t>
      </w:r>
      <w:r w:rsidRPr="00B9433E">
        <w:t>d</w:t>
      </w:r>
      <w:r w:rsidRPr="00B9433E">
        <w:rPr>
          <w:rFonts w:cs="Calibri"/>
          <w:sz w:val="22"/>
          <w:szCs w:val="22"/>
          <w:lang w:eastAsia="zh-CN"/>
        </w:rPr>
        <w:t xml:space="preserve">czamy, że przedmiot oferty jest </w:t>
      </w:r>
      <w:r>
        <w:rPr>
          <w:rFonts w:cs="Calibri"/>
          <w:sz w:val="22"/>
          <w:szCs w:val="22"/>
          <w:lang w:eastAsia="zh-CN"/>
        </w:rPr>
        <w:t xml:space="preserve">w pełni </w:t>
      </w:r>
      <w:r w:rsidRPr="00B9433E">
        <w:rPr>
          <w:rFonts w:cs="Calibri"/>
          <w:sz w:val="22"/>
          <w:szCs w:val="22"/>
          <w:lang w:eastAsia="zh-CN"/>
        </w:rPr>
        <w:t>zgodny ze specyfikacją wskazaną w zapytaniu ofertowym.</w:t>
      </w:r>
    </w:p>
    <w:p w:rsidR="007E4AFA" w:rsidRPr="00053445" w:rsidRDefault="007E4AFA" w:rsidP="00F844F8">
      <w:pPr>
        <w:pStyle w:val="Akapitzlist"/>
        <w:numPr>
          <w:ilvl w:val="0"/>
          <w:numId w:val="56"/>
        </w:numPr>
        <w:spacing w:after="0" w:line="240" w:lineRule="auto"/>
        <w:jc w:val="both"/>
        <w:rPr>
          <w:rFonts w:cs="Calibri"/>
        </w:rPr>
      </w:pPr>
      <w:r>
        <w:rPr>
          <w:rFonts w:eastAsia="Times New Roman" w:cs="Calibri"/>
          <w:lang w:eastAsia="pl-PL"/>
        </w:rPr>
        <w:t>O</w:t>
      </w:r>
      <w:r w:rsidRPr="00053445">
        <w:rPr>
          <w:rFonts w:eastAsia="Times New Roman" w:cs="Calibri"/>
          <w:lang w:eastAsia="pl-PL"/>
        </w:rPr>
        <w:t>świadczam(y), że spełniam(y) przewidziane w treści Zapytania ofertowego warunki dotyczące:</w:t>
      </w:r>
    </w:p>
    <w:p w:rsidR="007E4AFA" w:rsidRPr="00053445" w:rsidRDefault="007E4AFA" w:rsidP="00F844F8">
      <w:pPr>
        <w:pStyle w:val="Akapitzlist"/>
        <w:numPr>
          <w:ilvl w:val="1"/>
          <w:numId w:val="56"/>
        </w:numPr>
        <w:spacing w:after="0" w:line="240" w:lineRule="auto"/>
        <w:jc w:val="both"/>
        <w:rPr>
          <w:rFonts w:cs="Calibri"/>
        </w:rPr>
      </w:pPr>
      <w:r w:rsidRPr="00053445">
        <w:rPr>
          <w:rFonts w:eastAsia="Times New Roman" w:cs="Calibri"/>
          <w:lang w:eastAsia="pl-PL"/>
        </w:rPr>
        <w:t>posiadania uprawnienia do wykonywania określonej działalności lub czynności, jeżeli przepisy prawa nakładają obowiązek ich posiadania;</w:t>
      </w:r>
    </w:p>
    <w:p w:rsidR="007E4AFA" w:rsidRPr="00053445" w:rsidRDefault="007E4AFA" w:rsidP="00F844F8">
      <w:pPr>
        <w:pStyle w:val="Akapitzlist"/>
        <w:numPr>
          <w:ilvl w:val="1"/>
          <w:numId w:val="56"/>
        </w:numPr>
        <w:spacing w:after="0" w:line="240" w:lineRule="auto"/>
        <w:jc w:val="both"/>
        <w:rPr>
          <w:rFonts w:cs="Calibri"/>
        </w:rPr>
      </w:pPr>
      <w:r w:rsidRPr="00053445">
        <w:rPr>
          <w:rFonts w:eastAsia="Times New Roman" w:cs="Calibri"/>
          <w:lang w:eastAsia="pl-PL"/>
        </w:rPr>
        <w:t>posiadania wiedzy i doświadczenia;</w:t>
      </w:r>
    </w:p>
    <w:p w:rsidR="007E4AFA" w:rsidRPr="00BB167C" w:rsidRDefault="007E4AFA" w:rsidP="00F844F8">
      <w:pPr>
        <w:pStyle w:val="Akapitzlist"/>
        <w:numPr>
          <w:ilvl w:val="1"/>
          <w:numId w:val="56"/>
        </w:numPr>
        <w:spacing w:after="0" w:line="240" w:lineRule="auto"/>
        <w:jc w:val="both"/>
        <w:rPr>
          <w:rFonts w:cs="Calibri"/>
        </w:rPr>
      </w:pPr>
      <w:r w:rsidRPr="00053445">
        <w:rPr>
          <w:rFonts w:eastAsia="Times New Roman" w:cs="Calibri"/>
          <w:lang w:eastAsia="pl-PL"/>
        </w:rPr>
        <w:t>dysponowania odpowiednim potencjałem technicznym</w:t>
      </w:r>
    </w:p>
    <w:p w:rsidR="007E4AFA" w:rsidRPr="00BB167C" w:rsidRDefault="007E4AFA" w:rsidP="00F844F8">
      <w:pPr>
        <w:pStyle w:val="Akapitzlist"/>
        <w:numPr>
          <w:ilvl w:val="1"/>
          <w:numId w:val="56"/>
        </w:numPr>
        <w:jc w:val="both"/>
        <w:rPr>
          <w:rFonts w:cs="Calibri"/>
        </w:rPr>
      </w:pPr>
      <w:r w:rsidRPr="00BB167C">
        <w:rPr>
          <w:rFonts w:cs="Calibri"/>
        </w:rPr>
        <w:t>sytuacji ekonomicznej i finansowej;</w:t>
      </w:r>
    </w:p>
    <w:p w:rsidR="007E4AFA" w:rsidRPr="00344DD6" w:rsidRDefault="007E4AFA" w:rsidP="00F844F8">
      <w:pPr>
        <w:numPr>
          <w:ilvl w:val="0"/>
          <w:numId w:val="56"/>
        </w:numPr>
        <w:spacing w:line="264" w:lineRule="auto"/>
        <w:jc w:val="both"/>
        <w:rPr>
          <w:rFonts w:cs="Calibri"/>
          <w:sz w:val="22"/>
          <w:szCs w:val="22"/>
          <w:lang w:eastAsia="zh-CN"/>
        </w:rPr>
      </w:pPr>
      <w:r w:rsidRPr="00344DD6">
        <w:rPr>
          <w:rFonts w:cs="Calibri"/>
          <w:sz w:val="22"/>
          <w:szCs w:val="22"/>
        </w:rPr>
        <w:t xml:space="preserve">Wykaz zrealizowanych dostaw (min. </w:t>
      </w:r>
      <w:r>
        <w:rPr>
          <w:rFonts w:cs="Calibri"/>
          <w:sz w:val="22"/>
          <w:szCs w:val="22"/>
        </w:rPr>
        <w:t>8</w:t>
      </w:r>
      <w:r w:rsidRPr="00344DD6">
        <w:rPr>
          <w:rFonts w:cs="Calibri"/>
          <w:sz w:val="22"/>
          <w:szCs w:val="22"/>
        </w:rPr>
        <w:t xml:space="preserve"> maszyn do przetwórstwa tektury falistej, o wartości min. 500 000,00 EUR netto każda – w ciągu dwóch lat (licząc wstecz od daty składania ofert).</w:t>
      </w:r>
      <w:r w:rsidRPr="00344DD6">
        <w:rPr>
          <w:rFonts w:cs="Calibr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5"/>
        <w:gridCol w:w="2266"/>
        <w:gridCol w:w="2266"/>
      </w:tblGrid>
      <w:tr w:rsidR="007E4AFA" w:rsidTr="00803064">
        <w:tc>
          <w:tcPr>
            <w:tcW w:w="2405"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Rodzaj maszyny, nazwa katalogowa</w:t>
            </w:r>
          </w:p>
        </w:tc>
        <w:tc>
          <w:tcPr>
            <w:tcW w:w="2125"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 xml:space="preserve">Wartość maszyny </w:t>
            </w:r>
          </w:p>
        </w:tc>
        <w:tc>
          <w:tcPr>
            <w:tcW w:w="2266"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Data realizacji dostawy</w:t>
            </w:r>
          </w:p>
        </w:tc>
        <w:tc>
          <w:tcPr>
            <w:tcW w:w="2266"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Dane Zamawiającego</w:t>
            </w:r>
          </w:p>
          <w:p w:rsidR="007E4AFA" w:rsidRDefault="007E4AFA" w:rsidP="00803064">
            <w:pPr>
              <w:spacing w:line="276" w:lineRule="auto"/>
              <w:jc w:val="both"/>
              <w:rPr>
                <w:rFonts w:ascii="Arial" w:hAnsi="Arial" w:cs="Arial"/>
                <w:b/>
                <w:sz w:val="24"/>
                <w:szCs w:val="24"/>
              </w:rPr>
            </w:pPr>
            <w:r>
              <w:rPr>
                <w:rFonts w:ascii="Arial" w:hAnsi="Arial" w:cs="Arial"/>
                <w:b/>
                <w:sz w:val="24"/>
                <w:szCs w:val="24"/>
              </w:rPr>
              <w:t xml:space="preserve">(nazwa, nr NIP, nr telefonu lub adres e-mail). </w:t>
            </w:r>
          </w:p>
        </w:tc>
      </w:tr>
      <w:tr w:rsidR="007E4AFA" w:rsidTr="00803064">
        <w:trPr>
          <w:trHeight w:val="1591"/>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685"/>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823"/>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693"/>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886"/>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c>
          <w:tcPr>
            <w:tcW w:w="2405" w:type="dxa"/>
            <w:shd w:val="clear" w:color="auto" w:fill="auto"/>
          </w:tcPr>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c>
          <w:tcPr>
            <w:tcW w:w="2405" w:type="dxa"/>
            <w:shd w:val="clear" w:color="auto" w:fill="auto"/>
          </w:tcPr>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c>
          <w:tcPr>
            <w:tcW w:w="2405" w:type="dxa"/>
            <w:shd w:val="clear" w:color="auto" w:fill="auto"/>
          </w:tcPr>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055"/>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r w:rsidR="007E4AFA" w:rsidTr="00803064">
        <w:trPr>
          <w:trHeight w:val="1055"/>
        </w:trPr>
        <w:tc>
          <w:tcPr>
            <w:tcW w:w="2405" w:type="dxa"/>
            <w:shd w:val="clear" w:color="auto" w:fill="auto"/>
          </w:tcPr>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bl>
    <w:p w:rsidR="007E4AFA" w:rsidRPr="002B4B3D"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Default="007E4AFA" w:rsidP="00F844F8">
      <w:pPr>
        <w:pStyle w:val="Standard"/>
        <w:numPr>
          <w:ilvl w:val="0"/>
          <w:numId w:val="56"/>
        </w:numPr>
        <w:spacing w:after="0" w:line="240" w:lineRule="auto"/>
        <w:jc w:val="both"/>
        <w:rPr>
          <w:rFonts w:eastAsia="Times New Roman" w:cs="Calibri"/>
          <w:lang w:eastAsia="pl-PL"/>
        </w:rPr>
      </w:pPr>
      <w:r>
        <w:rPr>
          <w:rFonts w:eastAsia="Times New Roman" w:cs="Calibri"/>
          <w:lang w:eastAsia="pl-PL"/>
        </w:rPr>
        <w:t xml:space="preserve">Oświadczenie o prawidłowej realizacji dostawy zgodnie z pkt. 2.4.2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5"/>
        <w:gridCol w:w="2266"/>
        <w:gridCol w:w="2266"/>
      </w:tblGrid>
      <w:tr w:rsidR="007E4AFA" w:rsidTr="00803064">
        <w:tc>
          <w:tcPr>
            <w:tcW w:w="2405"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Rodzaj maszyny, nazwa katalogowa</w:t>
            </w:r>
          </w:p>
        </w:tc>
        <w:tc>
          <w:tcPr>
            <w:tcW w:w="2125"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 xml:space="preserve">Wartość maszyny </w:t>
            </w:r>
          </w:p>
        </w:tc>
        <w:tc>
          <w:tcPr>
            <w:tcW w:w="2266"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Data realizacji dostawy</w:t>
            </w:r>
          </w:p>
        </w:tc>
        <w:tc>
          <w:tcPr>
            <w:tcW w:w="2266" w:type="dxa"/>
            <w:shd w:val="clear" w:color="auto" w:fill="BFBFBF"/>
          </w:tcPr>
          <w:p w:rsidR="007E4AFA" w:rsidRDefault="007E4AFA" w:rsidP="00803064">
            <w:pPr>
              <w:spacing w:line="276" w:lineRule="auto"/>
              <w:jc w:val="both"/>
              <w:rPr>
                <w:rFonts w:ascii="Arial" w:hAnsi="Arial" w:cs="Arial"/>
                <w:b/>
                <w:sz w:val="24"/>
                <w:szCs w:val="24"/>
              </w:rPr>
            </w:pPr>
            <w:r>
              <w:rPr>
                <w:rFonts w:ascii="Arial" w:hAnsi="Arial" w:cs="Arial"/>
                <w:b/>
                <w:sz w:val="24"/>
                <w:szCs w:val="24"/>
              </w:rPr>
              <w:t>Dane Zamawiającego</w:t>
            </w:r>
          </w:p>
          <w:p w:rsidR="007E4AFA" w:rsidRDefault="007E4AFA" w:rsidP="00803064">
            <w:pPr>
              <w:spacing w:line="276" w:lineRule="auto"/>
              <w:jc w:val="both"/>
              <w:rPr>
                <w:rFonts w:ascii="Arial" w:hAnsi="Arial" w:cs="Arial"/>
                <w:b/>
                <w:sz w:val="24"/>
                <w:szCs w:val="24"/>
              </w:rPr>
            </w:pPr>
            <w:r>
              <w:rPr>
                <w:rFonts w:ascii="Arial" w:hAnsi="Arial" w:cs="Arial"/>
                <w:b/>
                <w:sz w:val="24"/>
                <w:szCs w:val="24"/>
              </w:rPr>
              <w:t xml:space="preserve">(nazwa, nr NIP, nr telefonu lub adres e-mail). </w:t>
            </w:r>
          </w:p>
        </w:tc>
      </w:tr>
      <w:tr w:rsidR="007E4AFA" w:rsidTr="00803064">
        <w:tc>
          <w:tcPr>
            <w:tcW w:w="2405" w:type="dxa"/>
            <w:shd w:val="clear" w:color="auto" w:fill="auto"/>
          </w:tcPr>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p w:rsidR="007E4AFA" w:rsidRDefault="007E4AFA" w:rsidP="00803064">
            <w:pPr>
              <w:spacing w:line="360" w:lineRule="auto"/>
              <w:jc w:val="both"/>
              <w:rPr>
                <w:rFonts w:ascii="Arial" w:hAnsi="Arial" w:cs="Arial"/>
                <w:b/>
                <w:sz w:val="24"/>
                <w:szCs w:val="24"/>
              </w:rPr>
            </w:pPr>
          </w:p>
        </w:tc>
        <w:tc>
          <w:tcPr>
            <w:tcW w:w="2125"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c>
          <w:tcPr>
            <w:tcW w:w="2266" w:type="dxa"/>
            <w:shd w:val="clear" w:color="auto" w:fill="auto"/>
          </w:tcPr>
          <w:p w:rsidR="007E4AFA" w:rsidRDefault="007E4AFA" w:rsidP="00803064">
            <w:pPr>
              <w:spacing w:line="360" w:lineRule="auto"/>
              <w:jc w:val="both"/>
              <w:rPr>
                <w:rFonts w:ascii="Arial" w:hAnsi="Arial" w:cs="Arial"/>
                <w:b/>
                <w:sz w:val="24"/>
                <w:szCs w:val="24"/>
              </w:rPr>
            </w:pPr>
          </w:p>
        </w:tc>
      </w:tr>
    </w:tbl>
    <w:p w:rsidR="007E4AFA" w:rsidRDefault="007E4AFA" w:rsidP="007E4AFA">
      <w:pPr>
        <w:pStyle w:val="Standard"/>
        <w:spacing w:after="0" w:line="240" w:lineRule="auto"/>
        <w:jc w:val="both"/>
        <w:rPr>
          <w:rFonts w:eastAsia="Times New Roman" w:cs="Calibri"/>
          <w:lang w:eastAsia="pl-PL"/>
        </w:rPr>
      </w:pPr>
    </w:p>
    <w:p w:rsidR="007E4AFA" w:rsidRPr="00126E0E" w:rsidRDefault="007E4AFA" w:rsidP="00F844F8">
      <w:pPr>
        <w:pStyle w:val="Akapitzlist"/>
        <w:numPr>
          <w:ilvl w:val="0"/>
          <w:numId w:val="56"/>
        </w:numPr>
        <w:spacing w:after="0" w:line="240" w:lineRule="auto"/>
        <w:jc w:val="both"/>
        <w:rPr>
          <w:rFonts w:cs="Calibri"/>
        </w:rPr>
      </w:pPr>
      <w:r w:rsidRPr="00126E0E">
        <w:rPr>
          <w:rFonts w:eastAsia="Times New Roman" w:cs="Calibri"/>
          <w:lang w:eastAsia="pl-PL"/>
        </w:rPr>
        <w:t>Załącznikami do niniejsze</w:t>
      </w:r>
      <w:r>
        <w:rPr>
          <w:rFonts w:eastAsia="Times New Roman" w:cs="Calibri"/>
          <w:lang w:eastAsia="pl-PL"/>
        </w:rPr>
        <w:t>go wypełnionego Formularza</w:t>
      </w:r>
      <w:r w:rsidRPr="00126E0E">
        <w:rPr>
          <w:rFonts w:eastAsia="Times New Roman" w:cs="Calibri"/>
          <w:lang w:eastAsia="pl-PL"/>
        </w:rPr>
        <w:t xml:space="preserve"> ofert</w:t>
      </w:r>
      <w:r>
        <w:rPr>
          <w:rFonts w:eastAsia="Times New Roman" w:cs="Calibri"/>
          <w:lang w:eastAsia="pl-PL"/>
        </w:rPr>
        <w:t>owego</w:t>
      </w:r>
      <w:r w:rsidRPr="00126E0E">
        <w:rPr>
          <w:rFonts w:eastAsia="Times New Roman" w:cs="Calibri"/>
          <w:lang w:eastAsia="pl-PL"/>
        </w:rPr>
        <w:t>, stanowiącymi je</w:t>
      </w:r>
      <w:r>
        <w:rPr>
          <w:rFonts w:eastAsia="Times New Roman" w:cs="Calibri"/>
          <w:lang w:eastAsia="pl-PL"/>
        </w:rPr>
        <w:t>go</w:t>
      </w:r>
      <w:r w:rsidRPr="00126E0E">
        <w:rPr>
          <w:rFonts w:eastAsia="Times New Roman" w:cs="Calibri"/>
          <w:lang w:eastAsia="pl-PL"/>
        </w:rPr>
        <w:t xml:space="preserve"> integralną część są:</w:t>
      </w:r>
    </w:p>
    <w:p w:rsidR="007E4AFA" w:rsidRPr="00BB167C" w:rsidRDefault="007E4AFA" w:rsidP="00F844F8">
      <w:pPr>
        <w:pStyle w:val="Akapitzlist"/>
        <w:numPr>
          <w:ilvl w:val="1"/>
          <w:numId w:val="56"/>
        </w:numPr>
        <w:spacing w:after="0"/>
        <w:jc w:val="both"/>
        <w:rPr>
          <w:rFonts w:cs="Calibri"/>
        </w:rPr>
      </w:pPr>
      <w:r w:rsidRPr="00BB167C">
        <w:rPr>
          <w:rFonts w:eastAsia="Times New Roman" w:cs="Calibri"/>
          <w:lang w:eastAsia="pl-PL"/>
        </w:rPr>
        <w:t>Rysunek wymiarowy</w:t>
      </w:r>
    </w:p>
    <w:p w:rsidR="007E4AFA" w:rsidRPr="00BB167C" w:rsidRDefault="007E4AFA" w:rsidP="00F844F8">
      <w:pPr>
        <w:pStyle w:val="Akapitzlist"/>
        <w:numPr>
          <w:ilvl w:val="1"/>
          <w:numId w:val="56"/>
        </w:numPr>
        <w:spacing w:after="0"/>
        <w:jc w:val="both"/>
        <w:rPr>
          <w:rFonts w:cs="Calibri"/>
        </w:rPr>
      </w:pPr>
      <w:r w:rsidRPr="00126E0E">
        <w:rPr>
          <w:rFonts w:eastAsia="Times New Roman" w:cs="Calibri"/>
          <w:lang w:eastAsia="pl-PL"/>
        </w:rPr>
        <w:t>Potwierdzenie złożenia wniesienia wadium</w:t>
      </w:r>
    </w:p>
    <w:p w:rsidR="007E4AFA" w:rsidRDefault="007E4AFA" w:rsidP="00F844F8">
      <w:pPr>
        <w:pStyle w:val="Akapitzlist"/>
        <w:numPr>
          <w:ilvl w:val="1"/>
          <w:numId w:val="56"/>
        </w:numPr>
        <w:jc w:val="both"/>
        <w:rPr>
          <w:rFonts w:cs="Calibri"/>
        </w:rPr>
      </w:pPr>
      <w:r w:rsidRPr="00BB167C">
        <w:rPr>
          <w:rFonts w:cs="Calibri"/>
        </w:rPr>
        <w:t>Kartę katalogową lub specyfikację techniczną oferowanego urządzenia sztancującego.</w:t>
      </w:r>
    </w:p>
    <w:p w:rsidR="007E4AFA" w:rsidRPr="00BB167C" w:rsidRDefault="007E4AFA" w:rsidP="00F844F8">
      <w:pPr>
        <w:pStyle w:val="Akapitzlist"/>
        <w:numPr>
          <w:ilvl w:val="1"/>
          <w:numId w:val="56"/>
        </w:numPr>
        <w:jc w:val="both"/>
        <w:rPr>
          <w:rFonts w:cs="Calibri"/>
        </w:rPr>
      </w:pPr>
      <w:r w:rsidRPr="00BB167C">
        <w:rPr>
          <w:rFonts w:cs="Calibri"/>
        </w:rPr>
        <w:t xml:space="preserve">Karty katalogowe lub specyfikacje techniczną oferowanego ciągu technologicznego. </w:t>
      </w:r>
    </w:p>
    <w:p w:rsidR="007E4AFA" w:rsidRPr="000207EC" w:rsidRDefault="007E4AFA" w:rsidP="00F844F8">
      <w:pPr>
        <w:pStyle w:val="Akapitzlist"/>
        <w:numPr>
          <w:ilvl w:val="1"/>
          <w:numId w:val="56"/>
        </w:numPr>
        <w:spacing w:after="0"/>
        <w:jc w:val="both"/>
        <w:rPr>
          <w:rFonts w:cs="Calibri"/>
        </w:rPr>
      </w:pPr>
      <w:r w:rsidRPr="000207EC">
        <w:rPr>
          <w:rFonts w:eastAsia="Times New Roman" w:cs="Calibri"/>
          <w:lang w:eastAsia="pl-PL"/>
        </w:rPr>
        <w:t>Kopia polisy ubezpieczeniowej lub certyfikatu z potwierdzeniem zapłaty składki (dowód zapłaty lub oświadczenie ubezpieczyciela)</w:t>
      </w:r>
    </w:p>
    <w:p w:rsidR="007E4AFA" w:rsidRPr="007E4AFA" w:rsidRDefault="007E4AFA" w:rsidP="00F844F8">
      <w:pPr>
        <w:pStyle w:val="Akapitzlist"/>
        <w:numPr>
          <w:ilvl w:val="1"/>
          <w:numId w:val="56"/>
        </w:numPr>
        <w:spacing w:after="0"/>
        <w:jc w:val="both"/>
        <w:rPr>
          <w:rFonts w:cs="Calibri"/>
        </w:rPr>
      </w:pPr>
      <w:r w:rsidRPr="00126E0E">
        <w:rPr>
          <w:rFonts w:eastAsia="Times New Roman" w:cs="Calibri"/>
          <w:lang w:eastAsia="pl-PL"/>
        </w:rPr>
        <w:t>Dokumenty potwierdzające prawidłową realizację zamówień</w:t>
      </w:r>
      <w:r>
        <w:rPr>
          <w:rFonts w:eastAsia="Times New Roman" w:cs="Calibri"/>
          <w:lang w:eastAsia="pl-PL"/>
        </w:rPr>
        <w:t xml:space="preserve"> zgodnie z pkt. 2.4.1 oraz pkt 2.4.2 Zapytania ofertowego</w:t>
      </w:r>
    </w:p>
    <w:p w:rsidR="007E4AFA" w:rsidRDefault="007E4AFA" w:rsidP="007E4AFA">
      <w:pPr>
        <w:pStyle w:val="Standard"/>
        <w:spacing w:after="0" w:line="240" w:lineRule="auto"/>
        <w:jc w:val="both"/>
        <w:rPr>
          <w:rFonts w:eastAsia="Times New Roman" w:cs="Calibri"/>
          <w:lang w:eastAsia="pl-PL"/>
        </w:rPr>
      </w:pPr>
    </w:p>
    <w:p w:rsidR="007E4AFA" w:rsidRDefault="007E4AFA" w:rsidP="007E4AFA">
      <w:pPr>
        <w:pStyle w:val="Standard"/>
        <w:spacing w:after="0" w:line="240" w:lineRule="auto"/>
        <w:jc w:val="both"/>
        <w:rPr>
          <w:rFonts w:eastAsia="Times New Roman" w:cs="Calibri"/>
          <w:lang w:eastAsia="pl-PL"/>
        </w:rPr>
      </w:pPr>
    </w:p>
    <w:p w:rsidR="007E4AFA" w:rsidRPr="005E0B82"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rPr>
          <w:rFonts w:cs="Calibri"/>
        </w:rPr>
      </w:pPr>
      <w:r w:rsidRPr="00053445">
        <w:rPr>
          <w:rFonts w:eastAsia="Times New Roman" w:cs="Calibri"/>
          <w:lang w:eastAsia="pl-PL"/>
        </w:rPr>
        <w:t>................................, dn. ...........................................</w:t>
      </w: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rPr>
          <w:rFonts w:cs="Calibri"/>
        </w:rPr>
      </w:pPr>
      <w:r w:rsidRPr="00053445">
        <w:rPr>
          <w:rFonts w:eastAsia="Times New Roman" w:cs="Calibri"/>
          <w:lang w:eastAsia="pl-PL"/>
        </w:rPr>
        <w:t>......................................................................</w:t>
      </w:r>
    </w:p>
    <w:p w:rsidR="007E4AFA" w:rsidRPr="00053445" w:rsidRDefault="007E4AFA" w:rsidP="007E4AFA">
      <w:pPr>
        <w:pStyle w:val="Standard"/>
        <w:spacing w:after="0" w:line="240" w:lineRule="auto"/>
        <w:rPr>
          <w:rFonts w:cs="Calibri"/>
        </w:rPr>
      </w:pPr>
      <w:r w:rsidRPr="00053445">
        <w:rPr>
          <w:rFonts w:eastAsia="Times New Roman" w:cs="Calibri"/>
          <w:lang w:eastAsia="pl-PL"/>
        </w:rPr>
        <w:t>(podpis wykonawcy)</w:t>
      </w:r>
    </w:p>
    <w:p w:rsidR="007E4AFA" w:rsidRPr="00053445" w:rsidRDefault="007E4AFA" w:rsidP="007E4AFA">
      <w:pPr>
        <w:pStyle w:val="Standard"/>
        <w:jc w:val="both"/>
        <w:rPr>
          <w:rFonts w:cs="Calibri"/>
          <w:b/>
        </w:rPr>
      </w:pPr>
      <w:r w:rsidRPr="00053445">
        <w:rPr>
          <w:rFonts w:cs="Calibri"/>
        </w:rPr>
        <w:br w:type="page"/>
      </w:r>
      <w:r w:rsidRPr="00053445">
        <w:rPr>
          <w:rFonts w:cs="Calibri"/>
          <w:b/>
        </w:rPr>
        <w:lastRenderedPageBreak/>
        <w:t>ZAPYTANIE OFERTOWE NR 1/0</w:t>
      </w:r>
      <w:r>
        <w:rPr>
          <w:rFonts w:cs="Calibri"/>
          <w:b/>
        </w:rPr>
        <w:t>6</w:t>
      </w:r>
      <w:r w:rsidRPr="00053445">
        <w:rPr>
          <w:rFonts w:cs="Calibri"/>
          <w:b/>
        </w:rPr>
        <w:t>/2025</w:t>
      </w:r>
    </w:p>
    <w:p w:rsidR="007E4AFA" w:rsidRPr="00053445" w:rsidRDefault="007E4AFA" w:rsidP="007E4AFA">
      <w:pPr>
        <w:pStyle w:val="Standard"/>
        <w:spacing w:after="0" w:line="240" w:lineRule="auto"/>
        <w:jc w:val="both"/>
        <w:rPr>
          <w:rFonts w:cs="Calibri"/>
        </w:rPr>
      </w:pPr>
      <w:r w:rsidRPr="00053445">
        <w:rPr>
          <w:rFonts w:eastAsia="Times New Roman" w:cs="Calibri"/>
          <w:b/>
          <w:lang w:eastAsia="pl-PL"/>
        </w:rPr>
        <w:t>Załącznik nr 2</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b/>
        </w:rPr>
      </w:pPr>
      <w:r w:rsidRPr="00053445">
        <w:rPr>
          <w:rFonts w:cs="Calibri"/>
          <w:b/>
        </w:rPr>
        <w:t xml:space="preserve">Zamawiający: </w:t>
      </w:r>
      <w:proofErr w:type="spellStart"/>
      <w:r w:rsidRPr="00053445">
        <w:rPr>
          <w:rFonts w:cs="Calibri"/>
          <w:b/>
        </w:rPr>
        <w:t>Komtex</w:t>
      </w:r>
      <w:proofErr w:type="spellEnd"/>
      <w:r w:rsidRPr="00053445">
        <w:rPr>
          <w:rFonts w:cs="Calibri"/>
          <w:b/>
        </w:rPr>
        <w:t xml:space="preserve"> Spółka Cywilna</w:t>
      </w:r>
    </w:p>
    <w:p w:rsidR="007E4AFA" w:rsidRPr="00053445" w:rsidRDefault="007E4AFA" w:rsidP="007E4AFA">
      <w:pPr>
        <w:pStyle w:val="Standard"/>
        <w:spacing w:after="0" w:line="240" w:lineRule="auto"/>
        <w:jc w:val="both"/>
        <w:rPr>
          <w:rFonts w:cs="Calibri"/>
        </w:rPr>
      </w:pPr>
    </w:p>
    <w:p w:rsidR="007E4AFA" w:rsidRPr="00053445" w:rsidRDefault="007E4AFA" w:rsidP="007E4AFA">
      <w:pPr>
        <w:pStyle w:val="Standard"/>
        <w:spacing w:after="0" w:line="240" w:lineRule="auto"/>
        <w:jc w:val="center"/>
        <w:rPr>
          <w:rFonts w:cs="Calibri"/>
        </w:rPr>
      </w:pPr>
      <w:r w:rsidRPr="00053445">
        <w:rPr>
          <w:rFonts w:eastAsia="Times New Roman" w:cs="Calibri"/>
          <w:b/>
          <w:lang w:eastAsia="pl-PL"/>
        </w:rPr>
        <w:t>OŚWIADCZENIE</w:t>
      </w:r>
    </w:p>
    <w:p w:rsidR="007E4AFA" w:rsidRPr="00053445" w:rsidRDefault="007E4AFA" w:rsidP="007E4AFA">
      <w:pPr>
        <w:pStyle w:val="Standard"/>
        <w:spacing w:after="0" w:line="240" w:lineRule="auto"/>
        <w:jc w:val="center"/>
        <w:rPr>
          <w:rFonts w:cs="Calibri"/>
        </w:rPr>
      </w:pPr>
      <w:r w:rsidRPr="00053445">
        <w:rPr>
          <w:rFonts w:eastAsia="Times New Roman" w:cs="Calibri"/>
          <w:b/>
          <w:lang w:eastAsia="pl-PL"/>
        </w:rPr>
        <w:t>O BRAKU POWIĄZAŃ OSOBOWYCH LUB KAPITAŁOWYCH</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 xml:space="preserve">W odpowiedzi na Zapytanie ofertowe nr </w:t>
      </w:r>
      <w:r w:rsidRPr="00053445">
        <w:rPr>
          <w:rFonts w:cs="Calibri"/>
          <w:b/>
        </w:rPr>
        <w:t>1/0</w:t>
      </w:r>
      <w:r>
        <w:rPr>
          <w:rFonts w:cs="Calibri"/>
          <w:b/>
        </w:rPr>
        <w:t>6</w:t>
      </w:r>
      <w:r w:rsidRPr="00053445">
        <w:rPr>
          <w:rFonts w:cs="Calibri"/>
          <w:b/>
        </w:rPr>
        <w:t xml:space="preserve">/2025 </w:t>
      </w:r>
      <w:r w:rsidRPr="00053445">
        <w:rPr>
          <w:rFonts w:eastAsia="Times New Roman" w:cs="Calibri"/>
          <w:lang w:eastAsia="pl-PL"/>
        </w:rPr>
        <w:t>oświadczam(y), że nie jestem(</w:t>
      </w:r>
      <w:proofErr w:type="spellStart"/>
      <w:r w:rsidRPr="00053445">
        <w:rPr>
          <w:rFonts w:eastAsia="Times New Roman" w:cs="Calibri"/>
          <w:lang w:eastAsia="pl-PL"/>
        </w:rPr>
        <w:t>eśmy</w:t>
      </w:r>
      <w:proofErr w:type="spellEnd"/>
      <w:r w:rsidRPr="00053445">
        <w:rPr>
          <w:rFonts w:eastAsia="Times New Roman" w:cs="Calibri"/>
          <w:lang w:eastAsia="pl-PL"/>
        </w:rPr>
        <w:t>) powiązani z Zamawiającym osobowo lub kapitałowo.</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Przez powiązania kapitałowe lub osobowe rozumie się wzajemne powiązania między Zamawiającym (</w:t>
      </w:r>
      <w:proofErr w:type="spellStart"/>
      <w:r w:rsidRPr="00053445">
        <w:rPr>
          <w:rFonts w:cs="Calibri"/>
        </w:rPr>
        <w:t>Komtex</w:t>
      </w:r>
      <w:proofErr w:type="spellEnd"/>
      <w:r w:rsidRPr="00053445">
        <w:rPr>
          <w:rFonts w:cs="Calibri"/>
        </w:rPr>
        <w:t xml:space="preserve"> spółka cywilna</w:t>
      </w:r>
      <w:r w:rsidRPr="00053445">
        <w:rPr>
          <w:rFonts w:eastAsia="Times New Roman" w:cs="Calibri"/>
          <w:lang w:eastAsia="pl-PL"/>
        </w:rPr>
        <w:t>)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jc w:val="both"/>
        <w:rPr>
          <w:rFonts w:eastAsia="Times New Roman" w:cs="Calibri"/>
          <w:lang w:eastAsia="pl-PL"/>
        </w:rPr>
      </w:pPr>
      <w:r w:rsidRPr="00053445">
        <w:rPr>
          <w:rFonts w:eastAsia="Times New Roman" w:cs="Calibri"/>
          <w:lang w:eastAsia="pl-PL"/>
        </w:rPr>
        <w:t xml:space="preserve">1) uczestniczeniu w spółce jako wspólnik spółki cywilnej lub spółki osobowej, posiadaniu co najmniej 10% udziałów lub akcji, pełnieniu funkcji członka organu nadzorczego lub zarządzającego, prokurenta, pełnomocnika, </w:t>
      </w:r>
    </w:p>
    <w:p w:rsidR="007E4AFA" w:rsidRPr="00053445" w:rsidRDefault="007E4AFA" w:rsidP="007E4AFA">
      <w:pPr>
        <w:pStyle w:val="Standard"/>
        <w:jc w:val="both"/>
        <w:rPr>
          <w:rFonts w:eastAsia="Times New Roman" w:cs="Calibri"/>
          <w:lang w:eastAsia="pl-PL"/>
        </w:rPr>
      </w:pPr>
      <w:r w:rsidRPr="00053445">
        <w:rPr>
          <w:rFonts w:eastAsia="Times New Roman" w:cs="Calibri"/>
          <w:lang w:eastAsia="pl-PL"/>
        </w:rPr>
        <w:t>2)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7E4AFA" w:rsidRPr="00053445" w:rsidRDefault="007E4AFA" w:rsidP="007E4AFA">
      <w:pPr>
        <w:pStyle w:val="Standard"/>
        <w:spacing w:after="0" w:line="240" w:lineRule="auto"/>
        <w:jc w:val="both"/>
        <w:rPr>
          <w:rFonts w:cs="Calibri"/>
        </w:rPr>
      </w:pPr>
      <w:r w:rsidRPr="00053445">
        <w:rPr>
          <w:rFonts w:eastAsia="Times New Roman" w:cs="Calibri"/>
          <w:lang w:eastAsia="pl-PL"/>
        </w:rPr>
        <w:t>3) pozostawaniu z wykonawcą w takim stosunku prawnym lub faktycznym, że istnieje uzasadniona wątpliwość co do ich bezstronności lub niezależności w związku z postępowaniem o udzielenie zamówienia.</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rPr>
          <w:rFonts w:cs="Calibri"/>
        </w:rPr>
      </w:pPr>
      <w:r w:rsidRPr="00053445">
        <w:rPr>
          <w:rFonts w:eastAsia="Times New Roman" w:cs="Calibri"/>
          <w:lang w:eastAsia="pl-PL"/>
        </w:rPr>
        <w:t>................................, dn. ...........................................</w:t>
      </w: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rPr>
          <w:rFonts w:eastAsia="Times New Roman" w:cs="Calibri"/>
          <w:lang w:eastAsia="pl-PL"/>
        </w:rPr>
      </w:pPr>
    </w:p>
    <w:p w:rsidR="007E4AFA" w:rsidRPr="00053445" w:rsidRDefault="007E4AFA" w:rsidP="007E4AFA">
      <w:pPr>
        <w:pStyle w:val="Standard"/>
        <w:spacing w:after="0" w:line="240" w:lineRule="auto"/>
        <w:rPr>
          <w:rFonts w:cs="Calibri"/>
        </w:rPr>
      </w:pPr>
      <w:r w:rsidRPr="00053445">
        <w:rPr>
          <w:rFonts w:eastAsia="Times New Roman" w:cs="Calibri"/>
          <w:lang w:eastAsia="pl-PL"/>
        </w:rPr>
        <w:t>......................................................................</w:t>
      </w:r>
    </w:p>
    <w:p w:rsidR="007E4AFA" w:rsidRPr="00053445" w:rsidRDefault="007E4AFA" w:rsidP="007E4AFA">
      <w:pPr>
        <w:pStyle w:val="Standard"/>
        <w:spacing w:after="0" w:line="240" w:lineRule="auto"/>
        <w:rPr>
          <w:rFonts w:cs="Calibri"/>
        </w:rPr>
      </w:pPr>
      <w:r w:rsidRPr="00053445">
        <w:rPr>
          <w:rFonts w:eastAsia="Times New Roman" w:cs="Calibri"/>
          <w:lang w:eastAsia="pl-PL"/>
        </w:rPr>
        <w:t>(podpis wykonawcy)</w:t>
      </w:r>
    </w:p>
    <w:p w:rsidR="007E4AFA" w:rsidRPr="00053445" w:rsidRDefault="007E4AFA" w:rsidP="007E4AFA">
      <w:pPr>
        <w:pStyle w:val="Standard"/>
        <w:rPr>
          <w:rFonts w:cs="Calibri"/>
        </w:rPr>
      </w:pPr>
    </w:p>
    <w:p w:rsidR="007E4AFA" w:rsidRPr="00053445" w:rsidRDefault="007E4AFA" w:rsidP="007E4AFA">
      <w:pPr>
        <w:pStyle w:val="Standard"/>
        <w:jc w:val="both"/>
        <w:rPr>
          <w:rFonts w:cs="Calibri"/>
        </w:rPr>
      </w:pPr>
    </w:p>
    <w:p w:rsidR="007E4AFA" w:rsidRPr="00053445" w:rsidRDefault="007E4AFA" w:rsidP="007E4AFA">
      <w:pPr>
        <w:pStyle w:val="Standard"/>
        <w:jc w:val="both"/>
        <w:rPr>
          <w:rFonts w:cs="Calibri"/>
        </w:rPr>
      </w:pPr>
    </w:p>
    <w:p w:rsidR="007E4AFA" w:rsidRPr="00053445" w:rsidRDefault="007E4AFA" w:rsidP="007E4AFA">
      <w:pPr>
        <w:pStyle w:val="Standard"/>
        <w:spacing w:after="0" w:line="240" w:lineRule="auto"/>
        <w:rPr>
          <w:rFonts w:cs="Calibri"/>
        </w:rPr>
      </w:pPr>
    </w:p>
    <w:p w:rsidR="007E4AFA" w:rsidRPr="00053445" w:rsidRDefault="007E4AFA" w:rsidP="007E4AFA">
      <w:pPr>
        <w:pStyle w:val="Standard"/>
        <w:jc w:val="both"/>
        <w:rPr>
          <w:rFonts w:cs="Calibri"/>
          <w:b/>
        </w:rPr>
      </w:pPr>
      <w:r w:rsidRPr="00053445">
        <w:rPr>
          <w:rFonts w:cs="Calibri"/>
          <w:b/>
        </w:rPr>
        <w:lastRenderedPageBreak/>
        <w:t>ZAPYTANIE OFERTOWE NR 1/0</w:t>
      </w:r>
      <w:r>
        <w:rPr>
          <w:rFonts w:cs="Calibri"/>
          <w:b/>
        </w:rPr>
        <w:t>6</w:t>
      </w:r>
      <w:r w:rsidRPr="00053445">
        <w:rPr>
          <w:rFonts w:cs="Calibri"/>
          <w:b/>
        </w:rPr>
        <w:t>/2025</w:t>
      </w:r>
    </w:p>
    <w:p w:rsidR="007E4AFA" w:rsidRPr="00053445" w:rsidRDefault="007E4AFA" w:rsidP="007E4AFA">
      <w:pPr>
        <w:pStyle w:val="Standard"/>
        <w:spacing w:after="0" w:line="240" w:lineRule="auto"/>
        <w:jc w:val="both"/>
        <w:rPr>
          <w:rFonts w:cs="Calibri"/>
        </w:rPr>
      </w:pPr>
      <w:r w:rsidRPr="00053445">
        <w:rPr>
          <w:rFonts w:eastAsia="Times New Roman" w:cs="Calibri"/>
          <w:b/>
          <w:lang w:eastAsia="pl-PL"/>
        </w:rPr>
        <w:t>Załącznik nr 3</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b/>
        </w:rPr>
      </w:pPr>
      <w:r w:rsidRPr="00053445">
        <w:rPr>
          <w:rFonts w:cs="Calibri"/>
          <w:b/>
        </w:rPr>
        <w:t xml:space="preserve">Zamawiający: </w:t>
      </w:r>
      <w:proofErr w:type="spellStart"/>
      <w:r w:rsidRPr="00053445">
        <w:rPr>
          <w:rFonts w:cs="Calibri"/>
          <w:b/>
        </w:rPr>
        <w:t>Komtex</w:t>
      </w:r>
      <w:proofErr w:type="spellEnd"/>
      <w:r w:rsidRPr="00053445">
        <w:rPr>
          <w:rFonts w:cs="Calibri"/>
          <w:b/>
        </w:rPr>
        <w:t xml:space="preserve"> Spółka Cywilna</w:t>
      </w:r>
    </w:p>
    <w:p w:rsidR="007E4AFA" w:rsidRPr="00053445" w:rsidRDefault="007E4AFA" w:rsidP="007E4AFA">
      <w:pPr>
        <w:pStyle w:val="Standard"/>
        <w:jc w:val="both"/>
        <w:rPr>
          <w:rFonts w:cs="Calibri"/>
          <w:b/>
        </w:rPr>
      </w:pPr>
    </w:p>
    <w:p w:rsidR="007E4AFA" w:rsidRPr="00EA5834" w:rsidRDefault="007E4AFA" w:rsidP="007E4AFA">
      <w:pPr>
        <w:spacing w:line="264" w:lineRule="auto"/>
        <w:jc w:val="center"/>
        <w:rPr>
          <w:rFonts w:cs="Calibri"/>
          <w:b/>
          <w:sz w:val="22"/>
          <w:szCs w:val="22"/>
        </w:rPr>
      </w:pPr>
      <w:r w:rsidRPr="00EA5834">
        <w:rPr>
          <w:rFonts w:cs="Calibri"/>
          <w:b/>
          <w:sz w:val="22"/>
          <w:szCs w:val="22"/>
        </w:rPr>
        <w:t xml:space="preserve">Oświadczenie od wykonawcy w zakresie wypełnienia obowiązków informacyjnych </w:t>
      </w:r>
    </w:p>
    <w:p w:rsidR="007E4AFA" w:rsidRPr="00EA5834" w:rsidRDefault="007E4AFA" w:rsidP="007E4AFA">
      <w:pPr>
        <w:spacing w:line="264" w:lineRule="auto"/>
        <w:jc w:val="center"/>
        <w:rPr>
          <w:rFonts w:cs="Calibri"/>
          <w:b/>
          <w:sz w:val="22"/>
          <w:szCs w:val="22"/>
        </w:rPr>
      </w:pPr>
      <w:r w:rsidRPr="00EA5834">
        <w:rPr>
          <w:rFonts w:cs="Calibri"/>
          <w:b/>
          <w:sz w:val="22"/>
          <w:szCs w:val="22"/>
        </w:rPr>
        <w:t>przewidzianych w art. 13 lub art. 14 RODO</w:t>
      </w: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jc w:val="both"/>
        <w:rPr>
          <w:rFonts w:cs="Calibri"/>
          <w:sz w:val="22"/>
          <w:szCs w:val="22"/>
        </w:rPr>
      </w:pPr>
      <w:r w:rsidRPr="00EA5834">
        <w:rPr>
          <w:rFonts w:cs="Calibri"/>
          <w:sz w:val="22"/>
          <w:szCs w:val="22"/>
        </w:rPr>
        <w:t>……………………………….</w:t>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t>………………………………..</w:t>
      </w:r>
    </w:p>
    <w:p w:rsidR="007E4AFA" w:rsidRPr="00EA5834" w:rsidRDefault="007E4AFA" w:rsidP="007E4AFA">
      <w:pPr>
        <w:spacing w:line="264" w:lineRule="auto"/>
        <w:jc w:val="both"/>
        <w:rPr>
          <w:rFonts w:cs="Calibri"/>
          <w:sz w:val="22"/>
          <w:szCs w:val="22"/>
        </w:rPr>
      </w:pPr>
      <w:r w:rsidRPr="00EA5834">
        <w:rPr>
          <w:rFonts w:cs="Calibri"/>
          <w:sz w:val="22"/>
          <w:szCs w:val="22"/>
        </w:rPr>
        <w:t xml:space="preserve">     Pieczęć Wykonawcy</w:t>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r>
      <w:r w:rsidRPr="00EA5834">
        <w:rPr>
          <w:rFonts w:cs="Calibri"/>
          <w:sz w:val="22"/>
          <w:szCs w:val="22"/>
        </w:rPr>
        <w:tab/>
        <w:t>Miejscowość i data</w:t>
      </w:r>
    </w:p>
    <w:p w:rsidR="007E4AFA" w:rsidRPr="00EA5834" w:rsidRDefault="007E4AFA" w:rsidP="007E4AFA">
      <w:pPr>
        <w:spacing w:line="264" w:lineRule="auto"/>
        <w:jc w:val="center"/>
        <w:rPr>
          <w:rFonts w:cs="Calibri"/>
          <w:b/>
          <w:sz w:val="22"/>
          <w:szCs w:val="22"/>
        </w:rPr>
      </w:pPr>
    </w:p>
    <w:p w:rsidR="007E4AFA" w:rsidRPr="00EA5834" w:rsidRDefault="007E4AFA" w:rsidP="007E4AFA">
      <w:pPr>
        <w:spacing w:line="264" w:lineRule="auto"/>
        <w:jc w:val="center"/>
        <w:rPr>
          <w:rFonts w:cs="Calibri"/>
          <w:b/>
          <w:sz w:val="22"/>
          <w:szCs w:val="22"/>
        </w:rPr>
      </w:pPr>
      <w:r w:rsidRPr="00EA5834">
        <w:rPr>
          <w:rFonts w:cs="Calibri"/>
          <w:b/>
          <w:sz w:val="22"/>
          <w:szCs w:val="22"/>
        </w:rPr>
        <w:t>Oświadczenie</w:t>
      </w:r>
    </w:p>
    <w:p w:rsidR="007E4AFA" w:rsidRPr="00EA5834" w:rsidRDefault="007E4AFA" w:rsidP="007E4AFA">
      <w:pPr>
        <w:spacing w:line="264" w:lineRule="auto"/>
        <w:jc w:val="both"/>
        <w:rPr>
          <w:rFonts w:cs="Calibri"/>
          <w:sz w:val="22"/>
          <w:szCs w:val="22"/>
        </w:rPr>
      </w:pPr>
      <w:r w:rsidRPr="00EA5834">
        <w:rPr>
          <w:rFonts w:cs="Calibri"/>
          <w:sz w:val="22"/>
          <w:szCs w:val="22"/>
        </w:rPr>
        <w:t xml:space="preserve">Nawiązując do zapytania ofertowego  z dnia </w:t>
      </w:r>
      <w:r w:rsidRPr="00EA5834">
        <w:rPr>
          <w:rFonts w:cs="Calibri"/>
          <w:b/>
          <w:bCs/>
          <w:sz w:val="22"/>
          <w:szCs w:val="22"/>
        </w:rPr>
        <w:t>…………..2025 r.</w:t>
      </w:r>
    </w:p>
    <w:p w:rsidR="007E4AFA" w:rsidRPr="00EA5834" w:rsidRDefault="007E4AFA" w:rsidP="007E4AFA">
      <w:pPr>
        <w:spacing w:line="264" w:lineRule="auto"/>
        <w:jc w:val="both"/>
        <w:rPr>
          <w:rFonts w:cs="Calibri"/>
          <w:sz w:val="22"/>
          <w:szCs w:val="22"/>
        </w:rPr>
      </w:pPr>
    </w:p>
    <w:p w:rsidR="007E4AFA" w:rsidRPr="00EA5834" w:rsidRDefault="007E4AFA" w:rsidP="007E4AFA">
      <w:pPr>
        <w:spacing w:line="264" w:lineRule="auto"/>
        <w:jc w:val="both"/>
        <w:rPr>
          <w:rFonts w:cs="Calibri"/>
          <w:sz w:val="22"/>
          <w:szCs w:val="22"/>
        </w:rPr>
      </w:pPr>
      <w:r w:rsidRPr="00EA5834">
        <w:rPr>
          <w:rFonts w:cs="Calibri"/>
          <w:sz w:val="22"/>
          <w:szCs w:val="22"/>
        </w:rPr>
        <w:t>ja, niżej podpisany ……………………………………………………………………………………….</w:t>
      </w:r>
    </w:p>
    <w:p w:rsidR="007E4AFA" w:rsidRPr="00EA5834" w:rsidRDefault="007E4AFA" w:rsidP="007E4AFA">
      <w:pPr>
        <w:spacing w:line="264" w:lineRule="auto"/>
        <w:ind w:left="1416" w:firstLine="708"/>
        <w:jc w:val="both"/>
        <w:rPr>
          <w:rFonts w:cs="Calibri"/>
          <w:sz w:val="22"/>
          <w:szCs w:val="22"/>
        </w:rPr>
      </w:pPr>
      <w:r w:rsidRPr="00EA5834">
        <w:rPr>
          <w:rFonts w:cs="Calibri"/>
          <w:sz w:val="22"/>
          <w:szCs w:val="22"/>
        </w:rPr>
        <w:t>(imię i nazwisko osoby uprawnionej do reprezentowania Wykonawcy)</w:t>
      </w:r>
    </w:p>
    <w:p w:rsidR="007E4AFA" w:rsidRPr="00EA5834" w:rsidRDefault="007E4AFA" w:rsidP="007E4AFA">
      <w:pPr>
        <w:spacing w:line="264" w:lineRule="auto"/>
        <w:jc w:val="both"/>
        <w:rPr>
          <w:rFonts w:cs="Calibri"/>
          <w:sz w:val="22"/>
          <w:szCs w:val="22"/>
        </w:rPr>
      </w:pPr>
    </w:p>
    <w:p w:rsidR="007E4AFA" w:rsidRPr="00EA5834" w:rsidRDefault="007E4AFA" w:rsidP="007E4AFA">
      <w:pPr>
        <w:spacing w:line="264" w:lineRule="auto"/>
        <w:jc w:val="both"/>
        <w:rPr>
          <w:rFonts w:cs="Calibri"/>
          <w:sz w:val="22"/>
          <w:szCs w:val="22"/>
        </w:rPr>
      </w:pPr>
      <w:r w:rsidRPr="00EA5834">
        <w:rPr>
          <w:rFonts w:cs="Calibri"/>
          <w:sz w:val="22"/>
          <w:szCs w:val="22"/>
        </w:rPr>
        <w:t>działając w imieniu i na rzecz:</w:t>
      </w:r>
    </w:p>
    <w:p w:rsidR="007E4AFA" w:rsidRPr="00EA5834" w:rsidRDefault="007E4AFA" w:rsidP="007E4AFA">
      <w:pPr>
        <w:spacing w:line="264" w:lineRule="auto"/>
        <w:jc w:val="both"/>
        <w:rPr>
          <w:rFonts w:cs="Calibri"/>
          <w:sz w:val="22"/>
          <w:szCs w:val="22"/>
        </w:rPr>
      </w:pPr>
      <w:r w:rsidRPr="00EA5834">
        <w:rPr>
          <w:rFonts w:cs="Calibri"/>
          <w:sz w:val="22"/>
          <w:szCs w:val="22"/>
        </w:rPr>
        <w:t>……………………………………………………………………………………………………………</w:t>
      </w:r>
    </w:p>
    <w:p w:rsidR="007E4AFA" w:rsidRPr="00EA5834" w:rsidRDefault="007E4AFA" w:rsidP="007E4AFA">
      <w:pPr>
        <w:spacing w:line="264" w:lineRule="auto"/>
        <w:ind w:left="1416" w:firstLine="708"/>
        <w:jc w:val="both"/>
        <w:rPr>
          <w:rFonts w:cs="Calibri"/>
          <w:sz w:val="22"/>
          <w:szCs w:val="22"/>
        </w:rPr>
      </w:pPr>
      <w:r w:rsidRPr="00EA5834">
        <w:rPr>
          <w:rFonts w:cs="Calibri"/>
          <w:sz w:val="22"/>
          <w:szCs w:val="22"/>
        </w:rPr>
        <w:t>(dane Wykonawcy – pełna nazwa firmy)</w:t>
      </w: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jc w:val="both"/>
        <w:rPr>
          <w:rFonts w:cs="Calibri"/>
          <w:sz w:val="22"/>
          <w:szCs w:val="22"/>
        </w:rPr>
      </w:pPr>
      <w:r w:rsidRPr="00EA5834">
        <w:rPr>
          <w:rFonts w:cs="Calibri"/>
          <w:sz w:val="22"/>
          <w:szCs w:val="22"/>
        </w:rPr>
        <w:t>Oświadczam, że:</w:t>
      </w:r>
    </w:p>
    <w:p w:rsidR="007E4AFA" w:rsidRPr="00EA5834" w:rsidRDefault="007E4AFA" w:rsidP="007E4AFA">
      <w:pPr>
        <w:spacing w:line="264" w:lineRule="auto"/>
        <w:jc w:val="both"/>
        <w:rPr>
          <w:rFonts w:cs="Calibri"/>
          <w:sz w:val="22"/>
          <w:szCs w:val="22"/>
        </w:rPr>
      </w:pPr>
      <w:r w:rsidRPr="00EA5834">
        <w:rPr>
          <w:rFonts w:cs="Calibri"/>
          <w:sz w:val="22"/>
          <w:szCs w:val="22"/>
        </w:rPr>
        <w:t xml:space="preserve"> </w:t>
      </w:r>
    </w:p>
    <w:p w:rsidR="007E4AFA" w:rsidRPr="00EA5834" w:rsidRDefault="007E4AFA" w:rsidP="007E4AFA">
      <w:pPr>
        <w:spacing w:line="264" w:lineRule="auto"/>
        <w:jc w:val="both"/>
        <w:rPr>
          <w:rFonts w:cs="Calibri"/>
          <w:sz w:val="22"/>
          <w:szCs w:val="22"/>
        </w:rPr>
      </w:pPr>
      <w:r w:rsidRPr="00EA5834">
        <w:rPr>
          <w:rFonts w:cs="Calibri"/>
          <w:sz w:val="22"/>
          <w:szCs w:val="22"/>
        </w:rPr>
        <w:t>wypełniłem obowiązki informacyjne przewidziane w art. 13 lub art. 14 RODO</w:t>
      </w:r>
      <w:r w:rsidRPr="00EA5834">
        <w:rPr>
          <w:rStyle w:val="Odwoanieprzypisudolnego"/>
          <w:rFonts w:cs="Calibri"/>
          <w:sz w:val="22"/>
          <w:szCs w:val="22"/>
        </w:rPr>
        <w:footnoteReference w:id="1"/>
      </w:r>
      <w:r w:rsidRPr="00EA5834">
        <w:rPr>
          <w:rFonts w:cs="Calibri"/>
          <w:sz w:val="22"/>
          <w:szCs w:val="22"/>
        </w:rPr>
        <w:t xml:space="preserve"> wobec osób fizycznych, od których dane osobowe bezpośrednio lub pośrednio pozyskałem w celu ubiegania się o udzielenie zamówienia publicznego w niniejszym postępowaniu.*</w:t>
      </w: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rPr>
          <w:rFonts w:cs="Calibri"/>
          <w:b/>
          <w:sz w:val="22"/>
          <w:szCs w:val="22"/>
        </w:rPr>
      </w:pPr>
    </w:p>
    <w:p w:rsidR="007E4AFA" w:rsidRPr="00EA5834" w:rsidRDefault="007E4AFA" w:rsidP="007E4AFA">
      <w:pPr>
        <w:spacing w:line="264" w:lineRule="auto"/>
        <w:ind w:left="5664"/>
        <w:jc w:val="both"/>
        <w:rPr>
          <w:rFonts w:cs="Calibri"/>
          <w:sz w:val="22"/>
          <w:szCs w:val="22"/>
        </w:rPr>
      </w:pPr>
      <w:r w:rsidRPr="00EA5834">
        <w:rPr>
          <w:rFonts w:cs="Calibri"/>
          <w:b/>
          <w:sz w:val="22"/>
          <w:szCs w:val="22"/>
        </w:rPr>
        <w:tab/>
      </w:r>
      <w:r w:rsidRPr="00EA5834">
        <w:rPr>
          <w:rFonts w:cs="Calibri"/>
          <w:sz w:val="22"/>
          <w:szCs w:val="22"/>
        </w:rPr>
        <w:t>……………………………….</w:t>
      </w:r>
    </w:p>
    <w:p w:rsidR="007E4AFA" w:rsidRPr="00EA5834" w:rsidRDefault="007E4AFA" w:rsidP="007E4AFA">
      <w:pPr>
        <w:spacing w:line="264" w:lineRule="auto"/>
        <w:ind w:left="5664"/>
        <w:jc w:val="both"/>
        <w:rPr>
          <w:rFonts w:cs="Calibri"/>
          <w:sz w:val="22"/>
          <w:szCs w:val="22"/>
        </w:rPr>
      </w:pPr>
      <w:r w:rsidRPr="00EA5834">
        <w:rPr>
          <w:rFonts w:cs="Calibri"/>
          <w:sz w:val="22"/>
          <w:szCs w:val="22"/>
        </w:rPr>
        <w:t xml:space="preserve">              (podpis Wykonawcy)</w:t>
      </w:r>
    </w:p>
    <w:p w:rsidR="007E4AFA" w:rsidRPr="00053445" w:rsidRDefault="007E4AFA" w:rsidP="007E4AFA">
      <w:pPr>
        <w:pStyle w:val="Standard"/>
        <w:jc w:val="both"/>
        <w:rPr>
          <w:rFonts w:cs="Calibri"/>
          <w:b/>
        </w:rPr>
      </w:pPr>
    </w:p>
    <w:p w:rsidR="007E4AFA" w:rsidRPr="00053445" w:rsidRDefault="007E4AFA" w:rsidP="007E4AFA">
      <w:pPr>
        <w:pStyle w:val="Standard"/>
        <w:jc w:val="both"/>
        <w:rPr>
          <w:rFonts w:cs="Calibri"/>
          <w:b/>
        </w:rPr>
      </w:pPr>
      <w:r w:rsidRPr="00053445">
        <w:rPr>
          <w:rFonts w:cs="Calibri"/>
          <w:b/>
        </w:rPr>
        <w:lastRenderedPageBreak/>
        <w:t>ZAPYTANIE OFERTOWE NR 1/0</w:t>
      </w:r>
      <w:r>
        <w:rPr>
          <w:rFonts w:cs="Calibri"/>
          <w:b/>
        </w:rPr>
        <w:t>6</w:t>
      </w:r>
      <w:r w:rsidRPr="00053445">
        <w:rPr>
          <w:rFonts w:cs="Calibri"/>
          <w:b/>
        </w:rPr>
        <w:t>/2025</w:t>
      </w:r>
    </w:p>
    <w:p w:rsidR="007E4AFA" w:rsidRPr="00053445" w:rsidRDefault="007E4AFA" w:rsidP="007E4AFA">
      <w:pPr>
        <w:pStyle w:val="Standard"/>
        <w:spacing w:after="0" w:line="240" w:lineRule="auto"/>
        <w:jc w:val="both"/>
        <w:rPr>
          <w:rFonts w:cs="Calibri"/>
        </w:rPr>
      </w:pPr>
      <w:r w:rsidRPr="00053445">
        <w:rPr>
          <w:rFonts w:eastAsia="Times New Roman" w:cs="Calibri"/>
          <w:b/>
          <w:lang w:eastAsia="pl-PL"/>
        </w:rPr>
        <w:t>Załącznik nr 4</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Style w:val="Standard"/>
        <w:spacing w:after="0" w:line="240" w:lineRule="auto"/>
        <w:jc w:val="both"/>
        <w:rPr>
          <w:rFonts w:cs="Calibri"/>
          <w:b/>
        </w:rPr>
      </w:pPr>
      <w:r w:rsidRPr="00053445">
        <w:rPr>
          <w:rFonts w:cs="Calibri"/>
          <w:b/>
        </w:rPr>
        <w:t xml:space="preserve">Zamawiający: </w:t>
      </w:r>
      <w:proofErr w:type="spellStart"/>
      <w:r w:rsidRPr="00053445">
        <w:rPr>
          <w:rFonts w:cs="Calibri"/>
          <w:b/>
        </w:rPr>
        <w:t>Komtex</w:t>
      </w:r>
      <w:proofErr w:type="spellEnd"/>
      <w:r w:rsidRPr="00053445">
        <w:rPr>
          <w:rFonts w:cs="Calibri"/>
          <w:b/>
        </w:rPr>
        <w:t xml:space="preserve"> Spółka Cywilna</w:t>
      </w:r>
    </w:p>
    <w:p w:rsidR="007E4AFA" w:rsidRPr="00053445" w:rsidRDefault="007E4AFA" w:rsidP="007E4AFA">
      <w:pPr>
        <w:pStyle w:val="Standard"/>
        <w:spacing w:after="0" w:line="240" w:lineRule="auto"/>
        <w:jc w:val="both"/>
        <w:rPr>
          <w:rFonts w:eastAsia="Times New Roman" w:cs="Calibri"/>
          <w:lang w:eastAsia="pl-PL"/>
        </w:rPr>
      </w:pPr>
    </w:p>
    <w:p w:rsidR="007E4AFA" w:rsidRPr="00053445" w:rsidRDefault="007E4AFA" w:rsidP="007E4AFA">
      <w:pPr>
        <w:pBdr>
          <w:top w:val="nil"/>
          <w:left w:val="nil"/>
          <w:bottom w:val="nil"/>
          <w:right w:val="nil"/>
          <w:between w:val="nil"/>
        </w:pBdr>
        <w:ind w:hanging="2"/>
        <w:jc w:val="center"/>
        <w:rPr>
          <w:rFonts w:cs="Calibri"/>
          <w:b/>
          <w:color w:val="000000"/>
          <w:sz w:val="22"/>
          <w:szCs w:val="22"/>
        </w:rPr>
      </w:pPr>
      <w:r w:rsidRPr="00053445">
        <w:rPr>
          <w:rFonts w:cs="Calibri"/>
          <w:b/>
          <w:color w:val="000000"/>
          <w:sz w:val="22"/>
          <w:szCs w:val="22"/>
        </w:rPr>
        <w:t>Umowa o zachowaniu poufności</w:t>
      </w:r>
    </w:p>
    <w:p w:rsidR="007E4AFA" w:rsidRPr="00053445" w:rsidRDefault="007E4AFA" w:rsidP="007E4AFA">
      <w:pPr>
        <w:pBdr>
          <w:top w:val="nil"/>
          <w:left w:val="nil"/>
          <w:bottom w:val="nil"/>
          <w:right w:val="nil"/>
          <w:between w:val="nil"/>
        </w:pBdr>
        <w:ind w:hanging="2"/>
        <w:rPr>
          <w:rFonts w:cs="Calibri"/>
          <w:color w:val="000000"/>
          <w:sz w:val="22"/>
          <w:szCs w:val="22"/>
        </w:rPr>
      </w:pPr>
    </w:p>
    <w:p w:rsidR="007E4AFA" w:rsidRPr="00053445" w:rsidRDefault="007E4AFA" w:rsidP="007E4AFA">
      <w:pPr>
        <w:pBdr>
          <w:top w:val="nil"/>
          <w:left w:val="nil"/>
          <w:bottom w:val="nil"/>
          <w:right w:val="nil"/>
          <w:between w:val="nil"/>
        </w:pBdr>
        <w:ind w:hanging="2"/>
        <w:jc w:val="center"/>
        <w:rPr>
          <w:rFonts w:cs="Calibri"/>
          <w:color w:val="000000"/>
          <w:sz w:val="22"/>
          <w:szCs w:val="22"/>
        </w:rPr>
      </w:pPr>
      <w:r w:rsidRPr="00053445">
        <w:rPr>
          <w:rFonts w:cs="Calibri"/>
          <w:color w:val="000000"/>
          <w:sz w:val="22"/>
          <w:szCs w:val="22"/>
        </w:rPr>
        <w:t>zawarta w dniu …………… roku</w:t>
      </w:r>
    </w:p>
    <w:p w:rsidR="007E4AFA" w:rsidRPr="00053445" w:rsidRDefault="007E4AFA" w:rsidP="007E4AFA">
      <w:pPr>
        <w:pBdr>
          <w:top w:val="nil"/>
          <w:left w:val="nil"/>
          <w:bottom w:val="nil"/>
          <w:right w:val="nil"/>
          <w:between w:val="nil"/>
        </w:pBdr>
        <w:ind w:hanging="2"/>
        <w:rPr>
          <w:rFonts w:cs="Calibri"/>
          <w:color w:val="000000"/>
          <w:sz w:val="22"/>
          <w:szCs w:val="22"/>
        </w:rPr>
      </w:pPr>
    </w:p>
    <w:p w:rsidR="007E4AFA" w:rsidRPr="00053445" w:rsidRDefault="007E4AFA" w:rsidP="007E4AFA">
      <w:pPr>
        <w:pBdr>
          <w:top w:val="nil"/>
          <w:left w:val="nil"/>
          <w:bottom w:val="nil"/>
          <w:right w:val="nil"/>
          <w:between w:val="nil"/>
        </w:pBdr>
        <w:ind w:hanging="2"/>
        <w:rPr>
          <w:rFonts w:cs="Calibri"/>
          <w:color w:val="000000"/>
          <w:sz w:val="22"/>
          <w:szCs w:val="22"/>
        </w:rPr>
      </w:pPr>
      <w:r w:rsidRPr="00053445">
        <w:rPr>
          <w:rFonts w:cs="Calibri"/>
          <w:color w:val="000000"/>
          <w:sz w:val="22"/>
          <w:szCs w:val="22"/>
        </w:rPr>
        <w:t xml:space="preserve">pomiędzy: </w:t>
      </w:r>
    </w:p>
    <w:p w:rsidR="007E4AFA" w:rsidRPr="00053445" w:rsidRDefault="007E4AFA" w:rsidP="007E4AFA">
      <w:pPr>
        <w:pBdr>
          <w:top w:val="nil"/>
          <w:left w:val="nil"/>
          <w:bottom w:val="nil"/>
          <w:right w:val="nil"/>
          <w:between w:val="nil"/>
        </w:pBdr>
        <w:ind w:hanging="2"/>
        <w:rPr>
          <w:rFonts w:cs="Calibri"/>
          <w:color w:val="000000"/>
          <w:sz w:val="22"/>
          <w:szCs w:val="22"/>
        </w:rPr>
      </w:pPr>
    </w:p>
    <w:p w:rsidR="007E4AFA" w:rsidRPr="00053445" w:rsidRDefault="007E4AFA" w:rsidP="007E4AFA">
      <w:pPr>
        <w:pStyle w:val="Standard"/>
        <w:spacing w:after="0" w:line="240" w:lineRule="auto"/>
        <w:rPr>
          <w:rFonts w:cs="Calibri"/>
        </w:rPr>
      </w:pPr>
      <w:proofErr w:type="spellStart"/>
      <w:r w:rsidRPr="00053445">
        <w:rPr>
          <w:rFonts w:cs="Calibri"/>
        </w:rPr>
        <w:t>Komtex</w:t>
      </w:r>
      <w:proofErr w:type="spellEnd"/>
      <w:r w:rsidRPr="00053445">
        <w:rPr>
          <w:rFonts w:cs="Calibri"/>
        </w:rPr>
        <w:t xml:space="preserve"> spółka cywilna P. </w:t>
      </w:r>
      <w:proofErr w:type="spellStart"/>
      <w:r w:rsidRPr="00053445">
        <w:rPr>
          <w:rFonts w:cs="Calibri"/>
        </w:rPr>
        <w:t>Gapczyński</w:t>
      </w:r>
      <w:proofErr w:type="spellEnd"/>
      <w:r w:rsidRPr="00053445">
        <w:rPr>
          <w:rFonts w:cs="Calibri"/>
        </w:rPr>
        <w:t xml:space="preserve">, T. </w:t>
      </w:r>
      <w:proofErr w:type="spellStart"/>
      <w:r w:rsidRPr="00053445">
        <w:rPr>
          <w:rFonts w:cs="Calibri"/>
        </w:rPr>
        <w:t>Gapczyński</w:t>
      </w:r>
      <w:proofErr w:type="spellEnd"/>
      <w:r w:rsidRPr="00053445">
        <w:rPr>
          <w:rFonts w:cs="Calibri"/>
        </w:rPr>
        <w:t xml:space="preserve">, D. </w:t>
      </w:r>
      <w:proofErr w:type="spellStart"/>
      <w:r w:rsidRPr="00053445">
        <w:rPr>
          <w:rFonts w:cs="Calibri"/>
        </w:rPr>
        <w:t>Stępnik</w:t>
      </w:r>
      <w:proofErr w:type="spellEnd"/>
      <w:r w:rsidRPr="00053445">
        <w:rPr>
          <w:rFonts w:cs="Calibri"/>
        </w:rPr>
        <w:t xml:space="preserve">, B. </w:t>
      </w:r>
      <w:proofErr w:type="spellStart"/>
      <w:r w:rsidRPr="00053445">
        <w:rPr>
          <w:rFonts w:cs="Calibri"/>
        </w:rPr>
        <w:t>Stępnik</w:t>
      </w:r>
      <w:proofErr w:type="spellEnd"/>
      <w:r w:rsidRPr="00053445">
        <w:rPr>
          <w:rFonts w:cs="Calibri"/>
        </w:rPr>
        <w:t>, Ulica Tokarska 3, Kod pocztowy 26-612 Radom, NIP 948-256-78-03, REGON 142517262</w:t>
      </w:r>
    </w:p>
    <w:p w:rsidR="007E4AFA" w:rsidRPr="00053445" w:rsidRDefault="007E4AFA" w:rsidP="007E4AFA">
      <w:pPr>
        <w:rPr>
          <w:rFonts w:cs="Calibri"/>
          <w:sz w:val="22"/>
          <w:szCs w:val="22"/>
        </w:rPr>
      </w:pPr>
    </w:p>
    <w:p w:rsidR="007E4AFA" w:rsidRPr="00053445" w:rsidRDefault="007E4AFA" w:rsidP="007E4AFA">
      <w:pPr>
        <w:rPr>
          <w:rFonts w:cs="Calibri"/>
          <w:sz w:val="22"/>
          <w:szCs w:val="22"/>
        </w:rPr>
      </w:pPr>
      <w:r w:rsidRPr="00053445">
        <w:rPr>
          <w:rFonts w:cs="Calibri"/>
          <w:sz w:val="22"/>
          <w:szCs w:val="22"/>
        </w:rPr>
        <w:t>zwana dalej „Zamawiającym”</w:t>
      </w:r>
    </w:p>
    <w:p w:rsidR="007E4AFA" w:rsidRPr="00053445" w:rsidRDefault="007E4AFA" w:rsidP="007E4AFA">
      <w:pPr>
        <w:pBdr>
          <w:top w:val="nil"/>
          <w:left w:val="nil"/>
          <w:bottom w:val="nil"/>
          <w:right w:val="nil"/>
          <w:between w:val="nil"/>
        </w:pBdr>
        <w:ind w:hanging="2"/>
        <w:rPr>
          <w:rFonts w:cs="Calibri"/>
          <w:color w:val="1E1E1E"/>
          <w:sz w:val="22"/>
          <w:szCs w:val="22"/>
        </w:rPr>
      </w:pP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b/>
          <w:color w:val="000000"/>
          <w:sz w:val="22"/>
          <w:szCs w:val="22"/>
        </w:rPr>
        <w:t>a</w:t>
      </w: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color w:val="000000"/>
          <w:sz w:val="22"/>
          <w:szCs w:val="22"/>
        </w:rPr>
        <w:t>………………………………………………………</w:t>
      </w: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color w:val="000000"/>
          <w:sz w:val="22"/>
          <w:szCs w:val="22"/>
        </w:rPr>
        <w:t>………………………………………………………..</w:t>
      </w: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color w:val="000000"/>
          <w:sz w:val="22"/>
          <w:szCs w:val="22"/>
        </w:rPr>
        <w:t>………………………………………………………..</w:t>
      </w: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b/>
          <w:color w:val="000000"/>
          <w:sz w:val="22"/>
          <w:szCs w:val="22"/>
        </w:rPr>
        <w:t xml:space="preserve">zwaną w dalszej części umowy </w:t>
      </w:r>
      <w:r w:rsidRPr="00053445">
        <w:rPr>
          <w:rFonts w:cs="Calibri"/>
          <w:b/>
          <w:i/>
          <w:color w:val="000000"/>
          <w:sz w:val="22"/>
          <w:szCs w:val="22"/>
        </w:rPr>
        <w:t>Partnerem</w:t>
      </w:r>
      <w:r w:rsidRPr="00053445">
        <w:rPr>
          <w:rFonts w:cs="Calibri"/>
          <w:b/>
          <w:color w:val="000000"/>
          <w:sz w:val="22"/>
          <w:szCs w:val="22"/>
        </w:rPr>
        <w:t>,</w:t>
      </w:r>
    </w:p>
    <w:p w:rsidR="007E4AFA" w:rsidRPr="00053445" w:rsidRDefault="007E4AFA" w:rsidP="007E4AFA">
      <w:pPr>
        <w:pBdr>
          <w:top w:val="nil"/>
          <w:left w:val="nil"/>
          <w:bottom w:val="nil"/>
          <w:right w:val="nil"/>
          <w:between w:val="nil"/>
        </w:pBdr>
        <w:ind w:hanging="2"/>
        <w:jc w:val="both"/>
        <w:rPr>
          <w:rFonts w:cs="Calibri"/>
          <w:color w:val="000000"/>
          <w:sz w:val="22"/>
          <w:szCs w:val="22"/>
        </w:rPr>
      </w:pP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color w:val="000000"/>
          <w:sz w:val="22"/>
          <w:szCs w:val="22"/>
        </w:rPr>
        <w:t xml:space="preserve">oraz zwanymi dalej łącznie </w:t>
      </w:r>
      <w:r w:rsidRPr="00053445">
        <w:rPr>
          <w:rFonts w:cs="Calibri"/>
          <w:b/>
          <w:color w:val="000000"/>
          <w:sz w:val="22"/>
          <w:szCs w:val="22"/>
        </w:rPr>
        <w:t>„Stronami”</w:t>
      </w:r>
      <w:r w:rsidRPr="00053445">
        <w:rPr>
          <w:rFonts w:cs="Calibri"/>
          <w:color w:val="000000"/>
          <w:sz w:val="22"/>
          <w:szCs w:val="22"/>
        </w:rPr>
        <w:t>.</w:t>
      </w:r>
    </w:p>
    <w:p w:rsidR="007E4AFA" w:rsidRPr="00053445" w:rsidRDefault="007E4AFA" w:rsidP="007E4AFA">
      <w:pPr>
        <w:pBdr>
          <w:top w:val="nil"/>
          <w:left w:val="nil"/>
          <w:bottom w:val="nil"/>
          <w:right w:val="nil"/>
          <w:between w:val="nil"/>
        </w:pBdr>
        <w:ind w:hanging="2"/>
        <w:jc w:val="both"/>
        <w:rPr>
          <w:rFonts w:cs="Calibri"/>
          <w:color w:val="000000"/>
          <w:sz w:val="22"/>
          <w:szCs w:val="22"/>
        </w:rPr>
      </w:pPr>
    </w:p>
    <w:p w:rsidR="007E4AFA" w:rsidRPr="00053445" w:rsidRDefault="007E4AFA" w:rsidP="007E4AFA">
      <w:pPr>
        <w:pBdr>
          <w:top w:val="nil"/>
          <w:left w:val="nil"/>
          <w:bottom w:val="nil"/>
          <w:right w:val="nil"/>
          <w:between w:val="nil"/>
        </w:pBdr>
        <w:tabs>
          <w:tab w:val="left" w:pos="720"/>
        </w:tabs>
        <w:ind w:hanging="2"/>
        <w:jc w:val="both"/>
        <w:rPr>
          <w:rFonts w:cs="Calibri"/>
          <w:color w:val="000000"/>
          <w:sz w:val="22"/>
          <w:szCs w:val="22"/>
        </w:rPr>
      </w:pPr>
      <w:r w:rsidRPr="00053445">
        <w:rPr>
          <w:rFonts w:cs="Calibri"/>
          <w:color w:val="000000"/>
          <w:sz w:val="22"/>
          <w:szCs w:val="22"/>
        </w:rPr>
        <w:t>Zważywszy, że:</w:t>
      </w:r>
    </w:p>
    <w:p w:rsidR="007E4AFA" w:rsidRPr="00053445" w:rsidRDefault="007E4AFA" w:rsidP="007E4AFA">
      <w:pPr>
        <w:pBdr>
          <w:top w:val="nil"/>
          <w:left w:val="nil"/>
          <w:bottom w:val="nil"/>
          <w:right w:val="nil"/>
          <w:between w:val="nil"/>
        </w:pBdr>
        <w:tabs>
          <w:tab w:val="left" w:pos="720"/>
        </w:tabs>
        <w:ind w:hanging="2"/>
        <w:jc w:val="both"/>
        <w:rPr>
          <w:rFonts w:cs="Calibri"/>
          <w:color w:val="000000"/>
          <w:sz w:val="22"/>
          <w:szCs w:val="22"/>
        </w:rPr>
      </w:pPr>
    </w:p>
    <w:p w:rsidR="007E4AFA" w:rsidRPr="00053445" w:rsidRDefault="007E4AFA" w:rsidP="00F844F8">
      <w:pPr>
        <w:widowControl/>
        <w:numPr>
          <w:ilvl w:val="0"/>
          <w:numId w:val="52"/>
        </w:numPr>
        <w:pBdr>
          <w:top w:val="nil"/>
          <w:left w:val="nil"/>
          <w:bottom w:val="nil"/>
          <w:right w:val="nil"/>
          <w:between w:val="nil"/>
        </w:pBdr>
        <w:suppressAutoHyphens w:val="0"/>
        <w:autoSpaceDN/>
        <w:jc w:val="both"/>
        <w:textDirection w:val="btLr"/>
        <w:textAlignment w:val="top"/>
        <w:outlineLvl w:val="0"/>
        <w:rPr>
          <w:rFonts w:cs="Calibri"/>
          <w:color w:val="000000"/>
          <w:sz w:val="22"/>
          <w:szCs w:val="22"/>
        </w:rPr>
      </w:pPr>
      <w:r w:rsidRPr="00053445">
        <w:rPr>
          <w:rFonts w:cs="Calibri"/>
          <w:color w:val="000000"/>
          <w:sz w:val="22"/>
          <w:szCs w:val="22"/>
        </w:rPr>
        <w:t>umawiające się Strony rozważają możliwość współpracy w celu realizacji przedmiotu zamówienia w ramach zapytania ofertowego nr 1/0</w:t>
      </w:r>
      <w:r>
        <w:rPr>
          <w:rFonts w:cs="Calibri"/>
          <w:color w:val="000000"/>
          <w:sz w:val="22"/>
          <w:szCs w:val="22"/>
        </w:rPr>
        <w:t>6</w:t>
      </w:r>
      <w:r w:rsidRPr="00053445">
        <w:rPr>
          <w:rFonts w:cs="Calibri"/>
          <w:color w:val="000000"/>
          <w:sz w:val="22"/>
          <w:szCs w:val="22"/>
        </w:rPr>
        <w:t>/2025</w:t>
      </w:r>
    </w:p>
    <w:p w:rsidR="007E4AFA" w:rsidRPr="00053445" w:rsidRDefault="007E4AFA" w:rsidP="00F844F8">
      <w:pPr>
        <w:widowControl/>
        <w:numPr>
          <w:ilvl w:val="0"/>
          <w:numId w:val="52"/>
        </w:numPr>
        <w:pBdr>
          <w:top w:val="nil"/>
          <w:left w:val="nil"/>
          <w:bottom w:val="nil"/>
          <w:right w:val="nil"/>
          <w:between w:val="nil"/>
        </w:pBdr>
        <w:suppressAutoHyphens w:val="0"/>
        <w:autoSpaceDN/>
        <w:jc w:val="both"/>
        <w:textDirection w:val="btLr"/>
        <w:textAlignment w:val="top"/>
        <w:outlineLvl w:val="0"/>
        <w:rPr>
          <w:rFonts w:cs="Calibri"/>
          <w:color w:val="000000"/>
          <w:sz w:val="22"/>
          <w:szCs w:val="22"/>
        </w:rPr>
      </w:pPr>
      <w:r w:rsidRPr="00053445">
        <w:rPr>
          <w:rFonts w:cs="Calibri"/>
          <w:color w:val="000000"/>
          <w:sz w:val="22"/>
          <w:szCs w:val="22"/>
        </w:rPr>
        <w:t>ujawnienie informacji może narazić na Strony odpowiedzialność finansową, w tym z tytułu roszczeń odszkodowawczych zgłoszonych przez osoby trzecie,</w:t>
      </w:r>
    </w:p>
    <w:p w:rsidR="007E4AFA" w:rsidRPr="007E4AFA" w:rsidRDefault="007E4AFA" w:rsidP="00F844F8">
      <w:pPr>
        <w:widowControl/>
        <w:numPr>
          <w:ilvl w:val="0"/>
          <w:numId w:val="52"/>
        </w:numPr>
        <w:pBdr>
          <w:top w:val="nil"/>
          <w:left w:val="nil"/>
          <w:bottom w:val="nil"/>
          <w:right w:val="nil"/>
          <w:between w:val="nil"/>
        </w:pBdr>
        <w:suppressAutoHyphens w:val="0"/>
        <w:autoSpaceDN/>
        <w:jc w:val="both"/>
        <w:textDirection w:val="btLr"/>
        <w:textAlignment w:val="top"/>
        <w:outlineLvl w:val="0"/>
        <w:rPr>
          <w:rFonts w:cs="Calibri"/>
          <w:color w:val="000000"/>
          <w:sz w:val="22"/>
          <w:szCs w:val="22"/>
        </w:rPr>
      </w:pPr>
      <w:r w:rsidRPr="00053445">
        <w:rPr>
          <w:rFonts w:cs="Calibri"/>
          <w:color w:val="000000"/>
          <w:sz w:val="22"/>
          <w:szCs w:val="22"/>
        </w:rPr>
        <w:t>Strony zapewniły, że dysponują stosownymi procedurami oraz zabezpieczeniami umożliwiającymi zagwarantowanie poufności w odniesieniu do informacji przekazanych.</w:t>
      </w:r>
    </w:p>
    <w:p w:rsidR="007E4AFA" w:rsidRPr="00053445" w:rsidRDefault="007E4AFA" w:rsidP="007E4AFA">
      <w:pPr>
        <w:pBdr>
          <w:top w:val="nil"/>
          <w:left w:val="nil"/>
          <w:bottom w:val="nil"/>
          <w:right w:val="nil"/>
          <w:between w:val="nil"/>
        </w:pBdr>
        <w:ind w:hanging="2"/>
        <w:jc w:val="both"/>
        <w:rPr>
          <w:rFonts w:cs="Calibri"/>
          <w:color w:val="000000"/>
          <w:sz w:val="22"/>
          <w:szCs w:val="22"/>
        </w:rPr>
      </w:pPr>
    </w:p>
    <w:p w:rsidR="007E4AFA" w:rsidRPr="00053445" w:rsidRDefault="007E4AFA" w:rsidP="007E4AFA">
      <w:pPr>
        <w:pBdr>
          <w:top w:val="nil"/>
          <w:left w:val="nil"/>
          <w:bottom w:val="nil"/>
          <w:right w:val="nil"/>
          <w:between w:val="nil"/>
        </w:pBdr>
        <w:ind w:hanging="2"/>
        <w:jc w:val="both"/>
        <w:rPr>
          <w:rFonts w:cs="Calibri"/>
          <w:color w:val="000000"/>
          <w:sz w:val="22"/>
          <w:szCs w:val="22"/>
        </w:rPr>
      </w:pPr>
      <w:r w:rsidRPr="00053445">
        <w:rPr>
          <w:rFonts w:cs="Calibri"/>
          <w:color w:val="000000"/>
          <w:sz w:val="22"/>
          <w:szCs w:val="22"/>
        </w:rPr>
        <w:t>Strony zwane również „Stroną odbierającą” lub „Stroną ujawniającą” postanawiają, co następuje:</w:t>
      </w:r>
    </w:p>
    <w:p w:rsidR="007E4AFA" w:rsidRPr="00053445" w:rsidRDefault="007E4AFA" w:rsidP="007E4AFA">
      <w:pPr>
        <w:pBdr>
          <w:top w:val="nil"/>
          <w:left w:val="nil"/>
          <w:bottom w:val="nil"/>
          <w:right w:val="nil"/>
          <w:between w:val="nil"/>
        </w:pBdr>
        <w:spacing w:after="120"/>
        <w:rPr>
          <w:rFonts w:cs="Calibri"/>
          <w:b/>
          <w:color w:val="000000"/>
          <w:sz w:val="22"/>
          <w:szCs w:val="22"/>
        </w:rPr>
      </w:pPr>
    </w:p>
    <w:p w:rsidR="007E4AFA" w:rsidRPr="00053445" w:rsidRDefault="007E4AFA" w:rsidP="007E4AFA">
      <w:pPr>
        <w:pBdr>
          <w:top w:val="nil"/>
          <w:left w:val="nil"/>
          <w:bottom w:val="nil"/>
          <w:right w:val="nil"/>
          <w:between w:val="nil"/>
        </w:pBdr>
        <w:spacing w:after="120"/>
        <w:ind w:hanging="2"/>
        <w:jc w:val="center"/>
        <w:rPr>
          <w:rFonts w:cs="Calibri"/>
          <w:color w:val="000000"/>
          <w:sz w:val="22"/>
          <w:szCs w:val="22"/>
        </w:rPr>
      </w:pPr>
      <w:r w:rsidRPr="00053445">
        <w:rPr>
          <w:rFonts w:cs="Calibri"/>
          <w:b/>
          <w:color w:val="000000"/>
          <w:sz w:val="22"/>
          <w:szCs w:val="22"/>
        </w:rPr>
        <w:t>§ 1</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Ilekroć w niniejszej umowie mowa jest o „informacji poufnej” lub „informacjach poufnych” rozumie się przez to wszelkie informacje lub dane dotyczące działalności Stron, w szczególności informacje organizacyjne, handlowe, finansowe, prawne, biznesowe, techniczne, technologiczne w tym dotyczące zakresu współpracy, know-how lub inne informacje mające wartość gospodarczą - w przypadku Zamawiającego także wszelkie szczegółowe dane dotyczące technologii opracowanej przez Zamawiającego, moduły, próbki, prototypy lub ich części, oprogramowanie, dokumentację i dane, które mogą stać się dostępne podczas ich używania, testowania lub przeglądania - a także informacje pozyskane w wyniku analizy lub przetworzenia dostarczonych informacji, niezależnie od sposobu ich ujawnienia (w tym na piśmie, ustnie lub przy wykorzystaniu jakichkolwiek innych środków).</w:t>
      </w:r>
    </w:p>
    <w:p w:rsidR="007E4AFA" w:rsidRPr="00053445" w:rsidRDefault="007E4AFA" w:rsidP="00F844F8">
      <w:pPr>
        <w:widowControl/>
        <w:numPr>
          <w:ilvl w:val="0"/>
          <w:numId w:val="46"/>
        </w:numPr>
        <w:pBdr>
          <w:top w:val="nil"/>
          <w:left w:val="nil"/>
          <w:bottom w:val="nil"/>
          <w:right w:val="nil"/>
          <w:between w:val="nil"/>
        </w:pBdr>
        <w:suppressAutoHyphens w:val="0"/>
        <w:autoSpaceDN/>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lastRenderedPageBreak/>
        <w:t xml:space="preserve">Informacje inne niż wymienione w § 1 ust. 1, będą stanowiły informacje poufne wyłącznie wtedy, gdy strona ujawniająca oznaczyła je jako poufne przy przekazaniu stronie odbierającej. </w:t>
      </w:r>
    </w:p>
    <w:p w:rsidR="007E4AFA" w:rsidRPr="00053445" w:rsidRDefault="007E4AFA" w:rsidP="00F844F8">
      <w:pPr>
        <w:widowControl/>
        <w:numPr>
          <w:ilvl w:val="0"/>
          <w:numId w:val="46"/>
        </w:numPr>
        <w:pBdr>
          <w:top w:val="nil"/>
          <w:left w:val="nil"/>
          <w:bottom w:val="nil"/>
          <w:right w:val="nil"/>
          <w:between w:val="nil"/>
        </w:pBdr>
        <w:suppressAutoHyphens w:val="0"/>
        <w:autoSpaceDN/>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Informacje poufne mogą być przekazywane w dowolnej formie, w tym ustnej, graficznej, cyfrowej, pisemnej, w szczególności jako: raport, biznes plan, plany handlowe, analizy, opracowania, sprawozdanie finansowe i podatkowe, projekt, wzór, próbka, proces technologiczny, informacje o negocjacjach z klientami i dostawcami, bazy danych, oprogramowanie urządzeń sterowanych programowo i produkty stworzone w ten sposób, a więc między innymi: pliki cyfrowe, wydruki, procedury, algorytmy, receptury, wzory lub usprawnienia, know-how, dowolna ich część lub fraza. </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Strony zobowiązują się stosować bezpieczny sposób przekazywania między sobą informacji poufnych.</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Dla formy służącej przekazywaniu informacji poufnych nie jest wymagany podpis żadnej ze Stron.</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Strony zobowiązują się nie przekazywać i nie ujawniać informacji poufnych, ani ich źródła, zarówno w całości, jak i w części, podmiotom trzecim bez uzyskania uprzedniej, wyraźnej zgody na piśmie (lub formie równoważnej w rozumieniu art. 78¹ k.c.) od Strony, której informacja lub źródło informacji dotyczy. Zakaz obejmuje także zakaz potwierdzania/ zaprzeczania informacjom poufnym lub składania komentarzy dotyczących informacji poufnych wobec osób trzecich oraz zakaz rozpowszechniania lub dystrybucji informacji poufnych.</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Wykorzystanie informacji poufnych może nastąpić tylko w celach niezbędnych do realizacji wspólnych przedsięwzięć określonych w osobnej umowie i tylko w zakresie tam określonym, chyba że Strony inaczej uzgodnią na piśmie pod rygorem nieważności.</w:t>
      </w:r>
    </w:p>
    <w:p w:rsidR="007E4AFA" w:rsidRPr="00053445" w:rsidRDefault="007E4AFA" w:rsidP="00F844F8">
      <w:pPr>
        <w:widowControl/>
        <w:numPr>
          <w:ilvl w:val="0"/>
          <w:numId w:val="46"/>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 przypadku zakończenia negocjacji Stron bez podjęcia decyzji odnośnie współpracy Stron, Partner zobowiązuje się nie wykorzystywać w jakikolwiek sposób informacji poufnych Zamawiającego (w tym dotyczących Technologii oraz samej Technologii) pośrednio lub bezpośrednio, w tym także za pośrednictwem osób trzecich.</w:t>
      </w:r>
    </w:p>
    <w:p w:rsidR="007E4AFA" w:rsidRPr="00053445" w:rsidRDefault="007E4AFA" w:rsidP="007E4AFA">
      <w:pPr>
        <w:pBdr>
          <w:top w:val="nil"/>
          <w:left w:val="nil"/>
          <w:bottom w:val="nil"/>
          <w:right w:val="nil"/>
          <w:between w:val="nil"/>
        </w:pBdr>
        <w:spacing w:after="120"/>
        <w:ind w:hanging="2"/>
        <w:jc w:val="center"/>
        <w:rPr>
          <w:rFonts w:cs="Calibri"/>
          <w:color w:val="000000"/>
          <w:sz w:val="22"/>
          <w:szCs w:val="22"/>
        </w:rPr>
      </w:pPr>
      <w:r w:rsidRPr="00053445">
        <w:rPr>
          <w:rFonts w:cs="Calibri"/>
          <w:b/>
          <w:color w:val="000000"/>
          <w:sz w:val="22"/>
          <w:szCs w:val="22"/>
        </w:rPr>
        <w:t>§ 2</w:t>
      </w:r>
    </w:p>
    <w:p w:rsidR="007E4AFA" w:rsidRPr="00053445" w:rsidRDefault="007E4AFA" w:rsidP="007E4AFA">
      <w:pPr>
        <w:pBdr>
          <w:top w:val="nil"/>
          <w:left w:val="nil"/>
          <w:bottom w:val="nil"/>
          <w:right w:val="nil"/>
          <w:between w:val="nil"/>
        </w:pBdr>
        <w:spacing w:after="120"/>
        <w:ind w:hanging="2"/>
        <w:jc w:val="both"/>
        <w:rPr>
          <w:rFonts w:cs="Calibri"/>
          <w:color w:val="000000"/>
          <w:sz w:val="22"/>
          <w:szCs w:val="22"/>
        </w:rPr>
      </w:pPr>
      <w:r w:rsidRPr="00053445">
        <w:rPr>
          <w:rFonts w:cs="Calibri"/>
          <w:color w:val="000000"/>
          <w:sz w:val="22"/>
          <w:szCs w:val="22"/>
        </w:rPr>
        <w:t>W stosunku do informacji poufnych, Strona odbierająca takie informacje powinna je chronić przed ujawnieniem osobom nieuprawnionym, w szczególności zaś:</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utrzymać informację poufną w tajemnicy i chronić ją co najmniej ze starannością, z jaką chroni swoje tajemnice przedsiębiorstwa oraz przestrzegać zasad dostępu i przekazywania informacji, wprowadzać do umów z podwykonawcami zapisy zobowiązujące do zachowania w tajemnicy informacji poufnych,</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wykorzystywać informacje poufne tylko w celach niezbędnych do realizacji wspólnych przedsięwzięć określonych w osobnej umowie, </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z wyjątkiem celów określonych w poprzednim punkcie, nie kopiować ani w inny sposób nie powielać informacji poufnych,</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ujawniać informacje poufne wyłącznie osobom zaangażowanym w realizację wspólnych przedsięwzięć i tylko w takim zakresie, w jakim potrzebne jest to do wykonania zadania, a nadto: po nawiązaniu z nimi stosunku pracy lub zawarciu umowy, po przeszkoleniu tych osób z zakresu organizacji ochrony tajemnicy oraz po złożeniu przez te osoby zobowiązania na piśmie do nieujawniania informacji poufnych osobom niepowołanym.</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odpowiadać za zachowanie poufności przez wszystkich swoich podwykonawców, w przypadku powierzenia im jakichkolwiek prac z zakresu umowy.</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lastRenderedPageBreak/>
        <w:t>bezzwłocznie powiadomić Stronę ujawniającą o zaistnieniu okoliczności mogących skutkować koniecznością ujawnienia informacji poufnych, jak w szczególności prowadzenie postępowania sądowego lub administracyjnego, z których wynika obowiązek prawny ujawnienia informacji poufnych,</w:t>
      </w:r>
    </w:p>
    <w:p w:rsidR="007E4AFA" w:rsidRPr="00053445" w:rsidRDefault="007E4AFA" w:rsidP="00F844F8">
      <w:pPr>
        <w:widowControl/>
        <w:numPr>
          <w:ilvl w:val="0"/>
          <w:numId w:val="48"/>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bezzwłocznie poinformować Stronę ujawniającą o fakcie utraty, ujawnienia lub powielenia informacji poufnej, zarówno w sposób autoryzowany, jak i bez autoryzacji lub niedotrzymaniu poufności.</w:t>
      </w:r>
    </w:p>
    <w:p w:rsidR="007E4AFA" w:rsidRPr="00053445" w:rsidRDefault="007E4AFA" w:rsidP="007E4AFA">
      <w:pPr>
        <w:pBdr>
          <w:top w:val="nil"/>
          <w:left w:val="nil"/>
          <w:bottom w:val="nil"/>
          <w:right w:val="nil"/>
          <w:between w:val="nil"/>
        </w:pBdr>
        <w:spacing w:after="120"/>
        <w:ind w:hanging="2"/>
        <w:jc w:val="center"/>
        <w:rPr>
          <w:rFonts w:cs="Calibri"/>
          <w:color w:val="000000"/>
          <w:sz w:val="22"/>
          <w:szCs w:val="22"/>
        </w:rPr>
      </w:pPr>
      <w:r w:rsidRPr="00053445">
        <w:rPr>
          <w:rFonts w:cs="Calibri"/>
          <w:b/>
          <w:color w:val="000000"/>
          <w:sz w:val="22"/>
          <w:szCs w:val="22"/>
        </w:rPr>
        <w:t>§ 3</w:t>
      </w:r>
    </w:p>
    <w:p w:rsidR="007E4AFA" w:rsidRPr="00053445" w:rsidRDefault="007E4AFA" w:rsidP="007E4AFA">
      <w:pPr>
        <w:pBdr>
          <w:top w:val="nil"/>
          <w:left w:val="nil"/>
          <w:bottom w:val="nil"/>
          <w:right w:val="nil"/>
          <w:between w:val="nil"/>
        </w:pBdr>
        <w:spacing w:after="120"/>
        <w:ind w:hanging="2"/>
        <w:jc w:val="both"/>
        <w:rPr>
          <w:rFonts w:cs="Calibri"/>
          <w:color w:val="000000"/>
          <w:sz w:val="22"/>
          <w:szCs w:val="22"/>
        </w:rPr>
      </w:pPr>
      <w:r w:rsidRPr="00053445">
        <w:rPr>
          <w:rFonts w:cs="Calibri"/>
          <w:color w:val="000000"/>
          <w:sz w:val="22"/>
          <w:szCs w:val="22"/>
        </w:rPr>
        <w:t>Obowiązek zachowania poufności nie dotyczy tych informacji, które:</w:t>
      </w:r>
    </w:p>
    <w:p w:rsidR="007E4AFA" w:rsidRPr="00053445" w:rsidRDefault="007E4AFA" w:rsidP="00F844F8">
      <w:pPr>
        <w:widowControl/>
        <w:numPr>
          <w:ilvl w:val="0"/>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były znane Stronie odbierającej przed ich udostępnieniem przez Stronę ujawniającą, na co istnieje pisemne potwierdzenie,</w:t>
      </w:r>
    </w:p>
    <w:p w:rsidR="007E4AFA" w:rsidRPr="00053445" w:rsidRDefault="007E4AFA" w:rsidP="00F844F8">
      <w:pPr>
        <w:widowControl/>
        <w:numPr>
          <w:ilvl w:val="0"/>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zostały uprzednio ujawnione przez Stronę, której informacje dotyczą lub osobę trzecią nieobjętą postanowieniami niniejszej umowy – za wyjątkiem sytuacji, w których ujawnienie informacji nastąpiło w sposób niezgodny z prawem (np. naruszenie tajemnicy przedsiębiorstwa przez osobę trzecią, atak </w:t>
      </w:r>
      <w:proofErr w:type="spellStart"/>
      <w:r w:rsidRPr="00053445">
        <w:rPr>
          <w:rFonts w:cs="Calibri"/>
          <w:color w:val="000000"/>
          <w:sz w:val="22"/>
          <w:szCs w:val="22"/>
        </w:rPr>
        <w:t>hakerski</w:t>
      </w:r>
      <w:proofErr w:type="spellEnd"/>
      <w:r w:rsidRPr="00053445">
        <w:rPr>
          <w:rFonts w:cs="Calibri"/>
          <w:color w:val="000000"/>
          <w:sz w:val="22"/>
          <w:szCs w:val="22"/>
        </w:rPr>
        <w:t>) lub na skutek nieumyślnego działania Strony, której informacje dotyczą,</w:t>
      </w:r>
    </w:p>
    <w:p w:rsidR="007E4AFA" w:rsidRPr="00053445" w:rsidRDefault="007E4AFA" w:rsidP="00F844F8">
      <w:pPr>
        <w:widowControl/>
        <w:numPr>
          <w:ilvl w:val="0"/>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zostały zaaprobowane jako informacje do ujawnienia, na podstawie pisemnego upoważnienia przez Stronę, której dotyczą,</w:t>
      </w:r>
    </w:p>
    <w:p w:rsidR="007E4AFA" w:rsidRPr="007E4AFA" w:rsidRDefault="007E4AFA" w:rsidP="00F844F8">
      <w:pPr>
        <w:widowControl/>
        <w:numPr>
          <w:ilvl w:val="0"/>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muszą być ujawnione z mocy prawa.</w:t>
      </w:r>
    </w:p>
    <w:p w:rsidR="007E4AFA" w:rsidRPr="00053445" w:rsidRDefault="007E4AFA" w:rsidP="007E4AFA">
      <w:pPr>
        <w:pBdr>
          <w:top w:val="nil"/>
          <w:left w:val="nil"/>
          <w:bottom w:val="nil"/>
          <w:right w:val="nil"/>
          <w:between w:val="nil"/>
        </w:pBdr>
        <w:spacing w:after="120"/>
        <w:ind w:hanging="2"/>
        <w:jc w:val="center"/>
        <w:rPr>
          <w:rFonts w:cs="Calibri"/>
          <w:color w:val="000000"/>
          <w:sz w:val="22"/>
          <w:szCs w:val="22"/>
        </w:rPr>
      </w:pPr>
      <w:r w:rsidRPr="00053445">
        <w:rPr>
          <w:rFonts w:cs="Calibri"/>
          <w:b/>
          <w:color w:val="000000"/>
          <w:sz w:val="22"/>
          <w:szCs w:val="22"/>
        </w:rPr>
        <w:t>§ 4</w:t>
      </w:r>
    </w:p>
    <w:p w:rsidR="007E4AFA" w:rsidRPr="00053445" w:rsidRDefault="007E4AFA" w:rsidP="007E4AFA">
      <w:pPr>
        <w:pBdr>
          <w:top w:val="nil"/>
          <w:left w:val="nil"/>
          <w:bottom w:val="nil"/>
          <w:right w:val="nil"/>
          <w:between w:val="nil"/>
        </w:pBdr>
        <w:spacing w:after="120"/>
        <w:ind w:hanging="2"/>
        <w:jc w:val="both"/>
        <w:rPr>
          <w:rFonts w:cs="Calibri"/>
          <w:color w:val="000000"/>
          <w:sz w:val="22"/>
          <w:szCs w:val="22"/>
        </w:rPr>
      </w:pPr>
      <w:r w:rsidRPr="00053445">
        <w:rPr>
          <w:rFonts w:cs="Calibri"/>
          <w:color w:val="000000"/>
          <w:sz w:val="22"/>
          <w:szCs w:val="22"/>
        </w:rPr>
        <w:t xml:space="preserve">W przypadku, o którym mowa w §3 lit. d. powyżej Strona ujawniająca będzie zobowiązana do: </w:t>
      </w:r>
    </w:p>
    <w:p w:rsidR="007E4AFA" w:rsidRPr="00053445" w:rsidRDefault="007E4AFA" w:rsidP="00F844F8">
      <w:pPr>
        <w:widowControl/>
        <w:numPr>
          <w:ilvl w:val="0"/>
          <w:numId w:val="49"/>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natychmiastowego poinformowania drugiej Strony o obowiązku ujawnienia informacji poufnych lub też o dokonanym ujawnieniu ze wskazaniem zakresu ujawnienia i osoby lub osób, na rzecz których ujawnienie ma nastąpić lub nastąpiło, o ile nie będzie to sprzeczne z prawem, </w:t>
      </w:r>
    </w:p>
    <w:p w:rsidR="007E4AFA" w:rsidRPr="00053445" w:rsidRDefault="007E4AFA" w:rsidP="00F844F8">
      <w:pPr>
        <w:widowControl/>
        <w:numPr>
          <w:ilvl w:val="0"/>
          <w:numId w:val="49"/>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ujawnienia tylko niezbędnej części informacji poufnych, </w:t>
      </w:r>
    </w:p>
    <w:p w:rsidR="007E4AFA" w:rsidRPr="00053445" w:rsidRDefault="007E4AFA" w:rsidP="00F844F8">
      <w:pPr>
        <w:widowControl/>
        <w:numPr>
          <w:ilvl w:val="0"/>
          <w:numId w:val="49"/>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podjęcia wszelkich możliwych działań celem zapewnienia, iż ujawnione informacje poufne będą traktowane w sposób poufny i wykorzystywane będą tylko dla celów uzasadnionych celem ujawnienia. </w:t>
      </w:r>
    </w:p>
    <w:p w:rsidR="007E4AFA" w:rsidRPr="00053445" w:rsidRDefault="007E4AFA" w:rsidP="007E4AFA">
      <w:pPr>
        <w:pBdr>
          <w:top w:val="nil"/>
          <w:left w:val="nil"/>
          <w:bottom w:val="nil"/>
          <w:right w:val="nil"/>
          <w:between w:val="nil"/>
        </w:pBdr>
        <w:spacing w:after="120"/>
        <w:ind w:hanging="2"/>
        <w:jc w:val="center"/>
        <w:rPr>
          <w:rFonts w:cs="Calibri"/>
          <w:color w:val="000000"/>
          <w:sz w:val="22"/>
          <w:szCs w:val="22"/>
        </w:rPr>
      </w:pPr>
      <w:r w:rsidRPr="00053445">
        <w:rPr>
          <w:rFonts w:cs="Calibri"/>
          <w:b/>
          <w:color w:val="000000"/>
          <w:sz w:val="22"/>
          <w:szCs w:val="22"/>
        </w:rPr>
        <w:t>§ 5</w:t>
      </w:r>
    </w:p>
    <w:p w:rsidR="007E4AFA" w:rsidRPr="00053445" w:rsidRDefault="007E4AFA" w:rsidP="00F844F8">
      <w:pPr>
        <w:widowControl/>
        <w:numPr>
          <w:ilvl w:val="0"/>
          <w:numId w:val="45"/>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Strona odbierająca, której została ujawniona informacja poufna, będzie w pełni odpowiedzialna za wszelkie szkody wynikające dla Strony ujawniającej z nieuprawnionego wykorzystania lub udostępnienia tej informacji przez Stronę odbierającą lub przez jakąkolwiek osobę, której Strona odbierająca przekazała informację poufną. </w:t>
      </w:r>
    </w:p>
    <w:p w:rsidR="007E4AFA" w:rsidRPr="00053445" w:rsidRDefault="007E4AFA" w:rsidP="00F844F8">
      <w:pPr>
        <w:widowControl/>
        <w:numPr>
          <w:ilvl w:val="0"/>
          <w:numId w:val="45"/>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 przypadku niewykonania lub nienależytego wykonania obowiązków wynikających z niniejszej umowy przez którąkolwiek ze Stron polegającego na nieuprawnionym ujawnieniu lub wykorzystaniu informacji poufnych ustala się karę umowną w wysokości 50.000 (słownie: pięćdziesiąt tysięcy) złotych za każdy fakt naruszenia – płatną w terminie 7 dni od dnia otrzymania wezwania.</w:t>
      </w:r>
    </w:p>
    <w:p w:rsidR="007E4AFA" w:rsidRPr="00053445" w:rsidRDefault="007E4AFA" w:rsidP="00F844F8">
      <w:pPr>
        <w:widowControl/>
        <w:numPr>
          <w:ilvl w:val="0"/>
          <w:numId w:val="45"/>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 przypadku innego niż wskazane w ust. 2 powyżej niewykonania lub nienależytego wykonania obowiązków wynikających z niniejszej umowy przez którąkolwiek ze Stron w szczególności polegającego na:</w:t>
      </w:r>
    </w:p>
    <w:p w:rsidR="007E4AFA" w:rsidRPr="00053445" w:rsidRDefault="007E4AFA" w:rsidP="00F844F8">
      <w:pPr>
        <w:widowControl/>
        <w:numPr>
          <w:ilvl w:val="0"/>
          <w:numId w:val="50"/>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braku należytego zabezpieczenia informacji poufnych,</w:t>
      </w:r>
    </w:p>
    <w:p w:rsidR="007E4AFA" w:rsidRPr="00053445" w:rsidRDefault="007E4AFA" w:rsidP="00F844F8">
      <w:pPr>
        <w:widowControl/>
        <w:numPr>
          <w:ilvl w:val="0"/>
          <w:numId w:val="50"/>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lastRenderedPageBreak/>
        <w:t>braku poinformowania drugiej Strony o konieczności ujawnienia informacji poufnych w przypadkach określonych w umowie,</w:t>
      </w:r>
    </w:p>
    <w:p w:rsidR="007E4AFA" w:rsidRPr="00053445" w:rsidRDefault="007E4AFA" w:rsidP="00F844F8">
      <w:pPr>
        <w:widowControl/>
        <w:numPr>
          <w:ilvl w:val="0"/>
          <w:numId w:val="50"/>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nieuprawnionym skopiowaniu lub powieleniu informacji poufnych,</w:t>
      </w:r>
    </w:p>
    <w:p w:rsidR="007E4AFA" w:rsidRPr="00053445" w:rsidRDefault="007E4AFA" w:rsidP="00F844F8">
      <w:pPr>
        <w:widowControl/>
        <w:numPr>
          <w:ilvl w:val="0"/>
          <w:numId w:val="50"/>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niezapewnieniu obowiązku zachowania poufności informacji przez pracowników i współpracowników Strony,</w:t>
      </w:r>
    </w:p>
    <w:p w:rsidR="007E4AFA" w:rsidRPr="00053445" w:rsidRDefault="007E4AFA" w:rsidP="007E4AFA">
      <w:pPr>
        <w:pBdr>
          <w:top w:val="nil"/>
          <w:left w:val="nil"/>
          <w:bottom w:val="nil"/>
          <w:right w:val="nil"/>
          <w:between w:val="nil"/>
        </w:pBdr>
        <w:spacing w:after="120"/>
        <w:ind w:hanging="2"/>
        <w:jc w:val="both"/>
        <w:rPr>
          <w:rFonts w:cs="Calibri"/>
          <w:color w:val="000000"/>
          <w:sz w:val="22"/>
          <w:szCs w:val="22"/>
        </w:rPr>
      </w:pPr>
      <w:r w:rsidRPr="00053445">
        <w:rPr>
          <w:rFonts w:cs="Calibri"/>
          <w:color w:val="000000"/>
          <w:sz w:val="22"/>
          <w:szCs w:val="22"/>
        </w:rPr>
        <w:t>których skutkiem nie było nieuprawnione ujawnienie lub wykorzystanie informacji poufnych -  ustala się karę umowną w wysokości 50.000 (słownie: pięćdziesiąt tysięcy) złotych za każdy fakt naruszenia – płatną w terminie 7 dni od dnia otrzymania wezwania.</w:t>
      </w:r>
    </w:p>
    <w:p w:rsidR="007E4AFA" w:rsidRPr="00053445" w:rsidRDefault="007E4AFA" w:rsidP="00F844F8">
      <w:pPr>
        <w:widowControl/>
        <w:numPr>
          <w:ilvl w:val="0"/>
          <w:numId w:val="45"/>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Stronom przysługuje prawo do żądania odszkodowania przenoszącego wysokość zastrzeżonej kary umownej, na zasadach ogólnych kodeksu cywilnego, w przypadku, gdy wyrządzona szkoda przewyższa wartość otrzymanej kary umownej. </w:t>
      </w:r>
    </w:p>
    <w:p w:rsidR="007E4AFA" w:rsidRPr="00053445" w:rsidRDefault="007E4AFA" w:rsidP="007E4AFA">
      <w:pPr>
        <w:pBdr>
          <w:top w:val="nil"/>
          <w:left w:val="nil"/>
          <w:bottom w:val="nil"/>
          <w:right w:val="nil"/>
          <w:between w:val="nil"/>
        </w:pBdr>
        <w:spacing w:before="120" w:after="120"/>
        <w:ind w:hanging="2"/>
        <w:jc w:val="center"/>
        <w:rPr>
          <w:rFonts w:cs="Calibri"/>
          <w:color w:val="000000"/>
          <w:sz w:val="22"/>
          <w:szCs w:val="22"/>
        </w:rPr>
      </w:pPr>
      <w:r w:rsidRPr="00053445">
        <w:rPr>
          <w:rFonts w:cs="Calibri"/>
          <w:b/>
          <w:color w:val="000000"/>
          <w:sz w:val="22"/>
          <w:szCs w:val="22"/>
        </w:rPr>
        <w:t>§ 6</w:t>
      </w:r>
    </w:p>
    <w:p w:rsidR="007E4AFA" w:rsidRPr="00053445" w:rsidRDefault="007E4AFA" w:rsidP="00F844F8">
      <w:pPr>
        <w:widowControl/>
        <w:numPr>
          <w:ilvl w:val="0"/>
          <w:numId w:val="51"/>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Żadna ze Stron nie nabywa na podstawie niniejszej umowy jakichkolwiek praw do własności intelektualnej.</w:t>
      </w:r>
    </w:p>
    <w:p w:rsidR="007E4AFA" w:rsidRPr="00053445" w:rsidRDefault="007E4AFA" w:rsidP="00F844F8">
      <w:pPr>
        <w:widowControl/>
        <w:numPr>
          <w:ilvl w:val="0"/>
          <w:numId w:val="51"/>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Niniejsza umowa nie nakłada na żadną ze Stron obowiązku kupna, sprzedaży, licencjonowania, przekazywania bądź w jakikolwiek inny sposób zbycia jakiejkolwiek technologii, usług lub produktu. </w:t>
      </w:r>
    </w:p>
    <w:p w:rsidR="007E4AFA" w:rsidRPr="00053445" w:rsidRDefault="007E4AFA" w:rsidP="00F844F8">
      <w:pPr>
        <w:widowControl/>
        <w:numPr>
          <w:ilvl w:val="0"/>
          <w:numId w:val="51"/>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Strony niniejszej umowy zobowiązane są do przestrzegania wszelkich przepisów prawa, regulacji i zasad odnoszących się do eksportowania danych technicznych i nie powinny bez właściwego zezwolenia eksportować lub reeksportować żadnych danych technicznych i produktów otrzymanych od Strony ujawniającej lub też produktów bezpośrednich, takich jak dane techniczne, do państw zastrzeżonych w tych przepisach, regulacjach i zasadach, bez stosownego zezwolenia.</w:t>
      </w:r>
    </w:p>
    <w:p w:rsidR="007E4AFA" w:rsidRPr="00053445" w:rsidRDefault="007E4AFA" w:rsidP="00F844F8">
      <w:pPr>
        <w:widowControl/>
        <w:numPr>
          <w:ilvl w:val="0"/>
          <w:numId w:val="51"/>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Niniejsza umowa nie stwarza żadnych stosunków prawnych, opartych o umowę agencji czy spółki.</w:t>
      </w:r>
    </w:p>
    <w:p w:rsidR="007E4AFA" w:rsidRPr="00053445" w:rsidRDefault="007E4AFA" w:rsidP="00F844F8">
      <w:pPr>
        <w:widowControl/>
        <w:numPr>
          <w:ilvl w:val="0"/>
          <w:numId w:val="51"/>
        </w:numPr>
        <w:pBdr>
          <w:top w:val="nil"/>
          <w:left w:val="nil"/>
          <w:bottom w:val="nil"/>
          <w:right w:val="nil"/>
          <w:between w:val="nil"/>
        </w:pBdr>
        <w:tabs>
          <w:tab w:val="left" w:pos="360"/>
        </w:tabs>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Wszelkie materiały i dokumenty zawierające informacje poufne, które zostały lub zostaną przekazane Stronie odbierającej, pozostają własnością Strony ujawniającej i podlegają zwrotowi na każde jej żądanie, w szczególności w przypadku zakończenia rozmów przez Strony bez podjęcia decyzji odnośnie współpracy.</w:t>
      </w:r>
    </w:p>
    <w:p w:rsidR="007E4AFA" w:rsidRPr="00053445" w:rsidRDefault="007E4AFA" w:rsidP="007E4AFA">
      <w:pPr>
        <w:pBdr>
          <w:top w:val="nil"/>
          <w:left w:val="nil"/>
          <w:bottom w:val="nil"/>
          <w:right w:val="nil"/>
          <w:between w:val="nil"/>
        </w:pBdr>
        <w:spacing w:before="120" w:after="120"/>
        <w:ind w:hanging="2"/>
        <w:jc w:val="center"/>
        <w:rPr>
          <w:rFonts w:cs="Calibri"/>
          <w:color w:val="000000"/>
          <w:sz w:val="22"/>
          <w:szCs w:val="22"/>
        </w:rPr>
      </w:pPr>
      <w:r w:rsidRPr="00053445">
        <w:rPr>
          <w:rFonts w:cs="Calibri"/>
          <w:b/>
          <w:color w:val="000000"/>
          <w:sz w:val="22"/>
          <w:szCs w:val="22"/>
        </w:rPr>
        <w:t>§ 7</w:t>
      </w:r>
    </w:p>
    <w:p w:rsidR="007E4AFA" w:rsidRPr="00053445" w:rsidRDefault="007E4AFA" w:rsidP="00F844F8">
      <w:pPr>
        <w:widowControl/>
        <w:numPr>
          <w:ilvl w:val="1"/>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 xml:space="preserve">Umowa podlega prawu polskiemu, w zakresie w niej nie uregulowanym stosuje się przepisy kodeksu cywilnego. </w:t>
      </w:r>
    </w:p>
    <w:p w:rsidR="007E4AFA" w:rsidRPr="00053445" w:rsidRDefault="007E4AFA" w:rsidP="00F844F8">
      <w:pPr>
        <w:widowControl/>
        <w:numPr>
          <w:ilvl w:val="1"/>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Wszelkie zmiany lub uzupełnienia niniejszej umowy wymagają formy pisemnej (lub równoważnej w rozumieniu art. 78¹ k.c.) pod rygorem nieważności.</w:t>
      </w:r>
    </w:p>
    <w:p w:rsidR="007E4AFA" w:rsidRPr="00053445" w:rsidRDefault="007E4AFA" w:rsidP="00F844F8">
      <w:pPr>
        <w:widowControl/>
        <w:numPr>
          <w:ilvl w:val="1"/>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Spory wynikłe w związku z wykonywaniem postanowień umowy będą rozstrzygane przez sąd właściwy dla m.st. Warszawy.</w:t>
      </w:r>
    </w:p>
    <w:p w:rsidR="007E4AFA" w:rsidRPr="00053445" w:rsidRDefault="007E4AFA" w:rsidP="00F844F8">
      <w:pPr>
        <w:widowControl/>
        <w:numPr>
          <w:ilvl w:val="1"/>
          <w:numId w:val="47"/>
        </w:numPr>
        <w:pBdr>
          <w:top w:val="nil"/>
          <w:left w:val="nil"/>
          <w:bottom w:val="nil"/>
          <w:right w:val="nil"/>
          <w:between w:val="nil"/>
        </w:pBdr>
        <w:suppressAutoHyphens w:val="0"/>
        <w:autoSpaceDN/>
        <w:spacing w:after="120"/>
        <w:ind w:leftChars="-1" w:left="0" w:hangingChars="1" w:hanging="2"/>
        <w:jc w:val="both"/>
        <w:textDirection w:val="btLr"/>
        <w:textAlignment w:val="top"/>
        <w:outlineLvl w:val="0"/>
        <w:rPr>
          <w:rFonts w:cs="Calibri"/>
          <w:color w:val="000000"/>
          <w:sz w:val="22"/>
          <w:szCs w:val="22"/>
        </w:rPr>
      </w:pPr>
      <w:r w:rsidRPr="00053445">
        <w:rPr>
          <w:rFonts w:cs="Calibri"/>
          <w:color w:val="000000"/>
          <w:sz w:val="22"/>
          <w:szCs w:val="22"/>
        </w:rPr>
        <w:t>Umowa została sporządzona w dwóch jednobrzmiących egzemplarzach, po jednym dla każdej ze Stron.</w:t>
      </w:r>
    </w:p>
    <w:p w:rsidR="007E4AFA" w:rsidRPr="00053445" w:rsidRDefault="007E4AFA" w:rsidP="007E4AFA">
      <w:pPr>
        <w:pBdr>
          <w:top w:val="nil"/>
          <w:left w:val="nil"/>
          <w:bottom w:val="nil"/>
          <w:right w:val="nil"/>
          <w:between w:val="nil"/>
        </w:pBdr>
        <w:tabs>
          <w:tab w:val="left" w:pos="5670"/>
        </w:tabs>
        <w:ind w:hanging="2"/>
        <w:jc w:val="both"/>
        <w:rPr>
          <w:rFonts w:cs="Calibri"/>
          <w:color w:val="000000"/>
          <w:sz w:val="22"/>
          <w:szCs w:val="22"/>
        </w:rPr>
      </w:pPr>
      <w:r w:rsidRPr="00053445">
        <w:rPr>
          <w:rFonts w:cs="Calibri"/>
          <w:color w:val="000000"/>
          <w:sz w:val="22"/>
          <w:szCs w:val="22"/>
        </w:rPr>
        <w:tab/>
        <w:t xml:space="preserve">Data: </w:t>
      </w:r>
    </w:p>
    <w:p w:rsidR="007E4AFA" w:rsidRPr="00053445" w:rsidRDefault="007E4AFA" w:rsidP="007E4AFA">
      <w:pPr>
        <w:pBdr>
          <w:top w:val="nil"/>
          <w:left w:val="nil"/>
          <w:bottom w:val="nil"/>
          <w:right w:val="nil"/>
          <w:between w:val="nil"/>
        </w:pBdr>
        <w:tabs>
          <w:tab w:val="left" w:pos="5670"/>
        </w:tabs>
        <w:spacing w:after="360"/>
        <w:ind w:hanging="2"/>
        <w:jc w:val="both"/>
        <w:rPr>
          <w:rFonts w:cs="Calibri"/>
          <w:color w:val="000000"/>
          <w:sz w:val="22"/>
          <w:szCs w:val="22"/>
        </w:rPr>
      </w:pPr>
      <w:r w:rsidRPr="00053445">
        <w:rPr>
          <w:rFonts w:cs="Calibri"/>
          <w:color w:val="000000"/>
          <w:sz w:val="22"/>
          <w:szCs w:val="22"/>
        </w:rPr>
        <w:tab/>
      </w:r>
    </w:p>
    <w:tbl>
      <w:tblPr>
        <w:tblW w:w="9909" w:type="dxa"/>
        <w:tblInd w:w="288" w:type="dxa"/>
        <w:tblLayout w:type="fixed"/>
        <w:tblLook w:val="0000" w:firstRow="0" w:lastRow="0" w:firstColumn="0" w:lastColumn="0" w:noHBand="0" w:noVBand="0"/>
      </w:tblPr>
      <w:tblGrid>
        <w:gridCol w:w="3789"/>
        <w:gridCol w:w="2700"/>
        <w:gridCol w:w="3420"/>
      </w:tblGrid>
      <w:tr w:rsidR="007E4AFA" w:rsidRPr="00053445" w:rsidTr="00803064">
        <w:tc>
          <w:tcPr>
            <w:tcW w:w="3789" w:type="dxa"/>
            <w:tcBorders>
              <w:top w:val="single" w:sz="4" w:space="0" w:color="000000"/>
            </w:tcBorders>
            <w:shd w:val="clear" w:color="auto" w:fill="auto"/>
          </w:tcPr>
          <w:p w:rsidR="007E4AFA" w:rsidRPr="00053445" w:rsidRDefault="007E4AFA" w:rsidP="00803064">
            <w:pPr>
              <w:pBdr>
                <w:top w:val="nil"/>
                <w:left w:val="nil"/>
                <w:bottom w:val="nil"/>
                <w:right w:val="nil"/>
                <w:between w:val="nil"/>
              </w:pBdr>
              <w:spacing w:before="120"/>
              <w:ind w:hanging="2"/>
              <w:rPr>
                <w:rFonts w:cs="Calibri"/>
                <w:color w:val="000000"/>
                <w:sz w:val="22"/>
                <w:szCs w:val="22"/>
              </w:rPr>
            </w:pPr>
            <w:r w:rsidRPr="00053445">
              <w:rPr>
                <w:rFonts w:cs="Calibri"/>
                <w:i/>
                <w:color w:val="000000"/>
                <w:sz w:val="22"/>
                <w:szCs w:val="22"/>
              </w:rPr>
              <w:t xml:space="preserve">za </w:t>
            </w:r>
            <w:proofErr w:type="spellStart"/>
            <w:r w:rsidRPr="00053445">
              <w:rPr>
                <w:rFonts w:cs="Calibri"/>
                <w:i/>
                <w:color w:val="000000"/>
                <w:sz w:val="22"/>
                <w:szCs w:val="22"/>
              </w:rPr>
              <w:t>Komtex</w:t>
            </w:r>
            <w:proofErr w:type="spellEnd"/>
            <w:r w:rsidRPr="00053445">
              <w:rPr>
                <w:rFonts w:cs="Calibri"/>
                <w:i/>
                <w:color w:val="000000"/>
                <w:sz w:val="22"/>
                <w:szCs w:val="22"/>
              </w:rPr>
              <w:t xml:space="preserve"> spółka cywilna</w:t>
            </w:r>
          </w:p>
        </w:tc>
        <w:tc>
          <w:tcPr>
            <w:tcW w:w="2700" w:type="dxa"/>
            <w:shd w:val="clear" w:color="auto" w:fill="auto"/>
          </w:tcPr>
          <w:p w:rsidR="007E4AFA" w:rsidRPr="00053445" w:rsidRDefault="007E4AFA" w:rsidP="00803064">
            <w:pPr>
              <w:pBdr>
                <w:top w:val="nil"/>
                <w:left w:val="nil"/>
                <w:bottom w:val="nil"/>
                <w:right w:val="nil"/>
                <w:between w:val="nil"/>
              </w:pBdr>
              <w:spacing w:after="120"/>
              <w:ind w:hanging="2"/>
              <w:rPr>
                <w:rFonts w:cs="Calibri"/>
                <w:color w:val="000000"/>
                <w:sz w:val="22"/>
                <w:szCs w:val="22"/>
              </w:rPr>
            </w:pPr>
          </w:p>
        </w:tc>
        <w:tc>
          <w:tcPr>
            <w:tcW w:w="3420" w:type="dxa"/>
            <w:tcBorders>
              <w:top w:val="single" w:sz="4" w:space="0" w:color="000000"/>
            </w:tcBorders>
            <w:shd w:val="clear" w:color="auto" w:fill="auto"/>
          </w:tcPr>
          <w:p w:rsidR="007E4AFA" w:rsidRPr="00053445" w:rsidRDefault="007E4AFA" w:rsidP="00803064">
            <w:pPr>
              <w:pBdr>
                <w:top w:val="nil"/>
                <w:left w:val="nil"/>
                <w:bottom w:val="nil"/>
                <w:right w:val="nil"/>
                <w:between w:val="nil"/>
              </w:pBdr>
              <w:spacing w:after="120"/>
              <w:ind w:hanging="2"/>
              <w:jc w:val="both"/>
              <w:rPr>
                <w:rFonts w:cs="Calibri"/>
                <w:color w:val="000000"/>
                <w:sz w:val="22"/>
                <w:szCs w:val="22"/>
              </w:rPr>
            </w:pPr>
            <w:r w:rsidRPr="00053445">
              <w:rPr>
                <w:rFonts w:cs="Calibri"/>
                <w:color w:val="000000"/>
                <w:sz w:val="22"/>
                <w:szCs w:val="22"/>
              </w:rPr>
              <w:t xml:space="preserve"> </w:t>
            </w:r>
            <w:r w:rsidRPr="00053445">
              <w:rPr>
                <w:rFonts w:cs="Calibri"/>
                <w:i/>
                <w:color w:val="000000"/>
                <w:sz w:val="22"/>
                <w:szCs w:val="22"/>
              </w:rPr>
              <w:t>za Partnera</w:t>
            </w:r>
          </w:p>
        </w:tc>
      </w:tr>
    </w:tbl>
    <w:p w:rsidR="007E4AFA" w:rsidRDefault="007E4AFA" w:rsidP="007E4AFA">
      <w:pPr>
        <w:pStyle w:val="Standard"/>
        <w:spacing w:after="0" w:line="240" w:lineRule="auto"/>
        <w:jc w:val="both"/>
        <w:rPr>
          <w:rFonts w:eastAsia="Times New Roman" w:cs="Calibri"/>
          <w:lang w:eastAsia="pl-PL"/>
        </w:rPr>
      </w:pPr>
    </w:p>
    <w:bookmarkEnd w:id="0"/>
    <w:p w:rsidR="007E4AFA" w:rsidRPr="00053445" w:rsidRDefault="007E4AFA" w:rsidP="007E4AFA">
      <w:pPr>
        <w:pStyle w:val="Standard"/>
        <w:spacing w:after="0" w:line="240" w:lineRule="auto"/>
        <w:jc w:val="both"/>
        <w:rPr>
          <w:rFonts w:eastAsia="Times New Roman" w:cs="Calibri"/>
          <w:lang w:eastAsia="pl-PL"/>
        </w:rPr>
      </w:pPr>
    </w:p>
    <w:p w:rsidR="00964433" w:rsidRDefault="00964433"/>
    <w:sectPr w:rsidR="00964433">
      <w:headerReference w:type="default" r:id="rId11"/>
      <w:footerReference w:type="default" r:id="rId12"/>
      <w:pgSz w:w="11906" w:h="16838"/>
      <w:pgMar w:top="1949" w:right="1417" w:bottom="1417" w:left="1417"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4F8" w:rsidRDefault="00F844F8" w:rsidP="007E4AFA">
      <w:r>
        <w:separator/>
      </w:r>
    </w:p>
  </w:endnote>
  <w:endnote w:type="continuationSeparator" w:id="0">
    <w:p w:rsidR="00F844F8" w:rsidRDefault="00F844F8" w:rsidP="007E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1">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jaVuSans-Bold">
    <w:altName w:val="Cambria"/>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064" w:rsidRDefault="00803064">
    <w:pPr>
      <w:pStyle w:val="Stopka"/>
      <w:jc w:val="right"/>
    </w:pPr>
    <w:r>
      <w:t xml:space="preserve">Strona </w:t>
    </w:r>
    <w:r>
      <w:fldChar w:fldCharType="begin"/>
    </w:r>
    <w:r>
      <w:instrText xml:space="preserve"> PAGE </w:instrText>
    </w:r>
    <w:r>
      <w:fldChar w:fldCharType="separate"/>
    </w:r>
    <w:r>
      <w:rPr>
        <w:noProof/>
      </w:rPr>
      <w:t>11</w:t>
    </w:r>
    <w:r>
      <w:fldChar w:fldCharType="end"/>
    </w:r>
    <w:r>
      <w:t xml:space="preserve">z </w:t>
    </w:r>
    <w:fldSimple w:instr=" NUMPAGES ">
      <w:r>
        <w:rPr>
          <w:noProof/>
        </w:rPr>
        <w:t>12</w:t>
      </w:r>
    </w:fldSimple>
  </w:p>
  <w:p w:rsidR="00803064" w:rsidRDefault="008030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4F8" w:rsidRDefault="00F844F8" w:rsidP="007E4AFA">
      <w:r>
        <w:separator/>
      </w:r>
    </w:p>
  </w:footnote>
  <w:footnote w:type="continuationSeparator" w:id="0">
    <w:p w:rsidR="00F844F8" w:rsidRDefault="00F844F8" w:rsidP="007E4AFA">
      <w:r>
        <w:continuationSeparator/>
      </w:r>
    </w:p>
  </w:footnote>
  <w:footnote w:id="1">
    <w:p w:rsidR="00803064" w:rsidRPr="003452A6" w:rsidRDefault="00803064" w:rsidP="007E4AFA">
      <w:pPr>
        <w:pStyle w:val="Tekstprzypisudolnego"/>
        <w:jc w:val="both"/>
        <w:rPr>
          <w:rFonts w:ascii="Times New Roman" w:hAnsi="Times New Roman"/>
        </w:rPr>
      </w:pPr>
      <w:r w:rsidRPr="003452A6">
        <w:rPr>
          <w:rStyle w:val="Odwoanieprzypisudolnego"/>
        </w:rPr>
        <w:footnoteRef/>
      </w:r>
      <w:r w:rsidRPr="003452A6">
        <w:t xml:space="preserve"> </w:t>
      </w:r>
      <w:r w:rsidRPr="003452A6">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03064" w:rsidRPr="003452A6" w:rsidRDefault="00803064" w:rsidP="007E4AFA">
      <w:pPr>
        <w:pStyle w:val="Tekstprzypisudolnego"/>
        <w:jc w:val="both"/>
        <w:rPr>
          <w:rFonts w:ascii="Times New Roman" w:hAnsi="Times New Roman"/>
        </w:rPr>
      </w:pPr>
    </w:p>
    <w:p w:rsidR="00803064" w:rsidRDefault="00803064" w:rsidP="007E4AFA">
      <w:pPr>
        <w:pStyle w:val="Tekstprzypisudolnego"/>
        <w:jc w:val="both"/>
      </w:pPr>
      <w:r w:rsidRPr="003452A6">
        <w:rPr>
          <w:rFonts w:ascii="Times New Roman" w:hAnsi="Times New Roman"/>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064" w:rsidRPr="00277058" w:rsidRDefault="00803064" w:rsidP="00803064">
    <w:pPr>
      <w:widowControl/>
      <w:suppressAutoHyphens w:val="0"/>
      <w:autoSpaceDN/>
      <w:spacing w:before="100" w:beforeAutospacing="1" w:after="100" w:afterAutospacing="1"/>
      <w:jc w:val="center"/>
      <w:textAlignment w:val="auto"/>
      <w:rPr>
        <w:rFonts w:ascii="Times New Roman" w:eastAsia="Times New Roman" w:hAnsi="Times New Roman"/>
        <w:kern w:val="0"/>
        <w:sz w:val="24"/>
        <w:szCs w:val="24"/>
        <w:lang w:eastAsia="pl-PL"/>
      </w:rPr>
    </w:pPr>
    <w:r>
      <w:rPr>
        <w:rFonts w:ascii="Times New Roman" w:eastAsia="Times New Roman" w:hAnsi="Times New Roman"/>
        <w:noProof/>
        <w:kern w:val="0"/>
        <w:sz w:val="24"/>
        <w:szCs w:val="24"/>
        <w:lang w:eastAsia="pl-PL"/>
      </w:rPr>
      <w:drawing>
        <wp:inline distT="0" distB="0" distL="0" distR="0" wp14:anchorId="4064ACF5" wp14:editId="714C0C3E">
          <wp:extent cx="5334000" cy="7493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749300"/>
                  </a:xfrm>
                  <a:prstGeom prst="rect">
                    <a:avLst/>
                  </a:prstGeom>
                  <a:noFill/>
                  <a:ln>
                    <a:noFill/>
                  </a:ln>
                </pic:spPr>
              </pic:pic>
            </a:graphicData>
          </a:graphic>
        </wp:inline>
      </w:drawing>
    </w:r>
  </w:p>
  <w:p w:rsidR="00803064" w:rsidRDefault="008030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124A214"/>
    <w:name w:val="WWNum1"/>
    <w:lvl w:ilvl="0">
      <w:start w:val="2"/>
      <w:numFmt w:val="decimal"/>
      <w:lvlText w:val="%1."/>
      <w:lvlJc w:val="left"/>
      <w:pPr>
        <w:tabs>
          <w:tab w:val="num" w:pos="0"/>
        </w:tabs>
        <w:ind w:left="360" w:hanging="360"/>
      </w:pPr>
      <w:rPr>
        <w:rFonts w:hint="default"/>
      </w:rPr>
    </w:lvl>
    <w:lvl w:ilvl="1">
      <w:start w:val="8"/>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F"/>
    <w:multiLevelType w:val="multilevel"/>
    <w:tmpl w:val="0000000F"/>
    <w:name w:val="WWNum32"/>
    <w:lvl w:ilvl="0">
      <w:start w:val="1"/>
      <w:numFmt w:val="decimal"/>
      <w:lvlText w:val="2.8.%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14"/>
    <w:multiLevelType w:val="multilevel"/>
    <w:tmpl w:val="00000014"/>
    <w:name w:val="WWNum40"/>
    <w:lvl w:ilvl="0">
      <w:start w:val="1"/>
      <w:numFmt w:val="decimal"/>
      <w:lvlText w:val="2.8.%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15"/>
    <w:multiLevelType w:val="multilevel"/>
    <w:tmpl w:val="00000015"/>
    <w:name w:val="WWNum4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4376784"/>
    <w:multiLevelType w:val="multilevel"/>
    <w:tmpl w:val="075A86A8"/>
    <w:styleLink w:val="WWNum18"/>
    <w:lvl w:ilvl="0">
      <w:start w:val="1"/>
      <w:numFmt w:val="decimal"/>
      <w:lvlText w:val="%1."/>
      <w:lvlJc w:val="left"/>
      <w:pPr>
        <w:ind w:left="360" w:hanging="360"/>
      </w:pPr>
      <w:rPr>
        <w:rFonts w:eastAsia="Calibri" w:cs="Times New Roman"/>
        <w:b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4B72183"/>
    <w:multiLevelType w:val="multilevel"/>
    <w:tmpl w:val="C7907E14"/>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C255AA"/>
    <w:multiLevelType w:val="multilevel"/>
    <w:tmpl w:val="85ACAFF8"/>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15:restartNumberingAfterBreak="0">
    <w:nsid w:val="07D81914"/>
    <w:multiLevelType w:val="multilevel"/>
    <w:tmpl w:val="7C680A1C"/>
    <w:lvl w:ilvl="0">
      <w:start w:val="1"/>
      <w:numFmt w:val="lowerLetter"/>
      <w:lvlText w:val="%1)"/>
      <w:lvlJc w:val="left"/>
      <w:pPr>
        <w:ind w:left="720" w:hanging="360"/>
      </w:pPr>
      <w:rPr>
        <w:b w:val="0"/>
        <w:vertAlign w:val="baseline"/>
      </w:rPr>
    </w:lvl>
    <w:lvl w:ilvl="1">
      <w:start w:val="1"/>
      <w:numFmt w:val="decimal"/>
      <w:lvlText w:val="%2."/>
      <w:lvlJc w:val="left"/>
      <w:pPr>
        <w:ind w:left="1785" w:hanging="705"/>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8" w15:restartNumberingAfterBreak="0">
    <w:nsid w:val="0A3B19A6"/>
    <w:multiLevelType w:val="multilevel"/>
    <w:tmpl w:val="6966DAC2"/>
    <w:styleLink w:val="WWNum1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ADA0720"/>
    <w:multiLevelType w:val="multilevel"/>
    <w:tmpl w:val="01300D50"/>
    <w:styleLink w:val="WWNum8"/>
    <w:lvl w:ilvl="0">
      <w:start w:val="1"/>
      <w:numFmt w:val="decimal"/>
      <w:lvlText w:val="2.%1."/>
      <w:lvlJc w:val="left"/>
      <w:pPr>
        <w:ind w:left="360" w:hanging="360"/>
      </w:pPr>
    </w:lvl>
    <w:lvl w:ilvl="1">
      <w:start w:val="1"/>
      <w:numFmt w:val="decimal"/>
      <w:lvlText w:val="2.3.%2."/>
      <w:lvlJc w:val="righ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0" w15:restartNumberingAfterBreak="0">
    <w:nsid w:val="0ADD7503"/>
    <w:multiLevelType w:val="multilevel"/>
    <w:tmpl w:val="97D2F5AC"/>
    <w:styleLink w:val="WWNum1"/>
    <w:lvl w:ilvl="0">
      <w:start w:val="2"/>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0D1F2188"/>
    <w:multiLevelType w:val="multilevel"/>
    <w:tmpl w:val="3B9C5C7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0D2D1F93"/>
    <w:multiLevelType w:val="multilevel"/>
    <w:tmpl w:val="1BF62FBE"/>
    <w:styleLink w:val="WWNum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0F154FEE"/>
    <w:multiLevelType w:val="multilevel"/>
    <w:tmpl w:val="6952CBE6"/>
    <w:styleLink w:val="WWNum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 w15:restartNumberingAfterBreak="0">
    <w:nsid w:val="0F6E1939"/>
    <w:multiLevelType w:val="multilevel"/>
    <w:tmpl w:val="B310D8CE"/>
    <w:styleLink w:val="WWNum4"/>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2771632"/>
    <w:multiLevelType w:val="hybridMultilevel"/>
    <w:tmpl w:val="E910C560"/>
    <w:lvl w:ilvl="0" w:tplc="04150017">
      <w:start w:val="1"/>
      <w:numFmt w:val="lowerLetter"/>
      <w:lvlText w:val="%1)"/>
      <w:lvlJc w:val="left"/>
      <w:pPr>
        <w:ind w:left="2124" w:hanging="360"/>
      </w:pPr>
      <w:rPr>
        <w:rFonts w:hint="default"/>
      </w:rPr>
    </w:lvl>
    <w:lvl w:ilvl="1" w:tplc="FFFFFFFF" w:tentative="1">
      <w:start w:val="1"/>
      <w:numFmt w:val="bullet"/>
      <w:lvlText w:val="o"/>
      <w:lvlJc w:val="left"/>
      <w:pPr>
        <w:ind w:left="2844" w:hanging="360"/>
      </w:pPr>
      <w:rPr>
        <w:rFonts w:ascii="Courier New" w:hAnsi="Courier New" w:cs="Courier New" w:hint="default"/>
      </w:rPr>
    </w:lvl>
    <w:lvl w:ilvl="2" w:tplc="FFFFFFFF" w:tentative="1">
      <w:start w:val="1"/>
      <w:numFmt w:val="bullet"/>
      <w:lvlText w:val=""/>
      <w:lvlJc w:val="left"/>
      <w:pPr>
        <w:ind w:left="3564" w:hanging="360"/>
      </w:pPr>
      <w:rPr>
        <w:rFonts w:ascii="Wingdings" w:hAnsi="Wingdings" w:hint="default"/>
      </w:rPr>
    </w:lvl>
    <w:lvl w:ilvl="3" w:tplc="FFFFFFFF" w:tentative="1">
      <w:start w:val="1"/>
      <w:numFmt w:val="bullet"/>
      <w:lvlText w:val=""/>
      <w:lvlJc w:val="left"/>
      <w:pPr>
        <w:ind w:left="4284" w:hanging="360"/>
      </w:pPr>
      <w:rPr>
        <w:rFonts w:ascii="Symbol" w:hAnsi="Symbol" w:hint="default"/>
      </w:rPr>
    </w:lvl>
    <w:lvl w:ilvl="4" w:tplc="FFFFFFFF" w:tentative="1">
      <w:start w:val="1"/>
      <w:numFmt w:val="bullet"/>
      <w:lvlText w:val="o"/>
      <w:lvlJc w:val="left"/>
      <w:pPr>
        <w:ind w:left="5004" w:hanging="360"/>
      </w:pPr>
      <w:rPr>
        <w:rFonts w:ascii="Courier New" w:hAnsi="Courier New" w:cs="Courier New" w:hint="default"/>
      </w:rPr>
    </w:lvl>
    <w:lvl w:ilvl="5" w:tplc="FFFFFFFF" w:tentative="1">
      <w:start w:val="1"/>
      <w:numFmt w:val="bullet"/>
      <w:lvlText w:val=""/>
      <w:lvlJc w:val="left"/>
      <w:pPr>
        <w:ind w:left="5724" w:hanging="360"/>
      </w:pPr>
      <w:rPr>
        <w:rFonts w:ascii="Wingdings" w:hAnsi="Wingdings" w:hint="default"/>
      </w:rPr>
    </w:lvl>
    <w:lvl w:ilvl="6" w:tplc="FFFFFFFF" w:tentative="1">
      <w:start w:val="1"/>
      <w:numFmt w:val="bullet"/>
      <w:lvlText w:val=""/>
      <w:lvlJc w:val="left"/>
      <w:pPr>
        <w:ind w:left="6444" w:hanging="360"/>
      </w:pPr>
      <w:rPr>
        <w:rFonts w:ascii="Symbol" w:hAnsi="Symbol" w:hint="default"/>
      </w:rPr>
    </w:lvl>
    <w:lvl w:ilvl="7" w:tplc="FFFFFFFF" w:tentative="1">
      <w:start w:val="1"/>
      <w:numFmt w:val="bullet"/>
      <w:lvlText w:val="o"/>
      <w:lvlJc w:val="left"/>
      <w:pPr>
        <w:ind w:left="7164" w:hanging="360"/>
      </w:pPr>
      <w:rPr>
        <w:rFonts w:ascii="Courier New" w:hAnsi="Courier New" w:cs="Courier New" w:hint="default"/>
      </w:rPr>
    </w:lvl>
    <w:lvl w:ilvl="8" w:tplc="FFFFFFFF" w:tentative="1">
      <w:start w:val="1"/>
      <w:numFmt w:val="bullet"/>
      <w:lvlText w:val=""/>
      <w:lvlJc w:val="left"/>
      <w:pPr>
        <w:ind w:left="7884" w:hanging="360"/>
      </w:pPr>
      <w:rPr>
        <w:rFonts w:ascii="Wingdings" w:hAnsi="Wingdings" w:hint="default"/>
      </w:rPr>
    </w:lvl>
  </w:abstractNum>
  <w:abstractNum w:abstractNumId="16" w15:restartNumberingAfterBreak="0">
    <w:nsid w:val="13F550F5"/>
    <w:multiLevelType w:val="multilevel"/>
    <w:tmpl w:val="2468EFB2"/>
    <w:styleLink w:val="WWNum2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7" w15:restartNumberingAfterBreak="0">
    <w:nsid w:val="15D07C7C"/>
    <w:multiLevelType w:val="multilevel"/>
    <w:tmpl w:val="0464CA2E"/>
    <w:styleLink w:val="WWNum10"/>
    <w:lvl w:ilvl="0">
      <w:start w:val="2"/>
      <w:numFmt w:val="decimal"/>
      <w:lvlText w:val="%1."/>
      <w:lvlJc w:val="left"/>
      <w:pPr>
        <w:ind w:left="450" w:hanging="450"/>
      </w:pPr>
    </w:lvl>
    <w:lvl w:ilvl="1">
      <w:start w:val="6"/>
      <w:numFmt w:val="decimal"/>
      <w:lvlText w:val="%1.%2."/>
      <w:lvlJc w:val="left"/>
      <w:pPr>
        <w:ind w:left="804" w:hanging="45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204" w:hanging="1080"/>
      </w:pPr>
    </w:lvl>
    <w:lvl w:ilvl="7">
      <w:start w:val="1"/>
      <w:numFmt w:val="decimal"/>
      <w:lvlText w:val="%1.%2.%3.%4.%5.%6.%7.%8."/>
      <w:lvlJc w:val="left"/>
      <w:pPr>
        <w:ind w:left="3918" w:hanging="1440"/>
      </w:pPr>
    </w:lvl>
    <w:lvl w:ilvl="8">
      <w:start w:val="1"/>
      <w:numFmt w:val="decimal"/>
      <w:lvlText w:val="%1.%2.%3.%4.%5.%6.%7.%8.%9."/>
      <w:lvlJc w:val="left"/>
      <w:pPr>
        <w:ind w:left="4272" w:hanging="1440"/>
      </w:pPr>
    </w:lvl>
  </w:abstractNum>
  <w:abstractNum w:abstractNumId="18" w15:restartNumberingAfterBreak="0">
    <w:nsid w:val="16F73A00"/>
    <w:multiLevelType w:val="multilevel"/>
    <w:tmpl w:val="C21891F6"/>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19883D41"/>
    <w:multiLevelType w:val="multilevel"/>
    <w:tmpl w:val="3C54ECB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D627806"/>
    <w:multiLevelType w:val="multilevel"/>
    <w:tmpl w:val="8B40BFDE"/>
    <w:styleLink w:val="WWNum9"/>
    <w:lvl w:ilvl="0">
      <w:start w:val="2"/>
      <w:numFmt w:val="decimal"/>
      <w:lvlText w:val="%1"/>
      <w:lvlJc w:val="left"/>
      <w:pPr>
        <w:ind w:left="405" w:hanging="405"/>
      </w:pPr>
    </w:lvl>
    <w:lvl w:ilvl="1">
      <w:start w:val="3"/>
      <w:numFmt w:val="decimal"/>
      <w:lvlText w:val="%1.%2"/>
      <w:lvlJc w:val="left"/>
      <w:pPr>
        <w:ind w:left="759" w:hanging="405"/>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136" w:hanging="720"/>
      </w:pPr>
    </w:lvl>
    <w:lvl w:ilvl="5">
      <w:start w:val="1"/>
      <w:numFmt w:val="decimal"/>
      <w:lvlText w:val="%1.%2.%3.%4.%5.%6"/>
      <w:lvlJc w:val="left"/>
      <w:pPr>
        <w:ind w:left="2850" w:hanging="1080"/>
      </w:pPr>
    </w:lvl>
    <w:lvl w:ilvl="6">
      <w:start w:val="1"/>
      <w:numFmt w:val="decimal"/>
      <w:lvlText w:val="%1.%2.%3.%4.%5.%6.%7"/>
      <w:lvlJc w:val="left"/>
      <w:pPr>
        <w:ind w:left="3204" w:hanging="1080"/>
      </w:pPr>
    </w:lvl>
    <w:lvl w:ilvl="7">
      <w:start w:val="1"/>
      <w:numFmt w:val="decimal"/>
      <w:lvlText w:val="%1.%2.%3.%4.%5.%6.%7.%8"/>
      <w:lvlJc w:val="left"/>
      <w:pPr>
        <w:ind w:left="3918" w:hanging="1440"/>
      </w:pPr>
    </w:lvl>
    <w:lvl w:ilvl="8">
      <w:start w:val="1"/>
      <w:numFmt w:val="decimal"/>
      <w:lvlText w:val="%1.%2.%3.%4.%5.%6.%7.%8.%9"/>
      <w:lvlJc w:val="left"/>
      <w:pPr>
        <w:ind w:left="4272" w:hanging="1440"/>
      </w:pPr>
    </w:lvl>
  </w:abstractNum>
  <w:abstractNum w:abstractNumId="21" w15:restartNumberingAfterBreak="0">
    <w:nsid w:val="1F5C3440"/>
    <w:multiLevelType w:val="multilevel"/>
    <w:tmpl w:val="7F705CC2"/>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F954B4D"/>
    <w:multiLevelType w:val="multilevel"/>
    <w:tmpl w:val="5852B1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627AC"/>
    <w:multiLevelType w:val="multilevel"/>
    <w:tmpl w:val="43AEBA8A"/>
    <w:styleLink w:val="WWNum31"/>
    <w:lvl w:ilvl="0">
      <w:start w:val="2"/>
      <w:numFmt w:val="decimal"/>
      <w:lvlText w:val="%1."/>
      <w:lvlJc w:val="left"/>
      <w:pPr>
        <w:ind w:left="450" w:hanging="450"/>
      </w:pPr>
    </w:lvl>
    <w:lvl w:ilvl="1">
      <w:start w:val="4"/>
      <w:numFmt w:val="decimal"/>
      <w:lvlText w:val="%1.%2."/>
      <w:lvlJc w:val="left"/>
      <w:pPr>
        <w:ind w:left="810" w:hanging="450"/>
      </w:pPr>
    </w:lvl>
    <w:lvl w:ilvl="2">
      <w:start w:val="1"/>
      <w:numFmt w:val="decimal"/>
      <w:lvlText w:val="%1.%2.%3."/>
      <w:lvlJc w:val="left"/>
      <w:pPr>
        <w:ind w:left="1440" w:hanging="720"/>
      </w:pPr>
    </w:lvl>
    <w:lvl w:ilvl="3">
      <w:start w:val="1"/>
      <w:numFmt w:val="lowerLetter"/>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22832758"/>
    <w:multiLevelType w:val="multilevel"/>
    <w:tmpl w:val="117C17F2"/>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232629C5"/>
    <w:multiLevelType w:val="multilevel"/>
    <w:tmpl w:val="29A26EE0"/>
    <w:styleLink w:val="WWNum6"/>
    <w:lvl w:ilvl="0">
      <w:start w:val="1"/>
      <w:numFmt w:val="decimal"/>
      <w:lvlText w:val="7.%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3552E24"/>
    <w:multiLevelType w:val="multilevel"/>
    <w:tmpl w:val="C64CF1F0"/>
    <w:styleLink w:val="WWNum27"/>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7" w15:restartNumberingAfterBreak="0">
    <w:nsid w:val="24E63DBF"/>
    <w:multiLevelType w:val="multilevel"/>
    <w:tmpl w:val="1C426472"/>
    <w:styleLink w:val="WWNum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50438D0"/>
    <w:multiLevelType w:val="multilevel"/>
    <w:tmpl w:val="7A267EC2"/>
    <w:styleLink w:val="WWNum3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28515A8A"/>
    <w:multiLevelType w:val="hybridMultilevel"/>
    <w:tmpl w:val="113A5BF2"/>
    <w:lvl w:ilvl="0" w:tplc="04150015">
      <w:start w:val="1"/>
      <w:numFmt w:val="upperLetter"/>
      <w:lvlText w:val="%1."/>
      <w:lvlJc w:val="left"/>
      <w:pPr>
        <w:ind w:left="360" w:hanging="360"/>
      </w:pPr>
    </w:lvl>
    <w:lvl w:ilvl="1" w:tplc="A5727FF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8FB59A4"/>
    <w:multiLevelType w:val="hybridMultilevel"/>
    <w:tmpl w:val="FB663CDA"/>
    <w:lvl w:ilvl="0" w:tplc="FD4E565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A123829"/>
    <w:multiLevelType w:val="hybridMultilevel"/>
    <w:tmpl w:val="0C1E1AA4"/>
    <w:lvl w:ilvl="0" w:tplc="04150019">
      <w:start w:val="1"/>
      <w:numFmt w:val="lowerLetter"/>
      <w:lvlText w:val="%1."/>
      <w:lvlJc w:val="left"/>
      <w:pPr>
        <w:ind w:left="1080" w:hanging="360"/>
      </w:pPr>
      <w:rPr>
        <w:b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BC27BA4"/>
    <w:multiLevelType w:val="multilevel"/>
    <w:tmpl w:val="326E085E"/>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2CE46A5C"/>
    <w:multiLevelType w:val="multilevel"/>
    <w:tmpl w:val="1BAE5018"/>
    <w:styleLink w:val="WWNum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2150BCD"/>
    <w:multiLevelType w:val="multilevel"/>
    <w:tmpl w:val="C06C6AF8"/>
    <w:styleLink w:val="WWNum25"/>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7B55519"/>
    <w:multiLevelType w:val="multilevel"/>
    <w:tmpl w:val="F55201D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87247F"/>
    <w:multiLevelType w:val="multilevel"/>
    <w:tmpl w:val="D07E11FA"/>
    <w:lvl w:ilvl="0">
      <w:start w:val="1"/>
      <w:numFmt w:val="decimal"/>
      <w:lvlText w:val="%1."/>
      <w:lvlJc w:val="left"/>
      <w:pPr>
        <w:ind w:left="3541" w:hanging="705"/>
      </w:pPr>
      <w:rPr>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3A0D3A79"/>
    <w:multiLevelType w:val="hybridMultilevel"/>
    <w:tmpl w:val="CCA8D6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3E1667"/>
    <w:multiLevelType w:val="hybridMultilevel"/>
    <w:tmpl w:val="D4E4D54C"/>
    <w:lvl w:ilvl="0" w:tplc="752EF86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27071C"/>
    <w:multiLevelType w:val="multilevel"/>
    <w:tmpl w:val="E86AC40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9F51149"/>
    <w:multiLevelType w:val="multilevel"/>
    <w:tmpl w:val="8E84C6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0B28FF"/>
    <w:multiLevelType w:val="multilevel"/>
    <w:tmpl w:val="EEBAEBA2"/>
    <w:lvl w:ilvl="0">
      <w:start w:val="2"/>
      <w:numFmt w:val="decimal"/>
      <w:lvlText w:val="%1."/>
      <w:lvlJc w:val="left"/>
      <w:pPr>
        <w:ind w:left="450" w:hanging="450"/>
      </w:pPr>
      <w:rPr>
        <w:rFonts w:hint="default"/>
      </w:rPr>
    </w:lvl>
    <w:lvl w:ilvl="1">
      <w:start w:val="7"/>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4C691A57"/>
    <w:multiLevelType w:val="multilevel"/>
    <w:tmpl w:val="555C24A2"/>
    <w:styleLink w:val="WWNum12"/>
    <w:lvl w:ilvl="0">
      <w:start w:val="2"/>
      <w:numFmt w:val="decimal"/>
      <w:lvlText w:val="%1."/>
      <w:lvlJc w:val="left"/>
      <w:pPr>
        <w:ind w:left="450" w:hanging="450"/>
      </w:pPr>
    </w:lvl>
    <w:lvl w:ilvl="1">
      <w:start w:val="7"/>
      <w:numFmt w:val="decimal"/>
      <w:lvlText w:val="%1.%2."/>
      <w:lvlJc w:val="left"/>
      <w:pPr>
        <w:ind w:left="804" w:hanging="45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204" w:hanging="1080"/>
      </w:pPr>
    </w:lvl>
    <w:lvl w:ilvl="7">
      <w:start w:val="1"/>
      <w:numFmt w:val="decimal"/>
      <w:lvlText w:val="%1.%2.%3.%4.%5.%6.%7.%8."/>
      <w:lvlJc w:val="left"/>
      <w:pPr>
        <w:ind w:left="3918" w:hanging="1440"/>
      </w:pPr>
    </w:lvl>
    <w:lvl w:ilvl="8">
      <w:start w:val="1"/>
      <w:numFmt w:val="decimal"/>
      <w:lvlText w:val="%1.%2.%3.%4.%5.%6.%7.%8.%9."/>
      <w:lvlJc w:val="left"/>
      <w:pPr>
        <w:ind w:left="4272" w:hanging="1440"/>
      </w:pPr>
    </w:lvl>
  </w:abstractNum>
  <w:abstractNum w:abstractNumId="43" w15:restartNumberingAfterBreak="0">
    <w:nsid w:val="541D33EE"/>
    <w:multiLevelType w:val="multilevel"/>
    <w:tmpl w:val="DCB0E500"/>
    <w:styleLink w:val="WWNum22"/>
    <w:lvl w:ilvl="0">
      <w:start w:val="1"/>
      <w:numFmt w:val="lowerLetter"/>
      <w:lvlText w:val="%1)"/>
      <w:lvlJc w:val="left"/>
      <w:pPr>
        <w:ind w:left="1080" w:hanging="360"/>
      </w:pPr>
      <w:rPr>
        <w:b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56971973"/>
    <w:multiLevelType w:val="multilevel"/>
    <w:tmpl w:val="EC86952C"/>
    <w:styleLink w:val="WWNum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57FC2D04"/>
    <w:multiLevelType w:val="multilevel"/>
    <w:tmpl w:val="66A42EC2"/>
    <w:lvl w:ilvl="0">
      <w:start w:val="1"/>
      <w:numFmt w:val="decimal"/>
      <w:lvlText w:val="%1."/>
      <w:lvlJc w:val="left"/>
      <w:pPr>
        <w:ind w:left="720" w:hanging="360"/>
      </w:pPr>
      <w:rPr>
        <w:rFonts w:ascii="Symbol" w:eastAsia="Symbol" w:hAnsi="Symbol" w:cs="Symbol"/>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B7D0292"/>
    <w:multiLevelType w:val="multilevel"/>
    <w:tmpl w:val="A3FA1CB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rPr>
        <w:rFonts w:eastAsia="Calibri" w:cs="Times New Roman"/>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E867294"/>
    <w:multiLevelType w:val="multilevel"/>
    <w:tmpl w:val="D7AA1386"/>
    <w:lvl w:ilvl="0">
      <w:start w:val="1"/>
      <w:numFmt w:val="decimal"/>
      <w:lvlText w:val="%1."/>
      <w:lvlJc w:val="left"/>
      <w:pPr>
        <w:ind w:left="360" w:hanging="360"/>
      </w:pPr>
      <w:rPr>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8C23A59"/>
    <w:multiLevelType w:val="multilevel"/>
    <w:tmpl w:val="552043BE"/>
    <w:styleLink w:val="WWNum3"/>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A0B6C09"/>
    <w:multiLevelType w:val="multilevel"/>
    <w:tmpl w:val="738884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EF752C"/>
    <w:multiLevelType w:val="hybridMultilevel"/>
    <w:tmpl w:val="E2963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7F06A6"/>
    <w:multiLevelType w:val="multilevel"/>
    <w:tmpl w:val="63E828BE"/>
    <w:styleLink w:val="WWNum29"/>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2" w15:restartNumberingAfterBreak="0">
    <w:nsid w:val="6F444186"/>
    <w:multiLevelType w:val="multilevel"/>
    <w:tmpl w:val="FE64FF50"/>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3" w15:restartNumberingAfterBreak="0">
    <w:nsid w:val="6FBB3663"/>
    <w:multiLevelType w:val="multilevel"/>
    <w:tmpl w:val="89C259F0"/>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1FB6B30"/>
    <w:multiLevelType w:val="multilevel"/>
    <w:tmpl w:val="9D6E1B8C"/>
    <w:styleLink w:val="WWNum5"/>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2840993"/>
    <w:multiLevelType w:val="multilevel"/>
    <w:tmpl w:val="FACAD138"/>
    <w:styleLink w:val="WWNum32"/>
    <w:lvl w:ilvl="0">
      <w:start w:val="1"/>
      <w:numFmt w:val="decimal"/>
      <w:lvlText w:val="2.8.%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30A29AA"/>
    <w:multiLevelType w:val="multilevel"/>
    <w:tmpl w:val="11C64076"/>
    <w:styleLink w:val="WWNum33"/>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73C47D34"/>
    <w:multiLevelType w:val="multilevel"/>
    <w:tmpl w:val="1F30E274"/>
    <w:styleLink w:val="WWNum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8" w15:restartNumberingAfterBreak="0">
    <w:nsid w:val="75F464A8"/>
    <w:multiLevelType w:val="multilevel"/>
    <w:tmpl w:val="B73AC57C"/>
    <w:styleLink w:val="WWNum11"/>
    <w:lvl w:ilvl="0">
      <w:start w:val="2"/>
      <w:numFmt w:val="decimal"/>
      <w:lvlText w:val="%1"/>
      <w:lvlJc w:val="left"/>
      <w:pPr>
        <w:ind w:left="405" w:hanging="405"/>
      </w:pPr>
    </w:lvl>
    <w:lvl w:ilvl="1">
      <w:start w:val="7"/>
      <w:numFmt w:val="decimal"/>
      <w:lvlText w:val="%1.%2"/>
      <w:lvlJc w:val="left"/>
      <w:pPr>
        <w:ind w:left="759" w:hanging="405"/>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136" w:hanging="720"/>
      </w:pPr>
    </w:lvl>
    <w:lvl w:ilvl="5">
      <w:start w:val="1"/>
      <w:numFmt w:val="decimal"/>
      <w:lvlText w:val="%1.%2.%3.%4.%5.%6"/>
      <w:lvlJc w:val="left"/>
      <w:pPr>
        <w:ind w:left="2850" w:hanging="1080"/>
      </w:pPr>
    </w:lvl>
    <w:lvl w:ilvl="6">
      <w:start w:val="1"/>
      <w:numFmt w:val="decimal"/>
      <w:lvlText w:val="%1.%2.%3.%4.%5.%6.%7"/>
      <w:lvlJc w:val="left"/>
      <w:pPr>
        <w:ind w:left="3204" w:hanging="1080"/>
      </w:pPr>
    </w:lvl>
    <w:lvl w:ilvl="7">
      <w:start w:val="1"/>
      <w:numFmt w:val="decimal"/>
      <w:lvlText w:val="%1.%2.%3.%4.%5.%6.%7.%8"/>
      <w:lvlJc w:val="left"/>
      <w:pPr>
        <w:ind w:left="3918" w:hanging="1440"/>
      </w:pPr>
    </w:lvl>
    <w:lvl w:ilvl="8">
      <w:start w:val="1"/>
      <w:numFmt w:val="decimal"/>
      <w:lvlText w:val="%1.%2.%3.%4.%5.%6.%7.%8.%9"/>
      <w:lvlJc w:val="left"/>
      <w:pPr>
        <w:ind w:left="4272" w:hanging="1440"/>
      </w:pPr>
    </w:lvl>
  </w:abstractNum>
  <w:abstractNum w:abstractNumId="59" w15:restartNumberingAfterBreak="0">
    <w:nsid w:val="79B9132A"/>
    <w:multiLevelType w:val="multilevel"/>
    <w:tmpl w:val="CBC4CB4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79FD255C"/>
    <w:multiLevelType w:val="multilevel"/>
    <w:tmpl w:val="083AD56A"/>
    <w:styleLink w:val="WWNum2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1" w15:restartNumberingAfterBreak="0">
    <w:nsid w:val="7BE853B0"/>
    <w:multiLevelType w:val="hybridMultilevel"/>
    <w:tmpl w:val="CFD81BC8"/>
    <w:lvl w:ilvl="0" w:tplc="47C25C0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E12546D"/>
    <w:multiLevelType w:val="multilevel"/>
    <w:tmpl w:val="1F486FA2"/>
    <w:styleLink w:val="WWNum37"/>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7F50021D"/>
    <w:multiLevelType w:val="multilevel"/>
    <w:tmpl w:val="7F1CF3E4"/>
    <w:styleLink w:val="WWNum7"/>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num w:numId="1">
    <w:abstractNumId w:val="10"/>
  </w:num>
  <w:num w:numId="2">
    <w:abstractNumId w:val="27"/>
  </w:num>
  <w:num w:numId="3">
    <w:abstractNumId w:val="48"/>
  </w:num>
  <w:num w:numId="4">
    <w:abstractNumId w:val="14"/>
  </w:num>
  <w:num w:numId="5">
    <w:abstractNumId w:val="54"/>
  </w:num>
  <w:num w:numId="6">
    <w:abstractNumId w:val="25"/>
  </w:num>
  <w:num w:numId="7">
    <w:abstractNumId w:val="63"/>
  </w:num>
  <w:num w:numId="8">
    <w:abstractNumId w:val="9"/>
  </w:num>
  <w:num w:numId="9">
    <w:abstractNumId w:val="20"/>
  </w:num>
  <w:num w:numId="10">
    <w:abstractNumId w:val="17"/>
  </w:num>
  <w:num w:numId="11">
    <w:abstractNumId w:val="58"/>
  </w:num>
  <w:num w:numId="12">
    <w:abstractNumId w:val="42"/>
  </w:num>
  <w:num w:numId="13">
    <w:abstractNumId w:val="57"/>
  </w:num>
  <w:num w:numId="14">
    <w:abstractNumId w:val="13"/>
  </w:num>
  <w:num w:numId="15">
    <w:abstractNumId w:val="52"/>
  </w:num>
  <w:num w:numId="16">
    <w:abstractNumId w:val="24"/>
  </w:num>
  <w:num w:numId="17">
    <w:abstractNumId w:val="8"/>
  </w:num>
  <w:num w:numId="18">
    <w:abstractNumId w:val="4"/>
  </w:num>
  <w:num w:numId="19">
    <w:abstractNumId w:val="39"/>
  </w:num>
  <w:num w:numId="20">
    <w:abstractNumId w:val="60"/>
  </w:num>
  <w:num w:numId="21">
    <w:abstractNumId w:val="59"/>
  </w:num>
  <w:num w:numId="22">
    <w:abstractNumId w:val="43"/>
  </w:num>
  <w:num w:numId="23">
    <w:abstractNumId w:val="46"/>
  </w:num>
  <w:num w:numId="24">
    <w:abstractNumId w:val="44"/>
  </w:num>
  <w:num w:numId="25">
    <w:abstractNumId w:val="34"/>
  </w:num>
  <w:num w:numId="26">
    <w:abstractNumId w:val="16"/>
  </w:num>
  <w:num w:numId="27">
    <w:abstractNumId w:val="26"/>
  </w:num>
  <w:num w:numId="28">
    <w:abstractNumId w:val="12"/>
  </w:num>
  <w:num w:numId="29">
    <w:abstractNumId w:val="51"/>
  </w:num>
  <w:num w:numId="30">
    <w:abstractNumId w:val="33"/>
  </w:num>
  <w:num w:numId="31">
    <w:abstractNumId w:val="23"/>
  </w:num>
  <w:num w:numId="32">
    <w:abstractNumId w:val="55"/>
  </w:num>
  <w:num w:numId="33">
    <w:abstractNumId w:val="56"/>
  </w:num>
  <w:num w:numId="34">
    <w:abstractNumId w:val="32"/>
  </w:num>
  <w:num w:numId="35">
    <w:abstractNumId w:val="28"/>
  </w:num>
  <w:num w:numId="36">
    <w:abstractNumId w:val="21"/>
  </w:num>
  <w:num w:numId="37">
    <w:abstractNumId w:val="62"/>
  </w:num>
  <w:num w:numId="38">
    <w:abstractNumId w:val="9"/>
    <w:lvlOverride w:ilvl="0">
      <w:startOverride w:val="1"/>
    </w:lvlOverride>
  </w:num>
  <w:num w:numId="39">
    <w:abstractNumId w:val="27"/>
    <w:lvlOverride w:ilvl="0">
      <w:startOverride w:val="1"/>
    </w:lvlOverride>
  </w:num>
  <w:num w:numId="40">
    <w:abstractNumId w:val="48"/>
    <w:lvlOverride w:ilvl="0">
      <w:startOverride w:val="1"/>
    </w:lvlOverride>
  </w:num>
  <w:num w:numId="41">
    <w:abstractNumId w:val="54"/>
    <w:lvlOverride w:ilvl="0">
      <w:startOverride w:val="1"/>
    </w:lvlOverride>
  </w:num>
  <w:num w:numId="42">
    <w:abstractNumId w:val="25"/>
    <w:lvlOverride w:ilvl="0">
      <w:startOverride w:val="1"/>
    </w:lvlOverride>
  </w:num>
  <w:num w:numId="43">
    <w:abstractNumId w:val="57"/>
    <w:lvlOverride w:ilvl="0">
      <w:startOverride w:val="1"/>
    </w:lvlOverride>
  </w:num>
  <w:num w:numId="44">
    <w:abstractNumId w:val="0"/>
  </w:num>
  <w:num w:numId="45">
    <w:abstractNumId w:val="47"/>
  </w:num>
  <w:num w:numId="46">
    <w:abstractNumId w:val="36"/>
  </w:num>
  <w:num w:numId="47">
    <w:abstractNumId w:val="7"/>
  </w:num>
  <w:num w:numId="48">
    <w:abstractNumId w:val="18"/>
  </w:num>
  <w:num w:numId="49">
    <w:abstractNumId w:val="19"/>
  </w:num>
  <w:num w:numId="50">
    <w:abstractNumId w:val="11"/>
  </w:num>
  <w:num w:numId="51">
    <w:abstractNumId w:val="45"/>
  </w:num>
  <w:num w:numId="52">
    <w:abstractNumId w:val="29"/>
  </w:num>
  <w:num w:numId="53">
    <w:abstractNumId w:val="61"/>
  </w:num>
  <w:num w:numId="54">
    <w:abstractNumId w:val="35"/>
  </w:num>
  <w:num w:numId="55">
    <w:abstractNumId w:val="53"/>
  </w:num>
  <w:num w:numId="56">
    <w:abstractNumId w:val="30"/>
  </w:num>
  <w:num w:numId="57">
    <w:abstractNumId w:val="38"/>
  </w:num>
  <w:num w:numId="58">
    <w:abstractNumId w:val="6"/>
  </w:num>
  <w:num w:numId="59">
    <w:abstractNumId w:val="37"/>
  </w:num>
  <w:num w:numId="60">
    <w:abstractNumId w:val="22"/>
  </w:num>
  <w:num w:numId="61">
    <w:abstractNumId w:val="40"/>
  </w:num>
  <w:num w:numId="62">
    <w:abstractNumId w:val="50"/>
  </w:num>
  <w:num w:numId="63">
    <w:abstractNumId w:val="49"/>
  </w:num>
  <w:num w:numId="64">
    <w:abstractNumId w:val="15"/>
  </w:num>
  <w:num w:numId="65">
    <w:abstractNumId w:val="5"/>
  </w:num>
  <w:num w:numId="66">
    <w:abstractNumId w:val="31"/>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FA"/>
    <w:rsid w:val="007E4AFA"/>
    <w:rsid w:val="00803064"/>
    <w:rsid w:val="00964433"/>
    <w:rsid w:val="00A47595"/>
    <w:rsid w:val="00F844F8"/>
    <w:rsid w:val="00FE5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B997"/>
  <w15:chartTrackingRefBased/>
  <w15:docId w15:val="{E4019C85-477C-40F0-947A-D73A0565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4AFA"/>
    <w:pPr>
      <w:widowControl w:val="0"/>
      <w:suppressAutoHyphens/>
      <w:autoSpaceDN w:val="0"/>
      <w:spacing w:after="0" w:line="240" w:lineRule="auto"/>
      <w:textAlignment w:val="baseline"/>
    </w:pPr>
    <w:rPr>
      <w:rFonts w:ascii="Calibri" w:eastAsia="Calibri" w:hAnsi="Calibri" w:cs="Times New Roman"/>
      <w:kern w:val="3"/>
      <w:sz w:val="20"/>
      <w:szCs w:val="20"/>
    </w:rPr>
  </w:style>
  <w:style w:type="paragraph" w:styleId="Nagwek1">
    <w:name w:val="heading 1"/>
    <w:basedOn w:val="Standard"/>
    <w:next w:val="Textbody"/>
    <w:link w:val="Nagwek1Znak"/>
    <w:qFormat/>
    <w:rsid w:val="007E4AFA"/>
    <w:pPr>
      <w:keepNext/>
      <w:keepLines/>
      <w:spacing w:before="240" w:after="0"/>
      <w:outlineLvl w:val="0"/>
    </w:pPr>
    <w:rPr>
      <w:rFonts w:ascii="Calibri Light" w:hAnsi="Calibri Light" w:cs="F1"/>
      <w:color w:val="2E74B5"/>
      <w:sz w:val="32"/>
      <w:szCs w:val="32"/>
    </w:rPr>
  </w:style>
  <w:style w:type="paragraph" w:styleId="Nagwek2">
    <w:name w:val="heading 2"/>
    <w:basedOn w:val="Standard"/>
    <w:next w:val="Textbody"/>
    <w:link w:val="Nagwek2Znak"/>
    <w:uiPriority w:val="9"/>
    <w:semiHidden/>
    <w:unhideWhenUsed/>
    <w:qFormat/>
    <w:rsid w:val="007E4AFA"/>
    <w:pPr>
      <w:keepNext/>
      <w:keepLines/>
      <w:spacing w:before="200" w:after="0"/>
      <w:outlineLvl w:val="1"/>
    </w:pPr>
    <w:rPr>
      <w:rFonts w:ascii="Calibri Light" w:hAnsi="Calibri Light" w:cs="F1"/>
      <w:b/>
      <w:bCs/>
      <w:color w:val="5B9BD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4AFA"/>
    <w:rPr>
      <w:rFonts w:ascii="Calibri Light" w:eastAsia="Calibri" w:hAnsi="Calibri Light" w:cs="F1"/>
      <w:color w:val="2E74B5"/>
      <w:kern w:val="3"/>
      <w:sz w:val="32"/>
      <w:szCs w:val="32"/>
    </w:rPr>
  </w:style>
  <w:style w:type="character" w:customStyle="1" w:styleId="Nagwek2Znak">
    <w:name w:val="Nagłówek 2 Znak"/>
    <w:basedOn w:val="Domylnaczcionkaakapitu"/>
    <w:link w:val="Nagwek2"/>
    <w:uiPriority w:val="9"/>
    <w:semiHidden/>
    <w:rsid w:val="007E4AFA"/>
    <w:rPr>
      <w:rFonts w:ascii="Calibri Light" w:eastAsia="Calibri" w:hAnsi="Calibri Light" w:cs="F1"/>
      <w:b/>
      <w:bCs/>
      <w:color w:val="5B9BD5"/>
      <w:kern w:val="3"/>
      <w:sz w:val="26"/>
      <w:szCs w:val="26"/>
    </w:rPr>
  </w:style>
  <w:style w:type="paragraph" w:customStyle="1" w:styleId="Standard">
    <w:name w:val="Standard"/>
    <w:rsid w:val="007E4AFA"/>
    <w:pPr>
      <w:suppressAutoHyphens/>
      <w:autoSpaceDN w:val="0"/>
      <w:spacing w:after="200" w:line="276" w:lineRule="auto"/>
      <w:textAlignment w:val="baseline"/>
    </w:pPr>
    <w:rPr>
      <w:rFonts w:ascii="Calibri" w:eastAsia="Calibri" w:hAnsi="Calibri" w:cs="Times New Roman"/>
      <w:kern w:val="3"/>
    </w:rPr>
  </w:style>
  <w:style w:type="paragraph" w:customStyle="1" w:styleId="Heading">
    <w:name w:val="Heading"/>
    <w:basedOn w:val="Standard"/>
    <w:next w:val="Textbody"/>
    <w:rsid w:val="007E4AFA"/>
    <w:pPr>
      <w:keepNext/>
      <w:spacing w:before="240" w:after="120"/>
    </w:pPr>
    <w:rPr>
      <w:rFonts w:ascii="Arial" w:eastAsia="Microsoft YaHei" w:hAnsi="Arial" w:cs="Lucida Sans"/>
      <w:sz w:val="28"/>
      <w:szCs w:val="28"/>
    </w:rPr>
  </w:style>
  <w:style w:type="paragraph" w:customStyle="1" w:styleId="Textbody">
    <w:name w:val="Text body"/>
    <w:basedOn w:val="Standard"/>
    <w:rsid w:val="007E4AFA"/>
    <w:pPr>
      <w:spacing w:after="120"/>
    </w:pPr>
  </w:style>
  <w:style w:type="paragraph" w:styleId="Lista">
    <w:name w:val="List"/>
    <w:basedOn w:val="Textbody"/>
    <w:rsid w:val="007E4AFA"/>
    <w:rPr>
      <w:rFonts w:cs="Lucida Sans"/>
    </w:rPr>
  </w:style>
  <w:style w:type="paragraph" w:styleId="Legenda">
    <w:name w:val="caption"/>
    <w:basedOn w:val="Standard"/>
    <w:rsid w:val="007E4AFA"/>
    <w:pPr>
      <w:suppressLineNumbers/>
      <w:spacing w:before="120" w:after="120"/>
    </w:pPr>
    <w:rPr>
      <w:rFonts w:cs="Lucida Sans"/>
      <w:i/>
      <w:iCs/>
      <w:sz w:val="24"/>
      <w:szCs w:val="24"/>
    </w:rPr>
  </w:style>
  <w:style w:type="paragraph" w:customStyle="1" w:styleId="Index">
    <w:name w:val="Index"/>
    <w:basedOn w:val="Standard"/>
    <w:rsid w:val="007E4AFA"/>
    <w:pPr>
      <w:suppressLineNumbers/>
    </w:pPr>
    <w:rPr>
      <w:rFonts w:cs="Lucida Sans"/>
    </w:rPr>
  </w:style>
  <w:style w:type="paragraph" w:styleId="Nagwek">
    <w:name w:val="header"/>
    <w:basedOn w:val="Standard"/>
    <w:link w:val="NagwekZnak"/>
    <w:rsid w:val="007E4AFA"/>
    <w:pPr>
      <w:suppressLineNumbers/>
      <w:tabs>
        <w:tab w:val="center" w:pos="4536"/>
        <w:tab w:val="right" w:pos="9072"/>
      </w:tabs>
      <w:spacing w:after="0" w:line="240" w:lineRule="auto"/>
    </w:pPr>
  </w:style>
  <w:style w:type="character" w:customStyle="1" w:styleId="NagwekZnak">
    <w:name w:val="Nagłówek Znak"/>
    <w:basedOn w:val="Domylnaczcionkaakapitu"/>
    <w:link w:val="Nagwek"/>
    <w:rsid w:val="007E4AFA"/>
    <w:rPr>
      <w:rFonts w:ascii="Calibri" w:eastAsia="Calibri" w:hAnsi="Calibri" w:cs="Times New Roman"/>
      <w:kern w:val="3"/>
    </w:rPr>
  </w:style>
  <w:style w:type="paragraph" w:styleId="Stopka">
    <w:name w:val="footer"/>
    <w:basedOn w:val="Standard"/>
    <w:link w:val="StopkaZnak"/>
    <w:rsid w:val="007E4AFA"/>
    <w:pPr>
      <w:suppressLineNumbers/>
      <w:tabs>
        <w:tab w:val="center" w:pos="4536"/>
        <w:tab w:val="right" w:pos="9072"/>
      </w:tabs>
      <w:spacing w:after="0" w:line="240" w:lineRule="auto"/>
    </w:pPr>
  </w:style>
  <w:style w:type="character" w:customStyle="1" w:styleId="StopkaZnak">
    <w:name w:val="Stopka Znak"/>
    <w:basedOn w:val="Domylnaczcionkaakapitu"/>
    <w:link w:val="Stopka"/>
    <w:rsid w:val="007E4AFA"/>
    <w:rPr>
      <w:rFonts w:ascii="Calibri" w:eastAsia="Calibri" w:hAnsi="Calibri" w:cs="Times New Roman"/>
      <w:kern w:val="3"/>
    </w:rPr>
  </w:style>
  <w:style w:type="paragraph" w:styleId="Tekstdymka">
    <w:name w:val="Balloon Text"/>
    <w:basedOn w:val="Standard"/>
    <w:link w:val="TekstdymkaZnak"/>
    <w:rsid w:val="007E4A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E4AFA"/>
    <w:rPr>
      <w:rFonts w:ascii="Segoe UI" w:eastAsia="Calibri" w:hAnsi="Segoe UI" w:cs="Segoe UI"/>
      <w:kern w:val="3"/>
      <w:sz w:val="18"/>
      <w:szCs w:val="18"/>
    </w:rPr>
  </w:style>
  <w:style w:type="paragraph" w:styleId="Tekstkomentarza">
    <w:name w:val="annotation text"/>
    <w:basedOn w:val="Standard"/>
    <w:link w:val="TekstkomentarzaZnak"/>
    <w:rsid w:val="007E4AFA"/>
    <w:pPr>
      <w:spacing w:line="240" w:lineRule="auto"/>
    </w:pPr>
    <w:rPr>
      <w:sz w:val="20"/>
      <w:szCs w:val="20"/>
    </w:rPr>
  </w:style>
  <w:style w:type="character" w:customStyle="1" w:styleId="TekstkomentarzaZnak">
    <w:name w:val="Tekst komentarza Znak"/>
    <w:basedOn w:val="Domylnaczcionkaakapitu"/>
    <w:link w:val="Tekstkomentarza"/>
    <w:rsid w:val="007E4AFA"/>
    <w:rPr>
      <w:rFonts w:ascii="Calibri" w:eastAsia="Calibri" w:hAnsi="Calibri" w:cs="Times New Roman"/>
      <w:kern w:val="3"/>
      <w:sz w:val="20"/>
      <w:szCs w:val="20"/>
    </w:rPr>
  </w:style>
  <w:style w:type="paragraph" w:styleId="Tematkomentarza">
    <w:name w:val="annotation subject"/>
    <w:basedOn w:val="Tekstkomentarza"/>
    <w:link w:val="TematkomentarzaZnak"/>
    <w:rsid w:val="007E4AFA"/>
    <w:rPr>
      <w:b/>
      <w:bCs/>
    </w:rPr>
  </w:style>
  <w:style w:type="character" w:customStyle="1" w:styleId="TematkomentarzaZnak">
    <w:name w:val="Temat komentarza Znak"/>
    <w:basedOn w:val="TekstkomentarzaZnak"/>
    <w:link w:val="Tematkomentarza"/>
    <w:rsid w:val="007E4AFA"/>
    <w:rPr>
      <w:rFonts w:ascii="Calibri" w:eastAsia="Calibri" w:hAnsi="Calibri" w:cs="Times New Roman"/>
      <w:b/>
      <w:bCs/>
      <w:kern w:val="3"/>
      <w:sz w:val="20"/>
      <w:szCs w:val="20"/>
    </w:rPr>
  </w:style>
  <w:style w:type="paragraph" w:styleId="Tekstprzypisudolnego">
    <w:name w:val="footnote text"/>
    <w:basedOn w:val="Standard"/>
    <w:link w:val="TekstprzypisudolnegoZnak"/>
    <w:uiPriority w:val="99"/>
    <w:rsid w:val="007E4AF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E4AFA"/>
    <w:rPr>
      <w:rFonts w:ascii="Calibri" w:eastAsia="Calibri" w:hAnsi="Calibri" w:cs="Times New Roman"/>
      <w:kern w:val="3"/>
      <w:sz w:val="20"/>
      <w:szCs w:val="20"/>
    </w:rPr>
  </w:style>
  <w:style w:type="paragraph" w:styleId="Akapitzlist">
    <w:name w:val="List Paragraph"/>
    <w:basedOn w:val="Standard"/>
    <w:qFormat/>
    <w:rsid w:val="007E4AFA"/>
    <w:pPr>
      <w:ind w:left="720"/>
    </w:pPr>
  </w:style>
  <w:style w:type="paragraph" w:customStyle="1" w:styleId="Subitemnumbered">
    <w:name w:val="Subitem numbered"/>
    <w:basedOn w:val="Standard"/>
    <w:rsid w:val="007E4AFA"/>
    <w:pPr>
      <w:spacing w:after="0" w:line="360" w:lineRule="auto"/>
      <w:ind w:left="567" w:hanging="283"/>
    </w:pPr>
    <w:rPr>
      <w:rFonts w:ascii="Arial" w:eastAsia="Times New Roman" w:hAnsi="Arial"/>
      <w:sz w:val="20"/>
      <w:szCs w:val="20"/>
      <w:lang w:eastAsia="pl-PL"/>
    </w:rPr>
  </w:style>
  <w:style w:type="paragraph" w:styleId="NormalnyWeb">
    <w:name w:val="Normal (Web)"/>
    <w:basedOn w:val="Standard"/>
    <w:uiPriority w:val="99"/>
    <w:rsid w:val="007E4AFA"/>
    <w:pPr>
      <w:spacing w:before="100" w:after="100" w:line="240" w:lineRule="auto"/>
    </w:pPr>
    <w:rPr>
      <w:rFonts w:ascii="Times New Roman" w:eastAsia="Times New Roman" w:hAnsi="Times New Roman"/>
      <w:sz w:val="24"/>
      <w:szCs w:val="24"/>
      <w:lang w:eastAsia="pl-PL"/>
    </w:rPr>
  </w:style>
  <w:style w:type="paragraph" w:customStyle="1" w:styleId="Default">
    <w:name w:val="Default"/>
    <w:rsid w:val="007E4AFA"/>
    <w:pPr>
      <w:suppressAutoHyphens/>
      <w:autoSpaceDN w:val="0"/>
      <w:spacing w:after="0" w:line="240" w:lineRule="auto"/>
      <w:textAlignment w:val="baseline"/>
    </w:pPr>
    <w:rPr>
      <w:rFonts w:ascii="Book Antiqua" w:eastAsia="Times New Roman" w:hAnsi="Book Antiqua" w:cs="Book Antiqua"/>
      <w:color w:val="000000"/>
      <w:kern w:val="3"/>
      <w:sz w:val="24"/>
      <w:szCs w:val="24"/>
    </w:rPr>
  </w:style>
  <w:style w:type="paragraph" w:customStyle="1" w:styleId="xmsonormal">
    <w:name w:val="x_msonormal"/>
    <w:basedOn w:val="Standard"/>
    <w:rsid w:val="007E4AFA"/>
    <w:pPr>
      <w:spacing w:before="100" w:after="100" w:line="240" w:lineRule="auto"/>
    </w:pPr>
    <w:rPr>
      <w:rFonts w:ascii="Times New Roman" w:eastAsia="Times New Roman" w:hAnsi="Times New Roman"/>
      <w:sz w:val="24"/>
      <w:szCs w:val="24"/>
      <w:lang w:eastAsia="pl-PL"/>
    </w:rPr>
  </w:style>
  <w:style w:type="character" w:styleId="Odwoaniedokomentarza">
    <w:name w:val="annotation reference"/>
    <w:rsid w:val="007E4AFA"/>
    <w:rPr>
      <w:sz w:val="16"/>
      <w:szCs w:val="16"/>
    </w:rPr>
  </w:style>
  <w:style w:type="character" w:styleId="Odwoanieprzypisudolnego">
    <w:name w:val="footnote reference"/>
    <w:uiPriority w:val="99"/>
    <w:rsid w:val="007E4AFA"/>
    <w:rPr>
      <w:position w:val="0"/>
      <w:vertAlign w:val="superscript"/>
    </w:rPr>
  </w:style>
  <w:style w:type="character" w:customStyle="1" w:styleId="Internetlink">
    <w:name w:val="Internet link"/>
    <w:rsid w:val="007E4AFA"/>
    <w:rPr>
      <w:color w:val="0563C1"/>
      <w:u w:val="single"/>
    </w:rPr>
  </w:style>
  <w:style w:type="character" w:customStyle="1" w:styleId="Nierozpoznanawzmianka1">
    <w:name w:val="Nierozpoznana wzmianka1"/>
    <w:rsid w:val="007E4AFA"/>
    <w:rPr>
      <w:color w:val="605E5C"/>
    </w:rPr>
  </w:style>
  <w:style w:type="character" w:customStyle="1" w:styleId="Nierozpoznanawzmianka2">
    <w:name w:val="Nierozpoznana wzmianka2"/>
    <w:rsid w:val="007E4AFA"/>
    <w:rPr>
      <w:color w:val="605E5C"/>
    </w:rPr>
  </w:style>
  <w:style w:type="character" w:customStyle="1" w:styleId="AkapitzlistZnak">
    <w:name w:val="Akapit z listą Znak"/>
    <w:rsid w:val="007E4AFA"/>
    <w:rPr>
      <w:sz w:val="22"/>
      <w:szCs w:val="22"/>
    </w:rPr>
  </w:style>
  <w:style w:type="character" w:styleId="Uwydatnienie">
    <w:name w:val="Emphasis"/>
    <w:rsid w:val="007E4AFA"/>
    <w:rPr>
      <w:i/>
      <w:iCs/>
    </w:rPr>
  </w:style>
  <w:style w:type="character" w:customStyle="1" w:styleId="Nierozpoznanawzmianka3">
    <w:name w:val="Nierozpoznana wzmianka3"/>
    <w:rsid w:val="007E4AFA"/>
    <w:rPr>
      <w:color w:val="605E5C"/>
    </w:rPr>
  </w:style>
  <w:style w:type="character" w:customStyle="1" w:styleId="ListLabel1">
    <w:name w:val="ListLabel 1"/>
    <w:rsid w:val="007E4AFA"/>
    <w:rPr>
      <w:rFonts w:cs="Courier New"/>
    </w:rPr>
  </w:style>
  <w:style w:type="character" w:customStyle="1" w:styleId="ListLabel2">
    <w:name w:val="ListLabel 2"/>
    <w:rsid w:val="007E4AFA"/>
    <w:rPr>
      <w:b w:val="0"/>
    </w:rPr>
  </w:style>
  <w:style w:type="character" w:customStyle="1" w:styleId="ListLabel3">
    <w:name w:val="ListLabel 3"/>
    <w:rsid w:val="007E4AFA"/>
    <w:rPr>
      <w:rFonts w:eastAsia="Calibri" w:cs="Times New Roman"/>
      <w:b w:val="0"/>
      <w:color w:val="00000A"/>
    </w:rPr>
  </w:style>
  <w:style w:type="character" w:customStyle="1" w:styleId="ListLabel4">
    <w:name w:val="ListLabel 4"/>
    <w:rsid w:val="007E4AFA"/>
    <w:rPr>
      <w:b w:val="0"/>
      <w:color w:val="00000A"/>
    </w:rPr>
  </w:style>
  <w:style w:type="character" w:customStyle="1" w:styleId="ListLabel5">
    <w:name w:val="ListLabel 5"/>
    <w:rsid w:val="007E4AFA"/>
    <w:rPr>
      <w:rFonts w:eastAsia="Calibri" w:cs="Times New Roman"/>
    </w:rPr>
  </w:style>
  <w:style w:type="character" w:customStyle="1" w:styleId="ListLabel6">
    <w:name w:val="ListLabel 6"/>
    <w:rsid w:val="007E4AFA"/>
    <w:rPr>
      <w:sz w:val="20"/>
    </w:rPr>
  </w:style>
  <w:style w:type="character" w:customStyle="1" w:styleId="ListLabel7">
    <w:name w:val="ListLabel 7"/>
    <w:rsid w:val="007E4AFA"/>
    <w:rPr>
      <w:sz w:val="22"/>
      <w:szCs w:val="22"/>
    </w:rPr>
  </w:style>
  <w:style w:type="numbering" w:customStyle="1" w:styleId="WWNum1">
    <w:name w:val="WWNum1"/>
    <w:basedOn w:val="Bezlisty"/>
    <w:rsid w:val="007E4AFA"/>
    <w:pPr>
      <w:numPr>
        <w:numId w:val="1"/>
      </w:numPr>
    </w:pPr>
  </w:style>
  <w:style w:type="numbering" w:customStyle="1" w:styleId="WWNum2">
    <w:name w:val="WWNum2"/>
    <w:basedOn w:val="Bezlisty"/>
    <w:rsid w:val="007E4AFA"/>
    <w:pPr>
      <w:numPr>
        <w:numId w:val="2"/>
      </w:numPr>
    </w:pPr>
  </w:style>
  <w:style w:type="numbering" w:customStyle="1" w:styleId="WWNum3">
    <w:name w:val="WWNum3"/>
    <w:basedOn w:val="Bezlisty"/>
    <w:rsid w:val="007E4AFA"/>
    <w:pPr>
      <w:numPr>
        <w:numId w:val="3"/>
      </w:numPr>
    </w:pPr>
  </w:style>
  <w:style w:type="numbering" w:customStyle="1" w:styleId="WWNum4">
    <w:name w:val="WWNum4"/>
    <w:basedOn w:val="Bezlisty"/>
    <w:rsid w:val="007E4AFA"/>
    <w:pPr>
      <w:numPr>
        <w:numId w:val="4"/>
      </w:numPr>
    </w:pPr>
  </w:style>
  <w:style w:type="numbering" w:customStyle="1" w:styleId="WWNum5">
    <w:name w:val="WWNum5"/>
    <w:basedOn w:val="Bezlisty"/>
    <w:rsid w:val="007E4AFA"/>
    <w:pPr>
      <w:numPr>
        <w:numId w:val="5"/>
      </w:numPr>
    </w:pPr>
  </w:style>
  <w:style w:type="numbering" w:customStyle="1" w:styleId="WWNum6">
    <w:name w:val="WWNum6"/>
    <w:basedOn w:val="Bezlisty"/>
    <w:rsid w:val="007E4AFA"/>
    <w:pPr>
      <w:numPr>
        <w:numId w:val="6"/>
      </w:numPr>
    </w:pPr>
  </w:style>
  <w:style w:type="numbering" w:customStyle="1" w:styleId="WWNum7">
    <w:name w:val="WWNum7"/>
    <w:basedOn w:val="Bezlisty"/>
    <w:rsid w:val="007E4AFA"/>
    <w:pPr>
      <w:numPr>
        <w:numId w:val="7"/>
      </w:numPr>
    </w:pPr>
  </w:style>
  <w:style w:type="numbering" w:customStyle="1" w:styleId="WWNum8">
    <w:name w:val="WWNum8"/>
    <w:basedOn w:val="Bezlisty"/>
    <w:rsid w:val="007E4AFA"/>
    <w:pPr>
      <w:numPr>
        <w:numId w:val="8"/>
      </w:numPr>
    </w:pPr>
  </w:style>
  <w:style w:type="numbering" w:customStyle="1" w:styleId="WWNum9">
    <w:name w:val="WWNum9"/>
    <w:basedOn w:val="Bezlisty"/>
    <w:rsid w:val="007E4AFA"/>
    <w:pPr>
      <w:numPr>
        <w:numId w:val="9"/>
      </w:numPr>
    </w:pPr>
  </w:style>
  <w:style w:type="numbering" w:customStyle="1" w:styleId="WWNum10">
    <w:name w:val="WWNum10"/>
    <w:basedOn w:val="Bezlisty"/>
    <w:rsid w:val="007E4AFA"/>
    <w:pPr>
      <w:numPr>
        <w:numId w:val="10"/>
      </w:numPr>
    </w:pPr>
  </w:style>
  <w:style w:type="numbering" w:customStyle="1" w:styleId="WWNum11">
    <w:name w:val="WWNum11"/>
    <w:basedOn w:val="Bezlisty"/>
    <w:rsid w:val="007E4AFA"/>
    <w:pPr>
      <w:numPr>
        <w:numId w:val="11"/>
      </w:numPr>
    </w:pPr>
  </w:style>
  <w:style w:type="numbering" w:customStyle="1" w:styleId="WWNum12">
    <w:name w:val="WWNum12"/>
    <w:basedOn w:val="Bezlisty"/>
    <w:rsid w:val="007E4AFA"/>
    <w:pPr>
      <w:numPr>
        <w:numId w:val="12"/>
      </w:numPr>
    </w:pPr>
  </w:style>
  <w:style w:type="numbering" w:customStyle="1" w:styleId="WWNum13">
    <w:name w:val="WWNum13"/>
    <w:basedOn w:val="Bezlisty"/>
    <w:rsid w:val="007E4AFA"/>
    <w:pPr>
      <w:numPr>
        <w:numId w:val="13"/>
      </w:numPr>
    </w:pPr>
  </w:style>
  <w:style w:type="numbering" w:customStyle="1" w:styleId="WWNum14">
    <w:name w:val="WWNum14"/>
    <w:basedOn w:val="Bezlisty"/>
    <w:rsid w:val="007E4AFA"/>
    <w:pPr>
      <w:numPr>
        <w:numId w:val="14"/>
      </w:numPr>
    </w:pPr>
  </w:style>
  <w:style w:type="numbering" w:customStyle="1" w:styleId="WWNum15">
    <w:name w:val="WWNum15"/>
    <w:basedOn w:val="Bezlisty"/>
    <w:rsid w:val="007E4AFA"/>
    <w:pPr>
      <w:numPr>
        <w:numId w:val="15"/>
      </w:numPr>
    </w:pPr>
  </w:style>
  <w:style w:type="numbering" w:customStyle="1" w:styleId="WWNum16">
    <w:name w:val="WWNum16"/>
    <w:basedOn w:val="Bezlisty"/>
    <w:rsid w:val="007E4AFA"/>
    <w:pPr>
      <w:numPr>
        <w:numId w:val="16"/>
      </w:numPr>
    </w:pPr>
  </w:style>
  <w:style w:type="numbering" w:customStyle="1" w:styleId="WWNum17">
    <w:name w:val="WWNum17"/>
    <w:basedOn w:val="Bezlisty"/>
    <w:rsid w:val="007E4AFA"/>
    <w:pPr>
      <w:numPr>
        <w:numId w:val="17"/>
      </w:numPr>
    </w:pPr>
  </w:style>
  <w:style w:type="numbering" w:customStyle="1" w:styleId="WWNum18">
    <w:name w:val="WWNum18"/>
    <w:basedOn w:val="Bezlisty"/>
    <w:rsid w:val="007E4AFA"/>
    <w:pPr>
      <w:numPr>
        <w:numId w:val="18"/>
      </w:numPr>
    </w:pPr>
  </w:style>
  <w:style w:type="numbering" w:customStyle="1" w:styleId="WWNum19">
    <w:name w:val="WWNum19"/>
    <w:basedOn w:val="Bezlisty"/>
    <w:rsid w:val="007E4AFA"/>
    <w:pPr>
      <w:numPr>
        <w:numId w:val="19"/>
      </w:numPr>
    </w:pPr>
  </w:style>
  <w:style w:type="numbering" w:customStyle="1" w:styleId="WWNum20">
    <w:name w:val="WWNum20"/>
    <w:basedOn w:val="Bezlisty"/>
    <w:rsid w:val="007E4AFA"/>
    <w:pPr>
      <w:numPr>
        <w:numId w:val="20"/>
      </w:numPr>
    </w:pPr>
  </w:style>
  <w:style w:type="numbering" w:customStyle="1" w:styleId="WWNum21">
    <w:name w:val="WWNum21"/>
    <w:basedOn w:val="Bezlisty"/>
    <w:rsid w:val="007E4AFA"/>
    <w:pPr>
      <w:numPr>
        <w:numId w:val="21"/>
      </w:numPr>
    </w:pPr>
  </w:style>
  <w:style w:type="numbering" w:customStyle="1" w:styleId="WWNum22">
    <w:name w:val="WWNum22"/>
    <w:basedOn w:val="Bezlisty"/>
    <w:rsid w:val="007E4AFA"/>
    <w:pPr>
      <w:numPr>
        <w:numId w:val="22"/>
      </w:numPr>
    </w:pPr>
  </w:style>
  <w:style w:type="numbering" w:customStyle="1" w:styleId="WWNum23">
    <w:name w:val="WWNum23"/>
    <w:basedOn w:val="Bezlisty"/>
    <w:rsid w:val="007E4AFA"/>
    <w:pPr>
      <w:numPr>
        <w:numId w:val="23"/>
      </w:numPr>
    </w:pPr>
  </w:style>
  <w:style w:type="numbering" w:customStyle="1" w:styleId="WWNum24">
    <w:name w:val="WWNum24"/>
    <w:basedOn w:val="Bezlisty"/>
    <w:rsid w:val="007E4AFA"/>
    <w:pPr>
      <w:numPr>
        <w:numId w:val="24"/>
      </w:numPr>
    </w:pPr>
  </w:style>
  <w:style w:type="numbering" w:customStyle="1" w:styleId="WWNum25">
    <w:name w:val="WWNum25"/>
    <w:basedOn w:val="Bezlisty"/>
    <w:rsid w:val="007E4AFA"/>
    <w:pPr>
      <w:numPr>
        <w:numId w:val="25"/>
      </w:numPr>
    </w:pPr>
  </w:style>
  <w:style w:type="numbering" w:customStyle="1" w:styleId="WWNum26">
    <w:name w:val="WWNum26"/>
    <w:basedOn w:val="Bezlisty"/>
    <w:rsid w:val="007E4AFA"/>
    <w:pPr>
      <w:numPr>
        <w:numId w:val="26"/>
      </w:numPr>
    </w:pPr>
  </w:style>
  <w:style w:type="numbering" w:customStyle="1" w:styleId="WWNum27">
    <w:name w:val="WWNum27"/>
    <w:basedOn w:val="Bezlisty"/>
    <w:rsid w:val="007E4AFA"/>
    <w:pPr>
      <w:numPr>
        <w:numId w:val="27"/>
      </w:numPr>
    </w:pPr>
  </w:style>
  <w:style w:type="numbering" w:customStyle="1" w:styleId="WWNum28">
    <w:name w:val="WWNum28"/>
    <w:basedOn w:val="Bezlisty"/>
    <w:rsid w:val="007E4AFA"/>
    <w:pPr>
      <w:numPr>
        <w:numId w:val="28"/>
      </w:numPr>
    </w:pPr>
  </w:style>
  <w:style w:type="numbering" w:customStyle="1" w:styleId="WWNum29">
    <w:name w:val="WWNum29"/>
    <w:basedOn w:val="Bezlisty"/>
    <w:rsid w:val="007E4AFA"/>
    <w:pPr>
      <w:numPr>
        <w:numId w:val="29"/>
      </w:numPr>
    </w:pPr>
  </w:style>
  <w:style w:type="numbering" w:customStyle="1" w:styleId="WWNum30">
    <w:name w:val="WWNum30"/>
    <w:basedOn w:val="Bezlisty"/>
    <w:rsid w:val="007E4AFA"/>
    <w:pPr>
      <w:numPr>
        <w:numId w:val="30"/>
      </w:numPr>
    </w:pPr>
  </w:style>
  <w:style w:type="numbering" w:customStyle="1" w:styleId="WWNum31">
    <w:name w:val="WWNum31"/>
    <w:basedOn w:val="Bezlisty"/>
    <w:rsid w:val="007E4AFA"/>
    <w:pPr>
      <w:numPr>
        <w:numId w:val="31"/>
      </w:numPr>
    </w:pPr>
  </w:style>
  <w:style w:type="numbering" w:customStyle="1" w:styleId="WWNum32">
    <w:name w:val="WWNum32"/>
    <w:basedOn w:val="Bezlisty"/>
    <w:rsid w:val="007E4AFA"/>
    <w:pPr>
      <w:numPr>
        <w:numId w:val="32"/>
      </w:numPr>
    </w:pPr>
  </w:style>
  <w:style w:type="numbering" w:customStyle="1" w:styleId="WWNum33">
    <w:name w:val="WWNum33"/>
    <w:basedOn w:val="Bezlisty"/>
    <w:rsid w:val="007E4AFA"/>
    <w:pPr>
      <w:numPr>
        <w:numId w:val="33"/>
      </w:numPr>
    </w:pPr>
  </w:style>
  <w:style w:type="numbering" w:customStyle="1" w:styleId="WWNum34">
    <w:name w:val="WWNum34"/>
    <w:basedOn w:val="Bezlisty"/>
    <w:rsid w:val="007E4AFA"/>
    <w:pPr>
      <w:numPr>
        <w:numId w:val="34"/>
      </w:numPr>
    </w:pPr>
  </w:style>
  <w:style w:type="numbering" w:customStyle="1" w:styleId="WWNum35">
    <w:name w:val="WWNum35"/>
    <w:basedOn w:val="Bezlisty"/>
    <w:rsid w:val="007E4AFA"/>
    <w:pPr>
      <w:numPr>
        <w:numId w:val="35"/>
      </w:numPr>
    </w:pPr>
  </w:style>
  <w:style w:type="numbering" w:customStyle="1" w:styleId="WWNum36">
    <w:name w:val="WWNum36"/>
    <w:basedOn w:val="Bezlisty"/>
    <w:rsid w:val="007E4AFA"/>
    <w:pPr>
      <w:numPr>
        <w:numId w:val="36"/>
      </w:numPr>
    </w:pPr>
  </w:style>
  <w:style w:type="numbering" w:customStyle="1" w:styleId="WWNum37">
    <w:name w:val="WWNum37"/>
    <w:basedOn w:val="Bezlisty"/>
    <w:rsid w:val="007E4AFA"/>
    <w:pPr>
      <w:numPr>
        <w:numId w:val="37"/>
      </w:numPr>
    </w:pPr>
  </w:style>
  <w:style w:type="paragraph" w:customStyle="1" w:styleId="Akapitzlist1">
    <w:name w:val="Akapit z listą1"/>
    <w:basedOn w:val="Normalny"/>
    <w:rsid w:val="007E4AFA"/>
    <w:pPr>
      <w:widowControl/>
      <w:autoSpaceDN/>
      <w:spacing w:after="200" w:line="276" w:lineRule="auto"/>
      <w:ind w:left="720"/>
      <w:textAlignment w:val="auto"/>
    </w:pPr>
    <w:rPr>
      <w:kern w:val="1"/>
      <w:sz w:val="22"/>
      <w:szCs w:val="22"/>
      <w:lang w:eastAsia="ar-SA"/>
    </w:rPr>
  </w:style>
  <w:style w:type="character" w:customStyle="1" w:styleId="fontstyle01">
    <w:name w:val="fontstyle01"/>
    <w:rsid w:val="007E4AFA"/>
    <w:rPr>
      <w:rFonts w:ascii="DejaVuSans-Bold" w:hAnsi="DejaVuSans-Bold" w:hint="default"/>
      <w:b/>
      <w:bCs/>
      <w:i w:val="0"/>
      <w:iCs w:val="0"/>
      <w:color w:val="000000"/>
      <w:sz w:val="24"/>
      <w:szCs w:val="24"/>
    </w:rPr>
  </w:style>
  <w:style w:type="character" w:styleId="Hipercze">
    <w:name w:val="Hyperlink"/>
    <w:uiPriority w:val="99"/>
    <w:unhideWhenUsed/>
    <w:rsid w:val="007E4AFA"/>
    <w:rPr>
      <w:color w:val="0000FF"/>
      <w:u w:val="single"/>
    </w:rPr>
  </w:style>
  <w:style w:type="paragraph" w:customStyle="1" w:styleId="ListParagraph1">
    <w:name w:val="List Paragraph1"/>
    <w:basedOn w:val="Normalny"/>
    <w:rsid w:val="007E4AFA"/>
    <w:pPr>
      <w:widowControl/>
      <w:autoSpaceDN/>
      <w:spacing w:after="200" w:line="276" w:lineRule="auto"/>
      <w:ind w:left="720"/>
      <w:textAlignment w:val="auto"/>
    </w:pPr>
    <w:rPr>
      <w:kern w:val="1"/>
      <w:sz w:val="22"/>
      <w:szCs w:val="22"/>
      <w:lang w:eastAsia="ar-SA"/>
    </w:rPr>
  </w:style>
  <w:style w:type="character" w:styleId="Nierozpoznanawzmianka">
    <w:name w:val="Unresolved Mention"/>
    <w:uiPriority w:val="99"/>
    <w:semiHidden/>
    <w:unhideWhenUsed/>
    <w:rsid w:val="007E4AFA"/>
    <w:rPr>
      <w:color w:val="605E5C"/>
      <w:shd w:val="clear" w:color="auto" w:fill="E1DFDD"/>
    </w:rPr>
  </w:style>
  <w:style w:type="table" w:styleId="Tabela-Siatka">
    <w:name w:val="Table Grid"/>
    <w:basedOn w:val="Standardowy"/>
    <w:uiPriority w:val="39"/>
    <w:rsid w:val="007E4AF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snasiatkaakcent3Znak">
    <w:name w:val="Jasna siatka — akcent 3 Znak"/>
    <w:link w:val="Jasnasiatkaakcent3"/>
    <w:uiPriority w:val="99"/>
    <w:semiHidden/>
    <w:locked/>
    <w:rsid w:val="007E4AFA"/>
    <w:rPr>
      <w:sz w:val="22"/>
      <w:szCs w:val="22"/>
      <w:lang w:eastAsia="en-US"/>
    </w:rPr>
  </w:style>
  <w:style w:type="table" w:styleId="Jasnasiatkaakcent3">
    <w:name w:val="Light Grid Accent 3"/>
    <w:basedOn w:val="Standardowy"/>
    <w:link w:val="Jasnasiatkaakcent3Znak"/>
    <w:uiPriority w:val="99"/>
    <w:semiHidden/>
    <w:unhideWhenUsed/>
    <w:rsid w:val="007E4AFA"/>
    <w:pPr>
      <w:spacing w:after="0" w:line="240" w:lineRule="auto"/>
    </w:p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lastCol">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paragraph" w:styleId="Poprawka">
    <w:name w:val="Revision"/>
    <w:hidden/>
    <w:uiPriority w:val="99"/>
    <w:semiHidden/>
    <w:rsid w:val="007E4AFA"/>
    <w:pPr>
      <w:spacing w:after="0" w:line="240" w:lineRule="auto"/>
    </w:pPr>
    <w:rPr>
      <w:rFonts w:ascii="Calibri" w:eastAsia="Calibri" w:hAnsi="Calibri" w:cs="Times New Roman"/>
      <w:kern w:val="3"/>
      <w:sz w:val="20"/>
      <w:szCs w:val="20"/>
    </w:rPr>
  </w:style>
  <w:style w:type="paragraph" w:customStyle="1" w:styleId="TableParagraph">
    <w:name w:val="Table Paragraph"/>
    <w:basedOn w:val="Normalny"/>
    <w:rsid w:val="007E4AFA"/>
    <w:pPr>
      <w:autoSpaceDE w:val="0"/>
      <w:spacing w:before="2"/>
      <w:ind w:left="107"/>
    </w:pPr>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tex@op.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6469</Words>
  <Characters>38820</Characters>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2025-06-27T17:10:00Z</dcterms:created>
  <dcterms:modified xsi:type="dcterms:W3CDTF">2025-06-27T17:32:00Z</dcterms:modified>
</cp:coreProperties>
</file>