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616D" w14:textId="04973384" w:rsidR="00361CF4" w:rsidRPr="00361CF4" w:rsidRDefault="00361CF4" w:rsidP="00361CF4">
      <w:pPr>
        <w:pStyle w:val="Nagwek1"/>
        <w:jc w:val="right"/>
        <w:rPr>
          <w:rFonts w:ascii="Georgia" w:hAnsi="Georgia"/>
          <w:color w:val="auto"/>
          <w:sz w:val="22"/>
          <w:szCs w:val="22"/>
        </w:rPr>
      </w:pPr>
      <w:r w:rsidRPr="00361CF4">
        <w:rPr>
          <w:rFonts w:ascii="Georgia" w:hAnsi="Georgia"/>
          <w:color w:val="auto"/>
          <w:sz w:val="22"/>
          <w:szCs w:val="22"/>
        </w:rPr>
        <w:t xml:space="preserve">Załącznik nr </w:t>
      </w:r>
      <w:r w:rsidR="00FE5E04">
        <w:rPr>
          <w:rFonts w:ascii="Georgia" w:hAnsi="Georgia"/>
          <w:color w:val="auto"/>
          <w:sz w:val="22"/>
          <w:szCs w:val="22"/>
        </w:rPr>
        <w:t>6</w:t>
      </w:r>
      <w:r w:rsidRPr="00361CF4">
        <w:rPr>
          <w:rFonts w:ascii="Georgia" w:hAnsi="Georgia"/>
          <w:color w:val="auto"/>
          <w:sz w:val="22"/>
          <w:szCs w:val="22"/>
        </w:rPr>
        <w:t xml:space="preserve"> – </w:t>
      </w:r>
      <w:r>
        <w:rPr>
          <w:rFonts w:ascii="Georgia" w:hAnsi="Georgia"/>
          <w:color w:val="auto"/>
          <w:sz w:val="22"/>
          <w:szCs w:val="22"/>
        </w:rPr>
        <w:t>W</w:t>
      </w:r>
      <w:r w:rsidRPr="00361CF4">
        <w:rPr>
          <w:rFonts w:ascii="Georgia" w:hAnsi="Georgia"/>
          <w:color w:val="auto"/>
          <w:sz w:val="22"/>
          <w:szCs w:val="22"/>
        </w:rPr>
        <w:t>zór umowy</w:t>
      </w:r>
    </w:p>
    <w:p w14:paraId="469A3B66" w14:textId="71A45CFE" w:rsidR="00BC2F35" w:rsidRDefault="002D4C6A" w:rsidP="00361CF4">
      <w:pPr>
        <w:pStyle w:val="Nagwek1"/>
        <w:jc w:val="right"/>
        <w:rPr>
          <w:rFonts w:ascii="Georgia" w:hAnsi="Georgia"/>
          <w:color w:val="auto"/>
          <w:sz w:val="22"/>
          <w:szCs w:val="22"/>
        </w:rPr>
      </w:pPr>
      <w:r w:rsidRPr="00361CF4">
        <w:rPr>
          <w:rFonts w:ascii="Georgia" w:hAnsi="Georgia"/>
          <w:color w:val="auto"/>
          <w:sz w:val="22"/>
          <w:szCs w:val="22"/>
        </w:rPr>
        <w:t>UMOWA O WYKONANIE ROBÓT BUDOWLANYCH nr [__] / 2025</w:t>
      </w:r>
    </w:p>
    <w:p w14:paraId="6F3B0775" w14:textId="77777777" w:rsidR="00361CF4" w:rsidRPr="00361CF4" w:rsidRDefault="00361CF4" w:rsidP="00361CF4"/>
    <w:p w14:paraId="25E5A4C7" w14:textId="450697DA" w:rsidR="00BC2F35" w:rsidRPr="00346D59" w:rsidRDefault="002D4C6A" w:rsidP="00361CF4">
      <w:pPr>
        <w:spacing w:after="160"/>
        <w:jc w:val="center"/>
        <w:rPr>
          <w:rFonts w:ascii="Georgia" w:hAnsi="Georgia"/>
        </w:rPr>
      </w:pPr>
      <w:r w:rsidRPr="00346D59">
        <w:rPr>
          <w:rFonts w:ascii="Georgia" w:hAnsi="Georgia"/>
        </w:rPr>
        <w:t xml:space="preserve">zawarta w dniu ............... 2025 r. w </w:t>
      </w:r>
      <w:r w:rsidR="00924E8C">
        <w:rPr>
          <w:rFonts w:ascii="Georgia" w:hAnsi="Georgia"/>
        </w:rPr>
        <w:t>Bytoni</w:t>
      </w:r>
      <w:r w:rsidRPr="00346D59">
        <w:rPr>
          <w:rFonts w:ascii="Georgia" w:hAnsi="Georgia"/>
        </w:rPr>
        <w:t>, pomiędzy:</w:t>
      </w:r>
      <w:r w:rsidRPr="00346D59">
        <w:rPr>
          <w:rFonts w:ascii="Georgia" w:hAnsi="Georgia"/>
        </w:rPr>
        <w:br/>
      </w:r>
    </w:p>
    <w:p w14:paraId="2169E368" w14:textId="6CDE7B4F" w:rsidR="00924E8C" w:rsidRPr="00924E8C" w:rsidRDefault="002D4C6A" w:rsidP="00924E8C">
      <w:pPr>
        <w:spacing w:after="160" w:line="360" w:lineRule="auto"/>
        <w:jc w:val="both"/>
        <w:rPr>
          <w:rFonts w:ascii="Georgia" w:hAnsi="Georgia"/>
        </w:rPr>
      </w:pPr>
      <w:r w:rsidRPr="00346D59">
        <w:rPr>
          <w:rFonts w:ascii="Georgia" w:hAnsi="Georgia"/>
        </w:rPr>
        <w:t>Zamawiającym:</w:t>
      </w:r>
      <w:r w:rsidR="00924E8C">
        <w:rPr>
          <w:rFonts w:ascii="Georgia" w:hAnsi="Georgia"/>
        </w:rPr>
        <w:t xml:space="preserve"> </w:t>
      </w:r>
      <w:r w:rsidR="00924E8C" w:rsidRPr="004A105B">
        <w:rPr>
          <w:rFonts w:ascii="Georgia" w:hAnsi="Georgia" w:cs="Calibri"/>
          <w:b/>
          <w:bCs/>
        </w:rPr>
        <w:t>POD DĘBAMI BOGUSŁAW BLOK</w:t>
      </w:r>
      <w:r w:rsidR="00924E8C" w:rsidRPr="004A105B">
        <w:rPr>
          <w:rFonts w:ascii="Georgia" w:hAnsi="Georgia" w:cs="Calibri"/>
        </w:rPr>
        <w:t xml:space="preserve"> , ul. </w:t>
      </w:r>
      <w:r w:rsidR="00924E8C" w:rsidRPr="004A105B">
        <w:rPr>
          <w:rFonts w:ascii="Georgia" w:hAnsi="Georgia" w:cs="Arial"/>
        </w:rPr>
        <w:t>Główna 30, 83-210 Bytonia</w:t>
      </w:r>
      <w:r w:rsidR="00924E8C" w:rsidRPr="004A105B">
        <w:rPr>
          <w:rFonts w:ascii="Georgia" w:hAnsi="Georgia" w:cs="Calibri"/>
        </w:rPr>
        <w:t xml:space="preserve">, NIP </w:t>
      </w:r>
      <w:r w:rsidR="00924E8C" w:rsidRPr="004A105B">
        <w:rPr>
          <w:rFonts w:ascii="Georgia" w:eastAsia="Calibri" w:hAnsi="Georgia" w:cs="Montserrat-Light"/>
        </w:rPr>
        <w:t>5921497274</w:t>
      </w:r>
      <w:r w:rsidR="00924E8C">
        <w:rPr>
          <w:rFonts w:ascii="Georgia" w:hAnsi="Georgia"/>
        </w:rPr>
        <w:t xml:space="preserve">, </w:t>
      </w:r>
      <w:r w:rsidR="00924E8C" w:rsidRPr="004A105B">
        <w:rPr>
          <w:rFonts w:ascii="Georgia" w:hAnsi="Georgia" w:cs="Calibri"/>
        </w:rPr>
        <w:t>reprezentowaną przez:  Bogusław Blok- Właściciel</w:t>
      </w:r>
    </w:p>
    <w:p w14:paraId="7645D04A" w14:textId="77777777" w:rsidR="00924E8C" w:rsidRPr="004A105B" w:rsidRDefault="00924E8C" w:rsidP="00924E8C">
      <w:pPr>
        <w:jc w:val="both"/>
        <w:rPr>
          <w:rFonts w:ascii="Georgia" w:hAnsi="Georgia" w:cs="Calibri"/>
        </w:rPr>
      </w:pPr>
      <w:r w:rsidRPr="004A105B">
        <w:rPr>
          <w:rFonts w:ascii="Georgia" w:hAnsi="Georgia" w:cs="Calibri"/>
        </w:rPr>
        <w:t>zwaną dalej w treści umowy „</w:t>
      </w:r>
      <w:r w:rsidRPr="004A105B">
        <w:rPr>
          <w:rFonts w:ascii="Georgia" w:hAnsi="Georgia" w:cs="Calibri"/>
          <w:b/>
          <w:bCs/>
        </w:rPr>
        <w:t>Zamawiającym”</w:t>
      </w:r>
      <w:r w:rsidRPr="004A105B">
        <w:rPr>
          <w:rFonts w:ascii="Georgia" w:hAnsi="Georgia" w:cs="Calibri"/>
        </w:rPr>
        <w:t xml:space="preserve"> </w:t>
      </w:r>
    </w:p>
    <w:p w14:paraId="5AA63062" w14:textId="77777777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a</w:t>
      </w:r>
    </w:p>
    <w:p w14:paraId="349B0CC6" w14:textId="77777777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Wykonawcą:</w:t>
      </w:r>
    </w:p>
    <w:p w14:paraId="3B45D45B" w14:textId="77777777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Nazwa firmy Wykonawcy</w:t>
      </w:r>
    </w:p>
    <w:p w14:paraId="00F08B64" w14:textId="4932450B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z siedzibą: .............................................</w:t>
      </w:r>
      <w:r w:rsidR="00924E8C">
        <w:rPr>
          <w:rFonts w:ascii="Georgia" w:hAnsi="Georgia"/>
        </w:rPr>
        <w:t>..................................................................................</w:t>
      </w:r>
    </w:p>
    <w:p w14:paraId="2720371F" w14:textId="7858F42D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NIP: ......................................................</w:t>
      </w:r>
      <w:r w:rsidR="00924E8C">
        <w:rPr>
          <w:rFonts w:ascii="Georgia" w:hAnsi="Georgia"/>
        </w:rPr>
        <w:t>..................................................................................</w:t>
      </w:r>
    </w:p>
    <w:p w14:paraId="19EF7828" w14:textId="0ADC6CEC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reprezentowanym przez: ....................................................</w:t>
      </w:r>
      <w:r w:rsidR="00924E8C">
        <w:rPr>
          <w:rFonts w:ascii="Georgia" w:hAnsi="Georgia"/>
        </w:rPr>
        <w:t>...................................................</w:t>
      </w:r>
    </w:p>
    <w:p w14:paraId="12E157FC" w14:textId="77777777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zwanym dalej "Wykonawcą",</w:t>
      </w:r>
    </w:p>
    <w:p w14:paraId="688C9906" w14:textId="3D2317C6" w:rsidR="00924E8C" w:rsidRPr="006E4E99" w:rsidRDefault="00924E8C" w:rsidP="00924E8C">
      <w:pPr>
        <w:widowControl w:val="0"/>
        <w:tabs>
          <w:tab w:val="left" w:leader="underscore" w:pos="9461"/>
        </w:tabs>
        <w:spacing w:before="240" w:after="120" w:line="360" w:lineRule="auto"/>
        <w:jc w:val="both"/>
        <w:rPr>
          <w:rFonts w:ascii="Georgia" w:hAnsi="Georgia" w:cs="Calibri"/>
          <w:bCs/>
          <w:i/>
          <w:iCs/>
        </w:rPr>
      </w:pPr>
      <w:r w:rsidRPr="004A105B">
        <w:rPr>
          <w:rFonts w:ascii="Georgia" w:hAnsi="Georgia" w:cs="Calibri"/>
        </w:rPr>
        <w:t xml:space="preserve">Strony zawierają Umowę po przeprowadzeniu postępowania w oparciu o </w:t>
      </w:r>
      <w:r w:rsidRPr="004A105B">
        <w:rPr>
          <w:rFonts w:ascii="Georgia" w:eastAsia="Calibri" w:hAnsi="Georgia"/>
          <w:kern w:val="2"/>
        </w:rPr>
        <w:t>Wytyczne kwalifikowalności wydatków na lata 2021-2027" opublikowanych przez Ministerstwo Funduszy i Polityki Regionalnej oraz</w:t>
      </w:r>
      <w:r w:rsidRPr="004A105B">
        <w:rPr>
          <w:rFonts w:ascii="Georgia" w:hAnsi="Georgia"/>
        </w:rPr>
        <w:t xml:space="preserve"> Przewodniku kwalifikowalności wydatków</w:t>
      </w:r>
      <w:r w:rsidRPr="004A105B">
        <w:rPr>
          <w:rFonts w:ascii="Georgia" w:eastAsia="Calibri" w:hAnsi="Georgia"/>
          <w:kern w:val="2"/>
        </w:rPr>
        <w:t xml:space="preserve"> w ramach Inwestycji A1.2.1 Krajowego Planu Odbudowy (KPO) dla MŚP</w:t>
      </w:r>
      <w:r w:rsidRPr="004A105B">
        <w:rPr>
          <w:rFonts w:ascii="Georgia" w:hAnsi="Georgia" w:cs="Calibri"/>
        </w:rPr>
        <w:t xml:space="preserve">- zasada konkurencyjności, w trybie zaproszenia do złożenia oferty nr </w:t>
      </w:r>
      <w:r w:rsidR="006E4E99">
        <w:rPr>
          <w:rFonts w:ascii="Georgia" w:hAnsi="Georgia" w:cs="Calibri"/>
        </w:rPr>
        <w:t>2</w:t>
      </w:r>
      <w:r w:rsidRPr="004A105B">
        <w:rPr>
          <w:rFonts w:ascii="Georgia" w:hAnsi="Georgia" w:cs="Calibri"/>
        </w:rPr>
        <w:t>/2025 pn.: „</w:t>
      </w:r>
      <w:r w:rsidR="006E4E99" w:rsidRPr="006E4E99">
        <w:rPr>
          <w:rFonts w:ascii="Georgia" w:hAnsi="Georgia" w:cs="Arial"/>
          <w:i/>
          <w:iCs/>
        </w:rPr>
        <w:t>ZAPROSZENIE DO ZŁOŻENIA OFERTY NR 2/2025</w:t>
      </w:r>
      <w:r w:rsidR="006E4E99">
        <w:rPr>
          <w:rFonts w:ascii="Georgia" w:hAnsi="Georgia" w:cs="Calibri"/>
          <w:bCs/>
          <w:i/>
          <w:iCs/>
        </w:rPr>
        <w:t xml:space="preserve"> </w:t>
      </w:r>
      <w:r w:rsidR="006E4E99" w:rsidRPr="006E4E99">
        <w:rPr>
          <w:rFonts w:ascii="Georgia" w:hAnsi="Georgia" w:cs="Arial"/>
          <w:i/>
          <w:iCs/>
        </w:rPr>
        <w:t xml:space="preserve">na wykonanie  </w:t>
      </w:r>
      <w:r w:rsidR="006E4E99" w:rsidRPr="006E4E99">
        <w:rPr>
          <w:rFonts w:ascii="Georgia" w:hAnsi="Georgia"/>
          <w:i/>
          <w:iCs/>
        </w:rPr>
        <w:t xml:space="preserve">prac wykończeniowych, malarskich, glazurniczych wraz zakupem  </w:t>
      </w:r>
      <w:r w:rsidR="006E4E99" w:rsidRPr="006E4E99">
        <w:rPr>
          <w:rFonts w:ascii="Georgia" w:eastAsia="Calibri" w:hAnsi="Georgia" w:cs="Arial"/>
          <w:i/>
          <w:iCs/>
        </w:rPr>
        <w:t xml:space="preserve">materiałów budowlanych niezbędnych do wykonania prac wykończeniowych - </w:t>
      </w:r>
      <w:r w:rsidR="006E4E99" w:rsidRPr="006E4E99">
        <w:rPr>
          <w:rFonts w:ascii="Georgia" w:eastAsiaTheme="minorHAnsi" w:hAnsi="Georgia" w:cs="Montserrat-Light"/>
          <w:i/>
          <w:iCs/>
          <w14:ligatures w14:val="standardContextual"/>
        </w:rPr>
        <w:t>glazura, terakota, klej do płytek, farby, drzwi, wyposażenie łazienek</w:t>
      </w:r>
      <w:r w:rsidR="006E4E99">
        <w:rPr>
          <w:rFonts w:ascii="Georgia" w:eastAsiaTheme="minorHAnsi" w:hAnsi="Georgia" w:cs="Montserrat-Light"/>
          <w:i/>
          <w:iCs/>
          <w14:ligatures w14:val="standardContextual"/>
        </w:rPr>
        <w:t xml:space="preserve">” </w:t>
      </w:r>
      <w:r w:rsidRPr="004A105B">
        <w:rPr>
          <w:rFonts w:ascii="Georgia" w:hAnsi="Georgia"/>
        </w:rPr>
        <w:t>na obiekcie restauracji „Pod Dębami” pod adresem ul. Główna 30, 83-210 Bytonia.</w:t>
      </w:r>
    </w:p>
    <w:p w14:paraId="2FD70FF9" w14:textId="7407F313" w:rsidR="00924E8C" w:rsidRPr="00BE5096" w:rsidRDefault="00924E8C" w:rsidP="00BE5096">
      <w:pPr>
        <w:pStyle w:val="Default"/>
        <w:spacing w:line="360" w:lineRule="auto"/>
        <w:jc w:val="both"/>
        <w:rPr>
          <w:rFonts w:ascii="Georgia" w:hAnsi="Georgia" w:cs="Montserrat-Light"/>
          <w:i/>
          <w:iCs/>
          <w:sz w:val="22"/>
          <w:szCs w:val="22"/>
        </w:rPr>
      </w:pPr>
      <w:r w:rsidRPr="004A105B">
        <w:rPr>
          <w:rFonts w:ascii="Georgia" w:hAnsi="Georgia"/>
          <w:bCs/>
          <w:sz w:val="22"/>
          <w:szCs w:val="22"/>
        </w:rPr>
        <w:t xml:space="preserve">Przedmiot umowy jest realizowany w ramach projektu nr. </w:t>
      </w:r>
      <w:r w:rsidRPr="004A105B">
        <w:rPr>
          <w:rFonts w:ascii="Georgia" w:hAnsi="Georgia" w:cs="Montserrat-Light"/>
          <w:sz w:val="22"/>
          <w:szCs w:val="22"/>
        </w:rPr>
        <w:t xml:space="preserve">KPOD.01.03-IW.01-8986/24 w ramach Krajowego Planu Odbudowy i Zwiększania Odporności;  Priorytet Odporność i </w:t>
      </w:r>
      <w:r w:rsidRPr="004A105B">
        <w:rPr>
          <w:rFonts w:ascii="Georgia" w:hAnsi="Georgia" w:cs="Montserrat-Light"/>
          <w:sz w:val="22"/>
          <w:szCs w:val="22"/>
        </w:rPr>
        <w:lastRenderedPageBreak/>
        <w:t xml:space="preserve">konkurencyjność gospodarki - część grantowa; Działanie A1.2.1. Inwestycje dla przedsiębiorstw w produkty, usługi i kompetencje pracowników oraz kadry związane z dywersyfikacją działalności pn.: </w:t>
      </w:r>
      <w:r w:rsidRPr="006E4E99">
        <w:rPr>
          <w:rFonts w:ascii="Georgia" w:hAnsi="Georgia" w:cs="Montserrat-Light"/>
          <w:b/>
          <w:bCs/>
          <w:i/>
          <w:iCs/>
          <w:sz w:val="22"/>
          <w:szCs w:val="22"/>
        </w:rPr>
        <w:t>„Dywersyfikacja działalności restauracji Pod Dębami, wprowadzenie nowych produktów gastronomicznych, usługi cateringowej oraz organizacji przyjęć okolicznościowych. Region 1 (pomorskie)”.</w:t>
      </w:r>
      <w:r w:rsidRPr="004A105B">
        <w:rPr>
          <w:rFonts w:ascii="Georgia" w:hAnsi="Georgia" w:cs="Montserrat-Light"/>
          <w:i/>
          <w:iCs/>
          <w:sz w:val="22"/>
          <w:szCs w:val="22"/>
        </w:rPr>
        <w:t xml:space="preserve"> </w:t>
      </w:r>
    </w:p>
    <w:p w14:paraId="1425470E" w14:textId="77777777" w:rsidR="00BC2F35" w:rsidRPr="00924E8C" w:rsidRDefault="002D4C6A" w:rsidP="00924E8C">
      <w:pPr>
        <w:pStyle w:val="Nagwek2"/>
        <w:jc w:val="center"/>
        <w:rPr>
          <w:rFonts w:ascii="Georgia" w:hAnsi="Georgia"/>
          <w:color w:val="auto"/>
          <w:sz w:val="22"/>
          <w:szCs w:val="22"/>
        </w:rPr>
      </w:pPr>
      <w:r w:rsidRPr="00924E8C">
        <w:rPr>
          <w:rFonts w:ascii="Georgia" w:hAnsi="Georgia"/>
          <w:color w:val="auto"/>
          <w:sz w:val="22"/>
          <w:szCs w:val="22"/>
        </w:rPr>
        <w:t>§1. Przedmiot umowy</w:t>
      </w:r>
    </w:p>
    <w:p w14:paraId="7523AB6A" w14:textId="74E99ABD" w:rsidR="00BC2F35" w:rsidRPr="00346D59" w:rsidRDefault="002D4C6A" w:rsidP="00BE5096">
      <w:pPr>
        <w:spacing w:after="160" w:line="360" w:lineRule="auto"/>
        <w:jc w:val="both"/>
        <w:rPr>
          <w:rFonts w:ascii="Georgia" w:hAnsi="Georgia"/>
        </w:rPr>
      </w:pPr>
      <w:r w:rsidRPr="00346D59">
        <w:rPr>
          <w:rFonts w:ascii="Georgia" w:hAnsi="Georgia"/>
        </w:rPr>
        <w:t xml:space="preserve">1. Przedmiotem niniejszej umowy jest wykonanie prac budowlano-wykończeniowych wraz z dostawą materiałów budowlanych niezbędnych do realizacji zamówienia, zgodnie z opisem przedmiotu zamówienia stanowiącym załącznik nr </w:t>
      </w:r>
      <w:r w:rsidR="00D83E82">
        <w:rPr>
          <w:rFonts w:ascii="Georgia" w:hAnsi="Georgia"/>
        </w:rPr>
        <w:t>2</w:t>
      </w:r>
      <w:r w:rsidRPr="00346D59">
        <w:rPr>
          <w:rFonts w:ascii="Georgia" w:hAnsi="Georgia"/>
        </w:rPr>
        <w:t xml:space="preserve"> do niniejszej umowy.</w:t>
      </w:r>
      <w:r w:rsidRPr="00346D59">
        <w:rPr>
          <w:rFonts w:ascii="Georgia" w:hAnsi="Georgia"/>
        </w:rPr>
        <w:br/>
        <w:t>2. Zamówienie realizowane jest w ramach projektu nr KPOD.01.03-IW.01-8986/24 współfinansowanego ze środków Krajowego Planu Odbudowy i Zwiększania Odporności, działanie A1.2.1.</w:t>
      </w:r>
    </w:p>
    <w:p w14:paraId="7473FEB6" w14:textId="77777777" w:rsidR="00BC2F35" w:rsidRPr="00BE5096" w:rsidRDefault="002D4C6A" w:rsidP="00BE5096">
      <w:pPr>
        <w:pStyle w:val="Nagwek2"/>
        <w:jc w:val="center"/>
        <w:rPr>
          <w:rFonts w:ascii="Georgia" w:hAnsi="Georgia"/>
          <w:color w:val="auto"/>
          <w:sz w:val="22"/>
          <w:szCs w:val="22"/>
        </w:rPr>
      </w:pPr>
      <w:r w:rsidRPr="00BE5096">
        <w:rPr>
          <w:rFonts w:ascii="Georgia" w:hAnsi="Georgia"/>
          <w:color w:val="auto"/>
          <w:sz w:val="22"/>
          <w:szCs w:val="22"/>
        </w:rPr>
        <w:t>§2. Zakres prac</w:t>
      </w:r>
    </w:p>
    <w:p w14:paraId="20FF7A0A" w14:textId="0A01ADBA" w:rsidR="00BC2F35" w:rsidRPr="00346D59" w:rsidRDefault="002D4C6A" w:rsidP="00452011">
      <w:pPr>
        <w:pStyle w:val="Bezodstpw"/>
        <w:spacing w:line="360" w:lineRule="auto"/>
      </w:pPr>
      <w:r w:rsidRPr="00346D59">
        <w:t>Zakres obejmuje w szczególności:</w:t>
      </w:r>
      <w:r w:rsidRPr="00346D59">
        <w:br/>
        <w:t>- Wykonanie ostatniej wylewki betonowej na ogrzewanie podłogowe – 130 m², grubość 5 cm</w:t>
      </w:r>
      <w:r w:rsidR="00BE5096">
        <w:t>;</w:t>
      </w:r>
      <w:r w:rsidRPr="00346D59">
        <w:br/>
        <w:t>- Położenie płytek na podłodze – 130 m², i na ścianach – 85 m² (w tym 30 m² w</w:t>
      </w:r>
      <w:r w:rsidR="00BE5096">
        <w:t xml:space="preserve"> </w:t>
      </w:r>
      <w:r w:rsidRPr="00346D59">
        <w:t>toaletach).</w:t>
      </w:r>
      <w:r w:rsidRPr="00346D59">
        <w:br/>
        <w:t>- Biały montaż w dwóch toaletach</w:t>
      </w:r>
      <w:r w:rsidR="00BE5096">
        <w:t>;</w:t>
      </w:r>
      <w:r w:rsidRPr="00346D59">
        <w:br/>
        <w:t>- Wykonanie 390 m² gładzi oraz podwójne malowanie z gruntowaniem.</w:t>
      </w:r>
      <w:r w:rsidRPr="00346D59">
        <w:br/>
        <w:t>- Montaż 8 kompletów drzwi wewnętrznych z ościeżnicami.</w:t>
      </w:r>
      <w:r w:rsidRPr="00346D59">
        <w:br/>
        <w:t>- Zakup i dostawa materiałów budowlanych określonych w z</w:t>
      </w:r>
      <w:r w:rsidR="00BE5096">
        <w:t>godnie z pkt.2 zaproszenia do złożenia oferty</w:t>
      </w:r>
      <w:r w:rsidR="00452011">
        <w:t xml:space="preserve"> oraz załącznika nr 2 do umowy – Wykazu materiałów budowlanych.</w:t>
      </w:r>
    </w:p>
    <w:p w14:paraId="03F99718" w14:textId="77777777" w:rsidR="00BC2F35" w:rsidRPr="00452011" w:rsidRDefault="002D4C6A" w:rsidP="00452011">
      <w:pPr>
        <w:pStyle w:val="Nagwek2"/>
        <w:jc w:val="center"/>
        <w:rPr>
          <w:rFonts w:ascii="Georgia" w:hAnsi="Georgia"/>
          <w:color w:val="auto"/>
          <w:sz w:val="22"/>
          <w:szCs w:val="22"/>
        </w:rPr>
      </w:pPr>
      <w:r w:rsidRPr="00452011">
        <w:rPr>
          <w:rFonts w:ascii="Georgia" w:hAnsi="Georgia"/>
          <w:color w:val="auto"/>
          <w:sz w:val="22"/>
          <w:szCs w:val="22"/>
        </w:rPr>
        <w:t>§3. Termin realizacji</w:t>
      </w:r>
    </w:p>
    <w:p w14:paraId="1B3B5641" w14:textId="5606B936" w:rsidR="00452011" w:rsidRPr="00452011" w:rsidRDefault="00452011" w:rsidP="00452011">
      <w:pPr>
        <w:spacing w:after="16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1.</w:t>
      </w:r>
      <w:r w:rsidR="002D4C6A" w:rsidRPr="00452011">
        <w:rPr>
          <w:rFonts w:ascii="Georgia" w:hAnsi="Georgia"/>
        </w:rPr>
        <w:t>Wykonawca zobowiązuje się do wykonania całości prac w terminie do: [</w:t>
      </w:r>
      <w:r w:rsidRPr="00452011">
        <w:rPr>
          <w:rFonts w:ascii="Georgia" w:hAnsi="Georgia"/>
        </w:rPr>
        <w:t>………………….</w:t>
      </w:r>
      <w:r w:rsidR="002D4C6A" w:rsidRPr="00452011">
        <w:rPr>
          <w:rFonts w:ascii="Georgia" w:hAnsi="Georgia"/>
        </w:rPr>
        <w:t>], licząc od dnia podpisania umowy</w:t>
      </w:r>
    </w:p>
    <w:p w14:paraId="192635CF" w14:textId="23CA8E69" w:rsidR="00BC2F35" w:rsidRPr="00452011" w:rsidRDefault="00452011" w:rsidP="00452011">
      <w:pPr>
        <w:spacing w:after="16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2.</w:t>
      </w:r>
      <w:r w:rsidR="002D4C6A" w:rsidRPr="00452011">
        <w:rPr>
          <w:rFonts w:ascii="Georgia" w:hAnsi="Georgia"/>
        </w:rPr>
        <w:t xml:space="preserve"> Termin może ulec przedłużeniu wyłącznie z przyczyn niezależnych od Wykonawcy, na podstawie pisemnego aneksu zaakceptowanego przez Zamawiającego.</w:t>
      </w:r>
    </w:p>
    <w:p w14:paraId="746D12BB" w14:textId="77777777" w:rsidR="00452011" w:rsidRPr="00452011" w:rsidRDefault="00452011" w:rsidP="00452011">
      <w:pPr>
        <w:spacing w:after="160"/>
        <w:jc w:val="both"/>
        <w:rPr>
          <w:rFonts w:ascii="Georgia" w:hAnsi="Georgia"/>
        </w:rPr>
      </w:pPr>
    </w:p>
    <w:p w14:paraId="69EB019D" w14:textId="77777777" w:rsidR="00BC2F35" w:rsidRPr="00452011" w:rsidRDefault="002D4C6A" w:rsidP="00452011">
      <w:pPr>
        <w:pStyle w:val="Nagwek2"/>
        <w:jc w:val="center"/>
        <w:rPr>
          <w:rFonts w:ascii="Georgia" w:hAnsi="Georgia"/>
          <w:color w:val="auto"/>
          <w:sz w:val="22"/>
          <w:szCs w:val="22"/>
        </w:rPr>
      </w:pPr>
      <w:r w:rsidRPr="00452011">
        <w:rPr>
          <w:rFonts w:ascii="Georgia" w:hAnsi="Georgia"/>
          <w:color w:val="auto"/>
          <w:sz w:val="22"/>
          <w:szCs w:val="22"/>
        </w:rPr>
        <w:lastRenderedPageBreak/>
        <w:t>§4. Wynagrodzenie</w:t>
      </w:r>
    </w:p>
    <w:p w14:paraId="77A9E5CF" w14:textId="092E6B13" w:rsidR="00BC2F35" w:rsidRDefault="002D4C6A" w:rsidP="00452011">
      <w:pPr>
        <w:pStyle w:val="Bezodstpw"/>
        <w:numPr>
          <w:ilvl w:val="0"/>
          <w:numId w:val="11"/>
        </w:numPr>
      </w:pPr>
      <w:r w:rsidRPr="00346D59">
        <w:t xml:space="preserve">Za wykonanie przedmiotu umowy Zamawiający </w:t>
      </w:r>
      <w:r w:rsidRPr="00452011">
        <w:t>zapłaci Wykonawcy wynagrodzenie ryczałtowe w wysokości:</w:t>
      </w:r>
      <w:r w:rsidRPr="00452011">
        <w:br/>
        <w:t>............</w:t>
      </w:r>
      <w:r w:rsidR="00452011" w:rsidRPr="00452011">
        <w:t>.......................................................................................................................................................</w:t>
      </w:r>
      <w:r w:rsidRPr="00452011">
        <w:t xml:space="preserve"> zł brutto </w:t>
      </w:r>
      <w:r w:rsidR="00452011" w:rsidRPr="00452011">
        <w:t xml:space="preserve">                          </w:t>
      </w:r>
      <w:r w:rsidRPr="00452011">
        <w:t>(słownie: ..............................................................................</w:t>
      </w:r>
      <w:r w:rsidR="00452011" w:rsidRPr="00452011">
        <w:t>..................................................................................</w:t>
      </w:r>
      <w:r w:rsidRPr="00452011">
        <w:t>)</w:t>
      </w:r>
      <w:r w:rsidRPr="00452011">
        <w:br/>
        <w:t>*Cena brutto = cena końcowa, nie zawiera podatku VAT.*</w:t>
      </w:r>
      <w:r w:rsidRPr="00452011">
        <w:br/>
      </w:r>
      <w:r w:rsidRPr="00346D59">
        <w:br/>
        <w:t xml:space="preserve">2. Wynagrodzenie </w:t>
      </w:r>
      <w:r w:rsidRPr="00452011">
        <w:t>obejmuje wszystkie koszty Wykonawcy związane z realizacją</w:t>
      </w:r>
      <w:r w:rsidR="00452011" w:rsidRPr="00452011">
        <w:t xml:space="preserve"> </w:t>
      </w:r>
      <w:r w:rsidRPr="00452011">
        <w:t>przedmiotu umowy, w tym zakup materiałów, robociznę, transport, montaż, ubezpieczenia, opłaty i inne koszty dodatkowe.</w:t>
      </w:r>
      <w:r w:rsidRPr="00346D59">
        <w:br/>
      </w:r>
      <w:r w:rsidRPr="00346D59">
        <w:br/>
        <w:t>3. Rozliczenie nastąpi na podstawie protokołu odbioru końcowego, podpisanego bez zastrzeżeń przez obie strony.</w:t>
      </w:r>
      <w:r w:rsidRPr="00346D59">
        <w:br/>
      </w:r>
      <w:r w:rsidRPr="00346D59">
        <w:br/>
        <w:t>4. Płatność zostanie dokonana przelewem na rachunek bankowy Wykonawc</w:t>
      </w:r>
      <w:r w:rsidRPr="00452011">
        <w:t xml:space="preserve">y w terminie do </w:t>
      </w:r>
      <w:r w:rsidR="00452011" w:rsidRPr="00452011">
        <w:t>21</w:t>
      </w:r>
      <w:r w:rsidRPr="00452011">
        <w:t xml:space="preserve"> dni od daty dostarczenia prawidłowo wystawionej faktury lub rachunku.</w:t>
      </w:r>
    </w:p>
    <w:p w14:paraId="34750ADC" w14:textId="77777777" w:rsidR="00452011" w:rsidRPr="00346D59" w:rsidRDefault="00452011" w:rsidP="00452011">
      <w:pPr>
        <w:pStyle w:val="Bezodstpw"/>
      </w:pPr>
    </w:p>
    <w:p w14:paraId="4BE2271E" w14:textId="77777777" w:rsidR="00BC2F35" w:rsidRDefault="002D4C6A" w:rsidP="00452011">
      <w:pPr>
        <w:pStyle w:val="Nagwek2"/>
        <w:jc w:val="center"/>
        <w:rPr>
          <w:rFonts w:ascii="Georgia" w:hAnsi="Georgia"/>
          <w:color w:val="auto"/>
          <w:sz w:val="22"/>
          <w:szCs w:val="22"/>
        </w:rPr>
      </w:pPr>
      <w:r w:rsidRPr="00452011">
        <w:rPr>
          <w:rFonts w:ascii="Georgia" w:hAnsi="Georgia"/>
          <w:color w:val="auto"/>
          <w:sz w:val="22"/>
          <w:szCs w:val="22"/>
        </w:rPr>
        <w:t>§5. Obowiązki Wykonawcy</w:t>
      </w:r>
    </w:p>
    <w:p w14:paraId="7C28C04F" w14:textId="77777777" w:rsidR="00452011" w:rsidRPr="00452011" w:rsidRDefault="00452011" w:rsidP="00452011"/>
    <w:p w14:paraId="3E03798C" w14:textId="77777777" w:rsidR="00BC2F35" w:rsidRPr="00346D59" w:rsidRDefault="002D4C6A" w:rsidP="00452011">
      <w:pPr>
        <w:pStyle w:val="Bezodstpw"/>
        <w:spacing w:line="276" w:lineRule="auto"/>
      </w:pPr>
      <w:r w:rsidRPr="00346D59">
        <w:t>1. Wykonawca zobowiązuje się:</w:t>
      </w:r>
      <w:r w:rsidRPr="00346D59">
        <w:br/>
        <w:t>- realizować prace zgodnie z zasadami sztuki budowlanej oraz obowiązującymi przepisami,</w:t>
      </w:r>
      <w:r w:rsidRPr="00346D59">
        <w:br/>
        <w:t>- używać materiałów zgodnych z opisem przedmiotu zamówienia,</w:t>
      </w:r>
      <w:r w:rsidRPr="00346D59">
        <w:br/>
        <w:t>- zapewnić odpowiednie warunki BHP na placu budowy,</w:t>
      </w:r>
      <w:r w:rsidRPr="00346D59">
        <w:br/>
        <w:t>- współpracować z przedstawicielem Zamawiającego i informować go o postępach.</w:t>
      </w:r>
      <w:r w:rsidRPr="00346D59">
        <w:br/>
      </w:r>
      <w:r w:rsidRPr="00346D59">
        <w:br/>
        <w:t>2. Wykonawca ponosi pełną odpowiedzialność za jakość wykonanych robót oraz szkody wyrządzone podczas realizacji.</w:t>
      </w:r>
    </w:p>
    <w:p w14:paraId="265ACCEC" w14:textId="77777777" w:rsidR="00BC2F35" w:rsidRPr="00452011" w:rsidRDefault="002D4C6A" w:rsidP="00452011">
      <w:pPr>
        <w:pStyle w:val="Nagwek2"/>
        <w:jc w:val="center"/>
        <w:rPr>
          <w:rFonts w:ascii="Georgia" w:hAnsi="Georgia"/>
          <w:color w:val="auto"/>
          <w:sz w:val="22"/>
          <w:szCs w:val="22"/>
        </w:rPr>
      </w:pPr>
      <w:r w:rsidRPr="00452011">
        <w:rPr>
          <w:rFonts w:ascii="Georgia" w:hAnsi="Georgia"/>
          <w:color w:val="auto"/>
          <w:sz w:val="22"/>
          <w:szCs w:val="22"/>
        </w:rPr>
        <w:t>§6. Odbiór prac</w:t>
      </w:r>
    </w:p>
    <w:p w14:paraId="04744424" w14:textId="77777777" w:rsidR="00BC2F35" w:rsidRPr="00346D59" w:rsidRDefault="002D4C6A" w:rsidP="00452011">
      <w:pPr>
        <w:spacing w:after="160"/>
        <w:jc w:val="both"/>
        <w:rPr>
          <w:rFonts w:ascii="Georgia" w:hAnsi="Georgia"/>
        </w:rPr>
      </w:pPr>
      <w:r w:rsidRPr="00346D59">
        <w:rPr>
          <w:rFonts w:ascii="Georgia" w:hAnsi="Georgia"/>
        </w:rPr>
        <w:t>1. Odbiór końcowy nastąpi po zakończeniu wszystkich prac objętych umową.</w:t>
      </w:r>
      <w:r w:rsidRPr="00346D59">
        <w:rPr>
          <w:rFonts w:ascii="Georgia" w:hAnsi="Georgia"/>
        </w:rPr>
        <w:br/>
        <w:t>2. Z czynności odbioru zostanie sporządzony protokół odbioru, podpisany przez obie strony.</w:t>
      </w:r>
      <w:r w:rsidRPr="00346D59">
        <w:rPr>
          <w:rFonts w:ascii="Georgia" w:hAnsi="Georgia"/>
        </w:rPr>
        <w:br/>
        <w:t>3. W przypadku stwierdzenia wad, Zamawiający może odmówić odbioru do czasu ich usunięcia.</w:t>
      </w:r>
    </w:p>
    <w:p w14:paraId="7B66DAB6" w14:textId="77777777" w:rsidR="00BC2F35" w:rsidRPr="00452011" w:rsidRDefault="002D4C6A" w:rsidP="00452011">
      <w:pPr>
        <w:pStyle w:val="Nagwek2"/>
        <w:jc w:val="center"/>
        <w:rPr>
          <w:rFonts w:ascii="Georgia" w:hAnsi="Georgia"/>
          <w:color w:val="auto"/>
          <w:sz w:val="22"/>
          <w:szCs w:val="22"/>
        </w:rPr>
      </w:pPr>
      <w:r w:rsidRPr="00452011">
        <w:rPr>
          <w:rFonts w:ascii="Georgia" w:hAnsi="Georgia"/>
          <w:color w:val="auto"/>
          <w:sz w:val="22"/>
          <w:szCs w:val="22"/>
        </w:rPr>
        <w:t>§7. Gwarancja</w:t>
      </w:r>
    </w:p>
    <w:p w14:paraId="33E17CD1" w14:textId="03C7961A" w:rsidR="00BC2F35" w:rsidRPr="00346D59" w:rsidRDefault="002D4C6A" w:rsidP="00452011">
      <w:pPr>
        <w:pStyle w:val="Bezodstpw"/>
      </w:pPr>
      <w:r w:rsidRPr="00346D59">
        <w:t xml:space="preserve">1. Wykonawca udziela gwarancji jakości na wykonane prace i wbudowane materiały na okres: </w:t>
      </w:r>
      <w:r w:rsidR="00452011">
        <w:t>36</w:t>
      </w:r>
      <w:r w:rsidRPr="00346D59">
        <w:t xml:space="preserve"> miesięcy od daty odbioru końcowego.</w:t>
      </w:r>
      <w:r w:rsidRPr="00346D59">
        <w:br/>
        <w:t>2. W okresie gwarancji Wykonawca zobowiązuje się do bezpłatnego usunięcia usterek w terminie 14 dni od zgłoszenia.</w:t>
      </w:r>
    </w:p>
    <w:p w14:paraId="6C7E2BC6" w14:textId="77777777" w:rsidR="00BC2F35" w:rsidRPr="00452011" w:rsidRDefault="002D4C6A" w:rsidP="00452011">
      <w:pPr>
        <w:pStyle w:val="Nagwek2"/>
        <w:jc w:val="center"/>
        <w:rPr>
          <w:rFonts w:ascii="Georgia" w:hAnsi="Georgia"/>
          <w:color w:val="auto"/>
          <w:sz w:val="22"/>
          <w:szCs w:val="22"/>
        </w:rPr>
      </w:pPr>
      <w:r w:rsidRPr="00452011">
        <w:rPr>
          <w:rFonts w:ascii="Georgia" w:hAnsi="Georgia"/>
          <w:color w:val="auto"/>
          <w:sz w:val="22"/>
          <w:szCs w:val="22"/>
        </w:rPr>
        <w:lastRenderedPageBreak/>
        <w:t>§8. Kary umowne</w:t>
      </w:r>
    </w:p>
    <w:p w14:paraId="3F624091" w14:textId="77777777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1. W przypadku opóźnienia w wykonaniu umowy, Wykonawca zapłaci karę umowną w wysokości 0,5% wartości umowy brutto za każdy dzień zwłoki.</w:t>
      </w:r>
      <w:r w:rsidRPr="00346D59">
        <w:rPr>
          <w:rFonts w:ascii="Georgia" w:hAnsi="Georgia"/>
        </w:rPr>
        <w:br/>
        <w:t>2. W przypadku odstąpienia od umowy z winy Wykonawcy – kara umowna w wysokości 10% wartości umowy.</w:t>
      </w:r>
      <w:r w:rsidRPr="00346D59">
        <w:rPr>
          <w:rFonts w:ascii="Georgia" w:hAnsi="Georgia"/>
        </w:rPr>
        <w:br/>
        <w:t>3. Zamawiający ma prawo dochodzenia odszkodowania uzupełniającego, jeśli szkoda przekracza wartość kary umownej.</w:t>
      </w:r>
    </w:p>
    <w:p w14:paraId="3753DB69" w14:textId="77777777" w:rsidR="00BC2F35" w:rsidRPr="00452011" w:rsidRDefault="002D4C6A" w:rsidP="00452011">
      <w:pPr>
        <w:pStyle w:val="Nagwek2"/>
        <w:jc w:val="center"/>
        <w:rPr>
          <w:rFonts w:ascii="Georgia" w:hAnsi="Georgia"/>
          <w:color w:val="auto"/>
          <w:sz w:val="22"/>
          <w:szCs w:val="22"/>
        </w:rPr>
      </w:pPr>
      <w:r w:rsidRPr="00452011">
        <w:rPr>
          <w:rFonts w:ascii="Georgia" w:hAnsi="Georgia"/>
          <w:color w:val="auto"/>
          <w:sz w:val="22"/>
          <w:szCs w:val="22"/>
        </w:rPr>
        <w:t>§9. Postanowienia końcowe</w:t>
      </w:r>
    </w:p>
    <w:p w14:paraId="271511BB" w14:textId="77777777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1. Wszelkie zmiany niniejszej umowy wymagają formy pisemnej pod rygorem nieważności.</w:t>
      </w:r>
      <w:r w:rsidRPr="00346D59">
        <w:rPr>
          <w:rFonts w:ascii="Georgia" w:hAnsi="Georgia"/>
        </w:rPr>
        <w:br/>
        <w:t>2. Spory wynikłe na tle niniejszej umowy będą rozstrzygane przez sąd właściwy dla siedziby Zamawiającego.</w:t>
      </w:r>
      <w:r w:rsidRPr="00346D59">
        <w:rPr>
          <w:rFonts w:ascii="Georgia" w:hAnsi="Georgia"/>
        </w:rPr>
        <w:br/>
        <w:t>3. Umowa została sporządzona w dwóch jednobrzmiących egzemplarzach – po jednym dla każdej ze stron.</w:t>
      </w:r>
      <w:r w:rsidRPr="00346D59">
        <w:rPr>
          <w:rFonts w:ascii="Georgia" w:hAnsi="Georgia"/>
        </w:rPr>
        <w:br/>
        <w:t>4. Załączniki stanowią integralną część umowy:</w:t>
      </w:r>
      <w:r w:rsidRPr="00346D59">
        <w:rPr>
          <w:rFonts w:ascii="Georgia" w:hAnsi="Georgia"/>
        </w:rPr>
        <w:br/>
        <w:t xml:space="preserve">- </w:t>
      </w:r>
      <w:r w:rsidRPr="00452011">
        <w:rPr>
          <w:rFonts w:ascii="Georgia" w:hAnsi="Georgia"/>
          <w:b/>
          <w:bCs/>
        </w:rPr>
        <w:t>Załącznik nr 1</w:t>
      </w:r>
      <w:r w:rsidRPr="00346D59">
        <w:rPr>
          <w:rFonts w:ascii="Georgia" w:hAnsi="Georgia"/>
        </w:rPr>
        <w:t xml:space="preserve"> – Opis przedmiotu zamówienia,</w:t>
      </w:r>
      <w:r w:rsidRPr="00346D59">
        <w:rPr>
          <w:rFonts w:ascii="Georgia" w:hAnsi="Georgia"/>
        </w:rPr>
        <w:br/>
        <w:t xml:space="preserve">- </w:t>
      </w:r>
      <w:r w:rsidRPr="00452011">
        <w:rPr>
          <w:rFonts w:ascii="Georgia" w:hAnsi="Georgia"/>
          <w:b/>
          <w:bCs/>
        </w:rPr>
        <w:t>Załącznik nr 2</w:t>
      </w:r>
      <w:r w:rsidRPr="00346D59">
        <w:rPr>
          <w:rFonts w:ascii="Georgia" w:hAnsi="Georgia"/>
        </w:rPr>
        <w:t xml:space="preserve"> – Wykaz materiałów budowlanych,</w:t>
      </w:r>
      <w:r w:rsidRPr="00346D59">
        <w:rPr>
          <w:rFonts w:ascii="Georgia" w:hAnsi="Georgia"/>
        </w:rPr>
        <w:br/>
        <w:t xml:space="preserve">- </w:t>
      </w:r>
      <w:r w:rsidRPr="00452011">
        <w:rPr>
          <w:rFonts w:ascii="Georgia" w:hAnsi="Georgia"/>
          <w:b/>
          <w:bCs/>
        </w:rPr>
        <w:t>Załącznik nr 3</w:t>
      </w:r>
      <w:r w:rsidRPr="00346D59">
        <w:rPr>
          <w:rFonts w:ascii="Georgia" w:hAnsi="Georgia"/>
        </w:rPr>
        <w:t xml:space="preserve"> – Formularz ofertowy Wykonawcy.</w:t>
      </w:r>
    </w:p>
    <w:p w14:paraId="5C3D2441" w14:textId="77777777" w:rsidR="0068566C" w:rsidRPr="006574B0" w:rsidRDefault="002D4C6A">
      <w:pPr>
        <w:spacing w:after="160"/>
        <w:rPr>
          <w:rFonts w:ascii="Georgia" w:hAnsi="Georgia"/>
          <w:b/>
          <w:bCs/>
        </w:rPr>
      </w:pPr>
      <w:r w:rsidRPr="00346D59">
        <w:rPr>
          <w:rFonts w:ascii="Georgia" w:hAnsi="Georgia"/>
        </w:rPr>
        <w:br/>
      </w:r>
      <w:r w:rsidRPr="006574B0">
        <w:rPr>
          <w:rFonts w:ascii="Georgia" w:hAnsi="Georgia"/>
          <w:b/>
          <w:bCs/>
        </w:rPr>
        <w:br/>
        <w:t xml:space="preserve">ZAMAWIAJĄCY      </w:t>
      </w:r>
    </w:p>
    <w:p w14:paraId="6E55EA74" w14:textId="6C24D646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 xml:space="preserve">         </w:t>
      </w:r>
      <w:r w:rsidR="003252FF">
        <w:rPr>
          <w:rFonts w:ascii="Georgia" w:hAnsi="Georgia"/>
        </w:rPr>
        <w:t xml:space="preserve"> </w:t>
      </w:r>
      <w:r w:rsidRPr="00346D59">
        <w:rPr>
          <w:rFonts w:ascii="Georgia" w:hAnsi="Georgia"/>
        </w:rPr>
        <w:t xml:space="preserve">            </w:t>
      </w:r>
    </w:p>
    <w:p w14:paraId="711054D5" w14:textId="77777777" w:rsidR="00BC2F35" w:rsidRPr="00346D59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>......................................................................................</w:t>
      </w:r>
    </w:p>
    <w:p w14:paraId="1A93506A" w14:textId="358C9217" w:rsidR="00BC2F35" w:rsidRDefault="002D4C6A">
      <w:pPr>
        <w:spacing w:after="160"/>
        <w:rPr>
          <w:rFonts w:ascii="Georgia" w:hAnsi="Georgia"/>
        </w:rPr>
      </w:pPr>
      <w:r w:rsidRPr="00346D59">
        <w:rPr>
          <w:rFonts w:ascii="Georgia" w:hAnsi="Georgia"/>
        </w:rPr>
        <w:t xml:space="preserve">(podpis i pieczęć)                      </w:t>
      </w:r>
    </w:p>
    <w:p w14:paraId="1B3FDB8C" w14:textId="77777777" w:rsidR="0068566C" w:rsidRDefault="0068566C">
      <w:pPr>
        <w:spacing w:after="160"/>
        <w:rPr>
          <w:rFonts w:ascii="Georgia" w:hAnsi="Georgia"/>
        </w:rPr>
      </w:pPr>
    </w:p>
    <w:p w14:paraId="6723C515" w14:textId="77777777" w:rsidR="0068566C" w:rsidRDefault="0068566C">
      <w:pPr>
        <w:spacing w:after="160"/>
        <w:rPr>
          <w:rFonts w:ascii="Georgia" w:hAnsi="Georgia"/>
        </w:rPr>
      </w:pPr>
    </w:p>
    <w:p w14:paraId="38FECB0E" w14:textId="77777777" w:rsidR="0068566C" w:rsidRPr="006574B0" w:rsidRDefault="0068566C" w:rsidP="0068566C">
      <w:pPr>
        <w:spacing w:after="160"/>
        <w:jc w:val="right"/>
        <w:rPr>
          <w:rFonts w:ascii="Georgia" w:hAnsi="Georgia"/>
          <w:b/>
          <w:bCs/>
        </w:rPr>
      </w:pPr>
      <w:r w:rsidRPr="006574B0">
        <w:rPr>
          <w:rFonts w:ascii="Georgia" w:hAnsi="Georgia"/>
          <w:b/>
          <w:bCs/>
        </w:rPr>
        <w:t xml:space="preserve">WYKONAWCA      </w:t>
      </w:r>
    </w:p>
    <w:p w14:paraId="1E500CDF" w14:textId="30A4AFF3" w:rsidR="0068566C" w:rsidRPr="00346D59" w:rsidRDefault="0068566C" w:rsidP="0068566C">
      <w:pPr>
        <w:spacing w:after="160"/>
        <w:jc w:val="right"/>
        <w:rPr>
          <w:rFonts w:ascii="Georgia" w:hAnsi="Georgia"/>
        </w:rPr>
      </w:pPr>
      <w:r w:rsidRPr="00346D59">
        <w:rPr>
          <w:rFonts w:ascii="Georgia" w:hAnsi="Georgia"/>
        </w:rPr>
        <w:t xml:space="preserve">         </w:t>
      </w:r>
      <w:r>
        <w:rPr>
          <w:rFonts w:ascii="Georgia" w:hAnsi="Georgia"/>
        </w:rPr>
        <w:t xml:space="preserve"> </w:t>
      </w:r>
      <w:r w:rsidRPr="00346D59">
        <w:rPr>
          <w:rFonts w:ascii="Georgia" w:hAnsi="Georgia"/>
        </w:rPr>
        <w:t xml:space="preserve">            </w:t>
      </w:r>
    </w:p>
    <w:p w14:paraId="000A81C2" w14:textId="77777777" w:rsidR="0068566C" w:rsidRPr="00346D59" w:rsidRDefault="0068566C" w:rsidP="0068566C">
      <w:pPr>
        <w:spacing w:after="160"/>
        <w:jc w:val="right"/>
        <w:rPr>
          <w:rFonts w:ascii="Georgia" w:hAnsi="Georgia"/>
        </w:rPr>
      </w:pPr>
      <w:r w:rsidRPr="00346D59">
        <w:rPr>
          <w:rFonts w:ascii="Georgia" w:hAnsi="Georgia"/>
        </w:rPr>
        <w:t>......................................................................................</w:t>
      </w:r>
    </w:p>
    <w:p w14:paraId="306B84F4" w14:textId="2E20B28A" w:rsidR="0068566C" w:rsidRDefault="0068566C" w:rsidP="0068566C">
      <w:pPr>
        <w:spacing w:after="160"/>
        <w:jc w:val="right"/>
        <w:rPr>
          <w:rFonts w:ascii="Georgia" w:hAnsi="Georgia"/>
        </w:rPr>
      </w:pPr>
      <w:r w:rsidRPr="00346D59">
        <w:rPr>
          <w:rFonts w:ascii="Georgia" w:hAnsi="Georgia"/>
        </w:rPr>
        <w:t xml:space="preserve">(podpis i pieczęć)                      </w:t>
      </w:r>
    </w:p>
    <w:p w14:paraId="317CB411" w14:textId="77777777" w:rsidR="0068566C" w:rsidRPr="00346D59" w:rsidRDefault="0068566C">
      <w:pPr>
        <w:spacing w:after="160"/>
        <w:rPr>
          <w:rFonts w:ascii="Georgia" w:hAnsi="Georgia"/>
        </w:rPr>
      </w:pPr>
    </w:p>
    <w:sectPr w:rsidR="0068566C" w:rsidRPr="00346D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837F" w14:textId="77777777" w:rsidR="00346D59" w:rsidRDefault="00346D59" w:rsidP="00346D59">
      <w:pPr>
        <w:spacing w:after="0" w:line="240" w:lineRule="auto"/>
      </w:pPr>
      <w:r>
        <w:separator/>
      </w:r>
    </w:p>
  </w:endnote>
  <w:endnote w:type="continuationSeparator" w:id="0">
    <w:p w14:paraId="0BDC0E71" w14:textId="77777777" w:rsidR="00346D59" w:rsidRDefault="00346D59" w:rsidP="0034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-Light">
    <w:altName w:val="Montserra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17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127B4AA4" w14:textId="7028FDC3" w:rsidR="00861359" w:rsidRDefault="0086135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00F96EAA" w14:textId="77777777" w:rsidR="00861359" w:rsidRDefault="00861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FF6AE" w14:textId="77777777" w:rsidR="00346D59" w:rsidRDefault="00346D59" w:rsidP="00346D59">
      <w:pPr>
        <w:spacing w:after="0" w:line="240" w:lineRule="auto"/>
      </w:pPr>
      <w:r>
        <w:separator/>
      </w:r>
    </w:p>
  </w:footnote>
  <w:footnote w:type="continuationSeparator" w:id="0">
    <w:p w14:paraId="3CDDF83D" w14:textId="77777777" w:rsidR="00346D59" w:rsidRDefault="00346D59" w:rsidP="0034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D3CF" w14:textId="48EA1329" w:rsidR="00346D59" w:rsidRDefault="00346D59" w:rsidP="00346D59">
    <w:pPr>
      <w:pStyle w:val="Nagwek"/>
      <w:jc w:val="center"/>
    </w:pPr>
    <w:r w:rsidRPr="007753B2">
      <w:rPr>
        <w:noProof/>
      </w:rPr>
      <w:drawing>
        <wp:inline distT="0" distB="0" distL="0" distR="0" wp14:anchorId="56EDE835" wp14:editId="7FF20AB3">
          <wp:extent cx="5356860" cy="533400"/>
          <wp:effectExtent l="0" t="0" r="0" b="0"/>
          <wp:docPr id="14579838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33718D" w14:textId="77777777" w:rsidR="00346D59" w:rsidRPr="00453D69" w:rsidRDefault="00346D59" w:rsidP="00346D59">
    <w:pPr>
      <w:autoSpaceDE w:val="0"/>
      <w:autoSpaceDN w:val="0"/>
      <w:adjustRightInd w:val="0"/>
      <w:spacing w:after="0" w:line="240" w:lineRule="auto"/>
      <w:jc w:val="center"/>
      <w:rPr>
        <w:rFonts w:ascii="Georgia" w:hAnsi="Georgia" w:cs="Montserrat-Light"/>
        <w:b/>
        <w:bCs/>
      </w:rPr>
    </w:pPr>
    <w:r w:rsidRPr="00453D69">
      <w:rPr>
        <w:rFonts w:ascii="Georgia" w:hAnsi="Georgia" w:cs="Montserrat-Light"/>
        <w:b/>
        <w:bCs/>
      </w:rPr>
      <w:t>Krajowy Plan Odbudowy i Zwiększania Odporności</w:t>
    </w:r>
  </w:p>
  <w:p w14:paraId="45E7995B" w14:textId="77777777" w:rsidR="00346D59" w:rsidRDefault="00346D59" w:rsidP="00346D59">
    <w:pPr>
      <w:pStyle w:val="Nagwek"/>
      <w:jc w:val="center"/>
    </w:pPr>
  </w:p>
  <w:p w14:paraId="40C5E4FC" w14:textId="77777777" w:rsidR="00346D59" w:rsidRDefault="00346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0B7105"/>
    <w:multiLevelType w:val="hybridMultilevel"/>
    <w:tmpl w:val="A2925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B2CC8"/>
    <w:multiLevelType w:val="hybridMultilevel"/>
    <w:tmpl w:val="81484B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714597">
    <w:abstractNumId w:val="8"/>
  </w:num>
  <w:num w:numId="2" w16cid:durableId="605428029">
    <w:abstractNumId w:val="6"/>
  </w:num>
  <w:num w:numId="3" w16cid:durableId="125590978">
    <w:abstractNumId w:val="5"/>
  </w:num>
  <w:num w:numId="4" w16cid:durableId="1462381751">
    <w:abstractNumId w:val="4"/>
  </w:num>
  <w:num w:numId="5" w16cid:durableId="1539852994">
    <w:abstractNumId w:val="7"/>
  </w:num>
  <w:num w:numId="6" w16cid:durableId="1986887476">
    <w:abstractNumId w:val="3"/>
  </w:num>
  <w:num w:numId="7" w16cid:durableId="1157067970">
    <w:abstractNumId w:val="2"/>
  </w:num>
  <w:num w:numId="8" w16cid:durableId="122164993">
    <w:abstractNumId w:val="1"/>
  </w:num>
  <w:num w:numId="9" w16cid:durableId="1446778247">
    <w:abstractNumId w:val="0"/>
  </w:num>
  <w:num w:numId="10" w16cid:durableId="1064066826">
    <w:abstractNumId w:val="9"/>
  </w:num>
  <w:num w:numId="11" w16cid:durableId="1073894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08BE"/>
    <w:rsid w:val="0029639D"/>
    <w:rsid w:val="002D4C6A"/>
    <w:rsid w:val="003252FF"/>
    <w:rsid w:val="00326F90"/>
    <w:rsid w:val="00346D59"/>
    <w:rsid w:val="00361CF4"/>
    <w:rsid w:val="00452011"/>
    <w:rsid w:val="006574B0"/>
    <w:rsid w:val="0068566C"/>
    <w:rsid w:val="006E4E99"/>
    <w:rsid w:val="007F3D00"/>
    <w:rsid w:val="00861359"/>
    <w:rsid w:val="00924E8C"/>
    <w:rsid w:val="00AA1D8D"/>
    <w:rsid w:val="00B47730"/>
    <w:rsid w:val="00BC2F35"/>
    <w:rsid w:val="00BE5096"/>
    <w:rsid w:val="00CB0664"/>
    <w:rsid w:val="00D83E82"/>
    <w:rsid w:val="00FC693F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DE70E"/>
  <w14:defaultImageDpi w14:val="300"/>
  <w15:docId w15:val="{038EC80D-8C04-408A-9D07-7170A02D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qFormat/>
    <w:rsid w:val="00924E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Janiuk</cp:lastModifiedBy>
  <cp:revision>12</cp:revision>
  <dcterms:created xsi:type="dcterms:W3CDTF">2013-12-23T23:15:00Z</dcterms:created>
  <dcterms:modified xsi:type="dcterms:W3CDTF">2025-06-17T10:16:00Z</dcterms:modified>
  <cp:category/>
</cp:coreProperties>
</file>