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EE74" w14:textId="77777777" w:rsidR="00BE3531" w:rsidRPr="00C72A61" w:rsidRDefault="00BE3531">
      <w:pPr>
        <w:pStyle w:val="right"/>
        <w:rPr>
          <w:rFonts w:ascii="Arial Narrow" w:hAnsi="Arial Narrow"/>
          <w:lang w:val="pl-PL"/>
        </w:rPr>
      </w:pPr>
    </w:p>
    <w:p w14:paraId="66A9D0DF" w14:textId="79AA3806" w:rsidR="005E5764" w:rsidRPr="00C72A61" w:rsidRDefault="007A717A">
      <w:pPr>
        <w:pStyle w:val="right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Warszawa</w:t>
      </w:r>
      <w:r w:rsidR="00392943" w:rsidRPr="00C72A61">
        <w:rPr>
          <w:rFonts w:ascii="Arial Narrow" w:hAnsi="Arial Narrow"/>
          <w:lang w:val="pl-PL"/>
        </w:rPr>
        <w:t>,</w:t>
      </w:r>
      <w:r w:rsidR="008927A1">
        <w:rPr>
          <w:rFonts w:ascii="Arial Narrow" w:hAnsi="Arial Narrow"/>
          <w:lang w:val="pl-PL"/>
        </w:rPr>
        <w:t xml:space="preserve"> </w:t>
      </w:r>
      <w:r w:rsidR="00BE7C41">
        <w:rPr>
          <w:rFonts w:ascii="Arial Narrow" w:hAnsi="Arial Narrow"/>
          <w:lang w:val="pl-PL"/>
        </w:rPr>
        <w:t>16</w:t>
      </w:r>
      <w:r w:rsidR="008927A1">
        <w:rPr>
          <w:rFonts w:ascii="Arial Narrow" w:hAnsi="Arial Narrow"/>
          <w:lang w:val="pl-PL"/>
        </w:rPr>
        <w:t xml:space="preserve"> czerwca</w:t>
      </w:r>
      <w:r w:rsidR="00392943" w:rsidRPr="00C77DC9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>2025</w:t>
      </w:r>
      <w:r w:rsidR="00392932">
        <w:rPr>
          <w:rFonts w:ascii="Arial Narrow" w:hAnsi="Arial Narrow"/>
          <w:lang w:val="pl-PL"/>
        </w:rPr>
        <w:t xml:space="preserve"> </w:t>
      </w:r>
      <w:r w:rsidR="00392943" w:rsidRPr="00C77DC9">
        <w:rPr>
          <w:rFonts w:ascii="Arial Narrow" w:hAnsi="Arial Narrow"/>
          <w:lang w:val="pl-PL"/>
        </w:rPr>
        <w:t>roku</w:t>
      </w:r>
    </w:p>
    <w:p w14:paraId="1BBEF632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67CD3949" w14:textId="77777777" w:rsidR="008B7A34" w:rsidRDefault="008B7A34">
      <w:pPr>
        <w:pStyle w:val="p"/>
        <w:rPr>
          <w:rStyle w:val="bold"/>
          <w:rFonts w:ascii="Arial Narrow" w:hAnsi="Arial Narrow"/>
          <w:sz w:val="24"/>
          <w:szCs w:val="24"/>
          <w:lang w:val="pl-PL"/>
        </w:rPr>
      </w:pPr>
    </w:p>
    <w:p w14:paraId="07F7A752" w14:textId="7B67E0FD" w:rsidR="005E5764" w:rsidRPr="00F07E42" w:rsidRDefault="00B10C9F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sz w:val="24"/>
          <w:szCs w:val="24"/>
          <w:lang w:val="pl-PL"/>
        </w:rPr>
        <w:t>ICVC Certyfikacja</w:t>
      </w:r>
      <w:r w:rsidR="00F07E42" w:rsidRPr="00F07E42">
        <w:rPr>
          <w:rStyle w:val="bold"/>
          <w:rFonts w:ascii="Arial Narrow" w:hAnsi="Arial Narrow"/>
          <w:sz w:val="24"/>
          <w:szCs w:val="24"/>
          <w:lang w:val="pl-PL"/>
        </w:rPr>
        <w:t xml:space="preserve"> Sp. z o.o</w:t>
      </w:r>
      <w:r w:rsidR="00F07E42" w:rsidRPr="008B7A34">
        <w:rPr>
          <w:rStyle w:val="bold"/>
          <w:rFonts w:ascii="Arial Narrow" w:hAnsi="Arial Narrow"/>
          <w:sz w:val="24"/>
          <w:szCs w:val="24"/>
          <w:lang w:val="pl-PL"/>
        </w:rPr>
        <w:t>.</w:t>
      </w:r>
      <w:r w:rsidR="001244BE" w:rsidRPr="00DC2E8E">
        <w:rPr>
          <w:rFonts w:ascii="Arial Narrow" w:hAnsi="Arial Narrow"/>
          <w:sz w:val="24"/>
          <w:szCs w:val="24"/>
          <w:lang w:val="pl-PL"/>
        </w:rPr>
        <w:t xml:space="preserve">, ul. </w:t>
      </w:r>
      <w:r w:rsidR="00313142">
        <w:rPr>
          <w:rFonts w:ascii="Arial Narrow" w:hAnsi="Arial Narrow"/>
          <w:sz w:val="24"/>
          <w:szCs w:val="24"/>
          <w:lang w:val="pl-PL"/>
        </w:rPr>
        <w:t>Dźwigowa 3/3</w:t>
      </w:r>
      <w:r w:rsidR="001244BE" w:rsidRPr="00DC2E8E">
        <w:rPr>
          <w:rFonts w:ascii="Arial Narrow" w:hAnsi="Arial Narrow"/>
          <w:sz w:val="24"/>
          <w:szCs w:val="24"/>
          <w:lang w:val="pl-PL"/>
        </w:rPr>
        <w:t xml:space="preserve">, </w:t>
      </w:r>
      <w:r w:rsidR="00F07E42" w:rsidRPr="00DC2E8E">
        <w:rPr>
          <w:rFonts w:ascii="Arial Narrow" w:hAnsi="Arial Narrow"/>
          <w:sz w:val="24"/>
          <w:szCs w:val="24"/>
          <w:lang w:val="pl-PL"/>
        </w:rPr>
        <w:t xml:space="preserve"> </w:t>
      </w:r>
      <w:r w:rsidR="008B7A34" w:rsidRPr="00DC2E8E">
        <w:rPr>
          <w:rFonts w:ascii="Arial Narrow" w:hAnsi="Arial Narrow"/>
          <w:sz w:val="24"/>
          <w:szCs w:val="24"/>
          <w:lang w:val="pl-PL"/>
        </w:rPr>
        <w:t>02-4</w:t>
      </w:r>
      <w:r w:rsidR="00283D25">
        <w:rPr>
          <w:rFonts w:ascii="Arial Narrow" w:hAnsi="Arial Narrow"/>
          <w:sz w:val="24"/>
          <w:szCs w:val="24"/>
          <w:lang w:val="pl-PL"/>
        </w:rPr>
        <w:t>37</w:t>
      </w:r>
      <w:r w:rsidR="008B7A34" w:rsidRPr="00DC2E8E">
        <w:rPr>
          <w:rFonts w:ascii="Arial Narrow" w:hAnsi="Arial Narrow"/>
          <w:sz w:val="24"/>
          <w:szCs w:val="24"/>
          <w:lang w:val="pl-PL"/>
        </w:rPr>
        <w:t xml:space="preserve"> Warszawa</w:t>
      </w:r>
    </w:p>
    <w:p w14:paraId="42DAAF62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0C9A29E2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11456832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EBAF645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55868012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3EC0590" w14:textId="49EA3CF3" w:rsidR="005E5764" w:rsidRPr="00C72A61" w:rsidRDefault="00392943">
      <w:pPr>
        <w:pStyle w:val="center"/>
        <w:rPr>
          <w:rFonts w:ascii="Arial Narrow" w:hAnsi="Arial Narrow"/>
          <w:lang w:val="pl-PL"/>
        </w:rPr>
      </w:pPr>
      <w:r w:rsidRPr="00C72A61">
        <w:rPr>
          <w:rStyle w:val="bold20"/>
          <w:rFonts w:ascii="Arial Narrow" w:hAnsi="Arial Narrow"/>
          <w:lang w:val="pl-PL"/>
        </w:rPr>
        <w:t>ZAPYTANIE OFERTOWE</w:t>
      </w:r>
      <w:r w:rsidRPr="00C72A61">
        <w:rPr>
          <w:rStyle w:val="bold20"/>
          <w:rFonts w:ascii="Arial Narrow" w:hAnsi="Arial Narrow"/>
          <w:lang w:val="pl-PL"/>
        </w:rPr>
        <w:br/>
        <w:t xml:space="preserve"> W RAMACH ZASADY KONKURENCYJNOŚCI</w:t>
      </w:r>
      <w:r w:rsidR="002A6E5E">
        <w:rPr>
          <w:rStyle w:val="bold20"/>
          <w:rFonts w:ascii="Arial Narrow" w:hAnsi="Arial Narrow"/>
          <w:lang w:val="pl-PL"/>
        </w:rPr>
        <w:t xml:space="preserve"> </w:t>
      </w:r>
    </w:p>
    <w:p w14:paraId="309E22AE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3DA53DFC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0747BF0C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468EDE52" w14:textId="4DB0FEB8" w:rsidR="005E5764" w:rsidRPr="00C72A61" w:rsidRDefault="00685A37" w:rsidP="009B7169">
      <w:pPr>
        <w:jc w:val="center"/>
        <w:rPr>
          <w:rFonts w:ascii="Arial Narrow" w:hAnsi="Arial Narrow"/>
          <w:lang w:val="pl-PL"/>
        </w:rPr>
      </w:pPr>
      <w:r>
        <w:rPr>
          <w:rStyle w:val="bold20"/>
          <w:rFonts w:ascii="Arial Narrow" w:hAnsi="Arial Narrow"/>
          <w:lang w:val="pl-PL"/>
        </w:rPr>
        <w:t>Realizacja indywidu</w:t>
      </w:r>
      <w:r w:rsidR="000D0D67">
        <w:rPr>
          <w:rStyle w:val="bold20"/>
          <w:rFonts w:ascii="Arial Narrow" w:hAnsi="Arial Narrow"/>
          <w:lang w:val="pl-PL"/>
        </w:rPr>
        <w:t>a</w:t>
      </w:r>
      <w:r>
        <w:rPr>
          <w:rStyle w:val="bold20"/>
          <w:rFonts w:ascii="Arial Narrow" w:hAnsi="Arial Narrow"/>
          <w:lang w:val="pl-PL"/>
        </w:rPr>
        <w:t>lnego doradztwa poszkoleniowego</w:t>
      </w:r>
      <w:r w:rsidR="00392932" w:rsidRPr="00392932">
        <w:rPr>
          <w:rStyle w:val="bold20"/>
          <w:rFonts w:ascii="Arial Narrow" w:hAnsi="Arial Narrow"/>
          <w:lang w:val="pl-PL"/>
        </w:rPr>
        <w:t xml:space="preserve"> w projekcie „</w:t>
      </w:r>
      <w:r w:rsidR="00C02BF2">
        <w:rPr>
          <w:rStyle w:val="bold20"/>
          <w:rFonts w:ascii="Arial Narrow" w:hAnsi="Arial Narrow"/>
          <w:lang w:val="pl-PL"/>
        </w:rPr>
        <w:t>ZYSK Z</w:t>
      </w:r>
      <w:r w:rsidR="002A6E5E">
        <w:rPr>
          <w:rStyle w:val="bold20"/>
          <w:rFonts w:ascii="Arial Narrow" w:hAnsi="Arial Narrow"/>
          <w:lang w:val="pl-PL"/>
        </w:rPr>
        <w:t xml:space="preserve"> DOSTĘPNOŚCI</w:t>
      </w:r>
      <w:r w:rsidR="00392932" w:rsidRPr="00392932">
        <w:rPr>
          <w:rStyle w:val="bold20"/>
          <w:rFonts w:ascii="Arial Narrow" w:hAnsi="Arial Narrow"/>
          <w:lang w:val="pl-PL"/>
        </w:rPr>
        <w:t>”</w:t>
      </w:r>
      <w:r w:rsidR="00392943" w:rsidRPr="00C72A61">
        <w:rPr>
          <w:rFonts w:ascii="Arial Narrow" w:hAnsi="Arial Narrow"/>
          <w:lang w:val="pl-PL"/>
        </w:rPr>
        <w:br w:type="page"/>
      </w:r>
    </w:p>
    <w:p w14:paraId="71F3BFA9" w14:textId="77777777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Style w:val="bold"/>
          <w:rFonts w:ascii="Arial Narrow" w:hAnsi="Arial Narrow"/>
          <w:lang w:val="pl-PL"/>
        </w:rPr>
        <w:lastRenderedPageBreak/>
        <w:t>1. ZAMAWIAJĄCY</w:t>
      </w:r>
    </w:p>
    <w:p w14:paraId="2F0CA85D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32760015" w14:textId="0C92E6AF" w:rsidR="00BA1584" w:rsidRDefault="0072252C" w:rsidP="00BA1584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ICVC Certyfikacja</w:t>
      </w:r>
      <w:r w:rsidR="00BA1584" w:rsidRPr="00BA1584">
        <w:rPr>
          <w:rFonts w:ascii="Arial Narrow" w:hAnsi="Arial Narrow"/>
          <w:lang w:val="pl-PL"/>
        </w:rPr>
        <w:t xml:space="preserve"> </w:t>
      </w:r>
      <w:r w:rsidR="00BA1584">
        <w:rPr>
          <w:rFonts w:ascii="Arial Narrow" w:hAnsi="Arial Narrow"/>
          <w:lang w:val="pl-PL"/>
        </w:rPr>
        <w:t>Sp</w:t>
      </w:r>
      <w:r>
        <w:rPr>
          <w:rFonts w:ascii="Arial Narrow" w:hAnsi="Arial Narrow"/>
          <w:lang w:val="pl-PL"/>
        </w:rPr>
        <w:t>.</w:t>
      </w:r>
      <w:r w:rsidR="00BA1584">
        <w:rPr>
          <w:rFonts w:ascii="Arial Narrow" w:hAnsi="Arial Narrow"/>
          <w:lang w:val="pl-PL"/>
        </w:rPr>
        <w:t xml:space="preserve"> z o. o. </w:t>
      </w:r>
    </w:p>
    <w:p w14:paraId="1C717C46" w14:textId="2A124CF0" w:rsidR="00924F9E" w:rsidRPr="00DC2E8E" w:rsidRDefault="00924F9E" w:rsidP="00BA1584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Ul. </w:t>
      </w:r>
      <w:r w:rsidR="0072252C">
        <w:rPr>
          <w:rFonts w:ascii="Arial Narrow" w:hAnsi="Arial Narrow"/>
          <w:lang w:val="pl-PL"/>
        </w:rPr>
        <w:t>Dźwigowa 3/</w:t>
      </w:r>
      <w:r>
        <w:rPr>
          <w:rFonts w:ascii="Arial Narrow" w:hAnsi="Arial Narrow"/>
          <w:lang w:val="pl-PL"/>
        </w:rPr>
        <w:t>3, 02-4</w:t>
      </w:r>
      <w:r w:rsidR="0072252C">
        <w:rPr>
          <w:rFonts w:ascii="Arial Narrow" w:hAnsi="Arial Narrow"/>
          <w:lang w:val="pl-PL"/>
        </w:rPr>
        <w:t xml:space="preserve">37 </w:t>
      </w:r>
      <w:r>
        <w:rPr>
          <w:rFonts w:ascii="Arial Narrow" w:hAnsi="Arial Narrow"/>
          <w:lang w:val="pl-PL"/>
        </w:rPr>
        <w:t>Warszawa</w:t>
      </w:r>
    </w:p>
    <w:p w14:paraId="3546C7BA" w14:textId="77777777" w:rsidR="005E5764" w:rsidRPr="00DC2E8E" w:rsidRDefault="005E5764">
      <w:pPr>
        <w:pStyle w:val="p"/>
        <w:rPr>
          <w:rFonts w:ascii="Arial Narrow" w:hAnsi="Arial Narrow"/>
          <w:lang w:val="pl-PL"/>
        </w:rPr>
      </w:pPr>
    </w:p>
    <w:p w14:paraId="7768E8FC" w14:textId="77777777" w:rsidR="005E5764" w:rsidRPr="00DC2E8E" w:rsidRDefault="005E5764">
      <w:pPr>
        <w:pStyle w:val="p"/>
        <w:rPr>
          <w:rFonts w:ascii="Arial Narrow" w:hAnsi="Arial Narrow"/>
          <w:lang w:val="pl-PL"/>
        </w:rPr>
      </w:pPr>
    </w:p>
    <w:p w14:paraId="0EBEF127" w14:textId="77777777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Style w:val="bold"/>
          <w:rFonts w:ascii="Arial Narrow" w:hAnsi="Arial Narrow"/>
          <w:lang w:val="pl-PL"/>
        </w:rPr>
        <w:t>2. TRYB UDZIELENIA ZAMÓWIENIA</w:t>
      </w:r>
    </w:p>
    <w:p w14:paraId="4E362455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0E1CAF71" w14:textId="77777777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Postępowanie prowadzone będzie w ramach zasady konkurencyjności.</w:t>
      </w:r>
    </w:p>
    <w:p w14:paraId="7D833E5D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EFC7E75" w14:textId="5A6FC024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Postępowanie o udzielenie zamówienia prowadzone jest na podstawie Wytycznych dotyczących kwalifikowalności wydatków na lata 2021 – 2027</w:t>
      </w:r>
      <w:r w:rsidR="00DE354D">
        <w:rPr>
          <w:rFonts w:ascii="Arial Narrow" w:hAnsi="Arial Narrow"/>
          <w:lang w:val="pl-PL"/>
        </w:rPr>
        <w:t>.</w:t>
      </w:r>
    </w:p>
    <w:p w14:paraId="278C0DF8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4300B72A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0D7F9875" w14:textId="77777777" w:rsidR="005E5764" w:rsidRDefault="00392943">
      <w:pPr>
        <w:pStyle w:val="p"/>
        <w:rPr>
          <w:rStyle w:val="bold"/>
          <w:rFonts w:ascii="Arial Narrow" w:hAnsi="Arial Narrow"/>
          <w:lang w:val="pl-PL"/>
        </w:rPr>
      </w:pPr>
      <w:r w:rsidRPr="00C72A61">
        <w:rPr>
          <w:rStyle w:val="bold"/>
          <w:rFonts w:ascii="Arial Narrow" w:hAnsi="Arial Narrow"/>
          <w:lang w:val="pl-PL"/>
        </w:rPr>
        <w:t>3. OPIS PRZEDMIOTU ZAMÓWIENIA</w:t>
      </w:r>
    </w:p>
    <w:p w14:paraId="725A3990" w14:textId="77777777" w:rsidR="0029445B" w:rsidRDefault="0029445B">
      <w:pPr>
        <w:pStyle w:val="p"/>
        <w:rPr>
          <w:rStyle w:val="bold"/>
          <w:rFonts w:ascii="Arial Narrow" w:hAnsi="Arial Narrow"/>
          <w:lang w:val="pl-PL"/>
        </w:rPr>
      </w:pPr>
    </w:p>
    <w:p w14:paraId="133AE59F" w14:textId="192A0EA8" w:rsidR="00FA6A96" w:rsidRPr="00C72A61" w:rsidRDefault="00FA6A96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lang w:val="pl-PL"/>
        </w:rPr>
        <w:t>3.1. Informacje podstawowe</w:t>
      </w:r>
    </w:p>
    <w:p w14:paraId="73087DF1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7E639653" w14:textId="77777777" w:rsidR="00015959" w:rsidRDefault="00FF4B87" w:rsidP="00015959">
      <w:pPr>
        <w:pStyle w:val="p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Rodzaj zamówienia</w:t>
      </w:r>
      <w:r w:rsidR="00015959">
        <w:rPr>
          <w:rFonts w:ascii="Arial Narrow" w:hAnsi="Arial Narrow"/>
          <w:lang w:val="pl-PL"/>
        </w:rPr>
        <w:t xml:space="preserve"> - </w:t>
      </w:r>
      <w:r w:rsidRPr="00C72A61">
        <w:rPr>
          <w:rFonts w:ascii="Arial Narrow" w:hAnsi="Arial Narrow"/>
          <w:lang w:val="pl-PL"/>
        </w:rPr>
        <w:t>usługi.</w:t>
      </w:r>
    </w:p>
    <w:p w14:paraId="67FAB2CE" w14:textId="77777777" w:rsidR="00015959" w:rsidRDefault="00015959" w:rsidP="00015959">
      <w:pPr>
        <w:pStyle w:val="p"/>
        <w:ind w:left="720"/>
        <w:rPr>
          <w:rFonts w:ascii="Arial Narrow" w:hAnsi="Arial Narrow"/>
          <w:lang w:val="pl-PL"/>
        </w:rPr>
      </w:pPr>
    </w:p>
    <w:p w14:paraId="297CD771" w14:textId="2E8502CF" w:rsidR="00E835E6" w:rsidRPr="00015959" w:rsidRDefault="00015959" w:rsidP="00015959">
      <w:pPr>
        <w:pStyle w:val="p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Zamówienie obejmuje ś</w:t>
      </w:r>
      <w:r w:rsidR="00532307" w:rsidRPr="00015959">
        <w:rPr>
          <w:rFonts w:ascii="Arial Narrow" w:hAnsi="Arial Narrow"/>
          <w:lang w:val="pl-PL"/>
        </w:rPr>
        <w:t>wiadczenie usługi polegającej na</w:t>
      </w:r>
      <w:r w:rsidR="00496DE2" w:rsidRPr="00015959">
        <w:rPr>
          <w:rFonts w:ascii="Arial Narrow" w:hAnsi="Arial Narrow"/>
          <w:lang w:val="pl-PL"/>
        </w:rPr>
        <w:t xml:space="preserve"> </w:t>
      </w:r>
      <w:r w:rsidR="005A016C" w:rsidRPr="00015959">
        <w:rPr>
          <w:rFonts w:ascii="Arial Narrow" w:hAnsi="Arial Narrow"/>
          <w:lang w:val="pl-PL"/>
        </w:rPr>
        <w:t xml:space="preserve">przeprowadzeniu </w:t>
      </w:r>
      <w:r w:rsidR="008700D9" w:rsidRPr="00015959">
        <w:rPr>
          <w:rFonts w:ascii="Arial Narrow" w:hAnsi="Arial Narrow"/>
          <w:lang w:val="pl-PL"/>
        </w:rPr>
        <w:t xml:space="preserve">wsparcia poszkoleniowego dla </w:t>
      </w:r>
      <w:r w:rsidR="006741F8" w:rsidRPr="00015959">
        <w:rPr>
          <w:rFonts w:ascii="Arial Narrow" w:hAnsi="Arial Narrow"/>
          <w:lang w:val="pl-PL"/>
        </w:rPr>
        <w:t xml:space="preserve">380 osób, </w:t>
      </w:r>
      <w:r w:rsidR="00413A96" w:rsidRPr="00015959">
        <w:rPr>
          <w:rFonts w:ascii="Arial Narrow" w:hAnsi="Arial Narrow"/>
          <w:lang w:val="pl-PL"/>
        </w:rPr>
        <w:t>które ukończyły</w:t>
      </w:r>
      <w:r w:rsidR="006741F8" w:rsidRPr="00015959">
        <w:rPr>
          <w:rFonts w:ascii="Arial Narrow" w:hAnsi="Arial Narrow"/>
          <w:lang w:val="pl-PL"/>
        </w:rPr>
        <w:t xml:space="preserve"> szkole</w:t>
      </w:r>
      <w:r w:rsidR="00B10B1E" w:rsidRPr="00015959">
        <w:rPr>
          <w:rFonts w:ascii="Arial Narrow" w:hAnsi="Arial Narrow"/>
          <w:lang w:val="pl-PL"/>
        </w:rPr>
        <w:t>nia</w:t>
      </w:r>
      <w:r w:rsidR="006741F8" w:rsidRPr="00015959">
        <w:rPr>
          <w:rFonts w:ascii="Arial Narrow" w:hAnsi="Arial Narrow"/>
          <w:lang w:val="pl-PL"/>
        </w:rPr>
        <w:t xml:space="preserve"> </w:t>
      </w:r>
      <w:r w:rsidR="00716267" w:rsidRPr="00015959">
        <w:rPr>
          <w:rFonts w:ascii="Arial Narrow" w:hAnsi="Arial Narrow"/>
          <w:lang w:val="pl-PL"/>
        </w:rPr>
        <w:t>ogóln</w:t>
      </w:r>
      <w:r w:rsidR="00F65B0A" w:rsidRPr="00015959">
        <w:rPr>
          <w:rFonts w:ascii="Arial Narrow" w:hAnsi="Arial Narrow"/>
          <w:lang w:val="pl-PL"/>
        </w:rPr>
        <w:t>e</w:t>
      </w:r>
      <w:r w:rsidR="00716267" w:rsidRPr="00015959">
        <w:rPr>
          <w:rFonts w:ascii="Arial Narrow" w:hAnsi="Arial Narrow"/>
          <w:lang w:val="pl-PL"/>
        </w:rPr>
        <w:t xml:space="preserve"> i specjali</w:t>
      </w:r>
      <w:r w:rsidR="008A1BCF" w:rsidRPr="00015959">
        <w:rPr>
          <w:rFonts w:ascii="Arial Narrow" w:hAnsi="Arial Narrow"/>
          <w:lang w:val="pl-PL"/>
        </w:rPr>
        <w:t>s</w:t>
      </w:r>
      <w:r w:rsidR="00716267" w:rsidRPr="00015959">
        <w:rPr>
          <w:rFonts w:ascii="Arial Narrow" w:hAnsi="Arial Narrow"/>
          <w:lang w:val="pl-PL"/>
        </w:rPr>
        <w:t>tyczn</w:t>
      </w:r>
      <w:r w:rsidR="00B10B1E" w:rsidRPr="00015959">
        <w:rPr>
          <w:rFonts w:ascii="Arial Narrow" w:hAnsi="Arial Narrow"/>
          <w:lang w:val="pl-PL"/>
        </w:rPr>
        <w:t>e przeprowadzone</w:t>
      </w:r>
      <w:r w:rsidR="005869F2" w:rsidRPr="00015959">
        <w:rPr>
          <w:rFonts w:ascii="Arial Narrow" w:hAnsi="Arial Narrow"/>
          <w:lang w:val="pl-PL"/>
        </w:rPr>
        <w:t xml:space="preserve"> w ramach projektu „Zysk </w:t>
      </w:r>
      <w:r w:rsidR="00313444">
        <w:rPr>
          <w:rFonts w:ascii="Arial Narrow" w:hAnsi="Arial Narrow"/>
          <w:lang w:val="pl-PL"/>
        </w:rPr>
        <w:br/>
      </w:r>
      <w:r w:rsidR="005869F2" w:rsidRPr="00015959">
        <w:rPr>
          <w:rFonts w:ascii="Arial Narrow" w:hAnsi="Arial Narrow"/>
          <w:lang w:val="pl-PL"/>
        </w:rPr>
        <w:t>z dostępności”.</w:t>
      </w:r>
      <w:r w:rsidR="008700D9" w:rsidRPr="00015959">
        <w:rPr>
          <w:rFonts w:ascii="Arial Narrow" w:hAnsi="Arial Narrow"/>
          <w:lang w:val="pl-PL"/>
        </w:rPr>
        <w:t xml:space="preserve"> </w:t>
      </w:r>
    </w:p>
    <w:p w14:paraId="059BE895" w14:textId="77777777" w:rsidR="00E835E6" w:rsidRDefault="00E835E6" w:rsidP="005A016C">
      <w:pPr>
        <w:rPr>
          <w:rFonts w:ascii="Arial Narrow" w:hAnsi="Arial Narrow"/>
          <w:lang w:val="pl-PL"/>
        </w:rPr>
      </w:pPr>
    </w:p>
    <w:p w14:paraId="3A580C2A" w14:textId="62BC0324" w:rsidR="00334A43" w:rsidRPr="00B01B0A" w:rsidRDefault="00323A03" w:rsidP="00496DE2">
      <w:pPr>
        <w:pStyle w:val="Akapitzlist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 w:rsidRPr="00B01B0A">
        <w:rPr>
          <w:rFonts w:ascii="Arial Narrow" w:hAnsi="Arial Narrow"/>
          <w:lang w:val="pl-PL"/>
        </w:rPr>
        <w:t xml:space="preserve">Zakres zamówienia obejmuje </w:t>
      </w:r>
      <w:r w:rsidR="00871480" w:rsidRPr="00B01B0A">
        <w:rPr>
          <w:rFonts w:ascii="Arial Narrow" w:hAnsi="Arial Narrow"/>
          <w:lang w:val="pl-PL"/>
        </w:rPr>
        <w:t>3800 godzin pracy doradców (</w:t>
      </w:r>
      <w:r w:rsidR="007B7727" w:rsidRPr="00B01B0A">
        <w:rPr>
          <w:rFonts w:ascii="Arial Narrow" w:hAnsi="Arial Narrow"/>
          <w:lang w:val="pl-PL"/>
        </w:rPr>
        <w:t xml:space="preserve">maksymalnie 15 godzin na osobę, </w:t>
      </w:r>
      <w:r w:rsidR="00871480" w:rsidRPr="00B01B0A">
        <w:rPr>
          <w:rFonts w:ascii="Arial Narrow" w:hAnsi="Arial Narrow"/>
          <w:lang w:val="pl-PL"/>
        </w:rPr>
        <w:t xml:space="preserve">średnio 10 godzin </w:t>
      </w:r>
      <w:r w:rsidR="00784F1C" w:rsidRPr="00B01B0A">
        <w:rPr>
          <w:rFonts w:ascii="Arial Narrow" w:hAnsi="Arial Narrow"/>
          <w:lang w:val="pl-PL"/>
        </w:rPr>
        <w:t>na osobę, przy czym 1 godzina wsparcia to 60 minut)</w:t>
      </w:r>
      <w:r w:rsidR="007F406E" w:rsidRPr="00B01B0A">
        <w:rPr>
          <w:rFonts w:ascii="Arial Narrow" w:hAnsi="Arial Narrow"/>
          <w:lang w:val="pl-PL"/>
        </w:rPr>
        <w:t xml:space="preserve">, realizowane w okresie </w:t>
      </w:r>
      <w:r w:rsidR="008927A1" w:rsidRPr="00B01B0A">
        <w:rPr>
          <w:rFonts w:ascii="Arial Narrow" w:hAnsi="Arial Narrow"/>
          <w:lang w:val="pl-PL"/>
        </w:rPr>
        <w:t>czerwiec</w:t>
      </w:r>
      <w:r w:rsidR="001F30E2" w:rsidRPr="00B01B0A">
        <w:rPr>
          <w:rFonts w:ascii="Arial Narrow" w:hAnsi="Arial Narrow"/>
          <w:lang w:val="pl-PL"/>
        </w:rPr>
        <w:t xml:space="preserve"> 2025 r. – </w:t>
      </w:r>
      <w:r w:rsidR="008927A1" w:rsidRPr="00B01B0A">
        <w:rPr>
          <w:rFonts w:ascii="Arial Narrow" w:hAnsi="Arial Narrow"/>
          <w:lang w:val="pl-PL"/>
        </w:rPr>
        <w:t>grudzień</w:t>
      </w:r>
      <w:r w:rsidR="001F30E2" w:rsidRPr="00B01B0A">
        <w:rPr>
          <w:rFonts w:ascii="Arial Narrow" w:hAnsi="Arial Narrow"/>
          <w:lang w:val="pl-PL"/>
        </w:rPr>
        <w:t xml:space="preserve"> 202</w:t>
      </w:r>
      <w:r w:rsidR="008927A1" w:rsidRPr="00B01B0A">
        <w:rPr>
          <w:rFonts w:ascii="Arial Narrow" w:hAnsi="Arial Narrow"/>
          <w:lang w:val="pl-PL"/>
        </w:rPr>
        <w:t>7</w:t>
      </w:r>
      <w:r w:rsidR="001F30E2" w:rsidRPr="00B01B0A">
        <w:rPr>
          <w:rFonts w:ascii="Arial Narrow" w:hAnsi="Arial Narrow"/>
          <w:lang w:val="pl-PL"/>
        </w:rPr>
        <w:t xml:space="preserve"> r</w:t>
      </w:r>
      <w:r w:rsidR="00784F1C" w:rsidRPr="00B01B0A">
        <w:rPr>
          <w:rFonts w:ascii="Arial Narrow" w:hAnsi="Arial Narrow"/>
          <w:lang w:val="pl-PL"/>
        </w:rPr>
        <w:t>.</w:t>
      </w:r>
      <w:r w:rsidR="001F30E2" w:rsidRPr="00B01B0A">
        <w:rPr>
          <w:rFonts w:ascii="Arial Narrow" w:hAnsi="Arial Narrow"/>
          <w:lang w:val="pl-PL"/>
        </w:rPr>
        <w:t xml:space="preserve"> </w:t>
      </w:r>
    </w:p>
    <w:p w14:paraId="5ED7775B" w14:textId="77777777" w:rsidR="00334A43" w:rsidRPr="00334A43" w:rsidRDefault="00334A43" w:rsidP="00334A43">
      <w:pPr>
        <w:pStyle w:val="Akapitzlist"/>
        <w:rPr>
          <w:rFonts w:ascii="Arial Narrow" w:hAnsi="Arial Narrow"/>
          <w:lang w:val="pl-PL"/>
        </w:rPr>
      </w:pPr>
    </w:p>
    <w:p w14:paraId="384668D4" w14:textId="00061895" w:rsidR="00FA0902" w:rsidRDefault="00C60977" w:rsidP="00496DE2">
      <w:pPr>
        <w:pStyle w:val="Akapitzlist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 w:rsidRPr="00334A43">
        <w:rPr>
          <w:rFonts w:ascii="Arial Narrow" w:hAnsi="Arial Narrow"/>
          <w:lang w:val="pl-PL"/>
        </w:rPr>
        <w:t xml:space="preserve">Wsparcie </w:t>
      </w:r>
      <w:r w:rsidR="00333182">
        <w:rPr>
          <w:rFonts w:ascii="Arial Narrow" w:hAnsi="Arial Narrow"/>
          <w:lang w:val="pl-PL"/>
        </w:rPr>
        <w:t>po</w:t>
      </w:r>
      <w:r w:rsidRPr="00334A43">
        <w:rPr>
          <w:rFonts w:ascii="Arial Narrow" w:hAnsi="Arial Narrow"/>
          <w:lang w:val="pl-PL"/>
        </w:rPr>
        <w:t xml:space="preserve">szkoleniowe przeprowadzone zostanie przez doradców </w:t>
      </w:r>
      <w:r w:rsidR="0046431E" w:rsidRPr="00334A43">
        <w:rPr>
          <w:rFonts w:ascii="Arial Narrow" w:hAnsi="Arial Narrow"/>
          <w:lang w:val="pl-PL"/>
        </w:rPr>
        <w:t>w formie indywidualnego dorad</w:t>
      </w:r>
      <w:r w:rsidR="003C0786" w:rsidRPr="00334A43">
        <w:rPr>
          <w:rFonts w:ascii="Arial Narrow" w:hAnsi="Arial Narrow"/>
          <w:lang w:val="pl-PL"/>
        </w:rPr>
        <w:t>z</w:t>
      </w:r>
      <w:r w:rsidR="0046431E" w:rsidRPr="00334A43">
        <w:rPr>
          <w:rFonts w:ascii="Arial Narrow" w:hAnsi="Arial Narrow"/>
          <w:lang w:val="pl-PL"/>
        </w:rPr>
        <w:t>twa poszkoleniowego</w:t>
      </w:r>
      <w:r w:rsidR="003C0786" w:rsidRPr="00334A43">
        <w:rPr>
          <w:rFonts w:ascii="Arial Narrow" w:hAnsi="Arial Narrow"/>
          <w:lang w:val="pl-PL"/>
        </w:rPr>
        <w:t xml:space="preserve">, tj. </w:t>
      </w:r>
      <w:r w:rsidR="000F0F8B" w:rsidRPr="00334A43">
        <w:rPr>
          <w:rFonts w:ascii="Arial Narrow" w:hAnsi="Arial Narrow"/>
          <w:lang w:val="pl-PL"/>
        </w:rPr>
        <w:t xml:space="preserve">wsparciem </w:t>
      </w:r>
      <w:r w:rsidR="00957CB2" w:rsidRPr="00334A43">
        <w:rPr>
          <w:rFonts w:ascii="Arial Narrow" w:hAnsi="Arial Narrow"/>
          <w:lang w:val="pl-PL"/>
        </w:rPr>
        <w:t xml:space="preserve">objęty zostanie każdy z uczestników </w:t>
      </w:r>
      <w:r w:rsidR="003E5456" w:rsidRPr="00334A43">
        <w:rPr>
          <w:rFonts w:ascii="Arial Narrow" w:hAnsi="Arial Narrow"/>
          <w:lang w:val="pl-PL"/>
        </w:rPr>
        <w:t>indywidualnie</w:t>
      </w:r>
      <w:r w:rsidR="00817590" w:rsidRPr="00334A43">
        <w:rPr>
          <w:rFonts w:ascii="Arial Narrow" w:hAnsi="Arial Narrow"/>
          <w:lang w:val="pl-PL"/>
        </w:rPr>
        <w:t>.</w:t>
      </w:r>
      <w:r w:rsidR="00983203">
        <w:rPr>
          <w:rFonts w:ascii="Arial Narrow" w:hAnsi="Arial Narrow"/>
          <w:lang w:val="pl-PL"/>
        </w:rPr>
        <w:t xml:space="preserve"> </w:t>
      </w:r>
      <w:r w:rsidR="00052319">
        <w:rPr>
          <w:rFonts w:ascii="Arial Narrow" w:hAnsi="Arial Narrow"/>
          <w:lang w:val="pl-PL"/>
        </w:rPr>
        <w:t>Wsparcie doradcze musi odbyć się maksymalnie w terminie do 3 miesięcy od ukończenia szkolenia przez danego uczestnika.</w:t>
      </w:r>
    </w:p>
    <w:p w14:paraId="003066DC" w14:textId="77777777" w:rsidR="00FA0902" w:rsidRPr="00FA0902" w:rsidRDefault="00FA0902" w:rsidP="00FA0902">
      <w:pPr>
        <w:pStyle w:val="Akapitzlist"/>
        <w:rPr>
          <w:rFonts w:ascii="Arial Narrow" w:hAnsi="Arial Narrow"/>
          <w:lang w:val="pl-PL"/>
        </w:rPr>
      </w:pPr>
    </w:p>
    <w:p w14:paraId="77196A30" w14:textId="77777777" w:rsidR="00FA0902" w:rsidRDefault="007F406E" w:rsidP="00496DE2">
      <w:pPr>
        <w:pStyle w:val="Akapitzlist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 w:rsidRPr="00FA0902">
        <w:rPr>
          <w:rFonts w:ascii="Arial Narrow" w:hAnsi="Arial Narrow"/>
          <w:lang w:val="pl-PL"/>
        </w:rPr>
        <w:t>Wykonawca będzie</w:t>
      </w:r>
      <w:r w:rsidR="00C369D4" w:rsidRPr="00FA0902">
        <w:rPr>
          <w:rFonts w:ascii="Arial Narrow" w:hAnsi="Arial Narrow"/>
          <w:lang w:val="pl-PL"/>
        </w:rPr>
        <w:t xml:space="preserve"> informowany </w:t>
      </w:r>
      <w:r w:rsidR="005610D7" w:rsidRPr="00FA0902">
        <w:rPr>
          <w:rFonts w:ascii="Arial Narrow" w:hAnsi="Arial Narrow"/>
          <w:lang w:val="pl-PL"/>
        </w:rPr>
        <w:t xml:space="preserve">o potrzebie zrealizowania kolejnych </w:t>
      </w:r>
      <w:r w:rsidR="00547167" w:rsidRPr="00FA0902">
        <w:rPr>
          <w:rFonts w:ascii="Arial Narrow" w:hAnsi="Arial Narrow"/>
          <w:lang w:val="pl-PL"/>
        </w:rPr>
        <w:t>działań w ramach wsparcia poszkoleniowego na bieżąco</w:t>
      </w:r>
      <w:r w:rsidR="00EB2A88" w:rsidRPr="00FA0902">
        <w:rPr>
          <w:rFonts w:ascii="Arial Narrow" w:hAnsi="Arial Narrow"/>
          <w:lang w:val="pl-PL"/>
        </w:rPr>
        <w:t xml:space="preserve">, zgodnie z terminarzem </w:t>
      </w:r>
      <w:r w:rsidR="00E43E29" w:rsidRPr="00FA0902">
        <w:rPr>
          <w:rFonts w:ascii="Arial Narrow" w:hAnsi="Arial Narrow"/>
          <w:lang w:val="pl-PL"/>
        </w:rPr>
        <w:t>realizowania szkoleń w projekcie</w:t>
      </w:r>
      <w:r w:rsidR="00157A91" w:rsidRPr="00FA0902">
        <w:rPr>
          <w:rFonts w:ascii="Arial Narrow" w:hAnsi="Arial Narrow"/>
          <w:lang w:val="pl-PL"/>
        </w:rPr>
        <w:t xml:space="preserve">, po każdym zakończonym cyklu szkoleniowym (tj. jednorazowym szkoleniu). </w:t>
      </w:r>
    </w:p>
    <w:p w14:paraId="250BB344" w14:textId="77777777" w:rsidR="00FA0902" w:rsidRPr="00FA0902" w:rsidRDefault="00FA0902" w:rsidP="00FA0902">
      <w:pPr>
        <w:pStyle w:val="Akapitzlist"/>
        <w:rPr>
          <w:rFonts w:ascii="Arial Narrow" w:hAnsi="Arial Narrow"/>
          <w:lang w:val="pl-PL"/>
        </w:rPr>
      </w:pPr>
    </w:p>
    <w:p w14:paraId="5B416893" w14:textId="46C7B938" w:rsidR="00041B55" w:rsidRDefault="00157A91" w:rsidP="00496DE2">
      <w:pPr>
        <w:pStyle w:val="Akapitzlist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 w:rsidRPr="00FA0902">
        <w:rPr>
          <w:rFonts w:ascii="Arial Narrow" w:hAnsi="Arial Narrow"/>
          <w:lang w:val="pl-PL"/>
        </w:rPr>
        <w:t xml:space="preserve">Z uwagi na </w:t>
      </w:r>
      <w:r w:rsidR="000D7B27" w:rsidRPr="00FA0902">
        <w:rPr>
          <w:rFonts w:ascii="Arial Narrow" w:hAnsi="Arial Narrow"/>
          <w:lang w:val="pl-PL"/>
        </w:rPr>
        <w:t xml:space="preserve">brak możliwości przewidzenia z góry terminów i uczestników wsparcia poszkoleniowego, doradcy muszą </w:t>
      </w:r>
      <w:r w:rsidR="002E710A" w:rsidRPr="00FA0902">
        <w:rPr>
          <w:rFonts w:ascii="Arial Narrow" w:hAnsi="Arial Narrow"/>
          <w:lang w:val="pl-PL"/>
        </w:rPr>
        <w:t xml:space="preserve">być dostępni na bieżąco, przez cały okres realizacji zamówienia. </w:t>
      </w:r>
      <w:r w:rsidRPr="00FA0902">
        <w:rPr>
          <w:rFonts w:ascii="Arial Narrow" w:hAnsi="Arial Narrow"/>
          <w:lang w:val="pl-PL"/>
        </w:rPr>
        <w:t xml:space="preserve"> </w:t>
      </w:r>
    </w:p>
    <w:p w14:paraId="2BFC18D8" w14:textId="77777777" w:rsidR="00FA0902" w:rsidRPr="00FA0902" w:rsidRDefault="00FA0902" w:rsidP="00FA0902">
      <w:pPr>
        <w:pStyle w:val="Akapitzlist"/>
        <w:rPr>
          <w:rFonts w:ascii="Arial Narrow" w:hAnsi="Arial Narrow"/>
          <w:lang w:val="pl-PL"/>
        </w:rPr>
      </w:pPr>
    </w:p>
    <w:p w14:paraId="064BFB80" w14:textId="50A70AC4" w:rsidR="00FA0902" w:rsidRDefault="00FA0902" w:rsidP="00496DE2">
      <w:pPr>
        <w:pStyle w:val="Akapitzlist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Zamawiający będzie informował Wykonawcę </w:t>
      </w:r>
      <w:r w:rsidR="001A5F24">
        <w:rPr>
          <w:rFonts w:ascii="Arial Narrow" w:hAnsi="Arial Narrow"/>
          <w:lang w:val="pl-PL"/>
        </w:rPr>
        <w:t xml:space="preserve">(na </w:t>
      </w:r>
      <w:r w:rsidR="00723B9C">
        <w:rPr>
          <w:rFonts w:ascii="Arial Narrow" w:hAnsi="Arial Narrow"/>
          <w:lang w:val="pl-PL"/>
        </w:rPr>
        <w:t xml:space="preserve">wskazany przez niego adres e-mail) </w:t>
      </w:r>
      <w:r w:rsidR="00744896">
        <w:rPr>
          <w:rFonts w:ascii="Arial Narrow" w:hAnsi="Arial Narrow"/>
          <w:lang w:val="pl-PL"/>
        </w:rPr>
        <w:t>o</w:t>
      </w:r>
      <w:r w:rsidR="00653221">
        <w:rPr>
          <w:rFonts w:ascii="Arial Narrow" w:hAnsi="Arial Narrow"/>
          <w:lang w:val="pl-PL"/>
        </w:rPr>
        <w:t xml:space="preserve"> terminie</w:t>
      </w:r>
      <w:r w:rsidR="00FC169A">
        <w:rPr>
          <w:rFonts w:ascii="Arial Narrow" w:hAnsi="Arial Narrow"/>
          <w:lang w:val="pl-PL"/>
        </w:rPr>
        <w:t>, miejscu</w:t>
      </w:r>
      <w:r w:rsidR="00653221">
        <w:rPr>
          <w:rFonts w:ascii="Arial Narrow" w:hAnsi="Arial Narrow"/>
          <w:lang w:val="pl-PL"/>
        </w:rPr>
        <w:t xml:space="preserve"> </w:t>
      </w:r>
      <w:r w:rsidR="00FC169A">
        <w:rPr>
          <w:rFonts w:ascii="Arial Narrow" w:hAnsi="Arial Narrow"/>
          <w:lang w:val="pl-PL"/>
        </w:rPr>
        <w:t>oraz</w:t>
      </w:r>
      <w:r w:rsidR="00653221">
        <w:rPr>
          <w:rFonts w:ascii="Arial Narrow" w:hAnsi="Arial Narrow"/>
          <w:lang w:val="pl-PL"/>
        </w:rPr>
        <w:t xml:space="preserve"> uczestnikach</w:t>
      </w:r>
      <w:r w:rsidR="00744896">
        <w:rPr>
          <w:rFonts w:ascii="Arial Narrow" w:hAnsi="Arial Narrow"/>
          <w:lang w:val="pl-PL"/>
        </w:rPr>
        <w:t xml:space="preserve"> kolejnych</w:t>
      </w:r>
      <w:r w:rsidR="007C3528">
        <w:rPr>
          <w:rFonts w:ascii="Arial Narrow" w:hAnsi="Arial Narrow"/>
          <w:lang w:val="pl-PL"/>
        </w:rPr>
        <w:t xml:space="preserve"> </w:t>
      </w:r>
      <w:r w:rsidR="00744896">
        <w:rPr>
          <w:rFonts w:ascii="Arial Narrow" w:hAnsi="Arial Narrow"/>
          <w:lang w:val="pl-PL"/>
        </w:rPr>
        <w:t>zlece</w:t>
      </w:r>
      <w:r w:rsidR="007C3528">
        <w:rPr>
          <w:rFonts w:ascii="Arial Narrow" w:hAnsi="Arial Narrow"/>
          <w:lang w:val="pl-PL"/>
        </w:rPr>
        <w:t>ń</w:t>
      </w:r>
      <w:r w:rsidR="00744896">
        <w:rPr>
          <w:rFonts w:ascii="Arial Narrow" w:hAnsi="Arial Narrow"/>
          <w:lang w:val="pl-PL"/>
        </w:rPr>
        <w:t xml:space="preserve"> dotyczących realizacji wsparcia poszkoleniowego najwcześniej jak to możliwe</w:t>
      </w:r>
      <w:r w:rsidR="00653221">
        <w:rPr>
          <w:rFonts w:ascii="Arial Narrow" w:hAnsi="Arial Narrow"/>
          <w:lang w:val="pl-PL"/>
        </w:rPr>
        <w:t>, jednakże Zamawiający zastrzega, iż może powiadomić Wykonawcę o kolejnym zleceniu z 1-dniowym wyprzedzeniem.</w:t>
      </w:r>
      <w:r w:rsidR="00723B9C">
        <w:rPr>
          <w:rFonts w:ascii="Arial Narrow" w:hAnsi="Arial Narrow"/>
          <w:lang w:val="pl-PL"/>
        </w:rPr>
        <w:t xml:space="preserve"> Uwaga </w:t>
      </w:r>
      <w:r w:rsidR="005A78B3">
        <w:rPr>
          <w:rFonts w:ascii="Arial Narrow" w:hAnsi="Arial Narrow"/>
          <w:lang w:val="pl-PL"/>
        </w:rPr>
        <w:t>–</w:t>
      </w:r>
      <w:r w:rsidR="00723B9C">
        <w:rPr>
          <w:rFonts w:ascii="Arial Narrow" w:hAnsi="Arial Narrow"/>
          <w:lang w:val="pl-PL"/>
        </w:rPr>
        <w:t xml:space="preserve"> </w:t>
      </w:r>
      <w:r w:rsidR="005A78B3">
        <w:rPr>
          <w:rFonts w:ascii="Arial Narrow" w:hAnsi="Arial Narrow"/>
          <w:lang w:val="pl-PL"/>
        </w:rPr>
        <w:t>co najmniej 2-krotny brak gotowości</w:t>
      </w:r>
      <w:r w:rsidR="007F75E0">
        <w:rPr>
          <w:rFonts w:ascii="Arial Narrow" w:hAnsi="Arial Narrow"/>
          <w:lang w:val="pl-PL"/>
        </w:rPr>
        <w:t xml:space="preserve"> do zrealizowania wsparcia poszkoleniowego </w:t>
      </w:r>
      <w:r w:rsidR="00DC33C9">
        <w:rPr>
          <w:rFonts w:ascii="Arial Narrow" w:hAnsi="Arial Narrow"/>
          <w:lang w:val="pl-PL"/>
        </w:rPr>
        <w:br/>
      </w:r>
      <w:r w:rsidR="007F75E0">
        <w:rPr>
          <w:rFonts w:ascii="Arial Narrow" w:hAnsi="Arial Narrow"/>
          <w:lang w:val="pl-PL"/>
        </w:rPr>
        <w:t>w terminie</w:t>
      </w:r>
      <w:r w:rsidR="00723B9C" w:rsidRPr="009B7169">
        <w:rPr>
          <w:rFonts w:ascii="Arial Narrow" w:hAnsi="Arial Narrow"/>
          <w:lang w:val="pl-PL"/>
        </w:rPr>
        <w:t xml:space="preserve"> </w:t>
      </w:r>
      <w:r w:rsidR="007F75E0">
        <w:rPr>
          <w:rFonts w:ascii="Arial Narrow" w:hAnsi="Arial Narrow"/>
          <w:lang w:val="pl-PL"/>
        </w:rPr>
        <w:t xml:space="preserve">wskazanym przez Zamawiającego, </w:t>
      </w:r>
      <w:r w:rsidR="00723B9C" w:rsidRPr="009B7169">
        <w:rPr>
          <w:rFonts w:ascii="Arial Narrow" w:hAnsi="Arial Narrow"/>
          <w:lang w:val="pl-PL"/>
        </w:rPr>
        <w:t>może stanowić podstawę do rozwiązania umowy z Wykonawcą.</w:t>
      </w:r>
    </w:p>
    <w:p w14:paraId="1DF1E90D" w14:textId="77777777" w:rsidR="00D36F58" w:rsidRPr="00D36F58" w:rsidRDefault="00D36F58" w:rsidP="00D36F58">
      <w:pPr>
        <w:pStyle w:val="Akapitzlist"/>
        <w:rPr>
          <w:rFonts w:ascii="Arial Narrow" w:hAnsi="Arial Narrow"/>
          <w:lang w:val="pl-PL"/>
        </w:rPr>
      </w:pPr>
    </w:p>
    <w:p w14:paraId="1C204B35" w14:textId="05F1319E" w:rsidR="00D36F58" w:rsidRDefault="00D36F58" w:rsidP="00496DE2">
      <w:pPr>
        <w:pStyle w:val="Akapitzlist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Przewiduje się, że </w:t>
      </w:r>
      <w:r w:rsidR="00553DB2">
        <w:rPr>
          <w:rFonts w:ascii="Arial Narrow" w:hAnsi="Arial Narrow"/>
          <w:lang w:val="pl-PL"/>
        </w:rPr>
        <w:t>działania doradcze realizowane będą w siedzibie Zamaw</w:t>
      </w:r>
      <w:r w:rsidR="009331AF">
        <w:rPr>
          <w:rFonts w:ascii="Arial Narrow" w:hAnsi="Arial Narrow"/>
          <w:lang w:val="pl-PL"/>
        </w:rPr>
        <w:t>iającego</w:t>
      </w:r>
      <w:r w:rsidR="00AC7147">
        <w:rPr>
          <w:rFonts w:ascii="Arial Narrow" w:hAnsi="Arial Narrow"/>
          <w:lang w:val="pl-PL"/>
        </w:rPr>
        <w:t xml:space="preserve"> </w:t>
      </w:r>
      <w:r w:rsidR="00BF716C">
        <w:rPr>
          <w:rFonts w:ascii="Arial Narrow" w:hAnsi="Arial Narrow"/>
          <w:lang w:val="pl-PL"/>
        </w:rPr>
        <w:t>i/</w:t>
      </w:r>
      <w:r w:rsidR="00AC7147">
        <w:rPr>
          <w:rFonts w:ascii="Arial Narrow" w:hAnsi="Arial Narrow"/>
          <w:lang w:val="pl-PL"/>
        </w:rPr>
        <w:t xml:space="preserve">lub </w:t>
      </w:r>
      <w:r w:rsidR="009331AF">
        <w:rPr>
          <w:rFonts w:ascii="Arial Narrow" w:hAnsi="Arial Narrow"/>
          <w:lang w:val="pl-PL"/>
        </w:rPr>
        <w:t xml:space="preserve">w siedzibie przedsiębiorstwa delegującego uczestnika/uczestników lub </w:t>
      </w:r>
      <w:r w:rsidR="00C64269">
        <w:rPr>
          <w:rFonts w:ascii="Arial Narrow" w:hAnsi="Arial Narrow"/>
          <w:lang w:val="pl-PL"/>
        </w:rPr>
        <w:t>w miejscach łatwo dostępnych dla uczestników</w:t>
      </w:r>
      <w:r w:rsidR="00BF716C">
        <w:rPr>
          <w:rFonts w:ascii="Arial Narrow" w:hAnsi="Arial Narrow"/>
          <w:lang w:val="pl-PL"/>
        </w:rPr>
        <w:t xml:space="preserve"> </w:t>
      </w:r>
      <w:r w:rsidR="00BF716C" w:rsidRPr="00B01B0A">
        <w:rPr>
          <w:rFonts w:ascii="Arial Narrow" w:hAnsi="Arial Narrow"/>
          <w:lang w:val="pl-PL"/>
        </w:rPr>
        <w:t>i/lub zdalnie (</w:t>
      </w:r>
      <w:r w:rsidR="00BF716C" w:rsidRPr="00B01B0A">
        <w:rPr>
          <w:rFonts w:ascii="Arial Narrow" w:hAnsi="Arial Narrow"/>
          <w:bCs/>
          <w:lang w:val="pl-PL"/>
        </w:rPr>
        <w:t>telefonicznie lub za pomocą komunikatorów internetowych</w:t>
      </w:r>
      <w:r w:rsidR="00BF716C" w:rsidRPr="00B01B0A">
        <w:rPr>
          <w:rFonts w:ascii="Arial Narrow" w:hAnsi="Arial Narrow"/>
          <w:lang w:val="pl-PL"/>
        </w:rPr>
        <w:t>)</w:t>
      </w:r>
      <w:r w:rsidR="00C64269" w:rsidRPr="00B01B0A">
        <w:rPr>
          <w:rFonts w:ascii="Arial Narrow" w:hAnsi="Arial Narrow"/>
          <w:lang w:val="pl-PL"/>
        </w:rPr>
        <w:t>.</w:t>
      </w:r>
      <w:r w:rsidR="00C64269">
        <w:rPr>
          <w:rFonts w:ascii="Arial Narrow" w:hAnsi="Arial Narrow"/>
          <w:lang w:val="pl-PL"/>
        </w:rPr>
        <w:t xml:space="preserve"> </w:t>
      </w:r>
    </w:p>
    <w:p w14:paraId="41A36AB7" w14:textId="77777777" w:rsidR="00F67C6C" w:rsidRPr="00F67C6C" w:rsidRDefault="00F67C6C" w:rsidP="00F67C6C">
      <w:pPr>
        <w:pStyle w:val="Akapitzlist"/>
        <w:rPr>
          <w:rFonts w:ascii="Arial Narrow" w:hAnsi="Arial Narrow"/>
          <w:lang w:val="pl-PL"/>
        </w:rPr>
      </w:pPr>
    </w:p>
    <w:p w14:paraId="0EF0A981" w14:textId="075546A1" w:rsidR="00F67C6C" w:rsidRPr="00FA0902" w:rsidRDefault="00F67C6C" w:rsidP="00496DE2">
      <w:pPr>
        <w:pStyle w:val="Akapitzlist"/>
        <w:numPr>
          <w:ilvl w:val="0"/>
          <w:numId w:val="33"/>
        </w:numPr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Wykonawca odpowiada za stronę techniczną </w:t>
      </w:r>
      <w:r w:rsidR="001D0363">
        <w:rPr>
          <w:rFonts w:ascii="Arial Narrow" w:hAnsi="Arial Narrow"/>
          <w:lang w:val="pl-PL"/>
        </w:rPr>
        <w:t>niezbędną do przeprowadzenia działań doradczych (</w:t>
      </w:r>
      <w:r w:rsidR="005B654D">
        <w:rPr>
          <w:rFonts w:ascii="Arial Narrow" w:hAnsi="Arial Narrow"/>
          <w:lang w:val="pl-PL"/>
        </w:rPr>
        <w:t>sprzęt, oprogramowanie, łącze internetowe itp.)</w:t>
      </w:r>
      <w:r w:rsidR="001D0363">
        <w:rPr>
          <w:rFonts w:ascii="Arial Narrow" w:hAnsi="Arial Narrow"/>
          <w:lang w:val="pl-PL"/>
        </w:rPr>
        <w:t>.</w:t>
      </w:r>
    </w:p>
    <w:p w14:paraId="3989FCEE" w14:textId="77777777" w:rsidR="00817590" w:rsidRDefault="00817590" w:rsidP="00496DE2">
      <w:pPr>
        <w:rPr>
          <w:rFonts w:ascii="Arial Narrow" w:hAnsi="Arial Narrow"/>
          <w:lang w:val="pl-PL"/>
        </w:rPr>
      </w:pPr>
    </w:p>
    <w:p w14:paraId="3F572FC9" w14:textId="77777777" w:rsidR="00817590" w:rsidRPr="00315A15" w:rsidRDefault="00817590" w:rsidP="00496DE2">
      <w:pPr>
        <w:rPr>
          <w:rFonts w:ascii="Arial Narrow" w:hAnsi="Arial Narrow"/>
          <w:lang w:val="pl-PL"/>
        </w:rPr>
      </w:pPr>
    </w:p>
    <w:p w14:paraId="55C467D7" w14:textId="77777777" w:rsidR="006234D7" w:rsidRDefault="00FA6A96" w:rsidP="00496DE2">
      <w:pPr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lang w:val="pl-PL"/>
        </w:rPr>
        <w:t xml:space="preserve">3.2. Informacje dotyczące </w:t>
      </w:r>
      <w:r w:rsidR="006234D7">
        <w:rPr>
          <w:rFonts w:ascii="Arial Narrow" w:hAnsi="Arial Narrow"/>
          <w:b/>
          <w:lang w:val="pl-PL"/>
        </w:rPr>
        <w:t xml:space="preserve">charakteru i </w:t>
      </w:r>
      <w:r>
        <w:rPr>
          <w:rFonts w:ascii="Arial Narrow" w:hAnsi="Arial Narrow"/>
          <w:b/>
          <w:lang w:val="pl-PL"/>
        </w:rPr>
        <w:t>zakresu</w:t>
      </w:r>
      <w:r w:rsidR="006234D7">
        <w:rPr>
          <w:rFonts w:ascii="Arial Narrow" w:hAnsi="Arial Narrow"/>
          <w:b/>
          <w:lang w:val="pl-PL"/>
        </w:rPr>
        <w:t xml:space="preserve"> wsparcia poszkoleniowego</w:t>
      </w:r>
    </w:p>
    <w:p w14:paraId="6740DF41" w14:textId="77777777" w:rsidR="00E70FA2" w:rsidRDefault="00E70FA2" w:rsidP="00E70FA2">
      <w:pPr>
        <w:rPr>
          <w:rFonts w:ascii="Arial Narrow" w:hAnsi="Arial Narrow"/>
          <w:b/>
          <w:lang w:val="pl-PL"/>
        </w:rPr>
      </w:pPr>
    </w:p>
    <w:p w14:paraId="026B048F" w14:textId="2133EF9F" w:rsidR="00496DE2" w:rsidRDefault="00E70FA2" w:rsidP="00E70FA2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 w:rsidRPr="00E70FA2">
        <w:rPr>
          <w:rFonts w:ascii="Arial Narrow" w:hAnsi="Arial Narrow"/>
          <w:bCs/>
          <w:lang w:val="pl-PL"/>
        </w:rPr>
        <w:t xml:space="preserve">Celem doradztwa poszkoleniowego jest omówienie konkretnych przypadków związanych z planowaniem rozwoju produktów/usług, które mogą zostać dostosowane do potrzeb osób z niepełnosprawnościami </w:t>
      </w:r>
      <w:r w:rsidR="00BA7DC7">
        <w:rPr>
          <w:rFonts w:ascii="Arial Narrow" w:hAnsi="Arial Narrow"/>
          <w:bCs/>
          <w:lang w:val="pl-PL"/>
        </w:rPr>
        <w:br/>
      </w:r>
      <w:r w:rsidRPr="00E70FA2">
        <w:rPr>
          <w:rFonts w:ascii="Arial Narrow" w:hAnsi="Arial Narrow"/>
          <w:bCs/>
          <w:lang w:val="pl-PL"/>
        </w:rPr>
        <w:t>i ograniczeniami funkcjonalnymi</w:t>
      </w:r>
      <w:r>
        <w:rPr>
          <w:rFonts w:ascii="Arial Narrow" w:hAnsi="Arial Narrow"/>
          <w:bCs/>
          <w:lang w:val="pl-PL"/>
        </w:rPr>
        <w:t>.</w:t>
      </w:r>
    </w:p>
    <w:p w14:paraId="534E6638" w14:textId="77777777" w:rsidR="00C10D39" w:rsidRDefault="00C10D39" w:rsidP="00C10D39">
      <w:pPr>
        <w:pStyle w:val="Akapitzlist"/>
        <w:ind w:left="284"/>
        <w:rPr>
          <w:rFonts w:ascii="Arial Narrow" w:hAnsi="Arial Narrow"/>
          <w:bCs/>
          <w:lang w:val="pl-PL"/>
        </w:rPr>
      </w:pPr>
    </w:p>
    <w:p w14:paraId="1474BF51" w14:textId="1D378D15" w:rsidR="00C10D39" w:rsidRPr="00C10D39" w:rsidRDefault="008C634D" w:rsidP="00C10D39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Dz</w:t>
      </w:r>
      <w:r w:rsidRPr="008C634D">
        <w:rPr>
          <w:rFonts w:ascii="Arial Narrow" w:hAnsi="Arial Narrow"/>
          <w:bCs/>
          <w:lang w:val="pl-PL"/>
        </w:rPr>
        <w:t>iałania doradcze związane są bezpośrednio ze szkoleniami</w:t>
      </w:r>
      <w:r w:rsidR="006D3246">
        <w:rPr>
          <w:rFonts w:ascii="Arial Narrow" w:hAnsi="Arial Narrow"/>
          <w:bCs/>
          <w:lang w:val="pl-PL"/>
        </w:rPr>
        <w:t xml:space="preserve"> realizowanymi w projekcie „Zysk z dostępności”</w:t>
      </w:r>
      <w:r w:rsidRPr="008C634D">
        <w:rPr>
          <w:rFonts w:ascii="Arial Narrow" w:hAnsi="Arial Narrow"/>
          <w:bCs/>
          <w:lang w:val="pl-PL"/>
        </w:rPr>
        <w:t xml:space="preserve"> i mają charakter fakultatywny, a konieczność ich przeprowadzenia wynikać będzie z analizy potrzeb rozwojowych uczestników, którzy ukończyli szkolenia i </w:t>
      </w:r>
      <w:r w:rsidR="004C409D">
        <w:rPr>
          <w:rFonts w:ascii="Arial Narrow" w:hAnsi="Arial Narrow"/>
          <w:bCs/>
          <w:lang w:val="pl-PL"/>
        </w:rPr>
        <w:t>zechcą</w:t>
      </w:r>
      <w:r w:rsidRPr="008C634D">
        <w:rPr>
          <w:rFonts w:ascii="Arial Narrow" w:hAnsi="Arial Narrow"/>
          <w:bCs/>
          <w:lang w:val="pl-PL"/>
        </w:rPr>
        <w:t xml:space="preserve"> pogłębić zagadnienia omawiane w trakcie działań szkoleniowych</w:t>
      </w:r>
      <w:r w:rsidR="004C409D">
        <w:rPr>
          <w:rFonts w:ascii="Arial Narrow" w:hAnsi="Arial Narrow"/>
          <w:bCs/>
          <w:lang w:val="pl-PL"/>
        </w:rPr>
        <w:t xml:space="preserve">. Analiza zapotrzebowania na </w:t>
      </w:r>
      <w:r w:rsidR="00BA7DC7">
        <w:rPr>
          <w:rFonts w:ascii="Arial Narrow" w:hAnsi="Arial Narrow"/>
          <w:bCs/>
          <w:lang w:val="pl-PL"/>
        </w:rPr>
        <w:t>wsparcie poszkoleniowe leży po stronie Zamawiającego.</w:t>
      </w:r>
    </w:p>
    <w:p w14:paraId="7D6B3247" w14:textId="77777777" w:rsidR="00C10D39" w:rsidRDefault="00C10D39" w:rsidP="00C10D39">
      <w:pPr>
        <w:pStyle w:val="Akapitzlist"/>
        <w:ind w:left="284"/>
        <w:rPr>
          <w:rFonts w:ascii="Arial Narrow" w:hAnsi="Arial Narrow"/>
          <w:bCs/>
          <w:lang w:val="pl-PL"/>
        </w:rPr>
      </w:pPr>
    </w:p>
    <w:p w14:paraId="35FDEF51" w14:textId="77777777" w:rsidR="003B5DA2" w:rsidRDefault="00714D56" w:rsidP="003B5DA2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 xml:space="preserve">W </w:t>
      </w:r>
      <w:r w:rsidRPr="00714D56">
        <w:rPr>
          <w:rFonts w:ascii="Arial Narrow" w:hAnsi="Arial Narrow"/>
          <w:bCs/>
          <w:lang w:val="pl-PL"/>
        </w:rPr>
        <w:t xml:space="preserve">trakcie doradztwa poszkoleniowego przedsiębiorca delegujący uczestnika </w:t>
      </w:r>
      <w:r w:rsidR="00CD165B">
        <w:rPr>
          <w:rFonts w:ascii="Arial Narrow" w:hAnsi="Arial Narrow"/>
          <w:bCs/>
          <w:lang w:val="pl-PL"/>
        </w:rPr>
        <w:t xml:space="preserve">wsparcia </w:t>
      </w:r>
      <w:r w:rsidRPr="00714D56">
        <w:rPr>
          <w:rFonts w:ascii="Arial Narrow" w:hAnsi="Arial Narrow"/>
          <w:bCs/>
          <w:lang w:val="pl-PL"/>
        </w:rPr>
        <w:t>powinien uzyskać profesjonalną pomoc w zakresie np. projektowania produktów i usług w taki sposób, by były użyteczne dla wszystkich w możliwie największym stopniu, bez potrzeby adaptacji lub specjalistycznego projektowania czy wdrażania technologii, których zastosowanie umożliwia lub ułatwia osobom ze szczególnymi potrzebami korzystanie z produktów czy usług</w:t>
      </w:r>
      <w:r w:rsidR="0010748A">
        <w:rPr>
          <w:rFonts w:ascii="Arial Narrow" w:hAnsi="Arial Narrow"/>
          <w:bCs/>
          <w:lang w:val="pl-PL"/>
        </w:rPr>
        <w:t>,</w:t>
      </w:r>
      <w:r w:rsidRPr="00714D56">
        <w:rPr>
          <w:rFonts w:ascii="Arial Narrow" w:hAnsi="Arial Narrow"/>
          <w:bCs/>
          <w:lang w:val="pl-PL"/>
        </w:rPr>
        <w:t xml:space="preserve"> na zasadzie równości szans</w:t>
      </w:r>
      <w:r w:rsidR="0010748A">
        <w:rPr>
          <w:rFonts w:ascii="Arial Narrow" w:hAnsi="Arial Narrow"/>
          <w:bCs/>
          <w:lang w:val="pl-PL"/>
        </w:rPr>
        <w:t>.</w:t>
      </w:r>
    </w:p>
    <w:p w14:paraId="3B3B8938" w14:textId="77777777" w:rsidR="00C10D39" w:rsidRDefault="00C10D39" w:rsidP="00C10D39">
      <w:pPr>
        <w:pStyle w:val="Akapitzlist"/>
        <w:ind w:left="284"/>
        <w:rPr>
          <w:rFonts w:ascii="Arial Narrow" w:hAnsi="Arial Narrow"/>
          <w:bCs/>
          <w:lang w:val="pl-PL"/>
        </w:rPr>
      </w:pPr>
    </w:p>
    <w:p w14:paraId="182E69DD" w14:textId="30D7420B" w:rsidR="003B5DA2" w:rsidRDefault="003B5DA2" w:rsidP="003B5DA2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D</w:t>
      </w:r>
      <w:r w:rsidRPr="003B5DA2">
        <w:rPr>
          <w:rFonts w:ascii="Arial Narrow" w:hAnsi="Arial Narrow"/>
          <w:bCs/>
          <w:lang w:val="pl-PL"/>
        </w:rPr>
        <w:t xml:space="preserve">ziałania doradcze powinny uwzględniać wykorzystanie narzędzi symulujących, </w:t>
      </w:r>
      <w:r w:rsidR="00E57A7C">
        <w:rPr>
          <w:rFonts w:ascii="Arial Narrow" w:hAnsi="Arial Narrow"/>
          <w:bCs/>
          <w:lang w:val="pl-PL"/>
        </w:rPr>
        <w:t>takich jak</w:t>
      </w:r>
      <w:r w:rsidRPr="003B5DA2">
        <w:rPr>
          <w:rFonts w:ascii="Arial Narrow" w:hAnsi="Arial Narrow"/>
          <w:bCs/>
          <w:lang w:val="pl-PL"/>
        </w:rPr>
        <w:t xml:space="preserve"> wózek aktywny, białe laski, stopery. Wskazane jest wykorzystanie gogli/okularów imitujących wady wzroku, kombinezonu starości, słuchawek wygłuszających</w:t>
      </w:r>
      <w:r w:rsidR="005F5665">
        <w:rPr>
          <w:rFonts w:ascii="Arial Narrow" w:hAnsi="Arial Narrow"/>
          <w:bCs/>
          <w:lang w:val="pl-PL"/>
        </w:rPr>
        <w:t>. Narzędzia wykorzystywane</w:t>
      </w:r>
      <w:r w:rsidRPr="003B5DA2">
        <w:rPr>
          <w:rFonts w:ascii="Arial Narrow" w:hAnsi="Arial Narrow"/>
          <w:bCs/>
          <w:lang w:val="pl-PL"/>
        </w:rPr>
        <w:t xml:space="preserve"> w ramach realizowanej usługi zapewni Wykonawca</w:t>
      </w:r>
      <w:r w:rsidR="005F5665">
        <w:rPr>
          <w:rFonts w:ascii="Arial Narrow" w:hAnsi="Arial Narrow"/>
          <w:bCs/>
          <w:lang w:val="pl-PL"/>
        </w:rPr>
        <w:t>.</w:t>
      </w:r>
      <w:r w:rsidRPr="003B5DA2">
        <w:rPr>
          <w:rFonts w:ascii="Arial Narrow" w:hAnsi="Arial Narrow"/>
          <w:bCs/>
          <w:lang w:val="pl-PL"/>
        </w:rPr>
        <w:t xml:space="preserve"> </w:t>
      </w:r>
    </w:p>
    <w:p w14:paraId="70BC879B" w14:textId="77777777" w:rsidR="00C10D39" w:rsidRPr="00C10D39" w:rsidRDefault="00C10D39" w:rsidP="00C10D39">
      <w:pPr>
        <w:rPr>
          <w:rFonts w:ascii="Arial Narrow" w:hAnsi="Arial Narrow"/>
          <w:bCs/>
          <w:lang w:val="pl-PL"/>
        </w:rPr>
      </w:pPr>
    </w:p>
    <w:p w14:paraId="332DF7DB" w14:textId="7EC7CAD7" w:rsidR="00F2216D" w:rsidRDefault="00F2216D" w:rsidP="001D604A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 w:rsidRPr="00F2216D">
        <w:rPr>
          <w:rFonts w:ascii="Arial Narrow" w:hAnsi="Arial Narrow"/>
          <w:bCs/>
          <w:lang w:val="pl-PL"/>
        </w:rPr>
        <w:t>Doradztwo dla danego przedsiębiorstwa, prowadzone w formie bezpośrednich spotkań, telefonicznie lub za pomocą komunikatorów internetowych, musi stanowić co najmniej 70% ogólnego czasu doradztwa. Pozostały czas doradztwa może być wykorzystany</w:t>
      </w:r>
      <w:r>
        <w:rPr>
          <w:rFonts w:ascii="Arial Narrow" w:hAnsi="Arial Narrow"/>
          <w:bCs/>
          <w:lang w:val="pl-PL"/>
        </w:rPr>
        <w:t xml:space="preserve"> </w:t>
      </w:r>
      <w:r w:rsidRPr="00F2216D">
        <w:rPr>
          <w:rFonts w:ascii="Arial Narrow" w:hAnsi="Arial Narrow"/>
          <w:bCs/>
          <w:lang w:val="pl-PL"/>
        </w:rPr>
        <w:t>na samodzielną pracę doradczyni lub doradcy na podstawie skanów dokumentacji otrzymanej od przedsiębiorstwa objętego doradztwem i udokumentowany mailami czy rejestrami połączeń telefonicznych czy telekonferencyjnych.</w:t>
      </w:r>
    </w:p>
    <w:p w14:paraId="11026711" w14:textId="77777777" w:rsidR="00F2216D" w:rsidRPr="00F2216D" w:rsidRDefault="00F2216D" w:rsidP="00F2216D">
      <w:pPr>
        <w:pStyle w:val="Akapitzlist"/>
        <w:rPr>
          <w:rFonts w:ascii="Arial Narrow" w:hAnsi="Arial Narrow"/>
          <w:bCs/>
          <w:lang w:val="pl-PL"/>
        </w:rPr>
      </w:pPr>
    </w:p>
    <w:p w14:paraId="573F0BC4" w14:textId="77777777" w:rsidR="00C10D39" w:rsidRPr="00C10D39" w:rsidRDefault="00C10D39" w:rsidP="00C10D39">
      <w:pPr>
        <w:rPr>
          <w:rFonts w:ascii="Arial Narrow" w:hAnsi="Arial Narrow"/>
          <w:bCs/>
          <w:lang w:val="pl-PL"/>
        </w:rPr>
      </w:pPr>
    </w:p>
    <w:p w14:paraId="614E34EF" w14:textId="182B4D3B" w:rsidR="001D604A" w:rsidRDefault="001D604A" w:rsidP="001D604A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D</w:t>
      </w:r>
      <w:r w:rsidRPr="001D604A">
        <w:rPr>
          <w:rFonts w:ascii="Arial Narrow" w:hAnsi="Arial Narrow"/>
          <w:bCs/>
          <w:lang w:val="pl-PL"/>
        </w:rPr>
        <w:t xml:space="preserve">owodem potwierdzającym </w:t>
      </w:r>
      <w:r w:rsidR="00390BB7">
        <w:rPr>
          <w:rFonts w:ascii="Arial Narrow" w:hAnsi="Arial Narrow"/>
          <w:bCs/>
          <w:lang w:val="pl-PL"/>
        </w:rPr>
        <w:t>zrealizowanie usługi</w:t>
      </w:r>
      <w:r w:rsidRPr="001D604A">
        <w:rPr>
          <w:rFonts w:ascii="Arial Narrow" w:hAnsi="Arial Narrow"/>
          <w:bCs/>
          <w:lang w:val="pl-PL"/>
        </w:rPr>
        <w:t xml:space="preserve"> doradztwa związanego bezpośrednio z działaniami szkoleniowymi będzie „Formularz wykonania usługi doradczej”</w:t>
      </w:r>
      <w:r w:rsidR="00390BB7">
        <w:rPr>
          <w:rFonts w:ascii="Arial Narrow" w:hAnsi="Arial Narrow"/>
          <w:bCs/>
          <w:lang w:val="pl-PL"/>
        </w:rPr>
        <w:t>.</w:t>
      </w:r>
    </w:p>
    <w:p w14:paraId="20E688B5" w14:textId="77777777" w:rsidR="00C10D39" w:rsidRPr="00C10D39" w:rsidRDefault="00C10D39" w:rsidP="00C10D39">
      <w:pPr>
        <w:rPr>
          <w:rFonts w:ascii="Arial Narrow" w:hAnsi="Arial Narrow"/>
          <w:bCs/>
          <w:lang w:val="pl-PL"/>
        </w:rPr>
      </w:pPr>
    </w:p>
    <w:p w14:paraId="566BEF5C" w14:textId="77777777" w:rsidR="00F26BCF" w:rsidRDefault="00252449" w:rsidP="00A51FFA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Wzór „</w:t>
      </w:r>
      <w:r w:rsidRPr="00450AE6">
        <w:rPr>
          <w:rFonts w:ascii="Arial Narrow" w:hAnsi="Arial Narrow"/>
          <w:b/>
          <w:lang w:val="pl-PL"/>
        </w:rPr>
        <w:t>Formularza wykonania usługi doradczej</w:t>
      </w:r>
      <w:r>
        <w:rPr>
          <w:rFonts w:ascii="Arial Narrow" w:hAnsi="Arial Narrow"/>
          <w:bCs/>
          <w:lang w:val="pl-PL"/>
        </w:rPr>
        <w:t xml:space="preserve">” </w:t>
      </w:r>
      <w:r w:rsidR="00577208">
        <w:rPr>
          <w:rFonts w:ascii="Arial Narrow" w:hAnsi="Arial Narrow"/>
          <w:bCs/>
          <w:lang w:val="pl-PL"/>
        </w:rPr>
        <w:t>zostanie wskazany przez Zamawiającego po zawarciu umowy o udzielenie zamówienia</w:t>
      </w:r>
      <w:r w:rsidR="0044435D">
        <w:rPr>
          <w:rFonts w:ascii="Arial Narrow" w:hAnsi="Arial Narrow"/>
          <w:bCs/>
          <w:lang w:val="pl-PL"/>
        </w:rPr>
        <w:t xml:space="preserve">, przy czym </w:t>
      </w:r>
      <w:r w:rsidR="00F26BCF">
        <w:rPr>
          <w:rFonts w:ascii="Arial Narrow" w:hAnsi="Arial Narrow"/>
          <w:bCs/>
          <w:lang w:val="pl-PL"/>
        </w:rPr>
        <w:t xml:space="preserve">zakres informacji wskazanych w Formularzu </w:t>
      </w:r>
      <w:r w:rsidR="00F26BCF" w:rsidRPr="00450AE6">
        <w:rPr>
          <w:rFonts w:ascii="Arial Narrow" w:hAnsi="Arial Narrow"/>
          <w:b/>
          <w:lang w:val="pl-PL"/>
        </w:rPr>
        <w:t>obejmuje co najmniej</w:t>
      </w:r>
      <w:r w:rsidR="00F26BCF">
        <w:rPr>
          <w:rFonts w:ascii="Arial Narrow" w:hAnsi="Arial Narrow"/>
          <w:bCs/>
          <w:lang w:val="pl-PL"/>
        </w:rPr>
        <w:t>:</w:t>
      </w:r>
    </w:p>
    <w:p w14:paraId="2D44C363" w14:textId="018E9603" w:rsidR="00A51FFA" w:rsidRDefault="00450AE6" w:rsidP="00502756">
      <w:pPr>
        <w:pStyle w:val="Akapitzlist"/>
        <w:numPr>
          <w:ilvl w:val="0"/>
          <w:numId w:val="38"/>
        </w:numPr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dane</w:t>
      </w:r>
      <w:r w:rsidR="00502756">
        <w:rPr>
          <w:rFonts w:ascii="Arial Narrow" w:hAnsi="Arial Narrow"/>
          <w:bCs/>
          <w:lang w:val="pl-PL"/>
        </w:rPr>
        <w:t xml:space="preserve"> teleadresowe przedsiębiorstw, które zatrudniają uczestników</w:t>
      </w:r>
      <w:r w:rsidR="00B80048">
        <w:rPr>
          <w:rFonts w:ascii="Arial Narrow" w:hAnsi="Arial Narrow"/>
          <w:bCs/>
          <w:lang w:val="pl-PL"/>
        </w:rPr>
        <w:t xml:space="preserve"> wsparcia poszkoleniowego,</w:t>
      </w:r>
    </w:p>
    <w:p w14:paraId="18938203" w14:textId="49398C1E" w:rsidR="00B80048" w:rsidRDefault="00450AE6" w:rsidP="00502756">
      <w:pPr>
        <w:pStyle w:val="Akapitzlist"/>
        <w:numPr>
          <w:ilvl w:val="0"/>
          <w:numId w:val="38"/>
        </w:numPr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listę</w:t>
      </w:r>
      <w:r w:rsidR="00B80048">
        <w:rPr>
          <w:rFonts w:ascii="Arial Narrow" w:hAnsi="Arial Narrow"/>
          <w:bCs/>
          <w:lang w:val="pl-PL"/>
        </w:rPr>
        <w:t xml:space="preserve"> uczestników wsparcia poszkoleniowego</w:t>
      </w:r>
      <w:r w:rsidR="004C2C34">
        <w:rPr>
          <w:rFonts w:ascii="Arial Narrow" w:hAnsi="Arial Narrow"/>
          <w:bCs/>
          <w:lang w:val="pl-PL"/>
        </w:rPr>
        <w:t>,</w:t>
      </w:r>
    </w:p>
    <w:p w14:paraId="79E6FB9D" w14:textId="726D0431" w:rsidR="004C2C34" w:rsidRDefault="00450AE6" w:rsidP="00502756">
      <w:pPr>
        <w:pStyle w:val="Akapitzlist"/>
        <w:numPr>
          <w:ilvl w:val="0"/>
          <w:numId w:val="38"/>
        </w:numPr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cel</w:t>
      </w:r>
      <w:r w:rsidR="004C2C34">
        <w:rPr>
          <w:rFonts w:ascii="Arial Narrow" w:hAnsi="Arial Narrow"/>
          <w:bCs/>
          <w:lang w:val="pl-PL"/>
        </w:rPr>
        <w:t xml:space="preserve"> i zakres tematyczny </w:t>
      </w:r>
      <w:r w:rsidR="00B74DD3">
        <w:rPr>
          <w:rFonts w:ascii="Arial Narrow" w:hAnsi="Arial Narrow"/>
          <w:bCs/>
          <w:lang w:val="pl-PL"/>
        </w:rPr>
        <w:t>realizowanego wsparcia poszkoleniowego</w:t>
      </w:r>
      <w:r w:rsidR="004C2C34">
        <w:rPr>
          <w:rFonts w:ascii="Arial Narrow" w:hAnsi="Arial Narrow"/>
          <w:bCs/>
          <w:lang w:val="pl-PL"/>
        </w:rPr>
        <w:t>, w tym jasne wskazanie części doradztwa bezpośredniego i pracy własnej doradcy</w:t>
      </w:r>
      <w:r w:rsidR="006C058A">
        <w:rPr>
          <w:rFonts w:ascii="Arial Narrow" w:hAnsi="Arial Narrow"/>
          <w:bCs/>
          <w:lang w:val="pl-PL"/>
        </w:rPr>
        <w:t>,</w:t>
      </w:r>
    </w:p>
    <w:p w14:paraId="314BA128" w14:textId="2742FD42" w:rsidR="006C058A" w:rsidRDefault="00450AE6" w:rsidP="00502756">
      <w:pPr>
        <w:pStyle w:val="Akapitzlist"/>
        <w:numPr>
          <w:ilvl w:val="0"/>
          <w:numId w:val="38"/>
        </w:numPr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miejsce</w:t>
      </w:r>
      <w:r w:rsidR="006C058A">
        <w:rPr>
          <w:rFonts w:ascii="Arial Narrow" w:hAnsi="Arial Narrow"/>
          <w:bCs/>
          <w:lang w:val="pl-PL"/>
        </w:rPr>
        <w:t>, termin i czas wykonyw</w:t>
      </w:r>
      <w:r w:rsidR="00671DFD">
        <w:rPr>
          <w:rFonts w:ascii="Arial Narrow" w:hAnsi="Arial Narrow"/>
          <w:bCs/>
          <w:lang w:val="pl-PL"/>
        </w:rPr>
        <w:t>anego doradztwa</w:t>
      </w:r>
      <w:r w:rsidR="00FE6A79">
        <w:rPr>
          <w:rFonts w:ascii="Arial Narrow" w:hAnsi="Arial Narrow"/>
          <w:bCs/>
          <w:lang w:val="pl-PL"/>
        </w:rPr>
        <w:t>,</w:t>
      </w:r>
    </w:p>
    <w:p w14:paraId="5B9F8B76" w14:textId="51931BEE" w:rsidR="00FE6A79" w:rsidRDefault="00FE6A79" w:rsidP="00502756">
      <w:pPr>
        <w:pStyle w:val="Akapitzlist"/>
        <w:numPr>
          <w:ilvl w:val="0"/>
          <w:numId w:val="38"/>
        </w:numPr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podpis osoby uczestniczącej we wsparciu poszkoleniow</w:t>
      </w:r>
      <w:r w:rsidR="00F33D68">
        <w:rPr>
          <w:rFonts w:ascii="Arial Narrow" w:hAnsi="Arial Narrow"/>
          <w:bCs/>
          <w:lang w:val="pl-PL"/>
        </w:rPr>
        <w:t>ym, potwierdzający jej obecność oraz podpis doradcy.</w:t>
      </w:r>
    </w:p>
    <w:p w14:paraId="7F22B98E" w14:textId="77777777" w:rsidR="00C10D39" w:rsidRDefault="00C10D39" w:rsidP="00C10D39">
      <w:pPr>
        <w:pStyle w:val="Akapitzlist"/>
        <w:ind w:left="644"/>
        <w:rPr>
          <w:rFonts w:ascii="Arial Narrow" w:hAnsi="Arial Narrow"/>
          <w:bCs/>
          <w:lang w:val="pl-PL"/>
        </w:rPr>
      </w:pPr>
    </w:p>
    <w:p w14:paraId="64259057" w14:textId="548042D2" w:rsidR="00A51FFA" w:rsidRPr="00A51FFA" w:rsidRDefault="00A51FFA" w:rsidP="00A51FFA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>D</w:t>
      </w:r>
      <w:r w:rsidRPr="00A51FFA">
        <w:rPr>
          <w:rFonts w:ascii="Arial Narrow" w:hAnsi="Arial Narrow"/>
          <w:bCs/>
          <w:lang w:val="pl-PL"/>
        </w:rPr>
        <w:t>okumenty niezbędne do przeprowadzenia usług doradczych, w tym wszelkie formularze</w:t>
      </w:r>
      <w:r w:rsidR="00D96321">
        <w:rPr>
          <w:rFonts w:ascii="Arial Narrow" w:hAnsi="Arial Narrow"/>
          <w:bCs/>
          <w:lang w:val="pl-PL"/>
        </w:rPr>
        <w:t>,</w:t>
      </w:r>
      <w:r w:rsidRPr="00A51FFA">
        <w:rPr>
          <w:rFonts w:ascii="Arial Narrow" w:hAnsi="Arial Narrow"/>
          <w:bCs/>
          <w:lang w:val="pl-PL"/>
        </w:rPr>
        <w:t xml:space="preserve"> muszą </w:t>
      </w:r>
      <w:r w:rsidR="00D96321">
        <w:rPr>
          <w:rFonts w:ascii="Arial Narrow" w:hAnsi="Arial Narrow"/>
          <w:bCs/>
          <w:lang w:val="pl-PL"/>
        </w:rPr>
        <w:t>zostać sporządzone</w:t>
      </w:r>
      <w:r w:rsidRPr="00A51FFA">
        <w:rPr>
          <w:rFonts w:ascii="Arial Narrow" w:hAnsi="Arial Narrow"/>
          <w:bCs/>
          <w:lang w:val="pl-PL"/>
        </w:rPr>
        <w:t xml:space="preserve"> zgodnie ze standardem WCAG 2.1 oraz zgodnie ze standardem informacyjno-promocyjnym </w:t>
      </w:r>
      <w:r w:rsidR="00AC3562">
        <w:rPr>
          <w:rFonts w:ascii="Arial Narrow" w:hAnsi="Arial Narrow"/>
          <w:bCs/>
          <w:lang w:val="pl-PL"/>
        </w:rPr>
        <w:br/>
      </w:r>
      <w:r w:rsidRPr="00A51FFA">
        <w:rPr>
          <w:rFonts w:ascii="Arial Narrow" w:hAnsi="Arial Narrow"/>
          <w:bCs/>
          <w:lang w:val="pl-PL"/>
        </w:rPr>
        <w:t xml:space="preserve">i standardem szkoleniowym, określonymi w </w:t>
      </w:r>
      <w:r w:rsidRPr="00746ADD">
        <w:rPr>
          <w:rFonts w:ascii="Arial Narrow" w:hAnsi="Arial Narrow"/>
          <w:bCs/>
          <w:i/>
          <w:iCs/>
          <w:lang w:val="pl-PL"/>
        </w:rPr>
        <w:t>Standardach dostępności dla polityki spójności 2021-2027</w:t>
      </w:r>
      <w:r w:rsidRPr="00A51FFA">
        <w:rPr>
          <w:rFonts w:ascii="Arial Narrow" w:hAnsi="Arial Narrow"/>
          <w:bCs/>
          <w:lang w:val="pl-PL"/>
        </w:rPr>
        <w:t xml:space="preserve">, które stanowią załącznik nr 2 do </w:t>
      </w:r>
      <w:r w:rsidRPr="00746ADD">
        <w:rPr>
          <w:rFonts w:ascii="Arial Narrow" w:hAnsi="Arial Narrow"/>
          <w:bCs/>
          <w:i/>
          <w:iCs/>
          <w:lang w:val="pl-PL"/>
        </w:rPr>
        <w:t>Wytycznych dotyczących realizacji zasad równościowych w ramach funduszy unijnych na lata 2021- 2027</w:t>
      </w:r>
      <w:r w:rsidRPr="00A51FFA">
        <w:rPr>
          <w:rFonts w:ascii="Arial Narrow" w:hAnsi="Arial Narrow"/>
          <w:bCs/>
          <w:lang w:val="pl-PL"/>
        </w:rPr>
        <w:t xml:space="preserve">. </w:t>
      </w:r>
    </w:p>
    <w:p w14:paraId="1EAE20B3" w14:textId="20C3995A" w:rsidR="00577208" w:rsidRDefault="000A1063" w:rsidP="00E70FA2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 w:rsidRPr="000A1063">
        <w:rPr>
          <w:rFonts w:ascii="Arial Narrow" w:hAnsi="Arial Narrow"/>
          <w:bCs/>
          <w:lang w:val="pl-PL"/>
        </w:rPr>
        <w:lastRenderedPageBreak/>
        <w:t xml:space="preserve">Wykonawca zobowiązuje się do ścisłej współpracy z Zamawiającym </w:t>
      </w:r>
      <w:r>
        <w:rPr>
          <w:rFonts w:ascii="Arial Narrow" w:hAnsi="Arial Narrow"/>
          <w:bCs/>
          <w:lang w:val="pl-PL"/>
        </w:rPr>
        <w:t>w celu</w:t>
      </w:r>
      <w:r w:rsidRPr="000A1063">
        <w:rPr>
          <w:rFonts w:ascii="Arial Narrow" w:hAnsi="Arial Narrow"/>
          <w:bCs/>
          <w:lang w:val="pl-PL"/>
        </w:rPr>
        <w:t xml:space="preserve"> zapewnienia prawidłowości prowadzonych działań</w:t>
      </w:r>
      <w:r w:rsidR="00AE2E51">
        <w:rPr>
          <w:rFonts w:ascii="Arial Narrow" w:hAnsi="Arial Narrow"/>
          <w:bCs/>
          <w:lang w:val="pl-PL"/>
        </w:rPr>
        <w:t xml:space="preserve"> doradczych oraz</w:t>
      </w:r>
      <w:r w:rsidRPr="000A1063">
        <w:rPr>
          <w:rFonts w:ascii="Arial Narrow" w:hAnsi="Arial Narrow"/>
          <w:bCs/>
          <w:lang w:val="pl-PL"/>
        </w:rPr>
        <w:t xml:space="preserve"> realizacji założonych wskaźników </w:t>
      </w:r>
      <w:r w:rsidR="00AE2E51">
        <w:rPr>
          <w:rFonts w:ascii="Arial Narrow" w:hAnsi="Arial Narrow"/>
          <w:bCs/>
          <w:lang w:val="pl-PL"/>
        </w:rPr>
        <w:t xml:space="preserve">i </w:t>
      </w:r>
      <w:r w:rsidRPr="000A1063">
        <w:rPr>
          <w:rFonts w:ascii="Arial Narrow" w:hAnsi="Arial Narrow"/>
          <w:bCs/>
          <w:lang w:val="pl-PL"/>
        </w:rPr>
        <w:t>celów projektu.</w:t>
      </w:r>
    </w:p>
    <w:p w14:paraId="07DBF053" w14:textId="77777777" w:rsidR="00C10D39" w:rsidRDefault="00C10D39" w:rsidP="00C10D39">
      <w:pPr>
        <w:pStyle w:val="Akapitzlist"/>
        <w:ind w:left="284"/>
        <w:rPr>
          <w:rFonts w:ascii="Arial Narrow" w:hAnsi="Arial Narrow"/>
          <w:bCs/>
          <w:lang w:val="pl-PL"/>
        </w:rPr>
      </w:pPr>
    </w:p>
    <w:p w14:paraId="3CCD6C5E" w14:textId="78F7262F" w:rsidR="006234D7" w:rsidRDefault="009E3CCE" w:rsidP="00574BDD">
      <w:pPr>
        <w:pStyle w:val="Akapitzlist"/>
        <w:numPr>
          <w:ilvl w:val="0"/>
          <w:numId w:val="37"/>
        </w:numPr>
        <w:ind w:left="284"/>
        <w:rPr>
          <w:rFonts w:ascii="Arial Narrow" w:hAnsi="Arial Narrow"/>
          <w:bCs/>
          <w:lang w:val="pl-PL"/>
        </w:rPr>
      </w:pPr>
      <w:r>
        <w:rPr>
          <w:rFonts w:ascii="Arial Narrow" w:hAnsi="Arial Narrow"/>
          <w:bCs/>
          <w:lang w:val="pl-PL"/>
        </w:rPr>
        <w:t xml:space="preserve">Opracowywane na potrzeby wsparcia poszkoleniowego </w:t>
      </w:r>
      <w:r w:rsidR="00E94420">
        <w:rPr>
          <w:rFonts w:ascii="Arial Narrow" w:hAnsi="Arial Narrow"/>
          <w:bCs/>
          <w:lang w:val="pl-PL"/>
        </w:rPr>
        <w:t>dokumenty oraz prezentacje multimedialne (jeśli dotyczy) Wykonawca ozna</w:t>
      </w:r>
      <w:r w:rsidR="00673BB5">
        <w:rPr>
          <w:rFonts w:ascii="Arial Narrow" w:hAnsi="Arial Narrow"/>
          <w:bCs/>
          <w:lang w:val="pl-PL"/>
        </w:rPr>
        <w:t>kuje</w:t>
      </w:r>
      <w:r w:rsidR="00E94420">
        <w:rPr>
          <w:rFonts w:ascii="Arial Narrow" w:hAnsi="Arial Narrow"/>
          <w:bCs/>
          <w:lang w:val="pl-PL"/>
        </w:rPr>
        <w:t xml:space="preserve"> odpowiednimi logotypami </w:t>
      </w:r>
      <w:r w:rsidR="00A01890">
        <w:rPr>
          <w:rFonts w:ascii="Arial Narrow" w:hAnsi="Arial Narrow"/>
          <w:bCs/>
          <w:lang w:val="pl-PL"/>
        </w:rPr>
        <w:t>wskazanymi w nagłów</w:t>
      </w:r>
      <w:r w:rsidR="00EE2F98">
        <w:rPr>
          <w:rFonts w:ascii="Arial Narrow" w:hAnsi="Arial Narrow"/>
          <w:bCs/>
          <w:lang w:val="pl-PL"/>
        </w:rPr>
        <w:t>ku niniejszego zapytania ofertowego</w:t>
      </w:r>
      <w:r w:rsidR="00C87146">
        <w:rPr>
          <w:rFonts w:ascii="Arial Narrow" w:hAnsi="Arial Narrow"/>
          <w:bCs/>
          <w:lang w:val="pl-PL"/>
        </w:rPr>
        <w:t xml:space="preserve">. Szczegółowe informacje o znakowaniu </w:t>
      </w:r>
      <w:r w:rsidR="000C7906">
        <w:rPr>
          <w:rFonts w:ascii="Arial Narrow" w:hAnsi="Arial Narrow"/>
          <w:bCs/>
          <w:lang w:val="pl-PL"/>
        </w:rPr>
        <w:t xml:space="preserve">projektów dofinansowanych z funduszy unijnych można znaleźć pod linkiem </w:t>
      </w:r>
      <w:r w:rsidR="000C7906">
        <w:fldChar w:fldCharType="begin"/>
      </w:r>
      <w:r w:rsidR="000C7906" w:rsidRPr="005E59B7">
        <w:rPr>
          <w:lang w:val="pl-PL"/>
        </w:rPr>
        <w:instrText>HYPERLINK "https://www.funduszeeuropejskie.gov.pl/strony/o-funduszach/fundusze-2021-2027/prawo-i-dokumenty/zasady-komunikacji-fe/"</w:instrText>
      </w:r>
      <w:r w:rsidR="000C7906">
        <w:fldChar w:fldCharType="separate"/>
      </w:r>
      <w:r w:rsidR="000C7906" w:rsidRPr="00A31918">
        <w:rPr>
          <w:rStyle w:val="Hipercze"/>
          <w:rFonts w:ascii="Arial Narrow" w:hAnsi="Arial Narrow"/>
          <w:bCs/>
          <w:lang w:val="pl-PL"/>
        </w:rPr>
        <w:t>https://www.funduszeeuropejskie.gov.pl/strony/o-funduszach/fundusze-2021-2027/prawo-i-dokumenty/zasady-komunikacji-fe/</w:t>
      </w:r>
      <w:r w:rsidR="000C7906">
        <w:fldChar w:fldCharType="end"/>
      </w:r>
      <w:r w:rsidR="000C7906">
        <w:rPr>
          <w:rFonts w:ascii="Arial Narrow" w:hAnsi="Arial Narrow"/>
          <w:bCs/>
          <w:lang w:val="pl-PL"/>
        </w:rPr>
        <w:t xml:space="preserve">. </w:t>
      </w:r>
    </w:p>
    <w:p w14:paraId="3284E9EA" w14:textId="77777777" w:rsidR="00574BDD" w:rsidRPr="00574BDD" w:rsidRDefault="00574BDD" w:rsidP="00747313">
      <w:pPr>
        <w:pStyle w:val="Akapitzlist"/>
        <w:ind w:left="284"/>
        <w:rPr>
          <w:rFonts w:ascii="Arial Narrow" w:hAnsi="Arial Narrow"/>
          <w:bCs/>
          <w:lang w:val="pl-PL"/>
        </w:rPr>
      </w:pPr>
    </w:p>
    <w:p w14:paraId="6F69C456" w14:textId="77777777" w:rsidR="006234D7" w:rsidRDefault="006234D7" w:rsidP="00496DE2">
      <w:pPr>
        <w:rPr>
          <w:rFonts w:ascii="Arial Narrow" w:hAnsi="Arial Narrow"/>
          <w:b/>
          <w:lang w:val="pl-PL"/>
        </w:rPr>
      </w:pPr>
    </w:p>
    <w:p w14:paraId="38FBFA09" w14:textId="2670A101" w:rsidR="008815B2" w:rsidRDefault="00695877" w:rsidP="008815B2">
      <w:pPr>
        <w:pStyle w:val="p"/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lang w:val="pl-PL"/>
        </w:rPr>
        <w:t>3.</w:t>
      </w:r>
      <w:r w:rsidR="00F87D57">
        <w:rPr>
          <w:rFonts w:ascii="Arial Narrow" w:hAnsi="Arial Narrow"/>
          <w:b/>
          <w:lang w:val="pl-PL"/>
        </w:rPr>
        <w:t>3</w:t>
      </w:r>
      <w:r>
        <w:rPr>
          <w:rFonts w:ascii="Arial Narrow" w:hAnsi="Arial Narrow"/>
          <w:b/>
          <w:lang w:val="pl-PL"/>
        </w:rPr>
        <w:t xml:space="preserve">. </w:t>
      </w:r>
      <w:r w:rsidR="008815B2" w:rsidRPr="008815B2">
        <w:rPr>
          <w:rFonts w:ascii="Arial Narrow" w:hAnsi="Arial Narrow"/>
          <w:b/>
          <w:lang w:val="pl-PL"/>
        </w:rPr>
        <w:t xml:space="preserve">Dostosowanie sposobu organizacji </w:t>
      </w:r>
      <w:r w:rsidR="00E87187">
        <w:rPr>
          <w:rFonts w:ascii="Arial Narrow" w:hAnsi="Arial Narrow"/>
          <w:b/>
          <w:lang w:val="pl-PL"/>
        </w:rPr>
        <w:t>wsparcia poszkoleniowego</w:t>
      </w:r>
    </w:p>
    <w:p w14:paraId="4D812EF2" w14:textId="77777777" w:rsidR="00E87187" w:rsidRPr="008815B2" w:rsidRDefault="00E87187" w:rsidP="008815B2">
      <w:pPr>
        <w:pStyle w:val="p"/>
        <w:rPr>
          <w:rFonts w:ascii="Arial Narrow" w:hAnsi="Arial Narrow"/>
          <w:b/>
          <w:lang w:val="pl-PL"/>
        </w:rPr>
      </w:pPr>
    </w:p>
    <w:p w14:paraId="0FED72F8" w14:textId="5C9AA8B9" w:rsidR="008815B2" w:rsidRDefault="002E2FBA" w:rsidP="002E2FBA">
      <w:pPr>
        <w:pStyle w:val="p"/>
        <w:rPr>
          <w:rFonts w:ascii="Arial Narrow" w:hAnsi="Arial Narrow"/>
          <w:bCs/>
          <w:lang w:val="pl-PL"/>
        </w:rPr>
      </w:pPr>
      <w:r w:rsidRPr="002E2FBA">
        <w:rPr>
          <w:rFonts w:ascii="Arial Narrow" w:hAnsi="Arial Narrow"/>
          <w:bCs/>
          <w:lang w:val="pl-PL"/>
        </w:rPr>
        <w:t>1.</w:t>
      </w:r>
      <w:r>
        <w:rPr>
          <w:rFonts w:ascii="Arial Narrow" w:hAnsi="Arial Narrow"/>
          <w:bCs/>
          <w:lang w:val="pl-PL"/>
        </w:rPr>
        <w:t xml:space="preserve"> </w:t>
      </w:r>
      <w:r w:rsidR="008815B2" w:rsidRPr="008815B2">
        <w:rPr>
          <w:rFonts w:ascii="Arial Narrow" w:hAnsi="Arial Narrow"/>
          <w:bCs/>
          <w:lang w:val="pl-PL"/>
        </w:rPr>
        <w:t xml:space="preserve">Wykonawca może zostać zobowiązany do zapewnienia podczas </w:t>
      </w:r>
      <w:r w:rsidR="005B654D">
        <w:rPr>
          <w:rFonts w:ascii="Arial Narrow" w:hAnsi="Arial Narrow"/>
          <w:bCs/>
          <w:lang w:val="pl-PL"/>
        </w:rPr>
        <w:t>prowadzenia wsparcia poszkoleniowego</w:t>
      </w:r>
      <w:r w:rsidR="008815B2" w:rsidRPr="008815B2">
        <w:rPr>
          <w:rFonts w:ascii="Arial Narrow" w:hAnsi="Arial Narrow"/>
          <w:bCs/>
          <w:lang w:val="pl-PL"/>
        </w:rPr>
        <w:t xml:space="preserve"> dostosowania przekazu do osób z niepełnosprawnościami</w:t>
      </w:r>
      <w:r w:rsidR="005B654D">
        <w:rPr>
          <w:rFonts w:ascii="Arial Narrow" w:hAnsi="Arial Narrow"/>
          <w:bCs/>
          <w:lang w:val="pl-PL"/>
        </w:rPr>
        <w:t xml:space="preserve">. </w:t>
      </w:r>
      <w:r w:rsidR="0070069B">
        <w:rPr>
          <w:rFonts w:ascii="Arial Narrow" w:hAnsi="Arial Narrow"/>
          <w:bCs/>
          <w:lang w:val="pl-PL"/>
        </w:rPr>
        <w:t xml:space="preserve">Wraz z informacją, o której mowa w pkt 3.1.7. </w:t>
      </w:r>
      <w:r w:rsidR="007866CE">
        <w:rPr>
          <w:rFonts w:ascii="Arial Narrow" w:hAnsi="Arial Narrow"/>
          <w:bCs/>
          <w:lang w:val="pl-PL"/>
        </w:rPr>
        <w:t xml:space="preserve">Zamawiający poinformuje Wykonawcę </w:t>
      </w:r>
      <w:r w:rsidR="008815B2" w:rsidRPr="008815B2">
        <w:rPr>
          <w:rFonts w:ascii="Arial Narrow" w:hAnsi="Arial Narrow"/>
          <w:bCs/>
          <w:lang w:val="pl-PL"/>
        </w:rPr>
        <w:t xml:space="preserve">(drogą elektroniczną, na wskazany przez Wykonawcę adres e-mail) </w:t>
      </w:r>
      <w:r w:rsidR="00BD0E1A">
        <w:rPr>
          <w:rFonts w:ascii="Arial Narrow" w:hAnsi="Arial Narrow"/>
          <w:bCs/>
          <w:lang w:val="pl-PL"/>
        </w:rPr>
        <w:br/>
      </w:r>
      <w:r w:rsidR="008815B2" w:rsidRPr="008815B2">
        <w:rPr>
          <w:rFonts w:ascii="Arial Narrow" w:hAnsi="Arial Narrow"/>
          <w:bCs/>
          <w:lang w:val="pl-PL"/>
        </w:rPr>
        <w:t xml:space="preserve">o konieczności zapewnienia podczas </w:t>
      </w:r>
      <w:r w:rsidR="00AA1FAC">
        <w:rPr>
          <w:rFonts w:ascii="Arial Narrow" w:hAnsi="Arial Narrow"/>
          <w:bCs/>
          <w:lang w:val="pl-PL"/>
        </w:rPr>
        <w:t xml:space="preserve">prowadzenia </w:t>
      </w:r>
      <w:r w:rsidR="00E87187">
        <w:rPr>
          <w:rFonts w:ascii="Arial Narrow" w:hAnsi="Arial Narrow"/>
          <w:bCs/>
          <w:lang w:val="pl-PL"/>
        </w:rPr>
        <w:t>wsparcia poszkoleniowego</w:t>
      </w:r>
      <w:r w:rsidR="008815B2" w:rsidRPr="008815B2">
        <w:rPr>
          <w:rFonts w:ascii="Arial Narrow" w:hAnsi="Arial Narrow"/>
          <w:bCs/>
          <w:lang w:val="pl-PL"/>
        </w:rPr>
        <w:t xml:space="preserve"> tłumaczenia mowy na tekst lub język migowy lub tekstu na mowę. Cena ofertowa winna uwzględniać </w:t>
      </w:r>
      <w:r w:rsidR="008E253F">
        <w:rPr>
          <w:rFonts w:ascii="Arial Narrow" w:hAnsi="Arial Narrow"/>
          <w:bCs/>
          <w:lang w:val="pl-PL"/>
        </w:rPr>
        <w:t xml:space="preserve">gotowość </w:t>
      </w:r>
      <w:r w:rsidR="008815B2" w:rsidRPr="008815B2">
        <w:rPr>
          <w:rFonts w:ascii="Arial Narrow" w:hAnsi="Arial Narrow"/>
          <w:bCs/>
          <w:lang w:val="pl-PL"/>
        </w:rPr>
        <w:t>zapewnieni</w:t>
      </w:r>
      <w:r w:rsidR="008E253F">
        <w:rPr>
          <w:rFonts w:ascii="Arial Narrow" w:hAnsi="Arial Narrow"/>
          <w:bCs/>
          <w:lang w:val="pl-PL"/>
        </w:rPr>
        <w:t>a</w:t>
      </w:r>
      <w:r w:rsidR="008815B2" w:rsidRPr="008815B2">
        <w:rPr>
          <w:rFonts w:ascii="Arial Narrow" w:hAnsi="Arial Narrow"/>
          <w:bCs/>
          <w:lang w:val="pl-PL"/>
        </w:rPr>
        <w:t xml:space="preserve"> </w:t>
      </w:r>
      <w:r w:rsidR="002D1DFF">
        <w:rPr>
          <w:rFonts w:ascii="Arial Narrow" w:hAnsi="Arial Narrow"/>
          <w:bCs/>
          <w:lang w:val="pl-PL"/>
        </w:rPr>
        <w:t>tłumaczenia migowego</w:t>
      </w:r>
      <w:r w:rsidR="006F1162">
        <w:rPr>
          <w:rFonts w:ascii="Arial Narrow" w:hAnsi="Arial Narrow"/>
          <w:bCs/>
          <w:lang w:val="pl-PL"/>
        </w:rPr>
        <w:t xml:space="preserve"> podczas realizacji usługi doradczej.</w:t>
      </w:r>
    </w:p>
    <w:p w14:paraId="3113918C" w14:textId="77777777" w:rsidR="002E2FBA" w:rsidRPr="008815B2" w:rsidRDefault="002E2FBA" w:rsidP="002E2FBA">
      <w:pPr>
        <w:pStyle w:val="p"/>
        <w:rPr>
          <w:rFonts w:ascii="Arial Narrow" w:hAnsi="Arial Narrow"/>
          <w:b/>
          <w:lang w:val="pl-PL"/>
        </w:rPr>
      </w:pPr>
    </w:p>
    <w:p w14:paraId="41F0E354" w14:textId="5C96BFAC" w:rsidR="008815B2" w:rsidRDefault="008815B2" w:rsidP="008815B2">
      <w:pPr>
        <w:pStyle w:val="p"/>
        <w:rPr>
          <w:rFonts w:ascii="Arial Narrow" w:hAnsi="Arial Narrow"/>
          <w:bCs/>
          <w:lang w:val="pl-PL"/>
        </w:rPr>
      </w:pPr>
      <w:r w:rsidRPr="008815B2">
        <w:rPr>
          <w:rFonts w:ascii="Arial Narrow" w:hAnsi="Arial Narrow"/>
          <w:bCs/>
          <w:lang w:val="pl-PL"/>
        </w:rPr>
        <w:t>2.</w:t>
      </w:r>
      <w:r>
        <w:rPr>
          <w:rFonts w:ascii="Arial Narrow" w:hAnsi="Arial Narrow"/>
          <w:bCs/>
          <w:lang w:val="pl-PL"/>
        </w:rPr>
        <w:t xml:space="preserve"> </w:t>
      </w:r>
      <w:r w:rsidRPr="008815B2">
        <w:rPr>
          <w:rFonts w:ascii="Arial Narrow" w:hAnsi="Arial Narrow"/>
          <w:bCs/>
          <w:lang w:val="pl-PL"/>
        </w:rPr>
        <w:t xml:space="preserve">Z uwagi na zapewnienie dostępności przekazu treści </w:t>
      </w:r>
      <w:r w:rsidR="006F1162">
        <w:rPr>
          <w:rFonts w:ascii="Arial Narrow" w:hAnsi="Arial Narrow"/>
          <w:bCs/>
          <w:lang w:val="pl-PL"/>
        </w:rPr>
        <w:t xml:space="preserve">przekazywanych w trakcie wsparcia poszkoleniowego </w:t>
      </w:r>
      <w:r w:rsidRPr="008815B2">
        <w:rPr>
          <w:rFonts w:ascii="Arial Narrow" w:hAnsi="Arial Narrow"/>
          <w:bCs/>
          <w:lang w:val="pl-PL"/>
        </w:rPr>
        <w:t xml:space="preserve">osobom niewidomym lub słabowidzącym, </w:t>
      </w:r>
      <w:r w:rsidR="00A509E0">
        <w:rPr>
          <w:rFonts w:ascii="Arial Narrow" w:hAnsi="Arial Narrow"/>
          <w:bCs/>
          <w:lang w:val="pl-PL"/>
        </w:rPr>
        <w:t>ewentualne m</w:t>
      </w:r>
      <w:r w:rsidRPr="008815B2">
        <w:rPr>
          <w:rFonts w:ascii="Arial Narrow" w:hAnsi="Arial Narrow"/>
          <w:bCs/>
          <w:lang w:val="pl-PL"/>
        </w:rPr>
        <w:t xml:space="preserve">ateriały multimedialne zawarte w prezentacjach, należy przygotować z opcją </w:t>
      </w:r>
      <w:proofErr w:type="spellStart"/>
      <w:r w:rsidRPr="008815B2">
        <w:rPr>
          <w:rFonts w:ascii="Arial Narrow" w:hAnsi="Arial Narrow"/>
          <w:bCs/>
          <w:lang w:val="pl-PL"/>
        </w:rPr>
        <w:t>audiodeskrypcji</w:t>
      </w:r>
      <w:proofErr w:type="spellEnd"/>
      <w:r w:rsidRPr="008815B2">
        <w:rPr>
          <w:rFonts w:ascii="Arial Narrow" w:hAnsi="Arial Narrow"/>
          <w:bCs/>
          <w:lang w:val="pl-PL"/>
        </w:rPr>
        <w:t>.</w:t>
      </w:r>
    </w:p>
    <w:p w14:paraId="1D584A6C" w14:textId="77777777" w:rsidR="002E2FBA" w:rsidRPr="008815B2" w:rsidRDefault="002E2FBA" w:rsidP="008815B2">
      <w:pPr>
        <w:pStyle w:val="p"/>
        <w:rPr>
          <w:rFonts w:ascii="Arial Narrow" w:hAnsi="Arial Narrow"/>
          <w:bCs/>
          <w:lang w:val="pl-PL"/>
        </w:rPr>
      </w:pPr>
    </w:p>
    <w:p w14:paraId="117B9519" w14:textId="51688229" w:rsidR="00FA37BD" w:rsidRPr="008815B2" w:rsidRDefault="008815B2" w:rsidP="008815B2">
      <w:pPr>
        <w:pStyle w:val="p"/>
        <w:rPr>
          <w:rFonts w:ascii="Arial Narrow" w:hAnsi="Arial Narrow"/>
          <w:bCs/>
          <w:lang w:val="pl-PL"/>
        </w:rPr>
      </w:pPr>
      <w:r w:rsidRPr="008815B2">
        <w:rPr>
          <w:rFonts w:ascii="Arial Narrow" w:hAnsi="Arial Narrow"/>
          <w:bCs/>
          <w:lang w:val="pl-PL"/>
        </w:rPr>
        <w:t>3.</w:t>
      </w:r>
      <w:r>
        <w:rPr>
          <w:rFonts w:ascii="Arial Narrow" w:hAnsi="Arial Narrow"/>
          <w:bCs/>
          <w:lang w:val="pl-PL"/>
        </w:rPr>
        <w:t xml:space="preserve"> </w:t>
      </w:r>
      <w:r w:rsidRPr="008815B2">
        <w:rPr>
          <w:rFonts w:ascii="Arial Narrow" w:hAnsi="Arial Narrow"/>
          <w:bCs/>
          <w:lang w:val="pl-PL"/>
        </w:rPr>
        <w:t xml:space="preserve">Wykonawca musi być przygotowany na prowadzenie </w:t>
      </w:r>
      <w:r w:rsidR="00E87187">
        <w:rPr>
          <w:rFonts w:ascii="Arial Narrow" w:hAnsi="Arial Narrow"/>
          <w:bCs/>
          <w:lang w:val="pl-PL"/>
        </w:rPr>
        <w:t>wsparcia poszkoleniowego</w:t>
      </w:r>
      <w:r w:rsidRPr="008815B2">
        <w:rPr>
          <w:rFonts w:ascii="Arial Narrow" w:hAnsi="Arial Narrow"/>
          <w:bCs/>
          <w:lang w:val="pl-PL"/>
        </w:rPr>
        <w:t xml:space="preserve"> w sposób uwzględniający osoby o specjalnych potrzebach intelektualnych, które mogą pojawić się wśród uczestników </w:t>
      </w:r>
      <w:r w:rsidR="00E83F00">
        <w:rPr>
          <w:rFonts w:ascii="Arial Narrow" w:hAnsi="Arial Narrow"/>
          <w:bCs/>
          <w:lang w:val="pl-PL"/>
        </w:rPr>
        <w:t>wsparcia poszkoleniowego</w:t>
      </w:r>
      <w:r w:rsidRPr="008815B2">
        <w:rPr>
          <w:rFonts w:ascii="Arial Narrow" w:hAnsi="Arial Narrow"/>
          <w:bCs/>
          <w:lang w:val="pl-PL"/>
        </w:rPr>
        <w:t xml:space="preserve">. W ramach dostosowania prowadzenia </w:t>
      </w:r>
      <w:r w:rsidR="00E87187">
        <w:rPr>
          <w:rFonts w:ascii="Arial Narrow" w:hAnsi="Arial Narrow"/>
          <w:bCs/>
          <w:lang w:val="pl-PL"/>
        </w:rPr>
        <w:t>wsparcia</w:t>
      </w:r>
      <w:r w:rsidRPr="008815B2">
        <w:rPr>
          <w:rFonts w:ascii="Arial Narrow" w:hAnsi="Arial Narrow"/>
          <w:bCs/>
          <w:lang w:val="pl-PL"/>
        </w:rPr>
        <w:t xml:space="preserve"> </w:t>
      </w:r>
      <w:r w:rsidR="000F4D8F">
        <w:rPr>
          <w:rFonts w:ascii="Arial Narrow" w:hAnsi="Arial Narrow"/>
          <w:bCs/>
          <w:lang w:val="pl-PL"/>
        </w:rPr>
        <w:t xml:space="preserve">do </w:t>
      </w:r>
      <w:r w:rsidRPr="008815B2">
        <w:rPr>
          <w:rFonts w:ascii="Arial Narrow" w:hAnsi="Arial Narrow"/>
          <w:bCs/>
          <w:lang w:val="pl-PL"/>
        </w:rPr>
        <w:t>potrzeb uczestników</w:t>
      </w:r>
      <w:r w:rsidR="000116BA">
        <w:rPr>
          <w:rFonts w:ascii="Arial Narrow" w:hAnsi="Arial Narrow"/>
          <w:bCs/>
          <w:lang w:val="pl-PL"/>
        </w:rPr>
        <w:t xml:space="preserve"> </w:t>
      </w:r>
      <w:r w:rsidRPr="008815B2">
        <w:rPr>
          <w:rFonts w:ascii="Arial Narrow" w:hAnsi="Arial Narrow"/>
          <w:bCs/>
          <w:lang w:val="pl-PL"/>
        </w:rPr>
        <w:t xml:space="preserve">należy </w:t>
      </w:r>
      <w:r w:rsidR="000116BA">
        <w:rPr>
          <w:rFonts w:ascii="Arial Narrow" w:hAnsi="Arial Narrow"/>
          <w:bCs/>
          <w:lang w:val="pl-PL"/>
        </w:rPr>
        <w:t xml:space="preserve">zastosować rozwiązania takie jak </w:t>
      </w:r>
      <w:r w:rsidR="00FB5301">
        <w:rPr>
          <w:rFonts w:ascii="Arial Narrow" w:hAnsi="Arial Narrow"/>
          <w:bCs/>
          <w:lang w:val="pl-PL"/>
        </w:rPr>
        <w:t>stosowanie przerw</w:t>
      </w:r>
      <w:r w:rsidRPr="008815B2">
        <w:rPr>
          <w:rFonts w:ascii="Arial Narrow" w:hAnsi="Arial Narrow"/>
          <w:bCs/>
          <w:lang w:val="pl-PL"/>
        </w:rPr>
        <w:t xml:space="preserve">, </w:t>
      </w:r>
      <w:r w:rsidR="00FB5301">
        <w:rPr>
          <w:rFonts w:ascii="Arial Narrow" w:hAnsi="Arial Narrow"/>
          <w:bCs/>
          <w:lang w:val="pl-PL"/>
        </w:rPr>
        <w:t xml:space="preserve">powtarzanie </w:t>
      </w:r>
      <w:r w:rsidR="00CF11A7">
        <w:rPr>
          <w:rFonts w:ascii="Arial Narrow" w:hAnsi="Arial Narrow"/>
          <w:bCs/>
          <w:lang w:val="pl-PL"/>
        </w:rPr>
        <w:t>przekazywanych treści,</w:t>
      </w:r>
      <w:r w:rsidRPr="008815B2">
        <w:rPr>
          <w:rFonts w:ascii="Arial Narrow" w:hAnsi="Arial Narrow"/>
          <w:bCs/>
          <w:lang w:val="pl-PL"/>
        </w:rPr>
        <w:t xml:space="preserve"> dodatkowe wyjaśni</w:t>
      </w:r>
      <w:r w:rsidR="00CF11A7">
        <w:rPr>
          <w:rFonts w:ascii="Arial Narrow" w:hAnsi="Arial Narrow"/>
          <w:bCs/>
          <w:lang w:val="pl-PL"/>
        </w:rPr>
        <w:t>a</w:t>
      </w:r>
      <w:r w:rsidRPr="008815B2">
        <w:rPr>
          <w:rFonts w:ascii="Arial Narrow" w:hAnsi="Arial Narrow"/>
          <w:bCs/>
          <w:lang w:val="pl-PL"/>
        </w:rPr>
        <w:t>ni</w:t>
      </w:r>
      <w:r w:rsidR="00CF11A7">
        <w:rPr>
          <w:rFonts w:ascii="Arial Narrow" w:hAnsi="Arial Narrow"/>
          <w:bCs/>
          <w:lang w:val="pl-PL"/>
        </w:rPr>
        <w:t>e</w:t>
      </w:r>
      <w:r w:rsidRPr="008815B2">
        <w:rPr>
          <w:rFonts w:ascii="Arial Narrow" w:hAnsi="Arial Narrow"/>
          <w:bCs/>
          <w:lang w:val="pl-PL"/>
        </w:rPr>
        <w:t xml:space="preserve"> </w:t>
      </w:r>
      <w:r w:rsidR="00CF11A7">
        <w:rPr>
          <w:rFonts w:ascii="Arial Narrow" w:hAnsi="Arial Narrow"/>
          <w:bCs/>
          <w:lang w:val="pl-PL"/>
        </w:rPr>
        <w:t>przekazywanych w trakcie wsparcia treści</w:t>
      </w:r>
      <w:r w:rsidRPr="008815B2">
        <w:rPr>
          <w:rFonts w:ascii="Arial Narrow" w:hAnsi="Arial Narrow"/>
          <w:bCs/>
          <w:lang w:val="pl-PL"/>
        </w:rPr>
        <w:t>.</w:t>
      </w:r>
    </w:p>
    <w:p w14:paraId="448FCD88" w14:textId="77777777" w:rsidR="008815B2" w:rsidRDefault="008815B2" w:rsidP="00496DE2">
      <w:pPr>
        <w:pStyle w:val="p"/>
        <w:rPr>
          <w:rFonts w:ascii="Arial Narrow" w:hAnsi="Arial Narrow"/>
          <w:b/>
          <w:lang w:val="pl-PL"/>
        </w:rPr>
      </w:pPr>
    </w:p>
    <w:p w14:paraId="01FE6903" w14:textId="0B89C21E" w:rsidR="00496DE2" w:rsidRPr="00496DE2" w:rsidRDefault="00FA37BD" w:rsidP="00496DE2">
      <w:pPr>
        <w:pStyle w:val="p"/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lang w:val="pl-PL"/>
        </w:rPr>
        <w:t>3.</w:t>
      </w:r>
      <w:r w:rsidR="00F87D57">
        <w:rPr>
          <w:rFonts w:ascii="Arial Narrow" w:hAnsi="Arial Narrow"/>
          <w:b/>
          <w:lang w:val="pl-PL"/>
        </w:rPr>
        <w:t>4</w:t>
      </w:r>
      <w:r>
        <w:rPr>
          <w:rFonts w:ascii="Arial Narrow" w:hAnsi="Arial Narrow"/>
          <w:b/>
          <w:lang w:val="pl-PL"/>
        </w:rPr>
        <w:t xml:space="preserve">. </w:t>
      </w:r>
      <w:r w:rsidR="00496DE2" w:rsidRPr="00496DE2">
        <w:rPr>
          <w:rFonts w:ascii="Arial Narrow" w:hAnsi="Arial Narrow"/>
          <w:b/>
          <w:lang w:val="pl-PL"/>
        </w:rPr>
        <w:t xml:space="preserve">Informacje dodatkowe: </w:t>
      </w:r>
    </w:p>
    <w:p w14:paraId="180F3863" w14:textId="77777777" w:rsidR="00496DE2" w:rsidRPr="00496DE2" w:rsidRDefault="00496DE2" w:rsidP="00496DE2">
      <w:pPr>
        <w:pStyle w:val="p"/>
        <w:rPr>
          <w:rFonts w:ascii="Arial Narrow" w:hAnsi="Arial Narrow"/>
          <w:b/>
          <w:lang w:val="pl-PL"/>
        </w:rPr>
      </w:pPr>
    </w:p>
    <w:p w14:paraId="1AF2EC76" w14:textId="14194301" w:rsidR="00496DE2" w:rsidRPr="00496DE2" w:rsidRDefault="00496DE2" w:rsidP="00313444">
      <w:pPr>
        <w:pStyle w:val="p"/>
        <w:numPr>
          <w:ilvl w:val="0"/>
          <w:numId w:val="16"/>
        </w:numPr>
        <w:spacing w:after="240"/>
        <w:rPr>
          <w:rFonts w:ascii="Arial Narrow" w:hAnsi="Arial Narrow"/>
          <w:b/>
          <w:lang w:val="pl-PL"/>
        </w:rPr>
      </w:pPr>
      <w:r w:rsidRPr="00496DE2">
        <w:rPr>
          <w:rFonts w:ascii="Arial Narrow" w:hAnsi="Arial Narrow"/>
          <w:bCs/>
          <w:lang w:val="pl-PL"/>
        </w:rPr>
        <w:t xml:space="preserve">Zamawiający zastrzega sobie prawo ingerowania w przebieg realizacji zamówienia na każdym jego etapie </w:t>
      </w:r>
      <w:r w:rsidR="00CD6BD4">
        <w:rPr>
          <w:rFonts w:ascii="Arial Narrow" w:hAnsi="Arial Narrow"/>
          <w:bCs/>
          <w:lang w:val="pl-PL"/>
        </w:rPr>
        <w:br/>
      </w:r>
      <w:r w:rsidRPr="00496DE2">
        <w:rPr>
          <w:rFonts w:ascii="Arial Narrow" w:hAnsi="Arial Narrow"/>
          <w:bCs/>
          <w:lang w:val="pl-PL"/>
        </w:rPr>
        <w:t xml:space="preserve">i zgłaszania zastrzeżeń oraz sugestii, do stosowania których Wykonawca jest zobowiązany. </w:t>
      </w:r>
    </w:p>
    <w:p w14:paraId="746621B6" w14:textId="2BB9BA57" w:rsidR="00496DE2" w:rsidRPr="00496DE2" w:rsidRDefault="00496DE2" w:rsidP="00496DE2">
      <w:pPr>
        <w:pStyle w:val="p"/>
        <w:numPr>
          <w:ilvl w:val="0"/>
          <w:numId w:val="16"/>
        </w:numPr>
        <w:spacing w:after="240"/>
        <w:rPr>
          <w:rFonts w:ascii="Arial Narrow" w:hAnsi="Arial Narrow"/>
          <w:bCs/>
          <w:lang w:val="pl-PL"/>
        </w:rPr>
      </w:pPr>
      <w:r w:rsidRPr="00496DE2">
        <w:rPr>
          <w:rFonts w:ascii="Arial Narrow" w:hAnsi="Arial Narrow"/>
          <w:lang w:val="pl-PL"/>
        </w:rPr>
        <w:t xml:space="preserve">Zamawiający przewiduje możliwość udzielenia Wykonawcy wyłonionemu w trybie niniejszego postępowania zamówień uzupełniających w wysokości nieprzekraczającej </w:t>
      </w:r>
      <w:r w:rsidR="006C7218">
        <w:rPr>
          <w:rFonts w:ascii="Arial Narrow" w:hAnsi="Arial Narrow"/>
          <w:lang w:val="pl-PL"/>
        </w:rPr>
        <w:t>50</w:t>
      </w:r>
      <w:r w:rsidRPr="00496DE2">
        <w:rPr>
          <w:rFonts w:ascii="Arial Narrow" w:hAnsi="Arial Narrow"/>
          <w:lang w:val="pl-PL"/>
        </w:rPr>
        <w:t>% wartości</w:t>
      </w:r>
      <w:r w:rsidR="00761B55">
        <w:rPr>
          <w:rFonts w:ascii="Arial Narrow" w:hAnsi="Arial Narrow"/>
          <w:lang w:val="pl-PL"/>
        </w:rPr>
        <w:t xml:space="preserve"> </w:t>
      </w:r>
      <w:r w:rsidR="00761B55" w:rsidRPr="006C7218">
        <w:rPr>
          <w:rFonts w:ascii="Arial Narrow" w:hAnsi="Arial Narrow"/>
          <w:lang w:val="pl-PL"/>
        </w:rPr>
        <w:t>zamówienia</w:t>
      </w:r>
      <w:r w:rsidRPr="006C7218">
        <w:rPr>
          <w:rFonts w:ascii="Arial Narrow" w:hAnsi="Arial Narrow"/>
          <w:lang w:val="pl-PL"/>
        </w:rPr>
        <w:t xml:space="preserve"> </w:t>
      </w:r>
      <w:r w:rsidRPr="00496DE2">
        <w:rPr>
          <w:rFonts w:ascii="Arial Narrow" w:hAnsi="Arial Narrow"/>
          <w:lang w:val="pl-PL"/>
        </w:rPr>
        <w:t>określonej w umowie zawartej z Wykonawcą, o ile te zamówienia będą zgodne z przedmiotem zamówienia podstawowego. Zamówienie uzupełniające polegać będzie na przeprowadzeniu kolejn</w:t>
      </w:r>
      <w:r w:rsidR="00F24836">
        <w:rPr>
          <w:rFonts w:ascii="Arial Narrow" w:hAnsi="Arial Narrow"/>
          <w:lang w:val="pl-PL"/>
        </w:rPr>
        <w:t xml:space="preserve">ych </w:t>
      </w:r>
      <w:r w:rsidR="00F33FAF">
        <w:rPr>
          <w:rFonts w:ascii="Arial Narrow" w:hAnsi="Arial Narrow"/>
          <w:lang w:val="pl-PL"/>
        </w:rPr>
        <w:t xml:space="preserve">działań doradczych </w:t>
      </w:r>
      <w:r w:rsidR="0010714C">
        <w:rPr>
          <w:rFonts w:ascii="Arial Narrow" w:hAnsi="Arial Narrow"/>
          <w:lang w:val="pl-PL"/>
        </w:rPr>
        <w:t>w okresie o</w:t>
      </w:r>
      <w:r w:rsidR="007E3264">
        <w:rPr>
          <w:rFonts w:ascii="Arial Narrow" w:hAnsi="Arial Narrow"/>
          <w:lang w:val="pl-PL"/>
        </w:rPr>
        <w:t>d zawarcia umowy z Wykonawcą do końca sierpnia 2026 r</w:t>
      </w:r>
      <w:r w:rsidRPr="00496DE2">
        <w:rPr>
          <w:rFonts w:ascii="Arial Narrow" w:hAnsi="Arial Narrow"/>
          <w:lang w:val="pl-PL"/>
        </w:rPr>
        <w:t>. Zamawiający zastrzega, że realizacja zamówienia uzupełniającego odbywać się będzie na warunkach określonych w zamówieniu pierwotnym (w tym w zakresie wynagrodzenia należnego Wykonawcy).</w:t>
      </w:r>
    </w:p>
    <w:p w14:paraId="0D2841D3" w14:textId="1BFA78A5" w:rsidR="00496DE2" w:rsidRPr="00561550" w:rsidRDefault="00496DE2" w:rsidP="00496DE2">
      <w:pPr>
        <w:pStyle w:val="p"/>
        <w:numPr>
          <w:ilvl w:val="0"/>
          <w:numId w:val="16"/>
        </w:numPr>
        <w:spacing w:after="240"/>
        <w:rPr>
          <w:rFonts w:ascii="Arial Narrow" w:hAnsi="Arial Narrow"/>
          <w:b/>
          <w:lang w:val="pl-PL"/>
        </w:rPr>
      </w:pPr>
      <w:r w:rsidRPr="00561550">
        <w:rPr>
          <w:rFonts w:ascii="Arial Narrow" w:hAnsi="Arial Narrow"/>
          <w:b/>
          <w:lang w:val="pl-PL"/>
        </w:rPr>
        <w:t xml:space="preserve">Zmiana </w:t>
      </w:r>
      <w:r w:rsidR="000A1140" w:rsidRPr="00561550">
        <w:rPr>
          <w:rFonts w:ascii="Arial Narrow" w:hAnsi="Arial Narrow"/>
          <w:b/>
          <w:lang w:val="pl-PL"/>
        </w:rPr>
        <w:t>doradcy wskazanego</w:t>
      </w:r>
      <w:r w:rsidRPr="00561550">
        <w:rPr>
          <w:rFonts w:ascii="Arial Narrow" w:hAnsi="Arial Narrow"/>
          <w:b/>
          <w:lang w:val="pl-PL"/>
        </w:rPr>
        <w:t xml:space="preserve"> przez Wykonawcę </w:t>
      </w:r>
      <w:r w:rsidR="006C7218" w:rsidRPr="00561550">
        <w:rPr>
          <w:rFonts w:ascii="Arial Narrow" w:hAnsi="Arial Narrow"/>
          <w:b/>
          <w:lang w:val="pl-PL"/>
        </w:rPr>
        <w:t xml:space="preserve">lub wprowadzenie </w:t>
      </w:r>
      <w:r w:rsidR="000A1140" w:rsidRPr="00561550">
        <w:rPr>
          <w:rFonts w:ascii="Arial Narrow" w:hAnsi="Arial Narrow"/>
          <w:b/>
          <w:lang w:val="pl-PL"/>
        </w:rPr>
        <w:t>nowego doradcy</w:t>
      </w:r>
      <w:r w:rsidR="006C7218" w:rsidRPr="00561550">
        <w:rPr>
          <w:rFonts w:ascii="Arial Narrow" w:hAnsi="Arial Narrow"/>
          <w:b/>
          <w:lang w:val="pl-PL"/>
        </w:rPr>
        <w:t xml:space="preserve"> </w:t>
      </w:r>
      <w:r w:rsidRPr="00561550">
        <w:rPr>
          <w:rFonts w:ascii="Arial Narrow" w:hAnsi="Arial Narrow"/>
          <w:b/>
          <w:lang w:val="pl-PL"/>
        </w:rPr>
        <w:t>do realizacji zamówienia (w trakcie realizacji umowy) możliwa jest wyłącznie za zgodą Zamawiającego</w:t>
      </w:r>
      <w:r w:rsidR="00E859F6" w:rsidRPr="00561550">
        <w:rPr>
          <w:rFonts w:ascii="Arial Narrow" w:hAnsi="Arial Narrow"/>
          <w:b/>
          <w:lang w:val="pl-PL"/>
        </w:rPr>
        <w:t xml:space="preserve">, przy czym do prowadzenia </w:t>
      </w:r>
      <w:r w:rsidR="003A6FD5" w:rsidRPr="00561550">
        <w:rPr>
          <w:rFonts w:ascii="Arial Narrow" w:hAnsi="Arial Narrow"/>
          <w:b/>
          <w:lang w:val="pl-PL"/>
        </w:rPr>
        <w:t>działań doradczych mogą zostać dopuszczone wyłącznie osoby, które przy</w:t>
      </w:r>
      <w:r w:rsidR="00D049C6" w:rsidRPr="00561550">
        <w:rPr>
          <w:rFonts w:ascii="Arial Narrow" w:hAnsi="Arial Narrow"/>
          <w:b/>
          <w:lang w:val="pl-PL"/>
        </w:rPr>
        <w:t>stąpiły do testu wiedzy (patrz kryteria oceny ofert)</w:t>
      </w:r>
      <w:r w:rsidR="00604FF4" w:rsidRPr="00561550">
        <w:rPr>
          <w:rFonts w:ascii="Arial Narrow" w:hAnsi="Arial Narrow"/>
          <w:b/>
          <w:lang w:val="pl-PL"/>
        </w:rPr>
        <w:t>. N</w:t>
      </w:r>
      <w:r w:rsidRPr="00561550">
        <w:rPr>
          <w:rFonts w:ascii="Arial Narrow" w:hAnsi="Arial Narrow"/>
          <w:b/>
          <w:lang w:val="pl-PL"/>
        </w:rPr>
        <w:t>ow</w:t>
      </w:r>
      <w:r w:rsidR="000A1140" w:rsidRPr="00561550">
        <w:rPr>
          <w:rFonts w:ascii="Arial Narrow" w:hAnsi="Arial Narrow"/>
          <w:b/>
          <w:lang w:val="pl-PL"/>
        </w:rPr>
        <w:t>y</w:t>
      </w:r>
      <w:r w:rsidRPr="00561550">
        <w:rPr>
          <w:rFonts w:ascii="Arial Narrow" w:hAnsi="Arial Narrow"/>
          <w:b/>
          <w:lang w:val="pl-PL"/>
        </w:rPr>
        <w:t>, wskazan</w:t>
      </w:r>
      <w:r w:rsidR="002A3FED" w:rsidRPr="00561550">
        <w:rPr>
          <w:rFonts w:ascii="Arial Narrow" w:hAnsi="Arial Narrow"/>
          <w:b/>
          <w:lang w:val="pl-PL"/>
        </w:rPr>
        <w:t>y</w:t>
      </w:r>
      <w:r w:rsidRPr="00561550">
        <w:rPr>
          <w:rFonts w:ascii="Arial Narrow" w:hAnsi="Arial Narrow"/>
          <w:b/>
          <w:lang w:val="pl-PL"/>
        </w:rPr>
        <w:t xml:space="preserve"> przez Wykonawcę </w:t>
      </w:r>
      <w:r w:rsidR="000A1140" w:rsidRPr="00561550">
        <w:rPr>
          <w:rFonts w:ascii="Arial Narrow" w:hAnsi="Arial Narrow"/>
          <w:b/>
          <w:lang w:val="pl-PL"/>
        </w:rPr>
        <w:t>doradca</w:t>
      </w:r>
      <w:r w:rsidRPr="00561550">
        <w:rPr>
          <w:rFonts w:ascii="Arial Narrow" w:hAnsi="Arial Narrow"/>
          <w:b/>
          <w:lang w:val="pl-PL"/>
        </w:rPr>
        <w:t xml:space="preserve"> </w:t>
      </w:r>
      <w:r w:rsidR="00604FF4" w:rsidRPr="00561550">
        <w:rPr>
          <w:rFonts w:ascii="Arial Narrow" w:hAnsi="Arial Narrow"/>
          <w:b/>
          <w:lang w:val="pl-PL"/>
        </w:rPr>
        <w:t xml:space="preserve">musi </w:t>
      </w:r>
      <w:r w:rsidRPr="00561550">
        <w:rPr>
          <w:rFonts w:ascii="Arial Narrow" w:hAnsi="Arial Narrow"/>
          <w:b/>
          <w:lang w:val="pl-PL"/>
        </w:rPr>
        <w:t>spełnia</w:t>
      </w:r>
      <w:r w:rsidR="00604FF4" w:rsidRPr="00561550">
        <w:rPr>
          <w:rFonts w:ascii="Arial Narrow" w:hAnsi="Arial Narrow"/>
          <w:b/>
          <w:lang w:val="pl-PL"/>
        </w:rPr>
        <w:t>ć</w:t>
      </w:r>
      <w:r w:rsidRPr="00561550">
        <w:rPr>
          <w:rFonts w:ascii="Arial Narrow" w:hAnsi="Arial Narrow"/>
          <w:b/>
          <w:lang w:val="pl-PL"/>
        </w:rPr>
        <w:t xml:space="preserve"> warunki</w:t>
      </w:r>
      <w:r w:rsidR="00936D3B" w:rsidRPr="00561550">
        <w:rPr>
          <w:rFonts w:ascii="Arial Narrow" w:hAnsi="Arial Narrow"/>
          <w:b/>
          <w:lang w:val="pl-PL"/>
        </w:rPr>
        <w:t xml:space="preserve"> udziału w postępowaniu</w:t>
      </w:r>
      <w:r w:rsidRPr="00561550">
        <w:rPr>
          <w:rFonts w:ascii="Arial Narrow" w:hAnsi="Arial Narrow"/>
          <w:b/>
          <w:lang w:val="pl-PL"/>
        </w:rPr>
        <w:t xml:space="preserve"> określone w zapytaniu ofertowym oraz uzyska</w:t>
      </w:r>
      <w:r w:rsidR="00936D3B" w:rsidRPr="00561550">
        <w:rPr>
          <w:rFonts w:ascii="Arial Narrow" w:hAnsi="Arial Narrow"/>
          <w:b/>
          <w:lang w:val="pl-PL"/>
        </w:rPr>
        <w:t>ć</w:t>
      </w:r>
      <w:r w:rsidRPr="00561550">
        <w:rPr>
          <w:rFonts w:ascii="Arial Narrow" w:hAnsi="Arial Narrow"/>
          <w:b/>
          <w:lang w:val="pl-PL"/>
        </w:rPr>
        <w:t xml:space="preserve"> co najmniej taką samą </w:t>
      </w:r>
      <w:r w:rsidR="00561550" w:rsidRPr="00561550">
        <w:rPr>
          <w:rFonts w:ascii="Arial Narrow" w:hAnsi="Arial Narrow"/>
          <w:b/>
          <w:lang w:val="pl-PL"/>
        </w:rPr>
        <w:t xml:space="preserve">(lub większą) </w:t>
      </w:r>
      <w:r w:rsidRPr="00561550">
        <w:rPr>
          <w:rFonts w:ascii="Arial Narrow" w:hAnsi="Arial Narrow"/>
          <w:b/>
          <w:lang w:val="pl-PL"/>
        </w:rPr>
        <w:t xml:space="preserve">liczbę punktów w ramach </w:t>
      </w:r>
      <w:r w:rsidR="00D64DBA" w:rsidRPr="00561550">
        <w:rPr>
          <w:rFonts w:ascii="Arial Narrow" w:hAnsi="Arial Narrow"/>
          <w:b/>
          <w:lang w:val="pl-PL"/>
        </w:rPr>
        <w:t>oceny testu wiedzy</w:t>
      </w:r>
      <w:r w:rsidRPr="00561550">
        <w:rPr>
          <w:rFonts w:ascii="Arial Narrow" w:hAnsi="Arial Narrow"/>
          <w:b/>
          <w:lang w:val="pl-PL"/>
        </w:rPr>
        <w:t xml:space="preserve">. </w:t>
      </w:r>
    </w:p>
    <w:p w14:paraId="5C71F51F" w14:textId="0A877500" w:rsidR="00496DE2" w:rsidRPr="00576127" w:rsidRDefault="00496DE2" w:rsidP="00496DE2">
      <w:pPr>
        <w:pStyle w:val="Akapitzlist"/>
        <w:numPr>
          <w:ilvl w:val="0"/>
          <w:numId w:val="16"/>
        </w:numPr>
        <w:spacing w:after="240"/>
        <w:rPr>
          <w:rFonts w:ascii="Arial Narrow" w:hAnsi="Arial Narrow"/>
          <w:bCs/>
          <w:lang w:val="pl-PL"/>
        </w:rPr>
      </w:pPr>
      <w:r w:rsidRPr="00576127">
        <w:rPr>
          <w:rFonts w:ascii="Arial Narrow" w:hAnsi="Arial Narrow"/>
          <w:bCs/>
          <w:lang w:val="pl-PL"/>
        </w:rPr>
        <w:lastRenderedPageBreak/>
        <w:t>Rozliczenie z Wykonawcą następować będzie</w:t>
      </w:r>
      <w:r w:rsidR="00576127" w:rsidRPr="00576127">
        <w:rPr>
          <w:rFonts w:ascii="Arial Narrow" w:hAnsi="Arial Narrow"/>
          <w:bCs/>
          <w:lang w:val="pl-PL"/>
        </w:rPr>
        <w:t xml:space="preserve"> </w:t>
      </w:r>
      <w:r w:rsidR="001E1A2F">
        <w:rPr>
          <w:rFonts w:ascii="Arial Narrow" w:hAnsi="Arial Narrow"/>
          <w:bCs/>
          <w:lang w:val="pl-PL"/>
        </w:rPr>
        <w:t xml:space="preserve">minimum </w:t>
      </w:r>
      <w:r w:rsidR="00576127" w:rsidRPr="00576127">
        <w:rPr>
          <w:rFonts w:ascii="Arial Narrow" w:hAnsi="Arial Narrow"/>
          <w:bCs/>
          <w:lang w:val="pl-PL"/>
        </w:rPr>
        <w:t>co dwa tygodnie</w:t>
      </w:r>
      <w:r w:rsidRPr="00576127">
        <w:rPr>
          <w:rFonts w:ascii="Arial Narrow" w:hAnsi="Arial Narrow"/>
          <w:bCs/>
          <w:lang w:val="pl-PL"/>
        </w:rPr>
        <w:t xml:space="preserve"> przy uwzględnieniu</w:t>
      </w:r>
      <w:r w:rsidR="00703688" w:rsidRPr="00576127">
        <w:rPr>
          <w:rFonts w:ascii="Arial Narrow" w:hAnsi="Arial Narrow"/>
          <w:bCs/>
          <w:lang w:val="pl-PL"/>
        </w:rPr>
        <w:t xml:space="preserve"> 14-dniowego</w:t>
      </w:r>
      <w:r w:rsidRPr="00576127">
        <w:rPr>
          <w:rFonts w:ascii="Arial Narrow" w:hAnsi="Arial Narrow"/>
          <w:bCs/>
          <w:lang w:val="pl-PL"/>
        </w:rPr>
        <w:t xml:space="preserve"> terminu płatności od </w:t>
      </w:r>
      <w:r w:rsidR="00703688" w:rsidRPr="00576127">
        <w:rPr>
          <w:rFonts w:ascii="Arial Narrow" w:hAnsi="Arial Narrow"/>
          <w:bCs/>
          <w:lang w:val="pl-PL"/>
        </w:rPr>
        <w:t>terminu</w:t>
      </w:r>
      <w:r w:rsidRPr="00576127">
        <w:rPr>
          <w:rFonts w:ascii="Arial Narrow" w:hAnsi="Arial Narrow"/>
          <w:bCs/>
          <w:lang w:val="pl-PL"/>
        </w:rPr>
        <w:t xml:space="preserve"> prawidłowo wystawionej i przedłożonej Zamawiającemu faktury. Przedłożenie faktury odbywać się będzie za pośrednictwem poczty e-mail. </w:t>
      </w:r>
    </w:p>
    <w:p w14:paraId="5344BF77" w14:textId="77777777" w:rsidR="00496DE2" w:rsidRPr="00496DE2" w:rsidRDefault="00496DE2" w:rsidP="00496DE2">
      <w:pPr>
        <w:pStyle w:val="p"/>
        <w:rPr>
          <w:rFonts w:ascii="Arial Narrow" w:hAnsi="Arial Narrow"/>
          <w:lang w:val="pl-PL"/>
        </w:rPr>
      </w:pPr>
    </w:p>
    <w:p w14:paraId="0F721D2A" w14:textId="77777777" w:rsidR="00496DE2" w:rsidRPr="00496DE2" w:rsidRDefault="00496DE2" w:rsidP="00496DE2">
      <w:pPr>
        <w:pStyle w:val="justify"/>
        <w:rPr>
          <w:rFonts w:ascii="Arial Narrow" w:hAnsi="Arial Narrow"/>
          <w:b/>
          <w:bCs/>
          <w:lang w:val="pl-PL"/>
        </w:rPr>
      </w:pPr>
      <w:r w:rsidRPr="00496DE2">
        <w:rPr>
          <w:rFonts w:ascii="Arial Narrow" w:hAnsi="Arial Narrow"/>
          <w:lang w:val="pl-PL"/>
        </w:rPr>
        <w:t xml:space="preserve">Zamawiający nie dopuszcza składania ofert częściowych. </w:t>
      </w:r>
    </w:p>
    <w:p w14:paraId="27D57B13" w14:textId="77777777" w:rsidR="00496DE2" w:rsidRPr="00496DE2" w:rsidRDefault="00496DE2" w:rsidP="00496DE2">
      <w:pPr>
        <w:pStyle w:val="justify"/>
        <w:rPr>
          <w:rFonts w:ascii="Arial Narrow" w:hAnsi="Arial Narrow"/>
          <w:b/>
          <w:bCs/>
          <w:lang w:val="pl-PL"/>
        </w:rPr>
      </w:pPr>
    </w:p>
    <w:p w14:paraId="667A03F6" w14:textId="77777777" w:rsidR="00496DE2" w:rsidRPr="00496DE2" w:rsidRDefault="00496DE2" w:rsidP="00496DE2">
      <w:pPr>
        <w:pStyle w:val="p"/>
        <w:rPr>
          <w:rFonts w:ascii="Arial Narrow" w:hAnsi="Arial Narrow"/>
          <w:b/>
          <w:bCs/>
          <w:lang w:val="pl-PL"/>
        </w:rPr>
      </w:pPr>
    </w:p>
    <w:p w14:paraId="71F6D000" w14:textId="09A046C3" w:rsidR="00496DE2" w:rsidRPr="00496DE2" w:rsidRDefault="00496DE2" w:rsidP="00496DE2">
      <w:pPr>
        <w:pStyle w:val="justify"/>
        <w:rPr>
          <w:rFonts w:ascii="Arial Narrow" w:hAnsi="Arial Narrow"/>
          <w:lang w:val="pl-PL"/>
        </w:rPr>
      </w:pPr>
      <w:r w:rsidRPr="00496DE2">
        <w:rPr>
          <w:rFonts w:ascii="Arial Narrow" w:hAnsi="Arial Narrow"/>
          <w:lang w:val="pl-PL"/>
        </w:rPr>
        <w:t>Zamówienie jest dofinansowane ze środków Unii Europejskiej, w ramach Programu Fundusze Europejskie dla Rozwoju Społecznego (FERS), w ramach projektu o nazwie „</w:t>
      </w:r>
      <w:r w:rsidR="008867F9">
        <w:rPr>
          <w:rFonts w:ascii="Arial Narrow" w:hAnsi="Arial Narrow"/>
          <w:lang w:val="pl-PL"/>
        </w:rPr>
        <w:t>Zysk z dostępności</w:t>
      </w:r>
      <w:r w:rsidR="003B316E">
        <w:rPr>
          <w:rFonts w:ascii="Arial Narrow" w:hAnsi="Arial Narrow"/>
          <w:lang w:val="pl-PL"/>
        </w:rPr>
        <w:t>”</w:t>
      </w:r>
      <w:r w:rsidR="001E1A2F">
        <w:rPr>
          <w:rFonts w:ascii="Arial Narrow" w:hAnsi="Arial Narrow"/>
          <w:lang w:val="pl-PL"/>
        </w:rPr>
        <w:t>.</w:t>
      </w:r>
    </w:p>
    <w:p w14:paraId="0D3BA421" w14:textId="77777777" w:rsidR="0034583A" w:rsidRDefault="0034583A">
      <w:pPr>
        <w:pStyle w:val="justify"/>
        <w:rPr>
          <w:rFonts w:ascii="Arial Narrow" w:hAnsi="Arial Narrow"/>
          <w:lang w:val="pl-PL"/>
        </w:rPr>
      </w:pPr>
    </w:p>
    <w:p w14:paraId="0D0127D9" w14:textId="77777777" w:rsidR="0034583A" w:rsidRDefault="0034583A">
      <w:pPr>
        <w:pStyle w:val="justify"/>
        <w:rPr>
          <w:rFonts w:ascii="Arial Narrow" w:hAnsi="Arial Narrow"/>
          <w:lang w:val="pl-PL"/>
        </w:rPr>
      </w:pPr>
    </w:p>
    <w:p w14:paraId="7D1B5B6D" w14:textId="77777777" w:rsidR="005E5764" w:rsidRPr="00210599" w:rsidRDefault="00392943">
      <w:pPr>
        <w:pStyle w:val="p"/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Oznaczenie według Wspólnego Słownika Zamówień:</w:t>
      </w:r>
    </w:p>
    <w:p w14:paraId="1D8F6181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2522"/>
        <w:gridCol w:w="6427"/>
      </w:tblGrid>
      <w:tr w:rsidR="005E5764" w:rsidRPr="00C03DD3" w14:paraId="2AB1B784" w14:textId="77777777">
        <w:tc>
          <w:tcPr>
            <w:tcW w:w="11000" w:type="dxa"/>
            <w:gridSpan w:val="2"/>
            <w:vAlign w:val="center"/>
          </w:tcPr>
          <w:p w14:paraId="209C63E9" w14:textId="77777777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Style w:val="bold"/>
                <w:rFonts w:ascii="Arial Narrow" w:hAnsi="Arial Narrow"/>
                <w:lang w:val="pl-PL"/>
              </w:rPr>
              <w:t>Wspólny Słownik Zamówień:</w:t>
            </w:r>
          </w:p>
        </w:tc>
      </w:tr>
      <w:tr w:rsidR="005E5764" w:rsidRPr="00C03DD3" w14:paraId="2E862A47" w14:textId="77777777">
        <w:tc>
          <w:tcPr>
            <w:tcW w:w="3000" w:type="dxa"/>
            <w:vAlign w:val="center"/>
          </w:tcPr>
          <w:p w14:paraId="7ED9FC92" w14:textId="77777777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Numer CPV</w:t>
            </w:r>
          </w:p>
        </w:tc>
        <w:tc>
          <w:tcPr>
            <w:tcW w:w="8000" w:type="dxa"/>
            <w:vAlign w:val="center"/>
          </w:tcPr>
          <w:p w14:paraId="0BBB6108" w14:textId="77777777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Opis</w:t>
            </w:r>
          </w:p>
        </w:tc>
      </w:tr>
      <w:tr w:rsidR="00714415" w:rsidRPr="00C03DD3" w14:paraId="0D5D886A" w14:textId="77777777">
        <w:tc>
          <w:tcPr>
            <w:tcW w:w="3000" w:type="dxa"/>
            <w:vAlign w:val="center"/>
          </w:tcPr>
          <w:p w14:paraId="69FC2C9B" w14:textId="040CE1B3" w:rsidR="00714415" w:rsidRPr="00210599" w:rsidRDefault="00714415" w:rsidP="00051A1B">
            <w:pPr>
              <w:jc w:val="center"/>
              <w:rPr>
                <w:rStyle w:val="bold"/>
                <w:rFonts w:ascii="Arial Narrow" w:hAnsi="Arial Narrow"/>
                <w:lang w:val="pl-PL"/>
              </w:rPr>
            </w:pPr>
            <w:r w:rsidRPr="00714415">
              <w:rPr>
                <w:rStyle w:val="bold"/>
                <w:rFonts w:ascii="Arial Narrow" w:hAnsi="Arial Narrow"/>
                <w:lang w:val="pl-PL"/>
              </w:rPr>
              <w:t>80000000-4</w:t>
            </w:r>
          </w:p>
        </w:tc>
        <w:tc>
          <w:tcPr>
            <w:tcW w:w="8000" w:type="dxa"/>
            <w:vAlign w:val="center"/>
          </w:tcPr>
          <w:p w14:paraId="0A48291A" w14:textId="4D1FD23F" w:rsidR="00714415" w:rsidRPr="00210599" w:rsidRDefault="00714415" w:rsidP="00051A1B">
            <w:pPr>
              <w:jc w:val="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Usługi edukacyjne i szkoleniowe</w:t>
            </w:r>
          </w:p>
        </w:tc>
      </w:tr>
      <w:tr w:rsidR="005E5764" w:rsidRPr="00C03DD3" w14:paraId="7BA34F3E" w14:textId="77777777">
        <w:tc>
          <w:tcPr>
            <w:tcW w:w="3000" w:type="dxa"/>
            <w:vAlign w:val="center"/>
          </w:tcPr>
          <w:p w14:paraId="6C10AC60" w14:textId="77777777" w:rsidR="005E5764" w:rsidRPr="00210599" w:rsidRDefault="00392943" w:rsidP="00051A1B">
            <w:pPr>
              <w:jc w:val="center"/>
              <w:rPr>
                <w:rFonts w:ascii="Arial Narrow" w:hAnsi="Arial Narrow"/>
                <w:lang w:val="pl-PL"/>
              </w:rPr>
            </w:pPr>
            <w:r w:rsidRPr="00210599">
              <w:rPr>
                <w:rStyle w:val="bold"/>
                <w:rFonts w:ascii="Arial Narrow" w:hAnsi="Arial Narrow"/>
                <w:lang w:val="pl-PL"/>
              </w:rPr>
              <w:t>80500000-9</w:t>
            </w:r>
          </w:p>
        </w:tc>
        <w:tc>
          <w:tcPr>
            <w:tcW w:w="8000" w:type="dxa"/>
            <w:vAlign w:val="center"/>
          </w:tcPr>
          <w:p w14:paraId="56B1BCC2" w14:textId="77777777" w:rsidR="005E5764" w:rsidRPr="00210599" w:rsidRDefault="00392943" w:rsidP="00051A1B">
            <w:pPr>
              <w:jc w:val="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Usługi szkoleniowe</w:t>
            </w:r>
          </w:p>
        </w:tc>
      </w:tr>
      <w:tr w:rsidR="002F2529" w:rsidRPr="00C03DD3" w14:paraId="7278BEA1" w14:textId="77777777">
        <w:tc>
          <w:tcPr>
            <w:tcW w:w="3000" w:type="dxa"/>
            <w:vAlign w:val="center"/>
          </w:tcPr>
          <w:p w14:paraId="7E67E601" w14:textId="5D07BE72" w:rsidR="002F2529" w:rsidRPr="00437A64" w:rsidRDefault="002F2529" w:rsidP="00051A1B">
            <w:pPr>
              <w:jc w:val="center"/>
              <w:rPr>
                <w:rStyle w:val="bold"/>
                <w:rFonts w:ascii="Arial Narrow" w:hAnsi="Arial Narrow"/>
                <w:lang w:val="pl-PL"/>
              </w:rPr>
            </w:pPr>
            <w:r w:rsidRPr="002F2529">
              <w:rPr>
                <w:rFonts w:ascii="Arial Narrow" w:hAnsi="Arial Narrow"/>
                <w:b/>
                <w:bCs/>
                <w:lang w:val="pl-PL"/>
              </w:rPr>
              <w:t xml:space="preserve">85312320-8 </w:t>
            </w:r>
          </w:p>
        </w:tc>
        <w:tc>
          <w:tcPr>
            <w:tcW w:w="8000" w:type="dxa"/>
            <w:vAlign w:val="center"/>
          </w:tcPr>
          <w:p w14:paraId="72EFBED4" w14:textId="17A36D27" w:rsidR="002F2529" w:rsidRDefault="002F2529" w:rsidP="00051A1B">
            <w:pPr>
              <w:jc w:val="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Usługi doradztwa</w:t>
            </w:r>
          </w:p>
        </w:tc>
      </w:tr>
      <w:tr w:rsidR="00714415" w:rsidRPr="00C03DD3" w14:paraId="7FB76F63" w14:textId="77777777">
        <w:tc>
          <w:tcPr>
            <w:tcW w:w="3000" w:type="dxa"/>
            <w:vAlign w:val="center"/>
          </w:tcPr>
          <w:p w14:paraId="4AA0ED99" w14:textId="595B0E00" w:rsidR="00714415" w:rsidRPr="00210599" w:rsidRDefault="00437A64" w:rsidP="00051A1B">
            <w:pPr>
              <w:jc w:val="center"/>
              <w:rPr>
                <w:rStyle w:val="bold"/>
                <w:rFonts w:ascii="Arial Narrow" w:hAnsi="Arial Narrow"/>
                <w:lang w:val="pl-PL"/>
              </w:rPr>
            </w:pPr>
            <w:r w:rsidRPr="00437A64">
              <w:rPr>
                <w:rStyle w:val="bold"/>
                <w:rFonts w:ascii="Arial Narrow" w:hAnsi="Arial Narrow"/>
                <w:lang w:val="pl-PL"/>
              </w:rPr>
              <w:t>80521000-2</w:t>
            </w:r>
          </w:p>
        </w:tc>
        <w:tc>
          <w:tcPr>
            <w:tcW w:w="8000" w:type="dxa"/>
            <w:vAlign w:val="center"/>
          </w:tcPr>
          <w:p w14:paraId="1AC7D808" w14:textId="0470FBF0" w:rsidR="00714415" w:rsidRPr="00210599" w:rsidRDefault="00437A64" w:rsidP="00051A1B">
            <w:pPr>
              <w:jc w:val="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Usługi opracow</w:t>
            </w:r>
            <w:r w:rsidR="00D26BA8">
              <w:rPr>
                <w:rFonts w:ascii="Arial Narrow" w:hAnsi="Arial Narrow"/>
                <w:lang w:val="pl-PL"/>
              </w:rPr>
              <w:t>ywania programów szkoleniowych</w:t>
            </w:r>
          </w:p>
        </w:tc>
      </w:tr>
      <w:tr w:rsidR="00714415" w:rsidRPr="005E59B7" w14:paraId="0203F1B3" w14:textId="77777777">
        <w:tc>
          <w:tcPr>
            <w:tcW w:w="3000" w:type="dxa"/>
            <w:vAlign w:val="center"/>
          </w:tcPr>
          <w:p w14:paraId="65F2A169" w14:textId="70474CA3" w:rsidR="00714415" w:rsidRPr="00210599" w:rsidRDefault="00E26B45" w:rsidP="00051A1B">
            <w:pPr>
              <w:jc w:val="center"/>
              <w:rPr>
                <w:rStyle w:val="bold"/>
                <w:rFonts w:ascii="Arial Narrow" w:hAnsi="Arial Narrow"/>
                <w:lang w:val="pl-PL"/>
              </w:rPr>
            </w:pPr>
            <w:r w:rsidRPr="00E26B45">
              <w:rPr>
                <w:rFonts w:ascii="Arial Narrow" w:hAnsi="Arial Narrow"/>
                <w:b/>
                <w:bCs/>
                <w:lang w:val="pl-PL"/>
              </w:rPr>
              <w:t>80532000-2</w:t>
            </w:r>
          </w:p>
        </w:tc>
        <w:tc>
          <w:tcPr>
            <w:tcW w:w="8000" w:type="dxa"/>
            <w:vAlign w:val="center"/>
          </w:tcPr>
          <w:p w14:paraId="28272D5C" w14:textId="606AD5FA" w:rsidR="00714415" w:rsidRPr="00210599" w:rsidRDefault="00504397" w:rsidP="00051A1B">
            <w:pPr>
              <w:jc w:val="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Usługi szkolenia w dziedzinie zarządzania</w:t>
            </w:r>
          </w:p>
        </w:tc>
      </w:tr>
      <w:tr w:rsidR="00E26B45" w:rsidRPr="00C03DD3" w14:paraId="079C84C1" w14:textId="77777777">
        <w:tc>
          <w:tcPr>
            <w:tcW w:w="3000" w:type="dxa"/>
            <w:vAlign w:val="center"/>
          </w:tcPr>
          <w:p w14:paraId="5D0DF3B3" w14:textId="4873817B" w:rsidR="00E26B45" w:rsidRPr="00210599" w:rsidRDefault="00772560" w:rsidP="00051A1B">
            <w:pPr>
              <w:jc w:val="center"/>
              <w:rPr>
                <w:rStyle w:val="bold"/>
                <w:rFonts w:ascii="Arial Narrow" w:hAnsi="Arial Narrow"/>
                <w:lang w:val="pl-PL"/>
              </w:rPr>
            </w:pPr>
            <w:r w:rsidRPr="00772560">
              <w:rPr>
                <w:rStyle w:val="bold"/>
                <w:rFonts w:ascii="Arial Narrow" w:hAnsi="Arial Narrow"/>
                <w:lang w:val="pl-PL"/>
              </w:rPr>
              <w:t>80511000-9</w:t>
            </w:r>
          </w:p>
        </w:tc>
        <w:tc>
          <w:tcPr>
            <w:tcW w:w="8000" w:type="dxa"/>
            <w:vAlign w:val="center"/>
          </w:tcPr>
          <w:p w14:paraId="7B4B0219" w14:textId="04915CC0" w:rsidR="00E26B45" w:rsidRPr="00210599" w:rsidRDefault="00772560" w:rsidP="00051A1B">
            <w:pPr>
              <w:jc w:val="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Usługi szkolenia personelu</w:t>
            </w:r>
          </w:p>
        </w:tc>
      </w:tr>
    </w:tbl>
    <w:p w14:paraId="4323E586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53292403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571C0B1E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69E3690B" w14:textId="3E0A7C45" w:rsidR="005E5764" w:rsidRPr="00210599" w:rsidRDefault="009A044D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lang w:val="pl-PL"/>
        </w:rPr>
        <w:t>4</w:t>
      </w:r>
      <w:r w:rsidR="00392943" w:rsidRPr="00210599">
        <w:rPr>
          <w:rStyle w:val="bold"/>
          <w:rFonts w:ascii="Arial Narrow" w:hAnsi="Arial Narrow"/>
          <w:lang w:val="pl-PL"/>
        </w:rPr>
        <w:t>. TERMIN WYKONANIA UMOWY</w:t>
      </w:r>
    </w:p>
    <w:p w14:paraId="5441C175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2ACCF922" w14:textId="4AB80B68" w:rsidR="005E5764" w:rsidRPr="00210599" w:rsidRDefault="00392943" w:rsidP="00863993">
      <w:pPr>
        <w:jc w:val="left"/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 xml:space="preserve">Termin wykonania </w:t>
      </w:r>
      <w:r w:rsidR="00B75307">
        <w:rPr>
          <w:rFonts w:ascii="Arial Narrow" w:hAnsi="Arial Narrow"/>
          <w:lang w:val="pl-PL"/>
        </w:rPr>
        <w:t>umowy</w:t>
      </w:r>
      <w:r w:rsidRPr="00210599">
        <w:rPr>
          <w:rFonts w:ascii="Arial Narrow" w:hAnsi="Arial Narrow"/>
          <w:lang w:val="pl-PL"/>
        </w:rPr>
        <w:t xml:space="preserve">: </w:t>
      </w:r>
      <w:r w:rsidRPr="00210599">
        <w:rPr>
          <w:rStyle w:val="bold"/>
          <w:rFonts w:ascii="Arial Narrow" w:hAnsi="Arial Narrow"/>
          <w:lang w:val="pl-PL"/>
        </w:rPr>
        <w:t xml:space="preserve"> </w:t>
      </w:r>
      <w:r w:rsidR="00B75307">
        <w:rPr>
          <w:rStyle w:val="bold"/>
          <w:rFonts w:ascii="Arial Narrow" w:hAnsi="Arial Narrow"/>
          <w:lang w:val="pl-PL"/>
        </w:rPr>
        <w:t>do 31.</w:t>
      </w:r>
      <w:r w:rsidR="00576127">
        <w:rPr>
          <w:rStyle w:val="bold"/>
          <w:rFonts w:ascii="Arial Narrow" w:hAnsi="Arial Narrow"/>
          <w:lang w:val="pl-PL"/>
        </w:rPr>
        <w:t>12</w:t>
      </w:r>
      <w:r w:rsidR="0031659B">
        <w:rPr>
          <w:rStyle w:val="bold"/>
          <w:rFonts w:ascii="Arial Narrow" w:hAnsi="Arial Narrow"/>
          <w:lang w:val="pl-PL"/>
        </w:rPr>
        <w:t>.</w:t>
      </w:r>
      <w:r w:rsidR="00B75307">
        <w:rPr>
          <w:rStyle w:val="bold"/>
          <w:rFonts w:ascii="Arial Narrow" w:hAnsi="Arial Narrow"/>
          <w:lang w:val="pl-PL"/>
        </w:rPr>
        <w:t>202</w:t>
      </w:r>
      <w:r w:rsidR="00576127">
        <w:rPr>
          <w:rStyle w:val="bold"/>
          <w:rFonts w:ascii="Arial Narrow" w:hAnsi="Arial Narrow"/>
          <w:lang w:val="pl-PL"/>
        </w:rPr>
        <w:t>7</w:t>
      </w:r>
      <w:r w:rsidR="00B75307">
        <w:rPr>
          <w:rStyle w:val="bold"/>
          <w:rFonts w:ascii="Arial Narrow" w:hAnsi="Arial Narrow"/>
          <w:lang w:val="pl-PL"/>
        </w:rPr>
        <w:t xml:space="preserve"> r. </w:t>
      </w:r>
      <w:r w:rsidRPr="00210599">
        <w:rPr>
          <w:rFonts w:ascii="Arial Narrow" w:hAnsi="Arial Narrow"/>
          <w:lang w:val="pl-PL"/>
        </w:rPr>
        <w:br/>
      </w:r>
    </w:p>
    <w:p w14:paraId="147E5151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4D023A3C" w14:textId="5BF65CC7" w:rsidR="005E5764" w:rsidRPr="00210599" w:rsidRDefault="009A044D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lang w:val="pl-PL"/>
        </w:rPr>
        <w:t>5</w:t>
      </w:r>
      <w:r w:rsidR="00392943" w:rsidRPr="00210599">
        <w:rPr>
          <w:rStyle w:val="bold"/>
          <w:rFonts w:ascii="Arial Narrow" w:hAnsi="Arial Narrow"/>
          <w:lang w:val="pl-PL"/>
        </w:rPr>
        <w:t>. WARUNKI UDZIAŁU W POSTĘPOWANIU</w:t>
      </w:r>
    </w:p>
    <w:p w14:paraId="6980F745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139B0C5A" w14:textId="313BD43A" w:rsidR="005E5764" w:rsidRDefault="009A044D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5</w:t>
      </w:r>
      <w:r w:rsidR="00392943" w:rsidRPr="00210599">
        <w:rPr>
          <w:rFonts w:ascii="Arial Narrow" w:hAnsi="Arial Narrow"/>
          <w:lang w:val="pl-PL"/>
        </w:rPr>
        <w:t xml:space="preserve">.1. W postępowaniu mogą wziąć udział wyłącznie </w:t>
      </w:r>
      <w:r w:rsidR="00CE1DC5">
        <w:rPr>
          <w:rFonts w:ascii="Arial Narrow" w:hAnsi="Arial Narrow"/>
          <w:lang w:val="pl-PL"/>
        </w:rPr>
        <w:t>Wy</w:t>
      </w:r>
      <w:r w:rsidR="00392943" w:rsidRPr="00210599">
        <w:rPr>
          <w:rFonts w:ascii="Arial Narrow" w:hAnsi="Arial Narrow"/>
          <w:lang w:val="pl-PL"/>
        </w:rPr>
        <w:t>konawcy, którzy spełniają warunki udziału w postępowaniu:</w:t>
      </w:r>
    </w:p>
    <w:p w14:paraId="24EEFDB8" w14:textId="77777777" w:rsidR="00E4564B" w:rsidRPr="00210599" w:rsidRDefault="00E4564B">
      <w:pPr>
        <w:pStyle w:val="p"/>
        <w:rPr>
          <w:rFonts w:ascii="Arial Narrow" w:hAnsi="Arial Narrow"/>
          <w:lang w:val="pl-PL"/>
        </w:rPr>
      </w:pPr>
    </w:p>
    <w:p w14:paraId="3E359CF5" w14:textId="0D6E343F" w:rsidR="005E5764" w:rsidRPr="00210599" w:rsidRDefault="009A044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5</w:t>
      </w:r>
      <w:r w:rsidR="00392943" w:rsidRPr="00210599">
        <w:rPr>
          <w:rFonts w:ascii="Arial Narrow" w:hAnsi="Arial Narrow"/>
          <w:lang w:val="pl-PL"/>
        </w:rPr>
        <w:t>.1.1. Wykonawca dysponuje odpowiednim potencjałem osobowym.</w:t>
      </w:r>
    </w:p>
    <w:p w14:paraId="7DADE545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550EDBC5" w14:textId="7F8836F5" w:rsidR="00FF1292" w:rsidRDefault="009D25F1">
      <w:pPr>
        <w:rPr>
          <w:rFonts w:ascii="Arial Narrow" w:hAnsi="Arial Narrow"/>
          <w:b/>
          <w:bCs/>
          <w:lang w:val="pl-PL"/>
        </w:rPr>
      </w:pPr>
      <w:r w:rsidRPr="00210599">
        <w:rPr>
          <w:rFonts w:ascii="Arial Narrow" w:hAnsi="Arial Narrow"/>
          <w:lang w:val="pl-PL"/>
        </w:rPr>
        <w:t>Wykonawca posiada potencjał osobowy</w:t>
      </w:r>
      <w:r w:rsidRPr="00DF1E6C">
        <w:rPr>
          <w:rFonts w:ascii="Arial Narrow" w:hAnsi="Arial Narrow"/>
          <w:lang w:val="pl-PL"/>
        </w:rPr>
        <w:t xml:space="preserve">, tj. dysponuje </w:t>
      </w:r>
      <w:r w:rsidRPr="00DF1E6C">
        <w:rPr>
          <w:rFonts w:ascii="Arial Narrow" w:hAnsi="Arial Narrow"/>
          <w:b/>
          <w:bCs/>
          <w:lang w:val="pl-PL"/>
        </w:rPr>
        <w:t xml:space="preserve">co najmniej </w:t>
      </w:r>
      <w:r w:rsidR="00C14F90" w:rsidRPr="00DF1E6C">
        <w:rPr>
          <w:rFonts w:ascii="Arial Narrow" w:hAnsi="Arial Narrow"/>
          <w:b/>
          <w:bCs/>
          <w:lang w:val="pl-PL"/>
        </w:rPr>
        <w:t>dwoma</w:t>
      </w:r>
      <w:r w:rsidRPr="00DF1E6C">
        <w:rPr>
          <w:rFonts w:ascii="Arial Narrow" w:hAnsi="Arial Narrow"/>
          <w:b/>
          <w:bCs/>
          <w:lang w:val="pl-PL"/>
        </w:rPr>
        <w:t xml:space="preserve"> osobami</w:t>
      </w:r>
      <w:r w:rsidR="00E4564B">
        <w:rPr>
          <w:rFonts w:ascii="Arial Narrow" w:hAnsi="Arial Narrow"/>
          <w:b/>
          <w:bCs/>
          <w:lang w:val="pl-PL"/>
        </w:rPr>
        <w:t>,</w:t>
      </w:r>
      <w:r w:rsidR="001A1509" w:rsidRPr="00DF1E6C">
        <w:rPr>
          <w:rFonts w:ascii="Arial Narrow" w:hAnsi="Arial Narrow"/>
          <w:lang w:val="pl-PL"/>
        </w:rPr>
        <w:t xml:space="preserve"> z </w:t>
      </w:r>
      <w:r w:rsidR="001E5D19" w:rsidRPr="00DF1E6C">
        <w:rPr>
          <w:rFonts w:ascii="Arial Narrow" w:hAnsi="Arial Narrow"/>
          <w:lang w:val="pl-PL"/>
        </w:rPr>
        <w:t>których</w:t>
      </w:r>
      <w:r w:rsidR="001A1509" w:rsidRPr="00DF1E6C">
        <w:rPr>
          <w:rFonts w:ascii="Arial Narrow" w:hAnsi="Arial Narrow"/>
          <w:lang w:val="pl-PL"/>
        </w:rPr>
        <w:t xml:space="preserve"> każda </w:t>
      </w:r>
      <w:r w:rsidRPr="00DF1E6C">
        <w:rPr>
          <w:rFonts w:ascii="Arial Narrow" w:hAnsi="Arial Narrow"/>
          <w:lang w:val="pl-PL"/>
        </w:rPr>
        <w:t xml:space="preserve">posiada </w:t>
      </w:r>
      <w:r w:rsidR="00392943" w:rsidRPr="00DF1E6C">
        <w:rPr>
          <w:rFonts w:ascii="Arial Narrow" w:hAnsi="Arial Narrow"/>
          <w:lang w:val="pl-PL"/>
        </w:rPr>
        <w:t>udokumentowane doświadczenie</w:t>
      </w:r>
      <w:r w:rsidR="00FF1292">
        <w:rPr>
          <w:rFonts w:ascii="Arial Narrow" w:hAnsi="Arial Narrow"/>
          <w:b/>
          <w:bCs/>
          <w:lang w:val="pl-PL"/>
        </w:rPr>
        <w:t>:</w:t>
      </w:r>
    </w:p>
    <w:p w14:paraId="3819F580" w14:textId="62767B25" w:rsidR="00AB3EBC" w:rsidRPr="00DF1E6C" w:rsidRDefault="00311FEB" w:rsidP="00FF1292">
      <w:pPr>
        <w:pStyle w:val="Akapitzlist"/>
        <w:numPr>
          <w:ilvl w:val="0"/>
          <w:numId w:val="39"/>
        </w:numPr>
        <w:rPr>
          <w:rFonts w:ascii="Arial Narrow" w:hAnsi="Arial Narrow" w:cs="Calibri"/>
          <w:color w:val="000000"/>
          <w:lang w:val="pl-PL"/>
        </w:rPr>
      </w:pPr>
      <w:r w:rsidRPr="00DF1E6C">
        <w:rPr>
          <w:rFonts w:ascii="Arial Narrow" w:hAnsi="Arial Narrow"/>
          <w:lang w:val="pl-PL"/>
        </w:rPr>
        <w:t>obejmujące zrealizowanie</w:t>
      </w:r>
      <w:r w:rsidR="00392943" w:rsidRPr="00DF1E6C">
        <w:rPr>
          <w:rFonts w:ascii="Arial Narrow" w:hAnsi="Arial Narrow"/>
          <w:lang w:val="pl-PL"/>
        </w:rPr>
        <w:t xml:space="preserve"> </w:t>
      </w:r>
      <w:r w:rsidR="00496DE2" w:rsidRPr="00DF1E6C">
        <w:rPr>
          <w:rFonts w:ascii="Arial Narrow" w:hAnsi="Arial Narrow" w:cs="Calibri"/>
          <w:color w:val="000000"/>
          <w:lang w:val="pl-PL"/>
        </w:rPr>
        <w:t xml:space="preserve">co najmniej 180 godzin w </w:t>
      </w:r>
      <w:r w:rsidR="00FF1292" w:rsidRPr="00DF1E6C">
        <w:rPr>
          <w:rFonts w:ascii="Arial Narrow" w:hAnsi="Arial Narrow" w:cs="Calibri"/>
          <w:color w:val="000000"/>
          <w:lang w:val="pl-PL"/>
        </w:rPr>
        <w:t>zakresie doradztwa</w:t>
      </w:r>
      <w:r w:rsidR="00AB3EBC" w:rsidRPr="00DF1E6C">
        <w:rPr>
          <w:rFonts w:ascii="Arial Narrow" w:hAnsi="Arial Narrow" w:cs="Calibri"/>
          <w:color w:val="000000"/>
          <w:lang w:val="pl-PL"/>
        </w:rPr>
        <w:t xml:space="preserve"> dotyczącego</w:t>
      </w:r>
      <w:r w:rsidR="00496DE2" w:rsidRPr="00DF1E6C">
        <w:rPr>
          <w:rFonts w:ascii="Arial Narrow" w:hAnsi="Arial Narrow" w:cs="Calibri"/>
          <w:color w:val="000000"/>
          <w:lang w:val="pl-PL"/>
        </w:rPr>
        <w:t xml:space="preserve"> uniwersalnego projektowania, w okresie 3 lat przed przystąpieniem do prowadzenia działań merytorycznych w projekcie</w:t>
      </w:r>
    </w:p>
    <w:p w14:paraId="25C55B97" w14:textId="77777777" w:rsidR="00AB3EBC" w:rsidRPr="00DF1E6C" w:rsidRDefault="00AB3EBC" w:rsidP="00AB3EBC">
      <w:pPr>
        <w:rPr>
          <w:rFonts w:ascii="Arial Narrow" w:hAnsi="Arial Narrow" w:cs="Calibri"/>
          <w:color w:val="000000"/>
          <w:lang w:val="pl-PL"/>
        </w:rPr>
      </w:pPr>
      <w:r w:rsidRPr="00DF1E6C">
        <w:rPr>
          <w:rFonts w:ascii="Arial Narrow" w:hAnsi="Arial Narrow" w:cs="Calibri"/>
          <w:color w:val="000000"/>
          <w:lang w:val="pl-PL"/>
        </w:rPr>
        <w:t>lub</w:t>
      </w:r>
    </w:p>
    <w:p w14:paraId="2E36014A" w14:textId="0C49D0B5" w:rsidR="00971B60" w:rsidRPr="00DF1E6C" w:rsidRDefault="00BC1664" w:rsidP="00AB3EBC">
      <w:pPr>
        <w:pStyle w:val="Akapitzlist"/>
        <w:numPr>
          <w:ilvl w:val="0"/>
          <w:numId w:val="39"/>
        </w:numPr>
        <w:rPr>
          <w:rFonts w:ascii="Arial Narrow" w:hAnsi="Arial Narrow" w:cs="Calibri"/>
          <w:color w:val="000000"/>
          <w:lang w:val="pl-PL"/>
        </w:rPr>
      </w:pPr>
      <w:r w:rsidRPr="00DF1E6C">
        <w:rPr>
          <w:rFonts w:ascii="Arial Narrow" w:hAnsi="Arial Narrow" w:cs="Calibri"/>
          <w:color w:val="000000"/>
          <w:lang w:val="pl-PL"/>
        </w:rPr>
        <w:t xml:space="preserve">obejmujące wykonanie co najmniej 25 audytów </w:t>
      </w:r>
      <w:r w:rsidR="009D576E" w:rsidRPr="00DF1E6C">
        <w:rPr>
          <w:rFonts w:ascii="Arial Narrow" w:hAnsi="Arial Narrow" w:cs="Calibri"/>
          <w:color w:val="000000"/>
          <w:lang w:val="pl-PL"/>
        </w:rPr>
        <w:t xml:space="preserve">dostępności </w:t>
      </w:r>
      <w:r w:rsidR="000139CE">
        <w:rPr>
          <w:rFonts w:ascii="Arial Narrow" w:hAnsi="Arial Narrow" w:cs="Calibri"/>
          <w:color w:val="000000"/>
          <w:lang w:val="pl-PL"/>
        </w:rPr>
        <w:t>oraz</w:t>
      </w:r>
      <w:r w:rsidR="009D576E" w:rsidRPr="00DF1E6C">
        <w:rPr>
          <w:rFonts w:ascii="Arial Narrow" w:hAnsi="Arial Narrow" w:cs="Calibri"/>
          <w:color w:val="000000"/>
          <w:lang w:val="pl-PL"/>
        </w:rPr>
        <w:t xml:space="preserve"> przeprowadzenie minimum </w:t>
      </w:r>
      <w:r w:rsidR="00FB7A6F">
        <w:rPr>
          <w:rFonts w:ascii="Arial Narrow" w:hAnsi="Arial Narrow" w:cs="Calibri"/>
          <w:color w:val="000000"/>
          <w:lang w:val="pl-PL"/>
        </w:rPr>
        <w:t xml:space="preserve">1 </w:t>
      </w:r>
      <w:r w:rsidR="009D576E" w:rsidRPr="00DF1E6C">
        <w:rPr>
          <w:rFonts w:ascii="Arial Narrow" w:hAnsi="Arial Narrow" w:cs="Calibri"/>
          <w:color w:val="000000"/>
          <w:lang w:val="pl-PL"/>
        </w:rPr>
        <w:t>ekspertyzy z zakresu projektowania uniwersalnego</w:t>
      </w:r>
      <w:r w:rsidR="00971B60" w:rsidRPr="00DF1E6C">
        <w:rPr>
          <w:rFonts w:ascii="Arial Narrow" w:hAnsi="Arial Narrow" w:cs="Calibri"/>
          <w:color w:val="000000"/>
          <w:lang w:val="pl-PL"/>
        </w:rPr>
        <w:t xml:space="preserve"> w okresie 3 lat przed przystąpieniem do działań merytorycznych w projekcie</w:t>
      </w:r>
    </w:p>
    <w:p w14:paraId="48B6BFD8" w14:textId="77777777" w:rsidR="00971B60" w:rsidRPr="00DF1E6C" w:rsidRDefault="00971B60" w:rsidP="00971B60">
      <w:pPr>
        <w:rPr>
          <w:rFonts w:ascii="Arial Narrow" w:hAnsi="Arial Narrow" w:cs="Calibri"/>
          <w:color w:val="000000"/>
          <w:lang w:val="pl-PL"/>
        </w:rPr>
      </w:pPr>
      <w:r w:rsidRPr="00DF1E6C">
        <w:rPr>
          <w:rFonts w:ascii="Arial Narrow" w:hAnsi="Arial Narrow" w:cs="Calibri"/>
          <w:color w:val="000000"/>
          <w:lang w:val="pl-PL"/>
        </w:rPr>
        <w:t>lub</w:t>
      </w:r>
    </w:p>
    <w:p w14:paraId="4AB6BCA1" w14:textId="3A1ABA59" w:rsidR="00496DE2" w:rsidRPr="00DF1E6C" w:rsidRDefault="00311FEB" w:rsidP="00971B60">
      <w:pPr>
        <w:pStyle w:val="Akapitzlist"/>
        <w:numPr>
          <w:ilvl w:val="0"/>
          <w:numId w:val="39"/>
        </w:numPr>
        <w:rPr>
          <w:rFonts w:ascii="Arial Narrow" w:hAnsi="Arial Narrow" w:cs="Calibri"/>
          <w:color w:val="000000"/>
          <w:lang w:val="pl-PL"/>
        </w:rPr>
      </w:pPr>
      <w:r w:rsidRPr="00DF1E6C">
        <w:rPr>
          <w:rFonts w:ascii="Arial Narrow" w:hAnsi="Arial Narrow" w:cs="Calibri"/>
          <w:color w:val="000000"/>
          <w:lang w:val="pl-PL"/>
        </w:rPr>
        <w:lastRenderedPageBreak/>
        <w:t xml:space="preserve">obejmujące </w:t>
      </w:r>
      <w:r w:rsidR="00496DE2" w:rsidRPr="00DF1E6C">
        <w:rPr>
          <w:rFonts w:ascii="Arial Narrow" w:hAnsi="Arial Narrow" w:cs="Calibri"/>
          <w:color w:val="000000"/>
          <w:lang w:val="pl-PL"/>
        </w:rPr>
        <w:t xml:space="preserve"> </w:t>
      </w:r>
      <w:r w:rsidR="00523CB8" w:rsidRPr="00DF1E6C">
        <w:rPr>
          <w:rFonts w:ascii="Arial Narrow" w:hAnsi="Arial Narrow" w:cs="Calibri"/>
          <w:color w:val="000000"/>
          <w:lang w:val="pl-PL"/>
        </w:rPr>
        <w:t xml:space="preserve">autorstwo co najmniej 5 publikacji na temat dostępności lub uniwersalnego projektowania  oraz doświadczenie </w:t>
      </w:r>
      <w:r w:rsidR="00355E3E" w:rsidRPr="00DF1E6C">
        <w:rPr>
          <w:rFonts w:ascii="Arial Narrow" w:hAnsi="Arial Narrow" w:cs="Calibri"/>
          <w:color w:val="000000"/>
          <w:lang w:val="pl-PL"/>
        </w:rPr>
        <w:t>w przeprowadzeniu co najmniej 10 audytów dostępności w okresie 3 lat przed przystąpieniem do działań merytorycznych w projekcie</w:t>
      </w:r>
      <w:r w:rsidR="00DF1E6C" w:rsidRPr="00DF1E6C">
        <w:rPr>
          <w:rFonts w:ascii="Arial Narrow" w:hAnsi="Arial Narrow" w:cs="Calibri"/>
          <w:color w:val="000000"/>
          <w:lang w:val="pl-PL"/>
        </w:rPr>
        <w:t>.</w:t>
      </w:r>
    </w:p>
    <w:p w14:paraId="4A534F88" w14:textId="77777777" w:rsidR="005E5764" w:rsidRDefault="005E5764" w:rsidP="009B7169">
      <w:pPr>
        <w:rPr>
          <w:lang w:val="pl-PL"/>
        </w:rPr>
      </w:pPr>
    </w:p>
    <w:p w14:paraId="5C7C5532" w14:textId="318EADB3" w:rsidR="0033470E" w:rsidRPr="00576127" w:rsidRDefault="00325F68">
      <w:pPr>
        <w:pStyle w:val="p"/>
        <w:rPr>
          <w:rFonts w:ascii="Arial Narrow" w:hAnsi="Arial Narrow"/>
          <w:lang w:val="pl-PL"/>
        </w:rPr>
      </w:pPr>
      <w:r w:rsidRPr="00576127">
        <w:rPr>
          <w:rFonts w:ascii="Arial Narrow" w:hAnsi="Arial Narrow"/>
          <w:lang w:val="pl-PL"/>
        </w:rPr>
        <w:t xml:space="preserve">Przez przystąpienie do </w:t>
      </w:r>
      <w:r w:rsidR="00714BEC" w:rsidRPr="00576127">
        <w:rPr>
          <w:rFonts w:ascii="Arial Narrow" w:hAnsi="Arial Narrow"/>
          <w:lang w:val="pl-PL"/>
        </w:rPr>
        <w:t xml:space="preserve">prowadzenia </w:t>
      </w:r>
      <w:r w:rsidRPr="00576127">
        <w:rPr>
          <w:rFonts w:ascii="Arial Narrow" w:hAnsi="Arial Narrow"/>
          <w:lang w:val="pl-PL"/>
        </w:rPr>
        <w:t xml:space="preserve">działań merytorycznych w projekcie, Zamawiający rozumie </w:t>
      </w:r>
      <w:r w:rsidR="002F4767" w:rsidRPr="00576127">
        <w:rPr>
          <w:rFonts w:ascii="Arial Narrow" w:hAnsi="Arial Narrow"/>
          <w:lang w:val="pl-PL"/>
        </w:rPr>
        <w:t xml:space="preserve">rozpoczęcie przygotowań do </w:t>
      </w:r>
      <w:r w:rsidR="00A645DE" w:rsidRPr="00576127">
        <w:rPr>
          <w:rFonts w:ascii="Arial Narrow" w:hAnsi="Arial Narrow"/>
          <w:lang w:val="pl-PL"/>
        </w:rPr>
        <w:t xml:space="preserve">przeprowadzenia działań doradczych, które nastąpi od dnia przekazania Wykonawcy wzoru „Formularza </w:t>
      </w:r>
      <w:r w:rsidR="00D14C88" w:rsidRPr="00576127">
        <w:rPr>
          <w:rFonts w:ascii="Arial Narrow" w:hAnsi="Arial Narrow"/>
          <w:lang w:val="pl-PL"/>
        </w:rPr>
        <w:t>wykonania usługi doradczej”</w:t>
      </w:r>
      <w:r w:rsidR="00714BEC" w:rsidRPr="00576127">
        <w:rPr>
          <w:rFonts w:ascii="Arial Narrow" w:hAnsi="Arial Narrow"/>
          <w:lang w:val="pl-PL"/>
        </w:rPr>
        <w:t xml:space="preserve">.  </w:t>
      </w:r>
    </w:p>
    <w:p w14:paraId="59FDFE88" w14:textId="77777777" w:rsidR="00B37664" w:rsidRPr="00576127" w:rsidRDefault="00B37664">
      <w:pPr>
        <w:pStyle w:val="p"/>
        <w:rPr>
          <w:rFonts w:ascii="Arial Narrow" w:hAnsi="Arial Narrow"/>
          <w:lang w:val="pl-PL"/>
        </w:rPr>
      </w:pPr>
    </w:p>
    <w:p w14:paraId="791EF297" w14:textId="03978E8B" w:rsidR="005E5764" w:rsidRPr="00B75307" w:rsidRDefault="00B75307">
      <w:pPr>
        <w:pStyle w:val="p"/>
        <w:rPr>
          <w:rFonts w:ascii="Arial Narrow" w:hAnsi="Arial Narrow"/>
          <w:b/>
          <w:bCs/>
          <w:color w:val="FF0000"/>
          <w:lang w:val="pl-PL"/>
        </w:rPr>
      </w:pPr>
      <w:r w:rsidRPr="00576127">
        <w:rPr>
          <w:rFonts w:ascii="Arial Narrow" w:hAnsi="Arial Narrow"/>
          <w:b/>
          <w:bCs/>
          <w:lang w:val="pl-PL"/>
        </w:rPr>
        <w:t>Na</w:t>
      </w:r>
      <w:r w:rsidR="00B37664" w:rsidRPr="00576127">
        <w:rPr>
          <w:rFonts w:ascii="Arial Narrow" w:hAnsi="Arial Narrow"/>
          <w:b/>
          <w:bCs/>
          <w:lang w:val="pl-PL"/>
        </w:rPr>
        <w:t xml:space="preserve"> potrzeby </w:t>
      </w:r>
      <w:r w:rsidR="005818FB" w:rsidRPr="00576127">
        <w:rPr>
          <w:rFonts w:ascii="Arial Narrow" w:hAnsi="Arial Narrow"/>
          <w:b/>
          <w:bCs/>
          <w:lang w:val="pl-PL"/>
        </w:rPr>
        <w:t>oceny warunku w ramach niniejszego postępowania</w:t>
      </w:r>
      <w:r w:rsidR="00525ACE" w:rsidRPr="00576127">
        <w:rPr>
          <w:rFonts w:ascii="Arial Narrow" w:hAnsi="Arial Narrow"/>
          <w:b/>
          <w:bCs/>
          <w:lang w:val="pl-PL"/>
        </w:rPr>
        <w:t>,</w:t>
      </w:r>
      <w:r w:rsidR="00B37664" w:rsidRPr="00576127">
        <w:rPr>
          <w:rFonts w:ascii="Arial Narrow" w:hAnsi="Arial Narrow"/>
          <w:b/>
          <w:bCs/>
          <w:lang w:val="pl-PL"/>
        </w:rPr>
        <w:t xml:space="preserve"> </w:t>
      </w:r>
      <w:r w:rsidR="00525ACE" w:rsidRPr="00576127">
        <w:rPr>
          <w:rFonts w:ascii="Arial Narrow" w:hAnsi="Arial Narrow"/>
          <w:b/>
          <w:bCs/>
          <w:lang w:val="pl-PL"/>
        </w:rPr>
        <w:t xml:space="preserve">za przystąpienie do prowadzenia działań merytorycznych w projekcie </w:t>
      </w:r>
      <w:r w:rsidR="00BB4ACE" w:rsidRPr="00576127">
        <w:rPr>
          <w:rFonts w:ascii="Arial Narrow" w:hAnsi="Arial Narrow"/>
          <w:b/>
          <w:bCs/>
          <w:lang w:val="pl-PL"/>
        </w:rPr>
        <w:t>Zamawiający</w:t>
      </w:r>
      <w:r w:rsidR="00B37664" w:rsidRPr="00576127">
        <w:rPr>
          <w:rFonts w:ascii="Arial Narrow" w:hAnsi="Arial Narrow"/>
          <w:b/>
          <w:bCs/>
          <w:lang w:val="pl-PL"/>
        </w:rPr>
        <w:t xml:space="preserve"> </w:t>
      </w:r>
      <w:r w:rsidR="00634927" w:rsidRPr="00576127">
        <w:rPr>
          <w:rFonts w:ascii="Arial Narrow" w:hAnsi="Arial Narrow"/>
          <w:b/>
          <w:bCs/>
          <w:lang w:val="pl-PL"/>
        </w:rPr>
        <w:t>przyjmuje termin</w:t>
      </w:r>
      <w:r w:rsidR="00525ACE" w:rsidRPr="00576127">
        <w:rPr>
          <w:rFonts w:ascii="Arial Narrow" w:hAnsi="Arial Narrow"/>
          <w:b/>
          <w:bCs/>
          <w:lang w:val="pl-PL"/>
        </w:rPr>
        <w:t xml:space="preserve"> </w:t>
      </w:r>
      <w:r w:rsidR="00A856D1" w:rsidRPr="00A856D1">
        <w:rPr>
          <w:rFonts w:ascii="Arial Narrow" w:hAnsi="Arial Narrow"/>
          <w:b/>
          <w:bCs/>
          <w:lang w:val="pl-PL"/>
        </w:rPr>
        <w:t>30</w:t>
      </w:r>
      <w:r w:rsidR="00576127" w:rsidRPr="00A856D1">
        <w:rPr>
          <w:rFonts w:ascii="Arial Narrow" w:hAnsi="Arial Narrow"/>
          <w:b/>
          <w:bCs/>
          <w:lang w:val="pl-PL"/>
        </w:rPr>
        <w:t xml:space="preserve"> czerwca 2025</w:t>
      </w:r>
      <w:r w:rsidR="008B2524" w:rsidRPr="00A856D1">
        <w:rPr>
          <w:rFonts w:ascii="Arial Narrow" w:hAnsi="Arial Narrow"/>
          <w:b/>
          <w:bCs/>
          <w:lang w:val="pl-PL"/>
        </w:rPr>
        <w:t>.</w:t>
      </w:r>
      <w:r w:rsidRPr="00120428">
        <w:rPr>
          <w:rFonts w:ascii="Arial Narrow" w:hAnsi="Arial Narrow"/>
          <w:b/>
          <w:bCs/>
          <w:color w:val="FF0000"/>
          <w:lang w:val="pl-PL"/>
        </w:rPr>
        <w:t xml:space="preserve"> </w:t>
      </w:r>
      <w:r w:rsidR="00B37664" w:rsidRPr="00120428">
        <w:rPr>
          <w:rFonts w:ascii="Arial Narrow" w:hAnsi="Arial Narrow"/>
          <w:b/>
          <w:bCs/>
          <w:color w:val="FF0000"/>
          <w:lang w:val="pl-PL"/>
        </w:rPr>
        <w:t xml:space="preserve"> </w:t>
      </w:r>
    </w:p>
    <w:p w14:paraId="179ECDB6" w14:textId="77777777" w:rsidR="00B75307" w:rsidRDefault="00B75307">
      <w:pPr>
        <w:pStyle w:val="p"/>
        <w:rPr>
          <w:rFonts w:ascii="Arial Narrow" w:hAnsi="Arial Narrow"/>
          <w:b/>
          <w:bCs/>
          <w:lang w:val="pl-PL"/>
        </w:rPr>
      </w:pPr>
    </w:p>
    <w:p w14:paraId="57F33872" w14:textId="7260FE99" w:rsidR="00B75307" w:rsidRPr="00B75307" w:rsidRDefault="00B75307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Zamawiający przewiduje, że do tego terminu zostanie dokonany wybór wykonawcy oraz zawarcie umowy</w:t>
      </w:r>
      <w:r w:rsidR="00985B2C">
        <w:rPr>
          <w:rFonts w:ascii="Arial Narrow" w:hAnsi="Arial Narrow"/>
          <w:lang w:val="pl-PL"/>
        </w:rPr>
        <w:t xml:space="preserve"> oraz przekazanie Wykonawcy wzoru „Formularza wykonania usługi doradczej”</w:t>
      </w:r>
      <w:r>
        <w:rPr>
          <w:rFonts w:ascii="Arial Narrow" w:hAnsi="Arial Narrow"/>
          <w:lang w:val="pl-PL"/>
        </w:rPr>
        <w:t>, a więc we wskazanym terminie nastąpi przystąpienie</w:t>
      </w:r>
      <w:r w:rsidRPr="00B75307">
        <w:rPr>
          <w:rFonts w:ascii="Arial Narrow" w:hAnsi="Arial Narrow"/>
          <w:lang w:val="pl-PL"/>
        </w:rPr>
        <w:t xml:space="preserve"> do prowadzenia działań merytorycznych w projekcie.</w:t>
      </w:r>
    </w:p>
    <w:p w14:paraId="24509B43" w14:textId="796EE24A" w:rsidR="00B75307" w:rsidRPr="00B75307" w:rsidRDefault="00B75307">
      <w:pPr>
        <w:pStyle w:val="p"/>
        <w:rPr>
          <w:rFonts w:ascii="Arial Narrow" w:hAnsi="Arial Narrow"/>
          <w:b/>
          <w:bCs/>
          <w:lang w:val="pl-PL"/>
        </w:rPr>
      </w:pPr>
    </w:p>
    <w:p w14:paraId="5B1393A3" w14:textId="77777777" w:rsidR="001A1509" w:rsidRDefault="001A1509">
      <w:pPr>
        <w:pStyle w:val="p"/>
        <w:rPr>
          <w:rFonts w:ascii="Arial Narrow" w:hAnsi="Arial Narrow"/>
          <w:lang w:val="pl-PL"/>
        </w:rPr>
      </w:pPr>
    </w:p>
    <w:p w14:paraId="60A30BF2" w14:textId="6C082D41" w:rsidR="008248D8" w:rsidRDefault="000D0AC9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Powyższ</w:t>
      </w:r>
      <w:r w:rsidR="005818FB">
        <w:rPr>
          <w:rFonts w:ascii="Arial Narrow" w:hAnsi="Arial Narrow"/>
          <w:lang w:val="pl-PL"/>
        </w:rPr>
        <w:t>y</w:t>
      </w:r>
      <w:r>
        <w:rPr>
          <w:rFonts w:ascii="Arial Narrow" w:hAnsi="Arial Narrow"/>
          <w:lang w:val="pl-PL"/>
        </w:rPr>
        <w:t xml:space="preserve"> warun</w:t>
      </w:r>
      <w:r w:rsidR="005818FB">
        <w:rPr>
          <w:rFonts w:ascii="Arial Narrow" w:hAnsi="Arial Narrow"/>
          <w:lang w:val="pl-PL"/>
        </w:rPr>
        <w:t>ek</w:t>
      </w:r>
      <w:r w:rsidR="00C156F2" w:rsidRPr="00C156F2">
        <w:rPr>
          <w:rFonts w:ascii="Arial Narrow" w:hAnsi="Arial Narrow"/>
          <w:lang w:val="pl-PL"/>
        </w:rPr>
        <w:t xml:space="preserve"> ocenian</w:t>
      </w:r>
      <w:r w:rsidR="005818FB">
        <w:rPr>
          <w:rFonts w:ascii="Arial Narrow" w:hAnsi="Arial Narrow"/>
          <w:lang w:val="pl-PL"/>
        </w:rPr>
        <w:t>y</w:t>
      </w:r>
      <w:r w:rsidR="00C156F2" w:rsidRPr="00C156F2">
        <w:rPr>
          <w:rFonts w:ascii="Arial Narrow" w:hAnsi="Arial Narrow"/>
          <w:lang w:val="pl-PL"/>
        </w:rPr>
        <w:t xml:space="preserve"> </w:t>
      </w:r>
      <w:r w:rsidR="005818FB">
        <w:rPr>
          <w:rFonts w:ascii="Arial Narrow" w:hAnsi="Arial Narrow"/>
          <w:lang w:val="pl-PL"/>
        </w:rPr>
        <w:t>będzie</w:t>
      </w:r>
      <w:r w:rsidR="00C156F2" w:rsidRPr="00C156F2">
        <w:rPr>
          <w:rFonts w:ascii="Arial Narrow" w:hAnsi="Arial Narrow"/>
          <w:lang w:val="pl-PL"/>
        </w:rPr>
        <w:t xml:space="preserve"> na podstawie </w:t>
      </w:r>
      <w:r w:rsidR="00C156F2" w:rsidRPr="00310BA1">
        <w:rPr>
          <w:rFonts w:ascii="Arial Narrow" w:hAnsi="Arial Narrow"/>
          <w:b/>
          <w:bCs/>
          <w:lang w:val="pl-PL"/>
        </w:rPr>
        <w:t>wykazu osób</w:t>
      </w:r>
      <w:r w:rsidR="00C156F2">
        <w:rPr>
          <w:rFonts w:ascii="Arial Narrow" w:hAnsi="Arial Narrow"/>
          <w:lang w:val="pl-PL"/>
        </w:rPr>
        <w:t xml:space="preserve"> </w:t>
      </w:r>
      <w:r w:rsidR="00C156F2" w:rsidRPr="00C156F2">
        <w:rPr>
          <w:rFonts w:ascii="Arial Narrow" w:hAnsi="Arial Narrow"/>
          <w:lang w:val="pl-PL"/>
        </w:rPr>
        <w:t>(wz</w:t>
      </w:r>
      <w:r w:rsidR="00177713">
        <w:rPr>
          <w:rFonts w:ascii="Arial Narrow" w:hAnsi="Arial Narrow"/>
          <w:lang w:val="pl-PL"/>
        </w:rPr>
        <w:t>ór</w:t>
      </w:r>
      <w:r w:rsidR="00C156F2" w:rsidRPr="00C156F2">
        <w:rPr>
          <w:rFonts w:ascii="Arial Narrow" w:hAnsi="Arial Narrow"/>
          <w:lang w:val="pl-PL"/>
        </w:rPr>
        <w:t xml:space="preserve"> wykazu osób </w:t>
      </w:r>
      <w:r w:rsidR="000A2E7A" w:rsidRPr="00C156F2">
        <w:rPr>
          <w:rFonts w:ascii="Arial Narrow" w:hAnsi="Arial Narrow"/>
          <w:lang w:val="pl-PL"/>
        </w:rPr>
        <w:t>stanow</w:t>
      </w:r>
      <w:r w:rsidR="000A2E7A">
        <w:rPr>
          <w:rFonts w:ascii="Arial Narrow" w:hAnsi="Arial Narrow"/>
          <w:lang w:val="pl-PL"/>
        </w:rPr>
        <w:t>i</w:t>
      </w:r>
      <w:r w:rsidR="00C156F2" w:rsidRPr="00C156F2">
        <w:rPr>
          <w:rFonts w:ascii="Arial Narrow" w:hAnsi="Arial Narrow"/>
          <w:lang w:val="pl-PL"/>
        </w:rPr>
        <w:t xml:space="preserve"> załączni</w:t>
      </w:r>
      <w:r w:rsidR="00FC5464">
        <w:rPr>
          <w:rFonts w:ascii="Arial Narrow" w:hAnsi="Arial Narrow"/>
          <w:lang w:val="pl-PL"/>
        </w:rPr>
        <w:t>k</w:t>
      </w:r>
      <w:r w:rsidR="00C156F2" w:rsidRPr="00C156F2">
        <w:rPr>
          <w:rFonts w:ascii="Arial Narrow" w:hAnsi="Arial Narrow"/>
          <w:lang w:val="pl-PL"/>
        </w:rPr>
        <w:t xml:space="preserve"> do zapytania ofertowego) zawierającego informacje o: </w:t>
      </w:r>
      <w:r w:rsidR="00310BA1">
        <w:rPr>
          <w:rFonts w:ascii="Arial Narrow" w:hAnsi="Arial Narrow"/>
          <w:lang w:val="pl-PL"/>
        </w:rPr>
        <w:t>terminie</w:t>
      </w:r>
      <w:r w:rsidR="00C156F2" w:rsidRPr="00C156F2">
        <w:rPr>
          <w:rFonts w:ascii="Arial Narrow" w:hAnsi="Arial Narrow"/>
          <w:lang w:val="pl-PL"/>
        </w:rPr>
        <w:t xml:space="preserve"> </w:t>
      </w:r>
      <w:r w:rsidR="000139CE">
        <w:rPr>
          <w:rFonts w:ascii="Arial Narrow" w:hAnsi="Arial Narrow"/>
          <w:lang w:val="pl-PL"/>
        </w:rPr>
        <w:t>rea</w:t>
      </w:r>
      <w:r w:rsidR="005F65CE">
        <w:rPr>
          <w:rFonts w:ascii="Arial Narrow" w:hAnsi="Arial Narrow"/>
          <w:lang w:val="pl-PL"/>
        </w:rPr>
        <w:t>lizacji doradztwa/audytu/ekspertyzy/publikacji</w:t>
      </w:r>
      <w:r w:rsidR="00C156F2" w:rsidRPr="00C156F2">
        <w:rPr>
          <w:rFonts w:ascii="Arial Narrow" w:hAnsi="Arial Narrow"/>
          <w:lang w:val="pl-PL"/>
        </w:rPr>
        <w:t xml:space="preserve">, </w:t>
      </w:r>
      <w:r w:rsidR="00934D62">
        <w:rPr>
          <w:rFonts w:ascii="Arial Narrow" w:hAnsi="Arial Narrow"/>
          <w:lang w:val="pl-PL"/>
        </w:rPr>
        <w:t xml:space="preserve">podmiocie zlecającym </w:t>
      </w:r>
      <w:r w:rsidR="005F65CE">
        <w:rPr>
          <w:rFonts w:ascii="Arial Narrow" w:hAnsi="Arial Narrow"/>
          <w:lang w:val="pl-PL"/>
        </w:rPr>
        <w:t>doradztwo</w:t>
      </w:r>
      <w:r w:rsidR="00E71FDC">
        <w:rPr>
          <w:rFonts w:ascii="Arial Narrow" w:hAnsi="Arial Narrow"/>
          <w:lang w:val="pl-PL"/>
        </w:rPr>
        <w:t>/</w:t>
      </w:r>
      <w:r w:rsidR="005F65CE">
        <w:rPr>
          <w:rFonts w:ascii="Arial Narrow" w:hAnsi="Arial Narrow"/>
          <w:lang w:val="pl-PL"/>
        </w:rPr>
        <w:t>audyt</w:t>
      </w:r>
      <w:r w:rsidR="00E71FDC">
        <w:rPr>
          <w:rFonts w:ascii="Arial Narrow" w:hAnsi="Arial Narrow"/>
          <w:lang w:val="pl-PL"/>
        </w:rPr>
        <w:t>/</w:t>
      </w:r>
      <w:r w:rsidR="005F65CE">
        <w:rPr>
          <w:rFonts w:ascii="Arial Narrow" w:hAnsi="Arial Narrow"/>
          <w:lang w:val="pl-PL"/>
        </w:rPr>
        <w:t>ekspertyzę</w:t>
      </w:r>
      <w:r w:rsidR="00E71FDC">
        <w:rPr>
          <w:rFonts w:ascii="Arial Narrow" w:hAnsi="Arial Narrow"/>
          <w:lang w:val="pl-PL"/>
        </w:rPr>
        <w:t>/publikację</w:t>
      </w:r>
      <w:r w:rsidR="00C156F2" w:rsidRPr="00C156F2">
        <w:rPr>
          <w:rFonts w:ascii="Arial Narrow" w:hAnsi="Arial Narrow"/>
          <w:lang w:val="pl-PL"/>
        </w:rPr>
        <w:t xml:space="preserve">, zakresie tematycznym </w:t>
      </w:r>
      <w:r w:rsidR="00E71FDC">
        <w:rPr>
          <w:rFonts w:ascii="Arial Narrow" w:hAnsi="Arial Narrow"/>
          <w:lang w:val="pl-PL"/>
        </w:rPr>
        <w:t>doradztwa/ekspertyzy, audytu/publikacji</w:t>
      </w:r>
      <w:r w:rsidR="00C156F2" w:rsidRPr="00C156F2">
        <w:rPr>
          <w:rFonts w:ascii="Arial Narrow" w:hAnsi="Arial Narrow"/>
          <w:lang w:val="pl-PL"/>
        </w:rPr>
        <w:t>,</w:t>
      </w:r>
      <w:r w:rsidR="00DA266B">
        <w:rPr>
          <w:rFonts w:ascii="Arial Narrow" w:hAnsi="Arial Narrow"/>
          <w:lang w:val="pl-PL"/>
        </w:rPr>
        <w:t xml:space="preserve"> liczbie audytów/ekspertyz/publikacji,</w:t>
      </w:r>
      <w:r w:rsidR="00C156F2" w:rsidRPr="00C156F2">
        <w:rPr>
          <w:rFonts w:ascii="Arial Narrow" w:hAnsi="Arial Narrow"/>
          <w:lang w:val="pl-PL"/>
        </w:rPr>
        <w:t xml:space="preserve"> liczbie godzin</w:t>
      </w:r>
      <w:r w:rsidR="0015291F">
        <w:rPr>
          <w:rFonts w:ascii="Arial Narrow" w:hAnsi="Arial Narrow"/>
          <w:lang w:val="pl-PL"/>
        </w:rPr>
        <w:t xml:space="preserve"> </w:t>
      </w:r>
      <w:r w:rsidR="00DA266B">
        <w:rPr>
          <w:rFonts w:ascii="Arial Narrow" w:hAnsi="Arial Narrow"/>
          <w:lang w:val="pl-PL"/>
        </w:rPr>
        <w:t>zrealizowanego doradztwa</w:t>
      </w:r>
      <w:r w:rsidR="00C156F2" w:rsidRPr="00C156F2">
        <w:rPr>
          <w:rFonts w:ascii="Arial Narrow" w:hAnsi="Arial Narrow"/>
          <w:lang w:val="pl-PL"/>
        </w:rPr>
        <w:t>, jak również imię i nazwisko osoby wyznaczonej do realizacji zamówienia</w:t>
      </w:r>
      <w:r w:rsidR="007A7311">
        <w:rPr>
          <w:rFonts w:ascii="Arial Narrow" w:hAnsi="Arial Narrow"/>
          <w:lang w:val="pl-PL"/>
        </w:rPr>
        <w:t>,</w:t>
      </w:r>
      <w:r w:rsidR="00617B16">
        <w:rPr>
          <w:rFonts w:ascii="Arial Narrow" w:hAnsi="Arial Narrow"/>
          <w:lang w:val="pl-PL"/>
        </w:rPr>
        <w:t xml:space="preserve"> a także dokumentów potwierdzających </w:t>
      </w:r>
      <w:r w:rsidR="007A7311" w:rsidRPr="007A7311">
        <w:rPr>
          <w:rFonts w:ascii="Arial Narrow" w:hAnsi="Arial Narrow"/>
          <w:lang w:val="pl-PL"/>
        </w:rPr>
        <w:t xml:space="preserve">doświadczenie </w:t>
      </w:r>
      <w:r w:rsidR="00DA266B">
        <w:rPr>
          <w:rFonts w:ascii="Arial Narrow" w:hAnsi="Arial Narrow"/>
          <w:lang w:val="pl-PL"/>
        </w:rPr>
        <w:t xml:space="preserve">każdej z </w:t>
      </w:r>
      <w:r w:rsidR="007A7311" w:rsidRPr="007A7311">
        <w:rPr>
          <w:rFonts w:ascii="Arial Narrow" w:hAnsi="Arial Narrow"/>
          <w:lang w:val="pl-PL"/>
        </w:rPr>
        <w:t xml:space="preserve">osób wskazanych </w:t>
      </w:r>
      <w:r w:rsidR="00617B16">
        <w:rPr>
          <w:rFonts w:ascii="Arial Narrow" w:hAnsi="Arial Narrow"/>
          <w:lang w:val="pl-PL"/>
        </w:rPr>
        <w:t xml:space="preserve">w wykazie </w:t>
      </w:r>
      <w:r w:rsidR="007A7311">
        <w:rPr>
          <w:rFonts w:ascii="Arial Narrow" w:hAnsi="Arial Narrow"/>
          <w:lang w:val="pl-PL"/>
        </w:rPr>
        <w:t>(np. referencje)</w:t>
      </w:r>
      <w:r w:rsidR="00C156F2" w:rsidRPr="00C156F2">
        <w:rPr>
          <w:rFonts w:ascii="Arial Narrow" w:hAnsi="Arial Narrow"/>
          <w:lang w:val="pl-PL"/>
        </w:rPr>
        <w:t>.</w:t>
      </w:r>
      <w:r>
        <w:rPr>
          <w:rFonts w:ascii="Arial Narrow" w:hAnsi="Arial Narrow"/>
          <w:lang w:val="pl-PL"/>
        </w:rPr>
        <w:t xml:space="preserve"> </w:t>
      </w:r>
    </w:p>
    <w:p w14:paraId="5ECBAC20" w14:textId="77777777" w:rsidR="00067BAE" w:rsidRDefault="00067BAE">
      <w:pPr>
        <w:pStyle w:val="p"/>
        <w:rPr>
          <w:rFonts w:ascii="Arial Narrow" w:hAnsi="Arial Narrow"/>
          <w:lang w:val="pl-PL"/>
        </w:rPr>
      </w:pPr>
    </w:p>
    <w:p w14:paraId="32D3F6E6" w14:textId="77777777" w:rsidR="00067BAE" w:rsidRPr="00210599" w:rsidRDefault="00067BAE">
      <w:pPr>
        <w:pStyle w:val="p"/>
        <w:rPr>
          <w:rFonts w:ascii="Arial Narrow" w:hAnsi="Arial Narrow"/>
          <w:lang w:val="pl-PL"/>
        </w:rPr>
      </w:pPr>
    </w:p>
    <w:p w14:paraId="334D710F" w14:textId="38090747" w:rsidR="005E5764" w:rsidRPr="00210599" w:rsidRDefault="009A044D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lang w:val="pl-PL"/>
        </w:rPr>
        <w:t>6</w:t>
      </w:r>
      <w:r w:rsidR="00392943" w:rsidRPr="00210599">
        <w:rPr>
          <w:rStyle w:val="bold"/>
          <w:rFonts w:ascii="Arial Narrow" w:hAnsi="Arial Narrow"/>
          <w:lang w:val="pl-PL"/>
        </w:rPr>
        <w:t xml:space="preserve">. OŚWIADCZENIA LUB DOKUMENTY POTWIERDZAJĄCE SPEŁNIANIE WARUNKÓW UDZIAŁU </w:t>
      </w:r>
      <w:r w:rsidR="004967F5">
        <w:rPr>
          <w:rStyle w:val="bold"/>
          <w:rFonts w:ascii="Arial Narrow" w:hAnsi="Arial Narrow"/>
          <w:lang w:val="pl-PL"/>
        </w:rPr>
        <w:br/>
      </w:r>
      <w:r w:rsidR="00392943" w:rsidRPr="00210599">
        <w:rPr>
          <w:rStyle w:val="bold"/>
          <w:rFonts w:ascii="Arial Narrow" w:hAnsi="Arial Narrow"/>
          <w:lang w:val="pl-PL"/>
        </w:rPr>
        <w:t>W POSTĘPOWANIU</w:t>
      </w:r>
    </w:p>
    <w:p w14:paraId="3CF71CFF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6F204697" w14:textId="0139EBF2" w:rsidR="005E5764" w:rsidRPr="00210599" w:rsidRDefault="009A044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6</w:t>
      </w:r>
      <w:r w:rsidR="00392943" w:rsidRPr="00210599">
        <w:rPr>
          <w:rFonts w:ascii="Arial Narrow" w:hAnsi="Arial Narrow"/>
          <w:lang w:val="pl-PL"/>
        </w:rPr>
        <w:t>.1. Każdy z wykonawców ma obowiązek złożyć</w:t>
      </w:r>
      <w:r w:rsidR="007B2BAE">
        <w:rPr>
          <w:rFonts w:ascii="Arial Narrow" w:hAnsi="Arial Narrow"/>
          <w:lang w:val="pl-PL"/>
        </w:rPr>
        <w:t xml:space="preserve"> </w:t>
      </w:r>
      <w:r w:rsidR="007B2BAE" w:rsidRPr="00683FF9">
        <w:rPr>
          <w:rFonts w:ascii="Arial Narrow" w:hAnsi="Arial Narrow"/>
          <w:b/>
          <w:bCs/>
          <w:lang w:val="pl-PL"/>
        </w:rPr>
        <w:t>wraz z ofertą</w:t>
      </w:r>
      <w:r w:rsidR="00392943" w:rsidRPr="00210599">
        <w:rPr>
          <w:rFonts w:ascii="Arial Narrow" w:hAnsi="Arial Narrow"/>
          <w:lang w:val="pl-PL"/>
        </w:rPr>
        <w:t xml:space="preserve"> następujące oświadczenia i dokumenty potwierdzające spełnienie warunków udziału w postępowaniu:</w:t>
      </w:r>
    </w:p>
    <w:p w14:paraId="4440F489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7EDCE539" w14:textId="4F7C6102" w:rsidR="005E5764" w:rsidRDefault="009A044D" w:rsidP="00D97962">
      <w:pPr>
        <w:ind w:firstLine="708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6</w:t>
      </w:r>
      <w:r w:rsidR="00392943" w:rsidRPr="00210599">
        <w:rPr>
          <w:rFonts w:ascii="Arial Narrow" w:hAnsi="Arial Narrow"/>
          <w:lang w:val="pl-PL"/>
        </w:rPr>
        <w:t>.1.1. Wykaz osób</w:t>
      </w:r>
      <w:r w:rsidR="00F90FBB">
        <w:rPr>
          <w:rFonts w:ascii="Arial Narrow" w:hAnsi="Arial Narrow"/>
          <w:lang w:val="pl-PL"/>
        </w:rPr>
        <w:t>,</w:t>
      </w:r>
    </w:p>
    <w:p w14:paraId="38DB795B" w14:textId="6D1CEDC2" w:rsidR="00F90FBB" w:rsidRPr="00210599" w:rsidRDefault="009A044D" w:rsidP="00D97962">
      <w:pPr>
        <w:ind w:firstLine="708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6</w:t>
      </w:r>
      <w:r w:rsidR="00F90FBB">
        <w:rPr>
          <w:rFonts w:ascii="Arial Narrow" w:hAnsi="Arial Narrow"/>
          <w:lang w:val="pl-PL"/>
        </w:rPr>
        <w:t>.1.2</w:t>
      </w:r>
      <w:r w:rsidR="00474BBA">
        <w:rPr>
          <w:rFonts w:ascii="Arial Narrow" w:hAnsi="Arial Narrow"/>
          <w:lang w:val="pl-PL"/>
        </w:rPr>
        <w:t>.</w:t>
      </w:r>
      <w:r w:rsidR="00F90FBB">
        <w:rPr>
          <w:rFonts w:ascii="Arial Narrow" w:hAnsi="Arial Narrow"/>
          <w:lang w:val="pl-PL"/>
        </w:rPr>
        <w:t xml:space="preserve">  </w:t>
      </w:r>
      <w:r w:rsidR="00500615">
        <w:rPr>
          <w:rFonts w:ascii="Arial Narrow" w:hAnsi="Arial Narrow"/>
          <w:lang w:val="pl-PL"/>
        </w:rPr>
        <w:t xml:space="preserve">Dokumenty </w:t>
      </w:r>
      <w:r w:rsidR="00C858F0">
        <w:rPr>
          <w:rFonts w:ascii="Arial Narrow" w:hAnsi="Arial Narrow"/>
          <w:lang w:val="pl-PL"/>
        </w:rPr>
        <w:t xml:space="preserve">potwierdzające </w:t>
      </w:r>
      <w:r w:rsidR="00CF1D2C">
        <w:rPr>
          <w:rFonts w:ascii="Arial Narrow" w:hAnsi="Arial Narrow"/>
          <w:lang w:val="pl-PL"/>
        </w:rPr>
        <w:t>doświadczenie</w:t>
      </w:r>
      <w:r w:rsidR="00D37D94">
        <w:rPr>
          <w:rFonts w:ascii="Arial Narrow" w:hAnsi="Arial Narrow"/>
          <w:lang w:val="pl-PL"/>
        </w:rPr>
        <w:t xml:space="preserve"> </w:t>
      </w:r>
      <w:r w:rsidR="00CF1D2C">
        <w:rPr>
          <w:rFonts w:ascii="Arial Narrow" w:hAnsi="Arial Narrow"/>
          <w:lang w:val="pl-PL"/>
        </w:rPr>
        <w:t>osób wskazanych w wykazie</w:t>
      </w:r>
      <w:r w:rsidR="00683FF9">
        <w:rPr>
          <w:rFonts w:ascii="Arial Narrow" w:hAnsi="Arial Narrow"/>
          <w:lang w:val="pl-PL"/>
        </w:rPr>
        <w:t xml:space="preserve"> (np. referencje)</w:t>
      </w:r>
      <w:r w:rsidR="00C858F0">
        <w:rPr>
          <w:rFonts w:ascii="Arial Narrow" w:hAnsi="Arial Narrow"/>
          <w:lang w:val="pl-PL"/>
        </w:rPr>
        <w:t>.</w:t>
      </w:r>
    </w:p>
    <w:p w14:paraId="7B52C100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1666661C" w14:textId="1658408B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7167F4FE" w14:textId="27811A1E" w:rsidR="005E5764" w:rsidRPr="00210599" w:rsidRDefault="009A044D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lang w:val="pl-PL"/>
        </w:rPr>
        <w:t>7</w:t>
      </w:r>
      <w:r w:rsidR="00392943" w:rsidRPr="00210599">
        <w:rPr>
          <w:rStyle w:val="bold"/>
          <w:rFonts w:ascii="Arial Narrow" w:hAnsi="Arial Narrow"/>
          <w:lang w:val="pl-PL"/>
        </w:rPr>
        <w:t>. ODRZUCENIE OFERTY I WYKLUCZENIE WYKONAWCY</w:t>
      </w:r>
    </w:p>
    <w:p w14:paraId="3C2EB6A6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6721DA3D" w14:textId="2E474CAE" w:rsidR="005E5764" w:rsidRPr="00210599" w:rsidRDefault="009A044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7</w:t>
      </w:r>
      <w:r w:rsidR="00392943" w:rsidRPr="00210599">
        <w:rPr>
          <w:rFonts w:ascii="Arial Narrow" w:hAnsi="Arial Narrow"/>
          <w:lang w:val="pl-PL"/>
        </w:rPr>
        <w:t xml:space="preserve">.1. Czynności związane z przygotowaniem oraz przeprowadzeniem postępowania o udzielenie zamówienia wykonują osoby zapewniające bezstronność i obiektywizm, które nie są powiązane osobowo lub kapitałowo </w:t>
      </w:r>
      <w:r w:rsidR="00D97962">
        <w:rPr>
          <w:rFonts w:ascii="Arial Narrow" w:hAnsi="Arial Narrow"/>
          <w:lang w:val="pl-PL"/>
        </w:rPr>
        <w:br/>
      </w:r>
      <w:r w:rsidR="00392943" w:rsidRPr="00210599">
        <w:rPr>
          <w:rFonts w:ascii="Arial Narrow" w:hAnsi="Arial Narrow"/>
          <w:lang w:val="pl-PL"/>
        </w:rPr>
        <w:t>z wykonawcami. Powiązania osobowe lub kapitałowe polegają na:</w:t>
      </w:r>
    </w:p>
    <w:p w14:paraId="18BE517F" w14:textId="77777777" w:rsidR="005E5764" w:rsidRPr="00210599" w:rsidRDefault="00392943">
      <w:pPr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84927DD" w14:textId="77777777" w:rsidR="005E5764" w:rsidRPr="00210599" w:rsidRDefault="00392943">
      <w:pPr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98B2201" w14:textId="77777777" w:rsidR="005E5764" w:rsidRPr="00210599" w:rsidRDefault="00392943">
      <w:pPr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c)  pozostawaniu z wykonawcą w takim stosunku prawnym lub faktycznym, że istnieje uzasadniona wątpliwość co do ich bezstronności lub niezależności w związku z postępowaniem o udzielenie zamówienia.</w:t>
      </w:r>
    </w:p>
    <w:p w14:paraId="39A4363D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614B3367" w14:textId="10FC0A83" w:rsidR="00D465B1" w:rsidRDefault="009A044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7</w:t>
      </w:r>
      <w:r w:rsidR="00392943" w:rsidRPr="00210599">
        <w:rPr>
          <w:rFonts w:ascii="Arial Narrow" w:hAnsi="Arial Narrow"/>
          <w:lang w:val="pl-PL"/>
        </w:rPr>
        <w:t xml:space="preserve">.2. </w:t>
      </w:r>
      <w:r w:rsidR="00D465B1">
        <w:rPr>
          <w:rFonts w:ascii="Arial Narrow" w:hAnsi="Arial Narrow"/>
          <w:lang w:val="pl-PL"/>
        </w:rPr>
        <w:t>Z postępowania wyklucz</w:t>
      </w:r>
      <w:r w:rsidR="001B0A6B">
        <w:rPr>
          <w:rFonts w:ascii="Arial Narrow" w:hAnsi="Arial Narrow"/>
          <w:lang w:val="pl-PL"/>
        </w:rPr>
        <w:t>a</w:t>
      </w:r>
      <w:r w:rsidR="00D465B1">
        <w:rPr>
          <w:rFonts w:ascii="Arial Narrow" w:hAnsi="Arial Narrow"/>
          <w:lang w:val="pl-PL"/>
        </w:rPr>
        <w:t xml:space="preserve"> s</w:t>
      </w:r>
      <w:r w:rsidR="001B0A6B">
        <w:rPr>
          <w:rFonts w:ascii="Arial Narrow" w:hAnsi="Arial Narrow"/>
          <w:lang w:val="pl-PL"/>
        </w:rPr>
        <w:t xml:space="preserve">ię </w:t>
      </w:r>
      <w:r w:rsidR="00D465B1">
        <w:rPr>
          <w:rFonts w:ascii="Arial Narrow" w:hAnsi="Arial Narrow"/>
          <w:lang w:val="pl-PL"/>
        </w:rPr>
        <w:t xml:space="preserve">podmioty, które </w:t>
      </w:r>
      <w:r w:rsidR="00950217">
        <w:rPr>
          <w:rFonts w:ascii="Arial Narrow" w:hAnsi="Arial Narrow"/>
          <w:lang w:val="pl-PL"/>
        </w:rPr>
        <w:t>są powiązane osobowo lub kapitałowo z Zamawiającym</w:t>
      </w:r>
      <w:r w:rsidR="005B40C5">
        <w:rPr>
          <w:rFonts w:ascii="Arial Narrow" w:hAnsi="Arial Narrow"/>
          <w:lang w:val="pl-PL"/>
        </w:rPr>
        <w:t>.</w:t>
      </w:r>
    </w:p>
    <w:p w14:paraId="2BB9B558" w14:textId="77777777" w:rsidR="00837678" w:rsidRDefault="00837678">
      <w:pPr>
        <w:rPr>
          <w:rFonts w:ascii="Arial Narrow" w:hAnsi="Arial Narrow"/>
          <w:lang w:val="pl-PL"/>
        </w:rPr>
      </w:pPr>
    </w:p>
    <w:p w14:paraId="01169DBA" w14:textId="58378259" w:rsidR="00AB5E3B" w:rsidRDefault="009A044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lastRenderedPageBreak/>
        <w:t>7</w:t>
      </w:r>
      <w:r w:rsidR="00AB5E3B">
        <w:rPr>
          <w:rFonts w:ascii="Arial Narrow" w:hAnsi="Arial Narrow"/>
          <w:lang w:val="pl-PL"/>
        </w:rPr>
        <w:t xml:space="preserve">.3 </w:t>
      </w:r>
      <w:r w:rsidR="00AB5E3B" w:rsidRPr="00AB5E3B">
        <w:rPr>
          <w:rFonts w:ascii="Arial Narrow" w:hAnsi="Arial Narrow"/>
          <w:lang w:val="pl-PL"/>
        </w:rPr>
        <w:t xml:space="preserve">Z postępowania o udzielenie zamówienia </w:t>
      </w:r>
      <w:r w:rsidR="00C4603B">
        <w:rPr>
          <w:rFonts w:ascii="Arial Narrow" w:hAnsi="Arial Narrow"/>
          <w:lang w:val="pl-PL"/>
        </w:rPr>
        <w:t>Z</w:t>
      </w:r>
      <w:r w:rsidR="00AB5E3B" w:rsidRPr="00AB5E3B">
        <w:rPr>
          <w:rFonts w:ascii="Arial Narrow" w:hAnsi="Arial Narrow"/>
          <w:lang w:val="pl-PL"/>
        </w:rPr>
        <w:t xml:space="preserve">amawiający wyklucza </w:t>
      </w:r>
      <w:r w:rsidR="00A37C41">
        <w:rPr>
          <w:rFonts w:ascii="Arial Narrow" w:hAnsi="Arial Narrow"/>
          <w:lang w:val="pl-PL"/>
        </w:rPr>
        <w:t>W</w:t>
      </w:r>
      <w:r w:rsidR="00AB5E3B" w:rsidRPr="00AB5E3B">
        <w:rPr>
          <w:rFonts w:ascii="Arial Narrow" w:hAnsi="Arial Narrow"/>
          <w:lang w:val="pl-PL"/>
        </w:rPr>
        <w:t xml:space="preserve">ykonawcę na podstawie art. 7 ust. 1. Ustawy dnia 13 kwietnia 2022 r. o szczególnych rozwiązaniach w zakresie przeciwdziałania wspieraniu agresji na Ukrainę oraz służących ochronie bezpieczeństwa narodowego </w:t>
      </w:r>
      <w:r w:rsidR="00007385" w:rsidRPr="00007385">
        <w:rPr>
          <w:rFonts w:ascii="Arial Narrow" w:hAnsi="Arial Narrow"/>
          <w:lang w:val="pl-PL"/>
        </w:rPr>
        <w:t>(</w:t>
      </w:r>
      <w:proofErr w:type="spellStart"/>
      <w:r w:rsidR="00007385" w:rsidRPr="00007385">
        <w:rPr>
          <w:rFonts w:ascii="Arial Narrow" w:hAnsi="Arial Narrow"/>
          <w:lang w:val="pl-PL"/>
        </w:rPr>
        <w:t>t.j</w:t>
      </w:r>
      <w:proofErr w:type="spellEnd"/>
      <w:r w:rsidR="00007385" w:rsidRPr="00007385">
        <w:rPr>
          <w:rFonts w:ascii="Arial Narrow" w:hAnsi="Arial Narrow"/>
          <w:lang w:val="pl-PL"/>
        </w:rPr>
        <w:t>. Dz. U. z 2024 r. poz. 507)</w:t>
      </w:r>
      <w:r w:rsidR="00AB5E3B" w:rsidRPr="00AB5E3B">
        <w:rPr>
          <w:rFonts w:ascii="Arial Narrow" w:hAnsi="Arial Narrow"/>
          <w:lang w:val="pl-PL"/>
        </w:rPr>
        <w:t>.</w:t>
      </w:r>
    </w:p>
    <w:p w14:paraId="4ACEDFBA" w14:textId="77777777" w:rsidR="00837678" w:rsidRDefault="00837678">
      <w:pPr>
        <w:rPr>
          <w:rFonts w:ascii="Arial Narrow" w:hAnsi="Arial Narrow"/>
          <w:lang w:val="pl-PL"/>
        </w:rPr>
      </w:pPr>
    </w:p>
    <w:p w14:paraId="76A13D5C" w14:textId="150FDE4B" w:rsidR="005E5764" w:rsidRPr="00210599" w:rsidRDefault="009A044D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7</w:t>
      </w:r>
      <w:r w:rsidR="00392943" w:rsidRPr="00210599">
        <w:rPr>
          <w:rFonts w:ascii="Arial Narrow" w:hAnsi="Arial Narrow"/>
          <w:lang w:val="pl-PL"/>
        </w:rPr>
        <w:t>.</w:t>
      </w:r>
      <w:r w:rsidR="00AB5E3B">
        <w:rPr>
          <w:rFonts w:ascii="Arial Narrow" w:hAnsi="Arial Narrow"/>
          <w:lang w:val="pl-PL"/>
        </w:rPr>
        <w:t>4</w:t>
      </w:r>
      <w:r w:rsidR="00392943" w:rsidRPr="00210599">
        <w:rPr>
          <w:rFonts w:ascii="Arial Narrow" w:hAnsi="Arial Narrow"/>
          <w:lang w:val="pl-PL"/>
        </w:rPr>
        <w:t xml:space="preserve">. W niniejszym postępowaniu zostanie odrzucona oferta </w:t>
      </w:r>
      <w:r w:rsidR="00A37C41">
        <w:rPr>
          <w:rFonts w:ascii="Arial Narrow" w:hAnsi="Arial Narrow"/>
          <w:lang w:val="pl-PL"/>
        </w:rPr>
        <w:t>W</w:t>
      </w:r>
      <w:r w:rsidR="00392943" w:rsidRPr="00210599">
        <w:rPr>
          <w:rFonts w:ascii="Arial Narrow" w:hAnsi="Arial Narrow"/>
          <w:lang w:val="pl-PL"/>
        </w:rPr>
        <w:t>ykonawcy, który:</w:t>
      </w:r>
    </w:p>
    <w:p w14:paraId="1EA57DE4" w14:textId="44C4125C" w:rsidR="005E5764" w:rsidRPr="00210599" w:rsidRDefault="00392943">
      <w:pPr>
        <w:numPr>
          <w:ilvl w:val="0"/>
          <w:numId w:val="1"/>
        </w:numPr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Złoży ofertę niezgodną z treścią niniejszego zapytania ofertowego</w:t>
      </w:r>
      <w:r w:rsidR="00804FF2" w:rsidRPr="00210599">
        <w:rPr>
          <w:rFonts w:ascii="Arial Narrow" w:hAnsi="Arial Narrow"/>
          <w:lang w:val="pl-PL"/>
        </w:rPr>
        <w:t>,</w:t>
      </w:r>
      <w:r w:rsidRPr="00210599">
        <w:rPr>
          <w:rFonts w:ascii="Arial Narrow" w:hAnsi="Arial Narrow"/>
          <w:lang w:val="pl-PL"/>
        </w:rPr>
        <w:t xml:space="preserve"> a niezgodność ma charakter istotny,</w:t>
      </w:r>
    </w:p>
    <w:p w14:paraId="7510F60B" w14:textId="77777777" w:rsidR="005E5764" w:rsidRPr="00210599" w:rsidRDefault="00392943">
      <w:pPr>
        <w:numPr>
          <w:ilvl w:val="0"/>
          <w:numId w:val="1"/>
        </w:numPr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Przedstawi nieprawdziwe informacje,</w:t>
      </w:r>
    </w:p>
    <w:p w14:paraId="26BBEAA6" w14:textId="2F412BC4" w:rsidR="005E5764" w:rsidRPr="00210599" w:rsidRDefault="00392943">
      <w:pPr>
        <w:numPr>
          <w:ilvl w:val="0"/>
          <w:numId w:val="1"/>
        </w:numPr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Nie spełni warunków udziału w postępowaniu,</w:t>
      </w:r>
    </w:p>
    <w:p w14:paraId="1225B674" w14:textId="7238D15F" w:rsidR="005E5764" w:rsidRDefault="00392943">
      <w:pPr>
        <w:numPr>
          <w:ilvl w:val="0"/>
          <w:numId w:val="1"/>
        </w:numPr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Złoży ofertę, która zawiera rażąco niską cenę (zgodnie z określonym</w:t>
      </w:r>
      <w:r w:rsidR="005065A2" w:rsidRPr="00210599">
        <w:rPr>
          <w:rFonts w:ascii="Arial Narrow" w:hAnsi="Arial Narrow"/>
          <w:lang w:val="pl-PL"/>
        </w:rPr>
        <w:t>i</w:t>
      </w:r>
      <w:r w:rsidRPr="00210599">
        <w:rPr>
          <w:rFonts w:ascii="Arial Narrow" w:hAnsi="Arial Narrow"/>
          <w:lang w:val="pl-PL"/>
        </w:rPr>
        <w:t xml:space="preserve"> w zapytaniu wytycznymi)</w:t>
      </w:r>
      <w:r w:rsidR="000139B0">
        <w:rPr>
          <w:rFonts w:ascii="Arial Narrow" w:hAnsi="Arial Narrow"/>
          <w:lang w:val="pl-PL"/>
        </w:rPr>
        <w:t>,</w:t>
      </w:r>
    </w:p>
    <w:p w14:paraId="0225D72F" w14:textId="3BBE2FCD" w:rsidR="001A508F" w:rsidRDefault="001A508F">
      <w:pPr>
        <w:numPr>
          <w:ilvl w:val="0"/>
          <w:numId w:val="1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Nie wni</w:t>
      </w:r>
      <w:r w:rsidR="0078185F">
        <w:rPr>
          <w:rFonts w:ascii="Arial Narrow" w:hAnsi="Arial Narrow"/>
          <w:lang w:val="pl-PL"/>
        </w:rPr>
        <w:t>esie</w:t>
      </w:r>
      <w:r>
        <w:rPr>
          <w:rFonts w:ascii="Arial Narrow" w:hAnsi="Arial Narrow"/>
          <w:lang w:val="pl-PL"/>
        </w:rPr>
        <w:t xml:space="preserve"> wadium,</w:t>
      </w:r>
    </w:p>
    <w:p w14:paraId="7EE35B21" w14:textId="1F16A649" w:rsidR="001A508F" w:rsidRDefault="001A508F">
      <w:pPr>
        <w:numPr>
          <w:ilvl w:val="0"/>
          <w:numId w:val="1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Wni</w:t>
      </w:r>
      <w:r w:rsidR="0078185F">
        <w:rPr>
          <w:rFonts w:ascii="Arial Narrow" w:hAnsi="Arial Narrow"/>
          <w:lang w:val="pl-PL"/>
        </w:rPr>
        <w:t>esie</w:t>
      </w:r>
      <w:r>
        <w:rPr>
          <w:rFonts w:ascii="Arial Narrow" w:hAnsi="Arial Narrow"/>
          <w:lang w:val="pl-PL"/>
        </w:rPr>
        <w:t xml:space="preserve"> wadium w </w:t>
      </w:r>
      <w:r w:rsidR="00141619">
        <w:rPr>
          <w:rFonts w:ascii="Arial Narrow" w:hAnsi="Arial Narrow"/>
          <w:lang w:val="pl-PL"/>
        </w:rPr>
        <w:t xml:space="preserve">formie lub wysokości niezgodnej z </w:t>
      </w:r>
      <w:r w:rsidR="006136E9">
        <w:rPr>
          <w:rFonts w:ascii="Arial Narrow" w:hAnsi="Arial Narrow"/>
          <w:lang w:val="pl-PL"/>
        </w:rPr>
        <w:t xml:space="preserve">postanowieniami wskazanymi w rozdziale </w:t>
      </w:r>
      <w:r w:rsidR="00E3658A">
        <w:rPr>
          <w:rFonts w:ascii="Arial Narrow" w:hAnsi="Arial Narrow"/>
          <w:lang w:val="pl-PL"/>
        </w:rPr>
        <w:br/>
      </w:r>
      <w:r w:rsidR="006136E9">
        <w:rPr>
          <w:rFonts w:ascii="Arial Narrow" w:hAnsi="Arial Narrow"/>
          <w:lang w:val="pl-PL"/>
        </w:rPr>
        <w:t>9 zapytania ofertowego,</w:t>
      </w:r>
    </w:p>
    <w:p w14:paraId="06406E90" w14:textId="5475B4D7" w:rsidR="00821DDD" w:rsidRPr="00974B08" w:rsidRDefault="00960262">
      <w:pPr>
        <w:numPr>
          <w:ilvl w:val="0"/>
          <w:numId w:val="1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Nie udzieli</w:t>
      </w:r>
      <w:r w:rsidR="008E375F">
        <w:rPr>
          <w:rFonts w:ascii="Arial Narrow" w:hAnsi="Arial Narrow"/>
          <w:lang w:val="pl-PL"/>
        </w:rPr>
        <w:t xml:space="preserve"> odpowiedzi na wezwanie Zamawiające</w:t>
      </w:r>
      <w:r w:rsidR="00DB5DDF">
        <w:rPr>
          <w:rFonts w:ascii="Arial Narrow" w:hAnsi="Arial Narrow"/>
          <w:lang w:val="pl-PL"/>
        </w:rPr>
        <w:t>go</w:t>
      </w:r>
      <w:r w:rsidR="001C4615">
        <w:rPr>
          <w:rFonts w:ascii="Arial Narrow" w:hAnsi="Arial Narrow"/>
          <w:lang w:val="pl-PL"/>
        </w:rPr>
        <w:t xml:space="preserve"> w ramach uzupełnień, o których mowa w pkt 7.5</w:t>
      </w:r>
      <w:r w:rsidR="00E06898">
        <w:rPr>
          <w:rFonts w:ascii="Arial Narrow" w:hAnsi="Arial Narrow"/>
          <w:lang w:val="pl-PL"/>
        </w:rPr>
        <w:t>,</w:t>
      </w:r>
      <w:r w:rsidR="00DB5DDF">
        <w:rPr>
          <w:rFonts w:ascii="Arial Narrow" w:hAnsi="Arial Narrow"/>
          <w:lang w:val="pl-PL"/>
        </w:rPr>
        <w:t xml:space="preserve"> w </w:t>
      </w:r>
      <w:r w:rsidR="00DB5DDF" w:rsidRPr="00974B08">
        <w:rPr>
          <w:rFonts w:ascii="Arial Narrow" w:hAnsi="Arial Narrow"/>
          <w:lang w:val="pl-PL"/>
        </w:rPr>
        <w:t>terminie wskazanym w wezwaniu</w:t>
      </w:r>
      <w:r w:rsidR="00E06898" w:rsidRPr="00974B08">
        <w:rPr>
          <w:rFonts w:ascii="Arial Narrow" w:hAnsi="Arial Narrow"/>
          <w:lang w:val="pl-PL"/>
        </w:rPr>
        <w:t>,</w:t>
      </w:r>
    </w:p>
    <w:p w14:paraId="53B81CD8" w14:textId="3C4263BD" w:rsidR="000139B0" w:rsidRPr="00974B08" w:rsidRDefault="00B2413F">
      <w:pPr>
        <w:numPr>
          <w:ilvl w:val="0"/>
          <w:numId w:val="1"/>
        </w:numPr>
        <w:rPr>
          <w:rFonts w:ascii="Arial Narrow" w:hAnsi="Arial Narrow"/>
          <w:lang w:val="pl-PL"/>
        </w:rPr>
      </w:pPr>
      <w:r w:rsidRPr="00974B08">
        <w:rPr>
          <w:rFonts w:ascii="Arial Narrow" w:hAnsi="Arial Narrow"/>
          <w:lang w:val="pl-PL"/>
        </w:rPr>
        <w:t>W</w:t>
      </w:r>
      <w:r w:rsidR="00D358DE" w:rsidRPr="00974B08">
        <w:rPr>
          <w:rFonts w:ascii="Arial Narrow" w:hAnsi="Arial Narrow"/>
          <w:lang w:val="pl-PL"/>
        </w:rPr>
        <w:t xml:space="preserve"> kryterium </w:t>
      </w:r>
      <w:r w:rsidR="00E3658A" w:rsidRPr="00974B08">
        <w:rPr>
          <w:rFonts w:ascii="Arial Narrow" w:hAnsi="Arial Narrow"/>
          <w:i/>
          <w:iCs/>
          <w:lang w:val="pl-PL"/>
        </w:rPr>
        <w:t>Test wiedzy</w:t>
      </w:r>
      <w:r w:rsidR="00D358DE" w:rsidRPr="00974B08">
        <w:rPr>
          <w:rFonts w:ascii="Arial Narrow" w:hAnsi="Arial Narrow"/>
          <w:lang w:val="pl-PL"/>
        </w:rPr>
        <w:t xml:space="preserve"> otrzyma </w:t>
      </w:r>
      <w:r w:rsidR="00974B08" w:rsidRPr="00974B08">
        <w:rPr>
          <w:rFonts w:ascii="Arial Narrow" w:hAnsi="Arial Narrow"/>
          <w:lang w:val="pl-PL"/>
        </w:rPr>
        <w:t>mniej niż 20</w:t>
      </w:r>
      <w:r w:rsidR="00D358DE" w:rsidRPr="00974B08">
        <w:rPr>
          <w:rFonts w:ascii="Arial Narrow" w:hAnsi="Arial Narrow"/>
          <w:lang w:val="pl-PL"/>
        </w:rPr>
        <w:t xml:space="preserve"> punktów</w:t>
      </w:r>
      <w:r w:rsidR="005F7876" w:rsidRPr="00974B08">
        <w:rPr>
          <w:rFonts w:ascii="Arial Narrow" w:hAnsi="Arial Narrow"/>
          <w:lang w:val="pl-PL"/>
        </w:rPr>
        <w:t>.</w:t>
      </w:r>
    </w:p>
    <w:p w14:paraId="5A994EE5" w14:textId="77777777" w:rsidR="00837678" w:rsidRDefault="00837678" w:rsidP="00837678">
      <w:pPr>
        <w:ind w:left="720"/>
        <w:rPr>
          <w:rFonts w:ascii="Arial Narrow" w:hAnsi="Arial Narrow"/>
          <w:lang w:val="pl-PL"/>
        </w:rPr>
      </w:pPr>
    </w:p>
    <w:p w14:paraId="051E1D4A" w14:textId="6293EBDA" w:rsidR="00AD7257" w:rsidRDefault="009A044D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7</w:t>
      </w:r>
      <w:r w:rsidR="00F46958">
        <w:rPr>
          <w:rFonts w:ascii="Arial Narrow" w:hAnsi="Arial Narrow"/>
          <w:lang w:val="pl-PL"/>
        </w:rPr>
        <w:t xml:space="preserve">.5 </w:t>
      </w:r>
      <w:r w:rsidR="00F46958" w:rsidRPr="00C72A61">
        <w:rPr>
          <w:rFonts w:ascii="Arial Narrow" w:hAnsi="Arial Narrow"/>
          <w:lang w:val="pl-PL"/>
        </w:rPr>
        <w:t>Zamawiający przewiduje</w:t>
      </w:r>
      <w:r w:rsidR="00F46958">
        <w:rPr>
          <w:rFonts w:ascii="Arial Narrow" w:hAnsi="Arial Narrow"/>
          <w:lang w:val="pl-PL"/>
        </w:rPr>
        <w:t xml:space="preserve"> </w:t>
      </w:r>
      <w:r w:rsidR="00F46958" w:rsidRPr="00C72A61">
        <w:rPr>
          <w:rFonts w:ascii="Arial Narrow" w:hAnsi="Arial Narrow"/>
          <w:lang w:val="pl-PL"/>
        </w:rPr>
        <w:t>uzupełni</w:t>
      </w:r>
      <w:r w:rsidR="00B91D96">
        <w:rPr>
          <w:rFonts w:ascii="Arial Narrow" w:hAnsi="Arial Narrow"/>
          <w:lang w:val="pl-PL"/>
        </w:rPr>
        <w:t>enie</w:t>
      </w:r>
      <w:r w:rsidR="00AD7257">
        <w:rPr>
          <w:rFonts w:ascii="Arial Narrow" w:hAnsi="Arial Narrow"/>
          <w:lang w:val="pl-PL"/>
        </w:rPr>
        <w:t>,</w:t>
      </w:r>
      <w:r w:rsidR="00B91D96">
        <w:rPr>
          <w:rFonts w:ascii="Arial Narrow" w:hAnsi="Arial Narrow"/>
          <w:lang w:val="pl-PL"/>
        </w:rPr>
        <w:t xml:space="preserve"> </w:t>
      </w:r>
      <w:r w:rsidR="00F46958" w:rsidRPr="00C72A61">
        <w:rPr>
          <w:rFonts w:ascii="Arial Narrow" w:hAnsi="Arial Narrow"/>
          <w:lang w:val="pl-PL"/>
        </w:rPr>
        <w:t>wyjaśni</w:t>
      </w:r>
      <w:r w:rsidR="00B91D96">
        <w:rPr>
          <w:rFonts w:ascii="Arial Narrow" w:hAnsi="Arial Narrow"/>
          <w:lang w:val="pl-PL"/>
        </w:rPr>
        <w:t>enie</w:t>
      </w:r>
      <w:r w:rsidR="00F46958" w:rsidRPr="00C72A61">
        <w:rPr>
          <w:rFonts w:ascii="Arial Narrow" w:hAnsi="Arial Narrow"/>
          <w:lang w:val="pl-PL"/>
        </w:rPr>
        <w:t xml:space="preserve"> treści dokumentów składanych przez </w:t>
      </w:r>
      <w:r w:rsidR="00A37C41">
        <w:rPr>
          <w:rFonts w:ascii="Arial Narrow" w:hAnsi="Arial Narrow"/>
          <w:lang w:val="pl-PL"/>
        </w:rPr>
        <w:t>W</w:t>
      </w:r>
      <w:r w:rsidR="00F46958" w:rsidRPr="00C72A61">
        <w:rPr>
          <w:rFonts w:ascii="Arial Narrow" w:hAnsi="Arial Narrow"/>
          <w:lang w:val="pl-PL"/>
        </w:rPr>
        <w:t>ykonawców</w:t>
      </w:r>
      <w:r w:rsidR="00AD7257">
        <w:rPr>
          <w:rFonts w:ascii="Arial Narrow" w:hAnsi="Arial Narrow"/>
          <w:lang w:val="pl-PL"/>
        </w:rPr>
        <w:t xml:space="preserve">. </w:t>
      </w:r>
    </w:p>
    <w:p w14:paraId="5945EE03" w14:textId="2BC5E3C4" w:rsidR="00AD7257" w:rsidRDefault="00AD7257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Z tym, że:</w:t>
      </w:r>
    </w:p>
    <w:p w14:paraId="330AB76D" w14:textId="058E1269" w:rsidR="00AD7257" w:rsidRDefault="00AD7257" w:rsidP="00AD7257">
      <w:pPr>
        <w:pStyle w:val="p"/>
        <w:numPr>
          <w:ilvl w:val="0"/>
          <w:numId w:val="18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Uzupełnienie nie może dotyczyć</w:t>
      </w:r>
      <w:r w:rsidR="00FF4560">
        <w:rPr>
          <w:rFonts w:ascii="Arial Narrow" w:hAnsi="Arial Narrow"/>
          <w:lang w:val="pl-PL"/>
        </w:rPr>
        <w:t xml:space="preserve"> danych ocenianych w ramach kryterium oceny ofert</w:t>
      </w:r>
      <w:r w:rsidR="00E252FA">
        <w:rPr>
          <w:rFonts w:ascii="Arial Narrow" w:hAnsi="Arial Narrow"/>
          <w:lang w:val="pl-PL"/>
        </w:rPr>
        <w:t xml:space="preserve"> oraz wadium</w:t>
      </w:r>
      <w:r w:rsidR="00FF4560">
        <w:rPr>
          <w:rFonts w:ascii="Arial Narrow" w:hAnsi="Arial Narrow"/>
          <w:lang w:val="pl-PL"/>
        </w:rPr>
        <w:t xml:space="preserve">, </w:t>
      </w:r>
    </w:p>
    <w:p w14:paraId="4BD532F1" w14:textId="3EB608CD" w:rsidR="005E5764" w:rsidRDefault="00AD7257" w:rsidP="00AA6CBB">
      <w:pPr>
        <w:pStyle w:val="p"/>
        <w:numPr>
          <w:ilvl w:val="0"/>
          <w:numId w:val="18"/>
        </w:numPr>
        <w:rPr>
          <w:rFonts w:ascii="Arial Narrow" w:hAnsi="Arial Narrow"/>
          <w:lang w:val="pl-PL"/>
        </w:rPr>
      </w:pPr>
      <w:r w:rsidRPr="00AD7257">
        <w:rPr>
          <w:rFonts w:ascii="Arial Narrow" w:hAnsi="Arial Narrow"/>
          <w:lang w:val="pl-PL"/>
        </w:rPr>
        <w:t xml:space="preserve">Zamawiający nie dopuszcza </w:t>
      </w:r>
      <w:r w:rsidR="00EE4D3E">
        <w:rPr>
          <w:rFonts w:ascii="Arial Narrow" w:hAnsi="Arial Narrow"/>
          <w:lang w:val="pl-PL"/>
        </w:rPr>
        <w:t xml:space="preserve">uzupełnienia, </w:t>
      </w:r>
      <w:r w:rsidRPr="00AD7257">
        <w:rPr>
          <w:rFonts w:ascii="Arial Narrow" w:hAnsi="Arial Narrow"/>
          <w:lang w:val="pl-PL"/>
        </w:rPr>
        <w:t xml:space="preserve">zmiany </w:t>
      </w:r>
      <w:r>
        <w:rPr>
          <w:rFonts w:ascii="Arial Narrow" w:hAnsi="Arial Narrow"/>
          <w:lang w:val="pl-PL"/>
        </w:rPr>
        <w:t xml:space="preserve">(na etapie postępowania) </w:t>
      </w:r>
      <w:r w:rsidRPr="00AD7257">
        <w:rPr>
          <w:rFonts w:ascii="Arial Narrow" w:hAnsi="Arial Narrow"/>
          <w:lang w:val="pl-PL"/>
        </w:rPr>
        <w:t>wskazanych w wykazie trenerów</w:t>
      </w:r>
      <w:r w:rsidR="00006937">
        <w:rPr>
          <w:rFonts w:ascii="Arial Narrow" w:hAnsi="Arial Narrow"/>
          <w:lang w:val="pl-PL"/>
        </w:rPr>
        <w:t>.</w:t>
      </w:r>
    </w:p>
    <w:p w14:paraId="0166C07A" w14:textId="77777777" w:rsidR="00837678" w:rsidRPr="00AD7257" w:rsidRDefault="00837678" w:rsidP="00837678">
      <w:pPr>
        <w:pStyle w:val="p"/>
        <w:ind w:left="720"/>
        <w:rPr>
          <w:rFonts w:ascii="Arial Narrow" w:hAnsi="Arial Narrow"/>
          <w:lang w:val="pl-PL"/>
        </w:rPr>
      </w:pPr>
    </w:p>
    <w:p w14:paraId="4D10273C" w14:textId="65C8576D" w:rsidR="005E5764" w:rsidRPr="00210599" w:rsidRDefault="009A044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7.</w:t>
      </w:r>
      <w:r w:rsidR="00C0336A">
        <w:rPr>
          <w:rFonts w:ascii="Arial Narrow" w:hAnsi="Arial Narrow"/>
          <w:lang w:val="pl-PL"/>
        </w:rPr>
        <w:t>6</w:t>
      </w:r>
      <w:r w:rsidR="00392943" w:rsidRPr="00210599">
        <w:rPr>
          <w:rFonts w:ascii="Arial Narrow" w:hAnsi="Arial Narrow"/>
          <w:lang w:val="pl-PL"/>
        </w:rPr>
        <w:t xml:space="preserve">. W związku z wykluczeniem </w:t>
      </w:r>
      <w:r w:rsidR="00A37C41">
        <w:rPr>
          <w:rFonts w:ascii="Arial Narrow" w:hAnsi="Arial Narrow"/>
          <w:lang w:val="pl-PL"/>
        </w:rPr>
        <w:t>W</w:t>
      </w:r>
      <w:r w:rsidR="00392943" w:rsidRPr="00210599">
        <w:rPr>
          <w:rFonts w:ascii="Arial Narrow" w:hAnsi="Arial Narrow"/>
          <w:lang w:val="pl-PL"/>
        </w:rPr>
        <w:t xml:space="preserve">ykonawcy lub odrzuceniem oferty, </w:t>
      </w:r>
      <w:r w:rsidR="00A37C41">
        <w:rPr>
          <w:rFonts w:ascii="Arial Narrow" w:hAnsi="Arial Narrow"/>
          <w:lang w:val="pl-PL"/>
        </w:rPr>
        <w:t>W</w:t>
      </w:r>
      <w:r w:rsidR="00392943" w:rsidRPr="00210599">
        <w:rPr>
          <w:rFonts w:ascii="Arial Narrow" w:hAnsi="Arial Narrow"/>
          <w:lang w:val="pl-PL"/>
        </w:rPr>
        <w:t>ykonawcy nie przysługują środki ochrony prawnej.</w:t>
      </w:r>
    </w:p>
    <w:p w14:paraId="7FBE00E9" w14:textId="77777777" w:rsidR="005E5764" w:rsidRDefault="005E5764">
      <w:pPr>
        <w:pStyle w:val="p"/>
        <w:rPr>
          <w:rFonts w:ascii="Arial Narrow" w:hAnsi="Arial Narrow"/>
          <w:lang w:val="pl-PL"/>
        </w:rPr>
      </w:pPr>
    </w:p>
    <w:p w14:paraId="3735DBDD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28407272" w14:textId="5DC984A9" w:rsidR="005E5764" w:rsidRPr="00210599" w:rsidRDefault="009A044D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lang w:val="pl-PL"/>
        </w:rPr>
        <w:t>8</w:t>
      </w:r>
      <w:r w:rsidR="00392943" w:rsidRPr="00210599">
        <w:rPr>
          <w:rStyle w:val="bold"/>
          <w:rFonts w:ascii="Arial Narrow" w:hAnsi="Arial Narrow"/>
          <w:lang w:val="pl-PL"/>
        </w:rPr>
        <w:t>. RAŻĄCO NISKA CENA</w:t>
      </w:r>
    </w:p>
    <w:p w14:paraId="4B734BFE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21371B2E" w14:textId="7DEC6612" w:rsidR="005E5764" w:rsidRPr="00210599" w:rsidRDefault="009A044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8</w:t>
      </w:r>
      <w:r w:rsidR="00392943" w:rsidRPr="00210599">
        <w:rPr>
          <w:rFonts w:ascii="Arial Narrow" w:hAnsi="Arial Narrow"/>
          <w:lang w:val="pl-PL"/>
        </w:rPr>
        <w:t xml:space="preserve">.1.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</w:t>
      </w:r>
      <w:r w:rsidR="00A37C41">
        <w:rPr>
          <w:rFonts w:ascii="Arial Narrow" w:hAnsi="Arial Narrow"/>
          <w:lang w:val="pl-PL"/>
        </w:rPr>
        <w:t>W</w:t>
      </w:r>
      <w:r w:rsidR="00392943" w:rsidRPr="00210599">
        <w:rPr>
          <w:rFonts w:ascii="Arial Narrow" w:hAnsi="Arial Narrow"/>
          <w:lang w:val="pl-PL"/>
        </w:rPr>
        <w:t xml:space="preserve">ykonawcy złożenia w wyznaczonym terminie wyjaśnień, w tym złożenia dowodów w zakresie wyliczenia ceny lub kosztu. Zamawiający ocenia te wyjaśnienia w konsultacji z </w:t>
      </w:r>
      <w:r w:rsidR="00A37C41">
        <w:rPr>
          <w:rFonts w:ascii="Arial Narrow" w:hAnsi="Arial Narrow"/>
          <w:lang w:val="pl-PL"/>
        </w:rPr>
        <w:t>W</w:t>
      </w:r>
      <w:r w:rsidR="00392943" w:rsidRPr="00210599">
        <w:rPr>
          <w:rFonts w:ascii="Arial Narrow" w:hAnsi="Arial Narrow"/>
          <w:lang w:val="pl-PL"/>
        </w:rPr>
        <w:t>ykonawcą i może odrzucić tę ofertę wyłącznie w przypadku, gdy złożone wyjaśnienia wraz z dowodami nie uzasadniają podanej ceny lub kosztu w tej ofercie.</w:t>
      </w:r>
    </w:p>
    <w:p w14:paraId="5A1A6743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41F84DFB" w14:textId="7BD4FCDC" w:rsidR="005E5764" w:rsidRPr="00AA6CBB" w:rsidRDefault="009A044D">
      <w:pPr>
        <w:rPr>
          <w:rFonts w:ascii="Arial Narrow" w:hAnsi="Arial Narrow"/>
          <w:b/>
          <w:bCs/>
          <w:lang w:val="pl-PL"/>
        </w:rPr>
      </w:pPr>
      <w:r>
        <w:rPr>
          <w:rFonts w:ascii="Arial Narrow" w:hAnsi="Arial Narrow"/>
          <w:lang w:val="pl-PL"/>
        </w:rPr>
        <w:t>8</w:t>
      </w:r>
      <w:r w:rsidR="00392943" w:rsidRPr="00210599">
        <w:rPr>
          <w:rFonts w:ascii="Arial Narrow" w:hAnsi="Arial Narrow"/>
          <w:lang w:val="pl-PL"/>
        </w:rPr>
        <w:t xml:space="preserve">.2. </w:t>
      </w:r>
      <w:r w:rsidR="00392943" w:rsidRPr="00AA6CBB">
        <w:rPr>
          <w:rFonts w:ascii="Arial Narrow" w:hAnsi="Arial Narrow"/>
          <w:b/>
          <w:bCs/>
          <w:lang w:val="pl-PL"/>
        </w:rPr>
        <w:t xml:space="preserve">Obowiązek wykazania, że oferta nie zawiera rażąco niskiej ceny, spoczywa na </w:t>
      </w:r>
      <w:r w:rsidR="00A37C41">
        <w:rPr>
          <w:rFonts w:ascii="Arial Narrow" w:hAnsi="Arial Narrow"/>
          <w:b/>
          <w:bCs/>
          <w:lang w:val="pl-PL"/>
        </w:rPr>
        <w:t>W</w:t>
      </w:r>
      <w:r w:rsidR="00392943" w:rsidRPr="00AA6CBB">
        <w:rPr>
          <w:rFonts w:ascii="Arial Narrow" w:hAnsi="Arial Narrow"/>
          <w:b/>
          <w:bCs/>
          <w:lang w:val="pl-PL"/>
        </w:rPr>
        <w:t xml:space="preserve">ykonawcy. Zamawiający odrzuca ofertę </w:t>
      </w:r>
      <w:r w:rsidR="00A37C41">
        <w:rPr>
          <w:rFonts w:ascii="Arial Narrow" w:hAnsi="Arial Narrow"/>
          <w:b/>
          <w:bCs/>
          <w:lang w:val="pl-PL"/>
        </w:rPr>
        <w:t>W</w:t>
      </w:r>
      <w:r w:rsidR="00392943" w:rsidRPr="00AA6CBB">
        <w:rPr>
          <w:rFonts w:ascii="Arial Narrow" w:hAnsi="Arial Narrow"/>
          <w:b/>
          <w:bCs/>
          <w:lang w:val="pl-PL"/>
        </w:rPr>
        <w:t>ykonawcy, który nie złożył wyjaśnień lub jeżeli dokonana ocena wyjaśnień wraz z dostarczonymi dowodami potwierdza, że oferta zawiera rażąco niską cenę w stosunku do przedmiotu zamówienia.</w:t>
      </w:r>
    </w:p>
    <w:p w14:paraId="6DD46B73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092B0FBE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5407B454" w14:textId="73E41F5D" w:rsidR="005E5764" w:rsidRPr="00210599" w:rsidRDefault="009A044D">
      <w:pPr>
        <w:pStyle w:val="p"/>
        <w:rPr>
          <w:rFonts w:ascii="Arial Narrow" w:hAnsi="Arial Narrow"/>
          <w:lang w:val="pl-PL"/>
        </w:rPr>
      </w:pPr>
      <w:r>
        <w:rPr>
          <w:rStyle w:val="bold"/>
          <w:rFonts w:ascii="Arial Narrow" w:hAnsi="Arial Narrow"/>
          <w:lang w:val="pl-PL"/>
        </w:rPr>
        <w:t>9</w:t>
      </w:r>
      <w:r w:rsidR="00392943" w:rsidRPr="00210599">
        <w:rPr>
          <w:rStyle w:val="bold"/>
          <w:rFonts w:ascii="Arial Narrow" w:hAnsi="Arial Narrow"/>
          <w:lang w:val="pl-PL"/>
        </w:rPr>
        <w:t>. WYMAGANIA DOTYCZĄCE WADIUM</w:t>
      </w:r>
    </w:p>
    <w:p w14:paraId="469DDF38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65CBB0AD" w14:textId="5CA9C287" w:rsidR="00A730B0" w:rsidRPr="007D27C9" w:rsidRDefault="00A730B0" w:rsidP="00A730B0">
      <w:pPr>
        <w:pStyle w:val="p"/>
        <w:rPr>
          <w:rFonts w:ascii="Arial Narrow" w:hAnsi="Arial Narrow"/>
          <w:b/>
          <w:bCs/>
          <w:lang w:val="pl-PL"/>
        </w:rPr>
      </w:pPr>
      <w:r w:rsidRPr="00216C63">
        <w:rPr>
          <w:rFonts w:ascii="Arial Narrow" w:hAnsi="Arial Narrow"/>
          <w:lang w:val="pl-PL"/>
        </w:rPr>
        <w:t xml:space="preserve">Wykonawca zobowiązany jest wnieść wadium w wysokości </w:t>
      </w:r>
      <w:r w:rsidR="00216C63" w:rsidRPr="00216C63">
        <w:rPr>
          <w:rFonts w:ascii="Arial Narrow" w:hAnsi="Arial Narrow"/>
          <w:b/>
          <w:bCs/>
          <w:lang w:val="pl-PL"/>
        </w:rPr>
        <w:t>60 000 PLN.</w:t>
      </w:r>
    </w:p>
    <w:p w14:paraId="00123CF2" w14:textId="622743CE" w:rsidR="00A730B0" w:rsidRPr="00A730B0" w:rsidRDefault="005A0FC1" w:rsidP="00A730B0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9.</w:t>
      </w:r>
      <w:r w:rsidR="00A730B0" w:rsidRPr="00A730B0">
        <w:rPr>
          <w:rFonts w:ascii="Arial Narrow" w:hAnsi="Arial Narrow"/>
          <w:lang w:val="pl-PL"/>
        </w:rPr>
        <w:t>1.</w:t>
      </w:r>
      <w:r>
        <w:rPr>
          <w:rFonts w:ascii="Arial Narrow" w:hAnsi="Arial Narrow"/>
          <w:lang w:val="pl-PL"/>
        </w:rPr>
        <w:t xml:space="preserve"> </w:t>
      </w:r>
      <w:r w:rsidR="00A730B0" w:rsidRPr="00A730B0">
        <w:rPr>
          <w:rFonts w:ascii="Arial Narrow" w:hAnsi="Arial Narrow"/>
          <w:lang w:val="pl-PL"/>
        </w:rPr>
        <w:t xml:space="preserve">Wadium należy wnieść przed upływem terminu składania ofert, przy czym wniesienie wadium w pieniądzu za pomocą przelewu bankowego zamawiający będzie uważał za skuteczne tylko wówczas gdy przed upływem terminu składania ofert kwota wniesionego wadium będzie uznana na rachunku bankowym </w:t>
      </w:r>
      <w:r w:rsidR="002800D9">
        <w:rPr>
          <w:rFonts w:ascii="Arial Narrow" w:hAnsi="Arial Narrow"/>
          <w:lang w:val="pl-PL"/>
        </w:rPr>
        <w:t>Z</w:t>
      </w:r>
      <w:r w:rsidR="00A730B0" w:rsidRPr="00A730B0">
        <w:rPr>
          <w:rFonts w:ascii="Arial Narrow" w:hAnsi="Arial Narrow"/>
          <w:lang w:val="pl-PL"/>
        </w:rPr>
        <w:t>amawiającego. Zaleca się, aby kopię dowodu wniesienia wadium załączyć do oferty.</w:t>
      </w:r>
    </w:p>
    <w:p w14:paraId="091B7CC7" w14:textId="28E3A656" w:rsidR="00A730B0" w:rsidRPr="00A730B0" w:rsidRDefault="005A0FC1" w:rsidP="00A730B0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9.2. </w:t>
      </w:r>
      <w:r w:rsidR="00A730B0" w:rsidRPr="00A730B0">
        <w:rPr>
          <w:rFonts w:ascii="Arial Narrow" w:hAnsi="Arial Narrow"/>
          <w:lang w:val="pl-PL"/>
        </w:rPr>
        <w:t>Wadium może być wnoszone w jednej lub kilku następujących formach:</w:t>
      </w:r>
    </w:p>
    <w:p w14:paraId="3E38E737" w14:textId="05B5F8A4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1)</w:t>
      </w:r>
      <w:r w:rsidR="002800D9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 xml:space="preserve">przelewem na rachunek bankowy Zamawiającego: </w:t>
      </w:r>
      <w:r w:rsidR="00BE7C41" w:rsidRPr="00BE7C41">
        <w:rPr>
          <w:rFonts w:ascii="Arial Narrow" w:hAnsi="Arial Narrow"/>
          <w:lang w:val="pl-PL"/>
        </w:rPr>
        <w:t>18 1160 2202 0000 0003 7055 7164</w:t>
      </w:r>
    </w:p>
    <w:p w14:paraId="465EA7A8" w14:textId="6D60E052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lastRenderedPageBreak/>
        <w:t>2)</w:t>
      </w:r>
      <w:r w:rsidR="002800D9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>gwarancjach bankowych;</w:t>
      </w:r>
    </w:p>
    <w:p w14:paraId="5567E1BD" w14:textId="37409B05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3)</w:t>
      </w:r>
      <w:r w:rsidR="002800D9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>gwarancjach ubezpieczeniowych;</w:t>
      </w:r>
    </w:p>
    <w:p w14:paraId="341BA73E" w14:textId="252F08E3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4)</w:t>
      </w:r>
      <w:r w:rsidR="002800D9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 xml:space="preserve">poręczeniach udzielanych przez podmioty, o których mowa w art. 6b ust. 5 pkt. 2 ustawy z dnia 9 listopada </w:t>
      </w:r>
      <w:r w:rsidR="00123CA8">
        <w:rPr>
          <w:rFonts w:ascii="Arial Narrow" w:hAnsi="Arial Narrow"/>
          <w:lang w:val="pl-PL"/>
        </w:rPr>
        <w:br/>
      </w:r>
      <w:r w:rsidRPr="00A730B0">
        <w:rPr>
          <w:rFonts w:ascii="Arial Narrow" w:hAnsi="Arial Narrow"/>
          <w:lang w:val="pl-PL"/>
        </w:rPr>
        <w:t>2000 r. o utworzeniu Polskiej Agencji Rozwoju Przedsiębiorczości.</w:t>
      </w:r>
    </w:p>
    <w:p w14:paraId="26CFC7DC" w14:textId="1BEB191C" w:rsidR="00A730B0" w:rsidRPr="00A730B0" w:rsidRDefault="00123CA8" w:rsidP="00A730B0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9.3. </w:t>
      </w:r>
      <w:r w:rsidR="00A730B0" w:rsidRPr="00A730B0">
        <w:rPr>
          <w:rFonts w:ascii="Arial Narrow" w:hAnsi="Arial Narrow"/>
          <w:lang w:val="pl-PL"/>
        </w:rPr>
        <w:t>Wadium wnoszone w innej niż pieniądz formie musi posiadać ważność co najmniej do końca terminu związania Wykonawcy złożoną przez niego ofertą.</w:t>
      </w:r>
    </w:p>
    <w:p w14:paraId="299690A5" w14:textId="341302D2" w:rsidR="00A730B0" w:rsidRPr="00A730B0" w:rsidRDefault="00630922" w:rsidP="00A730B0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9.4. </w:t>
      </w:r>
      <w:r w:rsidR="00A730B0" w:rsidRPr="00A730B0">
        <w:rPr>
          <w:rFonts w:ascii="Arial Narrow" w:hAnsi="Arial Narrow"/>
          <w:lang w:val="pl-PL"/>
        </w:rPr>
        <w:t xml:space="preserve">W przypadku wniesienia wadium w innej niż pieniądz </w:t>
      </w:r>
      <w:r w:rsidRPr="00A730B0">
        <w:rPr>
          <w:rFonts w:ascii="Arial Narrow" w:hAnsi="Arial Narrow"/>
          <w:lang w:val="pl-PL"/>
        </w:rPr>
        <w:t>formie</w:t>
      </w:r>
      <w:r>
        <w:rPr>
          <w:rFonts w:ascii="Arial Narrow" w:hAnsi="Arial Narrow"/>
          <w:lang w:val="pl-PL"/>
        </w:rPr>
        <w:t>,</w:t>
      </w:r>
      <w:r w:rsidRPr="00A730B0">
        <w:rPr>
          <w:rFonts w:ascii="Arial Narrow" w:hAnsi="Arial Narrow"/>
          <w:lang w:val="pl-PL"/>
        </w:rPr>
        <w:t xml:space="preserve"> </w:t>
      </w:r>
      <w:r w:rsidR="00A730B0" w:rsidRPr="00A730B0">
        <w:rPr>
          <w:rFonts w:ascii="Arial Narrow" w:hAnsi="Arial Narrow"/>
          <w:lang w:val="pl-PL"/>
        </w:rPr>
        <w:t>należy załączyć do oferty oryginał dokumentu wadium.</w:t>
      </w:r>
    </w:p>
    <w:p w14:paraId="4AA04789" w14:textId="35806E09" w:rsidR="00A730B0" w:rsidRPr="00A730B0" w:rsidRDefault="003D404F" w:rsidP="00A730B0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9.5. </w:t>
      </w:r>
      <w:r w:rsidR="00A730B0" w:rsidRPr="00A730B0">
        <w:rPr>
          <w:rFonts w:ascii="Arial Narrow" w:hAnsi="Arial Narrow"/>
          <w:lang w:val="pl-PL"/>
        </w:rPr>
        <w:t xml:space="preserve">Jeżeli wadium jest wnoszone w formie gwarancji lub poręczenia, o których mowa w </w:t>
      </w:r>
      <w:r w:rsidR="00B647A0">
        <w:rPr>
          <w:rFonts w:ascii="Arial Narrow" w:hAnsi="Arial Narrow"/>
          <w:lang w:val="pl-PL"/>
        </w:rPr>
        <w:t>pkt</w:t>
      </w:r>
      <w:r w:rsidR="00A730B0" w:rsidRPr="00A730B0">
        <w:rPr>
          <w:rFonts w:ascii="Arial Narrow" w:hAnsi="Arial Narrow"/>
          <w:lang w:val="pl-PL"/>
        </w:rPr>
        <w:t xml:space="preserve">. </w:t>
      </w:r>
      <w:r w:rsidR="00B647A0">
        <w:rPr>
          <w:rFonts w:ascii="Arial Narrow" w:hAnsi="Arial Narrow"/>
          <w:lang w:val="pl-PL"/>
        </w:rPr>
        <w:t>9.</w:t>
      </w:r>
      <w:r w:rsidR="00A730B0" w:rsidRPr="00A730B0">
        <w:rPr>
          <w:rFonts w:ascii="Arial Narrow" w:hAnsi="Arial Narrow"/>
          <w:lang w:val="pl-PL"/>
        </w:rPr>
        <w:t>2 pkt 2-4 powyżej, Wykonawca przekazuje Zamawiającemu oryginał gwarancji lub poręczenia, w postaci elektronicznej.</w:t>
      </w:r>
    </w:p>
    <w:p w14:paraId="50C1E4C6" w14:textId="77A4C424" w:rsidR="00A730B0" w:rsidRPr="00A730B0" w:rsidRDefault="000020F5" w:rsidP="00A730B0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9.6. </w:t>
      </w:r>
      <w:r w:rsidR="00A730B0" w:rsidRPr="00A730B0">
        <w:rPr>
          <w:rFonts w:ascii="Arial Narrow" w:hAnsi="Arial Narrow"/>
          <w:lang w:val="pl-PL"/>
        </w:rPr>
        <w:t xml:space="preserve">Zwrot lub zatrzymanie wadium następuje </w:t>
      </w:r>
      <w:r w:rsidR="009B749F">
        <w:rPr>
          <w:rFonts w:ascii="Arial Narrow" w:hAnsi="Arial Narrow"/>
          <w:lang w:val="pl-PL"/>
        </w:rPr>
        <w:t>na podstawie poniższych przesłanek:</w:t>
      </w:r>
    </w:p>
    <w:p w14:paraId="732440A7" w14:textId="5B978AB7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1)</w:t>
      </w:r>
      <w:r w:rsidR="009B749F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>Zamawiający zwraca wadium wszystkim Wykonawcom niezwłocznie po wyborze oferty najkorzystniejszej lub unieważnieniu postępowania, z wyjątkiem Wykonawcy, którego oferta została wybrana jako najkorzystniejsza.</w:t>
      </w:r>
    </w:p>
    <w:p w14:paraId="055124F1" w14:textId="544B8B1A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2)</w:t>
      </w:r>
      <w:r w:rsidR="009B749F">
        <w:rPr>
          <w:rFonts w:ascii="Arial Narrow" w:hAnsi="Arial Narrow"/>
          <w:lang w:val="pl-PL"/>
        </w:rPr>
        <w:t xml:space="preserve"> </w:t>
      </w:r>
      <w:r w:rsidR="00982E06">
        <w:rPr>
          <w:rFonts w:ascii="Arial Narrow" w:hAnsi="Arial Narrow"/>
          <w:lang w:val="pl-PL"/>
        </w:rPr>
        <w:t>Z</w:t>
      </w:r>
      <w:r w:rsidR="00982E06" w:rsidRPr="00A730B0">
        <w:rPr>
          <w:rFonts w:ascii="Arial Narrow" w:hAnsi="Arial Narrow"/>
          <w:lang w:val="pl-PL"/>
        </w:rPr>
        <w:t xml:space="preserve">amawiający zwraca wadium niezwłocznie po zawarciu umowy w sprawie zamówienia </w:t>
      </w:r>
      <w:r w:rsidRPr="00A730B0">
        <w:rPr>
          <w:rFonts w:ascii="Arial Narrow" w:hAnsi="Arial Narrow"/>
          <w:lang w:val="pl-PL"/>
        </w:rPr>
        <w:t>Wykonawcy, którego oferta została wybrana jako najkorzystniejsza.</w:t>
      </w:r>
    </w:p>
    <w:p w14:paraId="29EB3CCC" w14:textId="36D60438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3)</w:t>
      </w:r>
      <w:r w:rsidR="00E01DDB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 xml:space="preserve">Zamawiający zwraca wadium </w:t>
      </w:r>
      <w:r w:rsidR="005825C5" w:rsidRPr="00A730B0">
        <w:rPr>
          <w:rFonts w:ascii="Arial Narrow" w:hAnsi="Arial Narrow"/>
          <w:lang w:val="pl-PL"/>
        </w:rPr>
        <w:t xml:space="preserve">niezwłocznie </w:t>
      </w:r>
      <w:r w:rsidRPr="00A730B0">
        <w:rPr>
          <w:rFonts w:ascii="Arial Narrow" w:hAnsi="Arial Narrow"/>
          <w:lang w:val="pl-PL"/>
        </w:rPr>
        <w:t>na wniosek Wykonawcy, który wycofał ofertę przed upływem terminu składania ofert.</w:t>
      </w:r>
    </w:p>
    <w:p w14:paraId="40A14772" w14:textId="7A4B052E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4)</w:t>
      </w:r>
      <w:r w:rsidR="00C013D0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 xml:space="preserve">Jeżeli wadium wniesiono w pieniądzu, </w:t>
      </w:r>
      <w:r w:rsidR="00C013D0">
        <w:rPr>
          <w:rFonts w:ascii="Arial Narrow" w:hAnsi="Arial Narrow"/>
          <w:lang w:val="pl-PL"/>
        </w:rPr>
        <w:t>Z</w:t>
      </w:r>
      <w:r w:rsidRPr="00A730B0">
        <w:rPr>
          <w:rFonts w:ascii="Arial Narrow" w:hAnsi="Arial Narrow"/>
          <w:lang w:val="pl-PL"/>
        </w:rPr>
        <w:t>amawiający zwraca je na rachunek bankowy wskazany przez Wykonawcę.</w:t>
      </w:r>
    </w:p>
    <w:p w14:paraId="310BAF4F" w14:textId="5693064E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5)</w:t>
      </w:r>
      <w:r w:rsidR="00C013D0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>Zamawiający zatrzymuje wadium wraz z odsetkami, jeżeli Wykonawca, którego oferta została wybrana:</w:t>
      </w:r>
    </w:p>
    <w:p w14:paraId="50EC330E" w14:textId="625CD8B7" w:rsidR="00A730B0" w:rsidRPr="00A730B0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•</w:t>
      </w:r>
      <w:r w:rsidR="00C013D0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>odmówił podpisania umowy na warunkach określonych w ofercie</w:t>
      </w:r>
    </w:p>
    <w:p w14:paraId="7A4E7177" w14:textId="3D077694" w:rsidR="005E5764" w:rsidRPr="00210599" w:rsidRDefault="00A730B0" w:rsidP="00A730B0">
      <w:pPr>
        <w:pStyle w:val="p"/>
        <w:rPr>
          <w:rFonts w:ascii="Arial Narrow" w:hAnsi="Arial Narrow"/>
          <w:lang w:val="pl-PL"/>
        </w:rPr>
      </w:pPr>
      <w:r w:rsidRPr="00A730B0">
        <w:rPr>
          <w:rFonts w:ascii="Arial Narrow" w:hAnsi="Arial Narrow"/>
          <w:lang w:val="pl-PL"/>
        </w:rPr>
        <w:t>•</w:t>
      </w:r>
      <w:r w:rsidR="00C013D0">
        <w:rPr>
          <w:rFonts w:ascii="Arial Narrow" w:hAnsi="Arial Narrow"/>
          <w:lang w:val="pl-PL"/>
        </w:rPr>
        <w:t xml:space="preserve"> </w:t>
      </w:r>
      <w:r w:rsidRPr="00A730B0">
        <w:rPr>
          <w:rFonts w:ascii="Arial Narrow" w:hAnsi="Arial Narrow"/>
          <w:lang w:val="pl-PL"/>
        </w:rPr>
        <w:t>zawarcie umowy stało się niemożliwe z przyczyn leżących po stronie Wykonawcy.</w:t>
      </w:r>
    </w:p>
    <w:p w14:paraId="2F896532" w14:textId="77777777" w:rsidR="001F3E4F" w:rsidRPr="001F3E4F" w:rsidRDefault="001F3E4F" w:rsidP="001F3E4F">
      <w:pPr>
        <w:pStyle w:val="p"/>
        <w:rPr>
          <w:rStyle w:val="bold"/>
          <w:rFonts w:ascii="Arial Narrow" w:hAnsi="Arial Narrow"/>
          <w:lang w:val="pl-PL"/>
        </w:rPr>
      </w:pPr>
    </w:p>
    <w:p w14:paraId="44FBEE67" w14:textId="2B39E20D" w:rsidR="001F3E4F" w:rsidRPr="000E5525" w:rsidRDefault="001F3E4F" w:rsidP="001F3E4F">
      <w:pPr>
        <w:pStyle w:val="p"/>
        <w:rPr>
          <w:rStyle w:val="bold"/>
          <w:rFonts w:ascii="Arial Narrow" w:hAnsi="Arial Narrow"/>
          <w:lang w:val="pl-PL"/>
        </w:rPr>
      </w:pPr>
      <w:r w:rsidRPr="000E5525">
        <w:rPr>
          <w:rStyle w:val="bold"/>
          <w:rFonts w:ascii="Arial Narrow" w:hAnsi="Arial Narrow"/>
          <w:lang w:val="pl-PL"/>
        </w:rPr>
        <w:t xml:space="preserve">10. WYMAGANIA DOTYCZĄCE ZABEZPIECZENIA NALEŻYTEGO WYKONANIA UMOWY </w:t>
      </w:r>
    </w:p>
    <w:p w14:paraId="10F44E7C" w14:textId="77777777" w:rsidR="00B71A0F" w:rsidRPr="000E5525" w:rsidRDefault="00B71A0F">
      <w:pPr>
        <w:pStyle w:val="p"/>
        <w:rPr>
          <w:rFonts w:ascii="Arial Narrow" w:hAnsi="Arial Narrow"/>
          <w:lang w:val="pl-PL"/>
        </w:rPr>
      </w:pPr>
    </w:p>
    <w:p w14:paraId="40E41F2E" w14:textId="60B74BCF" w:rsidR="001F3E4F" w:rsidRPr="000E5525" w:rsidRDefault="001F3E4F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 xml:space="preserve">10.1 </w:t>
      </w:r>
      <w:r w:rsidR="006B1EF1" w:rsidRPr="000E5525">
        <w:rPr>
          <w:rFonts w:ascii="Arial Narrow" w:hAnsi="Arial Narrow"/>
          <w:lang w:val="pl-PL"/>
        </w:rPr>
        <w:t>Wykonawca zobowiązany jest wnieść zabezpieczenie należytego wykonania umowy w wysokości 5% - ceny całkowitej podanej w ofercie.</w:t>
      </w:r>
    </w:p>
    <w:p w14:paraId="0C5CB8D0" w14:textId="77777777" w:rsidR="00E55F1B" w:rsidRPr="000E5525" w:rsidRDefault="006B1EF1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>10.2</w:t>
      </w:r>
      <w:r w:rsidR="00E55F1B" w:rsidRPr="000E5525">
        <w:rPr>
          <w:rFonts w:ascii="Arial Narrow" w:hAnsi="Arial Narrow"/>
          <w:lang w:val="pl-PL"/>
        </w:rPr>
        <w:t xml:space="preserve"> Zabezpieczenie może być wnoszone, według wyboru Wykonawcy, w jednej lub w kilku następujących formach: </w:t>
      </w:r>
    </w:p>
    <w:p w14:paraId="5315215F" w14:textId="080D96BE" w:rsidR="00E55F1B" w:rsidRPr="000E5525" w:rsidRDefault="00E55F1B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 xml:space="preserve">1) pieniądzu; </w:t>
      </w:r>
    </w:p>
    <w:p w14:paraId="6CAE25A1" w14:textId="77777777" w:rsidR="00E55F1B" w:rsidRPr="000E5525" w:rsidRDefault="00E55F1B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 xml:space="preserve">2) poręczeniach bankowych lub poręczeniach spółdzielczej kasy oszczędnościowo-kredytowej, z tym że zobowiązanie kasy jest zawsze zobowiązaniem pieniężnym; </w:t>
      </w:r>
    </w:p>
    <w:p w14:paraId="6FE695CF" w14:textId="77777777" w:rsidR="00E55F1B" w:rsidRPr="000E5525" w:rsidRDefault="00E55F1B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 xml:space="preserve">3) gwarancjach bankowych; </w:t>
      </w:r>
    </w:p>
    <w:p w14:paraId="7C0E1E02" w14:textId="77777777" w:rsidR="00E55F1B" w:rsidRPr="000E5525" w:rsidRDefault="00E55F1B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 xml:space="preserve">4) gwarancjach ubezpieczeniowych; </w:t>
      </w:r>
    </w:p>
    <w:p w14:paraId="44A21DA6" w14:textId="77777777" w:rsidR="00E55F1B" w:rsidRPr="000E5525" w:rsidRDefault="00E55F1B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 xml:space="preserve">5) poręczeniach udzielanych przez podmioty, o których mowa w art. 6b ust. 5 pkt 2 ustawy z dnia 9 listopada 2000 r. o utworzeniu Polskiej Agencji Rozwoju Przedsiębiorczości. </w:t>
      </w:r>
    </w:p>
    <w:p w14:paraId="1E7DB909" w14:textId="64C75E6F" w:rsidR="00F1063A" w:rsidRPr="000E5525" w:rsidRDefault="00E55F1B" w:rsidP="00E55F1B">
      <w:pPr>
        <w:pStyle w:val="p"/>
        <w:rPr>
          <w:rFonts w:ascii="Arial Narrow" w:hAnsi="Arial Narrow"/>
          <w:b/>
          <w:bCs/>
          <w:lang w:val="pl-PL"/>
        </w:rPr>
      </w:pPr>
      <w:r w:rsidRPr="000E5525">
        <w:rPr>
          <w:rFonts w:ascii="Arial Narrow" w:hAnsi="Arial Narrow"/>
          <w:lang w:val="pl-PL"/>
        </w:rPr>
        <w:t xml:space="preserve">10.3. </w:t>
      </w:r>
      <w:bookmarkStart w:id="0" w:name="_Hlk188445376"/>
      <w:r w:rsidRPr="000E5525">
        <w:rPr>
          <w:rFonts w:ascii="Arial Narrow" w:hAnsi="Arial Narrow"/>
          <w:lang w:val="pl-PL"/>
        </w:rPr>
        <w:t xml:space="preserve">Zabezpieczenie wnoszone w pieniądzu Wykonawca wpłaca przelewem na rachunek bankowy Zamawiającego: </w:t>
      </w:r>
      <w:bookmarkEnd w:id="0"/>
      <w:r w:rsidR="00BE7C41" w:rsidRPr="00BE7C41">
        <w:rPr>
          <w:rFonts w:ascii="Arial Narrow" w:hAnsi="Arial Narrow"/>
          <w:lang w:val="pl-PL"/>
        </w:rPr>
        <w:t>18 1160 2202 0000 0003 7055 7164</w:t>
      </w:r>
      <w:r w:rsidR="001E1A2F">
        <w:rPr>
          <w:rFonts w:ascii="Arial Narrow" w:hAnsi="Arial Narrow"/>
          <w:lang w:val="pl-PL"/>
        </w:rPr>
        <w:t>.</w:t>
      </w:r>
    </w:p>
    <w:p w14:paraId="483FA6AA" w14:textId="179F58F2" w:rsidR="00E55F1B" w:rsidRPr="000E5525" w:rsidRDefault="00F1063A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>10.</w:t>
      </w:r>
      <w:r w:rsidR="00E55F1B" w:rsidRPr="000E5525">
        <w:rPr>
          <w:rFonts w:ascii="Arial Narrow" w:hAnsi="Arial Narrow"/>
          <w:lang w:val="pl-PL"/>
        </w:rPr>
        <w:t xml:space="preserve">4. 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14:paraId="4CE99A8E" w14:textId="0353F5C3" w:rsidR="00E55F1B" w:rsidRPr="00E55F1B" w:rsidRDefault="00F1063A" w:rsidP="00E55F1B">
      <w:pPr>
        <w:pStyle w:val="p"/>
        <w:rPr>
          <w:rFonts w:ascii="Arial Narrow" w:hAnsi="Arial Narrow"/>
          <w:lang w:val="pl-PL"/>
        </w:rPr>
      </w:pPr>
      <w:r w:rsidRPr="000E5525">
        <w:rPr>
          <w:rFonts w:ascii="Arial Narrow" w:hAnsi="Arial Narrow"/>
          <w:lang w:val="pl-PL"/>
        </w:rPr>
        <w:t>10.</w:t>
      </w:r>
      <w:r w:rsidR="00E55F1B" w:rsidRPr="000E5525">
        <w:rPr>
          <w:rFonts w:ascii="Arial Narrow" w:hAnsi="Arial Narrow"/>
          <w:lang w:val="pl-PL"/>
        </w:rPr>
        <w:t>5. Zamawiający zwraca zabezpieczenie w terminie 30 dni od dnia wykonania zamówienia i uznania przez Zamawiającego za należycie wykonane</w:t>
      </w:r>
      <w:r w:rsidR="00E55F1B" w:rsidRPr="00E55F1B">
        <w:rPr>
          <w:rFonts w:ascii="Arial Narrow" w:hAnsi="Arial Narrow"/>
          <w:lang w:val="pl-PL"/>
        </w:rPr>
        <w:t xml:space="preserve"> </w:t>
      </w:r>
    </w:p>
    <w:p w14:paraId="38DB0869" w14:textId="77777777" w:rsidR="00E55F1B" w:rsidRPr="00E55F1B" w:rsidRDefault="00E55F1B" w:rsidP="00E55F1B">
      <w:pPr>
        <w:pStyle w:val="p"/>
        <w:rPr>
          <w:rFonts w:ascii="Arial Narrow" w:hAnsi="Arial Narrow"/>
          <w:lang w:val="pl-PL"/>
        </w:rPr>
      </w:pPr>
    </w:p>
    <w:p w14:paraId="71EB621A" w14:textId="77777777" w:rsidR="00084F56" w:rsidRPr="00210599" w:rsidRDefault="00084F56">
      <w:pPr>
        <w:pStyle w:val="p"/>
        <w:rPr>
          <w:rFonts w:ascii="Arial Narrow" w:hAnsi="Arial Narrow"/>
          <w:lang w:val="pl-PL"/>
        </w:rPr>
      </w:pPr>
    </w:p>
    <w:p w14:paraId="49994692" w14:textId="37B06F2F" w:rsidR="005E5764" w:rsidRPr="00210599" w:rsidRDefault="00392943">
      <w:pPr>
        <w:pStyle w:val="p"/>
        <w:rPr>
          <w:rFonts w:ascii="Arial Narrow" w:hAnsi="Arial Narrow"/>
          <w:lang w:val="pl-PL"/>
        </w:rPr>
      </w:pPr>
      <w:r w:rsidRPr="00210599">
        <w:rPr>
          <w:rStyle w:val="bold"/>
          <w:rFonts w:ascii="Arial Narrow" w:hAnsi="Arial Narrow"/>
          <w:lang w:val="pl-PL"/>
        </w:rPr>
        <w:t>1</w:t>
      </w:r>
      <w:r w:rsidR="00F1063A">
        <w:rPr>
          <w:rStyle w:val="bold"/>
          <w:rFonts w:ascii="Arial Narrow" w:hAnsi="Arial Narrow"/>
          <w:lang w:val="pl-PL"/>
        </w:rPr>
        <w:t>1</w:t>
      </w:r>
      <w:r w:rsidRPr="00210599">
        <w:rPr>
          <w:rStyle w:val="bold"/>
          <w:rFonts w:ascii="Arial Narrow" w:hAnsi="Arial Narrow"/>
          <w:lang w:val="pl-PL"/>
        </w:rPr>
        <w:t>. TERMIN ZWIĄZANIA OFERTĄ, TERMIN I MIEJSCE SKŁADANIA OFERT</w:t>
      </w:r>
    </w:p>
    <w:p w14:paraId="1835268F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4A14F56B" w14:textId="2C910F4C" w:rsidR="005E5764" w:rsidRPr="00210599" w:rsidRDefault="00392943">
      <w:pPr>
        <w:pStyle w:val="justify"/>
        <w:rPr>
          <w:rFonts w:ascii="Arial Narrow" w:hAnsi="Arial Narrow"/>
          <w:lang w:val="pl-PL"/>
        </w:rPr>
      </w:pPr>
      <w:r w:rsidRPr="00216C63">
        <w:rPr>
          <w:rFonts w:ascii="Arial Narrow" w:hAnsi="Arial Narrow"/>
          <w:lang w:val="pl-PL"/>
        </w:rPr>
        <w:t>1</w:t>
      </w:r>
      <w:r w:rsidR="00F1063A" w:rsidRPr="00216C63">
        <w:rPr>
          <w:rFonts w:ascii="Arial Narrow" w:hAnsi="Arial Narrow"/>
          <w:lang w:val="pl-PL"/>
        </w:rPr>
        <w:t>1</w:t>
      </w:r>
      <w:r w:rsidRPr="00216C63">
        <w:rPr>
          <w:rFonts w:ascii="Arial Narrow" w:hAnsi="Arial Narrow"/>
          <w:lang w:val="pl-PL"/>
        </w:rPr>
        <w:t xml:space="preserve">.1. Termin składania ofert: </w:t>
      </w:r>
      <w:r w:rsidR="00BE7C41">
        <w:rPr>
          <w:rFonts w:ascii="Arial Narrow" w:hAnsi="Arial Narrow"/>
          <w:lang w:val="pl-PL"/>
        </w:rPr>
        <w:t>24</w:t>
      </w:r>
      <w:r w:rsidR="00216C63" w:rsidRPr="00216C63">
        <w:rPr>
          <w:rFonts w:ascii="Arial Narrow" w:hAnsi="Arial Narrow"/>
          <w:lang w:val="pl-PL"/>
        </w:rPr>
        <w:t xml:space="preserve"> czerwca</w:t>
      </w:r>
      <w:r w:rsidR="0099672F" w:rsidRPr="00216C63">
        <w:rPr>
          <w:rFonts w:ascii="Arial Narrow" w:hAnsi="Arial Narrow"/>
          <w:lang w:val="pl-PL"/>
        </w:rPr>
        <w:t xml:space="preserve"> 2025 </w:t>
      </w:r>
      <w:r w:rsidRPr="00216C63">
        <w:rPr>
          <w:rFonts w:ascii="Arial Narrow" w:hAnsi="Arial Narrow"/>
          <w:lang w:val="pl-PL"/>
        </w:rPr>
        <w:t xml:space="preserve">roku; godz. </w:t>
      </w:r>
      <w:r w:rsidR="00216C63" w:rsidRPr="00216C63">
        <w:rPr>
          <w:rFonts w:ascii="Arial Narrow" w:hAnsi="Arial Narrow"/>
          <w:lang w:val="pl-PL"/>
        </w:rPr>
        <w:t>9.00</w:t>
      </w:r>
    </w:p>
    <w:p w14:paraId="2117EFED" w14:textId="5DD80BA1" w:rsidR="005E5764" w:rsidRPr="00210599" w:rsidRDefault="00392943">
      <w:pPr>
        <w:pStyle w:val="justify"/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1</w:t>
      </w:r>
      <w:r w:rsidR="00F1063A">
        <w:rPr>
          <w:rFonts w:ascii="Arial Narrow" w:hAnsi="Arial Narrow"/>
          <w:lang w:val="pl-PL"/>
        </w:rPr>
        <w:t>1</w:t>
      </w:r>
      <w:r w:rsidRPr="00210599">
        <w:rPr>
          <w:rFonts w:ascii="Arial Narrow" w:hAnsi="Arial Narrow"/>
          <w:lang w:val="pl-PL"/>
        </w:rPr>
        <w:t xml:space="preserve">.2. </w:t>
      </w:r>
      <w:r w:rsidR="000E43A3">
        <w:rPr>
          <w:rFonts w:ascii="Arial Narrow" w:hAnsi="Arial Narrow"/>
          <w:lang w:val="pl-PL"/>
        </w:rPr>
        <w:t xml:space="preserve">Składanie ofert odbywa się wyłącznie za pośrednictwem Bazy Konkurencyjności. </w:t>
      </w:r>
    </w:p>
    <w:p w14:paraId="7623EF34" w14:textId="5B7499E1" w:rsidR="005E5764" w:rsidRPr="00210599" w:rsidRDefault="00392943">
      <w:pPr>
        <w:pStyle w:val="justify"/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1</w:t>
      </w:r>
      <w:r w:rsidR="00F1063A">
        <w:rPr>
          <w:rFonts w:ascii="Arial Narrow" w:hAnsi="Arial Narrow"/>
          <w:lang w:val="pl-PL"/>
        </w:rPr>
        <w:t>1</w:t>
      </w:r>
      <w:r w:rsidRPr="00210599">
        <w:rPr>
          <w:rFonts w:ascii="Arial Narrow" w:hAnsi="Arial Narrow"/>
          <w:lang w:val="pl-PL"/>
        </w:rPr>
        <w:t>.</w:t>
      </w:r>
      <w:r w:rsidR="001B5B77">
        <w:rPr>
          <w:rFonts w:ascii="Arial Narrow" w:hAnsi="Arial Narrow"/>
          <w:lang w:val="pl-PL"/>
        </w:rPr>
        <w:t>3</w:t>
      </w:r>
      <w:r w:rsidR="00600EC8" w:rsidRPr="00600EC8">
        <w:rPr>
          <w:rFonts w:ascii="Arial Narrow" w:hAnsi="Arial Narrow"/>
          <w:lang w:val="pl-PL"/>
        </w:rPr>
        <w:t>.</w:t>
      </w:r>
      <w:r w:rsidR="001B5B77">
        <w:rPr>
          <w:rFonts w:ascii="Arial Narrow" w:hAnsi="Arial Narrow"/>
          <w:lang w:val="pl-PL"/>
        </w:rPr>
        <w:t xml:space="preserve"> </w:t>
      </w:r>
      <w:r w:rsidR="00600EC8" w:rsidRPr="00600EC8">
        <w:rPr>
          <w:rFonts w:ascii="Arial Narrow" w:hAnsi="Arial Narrow"/>
          <w:lang w:val="pl-PL"/>
        </w:rPr>
        <w:t xml:space="preserve">Wykonawca jest związany ofertą przez okres 30 dni od terminu składania ofert. </w:t>
      </w:r>
    </w:p>
    <w:p w14:paraId="5B9C916E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20840666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03F63DF1" w14:textId="72E34198" w:rsidR="005E5764" w:rsidRPr="00210599" w:rsidRDefault="00392943">
      <w:pPr>
        <w:pStyle w:val="p"/>
        <w:rPr>
          <w:rFonts w:ascii="Arial Narrow" w:hAnsi="Arial Narrow"/>
          <w:lang w:val="pl-PL"/>
        </w:rPr>
      </w:pPr>
      <w:r w:rsidRPr="00210599">
        <w:rPr>
          <w:rStyle w:val="bold"/>
          <w:rFonts w:ascii="Arial Narrow" w:hAnsi="Arial Narrow"/>
          <w:lang w:val="pl-PL"/>
        </w:rPr>
        <w:t>1</w:t>
      </w:r>
      <w:r w:rsidR="00F1063A">
        <w:rPr>
          <w:rStyle w:val="bold"/>
          <w:rFonts w:ascii="Arial Narrow" w:hAnsi="Arial Narrow"/>
          <w:lang w:val="pl-PL"/>
        </w:rPr>
        <w:t>2</w:t>
      </w:r>
      <w:r w:rsidRPr="00210599">
        <w:rPr>
          <w:rStyle w:val="bold"/>
          <w:rFonts w:ascii="Arial Narrow" w:hAnsi="Arial Narrow"/>
          <w:lang w:val="pl-PL"/>
        </w:rPr>
        <w:t xml:space="preserve">. </w:t>
      </w:r>
      <w:r w:rsidRPr="00FF0E15">
        <w:rPr>
          <w:rStyle w:val="bold"/>
          <w:rFonts w:ascii="Arial Narrow" w:hAnsi="Arial Narrow"/>
          <w:lang w:val="pl-PL"/>
        </w:rPr>
        <w:t>KRYTERIA OCENY OFERT ORAZ INFORMACJE NA TEMAT WAG PUNKTOWYCH LUB PROCENTOWYCH PRZYPISYWANYCH DO POSZCZEGÓLNYCH KRYTERIÓW OCENY OFERT</w:t>
      </w:r>
    </w:p>
    <w:p w14:paraId="18B2F396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24377B57" w14:textId="3E9BD13B" w:rsidR="005E5764" w:rsidRPr="00210599" w:rsidRDefault="00392943">
      <w:pPr>
        <w:pStyle w:val="p"/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1</w:t>
      </w:r>
      <w:r w:rsidR="00F1063A">
        <w:rPr>
          <w:rFonts w:ascii="Arial Narrow" w:hAnsi="Arial Narrow"/>
          <w:lang w:val="pl-PL"/>
        </w:rPr>
        <w:t>2</w:t>
      </w:r>
      <w:r w:rsidRPr="00210599">
        <w:rPr>
          <w:rFonts w:ascii="Arial Narrow" w:hAnsi="Arial Narrow"/>
          <w:lang w:val="pl-PL"/>
        </w:rPr>
        <w:t>.1.</w:t>
      </w:r>
      <w:r w:rsidR="008C25B0">
        <w:rPr>
          <w:rFonts w:ascii="Arial Narrow" w:hAnsi="Arial Narrow"/>
          <w:lang w:val="pl-PL"/>
        </w:rPr>
        <w:t xml:space="preserve"> </w:t>
      </w:r>
      <w:r w:rsidR="00695603">
        <w:rPr>
          <w:rFonts w:ascii="Arial Narrow" w:hAnsi="Arial Narrow"/>
          <w:lang w:val="pl-PL"/>
        </w:rPr>
        <w:t xml:space="preserve">Oferty złożone w ramach </w:t>
      </w:r>
      <w:r w:rsidR="00A6488C">
        <w:rPr>
          <w:rFonts w:ascii="Arial Narrow" w:hAnsi="Arial Narrow"/>
          <w:lang w:val="pl-PL"/>
        </w:rPr>
        <w:t xml:space="preserve">postępowania </w:t>
      </w:r>
      <w:r w:rsidR="00695603">
        <w:rPr>
          <w:rFonts w:ascii="Arial Narrow" w:hAnsi="Arial Narrow"/>
          <w:lang w:val="pl-PL"/>
        </w:rPr>
        <w:t>oceniane będą według</w:t>
      </w:r>
      <w:r w:rsidR="0011688E">
        <w:rPr>
          <w:rFonts w:ascii="Arial Narrow" w:hAnsi="Arial Narrow"/>
          <w:lang w:val="pl-PL"/>
        </w:rPr>
        <w:t xml:space="preserve"> </w:t>
      </w:r>
      <w:r w:rsidRPr="00210599">
        <w:rPr>
          <w:rFonts w:ascii="Arial Narrow" w:hAnsi="Arial Narrow"/>
          <w:lang w:val="pl-PL"/>
        </w:rPr>
        <w:t>następując</w:t>
      </w:r>
      <w:r w:rsidR="00C47C5D">
        <w:rPr>
          <w:rFonts w:ascii="Arial Narrow" w:hAnsi="Arial Narrow"/>
          <w:lang w:val="pl-PL"/>
        </w:rPr>
        <w:t>ych</w:t>
      </w:r>
      <w:r w:rsidRPr="00210599">
        <w:rPr>
          <w:rFonts w:ascii="Arial Narrow" w:hAnsi="Arial Narrow"/>
          <w:lang w:val="pl-PL"/>
        </w:rPr>
        <w:t xml:space="preserve"> kryteri</w:t>
      </w:r>
      <w:r w:rsidR="00C47C5D">
        <w:rPr>
          <w:rFonts w:ascii="Arial Narrow" w:hAnsi="Arial Narrow"/>
          <w:lang w:val="pl-PL"/>
        </w:rPr>
        <w:t>ów</w:t>
      </w:r>
      <w:r w:rsidRPr="00210599">
        <w:rPr>
          <w:rFonts w:ascii="Arial Narrow" w:hAnsi="Arial Narrow"/>
          <w:lang w:val="pl-PL"/>
        </w:rPr>
        <w:t>:</w:t>
      </w:r>
    </w:p>
    <w:p w14:paraId="7F8374C5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826"/>
        <w:gridCol w:w="4252"/>
        <w:gridCol w:w="3871"/>
      </w:tblGrid>
      <w:tr w:rsidR="005E5764" w:rsidRPr="00C03DD3" w14:paraId="7DAD495F" w14:textId="77777777" w:rsidTr="005C1B8F">
        <w:tc>
          <w:tcPr>
            <w:tcW w:w="826" w:type="dxa"/>
            <w:vAlign w:val="center"/>
          </w:tcPr>
          <w:p w14:paraId="7123A44C" w14:textId="77777777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Style w:val="bold"/>
                <w:rFonts w:ascii="Arial Narrow" w:hAnsi="Arial Narrow"/>
                <w:lang w:val="pl-PL"/>
              </w:rPr>
              <w:t>Nr</w:t>
            </w:r>
          </w:p>
        </w:tc>
        <w:tc>
          <w:tcPr>
            <w:tcW w:w="4252" w:type="dxa"/>
            <w:vAlign w:val="center"/>
          </w:tcPr>
          <w:p w14:paraId="7F62E5D3" w14:textId="545BE123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Style w:val="bold"/>
                <w:rFonts w:ascii="Arial Narrow" w:hAnsi="Arial Narrow"/>
                <w:lang w:val="pl-PL"/>
              </w:rPr>
              <w:t>Nazwa kryterium</w:t>
            </w:r>
          </w:p>
        </w:tc>
        <w:tc>
          <w:tcPr>
            <w:tcW w:w="3871" w:type="dxa"/>
            <w:vAlign w:val="center"/>
          </w:tcPr>
          <w:p w14:paraId="1017D75A" w14:textId="0F0FCB13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Style w:val="bold"/>
                <w:rFonts w:ascii="Arial Narrow" w:hAnsi="Arial Narrow"/>
                <w:lang w:val="pl-PL"/>
              </w:rPr>
              <w:t>Waga</w:t>
            </w:r>
          </w:p>
        </w:tc>
      </w:tr>
      <w:tr w:rsidR="005E5764" w:rsidRPr="00C03DD3" w14:paraId="4D08E46A" w14:textId="77777777" w:rsidTr="005C1B8F">
        <w:tc>
          <w:tcPr>
            <w:tcW w:w="826" w:type="dxa"/>
            <w:vAlign w:val="center"/>
          </w:tcPr>
          <w:p w14:paraId="7BE4ABC2" w14:textId="1FDE67B8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1</w:t>
            </w:r>
            <w:r w:rsidR="00F50266"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252" w:type="dxa"/>
            <w:vAlign w:val="center"/>
          </w:tcPr>
          <w:p w14:paraId="0E9E2133" w14:textId="77777777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Cena</w:t>
            </w:r>
          </w:p>
        </w:tc>
        <w:tc>
          <w:tcPr>
            <w:tcW w:w="3871" w:type="dxa"/>
            <w:vAlign w:val="center"/>
          </w:tcPr>
          <w:p w14:paraId="636C4E68" w14:textId="4E5ED8AE" w:rsidR="005E5764" w:rsidRPr="00210599" w:rsidRDefault="00A16B64">
            <w:pPr>
              <w:pStyle w:val="table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50</w:t>
            </w:r>
            <w:r w:rsidR="00BD0F72">
              <w:rPr>
                <w:rFonts w:ascii="Arial Narrow" w:hAnsi="Arial Narrow"/>
                <w:lang w:val="pl-PL"/>
              </w:rPr>
              <w:t xml:space="preserve"> %</w:t>
            </w:r>
          </w:p>
        </w:tc>
      </w:tr>
      <w:tr w:rsidR="005E5764" w:rsidRPr="00C03DD3" w14:paraId="1B9A632B" w14:textId="77777777" w:rsidTr="005C1B8F">
        <w:tc>
          <w:tcPr>
            <w:tcW w:w="826" w:type="dxa"/>
            <w:vAlign w:val="center"/>
          </w:tcPr>
          <w:p w14:paraId="692FA147" w14:textId="323DC507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2</w:t>
            </w:r>
            <w:r w:rsidR="00F50266"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252" w:type="dxa"/>
            <w:vAlign w:val="center"/>
          </w:tcPr>
          <w:p w14:paraId="634B1AC6" w14:textId="58EBDBC3" w:rsidR="005E5764" w:rsidRPr="00210599" w:rsidRDefault="000A7450">
            <w:pPr>
              <w:pStyle w:val="table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Test wiedzy</w:t>
            </w:r>
          </w:p>
        </w:tc>
        <w:tc>
          <w:tcPr>
            <w:tcW w:w="3871" w:type="dxa"/>
            <w:vAlign w:val="center"/>
          </w:tcPr>
          <w:p w14:paraId="534F130B" w14:textId="73E645B0" w:rsidR="005E5764" w:rsidRPr="00210599" w:rsidRDefault="006D53DC">
            <w:pPr>
              <w:pStyle w:val="tableCenter"/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50</w:t>
            </w:r>
            <w:r w:rsidR="00BD0F72">
              <w:rPr>
                <w:rFonts w:ascii="Arial Narrow" w:hAnsi="Arial Narrow"/>
                <w:lang w:val="pl-PL"/>
              </w:rPr>
              <w:t xml:space="preserve"> %</w:t>
            </w:r>
          </w:p>
        </w:tc>
      </w:tr>
    </w:tbl>
    <w:p w14:paraId="2A3177E0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p w14:paraId="46D0914F" w14:textId="4816F54E" w:rsidR="005E5764" w:rsidRPr="00210599" w:rsidRDefault="00392943">
      <w:pPr>
        <w:pStyle w:val="p"/>
        <w:rPr>
          <w:rFonts w:ascii="Arial Narrow" w:hAnsi="Arial Narrow"/>
          <w:lang w:val="pl-PL"/>
        </w:rPr>
      </w:pPr>
      <w:r w:rsidRPr="00210599">
        <w:rPr>
          <w:rFonts w:ascii="Arial Narrow" w:hAnsi="Arial Narrow"/>
          <w:lang w:val="pl-PL"/>
        </w:rPr>
        <w:t>1</w:t>
      </w:r>
      <w:r w:rsidR="00F1063A">
        <w:rPr>
          <w:rFonts w:ascii="Arial Narrow" w:hAnsi="Arial Narrow"/>
          <w:lang w:val="pl-PL"/>
        </w:rPr>
        <w:t>2</w:t>
      </w:r>
      <w:r w:rsidRPr="00210599">
        <w:rPr>
          <w:rFonts w:ascii="Arial Narrow" w:hAnsi="Arial Narrow"/>
          <w:lang w:val="pl-PL"/>
        </w:rPr>
        <w:t>.2. Punkty przyznawane za podane kryteria będą liczone według następujących wzorów:</w:t>
      </w:r>
    </w:p>
    <w:p w14:paraId="4A6361BC" w14:textId="77777777" w:rsidR="005E5764" w:rsidRPr="00210599" w:rsidRDefault="005E5764">
      <w:pPr>
        <w:pStyle w:val="p"/>
        <w:rPr>
          <w:rFonts w:ascii="Arial Narrow" w:hAnsi="Arial Narrow"/>
          <w:lang w:val="pl-PL"/>
        </w:rPr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981"/>
        <w:gridCol w:w="7968"/>
      </w:tblGrid>
      <w:tr w:rsidR="005E5764" w:rsidRPr="00C03DD3" w14:paraId="34A16AA7" w14:textId="77777777" w:rsidTr="005C1B8F">
        <w:tc>
          <w:tcPr>
            <w:tcW w:w="981" w:type="dxa"/>
            <w:vAlign w:val="center"/>
          </w:tcPr>
          <w:p w14:paraId="61A94190" w14:textId="77777777" w:rsidR="005E5764" w:rsidRPr="00210599" w:rsidRDefault="00392943">
            <w:pPr>
              <w:pStyle w:val="tableCenter"/>
              <w:rPr>
                <w:rFonts w:ascii="Arial Narrow" w:hAnsi="Arial Narrow"/>
                <w:lang w:val="pl-PL"/>
              </w:rPr>
            </w:pPr>
            <w:r w:rsidRPr="00210599">
              <w:rPr>
                <w:rStyle w:val="bold"/>
                <w:rFonts w:ascii="Arial Narrow" w:hAnsi="Arial Narrow"/>
                <w:lang w:val="pl-PL"/>
              </w:rPr>
              <w:t>Nr kryterium</w:t>
            </w:r>
          </w:p>
        </w:tc>
        <w:tc>
          <w:tcPr>
            <w:tcW w:w="7968" w:type="dxa"/>
            <w:vAlign w:val="center"/>
          </w:tcPr>
          <w:p w14:paraId="35450A1A" w14:textId="49C5D609" w:rsidR="005E5764" w:rsidRPr="00210599" w:rsidRDefault="001F7AE2">
            <w:pPr>
              <w:pStyle w:val="tableCenter"/>
              <w:rPr>
                <w:rFonts w:ascii="Arial Narrow" w:hAnsi="Arial Narrow"/>
                <w:lang w:val="pl-PL"/>
              </w:rPr>
            </w:pPr>
            <w:r>
              <w:rPr>
                <w:rStyle w:val="bold"/>
                <w:rFonts w:ascii="Arial Narrow" w:hAnsi="Arial Narrow"/>
                <w:lang w:val="pl-PL"/>
              </w:rPr>
              <w:t>Opis kryterium</w:t>
            </w:r>
          </w:p>
        </w:tc>
      </w:tr>
      <w:tr w:rsidR="005E5764" w:rsidRPr="005E59B7" w14:paraId="6862436B" w14:textId="77777777" w:rsidTr="005C1B8F">
        <w:tc>
          <w:tcPr>
            <w:tcW w:w="981" w:type="dxa"/>
            <w:vAlign w:val="center"/>
          </w:tcPr>
          <w:p w14:paraId="2F854F07" w14:textId="438D540E" w:rsidR="005E5764" w:rsidRPr="00210599" w:rsidRDefault="00392943">
            <w:pPr>
              <w:pStyle w:val="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1</w:t>
            </w:r>
            <w:r w:rsidR="00F50266"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7968" w:type="dxa"/>
            <w:vAlign w:val="center"/>
          </w:tcPr>
          <w:p w14:paraId="28358886" w14:textId="0457692C" w:rsidR="005E5764" w:rsidRPr="00210599" w:rsidRDefault="00392943">
            <w:pPr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Ocenie w ramach tego kryterium podlegać będzie całkowita cena brutto za całość</w:t>
            </w:r>
            <w:r w:rsidR="00520DDA">
              <w:rPr>
                <w:rFonts w:ascii="Arial Narrow" w:hAnsi="Arial Narrow"/>
                <w:lang w:val="pl-PL"/>
              </w:rPr>
              <w:t xml:space="preserve"> zamówienia;</w:t>
            </w:r>
          </w:p>
          <w:p w14:paraId="5D234CD2" w14:textId="70A6AF6E" w:rsidR="005E5764" w:rsidRDefault="00FE3B7D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o</w:t>
            </w:r>
            <w:r w:rsidR="00392943" w:rsidRPr="00210599">
              <w:rPr>
                <w:rFonts w:ascii="Arial Narrow" w:hAnsi="Arial Narrow"/>
                <w:lang w:val="pl-PL"/>
              </w:rPr>
              <w:t xml:space="preserve">cena kryterium następować będzie zgodnie ze wzorem: (cena oferty z najniższą ceną / cena oferty badanej) * 100 * </w:t>
            </w:r>
            <w:r w:rsidR="00D214C4">
              <w:rPr>
                <w:rFonts w:ascii="Arial Narrow" w:hAnsi="Arial Narrow"/>
                <w:lang w:val="pl-PL"/>
              </w:rPr>
              <w:t>5</w:t>
            </w:r>
            <w:r w:rsidR="00392943" w:rsidRPr="00210599">
              <w:rPr>
                <w:rFonts w:ascii="Arial Narrow" w:hAnsi="Arial Narrow"/>
                <w:lang w:val="pl-PL"/>
              </w:rPr>
              <w:t xml:space="preserve">0% - max. </w:t>
            </w:r>
            <w:r w:rsidR="00BD56D5">
              <w:rPr>
                <w:rFonts w:ascii="Arial Narrow" w:hAnsi="Arial Narrow"/>
                <w:lang w:val="pl-PL"/>
              </w:rPr>
              <w:t>5</w:t>
            </w:r>
            <w:r w:rsidR="00392943" w:rsidRPr="00210599">
              <w:rPr>
                <w:rFonts w:ascii="Arial Narrow" w:hAnsi="Arial Narrow"/>
                <w:lang w:val="pl-PL"/>
              </w:rPr>
              <w:t>0 pkt.</w:t>
            </w:r>
          </w:p>
          <w:p w14:paraId="0ED4F540" w14:textId="77777777" w:rsidR="009655F8" w:rsidRDefault="009655F8">
            <w:pPr>
              <w:rPr>
                <w:rFonts w:ascii="Arial Narrow" w:hAnsi="Arial Narrow"/>
                <w:lang w:val="pl-PL"/>
              </w:rPr>
            </w:pPr>
          </w:p>
          <w:p w14:paraId="28C35360" w14:textId="4B124E19" w:rsidR="009655F8" w:rsidRPr="003A3A39" w:rsidRDefault="009655F8" w:rsidP="009655F8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*Ocenie</w:t>
            </w:r>
            <w:r w:rsidR="003A7E12">
              <w:rPr>
                <w:rFonts w:ascii="Arial Narrow" w:hAnsi="Arial Narrow"/>
                <w:lang w:val="pl-PL"/>
              </w:rPr>
              <w:t xml:space="preserve"> nie będą podlegać oferty</w:t>
            </w:r>
            <w:r w:rsidR="00BD118A">
              <w:rPr>
                <w:rFonts w:ascii="Arial Narrow" w:hAnsi="Arial Narrow"/>
                <w:lang w:val="pl-PL"/>
              </w:rPr>
              <w:t xml:space="preserve"> </w:t>
            </w:r>
            <w:r w:rsidR="00A37C41">
              <w:rPr>
                <w:rFonts w:ascii="Arial Narrow" w:hAnsi="Arial Narrow"/>
                <w:lang w:val="pl-PL"/>
              </w:rPr>
              <w:t>W</w:t>
            </w:r>
            <w:r w:rsidR="00BD118A">
              <w:rPr>
                <w:rFonts w:ascii="Arial Narrow" w:hAnsi="Arial Narrow"/>
                <w:lang w:val="pl-PL"/>
              </w:rPr>
              <w:t>ykonawców</w:t>
            </w:r>
            <w:r w:rsidR="000A4555">
              <w:rPr>
                <w:rFonts w:ascii="Arial Narrow" w:hAnsi="Arial Narrow"/>
                <w:lang w:val="pl-PL"/>
              </w:rPr>
              <w:t xml:space="preserve"> podlegających wykluczeniu</w:t>
            </w:r>
            <w:r w:rsidR="00BD118A">
              <w:rPr>
                <w:rFonts w:ascii="Arial Narrow" w:hAnsi="Arial Narrow"/>
                <w:lang w:val="pl-PL"/>
              </w:rPr>
              <w:t xml:space="preserve"> </w:t>
            </w:r>
            <w:r w:rsidR="000A4555">
              <w:rPr>
                <w:rFonts w:ascii="Arial Narrow" w:hAnsi="Arial Narrow"/>
                <w:lang w:val="pl-PL"/>
              </w:rPr>
              <w:t>oraz</w:t>
            </w:r>
            <w:r w:rsidR="00BD118A">
              <w:rPr>
                <w:rFonts w:ascii="Arial Narrow" w:hAnsi="Arial Narrow"/>
                <w:lang w:val="pl-PL"/>
              </w:rPr>
              <w:t xml:space="preserve"> ofert</w:t>
            </w:r>
            <w:r w:rsidR="00D07444">
              <w:rPr>
                <w:rFonts w:ascii="Arial Narrow" w:hAnsi="Arial Narrow"/>
                <w:lang w:val="pl-PL"/>
              </w:rPr>
              <w:t>y</w:t>
            </w:r>
            <w:r w:rsidR="008A6665">
              <w:rPr>
                <w:rFonts w:ascii="Arial Narrow" w:hAnsi="Arial Narrow"/>
                <w:lang w:val="pl-PL"/>
              </w:rPr>
              <w:t xml:space="preserve"> Wykonawców </w:t>
            </w:r>
            <w:r w:rsidR="00D07444">
              <w:rPr>
                <w:rFonts w:ascii="Arial Narrow" w:hAnsi="Arial Narrow"/>
                <w:lang w:val="pl-PL"/>
              </w:rPr>
              <w:t>podlegają</w:t>
            </w:r>
            <w:r w:rsidR="008A6665">
              <w:rPr>
                <w:rFonts w:ascii="Arial Narrow" w:hAnsi="Arial Narrow"/>
                <w:lang w:val="pl-PL"/>
              </w:rPr>
              <w:t>ce</w:t>
            </w:r>
            <w:r w:rsidR="00D07444">
              <w:rPr>
                <w:rFonts w:ascii="Arial Narrow" w:hAnsi="Arial Narrow"/>
                <w:lang w:val="pl-PL"/>
              </w:rPr>
              <w:t xml:space="preserve"> odrzuceniu</w:t>
            </w:r>
            <w:r w:rsidR="00BD118A">
              <w:rPr>
                <w:rFonts w:ascii="Arial Narrow" w:hAnsi="Arial Narrow"/>
                <w:lang w:val="pl-PL"/>
              </w:rPr>
              <w:t xml:space="preserve"> zgodnie z pkt 7 zapytania ofertowego</w:t>
            </w:r>
            <w:r w:rsidR="00D37739">
              <w:rPr>
                <w:rFonts w:ascii="Arial Narrow" w:hAnsi="Arial Narrow"/>
                <w:lang w:val="pl-PL"/>
              </w:rPr>
              <w:t>.</w:t>
            </w:r>
          </w:p>
        </w:tc>
      </w:tr>
      <w:tr w:rsidR="005E5764" w:rsidRPr="005E59B7" w14:paraId="6745FFA6" w14:textId="77777777" w:rsidTr="005C1B8F">
        <w:tc>
          <w:tcPr>
            <w:tcW w:w="981" w:type="dxa"/>
            <w:vAlign w:val="center"/>
          </w:tcPr>
          <w:p w14:paraId="1CC14CE5" w14:textId="34D9E75D" w:rsidR="005E5764" w:rsidRPr="00210599" w:rsidRDefault="00392943">
            <w:pPr>
              <w:pStyle w:val="center"/>
              <w:rPr>
                <w:rFonts w:ascii="Arial Narrow" w:hAnsi="Arial Narrow"/>
                <w:lang w:val="pl-PL"/>
              </w:rPr>
            </w:pPr>
            <w:r w:rsidRPr="00210599">
              <w:rPr>
                <w:rFonts w:ascii="Arial Narrow" w:hAnsi="Arial Narrow"/>
                <w:lang w:val="pl-PL"/>
              </w:rPr>
              <w:t>2</w:t>
            </w:r>
            <w:r w:rsidR="00C16090"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7968" w:type="dxa"/>
            <w:vAlign w:val="center"/>
          </w:tcPr>
          <w:p w14:paraId="38DE41E4" w14:textId="1144D56A" w:rsidR="005251BF" w:rsidRDefault="001A16D4" w:rsidP="00D214C4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Ocenie w ramach kryte</w:t>
            </w:r>
            <w:r w:rsidR="00895D8F">
              <w:rPr>
                <w:rFonts w:ascii="Arial Narrow" w:hAnsi="Arial Narrow"/>
                <w:lang w:val="pl-PL"/>
              </w:rPr>
              <w:t>rium podlegać będzie r</w:t>
            </w:r>
            <w:r w:rsidR="000A7450">
              <w:rPr>
                <w:rFonts w:ascii="Arial Narrow" w:hAnsi="Arial Narrow"/>
                <w:lang w:val="pl-PL"/>
              </w:rPr>
              <w:t>ozwiązanie testu wiedzy przez doradcę skierowanego do realizacji zamówienia</w:t>
            </w:r>
            <w:r w:rsidR="00895D8F">
              <w:rPr>
                <w:rFonts w:ascii="Arial Narrow" w:hAnsi="Arial Narrow"/>
                <w:lang w:val="pl-PL"/>
              </w:rPr>
              <w:t>. Maksymalnie można uzyskać 50 pkt</w:t>
            </w:r>
            <w:r w:rsidR="000A60A6">
              <w:rPr>
                <w:rFonts w:ascii="Arial Narrow" w:hAnsi="Arial Narrow"/>
                <w:lang w:val="pl-PL"/>
              </w:rPr>
              <w:t xml:space="preserve">. Ocena kryterium przebiegać będzie </w:t>
            </w:r>
            <w:r w:rsidR="00813200">
              <w:rPr>
                <w:rFonts w:ascii="Arial Narrow" w:hAnsi="Arial Narrow"/>
                <w:lang w:val="pl-PL"/>
              </w:rPr>
              <w:t>zgodnie z poniższymi regułami:</w:t>
            </w:r>
          </w:p>
          <w:p w14:paraId="37A9D0B6" w14:textId="77777777" w:rsidR="00694F3B" w:rsidRDefault="00694F3B" w:rsidP="00813200">
            <w:pPr>
              <w:rPr>
                <w:rFonts w:ascii="Arial Narrow" w:hAnsi="Arial Narrow"/>
                <w:lang w:val="pl-PL"/>
              </w:rPr>
            </w:pPr>
          </w:p>
          <w:p w14:paraId="66898D27" w14:textId="322ABEE1" w:rsidR="00813200" w:rsidRPr="00813200" w:rsidRDefault="00196958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1</w:t>
            </w:r>
            <w:r w:rsidR="00694F3B">
              <w:rPr>
                <w:rFonts w:ascii="Arial Narrow" w:hAnsi="Arial Narrow"/>
                <w:lang w:val="pl-PL"/>
              </w:rPr>
              <w:t>. d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oradcy wskazani przez Wykonawcę w wykazie osób wezmą udział w teście wiedzy z obszaru </w:t>
            </w:r>
            <w:r w:rsidR="00D00288">
              <w:rPr>
                <w:rFonts w:ascii="Arial Narrow" w:hAnsi="Arial Narrow"/>
                <w:lang w:val="pl-PL"/>
              </w:rPr>
              <w:t>dostępności i projektowania uniwersalnego</w:t>
            </w:r>
            <w:r w:rsidR="00BF3D3F">
              <w:rPr>
                <w:rFonts w:ascii="Arial Narrow" w:hAnsi="Arial Narrow"/>
                <w:lang w:val="pl-PL"/>
              </w:rPr>
              <w:t>;</w:t>
            </w:r>
          </w:p>
          <w:p w14:paraId="1C4E5C45" w14:textId="77777777" w:rsidR="00BF3D3F" w:rsidRDefault="00BF3D3F" w:rsidP="00813200">
            <w:pPr>
              <w:rPr>
                <w:rFonts w:ascii="Arial Narrow" w:hAnsi="Arial Narrow"/>
                <w:lang w:val="pl-PL"/>
              </w:rPr>
            </w:pPr>
          </w:p>
          <w:p w14:paraId="1D9CA655" w14:textId="1F0D6766" w:rsidR="00C746B3" w:rsidRDefault="00196958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2</w:t>
            </w:r>
            <w:r w:rsidR="00BF3D3F">
              <w:rPr>
                <w:rFonts w:ascii="Arial Narrow" w:hAnsi="Arial Narrow"/>
                <w:lang w:val="pl-PL"/>
              </w:rPr>
              <w:t>. t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est wiedzy odbędzie się w miejscu wskazanym przez Zamawiającego, w Warszawie, w terminie </w:t>
            </w:r>
            <w:r w:rsidR="00BE7C41">
              <w:rPr>
                <w:rFonts w:ascii="Arial Narrow" w:hAnsi="Arial Narrow"/>
                <w:lang w:val="pl-PL"/>
              </w:rPr>
              <w:t>25</w:t>
            </w:r>
            <w:r w:rsidR="00092EB5">
              <w:rPr>
                <w:rFonts w:ascii="Arial Narrow" w:hAnsi="Arial Narrow"/>
                <w:lang w:val="pl-PL"/>
              </w:rPr>
              <w:t xml:space="preserve"> czerwca 2025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, o godz. </w:t>
            </w:r>
            <w:r w:rsidR="00BE7C41">
              <w:rPr>
                <w:rFonts w:ascii="Arial Narrow" w:hAnsi="Arial Narrow"/>
                <w:lang w:val="pl-PL"/>
              </w:rPr>
              <w:t>11</w:t>
            </w:r>
            <w:r w:rsidR="00C746B3">
              <w:rPr>
                <w:rFonts w:ascii="Arial Narrow" w:hAnsi="Arial Narrow"/>
                <w:lang w:val="pl-PL"/>
              </w:rPr>
              <w:t>: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00 </w:t>
            </w:r>
            <w:r w:rsidR="00C746B3">
              <w:rPr>
                <w:rFonts w:ascii="Arial Narrow" w:hAnsi="Arial Narrow"/>
                <w:lang w:val="pl-PL"/>
              </w:rPr>
              <w:t xml:space="preserve">(dotyczy </w:t>
            </w:r>
            <w:r w:rsidR="00813200" w:rsidRPr="00813200">
              <w:rPr>
                <w:rFonts w:ascii="Arial Narrow" w:hAnsi="Arial Narrow"/>
                <w:lang w:val="pl-PL"/>
              </w:rPr>
              <w:t>wszystkich Wykonawców</w:t>
            </w:r>
            <w:r w:rsidR="00C746B3">
              <w:rPr>
                <w:rFonts w:ascii="Arial Narrow" w:hAnsi="Arial Narrow"/>
                <w:lang w:val="pl-PL"/>
              </w:rPr>
              <w:t>)</w:t>
            </w:r>
            <w:r w:rsidR="00813200" w:rsidRPr="00813200">
              <w:rPr>
                <w:rFonts w:ascii="Arial Narrow" w:hAnsi="Arial Narrow"/>
                <w:lang w:val="pl-PL"/>
              </w:rPr>
              <w:t>, w obecności osób wyznaczonych przez Zamawiającego</w:t>
            </w:r>
            <w:r w:rsidR="00C746B3">
              <w:rPr>
                <w:rFonts w:ascii="Arial Narrow" w:hAnsi="Arial Narrow"/>
                <w:lang w:val="pl-PL"/>
              </w:rPr>
              <w:t>;</w:t>
            </w:r>
          </w:p>
          <w:p w14:paraId="7F0526DE" w14:textId="77777777" w:rsidR="00C746B3" w:rsidRDefault="00C746B3" w:rsidP="00813200">
            <w:pPr>
              <w:rPr>
                <w:rFonts w:ascii="Arial Narrow" w:hAnsi="Arial Narrow"/>
                <w:lang w:val="pl-PL"/>
              </w:rPr>
            </w:pPr>
          </w:p>
          <w:p w14:paraId="51AB7F3B" w14:textId="38EB9DD9" w:rsidR="00813200" w:rsidRPr="00813200" w:rsidRDefault="00196958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3</w:t>
            </w:r>
            <w:r w:rsidR="00C746B3">
              <w:rPr>
                <w:rFonts w:ascii="Arial Narrow" w:hAnsi="Arial Narrow"/>
                <w:lang w:val="pl-PL"/>
              </w:rPr>
              <w:t>. t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est wiedzy </w:t>
            </w:r>
            <w:r w:rsidR="002A266E">
              <w:rPr>
                <w:rFonts w:ascii="Arial Narrow" w:hAnsi="Arial Narrow"/>
                <w:lang w:val="pl-PL"/>
              </w:rPr>
              <w:t>będzie składał się z pytań zamkniętych</w:t>
            </w:r>
            <w:r w:rsidR="00092EB5">
              <w:rPr>
                <w:rFonts w:ascii="Arial Narrow" w:hAnsi="Arial Narrow"/>
                <w:lang w:val="pl-PL"/>
              </w:rPr>
              <w:t>,</w:t>
            </w:r>
            <w:r w:rsidR="002A266E">
              <w:rPr>
                <w:rFonts w:ascii="Arial Narrow" w:hAnsi="Arial Narrow"/>
                <w:lang w:val="pl-PL"/>
              </w:rPr>
              <w:t xml:space="preserve"> otwartych oraz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zada</w:t>
            </w:r>
            <w:r w:rsidR="002A266E">
              <w:rPr>
                <w:rFonts w:ascii="Arial Narrow" w:hAnsi="Arial Narrow"/>
                <w:lang w:val="pl-PL"/>
              </w:rPr>
              <w:t>ń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polegając</w:t>
            </w:r>
            <w:r w:rsidR="002A266E">
              <w:rPr>
                <w:rFonts w:ascii="Arial Narrow" w:hAnsi="Arial Narrow"/>
                <w:lang w:val="pl-PL"/>
              </w:rPr>
              <w:t>ych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na zaproponowaniu rozwiąza</w:t>
            </w:r>
            <w:r w:rsidR="00EF48DC">
              <w:rPr>
                <w:rFonts w:ascii="Arial Narrow" w:hAnsi="Arial Narrow"/>
                <w:lang w:val="pl-PL"/>
              </w:rPr>
              <w:t>ń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sytuacji problemowych</w:t>
            </w:r>
            <w:r w:rsidR="00EF48DC">
              <w:rPr>
                <w:rFonts w:ascii="Arial Narrow" w:hAnsi="Arial Narrow"/>
                <w:lang w:val="pl-PL"/>
              </w:rPr>
              <w:t>;</w:t>
            </w:r>
          </w:p>
          <w:p w14:paraId="3B3CE32F" w14:textId="07432745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</w:p>
          <w:p w14:paraId="52386951" w14:textId="4743C270" w:rsidR="00813200" w:rsidRPr="00813200" w:rsidRDefault="00196958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4</w:t>
            </w:r>
            <w:r w:rsidR="00EF48DC">
              <w:rPr>
                <w:rFonts w:ascii="Arial Narrow" w:hAnsi="Arial Narrow"/>
                <w:lang w:val="pl-PL"/>
              </w:rPr>
              <w:t>. z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ramienia Zamawiającego test wiedzy </w:t>
            </w:r>
            <w:r w:rsidR="00EF48DC">
              <w:rPr>
                <w:rFonts w:ascii="Arial Narrow" w:hAnsi="Arial Narrow"/>
                <w:lang w:val="pl-PL"/>
              </w:rPr>
              <w:t>przygotują i przeprowadzą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osoby zapewniające bezstronność i obiektywizm</w:t>
            </w:r>
            <w:r w:rsidR="00EF48DC">
              <w:rPr>
                <w:rFonts w:ascii="Arial Narrow" w:hAnsi="Arial Narrow"/>
                <w:lang w:val="pl-PL"/>
              </w:rPr>
              <w:t>;</w:t>
            </w:r>
            <w:r w:rsidR="00D134C4">
              <w:rPr>
                <w:rFonts w:ascii="Arial Narrow" w:hAnsi="Arial Narrow"/>
                <w:lang w:val="pl-PL"/>
              </w:rPr>
              <w:t xml:space="preserve"> w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celu zapewnienia maksymalnej bezstronności i obiektywizmu test będzie oznaczony w taki sposób, aby nie ujawniać osobom dokonującym oceny ofert tożsamości Wykonawcy </w:t>
            </w:r>
            <w:r w:rsidR="00D134C4">
              <w:rPr>
                <w:rFonts w:ascii="Arial Narrow" w:hAnsi="Arial Narrow"/>
                <w:lang w:val="pl-PL"/>
              </w:rPr>
              <w:t>i doradcy;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</w:t>
            </w:r>
            <w:r w:rsidR="00D134C4">
              <w:rPr>
                <w:rFonts w:ascii="Arial Narrow" w:hAnsi="Arial Narrow"/>
                <w:lang w:val="pl-PL"/>
              </w:rPr>
              <w:t>o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soby oceniające test (komisja w składzie 3 osób) nie będą obecne w trakcie jego wypełniania przez </w:t>
            </w:r>
            <w:r w:rsidR="001A0C26">
              <w:rPr>
                <w:rFonts w:ascii="Arial Narrow" w:hAnsi="Arial Narrow"/>
                <w:lang w:val="pl-PL"/>
              </w:rPr>
              <w:t>doradców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, tak aby nie poznały tożsamości </w:t>
            </w:r>
            <w:r w:rsidR="001A0C26">
              <w:rPr>
                <w:rFonts w:ascii="Arial Narrow" w:hAnsi="Arial Narrow"/>
                <w:lang w:val="pl-PL"/>
              </w:rPr>
              <w:t>doradców;</w:t>
            </w:r>
          </w:p>
          <w:p w14:paraId="592D3046" w14:textId="75490581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</w:p>
          <w:p w14:paraId="1EBC01D2" w14:textId="2823554D" w:rsidR="00813200" w:rsidRDefault="00196958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5</w:t>
            </w:r>
            <w:r w:rsidR="001A0C26">
              <w:rPr>
                <w:rFonts w:ascii="Arial Narrow" w:hAnsi="Arial Narrow"/>
                <w:lang w:val="pl-PL"/>
              </w:rPr>
              <w:t>. t</w:t>
            </w:r>
            <w:r w:rsidR="00813200" w:rsidRPr="00813200">
              <w:rPr>
                <w:rFonts w:ascii="Arial Narrow" w:hAnsi="Arial Narrow"/>
                <w:lang w:val="pl-PL"/>
              </w:rPr>
              <w:t>est będą wypełniać w</w:t>
            </w:r>
            <w:r w:rsidR="00D87F2B">
              <w:rPr>
                <w:rFonts w:ascii="Arial Narrow" w:hAnsi="Arial Narrow"/>
                <w:lang w:val="pl-PL"/>
              </w:rPr>
              <w:t>szystkie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osoby wskazane przez Wykonawcę w wykazie osób, </w:t>
            </w:r>
            <w:r w:rsidR="00522A26">
              <w:rPr>
                <w:rFonts w:ascii="Arial Narrow" w:hAnsi="Arial Narrow"/>
                <w:lang w:val="pl-PL"/>
              </w:rPr>
              <w:t xml:space="preserve">osoby te 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zobowiązane </w:t>
            </w:r>
            <w:r w:rsidR="00522A26">
              <w:rPr>
                <w:rFonts w:ascii="Arial Narrow" w:hAnsi="Arial Narrow"/>
                <w:lang w:val="pl-PL"/>
              </w:rPr>
              <w:t>będą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do okazania dokumentu potwierdzającego ich tożsamość (np. dowód osobisty, paszport, prawo jazdy)</w:t>
            </w:r>
            <w:r w:rsidR="00522A26">
              <w:rPr>
                <w:rFonts w:ascii="Arial Narrow" w:hAnsi="Arial Narrow"/>
                <w:lang w:val="pl-PL"/>
              </w:rPr>
              <w:t>;</w:t>
            </w:r>
          </w:p>
          <w:p w14:paraId="575E165F" w14:textId="77777777" w:rsidR="00522A26" w:rsidRPr="00813200" w:rsidRDefault="00522A26" w:rsidP="00813200">
            <w:pPr>
              <w:rPr>
                <w:rFonts w:ascii="Arial Narrow" w:hAnsi="Arial Narrow"/>
                <w:lang w:val="pl-PL"/>
              </w:rPr>
            </w:pPr>
          </w:p>
          <w:p w14:paraId="2D9E9CD9" w14:textId="6571BFDB" w:rsidR="00813200" w:rsidRPr="00813200" w:rsidRDefault="00196958" w:rsidP="00813200">
            <w:pPr>
              <w:rPr>
                <w:rFonts w:ascii="Arial Narrow" w:hAnsi="Arial Narrow"/>
                <w:lang w:val="pl-PL"/>
              </w:rPr>
            </w:pPr>
            <w:r w:rsidRPr="00092EB5">
              <w:rPr>
                <w:rFonts w:ascii="Arial Narrow" w:hAnsi="Arial Narrow"/>
                <w:lang w:val="pl-PL"/>
              </w:rPr>
              <w:t>6</w:t>
            </w:r>
            <w:r w:rsidR="00522A26" w:rsidRPr="00092EB5">
              <w:rPr>
                <w:rFonts w:ascii="Arial Narrow" w:hAnsi="Arial Narrow"/>
                <w:lang w:val="pl-PL"/>
              </w:rPr>
              <w:t>. t</w:t>
            </w:r>
            <w:r w:rsidR="00813200" w:rsidRPr="00092EB5">
              <w:rPr>
                <w:rFonts w:ascii="Arial Narrow" w:hAnsi="Arial Narrow"/>
                <w:lang w:val="pl-PL"/>
              </w:rPr>
              <w:t>est wiedzy zostanie przeprowadzony przed badaniem ofert, w szczególności przed dokonaniem oceny spełniania przez Wykonawcę warunków udziału w postępowaniu oraz braku podstaw wykluczenia Wykonawcy z postępowania.</w:t>
            </w:r>
          </w:p>
          <w:p w14:paraId="38F3F637" w14:textId="46D540D2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</w:p>
          <w:p w14:paraId="02397D77" w14:textId="69074FEF" w:rsidR="00813200" w:rsidRDefault="00196958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7. z</w:t>
            </w:r>
            <w:r w:rsidR="00813200" w:rsidRPr="00813200">
              <w:rPr>
                <w:rFonts w:ascii="Arial Narrow" w:hAnsi="Arial Narrow"/>
                <w:lang w:val="pl-PL"/>
              </w:rPr>
              <w:t>asady dokonywania punktacji:</w:t>
            </w:r>
          </w:p>
          <w:p w14:paraId="4B64B88B" w14:textId="77777777" w:rsidR="00196958" w:rsidRPr="00813200" w:rsidRDefault="00196958" w:rsidP="00813200">
            <w:pPr>
              <w:rPr>
                <w:rFonts w:ascii="Arial Narrow" w:hAnsi="Arial Narrow"/>
                <w:lang w:val="pl-PL"/>
              </w:rPr>
            </w:pPr>
          </w:p>
          <w:p w14:paraId="72AA499B" w14:textId="34432191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  <w:r w:rsidRPr="00813200">
              <w:rPr>
                <w:rFonts w:ascii="Arial Narrow" w:hAnsi="Arial Narrow"/>
                <w:lang w:val="pl-PL"/>
              </w:rPr>
              <w:t>a.</w:t>
            </w:r>
            <w:r w:rsidR="00196958">
              <w:rPr>
                <w:rFonts w:ascii="Arial Narrow" w:hAnsi="Arial Narrow"/>
                <w:lang w:val="pl-PL"/>
              </w:rPr>
              <w:t xml:space="preserve"> </w:t>
            </w:r>
            <w:r w:rsidRPr="00813200">
              <w:rPr>
                <w:rFonts w:ascii="Arial Narrow" w:hAnsi="Arial Narrow"/>
                <w:lang w:val="pl-PL"/>
              </w:rPr>
              <w:t>każdy z doradców wypełni test odrębnie,</w:t>
            </w:r>
          </w:p>
          <w:p w14:paraId="0A6D4528" w14:textId="7CFCBEDE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  <w:r w:rsidRPr="00813200">
              <w:rPr>
                <w:rFonts w:ascii="Arial Narrow" w:hAnsi="Arial Narrow"/>
                <w:lang w:val="pl-PL"/>
              </w:rPr>
              <w:t>b.</w:t>
            </w:r>
            <w:r w:rsidR="00196958">
              <w:rPr>
                <w:rFonts w:ascii="Arial Narrow" w:hAnsi="Arial Narrow"/>
                <w:lang w:val="pl-PL"/>
              </w:rPr>
              <w:t xml:space="preserve"> </w:t>
            </w:r>
            <w:r w:rsidRPr="00813200">
              <w:rPr>
                <w:rFonts w:ascii="Arial Narrow" w:hAnsi="Arial Narrow"/>
                <w:lang w:val="pl-PL"/>
              </w:rPr>
              <w:t xml:space="preserve">każdemu doradcy zostaną przyznane punkty, a następnie punkty uzyskane przez doradców </w:t>
            </w:r>
            <w:r w:rsidR="00196958">
              <w:rPr>
                <w:rFonts w:ascii="Arial Narrow" w:hAnsi="Arial Narrow"/>
                <w:lang w:val="pl-PL"/>
              </w:rPr>
              <w:t>będą</w:t>
            </w:r>
            <w:r w:rsidRPr="00813200">
              <w:rPr>
                <w:rFonts w:ascii="Arial Narrow" w:hAnsi="Arial Narrow"/>
                <w:lang w:val="pl-PL"/>
              </w:rPr>
              <w:t xml:space="preserve"> sumowane i dzielone przez liczbę doradców wypełniających test,</w:t>
            </w:r>
          </w:p>
          <w:p w14:paraId="0E5351A7" w14:textId="1B5A7B77" w:rsidR="00813200" w:rsidRDefault="00813200" w:rsidP="00813200">
            <w:pPr>
              <w:rPr>
                <w:rFonts w:ascii="Arial Narrow" w:hAnsi="Arial Narrow"/>
                <w:lang w:val="pl-PL"/>
              </w:rPr>
            </w:pPr>
            <w:r w:rsidRPr="00813200">
              <w:rPr>
                <w:rFonts w:ascii="Arial Narrow" w:hAnsi="Arial Narrow"/>
                <w:lang w:val="pl-PL"/>
              </w:rPr>
              <w:t>c.</w:t>
            </w:r>
            <w:r w:rsidR="00196958">
              <w:rPr>
                <w:rFonts w:ascii="Arial Narrow" w:hAnsi="Arial Narrow"/>
                <w:lang w:val="pl-PL"/>
              </w:rPr>
              <w:t xml:space="preserve"> </w:t>
            </w:r>
            <w:r w:rsidRPr="00813200">
              <w:rPr>
                <w:rFonts w:ascii="Arial Narrow" w:hAnsi="Arial Narrow"/>
                <w:lang w:val="pl-PL"/>
              </w:rPr>
              <w:t xml:space="preserve">uzyskana w ten sposób liczba punktów </w:t>
            </w:r>
            <w:r w:rsidR="00A13FD0">
              <w:rPr>
                <w:rFonts w:ascii="Arial Narrow" w:hAnsi="Arial Narrow"/>
                <w:lang w:val="pl-PL"/>
              </w:rPr>
              <w:t>zostanie</w:t>
            </w:r>
            <w:r w:rsidRPr="00813200">
              <w:rPr>
                <w:rFonts w:ascii="Arial Narrow" w:hAnsi="Arial Narrow"/>
                <w:lang w:val="pl-PL"/>
              </w:rPr>
              <w:t xml:space="preserve"> przyznana Wykonawcy</w:t>
            </w:r>
            <w:r w:rsidR="00A13FD0">
              <w:rPr>
                <w:rFonts w:ascii="Arial Narrow" w:hAnsi="Arial Narrow"/>
                <w:lang w:val="pl-PL"/>
              </w:rPr>
              <w:t>;</w:t>
            </w:r>
          </w:p>
          <w:p w14:paraId="06B9BD65" w14:textId="77777777" w:rsidR="00A13FD0" w:rsidRPr="00813200" w:rsidRDefault="00A13FD0" w:rsidP="00813200">
            <w:pPr>
              <w:rPr>
                <w:rFonts w:ascii="Arial Narrow" w:hAnsi="Arial Narrow"/>
                <w:lang w:val="pl-PL"/>
              </w:rPr>
            </w:pPr>
          </w:p>
          <w:p w14:paraId="41DFB085" w14:textId="0C81E750" w:rsidR="00813200" w:rsidRDefault="000B7F09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8</w:t>
            </w:r>
            <w:r w:rsidR="00813200" w:rsidRPr="00813200">
              <w:rPr>
                <w:rFonts w:ascii="Arial Narrow" w:hAnsi="Arial Narrow"/>
                <w:lang w:val="pl-PL"/>
              </w:rPr>
              <w:t>.</w:t>
            </w:r>
            <w:r w:rsidR="00A13FD0">
              <w:rPr>
                <w:rFonts w:ascii="Arial Narrow" w:hAnsi="Arial Narrow"/>
                <w:lang w:val="pl-PL"/>
              </w:rPr>
              <w:t xml:space="preserve"> w</w:t>
            </w:r>
            <w:r w:rsidR="00813200" w:rsidRPr="00813200">
              <w:rPr>
                <w:rFonts w:ascii="Arial Narrow" w:hAnsi="Arial Narrow"/>
                <w:lang w:val="pl-PL"/>
              </w:rPr>
              <w:t xml:space="preserve"> przypadku gdy do udziału w teście w wyznaczonym przez Zamawiającego terminie nie przystąpią osoby wskazane przez Wykonawcę, to Wykonawca nie otrzyma w tym kryterium punktów, a jego oferta </w:t>
            </w:r>
            <w:r w:rsidR="00637878">
              <w:rPr>
                <w:rFonts w:ascii="Arial Narrow" w:hAnsi="Arial Narrow"/>
                <w:lang w:val="pl-PL"/>
              </w:rPr>
              <w:t xml:space="preserve">zostanie </w:t>
            </w:r>
            <w:r w:rsidR="00813200" w:rsidRPr="00813200">
              <w:rPr>
                <w:rFonts w:ascii="Arial Narrow" w:hAnsi="Arial Narrow"/>
                <w:lang w:val="pl-PL"/>
              </w:rPr>
              <w:t>odrzuc</w:t>
            </w:r>
            <w:r w:rsidR="00327467">
              <w:rPr>
                <w:rFonts w:ascii="Arial Narrow" w:hAnsi="Arial Narrow"/>
                <w:lang w:val="pl-PL"/>
              </w:rPr>
              <w:t>ona</w:t>
            </w:r>
            <w:r w:rsidR="00551FC9">
              <w:rPr>
                <w:rFonts w:ascii="Arial Narrow" w:hAnsi="Arial Narrow"/>
                <w:lang w:val="pl-PL"/>
              </w:rPr>
              <w:t>;</w:t>
            </w:r>
          </w:p>
          <w:p w14:paraId="76E3F78F" w14:textId="77777777" w:rsidR="00551FC9" w:rsidRPr="00813200" w:rsidRDefault="00551FC9" w:rsidP="00813200">
            <w:pPr>
              <w:rPr>
                <w:rFonts w:ascii="Arial Narrow" w:hAnsi="Arial Narrow"/>
                <w:lang w:val="pl-PL"/>
              </w:rPr>
            </w:pPr>
          </w:p>
          <w:p w14:paraId="01118A26" w14:textId="32127943" w:rsidR="00813200" w:rsidRDefault="000B7F09" w:rsidP="00813200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9</w:t>
            </w:r>
            <w:r w:rsidR="00813200" w:rsidRPr="00813200">
              <w:rPr>
                <w:rFonts w:ascii="Arial Narrow" w:hAnsi="Arial Narrow"/>
                <w:lang w:val="pl-PL"/>
              </w:rPr>
              <w:t>.</w:t>
            </w:r>
            <w:r w:rsidR="00551FC9">
              <w:rPr>
                <w:rFonts w:ascii="Arial Narrow" w:hAnsi="Arial Narrow"/>
                <w:lang w:val="pl-PL"/>
              </w:rPr>
              <w:t xml:space="preserve"> o</w:t>
            </w:r>
            <w:r w:rsidR="00813200" w:rsidRPr="00813200">
              <w:rPr>
                <w:rFonts w:ascii="Arial Narrow" w:hAnsi="Arial Narrow"/>
                <w:lang w:val="pl-PL"/>
              </w:rPr>
              <w:t>cenę w ramach kryterium przeprowadzi komisja składająca się z 3 osób oddelegowanych przez Zamawiającego, wg następujących zasad:</w:t>
            </w:r>
          </w:p>
          <w:p w14:paraId="49F6F5EA" w14:textId="77777777" w:rsidR="002635F4" w:rsidRPr="00813200" w:rsidRDefault="002635F4" w:rsidP="00813200">
            <w:pPr>
              <w:rPr>
                <w:rFonts w:ascii="Arial Narrow" w:hAnsi="Arial Narrow"/>
                <w:lang w:val="pl-PL"/>
              </w:rPr>
            </w:pPr>
          </w:p>
          <w:p w14:paraId="691E6157" w14:textId="4CD48195" w:rsidR="00813200" w:rsidRPr="00C74DED" w:rsidRDefault="00C74DED" w:rsidP="00C74DED">
            <w:pPr>
              <w:rPr>
                <w:rFonts w:ascii="Arial Narrow" w:hAnsi="Arial Narrow"/>
                <w:lang w:val="pl-PL"/>
              </w:rPr>
            </w:pPr>
            <w:r w:rsidRPr="00C74DED">
              <w:rPr>
                <w:rFonts w:ascii="Arial Narrow" w:hAnsi="Arial Narrow"/>
                <w:lang w:val="pl-PL"/>
              </w:rPr>
              <w:t>a.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="00813200" w:rsidRPr="00C74DED">
              <w:rPr>
                <w:rFonts w:ascii="Arial Narrow" w:hAnsi="Arial Narrow"/>
                <w:lang w:val="pl-PL"/>
              </w:rPr>
              <w:t>w przypadku pytań otwartych:</w:t>
            </w:r>
          </w:p>
          <w:p w14:paraId="2918501E" w14:textId="6D56A45B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  <w:r w:rsidRPr="00813200">
              <w:rPr>
                <w:rFonts w:ascii="Arial Narrow" w:hAnsi="Arial Narrow"/>
                <w:lang w:val="pl-PL"/>
              </w:rPr>
              <w:t>−</w:t>
            </w:r>
            <w:r w:rsidR="00301B83">
              <w:rPr>
                <w:rFonts w:ascii="Arial Narrow" w:hAnsi="Arial Narrow"/>
                <w:lang w:val="pl-PL"/>
              </w:rPr>
              <w:t xml:space="preserve"> </w:t>
            </w:r>
            <w:r w:rsidRPr="00813200">
              <w:rPr>
                <w:rFonts w:ascii="Arial Narrow" w:hAnsi="Arial Narrow"/>
                <w:lang w:val="pl-PL"/>
              </w:rPr>
              <w:t xml:space="preserve">każdy członek komisji będzie oceniał każdego </w:t>
            </w:r>
            <w:r w:rsidR="002D2662">
              <w:rPr>
                <w:rFonts w:ascii="Arial Narrow" w:hAnsi="Arial Narrow"/>
                <w:lang w:val="pl-PL"/>
              </w:rPr>
              <w:t>doradcę</w:t>
            </w:r>
            <w:r w:rsidRPr="00813200">
              <w:rPr>
                <w:rFonts w:ascii="Arial Narrow" w:hAnsi="Arial Narrow"/>
                <w:lang w:val="pl-PL"/>
              </w:rPr>
              <w:t xml:space="preserve"> odrębnie, a punkty za takie pytanie będą sumowane i dzielone przez liczbę członków komisji</w:t>
            </w:r>
            <w:r w:rsidR="00F10DF4">
              <w:rPr>
                <w:rFonts w:ascii="Arial Narrow" w:hAnsi="Arial Narrow"/>
                <w:lang w:val="pl-PL"/>
              </w:rPr>
              <w:t>,</w:t>
            </w:r>
          </w:p>
          <w:p w14:paraId="6984D9A6" w14:textId="12B7E69C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  <w:r w:rsidRPr="00813200">
              <w:rPr>
                <w:rFonts w:ascii="Arial Narrow" w:hAnsi="Arial Narrow"/>
                <w:lang w:val="pl-PL"/>
              </w:rPr>
              <w:t>−</w:t>
            </w:r>
            <w:r w:rsidR="002D2662">
              <w:rPr>
                <w:rFonts w:ascii="Arial Narrow" w:hAnsi="Arial Narrow"/>
                <w:lang w:val="pl-PL"/>
              </w:rPr>
              <w:t xml:space="preserve"> </w:t>
            </w:r>
            <w:r w:rsidRPr="00813200">
              <w:rPr>
                <w:rFonts w:ascii="Arial Narrow" w:hAnsi="Arial Narrow"/>
                <w:lang w:val="pl-PL"/>
              </w:rPr>
              <w:t>każdy z członków komisji powinien w takim przypadku uzasadnić swoją ocenę</w:t>
            </w:r>
            <w:r w:rsidR="00F10DF4">
              <w:rPr>
                <w:rFonts w:ascii="Arial Narrow" w:hAnsi="Arial Narrow"/>
                <w:lang w:val="pl-PL"/>
              </w:rPr>
              <w:t>;</w:t>
            </w:r>
          </w:p>
          <w:p w14:paraId="6BF3AA67" w14:textId="0E3B8DBB" w:rsidR="00813200" w:rsidRPr="00813200" w:rsidRDefault="00813200" w:rsidP="00813200">
            <w:pPr>
              <w:rPr>
                <w:rFonts w:ascii="Arial Narrow" w:hAnsi="Arial Narrow"/>
                <w:lang w:val="pl-PL"/>
              </w:rPr>
            </w:pPr>
            <w:r w:rsidRPr="00813200">
              <w:rPr>
                <w:rFonts w:ascii="Arial Narrow" w:hAnsi="Arial Narrow"/>
                <w:lang w:val="pl-PL"/>
              </w:rPr>
              <w:t>b.</w:t>
            </w:r>
            <w:r w:rsidR="002E08C3">
              <w:rPr>
                <w:rFonts w:ascii="Arial Narrow" w:hAnsi="Arial Narrow"/>
                <w:lang w:val="pl-PL"/>
              </w:rPr>
              <w:t xml:space="preserve"> </w:t>
            </w:r>
            <w:r w:rsidRPr="00813200">
              <w:rPr>
                <w:rFonts w:ascii="Arial Narrow" w:hAnsi="Arial Narrow"/>
                <w:lang w:val="pl-PL"/>
              </w:rPr>
              <w:t>w przypadku pytań zamkniętych ocena dokonywana będzie wspólnie wg</w:t>
            </w:r>
            <w:r w:rsidR="00E74E26">
              <w:rPr>
                <w:rFonts w:ascii="Arial Narrow" w:hAnsi="Arial Narrow"/>
                <w:lang w:val="pl-PL"/>
              </w:rPr>
              <w:t xml:space="preserve"> opracowanego przez Zamawiającego </w:t>
            </w:r>
            <w:r w:rsidRPr="00813200">
              <w:rPr>
                <w:rFonts w:ascii="Arial Narrow" w:hAnsi="Arial Narrow"/>
                <w:lang w:val="pl-PL"/>
              </w:rPr>
              <w:t>klucza</w:t>
            </w:r>
            <w:r w:rsidR="001D17D0">
              <w:rPr>
                <w:rFonts w:ascii="Arial Narrow" w:hAnsi="Arial Narrow"/>
                <w:lang w:val="pl-PL"/>
              </w:rPr>
              <w:t>;</w:t>
            </w:r>
          </w:p>
          <w:p w14:paraId="7AF49964" w14:textId="77777777" w:rsidR="00366B2A" w:rsidRDefault="00366B2A" w:rsidP="00813200">
            <w:pPr>
              <w:rPr>
                <w:rFonts w:ascii="Arial Narrow" w:hAnsi="Arial Narrow"/>
                <w:lang w:val="pl-PL"/>
              </w:rPr>
            </w:pPr>
          </w:p>
          <w:p w14:paraId="7E918C9F" w14:textId="102FCC9F" w:rsidR="00813200" w:rsidRDefault="00813200" w:rsidP="00813200">
            <w:pPr>
              <w:rPr>
                <w:rFonts w:ascii="Arial Narrow" w:hAnsi="Arial Narrow"/>
                <w:lang w:val="pl-PL"/>
              </w:rPr>
            </w:pPr>
            <w:r w:rsidRPr="00D80C56">
              <w:rPr>
                <w:rFonts w:ascii="Arial Narrow" w:hAnsi="Arial Narrow"/>
                <w:lang w:val="pl-PL"/>
              </w:rPr>
              <w:t>1</w:t>
            </w:r>
            <w:r w:rsidR="000B7F09" w:rsidRPr="00D80C56">
              <w:rPr>
                <w:rFonts w:ascii="Arial Narrow" w:hAnsi="Arial Narrow"/>
                <w:lang w:val="pl-PL"/>
              </w:rPr>
              <w:t>0</w:t>
            </w:r>
            <w:r w:rsidRPr="00D80C56">
              <w:rPr>
                <w:rFonts w:ascii="Arial Narrow" w:hAnsi="Arial Narrow"/>
                <w:lang w:val="pl-PL"/>
              </w:rPr>
              <w:t>.</w:t>
            </w:r>
            <w:r w:rsidR="00366B2A" w:rsidRPr="00D80C56">
              <w:rPr>
                <w:rFonts w:ascii="Arial Narrow" w:hAnsi="Arial Narrow"/>
                <w:lang w:val="pl-PL"/>
              </w:rPr>
              <w:t xml:space="preserve"> m</w:t>
            </w:r>
            <w:r w:rsidRPr="00D80C56">
              <w:rPr>
                <w:rFonts w:ascii="Arial Narrow" w:hAnsi="Arial Narrow"/>
                <w:lang w:val="pl-PL"/>
              </w:rPr>
              <w:t>aksymalna liczba punktów, którą można uzyskać w tym kryterium to</w:t>
            </w:r>
            <w:r w:rsidR="00366B2A" w:rsidRPr="00D80C56">
              <w:rPr>
                <w:rFonts w:ascii="Arial Narrow" w:hAnsi="Arial Narrow"/>
                <w:lang w:val="pl-PL"/>
              </w:rPr>
              <w:t xml:space="preserve"> 50</w:t>
            </w:r>
            <w:r w:rsidR="001D17D0" w:rsidRPr="00D80C56">
              <w:rPr>
                <w:rFonts w:ascii="Arial Narrow" w:hAnsi="Arial Narrow"/>
                <w:lang w:val="pl-PL"/>
              </w:rPr>
              <w:t>; w</w:t>
            </w:r>
            <w:r w:rsidRPr="00D80C56">
              <w:rPr>
                <w:rFonts w:ascii="Arial Narrow" w:hAnsi="Arial Narrow"/>
                <w:lang w:val="pl-PL"/>
              </w:rPr>
              <w:t xml:space="preserve"> przypadku gdy liczba punktów uzyskanych przez Wykonawcę będzie mniejsza niż 20, oferta </w:t>
            </w:r>
            <w:r w:rsidR="001D17D0" w:rsidRPr="00D80C56">
              <w:rPr>
                <w:rFonts w:ascii="Arial Narrow" w:hAnsi="Arial Narrow"/>
                <w:lang w:val="pl-PL"/>
              </w:rPr>
              <w:t>zostanie</w:t>
            </w:r>
            <w:r w:rsidRPr="00D80C56">
              <w:rPr>
                <w:rFonts w:ascii="Arial Narrow" w:hAnsi="Arial Narrow"/>
                <w:lang w:val="pl-PL"/>
              </w:rPr>
              <w:t xml:space="preserve"> odrzuc</w:t>
            </w:r>
            <w:r w:rsidR="001D17D0" w:rsidRPr="00D80C56">
              <w:rPr>
                <w:rFonts w:ascii="Arial Narrow" w:hAnsi="Arial Narrow"/>
                <w:lang w:val="pl-PL"/>
              </w:rPr>
              <w:t>ona</w:t>
            </w:r>
            <w:r w:rsidRPr="00D80C56">
              <w:rPr>
                <w:rFonts w:ascii="Arial Narrow" w:hAnsi="Arial Narrow"/>
                <w:lang w:val="pl-PL"/>
              </w:rPr>
              <w:t>.</w:t>
            </w:r>
          </w:p>
          <w:p w14:paraId="2D575C93" w14:textId="77777777" w:rsidR="00BD56D5" w:rsidRDefault="00BD56D5" w:rsidP="00D214C4">
            <w:pPr>
              <w:rPr>
                <w:rFonts w:ascii="Arial Narrow" w:hAnsi="Arial Narrow"/>
                <w:lang w:val="pl-PL"/>
              </w:rPr>
            </w:pPr>
          </w:p>
          <w:p w14:paraId="60C21429" w14:textId="77777777" w:rsidR="00BD56D5" w:rsidRDefault="00BD56D5" w:rsidP="00D214C4">
            <w:pPr>
              <w:rPr>
                <w:rFonts w:ascii="Arial Narrow" w:hAnsi="Arial Narrow"/>
                <w:lang w:val="pl-PL"/>
              </w:rPr>
            </w:pPr>
          </w:p>
          <w:p w14:paraId="11E3B290" w14:textId="28EEE8E6" w:rsidR="00BD56D5" w:rsidRPr="00B46A05" w:rsidRDefault="00BD56D5" w:rsidP="00D214C4">
            <w:pPr>
              <w:rPr>
                <w:rFonts w:ascii="Arial Narrow" w:hAnsi="Arial Narrow"/>
                <w:lang w:val="pl-PL"/>
              </w:rPr>
            </w:pPr>
          </w:p>
        </w:tc>
      </w:tr>
    </w:tbl>
    <w:p w14:paraId="3CA22D2D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34ABEFFD" w14:textId="171907BB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2</w:t>
      </w:r>
      <w:r w:rsidRPr="00C72A61">
        <w:rPr>
          <w:rFonts w:ascii="Arial Narrow" w:hAnsi="Arial Narrow"/>
          <w:lang w:val="pl-PL"/>
        </w:rPr>
        <w:t xml:space="preserve">.3. Oferta złożona przez </w:t>
      </w:r>
      <w:r w:rsidR="008A6665">
        <w:rPr>
          <w:rFonts w:ascii="Arial Narrow" w:hAnsi="Arial Narrow"/>
          <w:lang w:val="pl-PL"/>
        </w:rPr>
        <w:t>W</w:t>
      </w:r>
      <w:r w:rsidRPr="00C72A61">
        <w:rPr>
          <w:rFonts w:ascii="Arial Narrow" w:hAnsi="Arial Narrow"/>
          <w:lang w:val="pl-PL"/>
        </w:rPr>
        <w:t>ykonawcę może otrzymać</w:t>
      </w:r>
      <w:r w:rsidR="00DD6CC6">
        <w:rPr>
          <w:rFonts w:ascii="Arial Narrow" w:hAnsi="Arial Narrow"/>
          <w:lang w:val="pl-PL"/>
        </w:rPr>
        <w:t xml:space="preserve"> mak</w:t>
      </w:r>
      <w:r w:rsidR="00D85B8C">
        <w:rPr>
          <w:rFonts w:ascii="Arial Narrow" w:hAnsi="Arial Narrow"/>
          <w:lang w:val="pl-PL"/>
        </w:rPr>
        <w:t>symalnie</w:t>
      </w:r>
      <w:r w:rsidRPr="00C72A61">
        <w:rPr>
          <w:rFonts w:ascii="Arial Narrow" w:hAnsi="Arial Narrow"/>
          <w:lang w:val="pl-PL"/>
        </w:rPr>
        <w:t xml:space="preserve"> 100 pkt.</w:t>
      </w:r>
    </w:p>
    <w:p w14:paraId="4322922E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04EBD50" w14:textId="5BA7D0E0" w:rsidR="005E5764" w:rsidRPr="00C72A61" w:rsidRDefault="009A044D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2</w:t>
      </w:r>
      <w:r w:rsidR="00392943" w:rsidRPr="00C72A61">
        <w:rPr>
          <w:rFonts w:ascii="Arial Narrow" w:hAnsi="Arial Narrow"/>
          <w:lang w:val="pl-PL"/>
        </w:rPr>
        <w:t>.4. Zamawiający zastosuje zaokrąglanie każdego wyniku do dwóch miejsc po przecinku.</w:t>
      </w:r>
    </w:p>
    <w:p w14:paraId="07C16E4C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7A2FBD32" w14:textId="77777777" w:rsidR="00531B69" w:rsidRPr="00C72A61" w:rsidRDefault="00531B69">
      <w:pPr>
        <w:pStyle w:val="p"/>
        <w:rPr>
          <w:rFonts w:ascii="Arial Narrow" w:hAnsi="Arial Narrow"/>
          <w:lang w:val="pl-PL"/>
        </w:rPr>
      </w:pPr>
    </w:p>
    <w:p w14:paraId="6C0661C7" w14:textId="77777777" w:rsidR="002C6A9B" w:rsidRDefault="002C6A9B">
      <w:pPr>
        <w:pStyle w:val="p"/>
        <w:rPr>
          <w:rStyle w:val="bold"/>
          <w:rFonts w:ascii="Arial Narrow" w:hAnsi="Arial Narrow"/>
          <w:lang w:val="pl-PL"/>
        </w:rPr>
      </w:pPr>
    </w:p>
    <w:p w14:paraId="7DE54FF0" w14:textId="196C5505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Style w:val="bold"/>
          <w:rFonts w:ascii="Arial Narrow" w:hAnsi="Arial Narrow"/>
          <w:lang w:val="pl-PL"/>
        </w:rPr>
        <w:t>1</w:t>
      </w:r>
      <w:r w:rsidR="00F529FA">
        <w:rPr>
          <w:rStyle w:val="bold"/>
          <w:rFonts w:ascii="Arial Narrow" w:hAnsi="Arial Narrow"/>
          <w:lang w:val="pl-PL"/>
        </w:rPr>
        <w:t>3</w:t>
      </w:r>
      <w:r w:rsidRPr="00C72A61">
        <w:rPr>
          <w:rStyle w:val="bold"/>
          <w:rFonts w:ascii="Arial Narrow" w:hAnsi="Arial Narrow"/>
          <w:lang w:val="pl-PL"/>
        </w:rPr>
        <w:t>. OPIS SPOSOBU PRZYGOTOWYWANIA OFERT</w:t>
      </w:r>
    </w:p>
    <w:p w14:paraId="61389376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C500195" w14:textId="5F0CA2F4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3</w:t>
      </w:r>
      <w:r w:rsidRPr="00C72A61">
        <w:rPr>
          <w:rFonts w:ascii="Arial Narrow" w:hAnsi="Arial Narrow"/>
          <w:lang w:val="pl-PL"/>
        </w:rPr>
        <w:t>.</w:t>
      </w:r>
      <w:r w:rsidR="005D03A8">
        <w:rPr>
          <w:rFonts w:ascii="Arial Narrow" w:hAnsi="Arial Narrow"/>
          <w:lang w:val="pl-PL"/>
        </w:rPr>
        <w:t>1</w:t>
      </w:r>
      <w:r w:rsidRPr="00C72A61">
        <w:rPr>
          <w:rFonts w:ascii="Arial Narrow" w:hAnsi="Arial Narrow"/>
          <w:lang w:val="pl-PL"/>
        </w:rPr>
        <w:t>. Ofertę należy sporządzić w języku polskim.</w:t>
      </w:r>
    </w:p>
    <w:p w14:paraId="74E3D973" w14:textId="77777777" w:rsidR="00E74BDE" w:rsidRPr="00C72A61" w:rsidRDefault="00E74BDE">
      <w:pPr>
        <w:pStyle w:val="p"/>
        <w:rPr>
          <w:rFonts w:ascii="Arial Narrow" w:hAnsi="Arial Narrow"/>
          <w:lang w:val="pl-PL"/>
        </w:rPr>
      </w:pPr>
    </w:p>
    <w:p w14:paraId="588C2D26" w14:textId="57B5D11B" w:rsidR="00E74BDE" w:rsidRDefault="00E74BDE">
      <w:pPr>
        <w:pStyle w:val="p"/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3</w:t>
      </w:r>
      <w:r w:rsidRPr="00C72A61">
        <w:rPr>
          <w:rFonts w:ascii="Arial Narrow" w:hAnsi="Arial Narrow"/>
          <w:lang w:val="pl-PL"/>
        </w:rPr>
        <w:t>.</w:t>
      </w:r>
      <w:r w:rsidR="005D03A8">
        <w:rPr>
          <w:rFonts w:ascii="Arial Narrow" w:hAnsi="Arial Narrow"/>
          <w:lang w:val="pl-PL"/>
        </w:rPr>
        <w:t>2</w:t>
      </w:r>
      <w:r w:rsidRPr="00C72A61">
        <w:rPr>
          <w:rFonts w:ascii="Arial Narrow" w:hAnsi="Arial Narrow"/>
          <w:lang w:val="pl-PL"/>
        </w:rPr>
        <w:t xml:space="preserve"> Oferta wraz z załącznikami powinna być podpisana przez </w:t>
      </w:r>
      <w:r w:rsidR="008A6665">
        <w:rPr>
          <w:rFonts w:ascii="Arial Narrow" w:hAnsi="Arial Narrow"/>
          <w:lang w:val="pl-PL"/>
        </w:rPr>
        <w:t>W</w:t>
      </w:r>
      <w:r w:rsidRPr="00C72A61">
        <w:rPr>
          <w:rFonts w:ascii="Arial Narrow" w:hAnsi="Arial Narrow"/>
          <w:lang w:val="pl-PL"/>
        </w:rPr>
        <w:t>ykonawcę</w:t>
      </w:r>
      <w:r w:rsidR="0076245D">
        <w:rPr>
          <w:rFonts w:ascii="Arial Narrow" w:hAnsi="Arial Narrow"/>
          <w:lang w:val="pl-PL"/>
        </w:rPr>
        <w:t xml:space="preserve"> </w:t>
      </w:r>
      <w:r w:rsidR="009B25FA">
        <w:rPr>
          <w:rFonts w:ascii="Arial Narrow" w:hAnsi="Arial Narrow"/>
          <w:lang w:val="pl-PL"/>
        </w:rPr>
        <w:t>przy użyciu podpisu kwalifikowanego, podpisu zaufanego lub podpisu osobistego</w:t>
      </w:r>
      <w:r w:rsidR="006E7EA5">
        <w:rPr>
          <w:rFonts w:ascii="Arial Narrow" w:hAnsi="Arial Narrow"/>
          <w:lang w:val="pl-PL"/>
        </w:rPr>
        <w:t>. W</w:t>
      </w:r>
      <w:r w:rsidR="009B25FA">
        <w:rPr>
          <w:rFonts w:ascii="Arial Narrow" w:hAnsi="Arial Narrow"/>
          <w:lang w:val="pl-PL"/>
        </w:rPr>
        <w:t xml:space="preserve"> przypadku</w:t>
      </w:r>
      <w:r w:rsidR="006E7EA5">
        <w:rPr>
          <w:rFonts w:ascii="Arial Narrow" w:hAnsi="Arial Narrow"/>
          <w:lang w:val="pl-PL"/>
        </w:rPr>
        <w:t xml:space="preserve"> </w:t>
      </w:r>
      <w:r w:rsidRPr="00C72A61">
        <w:rPr>
          <w:rFonts w:ascii="Arial Narrow" w:hAnsi="Arial Narrow"/>
          <w:lang w:val="pl-PL"/>
        </w:rPr>
        <w:t>składania oferty</w:t>
      </w:r>
      <w:r w:rsidR="00E913C9">
        <w:rPr>
          <w:rFonts w:ascii="Arial Narrow" w:hAnsi="Arial Narrow"/>
          <w:lang w:val="pl-PL"/>
        </w:rPr>
        <w:t xml:space="preserve"> wraz załącznikami </w:t>
      </w:r>
      <w:r w:rsidR="009B0CE0">
        <w:rPr>
          <w:rFonts w:ascii="Arial Narrow" w:hAnsi="Arial Narrow"/>
          <w:lang w:val="pl-PL"/>
        </w:rPr>
        <w:t>w postaci</w:t>
      </w:r>
      <w:r w:rsidRPr="00C72A61">
        <w:rPr>
          <w:rFonts w:ascii="Arial Narrow" w:hAnsi="Arial Narrow"/>
          <w:lang w:val="pl-PL"/>
        </w:rPr>
        <w:t xml:space="preserve"> zeskanowan</w:t>
      </w:r>
      <w:r w:rsidR="009B0CE0">
        <w:rPr>
          <w:rFonts w:ascii="Arial Narrow" w:hAnsi="Arial Narrow"/>
          <w:lang w:val="pl-PL"/>
        </w:rPr>
        <w:t>ych</w:t>
      </w:r>
      <w:r w:rsidRPr="00C72A61">
        <w:rPr>
          <w:rFonts w:ascii="Arial Narrow" w:hAnsi="Arial Narrow"/>
          <w:lang w:val="pl-PL"/>
        </w:rPr>
        <w:t xml:space="preserve"> dokument</w:t>
      </w:r>
      <w:r w:rsidR="009B0CE0">
        <w:rPr>
          <w:rFonts w:ascii="Arial Narrow" w:hAnsi="Arial Narrow"/>
          <w:lang w:val="pl-PL"/>
        </w:rPr>
        <w:t xml:space="preserve">ów </w:t>
      </w:r>
      <w:r w:rsidR="007A20D1">
        <w:rPr>
          <w:rFonts w:ascii="Arial Narrow" w:hAnsi="Arial Narrow"/>
          <w:lang w:val="pl-PL"/>
        </w:rPr>
        <w:t xml:space="preserve">papierowych </w:t>
      </w:r>
      <w:r w:rsidR="008F13AD">
        <w:rPr>
          <w:rFonts w:ascii="Arial Narrow" w:hAnsi="Arial Narrow"/>
          <w:lang w:val="pl-PL"/>
        </w:rPr>
        <w:t>dopuszcza</w:t>
      </w:r>
      <w:r w:rsidR="004854B2">
        <w:rPr>
          <w:rFonts w:ascii="Arial Narrow" w:hAnsi="Arial Narrow"/>
          <w:lang w:val="pl-PL"/>
        </w:rPr>
        <w:t xml:space="preserve"> się złożenie</w:t>
      </w:r>
      <w:r w:rsidR="008F13AD">
        <w:rPr>
          <w:rFonts w:ascii="Arial Narrow" w:hAnsi="Arial Narrow"/>
          <w:lang w:val="pl-PL"/>
        </w:rPr>
        <w:t xml:space="preserve"> skanów podpisanych własnoręcznie dokumentów</w:t>
      </w:r>
      <w:r w:rsidR="008574EF">
        <w:rPr>
          <w:rFonts w:ascii="Arial Narrow" w:hAnsi="Arial Narrow"/>
          <w:lang w:val="pl-PL"/>
        </w:rPr>
        <w:t xml:space="preserve"> </w:t>
      </w:r>
      <w:r w:rsidR="008574EF" w:rsidRPr="00A511DD">
        <w:rPr>
          <w:rFonts w:ascii="Arial Narrow" w:hAnsi="Arial Narrow"/>
          <w:b/>
          <w:bCs/>
          <w:lang w:val="pl-PL"/>
        </w:rPr>
        <w:t>(nie dotyczy wadium w formie niepieniężnej).</w:t>
      </w:r>
      <w:r w:rsidR="00A511DD">
        <w:rPr>
          <w:rFonts w:ascii="Arial Narrow" w:hAnsi="Arial Narrow"/>
          <w:b/>
          <w:bCs/>
          <w:lang w:val="pl-PL"/>
        </w:rPr>
        <w:t xml:space="preserve"> </w:t>
      </w:r>
      <w:r w:rsidR="00A044F0">
        <w:rPr>
          <w:rFonts w:ascii="Arial Narrow" w:hAnsi="Arial Narrow"/>
          <w:lang w:val="pl-PL"/>
        </w:rPr>
        <w:t>Brak podpisu na formularzu oferty będzie traktowany jako złożenie oferty</w:t>
      </w:r>
      <w:r w:rsidR="00A044F0" w:rsidRPr="00A044F0">
        <w:rPr>
          <w:rFonts w:ascii="Arial Narrow" w:hAnsi="Arial Narrow"/>
          <w:lang w:val="pl-PL"/>
        </w:rPr>
        <w:t xml:space="preserve"> </w:t>
      </w:r>
      <w:r w:rsidR="00A044F0">
        <w:rPr>
          <w:rFonts w:ascii="Arial Narrow" w:hAnsi="Arial Narrow"/>
          <w:lang w:val="pl-PL"/>
        </w:rPr>
        <w:t>i</w:t>
      </w:r>
      <w:r w:rsidR="00B2413F">
        <w:rPr>
          <w:rFonts w:ascii="Arial Narrow" w:hAnsi="Arial Narrow"/>
          <w:lang w:val="pl-PL"/>
        </w:rPr>
        <w:t xml:space="preserve">stotnie </w:t>
      </w:r>
      <w:r w:rsidR="00A044F0" w:rsidRPr="00A044F0">
        <w:rPr>
          <w:rFonts w:ascii="Arial Narrow" w:hAnsi="Arial Narrow"/>
          <w:lang w:val="pl-PL"/>
        </w:rPr>
        <w:t>niezgodn</w:t>
      </w:r>
      <w:r w:rsidR="00A044F0">
        <w:rPr>
          <w:rFonts w:ascii="Arial Narrow" w:hAnsi="Arial Narrow"/>
          <w:lang w:val="pl-PL"/>
        </w:rPr>
        <w:t>ej</w:t>
      </w:r>
      <w:r w:rsidR="00A044F0" w:rsidRPr="00A044F0">
        <w:rPr>
          <w:rFonts w:ascii="Arial Narrow" w:hAnsi="Arial Narrow"/>
          <w:lang w:val="pl-PL"/>
        </w:rPr>
        <w:t xml:space="preserve"> z treścią  zapytania ofertowego</w:t>
      </w:r>
      <w:r w:rsidR="00B2413F">
        <w:rPr>
          <w:rFonts w:ascii="Arial Narrow" w:hAnsi="Arial Narrow"/>
          <w:lang w:val="pl-PL"/>
        </w:rPr>
        <w:t xml:space="preserve">. </w:t>
      </w:r>
    </w:p>
    <w:p w14:paraId="67AE16BA" w14:textId="693C6CB2" w:rsidR="00BD56D5" w:rsidRPr="00C72A61" w:rsidRDefault="00BD56D5">
      <w:pPr>
        <w:pStyle w:val="p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Dokumenty składane na potwierdzenie </w:t>
      </w:r>
      <w:r w:rsidR="00E82DAF">
        <w:rPr>
          <w:rFonts w:ascii="Arial Narrow" w:hAnsi="Arial Narrow"/>
          <w:lang w:val="pl-PL"/>
        </w:rPr>
        <w:t>doświadczenia doradców wskazanych w wykazie osób, powinny być podpisane przez podmioty wystawiające te dokumenty.</w:t>
      </w:r>
    </w:p>
    <w:p w14:paraId="14597FA8" w14:textId="77777777" w:rsidR="005E5764" w:rsidRDefault="005E5764">
      <w:pPr>
        <w:pStyle w:val="p"/>
        <w:rPr>
          <w:rFonts w:ascii="Arial Narrow" w:hAnsi="Arial Narrow"/>
          <w:lang w:val="pl-PL"/>
        </w:rPr>
      </w:pPr>
    </w:p>
    <w:p w14:paraId="4883114B" w14:textId="42BCCD3A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3</w:t>
      </w:r>
      <w:r w:rsidR="009A044D">
        <w:rPr>
          <w:rFonts w:ascii="Arial Narrow" w:hAnsi="Arial Narrow"/>
          <w:lang w:val="pl-PL"/>
        </w:rPr>
        <w:t>.</w:t>
      </w:r>
      <w:r w:rsidR="005D03A8">
        <w:rPr>
          <w:rFonts w:ascii="Arial Narrow" w:hAnsi="Arial Narrow"/>
          <w:lang w:val="pl-PL"/>
        </w:rPr>
        <w:t>3</w:t>
      </w:r>
      <w:r w:rsidRPr="00C72A61">
        <w:rPr>
          <w:rFonts w:ascii="Arial Narrow" w:hAnsi="Arial Narrow"/>
          <w:lang w:val="pl-PL"/>
        </w:rPr>
        <w:t>. Złożona oferta winna zawierać:</w:t>
      </w:r>
    </w:p>
    <w:p w14:paraId="16C3C329" w14:textId="77777777" w:rsidR="001747F2" w:rsidRDefault="00392943">
      <w:pPr>
        <w:numPr>
          <w:ilvl w:val="0"/>
          <w:numId w:val="11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Wypełniony formularz ofertowy</w:t>
      </w:r>
      <w:r w:rsidR="001747F2">
        <w:rPr>
          <w:rFonts w:ascii="Arial Narrow" w:hAnsi="Arial Narrow"/>
          <w:lang w:val="pl-PL"/>
        </w:rPr>
        <w:t>,</w:t>
      </w:r>
    </w:p>
    <w:p w14:paraId="673B4C1A" w14:textId="4EDC20CE" w:rsidR="005E5764" w:rsidRPr="00C72A61" w:rsidRDefault="001747F2">
      <w:pPr>
        <w:numPr>
          <w:ilvl w:val="0"/>
          <w:numId w:val="11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Pełnomocnictwo, jeżeli ofertę składa pełnomocnik</w:t>
      </w:r>
      <w:r w:rsidR="002D08D8">
        <w:rPr>
          <w:rFonts w:ascii="Arial Narrow" w:hAnsi="Arial Narrow"/>
          <w:lang w:val="pl-PL"/>
        </w:rPr>
        <w:t>,</w:t>
      </w:r>
    </w:p>
    <w:p w14:paraId="0FA92430" w14:textId="1826278B" w:rsidR="005E5764" w:rsidRDefault="00392943" w:rsidP="002D718B">
      <w:pPr>
        <w:numPr>
          <w:ilvl w:val="0"/>
          <w:numId w:val="11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Wykaz osó</w:t>
      </w:r>
      <w:r w:rsidR="002D718B">
        <w:rPr>
          <w:rFonts w:ascii="Arial Narrow" w:hAnsi="Arial Narrow"/>
          <w:lang w:val="pl-PL"/>
        </w:rPr>
        <w:t>b</w:t>
      </w:r>
      <w:r w:rsidRPr="00C72A61">
        <w:rPr>
          <w:rFonts w:ascii="Arial Narrow" w:hAnsi="Arial Narrow"/>
          <w:lang w:val="pl-PL"/>
        </w:rPr>
        <w:t>,</w:t>
      </w:r>
    </w:p>
    <w:p w14:paraId="2F73871B" w14:textId="323F99FC" w:rsidR="005331AA" w:rsidRPr="005331AA" w:rsidRDefault="00C47C5D" w:rsidP="005331AA">
      <w:pPr>
        <w:numPr>
          <w:ilvl w:val="0"/>
          <w:numId w:val="11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lastRenderedPageBreak/>
        <w:t>Dokumenty potwierdzające doświadczenie osób wskazanych w wykazie</w:t>
      </w:r>
      <w:r w:rsidR="007D5797">
        <w:rPr>
          <w:rFonts w:ascii="Arial Narrow" w:hAnsi="Arial Narrow"/>
          <w:lang w:val="pl-PL"/>
        </w:rPr>
        <w:t xml:space="preserve"> (np. referencje)</w:t>
      </w:r>
      <w:r w:rsidR="005331AA">
        <w:rPr>
          <w:rFonts w:ascii="Arial Narrow" w:hAnsi="Arial Narrow"/>
          <w:lang w:val="pl-PL"/>
        </w:rPr>
        <w:t>,</w:t>
      </w:r>
    </w:p>
    <w:p w14:paraId="62700D75" w14:textId="7A4D05FB" w:rsidR="005331AA" w:rsidRPr="005331AA" w:rsidRDefault="005331AA" w:rsidP="005331AA">
      <w:pPr>
        <w:numPr>
          <w:ilvl w:val="0"/>
          <w:numId w:val="11"/>
        </w:numPr>
        <w:rPr>
          <w:rFonts w:ascii="Arial Narrow" w:hAnsi="Arial Narrow"/>
          <w:lang w:val="pl-PL"/>
        </w:rPr>
      </w:pPr>
      <w:r w:rsidRPr="005331AA">
        <w:rPr>
          <w:rFonts w:ascii="Arial Narrow" w:hAnsi="Arial Narrow"/>
          <w:lang w:val="pl-PL"/>
        </w:rPr>
        <w:t>Oryginał dokumentu potwierdzającego wniesienie wadium, w przypadku wniesienia wadium w formie niepieniężnej</w:t>
      </w:r>
      <w:r w:rsidR="00A511DD">
        <w:rPr>
          <w:rFonts w:ascii="Arial Narrow" w:hAnsi="Arial Narrow"/>
          <w:lang w:val="pl-PL"/>
        </w:rPr>
        <w:t>.</w:t>
      </w:r>
      <w:r w:rsidRPr="005331AA">
        <w:rPr>
          <w:rFonts w:ascii="Arial Narrow" w:hAnsi="Arial Narrow"/>
          <w:lang w:val="pl-PL"/>
        </w:rPr>
        <w:t xml:space="preserve">  </w:t>
      </w:r>
    </w:p>
    <w:p w14:paraId="6F325D31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0878BDC5" w14:textId="77777777" w:rsidR="009A044D" w:rsidRPr="00C72A61" w:rsidRDefault="009A044D">
      <w:pPr>
        <w:pStyle w:val="p"/>
        <w:rPr>
          <w:rFonts w:ascii="Arial Narrow" w:hAnsi="Arial Narrow"/>
          <w:lang w:val="pl-PL"/>
        </w:rPr>
      </w:pPr>
    </w:p>
    <w:p w14:paraId="53CF567A" w14:textId="61D84A85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Style w:val="bold"/>
          <w:rFonts w:ascii="Arial Narrow" w:hAnsi="Arial Narrow"/>
          <w:lang w:val="pl-PL"/>
        </w:rPr>
        <w:t>1</w:t>
      </w:r>
      <w:r w:rsidR="00F529FA">
        <w:rPr>
          <w:rStyle w:val="bold"/>
          <w:rFonts w:ascii="Arial Narrow" w:hAnsi="Arial Narrow"/>
          <w:lang w:val="pl-PL"/>
        </w:rPr>
        <w:t>4</w:t>
      </w:r>
      <w:r w:rsidRPr="00C72A61">
        <w:rPr>
          <w:rStyle w:val="bold"/>
          <w:rFonts w:ascii="Arial Narrow" w:hAnsi="Arial Narrow"/>
          <w:lang w:val="pl-PL"/>
        </w:rPr>
        <w:t>. OPIS SPOSOBU OBLICZANIA CENY</w:t>
      </w:r>
    </w:p>
    <w:p w14:paraId="54355BD0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1E101E12" w14:textId="7CD87559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4</w:t>
      </w:r>
      <w:r w:rsidRPr="00C72A61">
        <w:rPr>
          <w:rFonts w:ascii="Arial Narrow" w:hAnsi="Arial Narrow"/>
          <w:lang w:val="pl-PL"/>
        </w:rPr>
        <w:t xml:space="preserve">.1. Zaoferowana cena jest ceną ryczałtową i musi zawierać wszelkie koszty </w:t>
      </w:r>
      <w:r w:rsidR="008A6665">
        <w:rPr>
          <w:rFonts w:ascii="Arial Narrow" w:hAnsi="Arial Narrow"/>
          <w:lang w:val="pl-PL"/>
        </w:rPr>
        <w:t>W</w:t>
      </w:r>
      <w:r w:rsidRPr="00C72A61">
        <w:rPr>
          <w:rFonts w:ascii="Arial Narrow" w:hAnsi="Arial Narrow"/>
          <w:lang w:val="pl-PL"/>
        </w:rPr>
        <w:t>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14:paraId="6B5E5468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631CAE21" w14:textId="78F1555D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4</w:t>
      </w:r>
      <w:r w:rsidRPr="00C72A61">
        <w:rPr>
          <w:rFonts w:ascii="Arial Narrow" w:hAnsi="Arial Narrow"/>
          <w:lang w:val="pl-PL"/>
        </w:rPr>
        <w:t>.</w:t>
      </w:r>
      <w:r w:rsidR="00467AF6">
        <w:rPr>
          <w:rFonts w:ascii="Arial Narrow" w:hAnsi="Arial Narrow"/>
          <w:lang w:val="pl-PL"/>
        </w:rPr>
        <w:t>2</w:t>
      </w:r>
      <w:r w:rsidRPr="00C72A61">
        <w:rPr>
          <w:rFonts w:ascii="Arial Narrow" w:hAnsi="Arial Narrow"/>
          <w:lang w:val="pl-PL"/>
        </w:rPr>
        <w:t xml:space="preserve">. Cenę deklaruje się na formularzu oferty, zgodnie z wymaganiami </w:t>
      </w:r>
      <w:r w:rsidR="00D978D5">
        <w:rPr>
          <w:rFonts w:ascii="Arial Narrow" w:hAnsi="Arial Narrow"/>
          <w:lang w:val="pl-PL"/>
        </w:rPr>
        <w:t>Z</w:t>
      </w:r>
      <w:r w:rsidRPr="00C72A61">
        <w:rPr>
          <w:rFonts w:ascii="Arial Narrow" w:hAnsi="Arial Narrow"/>
          <w:lang w:val="pl-PL"/>
        </w:rPr>
        <w:t>amawiającego.</w:t>
      </w:r>
    </w:p>
    <w:p w14:paraId="1B3B2444" w14:textId="77777777" w:rsidR="00F529FA" w:rsidRPr="00C72A61" w:rsidRDefault="00F529FA">
      <w:pPr>
        <w:pStyle w:val="p"/>
        <w:rPr>
          <w:rFonts w:ascii="Arial Narrow" w:hAnsi="Arial Narrow"/>
          <w:lang w:val="pl-PL"/>
        </w:rPr>
      </w:pPr>
    </w:p>
    <w:p w14:paraId="3E0900C3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7A6F0869" w14:textId="7C904FA9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Style w:val="bold"/>
          <w:rFonts w:ascii="Arial Narrow" w:hAnsi="Arial Narrow"/>
          <w:lang w:val="pl-PL"/>
        </w:rPr>
        <w:t>1</w:t>
      </w:r>
      <w:r w:rsidR="00F529FA">
        <w:rPr>
          <w:rStyle w:val="bold"/>
          <w:rFonts w:ascii="Arial Narrow" w:hAnsi="Arial Narrow"/>
          <w:lang w:val="pl-PL"/>
        </w:rPr>
        <w:t>5</w:t>
      </w:r>
      <w:r w:rsidRPr="00C72A61">
        <w:rPr>
          <w:rStyle w:val="bold"/>
          <w:rFonts w:ascii="Arial Narrow" w:hAnsi="Arial Narrow"/>
          <w:lang w:val="pl-PL"/>
        </w:rPr>
        <w:t>. INFORMACJE DODATKOWE</w:t>
      </w:r>
    </w:p>
    <w:p w14:paraId="6AA13228" w14:textId="77777777" w:rsidR="007F31A5" w:rsidRPr="00C72A61" w:rsidRDefault="007F31A5">
      <w:pPr>
        <w:rPr>
          <w:rFonts w:ascii="Arial Narrow" w:hAnsi="Arial Narrow"/>
          <w:lang w:val="pl-PL"/>
        </w:rPr>
      </w:pPr>
    </w:p>
    <w:p w14:paraId="2479B918" w14:textId="24DB6770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9A044D">
        <w:rPr>
          <w:rFonts w:ascii="Arial Narrow" w:hAnsi="Arial Narrow"/>
          <w:lang w:val="pl-PL"/>
        </w:rPr>
        <w:t>1</w:t>
      </w:r>
      <w:r w:rsidRPr="00C72A61">
        <w:rPr>
          <w:rFonts w:ascii="Arial Narrow" w:hAnsi="Arial Narrow"/>
          <w:lang w:val="pl-PL"/>
        </w:rPr>
        <w:t xml:space="preserve">. Do upływu terminu składania ofert </w:t>
      </w:r>
      <w:r w:rsidR="00AE19F6">
        <w:rPr>
          <w:rFonts w:ascii="Arial Narrow" w:hAnsi="Arial Narrow"/>
          <w:lang w:val="pl-PL"/>
        </w:rPr>
        <w:t>Z</w:t>
      </w:r>
      <w:r w:rsidRPr="00C72A61">
        <w:rPr>
          <w:rFonts w:ascii="Arial Narrow" w:hAnsi="Arial Narrow"/>
          <w:lang w:val="pl-PL"/>
        </w:rPr>
        <w:t xml:space="preserve">amawiający zastrzega sobie prawo zmiany lub uzupełnienia treści niniejszego zapytania ofertowego. W tej sytuacji </w:t>
      </w:r>
      <w:r w:rsidR="00466223" w:rsidRPr="00C72A61">
        <w:rPr>
          <w:rFonts w:ascii="Arial Narrow" w:hAnsi="Arial Narrow"/>
          <w:lang w:val="pl-PL"/>
        </w:rPr>
        <w:t xml:space="preserve">Zamawiający </w:t>
      </w:r>
      <w:r w:rsidRPr="00C72A61">
        <w:rPr>
          <w:rFonts w:ascii="Arial Narrow" w:hAnsi="Arial Narrow"/>
          <w:lang w:val="pl-PL"/>
        </w:rPr>
        <w:t>zastrzega, iż termin składania ofert zostanie przedłużony o czas niezbędny do wprowadzenia zmian w ofertach, jeżeli jest to konieczne z uwagi na zakres wprowadzonych zmian.</w:t>
      </w:r>
    </w:p>
    <w:p w14:paraId="6CBE8A1C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64C53D72" w14:textId="3CD3EB4E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9A044D">
        <w:rPr>
          <w:rFonts w:ascii="Arial Narrow" w:hAnsi="Arial Narrow"/>
          <w:lang w:val="pl-PL"/>
        </w:rPr>
        <w:t>2</w:t>
      </w:r>
      <w:r w:rsidRPr="00C72A61">
        <w:rPr>
          <w:rFonts w:ascii="Arial Narrow" w:hAnsi="Arial Narrow"/>
          <w:lang w:val="pl-PL"/>
        </w:rPr>
        <w:t xml:space="preserve">. Zamawiający zastrzega sobie prawo do poprawienia w tekście przysłanej oferty oczywistych omyłek pisarskich lub rachunkowych, niezwłocznie zawiadamiając o tym danego </w:t>
      </w:r>
      <w:r w:rsidR="008A6665">
        <w:rPr>
          <w:rFonts w:ascii="Arial Narrow" w:hAnsi="Arial Narrow"/>
          <w:lang w:val="pl-PL"/>
        </w:rPr>
        <w:t>W</w:t>
      </w:r>
      <w:r w:rsidRPr="00C72A61">
        <w:rPr>
          <w:rFonts w:ascii="Arial Narrow" w:hAnsi="Arial Narrow"/>
          <w:lang w:val="pl-PL"/>
        </w:rPr>
        <w:t>ykonawcę.</w:t>
      </w:r>
    </w:p>
    <w:p w14:paraId="7DD32031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786F994" w14:textId="12446E00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="009A044D">
        <w:rPr>
          <w:rFonts w:ascii="Arial Narrow" w:hAnsi="Arial Narrow"/>
          <w:lang w:val="pl-PL"/>
        </w:rPr>
        <w:t>.3</w:t>
      </w:r>
      <w:r w:rsidRPr="00C72A61">
        <w:rPr>
          <w:rFonts w:ascii="Arial Narrow" w:hAnsi="Arial Narrow"/>
          <w:lang w:val="pl-PL"/>
        </w:rPr>
        <w:t xml:space="preserve">. Zamawiający zastrzega sobie prawo negocjacji z </w:t>
      </w:r>
      <w:r w:rsidR="008A6665">
        <w:rPr>
          <w:rFonts w:ascii="Arial Narrow" w:hAnsi="Arial Narrow"/>
          <w:lang w:val="pl-PL"/>
        </w:rPr>
        <w:t>W</w:t>
      </w:r>
      <w:r w:rsidRPr="00C72A61">
        <w:rPr>
          <w:rFonts w:ascii="Arial Narrow" w:hAnsi="Arial Narrow"/>
          <w:lang w:val="pl-PL"/>
        </w:rPr>
        <w:t>ykonawcą, który spełnia warunki udziału w postępowaniu i złoży najkorzystniejszą ofertę (</w:t>
      </w:r>
      <w:r w:rsidR="00B91D82">
        <w:rPr>
          <w:rFonts w:ascii="Arial Narrow" w:hAnsi="Arial Narrow"/>
          <w:lang w:val="pl-PL"/>
        </w:rPr>
        <w:t xml:space="preserve">negocjacje mogą </w:t>
      </w:r>
      <w:r w:rsidR="00DE3029">
        <w:rPr>
          <w:rFonts w:ascii="Arial Narrow" w:hAnsi="Arial Narrow"/>
          <w:lang w:val="pl-PL"/>
        </w:rPr>
        <w:t>dotyczyć</w:t>
      </w:r>
      <w:r w:rsidR="00B91D82">
        <w:rPr>
          <w:rFonts w:ascii="Arial Narrow" w:hAnsi="Arial Narrow"/>
          <w:lang w:val="pl-PL"/>
        </w:rPr>
        <w:t xml:space="preserve"> kryterium </w:t>
      </w:r>
      <w:r w:rsidR="006B6E8D">
        <w:rPr>
          <w:rFonts w:ascii="Arial Narrow" w:hAnsi="Arial Narrow"/>
          <w:lang w:val="pl-PL"/>
        </w:rPr>
        <w:t>„cena</w:t>
      </w:r>
      <w:r w:rsidR="001E1A2F">
        <w:rPr>
          <w:rFonts w:ascii="Arial Narrow" w:hAnsi="Arial Narrow"/>
          <w:lang w:val="pl-PL"/>
        </w:rPr>
        <w:t>”</w:t>
      </w:r>
      <w:r w:rsidRPr="00C72A61">
        <w:rPr>
          <w:rFonts w:ascii="Arial Narrow" w:hAnsi="Arial Narrow"/>
          <w:lang w:val="pl-PL"/>
        </w:rPr>
        <w:t>).</w:t>
      </w:r>
    </w:p>
    <w:p w14:paraId="00216D53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1D6BB25E" w14:textId="4CC8A959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9A044D">
        <w:rPr>
          <w:rFonts w:ascii="Arial Narrow" w:hAnsi="Arial Narrow"/>
          <w:lang w:val="pl-PL"/>
        </w:rPr>
        <w:t>4</w:t>
      </w:r>
      <w:r w:rsidRPr="00C72A61">
        <w:rPr>
          <w:rFonts w:ascii="Arial Narrow" w:hAnsi="Arial Narrow"/>
          <w:lang w:val="pl-PL"/>
        </w:rPr>
        <w:t xml:space="preserve">. Zamawiający zastrzega sobie prawo do unieważnienia niniejszego postępowania bez podawania przyczyny, na każdym jego etapie do momentu wyboru </w:t>
      </w:r>
      <w:r w:rsidR="008A6665">
        <w:rPr>
          <w:rFonts w:ascii="Arial Narrow" w:hAnsi="Arial Narrow"/>
          <w:lang w:val="pl-PL"/>
        </w:rPr>
        <w:t>W</w:t>
      </w:r>
      <w:r w:rsidRPr="00C72A61">
        <w:rPr>
          <w:rFonts w:ascii="Arial Narrow" w:hAnsi="Arial Narrow"/>
          <w:lang w:val="pl-PL"/>
        </w:rPr>
        <w:t>ykonawcy.</w:t>
      </w:r>
    </w:p>
    <w:p w14:paraId="47A66FE1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571EE7A6" w14:textId="6E5E4631" w:rsidR="005E5764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9A044D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 xml:space="preserve">. Niniejsze postępowanie ofertowe nie jest prowadzone w oparciu o przepisy ustawy z dnia 11 września </w:t>
      </w:r>
      <w:r w:rsidR="00C37CAB">
        <w:rPr>
          <w:rFonts w:ascii="Arial Narrow" w:hAnsi="Arial Narrow"/>
          <w:lang w:val="pl-PL"/>
        </w:rPr>
        <w:br/>
      </w:r>
      <w:r w:rsidRPr="00C72A61">
        <w:rPr>
          <w:rFonts w:ascii="Arial Narrow" w:hAnsi="Arial Narrow"/>
          <w:lang w:val="pl-PL"/>
        </w:rPr>
        <w:t>2019 roku Prawo zamówień publicznych.</w:t>
      </w:r>
    </w:p>
    <w:p w14:paraId="42D3C821" w14:textId="77777777" w:rsidR="00CF5B34" w:rsidRDefault="00CF5B34">
      <w:pPr>
        <w:rPr>
          <w:rFonts w:ascii="Arial Narrow" w:hAnsi="Arial Narrow"/>
          <w:lang w:val="pl-PL"/>
        </w:rPr>
      </w:pPr>
    </w:p>
    <w:p w14:paraId="238A3E99" w14:textId="3BAC92E8" w:rsidR="005E5764" w:rsidRPr="00C72A61" w:rsidRDefault="00392943">
      <w:pPr>
        <w:rPr>
          <w:rFonts w:ascii="Arial Narrow" w:hAnsi="Arial Narrow"/>
          <w:lang w:val="pl-PL"/>
        </w:rPr>
      </w:pPr>
      <w:r w:rsidRPr="00D83C12">
        <w:rPr>
          <w:rFonts w:ascii="Arial Narrow" w:hAnsi="Arial Narrow"/>
          <w:lang w:val="pl-PL"/>
        </w:rPr>
        <w:t>1</w:t>
      </w:r>
      <w:r w:rsidR="00F529FA" w:rsidRPr="00D83C12">
        <w:rPr>
          <w:rFonts w:ascii="Arial Narrow" w:hAnsi="Arial Narrow"/>
          <w:lang w:val="pl-PL"/>
        </w:rPr>
        <w:t>5</w:t>
      </w:r>
      <w:r w:rsidRPr="00D83C12">
        <w:rPr>
          <w:rFonts w:ascii="Arial Narrow" w:hAnsi="Arial Narrow"/>
          <w:lang w:val="pl-PL"/>
        </w:rPr>
        <w:t>.</w:t>
      </w:r>
      <w:r w:rsidR="00DE3029" w:rsidRPr="00D83C12">
        <w:rPr>
          <w:rFonts w:ascii="Arial Narrow" w:hAnsi="Arial Narrow"/>
          <w:lang w:val="pl-PL"/>
        </w:rPr>
        <w:t>6</w:t>
      </w:r>
      <w:r w:rsidRPr="00D83C12">
        <w:rPr>
          <w:rFonts w:ascii="Arial Narrow" w:hAnsi="Arial Narrow"/>
          <w:lang w:val="pl-PL"/>
        </w:rPr>
        <w:t xml:space="preserve">. Zamawiający zastrzega, że </w:t>
      </w:r>
      <w:r w:rsidR="008A6665" w:rsidRPr="00D83C12">
        <w:rPr>
          <w:rFonts w:ascii="Arial Narrow" w:hAnsi="Arial Narrow"/>
          <w:lang w:val="pl-PL"/>
        </w:rPr>
        <w:t>W</w:t>
      </w:r>
      <w:r w:rsidRPr="00D83C12">
        <w:rPr>
          <w:rFonts w:ascii="Arial Narrow" w:hAnsi="Arial Narrow"/>
          <w:lang w:val="pl-PL"/>
        </w:rPr>
        <w:t xml:space="preserve">ykonawcy mogą zadawać pytania najpóźniej do dnia </w:t>
      </w:r>
      <w:r w:rsidR="00092EB5" w:rsidRPr="00D83C12">
        <w:rPr>
          <w:rFonts w:ascii="Arial Narrow" w:hAnsi="Arial Narrow"/>
          <w:lang w:val="pl-PL"/>
        </w:rPr>
        <w:t xml:space="preserve"> </w:t>
      </w:r>
      <w:r w:rsidR="00263B8C" w:rsidRPr="00263B8C">
        <w:rPr>
          <w:rFonts w:ascii="Arial Narrow" w:hAnsi="Arial Narrow"/>
          <w:lang w:val="pl-PL"/>
        </w:rPr>
        <w:t>19</w:t>
      </w:r>
      <w:r w:rsidR="00092EB5" w:rsidRPr="00263B8C">
        <w:rPr>
          <w:rFonts w:ascii="Arial Narrow" w:hAnsi="Arial Narrow"/>
          <w:lang w:val="pl-PL"/>
        </w:rPr>
        <w:t xml:space="preserve"> czerwca</w:t>
      </w:r>
      <w:r w:rsidR="00733038" w:rsidRPr="00263B8C">
        <w:rPr>
          <w:rFonts w:ascii="Arial Narrow" w:hAnsi="Arial Narrow"/>
          <w:b/>
          <w:bCs/>
          <w:lang w:val="pl-PL"/>
        </w:rPr>
        <w:t xml:space="preserve"> 2025</w:t>
      </w:r>
      <w:r w:rsidRPr="00263B8C">
        <w:rPr>
          <w:rFonts w:ascii="Arial Narrow" w:hAnsi="Arial Narrow"/>
          <w:b/>
          <w:bCs/>
          <w:lang w:val="pl-PL"/>
        </w:rPr>
        <w:t xml:space="preserve"> roku.</w:t>
      </w:r>
      <w:r w:rsidRPr="00263B8C">
        <w:rPr>
          <w:rFonts w:ascii="Arial Narrow" w:hAnsi="Arial Narrow"/>
          <w:lang w:val="pl-PL"/>
        </w:rPr>
        <w:t xml:space="preserve"> Zamawiający udzieli odpowiedzi na zadane w terminie pytania do</w:t>
      </w:r>
      <w:r w:rsidR="002D2007" w:rsidRPr="00263B8C">
        <w:rPr>
          <w:rFonts w:ascii="Arial Narrow" w:hAnsi="Arial Narrow"/>
          <w:lang w:val="pl-PL"/>
        </w:rPr>
        <w:t xml:space="preserve"> dnia</w:t>
      </w:r>
      <w:r w:rsidRPr="00263B8C">
        <w:rPr>
          <w:rFonts w:ascii="Arial Narrow" w:hAnsi="Arial Narrow"/>
          <w:lang w:val="pl-PL"/>
        </w:rPr>
        <w:t xml:space="preserve"> </w:t>
      </w:r>
      <w:r w:rsidR="00263B8C" w:rsidRPr="00263B8C">
        <w:rPr>
          <w:rFonts w:ascii="Arial Narrow" w:hAnsi="Arial Narrow"/>
          <w:lang w:val="pl-PL"/>
        </w:rPr>
        <w:t>21</w:t>
      </w:r>
      <w:r w:rsidR="00092EB5" w:rsidRPr="00263B8C">
        <w:rPr>
          <w:rFonts w:ascii="Arial Narrow" w:hAnsi="Arial Narrow"/>
          <w:lang w:val="pl-PL"/>
        </w:rPr>
        <w:t xml:space="preserve"> czerwca</w:t>
      </w:r>
      <w:r w:rsidR="00733038" w:rsidRPr="00263B8C">
        <w:rPr>
          <w:rFonts w:ascii="Arial Narrow" w:hAnsi="Arial Narrow"/>
          <w:lang w:val="pl-PL"/>
        </w:rPr>
        <w:t xml:space="preserve"> 2025 </w:t>
      </w:r>
      <w:r w:rsidRPr="00263B8C">
        <w:rPr>
          <w:rFonts w:ascii="Arial Narrow" w:hAnsi="Arial Narrow"/>
          <w:lang w:val="pl-PL"/>
        </w:rPr>
        <w:t>roku</w:t>
      </w:r>
      <w:r w:rsidRPr="00D83C12">
        <w:rPr>
          <w:rFonts w:ascii="Arial Narrow" w:hAnsi="Arial Narrow"/>
          <w:lang w:val="pl-PL"/>
        </w:rPr>
        <w:t>.</w:t>
      </w:r>
      <w:r w:rsidR="003A59AE" w:rsidRPr="00D83C12">
        <w:rPr>
          <w:rFonts w:ascii="Arial Narrow" w:hAnsi="Arial Narrow"/>
          <w:lang w:val="pl-PL"/>
        </w:rPr>
        <w:t xml:space="preserve"> Zadawanie pytań </w:t>
      </w:r>
      <w:r w:rsidR="0039067D" w:rsidRPr="00D83C12">
        <w:rPr>
          <w:rFonts w:ascii="Arial Narrow" w:hAnsi="Arial Narrow"/>
          <w:lang w:val="pl-PL"/>
        </w:rPr>
        <w:t>możliwe jest</w:t>
      </w:r>
      <w:r w:rsidR="003A59AE" w:rsidRPr="00D83C12">
        <w:rPr>
          <w:rFonts w:ascii="Arial Narrow" w:hAnsi="Arial Narrow"/>
          <w:lang w:val="pl-PL"/>
        </w:rPr>
        <w:t xml:space="preserve"> wyłącznie za po</w:t>
      </w:r>
      <w:r w:rsidR="00762F31" w:rsidRPr="00D83C12">
        <w:rPr>
          <w:rFonts w:ascii="Arial Narrow" w:hAnsi="Arial Narrow"/>
          <w:lang w:val="pl-PL"/>
        </w:rPr>
        <w:t>średnictwem Bazy Konkurencyjności.</w:t>
      </w:r>
    </w:p>
    <w:p w14:paraId="09902ACF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7AC6F5A7" w14:textId="09A3DB14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DE3029">
        <w:rPr>
          <w:rFonts w:ascii="Arial Narrow" w:hAnsi="Arial Narrow"/>
          <w:lang w:val="pl-PL"/>
        </w:rPr>
        <w:t>7</w:t>
      </w:r>
      <w:r w:rsidRPr="00C72A61">
        <w:rPr>
          <w:rFonts w:ascii="Arial Narrow" w:hAnsi="Arial Narrow"/>
          <w:lang w:val="pl-PL"/>
        </w:rPr>
        <w:t xml:space="preserve">. Zamawiający powiadomi niezwłocznie o wynikach rozstrzygnięcia zapytania wszystkich </w:t>
      </w:r>
      <w:r w:rsidR="008A6665">
        <w:rPr>
          <w:rFonts w:ascii="Arial Narrow" w:hAnsi="Arial Narrow"/>
          <w:lang w:val="pl-PL"/>
        </w:rPr>
        <w:t>W</w:t>
      </w:r>
      <w:r w:rsidRPr="00C72A61">
        <w:rPr>
          <w:rFonts w:ascii="Arial Narrow" w:hAnsi="Arial Narrow"/>
          <w:lang w:val="pl-PL"/>
        </w:rPr>
        <w:t>ykonawców, którzy ubiegali się o udzielenie zamówienia.</w:t>
      </w:r>
      <w:r w:rsidR="004230EB">
        <w:rPr>
          <w:rFonts w:ascii="Arial Narrow" w:hAnsi="Arial Narrow"/>
          <w:lang w:val="pl-PL"/>
        </w:rPr>
        <w:t xml:space="preserve"> </w:t>
      </w:r>
      <w:r w:rsidR="00455C92">
        <w:rPr>
          <w:rFonts w:ascii="Arial Narrow" w:hAnsi="Arial Narrow"/>
          <w:lang w:val="pl-PL"/>
        </w:rPr>
        <w:t>Informacja o wyniku postępowania zostanie ogłoszona również za pośrednictwem Bazy Konkurencyjności.</w:t>
      </w:r>
    </w:p>
    <w:p w14:paraId="3DCAF92F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7BC58583" w14:textId="58E82137" w:rsidR="00E914AD" w:rsidRDefault="00E914AD" w:rsidP="00E914A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>.</w:t>
      </w:r>
      <w:r w:rsidR="0007104B">
        <w:rPr>
          <w:rFonts w:ascii="Arial Narrow" w:hAnsi="Arial Narrow"/>
          <w:lang w:val="pl-PL"/>
        </w:rPr>
        <w:t>8</w:t>
      </w:r>
      <w:r w:rsidRPr="00E914AD">
        <w:rPr>
          <w:rFonts w:ascii="Arial Narrow" w:hAnsi="Arial Narrow"/>
          <w:lang w:val="pl-PL"/>
        </w:rPr>
        <w:t>.</w:t>
      </w:r>
      <w:r>
        <w:rPr>
          <w:rFonts w:ascii="Arial Narrow" w:hAnsi="Arial Narrow"/>
          <w:lang w:val="pl-PL"/>
        </w:rPr>
        <w:t xml:space="preserve"> </w:t>
      </w:r>
      <w:r w:rsidRPr="00D83C12">
        <w:rPr>
          <w:rFonts w:ascii="Arial Narrow" w:hAnsi="Arial Narrow"/>
          <w:lang w:val="pl-PL"/>
        </w:rPr>
        <w:t>Osob</w:t>
      </w:r>
      <w:r w:rsidR="005C0907" w:rsidRPr="00D83C12">
        <w:rPr>
          <w:rFonts w:ascii="Arial Narrow" w:hAnsi="Arial Narrow"/>
          <w:lang w:val="pl-PL"/>
        </w:rPr>
        <w:t xml:space="preserve">ą </w:t>
      </w:r>
      <w:r w:rsidRPr="00D83C12">
        <w:rPr>
          <w:rFonts w:ascii="Arial Narrow" w:hAnsi="Arial Narrow"/>
          <w:lang w:val="pl-PL"/>
        </w:rPr>
        <w:t>upoważnion</w:t>
      </w:r>
      <w:r w:rsidR="005C0907" w:rsidRPr="00D83C12">
        <w:rPr>
          <w:rFonts w:ascii="Arial Narrow" w:hAnsi="Arial Narrow"/>
          <w:lang w:val="pl-PL"/>
        </w:rPr>
        <w:t>ą</w:t>
      </w:r>
      <w:r w:rsidRPr="00D83C12">
        <w:rPr>
          <w:rFonts w:ascii="Arial Narrow" w:hAnsi="Arial Narrow"/>
          <w:lang w:val="pl-PL"/>
        </w:rPr>
        <w:t xml:space="preserve"> do kontaktów z </w:t>
      </w:r>
      <w:r w:rsidR="008A6665" w:rsidRPr="00D83C12">
        <w:rPr>
          <w:rFonts w:ascii="Arial Narrow" w:hAnsi="Arial Narrow"/>
          <w:lang w:val="pl-PL"/>
        </w:rPr>
        <w:t>W</w:t>
      </w:r>
      <w:r w:rsidRPr="00D83C12">
        <w:rPr>
          <w:rFonts w:ascii="Arial Narrow" w:hAnsi="Arial Narrow"/>
          <w:lang w:val="pl-PL"/>
        </w:rPr>
        <w:t xml:space="preserve">ykonawcami </w:t>
      </w:r>
      <w:r w:rsidR="005C0907" w:rsidRPr="00D83C12">
        <w:rPr>
          <w:rFonts w:ascii="Arial Narrow" w:hAnsi="Arial Narrow"/>
          <w:lang w:val="pl-PL"/>
        </w:rPr>
        <w:t xml:space="preserve">jest pani </w:t>
      </w:r>
      <w:r w:rsidR="00092EB5" w:rsidRPr="00D83C12">
        <w:rPr>
          <w:rFonts w:ascii="Arial Narrow" w:hAnsi="Arial Narrow"/>
          <w:lang w:val="pl-PL"/>
        </w:rPr>
        <w:t>Izabella Kuczyńska.</w:t>
      </w:r>
      <w:r w:rsidR="00092EB5">
        <w:rPr>
          <w:rFonts w:ascii="Arial Narrow" w:hAnsi="Arial Narrow"/>
          <w:lang w:val="pl-PL"/>
        </w:rPr>
        <w:t xml:space="preserve"> </w:t>
      </w:r>
    </w:p>
    <w:p w14:paraId="6666C5FB" w14:textId="77777777" w:rsidR="00521223" w:rsidRDefault="00521223" w:rsidP="00E914AD">
      <w:pPr>
        <w:rPr>
          <w:rFonts w:ascii="Arial Narrow" w:hAnsi="Arial Narrow"/>
          <w:lang w:val="pl-PL"/>
        </w:rPr>
      </w:pPr>
    </w:p>
    <w:p w14:paraId="28C69599" w14:textId="2B61B1EB" w:rsidR="00521223" w:rsidRPr="00C72A61" w:rsidRDefault="00521223" w:rsidP="00E914AD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.9 </w:t>
      </w:r>
      <w:r w:rsidR="004E7B78">
        <w:rPr>
          <w:rFonts w:ascii="Arial Narrow" w:hAnsi="Arial Narrow"/>
          <w:lang w:val="pl-PL"/>
        </w:rPr>
        <w:t xml:space="preserve">Wykonawca będzie zobowiązany do wykonywania i udokumentowania </w:t>
      </w:r>
      <w:r w:rsidR="007B2051" w:rsidRPr="007B2051">
        <w:rPr>
          <w:rFonts w:ascii="Arial Narrow" w:hAnsi="Arial Narrow"/>
          <w:lang w:val="pl-PL"/>
        </w:rPr>
        <w:t>obowiązku informacyjnego wobec osób, których dane pozyskuje, mając na uwadze zasadę rozliczalności, o której mowa w art. 5 ust. 2 RODO.</w:t>
      </w:r>
    </w:p>
    <w:p w14:paraId="48A1E411" w14:textId="77777777" w:rsidR="00915A11" w:rsidRDefault="00915A11">
      <w:pPr>
        <w:rPr>
          <w:rFonts w:ascii="Arial Narrow" w:hAnsi="Arial Narrow"/>
          <w:lang w:val="pl-PL"/>
        </w:rPr>
      </w:pPr>
    </w:p>
    <w:p w14:paraId="2EC6611C" w14:textId="3B315A16" w:rsidR="005E5764" w:rsidRDefault="00480B58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="00392943" w:rsidRPr="00C72A61">
        <w:rPr>
          <w:rFonts w:ascii="Arial Narrow" w:hAnsi="Arial Narrow"/>
          <w:lang w:val="pl-PL"/>
        </w:rPr>
        <w:t>.</w:t>
      </w:r>
      <w:r w:rsidR="00D549FE">
        <w:rPr>
          <w:rFonts w:ascii="Arial Narrow" w:hAnsi="Arial Narrow"/>
          <w:lang w:val="pl-PL"/>
        </w:rPr>
        <w:t>10</w:t>
      </w:r>
      <w:r w:rsidR="00392943" w:rsidRPr="00C72A61">
        <w:rPr>
          <w:rFonts w:ascii="Arial Narrow" w:hAnsi="Arial Narrow"/>
          <w:lang w:val="pl-PL"/>
        </w:rPr>
        <w:t xml:space="preserve">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392943" w:rsidRPr="00D83C12">
        <w:rPr>
          <w:rFonts w:ascii="Arial Narrow" w:hAnsi="Arial Narrow"/>
          <w:lang w:val="pl-PL"/>
        </w:rPr>
        <w:t>danych) (Dz. Urz. UE L 119 z 04.05.2016, str. 1), dalej „RODO”, informuję, że:</w:t>
      </w:r>
      <w:r w:rsidR="00DD1E4A" w:rsidRPr="00D83C12">
        <w:rPr>
          <w:rFonts w:ascii="Arial Narrow" w:hAnsi="Arial Narrow"/>
          <w:lang w:val="pl-PL"/>
        </w:rPr>
        <w:t xml:space="preserve"> </w:t>
      </w:r>
      <w:r w:rsidR="00392943" w:rsidRPr="00D83C12">
        <w:rPr>
          <w:rFonts w:ascii="Arial Narrow" w:hAnsi="Arial Narrow"/>
          <w:lang w:val="pl-PL"/>
        </w:rPr>
        <w:t xml:space="preserve">Administratorem Pani/Pana danych osobowych jest </w:t>
      </w:r>
      <w:r w:rsidR="00531ED5" w:rsidRPr="00D83C12">
        <w:rPr>
          <w:rFonts w:ascii="Arial Narrow" w:hAnsi="Arial Narrow"/>
          <w:lang w:val="pl-PL"/>
        </w:rPr>
        <w:t>ICVC Certyfikacja</w:t>
      </w:r>
      <w:r w:rsidR="00DD1E4A" w:rsidRPr="00D83C12">
        <w:rPr>
          <w:rFonts w:ascii="Arial Narrow" w:hAnsi="Arial Narrow"/>
          <w:lang w:val="pl-PL"/>
        </w:rPr>
        <w:t xml:space="preserve"> sp. z o. o</w:t>
      </w:r>
      <w:r w:rsidR="00392943" w:rsidRPr="00D83C12">
        <w:rPr>
          <w:rFonts w:ascii="Arial Narrow" w:hAnsi="Arial Narrow"/>
          <w:lang w:val="pl-PL"/>
        </w:rPr>
        <w:t>.</w:t>
      </w:r>
    </w:p>
    <w:p w14:paraId="0B882B45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01F09D1C" w14:textId="14032145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07104B">
        <w:rPr>
          <w:rFonts w:ascii="Arial Narrow" w:hAnsi="Arial Narrow"/>
          <w:lang w:val="pl-PL"/>
        </w:rPr>
        <w:t>1</w:t>
      </w:r>
      <w:r w:rsidR="00D549FE">
        <w:rPr>
          <w:rFonts w:ascii="Arial Narrow" w:hAnsi="Arial Narrow"/>
          <w:lang w:val="pl-PL"/>
        </w:rPr>
        <w:t>1</w:t>
      </w:r>
      <w:r w:rsidRPr="00C72A61">
        <w:rPr>
          <w:rFonts w:ascii="Arial Narrow" w:hAnsi="Arial Narrow"/>
          <w:lang w:val="pl-PL"/>
        </w:rPr>
        <w:t xml:space="preserve">. Pani/Pana dane osobowe przetwarzane będą na podstawie art. 6 ust. 1 lit. c RODO w celu związanym </w:t>
      </w:r>
      <w:r w:rsidR="00DD1E4A">
        <w:rPr>
          <w:rFonts w:ascii="Arial Narrow" w:hAnsi="Arial Narrow"/>
          <w:lang w:val="pl-PL"/>
        </w:rPr>
        <w:br/>
      </w:r>
      <w:r w:rsidRPr="00C72A61">
        <w:rPr>
          <w:rFonts w:ascii="Arial Narrow" w:hAnsi="Arial Narrow"/>
          <w:lang w:val="pl-PL"/>
        </w:rPr>
        <w:t xml:space="preserve">z postępowaniem o udzielenie zamówienia pn. </w:t>
      </w:r>
      <w:r w:rsidR="00AD0A2C" w:rsidRPr="00AD0A2C">
        <w:rPr>
          <w:rFonts w:ascii="Arial Narrow" w:hAnsi="Arial Narrow"/>
          <w:lang w:val="pl-PL"/>
        </w:rPr>
        <w:t>Przygotowanie i przeprowadzenie działań szkoleniowych w projekcie „</w:t>
      </w:r>
      <w:r w:rsidR="00DD1E4A">
        <w:rPr>
          <w:rFonts w:ascii="Arial Narrow" w:hAnsi="Arial Narrow"/>
          <w:lang w:val="pl-PL"/>
        </w:rPr>
        <w:t>Zysk z</w:t>
      </w:r>
      <w:r w:rsidR="00AD0A2C" w:rsidRPr="00AD0A2C">
        <w:rPr>
          <w:rFonts w:ascii="Arial Narrow" w:hAnsi="Arial Narrow"/>
          <w:lang w:val="pl-PL"/>
        </w:rPr>
        <w:t xml:space="preserve"> dostępności</w:t>
      </w:r>
      <w:r w:rsidR="00AD0A2C">
        <w:rPr>
          <w:rFonts w:ascii="Arial Narrow" w:hAnsi="Arial Narrow"/>
          <w:lang w:val="pl-PL"/>
        </w:rPr>
        <w:t>”</w:t>
      </w:r>
      <w:r w:rsidRPr="00C72A61">
        <w:rPr>
          <w:rFonts w:ascii="Arial Narrow" w:hAnsi="Arial Narrow"/>
          <w:lang w:val="pl-PL"/>
        </w:rPr>
        <w:t>, prowadzon</w:t>
      </w:r>
      <w:r w:rsidR="00AD0A2C">
        <w:rPr>
          <w:rFonts w:ascii="Arial Narrow" w:hAnsi="Arial Narrow"/>
          <w:lang w:val="pl-PL"/>
        </w:rPr>
        <w:t>ego</w:t>
      </w:r>
      <w:r w:rsidRPr="00C72A61">
        <w:rPr>
          <w:rFonts w:ascii="Arial Narrow" w:hAnsi="Arial Narrow"/>
          <w:lang w:val="pl-PL"/>
        </w:rPr>
        <w:t xml:space="preserve"> w trybie zasady konkurencyjności.</w:t>
      </w:r>
    </w:p>
    <w:p w14:paraId="06C7E0A4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3D01A02A" w14:textId="0033DEF2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.1</w:t>
      </w:r>
      <w:r w:rsidR="00D549FE">
        <w:rPr>
          <w:rFonts w:ascii="Arial Narrow" w:hAnsi="Arial Narrow"/>
          <w:lang w:val="pl-PL"/>
        </w:rPr>
        <w:t>2</w:t>
      </w:r>
      <w:r w:rsidRPr="00C72A61">
        <w:rPr>
          <w:rFonts w:ascii="Arial Narrow" w:hAnsi="Arial Narrow"/>
          <w:lang w:val="pl-PL"/>
        </w:rPr>
        <w:t>. Odbiorcami Pani/Pana danych osobowych będą osoby lub podmioty, którym udostępniona zostanie dokumentacja postępowania.</w:t>
      </w:r>
    </w:p>
    <w:p w14:paraId="026A38A7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400C1B36" w14:textId="54DE8622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E914AD">
        <w:rPr>
          <w:rFonts w:ascii="Arial Narrow" w:hAnsi="Arial Narrow"/>
          <w:lang w:val="pl-PL"/>
        </w:rPr>
        <w:t>1</w:t>
      </w:r>
      <w:r w:rsidR="00D549FE">
        <w:rPr>
          <w:rFonts w:ascii="Arial Narrow" w:hAnsi="Arial Narrow"/>
          <w:lang w:val="pl-PL"/>
        </w:rPr>
        <w:t>3</w:t>
      </w:r>
      <w:r w:rsidR="00E914AD">
        <w:rPr>
          <w:rFonts w:ascii="Arial Narrow" w:hAnsi="Arial Narrow"/>
          <w:lang w:val="pl-PL"/>
        </w:rPr>
        <w:t>.</w:t>
      </w:r>
      <w:r w:rsidRPr="00C72A61">
        <w:rPr>
          <w:rFonts w:ascii="Arial Narrow" w:hAnsi="Arial Narrow"/>
          <w:lang w:val="pl-PL"/>
        </w:rPr>
        <w:t xml:space="preserve"> Obowiązek podania przez Panią/Pana danych osobowych bezpośrednio Pani/Pana dotyczących jest wymogiem wynikającym z przepisów prawa.</w:t>
      </w:r>
    </w:p>
    <w:p w14:paraId="2B7CB778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6A9740B2" w14:textId="7FC5ADFF" w:rsidR="005E5764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</w:t>
      </w:r>
      <w:r w:rsidR="0007104B">
        <w:rPr>
          <w:rFonts w:ascii="Arial Narrow" w:hAnsi="Arial Narrow"/>
          <w:lang w:val="pl-PL"/>
        </w:rPr>
        <w:t>1</w:t>
      </w:r>
      <w:r w:rsidR="00D549FE">
        <w:rPr>
          <w:rFonts w:ascii="Arial Narrow" w:hAnsi="Arial Narrow"/>
          <w:lang w:val="pl-PL"/>
        </w:rPr>
        <w:t>4</w:t>
      </w:r>
      <w:r w:rsidRPr="00C72A61">
        <w:rPr>
          <w:rFonts w:ascii="Arial Narrow" w:hAnsi="Arial Narrow"/>
          <w:lang w:val="pl-PL"/>
        </w:rPr>
        <w:t>. W odniesieniu do Pani/Pana danych osobowych decyzje nie będą podejmowane w sposób zautomatyzowany, stosowanie do art. 22 RODO.</w:t>
      </w:r>
    </w:p>
    <w:p w14:paraId="14636A01" w14:textId="77777777" w:rsidR="001A4D5C" w:rsidRDefault="001A4D5C">
      <w:pPr>
        <w:rPr>
          <w:rFonts w:ascii="Arial Narrow" w:hAnsi="Arial Narrow"/>
          <w:lang w:val="pl-PL"/>
        </w:rPr>
      </w:pPr>
    </w:p>
    <w:p w14:paraId="1F12F34A" w14:textId="6955D2E2" w:rsidR="001A4D5C" w:rsidRPr="00C72A61" w:rsidRDefault="005168DC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F529FA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.1</w:t>
      </w:r>
      <w:r w:rsidR="00D549FE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. Dane osobowe są przechowywane przez okres niezbędny do realizacji celu, o którym </w:t>
      </w:r>
      <w:r w:rsidRPr="00E037A0">
        <w:rPr>
          <w:rFonts w:ascii="Arial Narrow" w:hAnsi="Arial Narrow"/>
          <w:lang w:val="pl-PL"/>
        </w:rPr>
        <w:t>mowa w pkt. 1</w:t>
      </w:r>
      <w:r w:rsidR="00F529FA">
        <w:rPr>
          <w:rFonts w:ascii="Arial Narrow" w:hAnsi="Arial Narrow"/>
          <w:lang w:val="pl-PL"/>
        </w:rPr>
        <w:t>5</w:t>
      </w:r>
      <w:r w:rsidRPr="00E037A0">
        <w:rPr>
          <w:rFonts w:ascii="Arial Narrow" w:hAnsi="Arial Narrow"/>
          <w:lang w:val="pl-PL"/>
        </w:rPr>
        <w:t>.1</w:t>
      </w:r>
      <w:r w:rsidR="00D549FE" w:rsidRPr="00E037A0">
        <w:rPr>
          <w:rFonts w:ascii="Arial Narrow" w:hAnsi="Arial Narrow"/>
          <w:lang w:val="pl-PL"/>
        </w:rPr>
        <w:t>1</w:t>
      </w:r>
      <w:r w:rsidRPr="00E037A0">
        <w:rPr>
          <w:rFonts w:ascii="Arial Narrow" w:hAnsi="Arial Narrow"/>
          <w:lang w:val="pl-PL"/>
        </w:rPr>
        <w:t>.</w:t>
      </w:r>
    </w:p>
    <w:p w14:paraId="4799DF28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39824EF8" w14:textId="6DB08850" w:rsidR="00F41F0C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944ABD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.1</w:t>
      </w:r>
      <w:r w:rsidR="00D549FE">
        <w:rPr>
          <w:rFonts w:ascii="Arial Narrow" w:hAnsi="Arial Narrow"/>
          <w:lang w:val="pl-PL"/>
        </w:rPr>
        <w:t>6</w:t>
      </w:r>
      <w:r w:rsidRPr="00C72A61">
        <w:rPr>
          <w:rFonts w:ascii="Arial Narrow" w:hAnsi="Arial Narrow"/>
          <w:lang w:val="pl-PL"/>
        </w:rPr>
        <w:t>. Posiada Pani/Pan:</w:t>
      </w:r>
    </w:p>
    <w:p w14:paraId="6CDBBB2F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44A8F6FB" w14:textId="77777777" w:rsidR="005E5764" w:rsidRPr="00C72A61" w:rsidRDefault="00392943">
      <w:pPr>
        <w:numPr>
          <w:ilvl w:val="0"/>
          <w:numId w:val="14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na podstawie art. 15 RODO prawo dostępu do danych osobowych Pani/Pana dotyczących.</w:t>
      </w:r>
    </w:p>
    <w:p w14:paraId="2117CD3B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929264E" w14:textId="77777777" w:rsidR="005E5764" w:rsidRPr="00C72A61" w:rsidRDefault="00392943">
      <w:pPr>
        <w:numPr>
          <w:ilvl w:val="0"/>
          <w:numId w:val="14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załączników).</w:t>
      </w:r>
    </w:p>
    <w:p w14:paraId="2AAF37F5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1F027FA2" w14:textId="77777777" w:rsidR="005E5764" w:rsidRPr="00C72A61" w:rsidRDefault="00392943">
      <w:pPr>
        <w:numPr>
          <w:ilvl w:val="0"/>
          <w:numId w:val="14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14:paraId="1BA203ED" w14:textId="77777777" w:rsidR="007F31A5" w:rsidRPr="00C72A61" w:rsidRDefault="007F31A5" w:rsidP="007F31A5">
      <w:pPr>
        <w:pStyle w:val="Akapitzlist"/>
        <w:rPr>
          <w:rFonts w:ascii="Arial Narrow" w:hAnsi="Arial Narrow"/>
          <w:lang w:val="pl-PL"/>
        </w:rPr>
      </w:pPr>
    </w:p>
    <w:p w14:paraId="317D4FC6" w14:textId="748C0BD1" w:rsidR="007F31A5" w:rsidRPr="00C72A61" w:rsidRDefault="007F31A5" w:rsidP="007F31A5">
      <w:pPr>
        <w:pStyle w:val="Akapitzlist"/>
        <w:numPr>
          <w:ilvl w:val="0"/>
          <w:numId w:val="14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prawo do wniesienia skargi do Prezesa Urzędu Ochrony Danych Osobowych, gdy uzna Pani/Pan, że przetwarzanie danych osobowych Pani/Pana dotyczących narusza przepisy RODO.</w:t>
      </w:r>
    </w:p>
    <w:p w14:paraId="3DE72439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6765654A" w14:textId="23740EFB" w:rsidR="005E5764" w:rsidRPr="00C72A61" w:rsidRDefault="00392943">
      <w:p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1</w:t>
      </w:r>
      <w:r w:rsidR="00944ABD">
        <w:rPr>
          <w:rFonts w:ascii="Arial Narrow" w:hAnsi="Arial Narrow"/>
          <w:lang w:val="pl-PL"/>
        </w:rPr>
        <w:t>5</w:t>
      </w:r>
      <w:r w:rsidRPr="00C72A61">
        <w:rPr>
          <w:rFonts w:ascii="Arial Narrow" w:hAnsi="Arial Narrow"/>
          <w:lang w:val="pl-PL"/>
        </w:rPr>
        <w:t>.1</w:t>
      </w:r>
      <w:r w:rsidR="00D549FE">
        <w:rPr>
          <w:rFonts w:ascii="Arial Narrow" w:hAnsi="Arial Narrow"/>
          <w:lang w:val="pl-PL"/>
        </w:rPr>
        <w:t>7</w:t>
      </w:r>
      <w:r w:rsidRPr="00C72A61">
        <w:rPr>
          <w:rFonts w:ascii="Arial Narrow" w:hAnsi="Arial Narrow"/>
          <w:lang w:val="pl-PL"/>
        </w:rPr>
        <w:t>. Nie przysługuje Pani/Panu:</w:t>
      </w:r>
    </w:p>
    <w:p w14:paraId="37EBA5C5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664340E5" w14:textId="77777777" w:rsidR="005E5764" w:rsidRPr="00C72A61" w:rsidRDefault="00392943">
      <w:pPr>
        <w:numPr>
          <w:ilvl w:val="0"/>
          <w:numId w:val="15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w związku z art. 17 ust. 3 lit. b, d lub e RODO prawo do usunięcia danych osobowych.</w:t>
      </w:r>
    </w:p>
    <w:p w14:paraId="3D1D7239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2DB3D72A" w14:textId="77777777" w:rsidR="005E5764" w:rsidRPr="00C72A61" w:rsidRDefault="00392943">
      <w:pPr>
        <w:numPr>
          <w:ilvl w:val="0"/>
          <w:numId w:val="15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prawo do przenoszenia danych osobowych, o którym mowa w art. 20 RODO; na podstawie art. 21 RODO prawo sprzeciwu, wobec przetwarzania danych osobowych, gdyż podstawą prawną przetwarzania Pani/Pana danych osobowych jest art. 6 ust. 1 lit. c RODO.</w:t>
      </w:r>
    </w:p>
    <w:p w14:paraId="35D465ED" w14:textId="77777777" w:rsidR="00480B58" w:rsidRPr="00C72A61" w:rsidRDefault="00480B58">
      <w:pPr>
        <w:pStyle w:val="p"/>
        <w:rPr>
          <w:rFonts w:ascii="Arial Narrow" w:hAnsi="Arial Narrow"/>
          <w:lang w:val="pl-PL"/>
        </w:rPr>
      </w:pPr>
    </w:p>
    <w:p w14:paraId="21358B26" w14:textId="77777777" w:rsidR="005E5764" w:rsidRPr="00C72A61" w:rsidRDefault="00392943">
      <w:pPr>
        <w:pStyle w:val="p"/>
        <w:rPr>
          <w:rFonts w:ascii="Arial Narrow" w:hAnsi="Arial Narrow"/>
          <w:lang w:val="pl-PL"/>
        </w:rPr>
      </w:pPr>
      <w:r w:rsidRPr="00C72A61">
        <w:rPr>
          <w:rStyle w:val="bold"/>
          <w:rFonts w:ascii="Arial Narrow" w:hAnsi="Arial Narrow"/>
          <w:lang w:val="pl-PL"/>
        </w:rPr>
        <w:t>ZAŁĄCZNIKI</w:t>
      </w:r>
    </w:p>
    <w:p w14:paraId="1E27E901" w14:textId="77777777" w:rsidR="005E5764" w:rsidRPr="00C72A61" w:rsidRDefault="005E5764">
      <w:pPr>
        <w:pStyle w:val="p"/>
        <w:rPr>
          <w:rFonts w:ascii="Arial Narrow" w:hAnsi="Arial Narrow"/>
          <w:lang w:val="pl-PL"/>
        </w:rPr>
      </w:pPr>
    </w:p>
    <w:p w14:paraId="7C2287AD" w14:textId="645647C0" w:rsidR="005E5764" w:rsidRDefault="00392943" w:rsidP="00FE557D">
      <w:pPr>
        <w:pStyle w:val="p"/>
        <w:numPr>
          <w:ilvl w:val="0"/>
          <w:numId w:val="17"/>
        </w:numPr>
        <w:rPr>
          <w:rFonts w:ascii="Arial Narrow" w:hAnsi="Arial Narrow"/>
          <w:lang w:val="pl-PL"/>
        </w:rPr>
      </w:pPr>
      <w:r w:rsidRPr="00C72A61">
        <w:rPr>
          <w:rFonts w:ascii="Arial Narrow" w:hAnsi="Arial Narrow"/>
          <w:lang w:val="pl-PL"/>
        </w:rPr>
        <w:t>Formularz ofertowy</w:t>
      </w:r>
      <w:r w:rsidR="00FE557D">
        <w:rPr>
          <w:rFonts w:ascii="Arial Narrow" w:hAnsi="Arial Narrow"/>
          <w:lang w:val="pl-PL"/>
        </w:rPr>
        <w:t>,</w:t>
      </w:r>
    </w:p>
    <w:p w14:paraId="41177E4B" w14:textId="2C208080" w:rsidR="00DF5D8C" w:rsidRDefault="00DF5D8C" w:rsidP="00FE557D">
      <w:pPr>
        <w:pStyle w:val="p"/>
        <w:numPr>
          <w:ilvl w:val="0"/>
          <w:numId w:val="17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Wzór wykazu osób,</w:t>
      </w:r>
    </w:p>
    <w:p w14:paraId="6AFCD21F" w14:textId="78E5FE78" w:rsidR="00DD430F" w:rsidRDefault="00DD430F" w:rsidP="00FE557D">
      <w:pPr>
        <w:pStyle w:val="p"/>
        <w:numPr>
          <w:ilvl w:val="0"/>
          <w:numId w:val="17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Wzór Umowy,</w:t>
      </w:r>
    </w:p>
    <w:p w14:paraId="1F7BAB53" w14:textId="7253C9EB" w:rsidR="004B3CC5" w:rsidRPr="00480B58" w:rsidRDefault="00811610" w:rsidP="00C25315">
      <w:pPr>
        <w:pStyle w:val="p"/>
        <w:numPr>
          <w:ilvl w:val="0"/>
          <w:numId w:val="17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K</w:t>
      </w:r>
      <w:r w:rsidR="004B3CC5">
        <w:rPr>
          <w:rFonts w:ascii="Arial Narrow" w:hAnsi="Arial Narrow"/>
          <w:lang w:val="pl-PL"/>
        </w:rPr>
        <w:t>lauzul</w:t>
      </w:r>
      <w:r>
        <w:rPr>
          <w:rFonts w:ascii="Arial Narrow" w:hAnsi="Arial Narrow"/>
          <w:lang w:val="pl-PL"/>
        </w:rPr>
        <w:t>a</w:t>
      </w:r>
      <w:r w:rsidR="004B3CC5">
        <w:rPr>
          <w:rFonts w:ascii="Arial Narrow" w:hAnsi="Arial Narrow"/>
          <w:lang w:val="pl-PL"/>
        </w:rPr>
        <w:t xml:space="preserve"> informacyj</w:t>
      </w:r>
      <w:r>
        <w:rPr>
          <w:rFonts w:ascii="Arial Narrow" w:hAnsi="Arial Narrow"/>
          <w:lang w:val="pl-PL"/>
        </w:rPr>
        <w:t>na</w:t>
      </w:r>
      <w:r w:rsidR="004B3CC5">
        <w:rPr>
          <w:rFonts w:ascii="Arial Narrow" w:hAnsi="Arial Narrow"/>
          <w:lang w:val="pl-PL"/>
        </w:rPr>
        <w:t xml:space="preserve"> Instytucji Zarządzającej</w:t>
      </w:r>
      <w:r w:rsidR="003553F1">
        <w:rPr>
          <w:rFonts w:ascii="Arial Narrow" w:hAnsi="Arial Narrow"/>
          <w:lang w:val="pl-PL"/>
        </w:rPr>
        <w:t>,</w:t>
      </w:r>
    </w:p>
    <w:p w14:paraId="04948C86" w14:textId="251A287E" w:rsidR="005E5764" w:rsidRPr="00C72A61" w:rsidRDefault="00811610" w:rsidP="00C25315">
      <w:pPr>
        <w:pStyle w:val="p"/>
        <w:numPr>
          <w:ilvl w:val="0"/>
          <w:numId w:val="17"/>
        </w:num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K</w:t>
      </w:r>
      <w:r w:rsidR="004B3CC5">
        <w:rPr>
          <w:rFonts w:ascii="Arial Narrow" w:hAnsi="Arial Narrow"/>
          <w:lang w:val="pl-PL"/>
        </w:rPr>
        <w:t>lauzul</w:t>
      </w:r>
      <w:r>
        <w:rPr>
          <w:rFonts w:ascii="Arial Narrow" w:hAnsi="Arial Narrow"/>
          <w:lang w:val="pl-PL"/>
        </w:rPr>
        <w:t>a</w:t>
      </w:r>
      <w:r w:rsidR="004B3CC5">
        <w:rPr>
          <w:rFonts w:ascii="Arial Narrow" w:hAnsi="Arial Narrow"/>
          <w:lang w:val="pl-PL"/>
        </w:rPr>
        <w:t xml:space="preserve"> informacyjn</w:t>
      </w:r>
      <w:r>
        <w:rPr>
          <w:rFonts w:ascii="Arial Narrow" w:hAnsi="Arial Narrow"/>
          <w:lang w:val="pl-PL"/>
        </w:rPr>
        <w:t>a</w:t>
      </w:r>
      <w:r w:rsidR="00C65765">
        <w:rPr>
          <w:rFonts w:ascii="Arial Narrow" w:hAnsi="Arial Narrow"/>
          <w:lang w:val="pl-PL"/>
        </w:rPr>
        <w:t xml:space="preserve"> Instytucji Pośredniczącej.</w:t>
      </w:r>
    </w:p>
    <w:sectPr w:rsidR="005E5764" w:rsidRPr="00C72A61" w:rsidSect="0037467D">
      <w:headerReference w:type="default" r:id="rId11"/>
      <w:footerReference w:type="default" r:id="rId12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766B" w14:textId="77777777" w:rsidR="000240D6" w:rsidRDefault="000240D6">
      <w:pPr>
        <w:spacing w:line="240" w:lineRule="auto"/>
      </w:pPr>
      <w:r>
        <w:separator/>
      </w:r>
    </w:p>
  </w:endnote>
  <w:endnote w:type="continuationSeparator" w:id="0">
    <w:p w14:paraId="1C039672" w14:textId="77777777" w:rsidR="000240D6" w:rsidRDefault="000240D6">
      <w:pPr>
        <w:spacing w:line="240" w:lineRule="auto"/>
      </w:pPr>
      <w:r>
        <w:continuationSeparator/>
      </w:r>
    </w:p>
  </w:endnote>
  <w:endnote w:type="continuationNotice" w:id="1">
    <w:p w14:paraId="74181EAB" w14:textId="77777777" w:rsidR="000240D6" w:rsidRDefault="000240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E8D5" w14:textId="7EC9A0AB" w:rsidR="005E5764" w:rsidRPr="000B619C" w:rsidRDefault="00F33676" w:rsidP="00CB4591">
    <w:pPr>
      <w:pStyle w:val="right"/>
      <w:tabs>
        <w:tab w:val="center" w:pos="4512"/>
        <w:tab w:val="left" w:pos="6345"/>
        <w:tab w:val="right" w:pos="9025"/>
      </w:tabs>
      <w:jc w:val="left"/>
      <w:rPr>
        <w:rFonts w:ascii="Arial Narrow" w:hAnsi="Arial Narrow"/>
      </w:rPr>
    </w:pPr>
    <w:r w:rsidRPr="000B619C">
      <w:rPr>
        <w:noProof/>
      </w:rPr>
      <mc:AlternateContent>
        <mc:Choice Requires="wps">
          <w:drawing>
            <wp:anchor distT="152400" distB="152400" distL="152400" distR="152400" simplePos="0" relativeHeight="251660289" behindDoc="1" locked="0" layoutInCell="1" allowOverlap="1" wp14:anchorId="1825AEA5" wp14:editId="26AD994A">
              <wp:simplePos x="0" y="0"/>
              <wp:positionH relativeFrom="page">
                <wp:posOffset>2802467</wp:posOffset>
              </wp:positionH>
              <wp:positionV relativeFrom="page">
                <wp:posOffset>9941560</wp:posOffset>
              </wp:positionV>
              <wp:extent cx="4991735" cy="1591310"/>
              <wp:effectExtent l="5080" t="7620" r="13335" b="10795"/>
              <wp:wrapNone/>
              <wp:docPr id="1183894819" name="Pole tekstowe 1183894819" descr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735" cy="159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EA903" w14:textId="77777777" w:rsidR="00F33676" w:rsidRPr="00F33676" w:rsidRDefault="00F33676" w:rsidP="00F33676">
                          <w:pPr>
                            <w:spacing w:after="60" w:line="240" w:lineRule="auto"/>
                            <w:rPr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</w:pPr>
                          <w:r w:rsidRPr="00F33676">
                            <w:rPr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Realizator projektu „Zysk z dostępności”</w:t>
                          </w:r>
                        </w:p>
                        <w:p w14:paraId="49B6A44B" w14:textId="77777777" w:rsidR="00F33676" w:rsidRPr="00DE7D96" w:rsidRDefault="00F33676" w:rsidP="00F33676">
                          <w:pPr>
                            <w:spacing w:after="6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33676">
                            <w:rPr>
                              <w:sz w:val="16"/>
                              <w:szCs w:val="16"/>
                              <w:lang w:val="pl-PL"/>
                            </w:rPr>
                            <w:t xml:space="preserve">ICVC Certyfikacja Sp. z o.o., ul. </w:t>
                          </w:r>
                          <w:proofErr w:type="spellStart"/>
                          <w:r w:rsidRPr="00DE7D96">
                            <w:rPr>
                              <w:sz w:val="16"/>
                              <w:szCs w:val="16"/>
                            </w:rPr>
                            <w:t>Dźwigowa</w:t>
                          </w:r>
                          <w:proofErr w:type="spellEnd"/>
                          <w:r w:rsidRPr="00DE7D96">
                            <w:rPr>
                              <w:sz w:val="16"/>
                              <w:szCs w:val="16"/>
                            </w:rPr>
                            <w:t xml:space="preserve"> 3/3,  02-437 Warszawa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5AEA5" id="_x0000_t202" coordsize="21600,21600" o:spt="202" path="m,l,21600r21600,l21600,xe">
              <v:stroke joinstyle="miter"/>
              <v:path gradientshapeok="t" o:connecttype="rect"/>
            </v:shapetype>
            <v:shape id="Pole tekstowe 1183894819" o:spid="_x0000_s1026" type="#_x0000_t202" alt="Pole tekstowe 2" style="position:absolute;margin-left:220.65pt;margin-top:782.8pt;width:393.05pt;height:125.3pt;z-index:-251656191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" strokecolor="white">
              <v:textbox inset="3.6pt,,3.6pt">
                <w:txbxContent>
                  <w:p w14:paraId="294EA903" w14:textId="77777777" w:rsidR="00F33676" w:rsidRPr="00F33676" w:rsidRDefault="00F33676" w:rsidP="00F33676">
                    <w:pPr>
                      <w:spacing w:after="60" w:line="240" w:lineRule="auto"/>
                      <w:rPr>
                        <w:b/>
                        <w:bCs/>
                        <w:sz w:val="16"/>
                        <w:szCs w:val="16"/>
                        <w:lang w:val="pl-PL"/>
                      </w:rPr>
                    </w:pPr>
                    <w:r w:rsidRPr="00F33676">
                      <w:rPr>
                        <w:b/>
                        <w:bCs/>
                        <w:sz w:val="16"/>
                        <w:szCs w:val="16"/>
                        <w:lang w:val="pl-PL"/>
                      </w:rPr>
                      <w:t>Realizator projektu „Zysk z dostępności”</w:t>
                    </w:r>
                  </w:p>
                  <w:p w14:paraId="49B6A44B" w14:textId="77777777" w:rsidR="00F33676" w:rsidRPr="00DE7D96" w:rsidRDefault="00F33676" w:rsidP="00F33676">
                    <w:pPr>
                      <w:spacing w:after="60" w:line="240" w:lineRule="auto"/>
                      <w:rPr>
                        <w:sz w:val="16"/>
                        <w:szCs w:val="16"/>
                      </w:rPr>
                    </w:pPr>
                    <w:r w:rsidRPr="00F33676">
                      <w:rPr>
                        <w:sz w:val="16"/>
                        <w:szCs w:val="16"/>
                        <w:lang w:val="pl-PL"/>
                      </w:rPr>
                      <w:t xml:space="preserve">ICVC Certyfikacja Sp. z o.o., ul. </w:t>
                    </w:r>
                    <w:proofErr w:type="spellStart"/>
                    <w:r w:rsidRPr="00DE7D96">
                      <w:rPr>
                        <w:sz w:val="16"/>
                        <w:szCs w:val="16"/>
                      </w:rPr>
                      <w:t>Dźwigowa</w:t>
                    </w:r>
                    <w:proofErr w:type="spellEnd"/>
                    <w:r w:rsidRPr="00DE7D96">
                      <w:rPr>
                        <w:sz w:val="16"/>
                        <w:szCs w:val="16"/>
                      </w:rPr>
                      <w:t xml:space="preserve"> 3/3,  02-437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12F7">
      <w:rPr>
        <w:rFonts w:ascii="Arial Narrow" w:hAnsi="Arial Narrow"/>
      </w:rPr>
      <w:tab/>
    </w:r>
    <w:r w:rsidR="00DE12F7">
      <w:rPr>
        <w:rFonts w:ascii="Arial Narrow" w:hAnsi="Arial Narrow"/>
      </w:rPr>
      <w:tab/>
    </w:r>
    <w:r w:rsidR="00CB4591">
      <w:rPr>
        <w:rFonts w:ascii="Arial Narrow" w:hAnsi="Arial Narrow"/>
      </w:rPr>
      <w:tab/>
    </w:r>
    <w:r w:rsidR="00BE3531" w:rsidRPr="000B619C">
      <w:rPr>
        <w:rFonts w:ascii="Arial Narrow" w:hAnsi="Arial Narrow"/>
      </w:rPr>
      <w:fldChar w:fldCharType="begin"/>
    </w:r>
    <w:r w:rsidR="00BE3531" w:rsidRPr="000B619C">
      <w:rPr>
        <w:rFonts w:ascii="Arial Narrow" w:hAnsi="Arial Narrow"/>
      </w:rPr>
      <w:instrText>PAGE</w:instrText>
    </w:r>
    <w:r w:rsidR="00BE3531" w:rsidRPr="000B619C">
      <w:rPr>
        <w:rFonts w:ascii="Arial Narrow" w:hAnsi="Arial Narrow"/>
      </w:rPr>
      <w:fldChar w:fldCharType="separate"/>
    </w:r>
    <w:r w:rsidR="00BE3531" w:rsidRPr="000B619C">
      <w:rPr>
        <w:rFonts w:ascii="Arial Narrow" w:hAnsi="Arial Narrow"/>
        <w:noProof/>
      </w:rPr>
      <w:t>1</w:t>
    </w:r>
    <w:r w:rsidR="00BE3531" w:rsidRPr="000B619C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6077" w14:textId="77777777" w:rsidR="000240D6" w:rsidRDefault="000240D6">
      <w:pPr>
        <w:spacing w:line="240" w:lineRule="auto"/>
      </w:pPr>
      <w:r>
        <w:separator/>
      </w:r>
    </w:p>
  </w:footnote>
  <w:footnote w:type="continuationSeparator" w:id="0">
    <w:p w14:paraId="1FABDA98" w14:textId="77777777" w:rsidR="000240D6" w:rsidRDefault="000240D6">
      <w:pPr>
        <w:spacing w:line="240" w:lineRule="auto"/>
      </w:pPr>
      <w:r>
        <w:continuationSeparator/>
      </w:r>
    </w:p>
  </w:footnote>
  <w:footnote w:type="continuationNotice" w:id="1">
    <w:p w14:paraId="1EC4DD50" w14:textId="77777777" w:rsidR="000240D6" w:rsidRDefault="000240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A392" w14:textId="75EECC75" w:rsidR="00BE3531" w:rsidRDefault="00BE3531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526A1DB" wp14:editId="322C624D">
          <wp:simplePos x="0" y="0"/>
          <wp:positionH relativeFrom="margin">
            <wp:posOffset>0</wp:posOffset>
          </wp:positionH>
          <wp:positionV relativeFrom="paragraph">
            <wp:posOffset>-182880</wp:posOffset>
          </wp:positionV>
          <wp:extent cx="5756910" cy="523240"/>
          <wp:effectExtent l="0" t="0" r="0" b="0"/>
          <wp:wrapNone/>
          <wp:docPr id="2042493290" name="Obraz 2042493290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C71887"/>
    <w:multiLevelType w:val="multilevel"/>
    <w:tmpl w:val="D3C269C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C16965"/>
    <w:multiLevelType w:val="hybridMultilevel"/>
    <w:tmpl w:val="A8984910"/>
    <w:lvl w:ilvl="0" w:tplc="517C6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6F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02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B9C67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1EC7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268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88AC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A52B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866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AE0D40FA"/>
    <w:multiLevelType w:val="multilevel"/>
    <w:tmpl w:val="48EE20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AF479C4"/>
    <w:multiLevelType w:val="hybridMultilevel"/>
    <w:tmpl w:val="36E4550E"/>
    <w:lvl w:ilvl="0" w:tplc="3DBE0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B1C95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85EE5A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19C75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4D693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D685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F0AB5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94EC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81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CFED364D"/>
    <w:multiLevelType w:val="multilevel"/>
    <w:tmpl w:val="B8341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A29A203"/>
    <w:multiLevelType w:val="multilevel"/>
    <w:tmpl w:val="096813F6"/>
    <w:lvl w:ilvl="0">
      <w:start w:val="1"/>
      <w:numFmt w:val="lowerLetter"/>
      <w:lvlText w:val="-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E9A3E23"/>
    <w:multiLevelType w:val="multilevel"/>
    <w:tmpl w:val="237E00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18D7B4"/>
    <w:multiLevelType w:val="hybridMultilevel"/>
    <w:tmpl w:val="FA505C9A"/>
    <w:lvl w:ilvl="0" w:tplc="1C426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4D08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BCBF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B0E59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528E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320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8E90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990D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A06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2662A1A"/>
    <w:multiLevelType w:val="multilevel"/>
    <w:tmpl w:val="C8785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0F3931"/>
    <w:multiLevelType w:val="multilevel"/>
    <w:tmpl w:val="7964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100F2C"/>
    <w:multiLevelType w:val="hybridMultilevel"/>
    <w:tmpl w:val="AC8AD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7137B"/>
    <w:multiLevelType w:val="hybridMultilevel"/>
    <w:tmpl w:val="B43AB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F90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F8E7055"/>
    <w:multiLevelType w:val="hybridMultilevel"/>
    <w:tmpl w:val="B35668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25B9B"/>
    <w:multiLevelType w:val="hybridMultilevel"/>
    <w:tmpl w:val="D52CB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48A8F6"/>
    <w:multiLevelType w:val="multilevel"/>
    <w:tmpl w:val="C878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BF6E88"/>
    <w:multiLevelType w:val="multilevel"/>
    <w:tmpl w:val="C878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EE125E"/>
    <w:multiLevelType w:val="hybridMultilevel"/>
    <w:tmpl w:val="632E4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23D64"/>
    <w:multiLevelType w:val="hybridMultilevel"/>
    <w:tmpl w:val="E9866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9A1461"/>
    <w:multiLevelType w:val="hybridMultilevel"/>
    <w:tmpl w:val="D9C2A5C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71289F"/>
    <w:multiLevelType w:val="hybridMultilevel"/>
    <w:tmpl w:val="14F0B29C"/>
    <w:lvl w:ilvl="0" w:tplc="A31604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631C9"/>
    <w:multiLevelType w:val="multilevel"/>
    <w:tmpl w:val="5E541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47547C3"/>
    <w:multiLevelType w:val="hybridMultilevel"/>
    <w:tmpl w:val="ED72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BBEE8"/>
    <w:multiLevelType w:val="multilevel"/>
    <w:tmpl w:val="41E44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7343912"/>
    <w:multiLevelType w:val="hybridMultilevel"/>
    <w:tmpl w:val="2BD039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956CF"/>
    <w:multiLevelType w:val="hybridMultilevel"/>
    <w:tmpl w:val="7BE0C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840C9"/>
    <w:multiLevelType w:val="hybridMultilevel"/>
    <w:tmpl w:val="6ED2F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53317"/>
    <w:multiLevelType w:val="hybridMultilevel"/>
    <w:tmpl w:val="2AFA2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782529"/>
    <w:multiLevelType w:val="hybridMultilevel"/>
    <w:tmpl w:val="C3180918"/>
    <w:lvl w:ilvl="0" w:tplc="24E26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C2979"/>
    <w:multiLevelType w:val="hybridMultilevel"/>
    <w:tmpl w:val="4820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92C57"/>
    <w:multiLevelType w:val="multilevel"/>
    <w:tmpl w:val="B8ECB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FC400B"/>
    <w:multiLevelType w:val="hybridMultilevel"/>
    <w:tmpl w:val="307C699E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F298D"/>
    <w:multiLevelType w:val="hybridMultilevel"/>
    <w:tmpl w:val="76C25AB8"/>
    <w:lvl w:ilvl="0" w:tplc="C178CA18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456D74"/>
    <w:multiLevelType w:val="hybridMultilevel"/>
    <w:tmpl w:val="99FE1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42090"/>
    <w:multiLevelType w:val="hybridMultilevel"/>
    <w:tmpl w:val="7E32E600"/>
    <w:lvl w:ilvl="0" w:tplc="948063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FA17828"/>
    <w:multiLevelType w:val="hybridMultilevel"/>
    <w:tmpl w:val="6382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8478A"/>
    <w:multiLevelType w:val="hybridMultilevel"/>
    <w:tmpl w:val="6F68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AD9BA"/>
    <w:multiLevelType w:val="multilevel"/>
    <w:tmpl w:val="2E0E29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A424CC"/>
    <w:multiLevelType w:val="hybridMultilevel"/>
    <w:tmpl w:val="B4B622F6"/>
    <w:lvl w:ilvl="0" w:tplc="9BBE4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1F8B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25F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0321C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30C7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5C5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8B879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B0A5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FC77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8674480">
    <w:abstractNumId w:val="23"/>
  </w:num>
  <w:num w:numId="2" w16cid:durableId="1221558003">
    <w:abstractNumId w:val="6"/>
  </w:num>
  <w:num w:numId="3" w16cid:durableId="1194998477">
    <w:abstractNumId w:val="5"/>
  </w:num>
  <w:num w:numId="4" w16cid:durableId="1376390183">
    <w:abstractNumId w:val="0"/>
  </w:num>
  <w:num w:numId="5" w16cid:durableId="698820200">
    <w:abstractNumId w:val="7"/>
  </w:num>
  <w:num w:numId="6" w16cid:durableId="668404444">
    <w:abstractNumId w:val="1"/>
  </w:num>
  <w:num w:numId="7" w16cid:durableId="2038192923">
    <w:abstractNumId w:val="38"/>
  </w:num>
  <w:num w:numId="8" w16cid:durableId="1008292859">
    <w:abstractNumId w:val="3"/>
  </w:num>
  <w:num w:numId="9" w16cid:durableId="654720114">
    <w:abstractNumId w:val="15"/>
  </w:num>
  <w:num w:numId="10" w16cid:durableId="1596015376">
    <w:abstractNumId w:val="21"/>
  </w:num>
  <w:num w:numId="11" w16cid:durableId="1033263837">
    <w:abstractNumId w:val="2"/>
  </w:num>
  <w:num w:numId="12" w16cid:durableId="1426029969">
    <w:abstractNumId w:val="9"/>
  </w:num>
  <w:num w:numId="13" w16cid:durableId="1582594296">
    <w:abstractNumId w:val="37"/>
  </w:num>
  <w:num w:numId="14" w16cid:durableId="1007366137">
    <w:abstractNumId w:val="4"/>
  </w:num>
  <w:num w:numId="15" w16cid:durableId="793208634">
    <w:abstractNumId w:val="30"/>
  </w:num>
  <w:num w:numId="16" w16cid:durableId="1134836237">
    <w:abstractNumId w:val="32"/>
  </w:num>
  <w:num w:numId="17" w16cid:durableId="1807118138">
    <w:abstractNumId w:val="8"/>
  </w:num>
  <w:num w:numId="18" w16cid:durableId="1196621843">
    <w:abstractNumId w:val="18"/>
  </w:num>
  <w:num w:numId="19" w16cid:durableId="450902923">
    <w:abstractNumId w:val="25"/>
  </w:num>
  <w:num w:numId="20" w16cid:durableId="1258565046">
    <w:abstractNumId w:val="19"/>
  </w:num>
  <w:num w:numId="21" w16cid:durableId="870341734">
    <w:abstractNumId w:val="16"/>
  </w:num>
  <w:num w:numId="22" w16cid:durableId="1436705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5538533">
    <w:abstractNumId w:val="12"/>
  </w:num>
  <w:num w:numId="24" w16cid:durableId="1185290244">
    <w:abstractNumId w:val="24"/>
  </w:num>
  <w:num w:numId="25" w16cid:durableId="635449235">
    <w:abstractNumId w:val="11"/>
  </w:num>
  <w:num w:numId="26" w16cid:durableId="469518858">
    <w:abstractNumId w:val="26"/>
  </w:num>
  <w:num w:numId="27" w16cid:durableId="1797603393">
    <w:abstractNumId w:val="27"/>
  </w:num>
  <w:num w:numId="28" w16cid:durableId="1050301331">
    <w:abstractNumId w:val="36"/>
  </w:num>
  <w:num w:numId="29" w16cid:durableId="725879239">
    <w:abstractNumId w:val="33"/>
  </w:num>
  <w:num w:numId="30" w16cid:durableId="80101320">
    <w:abstractNumId w:val="31"/>
  </w:num>
  <w:num w:numId="31" w16cid:durableId="1725062227">
    <w:abstractNumId w:val="22"/>
  </w:num>
  <w:num w:numId="32" w16cid:durableId="2010012151">
    <w:abstractNumId w:val="29"/>
  </w:num>
  <w:num w:numId="33" w16cid:durableId="1510366532">
    <w:abstractNumId w:val="10"/>
  </w:num>
  <w:num w:numId="34" w16cid:durableId="537743821">
    <w:abstractNumId w:val="14"/>
  </w:num>
  <w:num w:numId="35" w16cid:durableId="492718199">
    <w:abstractNumId w:val="17"/>
  </w:num>
  <w:num w:numId="36" w16cid:durableId="270086795">
    <w:abstractNumId w:val="35"/>
  </w:num>
  <w:num w:numId="37" w16cid:durableId="650910043">
    <w:abstractNumId w:val="28"/>
  </w:num>
  <w:num w:numId="38" w16cid:durableId="2020890828">
    <w:abstractNumId w:val="34"/>
  </w:num>
  <w:num w:numId="39" w16cid:durableId="586350789">
    <w:abstractNumId w:val="20"/>
  </w:num>
  <w:num w:numId="40" w16cid:durableId="11971617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64"/>
    <w:rsid w:val="000020F5"/>
    <w:rsid w:val="00002B4C"/>
    <w:rsid w:val="00005BCC"/>
    <w:rsid w:val="00006937"/>
    <w:rsid w:val="00007385"/>
    <w:rsid w:val="00007523"/>
    <w:rsid w:val="00010694"/>
    <w:rsid w:val="000116BA"/>
    <w:rsid w:val="000126D4"/>
    <w:rsid w:val="00012BE2"/>
    <w:rsid w:val="000139B0"/>
    <w:rsid w:val="000139CE"/>
    <w:rsid w:val="00015959"/>
    <w:rsid w:val="000166F4"/>
    <w:rsid w:val="00020C46"/>
    <w:rsid w:val="000240D6"/>
    <w:rsid w:val="00026C53"/>
    <w:rsid w:val="000318E0"/>
    <w:rsid w:val="000325F7"/>
    <w:rsid w:val="0003361C"/>
    <w:rsid w:val="00040068"/>
    <w:rsid w:val="00041B55"/>
    <w:rsid w:val="00042035"/>
    <w:rsid w:val="00043986"/>
    <w:rsid w:val="00043D6A"/>
    <w:rsid w:val="000466E2"/>
    <w:rsid w:val="00047601"/>
    <w:rsid w:val="00047C7A"/>
    <w:rsid w:val="00051A1B"/>
    <w:rsid w:val="00052319"/>
    <w:rsid w:val="00054DAC"/>
    <w:rsid w:val="000564FE"/>
    <w:rsid w:val="00060885"/>
    <w:rsid w:val="000644B4"/>
    <w:rsid w:val="000655D8"/>
    <w:rsid w:val="00066442"/>
    <w:rsid w:val="00066C46"/>
    <w:rsid w:val="00067BAE"/>
    <w:rsid w:val="0007088C"/>
    <w:rsid w:val="0007104B"/>
    <w:rsid w:val="000720B7"/>
    <w:rsid w:val="00073911"/>
    <w:rsid w:val="000763CC"/>
    <w:rsid w:val="00077AC8"/>
    <w:rsid w:val="00082A6F"/>
    <w:rsid w:val="00083526"/>
    <w:rsid w:val="00083AAD"/>
    <w:rsid w:val="00084259"/>
    <w:rsid w:val="0008488E"/>
    <w:rsid w:val="00084F56"/>
    <w:rsid w:val="00085BA6"/>
    <w:rsid w:val="0008628B"/>
    <w:rsid w:val="00090A76"/>
    <w:rsid w:val="00092EB5"/>
    <w:rsid w:val="00095071"/>
    <w:rsid w:val="000964AF"/>
    <w:rsid w:val="000A1063"/>
    <w:rsid w:val="000A1140"/>
    <w:rsid w:val="000A2E7A"/>
    <w:rsid w:val="000A32EB"/>
    <w:rsid w:val="000A4555"/>
    <w:rsid w:val="000A60A6"/>
    <w:rsid w:val="000A62DF"/>
    <w:rsid w:val="000A7450"/>
    <w:rsid w:val="000A788C"/>
    <w:rsid w:val="000B1200"/>
    <w:rsid w:val="000B14BA"/>
    <w:rsid w:val="000B1A9E"/>
    <w:rsid w:val="000B1B78"/>
    <w:rsid w:val="000B2ADB"/>
    <w:rsid w:val="000B2C24"/>
    <w:rsid w:val="000B538C"/>
    <w:rsid w:val="000B619C"/>
    <w:rsid w:val="000B6CA2"/>
    <w:rsid w:val="000B7601"/>
    <w:rsid w:val="000B7F09"/>
    <w:rsid w:val="000B7F0C"/>
    <w:rsid w:val="000C0DAE"/>
    <w:rsid w:val="000C220F"/>
    <w:rsid w:val="000C2449"/>
    <w:rsid w:val="000C265B"/>
    <w:rsid w:val="000C3247"/>
    <w:rsid w:val="000C52E7"/>
    <w:rsid w:val="000C7353"/>
    <w:rsid w:val="000C7584"/>
    <w:rsid w:val="000C7906"/>
    <w:rsid w:val="000C7971"/>
    <w:rsid w:val="000D0AC9"/>
    <w:rsid w:val="000D0D67"/>
    <w:rsid w:val="000D1CE9"/>
    <w:rsid w:val="000D3DEB"/>
    <w:rsid w:val="000D3E7E"/>
    <w:rsid w:val="000D4CCC"/>
    <w:rsid w:val="000D5B43"/>
    <w:rsid w:val="000D64E3"/>
    <w:rsid w:val="000D6709"/>
    <w:rsid w:val="000D7B27"/>
    <w:rsid w:val="000D7EF7"/>
    <w:rsid w:val="000E04EA"/>
    <w:rsid w:val="000E1A01"/>
    <w:rsid w:val="000E3102"/>
    <w:rsid w:val="000E43A3"/>
    <w:rsid w:val="000E5525"/>
    <w:rsid w:val="000E5620"/>
    <w:rsid w:val="000E5CF0"/>
    <w:rsid w:val="000E6889"/>
    <w:rsid w:val="000F0F8B"/>
    <w:rsid w:val="000F3AD4"/>
    <w:rsid w:val="000F3C93"/>
    <w:rsid w:val="000F3DA3"/>
    <w:rsid w:val="000F4377"/>
    <w:rsid w:val="000F4D8F"/>
    <w:rsid w:val="0010021F"/>
    <w:rsid w:val="00101D9A"/>
    <w:rsid w:val="00102B51"/>
    <w:rsid w:val="00103A6F"/>
    <w:rsid w:val="00104006"/>
    <w:rsid w:val="00104803"/>
    <w:rsid w:val="00104EA2"/>
    <w:rsid w:val="00105E9E"/>
    <w:rsid w:val="0010714C"/>
    <w:rsid w:val="0010748A"/>
    <w:rsid w:val="0010765D"/>
    <w:rsid w:val="0011328F"/>
    <w:rsid w:val="00113524"/>
    <w:rsid w:val="00113B95"/>
    <w:rsid w:val="00114903"/>
    <w:rsid w:val="00115AFA"/>
    <w:rsid w:val="00116517"/>
    <w:rsid w:val="0011688E"/>
    <w:rsid w:val="00120428"/>
    <w:rsid w:val="00122D50"/>
    <w:rsid w:val="00123144"/>
    <w:rsid w:val="00123CA8"/>
    <w:rsid w:val="0012414E"/>
    <w:rsid w:val="001244BE"/>
    <w:rsid w:val="00125AD9"/>
    <w:rsid w:val="00126118"/>
    <w:rsid w:val="00126672"/>
    <w:rsid w:val="001271EF"/>
    <w:rsid w:val="00130163"/>
    <w:rsid w:val="00130360"/>
    <w:rsid w:val="0013161B"/>
    <w:rsid w:val="0013517B"/>
    <w:rsid w:val="00135DF5"/>
    <w:rsid w:val="00136B81"/>
    <w:rsid w:val="00136E93"/>
    <w:rsid w:val="00136F1E"/>
    <w:rsid w:val="00137094"/>
    <w:rsid w:val="00140C16"/>
    <w:rsid w:val="00141619"/>
    <w:rsid w:val="001440BA"/>
    <w:rsid w:val="0014443B"/>
    <w:rsid w:val="00144E7A"/>
    <w:rsid w:val="00146645"/>
    <w:rsid w:val="0014664C"/>
    <w:rsid w:val="0015291F"/>
    <w:rsid w:val="00152B3A"/>
    <w:rsid w:val="00152F97"/>
    <w:rsid w:val="00153F4B"/>
    <w:rsid w:val="00154EE0"/>
    <w:rsid w:val="00155114"/>
    <w:rsid w:val="00155A27"/>
    <w:rsid w:val="00156CED"/>
    <w:rsid w:val="00157A91"/>
    <w:rsid w:val="00164402"/>
    <w:rsid w:val="00165EB5"/>
    <w:rsid w:val="001703E4"/>
    <w:rsid w:val="001705EC"/>
    <w:rsid w:val="00170B5D"/>
    <w:rsid w:val="00174789"/>
    <w:rsid w:val="001747F2"/>
    <w:rsid w:val="00177713"/>
    <w:rsid w:val="001815E6"/>
    <w:rsid w:val="00182E48"/>
    <w:rsid w:val="001836AA"/>
    <w:rsid w:val="0018370A"/>
    <w:rsid w:val="00184F9E"/>
    <w:rsid w:val="001866B9"/>
    <w:rsid w:val="00186DC7"/>
    <w:rsid w:val="00191483"/>
    <w:rsid w:val="00191D77"/>
    <w:rsid w:val="001928DF"/>
    <w:rsid w:val="00193F3F"/>
    <w:rsid w:val="0019401F"/>
    <w:rsid w:val="00194E1F"/>
    <w:rsid w:val="0019619B"/>
    <w:rsid w:val="00196958"/>
    <w:rsid w:val="00196F7E"/>
    <w:rsid w:val="001971C3"/>
    <w:rsid w:val="001A0C26"/>
    <w:rsid w:val="001A147E"/>
    <w:rsid w:val="001A1509"/>
    <w:rsid w:val="001A16D4"/>
    <w:rsid w:val="001A1D14"/>
    <w:rsid w:val="001A35E4"/>
    <w:rsid w:val="001A3F2E"/>
    <w:rsid w:val="001A4A94"/>
    <w:rsid w:val="001A4D5C"/>
    <w:rsid w:val="001A508F"/>
    <w:rsid w:val="001A5DCF"/>
    <w:rsid w:val="001A5F24"/>
    <w:rsid w:val="001A6706"/>
    <w:rsid w:val="001B0A6B"/>
    <w:rsid w:val="001B146A"/>
    <w:rsid w:val="001B1BDF"/>
    <w:rsid w:val="001B3B2A"/>
    <w:rsid w:val="001B3F54"/>
    <w:rsid w:val="001B4818"/>
    <w:rsid w:val="001B4ABD"/>
    <w:rsid w:val="001B4ECE"/>
    <w:rsid w:val="001B540E"/>
    <w:rsid w:val="001B5B77"/>
    <w:rsid w:val="001C2808"/>
    <w:rsid w:val="001C4615"/>
    <w:rsid w:val="001C4BA0"/>
    <w:rsid w:val="001C582D"/>
    <w:rsid w:val="001C6B41"/>
    <w:rsid w:val="001C7407"/>
    <w:rsid w:val="001C7749"/>
    <w:rsid w:val="001D0363"/>
    <w:rsid w:val="001D05AC"/>
    <w:rsid w:val="001D17D0"/>
    <w:rsid w:val="001D48FC"/>
    <w:rsid w:val="001D4CF0"/>
    <w:rsid w:val="001D51F2"/>
    <w:rsid w:val="001D5B75"/>
    <w:rsid w:val="001D604A"/>
    <w:rsid w:val="001D6C96"/>
    <w:rsid w:val="001D6E7E"/>
    <w:rsid w:val="001D7FA2"/>
    <w:rsid w:val="001E1257"/>
    <w:rsid w:val="001E1889"/>
    <w:rsid w:val="001E1A2F"/>
    <w:rsid w:val="001E35B3"/>
    <w:rsid w:val="001E3B5F"/>
    <w:rsid w:val="001E46EA"/>
    <w:rsid w:val="001E5D19"/>
    <w:rsid w:val="001E603C"/>
    <w:rsid w:val="001E76CA"/>
    <w:rsid w:val="001F1488"/>
    <w:rsid w:val="001F2D84"/>
    <w:rsid w:val="001F30E2"/>
    <w:rsid w:val="001F3E4F"/>
    <w:rsid w:val="001F441A"/>
    <w:rsid w:val="001F58DF"/>
    <w:rsid w:val="001F79A9"/>
    <w:rsid w:val="001F7AE2"/>
    <w:rsid w:val="00201CDF"/>
    <w:rsid w:val="0020669E"/>
    <w:rsid w:val="00210599"/>
    <w:rsid w:val="00211268"/>
    <w:rsid w:val="0021238F"/>
    <w:rsid w:val="002124AF"/>
    <w:rsid w:val="00213BC7"/>
    <w:rsid w:val="00215EC4"/>
    <w:rsid w:val="00216C63"/>
    <w:rsid w:val="002170AC"/>
    <w:rsid w:val="00221033"/>
    <w:rsid w:val="0022204D"/>
    <w:rsid w:val="00223078"/>
    <w:rsid w:val="00223673"/>
    <w:rsid w:val="0022433A"/>
    <w:rsid w:val="00225A11"/>
    <w:rsid w:val="00225DDB"/>
    <w:rsid w:val="00226957"/>
    <w:rsid w:val="002302C0"/>
    <w:rsid w:val="0023082A"/>
    <w:rsid w:val="00232703"/>
    <w:rsid w:val="00232B12"/>
    <w:rsid w:val="0023444C"/>
    <w:rsid w:val="00234FDC"/>
    <w:rsid w:val="0023670C"/>
    <w:rsid w:val="002375CA"/>
    <w:rsid w:val="00237CF1"/>
    <w:rsid w:val="002405BD"/>
    <w:rsid w:val="00240D8C"/>
    <w:rsid w:val="00240E3E"/>
    <w:rsid w:val="00241362"/>
    <w:rsid w:val="002423E3"/>
    <w:rsid w:val="00243D7A"/>
    <w:rsid w:val="00244571"/>
    <w:rsid w:val="00247DA3"/>
    <w:rsid w:val="002503B6"/>
    <w:rsid w:val="002509B4"/>
    <w:rsid w:val="00252449"/>
    <w:rsid w:val="002529BD"/>
    <w:rsid w:val="0025486D"/>
    <w:rsid w:val="002635F4"/>
    <w:rsid w:val="002637F7"/>
    <w:rsid w:val="00263B8C"/>
    <w:rsid w:val="0026401E"/>
    <w:rsid w:val="002643BA"/>
    <w:rsid w:val="00265753"/>
    <w:rsid w:val="00266AF0"/>
    <w:rsid w:val="002715E9"/>
    <w:rsid w:val="00271B05"/>
    <w:rsid w:val="00274A7A"/>
    <w:rsid w:val="002771AC"/>
    <w:rsid w:val="002779B6"/>
    <w:rsid w:val="002800D9"/>
    <w:rsid w:val="0028249F"/>
    <w:rsid w:val="00283D25"/>
    <w:rsid w:val="00284973"/>
    <w:rsid w:val="0028586B"/>
    <w:rsid w:val="0028697D"/>
    <w:rsid w:val="0029019A"/>
    <w:rsid w:val="0029286E"/>
    <w:rsid w:val="002935DB"/>
    <w:rsid w:val="0029445B"/>
    <w:rsid w:val="00296014"/>
    <w:rsid w:val="00296B65"/>
    <w:rsid w:val="0029722D"/>
    <w:rsid w:val="002A0625"/>
    <w:rsid w:val="002A0A6C"/>
    <w:rsid w:val="002A11AC"/>
    <w:rsid w:val="002A1556"/>
    <w:rsid w:val="002A20F8"/>
    <w:rsid w:val="002A266E"/>
    <w:rsid w:val="002A3FED"/>
    <w:rsid w:val="002A4C7B"/>
    <w:rsid w:val="002A4EF9"/>
    <w:rsid w:val="002A5642"/>
    <w:rsid w:val="002A68DF"/>
    <w:rsid w:val="002A6E5E"/>
    <w:rsid w:val="002B0DE3"/>
    <w:rsid w:val="002B0FFF"/>
    <w:rsid w:val="002B100C"/>
    <w:rsid w:val="002B1645"/>
    <w:rsid w:val="002B2615"/>
    <w:rsid w:val="002B27D9"/>
    <w:rsid w:val="002B4D6D"/>
    <w:rsid w:val="002B50A3"/>
    <w:rsid w:val="002C0C56"/>
    <w:rsid w:val="002C0DC2"/>
    <w:rsid w:val="002C1E4B"/>
    <w:rsid w:val="002C2C17"/>
    <w:rsid w:val="002C36EA"/>
    <w:rsid w:val="002C4100"/>
    <w:rsid w:val="002C529A"/>
    <w:rsid w:val="002C5D8F"/>
    <w:rsid w:val="002C6119"/>
    <w:rsid w:val="002C6A9B"/>
    <w:rsid w:val="002D08D8"/>
    <w:rsid w:val="002D159F"/>
    <w:rsid w:val="002D17DC"/>
    <w:rsid w:val="002D1DFF"/>
    <w:rsid w:val="002D2007"/>
    <w:rsid w:val="002D2662"/>
    <w:rsid w:val="002D3FF1"/>
    <w:rsid w:val="002D41ED"/>
    <w:rsid w:val="002D50A9"/>
    <w:rsid w:val="002D5155"/>
    <w:rsid w:val="002D51BB"/>
    <w:rsid w:val="002D63AE"/>
    <w:rsid w:val="002D718B"/>
    <w:rsid w:val="002E0477"/>
    <w:rsid w:val="002E08C3"/>
    <w:rsid w:val="002E1934"/>
    <w:rsid w:val="002E230B"/>
    <w:rsid w:val="002E2FBA"/>
    <w:rsid w:val="002E3638"/>
    <w:rsid w:val="002E4DC7"/>
    <w:rsid w:val="002E6D7C"/>
    <w:rsid w:val="002E710A"/>
    <w:rsid w:val="002F0041"/>
    <w:rsid w:val="002F0D11"/>
    <w:rsid w:val="002F226B"/>
    <w:rsid w:val="002F2529"/>
    <w:rsid w:val="002F471E"/>
    <w:rsid w:val="002F4767"/>
    <w:rsid w:val="002F5DA0"/>
    <w:rsid w:val="002F6E8E"/>
    <w:rsid w:val="002F6F71"/>
    <w:rsid w:val="002F7268"/>
    <w:rsid w:val="002F7F72"/>
    <w:rsid w:val="00301B83"/>
    <w:rsid w:val="00302883"/>
    <w:rsid w:val="00302C0C"/>
    <w:rsid w:val="003103D2"/>
    <w:rsid w:val="00310475"/>
    <w:rsid w:val="00310850"/>
    <w:rsid w:val="00310BA1"/>
    <w:rsid w:val="00311FEB"/>
    <w:rsid w:val="00313142"/>
    <w:rsid w:val="00313444"/>
    <w:rsid w:val="00313523"/>
    <w:rsid w:val="00315A15"/>
    <w:rsid w:val="0031659B"/>
    <w:rsid w:val="00316813"/>
    <w:rsid w:val="00317435"/>
    <w:rsid w:val="00320731"/>
    <w:rsid w:val="00320797"/>
    <w:rsid w:val="00320F25"/>
    <w:rsid w:val="00320FE8"/>
    <w:rsid w:val="00322AE0"/>
    <w:rsid w:val="00323A03"/>
    <w:rsid w:val="00324ED2"/>
    <w:rsid w:val="00325F68"/>
    <w:rsid w:val="00326439"/>
    <w:rsid w:val="00327467"/>
    <w:rsid w:val="0033037B"/>
    <w:rsid w:val="003311AE"/>
    <w:rsid w:val="003323F4"/>
    <w:rsid w:val="00333182"/>
    <w:rsid w:val="0033326C"/>
    <w:rsid w:val="0033358F"/>
    <w:rsid w:val="00333BFE"/>
    <w:rsid w:val="003346CF"/>
    <w:rsid w:val="0033470E"/>
    <w:rsid w:val="00334900"/>
    <w:rsid w:val="00334A43"/>
    <w:rsid w:val="00335B9D"/>
    <w:rsid w:val="00335BB6"/>
    <w:rsid w:val="00335DC8"/>
    <w:rsid w:val="00336C5A"/>
    <w:rsid w:val="0033762B"/>
    <w:rsid w:val="00341015"/>
    <w:rsid w:val="0034141B"/>
    <w:rsid w:val="003422A4"/>
    <w:rsid w:val="003423B0"/>
    <w:rsid w:val="003429A3"/>
    <w:rsid w:val="003434D1"/>
    <w:rsid w:val="0034430C"/>
    <w:rsid w:val="00344829"/>
    <w:rsid w:val="00345756"/>
    <w:rsid w:val="0034583A"/>
    <w:rsid w:val="00346B6A"/>
    <w:rsid w:val="0035041C"/>
    <w:rsid w:val="00350602"/>
    <w:rsid w:val="00352A81"/>
    <w:rsid w:val="0035436A"/>
    <w:rsid w:val="003553F1"/>
    <w:rsid w:val="00355E3E"/>
    <w:rsid w:val="00355FC0"/>
    <w:rsid w:val="003572EE"/>
    <w:rsid w:val="003600C3"/>
    <w:rsid w:val="00360C9B"/>
    <w:rsid w:val="00363910"/>
    <w:rsid w:val="00366B2A"/>
    <w:rsid w:val="00370F92"/>
    <w:rsid w:val="00372052"/>
    <w:rsid w:val="0037467D"/>
    <w:rsid w:val="00374690"/>
    <w:rsid w:val="00374FDF"/>
    <w:rsid w:val="003750BB"/>
    <w:rsid w:val="0037645D"/>
    <w:rsid w:val="00376FF4"/>
    <w:rsid w:val="00382481"/>
    <w:rsid w:val="00382A05"/>
    <w:rsid w:val="00382B65"/>
    <w:rsid w:val="00385BEB"/>
    <w:rsid w:val="00386FD9"/>
    <w:rsid w:val="00387D56"/>
    <w:rsid w:val="003905F8"/>
    <w:rsid w:val="00390619"/>
    <w:rsid w:val="0039067D"/>
    <w:rsid w:val="00390BB7"/>
    <w:rsid w:val="00391A09"/>
    <w:rsid w:val="00391BF3"/>
    <w:rsid w:val="00392932"/>
    <w:rsid w:val="00392943"/>
    <w:rsid w:val="00395D23"/>
    <w:rsid w:val="003973E5"/>
    <w:rsid w:val="00397D14"/>
    <w:rsid w:val="00397EC9"/>
    <w:rsid w:val="00397FBE"/>
    <w:rsid w:val="003A1055"/>
    <w:rsid w:val="003A136B"/>
    <w:rsid w:val="003A3A39"/>
    <w:rsid w:val="003A3EC1"/>
    <w:rsid w:val="003A59AE"/>
    <w:rsid w:val="003A69E8"/>
    <w:rsid w:val="003A6FD5"/>
    <w:rsid w:val="003A7E12"/>
    <w:rsid w:val="003B163F"/>
    <w:rsid w:val="003B316E"/>
    <w:rsid w:val="003B31C6"/>
    <w:rsid w:val="003B3572"/>
    <w:rsid w:val="003B46FA"/>
    <w:rsid w:val="003B5BC6"/>
    <w:rsid w:val="003B5DA2"/>
    <w:rsid w:val="003B5EF9"/>
    <w:rsid w:val="003B623F"/>
    <w:rsid w:val="003B6663"/>
    <w:rsid w:val="003B7BA5"/>
    <w:rsid w:val="003C0786"/>
    <w:rsid w:val="003C1B37"/>
    <w:rsid w:val="003C41C4"/>
    <w:rsid w:val="003C5E73"/>
    <w:rsid w:val="003C6C9C"/>
    <w:rsid w:val="003C7B00"/>
    <w:rsid w:val="003D0039"/>
    <w:rsid w:val="003D0334"/>
    <w:rsid w:val="003D2B1E"/>
    <w:rsid w:val="003D395A"/>
    <w:rsid w:val="003D404F"/>
    <w:rsid w:val="003D4316"/>
    <w:rsid w:val="003D5340"/>
    <w:rsid w:val="003D692A"/>
    <w:rsid w:val="003D6B04"/>
    <w:rsid w:val="003E1DB3"/>
    <w:rsid w:val="003E1F85"/>
    <w:rsid w:val="003E1F88"/>
    <w:rsid w:val="003E3503"/>
    <w:rsid w:val="003E35DF"/>
    <w:rsid w:val="003E3C0C"/>
    <w:rsid w:val="003E3F20"/>
    <w:rsid w:val="003E42EF"/>
    <w:rsid w:val="003E47FE"/>
    <w:rsid w:val="003E5456"/>
    <w:rsid w:val="003E5FEF"/>
    <w:rsid w:val="003E63CB"/>
    <w:rsid w:val="003E68D4"/>
    <w:rsid w:val="003E7D1C"/>
    <w:rsid w:val="003F0551"/>
    <w:rsid w:val="003F0B47"/>
    <w:rsid w:val="003F1579"/>
    <w:rsid w:val="003F43FA"/>
    <w:rsid w:val="003F4D93"/>
    <w:rsid w:val="003F5D90"/>
    <w:rsid w:val="003F759A"/>
    <w:rsid w:val="0040088A"/>
    <w:rsid w:val="00401E19"/>
    <w:rsid w:val="004040E7"/>
    <w:rsid w:val="004043D1"/>
    <w:rsid w:val="004046EC"/>
    <w:rsid w:val="00404E34"/>
    <w:rsid w:val="00405E01"/>
    <w:rsid w:val="00406BF4"/>
    <w:rsid w:val="004109FD"/>
    <w:rsid w:val="00411A58"/>
    <w:rsid w:val="004131FA"/>
    <w:rsid w:val="00413A96"/>
    <w:rsid w:val="00415BB7"/>
    <w:rsid w:val="004170A7"/>
    <w:rsid w:val="00422785"/>
    <w:rsid w:val="004230EB"/>
    <w:rsid w:val="004268FE"/>
    <w:rsid w:val="004307C0"/>
    <w:rsid w:val="00431B6C"/>
    <w:rsid w:val="004323A1"/>
    <w:rsid w:val="00437A64"/>
    <w:rsid w:val="004425C4"/>
    <w:rsid w:val="00442B25"/>
    <w:rsid w:val="00443419"/>
    <w:rsid w:val="0044435D"/>
    <w:rsid w:val="0044548F"/>
    <w:rsid w:val="004466E9"/>
    <w:rsid w:val="00450AE6"/>
    <w:rsid w:val="00453B15"/>
    <w:rsid w:val="004546D7"/>
    <w:rsid w:val="00454E7E"/>
    <w:rsid w:val="00455193"/>
    <w:rsid w:val="00455C65"/>
    <w:rsid w:val="00455C92"/>
    <w:rsid w:val="00457ACD"/>
    <w:rsid w:val="004613AA"/>
    <w:rsid w:val="00463514"/>
    <w:rsid w:val="00464188"/>
    <w:rsid w:val="0046431E"/>
    <w:rsid w:val="0046491E"/>
    <w:rsid w:val="00465670"/>
    <w:rsid w:val="00466223"/>
    <w:rsid w:val="004665D9"/>
    <w:rsid w:val="00466615"/>
    <w:rsid w:val="00466623"/>
    <w:rsid w:val="00467AF6"/>
    <w:rsid w:val="00470C5C"/>
    <w:rsid w:val="00471494"/>
    <w:rsid w:val="004724C6"/>
    <w:rsid w:val="0047251B"/>
    <w:rsid w:val="00473255"/>
    <w:rsid w:val="00473361"/>
    <w:rsid w:val="0047392C"/>
    <w:rsid w:val="0047399D"/>
    <w:rsid w:val="004740E1"/>
    <w:rsid w:val="00474BBA"/>
    <w:rsid w:val="00474ED2"/>
    <w:rsid w:val="0047671B"/>
    <w:rsid w:val="00480B4D"/>
    <w:rsid w:val="00480B58"/>
    <w:rsid w:val="00483FE0"/>
    <w:rsid w:val="004854B2"/>
    <w:rsid w:val="00485678"/>
    <w:rsid w:val="00486DF1"/>
    <w:rsid w:val="0049003E"/>
    <w:rsid w:val="004906E6"/>
    <w:rsid w:val="00492969"/>
    <w:rsid w:val="00492B36"/>
    <w:rsid w:val="00492B37"/>
    <w:rsid w:val="00493D16"/>
    <w:rsid w:val="0049436A"/>
    <w:rsid w:val="004947FD"/>
    <w:rsid w:val="00495D0E"/>
    <w:rsid w:val="004966DC"/>
    <w:rsid w:val="004967F5"/>
    <w:rsid w:val="00496D6E"/>
    <w:rsid w:val="00496DE2"/>
    <w:rsid w:val="004A1836"/>
    <w:rsid w:val="004A1E81"/>
    <w:rsid w:val="004A4870"/>
    <w:rsid w:val="004A5514"/>
    <w:rsid w:val="004A5732"/>
    <w:rsid w:val="004A5AAD"/>
    <w:rsid w:val="004B09BD"/>
    <w:rsid w:val="004B1F0F"/>
    <w:rsid w:val="004B3747"/>
    <w:rsid w:val="004B3820"/>
    <w:rsid w:val="004B3CC5"/>
    <w:rsid w:val="004B46F5"/>
    <w:rsid w:val="004B4BB4"/>
    <w:rsid w:val="004B7E88"/>
    <w:rsid w:val="004C1E71"/>
    <w:rsid w:val="004C2C34"/>
    <w:rsid w:val="004C409D"/>
    <w:rsid w:val="004C4417"/>
    <w:rsid w:val="004D1AFF"/>
    <w:rsid w:val="004D2910"/>
    <w:rsid w:val="004D4B56"/>
    <w:rsid w:val="004D630A"/>
    <w:rsid w:val="004D64DB"/>
    <w:rsid w:val="004D7089"/>
    <w:rsid w:val="004E07E9"/>
    <w:rsid w:val="004E08D0"/>
    <w:rsid w:val="004E23A2"/>
    <w:rsid w:val="004E362E"/>
    <w:rsid w:val="004E4EF1"/>
    <w:rsid w:val="004E59C4"/>
    <w:rsid w:val="004E6533"/>
    <w:rsid w:val="004E7B78"/>
    <w:rsid w:val="004F110E"/>
    <w:rsid w:val="004F3440"/>
    <w:rsid w:val="004F55BF"/>
    <w:rsid w:val="004F6E7E"/>
    <w:rsid w:val="00500615"/>
    <w:rsid w:val="00500DDC"/>
    <w:rsid w:val="005015DE"/>
    <w:rsid w:val="00502079"/>
    <w:rsid w:val="00502756"/>
    <w:rsid w:val="00502A8A"/>
    <w:rsid w:val="00503626"/>
    <w:rsid w:val="00504397"/>
    <w:rsid w:val="005065A2"/>
    <w:rsid w:val="00507FCE"/>
    <w:rsid w:val="005100DB"/>
    <w:rsid w:val="005133DE"/>
    <w:rsid w:val="00514E62"/>
    <w:rsid w:val="005168DC"/>
    <w:rsid w:val="00520DDA"/>
    <w:rsid w:val="00521223"/>
    <w:rsid w:val="00522A26"/>
    <w:rsid w:val="00523CB8"/>
    <w:rsid w:val="005251BF"/>
    <w:rsid w:val="00525ACE"/>
    <w:rsid w:val="0052731E"/>
    <w:rsid w:val="00527B6C"/>
    <w:rsid w:val="005306B0"/>
    <w:rsid w:val="00530982"/>
    <w:rsid w:val="00531B69"/>
    <w:rsid w:val="00531ED5"/>
    <w:rsid w:val="00532307"/>
    <w:rsid w:val="005331AA"/>
    <w:rsid w:val="00537685"/>
    <w:rsid w:val="005413E5"/>
    <w:rsid w:val="0054300B"/>
    <w:rsid w:val="0054444D"/>
    <w:rsid w:val="0054565A"/>
    <w:rsid w:val="00547167"/>
    <w:rsid w:val="005503A3"/>
    <w:rsid w:val="00551AE2"/>
    <w:rsid w:val="00551FC9"/>
    <w:rsid w:val="0055233E"/>
    <w:rsid w:val="00553DB2"/>
    <w:rsid w:val="00554D99"/>
    <w:rsid w:val="00554F0D"/>
    <w:rsid w:val="00557473"/>
    <w:rsid w:val="00557A06"/>
    <w:rsid w:val="00557EE6"/>
    <w:rsid w:val="005610D7"/>
    <w:rsid w:val="00561550"/>
    <w:rsid w:val="005618E5"/>
    <w:rsid w:val="00564511"/>
    <w:rsid w:val="00564AE6"/>
    <w:rsid w:val="005656B4"/>
    <w:rsid w:val="00565AD5"/>
    <w:rsid w:val="00565D5C"/>
    <w:rsid w:val="00566C4A"/>
    <w:rsid w:val="00567D24"/>
    <w:rsid w:val="00570414"/>
    <w:rsid w:val="00571A4B"/>
    <w:rsid w:val="00571B2E"/>
    <w:rsid w:val="00572FF5"/>
    <w:rsid w:val="00574BDD"/>
    <w:rsid w:val="00576127"/>
    <w:rsid w:val="00576463"/>
    <w:rsid w:val="00577208"/>
    <w:rsid w:val="005804FF"/>
    <w:rsid w:val="0058141E"/>
    <w:rsid w:val="005818FB"/>
    <w:rsid w:val="00581DF3"/>
    <w:rsid w:val="0058237E"/>
    <w:rsid w:val="005825C5"/>
    <w:rsid w:val="00583097"/>
    <w:rsid w:val="00583E76"/>
    <w:rsid w:val="005869F2"/>
    <w:rsid w:val="00587D64"/>
    <w:rsid w:val="00590E48"/>
    <w:rsid w:val="00592F67"/>
    <w:rsid w:val="005947D1"/>
    <w:rsid w:val="00595C9D"/>
    <w:rsid w:val="00597813"/>
    <w:rsid w:val="005A016C"/>
    <w:rsid w:val="005A0471"/>
    <w:rsid w:val="005A0FC1"/>
    <w:rsid w:val="005A1107"/>
    <w:rsid w:val="005A30E3"/>
    <w:rsid w:val="005A68F0"/>
    <w:rsid w:val="005A78B3"/>
    <w:rsid w:val="005B08F4"/>
    <w:rsid w:val="005B0A90"/>
    <w:rsid w:val="005B3A62"/>
    <w:rsid w:val="005B3F6D"/>
    <w:rsid w:val="005B40C5"/>
    <w:rsid w:val="005B4ED1"/>
    <w:rsid w:val="005B54B7"/>
    <w:rsid w:val="005B5B30"/>
    <w:rsid w:val="005B654D"/>
    <w:rsid w:val="005B71EE"/>
    <w:rsid w:val="005C0907"/>
    <w:rsid w:val="005C1B8F"/>
    <w:rsid w:val="005C2B41"/>
    <w:rsid w:val="005C573C"/>
    <w:rsid w:val="005C7004"/>
    <w:rsid w:val="005C7AEF"/>
    <w:rsid w:val="005D03A8"/>
    <w:rsid w:val="005D1782"/>
    <w:rsid w:val="005D5A1B"/>
    <w:rsid w:val="005D62BC"/>
    <w:rsid w:val="005E0633"/>
    <w:rsid w:val="005E072C"/>
    <w:rsid w:val="005E1291"/>
    <w:rsid w:val="005E1540"/>
    <w:rsid w:val="005E1FF9"/>
    <w:rsid w:val="005E2141"/>
    <w:rsid w:val="005E2D8A"/>
    <w:rsid w:val="005E39E9"/>
    <w:rsid w:val="005E4CDC"/>
    <w:rsid w:val="005E52AA"/>
    <w:rsid w:val="005E5764"/>
    <w:rsid w:val="005E59B7"/>
    <w:rsid w:val="005E5D1B"/>
    <w:rsid w:val="005E5FB8"/>
    <w:rsid w:val="005E6ABB"/>
    <w:rsid w:val="005F10D0"/>
    <w:rsid w:val="005F2295"/>
    <w:rsid w:val="005F2413"/>
    <w:rsid w:val="005F3F9B"/>
    <w:rsid w:val="005F4FCC"/>
    <w:rsid w:val="005F5665"/>
    <w:rsid w:val="005F65CE"/>
    <w:rsid w:val="005F7787"/>
    <w:rsid w:val="005F7876"/>
    <w:rsid w:val="00600A16"/>
    <w:rsid w:val="00600EC8"/>
    <w:rsid w:val="00602A97"/>
    <w:rsid w:val="00602E2D"/>
    <w:rsid w:val="006032CA"/>
    <w:rsid w:val="00604FF4"/>
    <w:rsid w:val="006062FE"/>
    <w:rsid w:val="0060705B"/>
    <w:rsid w:val="00611831"/>
    <w:rsid w:val="006121C2"/>
    <w:rsid w:val="00612C37"/>
    <w:rsid w:val="006136E9"/>
    <w:rsid w:val="0061459C"/>
    <w:rsid w:val="00614DD6"/>
    <w:rsid w:val="00617B16"/>
    <w:rsid w:val="00617F34"/>
    <w:rsid w:val="0062204A"/>
    <w:rsid w:val="00623035"/>
    <w:rsid w:val="006234D7"/>
    <w:rsid w:val="00625833"/>
    <w:rsid w:val="00626C76"/>
    <w:rsid w:val="006300AC"/>
    <w:rsid w:val="00630702"/>
    <w:rsid w:val="00630830"/>
    <w:rsid w:val="00630922"/>
    <w:rsid w:val="00630B04"/>
    <w:rsid w:val="00631A34"/>
    <w:rsid w:val="00632031"/>
    <w:rsid w:val="00634927"/>
    <w:rsid w:val="00635448"/>
    <w:rsid w:val="00636A51"/>
    <w:rsid w:val="00636BE1"/>
    <w:rsid w:val="006375BC"/>
    <w:rsid w:val="00637878"/>
    <w:rsid w:val="006379DB"/>
    <w:rsid w:val="00641745"/>
    <w:rsid w:val="00642E2C"/>
    <w:rsid w:val="00643871"/>
    <w:rsid w:val="00644810"/>
    <w:rsid w:val="00645D51"/>
    <w:rsid w:val="00651346"/>
    <w:rsid w:val="00651421"/>
    <w:rsid w:val="0065179C"/>
    <w:rsid w:val="00653221"/>
    <w:rsid w:val="00653E97"/>
    <w:rsid w:val="0065485F"/>
    <w:rsid w:val="006549C1"/>
    <w:rsid w:val="00654A3A"/>
    <w:rsid w:val="00656BF5"/>
    <w:rsid w:val="00662035"/>
    <w:rsid w:val="006621DB"/>
    <w:rsid w:val="00665341"/>
    <w:rsid w:val="0066622F"/>
    <w:rsid w:val="006665B9"/>
    <w:rsid w:val="006666F9"/>
    <w:rsid w:val="006676E3"/>
    <w:rsid w:val="00671DFD"/>
    <w:rsid w:val="00672343"/>
    <w:rsid w:val="00672603"/>
    <w:rsid w:val="00673BB5"/>
    <w:rsid w:val="006741F8"/>
    <w:rsid w:val="00674A14"/>
    <w:rsid w:val="00675BA6"/>
    <w:rsid w:val="00677C32"/>
    <w:rsid w:val="00677DD7"/>
    <w:rsid w:val="00680B54"/>
    <w:rsid w:val="00683FF9"/>
    <w:rsid w:val="00685259"/>
    <w:rsid w:val="00685A37"/>
    <w:rsid w:val="006861FB"/>
    <w:rsid w:val="00686A00"/>
    <w:rsid w:val="00686B81"/>
    <w:rsid w:val="0068712B"/>
    <w:rsid w:val="006872AB"/>
    <w:rsid w:val="00690B72"/>
    <w:rsid w:val="00691095"/>
    <w:rsid w:val="0069154B"/>
    <w:rsid w:val="00691C0C"/>
    <w:rsid w:val="00692A27"/>
    <w:rsid w:val="00693ECE"/>
    <w:rsid w:val="00694F3B"/>
    <w:rsid w:val="00695603"/>
    <w:rsid w:val="00695877"/>
    <w:rsid w:val="006960D8"/>
    <w:rsid w:val="0069622B"/>
    <w:rsid w:val="006A0431"/>
    <w:rsid w:val="006A053B"/>
    <w:rsid w:val="006A0EC1"/>
    <w:rsid w:val="006A5FE1"/>
    <w:rsid w:val="006B0655"/>
    <w:rsid w:val="006B0E8D"/>
    <w:rsid w:val="006B16BB"/>
    <w:rsid w:val="006B1C97"/>
    <w:rsid w:val="006B1EF1"/>
    <w:rsid w:val="006B53DA"/>
    <w:rsid w:val="006B5E28"/>
    <w:rsid w:val="006B67C2"/>
    <w:rsid w:val="006B6E64"/>
    <w:rsid w:val="006B6E8D"/>
    <w:rsid w:val="006B71DE"/>
    <w:rsid w:val="006C058A"/>
    <w:rsid w:val="006C078A"/>
    <w:rsid w:val="006C18F1"/>
    <w:rsid w:val="006C1D4D"/>
    <w:rsid w:val="006C2039"/>
    <w:rsid w:val="006C2F17"/>
    <w:rsid w:val="006C39D1"/>
    <w:rsid w:val="006C5E3E"/>
    <w:rsid w:val="006C6C43"/>
    <w:rsid w:val="006C7121"/>
    <w:rsid w:val="006C7218"/>
    <w:rsid w:val="006D131B"/>
    <w:rsid w:val="006D2D4D"/>
    <w:rsid w:val="006D304D"/>
    <w:rsid w:val="006D3246"/>
    <w:rsid w:val="006D3501"/>
    <w:rsid w:val="006D3FBB"/>
    <w:rsid w:val="006D4727"/>
    <w:rsid w:val="006D4BCA"/>
    <w:rsid w:val="006D53DC"/>
    <w:rsid w:val="006D5845"/>
    <w:rsid w:val="006D5DDA"/>
    <w:rsid w:val="006D6018"/>
    <w:rsid w:val="006D6CFD"/>
    <w:rsid w:val="006E06C6"/>
    <w:rsid w:val="006E23B6"/>
    <w:rsid w:val="006E63A4"/>
    <w:rsid w:val="006E6D1F"/>
    <w:rsid w:val="006E721E"/>
    <w:rsid w:val="006E7EA5"/>
    <w:rsid w:val="006F0DB7"/>
    <w:rsid w:val="006F1162"/>
    <w:rsid w:val="006F135E"/>
    <w:rsid w:val="006F1C6A"/>
    <w:rsid w:val="006F2567"/>
    <w:rsid w:val="006F431A"/>
    <w:rsid w:val="006F4AFD"/>
    <w:rsid w:val="006F5026"/>
    <w:rsid w:val="006F7837"/>
    <w:rsid w:val="006F7866"/>
    <w:rsid w:val="0070069B"/>
    <w:rsid w:val="0070079A"/>
    <w:rsid w:val="00701964"/>
    <w:rsid w:val="00703688"/>
    <w:rsid w:val="007059A4"/>
    <w:rsid w:val="00705C9D"/>
    <w:rsid w:val="00706607"/>
    <w:rsid w:val="0070770B"/>
    <w:rsid w:val="00710A0D"/>
    <w:rsid w:val="0071265C"/>
    <w:rsid w:val="007129F5"/>
    <w:rsid w:val="007130CF"/>
    <w:rsid w:val="007138CC"/>
    <w:rsid w:val="00713A57"/>
    <w:rsid w:val="00714415"/>
    <w:rsid w:val="00714900"/>
    <w:rsid w:val="0071496A"/>
    <w:rsid w:val="007149A4"/>
    <w:rsid w:val="00714BEC"/>
    <w:rsid w:val="00714D56"/>
    <w:rsid w:val="00714FC1"/>
    <w:rsid w:val="00715117"/>
    <w:rsid w:val="00715AA6"/>
    <w:rsid w:val="00716267"/>
    <w:rsid w:val="00716FD3"/>
    <w:rsid w:val="007201CF"/>
    <w:rsid w:val="0072023B"/>
    <w:rsid w:val="00721E90"/>
    <w:rsid w:val="0072252C"/>
    <w:rsid w:val="00722C4A"/>
    <w:rsid w:val="00722C54"/>
    <w:rsid w:val="00722DE2"/>
    <w:rsid w:val="00723B9C"/>
    <w:rsid w:val="0072675D"/>
    <w:rsid w:val="00726DB3"/>
    <w:rsid w:val="00731524"/>
    <w:rsid w:val="00732A94"/>
    <w:rsid w:val="00733038"/>
    <w:rsid w:val="007331ED"/>
    <w:rsid w:val="00733417"/>
    <w:rsid w:val="00735883"/>
    <w:rsid w:val="00737A34"/>
    <w:rsid w:val="00737E68"/>
    <w:rsid w:val="00737F8E"/>
    <w:rsid w:val="00740917"/>
    <w:rsid w:val="00740E31"/>
    <w:rsid w:val="007442AA"/>
    <w:rsid w:val="00744896"/>
    <w:rsid w:val="0074499B"/>
    <w:rsid w:val="007449C3"/>
    <w:rsid w:val="00744AE9"/>
    <w:rsid w:val="0074539E"/>
    <w:rsid w:val="00746ADD"/>
    <w:rsid w:val="0074723E"/>
    <w:rsid w:val="00747313"/>
    <w:rsid w:val="007473D3"/>
    <w:rsid w:val="00752D18"/>
    <w:rsid w:val="007541B9"/>
    <w:rsid w:val="00754BCA"/>
    <w:rsid w:val="00756267"/>
    <w:rsid w:val="00756A43"/>
    <w:rsid w:val="007574E1"/>
    <w:rsid w:val="00761B55"/>
    <w:rsid w:val="0076245D"/>
    <w:rsid w:val="00762F31"/>
    <w:rsid w:val="00764CB8"/>
    <w:rsid w:val="0076567E"/>
    <w:rsid w:val="00765997"/>
    <w:rsid w:val="0076673D"/>
    <w:rsid w:val="00766E48"/>
    <w:rsid w:val="0077166E"/>
    <w:rsid w:val="0077168C"/>
    <w:rsid w:val="00772560"/>
    <w:rsid w:val="007725AF"/>
    <w:rsid w:val="0077322F"/>
    <w:rsid w:val="007750D6"/>
    <w:rsid w:val="00775ECA"/>
    <w:rsid w:val="00776F4A"/>
    <w:rsid w:val="00780B72"/>
    <w:rsid w:val="00780FAE"/>
    <w:rsid w:val="0078185F"/>
    <w:rsid w:val="00783697"/>
    <w:rsid w:val="00784F1C"/>
    <w:rsid w:val="0078650C"/>
    <w:rsid w:val="007866CE"/>
    <w:rsid w:val="00787D97"/>
    <w:rsid w:val="007911F7"/>
    <w:rsid w:val="0079175A"/>
    <w:rsid w:val="00791799"/>
    <w:rsid w:val="00791A2B"/>
    <w:rsid w:val="00792302"/>
    <w:rsid w:val="00792931"/>
    <w:rsid w:val="00792F23"/>
    <w:rsid w:val="00792F44"/>
    <w:rsid w:val="007A20D1"/>
    <w:rsid w:val="007A25F9"/>
    <w:rsid w:val="007A27F8"/>
    <w:rsid w:val="007A3712"/>
    <w:rsid w:val="007A717A"/>
    <w:rsid w:val="007A7311"/>
    <w:rsid w:val="007B032D"/>
    <w:rsid w:val="007B2051"/>
    <w:rsid w:val="007B208F"/>
    <w:rsid w:val="007B2BAE"/>
    <w:rsid w:val="007B5352"/>
    <w:rsid w:val="007B72B6"/>
    <w:rsid w:val="007B7727"/>
    <w:rsid w:val="007B77E4"/>
    <w:rsid w:val="007C3528"/>
    <w:rsid w:val="007C4F68"/>
    <w:rsid w:val="007C564B"/>
    <w:rsid w:val="007C65A6"/>
    <w:rsid w:val="007C67AC"/>
    <w:rsid w:val="007D0629"/>
    <w:rsid w:val="007D27C9"/>
    <w:rsid w:val="007D5797"/>
    <w:rsid w:val="007D69A9"/>
    <w:rsid w:val="007D71E9"/>
    <w:rsid w:val="007E049E"/>
    <w:rsid w:val="007E240D"/>
    <w:rsid w:val="007E2EDE"/>
    <w:rsid w:val="007E3264"/>
    <w:rsid w:val="007E4E16"/>
    <w:rsid w:val="007E60EA"/>
    <w:rsid w:val="007E7876"/>
    <w:rsid w:val="007E7A21"/>
    <w:rsid w:val="007F17F4"/>
    <w:rsid w:val="007F1A3E"/>
    <w:rsid w:val="007F1EB9"/>
    <w:rsid w:val="007F31A5"/>
    <w:rsid w:val="007F406E"/>
    <w:rsid w:val="007F42D4"/>
    <w:rsid w:val="007F4383"/>
    <w:rsid w:val="007F4D91"/>
    <w:rsid w:val="007F57DD"/>
    <w:rsid w:val="007F75E0"/>
    <w:rsid w:val="008013C0"/>
    <w:rsid w:val="00802B1F"/>
    <w:rsid w:val="008038C0"/>
    <w:rsid w:val="00803B86"/>
    <w:rsid w:val="00803F0D"/>
    <w:rsid w:val="00804FF2"/>
    <w:rsid w:val="0080644B"/>
    <w:rsid w:val="0080765D"/>
    <w:rsid w:val="008101F7"/>
    <w:rsid w:val="00811610"/>
    <w:rsid w:val="00812548"/>
    <w:rsid w:val="008130DB"/>
    <w:rsid w:val="00813200"/>
    <w:rsid w:val="00814E3E"/>
    <w:rsid w:val="008151FD"/>
    <w:rsid w:val="00815AB0"/>
    <w:rsid w:val="00816B11"/>
    <w:rsid w:val="00816E64"/>
    <w:rsid w:val="00817590"/>
    <w:rsid w:val="008206E4"/>
    <w:rsid w:val="00821266"/>
    <w:rsid w:val="00821DDD"/>
    <w:rsid w:val="00823AA4"/>
    <w:rsid w:val="008243E6"/>
    <w:rsid w:val="008248D8"/>
    <w:rsid w:val="00826D3A"/>
    <w:rsid w:val="0083221E"/>
    <w:rsid w:val="00832B3D"/>
    <w:rsid w:val="00833FAA"/>
    <w:rsid w:val="00837284"/>
    <w:rsid w:val="00837577"/>
    <w:rsid w:val="00837678"/>
    <w:rsid w:val="008425EA"/>
    <w:rsid w:val="00845096"/>
    <w:rsid w:val="00846BD6"/>
    <w:rsid w:val="0085087F"/>
    <w:rsid w:val="00851593"/>
    <w:rsid w:val="00851806"/>
    <w:rsid w:val="00851C62"/>
    <w:rsid w:val="0085281E"/>
    <w:rsid w:val="008533CD"/>
    <w:rsid w:val="00854B1E"/>
    <w:rsid w:val="00855433"/>
    <w:rsid w:val="008574EF"/>
    <w:rsid w:val="00860257"/>
    <w:rsid w:val="0086193B"/>
    <w:rsid w:val="00861DB2"/>
    <w:rsid w:val="0086253E"/>
    <w:rsid w:val="0086295E"/>
    <w:rsid w:val="00862A63"/>
    <w:rsid w:val="00862DDC"/>
    <w:rsid w:val="0086396D"/>
    <w:rsid w:val="00863993"/>
    <w:rsid w:val="00864013"/>
    <w:rsid w:val="008642EE"/>
    <w:rsid w:val="00865318"/>
    <w:rsid w:val="0086660F"/>
    <w:rsid w:val="0086774C"/>
    <w:rsid w:val="0087005E"/>
    <w:rsid w:val="0087007E"/>
    <w:rsid w:val="008700D9"/>
    <w:rsid w:val="00870A98"/>
    <w:rsid w:val="00871480"/>
    <w:rsid w:val="008727A4"/>
    <w:rsid w:val="008734BD"/>
    <w:rsid w:val="00873566"/>
    <w:rsid w:val="00875E47"/>
    <w:rsid w:val="0087640E"/>
    <w:rsid w:val="00877EDE"/>
    <w:rsid w:val="008815B2"/>
    <w:rsid w:val="00881BF6"/>
    <w:rsid w:val="008849CD"/>
    <w:rsid w:val="008867F9"/>
    <w:rsid w:val="00890658"/>
    <w:rsid w:val="008914FC"/>
    <w:rsid w:val="00891D9B"/>
    <w:rsid w:val="008927A1"/>
    <w:rsid w:val="00892A6D"/>
    <w:rsid w:val="00892EAB"/>
    <w:rsid w:val="0089327D"/>
    <w:rsid w:val="00894A1A"/>
    <w:rsid w:val="00895D8F"/>
    <w:rsid w:val="0089731E"/>
    <w:rsid w:val="008973EB"/>
    <w:rsid w:val="00897A07"/>
    <w:rsid w:val="008A1BCF"/>
    <w:rsid w:val="008A44DC"/>
    <w:rsid w:val="008A4ADC"/>
    <w:rsid w:val="008A5FAE"/>
    <w:rsid w:val="008A6171"/>
    <w:rsid w:val="008A629A"/>
    <w:rsid w:val="008A6665"/>
    <w:rsid w:val="008B2524"/>
    <w:rsid w:val="008B2EB0"/>
    <w:rsid w:val="008B4A24"/>
    <w:rsid w:val="008B5182"/>
    <w:rsid w:val="008B6387"/>
    <w:rsid w:val="008B73B1"/>
    <w:rsid w:val="008B7A34"/>
    <w:rsid w:val="008C25B0"/>
    <w:rsid w:val="008C26DD"/>
    <w:rsid w:val="008C3667"/>
    <w:rsid w:val="008C3B5E"/>
    <w:rsid w:val="008C5CAF"/>
    <w:rsid w:val="008C6281"/>
    <w:rsid w:val="008C62EA"/>
    <w:rsid w:val="008C634D"/>
    <w:rsid w:val="008D111D"/>
    <w:rsid w:val="008D293C"/>
    <w:rsid w:val="008D3532"/>
    <w:rsid w:val="008D3A55"/>
    <w:rsid w:val="008D3B96"/>
    <w:rsid w:val="008D4C32"/>
    <w:rsid w:val="008D4D10"/>
    <w:rsid w:val="008D4F1F"/>
    <w:rsid w:val="008D63FA"/>
    <w:rsid w:val="008D7297"/>
    <w:rsid w:val="008E0AF1"/>
    <w:rsid w:val="008E0B60"/>
    <w:rsid w:val="008E1253"/>
    <w:rsid w:val="008E201F"/>
    <w:rsid w:val="008E253F"/>
    <w:rsid w:val="008E367B"/>
    <w:rsid w:val="008E375F"/>
    <w:rsid w:val="008E5C82"/>
    <w:rsid w:val="008E6631"/>
    <w:rsid w:val="008F03DE"/>
    <w:rsid w:val="008F078B"/>
    <w:rsid w:val="008F13AD"/>
    <w:rsid w:val="008F631D"/>
    <w:rsid w:val="0090065A"/>
    <w:rsid w:val="009019D7"/>
    <w:rsid w:val="009039F8"/>
    <w:rsid w:val="00903C92"/>
    <w:rsid w:val="0090448D"/>
    <w:rsid w:val="009054D8"/>
    <w:rsid w:val="00906DF3"/>
    <w:rsid w:val="00907065"/>
    <w:rsid w:val="00907FB0"/>
    <w:rsid w:val="009100E9"/>
    <w:rsid w:val="00912570"/>
    <w:rsid w:val="00913247"/>
    <w:rsid w:val="00915A11"/>
    <w:rsid w:val="0091653C"/>
    <w:rsid w:val="00916B20"/>
    <w:rsid w:val="00916D55"/>
    <w:rsid w:val="00917E38"/>
    <w:rsid w:val="00920480"/>
    <w:rsid w:val="00920C8A"/>
    <w:rsid w:val="00920F0B"/>
    <w:rsid w:val="00921ADA"/>
    <w:rsid w:val="00922C65"/>
    <w:rsid w:val="009230EE"/>
    <w:rsid w:val="00924F9E"/>
    <w:rsid w:val="00931D54"/>
    <w:rsid w:val="009331AF"/>
    <w:rsid w:val="00933CAA"/>
    <w:rsid w:val="0093410E"/>
    <w:rsid w:val="00934D62"/>
    <w:rsid w:val="009353EF"/>
    <w:rsid w:val="00935FB9"/>
    <w:rsid w:val="009361BD"/>
    <w:rsid w:val="0093629A"/>
    <w:rsid w:val="00936D3B"/>
    <w:rsid w:val="00942850"/>
    <w:rsid w:val="00944ABD"/>
    <w:rsid w:val="009473D5"/>
    <w:rsid w:val="00950217"/>
    <w:rsid w:val="00951CAA"/>
    <w:rsid w:val="00952320"/>
    <w:rsid w:val="00954E2A"/>
    <w:rsid w:val="0095508A"/>
    <w:rsid w:val="009570DB"/>
    <w:rsid w:val="00957886"/>
    <w:rsid w:val="00957CB2"/>
    <w:rsid w:val="00960262"/>
    <w:rsid w:val="00960B9E"/>
    <w:rsid w:val="009626CF"/>
    <w:rsid w:val="0096396B"/>
    <w:rsid w:val="00963B7B"/>
    <w:rsid w:val="009655F8"/>
    <w:rsid w:val="009668A8"/>
    <w:rsid w:val="00971B60"/>
    <w:rsid w:val="00972054"/>
    <w:rsid w:val="00973220"/>
    <w:rsid w:val="00974B08"/>
    <w:rsid w:val="009763F1"/>
    <w:rsid w:val="00977598"/>
    <w:rsid w:val="00977F59"/>
    <w:rsid w:val="00981F1E"/>
    <w:rsid w:val="0098238A"/>
    <w:rsid w:val="00982E06"/>
    <w:rsid w:val="00983203"/>
    <w:rsid w:val="00983778"/>
    <w:rsid w:val="00984088"/>
    <w:rsid w:val="00985B2C"/>
    <w:rsid w:val="0098704F"/>
    <w:rsid w:val="00990332"/>
    <w:rsid w:val="00991DBB"/>
    <w:rsid w:val="00992D4D"/>
    <w:rsid w:val="00993432"/>
    <w:rsid w:val="009936AB"/>
    <w:rsid w:val="0099672F"/>
    <w:rsid w:val="0099684D"/>
    <w:rsid w:val="00997AE9"/>
    <w:rsid w:val="00997EAD"/>
    <w:rsid w:val="009A044D"/>
    <w:rsid w:val="009A0BE5"/>
    <w:rsid w:val="009A18B8"/>
    <w:rsid w:val="009A1E20"/>
    <w:rsid w:val="009A2CC4"/>
    <w:rsid w:val="009A31FD"/>
    <w:rsid w:val="009A3684"/>
    <w:rsid w:val="009A3EEA"/>
    <w:rsid w:val="009A61C0"/>
    <w:rsid w:val="009B0CE0"/>
    <w:rsid w:val="009B22C4"/>
    <w:rsid w:val="009B25C9"/>
    <w:rsid w:val="009B25FA"/>
    <w:rsid w:val="009B2D93"/>
    <w:rsid w:val="009B4198"/>
    <w:rsid w:val="009B496B"/>
    <w:rsid w:val="009B5CCE"/>
    <w:rsid w:val="009B62E0"/>
    <w:rsid w:val="009B7022"/>
    <w:rsid w:val="009B7169"/>
    <w:rsid w:val="009B749F"/>
    <w:rsid w:val="009C1BD3"/>
    <w:rsid w:val="009C3BF3"/>
    <w:rsid w:val="009C3FB1"/>
    <w:rsid w:val="009C4B67"/>
    <w:rsid w:val="009C55B7"/>
    <w:rsid w:val="009C676C"/>
    <w:rsid w:val="009C6AE0"/>
    <w:rsid w:val="009D0521"/>
    <w:rsid w:val="009D090E"/>
    <w:rsid w:val="009D09B2"/>
    <w:rsid w:val="009D0E6F"/>
    <w:rsid w:val="009D1257"/>
    <w:rsid w:val="009D1B43"/>
    <w:rsid w:val="009D248E"/>
    <w:rsid w:val="009D2499"/>
    <w:rsid w:val="009D25F1"/>
    <w:rsid w:val="009D2C7F"/>
    <w:rsid w:val="009D3BFB"/>
    <w:rsid w:val="009D4EA6"/>
    <w:rsid w:val="009D576E"/>
    <w:rsid w:val="009D5D56"/>
    <w:rsid w:val="009D5FAB"/>
    <w:rsid w:val="009D6604"/>
    <w:rsid w:val="009D6ACD"/>
    <w:rsid w:val="009D7E7B"/>
    <w:rsid w:val="009D7FC6"/>
    <w:rsid w:val="009E08AB"/>
    <w:rsid w:val="009E0D1D"/>
    <w:rsid w:val="009E3B59"/>
    <w:rsid w:val="009E3CCE"/>
    <w:rsid w:val="009E4A70"/>
    <w:rsid w:val="009E5247"/>
    <w:rsid w:val="009E79BD"/>
    <w:rsid w:val="009F0B85"/>
    <w:rsid w:val="009F10BD"/>
    <w:rsid w:val="009F2FF2"/>
    <w:rsid w:val="009F4A0C"/>
    <w:rsid w:val="009F72CD"/>
    <w:rsid w:val="009F78F3"/>
    <w:rsid w:val="009F7E26"/>
    <w:rsid w:val="00A00BD4"/>
    <w:rsid w:val="00A012BC"/>
    <w:rsid w:val="00A01890"/>
    <w:rsid w:val="00A019F7"/>
    <w:rsid w:val="00A02376"/>
    <w:rsid w:val="00A02814"/>
    <w:rsid w:val="00A044F0"/>
    <w:rsid w:val="00A05F10"/>
    <w:rsid w:val="00A0643B"/>
    <w:rsid w:val="00A07CB9"/>
    <w:rsid w:val="00A1009A"/>
    <w:rsid w:val="00A12BB4"/>
    <w:rsid w:val="00A13E00"/>
    <w:rsid w:val="00A13E60"/>
    <w:rsid w:val="00A13E9D"/>
    <w:rsid w:val="00A13FD0"/>
    <w:rsid w:val="00A143DB"/>
    <w:rsid w:val="00A14660"/>
    <w:rsid w:val="00A14AEB"/>
    <w:rsid w:val="00A165F3"/>
    <w:rsid w:val="00A16B64"/>
    <w:rsid w:val="00A20443"/>
    <w:rsid w:val="00A204CD"/>
    <w:rsid w:val="00A20685"/>
    <w:rsid w:val="00A223D7"/>
    <w:rsid w:val="00A25913"/>
    <w:rsid w:val="00A26F58"/>
    <w:rsid w:val="00A3070B"/>
    <w:rsid w:val="00A30C8A"/>
    <w:rsid w:val="00A31236"/>
    <w:rsid w:val="00A33153"/>
    <w:rsid w:val="00A333A1"/>
    <w:rsid w:val="00A37906"/>
    <w:rsid w:val="00A37C41"/>
    <w:rsid w:val="00A40B6E"/>
    <w:rsid w:val="00A40DD1"/>
    <w:rsid w:val="00A4102B"/>
    <w:rsid w:val="00A411D8"/>
    <w:rsid w:val="00A43044"/>
    <w:rsid w:val="00A45FE5"/>
    <w:rsid w:val="00A468A5"/>
    <w:rsid w:val="00A46986"/>
    <w:rsid w:val="00A4746F"/>
    <w:rsid w:val="00A509E0"/>
    <w:rsid w:val="00A511DD"/>
    <w:rsid w:val="00A511F1"/>
    <w:rsid w:val="00A51FFA"/>
    <w:rsid w:val="00A551F8"/>
    <w:rsid w:val="00A56E6E"/>
    <w:rsid w:val="00A6288B"/>
    <w:rsid w:val="00A62F3A"/>
    <w:rsid w:val="00A645DE"/>
    <w:rsid w:val="00A6488C"/>
    <w:rsid w:val="00A64D3D"/>
    <w:rsid w:val="00A66CEC"/>
    <w:rsid w:val="00A67848"/>
    <w:rsid w:val="00A72697"/>
    <w:rsid w:val="00A730B0"/>
    <w:rsid w:val="00A73436"/>
    <w:rsid w:val="00A7378C"/>
    <w:rsid w:val="00A75DF3"/>
    <w:rsid w:val="00A772B0"/>
    <w:rsid w:val="00A825BD"/>
    <w:rsid w:val="00A84A48"/>
    <w:rsid w:val="00A854C4"/>
    <w:rsid w:val="00A856D1"/>
    <w:rsid w:val="00A85705"/>
    <w:rsid w:val="00A91AC4"/>
    <w:rsid w:val="00A952EC"/>
    <w:rsid w:val="00A96136"/>
    <w:rsid w:val="00AA0106"/>
    <w:rsid w:val="00AA038D"/>
    <w:rsid w:val="00AA0990"/>
    <w:rsid w:val="00AA135A"/>
    <w:rsid w:val="00AA1848"/>
    <w:rsid w:val="00AA1FAC"/>
    <w:rsid w:val="00AA2802"/>
    <w:rsid w:val="00AA6257"/>
    <w:rsid w:val="00AA62DC"/>
    <w:rsid w:val="00AA64F7"/>
    <w:rsid w:val="00AA6CBB"/>
    <w:rsid w:val="00AA7A0A"/>
    <w:rsid w:val="00AB0183"/>
    <w:rsid w:val="00AB0297"/>
    <w:rsid w:val="00AB23A3"/>
    <w:rsid w:val="00AB3EBC"/>
    <w:rsid w:val="00AB49B7"/>
    <w:rsid w:val="00AB57F9"/>
    <w:rsid w:val="00AB5E3B"/>
    <w:rsid w:val="00AB631B"/>
    <w:rsid w:val="00AB706C"/>
    <w:rsid w:val="00AC33FD"/>
    <w:rsid w:val="00AC3562"/>
    <w:rsid w:val="00AC4E22"/>
    <w:rsid w:val="00AC5011"/>
    <w:rsid w:val="00AC6B9E"/>
    <w:rsid w:val="00AC7147"/>
    <w:rsid w:val="00AC7841"/>
    <w:rsid w:val="00AD05FE"/>
    <w:rsid w:val="00AD070D"/>
    <w:rsid w:val="00AD0A2C"/>
    <w:rsid w:val="00AD1E80"/>
    <w:rsid w:val="00AD27CF"/>
    <w:rsid w:val="00AD4EA0"/>
    <w:rsid w:val="00AD5C5A"/>
    <w:rsid w:val="00AD7257"/>
    <w:rsid w:val="00AE04AF"/>
    <w:rsid w:val="00AE19F6"/>
    <w:rsid w:val="00AE1DFB"/>
    <w:rsid w:val="00AE22A6"/>
    <w:rsid w:val="00AE2E51"/>
    <w:rsid w:val="00AE3CA2"/>
    <w:rsid w:val="00AE474F"/>
    <w:rsid w:val="00AE4C2D"/>
    <w:rsid w:val="00AE4E58"/>
    <w:rsid w:val="00AE546C"/>
    <w:rsid w:val="00AE54A8"/>
    <w:rsid w:val="00AE56CB"/>
    <w:rsid w:val="00AE5720"/>
    <w:rsid w:val="00AE6938"/>
    <w:rsid w:val="00AE6B67"/>
    <w:rsid w:val="00AF08B6"/>
    <w:rsid w:val="00AF0A7C"/>
    <w:rsid w:val="00AF5720"/>
    <w:rsid w:val="00AF5FB4"/>
    <w:rsid w:val="00B00A71"/>
    <w:rsid w:val="00B00CF0"/>
    <w:rsid w:val="00B0190A"/>
    <w:rsid w:val="00B01B0A"/>
    <w:rsid w:val="00B0385A"/>
    <w:rsid w:val="00B0439A"/>
    <w:rsid w:val="00B043F8"/>
    <w:rsid w:val="00B05D46"/>
    <w:rsid w:val="00B0706D"/>
    <w:rsid w:val="00B10B1E"/>
    <w:rsid w:val="00B10C9F"/>
    <w:rsid w:val="00B10F0F"/>
    <w:rsid w:val="00B11CA7"/>
    <w:rsid w:val="00B12028"/>
    <w:rsid w:val="00B12827"/>
    <w:rsid w:val="00B13EBD"/>
    <w:rsid w:val="00B14B19"/>
    <w:rsid w:val="00B15989"/>
    <w:rsid w:val="00B2297B"/>
    <w:rsid w:val="00B23257"/>
    <w:rsid w:val="00B2328D"/>
    <w:rsid w:val="00B23670"/>
    <w:rsid w:val="00B2413F"/>
    <w:rsid w:val="00B2487A"/>
    <w:rsid w:val="00B25138"/>
    <w:rsid w:val="00B256DA"/>
    <w:rsid w:val="00B261E1"/>
    <w:rsid w:val="00B27820"/>
    <w:rsid w:val="00B27985"/>
    <w:rsid w:val="00B3117D"/>
    <w:rsid w:val="00B33E67"/>
    <w:rsid w:val="00B357FD"/>
    <w:rsid w:val="00B35C99"/>
    <w:rsid w:val="00B36923"/>
    <w:rsid w:val="00B36EC7"/>
    <w:rsid w:val="00B36EFE"/>
    <w:rsid w:val="00B3748F"/>
    <w:rsid w:val="00B37664"/>
    <w:rsid w:val="00B37B10"/>
    <w:rsid w:val="00B37BD8"/>
    <w:rsid w:val="00B40EC5"/>
    <w:rsid w:val="00B41EA8"/>
    <w:rsid w:val="00B423AF"/>
    <w:rsid w:val="00B4294F"/>
    <w:rsid w:val="00B44419"/>
    <w:rsid w:val="00B4499C"/>
    <w:rsid w:val="00B45A56"/>
    <w:rsid w:val="00B45AFC"/>
    <w:rsid w:val="00B464E2"/>
    <w:rsid w:val="00B46A05"/>
    <w:rsid w:val="00B47B86"/>
    <w:rsid w:val="00B52535"/>
    <w:rsid w:val="00B52C2F"/>
    <w:rsid w:val="00B52D33"/>
    <w:rsid w:val="00B542B3"/>
    <w:rsid w:val="00B5748E"/>
    <w:rsid w:val="00B57A1A"/>
    <w:rsid w:val="00B57D82"/>
    <w:rsid w:val="00B62114"/>
    <w:rsid w:val="00B62D6F"/>
    <w:rsid w:val="00B63CCA"/>
    <w:rsid w:val="00B63D90"/>
    <w:rsid w:val="00B63E45"/>
    <w:rsid w:val="00B647A0"/>
    <w:rsid w:val="00B65879"/>
    <w:rsid w:val="00B66E79"/>
    <w:rsid w:val="00B71A0F"/>
    <w:rsid w:val="00B72B39"/>
    <w:rsid w:val="00B72C20"/>
    <w:rsid w:val="00B73A51"/>
    <w:rsid w:val="00B73FDF"/>
    <w:rsid w:val="00B74DD3"/>
    <w:rsid w:val="00B75307"/>
    <w:rsid w:val="00B80048"/>
    <w:rsid w:val="00B817BE"/>
    <w:rsid w:val="00B825B3"/>
    <w:rsid w:val="00B83974"/>
    <w:rsid w:val="00B841EA"/>
    <w:rsid w:val="00B84903"/>
    <w:rsid w:val="00B84CE1"/>
    <w:rsid w:val="00B87128"/>
    <w:rsid w:val="00B87D1E"/>
    <w:rsid w:val="00B87EE9"/>
    <w:rsid w:val="00B87F83"/>
    <w:rsid w:val="00B9050E"/>
    <w:rsid w:val="00B90B85"/>
    <w:rsid w:val="00B9180B"/>
    <w:rsid w:val="00B91D82"/>
    <w:rsid w:val="00B91D96"/>
    <w:rsid w:val="00B91DD2"/>
    <w:rsid w:val="00BA12A0"/>
    <w:rsid w:val="00BA13CF"/>
    <w:rsid w:val="00BA1584"/>
    <w:rsid w:val="00BA1998"/>
    <w:rsid w:val="00BA1B27"/>
    <w:rsid w:val="00BA2429"/>
    <w:rsid w:val="00BA2E3E"/>
    <w:rsid w:val="00BA397B"/>
    <w:rsid w:val="00BA3DCF"/>
    <w:rsid w:val="00BA40EF"/>
    <w:rsid w:val="00BA4F8F"/>
    <w:rsid w:val="00BA7266"/>
    <w:rsid w:val="00BA7713"/>
    <w:rsid w:val="00BA7DC7"/>
    <w:rsid w:val="00BA7EF7"/>
    <w:rsid w:val="00BB0866"/>
    <w:rsid w:val="00BB0ED5"/>
    <w:rsid w:val="00BB2D79"/>
    <w:rsid w:val="00BB3CC6"/>
    <w:rsid w:val="00BB3DAD"/>
    <w:rsid w:val="00BB4ACE"/>
    <w:rsid w:val="00BB4C59"/>
    <w:rsid w:val="00BB61BE"/>
    <w:rsid w:val="00BB67FF"/>
    <w:rsid w:val="00BB6B2A"/>
    <w:rsid w:val="00BC05AE"/>
    <w:rsid w:val="00BC1664"/>
    <w:rsid w:val="00BC263C"/>
    <w:rsid w:val="00BC3449"/>
    <w:rsid w:val="00BC3CBA"/>
    <w:rsid w:val="00BD0E1A"/>
    <w:rsid w:val="00BD0F72"/>
    <w:rsid w:val="00BD118A"/>
    <w:rsid w:val="00BD1458"/>
    <w:rsid w:val="00BD14EB"/>
    <w:rsid w:val="00BD1970"/>
    <w:rsid w:val="00BD494D"/>
    <w:rsid w:val="00BD49AF"/>
    <w:rsid w:val="00BD5061"/>
    <w:rsid w:val="00BD56D5"/>
    <w:rsid w:val="00BD5C56"/>
    <w:rsid w:val="00BD5DF9"/>
    <w:rsid w:val="00BE115D"/>
    <w:rsid w:val="00BE2137"/>
    <w:rsid w:val="00BE2846"/>
    <w:rsid w:val="00BE29B9"/>
    <w:rsid w:val="00BE3178"/>
    <w:rsid w:val="00BE3531"/>
    <w:rsid w:val="00BE5DCC"/>
    <w:rsid w:val="00BE7C41"/>
    <w:rsid w:val="00BF36BE"/>
    <w:rsid w:val="00BF3B74"/>
    <w:rsid w:val="00BF3D3F"/>
    <w:rsid w:val="00BF6635"/>
    <w:rsid w:val="00BF6B31"/>
    <w:rsid w:val="00BF6B57"/>
    <w:rsid w:val="00BF716C"/>
    <w:rsid w:val="00BF7A8F"/>
    <w:rsid w:val="00C00A0A"/>
    <w:rsid w:val="00C013D0"/>
    <w:rsid w:val="00C02BF2"/>
    <w:rsid w:val="00C0336A"/>
    <w:rsid w:val="00C03DD3"/>
    <w:rsid w:val="00C06819"/>
    <w:rsid w:val="00C10D39"/>
    <w:rsid w:val="00C1103F"/>
    <w:rsid w:val="00C118B1"/>
    <w:rsid w:val="00C12BE1"/>
    <w:rsid w:val="00C1311D"/>
    <w:rsid w:val="00C142A4"/>
    <w:rsid w:val="00C147B9"/>
    <w:rsid w:val="00C14F90"/>
    <w:rsid w:val="00C156F2"/>
    <w:rsid w:val="00C1581C"/>
    <w:rsid w:val="00C16090"/>
    <w:rsid w:val="00C164A8"/>
    <w:rsid w:val="00C16ECC"/>
    <w:rsid w:val="00C20F42"/>
    <w:rsid w:val="00C21269"/>
    <w:rsid w:val="00C2280C"/>
    <w:rsid w:val="00C251B1"/>
    <w:rsid w:val="00C25315"/>
    <w:rsid w:val="00C25A8E"/>
    <w:rsid w:val="00C260B4"/>
    <w:rsid w:val="00C2628C"/>
    <w:rsid w:val="00C2731A"/>
    <w:rsid w:val="00C27998"/>
    <w:rsid w:val="00C32305"/>
    <w:rsid w:val="00C33892"/>
    <w:rsid w:val="00C34354"/>
    <w:rsid w:val="00C34B5A"/>
    <w:rsid w:val="00C34D2F"/>
    <w:rsid w:val="00C36249"/>
    <w:rsid w:val="00C364EB"/>
    <w:rsid w:val="00C369D4"/>
    <w:rsid w:val="00C36D15"/>
    <w:rsid w:val="00C37CAB"/>
    <w:rsid w:val="00C405ED"/>
    <w:rsid w:val="00C40A94"/>
    <w:rsid w:val="00C40F5C"/>
    <w:rsid w:val="00C415F6"/>
    <w:rsid w:val="00C4178F"/>
    <w:rsid w:val="00C419DF"/>
    <w:rsid w:val="00C440AC"/>
    <w:rsid w:val="00C45FF2"/>
    <w:rsid w:val="00C4603B"/>
    <w:rsid w:val="00C460AD"/>
    <w:rsid w:val="00C471E0"/>
    <w:rsid w:val="00C4771E"/>
    <w:rsid w:val="00C47C5D"/>
    <w:rsid w:val="00C47E4B"/>
    <w:rsid w:val="00C53BF1"/>
    <w:rsid w:val="00C57223"/>
    <w:rsid w:val="00C57505"/>
    <w:rsid w:val="00C60977"/>
    <w:rsid w:val="00C61963"/>
    <w:rsid w:val="00C62F76"/>
    <w:rsid w:val="00C636C5"/>
    <w:rsid w:val="00C637C6"/>
    <w:rsid w:val="00C63B18"/>
    <w:rsid w:val="00C64269"/>
    <w:rsid w:val="00C65120"/>
    <w:rsid w:val="00C65765"/>
    <w:rsid w:val="00C65C8C"/>
    <w:rsid w:val="00C65D34"/>
    <w:rsid w:val="00C67E27"/>
    <w:rsid w:val="00C700C0"/>
    <w:rsid w:val="00C707AD"/>
    <w:rsid w:val="00C72A61"/>
    <w:rsid w:val="00C72E03"/>
    <w:rsid w:val="00C72EE1"/>
    <w:rsid w:val="00C746B3"/>
    <w:rsid w:val="00C74DED"/>
    <w:rsid w:val="00C77089"/>
    <w:rsid w:val="00C77DC9"/>
    <w:rsid w:val="00C80220"/>
    <w:rsid w:val="00C81203"/>
    <w:rsid w:val="00C81D25"/>
    <w:rsid w:val="00C822C3"/>
    <w:rsid w:val="00C82776"/>
    <w:rsid w:val="00C84F73"/>
    <w:rsid w:val="00C858F0"/>
    <w:rsid w:val="00C85F28"/>
    <w:rsid w:val="00C8651C"/>
    <w:rsid w:val="00C87146"/>
    <w:rsid w:val="00C873CA"/>
    <w:rsid w:val="00C90336"/>
    <w:rsid w:val="00C90B68"/>
    <w:rsid w:val="00C9294F"/>
    <w:rsid w:val="00C93512"/>
    <w:rsid w:val="00C9499D"/>
    <w:rsid w:val="00C94A54"/>
    <w:rsid w:val="00C95B06"/>
    <w:rsid w:val="00C96494"/>
    <w:rsid w:val="00C965A2"/>
    <w:rsid w:val="00C966FF"/>
    <w:rsid w:val="00C96F7D"/>
    <w:rsid w:val="00C97068"/>
    <w:rsid w:val="00CA1CDC"/>
    <w:rsid w:val="00CA1F45"/>
    <w:rsid w:val="00CA257B"/>
    <w:rsid w:val="00CA27AD"/>
    <w:rsid w:val="00CA40C2"/>
    <w:rsid w:val="00CA4BE4"/>
    <w:rsid w:val="00CA4D71"/>
    <w:rsid w:val="00CA4F34"/>
    <w:rsid w:val="00CA6023"/>
    <w:rsid w:val="00CA6BA5"/>
    <w:rsid w:val="00CA6BEF"/>
    <w:rsid w:val="00CA77E6"/>
    <w:rsid w:val="00CB0CD5"/>
    <w:rsid w:val="00CB17F1"/>
    <w:rsid w:val="00CB4591"/>
    <w:rsid w:val="00CB5C8B"/>
    <w:rsid w:val="00CB63A5"/>
    <w:rsid w:val="00CB6427"/>
    <w:rsid w:val="00CC342D"/>
    <w:rsid w:val="00CC3A67"/>
    <w:rsid w:val="00CC3B3E"/>
    <w:rsid w:val="00CC4439"/>
    <w:rsid w:val="00CC4E91"/>
    <w:rsid w:val="00CC725E"/>
    <w:rsid w:val="00CD165B"/>
    <w:rsid w:val="00CD365D"/>
    <w:rsid w:val="00CD3FD4"/>
    <w:rsid w:val="00CD6BD4"/>
    <w:rsid w:val="00CE0020"/>
    <w:rsid w:val="00CE1DC5"/>
    <w:rsid w:val="00CE360D"/>
    <w:rsid w:val="00CE3635"/>
    <w:rsid w:val="00CE3F27"/>
    <w:rsid w:val="00CE59B7"/>
    <w:rsid w:val="00CE627E"/>
    <w:rsid w:val="00CE674C"/>
    <w:rsid w:val="00CE75F3"/>
    <w:rsid w:val="00CE7C21"/>
    <w:rsid w:val="00CF11A7"/>
    <w:rsid w:val="00CF1D2C"/>
    <w:rsid w:val="00CF4FC0"/>
    <w:rsid w:val="00CF5B34"/>
    <w:rsid w:val="00CF665F"/>
    <w:rsid w:val="00D00288"/>
    <w:rsid w:val="00D012F6"/>
    <w:rsid w:val="00D01360"/>
    <w:rsid w:val="00D0309B"/>
    <w:rsid w:val="00D049C6"/>
    <w:rsid w:val="00D0677D"/>
    <w:rsid w:val="00D07444"/>
    <w:rsid w:val="00D07DA9"/>
    <w:rsid w:val="00D1180D"/>
    <w:rsid w:val="00D134C4"/>
    <w:rsid w:val="00D14C88"/>
    <w:rsid w:val="00D15C8C"/>
    <w:rsid w:val="00D15F25"/>
    <w:rsid w:val="00D16EEF"/>
    <w:rsid w:val="00D17ABB"/>
    <w:rsid w:val="00D17F87"/>
    <w:rsid w:val="00D214C4"/>
    <w:rsid w:val="00D24E88"/>
    <w:rsid w:val="00D26BA8"/>
    <w:rsid w:val="00D27629"/>
    <w:rsid w:val="00D300FC"/>
    <w:rsid w:val="00D3025C"/>
    <w:rsid w:val="00D307A8"/>
    <w:rsid w:val="00D30D4F"/>
    <w:rsid w:val="00D31870"/>
    <w:rsid w:val="00D31D80"/>
    <w:rsid w:val="00D3424E"/>
    <w:rsid w:val="00D34347"/>
    <w:rsid w:val="00D347A2"/>
    <w:rsid w:val="00D358DE"/>
    <w:rsid w:val="00D36BE8"/>
    <w:rsid w:val="00D36F58"/>
    <w:rsid w:val="00D37739"/>
    <w:rsid w:val="00D37D94"/>
    <w:rsid w:val="00D4054B"/>
    <w:rsid w:val="00D40A65"/>
    <w:rsid w:val="00D42514"/>
    <w:rsid w:val="00D4455D"/>
    <w:rsid w:val="00D44E71"/>
    <w:rsid w:val="00D465B1"/>
    <w:rsid w:val="00D47346"/>
    <w:rsid w:val="00D5124F"/>
    <w:rsid w:val="00D52BE3"/>
    <w:rsid w:val="00D549FE"/>
    <w:rsid w:val="00D569F1"/>
    <w:rsid w:val="00D57F30"/>
    <w:rsid w:val="00D61AFF"/>
    <w:rsid w:val="00D63E9A"/>
    <w:rsid w:val="00D64DBA"/>
    <w:rsid w:val="00D64DD3"/>
    <w:rsid w:val="00D65767"/>
    <w:rsid w:val="00D65E22"/>
    <w:rsid w:val="00D70034"/>
    <w:rsid w:val="00D7027D"/>
    <w:rsid w:val="00D705D7"/>
    <w:rsid w:val="00D70891"/>
    <w:rsid w:val="00D72804"/>
    <w:rsid w:val="00D728BD"/>
    <w:rsid w:val="00D72AFE"/>
    <w:rsid w:val="00D73FB9"/>
    <w:rsid w:val="00D7564E"/>
    <w:rsid w:val="00D7589C"/>
    <w:rsid w:val="00D76D48"/>
    <w:rsid w:val="00D76E8B"/>
    <w:rsid w:val="00D77335"/>
    <w:rsid w:val="00D8056A"/>
    <w:rsid w:val="00D80C56"/>
    <w:rsid w:val="00D81964"/>
    <w:rsid w:val="00D82BC6"/>
    <w:rsid w:val="00D8343E"/>
    <w:rsid w:val="00D83C12"/>
    <w:rsid w:val="00D8408E"/>
    <w:rsid w:val="00D85579"/>
    <w:rsid w:val="00D858DD"/>
    <w:rsid w:val="00D85B8C"/>
    <w:rsid w:val="00D87F2B"/>
    <w:rsid w:val="00D9378F"/>
    <w:rsid w:val="00D93AA2"/>
    <w:rsid w:val="00D95054"/>
    <w:rsid w:val="00D96321"/>
    <w:rsid w:val="00D9653B"/>
    <w:rsid w:val="00D96B5D"/>
    <w:rsid w:val="00D976D9"/>
    <w:rsid w:val="00D978D5"/>
    <w:rsid w:val="00D97962"/>
    <w:rsid w:val="00D97E82"/>
    <w:rsid w:val="00DA0048"/>
    <w:rsid w:val="00DA023F"/>
    <w:rsid w:val="00DA14E1"/>
    <w:rsid w:val="00DA266B"/>
    <w:rsid w:val="00DA498C"/>
    <w:rsid w:val="00DA6AD9"/>
    <w:rsid w:val="00DB059C"/>
    <w:rsid w:val="00DB420C"/>
    <w:rsid w:val="00DB5C4A"/>
    <w:rsid w:val="00DB5DDF"/>
    <w:rsid w:val="00DB6A0D"/>
    <w:rsid w:val="00DB744E"/>
    <w:rsid w:val="00DC1115"/>
    <w:rsid w:val="00DC2E8E"/>
    <w:rsid w:val="00DC314A"/>
    <w:rsid w:val="00DC33C9"/>
    <w:rsid w:val="00DC394E"/>
    <w:rsid w:val="00DC48D9"/>
    <w:rsid w:val="00DC7C65"/>
    <w:rsid w:val="00DD11D5"/>
    <w:rsid w:val="00DD1E4A"/>
    <w:rsid w:val="00DD3D06"/>
    <w:rsid w:val="00DD430F"/>
    <w:rsid w:val="00DD43D6"/>
    <w:rsid w:val="00DD534A"/>
    <w:rsid w:val="00DD5C39"/>
    <w:rsid w:val="00DD6CC6"/>
    <w:rsid w:val="00DE0EA3"/>
    <w:rsid w:val="00DE10D9"/>
    <w:rsid w:val="00DE12F7"/>
    <w:rsid w:val="00DE1481"/>
    <w:rsid w:val="00DE19CC"/>
    <w:rsid w:val="00DE2096"/>
    <w:rsid w:val="00DE3029"/>
    <w:rsid w:val="00DE3503"/>
    <w:rsid w:val="00DE354D"/>
    <w:rsid w:val="00DE4723"/>
    <w:rsid w:val="00DE57DE"/>
    <w:rsid w:val="00DE595F"/>
    <w:rsid w:val="00DE5FCF"/>
    <w:rsid w:val="00DE65F9"/>
    <w:rsid w:val="00DE7F83"/>
    <w:rsid w:val="00DF1E6C"/>
    <w:rsid w:val="00DF218C"/>
    <w:rsid w:val="00DF25AF"/>
    <w:rsid w:val="00DF3009"/>
    <w:rsid w:val="00DF3AC7"/>
    <w:rsid w:val="00DF5D8C"/>
    <w:rsid w:val="00DF6107"/>
    <w:rsid w:val="00DF6D92"/>
    <w:rsid w:val="00E00133"/>
    <w:rsid w:val="00E0154C"/>
    <w:rsid w:val="00E0174C"/>
    <w:rsid w:val="00E01DDB"/>
    <w:rsid w:val="00E037A0"/>
    <w:rsid w:val="00E04A8E"/>
    <w:rsid w:val="00E05517"/>
    <w:rsid w:val="00E06898"/>
    <w:rsid w:val="00E07080"/>
    <w:rsid w:val="00E1048F"/>
    <w:rsid w:val="00E162FB"/>
    <w:rsid w:val="00E17A61"/>
    <w:rsid w:val="00E17EB0"/>
    <w:rsid w:val="00E208F6"/>
    <w:rsid w:val="00E20B7A"/>
    <w:rsid w:val="00E20E2E"/>
    <w:rsid w:val="00E2158B"/>
    <w:rsid w:val="00E252FA"/>
    <w:rsid w:val="00E26B45"/>
    <w:rsid w:val="00E27785"/>
    <w:rsid w:val="00E30CC1"/>
    <w:rsid w:val="00E32E88"/>
    <w:rsid w:val="00E34CD6"/>
    <w:rsid w:val="00E3658A"/>
    <w:rsid w:val="00E41854"/>
    <w:rsid w:val="00E426D6"/>
    <w:rsid w:val="00E43C04"/>
    <w:rsid w:val="00E43E29"/>
    <w:rsid w:val="00E43EF3"/>
    <w:rsid w:val="00E4564B"/>
    <w:rsid w:val="00E506D9"/>
    <w:rsid w:val="00E512FB"/>
    <w:rsid w:val="00E5504C"/>
    <w:rsid w:val="00E55F1B"/>
    <w:rsid w:val="00E56BED"/>
    <w:rsid w:val="00E56C73"/>
    <w:rsid w:val="00E57A7C"/>
    <w:rsid w:val="00E60C36"/>
    <w:rsid w:val="00E63CF9"/>
    <w:rsid w:val="00E652C7"/>
    <w:rsid w:val="00E65860"/>
    <w:rsid w:val="00E6757D"/>
    <w:rsid w:val="00E706A4"/>
    <w:rsid w:val="00E70FA2"/>
    <w:rsid w:val="00E712CB"/>
    <w:rsid w:val="00E71603"/>
    <w:rsid w:val="00E71885"/>
    <w:rsid w:val="00E71FDC"/>
    <w:rsid w:val="00E72D30"/>
    <w:rsid w:val="00E74BDE"/>
    <w:rsid w:val="00E74E26"/>
    <w:rsid w:val="00E75FD4"/>
    <w:rsid w:val="00E7724B"/>
    <w:rsid w:val="00E82104"/>
    <w:rsid w:val="00E8268A"/>
    <w:rsid w:val="00E82DAF"/>
    <w:rsid w:val="00E835E6"/>
    <w:rsid w:val="00E83C32"/>
    <w:rsid w:val="00E83F00"/>
    <w:rsid w:val="00E84468"/>
    <w:rsid w:val="00E859F6"/>
    <w:rsid w:val="00E85F5E"/>
    <w:rsid w:val="00E86692"/>
    <w:rsid w:val="00E87187"/>
    <w:rsid w:val="00E904E1"/>
    <w:rsid w:val="00E90AC0"/>
    <w:rsid w:val="00E910F7"/>
    <w:rsid w:val="00E913C9"/>
    <w:rsid w:val="00E914AD"/>
    <w:rsid w:val="00E91D6F"/>
    <w:rsid w:val="00E93364"/>
    <w:rsid w:val="00E94420"/>
    <w:rsid w:val="00E949E7"/>
    <w:rsid w:val="00E96E93"/>
    <w:rsid w:val="00E97092"/>
    <w:rsid w:val="00E97D28"/>
    <w:rsid w:val="00EA1045"/>
    <w:rsid w:val="00EA1660"/>
    <w:rsid w:val="00EA214A"/>
    <w:rsid w:val="00EA267F"/>
    <w:rsid w:val="00EA5492"/>
    <w:rsid w:val="00EA5643"/>
    <w:rsid w:val="00EA6D52"/>
    <w:rsid w:val="00EA7972"/>
    <w:rsid w:val="00EB049B"/>
    <w:rsid w:val="00EB25A9"/>
    <w:rsid w:val="00EB2A88"/>
    <w:rsid w:val="00EB3141"/>
    <w:rsid w:val="00EB33B2"/>
    <w:rsid w:val="00EB4CF0"/>
    <w:rsid w:val="00EB618A"/>
    <w:rsid w:val="00EB6437"/>
    <w:rsid w:val="00EB7A31"/>
    <w:rsid w:val="00EB7FC9"/>
    <w:rsid w:val="00EC013B"/>
    <w:rsid w:val="00EC018C"/>
    <w:rsid w:val="00EC0421"/>
    <w:rsid w:val="00EC0676"/>
    <w:rsid w:val="00EC0690"/>
    <w:rsid w:val="00EC1806"/>
    <w:rsid w:val="00EC2111"/>
    <w:rsid w:val="00EC3994"/>
    <w:rsid w:val="00EC4333"/>
    <w:rsid w:val="00EC4466"/>
    <w:rsid w:val="00EC5070"/>
    <w:rsid w:val="00EC69A3"/>
    <w:rsid w:val="00ED0702"/>
    <w:rsid w:val="00ED3CB5"/>
    <w:rsid w:val="00ED49CD"/>
    <w:rsid w:val="00ED69C5"/>
    <w:rsid w:val="00EE1195"/>
    <w:rsid w:val="00EE22DC"/>
    <w:rsid w:val="00EE2F98"/>
    <w:rsid w:val="00EE31B8"/>
    <w:rsid w:val="00EE3217"/>
    <w:rsid w:val="00EE3A0E"/>
    <w:rsid w:val="00EE446D"/>
    <w:rsid w:val="00EE4D3E"/>
    <w:rsid w:val="00EE514B"/>
    <w:rsid w:val="00EE5BF7"/>
    <w:rsid w:val="00EE5FF5"/>
    <w:rsid w:val="00EE6C89"/>
    <w:rsid w:val="00EE7E6B"/>
    <w:rsid w:val="00EF04BD"/>
    <w:rsid w:val="00EF1ACA"/>
    <w:rsid w:val="00EF1C7E"/>
    <w:rsid w:val="00EF48DC"/>
    <w:rsid w:val="00EF5AFB"/>
    <w:rsid w:val="00EF63D0"/>
    <w:rsid w:val="00EF784F"/>
    <w:rsid w:val="00EF7A65"/>
    <w:rsid w:val="00F00975"/>
    <w:rsid w:val="00F00A07"/>
    <w:rsid w:val="00F0100B"/>
    <w:rsid w:val="00F0148C"/>
    <w:rsid w:val="00F05B77"/>
    <w:rsid w:val="00F07E42"/>
    <w:rsid w:val="00F1063A"/>
    <w:rsid w:val="00F10DF4"/>
    <w:rsid w:val="00F1118F"/>
    <w:rsid w:val="00F12F00"/>
    <w:rsid w:val="00F16E8D"/>
    <w:rsid w:val="00F17201"/>
    <w:rsid w:val="00F17801"/>
    <w:rsid w:val="00F179DB"/>
    <w:rsid w:val="00F17CDF"/>
    <w:rsid w:val="00F17D5D"/>
    <w:rsid w:val="00F17F32"/>
    <w:rsid w:val="00F21FB8"/>
    <w:rsid w:val="00F2216D"/>
    <w:rsid w:val="00F24836"/>
    <w:rsid w:val="00F25E45"/>
    <w:rsid w:val="00F26BCF"/>
    <w:rsid w:val="00F300BB"/>
    <w:rsid w:val="00F309A5"/>
    <w:rsid w:val="00F31763"/>
    <w:rsid w:val="00F31805"/>
    <w:rsid w:val="00F328E3"/>
    <w:rsid w:val="00F33676"/>
    <w:rsid w:val="00F33D68"/>
    <w:rsid w:val="00F33FAF"/>
    <w:rsid w:val="00F34A1D"/>
    <w:rsid w:val="00F35178"/>
    <w:rsid w:val="00F36569"/>
    <w:rsid w:val="00F3667A"/>
    <w:rsid w:val="00F371CD"/>
    <w:rsid w:val="00F4081A"/>
    <w:rsid w:val="00F41F0C"/>
    <w:rsid w:val="00F4458F"/>
    <w:rsid w:val="00F44804"/>
    <w:rsid w:val="00F44EAC"/>
    <w:rsid w:val="00F459AA"/>
    <w:rsid w:val="00F46202"/>
    <w:rsid w:val="00F4633A"/>
    <w:rsid w:val="00F46958"/>
    <w:rsid w:val="00F46C3B"/>
    <w:rsid w:val="00F4715A"/>
    <w:rsid w:val="00F50266"/>
    <w:rsid w:val="00F51133"/>
    <w:rsid w:val="00F51D47"/>
    <w:rsid w:val="00F528A9"/>
    <w:rsid w:val="00F529FA"/>
    <w:rsid w:val="00F53E35"/>
    <w:rsid w:val="00F5419D"/>
    <w:rsid w:val="00F605B1"/>
    <w:rsid w:val="00F60D8F"/>
    <w:rsid w:val="00F63234"/>
    <w:rsid w:val="00F654E4"/>
    <w:rsid w:val="00F6561E"/>
    <w:rsid w:val="00F65B0A"/>
    <w:rsid w:val="00F67C6C"/>
    <w:rsid w:val="00F704BB"/>
    <w:rsid w:val="00F7085B"/>
    <w:rsid w:val="00F716B9"/>
    <w:rsid w:val="00F7195F"/>
    <w:rsid w:val="00F72172"/>
    <w:rsid w:val="00F72A39"/>
    <w:rsid w:val="00F7408A"/>
    <w:rsid w:val="00F760F5"/>
    <w:rsid w:val="00F76A4D"/>
    <w:rsid w:val="00F76C7C"/>
    <w:rsid w:val="00F82312"/>
    <w:rsid w:val="00F82EAE"/>
    <w:rsid w:val="00F848D6"/>
    <w:rsid w:val="00F84F85"/>
    <w:rsid w:val="00F85B30"/>
    <w:rsid w:val="00F87D57"/>
    <w:rsid w:val="00F90D24"/>
    <w:rsid w:val="00F90FBB"/>
    <w:rsid w:val="00F93900"/>
    <w:rsid w:val="00F94A59"/>
    <w:rsid w:val="00FA04C9"/>
    <w:rsid w:val="00FA0902"/>
    <w:rsid w:val="00FA0DDB"/>
    <w:rsid w:val="00FA11AE"/>
    <w:rsid w:val="00FA1EBE"/>
    <w:rsid w:val="00FA3680"/>
    <w:rsid w:val="00FA37BD"/>
    <w:rsid w:val="00FA3C4A"/>
    <w:rsid w:val="00FA3FA5"/>
    <w:rsid w:val="00FA6839"/>
    <w:rsid w:val="00FA6A96"/>
    <w:rsid w:val="00FA6C52"/>
    <w:rsid w:val="00FA6C99"/>
    <w:rsid w:val="00FA751A"/>
    <w:rsid w:val="00FB1012"/>
    <w:rsid w:val="00FB12C1"/>
    <w:rsid w:val="00FB2CB2"/>
    <w:rsid w:val="00FB2D80"/>
    <w:rsid w:val="00FB2D96"/>
    <w:rsid w:val="00FB3575"/>
    <w:rsid w:val="00FB45E6"/>
    <w:rsid w:val="00FB505D"/>
    <w:rsid w:val="00FB525F"/>
    <w:rsid w:val="00FB5301"/>
    <w:rsid w:val="00FB56C4"/>
    <w:rsid w:val="00FB7A6F"/>
    <w:rsid w:val="00FC0145"/>
    <w:rsid w:val="00FC0839"/>
    <w:rsid w:val="00FC1533"/>
    <w:rsid w:val="00FC169A"/>
    <w:rsid w:val="00FC33DB"/>
    <w:rsid w:val="00FC3FC0"/>
    <w:rsid w:val="00FC445D"/>
    <w:rsid w:val="00FC50DD"/>
    <w:rsid w:val="00FC5464"/>
    <w:rsid w:val="00FC5AF5"/>
    <w:rsid w:val="00FC5AF9"/>
    <w:rsid w:val="00FC5C9B"/>
    <w:rsid w:val="00FC60FD"/>
    <w:rsid w:val="00FD1622"/>
    <w:rsid w:val="00FD1F3E"/>
    <w:rsid w:val="00FD34EE"/>
    <w:rsid w:val="00FD4B58"/>
    <w:rsid w:val="00FD68F2"/>
    <w:rsid w:val="00FD6E41"/>
    <w:rsid w:val="00FE26D9"/>
    <w:rsid w:val="00FE3737"/>
    <w:rsid w:val="00FE3ACB"/>
    <w:rsid w:val="00FE3B7D"/>
    <w:rsid w:val="00FE3E68"/>
    <w:rsid w:val="00FE557D"/>
    <w:rsid w:val="00FE680A"/>
    <w:rsid w:val="00FE6A79"/>
    <w:rsid w:val="00FF0E15"/>
    <w:rsid w:val="00FF1292"/>
    <w:rsid w:val="00FF1F2B"/>
    <w:rsid w:val="00FF25A6"/>
    <w:rsid w:val="00FF3A28"/>
    <w:rsid w:val="00FF4359"/>
    <w:rsid w:val="00FF4560"/>
    <w:rsid w:val="00FF48B2"/>
    <w:rsid w:val="00FF4B87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E8E45"/>
  <w15:docId w15:val="{E9008B54-CAFF-4586-A959-4CA925EA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p">
    <w:name w:val="p"/>
    <w:basedOn w:val="Normalny"/>
  </w:style>
  <w:style w:type="paragraph" w:customStyle="1" w:styleId="center">
    <w:name w:val="center"/>
    <w:basedOn w:val="Normalny"/>
    <w:pPr>
      <w:jc w:val="center"/>
    </w:pPr>
  </w:style>
  <w:style w:type="paragraph" w:customStyle="1" w:styleId="tableCenter">
    <w:name w:val="tableCenter"/>
    <w:basedOn w:val="Normalny"/>
    <w:pPr>
      <w:jc w:val="center"/>
    </w:pPr>
  </w:style>
  <w:style w:type="paragraph" w:customStyle="1" w:styleId="right">
    <w:name w:val="right"/>
    <w:basedOn w:val="Normalny"/>
    <w:pPr>
      <w:jc w:val="right"/>
    </w:pPr>
  </w:style>
  <w:style w:type="paragraph" w:customStyle="1" w:styleId="justify">
    <w:name w:val="justify"/>
    <w:basedOn w:val="Normalny"/>
  </w:style>
  <w:style w:type="character" w:customStyle="1" w:styleId="bold">
    <w:name w:val="bold"/>
    <w:rPr>
      <w:b/>
      <w:bCs/>
    </w:rPr>
  </w:style>
  <w:style w:type="character" w:customStyle="1" w:styleId="bold20">
    <w:name w:val="bold20"/>
    <w:rPr>
      <w:b/>
      <w:bCs/>
      <w:sz w:val="40"/>
      <w:szCs w:val="40"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E35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531"/>
  </w:style>
  <w:style w:type="paragraph" w:styleId="Stopka">
    <w:name w:val="footer"/>
    <w:basedOn w:val="Normalny"/>
    <w:link w:val="StopkaZnak"/>
    <w:uiPriority w:val="99"/>
    <w:unhideWhenUsed/>
    <w:rsid w:val="00BE35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531"/>
  </w:style>
  <w:style w:type="character" w:styleId="Odwoaniedokomentarza">
    <w:name w:val="annotation reference"/>
    <w:basedOn w:val="Domylnaczcionkaakapitu"/>
    <w:uiPriority w:val="99"/>
    <w:semiHidden/>
    <w:unhideWhenUsed/>
    <w:rsid w:val="00D40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0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0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A6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B4818"/>
    <w:pPr>
      <w:ind w:left="720"/>
      <w:contextualSpacing/>
    </w:pPr>
  </w:style>
  <w:style w:type="paragraph" w:styleId="Poprawka">
    <w:name w:val="Revision"/>
    <w:hidden/>
    <w:uiPriority w:val="99"/>
    <w:semiHidden/>
    <w:rsid w:val="0039061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212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8" ma:contentTypeDescription="Utwórz nowy dokument." ma:contentTypeScope="" ma:versionID="839b08e897b655a7a92367fe5b242891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6e33d1cb83e95bce05bbf6293720b698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44437-4601-47B6-9AED-04DD89A5EB3C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2.xml><?xml version="1.0" encoding="utf-8"?>
<ds:datastoreItem xmlns:ds="http://schemas.openxmlformats.org/officeDocument/2006/customXml" ds:itemID="{C1EBAA79-B8F2-415D-A1F6-5EA6C1429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FE60A-B823-478D-9988-4EC78A2AEB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97B63-18EA-4184-9064-E72401051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4364</Words>
  <Characters>26189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Karolina Turkiewicz</cp:lastModifiedBy>
  <cp:revision>22</cp:revision>
  <cp:lastPrinted>2025-01-27T13:14:00Z</cp:lastPrinted>
  <dcterms:created xsi:type="dcterms:W3CDTF">2025-05-26T08:03:00Z</dcterms:created>
  <dcterms:modified xsi:type="dcterms:W3CDTF">2025-06-16T13:13:00Z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388d6e4c4f4cc4c2534ce04addd8942f85b2e7a27b49a1bb44ca477a0489aa16</vt:lpwstr>
  </property>
  <property fmtid="{D5CDD505-2E9C-101B-9397-08002B2CF9AE}" pid="4" name="ContentTypeId">
    <vt:lpwstr>0x010100732B002C994B2F42B02A1C0C41E16F13</vt:lpwstr>
  </property>
</Properties>
</file>