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39E9" w14:textId="63D688D4" w:rsidR="00C04037" w:rsidRPr="009A5E02" w:rsidRDefault="00C04037" w:rsidP="00C04037">
      <w:pPr>
        <w:pStyle w:val="Nagwek3"/>
        <w:contextualSpacing/>
        <w:rPr>
          <w:rFonts w:ascii="Aptos" w:hAnsi="Aptos" w:cs="Tahoma"/>
          <w:szCs w:val="20"/>
        </w:rPr>
      </w:pPr>
      <w:bookmarkStart w:id="0" w:name="_Ref88756004"/>
      <w:r w:rsidRPr="009A5E02">
        <w:rPr>
          <w:rFonts w:ascii="Aptos" w:hAnsi="Aptos" w:cs="Tahoma"/>
          <w:szCs w:val="20"/>
        </w:rPr>
        <w:t>Załącznik nr 1</w:t>
      </w:r>
      <w:bookmarkEnd w:id="0"/>
    </w:p>
    <w:p w14:paraId="0B77936A" w14:textId="77777777" w:rsidR="00C04037" w:rsidRPr="009A5E02" w:rsidRDefault="00C04037" w:rsidP="00C04037">
      <w:pPr>
        <w:pStyle w:val="Przedpunktorem"/>
        <w:spacing w:before="120"/>
        <w:contextualSpacing/>
        <w:rPr>
          <w:rFonts w:ascii="Aptos" w:hAnsi="Aptos" w:cs="Tahoma"/>
          <w:szCs w:val="20"/>
        </w:rPr>
      </w:pPr>
    </w:p>
    <w:p w14:paraId="055EEF0D" w14:textId="77777777" w:rsidR="00C04037" w:rsidRPr="009A5E02" w:rsidRDefault="00C04037" w:rsidP="00F973A0">
      <w:pPr>
        <w:pStyle w:val="Przedpunktorem"/>
        <w:numPr>
          <w:ilvl w:val="0"/>
          <w:numId w:val="14"/>
        </w:numPr>
        <w:spacing w:before="120" w:line="240" w:lineRule="auto"/>
        <w:contextualSpacing/>
        <w:rPr>
          <w:rFonts w:ascii="Aptos" w:hAnsi="Aptos" w:cs="Tahoma"/>
          <w:b/>
          <w:bCs/>
          <w:szCs w:val="20"/>
          <w:u w:val="single"/>
        </w:rPr>
      </w:pPr>
      <w:r w:rsidRPr="009A5E02">
        <w:rPr>
          <w:rFonts w:ascii="Aptos" w:hAnsi="Aptos" w:cs="Tahoma"/>
          <w:b/>
          <w:bCs/>
          <w:szCs w:val="20"/>
        </w:rPr>
        <w:t xml:space="preserve">Szczegółowy opis przedmiotu zamówienia </w:t>
      </w:r>
    </w:p>
    <w:p w14:paraId="26057946" w14:textId="77777777" w:rsidR="00C04037" w:rsidRPr="009A5E02" w:rsidRDefault="00C04037" w:rsidP="00C04037">
      <w:pPr>
        <w:pStyle w:val="Przedpunktorem"/>
        <w:spacing w:before="120"/>
        <w:contextualSpacing/>
        <w:rPr>
          <w:rFonts w:ascii="Aptos" w:hAnsi="Aptos" w:cs="Tahoma"/>
          <w:szCs w:val="20"/>
        </w:rPr>
      </w:pPr>
      <w:bookmarkStart w:id="1" w:name="_Hlk92924317"/>
    </w:p>
    <w:bookmarkEnd w:id="1"/>
    <w:p w14:paraId="3B0A4B12" w14:textId="4D2A9EAC" w:rsidR="00C04037" w:rsidRPr="009A5E02" w:rsidRDefault="00C04037" w:rsidP="00A637DC">
      <w:pPr>
        <w:pStyle w:val="Przedpunktorem"/>
        <w:spacing w:before="120"/>
        <w:contextualSpacing/>
        <w:rPr>
          <w:rFonts w:ascii="Aptos" w:hAnsi="Aptos" w:cs="Tahoma"/>
          <w:szCs w:val="20"/>
        </w:rPr>
      </w:pPr>
      <w:r w:rsidRPr="009A5E02">
        <w:rPr>
          <w:rFonts w:ascii="Aptos" w:hAnsi="Aptos" w:cs="Tahoma"/>
          <w:szCs w:val="20"/>
        </w:rPr>
        <w:t xml:space="preserve">Informujemy, iż wszystkie podane w załączniku numer 1 ewentualne znaki towarowe, patenty lub pochodzenia, źródła lub szczególne procesy, które zostały wykorzystane do scharakteryzowania produktów lub usług </w:t>
      </w:r>
      <w:r w:rsidR="00131380" w:rsidRPr="009A5E02">
        <w:rPr>
          <w:rFonts w:ascii="Aptos" w:hAnsi="Aptos" w:cs="Tahoma"/>
          <w:szCs w:val="20"/>
        </w:rPr>
        <w:t>mają</w:t>
      </w:r>
      <w:r w:rsidRPr="009A5E02">
        <w:rPr>
          <w:rFonts w:ascii="Aptos" w:hAnsi="Aptos" w:cs="Tahoma"/>
          <w:szCs w:val="20"/>
        </w:rPr>
        <w:t xml:space="preserve"> tylko znaczenie poglądowe, a zamawiający </w:t>
      </w:r>
      <w:r w:rsidRPr="009A5E02">
        <w:rPr>
          <w:rFonts w:ascii="Aptos" w:hAnsi="Aptos" w:cs="Tahoma"/>
          <w:szCs w:val="20"/>
          <w:u w:val="single"/>
        </w:rPr>
        <w:t>dopuszcza rozwiązania takie jak opisano poniżej lub równoważne</w:t>
      </w:r>
      <w:r w:rsidRPr="009A5E02">
        <w:rPr>
          <w:rFonts w:ascii="Aptos" w:hAnsi="Aptos" w:cs="Tahoma"/>
          <w:szCs w:val="20"/>
        </w:rPr>
        <w:t>, pod warunkiem spełniania przez nie wymagań opisanych w zapytaniu ofertowym.</w:t>
      </w:r>
    </w:p>
    <w:p w14:paraId="5CF5AF17" w14:textId="77777777" w:rsidR="00833797" w:rsidRPr="009A5E02" w:rsidRDefault="00833797" w:rsidP="0025218A">
      <w:pPr>
        <w:spacing w:line="276" w:lineRule="auto"/>
        <w:contextualSpacing/>
        <w:jc w:val="both"/>
        <w:rPr>
          <w:rFonts w:ascii="Aptos" w:hAnsi="Aptos" w:cs="Tahoma"/>
          <w:sz w:val="20"/>
          <w:szCs w:val="20"/>
        </w:rPr>
      </w:pPr>
      <w:bookmarkStart w:id="2" w:name="_Hlk89810242"/>
    </w:p>
    <w:p w14:paraId="7B5A01F9" w14:textId="476ED43D" w:rsidR="00F973A0" w:rsidRPr="009A5E02" w:rsidRDefault="00E83C2D" w:rsidP="0025218A">
      <w:pPr>
        <w:spacing w:line="276" w:lineRule="auto"/>
        <w:contextualSpacing/>
        <w:jc w:val="both"/>
        <w:rPr>
          <w:rFonts w:ascii="Aptos" w:hAnsi="Aptos" w:cs="Tahoma"/>
          <w:sz w:val="20"/>
          <w:szCs w:val="20"/>
        </w:rPr>
      </w:pPr>
      <w:r w:rsidRPr="009A5E02">
        <w:rPr>
          <w:rFonts w:ascii="Aptos" w:hAnsi="Aptos" w:cs="Tahoma"/>
          <w:sz w:val="20"/>
          <w:szCs w:val="20"/>
        </w:rPr>
        <w:t>Szczegółowy opis przedmiotu zamówienia i jego założenia, przedstawion</w:t>
      </w:r>
      <w:r w:rsidR="00DA5425">
        <w:rPr>
          <w:rFonts w:ascii="Aptos" w:hAnsi="Aptos" w:cs="Tahoma"/>
          <w:sz w:val="20"/>
          <w:szCs w:val="20"/>
        </w:rPr>
        <w:t>e</w:t>
      </w:r>
      <w:r w:rsidRPr="009A5E02">
        <w:rPr>
          <w:rFonts w:ascii="Aptos" w:hAnsi="Aptos" w:cs="Tahoma"/>
          <w:sz w:val="20"/>
          <w:szCs w:val="20"/>
        </w:rPr>
        <w:t xml:space="preserve"> są w specyfikacji przedmiotu zamówienia</w:t>
      </w:r>
      <w:bookmarkEnd w:id="2"/>
      <w:r w:rsidRPr="009A5E02">
        <w:rPr>
          <w:rFonts w:ascii="Aptos" w:hAnsi="Aptos" w:cs="Tahoma"/>
          <w:sz w:val="20"/>
          <w:szCs w:val="20"/>
        </w:rPr>
        <w:t>:</w:t>
      </w:r>
    </w:p>
    <w:p w14:paraId="138E29EF" w14:textId="77777777" w:rsidR="006F5694" w:rsidRPr="009A5E02" w:rsidRDefault="006F5694" w:rsidP="0025218A">
      <w:pPr>
        <w:spacing w:line="276" w:lineRule="auto"/>
        <w:contextualSpacing/>
        <w:jc w:val="both"/>
        <w:rPr>
          <w:rStyle w:val="markedcontent"/>
          <w:rFonts w:ascii="Aptos" w:hAnsi="Aptos" w:cs="Tahoma"/>
          <w:sz w:val="20"/>
          <w:szCs w:val="20"/>
        </w:rPr>
      </w:pPr>
    </w:p>
    <w:p w14:paraId="470AB993" w14:textId="77777777" w:rsidR="00F973A0" w:rsidRPr="009A5E02" w:rsidRDefault="00F973A0" w:rsidP="00F973A0">
      <w:pPr>
        <w:pStyle w:val="Przedpunktorem"/>
        <w:numPr>
          <w:ilvl w:val="0"/>
          <w:numId w:val="14"/>
        </w:numPr>
        <w:spacing w:before="120" w:line="240" w:lineRule="auto"/>
        <w:contextualSpacing/>
        <w:rPr>
          <w:rFonts w:ascii="Aptos" w:hAnsi="Aptos" w:cs="Tahoma"/>
          <w:b/>
          <w:bCs/>
          <w:szCs w:val="20"/>
        </w:rPr>
      </w:pPr>
      <w:r w:rsidRPr="009A5E02">
        <w:rPr>
          <w:rFonts w:ascii="Aptos" w:hAnsi="Aptos" w:cs="Tahoma"/>
          <w:b/>
          <w:bCs/>
          <w:szCs w:val="20"/>
        </w:rPr>
        <w:t>Opis zakresu badań i termin realizacji:</w:t>
      </w:r>
    </w:p>
    <w:p w14:paraId="3C591F58" w14:textId="77777777" w:rsidR="00DB6FC3" w:rsidRPr="009A5E02" w:rsidRDefault="00DB6FC3" w:rsidP="00DB6FC3">
      <w:pPr>
        <w:spacing w:after="120"/>
        <w:jc w:val="center"/>
        <w:rPr>
          <w:rFonts w:ascii="Aptos" w:eastAsia="Times New Roman" w:hAnsi="Aptos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85"/>
        <w:gridCol w:w="2063"/>
        <w:gridCol w:w="9779"/>
        <w:gridCol w:w="1567"/>
      </w:tblGrid>
      <w:tr w:rsidR="008C24D9" w:rsidRPr="009A5E02" w14:paraId="4FA8204E" w14:textId="77777777" w:rsidTr="00580094"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50BBFA11" w14:textId="77777777" w:rsidR="008C24D9" w:rsidRPr="009A5E02" w:rsidRDefault="008C24D9" w:rsidP="00575E87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</w:rPr>
            </w:pPr>
            <w:r w:rsidRPr="009A5E02">
              <w:rPr>
                <w:rFonts w:ascii="Aptos" w:eastAsia="Times New Roman" w:hAnsi="Aptos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56754E6B" w14:textId="77777777" w:rsidR="008C24D9" w:rsidRPr="009A5E02" w:rsidRDefault="008C24D9" w:rsidP="00575E87">
            <w:pPr>
              <w:ind w:right="-74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</w:rPr>
            </w:pPr>
            <w:r w:rsidRPr="009A5E02">
              <w:rPr>
                <w:rFonts w:ascii="Aptos" w:eastAsia="Times New Roman" w:hAnsi="Aptos" w:cs="Times New Roman"/>
                <w:b/>
                <w:bCs/>
                <w:sz w:val="20"/>
                <w:szCs w:val="20"/>
              </w:rPr>
              <w:t>Tytuł usługi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6D4E3C74" w14:textId="77777777" w:rsidR="008C24D9" w:rsidRPr="009A5E02" w:rsidRDefault="008C24D9" w:rsidP="00575E87">
            <w:pPr>
              <w:ind w:right="124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</w:rPr>
            </w:pPr>
            <w:r w:rsidRPr="009A5E02">
              <w:rPr>
                <w:rFonts w:ascii="Aptos" w:eastAsia="Times New Roman" w:hAnsi="Aptos" w:cs="Times New Roman"/>
                <w:b/>
                <w:bCs/>
                <w:sz w:val="20"/>
                <w:szCs w:val="20"/>
              </w:rPr>
              <w:t>Opis prac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6D722952" w14:textId="77777777" w:rsidR="008C24D9" w:rsidRPr="009A5E02" w:rsidRDefault="008C24D9" w:rsidP="00575E87">
            <w:pPr>
              <w:ind w:right="124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</w:rPr>
            </w:pPr>
            <w:r w:rsidRPr="009A5E02">
              <w:rPr>
                <w:rFonts w:ascii="Aptos" w:eastAsia="Times New Roman" w:hAnsi="Aptos" w:cs="Times New Roman"/>
                <w:b/>
                <w:bCs/>
                <w:sz w:val="20"/>
                <w:szCs w:val="20"/>
              </w:rPr>
              <w:t>Planowany czas realizacji usługi</w:t>
            </w:r>
          </w:p>
        </w:tc>
      </w:tr>
      <w:tr w:rsidR="008C24D9" w:rsidRPr="009A5E02" w14:paraId="5BC45B5A" w14:textId="77777777" w:rsidTr="00580094"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C429" w14:textId="48F27173" w:rsidR="008C24D9" w:rsidRPr="009A5E02" w:rsidRDefault="00AD0B20" w:rsidP="00575E87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A5E02">
              <w:rPr>
                <w:rFonts w:ascii="Aptos" w:eastAsia="Times New Roman" w:hAnsi="Aptos" w:cs="Times New Roman"/>
                <w:sz w:val="20"/>
                <w:szCs w:val="20"/>
              </w:rPr>
              <w:t>1</w:t>
            </w:r>
            <w:r w:rsidR="008C24D9" w:rsidRPr="009A5E02">
              <w:rPr>
                <w:rFonts w:ascii="Aptos" w:eastAsia="Times New Roman" w:hAnsi="Aptos" w:cs="Times New Roman"/>
                <w:sz w:val="20"/>
                <w:szCs w:val="20"/>
              </w:rPr>
              <w:t>.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5415" w14:textId="1591096C" w:rsidR="008C24D9" w:rsidRPr="009A5E02" w:rsidRDefault="00C3541F" w:rsidP="00575E87">
            <w:pPr>
              <w:tabs>
                <w:tab w:val="left" w:pos="72"/>
              </w:tabs>
              <w:ind w:left="23"/>
              <w:jc w:val="both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C3541F">
              <w:rPr>
                <w:rFonts w:ascii="Aptos" w:hAnsi="Aptos" w:cs="Tahoma"/>
                <w:b/>
                <w:bCs/>
                <w:sz w:val="20"/>
                <w:szCs w:val="20"/>
              </w:rPr>
              <w:t>Wykonanie specjalistycznych badań właściwości funkcjonalnych dla antykorozyjnej mieszaniny powłokotwórczej, zgodnie z zakresem przedstawionym w specyfikacji przedmiotu zamówienia.</w:t>
            </w:r>
          </w:p>
        </w:tc>
        <w:tc>
          <w:tcPr>
            <w:tcW w:w="3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8FFC" w14:textId="77777777" w:rsidR="0016132F" w:rsidRDefault="0016132F" w:rsidP="0016132F">
            <w:pPr>
              <w:pStyle w:val="Akapitzlist"/>
              <w:spacing w:afterLines="60" w:after="144"/>
              <w:ind w:left="357"/>
              <w:contextualSpacing w:val="0"/>
              <w:rPr>
                <w:rFonts w:ascii="Aptos" w:hAnsi="Aptos" w:cs="Tahoma"/>
                <w:szCs w:val="20"/>
              </w:rPr>
            </w:pPr>
          </w:p>
          <w:p w14:paraId="55FEBEA7" w14:textId="49A220A1" w:rsidR="00387C7D" w:rsidRPr="0016132F" w:rsidRDefault="00387C7D" w:rsidP="006664EC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contextualSpacing w:val="0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 xml:space="preserve">Przygotowanie próbek, które poddane zostaną </w:t>
            </w:r>
            <w:r w:rsidR="006664EC" w:rsidRPr="0016132F">
              <w:rPr>
                <w:rFonts w:ascii="Aptos" w:hAnsi="Aptos" w:cs="Tahoma"/>
                <w:szCs w:val="20"/>
              </w:rPr>
              <w:t>badaniom</w:t>
            </w:r>
            <w:r w:rsidRPr="0016132F">
              <w:rPr>
                <w:rFonts w:ascii="Aptos" w:hAnsi="Aptos" w:cs="Tahoma"/>
                <w:szCs w:val="20"/>
              </w:rPr>
              <w:t>:</w:t>
            </w:r>
          </w:p>
          <w:p w14:paraId="28E4F498" w14:textId="650CF50F" w:rsidR="00387C7D" w:rsidRPr="0016132F" w:rsidRDefault="00EF796C" w:rsidP="006664EC">
            <w:pPr>
              <w:pStyle w:val="Akapitzlist"/>
              <w:numPr>
                <w:ilvl w:val="0"/>
                <w:numId w:val="26"/>
              </w:numPr>
              <w:spacing w:afterLines="60" w:after="144"/>
              <w:contextualSpacing w:val="0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>p</w:t>
            </w:r>
            <w:r w:rsidR="00387C7D" w:rsidRPr="0016132F">
              <w:rPr>
                <w:rFonts w:ascii="Aptos" w:hAnsi="Aptos" w:cs="Tahoma"/>
                <w:szCs w:val="20"/>
              </w:rPr>
              <w:t>rzygotowanie projektów wyglądu, kształtu, schemat próbek</w:t>
            </w:r>
            <w:r w:rsidRPr="0016132F">
              <w:rPr>
                <w:rFonts w:ascii="Aptos" w:hAnsi="Aptos" w:cs="Tahoma"/>
                <w:szCs w:val="20"/>
              </w:rPr>
              <w:t>;</w:t>
            </w:r>
          </w:p>
          <w:p w14:paraId="496DAC67" w14:textId="1AB59652" w:rsidR="006664EC" w:rsidRPr="0016132F" w:rsidRDefault="006664EC" w:rsidP="006664EC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Zaprojektowany kształt próbek do badań (schemat próbek) będzie uwzględniał jednoimienne połączenia metali: spawane, śrubowe, oraz połączenia galwaniczne dla różnych materiałów, w szczególności dla: stali konstrukcyjnej węglowej St3S i stali wysokostopowej AISI 304 oraz zestawów powłokowych na tych materiałach. Dla porównania, przebadane zostaną również próbki zabezpieczone podwójną warstwą i próbki zabezpieczone alternatywną techniką nanoszenia (malowanie).</w:t>
            </w:r>
          </w:p>
          <w:p w14:paraId="706F4663" w14:textId="19417081" w:rsidR="00387C7D" w:rsidRPr="0016132F" w:rsidRDefault="00387C7D" w:rsidP="00387C7D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Próbki z konstrukcyjnej stali węglowej w zależności od badań będą różniły się wymiarem</w:t>
            </w:r>
            <w:r w:rsidR="00572D8C" w:rsidRPr="0016132F">
              <w:rPr>
                <w:rFonts w:ascii="Aptos" w:hAnsi="Aptos" w:cs="Tahoma"/>
                <w:sz w:val="20"/>
                <w:szCs w:val="20"/>
              </w:rPr>
              <w:t xml:space="preserve">. </w:t>
            </w:r>
            <w:r w:rsidRPr="0016132F">
              <w:rPr>
                <w:rFonts w:ascii="Aptos" w:hAnsi="Aptos" w:cs="Tahoma"/>
                <w:sz w:val="20"/>
                <w:szCs w:val="20"/>
              </w:rPr>
              <w:t xml:space="preserve">Próbki z wysokostopowej stali AISI 304 będą miały przyłączone kable elektryczne (będą wykorzystywane do </w:t>
            </w:r>
            <w:r w:rsidRPr="0016132F">
              <w:rPr>
                <w:rFonts w:ascii="Aptos" w:hAnsi="Aptos" w:cs="Tahoma"/>
                <w:sz w:val="20"/>
                <w:szCs w:val="20"/>
              </w:rPr>
              <w:lastRenderedPageBreak/>
              <w:t xml:space="preserve">korozyjnych pomiarów elektrochemicznych) i zostaną </w:t>
            </w:r>
            <w:proofErr w:type="spellStart"/>
            <w:r w:rsidRPr="0016132F">
              <w:rPr>
                <w:rFonts w:ascii="Aptos" w:hAnsi="Aptos" w:cs="Tahoma"/>
                <w:sz w:val="20"/>
                <w:szCs w:val="20"/>
              </w:rPr>
              <w:t>zainkludowane</w:t>
            </w:r>
            <w:proofErr w:type="spellEnd"/>
            <w:r w:rsidRPr="0016132F">
              <w:rPr>
                <w:rFonts w:ascii="Aptos" w:hAnsi="Aptos" w:cs="Tahoma"/>
                <w:sz w:val="20"/>
                <w:szCs w:val="20"/>
              </w:rPr>
              <w:t xml:space="preserve"> w żywicy epoksydowej celem przygotowania ich do mikroskopowej analizy metalograficznej. Powierzchnia badana to wyłącznie powierzchnia przekroju poprzecznego. Przekrój wzdłużny tych próbek będzie </w:t>
            </w:r>
            <w:proofErr w:type="spellStart"/>
            <w:r w:rsidRPr="0016132F">
              <w:rPr>
                <w:rFonts w:ascii="Aptos" w:hAnsi="Aptos" w:cs="Tahoma"/>
                <w:sz w:val="20"/>
                <w:szCs w:val="20"/>
              </w:rPr>
              <w:t>zainkludowany</w:t>
            </w:r>
            <w:proofErr w:type="spellEnd"/>
            <w:r w:rsidRPr="0016132F">
              <w:rPr>
                <w:rFonts w:ascii="Aptos" w:hAnsi="Aptos" w:cs="Tahoma"/>
                <w:sz w:val="20"/>
                <w:szCs w:val="20"/>
              </w:rPr>
              <w:t xml:space="preserve"> w żywicy epoksydowej.</w:t>
            </w:r>
          </w:p>
          <w:p w14:paraId="77EC3255" w14:textId="028676BA" w:rsidR="00387C7D" w:rsidRPr="0016132F" w:rsidRDefault="00387C7D" w:rsidP="00EF796C">
            <w:pPr>
              <w:pStyle w:val="Akapitzlist"/>
              <w:numPr>
                <w:ilvl w:val="0"/>
                <w:numId w:val="26"/>
              </w:numPr>
              <w:spacing w:afterLines="60" w:after="144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>wycięcie próbek,</w:t>
            </w:r>
          </w:p>
          <w:p w14:paraId="3B53D626" w14:textId="34747AF9" w:rsidR="00387C7D" w:rsidRPr="0016132F" w:rsidRDefault="00387C7D" w:rsidP="00EF796C">
            <w:pPr>
              <w:pStyle w:val="Akapitzlist"/>
              <w:numPr>
                <w:ilvl w:val="0"/>
                <w:numId w:val="26"/>
              </w:numPr>
              <w:spacing w:afterLines="60" w:after="144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 xml:space="preserve">szlifowanie próbek przy użyciu szlifierki obrotowej na papierniach ściernych </w:t>
            </w:r>
            <w:proofErr w:type="spellStart"/>
            <w:r w:rsidRPr="0016132F">
              <w:rPr>
                <w:rFonts w:ascii="Aptos" w:hAnsi="Aptos" w:cs="Tahoma"/>
                <w:szCs w:val="20"/>
              </w:rPr>
              <w:t>SiC</w:t>
            </w:r>
            <w:proofErr w:type="spellEnd"/>
            <w:r w:rsidRPr="0016132F">
              <w:rPr>
                <w:rFonts w:ascii="Aptos" w:hAnsi="Aptos" w:cs="Tahoma"/>
                <w:szCs w:val="20"/>
              </w:rPr>
              <w:t xml:space="preserve"> o gradacji od 120,</w:t>
            </w:r>
            <w:r w:rsidR="00A85436">
              <w:rPr>
                <w:rFonts w:ascii="Aptos" w:hAnsi="Aptos" w:cs="Tahoma"/>
                <w:szCs w:val="20"/>
              </w:rPr>
              <w:t xml:space="preserve"> </w:t>
            </w:r>
            <w:r w:rsidRPr="0016132F">
              <w:rPr>
                <w:rFonts w:ascii="Aptos" w:hAnsi="Aptos" w:cs="Tahoma"/>
                <w:szCs w:val="20"/>
              </w:rPr>
              <w:t>240,</w:t>
            </w:r>
            <w:r w:rsidR="00A85436">
              <w:rPr>
                <w:rFonts w:ascii="Aptos" w:hAnsi="Aptos" w:cs="Tahoma"/>
                <w:szCs w:val="20"/>
              </w:rPr>
              <w:t xml:space="preserve"> </w:t>
            </w:r>
            <w:r w:rsidRPr="0016132F">
              <w:rPr>
                <w:rFonts w:ascii="Aptos" w:hAnsi="Aptos" w:cs="Tahoma"/>
                <w:szCs w:val="20"/>
              </w:rPr>
              <w:t>400;</w:t>
            </w:r>
          </w:p>
          <w:p w14:paraId="1A4B3F9B" w14:textId="6641BA9D" w:rsidR="00387C7D" w:rsidRPr="0016132F" w:rsidRDefault="00387C7D" w:rsidP="00EF796C">
            <w:pPr>
              <w:pStyle w:val="Akapitzlist"/>
              <w:numPr>
                <w:ilvl w:val="0"/>
                <w:numId w:val="26"/>
              </w:numPr>
              <w:spacing w:afterLines="60" w:after="144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>odtłuszczanie próbek przy użyciu alkoholu etylowego,</w:t>
            </w:r>
          </w:p>
          <w:p w14:paraId="53D3E1F1" w14:textId="52A919C8" w:rsidR="00387C7D" w:rsidRPr="0016132F" w:rsidRDefault="00387C7D" w:rsidP="00EF796C">
            <w:pPr>
              <w:pStyle w:val="Akapitzlist"/>
              <w:numPr>
                <w:ilvl w:val="0"/>
                <w:numId w:val="26"/>
              </w:numPr>
              <w:spacing w:afterLines="60" w:after="144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>pomalowanie wybranej/odpowiedniej liczby próbek powłokami malarskimi,</w:t>
            </w:r>
          </w:p>
          <w:p w14:paraId="6DFF6397" w14:textId="5456C949" w:rsidR="00387C7D" w:rsidRPr="0016132F" w:rsidRDefault="00387C7D" w:rsidP="00EF796C">
            <w:pPr>
              <w:pStyle w:val="Akapitzlist"/>
              <w:numPr>
                <w:ilvl w:val="0"/>
                <w:numId w:val="26"/>
              </w:numPr>
              <w:spacing w:afterLines="60" w:after="144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 xml:space="preserve">aplikacja badanych </w:t>
            </w:r>
            <w:r w:rsidR="00EF796C" w:rsidRPr="0016132F">
              <w:rPr>
                <w:rFonts w:ascii="Aptos" w:hAnsi="Aptos" w:cs="Tahoma"/>
                <w:szCs w:val="20"/>
              </w:rPr>
              <w:t>mieszanin powłokotwórczych</w:t>
            </w:r>
            <w:r w:rsidRPr="0016132F">
              <w:rPr>
                <w:rFonts w:ascii="Aptos" w:hAnsi="Aptos" w:cs="Tahoma"/>
                <w:szCs w:val="20"/>
              </w:rPr>
              <w:t xml:space="preserve"> na powierzchnię badanych próbek (</w:t>
            </w:r>
            <w:r w:rsidR="00EF796C" w:rsidRPr="00907F9B">
              <w:rPr>
                <w:rFonts w:ascii="Aptos" w:hAnsi="Aptos" w:cs="Tahoma"/>
                <w:szCs w:val="20"/>
              </w:rPr>
              <w:t>natrysk</w:t>
            </w:r>
            <w:r w:rsidRPr="0016132F">
              <w:rPr>
                <w:rFonts w:ascii="Aptos" w:hAnsi="Aptos" w:cs="Tahoma"/>
                <w:szCs w:val="20"/>
              </w:rPr>
              <w:t>).</w:t>
            </w:r>
          </w:p>
          <w:p w14:paraId="364FFB06" w14:textId="77777777" w:rsidR="00EF796C" w:rsidRPr="0016132F" w:rsidRDefault="00EF796C" w:rsidP="00EF796C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Liczba rodzajów próbek w zależności od materiałów i odpowiednich połączeń wyniesie min.: 30 = 10 typów próbek po 3 w każdym typie.</w:t>
            </w:r>
          </w:p>
          <w:p w14:paraId="05B65DE4" w14:textId="74A083C6" w:rsidR="00387C7D" w:rsidRPr="0016132F" w:rsidRDefault="00EF796C" w:rsidP="00EF796C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Sumaryczna liczba próbek na projekt: około 1350 próbek.</w:t>
            </w:r>
          </w:p>
          <w:p w14:paraId="1C8D4F9F" w14:textId="598A4FC1" w:rsidR="00EF796C" w:rsidRPr="0016132F" w:rsidRDefault="00EF796C" w:rsidP="00EF796C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Liczba nośników (</w:t>
            </w:r>
            <w:r w:rsidR="0030671A" w:rsidRPr="0016132F">
              <w:rPr>
                <w:rFonts w:ascii="Aptos" w:hAnsi="Aptos" w:cs="Tahoma"/>
                <w:sz w:val="20"/>
                <w:szCs w:val="20"/>
              </w:rPr>
              <w:t xml:space="preserve">warianty </w:t>
            </w:r>
            <w:r w:rsidRPr="0016132F">
              <w:rPr>
                <w:rFonts w:ascii="Aptos" w:hAnsi="Aptos" w:cs="Tahoma"/>
                <w:sz w:val="20"/>
                <w:szCs w:val="20"/>
              </w:rPr>
              <w:t xml:space="preserve">antykorozyjnych mieszanin </w:t>
            </w:r>
            <w:r w:rsidR="0030671A" w:rsidRPr="0016132F">
              <w:rPr>
                <w:rFonts w:ascii="Aptos" w:hAnsi="Aptos" w:cs="Tahoma"/>
                <w:sz w:val="20"/>
                <w:szCs w:val="20"/>
              </w:rPr>
              <w:t>powłokotwórczych)</w:t>
            </w:r>
            <w:r w:rsidRPr="0016132F">
              <w:rPr>
                <w:rFonts w:ascii="Aptos" w:hAnsi="Aptos" w:cs="Tahoma"/>
                <w:sz w:val="20"/>
                <w:szCs w:val="20"/>
              </w:rPr>
              <w:t xml:space="preserve">, w których badane będą </w:t>
            </w:r>
            <w:r w:rsidR="0030671A" w:rsidRPr="0016132F">
              <w:rPr>
                <w:rFonts w:ascii="Aptos" w:hAnsi="Aptos" w:cs="Tahoma"/>
                <w:sz w:val="20"/>
                <w:szCs w:val="20"/>
              </w:rPr>
              <w:t>próbki</w:t>
            </w:r>
            <w:r w:rsidRPr="0016132F">
              <w:rPr>
                <w:rFonts w:ascii="Aptos" w:hAnsi="Aptos" w:cs="Tahoma"/>
                <w:sz w:val="20"/>
                <w:szCs w:val="20"/>
              </w:rPr>
              <w:t xml:space="preserve">  = 3.</w:t>
            </w:r>
          </w:p>
          <w:p w14:paraId="4A1AA9A7" w14:textId="72ECE5CD" w:rsidR="0030671A" w:rsidRPr="0016132F" w:rsidRDefault="0030671A" w:rsidP="0030671A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 xml:space="preserve">Badania właściwości korozyjnych stali konstrukcyjnej węglowej St3S (do </w:t>
            </w:r>
            <w:r w:rsidR="00907F9B">
              <w:rPr>
                <w:rFonts w:ascii="Aptos" w:hAnsi="Aptos" w:cs="Tahoma"/>
                <w:szCs w:val="20"/>
              </w:rPr>
              <w:t>2</w:t>
            </w:r>
            <w:r w:rsidRPr="0016132F">
              <w:rPr>
                <w:rFonts w:ascii="Aptos" w:hAnsi="Aptos" w:cs="Tahoma"/>
                <w:szCs w:val="20"/>
              </w:rPr>
              <w:t>00 próbek) metodą grawimetryczną (ważenie próbek przed i po ekspozycji w środowisku korozyjnym i wyliczanie ubytku masy dla każdego kuponu korozyjnego i na tej podstawie wyznaczanie szybkości korozji).</w:t>
            </w:r>
          </w:p>
          <w:p w14:paraId="7BEB5709" w14:textId="79C835C9" w:rsidR="0030671A" w:rsidRPr="0016132F" w:rsidRDefault="0030671A" w:rsidP="0030671A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 xml:space="preserve">Wyznaczanie szybkości korozji stali konstrukcyjnej węglowej St3S metodą </w:t>
            </w:r>
            <w:proofErr w:type="spellStart"/>
            <w:r w:rsidRPr="0016132F">
              <w:rPr>
                <w:rFonts w:ascii="Aptos" w:hAnsi="Aptos" w:cs="Tahoma"/>
                <w:sz w:val="20"/>
                <w:szCs w:val="20"/>
              </w:rPr>
              <w:t>korozymetrii</w:t>
            </w:r>
            <w:proofErr w:type="spellEnd"/>
            <w:r w:rsidRPr="0016132F">
              <w:rPr>
                <w:rFonts w:ascii="Aptos" w:hAnsi="Aptos" w:cs="Tahoma"/>
                <w:sz w:val="20"/>
                <w:szCs w:val="20"/>
              </w:rPr>
              <w:t xml:space="preserve"> kuponowej będzie wymagało 3-miesięcznej ekspozycji w 3% NaCl. Zostaną przeprowadzone 3 serie badań weryfikacyjnych dla poniższych 4 parametrów (pomiary parametrów przy jednym badaniu) dla 3 </w:t>
            </w:r>
            <w:r w:rsidR="007968DF" w:rsidRPr="0016132F">
              <w:rPr>
                <w:rFonts w:ascii="Aptos" w:hAnsi="Aptos" w:cs="Tahoma"/>
                <w:sz w:val="20"/>
                <w:szCs w:val="20"/>
              </w:rPr>
              <w:t>wariantów mieszaniny powłokotwórczej dostarczonej przez Zamawiającego</w:t>
            </w:r>
            <w:r w:rsidR="00574574" w:rsidRPr="0016132F">
              <w:rPr>
                <w:rFonts w:ascii="Aptos" w:hAnsi="Aptos" w:cs="Tahoma"/>
                <w:sz w:val="20"/>
                <w:szCs w:val="20"/>
              </w:rPr>
              <w:t>:</w:t>
            </w:r>
          </w:p>
          <w:p w14:paraId="0E76FFA4" w14:textId="6858938B" w:rsidR="0030671A" w:rsidRPr="0016132F" w:rsidRDefault="0030671A" w:rsidP="00574574">
            <w:pPr>
              <w:pStyle w:val="Akapitzlist"/>
              <w:numPr>
                <w:ilvl w:val="0"/>
                <w:numId w:val="29"/>
              </w:numPr>
              <w:spacing w:afterLines="60" w:after="144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 xml:space="preserve">od stężenia substancji czynnej </w:t>
            </w:r>
            <w:r w:rsidR="00927A04">
              <w:rPr>
                <w:rFonts w:ascii="Aptos" w:hAnsi="Aptos" w:cs="Tahoma"/>
                <w:szCs w:val="20"/>
              </w:rPr>
              <w:t>mieszaniny powłok</w:t>
            </w:r>
            <w:r w:rsidR="003A4098">
              <w:rPr>
                <w:rFonts w:ascii="Aptos" w:hAnsi="Aptos" w:cs="Tahoma"/>
                <w:szCs w:val="20"/>
              </w:rPr>
              <w:t>otwórczej</w:t>
            </w:r>
            <w:r w:rsidRPr="0016132F">
              <w:rPr>
                <w:rFonts w:ascii="Aptos" w:hAnsi="Aptos" w:cs="Tahoma"/>
                <w:szCs w:val="20"/>
              </w:rPr>
              <w:t>,</w:t>
            </w:r>
          </w:p>
          <w:p w14:paraId="0639E45D" w14:textId="50813593" w:rsidR="0030671A" w:rsidRPr="0016132F" w:rsidRDefault="0030671A" w:rsidP="00574574">
            <w:pPr>
              <w:pStyle w:val="Akapitzlist"/>
              <w:numPr>
                <w:ilvl w:val="0"/>
                <w:numId w:val="29"/>
              </w:numPr>
              <w:spacing w:afterLines="60" w:after="144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>od temperatury środowiska korozyjnego,</w:t>
            </w:r>
          </w:p>
          <w:p w14:paraId="75FA7695" w14:textId="23AE050F" w:rsidR="0030671A" w:rsidRPr="0016132F" w:rsidRDefault="0030671A" w:rsidP="00574574">
            <w:pPr>
              <w:pStyle w:val="Akapitzlist"/>
              <w:numPr>
                <w:ilvl w:val="0"/>
                <w:numId w:val="29"/>
              </w:numPr>
              <w:spacing w:afterLines="60" w:after="144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 xml:space="preserve">od </w:t>
            </w:r>
            <w:proofErr w:type="spellStart"/>
            <w:r w:rsidRPr="0016132F">
              <w:rPr>
                <w:rFonts w:ascii="Aptos" w:hAnsi="Aptos" w:cs="Tahoma"/>
                <w:szCs w:val="20"/>
              </w:rPr>
              <w:t>pH</w:t>
            </w:r>
            <w:proofErr w:type="spellEnd"/>
            <w:r w:rsidRPr="0016132F">
              <w:rPr>
                <w:rFonts w:ascii="Aptos" w:hAnsi="Aptos" w:cs="Tahoma"/>
                <w:szCs w:val="20"/>
              </w:rPr>
              <w:t xml:space="preserve"> środowiska korozyjnego,</w:t>
            </w:r>
          </w:p>
          <w:p w14:paraId="24A4382D" w14:textId="1A7F7DF0" w:rsidR="0030671A" w:rsidRPr="0016132F" w:rsidRDefault="0030671A" w:rsidP="00574574">
            <w:pPr>
              <w:pStyle w:val="Akapitzlist"/>
              <w:numPr>
                <w:ilvl w:val="0"/>
                <w:numId w:val="29"/>
              </w:numPr>
              <w:spacing w:afterLines="60" w:after="144"/>
              <w:ind w:left="714" w:hanging="357"/>
              <w:contextualSpacing w:val="0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>od czasu ekspozycji w środowisku korozyjnym.</w:t>
            </w:r>
          </w:p>
          <w:p w14:paraId="4B0BEE8A" w14:textId="36456CF6" w:rsidR="0030671A" w:rsidRPr="0016132F" w:rsidRDefault="0030671A" w:rsidP="00574574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lastRenderedPageBreak/>
              <w:t>Badania w komorze mgły solnej wykonane według normy NO-06-A107</w:t>
            </w:r>
            <w:r w:rsidR="00C61E21">
              <w:rPr>
                <w:rFonts w:ascii="Aptos" w:hAnsi="Aptos" w:cs="Tahoma"/>
                <w:szCs w:val="20"/>
              </w:rPr>
              <w:t xml:space="preserve"> (lub równoważnej)</w:t>
            </w:r>
            <w:r w:rsidRPr="0016132F">
              <w:rPr>
                <w:rFonts w:ascii="Aptos" w:hAnsi="Aptos" w:cs="Tahoma"/>
                <w:szCs w:val="20"/>
              </w:rPr>
              <w:t xml:space="preserve"> będą związane z pomiarami wykonywanymi dla konstrukcyjnej stali węglowej St3S, wysokostopowej AISI 304, dla obu tych materiałów konstrukcyjnych będą przeprowadzone badania z zaaplikowanymi powłokami malarskimi (sumarycznie 170 próbek).</w:t>
            </w:r>
          </w:p>
          <w:p w14:paraId="23CAF5F5" w14:textId="45DA46FB" w:rsidR="0030671A" w:rsidRPr="0016132F" w:rsidRDefault="0030671A" w:rsidP="004E52D7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 xml:space="preserve">Ze względu na liczbę badanych próbek, badania w komorze solnej </w:t>
            </w:r>
            <w:r w:rsidR="003A4098">
              <w:rPr>
                <w:rFonts w:ascii="Aptos" w:hAnsi="Aptos" w:cs="Tahoma"/>
                <w:sz w:val="20"/>
                <w:szCs w:val="20"/>
              </w:rPr>
              <w:t xml:space="preserve">zostaną podzielne </w:t>
            </w:r>
            <w:r w:rsidRPr="0016132F">
              <w:rPr>
                <w:rFonts w:ascii="Aptos" w:hAnsi="Aptos" w:cs="Tahoma"/>
                <w:sz w:val="20"/>
                <w:szCs w:val="20"/>
              </w:rPr>
              <w:t xml:space="preserve">na 2 serie, tj. </w:t>
            </w:r>
            <w:r w:rsidR="00E42DE8" w:rsidRPr="00E42DE8">
              <w:rPr>
                <w:rFonts w:ascii="Aptos" w:hAnsi="Aptos" w:cs="Tahoma"/>
                <w:sz w:val="20"/>
                <w:szCs w:val="20"/>
              </w:rPr>
              <w:t>seria po 85 próbek x 2 badania w komorze jednostajnie w ciągu 550h</w:t>
            </w:r>
            <w:r w:rsidRPr="0016132F">
              <w:rPr>
                <w:rFonts w:ascii="Aptos" w:hAnsi="Aptos" w:cs="Tahoma"/>
                <w:sz w:val="20"/>
                <w:szCs w:val="20"/>
              </w:rPr>
              <w:t>.</w:t>
            </w:r>
          </w:p>
          <w:p w14:paraId="3C4A78F8" w14:textId="69085962" w:rsidR="0030671A" w:rsidRPr="0016132F" w:rsidRDefault="0030671A" w:rsidP="004E52D7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>Badania w komorze UV (badanie odporności na promieniowanie słoneczne)</w:t>
            </w:r>
          </w:p>
          <w:p w14:paraId="100F8814" w14:textId="401078E9" w:rsidR="0030671A" w:rsidRPr="0016132F" w:rsidRDefault="0030671A" w:rsidP="004E52D7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 xml:space="preserve">Badania będą wykonane według normy NO-06-A107 </w:t>
            </w:r>
            <w:r w:rsidR="00C61E21" w:rsidRPr="00C61E21">
              <w:rPr>
                <w:rFonts w:ascii="Aptos" w:hAnsi="Aptos" w:cs="Tahoma"/>
                <w:sz w:val="20"/>
                <w:szCs w:val="20"/>
              </w:rPr>
              <w:t>(lub równoważnej)</w:t>
            </w:r>
            <w:r w:rsidR="00C61E21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Pr="0016132F">
              <w:rPr>
                <w:rFonts w:ascii="Aptos" w:hAnsi="Aptos" w:cs="Tahoma"/>
                <w:sz w:val="20"/>
                <w:szCs w:val="20"/>
              </w:rPr>
              <w:t>i będą związane z pomiarami wykonywanymi dla konstrukcyjnej stali węglowej St3S, wysokostopowej AISI304, dla obu tych materiałów konstrukcyjnych będą przeprowadzone badania z zaaplikowanymi powłokami malarskimi (sumarycznie 170 próbek).</w:t>
            </w:r>
          </w:p>
          <w:p w14:paraId="3EE433C5" w14:textId="0FCAD931" w:rsidR="0030671A" w:rsidRPr="0016132F" w:rsidRDefault="0030671A" w:rsidP="004E52D7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 xml:space="preserve">Ze względu na liczbę badanych próbek, badania w komorze UV </w:t>
            </w:r>
            <w:r w:rsidR="00044909">
              <w:rPr>
                <w:rFonts w:ascii="Aptos" w:hAnsi="Aptos" w:cs="Tahoma"/>
                <w:sz w:val="20"/>
                <w:szCs w:val="20"/>
              </w:rPr>
              <w:t xml:space="preserve">zostaną podzielone </w:t>
            </w:r>
            <w:r w:rsidRPr="0016132F">
              <w:rPr>
                <w:rFonts w:ascii="Aptos" w:hAnsi="Aptos" w:cs="Tahoma"/>
                <w:sz w:val="20"/>
                <w:szCs w:val="20"/>
              </w:rPr>
              <w:t>na 2 serie, tj. 1 seria po 85 próbek x 2 badania w komorze cyklicznie w ciągu 5 dni (badanie trwa w sposób cykliczny 5 dni).</w:t>
            </w:r>
          </w:p>
          <w:p w14:paraId="53A2D180" w14:textId="0F53C5F3" w:rsidR="0030671A" w:rsidRPr="0016132F" w:rsidRDefault="0030671A" w:rsidP="004E52D7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rPr>
                <w:rFonts w:ascii="Aptos" w:hAnsi="Aptos" w:cs="Tahoma"/>
                <w:szCs w:val="20"/>
              </w:rPr>
            </w:pPr>
            <w:r w:rsidRPr="0016132F">
              <w:rPr>
                <w:rFonts w:ascii="Aptos" w:hAnsi="Aptos" w:cs="Tahoma"/>
                <w:szCs w:val="20"/>
              </w:rPr>
              <w:t>Badania w komorze klimatycznej (badanie odporności na działanie i zmiany temperatury oraz wilgotność) będą wykonane według normy NO-06-A107</w:t>
            </w:r>
            <w:r w:rsidR="00C61E21">
              <w:rPr>
                <w:rFonts w:ascii="Aptos" w:hAnsi="Aptos" w:cs="Tahoma"/>
                <w:szCs w:val="20"/>
              </w:rPr>
              <w:t xml:space="preserve"> </w:t>
            </w:r>
            <w:r w:rsidR="00C61E21" w:rsidRPr="00C61E21">
              <w:rPr>
                <w:rFonts w:ascii="Aptos" w:hAnsi="Aptos" w:cs="Tahoma"/>
                <w:szCs w:val="20"/>
              </w:rPr>
              <w:t>(lub równoważnej)</w:t>
            </w:r>
            <w:r w:rsidRPr="0016132F">
              <w:rPr>
                <w:rFonts w:ascii="Aptos" w:hAnsi="Aptos" w:cs="Tahoma"/>
                <w:szCs w:val="20"/>
              </w:rPr>
              <w:t xml:space="preserve"> i będą związane z pomiarami wykonywanymi dla konstrukcyjnej stali węglowej St3S i wysokostopowej AISI304, dla obu tych materiałów konstrukcyjnych będą przeprowadzone badania z zaaplikowanymi powłokami malarskimi (sumarycznie 170 próbek).</w:t>
            </w:r>
          </w:p>
          <w:p w14:paraId="284BF989" w14:textId="3D867995" w:rsidR="0030671A" w:rsidRPr="0016132F" w:rsidRDefault="0030671A" w:rsidP="004E52D7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 xml:space="preserve">Ze względu na liczbę badanych próbek, badania w komorze solnej </w:t>
            </w:r>
            <w:r w:rsidR="007049CA">
              <w:rPr>
                <w:rFonts w:ascii="Aptos" w:hAnsi="Aptos" w:cs="Tahoma"/>
                <w:sz w:val="20"/>
                <w:szCs w:val="20"/>
              </w:rPr>
              <w:t>zostaną podzielone</w:t>
            </w:r>
            <w:r w:rsidRPr="0016132F">
              <w:rPr>
                <w:rFonts w:ascii="Aptos" w:hAnsi="Aptos" w:cs="Tahoma"/>
                <w:sz w:val="20"/>
                <w:szCs w:val="20"/>
              </w:rPr>
              <w:t xml:space="preserve"> na 2 serie, tj. 1 seria po 85 próbek x 2 badania w komorze cyklicznie w ciągu 5 dni (badanie trwa w sposób cykliczny 5 dni).</w:t>
            </w:r>
          </w:p>
          <w:p w14:paraId="05B0D50A" w14:textId="7AC77813" w:rsidR="0030671A" w:rsidRPr="007049CA" w:rsidRDefault="0030671A" w:rsidP="007049CA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rPr>
                <w:rFonts w:ascii="Aptos" w:hAnsi="Aptos" w:cs="Tahoma"/>
                <w:szCs w:val="20"/>
              </w:rPr>
            </w:pPr>
            <w:r w:rsidRPr="007049CA">
              <w:rPr>
                <w:rFonts w:ascii="Aptos" w:hAnsi="Aptos" w:cs="Tahoma"/>
                <w:szCs w:val="20"/>
              </w:rPr>
              <w:t xml:space="preserve">Badania odporności na korozję wżerową stali wysokostopowych </w:t>
            </w:r>
            <w:r w:rsidR="007049CA">
              <w:rPr>
                <w:rFonts w:ascii="Aptos" w:hAnsi="Aptos" w:cs="Tahoma"/>
                <w:szCs w:val="20"/>
              </w:rPr>
              <w:t xml:space="preserve">będą </w:t>
            </w:r>
            <w:r w:rsidRPr="007049CA">
              <w:rPr>
                <w:rFonts w:ascii="Aptos" w:hAnsi="Aptos" w:cs="Tahoma"/>
                <w:szCs w:val="20"/>
              </w:rPr>
              <w:t>wykonane według normy ASTM G61</w:t>
            </w:r>
            <w:r w:rsidR="00C61E21">
              <w:rPr>
                <w:rFonts w:ascii="Aptos" w:hAnsi="Aptos" w:cs="Tahoma"/>
                <w:szCs w:val="20"/>
              </w:rPr>
              <w:t xml:space="preserve"> </w:t>
            </w:r>
            <w:r w:rsidR="00C61E21" w:rsidRPr="00C61E21">
              <w:rPr>
                <w:rFonts w:ascii="Aptos" w:hAnsi="Aptos" w:cs="Tahoma"/>
                <w:szCs w:val="20"/>
              </w:rPr>
              <w:t>(lub równoważnej)</w:t>
            </w:r>
            <w:r w:rsidRPr="007049CA">
              <w:rPr>
                <w:rFonts w:ascii="Aptos" w:hAnsi="Aptos" w:cs="Tahoma"/>
                <w:szCs w:val="20"/>
              </w:rPr>
              <w:t xml:space="preserve"> i będą wykonywane dla wysokostopowej AISI 304 oraz AISI 316L (sumarycznie 140 próbek).</w:t>
            </w:r>
          </w:p>
          <w:p w14:paraId="6BE9930F" w14:textId="77777777" w:rsidR="0030671A" w:rsidRPr="0016132F" w:rsidRDefault="0030671A" w:rsidP="00FE0135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Badania odporności na korozję wżerową stali wysokostopowych będą wykonywane dla każdej ze 140 próbek – czyli 140 próbek x 1 badanie dla każdej próbki = 140 badań.</w:t>
            </w:r>
          </w:p>
          <w:p w14:paraId="7ABB89A7" w14:textId="7B6F1FFA" w:rsidR="0030671A" w:rsidRPr="00FE0135" w:rsidRDefault="0030671A" w:rsidP="00FE0135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rPr>
                <w:rFonts w:ascii="Aptos" w:hAnsi="Aptos" w:cs="Tahoma"/>
                <w:szCs w:val="20"/>
              </w:rPr>
            </w:pPr>
            <w:r w:rsidRPr="00FE0135">
              <w:rPr>
                <w:rFonts w:ascii="Aptos" w:hAnsi="Aptos" w:cs="Tahoma"/>
                <w:szCs w:val="20"/>
              </w:rPr>
              <w:lastRenderedPageBreak/>
              <w:t xml:space="preserve">Badania korozji międzykrystalicznej - według normy ISO 12732 ASTM </w:t>
            </w:r>
            <w:r w:rsidR="00C61E21" w:rsidRPr="00C61E21">
              <w:rPr>
                <w:rFonts w:ascii="Aptos" w:hAnsi="Aptos" w:cs="Tahoma"/>
                <w:szCs w:val="20"/>
              </w:rPr>
              <w:t>(lub równoważnej)</w:t>
            </w:r>
            <w:r w:rsidR="00C61E21">
              <w:rPr>
                <w:rFonts w:ascii="Aptos" w:hAnsi="Aptos" w:cs="Tahoma"/>
                <w:szCs w:val="20"/>
              </w:rPr>
              <w:t xml:space="preserve"> </w:t>
            </w:r>
            <w:r w:rsidRPr="00FE0135">
              <w:rPr>
                <w:rFonts w:ascii="Aptos" w:hAnsi="Aptos" w:cs="Tahoma"/>
                <w:szCs w:val="20"/>
              </w:rPr>
              <w:t>i będą wykonywane dla wysokostopowej AISI 304 oraz AISI 316L (sumarycznie 140 próbek).</w:t>
            </w:r>
          </w:p>
          <w:p w14:paraId="079CB865" w14:textId="77777777" w:rsidR="0030671A" w:rsidRPr="0016132F" w:rsidRDefault="0030671A" w:rsidP="00FE0135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Badania odporności na korozję międzykrystaliczną stali wysokostopowych będą wykonywane dla każdej ze 140 próbek – czyli 140 próbek x 1 badanie dla każdej próbki = 140 badań.</w:t>
            </w:r>
          </w:p>
          <w:p w14:paraId="225A9D63" w14:textId="421B0E3B" w:rsidR="0030671A" w:rsidRPr="00FE0135" w:rsidRDefault="0030671A" w:rsidP="00FE0135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rPr>
                <w:rFonts w:ascii="Aptos" w:hAnsi="Aptos" w:cs="Tahoma"/>
                <w:szCs w:val="20"/>
              </w:rPr>
            </w:pPr>
            <w:r w:rsidRPr="00FE0135">
              <w:rPr>
                <w:rFonts w:ascii="Aptos" w:hAnsi="Aptos" w:cs="Tahoma"/>
                <w:szCs w:val="20"/>
              </w:rPr>
              <w:t>Korozyjne badania rezystancji polaryzacyjnej i będą wykonywane dla wysokostopowej AISI 304 oraz AISI 316L (sumarycznie 140 próbek).</w:t>
            </w:r>
          </w:p>
          <w:p w14:paraId="09549644" w14:textId="77777777" w:rsidR="0030671A" w:rsidRPr="0016132F" w:rsidRDefault="0030671A" w:rsidP="00FE0135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Badania korozyjne stali wysokostopowych metodą rezystancji polaryzacyjnej będą wykonywane dla każdej ze 140 próbek – czyli 140 próbek x 1 badanie dla każdej próbki = 140 badań.</w:t>
            </w:r>
          </w:p>
          <w:p w14:paraId="0D156421" w14:textId="43562758" w:rsidR="0030671A" w:rsidRPr="00FE0135" w:rsidRDefault="0030671A" w:rsidP="00FE0135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rPr>
                <w:rFonts w:ascii="Aptos" w:hAnsi="Aptos" w:cs="Tahoma"/>
                <w:szCs w:val="20"/>
              </w:rPr>
            </w:pPr>
            <w:r w:rsidRPr="00FE0135">
              <w:rPr>
                <w:rFonts w:ascii="Aptos" w:hAnsi="Aptos" w:cs="Tahoma"/>
                <w:szCs w:val="20"/>
              </w:rPr>
              <w:t xml:space="preserve">Wyznaczanie parametrów korozyjnych procesów cząstkowych za pomocą metody dopasowania równania Butlera – </w:t>
            </w:r>
            <w:proofErr w:type="spellStart"/>
            <w:r w:rsidRPr="00FE0135">
              <w:rPr>
                <w:rFonts w:ascii="Aptos" w:hAnsi="Aptos" w:cs="Tahoma"/>
                <w:szCs w:val="20"/>
              </w:rPr>
              <w:t>Volmera</w:t>
            </w:r>
            <w:proofErr w:type="spellEnd"/>
            <w:r w:rsidRPr="00FE0135">
              <w:rPr>
                <w:rFonts w:ascii="Aptos" w:hAnsi="Aptos" w:cs="Tahoma"/>
                <w:szCs w:val="20"/>
              </w:rPr>
              <w:t>, z uwzględnieniem ograniczeń dyfuzyjnych, do wyników badań i będą wykonywane dla wysokostopowej AISI 304 oraz AISI 316L (sumarycznie 140 próbek).</w:t>
            </w:r>
          </w:p>
          <w:p w14:paraId="08AF0D06" w14:textId="77777777" w:rsidR="0030671A" w:rsidRPr="00FE0135" w:rsidRDefault="0030671A" w:rsidP="00FE0135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FE0135">
              <w:rPr>
                <w:rFonts w:ascii="Aptos" w:hAnsi="Aptos" w:cs="Tahoma"/>
                <w:sz w:val="20"/>
                <w:szCs w:val="20"/>
              </w:rPr>
              <w:t xml:space="preserve">Wyznaczanie parametrów korozyjnych procesów cząstkowych za pomocą metody dopasowania równania Butlera – </w:t>
            </w:r>
            <w:proofErr w:type="spellStart"/>
            <w:r w:rsidRPr="00FE0135">
              <w:rPr>
                <w:rFonts w:ascii="Aptos" w:hAnsi="Aptos" w:cs="Tahoma"/>
                <w:sz w:val="20"/>
                <w:szCs w:val="20"/>
              </w:rPr>
              <w:t>Volmera</w:t>
            </w:r>
            <w:proofErr w:type="spellEnd"/>
            <w:r w:rsidRPr="00FE0135">
              <w:rPr>
                <w:rFonts w:ascii="Aptos" w:hAnsi="Aptos" w:cs="Tahoma"/>
                <w:sz w:val="20"/>
                <w:szCs w:val="20"/>
              </w:rPr>
              <w:t>, z uwzględnieniem ograniczeń dyfuzyjnych, do wyników badań stali wysokostopowych będzie wykonywane dla każdej ze 140 próbek – czyli 140 próbek x 1 badanie dla każdej próbki = 140 badań.</w:t>
            </w:r>
          </w:p>
          <w:p w14:paraId="3E935A26" w14:textId="40C4164A" w:rsidR="0030671A" w:rsidRPr="00FE0135" w:rsidRDefault="0030671A" w:rsidP="00FE0135">
            <w:pPr>
              <w:pStyle w:val="Akapitzlist"/>
              <w:numPr>
                <w:ilvl w:val="0"/>
                <w:numId w:val="27"/>
              </w:numPr>
              <w:spacing w:afterLines="60" w:after="144"/>
              <w:ind w:left="357" w:hanging="357"/>
              <w:rPr>
                <w:rFonts w:ascii="Aptos" w:hAnsi="Aptos" w:cs="Tahoma"/>
                <w:szCs w:val="20"/>
              </w:rPr>
            </w:pPr>
            <w:r w:rsidRPr="00FE0135">
              <w:rPr>
                <w:rFonts w:ascii="Aptos" w:hAnsi="Aptos" w:cs="Tahoma"/>
                <w:szCs w:val="20"/>
              </w:rPr>
              <w:t>Korozyjne badania impedancyjne (140 próbek) będą wykonywane dla wysokostopowej AISI 304 oraz AISI 316L (sumarycznie 140 próbek).</w:t>
            </w:r>
          </w:p>
          <w:p w14:paraId="35F63BC5" w14:textId="77777777" w:rsidR="0030671A" w:rsidRPr="0016132F" w:rsidRDefault="0030671A" w:rsidP="00FE0135">
            <w:pPr>
              <w:spacing w:afterLines="60" w:after="144" w:line="276" w:lineRule="auto"/>
              <w:ind w:left="357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Badania korozyjne stali wysokostopowych metodą elektrochemicznej spektroskopii impedancyjnej będą wykonywane dla każdej ze 140 próbek – czyli 140 próbek x 1 badanie dla każdej próbki = 140 badań.</w:t>
            </w:r>
          </w:p>
          <w:p w14:paraId="5B9F419E" w14:textId="28C69B00" w:rsidR="003735AD" w:rsidRPr="0016132F" w:rsidRDefault="00AC77B0" w:rsidP="00FE0135">
            <w:pPr>
              <w:spacing w:afterLines="60" w:after="144" w:line="276" w:lineRule="auto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Wszystkie badania będą miały charakter porównawczy</w:t>
            </w:r>
            <w:r w:rsidR="003735AD" w:rsidRPr="0016132F">
              <w:rPr>
                <w:rFonts w:ascii="Aptos" w:hAnsi="Aptos" w:cs="Tahoma"/>
                <w:sz w:val="20"/>
                <w:szCs w:val="20"/>
              </w:rPr>
              <w:t>.</w:t>
            </w:r>
          </w:p>
          <w:p w14:paraId="3C7CAF72" w14:textId="77777777" w:rsidR="00AC77B0" w:rsidRDefault="00AC77B0" w:rsidP="00FE0135">
            <w:pPr>
              <w:spacing w:afterLines="60" w:after="144" w:line="276" w:lineRule="auto"/>
              <w:jc w:val="both"/>
              <w:rPr>
                <w:rFonts w:ascii="Aptos" w:hAnsi="Aptos" w:cs="Tahoma"/>
                <w:sz w:val="20"/>
                <w:szCs w:val="20"/>
              </w:rPr>
            </w:pPr>
            <w:r w:rsidRPr="0016132F">
              <w:rPr>
                <w:rFonts w:ascii="Aptos" w:hAnsi="Aptos" w:cs="Tahoma"/>
                <w:sz w:val="20"/>
                <w:szCs w:val="20"/>
              </w:rPr>
              <w:t>Analiza wyników badań zostanie przeprowadzona, oprócz standardowych metod statystycznych, z wykorzystaniem układów logiki rozmytej, algorytmów genetycznych i sztucznych sieci neuronowych. Zostaną opracowane modele generalne, empiryczne i niejawne wyznaczonych wartości fizykochemicznych.</w:t>
            </w:r>
          </w:p>
          <w:p w14:paraId="5C633D85" w14:textId="40C2FE21" w:rsidR="00E52517" w:rsidRDefault="00E52517" w:rsidP="00FE0135">
            <w:pPr>
              <w:spacing w:afterLines="60" w:after="144" w:line="276" w:lineRule="auto"/>
              <w:jc w:val="both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Cząstkowe wyniki badań będą na bieżąco przekazywane Zamawiającemu</w:t>
            </w:r>
            <w:r w:rsidR="006C3A99">
              <w:rPr>
                <w:rFonts w:ascii="Aptos" w:hAnsi="Aptos" w:cs="Tahoma"/>
                <w:sz w:val="20"/>
                <w:szCs w:val="20"/>
              </w:rPr>
              <w:t>, po każdej serii badań.</w:t>
            </w:r>
          </w:p>
          <w:p w14:paraId="2BDB18DC" w14:textId="0880DC6A" w:rsidR="008C24D9" w:rsidRPr="009A5E02" w:rsidRDefault="006C3A99" w:rsidP="000B015F">
            <w:pPr>
              <w:spacing w:afterLines="60" w:after="144" w:line="276" w:lineRule="auto"/>
              <w:jc w:val="both"/>
              <w:rPr>
                <w:rFonts w:ascii="Aptos" w:eastAsiaTheme="minorEastAsia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>Raport końcowy</w:t>
            </w:r>
            <w:r w:rsidR="008357A2">
              <w:rPr>
                <w:rFonts w:ascii="Aptos" w:hAnsi="Aptos" w:cs="Tahoma"/>
                <w:sz w:val="20"/>
                <w:szCs w:val="20"/>
              </w:rPr>
              <w:t xml:space="preserve"> zawierający </w:t>
            </w:r>
            <w:r w:rsidR="008357A2" w:rsidRPr="008357A2">
              <w:rPr>
                <w:rFonts w:ascii="Aptos" w:hAnsi="Aptos" w:cs="Tahoma"/>
                <w:sz w:val="20"/>
                <w:szCs w:val="20"/>
              </w:rPr>
              <w:t>opis wykonanych zadań/czynności</w:t>
            </w:r>
            <w:r w:rsidR="008357A2">
              <w:rPr>
                <w:rFonts w:ascii="Aptos" w:hAnsi="Aptos" w:cs="Tahoma"/>
                <w:sz w:val="20"/>
                <w:szCs w:val="20"/>
              </w:rPr>
              <w:t xml:space="preserve">, </w:t>
            </w:r>
            <w:r w:rsidR="008357A2" w:rsidRPr="008357A2">
              <w:rPr>
                <w:rFonts w:ascii="Aptos" w:hAnsi="Aptos" w:cs="Tahoma"/>
                <w:sz w:val="20"/>
                <w:szCs w:val="20"/>
              </w:rPr>
              <w:t>opis wykorzystanych metod badawczych</w:t>
            </w:r>
            <w:r w:rsidR="008357A2">
              <w:rPr>
                <w:rFonts w:ascii="Aptos" w:hAnsi="Aptos" w:cs="Tahoma"/>
                <w:sz w:val="20"/>
                <w:szCs w:val="20"/>
              </w:rPr>
              <w:t xml:space="preserve">, </w:t>
            </w:r>
            <w:r w:rsidR="008357A2" w:rsidRPr="008357A2">
              <w:rPr>
                <w:rFonts w:ascii="Aptos" w:hAnsi="Aptos" w:cs="Tahoma"/>
                <w:sz w:val="20"/>
                <w:szCs w:val="20"/>
              </w:rPr>
              <w:t>zestawienie i analiz</w:t>
            </w:r>
            <w:r w:rsidR="00A9288A">
              <w:rPr>
                <w:rFonts w:ascii="Aptos" w:hAnsi="Aptos" w:cs="Tahoma"/>
                <w:sz w:val="20"/>
                <w:szCs w:val="20"/>
              </w:rPr>
              <w:t>ę</w:t>
            </w:r>
            <w:r w:rsidR="008357A2" w:rsidRPr="008357A2">
              <w:rPr>
                <w:rFonts w:ascii="Aptos" w:hAnsi="Aptos" w:cs="Tahoma"/>
                <w:sz w:val="20"/>
                <w:szCs w:val="20"/>
              </w:rPr>
              <w:t xml:space="preserve"> wyników wszystkich pomiarów z przeprowadzonych badań</w:t>
            </w:r>
            <w:r w:rsidR="00A9288A">
              <w:rPr>
                <w:rFonts w:ascii="Aptos" w:hAnsi="Aptos" w:cs="Tahoma"/>
                <w:sz w:val="20"/>
                <w:szCs w:val="20"/>
              </w:rPr>
              <w:t xml:space="preserve">, a także </w:t>
            </w:r>
            <w:r w:rsidR="008357A2" w:rsidRPr="008357A2">
              <w:rPr>
                <w:rFonts w:ascii="Aptos" w:hAnsi="Aptos" w:cs="Tahoma"/>
                <w:sz w:val="20"/>
                <w:szCs w:val="20"/>
              </w:rPr>
              <w:t>interpretacj</w:t>
            </w:r>
            <w:r w:rsidR="00A9288A">
              <w:rPr>
                <w:rFonts w:ascii="Aptos" w:hAnsi="Aptos" w:cs="Tahoma"/>
                <w:sz w:val="20"/>
                <w:szCs w:val="20"/>
              </w:rPr>
              <w:t>ę</w:t>
            </w:r>
            <w:r w:rsidR="008357A2" w:rsidRPr="008357A2">
              <w:rPr>
                <w:rFonts w:ascii="Aptos" w:hAnsi="Aptos" w:cs="Tahoma"/>
                <w:sz w:val="20"/>
                <w:szCs w:val="20"/>
              </w:rPr>
              <w:t xml:space="preserve"> wyników i </w:t>
            </w:r>
            <w:r w:rsidR="008357A2" w:rsidRPr="008357A2">
              <w:rPr>
                <w:rFonts w:ascii="Aptos" w:hAnsi="Aptos" w:cs="Tahoma"/>
                <w:sz w:val="20"/>
                <w:szCs w:val="20"/>
              </w:rPr>
              <w:lastRenderedPageBreak/>
              <w:t>zalecenia dla Zamawiającego</w:t>
            </w:r>
            <w:r w:rsidR="00A9288A">
              <w:rPr>
                <w:rFonts w:ascii="Aptos" w:hAnsi="Aptos" w:cs="Tahoma"/>
                <w:sz w:val="20"/>
                <w:szCs w:val="20"/>
              </w:rPr>
              <w:t xml:space="preserve">, zostanie dostarczony </w:t>
            </w:r>
            <w:r w:rsidR="000B015F">
              <w:rPr>
                <w:rFonts w:ascii="Aptos" w:hAnsi="Aptos" w:cs="Tahoma"/>
                <w:sz w:val="20"/>
                <w:szCs w:val="20"/>
              </w:rPr>
              <w:t xml:space="preserve">Zamawiającemu </w:t>
            </w:r>
            <w:r w:rsidR="00A9288A">
              <w:rPr>
                <w:rFonts w:ascii="Aptos" w:hAnsi="Aptos" w:cs="Tahoma"/>
                <w:sz w:val="20"/>
                <w:szCs w:val="20"/>
              </w:rPr>
              <w:t xml:space="preserve">na wskazany adres mailowy </w:t>
            </w:r>
            <w:r w:rsidR="000B015F" w:rsidRPr="000B015F">
              <w:rPr>
                <w:rFonts w:ascii="Aptos" w:hAnsi="Aptos" w:cs="Tahoma"/>
                <w:sz w:val="20"/>
                <w:szCs w:val="20"/>
              </w:rPr>
              <w:t xml:space="preserve">nie później niż do 3 tygodni od daty zakończenia </w:t>
            </w:r>
            <w:r w:rsidR="000B015F">
              <w:rPr>
                <w:rFonts w:ascii="Aptos" w:hAnsi="Aptos" w:cs="Tahoma"/>
                <w:sz w:val="20"/>
                <w:szCs w:val="20"/>
              </w:rPr>
              <w:t>wszystkich badań.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705D" w14:textId="36A3C587" w:rsidR="008C24D9" w:rsidRPr="009A5E02" w:rsidRDefault="009A5E02" w:rsidP="00575E87">
            <w:pPr>
              <w:ind w:right="12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bookmarkStart w:id="3" w:name="_heading=h.gjdgxs" w:colFirst="0" w:colLast="0"/>
            <w:bookmarkEnd w:id="3"/>
            <w:r w:rsidRPr="009A5E02">
              <w:rPr>
                <w:rFonts w:ascii="Aptos" w:eastAsia="Times New Roman" w:hAnsi="Aptos" w:cs="Times New Roman"/>
                <w:sz w:val="20"/>
                <w:szCs w:val="20"/>
              </w:rPr>
              <w:lastRenderedPageBreak/>
              <w:t>01.0</w:t>
            </w:r>
            <w:r w:rsidR="00947ACB">
              <w:rPr>
                <w:rFonts w:ascii="Aptos" w:eastAsia="Times New Roman" w:hAnsi="Aptos" w:cs="Times New Roman"/>
                <w:sz w:val="20"/>
                <w:szCs w:val="20"/>
              </w:rPr>
              <w:t>4</w:t>
            </w:r>
            <w:r w:rsidRPr="009A5E02">
              <w:rPr>
                <w:rFonts w:ascii="Aptos" w:eastAsia="Times New Roman" w:hAnsi="Aptos" w:cs="Times New Roman"/>
                <w:sz w:val="20"/>
                <w:szCs w:val="20"/>
              </w:rPr>
              <w:t>.202</w:t>
            </w:r>
            <w:r w:rsidR="00947ACB">
              <w:rPr>
                <w:rFonts w:ascii="Aptos" w:eastAsia="Times New Roman" w:hAnsi="Aptos" w:cs="Times New Roman"/>
                <w:sz w:val="20"/>
                <w:szCs w:val="20"/>
              </w:rPr>
              <w:t>7</w:t>
            </w:r>
            <w:r w:rsidRPr="009A5E02">
              <w:rPr>
                <w:rFonts w:ascii="Aptos" w:eastAsia="Times New Roman" w:hAnsi="Aptos" w:cs="Times New Roman"/>
                <w:sz w:val="20"/>
                <w:szCs w:val="20"/>
              </w:rPr>
              <w:t xml:space="preserve"> – </w:t>
            </w:r>
            <w:r w:rsidR="00947ACB">
              <w:rPr>
                <w:rFonts w:ascii="Aptos" w:eastAsia="Times New Roman" w:hAnsi="Aptos" w:cs="Times New Roman"/>
                <w:sz w:val="20"/>
                <w:szCs w:val="20"/>
              </w:rPr>
              <w:t>31.03.2028</w:t>
            </w:r>
          </w:p>
        </w:tc>
      </w:tr>
    </w:tbl>
    <w:p w14:paraId="5C283E9A" w14:textId="77777777" w:rsidR="00C94F3C" w:rsidRPr="009A5E02" w:rsidRDefault="00C94F3C" w:rsidP="00C94F3C">
      <w:pPr>
        <w:spacing w:after="120"/>
        <w:contextualSpacing/>
        <w:jc w:val="center"/>
        <w:rPr>
          <w:rFonts w:ascii="Aptos" w:hAnsi="Aptos" w:cs="Tahoma"/>
          <w:sz w:val="20"/>
          <w:szCs w:val="20"/>
        </w:rPr>
      </w:pPr>
    </w:p>
    <w:p w14:paraId="5E8CED6E" w14:textId="425C08D3" w:rsidR="00C04037" w:rsidRPr="009A5E02" w:rsidRDefault="00C04037" w:rsidP="009A5E02">
      <w:pPr>
        <w:spacing w:afterLines="60" w:after="144" w:line="276" w:lineRule="auto"/>
        <w:ind w:left="30" w:right="30"/>
        <w:rPr>
          <w:rFonts w:ascii="Aptos" w:eastAsia="Times New Roman" w:hAnsi="Aptos" w:cs="Times New Roman"/>
          <w:sz w:val="20"/>
          <w:szCs w:val="20"/>
          <w:lang w:eastAsia="pl-PL"/>
        </w:rPr>
      </w:pPr>
      <w:r w:rsidRPr="009A5E02">
        <w:rPr>
          <w:rFonts w:ascii="Aptos" w:hAnsi="Aptos" w:cs="Tahoma"/>
          <w:sz w:val="20"/>
          <w:szCs w:val="20"/>
        </w:rPr>
        <w:t xml:space="preserve">Oświadczam, że oferowany przeze mnie przedmiot zamówienia, </w:t>
      </w:r>
      <w:r w:rsidR="00E83C2D" w:rsidRPr="009A5E02">
        <w:rPr>
          <w:rFonts w:ascii="Aptos" w:hAnsi="Aptos" w:cs="Tahoma"/>
          <w:sz w:val="20"/>
          <w:szCs w:val="20"/>
        </w:rPr>
        <w:t>proponowan</w:t>
      </w:r>
      <w:r w:rsidRPr="009A5E02">
        <w:rPr>
          <w:rFonts w:ascii="Aptos" w:hAnsi="Aptos" w:cs="Tahoma"/>
          <w:sz w:val="20"/>
          <w:szCs w:val="20"/>
        </w:rPr>
        <w:t xml:space="preserve">y w ramach niniejszego </w:t>
      </w:r>
      <w:r w:rsidR="00C361DD">
        <w:rPr>
          <w:rFonts w:ascii="Aptos" w:hAnsi="Aptos" w:cs="Tahoma"/>
          <w:sz w:val="20"/>
          <w:szCs w:val="20"/>
        </w:rPr>
        <w:t>postępowania</w:t>
      </w:r>
      <w:r w:rsidRPr="009A5E02">
        <w:rPr>
          <w:rFonts w:ascii="Aptos" w:hAnsi="Aptos" w:cs="Tahoma"/>
          <w:sz w:val="20"/>
          <w:szCs w:val="20"/>
        </w:rPr>
        <w:t xml:space="preserve"> dla firmy </w:t>
      </w:r>
      <w:r w:rsidR="00023D63" w:rsidRPr="00023D63">
        <w:rPr>
          <w:rFonts w:ascii="Aptos" w:eastAsia="Times New Roman" w:hAnsi="Aptos" w:cs="Arial"/>
          <w:sz w:val="20"/>
          <w:szCs w:val="20"/>
          <w:lang w:eastAsia="pl-PL"/>
        </w:rPr>
        <w:t>MDA spółka z ograniczoną odpowiedzialnością</w:t>
      </w:r>
      <w:r w:rsidR="00023D63">
        <w:rPr>
          <w:rFonts w:ascii="Aptos" w:eastAsia="Times New Roman" w:hAnsi="Aptos" w:cs="Arial"/>
          <w:sz w:val="20"/>
          <w:szCs w:val="20"/>
          <w:lang w:eastAsia="pl-PL"/>
        </w:rPr>
        <w:t xml:space="preserve">, </w:t>
      </w:r>
      <w:r w:rsidRPr="009A5E02">
        <w:rPr>
          <w:rFonts w:ascii="Aptos" w:hAnsi="Aptos" w:cs="Tahoma"/>
          <w:sz w:val="20"/>
          <w:szCs w:val="20"/>
        </w:rPr>
        <w:t xml:space="preserve">spełnia wszystkie minimalne </w:t>
      </w:r>
      <w:r w:rsidR="00E83C2D" w:rsidRPr="009A5E02">
        <w:rPr>
          <w:rFonts w:ascii="Aptos" w:hAnsi="Aptos" w:cs="Tahoma"/>
          <w:sz w:val="20"/>
          <w:szCs w:val="20"/>
        </w:rPr>
        <w:t>założenia przedstawione w powyższej specyfikacji przedmiotu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04037" w:rsidRPr="009A5E02" w14:paraId="07DA4337" w14:textId="77777777" w:rsidTr="00897847">
        <w:trPr>
          <w:trHeight w:val="1383"/>
        </w:trPr>
        <w:tc>
          <w:tcPr>
            <w:tcW w:w="3114" w:type="dxa"/>
            <w:vAlign w:val="bottom"/>
          </w:tcPr>
          <w:p w14:paraId="5F7D8294" w14:textId="77777777" w:rsidR="00C04037" w:rsidRPr="009A5E02" w:rsidRDefault="00C04037" w:rsidP="00897847">
            <w:pPr>
              <w:pStyle w:val="Standard"/>
              <w:contextualSpacing/>
              <w:jc w:val="both"/>
              <w:rPr>
                <w:rFonts w:ascii="Aptos" w:eastAsia="Times New Roman" w:hAnsi="Aptos" w:cs="Tahoma"/>
                <w:sz w:val="20"/>
                <w:szCs w:val="20"/>
                <w:lang w:eastAsia="ar-SA"/>
              </w:rPr>
            </w:pPr>
            <w:r w:rsidRPr="009A5E02">
              <w:rPr>
                <w:rFonts w:ascii="Aptos" w:eastAsia="Times New Roman" w:hAnsi="Aptos" w:cs="Tahoma"/>
                <w:sz w:val="20"/>
                <w:szCs w:val="20"/>
                <w:lang w:eastAsia="ar-SA"/>
              </w:rPr>
              <w:t>Miejscowość…………….…</w:t>
            </w:r>
          </w:p>
        </w:tc>
        <w:tc>
          <w:tcPr>
            <w:tcW w:w="3115" w:type="dxa"/>
            <w:vAlign w:val="bottom"/>
          </w:tcPr>
          <w:p w14:paraId="6D075E00" w14:textId="77777777" w:rsidR="00C04037" w:rsidRPr="009A5E02" w:rsidRDefault="00C04037" w:rsidP="00897847">
            <w:pPr>
              <w:pStyle w:val="Standard"/>
              <w:contextualSpacing/>
              <w:jc w:val="center"/>
              <w:rPr>
                <w:rFonts w:ascii="Aptos" w:eastAsia="Times New Roman" w:hAnsi="Aptos" w:cs="Tahoma"/>
                <w:sz w:val="20"/>
                <w:szCs w:val="20"/>
                <w:lang w:eastAsia="ar-SA"/>
              </w:rPr>
            </w:pPr>
            <w:r w:rsidRPr="009A5E02">
              <w:rPr>
                <w:rFonts w:ascii="Aptos" w:eastAsia="Times New Roman" w:hAnsi="Aptos" w:cs="Tahoma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4EAE17F7" w14:textId="77777777" w:rsidR="00C04037" w:rsidRPr="009A5E02" w:rsidRDefault="00C04037" w:rsidP="00897847">
            <w:pPr>
              <w:pStyle w:val="Standard"/>
              <w:contextualSpacing/>
              <w:jc w:val="center"/>
              <w:rPr>
                <w:rFonts w:ascii="Aptos" w:eastAsia="Times New Roman" w:hAnsi="Aptos" w:cs="Tahoma"/>
                <w:sz w:val="20"/>
                <w:szCs w:val="20"/>
                <w:lang w:eastAsia="ar-SA"/>
              </w:rPr>
            </w:pPr>
            <w:r w:rsidRPr="009A5E02">
              <w:rPr>
                <w:rFonts w:ascii="Aptos" w:eastAsia="Times New Roman" w:hAnsi="Aptos" w:cs="Tahoma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C04037" w:rsidRPr="009A5E02" w14:paraId="0EB6B24B" w14:textId="77777777" w:rsidTr="00897847">
        <w:tc>
          <w:tcPr>
            <w:tcW w:w="3114" w:type="dxa"/>
          </w:tcPr>
          <w:p w14:paraId="5B513858" w14:textId="77777777" w:rsidR="00C04037" w:rsidRPr="009A5E02" w:rsidRDefault="00C04037" w:rsidP="00897847">
            <w:pPr>
              <w:pStyle w:val="Standard"/>
              <w:contextualSpacing/>
              <w:jc w:val="both"/>
              <w:rPr>
                <w:rFonts w:ascii="Aptos" w:eastAsia="Times New Roman" w:hAnsi="Aptos" w:cs="Tahoma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55EB7DFB" w14:textId="77777777" w:rsidR="00C04037" w:rsidRPr="009A5E02" w:rsidRDefault="00C04037" w:rsidP="00897847">
            <w:pPr>
              <w:pStyle w:val="Standard"/>
              <w:contextualSpacing/>
              <w:jc w:val="both"/>
              <w:rPr>
                <w:rFonts w:ascii="Aptos" w:eastAsia="Times New Roman" w:hAnsi="Aptos" w:cs="Tahoma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464CE33F" w14:textId="6336C088" w:rsidR="00C04037" w:rsidRPr="009A5E02" w:rsidRDefault="00B060DB" w:rsidP="00897847">
            <w:pPr>
              <w:pStyle w:val="Standard"/>
              <w:contextualSpacing/>
              <w:jc w:val="center"/>
              <w:rPr>
                <w:rFonts w:ascii="Aptos" w:eastAsia="Times New Roman" w:hAnsi="Aptos" w:cs="Tahoma"/>
                <w:sz w:val="20"/>
                <w:szCs w:val="20"/>
                <w:lang w:eastAsia="ar-SA"/>
              </w:rPr>
            </w:pPr>
            <w:r w:rsidRPr="00B060DB">
              <w:rPr>
                <w:rFonts w:ascii="Aptos" w:eastAsia="Times New Roman" w:hAnsi="Aptos" w:cs="Tahoma"/>
                <w:sz w:val="20"/>
                <w:szCs w:val="20"/>
                <w:lang w:eastAsia="ar-SA"/>
              </w:rPr>
              <w:t>Data i podpis upoważnionego przedstawiciela Oferenta</w:t>
            </w:r>
          </w:p>
        </w:tc>
      </w:tr>
    </w:tbl>
    <w:p w14:paraId="11E2A8E3" w14:textId="77777777" w:rsidR="00C04037" w:rsidRPr="009A5E02" w:rsidRDefault="00C04037">
      <w:pPr>
        <w:contextualSpacing/>
        <w:rPr>
          <w:rFonts w:ascii="Aptos" w:hAnsi="Aptos" w:cs="Tahoma"/>
          <w:sz w:val="20"/>
          <w:szCs w:val="20"/>
        </w:rPr>
      </w:pPr>
    </w:p>
    <w:sectPr w:rsidR="00C04037" w:rsidRPr="009A5E02" w:rsidSect="008C59F8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6D70" w14:textId="77777777" w:rsidR="002F476B" w:rsidRDefault="002F476B" w:rsidP="00C04037">
      <w:pPr>
        <w:spacing w:after="0" w:line="240" w:lineRule="auto"/>
      </w:pPr>
      <w:r>
        <w:separator/>
      </w:r>
    </w:p>
  </w:endnote>
  <w:endnote w:type="continuationSeparator" w:id="0">
    <w:p w14:paraId="4D8B2EFC" w14:textId="77777777" w:rsidR="002F476B" w:rsidRDefault="002F476B" w:rsidP="00C0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309988"/>
      <w:docPartObj>
        <w:docPartGallery w:val="Page Numbers (Bottom of Page)"/>
        <w:docPartUnique/>
      </w:docPartObj>
    </w:sdtPr>
    <w:sdtEndPr/>
    <w:sdtContent>
      <w:p w14:paraId="1B87AA5E" w14:textId="7E67F953" w:rsidR="009A5E02" w:rsidRDefault="009A5E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CC32F" w14:textId="77777777" w:rsidR="00ED5A4C" w:rsidRDefault="00ED5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EAE3" w14:textId="77777777" w:rsidR="002F476B" w:rsidRDefault="002F476B" w:rsidP="00C04037">
      <w:pPr>
        <w:spacing w:after="0" w:line="240" w:lineRule="auto"/>
      </w:pPr>
      <w:r>
        <w:separator/>
      </w:r>
    </w:p>
  </w:footnote>
  <w:footnote w:type="continuationSeparator" w:id="0">
    <w:p w14:paraId="11AF34D6" w14:textId="77777777" w:rsidR="002F476B" w:rsidRDefault="002F476B" w:rsidP="00C0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1F39" w14:textId="77777777" w:rsidR="00C04037" w:rsidRPr="00E1542A" w:rsidRDefault="00C04037" w:rsidP="00C04037">
    <w:pPr>
      <w:pStyle w:val="Nagwek2"/>
      <w:rPr>
        <w:rFonts w:cs="Calibri"/>
        <w:sz w:val="2"/>
        <w:szCs w:val="2"/>
      </w:rPr>
    </w:pPr>
  </w:p>
  <w:p w14:paraId="476D7D82" w14:textId="0C498296" w:rsidR="00197BE5" w:rsidRPr="00197BE5" w:rsidRDefault="00197BE5" w:rsidP="00197BE5">
    <w:pPr>
      <w:keepNext/>
      <w:suppressAutoHyphens/>
      <w:autoSpaceDN w:val="0"/>
      <w:spacing w:before="120" w:after="60" w:line="240" w:lineRule="auto"/>
      <w:jc w:val="center"/>
      <w:textAlignment w:val="baseline"/>
      <w:outlineLvl w:val="1"/>
      <w:rPr>
        <w:rFonts w:ascii="Aptos" w:eastAsia="Times New Roman" w:hAnsi="Aptos" w:cs="Calibri Light"/>
        <w:bCs/>
        <w:sz w:val="18"/>
        <w:szCs w:val="18"/>
      </w:rPr>
    </w:pPr>
    <w:bookmarkStart w:id="4" w:name="_Hlk158811141"/>
    <w:r w:rsidRPr="00197BE5">
      <w:rPr>
        <w:rFonts w:ascii="Aptos" w:eastAsia="Times New Roman" w:hAnsi="Aptos" w:cs="Calibri Light"/>
        <w:b/>
        <w:bCs/>
        <w:sz w:val="18"/>
        <w:szCs w:val="18"/>
      </w:rPr>
      <w:t xml:space="preserve">ZAPYTANIE OFERTOWE Nr </w:t>
    </w:r>
    <w:r w:rsidR="0016280D" w:rsidRPr="0016280D">
      <w:rPr>
        <w:rFonts w:ascii="Aptos" w:eastAsia="Times New Roman" w:hAnsi="Aptos" w:cs="Calibri Light"/>
        <w:b/>
        <w:bCs/>
        <w:sz w:val="18"/>
        <w:szCs w:val="18"/>
      </w:rPr>
      <w:t>2025-98443-232298</w:t>
    </w:r>
    <w:r w:rsidRPr="00197BE5">
      <w:rPr>
        <w:rFonts w:ascii="Aptos" w:eastAsia="Times New Roman" w:hAnsi="Aptos" w:cs="Calibri Light"/>
        <w:b/>
        <w:bCs/>
        <w:sz w:val="18"/>
        <w:szCs w:val="18"/>
      </w:rPr>
      <w:t xml:space="preserve"> z dnia </w:t>
    </w:r>
    <w:bookmarkEnd w:id="4"/>
    <w:r w:rsidR="004D293B">
      <w:rPr>
        <w:rFonts w:ascii="Aptos" w:eastAsia="Times New Roman" w:hAnsi="Aptos" w:cs="Calibri Light"/>
        <w:b/>
        <w:bCs/>
        <w:sz w:val="18"/>
        <w:szCs w:val="18"/>
      </w:rPr>
      <w:t>1</w:t>
    </w:r>
    <w:r w:rsidR="00D939FE">
      <w:rPr>
        <w:rFonts w:ascii="Aptos" w:eastAsia="Times New Roman" w:hAnsi="Aptos" w:cs="Calibri Light"/>
        <w:b/>
        <w:bCs/>
        <w:sz w:val="18"/>
        <w:szCs w:val="18"/>
      </w:rPr>
      <w:t>1</w:t>
    </w:r>
    <w:r w:rsidR="004D293B">
      <w:rPr>
        <w:rFonts w:ascii="Aptos" w:eastAsia="Times New Roman" w:hAnsi="Aptos" w:cs="Calibri Light"/>
        <w:b/>
        <w:bCs/>
        <w:sz w:val="18"/>
        <w:szCs w:val="18"/>
      </w:rPr>
      <w:t>.06.2025 r.</w:t>
    </w:r>
  </w:p>
  <w:p w14:paraId="4E74BA18" w14:textId="77777777" w:rsidR="00197BE5" w:rsidRPr="00197BE5" w:rsidRDefault="00197BE5" w:rsidP="00197BE5">
    <w:pPr>
      <w:keepNext/>
      <w:pBdr>
        <w:bottom w:val="single" w:sz="4" w:space="1" w:color="auto"/>
      </w:pBdr>
      <w:suppressAutoHyphens/>
      <w:autoSpaceDN w:val="0"/>
      <w:spacing w:before="120" w:after="60" w:line="240" w:lineRule="auto"/>
      <w:jc w:val="center"/>
      <w:textAlignment w:val="baseline"/>
      <w:outlineLvl w:val="1"/>
      <w:rPr>
        <w:rFonts w:ascii="Aptos" w:eastAsia="Times New Roman" w:hAnsi="Aptos" w:cs="Calibri Light"/>
        <w:bCs/>
        <w:sz w:val="18"/>
        <w:szCs w:val="18"/>
      </w:rPr>
    </w:pPr>
    <w:r w:rsidRPr="00197BE5">
      <w:rPr>
        <w:rFonts w:ascii="Aptos" w:eastAsia="Times New Roman" w:hAnsi="Aptos" w:cs="Calibri Light"/>
        <w:b/>
        <w:bCs/>
        <w:sz w:val="18"/>
        <w:szCs w:val="18"/>
      </w:rPr>
      <w:t>Program Fundusze Europejskie dla Nowoczesnej Gospodarki – działanie Ścieżka SMART</w:t>
    </w:r>
  </w:p>
  <w:p w14:paraId="6C626A33" w14:textId="77777777" w:rsidR="00C04037" w:rsidRDefault="00C04037" w:rsidP="00A637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9C3"/>
    <w:multiLevelType w:val="multilevel"/>
    <w:tmpl w:val="A3FEBCD2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F7D"/>
    <w:multiLevelType w:val="hybridMultilevel"/>
    <w:tmpl w:val="082E4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57D"/>
    <w:multiLevelType w:val="hybridMultilevel"/>
    <w:tmpl w:val="6D189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5E45"/>
    <w:multiLevelType w:val="hybridMultilevel"/>
    <w:tmpl w:val="CF7EBA06"/>
    <w:lvl w:ilvl="0" w:tplc="53B8095E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5FD"/>
    <w:multiLevelType w:val="hybridMultilevel"/>
    <w:tmpl w:val="7DF45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332E"/>
    <w:multiLevelType w:val="multilevel"/>
    <w:tmpl w:val="63BE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F332F"/>
    <w:multiLevelType w:val="hybridMultilevel"/>
    <w:tmpl w:val="BE148A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75DCD"/>
    <w:multiLevelType w:val="hybridMultilevel"/>
    <w:tmpl w:val="7F600A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E7712D8"/>
    <w:multiLevelType w:val="hybridMultilevel"/>
    <w:tmpl w:val="3F783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A3EC4"/>
    <w:multiLevelType w:val="hybridMultilevel"/>
    <w:tmpl w:val="656E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4517"/>
    <w:multiLevelType w:val="multilevel"/>
    <w:tmpl w:val="6F4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5075F"/>
    <w:multiLevelType w:val="hybridMultilevel"/>
    <w:tmpl w:val="12DE5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75073"/>
    <w:multiLevelType w:val="hybridMultilevel"/>
    <w:tmpl w:val="26420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E5D82"/>
    <w:multiLevelType w:val="hybridMultilevel"/>
    <w:tmpl w:val="1AB85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226A"/>
    <w:multiLevelType w:val="hybridMultilevel"/>
    <w:tmpl w:val="C53E8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C1750"/>
    <w:multiLevelType w:val="hybridMultilevel"/>
    <w:tmpl w:val="CD920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2577CF"/>
    <w:multiLevelType w:val="hybridMultilevel"/>
    <w:tmpl w:val="8CB43A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523872"/>
    <w:multiLevelType w:val="hybridMultilevel"/>
    <w:tmpl w:val="3CF60A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D6B0952"/>
    <w:multiLevelType w:val="hybridMultilevel"/>
    <w:tmpl w:val="9CA62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9767F"/>
    <w:multiLevelType w:val="hybridMultilevel"/>
    <w:tmpl w:val="6A2EF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22F45"/>
    <w:multiLevelType w:val="hybridMultilevel"/>
    <w:tmpl w:val="88CA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A3C64"/>
    <w:multiLevelType w:val="hybridMultilevel"/>
    <w:tmpl w:val="1F36A6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93C6DA9"/>
    <w:multiLevelType w:val="hybridMultilevel"/>
    <w:tmpl w:val="597E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B51B3"/>
    <w:multiLevelType w:val="multilevel"/>
    <w:tmpl w:val="6F4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5A8A"/>
    <w:multiLevelType w:val="hybridMultilevel"/>
    <w:tmpl w:val="4BD6D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3070F"/>
    <w:multiLevelType w:val="hybridMultilevel"/>
    <w:tmpl w:val="94DAF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30D54"/>
    <w:multiLevelType w:val="hybridMultilevel"/>
    <w:tmpl w:val="1D86E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B6633"/>
    <w:multiLevelType w:val="hybridMultilevel"/>
    <w:tmpl w:val="DA127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5219B7"/>
    <w:multiLevelType w:val="hybridMultilevel"/>
    <w:tmpl w:val="062E6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B5626F"/>
    <w:multiLevelType w:val="hybridMultilevel"/>
    <w:tmpl w:val="6EBA3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923547">
    <w:abstractNumId w:val="24"/>
  </w:num>
  <w:num w:numId="2" w16cid:durableId="787045686">
    <w:abstractNumId w:val="6"/>
  </w:num>
  <w:num w:numId="3" w16cid:durableId="1368867236">
    <w:abstractNumId w:val="2"/>
  </w:num>
  <w:num w:numId="4" w16cid:durableId="2141923358">
    <w:abstractNumId w:val="13"/>
  </w:num>
  <w:num w:numId="5" w16cid:durableId="391393862">
    <w:abstractNumId w:val="5"/>
  </w:num>
  <w:num w:numId="6" w16cid:durableId="1110203594">
    <w:abstractNumId w:val="1"/>
  </w:num>
  <w:num w:numId="7" w16cid:durableId="438183036">
    <w:abstractNumId w:val="11"/>
  </w:num>
  <w:num w:numId="8" w16cid:durableId="1673334016">
    <w:abstractNumId w:val="20"/>
  </w:num>
  <w:num w:numId="9" w16cid:durableId="119105966">
    <w:abstractNumId w:val="7"/>
  </w:num>
  <w:num w:numId="10" w16cid:durableId="12459151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1650231">
    <w:abstractNumId w:val="28"/>
  </w:num>
  <w:num w:numId="12" w16cid:durableId="947543274">
    <w:abstractNumId w:val="21"/>
  </w:num>
  <w:num w:numId="13" w16cid:durableId="1076635941">
    <w:abstractNumId w:val="9"/>
  </w:num>
  <w:num w:numId="14" w16cid:durableId="80488619">
    <w:abstractNumId w:val="3"/>
  </w:num>
  <w:num w:numId="15" w16cid:durableId="510729009">
    <w:abstractNumId w:val="15"/>
  </w:num>
  <w:num w:numId="16" w16cid:durableId="2087453951">
    <w:abstractNumId w:val="16"/>
  </w:num>
  <w:num w:numId="17" w16cid:durableId="4480831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1630855">
    <w:abstractNumId w:val="17"/>
  </w:num>
  <w:num w:numId="19" w16cid:durableId="936869055">
    <w:abstractNumId w:val="27"/>
  </w:num>
  <w:num w:numId="20" w16cid:durableId="1053163634">
    <w:abstractNumId w:val="8"/>
  </w:num>
  <w:num w:numId="21" w16cid:durableId="1131901177">
    <w:abstractNumId w:val="19"/>
  </w:num>
  <w:num w:numId="22" w16cid:durableId="259146218">
    <w:abstractNumId w:val="22"/>
  </w:num>
  <w:num w:numId="23" w16cid:durableId="527987971">
    <w:abstractNumId w:val="12"/>
  </w:num>
  <w:num w:numId="24" w16cid:durableId="1872839557">
    <w:abstractNumId w:val="4"/>
  </w:num>
  <w:num w:numId="25" w16cid:durableId="1898979689">
    <w:abstractNumId w:val="0"/>
  </w:num>
  <w:num w:numId="26" w16cid:durableId="1884712138">
    <w:abstractNumId w:val="18"/>
  </w:num>
  <w:num w:numId="27" w16cid:durableId="1130397127">
    <w:abstractNumId w:val="29"/>
  </w:num>
  <w:num w:numId="28" w16cid:durableId="2137679066">
    <w:abstractNumId w:val="14"/>
  </w:num>
  <w:num w:numId="29" w16cid:durableId="93020933">
    <w:abstractNumId w:val="26"/>
  </w:num>
  <w:num w:numId="30" w16cid:durableId="2846999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37"/>
    <w:rsid w:val="00005FC9"/>
    <w:rsid w:val="000070D3"/>
    <w:rsid w:val="00016B0E"/>
    <w:rsid w:val="00022281"/>
    <w:rsid w:val="00023D63"/>
    <w:rsid w:val="00044909"/>
    <w:rsid w:val="00056938"/>
    <w:rsid w:val="00065E92"/>
    <w:rsid w:val="00091646"/>
    <w:rsid w:val="000A5F7C"/>
    <w:rsid w:val="000B015F"/>
    <w:rsid w:val="000B2352"/>
    <w:rsid w:val="000C2781"/>
    <w:rsid w:val="000E33E9"/>
    <w:rsid w:val="000F3811"/>
    <w:rsid w:val="00102719"/>
    <w:rsid w:val="00131380"/>
    <w:rsid w:val="0015644B"/>
    <w:rsid w:val="0016132F"/>
    <w:rsid w:val="001618A0"/>
    <w:rsid w:val="0016280D"/>
    <w:rsid w:val="00177F57"/>
    <w:rsid w:val="00197BE5"/>
    <w:rsid w:val="001A0D31"/>
    <w:rsid w:val="001A5177"/>
    <w:rsid w:val="001D4D2B"/>
    <w:rsid w:val="0020595D"/>
    <w:rsid w:val="002064B6"/>
    <w:rsid w:val="0020751C"/>
    <w:rsid w:val="00214951"/>
    <w:rsid w:val="002202EA"/>
    <w:rsid w:val="00220A62"/>
    <w:rsid w:val="00250C62"/>
    <w:rsid w:val="00251CA6"/>
    <w:rsid w:val="0025218A"/>
    <w:rsid w:val="00284F38"/>
    <w:rsid w:val="002B5B8A"/>
    <w:rsid w:val="002C5CB0"/>
    <w:rsid w:val="002E5D2E"/>
    <w:rsid w:val="002F476B"/>
    <w:rsid w:val="003041C8"/>
    <w:rsid w:val="0030671A"/>
    <w:rsid w:val="003106F2"/>
    <w:rsid w:val="00310CC3"/>
    <w:rsid w:val="00314396"/>
    <w:rsid w:val="00320F38"/>
    <w:rsid w:val="00326C0C"/>
    <w:rsid w:val="00337D3D"/>
    <w:rsid w:val="003407DA"/>
    <w:rsid w:val="00342E95"/>
    <w:rsid w:val="00350137"/>
    <w:rsid w:val="003512A8"/>
    <w:rsid w:val="00364353"/>
    <w:rsid w:val="003735AD"/>
    <w:rsid w:val="00374D3F"/>
    <w:rsid w:val="00375419"/>
    <w:rsid w:val="00387C7D"/>
    <w:rsid w:val="00393C1F"/>
    <w:rsid w:val="003A4098"/>
    <w:rsid w:val="00420843"/>
    <w:rsid w:val="00420B50"/>
    <w:rsid w:val="00432697"/>
    <w:rsid w:val="00433B97"/>
    <w:rsid w:val="00441453"/>
    <w:rsid w:val="00445CD2"/>
    <w:rsid w:val="00446BB9"/>
    <w:rsid w:val="00456C0B"/>
    <w:rsid w:val="00496AB7"/>
    <w:rsid w:val="004B0FA0"/>
    <w:rsid w:val="004B3A78"/>
    <w:rsid w:val="004D293B"/>
    <w:rsid w:val="004E52D7"/>
    <w:rsid w:val="004E572E"/>
    <w:rsid w:val="004F662F"/>
    <w:rsid w:val="005064A6"/>
    <w:rsid w:val="00516FBD"/>
    <w:rsid w:val="0053465F"/>
    <w:rsid w:val="0054020A"/>
    <w:rsid w:val="00561230"/>
    <w:rsid w:val="00572D8C"/>
    <w:rsid w:val="00573769"/>
    <w:rsid w:val="00574574"/>
    <w:rsid w:val="00580094"/>
    <w:rsid w:val="00582579"/>
    <w:rsid w:val="005A2414"/>
    <w:rsid w:val="005B023C"/>
    <w:rsid w:val="005B4FAE"/>
    <w:rsid w:val="005B5032"/>
    <w:rsid w:val="005C2B1B"/>
    <w:rsid w:val="0062297B"/>
    <w:rsid w:val="00661D63"/>
    <w:rsid w:val="006661E6"/>
    <w:rsid w:val="006664EC"/>
    <w:rsid w:val="0068057E"/>
    <w:rsid w:val="00681181"/>
    <w:rsid w:val="006870BB"/>
    <w:rsid w:val="00691068"/>
    <w:rsid w:val="006C3A99"/>
    <w:rsid w:val="006D04D3"/>
    <w:rsid w:val="006D115A"/>
    <w:rsid w:val="006D6861"/>
    <w:rsid w:val="006F23AD"/>
    <w:rsid w:val="006F5694"/>
    <w:rsid w:val="007049CA"/>
    <w:rsid w:val="0070779F"/>
    <w:rsid w:val="007114FE"/>
    <w:rsid w:val="007117FC"/>
    <w:rsid w:val="00714E0C"/>
    <w:rsid w:val="00747DF2"/>
    <w:rsid w:val="0075067F"/>
    <w:rsid w:val="007515C2"/>
    <w:rsid w:val="00767897"/>
    <w:rsid w:val="00783124"/>
    <w:rsid w:val="00784B5B"/>
    <w:rsid w:val="007968DF"/>
    <w:rsid w:val="007A1A21"/>
    <w:rsid w:val="007A1B92"/>
    <w:rsid w:val="007C2F40"/>
    <w:rsid w:val="007C3520"/>
    <w:rsid w:val="007C4DE6"/>
    <w:rsid w:val="007C7D15"/>
    <w:rsid w:val="007E205A"/>
    <w:rsid w:val="007E53C6"/>
    <w:rsid w:val="007F31DD"/>
    <w:rsid w:val="007F3789"/>
    <w:rsid w:val="007F7D03"/>
    <w:rsid w:val="00801F4B"/>
    <w:rsid w:val="008142EF"/>
    <w:rsid w:val="00825FC7"/>
    <w:rsid w:val="00833412"/>
    <w:rsid w:val="00833797"/>
    <w:rsid w:val="008357A2"/>
    <w:rsid w:val="00842816"/>
    <w:rsid w:val="00860883"/>
    <w:rsid w:val="00873508"/>
    <w:rsid w:val="00880E3F"/>
    <w:rsid w:val="0089752C"/>
    <w:rsid w:val="008A27CF"/>
    <w:rsid w:val="008A5F66"/>
    <w:rsid w:val="008B2A60"/>
    <w:rsid w:val="008B4147"/>
    <w:rsid w:val="008C0F35"/>
    <w:rsid w:val="008C24D9"/>
    <w:rsid w:val="008C59F8"/>
    <w:rsid w:val="008F2E91"/>
    <w:rsid w:val="008F78FC"/>
    <w:rsid w:val="00907F9B"/>
    <w:rsid w:val="009123CD"/>
    <w:rsid w:val="00914FEB"/>
    <w:rsid w:val="00927A04"/>
    <w:rsid w:val="00932DE9"/>
    <w:rsid w:val="00933C56"/>
    <w:rsid w:val="00947453"/>
    <w:rsid w:val="00947ACB"/>
    <w:rsid w:val="009664EC"/>
    <w:rsid w:val="0097228E"/>
    <w:rsid w:val="0098239F"/>
    <w:rsid w:val="00991D65"/>
    <w:rsid w:val="00992ED0"/>
    <w:rsid w:val="009A4700"/>
    <w:rsid w:val="009A5E02"/>
    <w:rsid w:val="009B088D"/>
    <w:rsid w:val="009C7432"/>
    <w:rsid w:val="009D2BCF"/>
    <w:rsid w:val="009E10BC"/>
    <w:rsid w:val="00A142B2"/>
    <w:rsid w:val="00A35748"/>
    <w:rsid w:val="00A637DC"/>
    <w:rsid w:val="00A6477F"/>
    <w:rsid w:val="00A85436"/>
    <w:rsid w:val="00A9288A"/>
    <w:rsid w:val="00A953DC"/>
    <w:rsid w:val="00AA3879"/>
    <w:rsid w:val="00AB0B01"/>
    <w:rsid w:val="00AC77B0"/>
    <w:rsid w:val="00AC77EB"/>
    <w:rsid w:val="00AD0B20"/>
    <w:rsid w:val="00AD428C"/>
    <w:rsid w:val="00AD71CA"/>
    <w:rsid w:val="00AE109B"/>
    <w:rsid w:val="00AE3FC2"/>
    <w:rsid w:val="00B060DB"/>
    <w:rsid w:val="00B53E0E"/>
    <w:rsid w:val="00BB3EFF"/>
    <w:rsid w:val="00BE02E8"/>
    <w:rsid w:val="00BE15F8"/>
    <w:rsid w:val="00BE3B86"/>
    <w:rsid w:val="00BF2400"/>
    <w:rsid w:val="00BF27D3"/>
    <w:rsid w:val="00C04037"/>
    <w:rsid w:val="00C12C6D"/>
    <w:rsid w:val="00C30114"/>
    <w:rsid w:val="00C3541F"/>
    <w:rsid w:val="00C361DD"/>
    <w:rsid w:val="00C54B10"/>
    <w:rsid w:val="00C602E9"/>
    <w:rsid w:val="00C61E21"/>
    <w:rsid w:val="00C76910"/>
    <w:rsid w:val="00C94F3C"/>
    <w:rsid w:val="00CB05F8"/>
    <w:rsid w:val="00CB2016"/>
    <w:rsid w:val="00D12D0F"/>
    <w:rsid w:val="00D1520B"/>
    <w:rsid w:val="00D16240"/>
    <w:rsid w:val="00D3072F"/>
    <w:rsid w:val="00D443FF"/>
    <w:rsid w:val="00D939FE"/>
    <w:rsid w:val="00D94A34"/>
    <w:rsid w:val="00DA5425"/>
    <w:rsid w:val="00DB0E13"/>
    <w:rsid w:val="00DB6FC3"/>
    <w:rsid w:val="00DE285C"/>
    <w:rsid w:val="00DF3C9D"/>
    <w:rsid w:val="00E06BE9"/>
    <w:rsid w:val="00E14DCE"/>
    <w:rsid w:val="00E259F3"/>
    <w:rsid w:val="00E332A5"/>
    <w:rsid w:val="00E42DE8"/>
    <w:rsid w:val="00E44832"/>
    <w:rsid w:val="00E52517"/>
    <w:rsid w:val="00E708E8"/>
    <w:rsid w:val="00E779B5"/>
    <w:rsid w:val="00E83C2D"/>
    <w:rsid w:val="00E93737"/>
    <w:rsid w:val="00EA3B34"/>
    <w:rsid w:val="00ED5A4C"/>
    <w:rsid w:val="00EF2F44"/>
    <w:rsid w:val="00EF796C"/>
    <w:rsid w:val="00F0271B"/>
    <w:rsid w:val="00F44C1F"/>
    <w:rsid w:val="00F678BE"/>
    <w:rsid w:val="00F67A44"/>
    <w:rsid w:val="00F71662"/>
    <w:rsid w:val="00F83272"/>
    <w:rsid w:val="00F92C3D"/>
    <w:rsid w:val="00F92CEB"/>
    <w:rsid w:val="00F94A61"/>
    <w:rsid w:val="00F973A0"/>
    <w:rsid w:val="00FB6CD4"/>
    <w:rsid w:val="00FD0304"/>
    <w:rsid w:val="00FD05E3"/>
    <w:rsid w:val="00FE0135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BD023"/>
  <w15:docId w15:val="{EAED7539-5F98-4F90-A465-9A1022F1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2E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4037"/>
    <w:pPr>
      <w:spacing w:before="200" w:after="60" w:line="271" w:lineRule="auto"/>
      <w:jc w:val="both"/>
      <w:outlineLvl w:val="2"/>
    </w:pPr>
    <w:rPr>
      <w:rFonts w:ascii="Calibri" w:eastAsiaTheme="majorEastAsia" w:hAnsi="Calibri" w:cstheme="majorBid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04037"/>
    <w:rPr>
      <w:rFonts w:ascii="Calibri" w:eastAsiaTheme="majorEastAsia" w:hAnsi="Calibri" w:cstheme="majorBidi"/>
      <w:b/>
      <w:bCs/>
      <w:sz w:val="20"/>
    </w:rPr>
  </w:style>
  <w:style w:type="character" w:styleId="Hipercze">
    <w:name w:val="Hyperlink"/>
    <w:basedOn w:val="Domylnaczcionkaakapitu"/>
    <w:uiPriority w:val="99"/>
    <w:unhideWhenUsed/>
    <w:rsid w:val="00C04037"/>
    <w:rPr>
      <w:color w:val="0563C1" w:themeColor="hyperlink"/>
      <w:u w:val="single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C04037"/>
    <w:pPr>
      <w:spacing w:after="200" w:line="276" w:lineRule="auto"/>
      <w:ind w:left="720"/>
      <w:contextualSpacing/>
      <w:jc w:val="both"/>
    </w:pPr>
    <w:rPr>
      <w:rFonts w:ascii="Calibri" w:eastAsiaTheme="minorEastAsia" w:hAnsi="Calibri"/>
      <w:sz w:val="20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basedOn w:val="Domylnaczcionkaakapitu"/>
    <w:link w:val="Akapitzlist"/>
    <w:rsid w:val="00C04037"/>
    <w:rPr>
      <w:rFonts w:ascii="Calibri" w:eastAsiaTheme="minorEastAsia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C04037"/>
    <w:pPr>
      <w:spacing w:after="0" w:line="276" w:lineRule="auto"/>
      <w:jc w:val="both"/>
    </w:pPr>
    <w:rPr>
      <w:rFonts w:ascii="Calibri" w:eastAsiaTheme="minorEastAsia" w:hAnsi="Calibri"/>
      <w:sz w:val="20"/>
    </w:rPr>
  </w:style>
  <w:style w:type="character" w:customStyle="1" w:styleId="PrzedpunktoremZnak">
    <w:name w:val="Przed punktorem Znak"/>
    <w:basedOn w:val="Domylnaczcionkaakapitu"/>
    <w:link w:val="Przedpunktorem"/>
    <w:rsid w:val="00C04037"/>
    <w:rPr>
      <w:rFonts w:ascii="Calibri" w:eastAsiaTheme="minorEastAsia" w:hAnsi="Calibri"/>
      <w:sz w:val="20"/>
    </w:rPr>
  </w:style>
  <w:style w:type="paragraph" w:customStyle="1" w:styleId="yiv0264770654msonormal">
    <w:name w:val="yiv0264770654msonormal"/>
    <w:basedOn w:val="Normalny"/>
    <w:rsid w:val="00C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037"/>
  </w:style>
  <w:style w:type="paragraph" w:styleId="Stopka">
    <w:name w:val="footer"/>
    <w:basedOn w:val="Normalny"/>
    <w:link w:val="StopkaZnak"/>
    <w:uiPriority w:val="99"/>
    <w:unhideWhenUsed/>
    <w:rsid w:val="00C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03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0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C0403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040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yiv1537625398msoplaintext">
    <w:name w:val="yiv1537625398msoplaintext"/>
    <w:basedOn w:val="Normalny"/>
    <w:rsid w:val="005B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listparagraph">
    <w:name w:val="yiv1537625398msolistparagraph"/>
    <w:basedOn w:val="Normalny"/>
    <w:rsid w:val="005B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8323537175msonormal">
    <w:name w:val="yiv8323537175msonormal"/>
    <w:basedOn w:val="Normalny"/>
    <w:rsid w:val="00FD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4250490548msoplaintext">
    <w:name w:val="yiv4250490548msoplaintext"/>
    <w:basedOn w:val="Normalny"/>
    <w:rsid w:val="00C1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218A"/>
    <w:rPr>
      <w:b/>
      <w:bCs/>
    </w:rPr>
  </w:style>
  <w:style w:type="character" w:customStyle="1" w:styleId="markedcontent">
    <w:name w:val="markedcontent"/>
    <w:basedOn w:val="Domylnaczcionkaakapitu"/>
    <w:rsid w:val="0025218A"/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qFormat/>
    <w:rsid w:val="00F973A0"/>
    <w:pPr>
      <w:spacing w:after="200" w:line="240" w:lineRule="auto"/>
    </w:pPr>
    <w:rPr>
      <w:rFonts w:ascii="Tahoma" w:hAnsi="Tahoma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F973A0"/>
    <w:rPr>
      <w:rFonts w:ascii="Tahoma" w:hAnsi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73A0"/>
    <w:rPr>
      <w:sz w:val="16"/>
      <w:szCs w:val="16"/>
    </w:rPr>
  </w:style>
  <w:style w:type="paragraph" w:styleId="Poprawka">
    <w:name w:val="Revision"/>
    <w:hidden/>
    <w:uiPriority w:val="99"/>
    <w:semiHidden/>
    <w:rsid w:val="00661D63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8142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44B"/>
    <w:pPr>
      <w:spacing w:after="160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44B"/>
    <w:rPr>
      <w:rFonts w:ascii="Tahoma" w:hAnsi="Tahom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4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4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4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C9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9A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A5E02"/>
  </w:style>
  <w:style w:type="character" w:customStyle="1" w:styleId="eop">
    <w:name w:val="eop"/>
    <w:basedOn w:val="Domylnaczcionkaakapitu"/>
    <w:rsid w:val="009A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B7554E0821EA49AE016685E4063C23" ma:contentTypeVersion="9" ma:contentTypeDescription="Utwórz nowy dokument." ma:contentTypeScope="" ma:versionID="6e60ef4d6a7d0643adecca2986381d55">
  <xsd:schema xmlns:xsd="http://www.w3.org/2001/XMLSchema" xmlns:xs="http://www.w3.org/2001/XMLSchema" xmlns:p="http://schemas.microsoft.com/office/2006/metadata/properties" xmlns:ns3="bfde39a8-0e4a-483c-9f36-9e0322691c0d" targetNamespace="http://schemas.microsoft.com/office/2006/metadata/properties" ma:root="true" ma:fieldsID="38ee4c5e0b8de474ab2462a7dbc3230c" ns3:_="">
    <xsd:import namespace="bfde39a8-0e4a-483c-9f36-9e0322691c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e39a8-0e4a-483c-9f36-9e0322691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02C82-93EB-40F3-957E-0EBB84151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D22EE9-DCE8-4E1B-B30F-0660C068D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874ADA-2BBD-4BAD-97C6-1E7E5E2D9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e39a8-0e4a-483c-9f36-9e032269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8FFA71-F02E-450D-98F7-850292B26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Barbara Nadolińska (Pareto Consulting)</cp:lastModifiedBy>
  <cp:revision>49</cp:revision>
  <dcterms:created xsi:type="dcterms:W3CDTF">2024-10-18T12:23:00Z</dcterms:created>
  <dcterms:modified xsi:type="dcterms:W3CDTF">2025-06-10T21:41:00Z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0x010100E7B7554E0821EA49AE016685E4063C23</vt:lpwstr>
  </property>
</Properties>
</file>