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4CB" w:rsidRDefault="004C04CB" w:rsidP="004C04CB">
      <w:pPr>
        <w:spacing w:after="120" w:line="276" w:lineRule="auto"/>
        <w:rPr>
          <w:rFonts w:asciiTheme="minorHAnsi" w:hAnsiTheme="minorHAnsi" w:cstheme="minorHAnsi"/>
          <w:b/>
          <w:sz w:val="24"/>
          <w:szCs w:val="24"/>
        </w:rPr>
      </w:pPr>
    </w:p>
    <w:p w:rsidR="00000000" w:rsidRDefault="004C04CB">
      <w:pPr>
        <w:spacing w:after="120" w:line="276" w:lineRule="auto"/>
        <w:rPr>
          <w:rFonts w:asciiTheme="minorHAnsi" w:hAnsiTheme="minorHAnsi" w:cstheme="minorHAnsi"/>
          <w:b/>
          <w:sz w:val="24"/>
          <w:szCs w:val="24"/>
        </w:rPr>
      </w:pPr>
      <w:r>
        <w:rPr>
          <w:rFonts w:asciiTheme="minorHAnsi" w:hAnsiTheme="minorHAnsi" w:cstheme="minorHAnsi"/>
          <w:b/>
          <w:sz w:val="24"/>
          <w:szCs w:val="24"/>
        </w:rPr>
        <w:t>Załącznik nr 1</w:t>
      </w:r>
    </w:p>
    <w:p w:rsidR="008467ED" w:rsidRPr="00C632D8" w:rsidRDefault="008467ED" w:rsidP="008467ED">
      <w:pPr>
        <w:spacing w:after="120" w:line="276" w:lineRule="auto"/>
        <w:jc w:val="center"/>
        <w:rPr>
          <w:rFonts w:asciiTheme="minorHAnsi" w:hAnsiTheme="minorHAnsi" w:cstheme="minorHAnsi"/>
          <w:b/>
          <w:sz w:val="24"/>
          <w:szCs w:val="24"/>
        </w:rPr>
      </w:pPr>
      <w:r w:rsidRPr="00C632D8">
        <w:rPr>
          <w:rFonts w:asciiTheme="minorHAnsi" w:hAnsiTheme="minorHAnsi" w:cstheme="minorHAnsi"/>
          <w:b/>
          <w:sz w:val="24"/>
          <w:szCs w:val="24"/>
        </w:rPr>
        <w:t>OPIS PRZEDMIOTU ZAMÓWIENIA</w:t>
      </w:r>
    </w:p>
    <w:p w:rsidR="008467ED" w:rsidRPr="00C632D8" w:rsidRDefault="008467ED" w:rsidP="008467ED">
      <w:pPr>
        <w:spacing w:after="120"/>
        <w:jc w:val="center"/>
        <w:rPr>
          <w:rFonts w:asciiTheme="minorHAnsi" w:hAnsiTheme="minorHAnsi" w:cstheme="minorHAnsi"/>
          <w:b/>
          <w:sz w:val="24"/>
          <w:szCs w:val="24"/>
        </w:rPr>
      </w:pPr>
      <w:r w:rsidRPr="00C632D8">
        <w:rPr>
          <w:rFonts w:asciiTheme="minorHAnsi" w:hAnsiTheme="minorHAnsi" w:cstheme="minorHAnsi"/>
          <w:b/>
          <w:sz w:val="24"/>
          <w:szCs w:val="24"/>
        </w:rPr>
        <w:t xml:space="preserve">Wszystkie produkty muszą być fabrycznie nowe, nieużywane. </w:t>
      </w:r>
    </w:p>
    <w:p w:rsidR="008467ED" w:rsidRPr="00C632D8" w:rsidRDefault="008467ED" w:rsidP="00EC577A">
      <w:pPr>
        <w:pStyle w:val="Tekstpodstawowy31"/>
        <w:jc w:val="both"/>
        <w:rPr>
          <w:rFonts w:asciiTheme="minorHAnsi" w:hAnsiTheme="minorHAnsi" w:cstheme="minorHAnsi"/>
          <w:sz w:val="24"/>
          <w:szCs w:val="24"/>
        </w:rPr>
      </w:pPr>
      <w:r w:rsidRPr="00C632D8">
        <w:rPr>
          <w:rFonts w:asciiTheme="minorHAnsi" w:hAnsiTheme="minorHAnsi" w:cstheme="minorHAnsi"/>
          <w:sz w:val="24"/>
          <w:szCs w:val="24"/>
        </w:rPr>
        <w:t>Zamawiający informuje, że dopuszcza dostawę produktów jakościowo równoważnych, spełniających równoważne do opisanych parametry. Przez produkty równoważne Zamawiający rozumie produkty o parametrach takich samych lub</w:t>
      </w:r>
      <w:r w:rsidR="00983349" w:rsidRPr="00C632D8">
        <w:rPr>
          <w:rFonts w:asciiTheme="minorHAnsi" w:hAnsiTheme="minorHAnsi" w:cstheme="minorHAnsi"/>
          <w:sz w:val="24"/>
          <w:szCs w:val="24"/>
        </w:rPr>
        <w:t xml:space="preserve"> lepszych</w:t>
      </w:r>
      <w:r w:rsidRPr="00C632D8">
        <w:rPr>
          <w:rFonts w:asciiTheme="minorHAnsi" w:hAnsiTheme="minorHAnsi" w:cstheme="minorHAnsi"/>
          <w:sz w:val="24"/>
          <w:szCs w:val="24"/>
        </w:rPr>
        <w:t>.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Zamawiający uzna, że oferta jest równoważna, jeżeli przedstawia przedmiot zamówienia o właściwościach funkcjonalnych, jakościowych i merytorycznych takich samych lub lepszych od tych, które zostały określone w opisie przedmiotu zamówienia.</w:t>
      </w:r>
    </w:p>
    <w:p w:rsidR="00EC577A" w:rsidRPr="00C632D8" w:rsidRDefault="00EC577A" w:rsidP="00EC577A">
      <w:pPr>
        <w:pStyle w:val="Tekstpodstawowy31"/>
        <w:jc w:val="both"/>
        <w:rPr>
          <w:rFonts w:asciiTheme="minorHAnsi" w:hAnsiTheme="minorHAnsi" w:cstheme="minorHAnsi"/>
          <w:b/>
          <w:bCs/>
          <w:sz w:val="24"/>
          <w:szCs w:val="24"/>
        </w:rPr>
      </w:pPr>
      <w:r w:rsidRPr="00C632D8">
        <w:rPr>
          <w:rFonts w:asciiTheme="minorHAnsi" w:hAnsiTheme="minorHAnsi" w:cstheme="minorHAnsi"/>
          <w:sz w:val="24"/>
          <w:szCs w:val="24"/>
        </w:rPr>
        <w:t xml:space="preserve">Opisane parametry </w:t>
      </w:r>
      <w:r w:rsidRPr="00C632D8">
        <w:rPr>
          <w:rFonts w:asciiTheme="minorHAnsi" w:hAnsiTheme="minorHAnsi" w:cstheme="minorHAnsi"/>
          <w:b/>
          <w:bCs/>
          <w:sz w:val="24"/>
          <w:szCs w:val="24"/>
        </w:rPr>
        <w:t xml:space="preserve">są minimalnymi. </w:t>
      </w:r>
    </w:p>
    <w:p w:rsidR="00EC577A" w:rsidRPr="00D223E9" w:rsidRDefault="00EC577A" w:rsidP="00EC577A">
      <w:pPr>
        <w:pStyle w:val="Tekstpodstawowy31"/>
        <w:jc w:val="both"/>
        <w:rPr>
          <w:rFonts w:asciiTheme="minorHAnsi" w:hAnsiTheme="minorHAnsi" w:cstheme="minorHAnsi"/>
          <w:sz w:val="28"/>
          <w:szCs w:val="28"/>
        </w:rPr>
      </w:pPr>
    </w:p>
    <w:p w:rsidR="006F51ED" w:rsidRPr="00D223E9" w:rsidRDefault="006F51ED" w:rsidP="005022D9">
      <w:pPr>
        <w:pStyle w:val="Akapitzlist"/>
        <w:numPr>
          <w:ilvl w:val="0"/>
          <w:numId w:val="11"/>
        </w:numPr>
        <w:rPr>
          <w:rFonts w:asciiTheme="minorHAnsi" w:hAnsiTheme="minorHAnsi" w:cstheme="minorHAnsi"/>
          <w:b/>
          <w:bCs/>
          <w:sz w:val="28"/>
          <w:szCs w:val="28"/>
          <w:u w:val="single"/>
          <w:lang w:eastAsia="ar-SA"/>
        </w:rPr>
      </w:pPr>
      <w:r w:rsidRPr="00D223E9">
        <w:rPr>
          <w:rFonts w:asciiTheme="minorHAnsi" w:hAnsiTheme="minorHAnsi" w:cstheme="minorHAnsi"/>
          <w:b/>
          <w:bCs/>
          <w:sz w:val="28"/>
          <w:szCs w:val="28"/>
          <w:u w:val="single"/>
          <w:lang w:eastAsia="ar-SA"/>
        </w:rPr>
        <w:t xml:space="preserve">Zestaw panelowy – </w:t>
      </w:r>
      <w:proofErr w:type="spellStart"/>
      <w:r w:rsidRPr="00D223E9">
        <w:rPr>
          <w:rFonts w:asciiTheme="minorHAnsi" w:hAnsiTheme="minorHAnsi" w:cstheme="minorHAnsi"/>
          <w:b/>
          <w:bCs/>
          <w:sz w:val="28"/>
          <w:szCs w:val="28"/>
          <w:u w:val="single"/>
          <w:lang w:eastAsia="ar-SA"/>
        </w:rPr>
        <w:t>Sensoryka</w:t>
      </w:r>
      <w:proofErr w:type="spellEnd"/>
    </w:p>
    <w:p w:rsidR="006F51ED" w:rsidRPr="00C632D8" w:rsidRDefault="006435C4" w:rsidP="006435C4">
      <w:pPr>
        <w:tabs>
          <w:tab w:val="left" w:pos="5460"/>
        </w:tabs>
        <w:rPr>
          <w:rFonts w:asciiTheme="minorHAnsi" w:hAnsiTheme="minorHAnsi" w:cstheme="minorHAnsi"/>
          <w:b/>
          <w:bCs/>
          <w:sz w:val="24"/>
          <w:szCs w:val="24"/>
          <w:lang w:eastAsia="ar-SA"/>
        </w:rPr>
      </w:pPr>
      <w:r w:rsidRPr="00C632D8">
        <w:rPr>
          <w:rFonts w:asciiTheme="minorHAnsi" w:hAnsiTheme="minorHAnsi" w:cstheme="minorHAnsi"/>
          <w:b/>
          <w:bCs/>
          <w:sz w:val="24"/>
          <w:szCs w:val="24"/>
          <w:lang w:eastAsia="ar-SA"/>
        </w:rPr>
        <w:tab/>
      </w:r>
    </w:p>
    <w:p w:rsidR="00915AC5" w:rsidRDefault="00915AC5" w:rsidP="00915AC5">
      <w:pPr>
        <w:rPr>
          <w:rFonts w:ascii="Calibri" w:hAnsi="Calibri" w:cs="Calibri"/>
          <w:sz w:val="22"/>
          <w:szCs w:val="22"/>
        </w:rPr>
      </w:pPr>
      <w:r w:rsidRPr="00FF563F">
        <w:rPr>
          <w:rFonts w:ascii="Calibri" w:hAnsi="Calibri" w:cs="Calibri"/>
          <w:sz w:val="22"/>
          <w:szCs w:val="22"/>
        </w:rPr>
        <w:t xml:space="preserve">CPV </w:t>
      </w:r>
      <w:r w:rsidRPr="00910803">
        <w:rPr>
          <w:rFonts w:ascii="Calibri" w:hAnsi="Calibri" w:cs="Calibri"/>
          <w:sz w:val="22"/>
          <w:szCs w:val="22"/>
        </w:rPr>
        <w:t>34731000-0 Części statków powietrznych</w:t>
      </w:r>
      <w:r>
        <w:rPr>
          <w:rFonts w:ascii="Calibri" w:hAnsi="Calibri" w:cs="Calibri"/>
          <w:sz w:val="22"/>
          <w:szCs w:val="22"/>
        </w:rPr>
        <w:t xml:space="preserve">, </w:t>
      </w:r>
      <w:r w:rsidRPr="00345C59">
        <w:rPr>
          <w:rFonts w:ascii="Calibri" w:hAnsi="Calibri" w:cs="Calibri"/>
          <w:sz w:val="22"/>
          <w:szCs w:val="22"/>
        </w:rPr>
        <w:br/>
      </w:r>
      <w:r>
        <w:rPr>
          <w:rFonts w:ascii="Calibri" w:hAnsi="Calibri" w:cs="Calibri"/>
          <w:sz w:val="22"/>
          <w:szCs w:val="22"/>
        </w:rPr>
        <w:t xml:space="preserve">CPV </w:t>
      </w:r>
      <w:r w:rsidRPr="00345C59">
        <w:rPr>
          <w:rFonts w:ascii="Calibri" w:hAnsi="Calibri" w:cs="Calibri"/>
          <w:sz w:val="22"/>
          <w:szCs w:val="22"/>
        </w:rPr>
        <w:t>39162100-6</w:t>
      </w:r>
      <w:r>
        <w:rPr>
          <w:rFonts w:ascii="Calibri" w:hAnsi="Calibri" w:cs="Calibri"/>
          <w:sz w:val="22"/>
          <w:szCs w:val="22"/>
        </w:rPr>
        <w:t xml:space="preserve"> Pomoce dydaktyczne </w:t>
      </w:r>
    </w:p>
    <w:p w:rsidR="00915AC5" w:rsidRDefault="00915AC5" w:rsidP="006F51ED">
      <w:pPr>
        <w:shd w:val="clear" w:color="auto" w:fill="FFFFFF"/>
        <w:spacing w:after="150"/>
        <w:jc w:val="both"/>
        <w:rPr>
          <w:rFonts w:asciiTheme="minorHAnsi" w:hAnsiTheme="minorHAnsi" w:cstheme="minorHAnsi"/>
          <w:color w:val="333333"/>
          <w:sz w:val="24"/>
          <w:szCs w:val="24"/>
        </w:rPr>
      </w:pPr>
    </w:p>
    <w:p w:rsidR="006F51ED" w:rsidRPr="00C632D8" w:rsidRDefault="006F51ED" w:rsidP="006F51ED">
      <w:pPr>
        <w:shd w:val="clear" w:color="auto" w:fill="FFFFFF"/>
        <w:spacing w:after="150"/>
        <w:jc w:val="both"/>
        <w:rPr>
          <w:rFonts w:asciiTheme="minorHAnsi" w:hAnsiTheme="minorHAnsi" w:cstheme="minorHAnsi"/>
          <w:color w:val="333333"/>
          <w:sz w:val="24"/>
          <w:szCs w:val="24"/>
        </w:rPr>
      </w:pPr>
      <w:r w:rsidRPr="00C632D8">
        <w:rPr>
          <w:rFonts w:asciiTheme="minorHAnsi" w:hAnsiTheme="minorHAnsi" w:cstheme="minorHAnsi"/>
          <w:color w:val="333333"/>
          <w:sz w:val="24"/>
          <w:szCs w:val="24"/>
        </w:rPr>
        <w:t>Stanowisko służy do: zapoznania się z budową, działaniem i dokonywaniem pomiarów, podstawowych elementów i podzespołów awioniki.  </w:t>
      </w:r>
    </w:p>
    <w:p w:rsidR="006F51ED" w:rsidRPr="00C632D8" w:rsidRDefault="006F51ED" w:rsidP="006F51ED">
      <w:pPr>
        <w:numPr>
          <w:ilvl w:val="0"/>
          <w:numId w:val="9"/>
        </w:numPr>
        <w:shd w:val="clear" w:color="auto" w:fill="FFFFFF"/>
        <w:spacing w:before="100" w:beforeAutospacing="1" w:after="100" w:afterAutospacing="1" w:line="259" w:lineRule="auto"/>
        <w:jc w:val="both"/>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zapoznanie</w:t>
      </w:r>
      <w:proofErr w:type="gramEnd"/>
      <w:r w:rsidRPr="00C632D8">
        <w:rPr>
          <w:rFonts w:asciiTheme="minorHAnsi" w:hAnsiTheme="minorHAnsi" w:cstheme="minorHAnsi"/>
          <w:color w:val="333333"/>
          <w:sz w:val="24"/>
          <w:szCs w:val="24"/>
        </w:rPr>
        <w:t xml:space="preserve"> się z budową, działaniem i eksploatacją czujników i membranowych wskaźników parametrów lotu;</w:t>
      </w:r>
    </w:p>
    <w:p w:rsidR="006F51ED" w:rsidRPr="00C632D8" w:rsidRDefault="006F51ED" w:rsidP="006F51ED">
      <w:pPr>
        <w:numPr>
          <w:ilvl w:val="0"/>
          <w:numId w:val="9"/>
        </w:numPr>
        <w:shd w:val="clear" w:color="auto" w:fill="FFFFFF"/>
        <w:spacing w:before="100" w:beforeAutospacing="1" w:after="100" w:afterAutospacing="1" w:line="259" w:lineRule="auto"/>
        <w:jc w:val="both"/>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zapoznanie</w:t>
      </w:r>
      <w:proofErr w:type="gramEnd"/>
      <w:r w:rsidRPr="00C632D8">
        <w:rPr>
          <w:rFonts w:asciiTheme="minorHAnsi" w:hAnsiTheme="minorHAnsi" w:cstheme="minorHAnsi"/>
          <w:color w:val="333333"/>
          <w:sz w:val="24"/>
          <w:szCs w:val="24"/>
        </w:rPr>
        <w:t xml:space="preserve"> się z budową, działaniem i eksploatacją cyfrowych czujników i wskaźników położenia w przestrzeni (platformy żyroskopowe i wskaźniki analogowe sztucznego horyzontu mają ograniczoną dostępność i są tylko na specjalne zamówienie z rezerwacją);</w:t>
      </w:r>
    </w:p>
    <w:p w:rsidR="006F51ED" w:rsidRPr="00C632D8" w:rsidRDefault="006F51ED" w:rsidP="006F51ED">
      <w:pPr>
        <w:numPr>
          <w:ilvl w:val="0"/>
          <w:numId w:val="9"/>
        </w:numPr>
        <w:shd w:val="clear" w:color="auto" w:fill="FFFFFF"/>
        <w:spacing w:before="100" w:beforeAutospacing="1" w:after="100" w:afterAutospacing="1" w:line="259" w:lineRule="auto"/>
        <w:jc w:val="both"/>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symulowanie</w:t>
      </w:r>
      <w:proofErr w:type="gramEnd"/>
      <w:r w:rsidRPr="00C632D8">
        <w:rPr>
          <w:rFonts w:asciiTheme="minorHAnsi" w:hAnsiTheme="minorHAnsi" w:cstheme="minorHAnsi"/>
          <w:color w:val="333333"/>
          <w:sz w:val="24"/>
          <w:szCs w:val="24"/>
        </w:rPr>
        <w:t xml:space="preserve"> wybranych parametrów lotu statku powietrznego na określonych wskaźnikach parametrów lotu;</w:t>
      </w:r>
    </w:p>
    <w:p w:rsidR="006F51ED" w:rsidRPr="00C632D8" w:rsidRDefault="006F51ED" w:rsidP="006F51ED">
      <w:pPr>
        <w:numPr>
          <w:ilvl w:val="0"/>
          <w:numId w:val="9"/>
        </w:numPr>
        <w:shd w:val="clear" w:color="auto" w:fill="FFFFFF"/>
        <w:spacing w:before="100" w:beforeAutospacing="1" w:after="100" w:afterAutospacing="1" w:line="259" w:lineRule="auto"/>
        <w:jc w:val="both"/>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symulowanie</w:t>
      </w:r>
      <w:proofErr w:type="gramEnd"/>
      <w:r w:rsidRPr="00C632D8">
        <w:rPr>
          <w:rFonts w:asciiTheme="minorHAnsi" w:hAnsiTheme="minorHAnsi" w:cstheme="minorHAnsi"/>
          <w:color w:val="333333"/>
          <w:sz w:val="24"/>
          <w:szCs w:val="24"/>
        </w:rPr>
        <w:t xml:space="preserve"> lotu z błędnymi wskazaniami przyrządów lub niesprawnością systemów;</w:t>
      </w:r>
    </w:p>
    <w:p w:rsidR="006F51ED" w:rsidRPr="00C632D8" w:rsidRDefault="006F51ED" w:rsidP="006F51ED">
      <w:pPr>
        <w:numPr>
          <w:ilvl w:val="0"/>
          <w:numId w:val="9"/>
        </w:numPr>
        <w:shd w:val="clear" w:color="auto" w:fill="FFFFFF"/>
        <w:spacing w:before="100" w:beforeAutospacing="1" w:after="100" w:afterAutospacing="1" w:line="259" w:lineRule="auto"/>
        <w:jc w:val="both"/>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kontrolę</w:t>
      </w:r>
      <w:proofErr w:type="gramEnd"/>
      <w:r w:rsidRPr="00C632D8">
        <w:rPr>
          <w:rFonts w:asciiTheme="minorHAnsi" w:hAnsiTheme="minorHAnsi" w:cstheme="minorHAnsi"/>
          <w:color w:val="333333"/>
          <w:sz w:val="24"/>
          <w:szCs w:val="24"/>
        </w:rPr>
        <w:t xml:space="preserve"> postępów nabywania umiejętności praktycznych uczniów i podzielności ich uwag.</w:t>
      </w:r>
    </w:p>
    <w:p w:rsidR="006F51ED" w:rsidRPr="00C632D8" w:rsidRDefault="006F51ED" w:rsidP="006F51ED">
      <w:pPr>
        <w:shd w:val="clear" w:color="auto" w:fill="FFFFFF"/>
        <w:spacing w:after="150"/>
        <w:rPr>
          <w:rFonts w:asciiTheme="minorHAnsi" w:hAnsiTheme="minorHAnsi" w:cstheme="minorHAnsi"/>
          <w:color w:val="333333"/>
          <w:sz w:val="24"/>
          <w:szCs w:val="24"/>
        </w:rPr>
      </w:pPr>
      <w:r w:rsidRPr="00C632D8">
        <w:rPr>
          <w:rFonts w:asciiTheme="minorHAnsi" w:hAnsiTheme="minorHAnsi" w:cstheme="minorHAnsi"/>
          <w:b/>
          <w:bCs/>
          <w:color w:val="333333"/>
          <w:sz w:val="24"/>
          <w:szCs w:val="24"/>
        </w:rPr>
        <w:t>Stanowisko składa się z bloków panelowych:</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wysokościomierz</w:t>
      </w:r>
      <w:proofErr w:type="gramEnd"/>
      <w:r w:rsidRPr="00C632D8">
        <w:rPr>
          <w:rFonts w:asciiTheme="minorHAnsi" w:hAnsiTheme="minorHAnsi" w:cstheme="minorHAnsi"/>
          <w:color w:val="333333"/>
          <w:sz w:val="24"/>
          <w:szCs w:val="24"/>
        </w:rPr>
        <w:t xml:space="preserve"> barometryczny;</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lastRenderedPageBreak/>
        <w:t>prędkościomierz</w:t>
      </w:r>
      <w:proofErr w:type="gramEnd"/>
      <w:r w:rsidRPr="00C632D8">
        <w:rPr>
          <w:rFonts w:asciiTheme="minorHAnsi" w:hAnsiTheme="minorHAnsi" w:cstheme="minorHAnsi"/>
          <w:color w:val="333333"/>
          <w:sz w:val="24"/>
          <w:szCs w:val="24"/>
        </w:rPr>
        <w:t xml:space="preserve"> manometryczny prędkości wskazywanej;</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prędkościomierz</w:t>
      </w:r>
      <w:proofErr w:type="gramEnd"/>
      <w:r w:rsidRPr="00C632D8">
        <w:rPr>
          <w:rFonts w:asciiTheme="minorHAnsi" w:hAnsiTheme="minorHAnsi" w:cstheme="minorHAnsi"/>
          <w:color w:val="333333"/>
          <w:sz w:val="24"/>
          <w:szCs w:val="24"/>
        </w:rPr>
        <w:t xml:space="preserve"> manometryczny prędkości wskazywanej i rzeczywistej (podwójny);</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wariometr</w:t>
      </w:r>
      <w:proofErr w:type="gramEnd"/>
      <w:r w:rsidRPr="00C632D8">
        <w:rPr>
          <w:rFonts w:asciiTheme="minorHAnsi" w:hAnsiTheme="minorHAnsi" w:cstheme="minorHAnsi"/>
          <w:color w:val="333333"/>
          <w:sz w:val="24"/>
          <w:szCs w:val="24"/>
        </w:rPr>
        <w:t xml:space="preserve"> membranowy, lub skrzydełkowy;</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zamiast</w:t>
      </w:r>
      <w:proofErr w:type="gramEnd"/>
      <w:r w:rsidRPr="00C632D8">
        <w:rPr>
          <w:rFonts w:asciiTheme="minorHAnsi" w:hAnsiTheme="minorHAnsi" w:cstheme="minorHAnsi"/>
          <w:color w:val="333333"/>
          <w:sz w:val="24"/>
          <w:szCs w:val="24"/>
        </w:rPr>
        <w:t xml:space="preserve"> wyżej wymienionych, zintegrowany wskaźnik LCD prędkości poziomej, pionowej i wysokości z możliwością ustawiania parametrów i zakresów</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r w:rsidRPr="00C632D8">
        <w:rPr>
          <w:rFonts w:asciiTheme="minorHAnsi" w:hAnsiTheme="minorHAnsi" w:cstheme="minorHAnsi"/>
          <w:color w:val="333333"/>
          <w:sz w:val="24"/>
          <w:szCs w:val="24"/>
        </w:rPr>
        <w:t xml:space="preserve">nadajnik ciśnienia całkowitego (rurka </w:t>
      </w:r>
      <w:proofErr w:type="spellStart"/>
      <w:r w:rsidRPr="00C632D8">
        <w:rPr>
          <w:rFonts w:asciiTheme="minorHAnsi" w:hAnsiTheme="minorHAnsi" w:cstheme="minorHAnsi"/>
          <w:color w:val="333333"/>
          <w:sz w:val="24"/>
          <w:szCs w:val="24"/>
        </w:rPr>
        <w:t>Pitota</w:t>
      </w:r>
      <w:proofErr w:type="spellEnd"/>
      <w:r w:rsidRPr="00C632D8">
        <w:rPr>
          <w:rFonts w:asciiTheme="minorHAnsi" w:hAnsiTheme="minorHAnsi" w:cstheme="minorHAnsi"/>
          <w:color w:val="333333"/>
          <w:sz w:val="24"/>
          <w:szCs w:val="24"/>
        </w:rPr>
        <w:t>/</w:t>
      </w:r>
      <w:proofErr w:type="spellStart"/>
      <w:r w:rsidRPr="00C632D8">
        <w:rPr>
          <w:rFonts w:asciiTheme="minorHAnsi" w:hAnsiTheme="minorHAnsi" w:cstheme="minorHAnsi"/>
          <w:color w:val="333333"/>
          <w:sz w:val="24"/>
          <w:szCs w:val="24"/>
        </w:rPr>
        <w:t>Prandtla</w:t>
      </w:r>
      <w:proofErr w:type="spellEnd"/>
      <w:r w:rsidRPr="00C632D8">
        <w:rPr>
          <w:rFonts w:asciiTheme="minorHAnsi" w:hAnsiTheme="minorHAnsi" w:cstheme="minorHAnsi"/>
          <w:color w:val="333333"/>
          <w:sz w:val="24"/>
          <w:szCs w:val="24"/>
        </w:rPr>
        <w:t xml:space="preserve">) z blokiem symulacji </w:t>
      </w:r>
      <w:proofErr w:type="gramStart"/>
      <w:r w:rsidRPr="00C632D8">
        <w:rPr>
          <w:rFonts w:asciiTheme="minorHAnsi" w:hAnsiTheme="minorHAnsi" w:cstheme="minorHAnsi"/>
          <w:color w:val="333333"/>
          <w:sz w:val="24"/>
          <w:szCs w:val="24"/>
        </w:rPr>
        <w:t>ciśnień ;</w:t>
      </w:r>
      <w:proofErr w:type="gramEnd"/>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zakrętomierz</w:t>
      </w:r>
      <w:proofErr w:type="gramEnd"/>
      <w:r w:rsidRPr="00C632D8">
        <w:rPr>
          <w:rFonts w:asciiTheme="minorHAnsi" w:hAnsiTheme="minorHAnsi" w:cstheme="minorHAnsi"/>
          <w:color w:val="333333"/>
          <w:sz w:val="24"/>
          <w:szCs w:val="24"/>
        </w:rPr>
        <w:t xml:space="preserve"> żyroskopowy elektryczny;</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sztuczny</w:t>
      </w:r>
      <w:proofErr w:type="gramEnd"/>
      <w:r w:rsidRPr="00C632D8">
        <w:rPr>
          <w:rFonts w:asciiTheme="minorHAnsi" w:hAnsiTheme="minorHAnsi" w:cstheme="minorHAnsi"/>
          <w:color w:val="333333"/>
          <w:sz w:val="24"/>
          <w:szCs w:val="24"/>
        </w:rPr>
        <w:t xml:space="preserve"> horyzont: elektroniczny wskaźnik LCD, czujnik na platformie kardanowej lub (platforma żyroskopowa z analogowym wskaźnikiem AGD-1, jeśli są dostępne);</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przetwornica</w:t>
      </w:r>
      <w:proofErr w:type="gramEnd"/>
      <w:r w:rsidRPr="00C632D8">
        <w:rPr>
          <w:rFonts w:asciiTheme="minorHAnsi" w:hAnsiTheme="minorHAnsi" w:cstheme="minorHAnsi"/>
          <w:color w:val="333333"/>
          <w:sz w:val="24"/>
          <w:szCs w:val="24"/>
        </w:rPr>
        <w:t xml:space="preserve"> napięcia 3x36V, 400Hz do analogowego sztucznego horyzontu;</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manometry</w:t>
      </w:r>
      <w:proofErr w:type="gramEnd"/>
      <w:r w:rsidRPr="00C632D8">
        <w:rPr>
          <w:rFonts w:asciiTheme="minorHAnsi" w:hAnsiTheme="minorHAnsi" w:cstheme="minorHAnsi"/>
          <w:color w:val="333333"/>
          <w:sz w:val="24"/>
          <w:szCs w:val="24"/>
        </w:rPr>
        <w:t>;</w:t>
      </w:r>
    </w:p>
    <w:p w:rsidR="006F51ED" w:rsidRPr="00C632D8" w:rsidRDefault="006F51ED" w:rsidP="006F51ED">
      <w:pPr>
        <w:numPr>
          <w:ilvl w:val="0"/>
          <w:numId w:val="10"/>
        </w:numPr>
        <w:shd w:val="clear" w:color="auto" w:fill="FFFFFF"/>
        <w:spacing w:before="100" w:beforeAutospacing="1" w:after="100" w:afterAutospacing="1" w:line="259" w:lineRule="auto"/>
        <w:rPr>
          <w:rFonts w:asciiTheme="minorHAnsi" w:hAnsiTheme="minorHAnsi" w:cstheme="minorHAnsi"/>
          <w:color w:val="333333"/>
          <w:sz w:val="24"/>
          <w:szCs w:val="24"/>
        </w:rPr>
      </w:pPr>
      <w:proofErr w:type="gramStart"/>
      <w:r w:rsidRPr="00C632D8">
        <w:rPr>
          <w:rFonts w:asciiTheme="minorHAnsi" w:hAnsiTheme="minorHAnsi" w:cstheme="minorHAnsi"/>
          <w:color w:val="333333"/>
          <w:sz w:val="24"/>
          <w:szCs w:val="24"/>
        </w:rPr>
        <w:t>zestaw</w:t>
      </w:r>
      <w:proofErr w:type="gramEnd"/>
      <w:r w:rsidRPr="00C632D8">
        <w:rPr>
          <w:rFonts w:asciiTheme="minorHAnsi" w:hAnsiTheme="minorHAnsi" w:cstheme="minorHAnsi"/>
          <w:color w:val="333333"/>
          <w:sz w:val="24"/>
          <w:szCs w:val="24"/>
        </w:rPr>
        <w:t xml:space="preserve"> pomiarowy.</w:t>
      </w:r>
    </w:p>
    <w:p w:rsidR="006F51ED" w:rsidRPr="00C632D8" w:rsidRDefault="006F51ED" w:rsidP="006F51ED">
      <w:pPr>
        <w:shd w:val="clear" w:color="auto" w:fill="FFFFFF"/>
        <w:spacing w:after="150"/>
        <w:rPr>
          <w:rFonts w:asciiTheme="minorHAnsi" w:hAnsiTheme="minorHAnsi" w:cstheme="minorHAnsi"/>
          <w:color w:val="333333"/>
          <w:sz w:val="24"/>
          <w:szCs w:val="24"/>
        </w:rPr>
      </w:pPr>
      <w:r w:rsidRPr="00C632D8">
        <w:rPr>
          <w:rFonts w:asciiTheme="minorHAnsi" w:hAnsiTheme="minorHAnsi" w:cstheme="minorHAnsi"/>
          <w:b/>
          <w:bCs/>
          <w:color w:val="333333"/>
          <w:sz w:val="24"/>
          <w:szCs w:val="24"/>
        </w:rPr>
        <w:t>BUDOWA</w:t>
      </w:r>
    </w:p>
    <w:p w:rsidR="00EC577A" w:rsidRPr="00C632D8" w:rsidRDefault="006F51ED" w:rsidP="00454C19">
      <w:pPr>
        <w:shd w:val="clear" w:color="auto" w:fill="FFFFFF"/>
        <w:spacing w:after="150"/>
        <w:jc w:val="both"/>
        <w:rPr>
          <w:rFonts w:asciiTheme="minorHAnsi" w:hAnsiTheme="minorHAnsi" w:cstheme="minorHAnsi"/>
          <w:color w:val="333333"/>
          <w:sz w:val="24"/>
          <w:szCs w:val="24"/>
        </w:rPr>
      </w:pPr>
      <w:r w:rsidRPr="00C632D8">
        <w:rPr>
          <w:rFonts w:asciiTheme="minorHAnsi" w:hAnsiTheme="minorHAnsi" w:cstheme="minorHAnsi"/>
          <w:color w:val="333333"/>
          <w:sz w:val="24"/>
          <w:szCs w:val="24"/>
        </w:rPr>
        <w:t xml:space="preserve">Jest możliwość użycia poszczególnych paneli poza stanowiskiem. Umożliwia to niezależne wykorzystanie każdego podzespołu, do tej części procesu dydaktycznego, w którym uczeń zapoznaje się z jego budową i wykonuje pomiary podstawowych parametrów. Panelowość zestawu, pozwala na jego dowolną modyfikację dla określonego zadania, oraz potokowe wykonywanie ćwiczeń na wielu stanowiskach w ramach jednego zagadnienia. W oparciu o załączoną instrukcję ćwiczeń w formie opracowanych plików i ich dowolną modyfikację, możliwe jest tworzenie własnych wzorów kart ćwiczeń, lub sprawozdań w formie skoroszytu. Połączenia między panelami wykonane za pomocą łączników oraz przewodów, w technologii </w:t>
      </w:r>
      <w:proofErr w:type="spellStart"/>
      <w:r w:rsidRPr="00C632D8">
        <w:rPr>
          <w:rFonts w:asciiTheme="minorHAnsi" w:hAnsiTheme="minorHAnsi" w:cstheme="minorHAnsi"/>
          <w:color w:val="333333"/>
          <w:sz w:val="24"/>
          <w:szCs w:val="24"/>
        </w:rPr>
        <w:t>Hirschmann</w:t>
      </w:r>
      <w:proofErr w:type="spellEnd"/>
      <w:r w:rsidRPr="00C632D8">
        <w:rPr>
          <w:rFonts w:asciiTheme="minorHAnsi" w:hAnsiTheme="minorHAnsi" w:cstheme="minorHAnsi"/>
          <w:color w:val="333333"/>
          <w:sz w:val="24"/>
          <w:szCs w:val="24"/>
        </w:rPr>
        <w:t xml:space="preserve"> Test.</w:t>
      </w:r>
      <w:r w:rsidR="00454C19" w:rsidRPr="00C632D8">
        <w:rPr>
          <w:rFonts w:asciiTheme="minorHAnsi" w:hAnsiTheme="minorHAnsi" w:cstheme="minorHAnsi"/>
          <w:color w:val="333333"/>
          <w:sz w:val="24"/>
          <w:szCs w:val="24"/>
        </w:rPr>
        <w:t xml:space="preserve"> </w:t>
      </w:r>
      <w:r w:rsidRPr="00C632D8">
        <w:rPr>
          <w:rFonts w:asciiTheme="minorHAnsi" w:hAnsiTheme="minorHAnsi" w:cstheme="minorHAnsi"/>
          <w:color w:val="333333"/>
          <w:sz w:val="24"/>
          <w:szCs w:val="24"/>
        </w:rPr>
        <w:t>Stanowisko umożliwia wykonywanie zadań edukacyjnych do trzech uczestniczących osób.</w:t>
      </w:r>
      <w:r w:rsidR="00454C19" w:rsidRPr="00C632D8">
        <w:rPr>
          <w:rFonts w:asciiTheme="minorHAnsi" w:hAnsiTheme="minorHAnsi" w:cstheme="minorHAnsi"/>
          <w:color w:val="333333"/>
          <w:sz w:val="24"/>
          <w:szCs w:val="24"/>
        </w:rPr>
        <w:t xml:space="preserve"> </w:t>
      </w:r>
      <w:r w:rsidRPr="00C632D8">
        <w:rPr>
          <w:rFonts w:asciiTheme="minorHAnsi" w:hAnsiTheme="minorHAnsi" w:cstheme="minorHAnsi"/>
          <w:color w:val="333333"/>
          <w:sz w:val="24"/>
          <w:szCs w:val="24"/>
        </w:rPr>
        <w:t>Zestaw zasilany jest przez zasilacz 12V lub 24V i niezbędną przetwornicę napięcia zmiennego 3 x 36V, 400Hz.</w:t>
      </w:r>
    </w:p>
    <w:p w:rsidR="00284864" w:rsidRPr="00D223E9" w:rsidRDefault="00284864" w:rsidP="00454C19">
      <w:pPr>
        <w:shd w:val="clear" w:color="auto" w:fill="FFFFFF"/>
        <w:spacing w:after="150"/>
        <w:jc w:val="both"/>
        <w:rPr>
          <w:rFonts w:asciiTheme="minorHAnsi" w:hAnsiTheme="minorHAnsi" w:cstheme="minorHAnsi"/>
          <w:color w:val="333333"/>
          <w:sz w:val="28"/>
          <w:szCs w:val="28"/>
          <w:u w:val="single"/>
        </w:rPr>
      </w:pPr>
    </w:p>
    <w:p w:rsidR="00284864" w:rsidRPr="00D223E9" w:rsidRDefault="00284864" w:rsidP="001004E9">
      <w:pPr>
        <w:pStyle w:val="Akapitzlist"/>
        <w:numPr>
          <w:ilvl w:val="0"/>
          <w:numId w:val="11"/>
        </w:numPr>
        <w:shd w:val="clear" w:color="auto" w:fill="FFFFFF"/>
        <w:spacing w:after="150"/>
        <w:rPr>
          <w:rFonts w:asciiTheme="minorHAnsi" w:hAnsiTheme="minorHAnsi" w:cstheme="minorHAnsi"/>
          <w:b/>
          <w:bCs/>
          <w:color w:val="000000"/>
          <w:sz w:val="28"/>
          <w:szCs w:val="28"/>
          <w:u w:val="single"/>
        </w:rPr>
      </w:pPr>
      <w:r w:rsidRPr="00D223E9">
        <w:rPr>
          <w:rFonts w:asciiTheme="minorHAnsi" w:hAnsiTheme="minorHAnsi" w:cstheme="minorHAnsi"/>
          <w:b/>
          <w:bCs/>
          <w:color w:val="000000"/>
          <w:sz w:val="28"/>
          <w:szCs w:val="28"/>
          <w:u w:val="single"/>
        </w:rPr>
        <w:t>Zestaw panelowy – podstawy elektroniki i elektrotechniki lotniczej</w:t>
      </w:r>
    </w:p>
    <w:p w:rsidR="00915AC5" w:rsidRDefault="00915AC5" w:rsidP="00915AC5">
      <w:pPr>
        <w:rPr>
          <w:rFonts w:ascii="Calibri" w:hAnsi="Calibri" w:cs="Calibri"/>
          <w:sz w:val="22"/>
          <w:szCs w:val="22"/>
        </w:rPr>
      </w:pPr>
      <w:r w:rsidRPr="00FF563F">
        <w:rPr>
          <w:rFonts w:ascii="Calibri" w:hAnsi="Calibri" w:cs="Calibri"/>
          <w:sz w:val="22"/>
          <w:szCs w:val="22"/>
        </w:rPr>
        <w:t xml:space="preserve">CPV </w:t>
      </w:r>
      <w:r w:rsidRPr="00910803">
        <w:rPr>
          <w:rFonts w:ascii="Calibri" w:hAnsi="Calibri" w:cs="Calibri"/>
          <w:sz w:val="22"/>
          <w:szCs w:val="22"/>
        </w:rPr>
        <w:t>34731000-0 Części statków powietrznych</w:t>
      </w:r>
      <w:r>
        <w:rPr>
          <w:rFonts w:ascii="Calibri" w:hAnsi="Calibri" w:cs="Calibri"/>
          <w:sz w:val="22"/>
          <w:szCs w:val="22"/>
        </w:rPr>
        <w:t xml:space="preserve">, </w:t>
      </w:r>
      <w:r w:rsidRPr="00345C59">
        <w:rPr>
          <w:rFonts w:ascii="Calibri" w:hAnsi="Calibri" w:cs="Calibri"/>
          <w:sz w:val="22"/>
          <w:szCs w:val="22"/>
        </w:rPr>
        <w:br/>
      </w:r>
      <w:r>
        <w:rPr>
          <w:rFonts w:ascii="Calibri" w:hAnsi="Calibri" w:cs="Calibri"/>
          <w:sz w:val="22"/>
          <w:szCs w:val="22"/>
        </w:rPr>
        <w:t xml:space="preserve">CPV </w:t>
      </w:r>
      <w:r w:rsidRPr="00345C59">
        <w:rPr>
          <w:rFonts w:ascii="Calibri" w:hAnsi="Calibri" w:cs="Calibri"/>
          <w:sz w:val="22"/>
          <w:szCs w:val="22"/>
        </w:rPr>
        <w:t>39162100-6</w:t>
      </w:r>
      <w:r>
        <w:rPr>
          <w:rFonts w:ascii="Calibri" w:hAnsi="Calibri" w:cs="Calibri"/>
          <w:sz w:val="22"/>
          <w:szCs w:val="22"/>
        </w:rPr>
        <w:t xml:space="preserve"> Pomoce dydaktyczne </w:t>
      </w:r>
    </w:p>
    <w:p w:rsidR="00AC222B" w:rsidRPr="00C632D8" w:rsidRDefault="00AC222B" w:rsidP="00915AC5">
      <w:pPr>
        <w:shd w:val="clear" w:color="auto" w:fill="FFFFFF"/>
        <w:spacing w:after="150"/>
        <w:rPr>
          <w:rFonts w:asciiTheme="minorHAnsi" w:hAnsiTheme="minorHAnsi" w:cstheme="minorHAnsi"/>
          <w:b/>
          <w:bCs/>
          <w:color w:val="000000"/>
          <w:sz w:val="24"/>
          <w:szCs w:val="24"/>
        </w:rPr>
      </w:pP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1. ZASTOSOWANIE</w:t>
      </w: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Zestaw panelowy służy do nauki: łączenia, pomiarów, weryfikacji i oceny parametrów podzespołów układów elektronicznych i elektrotechnicznych, budowy układów elektronicznych z wykorzystaniem dostępnych elementów na innych panelach.</w:t>
      </w:r>
    </w:p>
    <w:p w:rsidR="00AC222B" w:rsidRPr="00C632D8" w:rsidRDefault="00AC222B" w:rsidP="00AC222B">
      <w:pPr>
        <w:jc w:val="both"/>
        <w:rPr>
          <w:rFonts w:asciiTheme="minorHAnsi" w:hAnsiTheme="minorHAnsi" w:cstheme="minorHAnsi"/>
          <w:sz w:val="24"/>
          <w:szCs w:val="24"/>
        </w:rPr>
      </w:pP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2. MOŻLIWOŚCI</w:t>
      </w: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Zestaw panelowy umożliwia naukę praktycznych umiejętności w zakresie łączenia i wykonywania pomiarów obwodów prądu stałego i zmiennego oraz pomiarów parametrów elektrycznych podstawowych podzespołów lotniczych systemów sterowania elektronicznego, budowa układów elektronicznych z wykorzystaniem dostępnych elementów na innych panelach.</w:t>
      </w: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lastRenderedPageBreak/>
        <w:t xml:space="preserve">W skład zestawu wchodzą min.: obwody rezystancyjne, pojemnościowe i indukcyjne, półprzewodniki, podstawowe generatory i układy logiczne, przetworniki analogowo-cyfrowe i fotooptycznego przesyłu danych. Jest możliwość użycia poszczególnych paneli poza stanowiskiem. Panelowość zestawu, pozwala na jego dowolną modyfikację dla określonego zadania, oraz potokowe wykonywanie ćwiczeń na wielu stanowiskach w ramach jednego zagadnienia. W oparciu o załączoną instrukcję ćwiczeń w formie opracowanych plików i ich dowolną modyfikację, możliwe jest tworzenie własnych wzorów kart ćwiczeń, lub sprawozdań w formie skoroszytu. Połączenia między panelami wykonano za pomocą łączników oraz przewodów, w technologii </w:t>
      </w:r>
      <w:proofErr w:type="spellStart"/>
      <w:r w:rsidRPr="00C632D8">
        <w:rPr>
          <w:rFonts w:asciiTheme="minorHAnsi" w:hAnsiTheme="minorHAnsi" w:cstheme="minorHAnsi"/>
          <w:sz w:val="24"/>
          <w:szCs w:val="24"/>
        </w:rPr>
        <w:t>Hirschmann</w:t>
      </w:r>
      <w:proofErr w:type="spellEnd"/>
      <w:r w:rsidRPr="00C632D8">
        <w:rPr>
          <w:rFonts w:asciiTheme="minorHAnsi" w:hAnsiTheme="minorHAnsi" w:cstheme="minorHAnsi"/>
          <w:sz w:val="24"/>
          <w:szCs w:val="24"/>
        </w:rPr>
        <w:t xml:space="preserve"> Test. Opisy i oznaczenia na panelach wykonane są technologią grawerowania laserem, co zapewnia im wysoką trwałość i odporność na ścieranie.</w:t>
      </w:r>
    </w:p>
    <w:p w:rsidR="00AC222B" w:rsidRPr="00C632D8" w:rsidRDefault="00AC222B" w:rsidP="00AC222B">
      <w:pPr>
        <w:jc w:val="both"/>
        <w:rPr>
          <w:rFonts w:asciiTheme="minorHAnsi" w:hAnsiTheme="minorHAnsi" w:cstheme="minorHAnsi"/>
          <w:sz w:val="24"/>
          <w:szCs w:val="24"/>
        </w:rPr>
      </w:pP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Ćwiczenie umożliwia:</w:t>
      </w: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 Pomiary parametrów, oraz określenie charakterystyk podzespołów elektronicznych, generatorów i wzmacniaczy</w:t>
      </w: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 Pomiary wielkości elektrycznych za pomocą przyrządów cyfrowych oraz analogowych lub oscyloskopu</w:t>
      </w: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 Poznanie budowy zespołów elektronicznych i ich elementów składowych jak wzmacniacze, generatory oraz inne</w:t>
      </w: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 Pomiary wielkości elektrycznych za pomocą przyrządów cyfrowych oraz analogowych lub oscyloskopu</w:t>
      </w: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 Przygotowanie techniczne do pracy w warsztatach w zakresie umiejętności techniki pomiarowej</w:t>
      </w:r>
    </w:p>
    <w:p w:rsidR="00AC222B" w:rsidRPr="00C632D8" w:rsidRDefault="00AC222B" w:rsidP="00AC222B">
      <w:pPr>
        <w:jc w:val="both"/>
        <w:rPr>
          <w:rFonts w:asciiTheme="minorHAnsi" w:hAnsiTheme="minorHAnsi" w:cstheme="minorHAnsi"/>
          <w:sz w:val="24"/>
          <w:szCs w:val="24"/>
        </w:rPr>
      </w:pPr>
    </w:p>
    <w:p w:rsidR="00AC222B" w:rsidRPr="00C632D8" w:rsidRDefault="00AC222B" w:rsidP="00AC222B">
      <w:pPr>
        <w:jc w:val="both"/>
        <w:rPr>
          <w:rFonts w:asciiTheme="minorHAnsi" w:hAnsiTheme="minorHAnsi" w:cstheme="minorHAnsi"/>
          <w:sz w:val="24"/>
          <w:szCs w:val="24"/>
        </w:rPr>
      </w:pPr>
      <w:r w:rsidRPr="00C632D8">
        <w:rPr>
          <w:rFonts w:asciiTheme="minorHAnsi" w:hAnsiTheme="minorHAnsi" w:cstheme="minorHAnsi"/>
          <w:sz w:val="24"/>
          <w:szCs w:val="24"/>
        </w:rPr>
        <w:t>3. GŁÓWNE KOMPONENTY ZESTAWU</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1. Włącznik zapłonu</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 Moduł pomiarowy</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3. Mostek RLC</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4. Diodowy wskaźnik napięcia</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5. Regulator napięcia stabilizowany 8-12V 5A</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6. Zestaw rezystorów 15W</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7. Zestaw rezystorów</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8. Dekada rezystancyjna</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9. Zestaw potencjometrów</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10. Czujniki Termistorowe</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 xml:space="preserve">11. Zestaw </w:t>
      </w:r>
      <w:proofErr w:type="spellStart"/>
      <w:r w:rsidRPr="00C632D8">
        <w:rPr>
          <w:rFonts w:asciiTheme="minorHAnsi" w:hAnsiTheme="minorHAnsi" w:cstheme="minorHAnsi"/>
          <w:sz w:val="24"/>
          <w:szCs w:val="24"/>
        </w:rPr>
        <w:t>kondesatorów</w:t>
      </w:r>
      <w:proofErr w:type="spellEnd"/>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12. Zestaw żarówek</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13. Tranzystory bipolarne</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 xml:space="preserve">14. Tranzystory bipolarne - </w:t>
      </w:r>
      <w:proofErr w:type="spellStart"/>
      <w:r w:rsidRPr="00C632D8">
        <w:rPr>
          <w:rFonts w:asciiTheme="minorHAnsi" w:hAnsiTheme="minorHAnsi" w:cstheme="minorHAnsi"/>
          <w:sz w:val="24"/>
          <w:szCs w:val="24"/>
        </w:rPr>
        <w:t>Darlingtona</w:t>
      </w:r>
      <w:proofErr w:type="spellEnd"/>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15. Tranzystor unipolarny MOSFET z kanałem typu N</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16. Zestaw cewek</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17. Diody</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18. Fotoelementy</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19. Światłowody - nadajnik</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20. Światłowody - odbiornik</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21. Wyświetlacz cyfrowy</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lastRenderedPageBreak/>
        <w:t>22. Bramki logiczne</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23. Przetwornik A/D</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24. Przetwornik D/A</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25. Uniwersalny układ czasowy TIMER 555</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26. Układ Schmitta</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27. Generator astabilny</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28. Generator monostabilny</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29. Wzmacniacz operacyjny</w:t>
      </w:r>
    </w:p>
    <w:p w:rsidR="00AC222B" w:rsidRPr="00C632D8" w:rsidRDefault="00AC222B" w:rsidP="00AC222B">
      <w:pPr>
        <w:ind w:left="708"/>
        <w:jc w:val="both"/>
        <w:rPr>
          <w:rFonts w:asciiTheme="minorHAnsi" w:hAnsiTheme="minorHAnsi" w:cstheme="minorHAnsi"/>
          <w:sz w:val="24"/>
          <w:szCs w:val="24"/>
        </w:rPr>
      </w:pPr>
      <w:r w:rsidRPr="00C632D8">
        <w:rPr>
          <w:rFonts w:asciiTheme="minorHAnsi" w:hAnsiTheme="minorHAnsi" w:cstheme="minorHAnsi"/>
          <w:sz w:val="24"/>
          <w:szCs w:val="24"/>
        </w:rPr>
        <w:t>31. Autotransformator 24V/2x12V</w:t>
      </w:r>
    </w:p>
    <w:p w:rsidR="00AC222B" w:rsidRPr="00C632D8" w:rsidRDefault="00AC222B" w:rsidP="00AC222B">
      <w:pPr>
        <w:shd w:val="clear" w:color="auto" w:fill="FFFFFF"/>
        <w:spacing w:after="150"/>
        <w:ind w:left="708"/>
        <w:rPr>
          <w:rFonts w:asciiTheme="minorHAnsi" w:hAnsiTheme="minorHAnsi" w:cstheme="minorHAnsi"/>
          <w:sz w:val="24"/>
          <w:szCs w:val="24"/>
        </w:rPr>
      </w:pPr>
      <w:r w:rsidRPr="00C632D8">
        <w:rPr>
          <w:rFonts w:asciiTheme="minorHAnsi" w:hAnsiTheme="minorHAnsi" w:cstheme="minorHAnsi"/>
          <w:sz w:val="24"/>
          <w:szCs w:val="24"/>
        </w:rPr>
        <w:t>32. Prostownik mostek Graetza</w:t>
      </w:r>
    </w:p>
    <w:sectPr w:rsidR="00AC222B" w:rsidRPr="00C632D8" w:rsidSect="000F6BA4">
      <w:head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83192D" w15:done="0"/>
  <w15:commentEx w15:paraId="7AE567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C93" w:rsidRDefault="001F6C93" w:rsidP="00A76D37">
      <w:r>
        <w:separator/>
      </w:r>
    </w:p>
  </w:endnote>
  <w:endnote w:type="continuationSeparator" w:id="0">
    <w:p w:rsidR="001F6C93" w:rsidRDefault="001F6C93" w:rsidP="00A76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C93" w:rsidRDefault="001F6C93" w:rsidP="00A76D37">
      <w:r>
        <w:separator/>
      </w:r>
    </w:p>
  </w:footnote>
  <w:footnote w:type="continuationSeparator" w:id="0">
    <w:p w:rsidR="001F6C93" w:rsidRDefault="001F6C93" w:rsidP="00A76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37" w:rsidRDefault="007352C0">
    <w:pPr>
      <w:pStyle w:val="Nagwek"/>
    </w:pPr>
    <w:r>
      <w:rPr>
        <w:noProof/>
      </w:rPr>
      <w:drawing>
        <wp:inline distT="0" distB="0" distL="0" distR="0">
          <wp:extent cx="5760720" cy="7105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71056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5D46"/>
    <w:multiLevelType w:val="hybridMultilevel"/>
    <w:tmpl w:val="DFC4134C"/>
    <w:lvl w:ilvl="0" w:tplc="7A8EF61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A155ECD"/>
    <w:multiLevelType w:val="hybridMultilevel"/>
    <w:tmpl w:val="6E646954"/>
    <w:lvl w:ilvl="0" w:tplc="F64C686A">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EE45A89"/>
    <w:multiLevelType w:val="hybridMultilevel"/>
    <w:tmpl w:val="7326DCD6"/>
    <w:lvl w:ilvl="0" w:tplc="0415000F">
      <w:start w:val="1"/>
      <w:numFmt w:val="decimal"/>
      <w:lvlText w:val="%1."/>
      <w:lvlJc w:val="left"/>
      <w:pPr>
        <w:ind w:left="720" w:hanging="360"/>
      </w:pPr>
      <w:rPr>
        <w:b w:val="0"/>
      </w:rPr>
    </w:lvl>
    <w:lvl w:ilvl="1" w:tplc="697087B4">
      <w:start w:val="1"/>
      <w:numFmt w:val="bullet"/>
      <w:lvlText w:val=""/>
      <w:lvlJc w:val="left"/>
      <w:pPr>
        <w:tabs>
          <w:tab w:val="num" w:pos="1080"/>
        </w:tabs>
        <w:ind w:left="1306" w:hanging="226"/>
      </w:pPr>
      <w:rPr>
        <w:rFonts w:ascii="Wingdings" w:hAnsi="Wingdings"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4D2C6019"/>
    <w:multiLevelType w:val="multilevel"/>
    <w:tmpl w:val="CEEC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354E89"/>
    <w:multiLevelType w:val="hybridMultilevel"/>
    <w:tmpl w:val="45EA764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511F611E"/>
    <w:multiLevelType w:val="hybridMultilevel"/>
    <w:tmpl w:val="ACE43E64"/>
    <w:lvl w:ilvl="0" w:tplc="2712356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536D54D3"/>
    <w:multiLevelType w:val="hybridMultilevel"/>
    <w:tmpl w:val="A32A12A6"/>
    <w:lvl w:ilvl="0" w:tplc="F0C8DFA0">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5D666407"/>
    <w:multiLevelType w:val="hybridMultilevel"/>
    <w:tmpl w:val="3B80EF6C"/>
    <w:lvl w:ilvl="0" w:tplc="A3381406">
      <w:start w:val="1"/>
      <w:numFmt w:val="decimal"/>
      <w:lvlText w:val="%1."/>
      <w:lvlJc w:val="left"/>
      <w:pPr>
        <w:ind w:left="720" w:hanging="360"/>
      </w:pPr>
    </w:lvl>
    <w:lvl w:ilvl="1" w:tplc="6FACAE62">
      <w:start w:val="1"/>
      <w:numFmt w:val="lowerLetter"/>
      <w:lvlText w:val="%2)"/>
      <w:lvlJc w:val="left"/>
      <w:pPr>
        <w:ind w:left="1440" w:hanging="360"/>
      </w:pPr>
    </w:lvl>
    <w:lvl w:ilvl="2" w:tplc="5944F1D0">
      <w:numFmt w:val="decimal"/>
      <w:lvlText w:val="%3"/>
      <w:lvlJc w:val="left"/>
      <w:pPr>
        <w:ind w:left="2340" w:hanging="360"/>
      </w:pPr>
    </w:lvl>
    <w:lvl w:ilvl="3" w:tplc="CBEE146C">
      <w:start w:val="3"/>
      <w:numFmt w:val="lowerLetter"/>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5E9130EC"/>
    <w:multiLevelType w:val="multilevel"/>
    <w:tmpl w:val="197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981BDC"/>
    <w:multiLevelType w:val="hybridMultilevel"/>
    <w:tmpl w:val="F812899E"/>
    <w:lvl w:ilvl="0" w:tplc="80769B64">
      <w:start w:val="1"/>
      <w:numFmt w:val="decimal"/>
      <w:lvlText w:val="%1."/>
      <w:lvlJc w:val="left"/>
      <w:pPr>
        <w:ind w:left="76" w:hanging="360"/>
      </w:pPr>
      <w:rPr>
        <w:rFonts w:cs="Calibri" w:hint="default"/>
        <w:b w:val="0"/>
      </w:rPr>
    </w:lvl>
    <w:lvl w:ilvl="1" w:tplc="04150019">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
    <w:nsid w:val="775E269D"/>
    <w:multiLevelType w:val="hybridMultilevel"/>
    <w:tmpl w:val="9F66BA02"/>
    <w:lvl w:ilvl="0" w:tplc="A3381406">
      <w:start w:val="1"/>
      <w:numFmt w:val="decimal"/>
      <w:lvlText w:val="%1."/>
      <w:lvlJc w:val="left"/>
      <w:pPr>
        <w:ind w:left="720" w:hanging="360"/>
      </w:pPr>
    </w:lvl>
    <w:lvl w:ilvl="1" w:tplc="6FACAE62">
      <w:start w:val="1"/>
      <w:numFmt w:val="lowerLetter"/>
      <w:lvlText w:val="%2)"/>
      <w:lvlJc w:val="left"/>
      <w:pPr>
        <w:ind w:left="1440" w:hanging="360"/>
      </w:pPr>
    </w:lvl>
    <w:lvl w:ilvl="2" w:tplc="5944F1D0">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8"/>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jciech Sajdak">
    <w15:presenceInfo w15:providerId="AD" w15:userId="S-1-5-21-439722211-2646284208-1514819734-111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A76D37"/>
    <w:rsid w:val="000959B1"/>
    <w:rsid w:val="000D3A57"/>
    <w:rsid w:val="000E160C"/>
    <w:rsid w:val="000F6BA4"/>
    <w:rsid w:val="001004E9"/>
    <w:rsid w:val="0014015D"/>
    <w:rsid w:val="001B69CE"/>
    <w:rsid w:val="001F6C93"/>
    <w:rsid w:val="00223323"/>
    <w:rsid w:val="00244FA8"/>
    <w:rsid w:val="002730CA"/>
    <w:rsid w:val="00284864"/>
    <w:rsid w:val="002B7472"/>
    <w:rsid w:val="002E19DB"/>
    <w:rsid w:val="003027B5"/>
    <w:rsid w:val="00321C9B"/>
    <w:rsid w:val="00322A9F"/>
    <w:rsid w:val="00374F61"/>
    <w:rsid w:val="00380CD8"/>
    <w:rsid w:val="003A2C3D"/>
    <w:rsid w:val="003B3A3E"/>
    <w:rsid w:val="003D0E64"/>
    <w:rsid w:val="003D1305"/>
    <w:rsid w:val="003D37C6"/>
    <w:rsid w:val="0040385D"/>
    <w:rsid w:val="00454C19"/>
    <w:rsid w:val="00467979"/>
    <w:rsid w:val="004A2CDD"/>
    <w:rsid w:val="004B4396"/>
    <w:rsid w:val="004C04CB"/>
    <w:rsid w:val="004D4501"/>
    <w:rsid w:val="005022D9"/>
    <w:rsid w:val="005238FF"/>
    <w:rsid w:val="00523C6E"/>
    <w:rsid w:val="00563870"/>
    <w:rsid w:val="0056787D"/>
    <w:rsid w:val="005A4FFB"/>
    <w:rsid w:val="005E3174"/>
    <w:rsid w:val="005F5551"/>
    <w:rsid w:val="006113D2"/>
    <w:rsid w:val="00631DF4"/>
    <w:rsid w:val="00633AFE"/>
    <w:rsid w:val="006435C4"/>
    <w:rsid w:val="006D768A"/>
    <w:rsid w:val="006F51ED"/>
    <w:rsid w:val="00730B47"/>
    <w:rsid w:val="007352C0"/>
    <w:rsid w:val="00754077"/>
    <w:rsid w:val="007A086C"/>
    <w:rsid w:val="007D70C5"/>
    <w:rsid w:val="008171E7"/>
    <w:rsid w:val="00831219"/>
    <w:rsid w:val="008467ED"/>
    <w:rsid w:val="00853CF7"/>
    <w:rsid w:val="008B257B"/>
    <w:rsid w:val="008D4BA4"/>
    <w:rsid w:val="008F4A48"/>
    <w:rsid w:val="00915AC5"/>
    <w:rsid w:val="00983349"/>
    <w:rsid w:val="009B5544"/>
    <w:rsid w:val="00A453E3"/>
    <w:rsid w:val="00A76D37"/>
    <w:rsid w:val="00A94845"/>
    <w:rsid w:val="00AB4135"/>
    <w:rsid w:val="00AC222B"/>
    <w:rsid w:val="00B16946"/>
    <w:rsid w:val="00B44FAD"/>
    <w:rsid w:val="00B5053D"/>
    <w:rsid w:val="00C02FE5"/>
    <w:rsid w:val="00C319BF"/>
    <w:rsid w:val="00C56069"/>
    <w:rsid w:val="00C62F1D"/>
    <w:rsid w:val="00C632D8"/>
    <w:rsid w:val="00C80F4B"/>
    <w:rsid w:val="00D00DE0"/>
    <w:rsid w:val="00D223E9"/>
    <w:rsid w:val="00D57AF5"/>
    <w:rsid w:val="00D92459"/>
    <w:rsid w:val="00DA0796"/>
    <w:rsid w:val="00DD41C5"/>
    <w:rsid w:val="00DD5707"/>
    <w:rsid w:val="00E16AA9"/>
    <w:rsid w:val="00E2371A"/>
    <w:rsid w:val="00E5467A"/>
    <w:rsid w:val="00E675D6"/>
    <w:rsid w:val="00E675DF"/>
    <w:rsid w:val="00E70A34"/>
    <w:rsid w:val="00EA0582"/>
    <w:rsid w:val="00EA4B11"/>
    <w:rsid w:val="00EC23F1"/>
    <w:rsid w:val="00EC577A"/>
    <w:rsid w:val="00ED46AD"/>
    <w:rsid w:val="00F45E20"/>
    <w:rsid w:val="00F47E7F"/>
    <w:rsid w:val="00F60A18"/>
    <w:rsid w:val="00F757F7"/>
    <w:rsid w:val="00F77899"/>
    <w:rsid w:val="00F77DEA"/>
    <w:rsid w:val="00F82E3B"/>
    <w:rsid w:val="00FA74D2"/>
    <w:rsid w:val="00FB349D"/>
    <w:rsid w:val="00FD4F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1D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6D37"/>
    <w:pPr>
      <w:tabs>
        <w:tab w:val="center" w:pos="4536"/>
        <w:tab w:val="right" w:pos="9072"/>
      </w:tabs>
    </w:pPr>
  </w:style>
  <w:style w:type="character" w:customStyle="1" w:styleId="NagwekZnak">
    <w:name w:val="Nagłówek Znak"/>
    <w:basedOn w:val="Domylnaczcionkaakapitu"/>
    <w:link w:val="Nagwek"/>
    <w:uiPriority w:val="99"/>
    <w:rsid w:val="00A76D37"/>
  </w:style>
  <w:style w:type="paragraph" w:styleId="Stopka">
    <w:name w:val="footer"/>
    <w:basedOn w:val="Normalny"/>
    <w:link w:val="StopkaZnak"/>
    <w:uiPriority w:val="99"/>
    <w:unhideWhenUsed/>
    <w:rsid w:val="00A76D37"/>
    <w:pPr>
      <w:tabs>
        <w:tab w:val="center" w:pos="4536"/>
        <w:tab w:val="right" w:pos="9072"/>
      </w:tabs>
    </w:pPr>
  </w:style>
  <w:style w:type="character" w:customStyle="1" w:styleId="StopkaZnak">
    <w:name w:val="Stopka Znak"/>
    <w:basedOn w:val="Domylnaczcionkaakapitu"/>
    <w:link w:val="Stopka"/>
    <w:uiPriority w:val="99"/>
    <w:rsid w:val="00A76D37"/>
  </w:style>
  <w:style w:type="paragraph" w:styleId="Akapitzlist">
    <w:name w:val="List Paragraph"/>
    <w:basedOn w:val="Normalny"/>
    <w:qFormat/>
    <w:rsid w:val="007D70C5"/>
    <w:pPr>
      <w:ind w:left="720"/>
      <w:contextualSpacing/>
    </w:pPr>
  </w:style>
  <w:style w:type="paragraph" w:customStyle="1" w:styleId="Tekstpodstawowy31">
    <w:name w:val="Tekst podstawowy 31"/>
    <w:basedOn w:val="Normalny"/>
    <w:rsid w:val="008467ED"/>
    <w:pPr>
      <w:suppressAutoHyphens/>
      <w:spacing w:after="120"/>
    </w:pPr>
    <w:rPr>
      <w:sz w:val="16"/>
      <w:szCs w:val="16"/>
      <w:lang w:eastAsia="ar-SA"/>
    </w:rPr>
  </w:style>
  <w:style w:type="paragraph" w:styleId="Tekstdymka">
    <w:name w:val="Balloon Text"/>
    <w:basedOn w:val="Normalny"/>
    <w:link w:val="TekstdymkaZnak"/>
    <w:uiPriority w:val="99"/>
    <w:semiHidden/>
    <w:unhideWhenUsed/>
    <w:rsid w:val="008F4A48"/>
    <w:rPr>
      <w:rFonts w:ascii="Tahoma" w:hAnsi="Tahoma" w:cs="Tahoma"/>
      <w:sz w:val="16"/>
      <w:szCs w:val="16"/>
    </w:rPr>
  </w:style>
  <w:style w:type="character" w:customStyle="1" w:styleId="TekstdymkaZnak">
    <w:name w:val="Tekst dymka Znak"/>
    <w:basedOn w:val="Domylnaczcionkaakapitu"/>
    <w:link w:val="Tekstdymka"/>
    <w:uiPriority w:val="99"/>
    <w:semiHidden/>
    <w:rsid w:val="008F4A48"/>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F77DEA"/>
    <w:rPr>
      <w:sz w:val="16"/>
      <w:szCs w:val="16"/>
    </w:rPr>
  </w:style>
  <w:style w:type="paragraph" w:styleId="Tekstkomentarza">
    <w:name w:val="annotation text"/>
    <w:basedOn w:val="Normalny"/>
    <w:link w:val="TekstkomentarzaZnak"/>
    <w:uiPriority w:val="99"/>
    <w:unhideWhenUsed/>
    <w:rsid w:val="00F77DEA"/>
  </w:style>
  <w:style w:type="character" w:customStyle="1" w:styleId="TekstkomentarzaZnak">
    <w:name w:val="Tekst komentarza Znak"/>
    <w:basedOn w:val="Domylnaczcionkaakapitu"/>
    <w:link w:val="Tekstkomentarza"/>
    <w:uiPriority w:val="99"/>
    <w:rsid w:val="00F77D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77DEA"/>
    <w:rPr>
      <w:b/>
      <w:bCs/>
    </w:rPr>
  </w:style>
  <w:style w:type="character" w:customStyle="1" w:styleId="TematkomentarzaZnak">
    <w:name w:val="Temat komentarza Znak"/>
    <w:basedOn w:val="TekstkomentarzaZnak"/>
    <w:link w:val="Tematkomentarza"/>
    <w:uiPriority w:val="99"/>
    <w:semiHidden/>
    <w:rsid w:val="00F77DEA"/>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0D3A57"/>
    <w:rPr>
      <w:color w:val="0563C1" w:themeColor="hyperlink"/>
      <w:u w:val="single"/>
    </w:rPr>
  </w:style>
  <w:style w:type="character" w:styleId="UyteHipercze">
    <w:name w:val="FollowedHyperlink"/>
    <w:basedOn w:val="Domylnaczcionkaakapitu"/>
    <w:uiPriority w:val="99"/>
    <w:semiHidden/>
    <w:unhideWhenUsed/>
    <w:rsid w:val="008171E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49429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590C6-7E73-4AE4-8DD4-6623A3B0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924</Words>
  <Characters>5549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zsm1 zsm1</cp:lastModifiedBy>
  <cp:revision>108</cp:revision>
  <cp:lastPrinted>2024-01-08T12:15:00Z</cp:lastPrinted>
  <dcterms:created xsi:type="dcterms:W3CDTF">2024-03-09T11:31:00Z</dcterms:created>
  <dcterms:modified xsi:type="dcterms:W3CDTF">2025-06-09T14:59:00Z</dcterms:modified>
</cp:coreProperties>
</file>