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78F7F" w14:textId="1ED0D7BB" w:rsidR="00F6541C" w:rsidRPr="00E93AF5" w:rsidRDefault="00F6541C" w:rsidP="00F6541C">
      <w:pPr>
        <w:pStyle w:val="StylStasia1"/>
        <w:jc w:val="left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bookmarkStart w:id="0" w:name="page2"/>
      <w:bookmarkEnd w:id="0"/>
      <w:r w:rsidR="00C60440" w:rsidRPr="00E93AF5">
        <w:rPr>
          <w:rFonts w:asciiTheme="minorHAnsi" w:hAnsiTheme="minorHAnsi" w:cstheme="minorHAnsi"/>
          <w:b/>
          <w:sz w:val="22"/>
          <w:szCs w:val="22"/>
        </w:rPr>
        <w:t>4</w:t>
      </w:r>
      <w:r w:rsidRPr="00E93AF5">
        <w:rPr>
          <w:rFonts w:asciiTheme="minorHAnsi" w:hAnsiTheme="minorHAnsi" w:cstheme="minorHAnsi"/>
          <w:b/>
          <w:bCs/>
          <w:sz w:val="22"/>
          <w:szCs w:val="22"/>
        </w:rPr>
        <w:t>- Opis przedmiotu zamówienia</w:t>
      </w:r>
    </w:p>
    <w:p w14:paraId="54DE8C6A" w14:textId="77777777" w:rsidR="00420380" w:rsidRPr="00E93AF5" w:rsidRDefault="00420380" w:rsidP="00CF16A5">
      <w:pPr>
        <w:spacing w:line="360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14:paraId="6F2A39A3" w14:textId="77777777" w:rsidR="006C0CA5" w:rsidRPr="00E93AF5" w:rsidRDefault="006C0CA5" w:rsidP="006C0CA5">
      <w:pPr>
        <w:pStyle w:val="StylStasia1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0F2376A" w14:textId="30C24235" w:rsidR="00883CD8" w:rsidRPr="00E93AF5" w:rsidRDefault="1C2D5D66" w:rsidP="67393108">
      <w:pPr>
        <w:pStyle w:val="StylStasia1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b/>
          <w:bCs/>
          <w:sz w:val="22"/>
          <w:szCs w:val="22"/>
        </w:rPr>
        <w:t xml:space="preserve"> Opis przedmiotu zamówienia</w:t>
      </w:r>
    </w:p>
    <w:p w14:paraId="7D4DE096" w14:textId="77777777" w:rsidR="006C0CA5" w:rsidRPr="00E93AF5" w:rsidRDefault="006C0CA5" w:rsidP="006C0CA5">
      <w:pPr>
        <w:pStyle w:val="StylStasia1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64B2A46" w14:textId="2FADCEEF" w:rsidR="00610B5F" w:rsidRPr="00E93AF5" w:rsidRDefault="006C0CA5" w:rsidP="006C0CA5">
      <w:pPr>
        <w:pStyle w:val="StylStasia1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dla postępowania o udzielenie zamówienia na:</w:t>
      </w:r>
    </w:p>
    <w:p w14:paraId="39A7F59C" w14:textId="77777777" w:rsidR="00610B5F" w:rsidRPr="00E93AF5" w:rsidRDefault="00610B5F" w:rsidP="00EB6799">
      <w:pPr>
        <w:pStyle w:val="StylStasia1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0253D44" w14:textId="76B0A9F5" w:rsidR="006C0CA5" w:rsidRPr="00E93AF5" w:rsidRDefault="00F6541C" w:rsidP="006C0CA5">
      <w:pPr>
        <w:pStyle w:val="StylStasia1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3AF5">
        <w:rPr>
          <w:rFonts w:asciiTheme="minorHAnsi" w:hAnsiTheme="minorHAnsi" w:cstheme="minorHAnsi"/>
          <w:b/>
          <w:sz w:val="22"/>
          <w:szCs w:val="22"/>
        </w:rPr>
        <w:t>„</w:t>
      </w:r>
      <w:r w:rsidR="002270F4" w:rsidRPr="00E93AF5">
        <w:rPr>
          <w:rFonts w:asciiTheme="minorHAnsi" w:hAnsiTheme="minorHAnsi" w:cstheme="minorHAnsi"/>
          <w:b/>
          <w:i/>
          <w:sz w:val="22"/>
          <w:szCs w:val="22"/>
        </w:rPr>
        <w:t>Zakup 72 wagonów do realizacji połączeń intermodalnych</w:t>
      </w:r>
      <w:r w:rsidR="002270F4" w:rsidRPr="00E93AF5" w:rsidDel="00D748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50A4" w:rsidRPr="00E93AF5">
        <w:rPr>
          <w:rFonts w:asciiTheme="minorHAnsi" w:hAnsiTheme="minorHAnsi" w:cstheme="minorHAnsi"/>
          <w:b/>
          <w:sz w:val="22"/>
          <w:szCs w:val="22"/>
        </w:rPr>
        <w:t>"</w:t>
      </w:r>
    </w:p>
    <w:p w14:paraId="4E1C77D4" w14:textId="77777777" w:rsidR="006C0CA5" w:rsidRPr="00E93AF5" w:rsidRDefault="006C0CA5" w:rsidP="00EB6799">
      <w:pPr>
        <w:pStyle w:val="StylStasia1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A2EB56D" w14:textId="0EAE8364" w:rsidR="006C0CA5" w:rsidRPr="00E93AF5" w:rsidRDefault="00F6541C" w:rsidP="006C0CA5">
      <w:pPr>
        <w:pStyle w:val="StylStasia1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ogłoszonego przez </w:t>
      </w:r>
      <w:r w:rsidR="00883CD8" w:rsidRPr="00E93AF5">
        <w:rPr>
          <w:rFonts w:asciiTheme="minorHAnsi" w:hAnsiTheme="minorHAnsi" w:cstheme="minorHAnsi"/>
          <w:sz w:val="22"/>
          <w:szCs w:val="22"/>
        </w:rPr>
        <w:t>LTG Cargo Polska sp. z o.o.</w:t>
      </w:r>
    </w:p>
    <w:p w14:paraId="41A52BEA" w14:textId="77777777" w:rsidR="006C0CA5" w:rsidRPr="00E93AF5" w:rsidRDefault="006C0CA5" w:rsidP="006C0CA5">
      <w:pPr>
        <w:pStyle w:val="StylStasia1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857F1F5" w14:textId="25C26777" w:rsidR="00F06221" w:rsidRPr="00E93AF5" w:rsidRDefault="00F6541C" w:rsidP="006C0CA5">
      <w:pPr>
        <w:pStyle w:val="StylStasia1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Pr="00E93AF5">
        <w:rPr>
          <w:rFonts w:asciiTheme="minorHAnsi" w:hAnsiTheme="minorHAnsi" w:cstheme="minorHAnsi"/>
          <w:i/>
          <w:sz w:val="22"/>
          <w:szCs w:val="22"/>
        </w:rPr>
        <w:t>"</w:t>
      </w:r>
      <w:r w:rsidR="0000135A" w:rsidRPr="00E93AF5">
        <w:rPr>
          <w:rFonts w:asciiTheme="minorHAnsi" w:hAnsiTheme="minorHAnsi" w:cstheme="minorHAnsi"/>
          <w:i/>
          <w:sz w:val="22"/>
          <w:szCs w:val="22"/>
        </w:rPr>
        <w:t>Zakup 72 wagonów do realizacji połączeń intermodalnych</w:t>
      </w:r>
      <w:r w:rsidRPr="00E93AF5">
        <w:rPr>
          <w:rFonts w:asciiTheme="minorHAnsi" w:hAnsiTheme="minorHAnsi" w:cstheme="minorHAnsi"/>
          <w:i/>
          <w:sz w:val="22"/>
          <w:szCs w:val="22"/>
        </w:rPr>
        <w:t>"</w:t>
      </w:r>
    </w:p>
    <w:p w14:paraId="50EA0CC2" w14:textId="77777777" w:rsidR="006650A4" w:rsidRPr="00E93AF5" w:rsidRDefault="006650A4" w:rsidP="00DB5D88">
      <w:pPr>
        <w:pStyle w:val="Spistreci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</w:p>
    <w:p w14:paraId="642ACA5A" w14:textId="77777777" w:rsidR="00610B5F" w:rsidRPr="00E93AF5" w:rsidRDefault="00610B5F" w:rsidP="00DB5D88">
      <w:pPr>
        <w:pStyle w:val="Spistreci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</w:p>
    <w:p w14:paraId="246FCADF" w14:textId="77777777" w:rsidR="006C0CA5" w:rsidRPr="00E93AF5" w:rsidRDefault="006C0CA5" w:rsidP="006C0CA5">
      <w:pPr>
        <w:spacing w:after="160" w:line="259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1A89A21" w14:textId="77777777" w:rsidR="006C0CA5" w:rsidRPr="00E93AF5" w:rsidRDefault="006C0CA5" w:rsidP="006C0CA5">
      <w:pPr>
        <w:spacing w:after="160" w:line="259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FE9D5EE" w14:textId="77777777" w:rsidR="006C0CA5" w:rsidRPr="00E93AF5" w:rsidRDefault="006C0CA5" w:rsidP="006C0CA5">
      <w:pPr>
        <w:spacing w:after="160" w:line="259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DD5ADF1" w14:textId="77777777" w:rsidR="006C0CA5" w:rsidRPr="00E93AF5" w:rsidRDefault="006C0CA5" w:rsidP="006C0CA5">
      <w:pPr>
        <w:spacing w:after="160" w:line="259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EC8B81F" w14:textId="77777777" w:rsidR="006C0CA5" w:rsidRPr="00E93AF5" w:rsidRDefault="006C0CA5" w:rsidP="006C0CA5">
      <w:pPr>
        <w:spacing w:after="160" w:line="259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0AA24AC" w14:textId="77777777" w:rsidR="006C0CA5" w:rsidRPr="00E93AF5" w:rsidRDefault="006C0CA5" w:rsidP="006C0CA5">
      <w:pPr>
        <w:spacing w:after="160" w:line="259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44D619C" w14:textId="77777777" w:rsidR="00974A0F" w:rsidRPr="00E93AF5" w:rsidRDefault="00974A0F" w:rsidP="006C0CA5">
      <w:pPr>
        <w:spacing w:after="160" w:line="259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9A25E8F" w14:textId="77777777" w:rsidR="00974A0F" w:rsidRPr="00E93AF5" w:rsidRDefault="00974A0F" w:rsidP="006C0CA5">
      <w:pPr>
        <w:spacing w:after="160" w:line="259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F698BCA" w14:textId="77777777" w:rsidR="00974A0F" w:rsidRPr="00E93AF5" w:rsidRDefault="00974A0F" w:rsidP="006C0CA5">
      <w:pPr>
        <w:spacing w:after="160" w:line="259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F34C438" w14:textId="5A379754" w:rsidR="006C0CA5" w:rsidRPr="00E93AF5" w:rsidRDefault="00586B44" w:rsidP="5614F2CB">
      <w:pPr>
        <w:spacing w:after="160" w:line="259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Warszawa, </w:t>
      </w:r>
      <w:r w:rsidR="00D74816" w:rsidRPr="00E93AF5">
        <w:rPr>
          <w:rFonts w:asciiTheme="minorHAnsi" w:hAnsiTheme="minorHAnsi" w:cstheme="minorHAnsi"/>
          <w:sz w:val="22"/>
          <w:szCs w:val="22"/>
        </w:rPr>
        <w:t>02.06.</w:t>
      </w:r>
      <w:r w:rsidRPr="00E93AF5">
        <w:rPr>
          <w:rFonts w:asciiTheme="minorHAnsi" w:hAnsiTheme="minorHAnsi" w:cstheme="minorHAnsi"/>
          <w:sz w:val="22"/>
          <w:szCs w:val="22"/>
        </w:rPr>
        <w:t>2025 r.</w:t>
      </w:r>
    </w:p>
    <w:p w14:paraId="7692DA2C" w14:textId="0F6EA1E2" w:rsidR="002270F4" w:rsidRPr="00E93AF5" w:rsidRDefault="002270F4">
      <w:pPr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br w:type="page"/>
      </w:r>
    </w:p>
    <w:p w14:paraId="22452415" w14:textId="77777777" w:rsidR="006C0CA5" w:rsidRPr="00E93AF5" w:rsidRDefault="006C0CA5">
      <w:pPr>
        <w:rPr>
          <w:rFonts w:asciiTheme="minorHAnsi" w:hAnsiTheme="minorHAnsi" w:cstheme="minorHAnsi"/>
          <w:sz w:val="22"/>
          <w:szCs w:val="22"/>
        </w:rPr>
      </w:pPr>
    </w:p>
    <w:p w14:paraId="3E5CD03E" w14:textId="77777777" w:rsidR="006C0CA5" w:rsidRPr="00E93AF5" w:rsidRDefault="006C0CA5">
      <w:pPr>
        <w:rPr>
          <w:rFonts w:asciiTheme="minorHAnsi" w:hAnsiTheme="minorHAnsi" w:cstheme="minorHAnsi"/>
          <w:sz w:val="22"/>
          <w:szCs w:val="22"/>
        </w:rPr>
      </w:pPr>
    </w:p>
    <w:p w14:paraId="15CAE8FC" w14:textId="77777777" w:rsidR="00463241" w:rsidRPr="00E93AF5" w:rsidRDefault="00463241">
      <w:pPr>
        <w:rPr>
          <w:rFonts w:asciiTheme="minorHAnsi" w:hAnsiTheme="minorHAnsi" w:cstheme="minorHAnsi"/>
          <w:sz w:val="22"/>
          <w:szCs w:val="22"/>
        </w:rPr>
      </w:pPr>
    </w:p>
    <w:sdt>
      <w:sdtPr>
        <w:rPr>
          <w:rFonts w:asciiTheme="minorHAnsi" w:eastAsia="Times New Roman" w:hAnsiTheme="minorHAnsi" w:cstheme="minorHAnsi"/>
          <w:b/>
          <w:bCs/>
          <w:caps/>
          <w:color w:val="auto"/>
          <w:sz w:val="22"/>
          <w:szCs w:val="22"/>
        </w:rPr>
        <w:id w:val="2073573054"/>
        <w:docPartObj>
          <w:docPartGallery w:val="Table of Contents"/>
          <w:docPartUnique/>
        </w:docPartObj>
      </w:sdtPr>
      <w:sdtEndPr/>
      <w:sdtContent>
        <w:p w14:paraId="295AD741" w14:textId="77777777" w:rsidR="001B3F3D" w:rsidRPr="00E93AF5" w:rsidRDefault="001B3F3D" w:rsidP="5614F2CB">
          <w:pPr>
            <w:pStyle w:val="TOCHeading"/>
            <w:rPr>
              <w:rFonts w:asciiTheme="minorHAnsi" w:eastAsia="Times New Roman" w:hAnsiTheme="minorHAnsi" w:cstheme="minorHAnsi"/>
              <w:color w:val="auto"/>
              <w:sz w:val="22"/>
              <w:szCs w:val="22"/>
            </w:rPr>
          </w:pPr>
        </w:p>
        <w:p w14:paraId="4E54BA49" w14:textId="78EA8458" w:rsidR="005F7DD1" w:rsidRPr="00E93AF5" w:rsidRDefault="001B3F3D" w:rsidP="5614F2CB">
          <w:pPr>
            <w:pStyle w:val="TOCHeading"/>
            <w:rPr>
              <w:rFonts w:asciiTheme="minorHAnsi" w:hAnsiTheme="minorHAnsi" w:cstheme="minorHAnsi"/>
              <w:b/>
              <w:bCs/>
              <w:color w:val="auto"/>
              <w:sz w:val="22"/>
              <w:szCs w:val="22"/>
            </w:rPr>
          </w:pPr>
          <w:r w:rsidRPr="00E93AF5">
            <w:rPr>
              <w:rFonts w:asciiTheme="minorHAnsi" w:hAnsiTheme="minorHAnsi" w:cstheme="minorHAnsi"/>
              <w:b/>
              <w:bCs/>
              <w:color w:val="auto"/>
              <w:sz w:val="22"/>
              <w:szCs w:val="22"/>
            </w:rPr>
            <w:t>SPIS TREŚCI</w:t>
          </w:r>
        </w:p>
        <w:p w14:paraId="0B08BF86" w14:textId="248FD3A7" w:rsidR="00731EFA" w:rsidRPr="00E93AF5" w:rsidRDefault="006C276D">
          <w:pPr>
            <w:pStyle w:val="TOC1"/>
            <w:tabs>
              <w:tab w:val="right" w:leader="dot" w:pos="9713"/>
            </w:tabs>
            <w:rPr>
              <w:rFonts w:asciiTheme="minorHAnsi" w:eastAsiaTheme="minorEastAsia" w:hAnsiTheme="minorHAnsi" w:cstheme="minorHAnsi"/>
              <w:b w:val="0"/>
              <w:bCs w:val="0"/>
              <w:caps w:val="0"/>
              <w:noProof/>
              <w:kern w:val="2"/>
              <w:sz w:val="22"/>
              <w:szCs w:val="22"/>
              <w14:ligatures w14:val="standardContextual"/>
            </w:rPr>
          </w:pPr>
          <w:r w:rsidRPr="00E93AF5">
            <w:rPr>
              <w:rFonts w:asciiTheme="minorHAnsi" w:hAnsiTheme="minorHAnsi" w:cstheme="minorHAnsi"/>
              <w:sz w:val="22"/>
              <w:szCs w:val="22"/>
            </w:rPr>
            <w:fldChar w:fldCharType="begin"/>
          </w:r>
          <w:r w:rsidR="005F7DD1" w:rsidRPr="00E93AF5">
            <w:rPr>
              <w:rFonts w:asciiTheme="minorHAnsi" w:hAnsiTheme="minorHAnsi" w:cstheme="minorHAnsi"/>
              <w:sz w:val="22"/>
              <w:szCs w:val="22"/>
            </w:rPr>
            <w:instrText>TOC \o "1-3" \z \u \h</w:instrText>
          </w:r>
          <w:r w:rsidRPr="00E93AF5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hyperlink w:anchor="_Toc199430006" w:history="1">
            <w:r w:rsidR="00731EFA" w:rsidRPr="00E93AF5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I.</w:t>
            </w:r>
            <w:r w:rsidR="00731EFA" w:rsidRPr="00E93AF5">
              <w:rPr>
                <w:rFonts w:asciiTheme="minorHAnsi" w:eastAsiaTheme="minorEastAsia" w:hAnsiTheme="minorHAnsi" w:cstheme="minorHAnsi"/>
                <w:b w:val="0"/>
                <w:bCs w:val="0"/>
                <w:cap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731EFA" w:rsidRPr="00E93AF5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SŁOWNIK TERMINÓW I POJĘĆ</w:t>
            </w:r>
            <w:r w:rsidR="00731EFA"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31EFA"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1EFA"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_Toc199430006 \h </w:instrText>
            </w:r>
            <w:r w:rsidR="00731EFA"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31EFA"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731EFA"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="00731EFA"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9A82BE7" w14:textId="66289830" w:rsidR="00731EFA" w:rsidRPr="00E93AF5" w:rsidRDefault="00731EFA">
          <w:pPr>
            <w:pStyle w:val="TOC1"/>
            <w:tabs>
              <w:tab w:val="right" w:leader="dot" w:pos="9713"/>
            </w:tabs>
            <w:rPr>
              <w:rFonts w:asciiTheme="minorHAnsi" w:eastAsiaTheme="minorEastAsia" w:hAnsiTheme="minorHAnsi" w:cstheme="minorHAnsi"/>
              <w:b w:val="0"/>
              <w:bCs w:val="0"/>
              <w:cap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99430007" w:history="1">
            <w:r w:rsidRPr="00E93AF5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II.</w:t>
            </w:r>
            <w:r w:rsidRPr="00E93AF5">
              <w:rPr>
                <w:rFonts w:asciiTheme="minorHAnsi" w:eastAsiaTheme="minorEastAsia" w:hAnsiTheme="minorHAnsi" w:cstheme="minorHAnsi"/>
                <w:b w:val="0"/>
                <w:bCs w:val="0"/>
                <w:cap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E93AF5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ZAMAWIAJĄCY</w:t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_Toc199430007 \h </w:instrText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4</w:t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3A92DE8" w14:textId="4A669AD6" w:rsidR="00731EFA" w:rsidRPr="00E93AF5" w:rsidRDefault="00731EFA">
          <w:pPr>
            <w:pStyle w:val="TOC1"/>
            <w:tabs>
              <w:tab w:val="right" w:leader="dot" w:pos="9713"/>
            </w:tabs>
            <w:rPr>
              <w:rFonts w:asciiTheme="minorHAnsi" w:eastAsiaTheme="minorEastAsia" w:hAnsiTheme="minorHAnsi" w:cstheme="minorHAnsi"/>
              <w:b w:val="0"/>
              <w:bCs w:val="0"/>
              <w:cap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99430008" w:history="1">
            <w:r w:rsidRPr="00E93AF5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III.</w:t>
            </w:r>
            <w:r w:rsidRPr="00E93AF5">
              <w:rPr>
                <w:rFonts w:asciiTheme="minorHAnsi" w:eastAsiaTheme="minorEastAsia" w:hAnsiTheme="minorHAnsi" w:cstheme="minorHAnsi"/>
                <w:b w:val="0"/>
                <w:bCs w:val="0"/>
                <w:cap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E93AF5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eastAsia="en-US"/>
              </w:rPr>
              <w:t>ZAKRES PRZEDMIOTU</w:t>
            </w:r>
            <w:r w:rsidRPr="00E93AF5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 xml:space="preserve"> ZAMÓWIENIA</w:t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_Toc199430008 \h </w:instrText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4</w:t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C531A30" w14:textId="295A23D4" w:rsidR="00731EFA" w:rsidRPr="00E93AF5" w:rsidRDefault="00731EFA">
          <w:pPr>
            <w:pStyle w:val="TOC1"/>
            <w:tabs>
              <w:tab w:val="right" w:leader="dot" w:pos="9713"/>
            </w:tabs>
            <w:rPr>
              <w:rFonts w:asciiTheme="minorHAnsi" w:eastAsiaTheme="minorEastAsia" w:hAnsiTheme="minorHAnsi" w:cstheme="minorHAnsi"/>
              <w:b w:val="0"/>
              <w:bCs w:val="0"/>
              <w:cap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99430009" w:history="1">
            <w:r w:rsidRPr="00E93AF5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eastAsia="en-US"/>
              </w:rPr>
              <w:t>IV.</w:t>
            </w:r>
            <w:r w:rsidRPr="00E93AF5">
              <w:rPr>
                <w:rFonts w:asciiTheme="minorHAnsi" w:eastAsiaTheme="minorEastAsia" w:hAnsiTheme="minorHAnsi" w:cstheme="minorHAnsi"/>
                <w:b w:val="0"/>
                <w:bCs w:val="0"/>
                <w:cap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E93AF5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eastAsia="en-US"/>
              </w:rPr>
              <w:t>SPECYFIKACJA TECHNICZNA ZAMÓWIENIA</w:t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_Toc199430009 \h </w:instrText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5</w:t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B20757C" w14:textId="500C5B9B" w:rsidR="00731EFA" w:rsidRPr="00E93AF5" w:rsidRDefault="00731EFA">
          <w:pPr>
            <w:pStyle w:val="TOC1"/>
            <w:tabs>
              <w:tab w:val="right" w:leader="dot" w:pos="9713"/>
            </w:tabs>
            <w:rPr>
              <w:rFonts w:asciiTheme="minorHAnsi" w:eastAsiaTheme="minorEastAsia" w:hAnsiTheme="minorHAnsi" w:cstheme="minorHAnsi"/>
              <w:b w:val="0"/>
              <w:bCs w:val="0"/>
              <w:cap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99430010" w:history="1">
            <w:r w:rsidRPr="00E93AF5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eastAsia="en-US"/>
              </w:rPr>
              <w:t>V.</w:t>
            </w:r>
            <w:r w:rsidRPr="00E93AF5">
              <w:rPr>
                <w:rFonts w:asciiTheme="minorHAnsi" w:eastAsiaTheme="minorEastAsia" w:hAnsiTheme="minorHAnsi" w:cstheme="minorHAnsi"/>
                <w:b w:val="0"/>
                <w:bCs w:val="0"/>
                <w:cap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E93AF5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eastAsia="en-US"/>
              </w:rPr>
              <w:t>WYMAGANA DOKUMENTACJA</w:t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_Toc199430010 \h </w:instrText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8</w:t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747EBEB" w14:textId="14DCC516" w:rsidR="00731EFA" w:rsidRPr="00E93AF5" w:rsidRDefault="00731EFA">
          <w:pPr>
            <w:pStyle w:val="TOC1"/>
            <w:tabs>
              <w:tab w:val="right" w:leader="dot" w:pos="9713"/>
            </w:tabs>
            <w:rPr>
              <w:rFonts w:asciiTheme="minorHAnsi" w:eastAsiaTheme="minorEastAsia" w:hAnsiTheme="minorHAnsi" w:cstheme="minorHAnsi"/>
              <w:b w:val="0"/>
              <w:bCs w:val="0"/>
              <w:cap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99430011" w:history="1">
            <w:r w:rsidRPr="00E93AF5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eastAsia="en-US"/>
              </w:rPr>
              <w:t>VI.</w:t>
            </w:r>
            <w:r w:rsidRPr="00E93AF5">
              <w:rPr>
                <w:rFonts w:asciiTheme="minorHAnsi" w:eastAsiaTheme="minorEastAsia" w:hAnsiTheme="minorHAnsi" w:cstheme="minorHAnsi"/>
                <w:b w:val="0"/>
                <w:bCs w:val="0"/>
                <w:cap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E93AF5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eastAsia="en-US"/>
              </w:rPr>
              <w:t>PRÓBY ODBIORCZE WAGONÓW</w:t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_Toc199430011 \h </w:instrText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10</w:t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D324FFD" w14:textId="3458F4FE" w:rsidR="00731EFA" w:rsidRPr="00E93AF5" w:rsidRDefault="00731EFA">
          <w:pPr>
            <w:pStyle w:val="TOC1"/>
            <w:tabs>
              <w:tab w:val="right" w:leader="dot" w:pos="9713"/>
            </w:tabs>
            <w:rPr>
              <w:rFonts w:asciiTheme="minorHAnsi" w:eastAsiaTheme="minorEastAsia" w:hAnsiTheme="minorHAnsi" w:cstheme="minorHAnsi"/>
              <w:b w:val="0"/>
              <w:bCs w:val="0"/>
              <w:cap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99430012" w:history="1">
            <w:r w:rsidRPr="00E93AF5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eastAsia="en-US"/>
              </w:rPr>
              <w:t>VII.</w:t>
            </w:r>
            <w:r w:rsidRPr="00E93AF5">
              <w:rPr>
                <w:rFonts w:asciiTheme="minorHAnsi" w:eastAsiaTheme="minorEastAsia" w:hAnsiTheme="minorHAnsi" w:cstheme="minorHAnsi"/>
                <w:b w:val="0"/>
                <w:bCs w:val="0"/>
                <w:cap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E93AF5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eastAsia="en-US"/>
              </w:rPr>
              <w:t>GWARANCJA I RĘKOJMIA</w:t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_Toc199430012 \h </w:instrText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11</w:t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3390E6" w14:textId="092B4601" w:rsidR="00731EFA" w:rsidRPr="00E93AF5" w:rsidRDefault="00731EFA">
          <w:pPr>
            <w:pStyle w:val="TOC1"/>
            <w:tabs>
              <w:tab w:val="right" w:leader="dot" w:pos="9713"/>
            </w:tabs>
            <w:rPr>
              <w:rFonts w:asciiTheme="minorHAnsi" w:eastAsiaTheme="minorEastAsia" w:hAnsiTheme="minorHAnsi" w:cstheme="minorHAnsi"/>
              <w:b w:val="0"/>
              <w:bCs w:val="0"/>
              <w:cap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99430013" w:history="1">
            <w:r w:rsidRPr="00E93AF5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eastAsia="en-US"/>
              </w:rPr>
              <w:t>VIII.</w:t>
            </w:r>
            <w:r w:rsidRPr="00E93AF5">
              <w:rPr>
                <w:rFonts w:asciiTheme="minorHAnsi" w:eastAsiaTheme="minorEastAsia" w:hAnsiTheme="minorHAnsi" w:cstheme="minorHAnsi"/>
                <w:b w:val="0"/>
                <w:bCs w:val="0"/>
                <w:cap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E93AF5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eastAsia="en-US"/>
              </w:rPr>
              <w:t>DOKUMENTY DOSTARCZANE WRAZ Z WAGONAMI</w:t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_Toc199430013 \h </w:instrText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12</w:t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B4AA849" w14:textId="377F0370" w:rsidR="00731EFA" w:rsidRPr="00E93AF5" w:rsidRDefault="00731EFA">
          <w:pPr>
            <w:pStyle w:val="TOC1"/>
            <w:tabs>
              <w:tab w:val="right" w:leader="dot" w:pos="9713"/>
            </w:tabs>
            <w:rPr>
              <w:rFonts w:asciiTheme="minorHAnsi" w:eastAsiaTheme="minorEastAsia" w:hAnsiTheme="minorHAnsi" w:cstheme="minorHAnsi"/>
              <w:b w:val="0"/>
              <w:bCs w:val="0"/>
              <w:cap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99430014" w:history="1">
            <w:r w:rsidRPr="00E93AF5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eastAsia="en-US"/>
              </w:rPr>
              <w:t>IX.</w:t>
            </w:r>
            <w:r w:rsidRPr="00E93AF5">
              <w:rPr>
                <w:rFonts w:asciiTheme="minorHAnsi" w:eastAsiaTheme="minorEastAsia" w:hAnsiTheme="minorHAnsi" w:cstheme="minorHAnsi"/>
                <w:b w:val="0"/>
                <w:bCs w:val="0"/>
                <w:cap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E93AF5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eastAsia="en-US"/>
              </w:rPr>
              <w:t>SZKOLENIA</w:t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_Toc199430014 \h </w:instrText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14</w:t>
            </w:r>
            <w:r w:rsidRPr="00E93AF5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61B605C" w14:textId="2568A6A6" w:rsidR="006C276D" w:rsidRPr="00E93AF5" w:rsidRDefault="006C276D" w:rsidP="00F47C3C">
          <w:pPr>
            <w:pStyle w:val="TOC1"/>
            <w:tabs>
              <w:tab w:val="left" w:pos="390"/>
              <w:tab w:val="right" w:leader="dot" w:pos="9705"/>
            </w:tabs>
            <w:rPr>
              <w:rStyle w:val="Hyperlink"/>
              <w:rFonts w:asciiTheme="minorHAnsi" w:hAnsiTheme="minorHAnsi" w:cstheme="minorHAnsi"/>
              <w:b w:val="0"/>
              <w:bCs w:val="0"/>
              <w:caps w:val="0"/>
              <w:noProof/>
              <w:kern w:val="2"/>
              <w:sz w:val="22"/>
              <w:szCs w:val="22"/>
              <w14:ligatures w14:val="standardContextual"/>
            </w:rPr>
          </w:pPr>
          <w:r w:rsidRPr="00E93AF5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p>
      </w:sdtContent>
    </w:sdt>
    <w:p w14:paraId="0D0F21D0" w14:textId="31FE424F" w:rsidR="00463241" w:rsidRPr="00E93AF5" w:rsidRDefault="00463241">
      <w:pPr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br w:type="page"/>
      </w:r>
    </w:p>
    <w:p w14:paraId="0242AA8B" w14:textId="77777777" w:rsidR="006C0CA5" w:rsidRPr="00E93AF5" w:rsidRDefault="006C0CA5" w:rsidP="5614F2CB">
      <w:pPr>
        <w:rPr>
          <w:rFonts w:asciiTheme="minorHAnsi" w:hAnsiTheme="minorHAnsi" w:cstheme="minorHAnsi"/>
          <w:sz w:val="22"/>
          <w:szCs w:val="22"/>
        </w:rPr>
      </w:pPr>
    </w:p>
    <w:p w14:paraId="5DA49294" w14:textId="7BC27C55" w:rsidR="00F06221" w:rsidRPr="00E93AF5" w:rsidRDefault="0015454E" w:rsidP="5614F2CB">
      <w:pPr>
        <w:pStyle w:val="ListParagraph"/>
        <w:keepNext/>
        <w:numPr>
          <w:ilvl w:val="0"/>
          <w:numId w:val="21"/>
        </w:numPr>
        <w:tabs>
          <w:tab w:val="left" w:pos="1134"/>
        </w:tabs>
        <w:suppressAutoHyphens/>
        <w:spacing w:before="240" w:after="240" w:line="276" w:lineRule="auto"/>
        <w:ind w:left="426" w:hanging="426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Toc199430006"/>
      <w:r w:rsidRPr="00E93AF5">
        <w:rPr>
          <w:rFonts w:asciiTheme="minorHAnsi" w:hAnsiTheme="minorHAnsi" w:cstheme="minorHAnsi"/>
          <w:b/>
          <w:bCs/>
          <w:sz w:val="22"/>
          <w:szCs w:val="22"/>
        </w:rPr>
        <w:t>SŁOWNIK TERMINÓW I POJĘĆ</w:t>
      </w:r>
      <w:bookmarkEnd w:id="1"/>
    </w:p>
    <w:p w14:paraId="0D9828B0" w14:textId="77777777" w:rsidR="00F06221" w:rsidRPr="00E93AF5" w:rsidRDefault="00F06221" w:rsidP="00A46AB3">
      <w:pPr>
        <w:tabs>
          <w:tab w:val="left" w:pos="7350"/>
        </w:tabs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93AF5">
        <w:rPr>
          <w:rFonts w:asciiTheme="minorHAnsi" w:hAnsiTheme="minorHAnsi" w:cstheme="minorHAnsi"/>
          <w:b/>
          <w:sz w:val="22"/>
          <w:szCs w:val="22"/>
        </w:rPr>
        <w:t xml:space="preserve">ERA – </w:t>
      </w:r>
      <w:r w:rsidRPr="00E93AF5">
        <w:rPr>
          <w:rFonts w:asciiTheme="minorHAnsi" w:hAnsiTheme="minorHAnsi" w:cstheme="minorHAnsi"/>
          <w:sz w:val="22"/>
          <w:szCs w:val="22"/>
        </w:rPr>
        <w:t>Europejska Agencja Kolejowa,</w:t>
      </w:r>
      <w:r w:rsidR="00A46AB3" w:rsidRPr="00E93AF5">
        <w:rPr>
          <w:rFonts w:asciiTheme="minorHAnsi" w:hAnsiTheme="minorHAnsi" w:cstheme="minorHAnsi"/>
          <w:sz w:val="22"/>
          <w:szCs w:val="22"/>
        </w:rPr>
        <w:tab/>
      </w:r>
    </w:p>
    <w:p w14:paraId="215D9126" w14:textId="77777777" w:rsidR="00F06221" w:rsidRPr="00E93AF5" w:rsidRDefault="00F06221" w:rsidP="00F06221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b/>
          <w:sz w:val="22"/>
          <w:szCs w:val="22"/>
        </w:rPr>
        <w:t xml:space="preserve">DSU – </w:t>
      </w:r>
      <w:r w:rsidRPr="00E93AF5">
        <w:rPr>
          <w:rFonts w:asciiTheme="minorHAnsi" w:hAnsiTheme="minorHAnsi" w:cstheme="minorHAnsi"/>
          <w:sz w:val="22"/>
          <w:szCs w:val="22"/>
        </w:rPr>
        <w:t xml:space="preserve">polska Dokumentacja Systemu Utrzymania pojazdów szynowych kolei i metra, </w:t>
      </w:r>
    </w:p>
    <w:p w14:paraId="1D9634E6" w14:textId="77777777" w:rsidR="00F06221" w:rsidRPr="00E93AF5" w:rsidRDefault="00F06221" w:rsidP="00F06221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b/>
          <w:sz w:val="22"/>
          <w:szCs w:val="22"/>
        </w:rPr>
        <w:t xml:space="preserve">OSŻD – </w:t>
      </w:r>
      <w:r w:rsidRPr="00E93AF5">
        <w:rPr>
          <w:rFonts w:asciiTheme="minorHAnsi" w:hAnsiTheme="minorHAnsi" w:cstheme="minorHAnsi"/>
          <w:sz w:val="22"/>
          <w:szCs w:val="22"/>
        </w:rPr>
        <w:t>Międzynarodowa Organizacja Współpracy Kolei z siedzibą w Warszawie,</w:t>
      </w:r>
    </w:p>
    <w:p w14:paraId="5E0DBA11" w14:textId="2B20CDD3" w:rsidR="00D33DE4" w:rsidRPr="00E93AF5" w:rsidRDefault="00D33DE4" w:rsidP="00F06221">
      <w:p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93AF5">
        <w:rPr>
          <w:rFonts w:asciiTheme="minorHAnsi" w:hAnsiTheme="minorHAnsi" w:cstheme="minorHAnsi"/>
          <w:b/>
          <w:bCs/>
          <w:sz w:val="22"/>
          <w:szCs w:val="22"/>
        </w:rPr>
        <w:t>PGW</w:t>
      </w:r>
      <w:r w:rsidRPr="00E93AF5">
        <w:rPr>
          <w:rFonts w:asciiTheme="minorHAnsi" w:hAnsiTheme="minorHAnsi" w:cstheme="minorHAnsi"/>
          <w:sz w:val="22"/>
          <w:szCs w:val="22"/>
        </w:rPr>
        <w:t>- Przepisy Gospodarki Wagonami</w:t>
      </w:r>
    </w:p>
    <w:p w14:paraId="26782A15" w14:textId="77777777" w:rsidR="00F06221" w:rsidRPr="00E93AF5" w:rsidRDefault="00F06221" w:rsidP="00F06221">
      <w:p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93AF5">
        <w:rPr>
          <w:rFonts w:asciiTheme="minorHAnsi" w:hAnsiTheme="minorHAnsi" w:cstheme="minorHAnsi"/>
          <w:b/>
          <w:sz w:val="22"/>
          <w:szCs w:val="22"/>
        </w:rPr>
        <w:t xml:space="preserve">MI – </w:t>
      </w:r>
      <w:r w:rsidRPr="00E93AF5">
        <w:rPr>
          <w:rFonts w:asciiTheme="minorHAnsi" w:hAnsiTheme="minorHAnsi" w:cstheme="minorHAnsi"/>
          <w:sz w:val="22"/>
          <w:szCs w:val="22"/>
        </w:rPr>
        <w:t>ministerstwo infrastruktury (minister infrastruktury),</w:t>
      </w:r>
    </w:p>
    <w:p w14:paraId="6AF328E4" w14:textId="77777777" w:rsidR="00F06221" w:rsidRPr="00E93AF5" w:rsidRDefault="00F06221" w:rsidP="00F06221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b/>
          <w:sz w:val="22"/>
          <w:szCs w:val="22"/>
        </w:rPr>
        <w:t xml:space="preserve">MT – </w:t>
      </w:r>
      <w:r w:rsidRPr="00E93AF5">
        <w:rPr>
          <w:rFonts w:asciiTheme="minorHAnsi" w:hAnsiTheme="minorHAnsi" w:cstheme="minorHAnsi"/>
          <w:sz w:val="22"/>
          <w:szCs w:val="22"/>
        </w:rPr>
        <w:t>ministerstwo transportu (minister transportu),</w:t>
      </w:r>
    </w:p>
    <w:p w14:paraId="0D7494B0" w14:textId="6B3D6003" w:rsidR="00F06221" w:rsidRPr="00E93AF5" w:rsidRDefault="00F06221" w:rsidP="00F06221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E93AF5">
        <w:rPr>
          <w:rFonts w:asciiTheme="minorHAnsi" w:hAnsiTheme="minorHAnsi" w:cstheme="minorHAnsi"/>
          <w:b/>
          <w:sz w:val="22"/>
          <w:szCs w:val="22"/>
        </w:rPr>
        <w:t>MTBiGM</w:t>
      </w:r>
      <w:proofErr w:type="spellEnd"/>
      <w:r w:rsidRPr="00E93AF5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Pr="00E93AF5">
        <w:rPr>
          <w:rFonts w:asciiTheme="minorHAnsi" w:hAnsiTheme="minorHAnsi" w:cstheme="minorHAnsi"/>
          <w:sz w:val="22"/>
          <w:szCs w:val="22"/>
        </w:rPr>
        <w:t>ministerstwo transportu, budownictwa i gospodarki morskiej (minister transportu, budownictwa i gospodarki morskiej),</w:t>
      </w:r>
    </w:p>
    <w:p w14:paraId="3124933F" w14:textId="0E87C86E" w:rsidR="00447A62" w:rsidRPr="00E93AF5" w:rsidRDefault="0019798A" w:rsidP="00F06221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E93AF5">
        <w:rPr>
          <w:rFonts w:asciiTheme="minorHAnsi" w:hAnsiTheme="minorHAnsi" w:cstheme="minorHAnsi"/>
          <w:b/>
          <w:bCs/>
          <w:sz w:val="22"/>
          <w:szCs w:val="22"/>
        </w:rPr>
        <w:t>MTiGM</w:t>
      </w:r>
      <w:proofErr w:type="spellEnd"/>
      <w:r w:rsidR="00447A62" w:rsidRPr="00E93AF5">
        <w:rPr>
          <w:rFonts w:asciiTheme="minorHAnsi" w:hAnsiTheme="minorHAnsi" w:cstheme="minorHAnsi"/>
          <w:sz w:val="22"/>
          <w:szCs w:val="22"/>
        </w:rPr>
        <w:t xml:space="preserve"> – ministerstwo transportu i gospodarki morskiej (minister transportu i gospodarki morskiej),</w:t>
      </w:r>
    </w:p>
    <w:p w14:paraId="4C78E01B" w14:textId="77777777" w:rsidR="00F06221" w:rsidRPr="00E93AF5" w:rsidRDefault="00F06221" w:rsidP="00F06221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b/>
          <w:sz w:val="22"/>
          <w:szCs w:val="22"/>
        </w:rPr>
        <w:t xml:space="preserve">PKP PLK – </w:t>
      </w:r>
      <w:r w:rsidRPr="00E93AF5">
        <w:rPr>
          <w:rFonts w:asciiTheme="minorHAnsi" w:hAnsiTheme="minorHAnsi" w:cstheme="minorHAnsi"/>
          <w:sz w:val="22"/>
          <w:szCs w:val="22"/>
        </w:rPr>
        <w:t>PKP Polskie Linie Kolejowe S.A., zarządca krajowej sieci linii kolejowych w Polsce,</w:t>
      </w:r>
    </w:p>
    <w:p w14:paraId="543A402D" w14:textId="4B2F2359" w:rsidR="00F06221" w:rsidRPr="00E93AF5" w:rsidRDefault="0019798A" w:rsidP="00F06221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b/>
          <w:sz w:val="22"/>
          <w:szCs w:val="22"/>
        </w:rPr>
        <w:t>TSI</w:t>
      </w:r>
      <w:r w:rsidR="00F06221" w:rsidRPr="00E93AF5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F06221" w:rsidRPr="00E93AF5">
        <w:rPr>
          <w:rFonts w:asciiTheme="minorHAnsi" w:hAnsiTheme="minorHAnsi" w:cstheme="minorHAnsi"/>
          <w:sz w:val="22"/>
          <w:szCs w:val="22"/>
        </w:rPr>
        <w:t xml:space="preserve">Techniczna(e) Specyfikacja(e) Interoperacyjności, ujednolicone na obszarze UE przepisy techniczne i organizacyjne kolei, </w:t>
      </w:r>
    </w:p>
    <w:p w14:paraId="59BCEC6B" w14:textId="77777777" w:rsidR="00F06221" w:rsidRPr="00E93AF5" w:rsidRDefault="00F06221" w:rsidP="00F06221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b/>
          <w:sz w:val="22"/>
          <w:szCs w:val="22"/>
        </w:rPr>
        <w:t xml:space="preserve">UIC – </w:t>
      </w:r>
      <w:r w:rsidRPr="00E93AF5">
        <w:rPr>
          <w:rFonts w:asciiTheme="minorHAnsi" w:hAnsiTheme="minorHAnsi" w:cstheme="minorHAnsi"/>
          <w:sz w:val="22"/>
          <w:szCs w:val="22"/>
        </w:rPr>
        <w:t>Międzynarodowy Związek Kolei z siedzibą w Paryżu</w:t>
      </w:r>
      <w:r w:rsidR="001456C0" w:rsidRPr="00E93AF5">
        <w:rPr>
          <w:rFonts w:asciiTheme="minorHAnsi" w:hAnsiTheme="minorHAnsi" w:cstheme="minorHAnsi"/>
          <w:sz w:val="22"/>
          <w:szCs w:val="22"/>
        </w:rPr>
        <w:t>,</w:t>
      </w:r>
    </w:p>
    <w:p w14:paraId="3FC69831" w14:textId="68A2AC77" w:rsidR="00F06221" w:rsidRPr="00E93AF5" w:rsidRDefault="00F06221" w:rsidP="00F06221">
      <w:p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93AF5">
        <w:rPr>
          <w:rFonts w:asciiTheme="minorHAnsi" w:hAnsiTheme="minorHAnsi" w:cstheme="minorHAnsi"/>
          <w:b/>
          <w:sz w:val="22"/>
          <w:szCs w:val="22"/>
        </w:rPr>
        <w:t>UTK –</w:t>
      </w:r>
      <w:r w:rsidRPr="00E93AF5">
        <w:rPr>
          <w:rFonts w:asciiTheme="minorHAnsi" w:hAnsiTheme="minorHAnsi" w:cstheme="minorHAnsi"/>
          <w:sz w:val="22"/>
          <w:szCs w:val="22"/>
        </w:rPr>
        <w:t xml:space="preserve"> Urząd Transportu Kolejowego </w:t>
      </w:r>
    </w:p>
    <w:p w14:paraId="60AE1D24" w14:textId="77777777" w:rsidR="004F1106" w:rsidRPr="00E93AF5" w:rsidRDefault="00F06221" w:rsidP="00F06221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b/>
          <w:sz w:val="22"/>
          <w:szCs w:val="22"/>
        </w:rPr>
        <w:t>Załącznik B do COTIF –</w:t>
      </w:r>
      <w:r w:rsidRPr="00E93AF5">
        <w:rPr>
          <w:rFonts w:asciiTheme="minorHAnsi" w:hAnsiTheme="minorHAnsi" w:cstheme="minorHAnsi"/>
          <w:sz w:val="22"/>
          <w:szCs w:val="22"/>
        </w:rPr>
        <w:t xml:space="preserve"> Przepisy Ujednolicone o Umowie Międzynarodowego Przewozu Towarów Kolejami (CIM), stanowiące załącznik B do Konwencji o Międzynarodowym Przewozie Kolejami (COTIF)</w:t>
      </w:r>
      <w:r w:rsidR="001456C0" w:rsidRPr="00E93AF5">
        <w:rPr>
          <w:rFonts w:asciiTheme="minorHAnsi" w:hAnsiTheme="minorHAnsi" w:cstheme="minorHAnsi"/>
          <w:sz w:val="22"/>
          <w:szCs w:val="22"/>
        </w:rPr>
        <w:t>.</w:t>
      </w:r>
      <w:r w:rsidRPr="00E93AF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B21AE0" w14:textId="07F018FA" w:rsidR="004F1106" w:rsidRPr="00E93AF5" w:rsidRDefault="004F1106" w:rsidP="00F06221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b/>
          <w:bCs/>
          <w:sz w:val="22"/>
          <w:szCs w:val="22"/>
        </w:rPr>
        <w:t>EVN</w:t>
      </w:r>
      <w:r w:rsidR="00420380" w:rsidRPr="00E93A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20380" w:rsidRPr="00E93AF5">
        <w:rPr>
          <w:rFonts w:asciiTheme="minorHAnsi" w:hAnsiTheme="minorHAnsi" w:cstheme="minorHAnsi"/>
          <w:sz w:val="22"/>
          <w:szCs w:val="22"/>
        </w:rPr>
        <w:t>–Europejski Numer Pojazdu</w:t>
      </w:r>
    </w:p>
    <w:p w14:paraId="129CA7C4" w14:textId="77777777" w:rsidR="0015454E" w:rsidRPr="00E93AF5" w:rsidRDefault="004F1106" w:rsidP="0015454E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b/>
          <w:bCs/>
          <w:sz w:val="22"/>
          <w:szCs w:val="22"/>
        </w:rPr>
        <w:t>EVR</w:t>
      </w:r>
      <w:r w:rsidR="00420380" w:rsidRPr="00E93A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20380" w:rsidRPr="00E93AF5">
        <w:rPr>
          <w:rFonts w:asciiTheme="minorHAnsi" w:hAnsiTheme="minorHAnsi" w:cstheme="minorHAnsi"/>
          <w:sz w:val="22"/>
          <w:szCs w:val="22"/>
        </w:rPr>
        <w:t>– Europejski Rejestr Pojazdów</w:t>
      </w:r>
    </w:p>
    <w:p w14:paraId="0C3E6030" w14:textId="1D244A07" w:rsidR="000161C2" w:rsidRPr="00E93AF5" w:rsidRDefault="000161C2" w:rsidP="0015454E">
      <w:pPr>
        <w:spacing w:before="120" w:after="1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E93AF5">
        <w:rPr>
          <w:rFonts w:asciiTheme="minorHAnsi" w:hAnsiTheme="minorHAnsi" w:cstheme="minorHAnsi"/>
          <w:b/>
          <w:bCs/>
          <w:sz w:val="22"/>
          <w:szCs w:val="22"/>
          <w:lang w:val="en-US"/>
        </w:rPr>
        <w:t>VPI</w:t>
      </w:r>
      <w:r w:rsidR="006E5BFD" w:rsidRPr="00E93AF5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(</w:t>
      </w:r>
      <w:proofErr w:type="spellStart"/>
      <w:r w:rsidR="006E5BFD" w:rsidRPr="00E93AF5">
        <w:rPr>
          <w:rFonts w:asciiTheme="minorHAnsi" w:hAnsiTheme="minorHAnsi" w:cstheme="minorHAnsi"/>
          <w:b/>
          <w:bCs/>
          <w:sz w:val="22"/>
          <w:szCs w:val="22"/>
          <w:lang w:val="en-US"/>
        </w:rPr>
        <w:t>Verband</w:t>
      </w:r>
      <w:proofErr w:type="spellEnd"/>
      <w:r w:rsidR="006E5BFD" w:rsidRPr="00E93AF5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der </w:t>
      </w:r>
      <w:proofErr w:type="spellStart"/>
      <w:r w:rsidR="006E5BFD" w:rsidRPr="00E93AF5">
        <w:rPr>
          <w:rFonts w:asciiTheme="minorHAnsi" w:hAnsiTheme="minorHAnsi" w:cstheme="minorHAnsi"/>
          <w:b/>
          <w:bCs/>
          <w:sz w:val="22"/>
          <w:szCs w:val="22"/>
          <w:lang w:val="en-US"/>
        </w:rPr>
        <w:t>Güterwagenhalter</w:t>
      </w:r>
      <w:proofErr w:type="spellEnd"/>
      <w:r w:rsidR="006E5BFD" w:rsidRPr="00E93AF5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in Deutschland e. V. (Association of German Wagon Keepers))-</w:t>
      </w:r>
      <w:r w:rsidRPr="00E93AF5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="0016053B" w:rsidRPr="00E93AF5">
        <w:rPr>
          <w:rFonts w:asciiTheme="minorHAnsi" w:hAnsiTheme="minorHAnsi" w:cstheme="minorHAnsi"/>
          <w:sz w:val="22"/>
          <w:szCs w:val="22"/>
          <w:lang w:val="en-US"/>
        </w:rPr>
        <w:t>W</w:t>
      </w:r>
      <w:r w:rsidR="00581275" w:rsidRPr="00E93AF5">
        <w:rPr>
          <w:rFonts w:asciiTheme="minorHAnsi" w:hAnsiTheme="minorHAnsi" w:cstheme="minorHAnsi"/>
          <w:sz w:val="22"/>
          <w:szCs w:val="22"/>
          <w:lang w:val="en-US"/>
        </w:rPr>
        <w:t>ytyczne</w:t>
      </w:r>
      <w:proofErr w:type="spellEnd"/>
      <w:r w:rsidR="00581275" w:rsidRPr="00E93AF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581275" w:rsidRPr="00E93AF5">
        <w:rPr>
          <w:rFonts w:asciiTheme="minorHAnsi" w:hAnsiTheme="minorHAnsi" w:cstheme="minorHAnsi"/>
          <w:sz w:val="22"/>
          <w:szCs w:val="22"/>
          <w:lang w:val="en-US"/>
        </w:rPr>
        <w:t>dotyczące</w:t>
      </w:r>
      <w:proofErr w:type="spellEnd"/>
      <w:r w:rsidR="00581275" w:rsidRPr="00E93AF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581275" w:rsidRPr="00E93AF5">
        <w:rPr>
          <w:rFonts w:asciiTheme="minorHAnsi" w:hAnsiTheme="minorHAnsi" w:cstheme="minorHAnsi"/>
          <w:sz w:val="22"/>
          <w:szCs w:val="22"/>
          <w:lang w:val="en-US"/>
        </w:rPr>
        <w:t>utrzymania</w:t>
      </w:r>
      <w:proofErr w:type="spellEnd"/>
      <w:r w:rsidR="00581275" w:rsidRPr="00E93AF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581275" w:rsidRPr="00E93AF5">
        <w:rPr>
          <w:rFonts w:asciiTheme="minorHAnsi" w:hAnsiTheme="minorHAnsi" w:cstheme="minorHAnsi"/>
          <w:sz w:val="22"/>
          <w:szCs w:val="22"/>
          <w:lang w:val="en-US"/>
        </w:rPr>
        <w:t>taboru</w:t>
      </w:r>
      <w:proofErr w:type="spellEnd"/>
      <w:r w:rsidR="009148EF" w:rsidRPr="00E93AF5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3869FF1D" w14:textId="17EC1E51" w:rsidR="00463241" w:rsidRPr="00E93AF5" w:rsidRDefault="000161C2" w:rsidP="0016053B">
      <w:pPr>
        <w:spacing w:before="120" w:after="1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E93AF5">
        <w:rPr>
          <w:rFonts w:asciiTheme="minorHAnsi" w:hAnsiTheme="minorHAnsi" w:cstheme="minorHAnsi"/>
          <w:b/>
          <w:bCs/>
          <w:sz w:val="22"/>
          <w:szCs w:val="22"/>
          <w:lang w:val="en-US"/>
        </w:rPr>
        <w:t>AVV/GCU</w:t>
      </w:r>
      <w:r w:rsidR="0016053B" w:rsidRPr="00E93AF5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(</w:t>
      </w:r>
      <w:proofErr w:type="spellStart"/>
      <w:r w:rsidR="0016053B" w:rsidRPr="00E93AF5">
        <w:rPr>
          <w:rFonts w:asciiTheme="minorHAnsi" w:hAnsiTheme="minorHAnsi" w:cstheme="minorHAnsi"/>
          <w:b/>
          <w:bCs/>
          <w:sz w:val="22"/>
          <w:szCs w:val="22"/>
          <w:lang w:val="en-US"/>
        </w:rPr>
        <w:t>Allgemeiner</w:t>
      </w:r>
      <w:proofErr w:type="spellEnd"/>
      <w:r w:rsidR="0016053B" w:rsidRPr="00E93AF5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="0016053B" w:rsidRPr="00E93AF5">
        <w:rPr>
          <w:rFonts w:asciiTheme="minorHAnsi" w:hAnsiTheme="minorHAnsi" w:cstheme="minorHAnsi"/>
          <w:b/>
          <w:bCs/>
          <w:sz w:val="22"/>
          <w:szCs w:val="22"/>
          <w:lang w:val="en-US"/>
        </w:rPr>
        <w:t>Vertrag</w:t>
      </w:r>
      <w:proofErr w:type="spellEnd"/>
      <w:r w:rsidR="0016053B" w:rsidRPr="00E93AF5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für die </w:t>
      </w:r>
      <w:proofErr w:type="spellStart"/>
      <w:r w:rsidR="0016053B" w:rsidRPr="00E93AF5">
        <w:rPr>
          <w:rFonts w:asciiTheme="minorHAnsi" w:hAnsiTheme="minorHAnsi" w:cstheme="minorHAnsi"/>
          <w:b/>
          <w:bCs/>
          <w:sz w:val="22"/>
          <w:szCs w:val="22"/>
          <w:lang w:val="en-US"/>
        </w:rPr>
        <w:t>Verwendung</w:t>
      </w:r>
      <w:proofErr w:type="spellEnd"/>
      <w:r w:rsidR="0016053B" w:rsidRPr="00E93AF5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von </w:t>
      </w:r>
      <w:proofErr w:type="spellStart"/>
      <w:r w:rsidR="0016053B" w:rsidRPr="00E93AF5">
        <w:rPr>
          <w:rFonts w:asciiTheme="minorHAnsi" w:hAnsiTheme="minorHAnsi" w:cstheme="minorHAnsi"/>
          <w:b/>
          <w:bCs/>
          <w:sz w:val="22"/>
          <w:szCs w:val="22"/>
          <w:lang w:val="en-US"/>
        </w:rPr>
        <w:t>Güterwagen</w:t>
      </w:r>
      <w:proofErr w:type="spellEnd"/>
      <w:r w:rsidR="0016053B" w:rsidRPr="00E93AF5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, General Contract of Use for Wagons)- </w:t>
      </w:r>
      <w:proofErr w:type="spellStart"/>
      <w:r w:rsidR="0016053B" w:rsidRPr="00E93AF5">
        <w:rPr>
          <w:rFonts w:asciiTheme="minorHAnsi" w:hAnsiTheme="minorHAnsi" w:cstheme="minorHAnsi"/>
          <w:sz w:val="22"/>
          <w:szCs w:val="22"/>
          <w:lang w:val="en-US"/>
        </w:rPr>
        <w:t>Ogólna</w:t>
      </w:r>
      <w:proofErr w:type="spellEnd"/>
      <w:r w:rsidR="0016053B" w:rsidRPr="00E93AF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6053B" w:rsidRPr="00E93AF5">
        <w:rPr>
          <w:rFonts w:asciiTheme="minorHAnsi" w:hAnsiTheme="minorHAnsi" w:cstheme="minorHAnsi"/>
          <w:sz w:val="22"/>
          <w:szCs w:val="22"/>
          <w:lang w:val="en-US"/>
        </w:rPr>
        <w:t>umowa</w:t>
      </w:r>
      <w:proofErr w:type="spellEnd"/>
      <w:r w:rsidR="0016053B" w:rsidRPr="00E93AF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6053B" w:rsidRPr="00E93AF5">
        <w:rPr>
          <w:rFonts w:asciiTheme="minorHAnsi" w:hAnsiTheme="minorHAnsi" w:cstheme="minorHAnsi"/>
          <w:sz w:val="22"/>
          <w:szCs w:val="22"/>
          <w:lang w:val="en-US"/>
        </w:rPr>
        <w:t>użytkowania</w:t>
      </w:r>
      <w:proofErr w:type="spellEnd"/>
      <w:r w:rsidR="0016053B" w:rsidRPr="00E93AF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16053B" w:rsidRPr="00E93AF5">
        <w:rPr>
          <w:rFonts w:asciiTheme="minorHAnsi" w:hAnsiTheme="minorHAnsi" w:cstheme="minorHAnsi"/>
          <w:sz w:val="22"/>
          <w:szCs w:val="22"/>
          <w:lang w:val="en-US"/>
        </w:rPr>
        <w:t>wagonów</w:t>
      </w:r>
      <w:proofErr w:type="spellEnd"/>
      <w:r w:rsidR="00D125B0" w:rsidRPr="00E93AF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D125B0" w:rsidRPr="00E93AF5">
        <w:rPr>
          <w:rFonts w:asciiTheme="minorHAnsi" w:hAnsiTheme="minorHAnsi" w:cstheme="minorHAnsi"/>
          <w:sz w:val="22"/>
          <w:szCs w:val="22"/>
          <w:lang w:val="en-US"/>
        </w:rPr>
        <w:t>towarowych</w:t>
      </w:r>
      <w:proofErr w:type="spellEnd"/>
      <w:r w:rsidR="009148EF" w:rsidRPr="00E93AF5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5853D8B3" w14:textId="77777777" w:rsidR="00463241" w:rsidRPr="00E93AF5" w:rsidRDefault="00463241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E93AF5">
        <w:rPr>
          <w:rFonts w:asciiTheme="minorHAnsi" w:hAnsiTheme="minorHAnsi" w:cstheme="minorHAnsi"/>
          <w:sz w:val="22"/>
          <w:szCs w:val="22"/>
          <w:lang w:val="en-US"/>
        </w:rPr>
        <w:br w:type="page"/>
      </w:r>
    </w:p>
    <w:p w14:paraId="17C5BCE3" w14:textId="77777777" w:rsidR="0016053B" w:rsidRPr="00E93AF5" w:rsidRDefault="0016053B" w:rsidP="0016053B">
      <w:pPr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2F5ED51B" w14:textId="456EBCE0" w:rsidR="0015454E" w:rsidRPr="00E93AF5" w:rsidRDefault="00584077" w:rsidP="5614F2CB">
      <w:pPr>
        <w:pStyle w:val="ListParagraph"/>
        <w:keepNext/>
        <w:numPr>
          <w:ilvl w:val="0"/>
          <w:numId w:val="21"/>
        </w:numPr>
        <w:tabs>
          <w:tab w:val="left" w:pos="1134"/>
        </w:tabs>
        <w:suppressAutoHyphens/>
        <w:spacing w:before="240" w:after="240" w:line="276" w:lineRule="auto"/>
        <w:ind w:left="426" w:hanging="426"/>
        <w:outlineLvl w:val="0"/>
        <w:rPr>
          <w:rFonts w:asciiTheme="minorHAnsi" w:hAnsiTheme="minorHAnsi" w:cstheme="minorHAnsi"/>
          <w:sz w:val="22"/>
          <w:szCs w:val="22"/>
        </w:rPr>
      </w:pPr>
      <w:bookmarkStart w:id="2" w:name="_Toc199430007"/>
      <w:bookmarkStart w:id="3" w:name="_Hlk177125405"/>
      <w:r w:rsidRPr="00E93AF5">
        <w:rPr>
          <w:rFonts w:asciiTheme="minorHAnsi" w:hAnsiTheme="minorHAnsi" w:cstheme="minorHAnsi"/>
          <w:b/>
          <w:bCs/>
          <w:sz w:val="22"/>
          <w:szCs w:val="22"/>
        </w:rPr>
        <w:t>ZAMAWIAJĄCY</w:t>
      </w:r>
      <w:bookmarkEnd w:id="2"/>
      <w:r w:rsidR="0015454E" w:rsidRPr="00E93AF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156EAB" w14:textId="40315928" w:rsidR="0015454E" w:rsidRPr="00E93AF5" w:rsidRDefault="00586B44" w:rsidP="005F7DD1">
      <w:pPr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LTG Cargo Polska sp. z o.o.</w:t>
      </w:r>
    </w:p>
    <w:p w14:paraId="05F97634" w14:textId="0F99715E" w:rsidR="0015454E" w:rsidRPr="00E93AF5" w:rsidRDefault="0015454E" w:rsidP="005F7DD1">
      <w:pPr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ul. </w:t>
      </w:r>
      <w:proofErr w:type="spellStart"/>
      <w:r w:rsidR="00586B44" w:rsidRPr="00E93AF5">
        <w:rPr>
          <w:rFonts w:asciiTheme="minorHAnsi" w:hAnsiTheme="minorHAnsi" w:cstheme="minorHAnsi"/>
          <w:sz w:val="22"/>
          <w:szCs w:val="22"/>
        </w:rPr>
        <w:t>Świętojerska</w:t>
      </w:r>
      <w:proofErr w:type="spellEnd"/>
      <w:r w:rsidR="00586B44" w:rsidRPr="00E93AF5">
        <w:rPr>
          <w:rFonts w:asciiTheme="minorHAnsi" w:hAnsiTheme="minorHAnsi" w:cstheme="minorHAnsi"/>
          <w:sz w:val="22"/>
          <w:szCs w:val="22"/>
        </w:rPr>
        <w:t xml:space="preserve"> 5/7</w:t>
      </w:r>
      <w:r w:rsidRPr="00E93AF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384BF5" w14:textId="6982A628" w:rsidR="0015454E" w:rsidRPr="00E93AF5" w:rsidRDefault="00586B44" w:rsidP="005F7DD1">
      <w:pPr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00-236 Warszawa</w:t>
      </w:r>
    </w:p>
    <w:p w14:paraId="60C6D024" w14:textId="77777777" w:rsidR="0015454E" w:rsidRPr="00E93AF5" w:rsidRDefault="0015454E" w:rsidP="005F7DD1">
      <w:pPr>
        <w:rPr>
          <w:rFonts w:asciiTheme="minorHAnsi" w:hAnsiTheme="minorHAnsi" w:cstheme="minorHAnsi"/>
          <w:sz w:val="22"/>
          <w:szCs w:val="22"/>
        </w:rPr>
      </w:pPr>
    </w:p>
    <w:p w14:paraId="462BE2A0" w14:textId="2C4E74F2" w:rsidR="0015454E" w:rsidRPr="00E93AF5" w:rsidRDefault="0015454E" w:rsidP="005F7DD1">
      <w:pPr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KRS: </w:t>
      </w:r>
      <w:r w:rsidR="00586B44" w:rsidRPr="00E93AF5">
        <w:rPr>
          <w:rFonts w:asciiTheme="minorHAnsi" w:hAnsiTheme="minorHAnsi" w:cstheme="minorHAnsi"/>
          <w:sz w:val="22"/>
          <w:szCs w:val="22"/>
        </w:rPr>
        <w:t>0000850725</w:t>
      </w:r>
    </w:p>
    <w:p w14:paraId="1CA1DD08" w14:textId="6AE2B162" w:rsidR="0015454E" w:rsidRPr="00E93AF5" w:rsidRDefault="0015454E" w:rsidP="005F7DD1">
      <w:pPr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NIP: </w:t>
      </w:r>
      <w:r w:rsidR="00586B44" w:rsidRPr="00E93AF5">
        <w:rPr>
          <w:rFonts w:asciiTheme="minorHAnsi" w:hAnsiTheme="minorHAnsi" w:cstheme="minorHAnsi"/>
          <w:sz w:val="22"/>
          <w:szCs w:val="22"/>
        </w:rPr>
        <w:t>5252828959</w:t>
      </w:r>
    </w:p>
    <w:p w14:paraId="08A94BA2" w14:textId="1ADC1753" w:rsidR="0015454E" w:rsidRPr="00E93AF5" w:rsidRDefault="0015454E" w:rsidP="005F7DD1">
      <w:pPr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REGON: </w:t>
      </w:r>
      <w:r w:rsidR="00586B44" w:rsidRPr="00E93AF5">
        <w:rPr>
          <w:rFonts w:asciiTheme="minorHAnsi" w:hAnsiTheme="minorHAnsi" w:cstheme="minorHAnsi"/>
          <w:sz w:val="22"/>
          <w:szCs w:val="22"/>
        </w:rPr>
        <w:t>386573260</w:t>
      </w:r>
    </w:p>
    <w:p w14:paraId="05D1AB0E" w14:textId="465F4E37" w:rsidR="00785C6A" w:rsidRPr="00E93AF5" w:rsidRDefault="00785C6A" w:rsidP="005F7DD1">
      <w:pPr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https://ltgcargo.pl/</w:t>
      </w:r>
    </w:p>
    <w:p w14:paraId="47238957" w14:textId="64BEA00F" w:rsidR="00233884" w:rsidRPr="00E93AF5" w:rsidRDefault="7AB0F578" w:rsidP="5614F2CB">
      <w:pPr>
        <w:pStyle w:val="ListParagraph"/>
        <w:keepNext/>
        <w:numPr>
          <w:ilvl w:val="0"/>
          <w:numId w:val="21"/>
        </w:numPr>
        <w:tabs>
          <w:tab w:val="left" w:pos="1134"/>
        </w:tabs>
        <w:suppressAutoHyphens/>
        <w:spacing w:before="240" w:after="240" w:line="276" w:lineRule="auto"/>
        <w:ind w:left="426" w:hanging="426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bookmarkStart w:id="4" w:name="_Toc199430008"/>
      <w:r w:rsidRPr="00E93AF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ZAKRES </w:t>
      </w:r>
      <w:r w:rsidR="00233884" w:rsidRPr="00E93AF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PRZEDMIOT</w:t>
      </w:r>
      <w:r w:rsidR="1A72ED5E" w:rsidRPr="00E93AF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U</w:t>
      </w:r>
      <w:r w:rsidR="00233884" w:rsidRPr="00E93AF5">
        <w:rPr>
          <w:rFonts w:asciiTheme="minorHAnsi" w:hAnsiTheme="minorHAnsi" w:cstheme="minorHAnsi"/>
          <w:b/>
          <w:bCs/>
          <w:sz w:val="22"/>
          <w:szCs w:val="22"/>
        </w:rPr>
        <w:t xml:space="preserve"> ZAMÓWIENIA</w:t>
      </w:r>
      <w:bookmarkEnd w:id="4"/>
    </w:p>
    <w:p w14:paraId="6D21B5E7" w14:textId="4AD29D6D" w:rsidR="009175C5" w:rsidRPr="00E93AF5" w:rsidRDefault="6D913F39" w:rsidP="5614F2CB">
      <w:pPr>
        <w:pStyle w:val="StylStasia1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Zakres </w:t>
      </w:r>
      <w:r w:rsidR="001E0065" w:rsidRPr="00E93AF5">
        <w:rPr>
          <w:rFonts w:asciiTheme="minorHAnsi" w:hAnsiTheme="minorHAnsi" w:cstheme="minorHAnsi"/>
          <w:sz w:val="22"/>
          <w:szCs w:val="22"/>
        </w:rPr>
        <w:t>p</w:t>
      </w:r>
      <w:r w:rsidR="00584077" w:rsidRPr="00E93AF5">
        <w:rPr>
          <w:rFonts w:asciiTheme="minorHAnsi" w:hAnsiTheme="minorHAnsi" w:cstheme="minorHAnsi"/>
          <w:sz w:val="22"/>
          <w:szCs w:val="22"/>
        </w:rPr>
        <w:t>rzedmiot</w:t>
      </w:r>
      <w:r w:rsidR="001E0065" w:rsidRPr="00E93AF5">
        <w:rPr>
          <w:rFonts w:asciiTheme="minorHAnsi" w:hAnsiTheme="minorHAnsi" w:cstheme="minorHAnsi"/>
          <w:sz w:val="22"/>
          <w:szCs w:val="22"/>
        </w:rPr>
        <w:t>u</w:t>
      </w:r>
      <w:r w:rsidR="00584077" w:rsidRPr="00E93AF5">
        <w:rPr>
          <w:rFonts w:asciiTheme="minorHAnsi" w:hAnsiTheme="minorHAnsi" w:cstheme="minorHAnsi"/>
          <w:sz w:val="22"/>
          <w:szCs w:val="22"/>
        </w:rPr>
        <w:t xml:space="preserve"> zamówienia obejmuje</w:t>
      </w:r>
      <w:r w:rsidR="0036513F" w:rsidRPr="00E93AF5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_Hlk177125428"/>
      <w:bookmarkEnd w:id="3"/>
      <w:r w:rsidR="00584077" w:rsidRPr="00E93AF5">
        <w:rPr>
          <w:rFonts w:asciiTheme="minorHAnsi" w:hAnsiTheme="minorHAnsi" w:cstheme="minorHAnsi"/>
          <w:sz w:val="22"/>
          <w:szCs w:val="22"/>
        </w:rPr>
        <w:t xml:space="preserve">dostawę </w:t>
      </w:r>
      <w:r w:rsidR="00586B44" w:rsidRPr="00E93AF5">
        <w:rPr>
          <w:rFonts w:asciiTheme="minorHAnsi" w:hAnsiTheme="minorHAnsi" w:cstheme="minorHAnsi"/>
          <w:sz w:val="22"/>
          <w:szCs w:val="22"/>
        </w:rPr>
        <w:t>72</w:t>
      </w:r>
      <w:r w:rsidR="00584077" w:rsidRPr="00E93AF5">
        <w:rPr>
          <w:rFonts w:asciiTheme="minorHAnsi" w:hAnsiTheme="minorHAnsi" w:cstheme="minorHAnsi"/>
          <w:sz w:val="22"/>
          <w:szCs w:val="22"/>
        </w:rPr>
        <w:t xml:space="preserve"> sztuk fabrycznie nowych tj.</w:t>
      </w:r>
      <w:r w:rsidR="00021F6B" w:rsidRPr="00E93AF5">
        <w:rPr>
          <w:rFonts w:asciiTheme="minorHAnsi" w:hAnsiTheme="minorHAnsi" w:cstheme="minorHAnsi"/>
          <w:sz w:val="22"/>
          <w:szCs w:val="22"/>
        </w:rPr>
        <w:t xml:space="preserve"> zbudowanych z fabrycznie nowych,</w:t>
      </w:r>
      <w:r w:rsidR="00584077" w:rsidRPr="00E93AF5">
        <w:rPr>
          <w:rFonts w:asciiTheme="minorHAnsi" w:hAnsiTheme="minorHAnsi" w:cstheme="minorHAnsi"/>
          <w:sz w:val="22"/>
          <w:szCs w:val="22"/>
        </w:rPr>
        <w:t xml:space="preserve"> wcześniej nieeksploatowanych, elementów, zespołów, podzespołów </w:t>
      </w:r>
      <w:r w:rsidR="005B7521" w:rsidRPr="00E93AF5">
        <w:rPr>
          <w:rFonts w:asciiTheme="minorHAnsi" w:hAnsiTheme="minorHAnsi" w:cstheme="minorHAnsi"/>
          <w:sz w:val="22"/>
          <w:szCs w:val="22"/>
        </w:rPr>
        <w:t>(</w:t>
      </w:r>
      <w:r w:rsidR="00584077" w:rsidRPr="00E93AF5">
        <w:rPr>
          <w:rFonts w:asciiTheme="minorHAnsi" w:hAnsiTheme="minorHAnsi" w:cstheme="minorHAnsi"/>
          <w:sz w:val="22"/>
          <w:szCs w:val="22"/>
        </w:rPr>
        <w:t xml:space="preserve">dopuszcza się jedynie ich eksploatację podczas badań, jazd próbnych itp. wykonywanych w trakcie procedury odbiorowej) wagonów kieszeniowych serii </w:t>
      </w:r>
      <w:proofErr w:type="spellStart"/>
      <w:r w:rsidR="00584077" w:rsidRPr="00E93AF5">
        <w:rPr>
          <w:rFonts w:asciiTheme="minorHAnsi" w:hAnsiTheme="minorHAnsi" w:cstheme="minorHAnsi"/>
          <w:sz w:val="22"/>
          <w:szCs w:val="22"/>
        </w:rPr>
        <w:t>Sdggmrs</w:t>
      </w:r>
      <w:proofErr w:type="spellEnd"/>
      <w:r w:rsidR="00D002D8" w:rsidRPr="00E93AF5">
        <w:rPr>
          <w:rFonts w:asciiTheme="minorHAnsi" w:hAnsiTheme="minorHAnsi" w:cstheme="minorHAnsi"/>
          <w:sz w:val="22"/>
          <w:szCs w:val="22"/>
        </w:rPr>
        <w:t xml:space="preserve"> do przewozów intermodalnych naczep siodłowych</w:t>
      </w:r>
      <w:r w:rsidR="00D87D0C" w:rsidRPr="00E93AF5">
        <w:rPr>
          <w:rFonts w:asciiTheme="minorHAnsi" w:hAnsiTheme="minorHAnsi" w:cstheme="minorHAnsi"/>
          <w:sz w:val="22"/>
          <w:szCs w:val="22"/>
        </w:rPr>
        <w:t>,</w:t>
      </w:r>
      <w:r w:rsidR="00252243" w:rsidRPr="00E93AF5">
        <w:rPr>
          <w:rFonts w:asciiTheme="minorHAnsi" w:hAnsiTheme="minorHAnsi" w:cstheme="minorHAnsi"/>
          <w:sz w:val="22"/>
          <w:szCs w:val="22"/>
        </w:rPr>
        <w:t xml:space="preserve"> wyprodukowanych nie wcześniej niż w 2025</w:t>
      </w:r>
      <w:r w:rsidR="001E0065" w:rsidRPr="00E93AF5">
        <w:rPr>
          <w:rFonts w:asciiTheme="minorHAnsi" w:hAnsiTheme="minorHAnsi" w:cstheme="minorHAnsi"/>
          <w:sz w:val="22"/>
          <w:szCs w:val="22"/>
        </w:rPr>
        <w:t xml:space="preserve"> </w:t>
      </w:r>
      <w:r w:rsidR="00252243" w:rsidRPr="00E93AF5">
        <w:rPr>
          <w:rFonts w:asciiTheme="minorHAnsi" w:hAnsiTheme="minorHAnsi" w:cstheme="minorHAnsi"/>
          <w:sz w:val="22"/>
          <w:szCs w:val="22"/>
        </w:rPr>
        <w:t>r</w:t>
      </w:r>
      <w:r w:rsidR="001E0065" w:rsidRPr="00E93AF5">
        <w:rPr>
          <w:rFonts w:asciiTheme="minorHAnsi" w:hAnsiTheme="minorHAnsi" w:cstheme="minorHAnsi"/>
          <w:sz w:val="22"/>
          <w:szCs w:val="22"/>
        </w:rPr>
        <w:t>.</w:t>
      </w:r>
      <w:r w:rsidR="00D002D8" w:rsidRPr="00E93AF5">
        <w:rPr>
          <w:rFonts w:asciiTheme="minorHAnsi" w:hAnsiTheme="minorHAnsi" w:cstheme="minorHAnsi"/>
          <w:sz w:val="22"/>
          <w:szCs w:val="22"/>
        </w:rPr>
        <w:t xml:space="preserve">, w celu wykonywania przewozów intermodalnych na terenie Polski i innych krajów członkowskich UE </w:t>
      </w:r>
      <w:r w:rsidR="001E0065" w:rsidRPr="00E93AF5">
        <w:rPr>
          <w:rFonts w:asciiTheme="minorHAnsi" w:hAnsiTheme="minorHAnsi" w:cstheme="minorHAnsi"/>
          <w:sz w:val="22"/>
          <w:szCs w:val="22"/>
        </w:rPr>
        <w:t>w tym:</w:t>
      </w:r>
    </w:p>
    <w:p w14:paraId="2A545526" w14:textId="77777777" w:rsidR="009175C5" w:rsidRPr="00E93AF5" w:rsidRDefault="009175C5" w:rsidP="009175C5">
      <w:pPr>
        <w:pStyle w:val="StylStasia1"/>
        <w:spacing w:before="0" w:after="0"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2DB1DE0F" w14:textId="52561FE9" w:rsidR="00AB4AB2" w:rsidRPr="00E93AF5" w:rsidRDefault="00112575" w:rsidP="00E93AF5">
      <w:pPr>
        <w:pStyle w:val="StylStasia1"/>
        <w:numPr>
          <w:ilvl w:val="0"/>
          <w:numId w:val="24"/>
        </w:numPr>
        <w:spacing w:before="0" w:after="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uzyskanie</w:t>
      </w:r>
      <w:r w:rsidR="009175C5" w:rsidRPr="00E93AF5">
        <w:rPr>
          <w:rFonts w:asciiTheme="minorHAnsi" w:hAnsiTheme="minorHAnsi" w:cstheme="minorHAnsi"/>
          <w:sz w:val="22"/>
          <w:szCs w:val="22"/>
        </w:rPr>
        <w:t xml:space="preserve"> i przekazanie Zamawiającemu zezwolenia na dopuszczenie do eksploatacji oraz pozostałych dokumentów, zaświadczeń i zezwoleń, o których mowa w niniejszym OPZ</w:t>
      </w:r>
      <w:r w:rsidR="00B2147D" w:rsidRPr="00E93AF5">
        <w:rPr>
          <w:rFonts w:asciiTheme="minorHAnsi" w:hAnsiTheme="minorHAnsi" w:cstheme="minorHAnsi"/>
          <w:sz w:val="22"/>
          <w:szCs w:val="22"/>
        </w:rPr>
        <w:t xml:space="preserve">, </w:t>
      </w:r>
      <w:r w:rsidR="009175C5" w:rsidRPr="00E93AF5">
        <w:rPr>
          <w:rFonts w:asciiTheme="minorHAnsi" w:hAnsiTheme="minorHAnsi" w:cstheme="minorHAnsi"/>
          <w:sz w:val="22"/>
          <w:szCs w:val="22"/>
        </w:rPr>
        <w:t xml:space="preserve">w tym m.in. </w:t>
      </w:r>
      <w:bookmarkStart w:id="6" w:name="_Hlk184990696"/>
      <w:r w:rsidR="00B2147D" w:rsidRPr="00E93AF5">
        <w:rPr>
          <w:rFonts w:asciiTheme="minorHAnsi" w:hAnsiTheme="minorHAnsi" w:cstheme="minorHAnsi"/>
          <w:sz w:val="22"/>
          <w:szCs w:val="22"/>
        </w:rPr>
        <w:t xml:space="preserve">dopuszczenia TSI (TSI </w:t>
      </w:r>
      <w:proofErr w:type="spellStart"/>
      <w:r w:rsidR="00B2147D" w:rsidRPr="00E93AF5">
        <w:rPr>
          <w:rFonts w:asciiTheme="minorHAnsi" w:hAnsiTheme="minorHAnsi" w:cstheme="minorHAnsi"/>
          <w:sz w:val="22"/>
          <w:szCs w:val="22"/>
        </w:rPr>
        <w:t>approval</w:t>
      </w:r>
      <w:proofErr w:type="spellEnd"/>
      <w:r w:rsidR="00B2147D" w:rsidRPr="00E93AF5">
        <w:rPr>
          <w:rFonts w:asciiTheme="minorHAnsi" w:hAnsiTheme="minorHAnsi" w:cstheme="minorHAnsi"/>
          <w:sz w:val="22"/>
          <w:szCs w:val="22"/>
        </w:rPr>
        <w:t>)</w:t>
      </w:r>
      <w:r w:rsidR="00DA686B" w:rsidRPr="00E93AF5">
        <w:rPr>
          <w:rFonts w:asciiTheme="minorHAnsi" w:hAnsiTheme="minorHAnsi" w:cstheme="minorHAnsi"/>
          <w:sz w:val="22"/>
          <w:szCs w:val="22"/>
        </w:rPr>
        <w:t xml:space="preserve"> </w:t>
      </w:r>
      <w:r w:rsidR="00181E74" w:rsidRPr="00E93AF5">
        <w:rPr>
          <w:rFonts w:asciiTheme="minorHAnsi" w:hAnsiTheme="minorHAnsi" w:cstheme="minorHAnsi"/>
          <w:sz w:val="22"/>
          <w:szCs w:val="22"/>
        </w:rPr>
        <w:t xml:space="preserve">wydanego </w:t>
      </w:r>
      <w:r w:rsidR="00DA686B" w:rsidRPr="00E93AF5">
        <w:rPr>
          <w:rFonts w:asciiTheme="minorHAnsi" w:hAnsiTheme="minorHAnsi" w:cstheme="minorHAnsi"/>
          <w:sz w:val="22"/>
          <w:szCs w:val="22"/>
        </w:rPr>
        <w:t xml:space="preserve">dla wagonu, </w:t>
      </w:r>
      <w:bookmarkEnd w:id="6"/>
      <w:r w:rsidR="00DA686B" w:rsidRPr="00E93AF5">
        <w:rPr>
          <w:rFonts w:asciiTheme="minorHAnsi" w:hAnsiTheme="minorHAnsi" w:cstheme="minorHAnsi"/>
          <w:sz w:val="22"/>
          <w:szCs w:val="22"/>
        </w:rPr>
        <w:t>o którym mowa powyżej</w:t>
      </w:r>
      <w:r w:rsidR="00B2147D" w:rsidRPr="00E93AF5">
        <w:rPr>
          <w:rFonts w:asciiTheme="minorHAnsi" w:hAnsiTheme="minorHAnsi" w:cstheme="minorHAnsi"/>
          <w:sz w:val="22"/>
          <w:szCs w:val="22"/>
        </w:rPr>
        <w:t xml:space="preserve"> oraz </w:t>
      </w:r>
      <w:r w:rsidR="00E25E6E" w:rsidRPr="00E93AF5">
        <w:rPr>
          <w:rFonts w:asciiTheme="minorHAnsi" w:hAnsiTheme="minorHAnsi" w:cstheme="minorHAnsi"/>
          <w:sz w:val="22"/>
          <w:szCs w:val="22"/>
        </w:rPr>
        <w:t>wszelkich dokumentów niezbędnych do dokonania przez Dostawcę rejestracji powyższych pojazdów kolejowych w EVR i nadania im numerów EVN</w:t>
      </w:r>
      <w:r w:rsidR="005B7521" w:rsidRPr="00E93AF5">
        <w:rPr>
          <w:rFonts w:asciiTheme="minorHAnsi" w:hAnsiTheme="minorHAnsi" w:cstheme="minorHAnsi"/>
          <w:sz w:val="22"/>
          <w:szCs w:val="22"/>
        </w:rPr>
        <w:t xml:space="preserve"> w imieniu Zamawiającego</w:t>
      </w:r>
      <w:r w:rsidR="002144F8" w:rsidRPr="00E93AF5">
        <w:rPr>
          <w:rFonts w:asciiTheme="minorHAnsi" w:hAnsiTheme="minorHAnsi" w:cstheme="minorHAnsi"/>
          <w:sz w:val="22"/>
          <w:szCs w:val="22"/>
        </w:rPr>
        <w:t>;</w:t>
      </w:r>
      <w:bookmarkEnd w:id="5"/>
    </w:p>
    <w:p w14:paraId="5A5B852C" w14:textId="1F91E540" w:rsidR="000B25EA" w:rsidRPr="00E93AF5" w:rsidRDefault="000B25EA" w:rsidP="00E93AF5">
      <w:pPr>
        <w:pStyle w:val="StylStasia1"/>
        <w:numPr>
          <w:ilvl w:val="0"/>
          <w:numId w:val="24"/>
        </w:numPr>
        <w:spacing w:before="0" w:after="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transport powyższych wagonów do miejsca dostaw</w:t>
      </w:r>
      <w:r w:rsidR="00CF16A5" w:rsidRPr="00E93AF5">
        <w:rPr>
          <w:rFonts w:asciiTheme="minorHAnsi" w:hAnsiTheme="minorHAnsi" w:cstheme="minorHAnsi"/>
          <w:sz w:val="22"/>
          <w:szCs w:val="22"/>
        </w:rPr>
        <w:t>y</w:t>
      </w:r>
      <w:r w:rsidR="00682254" w:rsidRPr="00E93AF5">
        <w:rPr>
          <w:rFonts w:asciiTheme="minorHAnsi" w:hAnsiTheme="minorHAnsi" w:cstheme="minorHAnsi"/>
          <w:sz w:val="22"/>
          <w:szCs w:val="22"/>
        </w:rPr>
        <w:t xml:space="preserve"> </w:t>
      </w:r>
      <w:r w:rsidR="00CF16A5" w:rsidRPr="00E93AF5">
        <w:rPr>
          <w:rFonts w:asciiTheme="minorHAnsi" w:hAnsiTheme="minorHAnsi" w:cstheme="minorHAnsi"/>
          <w:sz w:val="22"/>
          <w:szCs w:val="22"/>
        </w:rPr>
        <w:t>- stacja Białystok</w:t>
      </w:r>
      <w:r w:rsidRPr="00E93AF5">
        <w:rPr>
          <w:rFonts w:asciiTheme="minorHAnsi" w:hAnsiTheme="minorHAnsi" w:cstheme="minorHAnsi"/>
          <w:sz w:val="22"/>
          <w:szCs w:val="22"/>
        </w:rPr>
        <w:t>;</w:t>
      </w:r>
    </w:p>
    <w:p w14:paraId="4DEC5D9D" w14:textId="04B25C19" w:rsidR="000B25EA" w:rsidRPr="00E93AF5" w:rsidRDefault="000B25EA" w:rsidP="00E93AF5">
      <w:pPr>
        <w:pStyle w:val="StylStasia1"/>
        <w:numPr>
          <w:ilvl w:val="0"/>
          <w:numId w:val="24"/>
        </w:numPr>
        <w:spacing w:before="0" w:after="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przeszkoleni</w:t>
      </w:r>
      <w:r w:rsidR="00282309" w:rsidRPr="00E93AF5">
        <w:rPr>
          <w:rFonts w:asciiTheme="minorHAnsi" w:hAnsiTheme="minorHAnsi" w:cstheme="minorHAnsi"/>
          <w:sz w:val="22"/>
          <w:szCs w:val="22"/>
        </w:rPr>
        <w:t>e</w:t>
      </w:r>
      <w:r w:rsidRPr="00E93AF5">
        <w:rPr>
          <w:rFonts w:asciiTheme="minorHAnsi" w:hAnsiTheme="minorHAnsi" w:cstheme="minorHAnsi"/>
          <w:sz w:val="22"/>
          <w:szCs w:val="22"/>
        </w:rPr>
        <w:t xml:space="preserve"> </w:t>
      </w:r>
      <w:r w:rsidR="00B2147D" w:rsidRPr="00E93AF5">
        <w:rPr>
          <w:rFonts w:asciiTheme="minorHAnsi" w:hAnsiTheme="minorHAnsi" w:cstheme="minorHAnsi"/>
          <w:sz w:val="22"/>
          <w:szCs w:val="22"/>
        </w:rPr>
        <w:t xml:space="preserve">w języku polskim </w:t>
      </w:r>
      <w:r w:rsidRPr="00E93AF5">
        <w:rPr>
          <w:rFonts w:asciiTheme="minorHAnsi" w:hAnsiTheme="minorHAnsi" w:cstheme="minorHAnsi"/>
          <w:sz w:val="22"/>
          <w:szCs w:val="22"/>
        </w:rPr>
        <w:t xml:space="preserve">osób wyznaczonych przez Zamawiającego w zakresie właściwej obsługi i konserwacji </w:t>
      </w:r>
      <w:r w:rsidR="00202EA9" w:rsidRPr="00E93AF5">
        <w:rPr>
          <w:rFonts w:asciiTheme="minorHAnsi" w:hAnsiTheme="minorHAnsi" w:cstheme="minorHAnsi"/>
          <w:sz w:val="22"/>
          <w:szCs w:val="22"/>
        </w:rPr>
        <w:t>wagonów</w:t>
      </w:r>
      <w:r w:rsidRPr="00E93AF5">
        <w:rPr>
          <w:rFonts w:asciiTheme="minorHAnsi" w:hAnsiTheme="minorHAnsi" w:cstheme="minorHAnsi"/>
          <w:sz w:val="22"/>
          <w:szCs w:val="22"/>
        </w:rPr>
        <w:t>, w terminie wyznaczonym przez Zamawiającego, lecz nie później niż do dnia dostawy pierwszego z wagonów</w:t>
      </w:r>
      <w:r w:rsidR="00B2147D" w:rsidRPr="00E93AF5">
        <w:rPr>
          <w:rFonts w:asciiTheme="minorHAnsi" w:hAnsiTheme="minorHAnsi" w:cstheme="minorHAnsi"/>
          <w:sz w:val="22"/>
          <w:szCs w:val="22"/>
        </w:rPr>
        <w:t>;</w:t>
      </w:r>
    </w:p>
    <w:p w14:paraId="0763EE7F" w14:textId="25A1A15E" w:rsidR="000B25EA" w:rsidRPr="00E93AF5" w:rsidRDefault="000B25EA" w:rsidP="000B25EA">
      <w:pPr>
        <w:pStyle w:val="StylStasia1"/>
        <w:numPr>
          <w:ilvl w:val="0"/>
          <w:numId w:val="24"/>
        </w:numPr>
        <w:spacing w:before="0" w:after="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świadczeni</w:t>
      </w:r>
      <w:r w:rsidR="00282309" w:rsidRPr="00E93AF5">
        <w:rPr>
          <w:rFonts w:asciiTheme="minorHAnsi" w:hAnsiTheme="minorHAnsi" w:cstheme="minorHAnsi"/>
          <w:sz w:val="22"/>
          <w:szCs w:val="22"/>
        </w:rPr>
        <w:t>e</w:t>
      </w:r>
      <w:r w:rsidRPr="00E93AF5">
        <w:rPr>
          <w:rFonts w:asciiTheme="minorHAnsi" w:hAnsiTheme="minorHAnsi" w:cstheme="minorHAnsi"/>
          <w:sz w:val="22"/>
          <w:szCs w:val="22"/>
        </w:rPr>
        <w:t xml:space="preserve"> usług gwarancyjnych (wraz z materiałami) w okresie </w:t>
      </w:r>
      <w:r w:rsidR="00B2147D" w:rsidRPr="00E93AF5">
        <w:rPr>
          <w:rFonts w:asciiTheme="minorHAnsi" w:hAnsiTheme="minorHAnsi" w:cstheme="minorHAnsi"/>
          <w:sz w:val="22"/>
          <w:szCs w:val="22"/>
        </w:rPr>
        <w:t xml:space="preserve">udzielonej </w:t>
      </w:r>
      <w:r w:rsidRPr="00E93AF5">
        <w:rPr>
          <w:rFonts w:asciiTheme="minorHAnsi" w:hAnsiTheme="minorHAnsi" w:cstheme="minorHAnsi"/>
          <w:sz w:val="22"/>
          <w:szCs w:val="22"/>
        </w:rPr>
        <w:t>gwarancji.</w:t>
      </w:r>
    </w:p>
    <w:p w14:paraId="76C95530" w14:textId="77777777" w:rsidR="005F7DD1" w:rsidRPr="00E93AF5" w:rsidRDefault="005F7DD1" w:rsidP="000B25EA">
      <w:pPr>
        <w:pStyle w:val="StylStasia1"/>
        <w:spacing w:before="0" w:after="0"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6FDDEEFC" w14:textId="30262692" w:rsidR="00A137D8" w:rsidRPr="00E93AF5" w:rsidRDefault="00B2147D" w:rsidP="00C80162">
      <w:pPr>
        <w:pStyle w:val="StylStasia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Zamawiający wymaga, aby z</w:t>
      </w:r>
      <w:r w:rsidR="005F7DD1" w:rsidRPr="00E93AF5">
        <w:rPr>
          <w:rFonts w:asciiTheme="minorHAnsi" w:hAnsiTheme="minorHAnsi" w:cstheme="minorHAnsi"/>
          <w:sz w:val="22"/>
          <w:szCs w:val="22"/>
        </w:rPr>
        <w:t xml:space="preserve"> chwilą odbioru technicznego każdego wagonu przez Zamawiającego</w:t>
      </w:r>
      <w:r w:rsidRPr="00E93AF5">
        <w:rPr>
          <w:rFonts w:asciiTheme="minorHAnsi" w:hAnsiTheme="minorHAnsi" w:cstheme="minorHAnsi"/>
          <w:sz w:val="22"/>
          <w:szCs w:val="22"/>
        </w:rPr>
        <w:t>:</w:t>
      </w:r>
    </w:p>
    <w:p w14:paraId="7EFD84ED" w14:textId="3A8791BE" w:rsidR="00B67262" w:rsidRPr="00E93AF5" w:rsidRDefault="005F7DD1" w:rsidP="00B2147D">
      <w:pPr>
        <w:pStyle w:val="StylStasia1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wagon </w:t>
      </w:r>
      <w:r w:rsidR="00B2147D" w:rsidRPr="00E93AF5">
        <w:rPr>
          <w:rFonts w:asciiTheme="minorHAnsi" w:hAnsiTheme="minorHAnsi" w:cstheme="minorHAnsi"/>
          <w:sz w:val="22"/>
          <w:szCs w:val="22"/>
        </w:rPr>
        <w:t xml:space="preserve">ten posiadał </w:t>
      </w:r>
      <w:bookmarkStart w:id="7" w:name="_Hlk178932374"/>
      <w:r w:rsidR="00B2147D" w:rsidRPr="00E93AF5">
        <w:rPr>
          <w:rFonts w:asciiTheme="minorHAnsi" w:hAnsiTheme="minorHAnsi" w:cstheme="minorHAnsi"/>
          <w:sz w:val="22"/>
          <w:szCs w:val="22"/>
        </w:rPr>
        <w:t>dopuszczenie</w:t>
      </w:r>
      <w:r w:rsidRPr="00E93AF5">
        <w:rPr>
          <w:rFonts w:asciiTheme="minorHAnsi" w:hAnsiTheme="minorHAnsi" w:cstheme="minorHAnsi"/>
          <w:sz w:val="22"/>
          <w:szCs w:val="22"/>
        </w:rPr>
        <w:t xml:space="preserve"> </w:t>
      </w:r>
      <w:r w:rsidR="000908E3" w:rsidRPr="00E93AF5">
        <w:rPr>
          <w:rFonts w:asciiTheme="minorHAnsi" w:hAnsiTheme="minorHAnsi" w:cstheme="minorHAnsi"/>
          <w:sz w:val="22"/>
          <w:szCs w:val="22"/>
        </w:rPr>
        <w:t xml:space="preserve">TSI (TSI </w:t>
      </w:r>
      <w:proofErr w:type="spellStart"/>
      <w:r w:rsidR="000908E3" w:rsidRPr="00E93AF5">
        <w:rPr>
          <w:rFonts w:asciiTheme="minorHAnsi" w:hAnsiTheme="minorHAnsi" w:cstheme="minorHAnsi"/>
          <w:sz w:val="22"/>
          <w:szCs w:val="22"/>
        </w:rPr>
        <w:t>approval</w:t>
      </w:r>
      <w:proofErr w:type="spellEnd"/>
      <w:r w:rsidR="000908E3" w:rsidRPr="00E93AF5">
        <w:rPr>
          <w:rFonts w:asciiTheme="minorHAnsi" w:hAnsiTheme="minorHAnsi" w:cstheme="minorHAnsi"/>
          <w:sz w:val="22"/>
          <w:szCs w:val="22"/>
        </w:rPr>
        <w:t xml:space="preserve">), dopuszczenie </w:t>
      </w:r>
      <w:r w:rsidR="00B2147D" w:rsidRPr="00E93AF5">
        <w:rPr>
          <w:rFonts w:asciiTheme="minorHAnsi" w:hAnsiTheme="minorHAnsi" w:cstheme="minorHAnsi"/>
          <w:sz w:val="22"/>
          <w:szCs w:val="22"/>
        </w:rPr>
        <w:t>do eksploatacji bez ograniczeń na wszystkich liniach kolejowych o szerokości tor</w:t>
      </w:r>
      <w:r w:rsidR="00112575" w:rsidRPr="00E93AF5">
        <w:rPr>
          <w:rFonts w:asciiTheme="minorHAnsi" w:hAnsiTheme="minorHAnsi" w:cstheme="minorHAnsi"/>
          <w:sz w:val="22"/>
          <w:szCs w:val="22"/>
        </w:rPr>
        <w:t>u</w:t>
      </w:r>
      <w:r w:rsidR="00B2147D" w:rsidRPr="00E93AF5">
        <w:rPr>
          <w:rFonts w:asciiTheme="minorHAnsi" w:hAnsiTheme="minorHAnsi" w:cstheme="minorHAnsi"/>
          <w:sz w:val="22"/>
          <w:szCs w:val="22"/>
        </w:rPr>
        <w:t xml:space="preserve"> 1435 mm</w:t>
      </w:r>
      <w:r w:rsidR="00934153" w:rsidRPr="00E93AF5">
        <w:rPr>
          <w:rFonts w:asciiTheme="minorHAnsi" w:hAnsiTheme="minorHAnsi" w:cstheme="minorHAnsi"/>
          <w:sz w:val="22"/>
          <w:szCs w:val="22"/>
        </w:rPr>
        <w:t>,</w:t>
      </w:r>
      <w:r w:rsidR="00B2147D" w:rsidRPr="00E93AF5">
        <w:rPr>
          <w:rFonts w:asciiTheme="minorHAnsi" w:hAnsiTheme="minorHAnsi" w:cstheme="minorHAnsi"/>
          <w:sz w:val="22"/>
          <w:szCs w:val="22"/>
        </w:rPr>
        <w:t xml:space="preserve"> w tym m.in. liniach PKP PLK, liniach </w:t>
      </w:r>
      <w:r w:rsidR="00112575" w:rsidRPr="00E93AF5">
        <w:rPr>
          <w:rFonts w:asciiTheme="minorHAnsi" w:hAnsiTheme="minorHAnsi" w:cstheme="minorHAnsi"/>
          <w:sz w:val="22"/>
          <w:szCs w:val="22"/>
        </w:rPr>
        <w:t xml:space="preserve">krajów </w:t>
      </w:r>
      <w:r w:rsidR="00B2147D" w:rsidRPr="00E93AF5">
        <w:rPr>
          <w:rFonts w:asciiTheme="minorHAnsi" w:hAnsiTheme="minorHAnsi" w:cstheme="minorHAnsi"/>
          <w:sz w:val="22"/>
          <w:szCs w:val="22"/>
        </w:rPr>
        <w:t xml:space="preserve">Unii Europejskiej (w tym Hiszpanii na torach o szer. 1435 mm) oraz liniach Szwajcarii </w:t>
      </w:r>
      <w:bookmarkEnd w:id="7"/>
      <w:r w:rsidRPr="00E93AF5">
        <w:rPr>
          <w:rFonts w:asciiTheme="minorHAnsi" w:hAnsiTheme="minorHAnsi" w:cstheme="minorHAnsi"/>
          <w:sz w:val="22"/>
          <w:szCs w:val="22"/>
        </w:rPr>
        <w:t xml:space="preserve">oraz </w:t>
      </w:r>
      <w:r w:rsidR="00B2147D" w:rsidRPr="00E93AF5">
        <w:rPr>
          <w:rFonts w:asciiTheme="minorHAnsi" w:hAnsiTheme="minorHAnsi" w:cstheme="minorHAnsi"/>
          <w:sz w:val="22"/>
          <w:szCs w:val="22"/>
        </w:rPr>
        <w:t xml:space="preserve">był </w:t>
      </w:r>
      <w:r w:rsidRPr="00E93AF5">
        <w:rPr>
          <w:rFonts w:asciiTheme="minorHAnsi" w:hAnsiTheme="minorHAnsi" w:cstheme="minorHAnsi"/>
          <w:sz w:val="22"/>
          <w:szCs w:val="22"/>
        </w:rPr>
        <w:t xml:space="preserve">zarejestrowany  w europejskim rejestrze pojazdów kolejowych (EVR) </w:t>
      </w:r>
      <w:r w:rsidR="00690004" w:rsidRPr="00E93AF5">
        <w:rPr>
          <w:rFonts w:asciiTheme="minorHAnsi" w:hAnsiTheme="minorHAnsi" w:cstheme="minorHAnsi"/>
          <w:sz w:val="22"/>
          <w:szCs w:val="22"/>
        </w:rPr>
        <w:t>i posiadał ważny numer</w:t>
      </w:r>
      <w:r w:rsidRPr="00E93AF5">
        <w:rPr>
          <w:rFonts w:asciiTheme="minorHAnsi" w:hAnsiTheme="minorHAnsi" w:cstheme="minorHAnsi"/>
          <w:sz w:val="22"/>
          <w:szCs w:val="22"/>
        </w:rPr>
        <w:t xml:space="preserve"> EVN</w:t>
      </w:r>
      <w:r w:rsidR="00B2147D" w:rsidRPr="00E93AF5">
        <w:rPr>
          <w:rFonts w:asciiTheme="minorHAnsi" w:hAnsiTheme="minorHAnsi" w:cstheme="minorHAnsi"/>
          <w:sz w:val="22"/>
          <w:szCs w:val="22"/>
        </w:rPr>
        <w:t>,</w:t>
      </w:r>
      <w:r w:rsidR="00252243" w:rsidRPr="00E93AF5">
        <w:rPr>
          <w:rFonts w:asciiTheme="minorHAnsi" w:hAnsiTheme="minorHAnsi" w:cstheme="minorHAnsi"/>
          <w:sz w:val="22"/>
          <w:szCs w:val="22"/>
        </w:rPr>
        <w:t xml:space="preserve"> a także posiadał dopuszczenie do eksploatacji APOM</w:t>
      </w:r>
    </w:p>
    <w:p w14:paraId="64257F68" w14:textId="77777777" w:rsidR="00B2147D" w:rsidRPr="00E93AF5" w:rsidRDefault="00B2147D" w:rsidP="00B2147D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wagon ten spełniał wszelkie wymogi określone w przepisach obowiązującego prawa tych krajów i na poziomie UE, a także wymogi określone w Zapytaniu ofertowym i załącznikach do niego.</w:t>
      </w:r>
    </w:p>
    <w:p w14:paraId="1C4A9D0C" w14:textId="1BD51237" w:rsidR="00B2147D" w:rsidRPr="00E93AF5" w:rsidRDefault="00C77B1D" w:rsidP="00E93AF5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oferowan</w:t>
      </w:r>
      <w:r w:rsidR="00682254" w:rsidRPr="00E93AF5">
        <w:rPr>
          <w:rFonts w:asciiTheme="minorHAnsi" w:hAnsiTheme="minorHAnsi" w:cstheme="minorHAnsi"/>
          <w:sz w:val="22"/>
          <w:szCs w:val="22"/>
        </w:rPr>
        <w:t>y</w:t>
      </w:r>
      <w:r w:rsidRPr="00E93AF5">
        <w:rPr>
          <w:rFonts w:asciiTheme="minorHAnsi" w:hAnsiTheme="minorHAnsi" w:cstheme="minorHAnsi"/>
          <w:sz w:val="22"/>
          <w:szCs w:val="22"/>
        </w:rPr>
        <w:t xml:space="preserve"> typ wagonów oraz zastosowane w nich rozwiązania techniczne nie znajdowały się na liście alertów bezpieczeństwa publikowanych w narzędziu SAIT (</w:t>
      </w:r>
      <w:proofErr w:type="spellStart"/>
      <w:r w:rsidRPr="00E93AF5">
        <w:rPr>
          <w:rFonts w:asciiTheme="minorHAnsi" w:hAnsiTheme="minorHAnsi" w:cstheme="minorHAnsi"/>
          <w:sz w:val="22"/>
          <w:szCs w:val="22"/>
        </w:rPr>
        <w:t>Safety</w:t>
      </w:r>
      <w:proofErr w:type="spellEnd"/>
      <w:r w:rsidRPr="00E93AF5">
        <w:rPr>
          <w:rFonts w:asciiTheme="minorHAnsi" w:hAnsiTheme="minorHAnsi" w:cstheme="minorHAnsi"/>
          <w:sz w:val="22"/>
          <w:szCs w:val="22"/>
        </w:rPr>
        <w:t xml:space="preserve"> Alerts IT </w:t>
      </w:r>
      <w:proofErr w:type="spellStart"/>
      <w:r w:rsidRPr="00E93AF5">
        <w:rPr>
          <w:rFonts w:asciiTheme="minorHAnsi" w:hAnsiTheme="minorHAnsi" w:cstheme="minorHAnsi"/>
          <w:sz w:val="22"/>
          <w:szCs w:val="22"/>
        </w:rPr>
        <w:t>tool</w:t>
      </w:r>
      <w:proofErr w:type="spellEnd"/>
      <w:r w:rsidR="00A137D8" w:rsidRPr="00E93AF5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="00651987" w:rsidRPr="00E93AF5">
          <w:rPr>
            <w:rStyle w:val="Hyperlink"/>
            <w:rFonts w:asciiTheme="minorHAnsi" w:hAnsiTheme="minorHAnsi" w:cstheme="minorHAnsi"/>
            <w:sz w:val="22"/>
            <w:szCs w:val="22"/>
          </w:rPr>
          <w:t>https://www.era.europa.eu/content/what-safety-alerts-it-tool-sait</w:t>
        </w:r>
      </w:hyperlink>
      <w:r w:rsidR="00651987" w:rsidRPr="00E93AF5">
        <w:rPr>
          <w:rFonts w:asciiTheme="minorHAnsi" w:hAnsiTheme="minorHAnsi" w:cstheme="minorHAnsi"/>
          <w:sz w:val="22"/>
          <w:szCs w:val="22"/>
        </w:rPr>
        <w:t xml:space="preserve"> </w:t>
      </w:r>
      <w:r w:rsidRPr="00E93AF5">
        <w:rPr>
          <w:rFonts w:asciiTheme="minorHAnsi" w:hAnsiTheme="minorHAnsi" w:cstheme="minorHAnsi"/>
          <w:sz w:val="22"/>
          <w:szCs w:val="22"/>
        </w:rPr>
        <w:t>)</w:t>
      </w:r>
      <w:r w:rsidR="009103B1" w:rsidRPr="00E93AF5">
        <w:rPr>
          <w:rFonts w:asciiTheme="minorHAnsi" w:hAnsiTheme="minorHAnsi" w:cstheme="minorHAnsi"/>
          <w:sz w:val="22"/>
          <w:szCs w:val="22"/>
        </w:rPr>
        <w:t>.</w:t>
      </w:r>
    </w:p>
    <w:p w14:paraId="26C6EA24" w14:textId="77777777" w:rsidR="00E93AF5" w:rsidRPr="00E93AF5" w:rsidRDefault="00E93AF5" w:rsidP="00E93AF5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2F789E4" w14:textId="283D37FB" w:rsidR="00584077" w:rsidRPr="00E93AF5" w:rsidRDefault="00584077" w:rsidP="5614F2CB">
      <w:pPr>
        <w:pStyle w:val="ListParagraph"/>
        <w:keepNext/>
        <w:numPr>
          <w:ilvl w:val="0"/>
          <w:numId w:val="21"/>
        </w:numPr>
        <w:tabs>
          <w:tab w:val="left" w:pos="1134"/>
        </w:tabs>
        <w:suppressAutoHyphens/>
        <w:spacing w:before="240" w:after="240" w:line="276" w:lineRule="auto"/>
        <w:ind w:left="426" w:hanging="426"/>
        <w:outlineLvl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bookmarkStart w:id="8" w:name="_Toc199430009"/>
      <w:bookmarkStart w:id="9" w:name="_Hlk176441674"/>
      <w:r w:rsidRPr="00E93AF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SPECYFIKACJA </w:t>
      </w:r>
      <w:r w:rsidR="6D0823AB" w:rsidRPr="00E93AF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TECHNICZNA </w:t>
      </w:r>
      <w:r w:rsidRPr="00E93AF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ZAMÓWIENIA</w:t>
      </w:r>
      <w:bookmarkEnd w:id="8"/>
    </w:p>
    <w:p w14:paraId="21863478" w14:textId="003D50DF" w:rsidR="00584077" w:rsidRPr="00E93AF5" w:rsidRDefault="00682254" w:rsidP="00C80162">
      <w:pPr>
        <w:pStyle w:val="StylStasia1"/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10" w:name="_Hlk177126786"/>
      <w:bookmarkEnd w:id="9"/>
      <w:r w:rsidRPr="00E93AF5">
        <w:rPr>
          <w:rFonts w:asciiTheme="minorHAnsi" w:hAnsiTheme="minorHAnsi" w:cstheme="minorHAnsi"/>
          <w:sz w:val="22"/>
          <w:szCs w:val="22"/>
        </w:rPr>
        <w:t>Poniżej przedstawione są s</w:t>
      </w:r>
      <w:r w:rsidR="00584077" w:rsidRPr="00E93AF5">
        <w:rPr>
          <w:rFonts w:asciiTheme="minorHAnsi" w:hAnsiTheme="minorHAnsi" w:cstheme="minorHAnsi"/>
          <w:sz w:val="22"/>
          <w:szCs w:val="22"/>
        </w:rPr>
        <w:t>zczegółowe parametry eksploatacyjne oraz dane techniczne przedmiotu zamówienia</w:t>
      </w:r>
      <w:r w:rsidRPr="00E93AF5">
        <w:rPr>
          <w:rFonts w:asciiTheme="minorHAnsi" w:hAnsiTheme="minorHAnsi" w:cstheme="minorHAnsi"/>
          <w:sz w:val="22"/>
          <w:szCs w:val="22"/>
        </w:rPr>
        <w:t>.</w:t>
      </w:r>
    </w:p>
    <w:bookmarkEnd w:id="10"/>
    <w:p w14:paraId="69BCDC4F" w14:textId="14C9AAB8" w:rsidR="00492E86" w:rsidRPr="00E93AF5" w:rsidRDefault="00B24097" w:rsidP="00DB27B7">
      <w:pPr>
        <w:pStyle w:val="ListParagraph"/>
        <w:widowControl w:val="0"/>
        <w:numPr>
          <w:ilvl w:val="0"/>
          <w:numId w:val="71"/>
        </w:numPr>
        <w:autoSpaceDE w:val="0"/>
        <w:autoSpaceDN w:val="0"/>
        <w:adjustRightInd w:val="0"/>
        <w:spacing w:line="239" w:lineRule="auto"/>
        <w:rPr>
          <w:rFonts w:asciiTheme="minorHAnsi" w:hAnsiTheme="minorHAnsi" w:cstheme="minorHAnsi"/>
          <w:bCs/>
          <w:sz w:val="22"/>
          <w:szCs w:val="22"/>
        </w:rPr>
      </w:pPr>
      <w:r w:rsidRPr="00E93AF5">
        <w:rPr>
          <w:rFonts w:asciiTheme="minorHAnsi" w:hAnsiTheme="minorHAnsi" w:cstheme="minorHAnsi"/>
          <w:b/>
          <w:sz w:val="22"/>
          <w:szCs w:val="22"/>
        </w:rPr>
        <w:t xml:space="preserve">Wagony kieszeniowe serii </w:t>
      </w:r>
      <w:proofErr w:type="spellStart"/>
      <w:r w:rsidRPr="00E93AF5">
        <w:rPr>
          <w:rFonts w:asciiTheme="minorHAnsi" w:hAnsiTheme="minorHAnsi" w:cstheme="minorHAnsi"/>
          <w:b/>
          <w:sz w:val="22"/>
          <w:szCs w:val="22"/>
        </w:rPr>
        <w:t>Sdggmrss</w:t>
      </w:r>
      <w:proofErr w:type="spellEnd"/>
      <w:r w:rsidRPr="00E93AF5">
        <w:rPr>
          <w:rFonts w:asciiTheme="minorHAnsi" w:hAnsiTheme="minorHAnsi" w:cstheme="minorHAnsi"/>
          <w:b/>
          <w:sz w:val="22"/>
          <w:szCs w:val="22"/>
        </w:rPr>
        <w:t xml:space="preserve"> do przewozów intermodalnych</w:t>
      </w:r>
      <w:r w:rsidR="00832FF0" w:rsidRPr="00E93AF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2FF0" w:rsidRPr="00E93AF5">
        <w:rPr>
          <w:rFonts w:asciiTheme="minorHAnsi" w:hAnsiTheme="minorHAnsi" w:cstheme="minorHAnsi"/>
          <w:bCs/>
          <w:sz w:val="22"/>
          <w:szCs w:val="22"/>
        </w:rPr>
        <w:t xml:space="preserve">( oznaczenie wg OTIF UIP </w:t>
      </w:r>
      <w:proofErr w:type="spellStart"/>
      <w:r w:rsidR="00832FF0" w:rsidRPr="00E93AF5">
        <w:rPr>
          <w:rFonts w:asciiTheme="minorHAnsi" w:hAnsiTheme="minorHAnsi" w:cstheme="minorHAnsi"/>
          <w:bCs/>
          <w:sz w:val="22"/>
          <w:szCs w:val="22"/>
        </w:rPr>
        <w:t>Marking</w:t>
      </w:r>
      <w:proofErr w:type="spellEnd"/>
      <w:r w:rsidR="00832FF0" w:rsidRPr="00E93AF5">
        <w:rPr>
          <w:rFonts w:asciiTheme="minorHAnsi" w:hAnsiTheme="minorHAnsi" w:cstheme="minorHAnsi"/>
          <w:bCs/>
          <w:sz w:val="22"/>
          <w:szCs w:val="22"/>
        </w:rPr>
        <w:t xml:space="preserve"> 2021 )</w:t>
      </w:r>
      <w:r w:rsidRPr="00E93AF5">
        <w:rPr>
          <w:rFonts w:asciiTheme="minorHAnsi" w:hAnsiTheme="minorHAnsi" w:cstheme="minorHAnsi"/>
          <w:bCs/>
          <w:sz w:val="22"/>
          <w:szCs w:val="22"/>
        </w:rPr>
        <w:t>.</w:t>
      </w:r>
    </w:p>
    <w:p w14:paraId="50CF1A1E" w14:textId="77777777" w:rsidR="00B24097" w:rsidRPr="00E93AF5" w:rsidRDefault="00B24097" w:rsidP="00B24097">
      <w:pPr>
        <w:pStyle w:val="ListParagraph"/>
        <w:numPr>
          <w:ilvl w:val="0"/>
          <w:numId w:val="62"/>
        </w:numPr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Zasadnicza budowa pojazdu – wagon towarowy: </w:t>
      </w:r>
    </w:p>
    <w:p w14:paraId="3429C51E" w14:textId="77777777" w:rsidR="00B24097" w:rsidRPr="00E93AF5" w:rsidRDefault="00B24097" w:rsidP="00DB27B7">
      <w:pPr>
        <w:numPr>
          <w:ilvl w:val="0"/>
          <w:numId w:val="72"/>
        </w:numPr>
        <w:spacing w:before="120" w:after="120"/>
        <w:ind w:left="1418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 „S” (platforma budowy specjalnej na wózkach);</w:t>
      </w:r>
    </w:p>
    <w:p w14:paraId="417BF008" w14:textId="77777777" w:rsidR="00B24097" w:rsidRPr="00E93AF5" w:rsidRDefault="00B24097" w:rsidP="00DB27B7">
      <w:pPr>
        <w:numPr>
          <w:ilvl w:val="0"/>
          <w:numId w:val="72"/>
        </w:numPr>
        <w:spacing w:before="120" w:after="120"/>
        <w:ind w:left="1418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„d” (produkowany do transportu samochodów motorowych, bez drugiej platformy);</w:t>
      </w:r>
    </w:p>
    <w:p w14:paraId="0371F73E" w14:textId="28FF7AD3" w:rsidR="00B24097" w:rsidRPr="00E93AF5" w:rsidRDefault="00B24097" w:rsidP="00DB27B7">
      <w:pPr>
        <w:numPr>
          <w:ilvl w:val="0"/>
          <w:numId w:val="72"/>
        </w:numPr>
        <w:spacing w:before="120" w:after="120"/>
        <w:ind w:left="1418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 „</w:t>
      </w:r>
      <w:proofErr w:type="spellStart"/>
      <w:r w:rsidRPr="00E93AF5">
        <w:rPr>
          <w:rFonts w:asciiTheme="minorHAnsi" w:hAnsiTheme="minorHAnsi" w:cstheme="minorHAnsi"/>
          <w:sz w:val="22"/>
          <w:szCs w:val="22"/>
        </w:rPr>
        <w:t>gg</w:t>
      </w:r>
      <w:proofErr w:type="spellEnd"/>
      <w:r w:rsidRPr="00E93AF5">
        <w:rPr>
          <w:rFonts w:asciiTheme="minorHAnsi" w:hAnsiTheme="minorHAnsi" w:cstheme="minorHAnsi"/>
          <w:sz w:val="22"/>
          <w:szCs w:val="22"/>
        </w:rPr>
        <w:t>”(wagon zmodyfikowany do transportu kontenerów);</w:t>
      </w:r>
    </w:p>
    <w:p w14:paraId="08009712" w14:textId="2CFEC1D1" w:rsidR="00B24097" w:rsidRPr="00E93AF5" w:rsidRDefault="00B24097" w:rsidP="00227690">
      <w:pPr>
        <w:pStyle w:val="ListParagraph"/>
        <w:numPr>
          <w:ilvl w:val="0"/>
          <w:numId w:val="92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„m” (6-osiowy);</w:t>
      </w:r>
    </w:p>
    <w:p w14:paraId="245570EF" w14:textId="67DC4D97" w:rsidR="00B24097" w:rsidRPr="00E93AF5" w:rsidRDefault="00B24097" w:rsidP="00227690">
      <w:pPr>
        <w:pStyle w:val="ListParagraph"/>
        <w:numPr>
          <w:ilvl w:val="0"/>
          <w:numId w:val="92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„r” (wagon przegubowy);</w:t>
      </w:r>
    </w:p>
    <w:p w14:paraId="158AF281" w14:textId="794DDE73" w:rsidR="00B24097" w:rsidRPr="00E93AF5" w:rsidRDefault="00B24097" w:rsidP="00227690">
      <w:pPr>
        <w:pStyle w:val="ListParagraph"/>
        <w:numPr>
          <w:ilvl w:val="0"/>
          <w:numId w:val="92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„</w:t>
      </w:r>
      <w:proofErr w:type="spellStart"/>
      <w:r w:rsidRPr="00E93AF5">
        <w:rPr>
          <w:rFonts w:asciiTheme="minorHAnsi" w:hAnsiTheme="minorHAnsi" w:cstheme="minorHAnsi"/>
          <w:sz w:val="22"/>
          <w:szCs w:val="22"/>
        </w:rPr>
        <w:t>ss</w:t>
      </w:r>
      <w:proofErr w:type="spellEnd"/>
      <w:r w:rsidRPr="00E93AF5">
        <w:rPr>
          <w:rFonts w:asciiTheme="minorHAnsi" w:hAnsiTheme="minorHAnsi" w:cstheme="minorHAnsi"/>
          <w:sz w:val="22"/>
          <w:szCs w:val="22"/>
        </w:rPr>
        <w:t>” (wagon przystosowany do kursowania w reżimie „</w:t>
      </w:r>
      <w:proofErr w:type="spellStart"/>
      <w:r w:rsidRPr="00E93AF5">
        <w:rPr>
          <w:rFonts w:asciiTheme="minorHAnsi" w:hAnsiTheme="minorHAnsi" w:cstheme="minorHAnsi"/>
          <w:sz w:val="22"/>
          <w:szCs w:val="22"/>
        </w:rPr>
        <w:t>ss</w:t>
      </w:r>
      <w:proofErr w:type="spellEnd"/>
      <w:r w:rsidRPr="00E93AF5">
        <w:rPr>
          <w:rFonts w:asciiTheme="minorHAnsi" w:hAnsiTheme="minorHAnsi" w:cstheme="minorHAnsi"/>
          <w:sz w:val="22"/>
          <w:szCs w:val="22"/>
        </w:rPr>
        <w:t>”)</w:t>
      </w:r>
    </w:p>
    <w:p w14:paraId="7CD2B3DB" w14:textId="6CBE3B2B" w:rsidR="00B24097" w:rsidRPr="00E93AF5" w:rsidRDefault="00B24097" w:rsidP="00227690">
      <w:pPr>
        <w:pStyle w:val="ListParagraph"/>
        <w:numPr>
          <w:ilvl w:val="0"/>
          <w:numId w:val="6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Wagon przeznaczony do przewozu</w:t>
      </w:r>
      <w:r w:rsidR="001F6A65" w:rsidRPr="00E93AF5">
        <w:rPr>
          <w:rFonts w:asciiTheme="minorHAnsi" w:hAnsiTheme="minorHAnsi" w:cstheme="minorHAnsi"/>
          <w:sz w:val="22"/>
          <w:szCs w:val="22"/>
        </w:rPr>
        <w:t xml:space="preserve"> </w:t>
      </w:r>
      <w:r w:rsidRPr="00E93AF5">
        <w:rPr>
          <w:rFonts w:asciiTheme="minorHAnsi" w:hAnsiTheme="minorHAnsi" w:cstheme="minorHAnsi"/>
          <w:sz w:val="22"/>
          <w:szCs w:val="22"/>
        </w:rPr>
        <w:t>wszystkich jednostek transportu intermodalnego, w tym m.in. kontenerów, naczep intermodalnych wszelkiego typu (w tym w koszach naczep nieprzystosowanych do przeładunku pionowego), w tym MEGA, nadwozi wymiennych, zgodnie z normą ISO nr 668 lub kartą UIC nr 592-2 i czterech jednostek 20’ albo dwóch jednostek 30´, 40´, 45´</w:t>
      </w:r>
    </w:p>
    <w:p w14:paraId="31659BDE" w14:textId="09E5424A" w:rsidR="00B24097" w:rsidRPr="00E93AF5" w:rsidRDefault="00B24097" w:rsidP="00B24097">
      <w:pPr>
        <w:pStyle w:val="ListParagraph"/>
        <w:numPr>
          <w:ilvl w:val="0"/>
          <w:numId w:val="6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Wagon przystosowany do komunikacji międzynarodowej zgodnie z przepisami: AVV, PGW i spełniającymi wymagania do użycia w sieci TEN-T</w:t>
      </w:r>
    </w:p>
    <w:p w14:paraId="1D43A63D" w14:textId="1361586C" w:rsidR="00B24097" w:rsidRPr="00E93AF5" w:rsidRDefault="00B24097" w:rsidP="00B24097">
      <w:pPr>
        <w:pStyle w:val="ListParagraph"/>
        <w:numPr>
          <w:ilvl w:val="0"/>
          <w:numId w:val="6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Wagon odpowiada zasadniczym wymaganiom EU dotyczącym interoperacyjności kolei „TSI Wagony”, „TSI Hałas” oraz posiada oznaczenie TEN</w:t>
      </w:r>
      <w:r w:rsidR="00832FF0" w:rsidRPr="00E93AF5">
        <w:rPr>
          <w:rFonts w:asciiTheme="minorHAnsi" w:hAnsiTheme="minorHAnsi" w:cstheme="minorHAnsi"/>
          <w:sz w:val="22"/>
          <w:szCs w:val="22"/>
        </w:rPr>
        <w:t xml:space="preserve"> oraz GE</w:t>
      </w:r>
    </w:p>
    <w:p w14:paraId="01740194" w14:textId="664624A5" w:rsidR="00B24097" w:rsidRPr="00E93AF5" w:rsidRDefault="00B24097" w:rsidP="00B24097">
      <w:pPr>
        <w:pStyle w:val="ListParagraph"/>
        <w:numPr>
          <w:ilvl w:val="0"/>
          <w:numId w:val="6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Zakres temperatur otoczenia: według TSI WAG – Rozporządzenie Komisji (UE) 321/2013, Załącznik Art. 4.2.5</w:t>
      </w:r>
    </w:p>
    <w:p w14:paraId="21DE6929" w14:textId="74C6609E" w:rsidR="00B24097" w:rsidRPr="00E93AF5" w:rsidRDefault="00B24097" w:rsidP="00B24097">
      <w:pPr>
        <w:pStyle w:val="ListParagraph"/>
        <w:numPr>
          <w:ilvl w:val="0"/>
          <w:numId w:val="6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Cechowanie wybranych elementów znakiem wymienności „U” zgodnie z kartą UIC nr 583</w:t>
      </w:r>
    </w:p>
    <w:p w14:paraId="58918F80" w14:textId="5EFE4AE6" w:rsidR="00B24097" w:rsidRPr="00E93AF5" w:rsidRDefault="00B24097" w:rsidP="00B24097">
      <w:pPr>
        <w:pStyle w:val="ListParagraph"/>
        <w:numPr>
          <w:ilvl w:val="0"/>
          <w:numId w:val="6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Znaki i napisy na wagonie: według EN 15877-1 oraz AVV, VPI</w:t>
      </w:r>
    </w:p>
    <w:p w14:paraId="21A34091" w14:textId="49968D71" w:rsidR="00B24097" w:rsidRPr="00E93AF5" w:rsidRDefault="00B24097" w:rsidP="00B24097">
      <w:pPr>
        <w:pStyle w:val="ListParagraph"/>
        <w:numPr>
          <w:ilvl w:val="0"/>
          <w:numId w:val="6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Załadunek i wyładunek wagonu: tylko pionowo, przy użyciu żurawia lub dźwigu</w:t>
      </w:r>
    </w:p>
    <w:p w14:paraId="00C0338B" w14:textId="50D50334" w:rsidR="00B24097" w:rsidRPr="00E93AF5" w:rsidRDefault="00B24097" w:rsidP="00B24097">
      <w:pPr>
        <w:pStyle w:val="ListParagraph"/>
        <w:numPr>
          <w:ilvl w:val="0"/>
          <w:numId w:val="6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Wagony w kolorze ciemnej szarości RAL 7022; Logo Zamawiającego – 4 szt. na obu stronach wagonu; Wykonawca jest zobowiązany do przedstawienia Zamawiającemu do akceptacji wizualizacji wagonu i uzyskania akceptacji Zamawiającego w tym zakresie przed rozpoczęciem realizacji zamówienia.</w:t>
      </w:r>
    </w:p>
    <w:p w14:paraId="1D6F0141" w14:textId="77777777" w:rsidR="009E5B4C" w:rsidRPr="00E93AF5" w:rsidRDefault="009E5B4C" w:rsidP="009E5B4C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p w14:paraId="1EE13C47" w14:textId="37E9D065" w:rsidR="0058551F" w:rsidRPr="00E93AF5" w:rsidRDefault="00E16399" w:rsidP="009E5B4C">
      <w:pPr>
        <w:pStyle w:val="ListParagraph"/>
        <w:numPr>
          <w:ilvl w:val="0"/>
          <w:numId w:val="71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b/>
          <w:bCs/>
          <w:sz w:val="22"/>
          <w:szCs w:val="22"/>
        </w:rPr>
        <w:t>Ogólne wymagania dotyczące konstrukcji wagonów</w:t>
      </w:r>
    </w:p>
    <w:p w14:paraId="5E142D73" w14:textId="533FC009" w:rsidR="00D805AF" w:rsidRPr="00E93AF5" w:rsidRDefault="000113BE" w:rsidP="00E62DE3">
      <w:pPr>
        <w:pStyle w:val="ListParagraph"/>
        <w:numPr>
          <w:ilvl w:val="0"/>
          <w:numId w:val="76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93AF5">
        <w:rPr>
          <w:rFonts w:asciiTheme="minorHAnsi" w:hAnsiTheme="minorHAnsi" w:cstheme="minorHAnsi"/>
          <w:sz w:val="22"/>
          <w:szCs w:val="22"/>
          <w:lang w:eastAsia="en-US"/>
        </w:rPr>
        <w:t>Szerokość toru: 1 435 mm</w:t>
      </w:r>
    </w:p>
    <w:p w14:paraId="36D1FC86" w14:textId="6192E9E7" w:rsidR="000113BE" w:rsidRPr="00E93AF5" w:rsidRDefault="000113BE" w:rsidP="00E62DE3">
      <w:pPr>
        <w:pStyle w:val="ListParagraph"/>
        <w:numPr>
          <w:ilvl w:val="0"/>
          <w:numId w:val="76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93AF5">
        <w:rPr>
          <w:rFonts w:asciiTheme="minorHAnsi" w:hAnsiTheme="minorHAnsi" w:cstheme="minorHAnsi"/>
          <w:sz w:val="22"/>
          <w:szCs w:val="22"/>
          <w:lang w:eastAsia="en-US"/>
        </w:rPr>
        <w:t>Długość ze zderzakami: 34 200 mm</w:t>
      </w:r>
    </w:p>
    <w:p w14:paraId="48D8B924" w14:textId="2EEB5A60" w:rsidR="000113BE" w:rsidRPr="00E93AF5" w:rsidRDefault="000113BE" w:rsidP="00E62DE3">
      <w:pPr>
        <w:pStyle w:val="ListParagraph"/>
        <w:numPr>
          <w:ilvl w:val="0"/>
          <w:numId w:val="76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Rozstaw czopów </w:t>
      </w:r>
      <w:r w:rsidR="00562E2E" w:rsidRPr="00E93AF5">
        <w:rPr>
          <w:rFonts w:asciiTheme="minorHAnsi" w:hAnsiTheme="minorHAnsi" w:cstheme="minorHAnsi"/>
          <w:sz w:val="22"/>
          <w:szCs w:val="22"/>
          <w:lang w:eastAsia="en-US"/>
        </w:rPr>
        <w:t>skrętu: 2</w:t>
      </w:r>
      <w:r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 x 14 200 mm</w:t>
      </w:r>
    </w:p>
    <w:p w14:paraId="7C475927" w14:textId="3B4FD5D8" w:rsidR="00562E2E" w:rsidRPr="00E93AF5" w:rsidRDefault="000113BE" w:rsidP="009E5B4C">
      <w:pPr>
        <w:pStyle w:val="ListParagraph"/>
        <w:numPr>
          <w:ilvl w:val="0"/>
          <w:numId w:val="76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93AF5">
        <w:rPr>
          <w:rFonts w:asciiTheme="minorHAnsi" w:hAnsiTheme="minorHAnsi" w:cstheme="minorHAnsi"/>
          <w:sz w:val="22"/>
          <w:szCs w:val="22"/>
          <w:lang w:eastAsia="en-US"/>
        </w:rPr>
        <w:t>Długość ładunkowa:  2 x 16</w:t>
      </w:r>
      <w:r w:rsidR="00562E2E" w:rsidRPr="00E93AF5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E93AF5">
        <w:rPr>
          <w:rFonts w:asciiTheme="minorHAnsi" w:hAnsiTheme="minorHAnsi" w:cstheme="minorHAnsi"/>
          <w:sz w:val="22"/>
          <w:szCs w:val="22"/>
          <w:lang w:eastAsia="en-US"/>
        </w:rPr>
        <w:t>185</w:t>
      </w:r>
      <w:r w:rsidR="00562E2E"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 mm</w:t>
      </w:r>
      <w:r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</w:p>
    <w:p w14:paraId="01CB2977" w14:textId="51D06EE9" w:rsidR="000113BE" w:rsidRPr="00E93AF5" w:rsidRDefault="000113BE" w:rsidP="00E62DE3">
      <w:pPr>
        <w:pStyle w:val="ListParagraph"/>
        <w:numPr>
          <w:ilvl w:val="0"/>
          <w:numId w:val="76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93AF5">
        <w:rPr>
          <w:rFonts w:asciiTheme="minorHAnsi" w:hAnsiTheme="minorHAnsi" w:cstheme="minorHAnsi"/>
          <w:sz w:val="22"/>
          <w:szCs w:val="22"/>
          <w:lang w:eastAsia="en-US"/>
        </w:rPr>
        <w:t>Wagony przystosowane do przewozu jednostek intermodalnych, w tym naczep wszelkiego typu zgodnie z normą ISO nr 668 / 1 lub dokumentem IRS 50592 , IRS 50596</w:t>
      </w:r>
    </w:p>
    <w:p w14:paraId="2282A68F" w14:textId="3775546A" w:rsidR="000113BE" w:rsidRPr="00E93AF5" w:rsidRDefault="000113BE" w:rsidP="00E62DE3">
      <w:pPr>
        <w:pStyle w:val="ListParagraph"/>
        <w:numPr>
          <w:ilvl w:val="0"/>
          <w:numId w:val="76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93AF5">
        <w:rPr>
          <w:rFonts w:asciiTheme="minorHAnsi" w:hAnsiTheme="minorHAnsi" w:cstheme="minorHAnsi"/>
          <w:sz w:val="22"/>
          <w:szCs w:val="22"/>
          <w:lang w:eastAsia="en-US"/>
        </w:rPr>
        <w:t>Rozwiązanie</w:t>
      </w:r>
      <w:r w:rsidR="00EA6175"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 konstrukcyjne</w:t>
      </w:r>
      <w:r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 powinno zapewniać przewóz standardowych naczep siodłowych i mega naczep (</w:t>
      </w:r>
      <w:proofErr w:type="spellStart"/>
      <w:r w:rsidRPr="00E93AF5">
        <w:rPr>
          <w:rFonts w:asciiTheme="minorHAnsi" w:hAnsiTheme="minorHAnsi" w:cstheme="minorHAnsi"/>
          <w:sz w:val="22"/>
          <w:szCs w:val="22"/>
          <w:lang w:eastAsia="en-US"/>
        </w:rPr>
        <w:t>semi-trailers</w:t>
      </w:r>
      <w:proofErr w:type="spellEnd"/>
      <w:r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 and mega </w:t>
      </w:r>
      <w:proofErr w:type="spellStart"/>
      <w:r w:rsidRPr="00E93AF5">
        <w:rPr>
          <w:rFonts w:asciiTheme="minorHAnsi" w:hAnsiTheme="minorHAnsi" w:cstheme="minorHAnsi"/>
          <w:sz w:val="22"/>
          <w:szCs w:val="22"/>
          <w:lang w:eastAsia="en-US"/>
        </w:rPr>
        <w:t>trailers</w:t>
      </w:r>
      <w:proofErr w:type="spellEnd"/>
      <w:r w:rsidRPr="00E93AF5">
        <w:rPr>
          <w:rFonts w:asciiTheme="minorHAnsi" w:hAnsiTheme="minorHAnsi" w:cstheme="minorHAnsi"/>
          <w:sz w:val="22"/>
          <w:szCs w:val="22"/>
          <w:lang w:eastAsia="en-US"/>
        </w:rPr>
        <w:t>).</w:t>
      </w:r>
    </w:p>
    <w:p w14:paraId="06D02727" w14:textId="093C8FA6" w:rsidR="000113BE" w:rsidRPr="00E93AF5" w:rsidRDefault="000113BE" w:rsidP="00E62DE3">
      <w:pPr>
        <w:pStyle w:val="ListParagraph"/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93AF5">
        <w:rPr>
          <w:rFonts w:asciiTheme="minorHAnsi" w:hAnsiTheme="minorHAnsi" w:cstheme="minorHAnsi"/>
          <w:sz w:val="22"/>
          <w:szCs w:val="22"/>
          <w:lang w:eastAsia="en-US"/>
        </w:rPr>
        <w:t>Wykonawca powinien określić jakie typy naczep są odpowiednie, a jakie nie są odpowiednie do przewozu w oferowanych wagonach.</w:t>
      </w:r>
    </w:p>
    <w:p w14:paraId="504C12C0" w14:textId="101EF16D" w:rsidR="000113BE" w:rsidRPr="00E93AF5" w:rsidRDefault="000113BE" w:rsidP="00E62DE3">
      <w:pPr>
        <w:pStyle w:val="ListParagraph"/>
        <w:numPr>
          <w:ilvl w:val="0"/>
          <w:numId w:val="76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93AF5">
        <w:rPr>
          <w:rFonts w:asciiTheme="minorHAnsi" w:hAnsiTheme="minorHAnsi" w:cstheme="minorHAnsi"/>
          <w:sz w:val="22"/>
          <w:szCs w:val="22"/>
          <w:lang w:eastAsia="en-US"/>
        </w:rPr>
        <w:t>Wysokość powierzchni ładunkowej ponad główką szyny: 1155 mm</w:t>
      </w:r>
    </w:p>
    <w:p w14:paraId="58402010" w14:textId="6C875FE7" w:rsidR="000113BE" w:rsidRPr="00E93AF5" w:rsidRDefault="000113BE" w:rsidP="00E62DE3">
      <w:pPr>
        <w:pStyle w:val="ListParagraph"/>
        <w:numPr>
          <w:ilvl w:val="0"/>
          <w:numId w:val="76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93AF5">
        <w:rPr>
          <w:rFonts w:asciiTheme="minorHAnsi" w:hAnsiTheme="minorHAnsi" w:cstheme="minorHAnsi"/>
          <w:sz w:val="22"/>
          <w:szCs w:val="22"/>
          <w:lang w:eastAsia="en-US"/>
        </w:rPr>
        <w:t>Odstęp pomiędzy trzpieniami odchylnymi do mocowania kontenerów: zgodnie z wymaganiami do przewozu standardowych kontenerów według IRS 50571-4.</w:t>
      </w:r>
    </w:p>
    <w:p w14:paraId="23B52D13" w14:textId="0C4D4911" w:rsidR="000113BE" w:rsidRPr="00E93AF5" w:rsidRDefault="000113BE" w:rsidP="00E62DE3">
      <w:pPr>
        <w:pStyle w:val="ListParagraph"/>
        <w:numPr>
          <w:ilvl w:val="0"/>
          <w:numId w:val="76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93AF5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Przejazd przez górkę rozrządową</w:t>
      </w:r>
      <w:r w:rsidR="00682254"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 - </w:t>
      </w:r>
      <w:r w:rsidR="000A0361" w:rsidRPr="00E93AF5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Pr="00E93AF5">
        <w:rPr>
          <w:rFonts w:asciiTheme="minorHAnsi" w:hAnsiTheme="minorHAnsi" w:cstheme="minorHAnsi"/>
          <w:sz w:val="22"/>
          <w:szCs w:val="22"/>
          <w:lang w:eastAsia="en-US"/>
        </w:rPr>
        <w:t>opuszczony do przejazdu przez górkę rozrządową.</w:t>
      </w:r>
    </w:p>
    <w:p w14:paraId="70577918" w14:textId="0326EE94" w:rsidR="000113BE" w:rsidRPr="00E93AF5" w:rsidRDefault="000113BE" w:rsidP="00E62DE3">
      <w:pPr>
        <w:pStyle w:val="ListParagraph"/>
        <w:numPr>
          <w:ilvl w:val="0"/>
          <w:numId w:val="76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93AF5">
        <w:rPr>
          <w:rFonts w:asciiTheme="minorHAnsi" w:hAnsiTheme="minorHAnsi" w:cstheme="minorHAnsi"/>
          <w:sz w:val="22"/>
          <w:szCs w:val="22"/>
          <w:lang w:eastAsia="en-US"/>
        </w:rPr>
        <w:t>Skrajnia kinematyczna: G1</w:t>
      </w:r>
      <w:r w:rsidR="00DA641F" w:rsidRPr="00E93AF5">
        <w:rPr>
          <w:rFonts w:asciiTheme="minorHAnsi" w:hAnsiTheme="minorHAnsi" w:cstheme="minorHAnsi"/>
          <w:sz w:val="22"/>
          <w:szCs w:val="22"/>
          <w:lang w:eastAsia="en-US"/>
        </w:rPr>
        <w:t>/GI1</w:t>
      </w:r>
      <w:r w:rsidRPr="00E93AF5">
        <w:rPr>
          <w:rFonts w:asciiTheme="minorHAnsi" w:hAnsiTheme="minorHAnsi" w:cstheme="minorHAnsi"/>
          <w:sz w:val="22"/>
          <w:szCs w:val="22"/>
          <w:lang w:eastAsia="en-US"/>
        </w:rPr>
        <w:t>, zgodnie z „TSI Wagony”; IRS 50505 – 1; norma PN-EN15273-1 i -2.</w:t>
      </w:r>
    </w:p>
    <w:p w14:paraId="496D15C3" w14:textId="3FF96448" w:rsidR="000113BE" w:rsidRPr="00E93AF5" w:rsidRDefault="000113BE" w:rsidP="00E62DE3">
      <w:pPr>
        <w:pStyle w:val="ListParagraph"/>
        <w:numPr>
          <w:ilvl w:val="0"/>
          <w:numId w:val="76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93AF5">
        <w:rPr>
          <w:rFonts w:asciiTheme="minorHAnsi" w:hAnsiTheme="minorHAnsi" w:cstheme="minorHAnsi"/>
          <w:sz w:val="22"/>
          <w:szCs w:val="22"/>
          <w:lang w:eastAsia="en-US"/>
        </w:rPr>
        <w:t>Minimalny promień łuku toru przy prze</w:t>
      </w:r>
      <w:r w:rsidR="00726BF9" w:rsidRPr="00E93AF5">
        <w:rPr>
          <w:rFonts w:asciiTheme="minorHAnsi" w:hAnsiTheme="minorHAnsi" w:cstheme="minorHAnsi"/>
          <w:sz w:val="22"/>
          <w:szCs w:val="22"/>
          <w:lang w:eastAsia="en-US"/>
        </w:rPr>
        <w:t>jeździe</w:t>
      </w:r>
      <w:r w:rsidR="006616C5"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E93AF5">
        <w:rPr>
          <w:rFonts w:asciiTheme="minorHAnsi" w:hAnsiTheme="minorHAnsi" w:cstheme="minorHAnsi"/>
          <w:sz w:val="22"/>
          <w:szCs w:val="22"/>
          <w:lang w:eastAsia="en-US"/>
        </w:rPr>
        <w:t>pojedynczego wagonu ładownego: 75 m.</w:t>
      </w:r>
    </w:p>
    <w:p w14:paraId="09F56878" w14:textId="660FECC2" w:rsidR="000113BE" w:rsidRPr="00E93AF5" w:rsidRDefault="000113BE" w:rsidP="00E62DE3">
      <w:pPr>
        <w:pStyle w:val="ListParagraph"/>
        <w:numPr>
          <w:ilvl w:val="0"/>
          <w:numId w:val="76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93AF5">
        <w:rPr>
          <w:rFonts w:asciiTheme="minorHAnsi" w:hAnsiTheme="minorHAnsi" w:cstheme="minorHAnsi"/>
          <w:sz w:val="22"/>
          <w:szCs w:val="22"/>
          <w:lang w:eastAsia="en-US"/>
        </w:rPr>
        <w:t>Minimalny promień łuku toru dla przejazdu składu wagonów: 150 m.</w:t>
      </w:r>
    </w:p>
    <w:p w14:paraId="2DA558C8" w14:textId="52C53BF3" w:rsidR="000113BE" w:rsidRPr="00E93AF5" w:rsidRDefault="000113BE" w:rsidP="00E62DE3">
      <w:pPr>
        <w:pStyle w:val="ListParagraph"/>
        <w:numPr>
          <w:ilvl w:val="0"/>
          <w:numId w:val="76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93AF5">
        <w:rPr>
          <w:rFonts w:asciiTheme="minorHAnsi" w:hAnsiTheme="minorHAnsi" w:cstheme="minorHAnsi"/>
          <w:sz w:val="22"/>
          <w:szCs w:val="22"/>
          <w:lang w:eastAsia="en-US"/>
        </w:rPr>
        <w:t>Pochylenie / promień łuku przy wjeździe na prom: 1</w:t>
      </w:r>
      <w:r w:rsidRPr="00E93AF5">
        <w:rPr>
          <w:rFonts w:asciiTheme="minorHAnsi" w:hAnsiTheme="minorHAnsi" w:cstheme="minorHAnsi"/>
          <w:sz w:val="22"/>
          <w:szCs w:val="22"/>
          <w:vertAlign w:val="superscript"/>
          <w:lang w:eastAsia="en-US"/>
        </w:rPr>
        <w:t>o</w:t>
      </w:r>
      <w:r w:rsidRPr="00E93AF5">
        <w:rPr>
          <w:rFonts w:asciiTheme="minorHAnsi" w:hAnsiTheme="minorHAnsi" w:cstheme="minorHAnsi"/>
          <w:sz w:val="22"/>
          <w:szCs w:val="22"/>
          <w:lang w:eastAsia="en-US"/>
        </w:rPr>
        <w:t>30’ / R = 120 m, zgodnie z AVV/GCU załącznik 14; UIC IRS 50507.</w:t>
      </w:r>
    </w:p>
    <w:p w14:paraId="295E955C" w14:textId="00B26EB4" w:rsidR="000113BE" w:rsidRPr="00E93AF5" w:rsidRDefault="000113BE" w:rsidP="00E62DE3">
      <w:pPr>
        <w:pStyle w:val="ListParagraph"/>
        <w:numPr>
          <w:ilvl w:val="0"/>
          <w:numId w:val="76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93AF5">
        <w:rPr>
          <w:rFonts w:asciiTheme="minorHAnsi" w:hAnsiTheme="minorHAnsi" w:cstheme="minorHAnsi"/>
          <w:sz w:val="22"/>
          <w:szCs w:val="22"/>
          <w:lang w:eastAsia="en-US"/>
        </w:rPr>
        <w:t>Układ hamulcowy: hamulec pneumatyczny z ciągłą regulacją siły hamowania w zależności od obciążenia, przystosowany do ruchu w reżimie „</w:t>
      </w:r>
      <w:proofErr w:type="spellStart"/>
      <w:r w:rsidRPr="00E93AF5">
        <w:rPr>
          <w:rFonts w:asciiTheme="minorHAnsi" w:hAnsiTheme="minorHAnsi" w:cstheme="minorHAnsi"/>
          <w:sz w:val="22"/>
          <w:szCs w:val="22"/>
          <w:lang w:eastAsia="en-US"/>
        </w:rPr>
        <w:t>ss</w:t>
      </w:r>
      <w:proofErr w:type="spellEnd"/>
      <w:r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” w stanie ładownym. </w:t>
      </w:r>
      <w:r w:rsidRPr="00E93AF5">
        <w:rPr>
          <w:rFonts w:asciiTheme="minorHAnsi" w:hAnsiTheme="minorHAnsi" w:cstheme="minorHAnsi"/>
          <w:sz w:val="22"/>
          <w:szCs w:val="22"/>
        </w:rPr>
        <w:t>Wstawki hamulcowe: kompozytowe typu „K” według wytycznych UIC nr V-BKS-K z zabezpieczeniem, uniemożliwiającym założenie wstawek typu LL lub żeliwnych. Wymaga się, aby układ hamulcowy wagonu był dostosowany do użycia wstawek typu „K” od minimum dwóch różnych dostawców. Tablica przestawcza „Towarowy – Osobowy” (T-O). Wyłącznik hamulca wyprowadzony na zewnątrz. Hamulec ręczny uruchamiany z poziomu toru, z obu stron wagonu. Zabezpieczenie przed uszkodzeniem zestawów kołowych w przypadku niewyluzowania hamulca postojowego</w:t>
      </w:r>
      <w:r w:rsidR="00726BF9" w:rsidRPr="00E93AF5">
        <w:rPr>
          <w:rFonts w:asciiTheme="minorHAnsi" w:hAnsiTheme="minorHAnsi" w:cstheme="minorHAnsi"/>
          <w:sz w:val="22"/>
          <w:szCs w:val="22"/>
        </w:rPr>
        <w:t xml:space="preserve"> lub wska</w:t>
      </w:r>
      <w:r w:rsidR="00F10873" w:rsidRPr="00E93AF5">
        <w:rPr>
          <w:rFonts w:asciiTheme="minorHAnsi" w:hAnsiTheme="minorHAnsi" w:cstheme="minorHAnsi"/>
          <w:sz w:val="22"/>
          <w:szCs w:val="22"/>
        </w:rPr>
        <w:t>źnik stanu hamulca postojowego</w:t>
      </w:r>
      <w:r w:rsidRPr="00E93AF5">
        <w:rPr>
          <w:rFonts w:asciiTheme="minorHAnsi" w:hAnsiTheme="minorHAnsi" w:cstheme="minorHAnsi"/>
          <w:sz w:val="22"/>
          <w:szCs w:val="22"/>
        </w:rPr>
        <w:t>. Elementy układu hamulcowego powinny być zabezpieczone przed korozją</w:t>
      </w:r>
      <w:r w:rsidR="00F10873" w:rsidRPr="00E93AF5">
        <w:rPr>
          <w:rFonts w:asciiTheme="minorHAnsi" w:hAnsiTheme="minorHAnsi" w:cstheme="minorHAnsi"/>
          <w:sz w:val="22"/>
          <w:szCs w:val="22"/>
        </w:rPr>
        <w:t xml:space="preserve">, przewody hamulcowe stalowe </w:t>
      </w:r>
      <w:r w:rsidR="00A73B01" w:rsidRPr="00E93AF5">
        <w:rPr>
          <w:rFonts w:asciiTheme="minorHAnsi" w:hAnsiTheme="minorHAnsi" w:cstheme="minorHAnsi"/>
          <w:sz w:val="22"/>
          <w:szCs w:val="22"/>
        </w:rPr>
        <w:t>(rury</w:t>
      </w:r>
      <w:r w:rsidR="00F10873" w:rsidRPr="00E93AF5">
        <w:rPr>
          <w:rFonts w:asciiTheme="minorHAnsi" w:hAnsiTheme="minorHAnsi" w:cstheme="minorHAnsi"/>
          <w:sz w:val="22"/>
          <w:szCs w:val="22"/>
        </w:rPr>
        <w:t>) powinny być pokryte zabezpieczeniem antykorozyjnym</w:t>
      </w:r>
      <w:r w:rsidRPr="00E93AF5">
        <w:rPr>
          <w:rFonts w:asciiTheme="minorHAnsi" w:hAnsiTheme="minorHAnsi" w:cstheme="minorHAnsi"/>
          <w:sz w:val="22"/>
          <w:szCs w:val="22"/>
        </w:rPr>
        <w:t xml:space="preserve">. </w:t>
      </w:r>
      <w:r w:rsidR="00F10873" w:rsidRPr="00E93AF5">
        <w:rPr>
          <w:rFonts w:asciiTheme="minorHAnsi" w:hAnsiTheme="minorHAnsi" w:cstheme="minorHAnsi"/>
          <w:sz w:val="22"/>
          <w:szCs w:val="22"/>
        </w:rPr>
        <w:t xml:space="preserve">Hamulec powinien spełniać wymagania </w:t>
      </w:r>
      <w:r w:rsidRPr="00E93AF5">
        <w:rPr>
          <w:rFonts w:asciiTheme="minorHAnsi" w:hAnsiTheme="minorHAnsi" w:cstheme="minorHAnsi"/>
          <w:sz w:val="22"/>
          <w:szCs w:val="22"/>
        </w:rPr>
        <w:t xml:space="preserve"> </w:t>
      </w:r>
      <w:r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TSI „Wagony Towarowe” i TSI „Hałas”; karty UIC i normy – p. zestawienie </w:t>
      </w:r>
      <w:r w:rsidR="00F10873"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rozdział </w:t>
      </w:r>
      <w:r w:rsidR="00776BCD" w:rsidRPr="00E93AF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V.</w:t>
      </w:r>
    </w:p>
    <w:p w14:paraId="787C687D" w14:textId="584D8DBC" w:rsidR="000113BE" w:rsidRPr="00E93AF5" w:rsidRDefault="000113BE" w:rsidP="00E97D50">
      <w:pPr>
        <w:pStyle w:val="ListParagraph"/>
        <w:numPr>
          <w:ilvl w:val="0"/>
          <w:numId w:val="76"/>
        </w:numPr>
        <w:spacing w:before="120" w:after="120"/>
        <w:rPr>
          <w:rFonts w:asciiTheme="minorHAnsi" w:hAnsiTheme="minorHAnsi" w:cstheme="minorHAnsi"/>
          <w:sz w:val="22"/>
          <w:szCs w:val="22"/>
          <w:lang w:eastAsia="en-US"/>
        </w:rPr>
      </w:pPr>
      <w:r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Zestawy kołowe: z kołami </w:t>
      </w:r>
      <w:proofErr w:type="spellStart"/>
      <w:r w:rsidRPr="00E93AF5">
        <w:rPr>
          <w:rFonts w:asciiTheme="minorHAnsi" w:hAnsiTheme="minorHAnsi" w:cstheme="minorHAnsi"/>
          <w:sz w:val="22"/>
          <w:szCs w:val="22"/>
          <w:lang w:eastAsia="en-US"/>
        </w:rPr>
        <w:t>bezobręczowymi</w:t>
      </w:r>
      <w:proofErr w:type="spellEnd"/>
      <w:r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 o średnicy 920 mm wykonanymi, zgodnie z kartą UIC nr 510-2 wyd. 4 </w:t>
      </w:r>
      <w:r w:rsidR="00776BCD" w:rsidRPr="00E93AF5">
        <w:rPr>
          <w:rFonts w:asciiTheme="minorHAnsi" w:hAnsiTheme="minorHAnsi" w:cstheme="minorHAnsi"/>
          <w:sz w:val="22"/>
          <w:szCs w:val="22"/>
          <w:lang w:eastAsia="en-US"/>
        </w:rPr>
        <w:t>października</w:t>
      </w:r>
      <w:r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 2002; załącznikami: L, E i M do „TSI Wagony towarowe”, VPI- EMG 04.4-01. Odporne na przeciążenia termiczne zgodnie z UIC 501-2 i UIC 510-5</w:t>
      </w:r>
      <w:r w:rsidR="00827B13" w:rsidRPr="00E93AF5">
        <w:rPr>
          <w:rFonts w:asciiTheme="minorHAnsi" w:hAnsiTheme="minorHAnsi" w:cstheme="minorHAnsi"/>
          <w:sz w:val="22"/>
          <w:szCs w:val="22"/>
          <w:lang w:eastAsia="en-US"/>
        </w:rPr>
        <w:t>. Proponowane typy zestawów kołowych i łożysk osiowych powinny być uzgodnione z zamawiającym.</w:t>
      </w:r>
    </w:p>
    <w:p w14:paraId="5D7FAB11" w14:textId="77D1ADEE" w:rsidR="000113BE" w:rsidRPr="00E93AF5" w:rsidRDefault="000113BE" w:rsidP="00E97D50">
      <w:pPr>
        <w:pStyle w:val="ListParagraph"/>
        <w:numPr>
          <w:ilvl w:val="0"/>
          <w:numId w:val="7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Urządzenia cięgłowe: </w:t>
      </w:r>
      <w:proofErr w:type="spellStart"/>
      <w:r w:rsidR="002B762C" w:rsidRPr="00E93AF5">
        <w:rPr>
          <w:rFonts w:asciiTheme="minorHAnsi" w:hAnsiTheme="minorHAnsi" w:cstheme="minorHAnsi"/>
          <w:sz w:val="22"/>
          <w:szCs w:val="22"/>
          <w:lang w:eastAsia="en-US"/>
        </w:rPr>
        <w:t>n</w:t>
      </w:r>
      <w:r w:rsidRPr="00E93AF5">
        <w:rPr>
          <w:rFonts w:asciiTheme="minorHAnsi" w:hAnsiTheme="minorHAnsi" w:cstheme="minorHAnsi"/>
          <w:sz w:val="22"/>
          <w:szCs w:val="22"/>
          <w:lang w:eastAsia="en-US"/>
        </w:rPr>
        <w:t>ienawskrośne</w:t>
      </w:r>
      <w:proofErr w:type="spellEnd"/>
      <w:r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: sprzęg śrubowy </w:t>
      </w:r>
      <w:r w:rsidR="00F10873" w:rsidRPr="00E93AF5">
        <w:rPr>
          <w:rFonts w:asciiTheme="minorHAnsi" w:hAnsiTheme="minorHAnsi" w:cstheme="minorHAnsi"/>
          <w:sz w:val="22"/>
          <w:szCs w:val="22"/>
          <w:lang w:eastAsia="en-US"/>
        </w:rPr>
        <w:t>1350</w:t>
      </w:r>
      <w:r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F10873" w:rsidRPr="00E93AF5">
        <w:rPr>
          <w:rFonts w:asciiTheme="minorHAnsi" w:hAnsiTheme="minorHAnsi" w:cstheme="minorHAnsi"/>
          <w:sz w:val="22"/>
          <w:szCs w:val="22"/>
          <w:lang w:eastAsia="en-US"/>
        </w:rPr>
        <w:t>k</w:t>
      </w:r>
      <w:r w:rsidRPr="00E93AF5">
        <w:rPr>
          <w:rFonts w:asciiTheme="minorHAnsi" w:hAnsiTheme="minorHAnsi" w:cstheme="minorHAnsi"/>
          <w:sz w:val="22"/>
          <w:szCs w:val="22"/>
          <w:lang w:eastAsia="en-US"/>
        </w:rPr>
        <w:t>N</w:t>
      </w:r>
      <w:proofErr w:type="spellEnd"/>
      <w:r w:rsidRPr="00E93AF5">
        <w:rPr>
          <w:rFonts w:asciiTheme="minorHAnsi" w:hAnsiTheme="minorHAnsi" w:cstheme="minorHAnsi"/>
          <w:sz w:val="22"/>
          <w:szCs w:val="22"/>
          <w:lang w:eastAsia="en-US"/>
        </w:rPr>
        <w:t>; hak cięgłowy 1</w:t>
      </w:r>
      <w:r w:rsidR="00F10873" w:rsidRPr="00E93AF5">
        <w:rPr>
          <w:rFonts w:asciiTheme="minorHAnsi" w:hAnsiTheme="minorHAnsi" w:cstheme="minorHAnsi"/>
          <w:sz w:val="22"/>
          <w:szCs w:val="22"/>
          <w:lang w:eastAsia="en-US"/>
        </w:rPr>
        <w:t>500k</w:t>
      </w:r>
      <w:r w:rsidRPr="00E93AF5">
        <w:rPr>
          <w:rFonts w:asciiTheme="minorHAnsi" w:hAnsiTheme="minorHAnsi" w:cstheme="minorHAnsi"/>
          <w:sz w:val="22"/>
          <w:szCs w:val="22"/>
          <w:lang w:eastAsia="en-US"/>
        </w:rPr>
        <w:t>N,</w:t>
      </w:r>
      <w:r w:rsidR="00F10873"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 aparat  cięgłowy 1500 </w:t>
      </w:r>
      <w:proofErr w:type="spellStart"/>
      <w:r w:rsidR="00F10873" w:rsidRPr="00E93AF5">
        <w:rPr>
          <w:rFonts w:asciiTheme="minorHAnsi" w:hAnsiTheme="minorHAnsi" w:cstheme="minorHAnsi"/>
          <w:sz w:val="22"/>
          <w:szCs w:val="22"/>
          <w:lang w:eastAsia="en-US"/>
        </w:rPr>
        <w:t>kN</w:t>
      </w:r>
      <w:proofErr w:type="spellEnd"/>
      <w:r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 zgodnie z „TSI Wagony towarowe”; karty UIC nr: 825, 826, PN-EN 15566.</w:t>
      </w:r>
    </w:p>
    <w:p w14:paraId="0B51C39C" w14:textId="324354CB" w:rsidR="000113BE" w:rsidRPr="00E93AF5" w:rsidRDefault="002B762C" w:rsidP="00E97D50">
      <w:pPr>
        <w:pStyle w:val="ListParagraph"/>
        <w:numPr>
          <w:ilvl w:val="0"/>
          <w:numId w:val="76"/>
        </w:numPr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Urządzenia </w:t>
      </w:r>
      <w:proofErr w:type="spellStart"/>
      <w:r w:rsidRPr="00E93AF5">
        <w:rPr>
          <w:rFonts w:asciiTheme="minorHAnsi" w:hAnsiTheme="minorHAnsi" w:cstheme="minorHAnsi"/>
          <w:sz w:val="22"/>
          <w:szCs w:val="22"/>
          <w:lang w:eastAsia="en-US"/>
        </w:rPr>
        <w:t>zderzne</w:t>
      </w:r>
      <w:proofErr w:type="spellEnd"/>
      <w:r w:rsidRPr="00E93AF5">
        <w:rPr>
          <w:rFonts w:asciiTheme="minorHAnsi" w:hAnsiTheme="minorHAnsi" w:cstheme="minorHAnsi"/>
          <w:sz w:val="22"/>
          <w:szCs w:val="22"/>
          <w:lang w:eastAsia="en-US"/>
        </w:rPr>
        <w:t>: zderzaki kategorii L, skok 150 mm, z tabliczką znamionową wg. normy PN-EN 15551, zgodnie z „TSI Wagony towarowe”; karty UIC nr : 526-3, 527-1; PN-EN-15551.</w:t>
      </w:r>
    </w:p>
    <w:p w14:paraId="073FB574" w14:textId="284F3E93" w:rsidR="002B762C" w:rsidRPr="00E93AF5" w:rsidRDefault="002828F4" w:rsidP="00E97D50">
      <w:pPr>
        <w:pStyle w:val="ListParagraph"/>
        <w:numPr>
          <w:ilvl w:val="0"/>
          <w:numId w:val="76"/>
        </w:numPr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  <w:lang w:eastAsia="en-US"/>
        </w:rPr>
        <w:t>Urządzenia zewnętrzne: stopnie końcowe lewe z uchwytami łamanymi, uchwyty dla spinacza, drabiny do przejścia na drugą stronę wagonu z uchwytami, ramki, wsporniki latarń sygnałowych, haki holownicze, zgodnie z „TSI Wagony towarowe” zał. EE; karta UIC nr 535-2.</w:t>
      </w:r>
    </w:p>
    <w:p w14:paraId="7FF12E5C" w14:textId="77777777" w:rsidR="002828F4" w:rsidRPr="00E93AF5" w:rsidRDefault="002828F4" w:rsidP="00E97D50">
      <w:pPr>
        <w:pStyle w:val="ListParagraph"/>
        <w:numPr>
          <w:ilvl w:val="0"/>
          <w:numId w:val="76"/>
        </w:numPr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  <w:lang w:eastAsia="en-US"/>
        </w:rPr>
        <w:t>Masa ładunku: maksymalna masa ładunku wraz z masą własną wagonu nie może przekroczyć 22,5 t nacisku osiowego.</w:t>
      </w:r>
    </w:p>
    <w:p w14:paraId="7C0E9A47" w14:textId="42588A23" w:rsidR="002828F4" w:rsidRPr="00E93AF5" w:rsidRDefault="002828F4" w:rsidP="00E97D50">
      <w:pPr>
        <w:pStyle w:val="ListParagraph"/>
        <w:numPr>
          <w:ilvl w:val="0"/>
          <w:numId w:val="76"/>
        </w:numPr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  <w:lang w:eastAsia="en-US"/>
        </w:rPr>
        <w:t>Prędkość wagonu w stanie ładownym i dopuszczalny nacisk na oś: max. 120 km/godz. przy 20 t / oś</w:t>
      </w:r>
      <w:r w:rsidRPr="00E93AF5">
        <w:rPr>
          <w:rFonts w:asciiTheme="minorHAnsi" w:hAnsiTheme="minorHAnsi" w:cstheme="minorHAnsi"/>
          <w:sz w:val="22"/>
          <w:szCs w:val="22"/>
          <w:lang w:eastAsia="en-US"/>
        </w:rPr>
        <w:br/>
        <w:t xml:space="preserve">Max. 100 km/godz. przy 22,5 t / oś. </w:t>
      </w:r>
    </w:p>
    <w:p w14:paraId="094F866B" w14:textId="420A8CCE" w:rsidR="002828F4" w:rsidRPr="00E93AF5" w:rsidRDefault="002828F4" w:rsidP="00E62DE3">
      <w:pPr>
        <w:pStyle w:val="ListParagraph"/>
        <w:numPr>
          <w:ilvl w:val="0"/>
          <w:numId w:val="76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93AF5">
        <w:rPr>
          <w:rFonts w:asciiTheme="minorHAnsi" w:hAnsiTheme="minorHAnsi" w:cstheme="minorHAnsi"/>
          <w:sz w:val="22"/>
          <w:szCs w:val="22"/>
          <w:lang w:eastAsia="en-US"/>
        </w:rPr>
        <w:t>Konstrukcja wagonu: spełnia wymagania wytrzymałościowe zawarte w przepisach</w:t>
      </w:r>
      <w:r w:rsidR="00682254"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6F341D" w:rsidRPr="00E93AF5">
        <w:rPr>
          <w:rFonts w:asciiTheme="minorHAnsi" w:hAnsiTheme="minorHAnsi" w:cstheme="minorHAnsi"/>
          <w:sz w:val="22"/>
          <w:szCs w:val="22"/>
        </w:rPr>
        <w:t xml:space="preserve">UIC / ERRI B12 Raport 17; wymagania „TSI Wagony Towarowe” i „TSI Hałas” oraz normy: PN-EN 12663 – 2; PN-EN50153; karta UIC nr 533. </w:t>
      </w:r>
      <w:r w:rsidRPr="00E93AF5">
        <w:rPr>
          <w:rFonts w:asciiTheme="minorHAnsi" w:hAnsiTheme="minorHAnsi" w:cstheme="minorHAnsi"/>
          <w:sz w:val="22"/>
          <w:szCs w:val="22"/>
          <w:lang w:eastAsia="en-US"/>
        </w:rPr>
        <w:t>Na ostoi jest trwale przymocowana tabliczka podająca: producenta wagonu, rok wytworzenia, typ wagonu i numer fabryczny ostoi</w:t>
      </w:r>
      <w:r w:rsidR="006F341D"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</w:p>
    <w:p w14:paraId="0D198F87" w14:textId="09A33AC1" w:rsidR="00B24097" w:rsidRPr="00E93AF5" w:rsidRDefault="009133E4" w:rsidP="00E62DE3">
      <w:pPr>
        <w:pStyle w:val="ListParagraph"/>
        <w:widowControl w:val="0"/>
        <w:numPr>
          <w:ilvl w:val="0"/>
          <w:numId w:val="66"/>
        </w:numPr>
        <w:autoSpaceDE w:val="0"/>
        <w:autoSpaceDN w:val="0"/>
        <w:adjustRightInd w:val="0"/>
        <w:spacing w:line="23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  <w:lang w:eastAsia="en-US"/>
        </w:rPr>
        <w:t>Wagon posadowiony na trzech dwuosiowych wózkach rodziny Y25L wyposażonych w automatyczny zawór ważący z instalacją pneumatyczną. W tym 2 wózki mają obniżoną poprzecznicę. Na każdym wózku musi zostać trwale przymocowana tabliczka podająca dane: nazwę producenta, rok wytworzenia, numer i serię wózka, typ zaworu ważącego. Wymagania dotyczące konstrukcji ram wózków muszą być zgodne z normą EN 13749, natomiast pomiary powinny być realizowane według normy EN 13775-4. Zabezpieczenie ślizgów sprężystych uniemożliwiających ich poluzowanie.</w:t>
      </w:r>
    </w:p>
    <w:p w14:paraId="3B899EC9" w14:textId="6CB84C04" w:rsidR="009133E4" w:rsidRPr="00E93AF5" w:rsidRDefault="009133E4" w:rsidP="00E62DE3">
      <w:pPr>
        <w:pStyle w:val="ListParagraph"/>
        <w:widowControl w:val="0"/>
        <w:numPr>
          <w:ilvl w:val="0"/>
          <w:numId w:val="66"/>
        </w:numPr>
        <w:autoSpaceDE w:val="0"/>
        <w:autoSpaceDN w:val="0"/>
        <w:adjustRightInd w:val="0"/>
        <w:spacing w:line="23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  <w:lang w:eastAsia="en-US"/>
        </w:rPr>
        <w:t>Wagon ma konstrukcję umożliwiającą jego podniesienie, wraz z wózkami, za pomocą dźwigników śrubowych, dźwigu lub żurawia. Miejsca podnoszenia powinny być oznaczone.</w:t>
      </w:r>
    </w:p>
    <w:p w14:paraId="4F757220" w14:textId="29C892BA" w:rsidR="009133E4" w:rsidRPr="00E93AF5" w:rsidRDefault="009133E4" w:rsidP="00E62DE3">
      <w:pPr>
        <w:pStyle w:val="ListParagraph"/>
        <w:widowControl w:val="0"/>
        <w:numPr>
          <w:ilvl w:val="0"/>
          <w:numId w:val="66"/>
        </w:numPr>
        <w:autoSpaceDE w:val="0"/>
        <w:autoSpaceDN w:val="0"/>
        <w:adjustRightInd w:val="0"/>
        <w:spacing w:line="239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1" w:name="_Hlk178172433"/>
      <w:r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Wagon </w:t>
      </w:r>
      <w:r w:rsidR="000E727A"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powinien być </w:t>
      </w:r>
      <w:r w:rsidRPr="00E93AF5">
        <w:rPr>
          <w:rFonts w:asciiTheme="minorHAnsi" w:hAnsiTheme="minorHAnsi" w:cstheme="minorHAnsi"/>
          <w:sz w:val="22"/>
          <w:szCs w:val="22"/>
          <w:lang w:eastAsia="en-US"/>
        </w:rPr>
        <w:t>przystosowany do zabudowy DAC (</w:t>
      </w:r>
      <w:proofErr w:type="spellStart"/>
      <w:r w:rsidRPr="00E93AF5">
        <w:rPr>
          <w:rFonts w:asciiTheme="minorHAnsi" w:hAnsiTheme="minorHAnsi" w:cstheme="minorHAnsi"/>
          <w:sz w:val="22"/>
          <w:szCs w:val="22"/>
          <w:lang w:eastAsia="en-US"/>
        </w:rPr>
        <w:t>digital</w:t>
      </w:r>
      <w:proofErr w:type="spellEnd"/>
      <w:r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 automatic </w:t>
      </w:r>
      <w:proofErr w:type="spellStart"/>
      <w:r w:rsidRPr="00E93AF5">
        <w:rPr>
          <w:rFonts w:asciiTheme="minorHAnsi" w:hAnsiTheme="minorHAnsi" w:cstheme="minorHAnsi"/>
          <w:sz w:val="22"/>
          <w:szCs w:val="22"/>
          <w:lang w:eastAsia="en-US"/>
        </w:rPr>
        <w:t>coupl</w:t>
      </w:r>
      <w:r w:rsidR="000E727A" w:rsidRPr="00E93AF5">
        <w:rPr>
          <w:rFonts w:asciiTheme="minorHAnsi" w:hAnsiTheme="minorHAnsi" w:cstheme="minorHAnsi"/>
          <w:sz w:val="22"/>
          <w:szCs w:val="22"/>
          <w:lang w:eastAsia="en-US"/>
        </w:rPr>
        <w:t>er</w:t>
      </w:r>
      <w:proofErr w:type="spellEnd"/>
      <w:r w:rsidRPr="00E93AF5">
        <w:rPr>
          <w:rFonts w:asciiTheme="minorHAnsi" w:hAnsiTheme="minorHAnsi" w:cstheme="minorHAnsi"/>
          <w:sz w:val="22"/>
          <w:szCs w:val="22"/>
          <w:lang w:eastAsia="en-US"/>
        </w:rPr>
        <w:t>)</w:t>
      </w:r>
      <w:bookmarkEnd w:id="11"/>
      <w:r w:rsidR="000E727A" w:rsidRPr="00E93AF5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02CEF0F8" w14:textId="53AB0515" w:rsidR="009133E4" w:rsidRPr="00E93AF5" w:rsidRDefault="009133E4" w:rsidP="00E62DE3">
      <w:pPr>
        <w:pStyle w:val="ListParagraph"/>
        <w:widowControl w:val="0"/>
        <w:numPr>
          <w:ilvl w:val="0"/>
          <w:numId w:val="66"/>
        </w:numPr>
        <w:autoSpaceDE w:val="0"/>
        <w:autoSpaceDN w:val="0"/>
        <w:adjustRightInd w:val="0"/>
        <w:spacing w:line="23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  <w:lang w:eastAsia="en-US"/>
        </w:rPr>
        <w:t>Konstrukcja ramy ze stali: stal o zwiększonej wytrzymałości mechanicznej i odporności na korozję</w:t>
      </w:r>
      <w:r w:rsidR="00FB5FD8"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 S355 J2 + N wg EN 10025</w:t>
      </w:r>
      <w:r w:rsidRPr="00E93AF5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76389109" w14:textId="4DC6812B" w:rsidR="009133E4" w:rsidRPr="00E93AF5" w:rsidRDefault="009133E4" w:rsidP="00E62DE3">
      <w:pPr>
        <w:pStyle w:val="ListParagraph"/>
        <w:widowControl w:val="0"/>
        <w:numPr>
          <w:ilvl w:val="0"/>
          <w:numId w:val="66"/>
        </w:numPr>
        <w:autoSpaceDE w:val="0"/>
        <w:autoSpaceDN w:val="0"/>
        <w:adjustRightInd w:val="0"/>
        <w:spacing w:line="23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Zastosowanie dodatkowej warstwy lakieru spełniającej funkcję zwiększenia odporności warstwy </w:t>
      </w:r>
      <w:r w:rsidRPr="00E93AF5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lakierniczej wagonu na światło i chemikalia.</w:t>
      </w:r>
    </w:p>
    <w:p w14:paraId="635894C5" w14:textId="2360A5D4" w:rsidR="009133E4" w:rsidRPr="00E93AF5" w:rsidRDefault="009133E4" w:rsidP="00E62DE3">
      <w:pPr>
        <w:pStyle w:val="ListParagraph"/>
        <w:widowControl w:val="0"/>
        <w:numPr>
          <w:ilvl w:val="0"/>
          <w:numId w:val="66"/>
        </w:numPr>
        <w:autoSpaceDE w:val="0"/>
        <w:autoSpaceDN w:val="0"/>
        <w:adjustRightInd w:val="0"/>
        <w:spacing w:line="23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  <w:lang w:eastAsia="en-US"/>
        </w:rPr>
        <w:t>Konstrukcja wagonów oraz zastosowane podzespoły pozwolą na ich regenerację oraz recykling.</w:t>
      </w:r>
    </w:p>
    <w:p w14:paraId="74A2680B" w14:textId="781129B3" w:rsidR="009133E4" w:rsidRPr="00E93AF5" w:rsidRDefault="009133E4" w:rsidP="00E62DE3">
      <w:pPr>
        <w:pStyle w:val="ListParagraph"/>
        <w:widowControl w:val="0"/>
        <w:numPr>
          <w:ilvl w:val="0"/>
          <w:numId w:val="66"/>
        </w:numPr>
        <w:autoSpaceDE w:val="0"/>
        <w:autoSpaceDN w:val="0"/>
        <w:adjustRightInd w:val="0"/>
        <w:spacing w:line="23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  <w:lang w:eastAsia="en-US"/>
        </w:rPr>
        <w:t>Wagon przystosowany do użytkowania z koszami do transportu pionowego naczep siodłowych.</w:t>
      </w:r>
    </w:p>
    <w:p w14:paraId="3802D07D" w14:textId="2C67C0EA" w:rsidR="009133E4" w:rsidRPr="00E93AF5" w:rsidRDefault="009133E4" w:rsidP="00E62DE3">
      <w:pPr>
        <w:pStyle w:val="ListParagraph"/>
        <w:widowControl w:val="0"/>
        <w:numPr>
          <w:ilvl w:val="0"/>
          <w:numId w:val="66"/>
        </w:numPr>
        <w:autoSpaceDE w:val="0"/>
        <w:autoSpaceDN w:val="0"/>
        <w:adjustRightInd w:val="0"/>
        <w:spacing w:line="23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Wagon wyposażony w system monitoringu GPS.</w:t>
      </w:r>
    </w:p>
    <w:p w14:paraId="610BF92A" w14:textId="0EB1C5E3" w:rsidR="009133E4" w:rsidRPr="00E93AF5" w:rsidRDefault="009133E4" w:rsidP="00E62DE3">
      <w:pPr>
        <w:pStyle w:val="ListParagraph"/>
        <w:widowControl w:val="0"/>
        <w:numPr>
          <w:ilvl w:val="0"/>
          <w:numId w:val="66"/>
        </w:numPr>
        <w:autoSpaceDE w:val="0"/>
        <w:autoSpaceDN w:val="0"/>
        <w:adjustRightInd w:val="0"/>
        <w:spacing w:line="23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Naczepy powinny być przymocowane i zabezpieczone do siodła na wagonie wyłącznie za pomocą sworznia królewskiego. W związku z tym w kieszeni nie stosuje się żadnych bloków zabezpieczających koła. Powinien być zapewniony układ bezpieczeństwa sprzęgu z elementami zderzeniowymi chroniącymi sworzeń sprzęgu siodłowego przed </w:t>
      </w:r>
      <w:r w:rsidR="006616C5" w:rsidRPr="00E93AF5">
        <w:rPr>
          <w:rFonts w:asciiTheme="minorHAnsi" w:hAnsiTheme="minorHAnsi" w:cstheme="minorHAnsi"/>
          <w:sz w:val="22"/>
          <w:szCs w:val="22"/>
        </w:rPr>
        <w:t>niezauważonym</w:t>
      </w:r>
      <w:r w:rsidRPr="00E93AF5">
        <w:rPr>
          <w:rFonts w:asciiTheme="minorHAnsi" w:hAnsiTheme="minorHAnsi" w:cstheme="minorHAnsi"/>
          <w:sz w:val="22"/>
          <w:szCs w:val="22"/>
        </w:rPr>
        <w:t xml:space="preserve"> uszkodzeniem (np. podczas nieprawidłowego manewrowania itp.). Siła przyłożona do sworznia zwrotnicy podczas transportu szynowego nie przekracza tzw. Wartości D [</w:t>
      </w:r>
      <w:proofErr w:type="spellStart"/>
      <w:r w:rsidRPr="00E93AF5">
        <w:rPr>
          <w:rFonts w:asciiTheme="minorHAnsi" w:hAnsiTheme="minorHAnsi" w:cstheme="minorHAnsi"/>
          <w:sz w:val="22"/>
          <w:szCs w:val="22"/>
        </w:rPr>
        <w:t>kN</w:t>
      </w:r>
      <w:proofErr w:type="spellEnd"/>
      <w:r w:rsidRPr="00E93AF5">
        <w:rPr>
          <w:rFonts w:asciiTheme="minorHAnsi" w:hAnsiTheme="minorHAnsi" w:cstheme="minorHAnsi"/>
          <w:sz w:val="22"/>
          <w:szCs w:val="22"/>
        </w:rPr>
        <w:t>].</w:t>
      </w:r>
    </w:p>
    <w:p w14:paraId="19FEF5C5" w14:textId="1C15F9CC" w:rsidR="009133E4" w:rsidRPr="00E93AF5" w:rsidRDefault="009133E4" w:rsidP="00E62DE3">
      <w:pPr>
        <w:pStyle w:val="ListParagraph"/>
        <w:widowControl w:val="0"/>
        <w:numPr>
          <w:ilvl w:val="0"/>
          <w:numId w:val="66"/>
        </w:numPr>
        <w:autoSpaceDE w:val="0"/>
        <w:autoSpaceDN w:val="0"/>
        <w:adjustRightInd w:val="0"/>
        <w:spacing w:line="23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Wagon powinien być dostosowany do transportu naczep typu mega (wewnętrzna wysokość załadunku 3 m) z dolnymi interfejsami chwytaków do podnoszenia. W związku z tym wagony kieszeniowe są wyposażone w obniżone zewnętrzne belki wzdłużne, zapewniając przestrzeń i łatwość przeładunku naczep o szerokości do 2,6 m. Belki poprzeczne do kieszeni ładunkowej niższe niż 200 mm, aby uzyskać więcej miejsca na dolne części naczepy. Możliwość załadunku naczep typu mega z system redukcji mgły wodnej za kołami, zgodnie z normami UE.</w:t>
      </w:r>
    </w:p>
    <w:p w14:paraId="587717BC" w14:textId="028769D2" w:rsidR="00D35422" w:rsidRPr="00E93AF5" w:rsidRDefault="00D35422" w:rsidP="003C079F">
      <w:pPr>
        <w:pStyle w:val="ListParagraph"/>
        <w:numPr>
          <w:ilvl w:val="0"/>
          <w:numId w:val="6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Zaczep naczepy - każdy wagon będzie posiadał siodło o sile uciągu co najmniej 85 </w:t>
      </w:r>
      <w:proofErr w:type="spellStart"/>
      <w:r w:rsidRPr="00E93AF5">
        <w:rPr>
          <w:rFonts w:asciiTheme="minorHAnsi" w:hAnsiTheme="minorHAnsi" w:cstheme="minorHAnsi"/>
          <w:color w:val="000000"/>
          <w:sz w:val="22"/>
          <w:szCs w:val="22"/>
        </w:rPr>
        <w:t>kN</w:t>
      </w:r>
      <w:proofErr w:type="spellEnd"/>
      <w:r w:rsidRPr="00E93AF5">
        <w:rPr>
          <w:rFonts w:asciiTheme="minorHAnsi" w:hAnsiTheme="minorHAnsi" w:cstheme="minorHAnsi"/>
          <w:color w:val="000000"/>
          <w:sz w:val="22"/>
          <w:szCs w:val="22"/>
        </w:rPr>
        <w:t>, z funkcją regulacji wysokości: 113 cm P; 98 cm (P); 88 cm, z trwale oznaczonymi położeniami</w:t>
      </w:r>
    </w:p>
    <w:p w14:paraId="49F30844" w14:textId="6151D6F2" w:rsidR="00EA6175" w:rsidRPr="00E93AF5" w:rsidRDefault="00EA6175" w:rsidP="003C079F">
      <w:pPr>
        <w:pStyle w:val="ListParagraph"/>
        <w:numPr>
          <w:ilvl w:val="0"/>
          <w:numId w:val="6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Kodyfikacja: C oraz P zgodnie z IRS 50571-4 oraz IRS 50596-6 </w:t>
      </w:r>
    </w:p>
    <w:p w14:paraId="6A7E2ABF" w14:textId="19929B65" w:rsidR="000E727A" w:rsidRPr="00E93AF5" w:rsidRDefault="000E727A" w:rsidP="003C079F">
      <w:pPr>
        <w:pStyle w:val="ListParagraph"/>
        <w:numPr>
          <w:ilvl w:val="0"/>
          <w:numId w:val="6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color w:val="000000"/>
          <w:sz w:val="22"/>
          <w:szCs w:val="22"/>
        </w:rPr>
        <w:t>Wagony powinny posiadać wyznaczone miejsce na umieszczenie naklejanej tablicy informacyjnej o uzyskanym dofinansowaniu z funduszy europejskich.</w:t>
      </w:r>
    </w:p>
    <w:p w14:paraId="5C50E9F9" w14:textId="60EB8EB9" w:rsidR="00D35422" w:rsidRPr="00E93AF5" w:rsidRDefault="00827B13" w:rsidP="009E5B4C">
      <w:pPr>
        <w:pStyle w:val="ListParagraph"/>
        <w:numPr>
          <w:ilvl w:val="0"/>
          <w:numId w:val="6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Wagony powinny być wyposażone w </w:t>
      </w:r>
      <w:r w:rsidR="002339DB"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autonomiczny </w:t>
      </w:r>
      <w:r w:rsidRPr="00E93AF5">
        <w:rPr>
          <w:rFonts w:asciiTheme="minorHAnsi" w:hAnsiTheme="minorHAnsi" w:cstheme="minorHAnsi"/>
          <w:color w:val="000000"/>
          <w:sz w:val="22"/>
          <w:szCs w:val="22"/>
        </w:rPr>
        <w:t>system lokalizacji GPS</w:t>
      </w:r>
      <w:r w:rsidR="002339DB" w:rsidRPr="00E93AF5">
        <w:rPr>
          <w:rFonts w:asciiTheme="minorHAnsi" w:hAnsiTheme="minorHAnsi" w:cstheme="minorHAnsi"/>
          <w:color w:val="000000"/>
          <w:sz w:val="22"/>
          <w:szCs w:val="22"/>
        </w:rPr>
        <w:t>, Zamawiający wraz z wagonami powinien otrzymać dostęp do systemu, umożliwiający wskazanie bieżącej lokalizacji jak i odtworzenia przebytej drogi a także rejestrację przebiegu wagonów.</w:t>
      </w:r>
      <w:r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5A0723C" w14:textId="77777777" w:rsidR="00B24097" w:rsidRPr="00E93AF5" w:rsidRDefault="00B24097" w:rsidP="001C19E2">
      <w:pPr>
        <w:widowControl w:val="0"/>
        <w:autoSpaceDE w:val="0"/>
        <w:autoSpaceDN w:val="0"/>
        <w:adjustRightInd w:val="0"/>
        <w:spacing w:line="239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66DC4F6" w14:textId="5A669F50" w:rsidR="009B2353" w:rsidRPr="00E93AF5" w:rsidRDefault="009B2353" w:rsidP="009E5B4C">
      <w:pPr>
        <w:pStyle w:val="StylStasia1"/>
        <w:numPr>
          <w:ilvl w:val="0"/>
          <w:numId w:val="71"/>
        </w:numPr>
        <w:spacing w:line="276" w:lineRule="auto"/>
        <w:ind w:left="709"/>
        <w:rPr>
          <w:rFonts w:asciiTheme="minorHAnsi" w:hAnsiTheme="minorHAnsi" w:cstheme="minorHAnsi"/>
          <w:b/>
          <w:bCs/>
          <w:sz w:val="22"/>
          <w:szCs w:val="22"/>
        </w:rPr>
      </w:pPr>
      <w:r w:rsidRPr="00E93AF5">
        <w:rPr>
          <w:rFonts w:asciiTheme="minorHAnsi" w:hAnsiTheme="minorHAnsi" w:cstheme="minorHAnsi"/>
          <w:b/>
          <w:bCs/>
          <w:sz w:val="22"/>
          <w:szCs w:val="22"/>
        </w:rPr>
        <w:t>Ogólne wymagania w zakresie eksploatacji i utrzymania</w:t>
      </w:r>
    </w:p>
    <w:p w14:paraId="7C29EC40" w14:textId="0CEC519F" w:rsidR="00C63FCB" w:rsidRPr="00E93AF5" w:rsidRDefault="009B2353" w:rsidP="009133E4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Przebiegi </w:t>
      </w:r>
      <w:r w:rsidR="00821A7A"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i czasy </w:t>
      </w:r>
      <w:r w:rsidRPr="00E93AF5">
        <w:rPr>
          <w:rFonts w:asciiTheme="minorHAnsi" w:hAnsiTheme="minorHAnsi" w:cstheme="minorHAnsi"/>
          <w:color w:val="000000"/>
          <w:sz w:val="22"/>
          <w:szCs w:val="22"/>
        </w:rPr>
        <w:t>pomiędzy poszczególnymi poziomami utrzymania wagon</w:t>
      </w:r>
      <w:r w:rsidR="00682254" w:rsidRPr="00E93AF5">
        <w:rPr>
          <w:rFonts w:asciiTheme="minorHAnsi" w:hAnsiTheme="minorHAnsi" w:cstheme="minorHAnsi"/>
          <w:color w:val="000000"/>
          <w:sz w:val="22"/>
          <w:szCs w:val="22"/>
        </w:rPr>
        <w:t>ów</w:t>
      </w:r>
      <w:r w:rsidR="00D35422"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określonymi w Załączniku 3 do rozporządzenia MI z dnia 12.10.2005 r. w sprawie ogólnych warunków technicznych eksploatacji pojazdów kolejowych (Dz.U. z 2005 r., nr 212 poz. 1771 z </w:t>
      </w:r>
      <w:proofErr w:type="spellStart"/>
      <w:r w:rsidRPr="00E93AF5">
        <w:rPr>
          <w:rFonts w:asciiTheme="minorHAnsi" w:hAnsiTheme="minorHAnsi" w:cstheme="minorHAnsi"/>
          <w:color w:val="000000"/>
          <w:sz w:val="22"/>
          <w:szCs w:val="22"/>
        </w:rPr>
        <w:t>późn</w:t>
      </w:r>
      <w:proofErr w:type="spellEnd"/>
      <w:r w:rsidRPr="00E93AF5">
        <w:rPr>
          <w:rFonts w:asciiTheme="minorHAnsi" w:hAnsiTheme="minorHAnsi" w:cstheme="minorHAnsi"/>
          <w:color w:val="000000"/>
          <w:sz w:val="22"/>
          <w:szCs w:val="22"/>
        </w:rPr>
        <w:t>. zm.),</w:t>
      </w:r>
      <w:r w:rsidR="00821A7A"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 należy </w:t>
      </w:r>
      <w:r w:rsidR="00796E5C" w:rsidRPr="00E93AF5">
        <w:rPr>
          <w:rFonts w:asciiTheme="minorHAnsi" w:hAnsiTheme="minorHAnsi" w:cstheme="minorHAnsi"/>
          <w:color w:val="000000"/>
          <w:sz w:val="22"/>
          <w:szCs w:val="22"/>
        </w:rPr>
        <w:t>ustalić przy</w:t>
      </w:r>
      <w:r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 założeniu średniego przebiegu rocznego </w:t>
      </w:r>
      <w:r w:rsidR="00821A7A"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wagonu na poziomie </w:t>
      </w:r>
      <w:r w:rsidRPr="00E93AF5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821A7A" w:rsidRPr="00E93AF5">
        <w:rPr>
          <w:rFonts w:asciiTheme="minorHAnsi" w:hAnsiTheme="minorHAnsi" w:cstheme="minorHAnsi"/>
          <w:color w:val="000000"/>
          <w:sz w:val="22"/>
          <w:szCs w:val="22"/>
        </w:rPr>
        <w:t>62</w:t>
      </w:r>
      <w:r w:rsidR="00DD2131"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93AF5">
        <w:rPr>
          <w:rFonts w:asciiTheme="minorHAnsi" w:hAnsiTheme="minorHAnsi" w:cstheme="minorHAnsi"/>
          <w:color w:val="000000"/>
          <w:sz w:val="22"/>
          <w:szCs w:val="22"/>
        </w:rPr>
        <w:t>000 km</w:t>
      </w:r>
      <w:r w:rsidR="00796E5C"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, przy czym naprawa rewizyjna P4 nie powinna nastąpić wcześniej niż </w:t>
      </w:r>
      <w:r w:rsidR="0048537C"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po </w:t>
      </w:r>
      <w:r w:rsidR="00796E5C" w:rsidRPr="00E93AF5">
        <w:rPr>
          <w:rFonts w:asciiTheme="minorHAnsi" w:hAnsiTheme="minorHAnsi" w:cstheme="minorHAnsi"/>
          <w:color w:val="000000"/>
          <w:sz w:val="22"/>
          <w:szCs w:val="22"/>
        </w:rPr>
        <w:t>6 lat</w:t>
      </w:r>
      <w:r w:rsidR="0048537C" w:rsidRPr="00E93AF5">
        <w:rPr>
          <w:rFonts w:asciiTheme="minorHAnsi" w:hAnsiTheme="minorHAnsi" w:cstheme="minorHAnsi"/>
          <w:color w:val="000000"/>
          <w:sz w:val="22"/>
          <w:szCs w:val="22"/>
        </w:rPr>
        <w:t>ach lub interwały utrzymaniowe powinny odpowiadać wymaganiom VPI-EMG</w:t>
      </w:r>
      <w:r w:rsidR="00796E5C"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</w:p>
    <w:p w14:paraId="6E84DC97" w14:textId="27EB955E" w:rsidR="009133E4" w:rsidRPr="00E93AF5" w:rsidRDefault="009133E4" w:rsidP="009133E4">
      <w:pPr>
        <w:pStyle w:val="ListParagraph"/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color w:val="000000"/>
          <w:sz w:val="22"/>
          <w:szCs w:val="22"/>
        </w:rPr>
        <w:t>Poziom hałasu zewnętrznego- wg. normy ISO 3095:2013 oraz TSI „Hałas”</w:t>
      </w:r>
    </w:p>
    <w:p w14:paraId="62439908" w14:textId="41EFC7A1" w:rsidR="009133E4" w:rsidRPr="00E93AF5" w:rsidRDefault="009133E4" w:rsidP="009133E4">
      <w:pPr>
        <w:pStyle w:val="ListParagraph"/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color w:val="000000"/>
          <w:sz w:val="22"/>
          <w:szCs w:val="22"/>
        </w:rPr>
        <w:t>Okres życia pojazdu</w:t>
      </w:r>
      <w:r w:rsidR="00D35422"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8537C" w:rsidRPr="00E93AF5"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 min</w:t>
      </w:r>
      <w:r w:rsidR="0048537C" w:rsidRPr="00E93AF5">
        <w:rPr>
          <w:rFonts w:asciiTheme="minorHAnsi" w:hAnsiTheme="minorHAnsi" w:cstheme="minorHAnsi"/>
          <w:color w:val="000000"/>
          <w:sz w:val="22"/>
          <w:szCs w:val="22"/>
        </w:rPr>
        <w:t>imum</w:t>
      </w:r>
      <w:r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 30 lat</w:t>
      </w:r>
    </w:p>
    <w:p w14:paraId="46E8B0B5" w14:textId="26CA4E2C" w:rsidR="009133E4" w:rsidRPr="00E93AF5" w:rsidRDefault="009133E4" w:rsidP="009133E4">
      <w:pPr>
        <w:pStyle w:val="ListParagraph"/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Środki smarne </w:t>
      </w:r>
      <w:r w:rsidR="00821A7A"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( w tym smar łożysk osiowych ) </w:t>
      </w:r>
      <w:r w:rsidRPr="00E93AF5">
        <w:rPr>
          <w:rFonts w:asciiTheme="minorHAnsi" w:hAnsiTheme="minorHAnsi" w:cstheme="minorHAnsi"/>
          <w:color w:val="000000"/>
          <w:sz w:val="22"/>
          <w:szCs w:val="22"/>
        </w:rPr>
        <w:t>stosowane w wagonie powinny być zgodne z obowiązującymi przepisami AVV oraz wytycznymi VPI</w:t>
      </w:r>
    </w:p>
    <w:p w14:paraId="62B51184" w14:textId="152B904B" w:rsidR="00252243" w:rsidRPr="00E93AF5" w:rsidRDefault="00D35422" w:rsidP="003C079F">
      <w:pPr>
        <w:pStyle w:val="ListParagraph"/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Eksploatacja i utrzymanie wagonów powinny być możliwa zgodnie z dokumentacją VPI. Oferent zobowiązany jest do dostarczenia odpowiedniej dokumentacji utrzymaniowej </w:t>
      </w:r>
      <w:r w:rsidR="00C04B7E"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spełniającej wymagania </w:t>
      </w:r>
      <w:r w:rsidRPr="00E93AF5">
        <w:rPr>
          <w:rFonts w:asciiTheme="minorHAnsi" w:hAnsiTheme="minorHAnsi" w:cstheme="minorHAnsi"/>
          <w:color w:val="000000"/>
          <w:sz w:val="22"/>
          <w:szCs w:val="22"/>
        </w:rPr>
        <w:t>DSU</w:t>
      </w:r>
      <w:r w:rsidR="00C04B7E"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 (określone w rozporządzenia MI z dnia 12.10.2005 r. w sprawie ogólnych warunków technicznych eksploatacji pojazdów kolejowych (Dz.U. z 2005 r., nr 212 poz. 1771 z </w:t>
      </w:r>
      <w:proofErr w:type="spellStart"/>
      <w:r w:rsidR="00C04B7E" w:rsidRPr="00E93AF5">
        <w:rPr>
          <w:rFonts w:asciiTheme="minorHAnsi" w:hAnsiTheme="minorHAnsi" w:cstheme="minorHAnsi"/>
          <w:color w:val="000000"/>
          <w:sz w:val="22"/>
          <w:szCs w:val="22"/>
        </w:rPr>
        <w:t>późn</w:t>
      </w:r>
      <w:proofErr w:type="spellEnd"/>
      <w:r w:rsidR="00C04B7E" w:rsidRPr="00E93AF5">
        <w:rPr>
          <w:rFonts w:asciiTheme="minorHAnsi" w:hAnsiTheme="minorHAnsi" w:cstheme="minorHAnsi"/>
          <w:color w:val="000000"/>
          <w:sz w:val="22"/>
          <w:szCs w:val="22"/>
        </w:rPr>
        <w:t>. zm.),</w:t>
      </w:r>
      <w:r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 umożliwiającej prowadzenie utrzymania wagonów na zasadach równoważnych do wytycznych VPI;</w:t>
      </w:r>
    </w:p>
    <w:p w14:paraId="6B973D88" w14:textId="77777777" w:rsidR="00B24097" w:rsidRPr="00E93AF5" w:rsidRDefault="00B24097" w:rsidP="009B235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576A7AB" w14:textId="070081C1" w:rsidR="00584077" w:rsidRPr="00E93AF5" w:rsidRDefault="00584077" w:rsidP="00E93AF5">
      <w:pPr>
        <w:pStyle w:val="ListParagraph"/>
        <w:keepNext/>
        <w:numPr>
          <w:ilvl w:val="0"/>
          <w:numId w:val="21"/>
        </w:numPr>
        <w:tabs>
          <w:tab w:val="left" w:pos="1134"/>
        </w:tabs>
        <w:suppressAutoHyphens/>
        <w:spacing w:before="240" w:after="240" w:line="276" w:lineRule="auto"/>
        <w:ind w:left="426" w:hanging="426"/>
        <w:outlineLvl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bookmarkStart w:id="12" w:name="_Toc199430010"/>
      <w:r w:rsidRPr="00E93AF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WYMAGANA DOKUMENTACJA</w:t>
      </w:r>
      <w:bookmarkEnd w:id="12"/>
    </w:p>
    <w:p w14:paraId="4D5A9F02" w14:textId="76040772" w:rsidR="004F08D6" w:rsidRPr="00E93AF5" w:rsidRDefault="004F08D6" w:rsidP="00584077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93A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13" w:name="_Hlk178175174"/>
      <w:r w:rsidRPr="00E93AF5">
        <w:rPr>
          <w:rFonts w:asciiTheme="minorHAnsi" w:hAnsiTheme="minorHAnsi" w:cstheme="minorHAnsi"/>
          <w:b/>
          <w:bCs/>
          <w:sz w:val="22"/>
          <w:szCs w:val="22"/>
        </w:rPr>
        <w:t xml:space="preserve">Zestawienie podstawowych dokumentów </w:t>
      </w:r>
      <w:bookmarkEnd w:id="13"/>
    </w:p>
    <w:p w14:paraId="2892EA2B" w14:textId="77777777" w:rsidR="004F08D6" w:rsidRPr="00E93AF5" w:rsidRDefault="004F08D6" w:rsidP="004F08D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72E3051" w14:textId="400545A3" w:rsidR="00C63FCB" w:rsidRPr="00E93AF5" w:rsidRDefault="004F08D6" w:rsidP="00B32A9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Oprócz wymogów wynikających z podstawowych dokumentów normatywnych, przepisów i norm przytoczonych w dalszej części niniejszego OPZ, konstrukcja i parametry każdego wagonu muszą spełniać </w:t>
      </w:r>
      <w:r w:rsidRPr="00E93AF5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wymagania </w:t>
      </w:r>
      <w:r w:rsidR="00BB1D8D"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wszelkich </w:t>
      </w:r>
      <w:r w:rsidRPr="00E93AF5">
        <w:rPr>
          <w:rFonts w:asciiTheme="minorHAnsi" w:hAnsiTheme="minorHAnsi" w:cstheme="minorHAnsi"/>
          <w:color w:val="000000"/>
          <w:sz w:val="22"/>
          <w:szCs w:val="22"/>
        </w:rPr>
        <w:t>pozostałych obowiązujących uregulowań w zakresie niezbędnym do uzyskania dopuszczenia do eksploatacji typu pojazdu kolejowego</w:t>
      </w:r>
      <w:r w:rsidR="00005A5D"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 bez ograniczeń</w:t>
      </w:r>
      <w:r w:rsidR="004829DA" w:rsidRPr="00E93AF5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 a także spełnienia wymagań obowiązujących pojazdy kolejowe, poruszające się </w:t>
      </w:r>
      <w:r w:rsidR="00934153" w:rsidRPr="00E93AF5">
        <w:rPr>
          <w:rFonts w:asciiTheme="minorHAnsi" w:hAnsiTheme="minorHAnsi" w:cstheme="minorHAnsi"/>
          <w:color w:val="000000"/>
          <w:sz w:val="22"/>
          <w:szCs w:val="22"/>
        </w:rPr>
        <w:t>na wszystkich liniach kolejowych o szerokości tor</w:t>
      </w:r>
      <w:r w:rsidR="00C95CD2" w:rsidRPr="00E93AF5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934153"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 1435 mm, w tym m.in. liniach PKP PLK, liniach Unii Europejskiej (w tym Hiszpanii na torach o szer. 1435 mm) oraz </w:t>
      </w:r>
      <w:r w:rsidR="007F26C8"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po </w:t>
      </w:r>
      <w:r w:rsidR="00934153" w:rsidRPr="00E93AF5">
        <w:rPr>
          <w:rFonts w:asciiTheme="minorHAnsi" w:hAnsiTheme="minorHAnsi" w:cstheme="minorHAnsi"/>
          <w:color w:val="000000"/>
          <w:sz w:val="22"/>
          <w:szCs w:val="22"/>
        </w:rPr>
        <w:t>liniach Szwajcarii.</w:t>
      </w:r>
    </w:p>
    <w:p w14:paraId="506A950E" w14:textId="2920420A" w:rsidR="004F08D6" w:rsidRPr="00E93AF5" w:rsidRDefault="00514649" w:rsidP="0051464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93AF5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DB27B7" w:rsidRPr="00E93AF5">
        <w:rPr>
          <w:rFonts w:asciiTheme="minorHAnsi" w:hAnsiTheme="minorHAnsi" w:cstheme="minorHAnsi"/>
          <w:b/>
          <w:bCs/>
          <w:sz w:val="22"/>
          <w:szCs w:val="22"/>
        </w:rPr>
        <w:t xml:space="preserve">1.1 </w:t>
      </w:r>
      <w:r w:rsidR="004F08D6" w:rsidRPr="00E93AF5">
        <w:rPr>
          <w:rFonts w:asciiTheme="minorHAnsi" w:hAnsiTheme="minorHAnsi" w:cstheme="minorHAnsi"/>
          <w:b/>
          <w:bCs/>
          <w:sz w:val="22"/>
          <w:szCs w:val="22"/>
        </w:rPr>
        <w:t>Polskie dokumenty normatywne</w:t>
      </w:r>
    </w:p>
    <w:p w14:paraId="357A326E" w14:textId="77777777" w:rsidR="007F26C8" w:rsidRPr="00E93AF5" w:rsidRDefault="007F26C8" w:rsidP="007F26C8">
      <w:pPr>
        <w:pStyle w:val="ListParagraph"/>
        <w:autoSpaceDE w:val="0"/>
        <w:autoSpaceDN w:val="0"/>
        <w:adjustRightInd w:val="0"/>
        <w:ind w:left="39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5E791DC" w14:textId="77777777" w:rsidR="00C6070E" w:rsidRPr="00E93AF5" w:rsidRDefault="00C6070E" w:rsidP="00C6070E">
      <w:pPr>
        <w:pStyle w:val="ListParagraph"/>
        <w:numPr>
          <w:ilvl w:val="0"/>
          <w:numId w:val="8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color w:val="000000"/>
          <w:sz w:val="22"/>
          <w:szCs w:val="22"/>
        </w:rPr>
        <w:t>Ustawa o transporcie kolejowym z dnia 28 marca 2003 r. (Dz.U. z 2003 nr 86 poz. 789 z późniejszymi</w:t>
      </w:r>
    </w:p>
    <w:p w14:paraId="6B9A63E0" w14:textId="11B43D7A" w:rsidR="00C6070E" w:rsidRPr="00E93AF5" w:rsidRDefault="00C6070E" w:rsidP="00C6070E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color w:val="000000"/>
          <w:sz w:val="22"/>
          <w:szCs w:val="22"/>
        </w:rPr>
        <w:t>zmianami).</w:t>
      </w:r>
    </w:p>
    <w:p w14:paraId="0838C36D" w14:textId="00AC7618" w:rsidR="00C6070E" w:rsidRPr="00E93AF5" w:rsidRDefault="00C6070E" w:rsidP="00C6070E">
      <w:pPr>
        <w:pStyle w:val="ListParagraph"/>
        <w:numPr>
          <w:ilvl w:val="0"/>
          <w:numId w:val="8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color w:val="000000"/>
          <w:sz w:val="22"/>
          <w:szCs w:val="22"/>
        </w:rPr>
        <w:t>Rozporządzenie Ministra Infrastruktury z dnia 7 czerwca 2021 r. w sprawie interoperacyjności (Dz.U. 2021 poz. 1042 z późniejszymi zmianami).</w:t>
      </w:r>
    </w:p>
    <w:p w14:paraId="40A90802" w14:textId="03073329" w:rsidR="00C6070E" w:rsidRPr="00E93AF5" w:rsidRDefault="00C6070E" w:rsidP="00C6070E">
      <w:pPr>
        <w:pStyle w:val="ListParagraph"/>
        <w:numPr>
          <w:ilvl w:val="0"/>
          <w:numId w:val="8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Rozporządzenie MI w sprawie ogólnych warunków technicznych eksploatacji pojazdów kolejowych- </w:t>
      </w:r>
      <w:proofErr w:type="spellStart"/>
      <w:r w:rsidRPr="00E93AF5">
        <w:rPr>
          <w:rFonts w:asciiTheme="minorHAnsi" w:hAnsiTheme="minorHAnsi" w:cstheme="minorHAnsi"/>
          <w:color w:val="000000"/>
          <w:sz w:val="22"/>
          <w:szCs w:val="22"/>
        </w:rPr>
        <w:t>Rozp</w:t>
      </w:r>
      <w:proofErr w:type="spellEnd"/>
      <w:r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. MI z dnia 12.10.2005 r (Dz.U. z 2005 r., nr 212 poz. 1771 z </w:t>
      </w:r>
      <w:proofErr w:type="spellStart"/>
      <w:r w:rsidRPr="00E93AF5">
        <w:rPr>
          <w:rFonts w:asciiTheme="minorHAnsi" w:hAnsiTheme="minorHAnsi" w:cstheme="minorHAnsi"/>
          <w:color w:val="000000"/>
          <w:sz w:val="22"/>
          <w:szCs w:val="22"/>
        </w:rPr>
        <w:t>późn</w:t>
      </w:r>
      <w:proofErr w:type="spellEnd"/>
      <w:r w:rsidRPr="00E93AF5">
        <w:rPr>
          <w:rFonts w:asciiTheme="minorHAnsi" w:hAnsiTheme="minorHAnsi" w:cstheme="minorHAnsi"/>
          <w:color w:val="000000"/>
          <w:sz w:val="22"/>
          <w:szCs w:val="22"/>
        </w:rPr>
        <w:t>. zm.).</w:t>
      </w:r>
    </w:p>
    <w:p w14:paraId="7CAED178" w14:textId="536397A1" w:rsidR="00C6070E" w:rsidRPr="00E93AF5" w:rsidRDefault="00C6070E" w:rsidP="00C6070E">
      <w:pPr>
        <w:pStyle w:val="ListParagraph"/>
        <w:numPr>
          <w:ilvl w:val="0"/>
          <w:numId w:val="8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Rozporządzenie </w:t>
      </w:r>
      <w:proofErr w:type="spellStart"/>
      <w:r w:rsidRPr="00E93AF5">
        <w:rPr>
          <w:rFonts w:asciiTheme="minorHAnsi" w:hAnsiTheme="minorHAnsi" w:cstheme="minorHAnsi"/>
          <w:color w:val="000000"/>
          <w:sz w:val="22"/>
          <w:szCs w:val="22"/>
        </w:rPr>
        <w:t>MTiGM</w:t>
      </w:r>
      <w:proofErr w:type="spellEnd"/>
      <w:r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 w sprawie warunków technicznych, jakim powinny odpowiadać budowle kolejowe i ich usytuowanie- </w:t>
      </w:r>
      <w:proofErr w:type="spellStart"/>
      <w:r w:rsidRPr="00E93AF5">
        <w:rPr>
          <w:rFonts w:asciiTheme="minorHAnsi" w:hAnsiTheme="minorHAnsi" w:cstheme="minorHAnsi"/>
          <w:color w:val="000000"/>
          <w:sz w:val="22"/>
          <w:szCs w:val="22"/>
        </w:rPr>
        <w:t>Rozp</w:t>
      </w:r>
      <w:proofErr w:type="spellEnd"/>
      <w:r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E93AF5">
        <w:rPr>
          <w:rFonts w:asciiTheme="minorHAnsi" w:hAnsiTheme="minorHAnsi" w:cstheme="minorHAnsi"/>
          <w:color w:val="000000"/>
          <w:sz w:val="22"/>
          <w:szCs w:val="22"/>
        </w:rPr>
        <w:t>MTiGM</w:t>
      </w:r>
      <w:proofErr w:type="spellEnd"/>
      <w:r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 z dn. 10.09.1998 (Dz.U. nr 151 poz. 978 z </w:t>
      </w:r>
      <w:proofErr w:type="spellStart"/>
      <w:r w:rsidRPr="00E93AF5">
        <w:rPr>
          <w:rFonts w:asciiTheme="minorHAnsi" w:hAnsiTheme="minorHAnsi" w:cstheme="minorHAnsi"/>
          <w:color w:val="000000"/>
          <w:sz w:val="22"/>
          <w:szCs w:val="22"/>
        </w:rPr>
        <w:t>poźn</w:t>
      </w:r>
      <w:proofErr w:type="spellEnd"/>
      <w:r w:rsidRPr="00E93AF5">
        <w:rPr>
          <w:rFonts w:asciiTheme="minorHAnsi" w:hAnsiTheme="minorHAnsi" w:cstheme="minorHAnsi"/>
          <w:color w:val="000000"/>
          <w:sz w:val="22"/>
          <w:szCs w:val="22"/>
        </w:rPr>
        <w:t>. zm.).</w:t>
      </w:r>
    </w:p>
    <w:p w14:paraId="07C4E39E" w14:textId="59C28C20" w:rsidR="00C6070E" w:rsidRPr="00E93AF5" w:rsidRDefault="00C6070E" w:rsidP="00C6070E">
      <w:pPr>
        <w:pStyle w:val="ListParagraph"/>
        <w:numPr>
          <w:ilvl w:val="0"/>
          <w:numId w:val="8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Rozporządzenie </w:t>
      </w:r>
      <w:proofErr w:type="spellStart"/>
      <w:r w:rsidRPr="00E93AF5">
        <w:rPr>
          <w:rFonts w:asciiTheme="minorHAnsi" w:hAnsiTheme="minorHAnsi" w:cstheme="minorHAnsi"/>
          <w:color w:val="000000"/>
          <w:sz w:val="22"/>
          <w:szCs w:val="22"/>
        </w:rPr>
        <w:t>MTBiGM</w:t>
      </w:r>
      <w:proofErr w:type="spellEnd"/>
      <w:r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 w sprawie sposobu prowadzenia rejestru oraz sposobu oznakowania pojazdów kolejowych- </w:t>
      </w:r>
      <w:proofErr w:type="spellStart"/>
      <w:r w:rsidRPr="00E93AF5">
        <w:rPr>
          <w:rFonts w:asciiTheme="minorHAnsi" w:hAnsiTheme="minorHAnsi" w:cstheme="minorHAnsi"/>
          <w:color w:val="000000"/>
          <w:sz w:val="22"/>
          <w:szCs w:val="22"/>
        </w:rPr>
        <w:t>Rozp</w:t>
      </w:r>
      <w:proofErr w:type="spellEnd"/>
      <w:r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E93AF5">
        <w:rPr>
          <w:rFonts w:asciiTheme="minorHAnsi" w:hAnsiTheme="minorHAnsi" w:cstheme="minorHAnsi"/>
          <w:color w:val="000000"/>
          <w:sz w:val="22"/>
          <w:szCs w:val="22"/>
        </w:rPr>
        <w:t>MTBiGM</w:t>
      </w:r>
      <w:proofErr w:type="spellEnd"/>
      <w:r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 z dn. 03.01.2013 (Dz.U. z 2013 r., poz. 211 z </w:t>
      </w:r>
      <w:proofErr w:type="spellStart"/>
      <w:r w:rsidRPr="00E93AF5">
        <w:rPr>
          <w:rFonts w:asciiTheme="minorHAnsi" w:hAnsiTheme="minorHAnsi" w:cstheme="minorHAnsi"/>
          <w:color w:val="000000"/>
          <w:sz w:val="22"/>
          <w:szCs w:val="22"/>
        </w:rPr>
        <w:t>poźn</w:t>
      </w:r>
      <w:proofErr w:type="spellEnd"/>
      <w:r w:rsidRPr="00E93AF5">
        <w:rPr>
          <w:rFonts w:asciiTheme="minorHAnsi" w:hAnsiTheme="minorHAnsi" w:cstheme="minorHAnsi"/>
          <w:color w:val="000000"/>
          <w:sz w:val="22"/>
          <w:szCs w:val="22"/>
        </w:rPr>
        <w:t>. zm.)</w:t>
      </w:r>
    </w:p>
    <w:p w14:paraId="21EEE286" w14:textId="0179E447" w:rsidR="005E2656" w:rsidRPr="00E93AF5" w:rsidRDefault="00C6070E" w:rsidP="004F08D6">
      <w:pPr>
        <w:pStyle w:val="ListParagraph"/>
        <w:numPr>
          <w:ilvl w:val="0"/>
          <w:numId w:val="8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Rozporządzenie MT w sprawie warunków technicznych dozoru technicznego w zakresie projektowania, wytwarzania, eksploatacji, naprawy i modernizacji specjalistycznych urządzeń ciśnieniowych- </w:t>
      </w:r>
      <w:proofErr w:type="spellStart"/>
      <w:r w:rsidRPr="00E93AF5">
        <w:rPr>
          <w:rFonts w:asciiTheme="minorHAnsi" w:hAnsiTheme="minorHAnsi" w:cstheme="minorHAnsi"/>
          <w:color w:val="000000"/>
          <w:sz w:val="22"/>
          <w:szCs w:val="22"/>
        </w:rPr>
        <w:t>Rozp</w:t>
      </w:r>
      <w:proofErr w:type="spellEnd"/>
      <w:r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. MT z dn. 20.10.2006 (Dz.U. nr 199 z 2006 r., poz. 1469 z </w:t>
      </w:r>
      <w:proofErr w:type="spellStart"/>
      <w:r w:rsidRPr="00E93AF5">
        <w:rPr>
          <w:rFonts w:asciiTheme="minorHAnsi" w:hAnsiTheme="minorHAnsi" w:cstheme="minorHAnsi"/>
          <w:color w:val="000000"/>
          <w:sz w:val="22"/>
          <w:szCs w:val="22"/>
        </w:rPr>
        <w:t>poźn</w:t>
      </w:r>
      <w:proofErr w:type="spellEnd"/>
      <w:r w:rsidRPr="00E93AF5">
        <w:rPr>
          <w:rFonts w:asciiTheme="minorHAnsi" w:hAnsiTheme="minorHAnsi" w:cstheme="minorHAnsi"/>
          <w:color w:val="000000"/>
          <w:sz w:val="22"/>
          <w:szCs w:val="22"/>
        </w:rPr>
        <w:t>. zm.).</w:t>
      </w:r>
    </w:p>
    <w:p w14:paraId="5B4B2AD2" w14:textId="77777777" w:rsidR="002144F8" w:rsidRPr="00E93AF5" w:rsidRDefault="002144F8" w:rsidP="004F08D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474ED51" w14:textId="18FF183D" w:rsidR="005E2656" w:rsidRPr="00E93AF5" w:rsidRDefault="0015454E" w:rsidP="004F08D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93AF5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5E2656" w:rsidRPr="00E93AF5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6537C0" w:rsidRPr="00E93AF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5E2656" w:rsidRPr="00E93AF5">
        <w:rPr>
          <w:rFonts w:asciiTheme="minorHAnsi" w:hAnsiTheme="minorHAnsi" w:cstheme="minorHAnsi"/>
          <w:b/>
          <w:bCs/>
          <w:sz w:val="22"/>
          <w:szCs w:val="22"/>
        </w:rPr>
        <w:t xml:space="preserve"> Przepisy międzynarodowe</w:t>
      </w:r>
    </w:p>
    <w:p w14:paraId="74C136EE" w14:textId="77777777" w:rsidR="005E2656" w:rsidRPr="00E93AF5" w:rsidRDefault="005E2656" w:rsidP="004F08D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8DBA56C" w14:textId="3C97AD40" w:rsidR="005E2656" w:rsidRPr="00E93AF5" w:rsidRDefault="00861FAF" w:rsidP="00861FAF">
      <w:pPr>
        <w:pStyle w:val="ListParagraph"/>
        <w:numPr>
          <w:ilvl w:val="0"/>
          <w:numId w:val="84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color w:val="000000"/>
          <w:sz w:val="22"/>
          <w:szCs w:val="22"/>
        </w:rPr>
        <w:t>Regulamin dla międzynarodowego przewozu kolejami towarów niebezpiecznych „RID”- Aneks I do CIM (Aneks I do załącznika B do COTIF)</w:t>
      </w:r>
    </w:p>
    <w:p w14:paraId="25FA5321" w14:textId="3A4A1F0B" w:rsidR="00861FAF" w:rsidRPr="00E93AF5" w:rsidRDefault="00861FAF" w:rsidP="00861FAF">
      <w:pPr>
        <w:pStyle w:val="ListParagraph"/>
        <w:numPr>
          <w:ilvl w:val="0"/>
          <w:numId w:val="84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color w:val="000000"/>
          <w:sz w:val="22"/>
          <w:szCs w:val="22"/>
        </w:rPr>
        <w:t>Regulamin dla międzynarodowego przewozu kolejami wagonów prywatnych „RIP”- Aneks II do CIM (Aneks II do załącznika B do COTIF)</w:t>
      </w:r>
    </w:p>
    <w:p w14:paraId="375114CC" w14:textId="14B3CD07" w:rsidR="00861FAF" w:rsidRPr="00E93AF5" w:rsidRDefault="00861FAF" w:rsidP="00861FAF">
      <w:pPr>
        <w:pStyle w:val="ListParagraph"/>
        <w:numPr>
          <w:ilvl w:val="0"/>
          <w:numId w:val="84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color w:val="000000"/>
          <w:sz w:val="22"/>
          <w:szCs w:val="22"/>
        </w:rPr>
        <w:t>Ogólna umowa o użytkowaniu wagonów towarowych- GCU/AVV</w:t>
      </w:r>
    </w:p>
    <w:p w14:paraId="50AC0D3E" w14:textId="77777777" w:rsidR="00861FAF" w:rsidRPr="00E93AF5" w:rsidRDefault="00861FAF" w:rsidP="00861FAF">
      <w:pPr>
        <w:pStyle w:val="ListParagraph"/>
        <w:numPr>
          <w:ilvl w:val="0"/>
          <w:numId w:val="84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Dyrektywa Parlamentu Europejskiego i Rady w sprawie interoperacyjności transeuropejskiego systemu kolei konwencjonalnych- Nr 2008/57/WE z dnia 17 czerwca 2008 r. z </w:t>
      </w:r>
      <w:proofErr w:type="spellStart"/>
      <w:r w:rsidRPr="00E93AF5">
        <w:rPr>
          <w:rFonts w:asciiTheme="minorHAnsi" w:hAnsiTheme="minorHAnsi" w:cstheme="minorHAnsi"/>
          <w:color w:val="000000"/>
          <w:sz w:val="22"/>
          <w:szCs w:val="22"/>
        </w:rPr>
        <w:t>późn</w:t>
      </w:r>
      <w:proofErr w:type="spellEnd"/>
      <w:r w:rsidRPr="00E93AF5">
        <w:rPr>
          <w:rFonts w:asciiTheme="minorHAnsi" w:hAnsiTheme="minorHAnsi" w:cstheme="minorHAnsi"/>
          <w:color w:val="000000"/>
          <w:sz w:val="22"/>
          <w:szCs w:val="22"/>
        </w:rPr>
        <w:t>. Zmianami</w:t>
      </w:r>
    </w:p>
    <w:p w14:paraId="00CC91E1" w14:textId="77777777" w:rsidR="00861FAF" w:rsidRPr="00E93AF5" w:rsidRDefault="00861FAF" w:rsidP="00861FAF">
      <w:pPr>
        <w:pStyle w:val="ListParagraph"/>
        <w:numPr>
          <w:ilvl w:val="0"/>
          <w:numId w:val="84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Rozporządzenia Komisji (UE) dot. przyjęcia TSI „Wagony Towarowe”- </w:t>
      </w:r>
      <w:r w:rsidRPr="00E93AF5">
        <w:rPr>
          <w:rFonts w:asciiTheme="minorHAnsi" w:hAnsiTheme="minorHAnsi" w:cstheme="minorHAnsi"/>
          <w:color w:val="000000"/>
          <w:sz w:val="22"/>
          <w:szCs w:val="22"/>
        </w:rPr>
        <w:t>Nr 321/2013 z dnia 13 marca 2013 r. i 1236/2013 z dnia 2 grudnia 2013 r.</w:t>
      </w:r>
    </w:p>
    <w:p w14:paraId="3962022F" w14:textId="77777777" w:rsidR="00861FAF" w:rsidRPr="00E93AF5" w:rsidRDefault="00861FAF" w:rsidP="00861FAF">
      <w:pPr>
        <w:pStyle w:val="ListParagraph"/>
        <w:numPr>
          <w:ilvl w:val="0"/>
          <w:numId w:val="84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Decyzja Komisji Europejskiej dot. Przyjęcia poprawionej wersji TSI „Hałas”- </w:t>
      </w:r>
      <w:r w:rsidRPr="00E93AF5">
        <w:rPr>
          <w:rFonts w:asciiTheme="minorHAnsi" w:hAnsiTheme="minorHAnsi" w:cstheme="minorHAnsi"/>
          <w:color w:val="000000"/>
          <w:sz w:val="22"/>
          <w:szCs w:val="22"/>
        </w:rPr>
        <w:t>Nr 2011/229/UE z dn. 28 lipca 2006 r.</w:t>
      </w:r>
    </w:p>
    <w:p w14:paraId="0E0DBA08" w14:textId="77777777" w:rsidR="00861FAF" w:rsidRPr="00E93AF5" w:rsidRDefault="00861FAF" w:rsidP="00861FAF">
      <w:pPr>
        <w:pStyle w:val="ListParagraph"/>
        <w:numPr>
          <w:ilvl w:val="0"/>
          <w:numId w:val="84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Badania nabiegania wagonów, przenoszenia sił podłużnych, przenoszenia obciążeń- </w:t>
      </w:r>
      <w:r w:rsidRPr="00E93AF5">
        <w:rPr>
          <w:rFonts w:asciiTheme="minorHAnsi" w:hAnsiTheme="minorHAnsi" w:cstheme="minorHAnsi"/>
          <w:color w:val="000000"/>
          <w:sz w:val="22"/>
          <w:szCs w:val="22"/>
        </w:rPr>
        <w:t>Przepisy UIC / ERRI B12 Raport 17</w:t>
      </w:r>
    </w:p>
    <w:p w14:paraId="527E9C3B" w14:textId="77777777" w:rsidR="00861FAF" w:rsidRPr="00E93AF5" w:rsidRDefault="00861FAF" w:rsidP="00861FAF">
      <w:pPr>
        <w:pStyle w:val="ListParagraph"/>
        <w:numPr>
          <w:ilvl w:val="0"/>
          <w:numId w:val="84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Bezpieczeństwo przeciw wykolejeniu- </w:t>
      </w:r>
      <w:r w:rsidRPr="00E93AF5">
        <w:rPr>
          <w:rFonts w:asciiTheme="minorHAnsi" w:hAnsiTheme="minorHAnsi" w:cstheme="minorHAnsi"/>
          <w:color w:val="000000"/>
          <w:sz w:val="22"/>
          <w:szCs w:val="22"/>
        </w:rPr>
        <w:t>Raport ORE nr B55/RP8</w:t>
      </w:r>
    </w:p>
    <w:p w14:paraId="5D4D00A7" w14:textId="77777777" w:rsidR="00861FAF" w:rsidRPr="00E93AF5" w:rsidRDefault="00861FAF" w:rsidP="00861FAF">
      <w:pPr>
        <w:pStyle w:val="ListParagraph"/>
        <w:numPr>
          <w:ilvl w:val="0"/>
          <w:numId w:val="84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Przepisy użytkowania wagonów w kolejowej komunikacji międzynarodowej- </w:t>
      </w:r>
      <w:r w:rsidRPr="00E93AF5">
        <w:rPr>
          <w:rFonts w:asciiTheme="minorHAnsi" w:hAnsiTheme="minorHAnsi" w:cstheme="minorHAnsi"/>
          <w:color w:val="000000"/>
          <w:sz w:val="22"/>
          <w:szCs w:val="22"/>
        </w:rPr>
        <w:t>PGW (OSZD), AVV, RIV</w:t>
      </w:r>
    </w:p>
    <w:p w14:paraId="42BD4692" w14:textId="77777777" w:rsidR="00861FAF" w:rsidRPr="00E93AF5" w:rsidRDefault="00861FAF" w:rsidP="00861FAF">
      <w:pPr>
        <w:pStyle w:val="ListParagraph"/>
        <w:numPr>
          <w:ilvl w:val="0"/>
          <w:numId w:val="84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Oznaczenie wagonu, którego budowa jest zgodna z TSI- </w:t>
      </w:r>
      <w:r w:rsidRPr="00E93AF5">
        <w:rPr>
          <w:rFonts w:asciiTheme="minorHAnsi" w:hAnsiTheme="minorHAnsi" w:cstheme="minorHAnsi"/>
          <w:color w:val="000000"/>
          <w:sz w:val="22"/>
          <w:szCs w:val="22"/>
        </w:rPr>
        <w:t>TEN</w:t>
      </w:r>
    </w:p>
    <w:p w14:paraId="5D58E9D1" w14:textId="77777777" w:rsidR="00861FAF" w:rsidRPr="00E93AF5" w:rsidRDefault="00861FAF" w:rsidP="00861FAF">
      <w:pPr>
        <w:pStyle w:val="ListParagraph"/>
        <w:numPr>
          <w:ilvl w:val="0"/>
          <w:numId w:val="8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Wytyczne konstrukcyjne stosowania kompozytowych wkładek hamulcowych typu „K” o wysokim współczynniku tarcia- </w:t>
      </w:r>
      <w:r w:rsidRPr="00E93AF5">
        <w:rPr>
          <w:rFonts w:asciiTheme="minorHAnsi" w:hAnsiTheme="minorHAnsi" w:cstheme="minorHAnsi"/>
          <w:color w:val="000000"/>
          <w:sz w:val="22"/>
          <w:szCs w:val="22"/>
        </w:rPr>
        <w:t>(UIC) V-BKS (K)</w:t>
      </w:r>
    </w:p>
    <w:p w14:paraId="4BA7755C" w14:textId="25905F12" w:rsidR="00861FAF" w:rsidRPr="00E93AF5" w:rsidRDefault="00861FAF" w:rsidP="00861FAF">
      <w:pPr>
        <w:pStyle w:val="ListParagraph"/>
        <w:numPr>
          <w:ilvl w:val="0"/>
          <w:numId w:val="8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Wykaz dopuszczonych do stosowania w ruchu międzynarodowym kompozytowych wstawek hamulcowych typu „K”- </w:t>
      </w:r>
      <w:r w:rsidRPr="00E93AF5">
        <w:rPr>
          <w:rFonts w:asciiTheme="minorHAnsi" w:hAnsiTheme="minorHAnsi" w:cstheme="minorHAnsi"/>
          <w:color w:val="000000"/>
          <w:sz w:val="22"/>
          <w:szCs w:val="22"/>
        </w:rPr>
        <w:t>ERA/TD/2009-02/INT, UIC 541-4</w:t>
      </w:r>
    </w:p>
    <w:p w14:paraId="2152DDFF" w14:textId="2B267E39" w:rsidR="002144F8" w:rsidRPr="00E93AF5" w:rsidRDefault="00861FAF" w:rsidP="00861FAF">
      <w:pPr>
        <w:pStyle w:val="ListParagraph"/>
        <w:numPr>
          <w:ilvl w:val="0"/>
          <w:numId w:val="84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  <w:r w:rsidRPr="00E93AF5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Karty UIC/IRS nr: 432; IRS 50505-1; IRS 50507; 510-1 do 4; IRS 50510-5; 511 512; 515-5; 517; 518; 521; 530-1; 530-2; 533; 535-2; IRS 50536; IRS 50540; </w:t>
      </w:r>
      <w:r w:rsidRPr="00E93AF5">
        <w:rPr>
          <w:rFonts w:asciiTheme="minorHAnsi" w:hAnsiTheme="minorHAnsi" w:cstheme="minorHAnsi"/>
          <w:sz w:val="22"/>
          <w:szCs w:val="22"/>
          <w:lang w:val="fr-FR"/>
        </w:rPr>
        <w:t xml:space="preserve">IRS </w:t>
      </w:r>
      <w:hyperlink r:id="rId12" w:tooltip="Search the item on the ETF shop" w:history="1">
        <w:r w:rsidRPr="00E93AF5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  <w:lang w:val="fr-FR"/>
          </w:rPr>
          <w:t>50541-04</w:t>
        </w:r>
      </w:hyperlink>
      <w:r w:rsidRPr="00E93AF5">
        <w:rPr>
          <w:rFonts w:asciiTheme="minorHAnsi" w:hAnsiTheme="minorHAnsi" w:cstheme="minorHAnsi"/>
          <w:color w:val="000000"/>
          <w:sz w:val="22"/>
          <w:szCs w:val="22"/>
          <w:lang w:val="fr-FR"/>
        </w:rPr>
        <w:t>; 541-1; 541-4 ; IRS 50542; IRS 50543; 543-1; IRS 50544-1; 544-2; 545; 547; IRS 50571-4; 583, 813; 814; 825; 826; 846</w:t>
      </w:r>
      <w:r w:rsidR="00D35422" w:rsidRPr="00E93AF5">
        <w:rPr>
          <w:rFonts w:asciiTheme="minorHAnsi" w:hAnsiTheme="minorHAnsi" w:cstheme="minorHAnsi"/>
          <w:color w:val="000000"/>
          <w:sz w:val="22"/>
          <w:szCs w:val="22"/>
          <w:lang w:val="fr-FR"/>
        </w:rPr>
        <w:t>, IRS 50596-5</w:t>
      </w:r>
      <w:r w:rsidRPr="00E93AF5">
        <w:rPr>
          <w:rFonts w:asciiTheme="minorHAnsi" w:hAnsiTheme="minorHAnsi" w:cstheme="minorHAnsi"/>
          <w:color w:val="000000"/>
          <w:sz w:val="22"/>
          <w:szCs w:val="22"/>
          <w:lang w:val="fr-FR"/>
        </w:rPr>
        <w:br/>
      </w:r>
    </w:p>
    <w:p w14:paraId="5D65EE02" w14:textId="312A96E1" w:rsidR="00B41124" w:rsidRPr="00E93AF5" w:rsidRDefault="0015454E" w:rsidP="000F4C3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93AF5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B41124" w:rsidRPr="00E93AF5">
        <w:rPr>
          <w:rFonts w:asciiTheme="minorHAnsi" w:hAnsiTheme="minorHAnsi" w:cstheme="minorHAnsi"/>
          <w:b/>
          <w:bCs/>
          <w:sz w:val="22"/>
          <w:szCs w:val="22"/>
        </w:rPr>
        <w:t>.4 Wykaz norm</w:t>
      </w:r>
    </w:p>
    <w:p w14:paraId="09A96119" w14:textId="3E22D023" w:rsidR="00B41124" w:rsidRPr="00E93AF5" w:rsidRDefault="003A0118" w:rsidP="000E6765">
      <w:pPr>
        <w:pStyle w:val="ListParagraph"/>
        <w:numPr>
          <w:ilvl w:val="0"/>
          <w:numId w:val="9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color w:val="000000"/>
          <w:sz w:val="22"/>
          <w:szCs w:val="22"/>
        </w:rPr>
        <w:lastRenderedPageBreak/>
        <w:t>PN-EN 15273-1 i 2- Skrajnia taboru</w:t>
      </w:r>
    </w:p>
    <w:p w14:paraId="38BFE0E2" w14:textId="0CDD3896" w:rsidR="003A0118" w:rsidRPr="00E93AF5" w:rsidRDefault="003A0118" w:rsidP="000E6765">
      <w:pPr>
        <w:pStyle w:val="ListParagraph"/>
        <w:numPr>
          <w:ilvl w:val="0"/>
          <w:numId w:val="9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color w:val="000000"/>
          <w:sz w:val="22"/>
          <w:szCs w:val="22"/>
        </w:rPr>
        <w:t>PN-K-02505:1993- Wymagania wytrzymałościowe konstrukcji wagonu</w:t>
      </w:r>
    </w:p>
    <w:p w14:paraId="24670182" w14:textId="77777777" w:rsidR="003A0118" w:rsidRPr="00E93AF5" w:rsidRDefault="003A0118" w:rsidP="000E6765">
      <w:pPr>
        <w:pStyle w:val="ListParagraph"/>
        <w:numPr>
          <w:ilvl w:val="0"/>
          <w:numId w:val="9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color w:val="000000"/>
          <w:sz w:val="22"/>
          <w:szCs w:val="22"/>
        </w:rPr>
        <w:t>PN-EN 14363- Próby ruchowe wagonu</w:t>
      </w:r>
    </w:p>
    <w:p w14:paraId="2CECF9CA" w14:textId="3F719154" w:rsidR="003A0118" w:rsidRPr="00E93AF5" w:rsidRDefault="003A0118" w:rsidP="000E6765">
      <w:pPr>
        <w:pStyle w:val="ListParagraph"/>
        <w:numPr>
          <w:ilvl w:val="0"/>
          <w:numId w:val="91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color w:val="000000"/>
          <w:sz w:val="22"/>
          <w:szCs w:val="22"/>
        </w:rPr>
        <w:t>PN-EN: 13298, 15556, 50153- Cechy konstrukcyjne wagonu</w:t>
      </w:r>
    </w:p>
    <w:p w14:paraId="1BF1EDD4" w14:textId="0BF5613E" w:rsidR="000E6765" w:rsidRPr="00E93AF5" w:rsidRDefault="000E6765" w:rsidP="000E6765">
      <w:pPr>
        <w:pStyle w:val="ListParagraph"/>
        <w:numPr>
          <w:ilvl w:val="0"/>
          <w:numId w:val="91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PN-EN 10201:205; ISO 9001- </w:t>
      </w:r>
      <w:r w:rsidRPr="00E93AF5">
        <w:rPr>
          <w:rFonts w:asciiTheme="minorHAnsi" w:hAnsiTheme="minorHAnsi" w:cstheme="minorHAnsi"/>
          <w:color w:val="000000"/>
          <w:sz w:val="22"/>
          <w:szCs w:val="22"/>
        </w:rPr>
        <w:t>Kontrola jakości i dokumentacja odbiorcza</w:t>
      </w:r>
    </w:p>
    <w:p w14:paraId="6AA507B8" w14:textId="07D5DA6D" w:rsidR="000E6765" w:rsidRPr="00E93AF5" w:rsidRDefault="000E6765" w:rsidP="000E6765">
      <w:pPr>
        <w:pStyle w:val="ListParagraph"/>
        <w:numPr>
          <w:ilvl w:val="0"/>
          <w:numId w:val="9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PN-EN 15085-1, -2, -3, -4, -5- </w:t>
      </w:r>
      <w:r w:rsidRPr="00E93AF5">
        <w:rPr>
          <w:rFonts w:asciiTheme="minorHAnsi" w:hAnsiTheme="minorHAnsi" w:cstheme="minorHAnsi"/>
          <w:color w:val="000000"/>
          <w:sz w:val="22"/>
          <w:szCs w:val="22"/>
        </w:rPr>
        <w:t>Spawanie. Certyfikacja wykonawcy ważna w trakcie całego procesu realizacji zamówienia</w:t>
      </w:r>
    </w:p>
    <w:p w14:paraId="75854A42" w14:textId="77777777" w:rsidR="000E6765" w:rsidRPr="00E93AF5" w:rsidRDefault="000E6765" w:rsidP="000E6765">
      <w:pPr>
        <w:pStyle w:val="ListParagraph"/>
        <w:numPr>
          <w:ilvl w:val="0"/>
          <w:numId w:val="9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PN-EN 13775-2- </w:t>
      </w:r>
      <w:r w:rsidRPr="00E93AF5">
        <w:rPr>
          <w:rFonts w:asciiTheme="minorHAnsi" w:hAnsiTheme="minorHAnsi" w:cstheme="minorHAnsi"/>
          <w:color w:val="000000"/>
          <w:sz w:val="22"/>
          <w:szCs w:val="22"/>
        </w:rPr>
        <w:t>Odchyłki wymiarowe ostoi</w:t>
      </w:r>
    </w:p>
    <w:p w14:paraId="0BF7876C" w14:textId="77777777" w:rsidR="000E6765" w:rsidRPr="00E93AF5" w:rsidRDefault="000E6765" w:rsidP="000E6765">
      <w:pPr>
        <w:pStyle w:val="ListParagraph"/>
        <w:numPr>
          <w:ilvl w:val="0"/>
          <w:numId w:val="9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EN 13749, EN-13775-4- </w:t>
      </w:r>
      <w:r w:rsidRPr="00E93AF5">
        <w:rPr>
          <w:rFonts w:asciiTheme="minorHAnsi" w:hAnsiTheme="minorHAnsi" w:cstheme="minorHAnsi"/>
          <w:color w:val="000000"/>
          <w:sz w:val="22"/>
          <w:szCs w:val="22"/>
        </w:rPr>
        <w:t>Wymagania, pomiary wózków</w:t>
      </w:r>
    </w:p>
    <w:p w14:paraId="79190D0D" w14:textId="2BED294B" w:rsidR="000E6765" w:rsidRPr="00E93AF5" w:rsidRDefault="000E6765" w:rsidP="000E6765">
      <w:pPr>
        <w:pStyle w:val="ListParagraph"/>
        <w:numPr>
          <w:ilvl w:val="0"/>
          <w:numId w:val="91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PN-EN: 13260, 13979-1, 13103, 13261, 13262, 13971-1, 13715, 12081, 12082, 12080- </w:t>
      </w:r>
      <w:r w:rsidRPr="00E93AF5">
        <w:rPr>
          <w:rFonts w:asciiTheme="minorHAnsi" w:hAnsiTheme="minorHAnsi" w:cstheme="minorHAnsi"/>
          <w:color w:val="000000"/>
          <w:sz w:val="22"/>
          <w:szCs w:val="22"/>
        </w:rPr>
        <w:t>Zestawy kołowe, koła, maźnice, łożyska toczne walcowe</w:t>
      </w:r>
    </w:p>
    <w:p w14:paraId="2A271B5C" w14:textId="0D0A0EF5" w:rsidR="000E6765" w:rsidRPr="00E93AF5" w:rsidRDefault="000E6765" w:rsidP="000E6765">
      <w:pPr>
        <w:pStyle w:val="ListParagraph"/>
        <w:numPr>
          <w:ilvl w:val="0"/>
          <w:numId w:val="9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PN-EN: 286-3, 15807, 14601; PN-K-88177:1998/A1:2002- </w:t>
      </w:r>
      <w:r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Hamulec, zbiorniki ciśnieniowe, sprzęgi hamulcowe, kurki hamulcowe, inne wymagania </w:t>
      </w:r>
      <w:proofErr w:type="gramStart"/>
      <w:r w:rsidRPr="00E93AF5">
        <w:rPr>
          <w:rFonts w:asciiTheme="minorHAnsi" w:hAnsiTheme="minorHAnsi" w:cstheme="minorHAnsi"/>
          <w:color w:val="000000"/>
          <w:sz w:val="22"/>
          <w:szCs w:val="22"/>
        </w:rPr>
        <w:t>odnośnie</w:t>
      </w:r>
      <w:proofErr w:type="gramEnd"/>
      <w:r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 hamulca</w:t>
      </w:r>
    </w:p>
    <w:p w14:paraId="2470E93E" w14:textId="56F43054" w:rsidR="000E6765" w:rsidRPr="00E93AF5" w:rsidRDefault="000E6765" w:rsidP="000E6765">
      <w:pPr>
        <w:pStyle w:val="ListParagraph"/>
        <w:numPr>
          <w:ilvl w:val="0"/>
          <w:numId w:val="9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PN-EN 15551- </w:t>
      </w:r>
      <w:r w:rsidRPr="00E93AF5">
        <w:rPr>
          <w:rFonts w:asciiTheme="minorHAnsi" w:hAnsiTheme="minorHAnsi" w:cstheme="minorHAnsi"/>
          <w:color w:val="000000"/>
          <w:sz w:val="22"/>
          <w:szCs w:val="22"/>
        </w:rPr>
        <w:t>Zderzaki</w:t>
      </w:r>
    </w:p>
    <w:p w14:paraId="127D6EBB" w14:textId="0D3B6E67" w:rsidR="003A0118" w:rsidRPr="00E93AF5" w:rsidRDefault="000E6765" w:rsidP="000E6765">
      <w:pPr>
        <w:pStyle w:val="ListParagraph"/>
        <w:numPr>
          <w:ilvl w:val="0"/>
          <w:numId w:val="9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PN-EN 15566- </w:t>
      </w:r>
      <w:r w:rsidRPr="00E93AF5">
        <w:rPr>
          <w:rFonts w:asciiTheme="minorHAnsi" w:hAnsiTheme="minorHAnsi" w:cstheme="minorHAnsi"/>
          <w:color w:val="000000"/>
          <w:sz w:val="22"/>
          <w:szCs w:val="22"/>
        </w:rPr>
        <w:t>Urządzenia cięgłowe</w:t>
      </w:r>
    </w:p>
    <w:p w14:paraId="5BF451BC" w14:textId="77777777" w:rsidR="007F26C8" w:rsidRPr="00E93AF5" w:rsidRDefault="007F26C8" w:rsidP="004F08D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1FEC117" w14:textId="2AD7E713" w:rsidR="00D177BA" w:rsidRPr="00E93AF5" w:rsidRDefault="0015454E" w:rsidP="00D177B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93AF5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D177BA" w:rsidRPr="00E93AF5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E93AF5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D177BA" w:rsidRPr="00E93AF5">
        <w:rPr>
          <w:rFonts w:asciiTheme="minorHAnsi" w:hAnsiTheme="minorHAnsi" w:cstheme="minorHAnsi"/>
          <w:b/>
          <w:bCs/>
          <w:sz w:val="22"/>
          <w:szCs w:val="22"/>
        </w:rPr>
        <w:t xml:space="preserve"> Zestawienie dokumentów, potwierdzających dopuszczenie wagonów do eksploatacji</w:t>
      </w:r>
    </w:p>
    <w:p w14:paraId="6542745B" w14:textId="77777777" w:rsidR="00D177BA" w:rsidRPr="00E93AF5" w:rsidRDefault="00D177BA" w:rsidP="00D177BA">
      <w:pPr>
        <w:rPr>
          <w:rFonts w:asciiTheme="minorHAnsi" w:hAnsiTheme="minorHAnsi" w:cstheme="minorHAnsi"/>
          <w:sz w:val="22"/>
          <w:szCs w:val="22"/>
        </w:rPr>
      </w:pPr>
    </w:p>
    <w:p w14:paraId="296A3419" w14:textId="28B67267" w:rsidR="00DB27B7" w:rsidRPr="00E93AF5" w:rsidRDefault="003C079F" w:rsidP="00897702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Przedstawione </w:t>
      </w:r>
      <w:r w:rsidR="00DB27B7" w:rsidRPr="00E93AF5">
        <w:rPr>
          <w:rFonts w:asciiTheme="minorHAnsi" w:hAnsiTheme="minorHAnsi" w:cstheme="minorHAnsi"/>
          <w:color w:val="000000"/>
          <w:sz w:val="22"/>
          <w:szCs w:val="22"/>
        </w:rPr>
        <w:t>do akceptacji Zamawiającemu w ciągu 60 dni po podpisaniu umowy, Warunki techniczne Wykonania i Odbioru (</w:t>
      </w:r>
      <w:proofErr w:type="spellStart"/>
      <w:r w:rsidR="00DB27B7" w:rsidRPr="00E93AF5">
        <w:rPr>
          <w:rFonts w:asciiTheme="minorHAnsi" w:hAnsiTheme="minorHAnsi" w:cstheme="minorHAnsi"/>
          <w:color w:val="000000"/>
          <w:sz w:val="22"/>
          <w:szCs w:val="22"/>
        </w:rPr>
        <w:t>WTWiO</w:t>
      </w:r>
      <w:proofErr w:type="spellEnd"/>
      <w:r w:rsidR="00DB27B7" w:rsidRPr="00E93AF5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364F37" w:rsidRPr="00E93AF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05447F6" w14:textId="05C19572" w:rsidR="001B3F3D" w:rsidRPr="00E93AF5" w:rsidRDefault="00DB27B7" w:rsidP="00897702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C079F" w:rsidRPr="00E93AF5">
        <w:rPr>
          <w:rFonts w:asciiTheme="minorHAnsi" w:hAnsiTheme="minorHAnsi" w:cstheme="minorHAnsi"/>
          <w:color w:val="000000"/>
          <w:sz w:val="22"/>
          <w:szCs w:val="22"/>
        </w:rPr>
        <w:t>Bezterminowe dopuszczenie</w:t>
      </w:r>
      <w:r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 do eksploatacji typu pojazdu kolejowego</w:t>
      </w:r>
      <w:r w:rsidR="00361434"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 wydane przez ERA,  zarejestrowane w ERATV ( </w:t>
      </w:r>
      <w:r w:rsidR="00781D69" w:rsidRPr="00E93AF5">
        <w:rPr>
          <w:rFonts w:asciiTheme="minorHAnsi" w:hAnsiTheme="minorHAnsi" w:cstheme="minorHAnsi"/>
          <w:color w:val="000000"/>
          <w:sz w:val="22"/>
          <w:szCs w:val="22"/>
        </w:rPr>
        <w:t>Dyrektywa</w:t>
      </w:r>
      <w:r w:rsidR="00361434"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81D69" w:rsidRPr="00E93AF5">
        <w:rPr>
          <w:rFonts w:asciiTheme="minorHAnsi" w:hAnsiTheme="minorHAnsi" w:cstheme="minorHAnsi"/>
          <w:sz w:val="22"/>
          <w:szCs w:val="22"/>
          <w:lang w:eastAsia="zh-CN"/>
        </w:rPr>
        <w:t>Parlamentu Europejskiego i Rady (UE)</w:t>
      </w:r>
      <w:r w:rsidR="00361434"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 2016/797 )</w:t>
      </w:r>
      <w:r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 oraz bezterminowe zezwolenie na dopuszczenie do eksploatacji</w:t>
      </w:r>
      <w:r w:rsidR="00364F37"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ustawa o transporcie kolejowym: </w:t>
      </w:r>
      <w:r w:rsidRPr="00E93AF5">
        <w:rPr>
          <w:rFonts w:asciiTheme="minorHAnsi" w:hAnsiTheme="minorHAnsi" w:cstheme="minorHAnsi"/>
          <w:sz w:val="22"/>
          <w:szCs w:val="22"/>
        </w:rPr>
        <w:t xml:space="preserve"> </w:t>
      </w:r>
      <w:r w:rsidRPr="00E93AF5">
        <w:rPr>
          <w:rFonts w:asciiTheme="minorHAnsi" w:hAnsiTheme="minorHAnsi" w:cstheme="minorHAnsi"/>
          <w:sz w:val="22"/>
          <w:szCs w:val="22"/>
        </w:rPr>
        <w:br/>
      </w:r>
      <w:r w:rsidRPr="00E93AF5">
        <w:rPr>
          <w:rFonts w:asciiTheme="minorHAnsi" w:hAnsiTheme="minorHAnsi" w:cstheme="minorHAnsi"/>
          <w:color w:val="000000"/>
          <w:sz w:val="22"/>
          <w:szCs w:val="22"/>
        </w:rPr>
        <w:t>Art. 4 Ust. 35c i Art. 36</w:t>
      </w:r>
      <w:r w:rsidR="00364F37"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 )</w:t>
      </w:r>
    </w:p>
    <w:p w14:paraId="49EDBB3C" w14:textId="22F91159" w:rsidR="00DB27B7" w:rsidRPr="00E93AF5" w:rsidRDefault="00DB27B7" w:rsidP="00897702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Rejestracja w </w:t>
      </w:r>
      <w:r w:rsidR="00364F37"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europejskim </w:t>
      </w:r>
      <w:r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rejestrze pojazdów kolejowych (EVR) pod numerem EVN- </w:t>
      </w:r>
      <w:r w:rsidR="00204627"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ze statusem ,,ważny” ( </w:t>
      </w:r>
      <w:proofErr w:type="spellStart"/>
      <w:r w:rsidR="00204627" w:rsidRPr="00E93AF5">
        <w:rPr>
          <w:rFonts w:asciiTheme="minorHAnsi" w:hAnsiTheme="minorHAnsi" w:cstheme="minorHAnsi"/>
          <w:color w:val="000000"/>
          <w:sz w:val="22"/>
          <w:szCs w:val="22"/>
        </w:rPr>
        <w:t>valid</w:t>
      </w:r>
      <w:proofErr w:type="spellEnd"/>
      <w:r w:rsidR="00204627"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 ) </w:t>
      </w:r>
      <w:r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Rozporządzenie MT jak w pkt. V.1.1 poz. </w:t>
      </w:r>
      <w:r w:rsidR="00364F37" w:rsidRPr="00E93AF5">
        <w:rPr>
          <w:rFonts w:asciiTheme="minorHAnsi" w:hAnsiTheme="minorHAnsi" w:cstheme="minorHAnsi"/>
          <w:color w:val="000000"/>
          <w:sz w:val="22"/>
          <w:szCs w:val="22"/>
        </w:rPr>
        <w:t>5</w:t>
      </w:r>
    </w:p>
    <w:p w14:paraId="0E60B3E4" w14:textId="62C3FE10" w:rsidR="00DB27B7" w:rsidRPr="00E93AF5" w:rsidRDefault="00DB27B7" w:rsidP="00897702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color w:val="000000"/>
          <w:sz w:val="22"/>
          <w:szCs w:val="22"/>
        </w:rPr>
        <w:t>Decyzje Transportowego Dozoru Technicznego na eksploatację urządzeń podlegających dozorowi technicznemu- Ustawa z dnia 21.12.2000 r. o dozorze technicznym (DZ. U. z 2023 r. poz. 1622 )</w:t>
      </w:r>
    </w:p>
    <w:p w14:paraId="0C96C982" w14:textId="09AB2486" w:rsidR="00DB27B7" w:rsidRPr="00E93AF5" w:rsidRDefault="00DB27B7" w:rsidP="00897702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APOM- </w:t>
      </w:r>
      <w:r w:rsidRPr="00E93AF5">
        <w:rPr>
          <w:rFonts w:asciiTheme="minorHAnsi" w:hAnsiTheme="minorHAnsi" w:cstheme="minorHAnsi"/>
          <w:sz w:val="22"/>
          <w:szCs w:val="22"/>
          <w:lang w:eastAsia="zh-CN"/>
        </w:rPr>
        <w:t xml:space="preserve">Zezwolenie na wprowadzenie do obrotu pojazdu kolejowego (APOM- </w:t>
      </w:r>
      <w:proofErr w:type="spellStart"/>
      <w:r w:rsidRPr="00E93AF5">
        <w:rPr>
          <w:rFonts w:asciiTheme="minorHAnsi" w:hAnsiTheme="minorHAnsi" w:cstheme="minorHAnsi"/>
          <w:sz w:val="22"/>
          <w:szCs w:val="22"/>
          <w:lang w:eastAsia="zh-CN"/>
        </w:rPr>
        <w:t>Authorisation</w:t>
      </w:r>
      <w:proofErr w:type="spellEnd"/>
      <w:r w:rsidRPr="00E93AF5">
        <w:rPr>
          <w:rFonts w:asciiTheme="minorHAnsi" w:hAnsiTheme="minorHAnsi" w:cstheme="minorHAnsi"/>
          <w:sz w:val="22"/>
          <w:szCs w:val="22"/>
          <w:lang w:eastAsia="zh-CN"/>
        </w:rPr>
        <w:t xml:space="preserve"> for the </w:t>
      </w:r>
      <w:proofErr w:type="spellStart"/>
      <w:r w:rsidRPr="00E93AF5">
        <w:rPr>
          <w:rFonts w:asciiTheme="minorHAnsi" w:hAnsiTheme="minorHAnsi" w:cstheme="minorHAnsi"/>
          <w:sz w:val="22"/>
          <w:szCs w:val="22"/>
          <w:lang w:eastAsia="zh-CN"/>
        </w:rPr>
        <w:t>Placing</w:t>
      </w:r>
      <w:proofErr w:type="spellEnd"/>
      <w:r w:rsidRPr="00E93AF5">
        <w:rPr>
          <w:rFonts w:asciiTheme="minorHAnsi" w:hAnsiTheme="minorHAnsi" w:cstheme="minorHAnsi"/>
          <w:sz w:val="22"/>
          <w:szCs w:val="22"/>
          <w:lang w:eastAsia="zh-CN"/>
        </w:rPr>
        <w:t xml:space="preserve"> on the Market). Dyrektywa Parlamentu Europejskiego i Rady (UE) 2016/797 z dnia 11 maja 2016 r. w sprawie interoperacyjności systemu kolei w Unii Europejskiej. Rozporządzenie Parlamentu Europejskiego i Rady (UE) 2016/796 z dnia 11 maja 2016 r. w sprawie Agencji Kolejowej Unii Europejskiej. Rozporządzeniu wykonawczym Komisji (UE) 2018/545 z dnia 4 kwietnia 2018 r. Rozporządzeniu wykonawczym Komisji (UE) 2019/250 z dnia 12 lutego 2019 r.</w:t>
      </w:r>
    </w:p>
    <w:p w14:paraId="3E714741" w14:textId="77777777" w:rsidR="00DB27B7" w:rsidRPr="00E93AF5" w:rsidRDefault="00DB27B7" w:rsidP="00897702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3670095" w14:textId="6F53ACA8" w:rsidR="003631FC" w:rsidRPr="00E93AF5" w:rsidRDefault="003631FC" w:rsidP="005F07BC">
      <w:pPr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Wszystkie zastosowane w wagonach rozwiązania techniczne powinny być zgodne z obowiązującymi przepisami i posiadać odpowiednie zezwolenia, dopuszczenia, świadectwa oraz licencje niezbędne do eksploatacji.</w:t>
      </w:r>
    </w:p>
    <w:p w14:paraId="288657A1" w14:textId="77777777" w:rsidR="003631FC" w:rsidRPr="00E93AF5" w:rsidRDefault="003631FC" w:rsidP="005F07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2CB4528" w14:textId="44A46FEF" w:rsidR="005F07BC" w:rsidRPr="00E93AF5" w:rsidRDefault="0015454E" w:rsidP="005F07BC">
      <w:pPr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E93AF5">
        <w:rPr>
          <w:rFonts w:asciiTheme="minorHAnsi" w:hAnsiTheme="minorHAnsi" w:cstheme="minorHAnsi"/>
          <w:b/>
          <w:bCs/>
          <w:sz w:val="22"/>
          <w:szCs w:val="22"/>
        </w:rPr>
        <w:t>1.6</w:t>
      </w:r>
      <w:r w:rsidR="005F07BC" w:rsidRPr="00E93AF5">
        <w:rPr>
          <w:rFonts w:asciiTheme="minorHAnsi" w:hAnsiTheme="minorHAnsi" w:cstheme="minorHAnsi"/>
          <w:b/>
          <w:bCs/>
          <w:sz w:val="22"/>
          <w:szCs w:val="22"/>
        </w:rPr>
        <w:t xml:space="preserve"> Interoperacyjność</w:t>
      </w:r>
    </w:p>
    <w:p w14:paraId="7B2914FA" w14:textId="77777777" w:rsidR="005F07BC" w:rsidRPr="00E93AF5" w:rsidRDefault="005F07BC" w:rsidP="005F07BC">
      <w:pPr>
        <w:rPr>
          <w:rFonts w:asciiTheme="minorHAnsi" w:hAnsiTheme="minorHAnsi" w:cstheme="minorHAnsi"/>
          <w:b/>
          <w:sz w:val="22"/>
          <w:szCs w:val="22"/>
        </w:rPr>
      </w:pPr>
    </w:p>
    <w:p w14:paraId="7216A7FD" w14:textId="7C598187" w:rsidR="005F07BC" w:rsidRPr="00E93AF5" w:rsidRDefault="005F07BC" w:rsidP="001B3F3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4" w:name="_Hlk178174549"/>
      <w:r w:rsidRPr="00E93AF5">
        <w:rPr>
          <w:rFonts w:asciiTheme="minorHAnsi" w:hAnsiTheme="minorHAnsi" w:cstheme="minorHAnsi"/>
          <w:sz w:val="22"/>
          <w:szCs w:val="22"/>
        </w:rPr>
        <w:t xml:space="preserve">Wagony muszą spełniać wymogi dotyczące interoperacyjności kolei konwencjonalnej, podane </w:t>
      </w:r>
      <w:r w:rsidR="008D058E" w:rsidRPr="00E93AF5">
        <w:rPr>
          <w:rFonts w:asciiTheme="minorHAnsi" w:hAnsiTheme="minorHAnsi" w:cstheme="minorHAnsi"/>
          <w:sz w:val="22"/>
          <w:szCs w:val="22"/>
        </w:rPr>
        <w:t xml:space="preserve">i określone </w:t>
      </w:r>
      <w:r w:rsidR="00610B5F" w:rsidRPr="00E93AF5">
        <w:rPr>
          <w:rFonts w:asciiTheme="minorHAnsi" w:hAnsiTheme="minorHAnsi" w:cstheme="minorHAnsi"/>
          <w:sz w:val="22"/>
          <w:szCs w:val="22"/>
        </w:rPr>
        <w:t>w obowiązujących aktach prawnych.</w:t>
      </w:r>
      <w:r w:rsidR="00BA5EF6" w:rsidRPr="00E93AF5">
        <w:rPr>
          <w:rFonts w:asciiTheme="minorHAnsi" w:hAnsiTheme="minorHAnsi" w:cstheme="minorHAnsi"/>
          <w:sz w:val="22"/>
          <w:szCs w:val="22"/>
        </w:rPr>
        <w:t xml:space="preserve"> </w:t>
      </w:r>
      <w:bookmarkEnd w:id="14"/>
      <w:r w:rsidR="00BA5EF6" w:rsidRPr="00E93AF5">
        <w:rPr>
          <w:rFonts w:asciiTheme="minorHAnsi" w:hAnsiTheme="minorHAnsi" w:cstheme="minorHAnsi"/>
          <w:sz w:val="22"/>
          <w:szCs w:val="22"/>
        </w:rPr>
        <w:t xml:space="preserve">Wykonawca </w:t>
      </w:r>
      <w:r w:rsidR="00983749" w:rsidRPr="00E93AF5">
        <w:rPr>
          <w:rFonts w:asciiTheme="minorHAnsi" w:hAnsiTheme="minorHAnsi" w:cstheme="minorHAnsi"/>
          <w:sz w:val="22"/>
          <w:szCs w:val="22"/>
        </w:rPr>
        <w:t xml:space="preserve">wraz z wagonami </w:t>
      </w:r>
      <w:r w:rsidR="00BA5EF6" w:rsidRPr="00E93AF5">
        <w:rPr>
          <w:rFonts w:asciiTheme="minorHAnsi" w:hAnsiTheme="minorHAnsi" w:cstheme="minorHAnsi"/>
          <w:sz w:val="22"/>
          <w:szCs w:val="22"/>
        </w:rPr>
        <w:t>zobowiązany jest do</w:t>
      </w:r>
      <w:r w:rsidR="00983749" w:rsidRPr="00E93AF5">
        <w:rPr>
          <w:rFonts w:asciiTheme="minorHAnsi" w:hAnsiTheme="minorHAnsi" w:cstheme="minorHAnsi"/>
          <w:sz w:val="22"/>
          <w:szCs w:val="22"/>
        </w:rPr>
        <w:t xml:space="preserve">starczyć </w:t>
      </w:r>
      <w:r w:rsidR="00BA5EF6" w:rsidRPr="00E93AF5">
        <w:rPr>
          <w:rFonts w:asciiTheme="minorHAnsi" w:hAnsiTheme="minorHAnsi" w:cstheme="minorHAnsi"/>
          <w:sz w:val="22"/>
          <w:szCs w:val="22"/>
        </w:rPr>
        <w:t>certyfikat potwierdzający spełnienie przez wagony powyższego warunku.</w:t>
      </w:r>
    </w:p>
    <w:p w14:paraId="6A3787C6" w14:textId="77777777" w:rsidR="005F07BC" w:rsidRPr="00E93AF5" w:rsidRDefault="005F07B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60A24D" w14:textId="198A3BF9" w:rsidR="005F07BC" w:rsidRPr="00E93AF5" w:rsidRDefault="0015454E" w:rsidP="5614F2CB">
      <w:pPr>
        <w:pStyle w:val="ListParagraph"/>
        <w:keepNext/>
        <w:numPr>
          <w:ilvl w:val="0"/>
          <w:numId w:val="21"/>
        </w:numPr>
        <w:tabs>
          <w:tab w:val="left" w:pos="1134"/>
        </w:tabs>
        <w:suppressAutoHyphens/>
        <w:spacing w:before="240" w:after="240" w:line="276" w:lineRule="auto"/>
        <w:ind w:left="426" w:hanging="426"/>
        <w:outlineLvl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bookmarkStart w:id="15" w:name="_Toc199430011"/>
      <w:r w:rsidRPr="00E93AF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lastRenderedPageBreak/>
        <w:t>PRÓBY ODBIORCZE WAGONÓW</w:t>
      </w:r>
      <w:bookmarkEnd w:id="15"/>
    </w:p>
    <w:p w14:paraId="693F48F9" w14:textId="57F0048F" w:rsidR="005F07BC" w:rsidRPr="00E93AF5" w:rsidRDefault="005F07BC" w:rsidP="001B3F3D">
      <w:pPr>
        <w:numPr>
          <w:ilvl w:val="0"/>
          <w:numId w:val="4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Każdy wagon musi zostać poddany testom akceptacyjnym zgodnie z wymaganiami norm, dokumentów UIC i </w:t>
      </w:r>
      <w:proofErr w:type="spellStart"/>
      <w:r w:rsidRPr="00E93AF5">
        <w:rPr>
          <w:rFonts w:asciiTheme="minorHAnsi" w:hAnsiTheme="minorHAnsi" w:cstheme="minorHAnsi"/>
          <w:sz w:val="22"/>
          <w:szCs w:val="22"/>
        </w:rPr>
        <w:t>WTWiO</w:t>
      </w:r>
      <w:proofErr w:type="spellEnd"/>
      <w:r w:rsidRPr="00E93AF5">
        <w:rPr>
          <w:rFonts w:asciiTheme="minorHAnsi" w:hAnsiTheme="minorHAnsi" w:cstheme="minorHAnsi"/>
          <w:sz w:val="22"/>
          <w:szCs w:val="22"/>
        </w:rPr>
        <w:t xml:space="preserve">. </w:t>
      </w:r>
      <w:r w:rsidR="00BA5EF6" w:rsidRPr="00E93AF5">
        <w:rPr>
          <w:rFonts w:asciiTheme="minorHAnsi" w:hAnsiTheme="minorHAnsi" w:cstheme="minorHAnsi"/>
          <w:sz w:val="22"/>
          <w:szCs w:val="22"/>
        </w:rPr>
        <w:t>Pierwszy egzemplarz danego typu pojazdu powinien przejść badania, wymagane w ramach procedury wydania, przez Prezesa UTK lub równorzędny urząd w jednym z państw wspólnoty europejskiej, świadectwa dopuszczenia do eksploatacji typu pojazdu kolejowego. Jeżeli pojazd danego typu posiada już świadectwo dopuszczenia typu do eksploatacji, to wykonanie prób kwalifikacyjnych jest zbędne</w:t>
      </w:r>
      <w:r w:rsidRPr="00E93AF5">
        <w:rPr>
          <w:rFonts w:asciiTheme="minorHAnsi" w:hAnsiTheme="minorHAnsi" w:cstheme="minorHAnsi"/>
          <w:sz w:val="22"/>
          <w:szCs w:val="22"/>
        </w:rPr>
        <w:t>.</w:t>
      </w:r>
    </w:p>
    <w:p w14:paraId="3BDF72F7" w14:textId="2EF16881" w:rsidR="005F07BC" w:rsidRPr="00E93AF5" w:rsidRDefault="005F07BC" w:rsidP="001B3F3D">
      <w:pPr>
        <w:numPr>
          <w:ilvl w:val="0"/>
          <w:numId w:val="4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Każdy wagon powinien być wykonany zgodnie z </w:t>
      </w:r>
      <w:r w:rsidR="00120D56" w:rsidRPr="00E93AF5">
        <w:rPr>
          <w:rFonts w:asciiTheme="minorHAnsi" w:hAnsiTheme="minorHAnsi" w:cstheme="minorHAnsi"/>
          <w:sz w:val="22"/>
          <w:szCs w:val="22"/>
        </w:rPr>
        <w:t xml:space="preserve">obowiązującymi </w:t>
      </w:r>
      <w:r w:rsidRPr="00E93AF5">
        <w:rPr>
          <w:rFonts w:asciiTheme="minorHAnsi" w:hAnsiTheme="minorHAnsi" w:cstheme="minorHAnsi"/>
          <w:sz w:val="22"/>
          <w:szCs w:val="22"/>
        </w:rPr>
        <w:t xml:space="preserve">przepisami prawa, a Wykonawca wagonów, w dniu </w:t>
      </w:r>
      <w:r w:rsidR="00351A40" w:rsidRPr="00E93AF5">
        <w:rPr>
          <w:rFonts w:asciiTheme="minorHAnsi" w:hAnsiTheme="minorHAnsi" w:cstheme="minorHAnsi"/>
          <w:sz w:val="22"/>
          <w:szCs w:val="22"/>
        </w:rPr>
        <w:t xml:space="preserve">ich </w:t>
      </w:r>
      <w:r w:rsidRPr="00E93AF5">
        <w:rPr>
          <w:rFonts w:asciiTheme="minorHAnsi" w:hAnsiTheme="minorHAnsi" w:cstheme="minorHAnsi"/>
          <w:sz w:val="22"/>
          <w:szCs w:val="22"/>
        </w:rPr>
        <w:t>odbioru złoży pisemne oświadczenie</w:t>
      </w:r>
      <w:r w:rsidR="00351A40" w:rsidRPr="00E93AF5">
        <w:rPr>
          <w:rFonts w:asciiTheme="minorHAnsi" w:hAnsiTheme="minorHAnsi" w:cstheme="minorHAnsi"/>
          <w:sz w:val="22"/>
          <w:szCs w:val="22"/>
        </w:rPr>
        <w:t>,</w:t>
      </w:r>
      <w:r w:rsidRPr="00E93AF5">
        <w:rPr>
          <w:rFonts w:asciiTheme="minorHAnsi" w:hAnsiTheme="minorHAnsi" w:cstheme="minorHAnsi"/>
          <w:sz w:val="22"/>
          <w:szCs w:val="22"/>
        </w:rPr>
        <w:t xml:space="preserve"> iż został on wykonany prawidłowo, zgodnie z przepisami prawa, normami i nadaje się do prawidłowego użytkowania</w:t>
      </w:r>
      <w:r w:rsidR="005B38E8" w:rsidRPr="00E93AF5">
        <w:rPr>
          <w:rFonts w:asciiTheme="minorHAnsi" w:hAnsiTheme="minorHAnsi" w:cstheme="minorHAnsi"/>
          <w:sz w:val="22"/>
          <w:szCs w:val="22"/>
        </w:rPr>
        <w:t xml:space="preserve"> (deklaracja zgodności).</w:t>
      </w:r>
    </w:p>
    <w:p w14:paraId="064A46E6" w14:textId="077A12A7" w:rsidR="005F07BC" w:rsidRPr="00E93AF5" w:rsidRDefault="005F07BC" w:rsidP="001B3F3D">
      <w:pPr>
        <w:numPr>
          <w:ilvl w:val="0"/>
          <w:numId w:val="4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Zamawiający zastrzega sobie prawo kontroli </w:t>
      </w:r>
      <w:r w:rsidR="008A1DC1" w:rsidRPr="00E93AF5">
        <w:rPr>
          <w:rFonts w:asciiTheme="minorHAnsi" w:hAnsiTheme="minorHAnsi" w:cstheme="minorHAnsi"/>
          <w:sz w:val="22"/>
          <w:szCs w:val="22"/>
        </w:rPr>
        <w:t xml:space="preserve">procesu </w:t>
      </w:r>
      <w:r w:rsidRPr="00E93AF5">
        <w:rPr>
          <w:rFonts w:asciiTheme="minorHAnsi" w:hAnsiTheme="minorHAnsi" w:cstheme="minorHAnsi"/>
          <w:sz w:val="22"/>
          <w:szCs w:val="22"/>
        </w:rPr>
        <w:t xml:space="preserve">budowy nowych wagonów na każdym etapie wykonania wagonu. </w:t>
      </w:r>
      <w:bookmarkStart w:id="16" w:name="_Hlk178344696"/>
      <w:r w:rsidR="00351A40" w:rsidRPr="00E93AF5">
        <w:rPr>
          <w:rFonts w:asciiTheme="minorHAnsi" w:hAnsiTheme="minorHAnsi" w:cstheme="minorHAnsi"/>
          <w:sz w:val="22"/>
          <w:szCs w:val="22"/>
        </w:rPr>
        <w:t xml:space="preserve">Zamawiający powiadomi Wykonawcę o planowanej wizycie w zakładzie produkcyjnym pisemnie z co najmniej </w:t>
      </w:r>
      <w:r w:rsidR="009103B1" w:rsidRPr="00E93AF5">
        <w:rPr>
          <w:rFonts w:asciiTheme="minorHAnsi" w:hAnsiTheme="minorHAnsi" w:cstheme="minorHAnsi"/>
          <w:sz w:val="22"/>
          <w:szCs w:val="22"/>
        </w:rPr>
        <w:t>7</w:t>
      </w:r>
      <w:r w:rsidR="00351A40" w:rsidRPr="00E93AF5">
        <w:rPr>
          <w:rFonts w:asciiTheme="minorHAnsi" w:hAnsiTheme="minorHAnsi" w:cstheme="minorHAnsi"/>
          <w:sz w:val="22"/>
          <w:szCs w:val="22"/>
        </w:rPr>
        <w:t>-dniowym wyprzedzeniem. Wizytację będ</w:t>
      </w:r>
      <w:r w:rsidR="00364F37" w:rsidRPr="00E93AF5">
        <w:rPr>
          <w:rFonts w:asciiTheme="minorHAnsi" w:hAnsiTheme="minorHAnsi" w:cstheme="minorHAnsi"/>
          <w:sz w:val="22"/>
          <w:szCs w:val="22"/>
        </w:rPr>
        <w:t>ą</w:t>
      </w:r>
      <w:r w:rsidR="00351A40" w:rsidRPr="00E93AF5">
        <w:rPr>
          <w:rFonts w:asciiTheme="minorHAnsi" w:hAnsiTheme="minorHAnsi" w:cstheme="minorHAnsi"/>
          <w:sz w:val="22"/>
          <w:szCs w:val="22"/>
        </w:rPr>
        <w:t xml:space="preserve"> prowadzić </w:t>
      </w:r>
      <w:r w:rsidR="00364F37" w:rsidRPr="00E93AF5">
        <w:rPr>
          <w:rFonts w:asciiTheme="minorHAnsi" w:hAnsiTheme="minorHAnsi" w:cstheme="minorHAnsi"/>
          <w:sz w:val="22"/>
          <w:szCs w:val="22"/>
        </w:rPr>
        <w:t xml:space="preserve">upoważnieni </w:t>
      </w:r>
      <w:r w:rsidR="00351A40" w:rsidRPr="00E93AF5">
        <w:rPr>
          <w:rFonts w:asciiTheme="minorHAnsi" w:hAnsiTheme="minorHAnsi" w:cstheme="minorHAnsi"/>
          <w:sz w:val="22"/>
          <w:szCs w:val="22"/>
        </w:rPr>
        <w:t>przedstawiciel</w:t>
      </w:r>
      <w:r w:rsidR="00364F37" w:rsidRPr="00E93AF5">
        <w:rPr>
          <w:rFonts w:asciiTheme="minorHAnsi" w:hAnsiTheme="minorHAnsi" w:cstheme="minorHAnsi"/>
          <w:sz w:val="22"/>
          <w:szCs w:val="22"/>
        </w:rPr>
        <w:t>e</w:t>
      </w:r>
      <w:r w:rsidR="00351A40" w:rsidRPr="00E93AF5">
        <w:rPr>
          <w:rFonts w:asciiTheme="minorHAnsi" w:hAnsiTheme="minorHAnsi" w:cstheme="minorHAnsi"/>
          <w:sz w:val="22"/>
          <w:szCs w:val="22"/>
        </w:rPr>
        <w:t xml:space="preserve"> Zamawiającego, którzy będą uprawnieni do kontroli postępu i przebiegu poszczególnych etapów produkcji i zgodności z Umową i jej załącznikami.</w:t>
      </w:r>
      <w:bookmarkEnd w:id="16"/>
    </w:p>
    <w:p w14:paraId="6694C3B5" w14:textId="5B79AAE3" w:rsidR="009103B1" w:rsidRPr="00E93AF5" w:rsidRDefault="005F07BC" w:rsidP="009103B1">
      <w:pPr>
        <w:numPr>
          <w:ilvl w:val="0"/>
          <w:numId w:val="4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Odbiór </w:t>
      </w:r>
      <w:r w:rsidR="009103B1" w:rsidRPr="00E93AF5">
        <w:rPr>
          <w:rFonts w:asciiTheme="minorHAnsi" w:hAnsiTheme="minorHAnsi" w:cstheme="minorHAnsi"/>
          <w:sz w:val="22"/>
          <w:szCs w:val="22"/>
        </w:rPr>
        <w:t xml:space="preserve">techniczny </w:t>
      </w:r>
      <w:r w:rsidRPr="00E93AF5">
        <w:rPr>
          <w:rFonts w:asciiTheme="minorHAnsi" w:hAnsiTheme="minorHAnsi" w:cstheme="minorHAnsi"/>
          <w:sz w:val="22"/>
          <w:szCs w:val="22"/>
        </w:rPr>
        <w:t>każdego wagonu, dokonywany jest komisyjnie przez przedstawi</w:t>
      </w:r>
      <w:r w:rsidR="00913650" w:rsidRPr="00E93AF5">
        <w:rPr>
          <w:rFonts w:asciiTheme="minorHAnsi" w:hAnsiTheme="minorHAnsi" w:cstheme="minorHAnsi"/>
          <w:sz w:val="22"/>
          <w:szCs w:val="22"/>
        </w:rPr>
        <w:t>cieli Zamawiającego i Wykonawcy</w:t>
      </w:r>
      <w:r w:rsidRPr="00E93AF5">
        <w:rPr>
          <w:rFonts w:asciiTheme="minorHAnsi" w:hAnsiTheme="minorHAnsi" w:cstheme="minorHAnsi"/>
          <w:sz w:val="22"/>
          <w:szCs w:val="22"/>
        </w:rPr>
        <w:t xml:space="preserve">, </w:t>
      </w:r>
      <w:r w:rsidR="005B38E8" w:rsidRPr="00E93AF5">
        <w:rPr>
          <w:rFonts w:asciiTheme="minorHAnsi" w:hAnsiTheme="minorHAnsi" w:cstheme="minorHAnsi"/>
          <w:sz w:val="22"/>
          <w:szCs w:val="22"/>
        </w:rPr>
        <w:t xml:space="preserve">w </w:t>
      </w:r>
      <w:r w:rsidRPr="00E93AF5">
        <w:rPr>
          <w:rFonts w:asciiTheme="minorHAnsi" w:hAnsiTheme="minorHAnsi" w:cstheme="minorHAnsi"/>
          <w:sz w:val="22"/>
          <w:szCs w:val="22"/>
        </w:rPr>
        <w:t xml:space="preserve">miejscu </w:t>
      </w:r>
      <w:r w:rsidR="009103B1" w:rsidRPr="00E93AF5">
        <w:rPr>
          <w:rFonts w:asciiTheme="minorHAnsi" w:hAnsiTheme="minorHAnsi" w:cstheme="minorHAnsi"/>
          <w:sz w:val="22"/>
          <w:szCs w:val="22"/>
        </w:rPr>
        <w:t>uzgodnionym z</w:t>
      </w:r>
      <w:r w:rsidR="00B40CBC" w:rsidRPr="00E93AF5">
        <w:rPr>
          <w:rFonts w:asciiTheme="minorHAnsi" w:hAnsiTheme="minorHAnsi" w:cstheme="minorHAnsi"/>
          <w:sz w:val="22"/>
          <w:szCs w:val="22"/>
        </w:rPr>
        <w:t xml:space="preserve"> Zamawiając</w:t>
      </w:r>
      <w:r w:rsidR="009103B1" w:rsidRPr="00E93AF5">
        <w:rPr>
          <w:rFonts w:asciiTheme="minorHAnsi" w:hAnsiTheme="minorHAnsi" w:cstheme="minorHAnsi"/>
          <w:sz w:val="22"/>
          <w:szCs w:val="22"/>
        </w:rPr>
        <w:t>ym</w:t>
      </w:r>
      <w:r w:rsidRPr="00E93AF5">
        <w:rPr>
          <w:rFonts w:asciiTheme="minorHAnsi" w:hAnsiTheme="minorHAnsi" w:cstheme="minorHAnsi"/>
          <w:sz w:val="22"/>
          <w:szCs w:val="22"/>
        </w:rPr>
        <w:t xml:space="preserve">. </w:t>
      </w:r>
      <w:r w:rsidR="009103B1" w:rsidRPr="00E93AF5">
        <w:rPr>
          <w:rFonts w:asciiTheme="minorHAnsi" w:hAnsiTheme="minorHAnsi" w:cstheme="minorHAnsi"/>
          <w:sz w:val="22"/>
          <w:szCs w:val="22"/>
        </w:rPr>
        <w:t xml:space="preserve"> Końcowy odbiór każdego wagonu i podpisanie protokołu odbioru, nastąpi po dostarczeniu wagonów do stacji Białystok zgodnie z pkt 8 poniżej.</w:t>
      </w:r>
    </w:p>
    <w:p w14:paraId="6A8E9EDF" w14:textId="5BECFC8B" w:rsidR="005F07BC" w:rsidRPr="00E93AF5" w:rsidRDefault="005F07BC" w:rsidP="001B3F3D">
      <w:pPr>
        <w:numPr>
          <w:ilvl w:val="0"/>
          <w:numId w:val="4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W skład komisji odbiorczej ze strony Zamawiającego, wchodzi osoba upoważniona przez Zamawiającego posiadająca wiedzę, doświadczenie i kwalifikacje</w:t>
      </w:r>
      <w:r w:rsidR="00120D56" w:rsidRPr="00E93AF5">
        <w:rPr>
          <w:rFonts w:asciiTheme="minorHAnsi" w:hAnsiTheme="minorHAnsi" w:cstheme="minorHAnsi"/>
          <w:sz w:val="22"/>
          <w:szCs w:val="22"/>
        </w:rPr>
        <w:t>,</w:t>
      </w:r>
      <w:r w:rsidRPr="00E93AF5">
        <w:rPr>
          <w:rFonts w:asciiTheme="minorHAnsi" w:hAnsiTheme="minorHAnsi" w:cstheme="minorHAnsi"/>
          <w:sz w:val="22"/>
          <w:szCs w:val="22"/>
        </w:rPr>
        <w:t xml:space="preserve"> na podstawie których dokonuje odbiorów poszczególnych elementów pojazdu lub kontroli prac na etapie ich produkcji oraz przeprowadza jazdę próbną odbieranego pojazdu. Pozytywny wynik tych czynności, jest podstawą do wystawienia </w:t>
      </w:r>
      <w:r w:rsidR="00860819" w:rsidRPr="00E93AF5">
        <w:rPr>
          <w:rFonts w:asciiTheme="minorHAnsi" w:hAnsiTheme="minorHAnsi" w:cstheme="minorHAnsi"/>
          <w:sz w:val="22"/>
          <w:szCs w:val="22"/>
        </w:rPr>
        <w:t xml:space="preserve">dopuszczenia do eksploatacji pojazdu kolejowego przez wykonawcę, będącego podstawą do wystawienia przywrócenia do eksploatacji przez podmiot odpowiedzialny za utrzymanie ECM. </w:t>
      </w:r>
      <w:r w:rsidRPr="00E93AF5">
        <w:rPr>
          <w:rFonts w:asciiTheme="minorHAnsi" w:hAnsiTheme="minorHAnsi" w:cstheme="minorHAnsi"/>
          <w:sz w:val="22"/>
          <w:szCs w:val="22"/>
        </w:rPr>
        <w:t xml:space="preserve">Koszty odbiorów </w:t>
      </w:r>
      <w:r w:rsidR="00913650" w:rsidRPr="00E93AF5">
        <w:rPr>
          <w:rFonts w:asciiTheme="minorHAnsi" w:hAnsiTheme="minorHAnsi" w:cstheme="minorHAnsi"/>
          <w:sz w:val="22"/>
          <w:szCs w:val="22"/>
        </w:rPr>
        <w:t>ponosić będzie Wykonawca</w:t>
      </w:r>
      <w:r w:rsidRPr="00E93AF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C71CF7D" w14:textId="1148CF0D" w:rsidR="005F07BC" w:rsidRPr="00E93AF5" w:rsidRDefault="005F07BC" w:rsidP="001B3F3D">
      <w:pPr>
        <w:numPr>
          <w:ilvl w:val="0"/>
          <w:numId w:val="4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O gotowośc</w:t>
      </w:r>
      <w:r w:rsidR="00913650" w:rsidRPr="00E93AF5">
        <w:rPr>
          <w:rFonts w:asciiTheme="minorHAnsi" w:hAnsiTheme="minorHAnsi" w:cstheme="minorHAnsi"/>
          <w:sz w:val="22"/>
          <w:szCs w:val="22"/>
        </w:rPr>
        <w:t>i wagonów do odbioru, Wykonawca</w:t>
      </w:r>
      <w:r w:rsidRPr="00E93AF5">
        <w:rPr>
          <w:rFonts w:asciiTheme="minorHAnsi" w:hAnsiTheme="minorHAnsi" w:cstheme="minorHAnsi"/>
          <w:sz w:val="22"/>
          <w:szCs w:val="22"/>
        </w:rPr>
        <w:t xml:space="preserve"> zawiadomi Zamawiającego na </w:t>
      </w:r>
      <w:r w:rsidR="005243EE" w:rsidRPr="00E93AF5">
        <w:rPr>
          <w:rFonts w:asciiTheme="minorHAnsi" w:hAnsiTheme="minorHAnsi" w:cstheme="minorHAnsi"/>
          <w:sz w:val="22"/>
          <w:szCs w:val="22"/>
        </w:rPr>
        <w:t xml:space="preserve">co najmniej </w:t>
      </w:r>
      <w:r w:rsidRPr="00E93AF5">
        <w:rPr>
          <w:rFonts w:asciiTheme="minorHAnsi" w:hAnsiTheme="minorHAnsi" w:cstheme="minorHAnsi"/>
          <w:sz w:val="22"/>
          <w:szCs w:val="22"/>
        </w:rPr>
        <w:t xml:space="preserve">10 dni przed uzgodnionym terminem dostawy. </w:t>
      </w:r>
    </w:p>
    <w:p w14:paraId="3531DFA1" w14:textId="77777777" w:rsidR="005F07BC" w:rsidRPr="00E93AF5" w:rsidRDefault="005F07BC" w:rsidP="001B3F3D">
      <w:pPr>
        <w:numPr>
          <w:ilvl w:val="0"/>
          <w:numId w:val="4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Zamawiający ma prawo do odmowy odbioru pojazdów, jeżeli ich stan techniczny i</w:t>
      </w:r>
      <w:r w:rsidR="00A565B7" w:rsidRPr="00E93AF5">
        <w:rPr>
          <w:rFonts w:asciiTheme="minorHAnsi" w:hAnsiTheme="minorHAnsi" w:cstheme="minorHAnsi"/>
          <w:sz w:val="22"/>
          <w:szCs w:val="22"/>
        </w:rPr>
        <w:t>/lub</w:t>
      </w:r>
      <w:r w:rsidRPr="00E93AF5">
        <w:rPr>
          <w:rFonts w:asciiTheme="minorHAnsi" w:hAnsiTheme="minorHAnsi" w:cstheme="minorHAnsi"/>
          <w:sz w:val="22"/>
          <w:szCs w:val="22"/>
        </w:rPr>
        <w:t> prawny uniemożliwia ich właściwe i prawidłowe użytkowanie.</w:t>
      </w:r>
    </w:p>
    <w:p w14:paraId="742FF6AC" w14:textId="2C50B1ED" w:rsidR="00D627EA" w:rsidRPr="00E93AF5" w:rsidRDefault="00E84BFA" w:rsidP="00D627EA">
      <w:pPr>
        <w:numPr>
          <w:ilvl w:val="0"/>
          <w:numId w:val="4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Wykonawca</w:t>
      </w:r>
      <w:r w:rsidR="00913650" w:rsidRPr="00E93AF5">
        <w:rPr>
          <w:rFonts w:asciiTheme="minorHAnsi" w:hAnsiTheme="minorHAnsi" w:cstheme="minorHAnsi"/>
          <w:sz w:val="22"/>
          <w:szCs w:val="22"/>
        </w:rPr>
        <w:t xml:space="preserve"> zobowiązuje się dostarczyć na własny koszt wagon</w:t>
      </w:r>
      <w:r w:rsidR="005243EE" w:rsidRPr="00E93AF5">
        <w:rPr>
          <w:rFonts w:asciiTheme="minorHAnsi" w:hAnsiTheme="minorHAnsi" w:cstheme="minorHAnsi"/>
          <w:sz w:val="22"/>
          <w:szCs w:val="22"/>
        </w:rPr>
        <w:t>y</w:t>
      </w:r>
      <w:r w:rsidR="00913650" w:rsidRPr="00E93AF5">
        <w:rPr>
          <w:rFonts w:asciiTheme="minorHAnsi" w:hAnsiTheme="minorHAnsi" w:cstheme="minorHAnsi"/>
          <w:sz w:val="22"/>
          <w:szCs w:val="22"/>
        </w:rPr>
        <w:t xml:space="preserve"> </w:t>
      </w:r>
      <w:r w:rsidR="005B38E8" w:rsidRPr="00E93AF5">
        <w:rPr>
          <w:rFonts w:asciiTheme="minorHAnsi" w:hAnsiTheme="minorHAnsi" w:cstheme="minorHAnsi"/>
          <w:sz w:val="22"/>
          <w:szCs w:val="22"/>
        </w:rPr>
        <w:t xml:space="preserve">z </w:t>
      </w:r>
      <w:r w:rsidR="00A565B7" w:rsidRPr="00E93AF5">
        <w:rPr>
          <w:rFonts w:asciiTheme="minorHAnsi" w:hAnsiTheme="minorHAnsi" w:cstheme="minorHAnsi"/>
          <w:sz w:val="22"/>
          <w:szCs w:val="22"/>
        </w:rPr>
        <w:t>wszelkimi wymaganymi dokumentami niezbędnymi do jego pełnej eksploatacji</w:t>
      </w:r>
      <w:r w:rsidR="00913650" w:rsidRPr="00E93AF5">
        <w:rPr>
          <w:rFonts w:asciiTheme="minorHAnsi" w:hAnsiTheme="minorHAnsi" w:cstheme="minorHAnsi"/>
          <w:sz w:val="22"/>
          <w:szCs w:val="22"/>
        </w:rPr>
        <w:t xml:space="preserve"> </w:t>
      </w:r>
      <w:r w:rsidR="00A565B7" w:rsidRPr="00E93AF5">
        <w:rPr>
          <w:rFonts w:asciiTheme="minorHAnsi" w:hAnsiTheme="minorHAnsi" w:cstheme="minorHAnsi"/>
          <w:sz w:val="22"/>
          <w:szCs w:val="22"/>
        </w:rPr>
        <w:t>przez Zamawiającego</w:t>
      </w:r>
      <w:r w:rsidR="00836B47" w:rsidRPr="00E93AF5">
        <w:rPr>
          <w:rFonts w:asciiTheme="minorHAnsi" w:hAnsiTheme="minorHAnsi" w:cstheme="minorHAnsi"/>
          <w:sz w:val="22"/>
          <w:szCs w:val="22"/>
        </w:rPr>
        <w:t xml:space="preserve"> </w:t>
      </w:r>
      <w:r w:rsidR="00913650" w:rsidRPr="00E93AF5">
        <w:rPr>
          <w:rFonts w:asciiTheme="minorHAnsi" w:hAnsiTheme="minorHAnsi" w:cstheme="minorHAnsi"/>
          <w:sz w:val="22"/>
          <w:szCs w:val="22"/>
        </w:rPr>
        <w:t xml:space="preserve">do stacji: </w:t>
      </w:r>
      <w:r w:rsidR="00CC3921" w:rsidRPr="00E93AF5">
        <w:rPr>
          <w:rFonts w:asciiTheme="minorHAnsi" w:hAnsiTheme="minorHAnsi" w:cstheme="minorHAnsi"/>
          <w:sz w:val="22"/>
          <w:szCs w:val="22"/>
        </w:rPr>
        <w:t>Białystok</w:t>
      </w:r>
      <w:r w:rsidRPr="00E93AF5">
        <w:rPr>
          <w:rFonts w:asciiTheme="minorHAnsi" w:hAnsiTheme="minorHAnsi" w:cstheme="minorHAnsi"/>
          <w:sz w:val="22"/>
          <w:szCs w:val="22"/>
        </w:rPr>
        <w:t xml:space="preserve">, </w:t>
      </w:r>
      <w:r w:rsidR="00913650" w:rsidRPr="00E93AF5">
        <w:rPr>
          <w:rFonts w:asciiTheme="minorHAnsi" w:hAnsiTheme="minorHAnsi" w:cstheme="minorHAnsi"/>
          <w:sz w:val="22"/>
          <w:szCs w:val="22"/>
        </w:rPr>
        <w:t>gdzie nastąpi</w:t>
      </w:r>
      <w:r w:rsidR="009103B1" w:rsidRPr="00E93AF5">
        <w:rPr>
          <w:rFonts w:asciiTheme="minorHAnsi" w:hAnsiTheme="minorHAnsi" w:cstheme="minorHAnsi"/>
          <w:sz w:val="22"/>
          <w:szCs w:val="22"/>
        </w:rPr>
        <w:t xml:space="preserve"> końcowy odbiór </w:t>
      </w:r>
      <w:r w:rsidR="00E36637" w:rsidRPr="00E93AF5">
        <w:rPr>
          <w:rFonts w:asciiTheme="minorHAnsi" w:hAnsiTheme="minorHAnsi" w:cstheme="minorHAnsi"/>
          <w:sz w:val="22"/>
          <w:szCs w:val="22"/>
        </w:rPr>
        <w:t>i przekazanie</w:t>
      </w:r>
      <w:r w:rsidR="00913650" w:rsidRPr="00E93AF5">
        <w:rPr>
          <w:rFonts w:asciiTheme="minorHAnsi" w:hAnsiTheme="minorHAnsi" w:cstheme="minorHAnsi"/>
          <w:sz w:val="22"/>
          <w:szCs w:val="22"/>
        </w:rPr>
        <w:t xml:space="preserve"> </w:t>
      </w:r>
      <w:r w:rsidR="00176373" w:rsidRPr="00E93AF5">
        <w:rPr>
          <w:rFonts w:asciiTheme="minorHAnsi" w:hAnsiTheme="minorHAnsi" w:cstheme="minorHAnsi"/>
          <w:sz w:val="22"/>
          <w:szCs w:val="22"/>
        </w:rPr>
        <w:t>wagonu</w:t>
      </w:r>
      <w:r w:rsidR="00913650" w:rsidRPr="00E93AF5">
        <w:rPr>
          <w:rFonts w:asciiTheme="minorHAnsi" w:hAnsiTheme="minorHAnsi" w:cstheme="minorHAnsi"/>
          <w:sz w:val="22"/>
          <w:szCs w:val="22"/>
        </w:rPr>
        <w:t>.</w:t>
      </w:r>
      <w:r w:rsidR="00D627EA" w:rsidRPr="00E93AF5">
        <w:rPr>
          <w:rFonts w:asciiTheme="minorHAnsi" w:hAnsiTheme="minorHAnsi" w:cstheme="minorHAnsi"/>
          <w:sz w:val="22"/>
          <w:szCs w:val="22"/>
        </w:rPr>
        <w:t xml:space="preserve"> Wykonawca ubezpieczy każdy wagon na własny koszt w zakresie casco na okres do daty przekazania wagonu Zamawiającemu.</w:t>
      </w:r>
    </w:p>
    <w:p w14:paraId="0FB8AC20" w14:textId="2515E64D" w:rsidR="007F26C8" w:rsidRPr="00E93AF5" w:rsidRDefault="00176373" w:rsidP="009E5B4C">
      <w:pPr>
        <w:numPr>
          <w:ilvl w:val="0"/>
          <w:numId w:val="4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7" w:name="_Hlk178344951"/>
      <w:r w:rsidRPr="00E93AF5">
        <w:rPr>
          <w:rFonts w:asciiTheme="minorHAnsi" w:hAnsiTheme="minorHAnsi" w:cstheme="minorHAnsi"/>
          <w:sz w:val="22"/>
          <w:szCs w:val="22"/>
        </w:rPr>
        <w:t xml:space="preserve">Poszczególne wagony uważane będą za przekazane po podpisaniu bezusterkowego protokołu odbioru danego wagonu przez Zamawiającego i Wykonawcę </w:t>
      </w:r>
      <w:bookmarkStart w:id="18" w:name="_Hlk178345151"/>
      <w:r w:rsidRPr="00E93AF5">
        <w:rPr>
          <w:rFonts w:asciiTheme="minorHAnsi" w:hAnsiTheme="minorHAnsi" w:cstheme="minorHAnsi"/>
          <w:sz w:val="22"/>
          <w:szCs w:val="22"/>
        </w:rPr>
        <w:t>według zasad wskazanych we wzorze Umowy, stanowiącym Załączni</w:t>
      </w:r>
      <w:r w:rsidR="00364F37" w:rsidRPr="00E93AF5">
        <w:rPr>
          <w:rFonts w:asciiTheme="minorHAnsi" w:hAnsiTheme="minorHAnsi" w:cstheme="minorHAnsi"/>
          <w:sz w:val="22"/>
          <w:szCs w:val="22"/>
        </w:rPr>
        <w:t>k</w:t>
      </w:r>
      <w:r w:rsidRPr="00E93AF5">
        <w:rPr>
          <w:rFonts w:asciiTheme="minorHAnsi" w:hAnsiTheme="minorHAnsi" w:cstheme="minorHAnsi"/>
          <w:sz w:val="22"/>
          <w:szCs w:val="22"/>
        </w:rPr>
        <w:t xml:space="preserve"> do Zapytania ofertowego. </w:t>
      </w:r>
      <w:bookmarkStart w:id="19" w:name="_Hlk178345075"/>
      <w:bookmarkEnd w:id="18"/>
      <w:r w:rsidRPr="00E93AF5">
        <w:rPr>
          <w:rFonts w:asciiTheme="minorHAnsi" w:hAnsiTheme="minorHAnsi" w:cstheme="minorHAnsi"/>
          <w:sz w:val="22"/>
          <w:szCs w:val="22"/>
        </w:rPr>
        <w:t xml:space="preserve">Termin podpisania przez Zamawiającego i </w:t>
      </w:r>
      <w:r w:rsidRPr="00E93AF5">
        <w:rPr>
          <w:rFonts w:asciiTheme="minorHAnsi" w:hAnsiTheme="minorHAnsi" w:cstheme="minorHAnsi"/>
          <w:sz w:val="22"/>
          <w:szCs w:val="22"/>
        </w:rPr>
        <w:lastRenderedPageBreak/>
        <w:t>Wykonawcę bezusterkowego protokołu odbioru wagonu jest datą przekazania tego wagonu do eksploatacji.</w:t>
      </w:r>
      <w:bookmarkEnd w:id="19"/>
      <w:bookmarkEnd w:id="17"/>
    </w:p>
    <w:p w14:paraId="4A43BA6F" w14:textId="68298199" w:rsidR="00A60F50" w:rsidRPr="00E93AF5" w:rsidRDefault="003D2435" w:rsidP="5614F2CB">
      <w:pPr>
        <w:pStyle w:val="ListParagraph"/>
        <w:keepNext/>
        <w:numPr>
          <w:ilvl w:val="0"/>
          <w:numId w:val="21"/>
        </w:numPr>
        <w:tabs>
          <w:tab w:val="left" w:pos="1134"/>
        </w:tabs>
        <w:suppressAutoHyphens/>
        <w:spacing w:before="240" w:after="240" w:line="276" w:lineRule="auto"/>
        <w:ind w:left="426" w:hanging="426"/>
        <w:outlineLvl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bookmarkStart w:id="20" w:name="_Toc199430012"/>
      <w:r w:rsidRPr="00E93AF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GWARANCJA I RĘKOJMIA</w:t>
      </w:r>
      <w:bookmarkEnd w:id="20"/>
    </w:p>
    <w:p w14:paraId="23540998" w14:textId="7A2B92F5" w:rsidR="00A60F50" w:rsidRPr="00E93AF5" w:rsidRDefault="00A60F50" w:rsidP="5614F2CB">
      <w:pPr>
        <w:numPr>
          <w:ilvl w:val="0"/>
          <w:numId w:val="20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21" w:name="_Hlk178336802"/>
      <w:r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Na każdy dostarczony </w:t>
      </w:r>
      <w:r w:rsidR="001F1F83" w:rsidRPr="00E93AF5">
        <w:rPr>
          <w:rFonts w:asciiTheme="minorHAnsi" w:hAnsiTheme="minorHAnsi" w:cstheme="minorHAnsi"/>
          <w:sz w:val="22"/>
          <w:szCs w:val="22"/>
          <w:lang w:eastAsia="en-US"/>
        </w:rPr>
        <w:t>wagon</w:t>
      </w:r>
      <w:r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, Wykonawca udziela Zamawiającemu gwarancji na okres </w:t>
      </w:r>
      <w:r w:rsidR="00364F37" w:rsidRPr="00E93AF5">
        <w:rPr>
          <w:rFonts w:asciiTheme="minorHAnsi" w:hAnsiTheme="minorHAnsi" w:cstheme="minorHAnsi"/>
          <w:sz w:val="22"/>
          <w:szCs w:val="22"/>
          <w:lang w:eastAsia="en-US"/>
        </w:rPr>
        <w:t>24</w:t>
      </w:r>
      <w:r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 miesięcy licząc od </w:t>
      </w:r>
      <w:r w:rsidR="53A932E1"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dnia następnego po protokolarnym odbiorze końcowym wszystkich </w:t>
      </w:r>
      <w:r w:rsidR="00776BCD" w:rsidRPr="00E93AF5">
        <w:rPr>
          <w:rFonts w:asciiTheme="minorHAnsi" w:hAnsiTheme="minorHAnsi" w:cstheme="minorHAnsi"/>
          <w:sz w:val="22"/>
          <w:szCs w:val="22"/>
          <w:lang w:eastAsia="en-US"/>
        </w:rPr>
        <w:t>wagonów.</w:t>
      </w:r>
      <w:r w:rsidR="003D2435"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bookmarkStart w:id="22" w:name="_Hlk178336899"/>
      <w:r w:rsidR="003D2435" w:rsidRPr="00E93AF5">
        <w:rPr>
          <w:rFonts w:asciiTheme="minorHAnsi" w:hAnsiTheme="minorHAnsi" w:cstheme="minorHAnsi"/>
          <w:sz w:val="22"/>
          <w:szCs w:val="22"/>
          <w:lang w:eastAsia="en-US"/>
        </w:rPr>
        <w:t>Okres rękojmi jest równy okresowi udzielonej gwarancji.</w:t>
      </w:r>
      <w:bookmarkEnd w:id="22"/>
      <w:r w:rsidR="00E937FC"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 Dla zestawów kołowych wraz z łożyskami </w:t>
      </w:r>
      <w:r w:rsidR="00827B13"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udzielona </w:t>
      </w:r>
      <w:r w:rsidR="00E937FC"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gwarancja nie powinna być krótsza niż </w:t>
      </w:r>
      <w:r w:rsidR="00827B13" w:rsidRPr="00E93AF5">
        <w:rPr>
          <w:rFonts w:asciiTheme="minorHAnsi" w:hAnsiTheme="minorHAnsi" w:cstheme="minorHAnsi"/>
          <w:sz w:val="22"/>
          <w:szCs w:val="22"/>
          <w:lang w:eastAsia="en-US"/>
        </w:rPr>
        <w:t>48 miesięcy</w:t>
      </w:r>
      <w:r w:rsidR="00E937FC"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</w:p>
    <w:bookmarkEnd w:id="21"/>
    <w:p w14:paraId="6A00DAD1" w14:textId="1C1999D5" w:rsidR="00A60F50" w:rsidRPr="00E93AF5" w:rsidRDefault="00A60F50" w:rsidP="283599F9">
      <w:pPr>
        <w:numPr>
          <w:ilvl w:val="0"/>
          <w:numId w:val="20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93AF5">
        <w:rPr>
          <w:rFonts w:asciiTheme="minorHAnsi" w:hAnsiTheme="minorHAnsi" w:cstheme="minorHAnsi"/>
          <w:sz w:val="22"/>
          <w:szCs w:val="22"/>
          <w:lang w:eastAsia="en-US"/>
        </w:rPr>
        <w:t>Gwarancją objęte są wszystkie elementy składowe wagonu z wyłączeniem wstaw</w:t>
      </w:r>
      <w:r w:rsidR="00390B8F"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ek </w:t>
      </w:r>
      <w:r w:rsidRPr="00E93AF5">
        <w:rPr>
          <w:rFonts w:asciiTheme="minorHAnsi" w:hAnsiTheme="minorHAnsi" w:cstheme="minorHAnsi"/>
          <w:sz w:val="22"/>
          <w:szCs w:val="22"/>
          <w:lang w:eastAsia="en-US"/>
        </w:rPr>
        <w:t>hamulcow</w:t>
      </w:r>
      <w:r w:rsidR="00390B8F" w:rsidRPr="00E93AF5">
        <w:rPr>
          <w:rFonts w:asciiTheme="minorHAnsi" w:hAnsiTheme="minorHAnsi" w:cstheme="minorHAnsi"/>
          <w:sz w:val="22"/>
          <w:szCs w:val="22"/>
          <w:lang w:eastAsia="en-US"/>
        </w:rPr>
        <w:t>ych</w:t>
      </w:r>
      <w:r w:rsidR="00120D56" w:rsidRPr="00E93AF5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 o ile ich zużycie nie jest następstwem wady.</w:t>
      </w:r>
      <w:r w:rsidR="00A867A1" w:rsidRPr="00E93AF5">
        <w:rPr>
          <w:rFonts w:asciiTheme="minorHAnsi" w:hAnsiTheme="minorHAnsi" w:cstheme="minorHAnsi"/>
          <w:sz w:val="22"/>
          <w:szCs w:val="22"/>
        </w:rPr>
        <w:t xml:space="preserve"> </w:t>
      </w:r>
      <w:r w:rsidR="00A867A1"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Gwarancja obejmuje także urządzenia, narzędzia, inne przynależności </w:t>
      </w:r>
      <w:r w:rsidR="00176373" w:rsidRPr="00E93AF5">
        <w:rPr>
          <w:rFonts w:asciiTheme="minorHAnsi" w:hAnsiTheme="minorHAnsi" w:cstheme="minorHAnsi"/>
          <w:sz w:val="22"/>
          <w:szCs w:val="22"/>
          <w:lang w:eastAsia="en-US"/>
        </w:rPr>
        <w:t>wagonów</w:t>
      </w:r>
      <w:r w:rsidR="00A867A1"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 dostarczone razem z nimi.</w:t>
      </w:r>
    </w:p>
    <w:p w14:paraId="36C8A06D" w14:textId="1B0B8B54" w:rsidR="00970802" w:rsidRPr="00E93AF5" w:rsidRDefault="13EAD5B9" w:rsidP="009E5B4C">
      <w:pPr>
        <w:numPr>
          <w:ilvl w:val="0"/>
          <w:numId w:val="20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93AF5">
        <w:rPr>
          <w:rFonts w:asciiTheme="minorHAnsi" w:hAnsiTheme="minorHAnsi" w:cstheme="minorHAnsi"/>
          <w:sz w:val="22"/>
          <w:szCs w:val="22"/>
          <w:lang w:eastAsia="en-US"/>
        </w:rPr>
        <w:t>Szczegółowe w</w:t>
      </w:r>
      <w:r w:rsidR="2834F029" w:rsidRPr="00E93AF5">
        <w:rPr>
          <w:rFonts w:asciiTheme="minorHAnsi" w:hAnsiTheme="minorHAnsi" w:cstheme="minorHAnsi"/>
          <w:sz w:val="22"/>
          <w:szCs w:val="22"/>
          <w:lang w:eastAsia="en-US"/>
        </w:rPr>
        <w:t>arunki gwarancji</w:t>
      </w:r>
      <w:r w:rsidR="200EE912"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548C9BE0"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i rękojmi </w:t>
      </w:r>
      <w:r w:rsidR="200EE912" w:rsidRPr="00E93AF5">
        <w:rPr>
          <w:rFonts w:asciiTheme="minorHAnsi" w:hAnsiTheme="minorHAnsi" w:cstheme="minorHAnsi"/>
          <w:sz w:val="22"/>
          <w:szCs w:val="22"/>
          <w:lang w:eastAsia="en-US"/>
        </w:rPr>
        <w:t>określone będą w umowie dostawy.</w:t>
      </w:r>
    </w:p>
    <w:p w14:paraId="5399FFF9" w14:textId="0AF86A82" w:rsidR="00AD6C98" w:rsidRPr="00E93AF5" w:rsidRDefault="0015454E" w:rsidP="5614F2CB">
      <w:pPr>
        <w:pStyle w:val="ListParagraph"/>
        <w:keepNext/>
        <w:numPr>
          <w:ilvl w:val="0"/>
          <w:numId w:val="21"/>
        </w:numPr>
        <w:tabs>
          <w:tab w:val="left" w:pos="1134"/>
        </w:tabs>
        <w:suppressAutoHyphens/>
        <w:spacing w:before="240" w:after="240" w:line="276" w:lineRule="auto"/>
        <w:ind w:left="426" w:hanging="426"/>
        <w:outlineLvl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bookmarkStart w:id="23" w:name="_Toc199430013"/>
      <w:r w:rsidRPr="00E93AF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DOKUMENTY DOSTARCZANE WRAZ Z WAGONAMI</w:t>
      </w:r>
      <w:bookmarkEnd w:id="23"/>
    </w:p>
    <w:p w14:paraId="55FDDB15" w14:textId="060E06CA" w:rsidR="00AD6C98" w:rsidRPr="00E93AF5" w:rsidRDefault="00AD6C98" w:rsidP="00C04FD7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24" w:name="_Hlk178339772"/>
      <w:r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Wszelkie dokumenty wymienione w niniejszym rozdziale muszą być dostarczone Zamawiającemu </w:t>
      </w:r>
      <w:r w:rsidR="00761270" w:rsidRPr="00E93AF5">
        <w:rPr>
          <w:rFonts w:asciiTheme="minorHAnsi" w:hAnsiTheme="minorHAnsi" w:cstheme="minorHAnsi"/>
          <w:sz w:val="22"/>
          <w:szCs w:val="22"/>
          <w:lang w:eastAsia="en-US"/>
        </w:rPr>
        <w:t>w języku polskim</w:t>
      </w:r>
      <w:r w:rsidRPr="00E93AF5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24FBF56E" w14:textId="4FBFE74D" w:rsidR="00EB1115" w:rsidRPr="00E93AF5" w:rsidRDefault="00AD6C98" w:rsidP="00C04FD7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5" w:name="_Toc333219461"/>
      <w:bookmarkStart w:id="26" w:name="_Toc333219499"/>
      <w:r w:rsidRPr="00E93AF5">
        <w:rPr>
          <w:rFonts w:asciiTheme="minorHAnsi" w:hAnsiTheme="minorHAnsi" w:cstheme="minorHAnsi"/>
          <w:sz w:val="22"/>
          <w:szCs w:val="22"/>
        </w:rPr>
        <w:t xml:space="preserve">Co najmniej </w:t>
      </w:r>
      <w:r w:rsidR="00C04FD7" w:rsidRPr="00E93AF5">
        <w:rPr>
          <w:rFonts w:asciiTheme="minorHAnsi" w:hAnsiTheme="minorHAnsi" w:cstheme="minorHAnsi"/>
          <w:sz w:val="22"/>
          <w:szCs w:val="22"/>
        </w:rPr>
        <w:t>6</w:t>
      </w:r>
      <w:r w:rsidR="00836B47" w:rsidRPr="00E93AF5">
        <w:rPr>
          <w:rFonts w:asciiTheme="minorHAnsi" w:hAnsiTheme="minorHAnsi" w:cstheme="minorHAnsi"/>
          <w:sz w:val="22"/>
          <w:szCs w:val="22"/>
        </w:rPr>
        <w:t xml:space="preserve">0 </w:t>
      </w:r>
      <w:r w:rsidRPr="00E93AF5">
        <w:rPr>
          <w:rFonts w:asciiTheme="minorHAnsi" w:hAnsiTheme="minorHAnsi" w:cstheme="minorHAnsi"/>
          <w:sz w:val="22"/>
          <w:szCs w:val="22"/>
        </w:rPr>
        <w:t>dni przed dostawą pierwszego wagonu, Wykonawca zobowiązany jest dostarczyć Zamawiającemu</w:t>
      </w:r>
      <w:r w:rsidR="00836B47" w:rsidRPr="00E93AF5">
        <w:rPr>
          <w:rFonts w:asciiTheme="minorHAnsi" w:hAnsiTheme="minorHAnsi" w:cstheme="minorHAnsi"/>
          <w:sz w:val="22"/>
          <w:szCs w:val="22"/>
        </w:rPr>
        <w:t xml:space="preserve"> </w:t>
      </w:r>
      <w:r w:rsidR="00EB1115" w:rsidRPr="00E93AF5">
        <w:rPr>
          <w:rFonts w:asciiTheme="minorHAnsi" w:hAnsiTheme="minorHAnsi" w:cstheme="minorHAnsi"/>
          <w:sz w:val="22"/>
          <w:szCs w:val="22"/>
        </w:rPr>
        <w:t>poniższe dokumenty</w:t>
      </w:r>
      <w:r w:rsidR="00836B47" w:rsidRPr="00E93AF5">
        <w:rPr>
          <w:rFonts w:asciiTheme="minorHAnsi" w:hAnsiTheme="minorHAnsi" w:cstheme="minorHAnsi"/>
          <w:sz w:val="22"/>
          <w:szCs w:val="22"/>
        </w:rPr>
        <w:t xml:space="preserve"> w 2 egz. wersji papierowej i </w:t>
      </w:r>
      <w:r w:rsidR="00970802" w:rsidRPr="00E93AF5">
        <w:rPr>
          <w:rFonts w:asciiTheme="minorHAnsi" w:hAnsiTheme="minorHAnsi" w:cstheme="minorHAnsi"/>
          <w:sz w:val="22"/>
          <w:szCs w:val="22"/>
        </w:rPr>
        <w:t>1</w:t>
      </w:r>
      <w:r w:rsidR="00836B47" w:rsidRPr="00E93AF5">
        <w:rPr>
          <w:rFonts w:asciiTheme="minorHAnsi" w:hAnsiTheme="minorHAnsi" w:cstheme="minorHAnsi"/>
          <w:sz w:val="22"/>
          <w:szCs w:val="22"/>
        </w:rPr>
        <w:t xml:space="preserve"> egz. wersji elektronicznej</w:t>
      </w:r>
      <w:r w:rsidR="00351A40" w:rsidRPr="00E93AF5">
        <w:rPr>
          <w:rFonts w:asciiTheme="minorHAnsi" w:hAnsiTheme="minorHAnsi" w:cstheme="minorHAnsi"/>
          <w:sz w:val="22"/>
          <w:szCs w:val="22"/>
        </w:rPr>
        <w:t xml:space="preserve">, </w:t>
      </w:r>
      <w:r w:rsidR="00970802" w:rsidRPr="00E93AF5">
        <w:rPr>
          <w:rFonts w:asciiTheme="minorHAnsi" w:hAnsiTheme="minorHAnsi" w:cstheme="minorHAnsi"/>
          <w:sz w:val="22"/>
          <w:szCs w:val="22"/>
        </w:rPr>
        <w:t>chyba że wskazano inaczej</w:t>
      </w:r>
      <w:bookmarkEnd w:id="25"/>
      <w:bookmarkEnd w:id="26"/>
      <w:r w:rsidR="00351A40" w:rsidRPr="00E93AF5">
        <w:rPr>
          <w:rFonts w:asciiTheme="minorHAnsi" w:hAnsiTheme="minorHAnsi" w:cstheme="minorHAnsi"/>
          <w:sz w:val="22"/>
          <w:szCs w:val="22"/>
        </w:rPr>
        <w:t>.</w:t>
      </w:r>
    </w:p>
    <w:p w14:paraId="78B0EEA0" w14:textId="02F4873A" w:rsidR="00C04FD7" w:rsidRPr="00E93AF5" w:rsidRDefault="00C04FD7" w:rsidP="00E93AF5">
      <w:pPr>
        <w:rPr>
          <w:rFonts w:asciiTheme="minorHAnsi" w:hAnsiTheme="minorHAnsi" w:cstheme="minorHAnsi"/>
          <w:sz w:val="22"/>
          <w:szCs w:val="22"/>
          <w:lang w:eastAsia="en-US"/>
        </w:rPr>
      </w:pPr>
      <w:bookmarkStart w:id="27" w:name="_Toc390080273"/>
      <w:bookmarkEnd w:id="24"/>
      <w:r w:rsidRPr="00E93AF5">
        <w:rPr>
          <w:rFonts w:asciiTheme="minorHAnsi" w:hAnsiTheme="minorHAnsi" w:cstheme="minorHAnsi"/>
          <w:sz w:val="22"/>
          <w:szCs w:val="22"/>
          <w:lang w:eastAsia="en-US"/>
        </w:rPr>
        <w:t>Dokumentacja Systemu Utrzymania</w:t>
      </w:r>
      <w:bookmarkEnd w:id="27"/>
      <w:r w:rsidR="008B6E0F" w:rsidRPr="00E93AF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8B6E0F" w:rsidRPr="00E93AF5">
        <w:rPr>
          <w:rFonts w:asciiTheme="minorHAnsi" w:hAnsiTheme="minorHAnsi" w:cstheme="minorHAnsi"/>
          <w:sz w:val="22"/>
          <w:szCs w:val="22"/>
        </w:rPr>
        <w:t>(DSU)</w:t>
      </w:r>
    </w:p>
    <w:p w14:paraId="71034364" w14:textId="7F51A38C" w:rsidR="00AD6C98" w:rsidRPr="00E93AF5" w:rsidRDefault="008B6E0F" w:rsidP="00BC04BF">
      <w:pPr>
        <w:spacing w:before="120" w:after="120"/>
        <w:ind w:left="1560"/>
        <w:jc w:val="both"/>
        <w:rPr>
          <w:rFonts w:asciiTheme="minorHAnsi" w:hAnsiTheme="minorHAnsi" w:cstheme="minorHAnsi"/>
          <w:sz w:val="22"/>
          <w:szCs w:val="22"/>
        </w:rPr>
      </w:pPr>
      <w:bookmarkStart w:id="28" w:name="_Hlk178339814"/>
      <w:r w:rsidRPr="00E93AF5">
        <w:rPr>
          <w:rFonts w:asciiTheme="minorHAnsi" w:hAnsiTheme="minorHAnsi" w:cstheme="minorHAnsi"/>
          <w:sz w:val="22"/>
          <w:szCs w:val="22"/>
        </w:rPr>
        <w:t>DSU</w:t>
      </w:r>
      <w:r w:rsidR="00AD6C98" w:rsidRPr="00E93AF5">
        <w:rPr>
          <w:rFonts w:asciiTheme="minorHAnsi" w:hAnsiTheme="minorHAnsi" w:cstheme="minorHAnsi"/>
          <w:sz w:val="22"/>
          <w:szCs w:val="22"/>
        </w:rPr>
        <w:t xml:space="preserve"> </w:t>
      </w:r>
      <w:r w:rsidR="00970802" w:rsidRPr="00E93AF5">
        <w:rPr>
          <w:rFonts w:asciiTheme="minorHAnsi" w:hAnsiTheme="minorHAnsi" w:cstheme="minorHAnsi"/>
          <w:sz w:val="22"/>
          <w:szCs w:val="22"/>
        </w:rPr>
        <w:t>musi zawierać</w:t>
      </w:r>
      <w:r w:rsidR="00836B47" w:rsidRPr="00E93AF5">
        <w:rPr>
          <w:rFonts w:asciiTheme="minorHAnsi" w:hAnsiTheme="minorHAnsi" w:cstheme="minorHAnsi"/>
          <w:sz w:val="22"/>
          <w:szCs w:val="22"/>
        </w:rPr>
        <w:t>:</w:t>
      </w:r>
      <w:r w:rsidR="00AD6C98" w:rsidRPr="00E93AF5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28"/>
    <w:p w14:paraId="253D49A4" w14:textId="20373CC4" w:rsidR="00AD6C98" w:rsidRPr="00E93AF5" w:rsidRDefault="00AD6C98" w:rsidP="00BC04BF">
      <w:pPr>
        <w:pStyle w:val="ListParagraph"/>
        <w:numPr>
          <w:ilvl w:val="0"/>
          <w:numId w:val="46"/>
        </w:numPr>
        <w:tabs>
          <w:tab w:val="left" w:pos="456"/>
        </w:tabs>
        <w:spacing w:before="120" w:after="120"/>
        <w:ind w:left="1560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Opis funkcjonalny pojazdu z podziałem na jego elementy składowe w procesie utrzymania;</w:t>
      </w:r>
    </w:p>
    <w:p w14:paraId="3B3EEB3A" w14:textId="77777777" w:rsidR="00AD6C98" w:rsidRPr="00E93AF5" w:rsidRDefault="00AD6C98" w:rsidP="00BC04BF">
      <w:pPr>
        <w:pStyle w:val="ListParagraph"/>
        <w:numPr>
          <w:ilvl w:val="0"/>
          <w:numId w:val="46"/>
        </w:numPr>
        <w:tabs>
          <w:tab w:val="left" w:pos="456"/>
        </w:tabs>
        <w:spacing w:before="120" w:after="120"/>
        <w:ind w:left="1560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Dokumentację techniczną, w tym:</w:t>
      </w:r>
    </w:p>
    <w:p w14:paraId="77D2D0F5" w14:textId="77777777" w:rsidR="00AD6C98" w:rsidRPr="00E93AF5" w:rsidRDefault="00AD6C98" w:rsidP="00BC04BF">
      <w:pPr>
        <w:pStyle w:val="ListParagraph"/>
        <w:numPr>
          <w:ilvl w:val="1"/>
          <w:numId w:val="42"/>
        </w:numPr>
        <w:tabs>
          <w:tab w:val="left" w:pos="1560"/>
        </w:tabs>
        <w:spacing w:before="120" w:after="120" w:line="250" w:lineRule="exact"/>
        <w:ind w:left="1560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opisy czynności przeglądowych i naprawczych, instrukcje demontażu lub montażu,</w:t>
      </w:r>
    </w:p>
    <w:p w14:paraId="6DA72C61" w14:textId="77777777" w:rsidR="00AD6C98" w:rsidRPr="00E93AF5" w:rsidRDefault="00AD6C98" w:rsidP="00BC04BF">
      <w:pPr>
        <w:pStyle w:val="ListParagraph"/>
        <w:numPr>
          <w:ilvl w:val="1"/>
          <w:numId w:val="42"/>
        </w:numPr>
        <w:tabs>
          <w:tab w:val="left" w:pos="1560"/>
        </w:tabs>
        <w:spacing w:before="120" w:after="120" w:line="259" w:lineRule="exact"/>
        <w:ind w:left="1560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zestawienie parametrów mierzonych w procesie przeglądu lub naprawy i opisy metod pomiarowych,</w:t>
      </w:r>
    </w:p>
    <w:p w14:paraId="415E7C4D" w14:textId="6588135D" w:rsidR="00AD6C98" w:rsidRPr="00E93AF5" w:rsidRDefault="00AD6C98" w:rsidP="00BC04BF">
      <w:pPr>
        <w:pStyle w:val="ListParagraph"/>
        <w:numPr>
          <w:ilvl w:val="1"/>
          <w:numId w:val="42"/>
        </w:numPr>
        <w:tabs>
          <w:tab w:val="left" w:pos="1560"/>
        </w:tabs>
        <w:spacing w:before="120" w:after="120" w:line="259" w:lineRule="exact"/>
        <w:ind w:left="1560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wzory kart pomiarowych z wykazem wartości konstrukcyjnych, </w:t>
      </w:r>
      <w:proofErr w:type="spellStart"/>
      <w:r w:rsidRPr="00E93AF5">
        <w:rPr>
          <w:rFonts w:asciiTheme="minorHAnsi" w:hAnsiTheme="minorHAnsi" w:cstheme="minorHAnsi"/>
          <w:sz w:val="22"/>
          <w:szCs w:val="22"/>
        </w:rPr>
        <w:t>ponaprawczych</w:t>
      </w:r>
      <w:proofErr w:type="spellEnd"/>
      <w:r w:rsidR="00EB1115" w:rsidRPr="00E93AF5">
        <w:rPr>
          <w:rFonts w:asciiTheme="minorHAnsi" w:hAnsiTheme="minorHAnsi" w:cstheme="minorHAnsi"/>
          <w:sz w:val="22"/>
          <w:szCs w:val="22"/>
        </w:rPr>
        <w:t xml:space="preserve"> </w:t>
      </w:r>
      <w:r w:rsidRPr="00E93AF5">
        <w:rPr>
          <w:rFonts w:asciiTheme="minorHAnsi" w:hAnsiTheme="minorHAnsi" w:cstheme="minorHAnsi"/>
          <w:sz w:val="22"/>
          <w:szCs w:val="22"/>
        </w:rPr>
        <w:t>i kresowych parametrów dla zespołów, podzespołów i elementów pojazdu.</w:t>
      </w:r>
    </w:p>
    <w:p w14:paraId="60D36193" w14:textId="77777777" w:rsidR="00AD6C98" w:rsidRPr="00E93AF5" w:rsidRDefault="00AD6C98" w:rsidP="00BC04BF">
      <w:pPr>
        <w:pStyle w:val="ListParagraph"/>
        <w:numPr>
          <w:ilvl w:val="1"/>
          <w:numId w:val="42"/>
        </w:numPr>
        <w:tabs>
          <w:tab w:val="left" w:pos="1560"/>
        </w:tabs>
        <w:spacing w:before="120" w:after="120" w:line="259" w:lineRule="exact"/>
        <w:ind w:left="1560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wykazy urządzeń i narzędzi specjalistycznych,</w:t>
      </w:r>
    </w:p>
    <w:p w14:paraId="285328CF" w14:textId="77777777" w:rsidR="00AD6C98" w:rsidRPr="00E93AF5" w:rsidRDefault="00AD6C98" w:rsidP="00BC04BF">
      <w:pPr>
        <w:pStyle w:val="ListParagraph"/>
        <w:numPr>
          <w:ilvl w:val="1"/>
          <w:numId w:val="42"/>
        </w:numPr>
        <w:tabs>
          <w:tab w:val="left" w:pos="1560"/>
        </w:tabs>
        <w:spacing w:before="120" w:after="120" w:line="250" w:lineRule="exact"/>
        <w:ind w:left="1560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wykazy testów wykonywanych w trakcie utrzymania,</w:t>
      </w:r>
    </w:p>
    <w:p w14:paraId="19514FF7" w14:textId="4A6286FA" w:rsidR="00AD6C98" w:rsidRPr="00E93AF5" w:rsidRDefault="00AD6C98" w:rsidP="00BC04BF">
      <w:pPr>
        <w:pStyle w:val="ListParagraph"/>
        <w:numPr>
          <w:ilvl w:val="1"/>
          <w:numId w:val="42"/>
        </w:numPr>
        <w:tabs>
          <w:tab w:val="left" w:pos="1560"/>
        </w:tabs>
        <w:spacing w:before="120" w:after="120" w:line="259" w:lineRule="exact"/>
        <w:ind w:left="1560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wymagania dotyczące kwalifikacji pracowników oraz wymagania szczególne</w:t>
      </w:r>
      <w:r w:rsidR="00EB1115" w:rsidRPr="00E93AF5">
        <w:rPr>
          <w:rFonts w:asciiTheme="minorHAnsi" w:hAnsiTheme="minorHAnsi" w:cstheme="minorHAnsi"/>
          <w:sz w:val="22"/>
          <w:szCs w:val="22"/>
        </w:rPr>
        <w:t xml:space="preserve"> </w:t>
      </w:r>
      <w:r w:rsidRPr="00E93AF5">
        <w:rPr>
          <w:rFonts w:asciiTheme="minorHAnsi" w:hAnsiTheme="minorHAnsi" w:cstheme="minorHAnsi"/>
          <w:sz w:val="22"/>
          <w:szCs w:val="22"/>
        </w:rPr>
        <w:t>w zakresie czynności spawania i badań nieniszczących,</w:t>
      </w:r>
    </w:p>
    <w:p w14:paraId="5F756423" w14:textId="77777777" w:rsidR="00AD6C98" w:rsidRPr="00E93AF5" w:rsidRDefault="00AD6C98" w:rsidP="00BC04BF">
      <w:pPr>
        <w:pStyle w:val="ListParagraph"/>
        <w:numPr>
          <w:ilvl w:val="1"/>
          <w:numId w:val="42"/>
        </w:numPr>
        <w:tabs>
          <w:tab w:val="left" w:pos="1560"/>
        </w:tabs>
        <w:spacing w:before="120" w:after="120" w:line="250" w:lineRule="exact"/>
        <w:ind w:left="1560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instrukcje lokalizacji i usuwania typowych usterek.</w:t>
      </w:r>
    </w:p>
    <w:p w14:paraId="358F6F67" w14:textId="77777777" w:rsidR="00AD6C98" w:rsidRPr="00E93AF5" w:rsidRDefault="00AD6C98" w:rsidP="00BC04BF">
      <w:pPr>
        <w:pStyle w:val="ListParagraph"/>
        <w:numPr>
          <w:ilvl w:val="0"/>
          <w:numId w:val="47"/>
        </w:numPr>
        <w:tabs>
          <w:tab w:val="left" w:pos="456"/>
        </w:tabs>
        <w:spacing w:before="300" w:after="60" w:line="254" w:lineRule="exact"/>
        <w:ind w:left="1560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Wykaz części zamiennych z opisem technicznym i wskazaniem ich producenta;</w:t>
      </w:r>
    </w:p>
    <w:p w14:paraId="5AB19058" w14:textId="77777777" w:rsidR="00AD6C98" w:rsidRPr="00E93AF5" w:rsidRDefault="00AD6C98" w:rsidP="00BC04BF">
      <w:pPr>
        <w:pStyle w:val="ListParagraph"/>
        <w:numPr>
          <w:ilvl w:val="0"/>
          <w:numId w:val="47"/>
        </w:numPr>
        <w:tabs>
          <w:tab w:val="left" w:pos="456"/>
        </w:tabs>
        <w:spacing w:before="300" w:after="60" w:line="276" w:lineRule="auto"/>
        <w:ind w:left="1560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Ograniczenia związane z bezpieczeństwem i interoperacyjnością dla podzespołów lub części istotnych dla </w:t>
      </w:r>
      <w:r w:rsidRPr="00E93AF5">
        <w:rPr>
          <w:rFonts w:asciiTheme="minorHAnsi" w:hAnsiTheme="minorHAnsi" w:cstheme="minorHAnsi"/>
          <w:bCs/>
          <w:sz w:val="22"/>
          <w:szCs w:val="22"/>
        </w:rPr>
        <w:t>bezpieczeństwa i</w:t>
      </w:r>
      <w:r w:rsidRPr="00E93AF5">
        <w:rPr>
          <w:rFonts w:asciiTheme="minorHAnsi" w:hAnsiTheme="minorHAnsi" w:cstheme="minorHAnsi"/>
          <w:sz w:val="22"/>
          <w:szCs w:val="22"/>
        </w:rPr>
        <w:t xml:space="preserve"> interoperacyjności, określające limity, których nie można przekroczyć w czasie eksploatacji, łącznie z eksploatacją w trybie awaryjnym;</w:t>
      </w:r>
    </w:p>
    <w:p w14:paraId="79751737" w14:textId="7E309060" w:rsidR="002A12D4" w:rsidRPr="00E93AF5" w:rsidRDefault="00AD6C98" w:rsidP="00BC04BF">
      <w:pPr>
        <w:pStyle w:val="ListParagraph"/>
        <w:numPr>
          <w:ilvl w:val="0"/>
          <w:numId w:val="47"/>
        </w:numPr>
        <w:tabs>
          <w:tab w:val="left" w:pos="456"/>
        </w:tabs>
        <w:spacing w:before="300" w:after="60" w:line="276" w:lineRule="auto"/>
        <w:ind w:left="1560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Wykaz podzespołów, objętych dozorem technicznym.</w:t>
      </w:r>
    </w:p>
    <w:p w14:paraId="643C2672" w14:textId="77777777" w:rsidR="00BC04BF" w:rsidRPr="00E93AF5" w:rsidRDefault="00BC04BF" w:rsidP="00BC04BF">
      <w:pPr>
        <w:pStyle w:val="ListParagraph"/>
        <w:tabs>
          <w:tab w:val="left" w:pos="456"/>
        </w:tabs>
        <w:spacing w:before="120"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33B908A7" w14:textId="0DAC8C70" w:rsidR="00803E77" w:rsidRPr="00E93AF5" w:rsidRDefault="009103B1" w:rsidP="00BC04BF">
      <w:pPr>
        <w:pStyle w:val="ListParagraph"/>
        <w:numPr>
          <w:ilvl w:val="0"/>
          <w:numId w:val="42"/>
        </w:numPr>
        <w:tabs>
          <w:tab w:val="left" w:pos="456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E93AF5">
        <w:rPr>
          <w:rFonts w:asciiTheme="minorHAnsi" w:hAnsiTheme="minorHAnsi" w:cstheme="minorHAnsi"/>
          <w:sz w:val="22"/>
          <w:szCs w:val="22"/>
          <w:lang w:eastAsia="zh-CN"/>
        </w:rPr>
        <w:t>Dokument potwierdzający</w:t>
      </w:r>
      <w:r w:rsidR="00803E77" w:rsidRPr="00E93AF5">
        <w:rPr>
          <w:rFonts w:asciiTheme="minorHAnsi" w:hAnsiTheme="minorHAnsi" w:cstheme="minorHAnsi"/>
          <w:sz w:val="22"/>
          <w:szCs w:val="22"/>
          <w:lang w:eastAsia="zh-CN"/>
        </w:rPr>
        <w:t xml:space="preserve"> dopuszczeni</w:t>
      </w:r>
      <w:r w:rsidRPr="00E93AF5">
        <w:rPr>
          <w:rFonts w:asciiTheme="minorHAnsi" w:hAnsiTheme="minorHAnsi" w:cstheme="minorHAnsi"/>
          <w:sz w:val="22"/>
          <w:szCs w:val="22"/>
          <w:lang w:eastAsia="zh-CN"/>
        </w:rPr>
        <w:t>e</w:t>
      </w:r>
      <w:r w:rsidR="00803E77" w:rsidRPr="00E93AF5">
        <w:rPr>
          <w:rFonts w:asciiTheme="minorHAnsi" w:hAnsiTheme="minorHAnsi" w:cstheme="minorHAnsi"/>
          <w:sz w:val="22"/>
          <w:szCs w:val="22"/>
          <w:lang w:eastAsia="zh-CN"/>
        </w:rPr>
        <w:t xml:space="preserve"> do eksploatacji</w:t>
      </w:r>
      <w:r w:rsidR="00D33E88" w:rsidRPr="00E93AF5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C97D75" w:rsidRPr="00E93AF5">
        <w:rPr>
          <w:rFonts w:asciiTheme="minorHAnsi" w:hAnsiTheme="minorHAnsi" w:cstheme="minorHAnsi"/>
          <w:sz w:val="22"/>
          <w:szCs w:val="22"/>
          <w:lang w:eastAsia="zh-CN"/>
        </w:rPr>
        <w:t xml:space="preserve">typu </w:t>
      </w:r>
      <w:r w:rsidR="00D33E88" w:rsidRPr="00E93AF5">
        <w:rPr>
          <w:rFonts w:asciiTheme="minorHAnsi" w:hAnsiTheme="minorHAnsi" w:cstheme="minorHAnsi"/>
          <w:sz w:val="22"/>
          <w:szCs w:val="22"/>
          <w:lang w:eastAsia="zh-CN"/>
        </w:rPr>
        <w:t>pojazdu kolejowego</w:t>
      </w:r>
      <w:r w:rsidR="00803E77" w:rsidRPr="00E93AF5">
        <w:rPr>
          <w:rFonts w:asciiTheme="minorHAnsi" w:hAnsiTheme="minorHAnsi" w:cstheme="minorHAnsi"/>
          <w:sz w:val="22"/>
          <w:szCs w:val="22"/>
          <w:lang w:eastAsia="zh-CN"/>
        </w:rPr>
        <w:t xml:space="preserve">, </w:t>
      </w:r>
    </w:p>
    <w:p w14:paraId="513C1AAA" w14:textId="77777777" w:rsidR="00364F37" w:rsidRPr="00E93AF5" w:rsidRDefault="005D31E2" w:rsidP="00BC04BF">
      <w:pPr>
        <w:pStyle w:val="ListParagraph"/>
        <w:numPr>
          <w:ilvl w:val="0"/>
          <w:numId w:val="42"/>
        </w:numPr>
        <w:tabs>
          <w:tab w:val="left" w:pos="456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E93AF5">
        <w:rPr>
          <w:rFonts w:asciiTheme="minorHAnsi" w:hAnsiTheme="minorHAnsi" w:cstheme="minorHAnsi"/>
          <w:sz w:val="22"/>
          <w:szCs w:val="22"/>
          <w:lang w:eastAsia="zh-CN"/>
        </w:rPr>
        <w:t xml:space="preserve">Dopuszczenie TSI (TSI </w:t>
      </w:r>
      <w:proofErr w:type="spellStart"/>
      <w:r w:rsidRPr="00E93AF5">
        <w:rPr>
          <w:rFonts w:asciiTheme="minorHAnsi" w:hAnsiTheme="minorHAnsi" w:cstheme="minorHAnsi"/>
          <w:sz w:val="22"/>
          <w:szCs w:val="22"/>
          <w:lang w:eastAsia="zh-CN"/>
        </w:rPr>
        <w:t>approval</w:t>
      </w:r>
      <w:proofErr w:type="spellEnd"/>
      <w:r w:rsidRPr="00E93AF5">
        <w:rPr>
          <w:rFonts w:asciiTheme="minorHAnsi" w:hAnsiTheme="minorHAnsi" w:cstheme="minorHAnsi"/>
          <w:sz w:val="22"/>
          <w:szCs w:val="22"/>
          <w:lang w:eastAsia="zh-CN"/>
        </w:rPr>
        <w:t>) dostarczane wraz z pierwszym pojazdem najpóźniej w dniu jego odbioru,</w:t>
      </w:r>
    </w:p>
    <w:p w14:paraId="26761D9E" w14:textId="468FF2D9" w:rsidR="005D31E2" w:rsidRPr="00E93AF5" w:rsidRDefault="00364F37" w:rsidP="00BC04BF">
      <w:pPr>
        <w:pStyle w:val="ListParagraph"/>
        <w:numPr>
          <w:ilvl w:val="0"/>
          <w:numId w:val="42"/>
        </w:numPr>
        <w:tabs>
          <w:tab w:val="left" w:pos="456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E93AF5">
        <w:rPr>
          <w:rFonts w:asciiTheme="minorHAnsi" w:hAnsiTheme="minorHAnsi" w:cstheme="minorHAnsi"/>
          <w:sz w:val="22"/>
          <w:szCs w:val="22"/>
          <w:lang w:eastAsia="zh-CN"/>
        </w:rPr>
        <w:t>Świadectwo odbioru  3.1 wg. EN 10204 dla każdego wagonu</w:t>
      </w:r>
    </w:p>
    <w:p w14:paraId="6B7F60A4" w14:textId="367327EE" w:rsidR="00A94AF1" w:rsidRPr="00E93AF5" w:rsidRDefault="008B6942" w:rsidP="00BC04BF">
      <w:pPr>
        <w:pStyle w:val="ListParagraph"/>
        <w:numPr>
          <w:ilvl w:val="0"/>
          <w:numId w:val="42"/>
        </w:numPr>
        <w:tabs>
          <w:tab w:val="left" w:pos="456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E93AF5">
        <w:rPr>
          <w:rFonts w:asciiTheme="minorHAnsi" w:hAnsiTheme="minorHAnsi" w:cstheme="minorHAnsi"/>
          <w:sz w:val="22"/>
          <w:szCs w:val="22"/>
          <w:lang w:eastAsia="zh-CN"/>
        </w:rPr>
        <w:lastRenderedPageBreak/>
        <w:t>Deklaracja zgodności dla każdego wagonu.</w:t>
      </w:r>
    </w:p>
    <w:p w14:paraId="41E287FB" w14:textId="3D899A79" w:rsidR="00803E77" w:rsidRPr="00E93AF5" w:rsidRDefault="00B23886" w:rsidP="00364F37">
      <w:pPr>
        <w:pStyle w:val="ListParagraph"/>
        <w:numPr>
          <w:ilvl w:val="0"/>
          <w:numId w:val="42"/>
        </w:numPr>
        <w:tabs>
          <w:tab w:val="left" w:pos="456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zh-CN"/>
        </w:rPr>
      </w:pPr>
      <w:r w:rsidRPr="00E93AF5">
        <w:rPr>
          <w:rFonts w:asciiTheme="minorHAnsi" w:hAnsiTheme="minorHAnsi" w:cstheme="minorHAnsi"/>
          <w:sz w:val="22"/>
          <w:szCs w:val="22"/>
          <w:lang w:eastAsia="zh-CN"/>
        </w:rPr>
        <w:t xml:space="preserve">Zezwolenie na wprowadzenie do obrotu pojazdu kolejowego </w:t>
      </w:r>
      <w:r w:rsidR="00472EE1" w:rsidRPr="00E93AF5">
        <w:rPr>
          <w:rFonts w:asciiTheme="minorHAnsi" w:hAnsiTheme="minorHAnsi" w:cstheme="minorHAnsi"/>
          <w:sz w:val="22"/>
          <w:szCs w:val="22"/>
          <w:lang w:eastAsia="zh-CN"/>
        </w:rPr>
        <w:t>(</w:t>
      </w:r>
      <w:r w:rsidR="00C97D75" w:rsidRPr="00E93AF5">
        <w:rPr>
          <w:rFonts w:asciiTheme="minorHAnsi" w:hAnsiTheme="minorHAnsi" w:cstheme="minorHAnsi"/>
          <w:sz w:val="22"/>
          <w:szCs w:val="22"/>
          <w:lang w:eastAsia="zh-CN"/>
        </w:rPr>
        <w:t>APOM</w:t>
      </w:r>
      <w:r w:rsidR="00472EE1" w:rsidRPr="00E93AF5">
        <w:rPr>
          <w:rFonts w:asciiTheme="minorHAnsi" w:hAnsiTheme="minorHAnsi" w:cstheme="minorHAnsi"/>
          <w:sz w:val="22"/>
          <w:szCs w:val="22"/>
          <w:lang w:eastAsia="zh-CN"/>
        </w:rPr>
        <w:t xml:space="preserve">- </w:t>
      </w:r>
      <w:proofErr w:type="spellStart"/>
      <w:r w:rsidR="00C97D75" w:rsidRPr="00E93AF5">
        <w:rPr>
          <w:rFonts w:asciiTheme="minorHAnsi" w:hAnsiTheme="minorHAnsi" w:cstheme="minorHAnsi"/>
          <w:sz w:val="22"/>
          <w:szCs w:val="22"/>
          <w:lang w:eastAsia="zh-CN"/>
        </w:rPr>
        <w:t>Authorisation</w:t>
      </w:r>
      <w:proofErr w:type="spellEnd"/>
      <w:r w:rsidR="00C97D75" w:rsidRPr="00E93AF5">
        <w:rPr>
          <w:rFonts w:asciiTheme="minorHAnsi" w:hAnsiTheme="minorHAnsi" w:cstheme="minorHAnsi"/>
          <w:sz w:val="22"/>
          <w:szCs w:val="22"/>
          <w:lang w:eastAsia="zh-CN"/>
        </w:rPr>
        <w:t xml:space="preserve"> for the </w:t>
      </w:r>
      <w:proofErr w:type="spellStart"/>
      <w:r w:rsidR="00C97D75" w:rsidRPr="00E93AF5">
        <w:rPr>
          <w:rFonts w:asciiTheme="minorHAnsi" w:hAnsiTheme="minorHAnsi" w:cstheme="minorHAnsi"/>
          <w:sz w:val="22"/>
          <w:szCs w:val="22"/>
          <w:lang w:eastAsia="zh-CN"/>
        </w:rPr>
        <w:t>Placing</w:t>
      </w:r>
      <w:proofErr w:type="spellEnd"/>
      <w:r w:rsidR="00C97D75" w:rsidRPr="00E93AF5">
        <w:rPr>
          <w:rFonts w:asciiTheme="minorHAnsi" w:hAnsiTheme="minorHAnsi" w:cstheme="minorHAnsi"/>
          <w:sz w:val="22"/>
          <w:szCs w:val="22"/>
          <w:lang w:eastAsia="zh-CN"/>
        </w:rPr>
        <w:t xml:space="preserve"> on the Market)</w:t>
      </w:r>
      <w:r w:rsidR="00803E77" w:rsidRPr="00E93AF5">
        <w:rPr>
          <w:rFonts w:asciiTheme="minorHAnsi" w:hAnsiTheme="minorHAnsi" w:cstheme="minorHAnsi"/>
          <w:sz w:val="22"/>
          <w:szCs w:val="22"/>
          <w:lang w:eastAsia="zh-CN"/>
        </w:rPr>
        <w:t>, sporządzane</w:t>
      </w:r>
      <w:r w:rsidR="002F1E51" w:rsidRPr="00E93AF5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803E77" w:rsidRPr="00E93AF5">
        <w:rPr>
          <w:rFonts w:asciiTheme="minorHAnsi" w:hAnsiTheme="minorHAnsi" w:cstheme="minorHAnsi"/>
          <w:sz w:val="22"/>
          <w:szCs w:val="22"/>
          <w:lang w:eastAsia="zh-CN"/>
        </w:rPr>
        <w:t xml:space="preserve">dla każdego dostarczonego pojazdu </w:t>
      </w:r>
      <w:r w:rsidR="00761270" w:rsidRPr="00E93AF5">
        <w:rPr>
          <w:rFonts w:asciiTheme="minorHAnsi" w:hAnsiTheme="minorHAnsi" w:cstheme="minorHAnsi"/>
          <w:sz w:val="22"/>
          <w:szCs w:val="22"/>
          <w:lang w:eastAsia="zh-CN"/>
        </w:rPr>
        <w:t>najpóźniej</w:t>
      </w:r>
      <w:r w:rsidR="00DD2131" w:rsidRPr="00E93AF5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761270" w:rsidRPr="00E93AF5">
        <w:rPr>
          <w:rFonts w:asciiTheme="minorHAnsi" w:hAnsiTheme="minorHAnsi" w:cstheme="minorHAnsi"/>
          <w:sz w:val="22"/>
          <w:szCs w:val="22"/>
          <w:lang w:eastAsia="zh-CN"/>
        </w:rPr>
        <w:t>w dniu jego odbior</w:t>
      </w:r>
      <w:r w:rsidR="00364F37" w:rsidRPr="00E93AF5">
        <w:rPr>
          <w:rFonts w:asciiTheme="minorHAnsi" w:hAnsiTheme="minorHAnsi" w:cstheme="minorHAnsi"/>
          <w:sz w:val="22"/>
          <w:szCs w:val="22"/>
          <w:lang w:eastAsia="zh-CN"/>
        </w:rPr>
        <w:t>u</w:t>
      </w:r>
      <w:r w:rsidR="00803E77" w:rsidRPr="00E93AF5">
        <w:rPr>
          <w:rFonts w:asciiTheme="minorHAnsi" w:hAnsiTheme="minorHAnsi" w:cstheme="minorHAnsi"/>
          <w:sz w:val="22"/>
          <w:szCs w:val="22"/>
          <w:lang w:eastAsia="zh-CN"/>
        </w:rPr>
        <w:t>.</w:t>
      </w:r>
    </w:p>
    <w:p w14:paraId="02D50015" w14:textId="696030EB" w:rsidR="00D33E88" w:rsidRPr="00E93AF5" w:rsidRDefault="00803E77" w:rsidP="00BC04BF">
      <w:pPr>
        <w:pStyle w:val="ListParagraph"/>
        <w:numPr>
          <w:ilvl w:val="0"/>
          <w:numId w:val="42"/>
        </w:numPr>
        <w:tabs>
          <w:tab w:val="left" w:pos="456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E93AF5">
        <w:rPr>
          <w:rFonts w:asciiTheme="minorHAnsi" w:hAnsiTheme="minorHAnsi" w:cstheme="minorHAnsi"/>
          <w:sz w:val="22"/>
          <w:szCs w:val="22"/>
          <w:lang w:eastAsia="zh-CN"/>
        </w:rPr>
        <w:t xml:space="preserve">Dokumentacja </w:t>
      </w:r>
      <w:proofErr w:type="spellStart"/>
      <w:r w:rsidRPr="00E93AF5">
        <w:rPr>
          <w:rFonts w:asciiTheme="minorHAnsi" w:hAnsiTheme="minorHAnsi" w:cstheme="minorHAnsi"/>
          <w:sz w:val="22"/>
          <w:szCs w:val="22"/>
          <w:lang w:eastAsia="zh-CN"/>
        </w:rPr>
        <w:t>Techniczno</w:t>
      </w:r>
      <w:proofErr w:type="spellEnd"/>
      <w:r w:rsidRPr="00E93AF5">
        <w:rPr>
          <w:rFonts w:asciiTheme="minorHAnsi" w:hAnsiTheme="minorHAnsi" w:cstheme="minorHAnsi"/>
          <w:sz w:val="22"/>
          <w:szCs w:val="22"/>
          <w:lang w:eastAsia="zh-CN"/>
        </w:rPr>
        <w:t xml:space="preserve"> – Ruchowa (DTR)</w:t>
      </w:r>
      <w:r w:rsidR="00364F37" w:rsidRPr="00E93AF5">
        <w:rPr>
          <w:rFonts w:asciiTheme="minorHAnsi" w:hAnsiTheme="minorHAnsi" w:cstheme="minorHAnsi"/>
          <w:sz w:val="22"/>
          <w:szCs w:val="22"/>
          <w:lang w:eastAsia="zh-CN"/>
        </w:rPr>
        <w:t xml:space="preserve">.  </w:t>
      </w:r>
      <w:r w:rsidR="00324B8D" w:rsidRPr="00E93AF5">
        <w:rPr>
          <w:rFonts w:asciiTheme="minorHAnsi" w:hAnsiTheme="minorHAnsi" w:cstheme="minorHAnsi"/>
          <w:sz w:val="22"/>
          <w:szCs w:val="22"/>
          <w:lang w:eastAsia="zh-CN"/>
        </w:rPr>
        <w:t>DTR</w:t>
      </w:r>
      <w:r w:rsidR="008B6E0F" w:rsidRPr="00E93AF5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E93AF5">
        <w:rPr>
          <w:rFonts w:asciiTheme="minorHAnsi" w:hAnsiTheme="minorHAnsi" w:cstheme="minorHAnsi"/>
          <w:sz w:val="22"/>
          <w:szCs w:val="22"/>
        </w:rPr>
        <w:t>musi zawierać:</w:t>
      </w:r>
    </w:p>
    <w:p w14:paraId="4070D150" w14:textId="77777777" w:rsidR="00D33E88" w:rsidRPr="00E93AF5" w:rsidRDefault="00D33E88" w:rsidP="001D63FA">
      <w:pPr>
        <w:tabs>
          <w:tab w:val="left" w:pos="456"/>
        </w:tabs>
        <w:spacing w:before="60" w:after="60" w:line="276" w:lineRule="auto"/>
        <w:ind w:left="708"/>
        <w:jc w:val="both"/>
        <w:rPr>
          <w:rFonts w:asciiTheme="minorHAnsi" w:hAnsiTheme="minorHAnsi" w:cstheme="minorHAnsi"/>
          <w:vanish/>
          <w:sz w:val="22"/>
          <w:szCs w:val="22"/>
          <w:lang w:eastAsia="zh-CN"/>
        </w:rPr>
      </w:pPr>
    </w:p>
    <w:p w14:paraId="431ABFEF" w14:textId="77777777" w:rsidR="00D33E88" w:rsidRPr="00E93AF5" w:rsidRDefault="00D33E88" w:rsidP="001D63FA">
      <w:pPr>
        <w:tabs>
          <w:tab w:val="left" w:pos="456"/>
        </w:tabs>
        <w:spacing w:before="60" w:after="60" w:line="276" w:lineRule="auto"/>
        <w:ind w:left="708"/>
        <w:jc w:val="both"/>
        <w:rPr>
          <w:rFonts w:asciiTheme="minorHAnsi" w:hAnsiTheme="minorHAnsi" w:cstheme="minorHAnsi"/>
          <w:vanish/>
          <w:sz w:val="22"/>
          <w:szCs w:val="22"/>
          <w:lang w:eastAsia="zh-CN"/>
        </w:rPr>
      </w:pPr>
    </w:p>
    <w:p w14:paraId="74420472" w14:textId="77777777" w:rsidR="00D33E88" w:rsidRPr="00E93AF5" w:rsidRDefault="00D33E88" w:rsidP="001D63FA">
      <w:pPr>
        <w:tabs>
          <w:tab w:val="left" w:pos="456"/>
        </w:tabs>
        <w:spacing w:before="60" w:after="60" w:line="276" w:lineRule="auto"/>
        <w:ind w:left="708"/>
        <w:jc w:val="both"/>
        <w:rPr>
          <w:rFonts w:asciiTheme="minorHAnsi" w:hAnsiTheme="minorHAnsi" w:cstheme="minorHAnsi"/>
          <w:vanish/>
          <w:sz w:val="22"/>
          <w:szCs w:val="22"/>
          <w:lang w:eastAsia="zh-CN"/>
        </w:rPr>
      </w:pPr>
    </w:p>
    <w:p w14:paraId="23B17457" w14:textId="77777777" w:rsidR="00803E77" w:rsidRPr="00E93AF5" w:rsidRDefault="00803E77" w:rsidP="001D63FA">
      <w:pPr>
        <w:pStyle w:val="ListParagraph"/>
        <w:numPr>
          <w:ilvl w:val="0"/>
          <w:numId w:val="41"/>
        </w:numPr>
        <w:tabs>
          <w:tab w:val="left" w:pos="456"/>
        </w:tabs>
        <w:spacing w:before="60" w:after="60" w:line="276" w:lineRule="auto"/>
        <w:ind w:left="1428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E93AF5">
        <w:rPr>
          <w:rFonts w:asciiTheme="minorHAnsi" w:hAnsiTheme="minorHAnsi" w:cstheme="minorHAnsi"/>
          <w:sz w:val="22"/>
          <w:szCs w:val="22"/>
          <w:lang w:eastAsia="zh-CN"/>
        </w:rPr>
        <w:t>określenie przeznaczenia pojazdu;</w:t>
      </w:r>
    </w:p>
    <w:p w14:paraId="69C8E8DF" w14:textId="77777777" w:rsidR="00803E77" w:rsidRPr="00E93AF5" w:rsidRDefault="00803E77" w:rsidP="001D63FA">
      <w:pPr>
        <w:pStyle w:val="ListParagraph"/>
        <w:numPr>
          <w:ilvl w:val="0"/>
          <w:numId w:val="41"/>
        </w:numPr>
        <w:spacing w:before="60" w:after="60"/>
        <w:ind w:left="1428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rysunki poglądowe;</w:t>
      </w:r>
    </w:p>
    <w:p w14:paraId="5B9AA6D9" w14:textId="394477F5" w:rsidR="00803E77" w:rsidRPr="00E93AF5" w:rsidRDefault="00803E77" w:rsidP="001D63FA">
      <w:pPr>
        <w:pStyle w:val="ListParagraph"/>
        <w:numPr>
          <w:ilvl w:val="0"/>
          <w:numId w:val="41"/>
        </w:numPr>
        <w:spacing w:before="60" w:after="60"/>
        <w:ind w:left="1428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instrukcję dotycząc</w:t>
      </w:r>
      <w:r w:rsidR="00324B8D" w:rsidRPr="00E93AF5">
        <w:rPr>
          <w:rFonts w:asciiTheme="minorHAnsi" w:hAnsiTheme="minorHAnsi" w:cstheme="minorHAnsi"/>
          <w:sz w:val="22"/>
          <w:szCs w:val="22"/>
        </w:rPr>
        <w:t>ą</w:t>
      </w:r>
      <w:r w:rsidRPr="00E93AF5">
        <w:rPr>
          <w:rFonts w:asciiTheme="minorHAnsi" w:hAnsiTheme="minorHAnsi" w:cstheme="minorHAnsi"/>
          <w:sz w:val="22"/>
          <w:szCs w:val="22"/>
        </w:rPr>
        <w:t xml:space="preserve"> utrzymania i konserwacji;</w:t>
      </w:r>
    </w:p>
    <w:p w14:paraId="56FFCBFD" w14:textId="77777777" w:rsidR="00803E77" w:rsidRPr="00E93AF5" w:rsidRDefault="00803E77" w:rsidP="001D63FA">
      <w:pPr>
        <w:pStyle w:val="ListParagraph"/>
        <w:numPr>
          <w:ilvl w:val="0"/>
          <w:numId w:val="41"/>
        </w:numPr>
        <w:spacing w:before="60" w:after="60"/>
        <w:ind w:left="1428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wykaz części zamiennych;</w:t>
      </w:r>
    </w:p>
    <w:p w14:paraId="2E419E19" w14:textId="73A9A147" w:rsidR="00803E77" w:rsidRPr="00E93AF5" w:rsidRDefault="00803E77" w:rsidP="001D63FA">
      <w:pPr>
        <w:pStyle w:val="ListParagraph"/>
        <w:numPr>
          <w:ilvl w:val="0"/>
          <w:numId w:val="41"/>
        </w:numPr>
        <w:spacing w:before="60" w:after="60"/>
        <w:ind w:left="1428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załączniki, obejmujące w szczególności wykresy i rysunki</w:t>
      </w:r>
      <w:r w:rsidR="00A94AF1" w:rsidRPr="00E93AF5">
        <w:rPr>
          <w:rFonts w:asciiTheme="minorHAnsi" w:hAnsiTheme="minorHAnsi" w:cstheme="minorHAnsi"/>
          <w:sz w:val="22"/>
          <w:szCs w:val="22"/>
        </w:rPr>
        <w:t>, obliczenie hamulców, skrajni;</w:t>
      </w:r>
    </w:p>
    <w:p w14:paraId="265B0238" w14:textId="77777777" w:rsidR="00447105" w:rsidRPr="00E93AF5" w:rsidRDefault="00447105" w:rsidP="001D63FA">
      <w:pPr>
        <w:pStyle w:val="ListParagraph"/>
        <w:numPr>
          <w:ilvl w:val="0"/>
          <w:numId w:val="41"/>
        </w:numPr>
        <w:spacing w:before="60" w:after="60"/>
        <w:ind w:left="1428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dane techniczne;</w:t>
      </w:r>
    </w:p>
    <w:p w14:paraId="0C70EFB8" w14:textId="77777777" w:rsidR="00447105" w:rsidRPr="00E93AF5" w:rsidRDefault="00447105" w:rsidP="001D63FA">
      <w:pPr>
        <w:pStyle w:val="ListParagraph"/>
        <w:numPr>
          <w:ilvl w:val="0"/>
          <w:numId w:val="41"/>
        </w:numPr>
        <w:spacing w:before="60" w:after="60"/>
        <w:ind w:left="1428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opis budowy;</w:t>
      </w:r>
    </w:p>
    <w:p w14:paraId="63A9235C" w14:textId="786A27CA" w:rsidR="00447105" w:rsidRPr="00E93AF5" w:rsidRDefault="00447105" w:rsidP="001D63FA">
      <w:pPr>
        <w:pStyle w:val="ListParagraph"/>
        <w:numPr>
          <w:ilvl w:val="0"/>
          <w:numId w:val="41"/>
        </w:numPr>
        <w:spacing w:before="60" w:after="60"/>
        <w:ind w:left="1428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wymagania dotyczące użytkowania i bezpieczeństwa obsługi</w:t>
      </w:r>
      <w:r w:rsidR="00A94AF1" w:rsidRPr="00E93AF5">
        <w:rPr>
          <w:rFonts w:asciiTheme="minorHAnsi" w:hAnsiTheme="minorHAnsi" w:cstheme="minorHAnsi"/>
          <w:sz w:val="22"/>
          <w:szCs w:val="22"/>
        </w:rPr>
        <w:t>, schematy załadunku</w:t>
      </w:r>
    </w:p>
    <w:p w14:paraId="6ABE5F21" w14:textId="77777777" w:rsidR="00447105" w:rsidRPr="00E93AF5" w:rsidRDefault="00447105" w:rsidP="001D63FA">
      <w:pPr>
        <w:pStyle w:val="ListParagraph"/>
        <w:numPr>
          <w:ilvl w:val="0"/>
          <w:numId w:val="41"/>
        </w:numPr>
        <w:spacing w:before="60" w:after="60"/>
        <w:ind w:left="1428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opis metod sprawdzania stanu technicznego i zestawienie parametrów;</w:t>
      </w:r>
    </w:p>
    <w:p w14:paraId="2454659C" w14:textId="77777777" w:rsidR="00447105" w:rsidRPr="00E93AF5" w:rsidRDefault="00447105" w:rsidP="001D63FA">
      <w:pPr>
        <w:pStyle w:val="ListParagraph"/>
        <w:numPr>
          <w:ilvl w:val="0"/>
          <w:numId w:val="41"/>
        </w:numPr>
        <w:spacing w:before="60" w:after="60"/>
        <w:ind w:left="1428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opis charakterystycznych usterek i metod ich usuwania;</w:t>
      </w:r>
    </w:p>
    <w:p w14:paraId="54CAC55F" w14:textId="77777777" w:rsidR="00447105" w:rsidRPr="00E93AF5" w:rsidRDefault="00447105" w:rsidP="001D63FA">
      <w:pPr>
        <w:pStyle w:val="ListParagraph"/>
        <w:numPr>
          <w:ilvl w:val="0"/>
          <w:numId w:val="41"/>
        </w:numPr>
        <w:spacing w:before="60" w:after="60"/>
        <w:ind w:left="1428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zasady recyklingu pojazdów;</w:t>
      </w:r>
    </w:p>
    <w:p w14:paraId="78BBD92D" w14:textId="05A81ECB" w:rsidR="0093667E" w:rsidRPr="00E93AF5" w:rsidRDefault="00447105" w:rsidP="001D63FA">
      <w:pPr>
        <w:pStyle w:val="ListParagraph"/>
        <w:numPr>
          <w:ilvl w:val="0"/>
          <w:numId w:val="41"/>
        </w:numPr>
        <w:spacing w:before="60" w:after="60"/>
        <w:ind w:left="1428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dokumentację konstrukcyjną wraz z warunkami technicznymi wykonania</w:t>
      </w:r>
      <w:r w:rsidR="00A94AF1" w:rsidRPr="00E93AF5">
        <w:rPr>
          <w:rFonts w:asciiTheme="minorHAnsi" w:hAnsiTheme="minorHAnsi" w:cstheme="minorHAnsi"/>
          <w:sz w:val="22"/>
          <w:szCs w:val="22"/>
        </w:rPr>
        <w:t>;</w:t>
      </w:r>
    </w:p>
    <w:p w14:paraId="009DDAD8" w14:textId="77777777" w:rsidR="00DB2035" w:rsidRPr="00E93AF5" w:rsidRDefault="00A94AF1" w:rsidP="00DB2035">
      <w:pPr>
        <w:pStyle w:val="ListParagraph"/>
        <w:numPr>
          <w:ilvl w:val="0"/>
          <w:numId w:val="41"/>
        </w:numPr>
        <w:spacing w:before="60" w:after="60"/>
        <w:ind w:left="1428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lista komponentów krytycznych dla bezpieczeństwa.</w:t>
      </w:r>
    </w:p>
    <w:p w14:paraId="515EBD76" w14:textId="77777777" w:rsidR="00DB2035" w:rsidRPr="00E93AF5" w:rsidRDefault="00DB2035" w:rsidP="00DB2035">
      <w:pPr>
        <w:spacing w:before="60" w:after="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4064778" w14:textId="2D81386F" w:rsidR="00DB2035" w:rsidRPr="00E93AF5" w:rsidRDefault="00DB2035" w:rsidP="00DB2035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Dokumentacja techniczna i konstrukcyjna pozwalająca na bezproblemowe przeprowadzanie utrzymania wagonów w na wszystkich poziomach utrzymania zgodnie z DSU i VPI. W szczególności dokumentacja powinna zawierać:</w:t>
      </w:r>
    </w:p>
    <w:p w14:paraId="6FF08741" w14:textId="77777777" w:rsidR="00DB2035" w:rsidRPr="00E93AF5" w:rsidRDefault="00DB2035" w:rsidP="00DB2035">
      <w:pPr>
        <w:pStyle w:val="ListParagraph"/>
        <w:numPr>
          <w:ilvl w:val="0"/>
          <w:numId w:val="41"/>
        </w:numPr>
        <w:spacing w:before="60" w:after="60"/>
        <w:ind w:left="1428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Rysunki konstrukcyjne elementów wymiennych w wagonie </w:t>
      </w:r>
    </w:p>
    <w:p w14:paraId="7981BF72" w14:textId="77777777" w:rsidR="00DB2035" w:rsidRPr="00E93AF5" w:rsidRDefault="00DB2035" w:rsidP="00DB2035">
      <w:pPr>
        <w:pStyle w:val="ListParagraph"/>
        <w:numPr>
          <w:ilvl w:val="0"/>
          <w:numId w:val="41"/>
        </w:numPr>
        <w:spacing w:before="60" w:after="60"/>
        <w:ind w:left="1428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Rysunki konstrukcyjne wózków </w:t>
      </w:r>
    </w:p>
    <w:p w14:paraId="019A7BEB" w14:textId="77777777" w:rsidR="00DB2035" w:rsidRPr="00E93AF5" w:rsidRDefault="00DB2035" w:rsidP="00DB2035">
      <w:pPr>
        <w:pStyle w:val="ListParagraph"/>
        <w:numPr>
          <w:ilvl w:val="0"/>
          <w:numId w:val="41"/>
        </w:numPr>
        <w:spacing w:before="60" w:after="60"/>
        <w:ind w:left="1428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Rysunki konstrukcyjne ramy wagonu </w:t>
      </w:r>
    </w:p>
    <w:p w14:paraId="657FC761" w14:textId="1B994852" w:rsidR="00A94AF1" w:rsidRPr="00E93AF5" w:rsidRDefault="00DB2035" w:rsidP="00DB2035">
      <w:pPr>
        <w:pStyle w:val="ListParagraph"/>
        <w:numPr>
          <w:ilvl w:val="0"/>
          <w:numId w:val="41"/>
        </w:numPr>
        <w:spacing w:before="60" w:after="60"/>
        <w:ind w:left="1428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Rysunki konstrukcyjne zestawów kołowych</w:t>
      </w:r>
    </w:p>
    <w:p w14:paraId="7F1E8862" w14:textId="77777777" w:rsidR="00A94AF1" w:rsidRPr="00E93AF5" w:rsidRDefault="00A94AF1" w:rsidP="00A94AF1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5ABC6EFE" w14:textId="668F3853" w:rsidR="002C2C17" w:rsidRPr="00E93AF5" w:rsidRDefault="00447105" w:rsidP="00BC04BF">
      <w:pPr>
        <w:pStyle w:val="ListParagraph"/>
        <w:numPr>
          <w:ilvl w:val="0"/>
          <w:numId w:val="42"/>
        </w:num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Warunki Techniczne Wykonania i Odbioru pojazdu kolejowego, jego zespołów</w:t>
      </w:r>
      <w:r w:rsidR="00F221C5" w:rsidRPr="00E93AF5">
        <w:rPr>
          <w:rFonts w:asciiTheme="minorHAnsi" w:hAnsiTheme="minorHAnsi" w:cstheme="minorHAnsi"/>
          <w:sz w:val="22"/>
          <w:szCs w:val="22"/>
        </w:rPr>
        <w:t xml:space="preserve"> </w:t>
      </w:r>
      <w:r w:rsidRPr="00E93AF5">
        <w:rPr>
          <w:rFonts w:asciiTheme="minorHAnsi" w:hAnsiTheme="minorHAnsi" w:cstheme="minorHAnsi"/>
          <w:sz w:val="22"/>
          <w:szCs w:val="22"/>
        </w:rPr>
        <w:t>i podzespołów (</w:t>
      </w:r>
      <w:proofErr w:type="spellStart"/>
      <w:r w:rsidRPr="00E93AF5">
        <w:rPr>
          <w:rFonts w:asciiTheme="minorHAnsi" w:hAnsiTheme="minorHAnsi" w:cstheme="minorHAnsi"/>
          <w:sz w:val="22"/>
          <w:szCs w:val="22"/>
        </w:rPr>
        <w:t>WTWiO</w:t>
      </w:r>
      <w:proofErr w:type="spellEnd"/>
      <w:r w:rsidRPr="00E93AF5">
        <w:rPr>
          <w:rFonts w:asciiTheme="minorHAnsi" w:hAnsiTheme="minorHAnsi" w:cstheme="minorHAnsi"/>
          <w:sz w:val="22"/>
          <w:szCs w:val="22"/>
        </w:rPr>
        <w:t xml:space="preserve">), dostarczane </w:t>
      </w:r>
      <w:r w:rsidR="002C2C17" w:rsidRPr="00E93AF5">
        <w:rPr>
          <w:rFonts w:asciiTheme="minorHAnsi" w:hAnsiTheme="minorHAnsi" w:cstheme="minorHAnsi"/>
          <w:sz w:val="22"/>
          <w:szCs w:val="22"/>
        </w:rPr>
        <w:t xml:space="preserve">60 dni po </w:t>
      </w:r>
      <w:r w:rsidR="00EE42EB" w:rsidRPr="00E93AF5">
        <w:rPr>
          <w:rFonts w:asciiTheme="minorHAnsi" w:hAnsiTheme="minorHAnsi" w:cstheme="minorHAnsi"/>
          <w:sz w:val="22"/>
          <w:szCs w:val="22"/>
        </w:rPr>
        <w:t>podpisaniu</w:t>
      </w:r>
      <w:r w:rsidR="002C2C17" w:rsidRPr="00E93AF5">
        <w:rPr>
          <w:rFonts w:asciiTheme="minorHAnsi" w:hAnsiTheme="minorHAnsi" w:cstheme="minorHAnsi"/>
          <w:sz w:val="22"/>
          <w:szCs w:val="22"/>
        </w:rPr>
        <w:t xml:space="preserve"> umowy</w:t>
      </w:r>
      <w:r w:rsidRPr="00E93AF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AD429D5" w14:textId="2DBD85A2" w:rsidR="00F221C5" w:rsidRPr="00E93AF5" w:rsidRDefault="008B6E0F" w:rsidP="00392D7B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E93AF5">
        <w:rPr>
          <w:rFonts w:asciiTheme="minorHAnsi" w:hAnsiTheme="minorHAnsi" w:cstheme="minorHAnsi"/>
          <w:sz w:val="22"/>
          <w:szCs w:val="22"/>
        </w:rPr>
        <w:t>WTWiO</w:t>
      </w:r>
      <w:proofErr w:type="spellEnd"/>
      <w:r w:rsidR="00447105" w:rsidRPr="00E93AF5">
        <w:rPr>
          <w:rFonts w:asciiTheme="minorHAnsi" w:hAnsiTheme="minorHAnsi" w:cstheme="minorHAnsi"/>
          <w:sz w:val="22"/>
          <w:szCs w:val="22"/>
        </w:rPr>
        <w:t xml:space="preserve"> muszą zawierać:</w:t>
      </w:r>
    </w:p>
    <w:p w14:paraId="183C65DB" w14:textId="39C887C7" w:rsidR="00447105" w:rsidRPr="00E93AF5" w:rsidRDefault="00447105" w:rsidP="001D63FA">
      <w:pPr>
        <w:pStyle w:val="ListParagraph"/>
        <w:numPr>
          <w:ilvl w:val="0"/>
          <w:numId w:val="57"/>
        </w:numPr>
        <w:spacing w:before="60" w:after="60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określenie przedmiotu warunków;</w:t>
      </w:r>
    </w:p>
    <w:p w14:paraId="601C488A" w14:textId="12083636" w:rsidR="00447105" w:rsidRPr="00E93AF5" w:rsidRDefault="00447105" w:rsidP="001D63FA">
      <w:pPr>
        <w:pStyle w:val="ListParagraph"/>
        <w:numPr>
          <w:ilvl w:val="0"/>
          <w:numId w:val="57"/>
        </w:numPr>
        <w:spacing w:before="60" w:after="60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zakres stosowania;</w:t>
      </w:r>
    </w:p>
    <w:p w14:paraId="3817C900" w14:textId="581BE4BD" w:rsidR="00447105" w:rsidRPr="00E93AF5" w:rsidRDefault="00447105" w:rsidP="001D63FA">
      <w:pPr>
        <w:pStyle w:val="ListParagraph"/>
        <w:numPr>
          <w:ilvl w:val="0"/>
          <w:numId w:val="57"/>
        </w:numPr>
        <w:spacing w:before="60" w:after="60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wykaz stosowanych określeń, jeśli nie są one zawarte w odpowiednich normach</w:t>
      </w:r>
      <w:r w:rsidR="00F221C5" w:rsidRPr="00E93AF5">
        <w:rPr>
          <w:rFonts w:asciiTheme="minorHAnsi" w:hAnsiTheme="minorHAnsi" w:cstheme="minorHAnsi"/>
          <w:sz w:val="22"/>
          <w:szCs w:val="22"/>
        </w:rPr>
        <w:t xml:space="preserve"> </w:t>
      </w:r>
      <w:r w:rsidRPr="00E93AF5">
        <w:rPr>
          <w:rFonts w:asciiTheme="minorHAnsi" w:hAnsiTheme="minorHAnsi" w:cstheme="minorHAnsi"/>
          <w:sz w:val="22"/>
          <w:szCs w:val="22"/>
        </w:rPr>
        <w:t>krajowych;</w:t>
      </w:r>
    </w:p>
    <w:p w14:paraId="0386C9F0" w14:textId="4FC38CB8" w:rsidR="00F221C5" w:rsidRPr="00E93AF5" w:rsidRDefault="00447105" w:rsidP="001D63FA">
      <w:pPr>
        <w:pStyle w:val="ListParagraph"/>
        <w:numPr>
          <w:ilvl w:val="0"/>
          <w:numId w:val="57"/>
        </w:numPr>
        <w:spacing w:before="60" w:after="60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wymagania techniczne, których dotrzymanie podlega sprawdzeniu pod kątem</w:t>
      </w:r>
      <w:r w:rsidR="00F221C5" w:rsidRPr="00E93AF5">
        <w:rPr>
          <w:rFonts w:asciiTheme="minorHAnsi" w:hAnsiTheme="minorHAnsi" w:cstheme="minorHAnsi"/>
          <w:sz w:val="22"/>
          <w:szCs w:val="22"/>
        </w:rPr>
        <w:t xml:space="preserve"> </w:t>
      </w:r>
      <w:r w:rsidRPr="00E93AF5">
        <w:rPr>
          <w:rFonts w:asciiTheme="minorHAnsi" w:hAnsiTheme="minorHAnsi" w:cstheme="minorHAnsi"/>
          <w:sz w:val="22"/>
          <w:szCs w:val="22"/>
        </w:rPr>
        <w:t>zapewnienia wymaganego poziomu jakości w procesie przygotowania produkcji, w</w:t>
      </w:r>
      <w:r w:rsidR="00F221C5" w:rsidRPr="00E93AF5">
        <w:rPr>
          <w:rFonts w:asciiTheme="minorHAnsi" w:hAnsiTheme="minorHAnsi" w:cstheme="minorHAnsi"/>
          <w:sz w:val="22"/>
          <w:szCs w:val="22"/>
        </w:rPr>
        <w:t xml:space="preserve"> produkcji i </w:t>
      </w:r>
      <w:r w:rsidRPr="00E93AF5">
        <w:rPr>
          <w:rFonts w:asciiTheme="minorHAnsi" w:hAnsiTheme="minorHAnsi" w:cstheme="minorHAnsi"/>
          <w:sz w:val="22"/>
          <w:szCs w:val="22"/>
        </w:rPr>
        <w:t>eksploatacji;</w:t>
      </w:r>
    </w:p>
    <w:p w14:paraId="475B6CAD" w14:textId="1DF2815B" w:rsidR="00F40FD4" w:rsidRPr="00E93AF5" w:rsidRDefault="00447105" w:rsidP="001D63FA">
      <w:pPr>
        <w:pStyle w:val="ListParagraph"/>
        <w:numPr>
          <w:ilvl w:val="0"/>
          <w:numId w:val="57"/>
        </w:numPr>
        <w:spacing w:before="60" w:after="60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program, opis i ocenę wyników badań</w:t>
      </w:r>
      <w:r w:rsidR="00F221C5" w:rsidRPr="00E93AF5">
        <w:rPr>
          <w:rFonts w:asciiTheme="minorHAnsi" w:hAnsiTheme="minorHAnsi" w:cstheme="minorHAnsi"/>
          <w:sz w:val="22"/>
          <w:szCs w:val="22"/>
        </w:rPr>
        <w:t>.</w:t>
      </w:r>
    </w:p>
    <w:p w14:paraId="73E9D72F" w14:textId="78C5A065" w:rsidR="00F221C5" w:rsidRPr="00E93AF5" w:rsidRDefault="00F221C5" w:rsidP="001D63FA">
      <w:pPr>
        <w:spacing w:before="60" w:after="60"/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14:paraId="6CF1253A" w14:textId="73BE6B63" w:rsidR="00F221C5" w:rsidRPr="00E93AF5" w:rsidRDefault="00F40FD4" w:rsidP="00BC04BF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Wypełnione poprawnie protokoły i karty pomiarowe określone w </w:t>
      </w:r>
      <w:proofErr w:type="spellStart"/>
      <w:r w:rsidRPr="00E93AF5">
        <w:rPr>
          <w:rFonts w:asciiTheme="minorHAnsi" w:hAnsiTheme="minorHAnsi" w:cstheme="minorHAnsi"/>
          <w:sz w:val="22"/>
          <w:szCs w:val="22"/>
        </w:rPr>
        <w:t>WTWiO</w:t>
      </w:r>
      <w:proofErr w:type="spellEnd"/>
      <w:r w:rsidRPr="00E93AF5">
        <w:rPr>
          <w:rFonts w:asciiTheme="minorHAnsi" w:hAnsiTheme="minorHAnsi" w:cstheme="minorHAnsi"/>
          <w:sz w:val="22"/>
          <w:szCs w:val="22"/>
        </w:rPr>
        <w:t xml:space="preserve"> dla każdego z wagonów przed przystąpieniem do odbioru wagonów.</w:t>
      </w:r>
      <w:r w:rsidR="00A94AF1" w:rsidRPr="00E93AF5">
        <w:rPr>
          <w:rFonts w:asciiTheme="minorHAnsi" w:hAnsiTheme="minorHAnsi" w:cstheme="minorHAnsi"/>
          <w:sz w:val="22"/>
          <w:szCs w:val="22"/>
        </w:rPr>
        <w:t xml:space="preserve"> Dokumentacja produkcyjna zestawów kołowych (świadectwa dla </w:t>
      </w:r>
      <w:r w:rsidR="00F074F8" w:rsidRPr="00E93AF5">
        <w:rPr>
          <w:rFonts w:asciiTheme="minorHAnsi" w:hAnsiTheme="minorHAnsi" w:cstheme="minorHAnsi"/>
          <w:sz w:val="22"/>
          <w:szCs w:val="22"/>
        </w:rPr>
        <w:t xml:space="preserve">zestawów, </w:t>
      </w:r>
      <w:r w:rsidR="00A94AF1" w:rsidRPr="00E93AF5">
        <w:rPr>
          <w:rFonts w:asciiTheme="minorHAnsi" w:hAnsiTheme="minorHAnsi" w:cstheme="minorHAnsi"/>
          <w:sz w:val="22"/>
          <w:szCs w:val="22"/>
        </w:rPr>
        <w:t>kół i osi, wykres wtłaczania), ostoi, ram wózków.</w:t>
      </w:r>
      <w:r w:rsidR="00DB152C" w:rsidRPr="00E93AF5">
        <w:rPr>
          <w:rFonts w:asciiTheme="minorHAnsi" w:hAnsiTheme="minorHAnsi" w:cstheme="minorHAnsi"/>
          <w:sz w:val="22"/>
          <w:szCs w:val="22"/>
        </w:rPr>
        <w:t xml:space="preserve"> Wykaz numerów seryjnych komponentów zainstalowanych na wagonach.</w:t>
      </w:r>
    </w:p>
    <w:p w14:paraId="2156BEFD" w14:textId="77777777" w:rsidR="00F40FD4" w:rsidRPr="00E93AF5" w:rsidRDefault="00F40FD4" w:rsidP="0019259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7BD4DE" w14:textId="0BB11BE8" w:rsidR="00F40FD4" w:rsidRPr="00E93AF5" w:rsidRDefault="00F40FD4" w:rsidP="00BC04BF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Dokumentacja konstrukcyjna pojazdu, dostarczana wraz z pierwszym wagonem </w:t>
      </w:r>
      <w:r w:rsidR="006C70FE" w:rsidRPr="00E93AF5">
        <w:rPr>
          <w:rFonts w:asciiTheme="minorHAnsi" w:hAnsiTheme="minorHAnsi" w:cstheme="minorHAnsi"/>
          <w:sz w:val="22"/>
          <w:szCs w:val="22"/>
        </w:rPr>
        <w:t>najpóźniej w</w:t>
      </w:r>
      <w:r w:rsidRPr="00E93AF5">
        <w:rPr>
          <w:rFonts w:asciiTheme="minorHAnsi" w:hAnsiTheme="minorHAnsi" w:cstheme="minorHAnsi"/>
          <w:sz w:val="22"/>
          <w:szCs w:val="22"/>
        </w:rPr>
        <w:t xml:space="preserve"> dniu jego odbioru.</w:t>
      </w:r>
    </w:p>
    <w:p w14:paraId="4C60635D" w14:textId="77777777" w:rsidR="00351A40" w:rsidRPr="00E93AF5" w:rsidRDefault="00351A40" w:rsidP="00192599">
      <w:pPr>
        <w:pStyle w:val="ListParagraph"/>
        <w:autoSpaceDE w:val="0"/>
        <w:autoSpaceDN w:val="0"/>
        <w:adjustRightInd w:val="0"/>
        <w:spacing w:before="240" w:after="240"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7A2E0559" w14:textId="3D20B287" w:rsidR="00F221C5" w:rsidRPr="00E93AF5" w:rsidRDefault="00F221C5" w:rsidP="00BC04BF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lastRenderedPageBreak/>
        <w:t xml:space="preserve">Katalog części zamiennych z podaniem producentów i dostawców (w tym rysunki poglądowe z wymiarami montażowymi), dostarczany w </w:t>
      </w:r>
      <w:r w:rsidR="00324B8D" w:rsidRPr="00E93AF5">
        <w:rPr>
          <w:rFonts w:asciiTheme="minorHAnsi" w:hAnsiTheme="minorHAnsi" w:cstheme="minorHAnsi"/>
          <w:sz w:val="22"/>
          <w:szCs w:val="22"/>
        </w:rPr>
        <w:t>1</w:t>
      </w:r>
      <w:r w:rsidR="0099084D" w:rsidRPr="00E93AF5">
        <w:rPr>
          <w:rFonts w:asciiTheme="minorHAnsi" w:hAnsiTheme="minorHAnsi" w:cstheme="minorHAnsi"/>
          <w:sz w:val="22"/>
          <w:szCs w:val="22"/>
        </w:rPr>
        <w:t xml:space="preserve"> </w:t>
      </w:r>
      <w:r w:rsidRPr="00E93AF5">
        <w:rPr>
          <w:rFonts w:asciiTheme="minorHAnsi" w:hAnsiTheme="minorHAnsi" w:cstheme="minorHAnsi"/>
          <w:sz w:val="22"/>
          <w:szCs w:val="22"/>
        </w:rPr>
        <w:t xml:space="preserve">egz. jako dokument papierowy + </w:t>
      </w:r>
      <w:r w:rsidR="000E503C" w:rsidRPr="00E93AF5">
        <w:rPr>
          <w:rFonts w:asciiTheme="minorHAnsi" w:hAnsiTheme="minorHAnsi" w:cstheme="minorHAnsi"/>
          <w:sz w:val="22"/>
          <w:szCs w:val="22"/>
        </w:rPr>
        <w:t>1</w:t>
      </w:r>
      <w:r w:rsidRPr="00E93AF5">
        <w:rPr>
          <w:rFonts w:asciiTheme="minorHAnsi" w:hAnsiTheme="minorHAnsi" w:cstheme="minorHAnsi"/>
          <w:sz w:val="22"/>
          <w:szCs w:val="22"/>
        </w:rPr>
        <w:t xml:space="preserve"> egz. na nośniku elektronicznym, wraz z pierwszym </w:t>
      </w:r>
      <w:r w:rsidR="00324B8D" w:rsidRPr="00E93AF5">
        <w:rPr>
          <w:rFonts w:asciiTheme="minorHAnsi" w:hAnsiTheme="minorHAnsi" w:cstheme="minorHAnsi"/>
          <w:sz w:val="22"/>
          <w:szCs w:val="22"/>
        </w:rPr>
        <w:t>wagonem</w:t>
      </w:r>
      <w:r w:rsidRPr="00E93AF5">
        <w:rPr>
          <w:rFonts w:asciiTheme="minorHAnsi" w:hAnsiTheme="minorHAnsi" w:cstheme="minorHAnsi"/>
          <w:sz w:val="22"/>
          <w:szCs w:val="22"/>
        </w:rPr>
        <w:t xml:space="preserve"> najpóźniej w dniu jego odbioru.</w:t>
      </w:r>
    </w:p>
    <w:p w14:paraId="6BD3A7C9" w14:textId="77777777" w:rsidR="00351A40" w:rsidRPr="00E93AF5" w:rsidRDefault="00351A40" w:rsidP="0019259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901B18" w14:textId="6427DD48" w:rsidR="00F221C5" w:rsidRPr="00E93AF5" w:rsidRDefault="00F221C5" w:rsidP="00BC04BF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Księgi rewizyjne (paszporty) dla urządzeń podlegających dozorowi technicznemu, dostarczane w </w:t>
      </w:r>
      <w:r w:rsidR="00680D8C" w:rsidRPr="00E93AF5">
        <w:rPr>
          <w:rFonts w:asciiTheme="minorHAnsi" w:hAnsiTheme="minorHAnsi" w:cstheme="minorHAnsi"/>
          <w:sz w:val="22"/>
          <w:szCs w:val="22"/>
        </w:rPr>
        <w:t>2</w:t>
      </w:r>
      <w:r w:rsidRPr="00E93AF5">
        <w:rPr>
          <w:rFonts w:asciiTheme="minorHAnsi" w:hAnsiTheme="minorHAnsi" w:cstheme="minorHAnsi"/>
          <w:sz w:val="22"/>
          <w:szCs w:val="22"/>
        </w:rPr>
        <w:t xml:space="preserve"> egz. wraz z każdym dostarczonym </w:t>
      </w:r>
      <w:r w:rsidR="00324B8D" w:rsidRPr="00E93AF5">
        <w:rPr>
          <w:rFonts w:asciiTheme="minorHAnsi" w:hAnsiTheme="minorHAnsi" w:cstheme="minorHAnsi"/>
          <w:sz w:val="22"/>
          <w:szCs w:val="22"/>
        </w:rPr>
        <w:t>wagonem</w:t>
      </w:r>
      <w:r w:rsidRPr="00E93AF5">
        <w:rPr>
          <w:rFonts w:asciiTheme="minorHAnsi" w:hAnsiTheme="minorHAnsi" w:cstheme="minorHAnsi"/>
          <w:sz w:val="22"/>
          <w:szCs w:val="22"/>
        </w:rPr>
        <w:t xml:space="preserve"> najpóźniej w dniu jego odbioru</w:t>
      </w:r>
      <w:r w:rsidR="00887930" w:rsidRPr="00E93AF5">
        <w:rPr>
          <w:rFonts w:asciiTheme="minorHAnsi" w:hAnsiTheme="minorHAnsi" w:cstheme="minorHAnsi"/>
          <w:sz w:val="22"/>
          <w:szCs w:val="22"/>
        </w:rPr>
        <w:t xml:space="preserve"> oraz decyzje i protokoły </w:t>
      </w:r>
      <w:r w:rsidR="001135F6" w:rsidRPr="00E93AF5">
        <w:rPr>
          <w:rFonts w:asciiTheme="minorHAnsi" w:hAnsiTheme="minorHAnsi" w:cstheme="minorHAnsi"/>
          <w:sz w:val="22"/>
          <w:szCs w:val="22"/>
        </w:rPr>
        <w:t xml:space="preserve">dopuszczające do eksploatacji wydane przez </w:t>
      </w:r>
      <w:r w:rsidR="00887930" w:rsidRPr="00E93AF5">
        <w:rPr>
          <w:rFonts w:asciiTheme="minorHAnsi" w:hAnsiTheme="minorHAnsi" w:cstheme="minorHAnsi"/>
          <w:sz w:val="22"/>
          <w:szCs w:val="22"/>
        </w:rPr>
        <w:t>Transportow</w:t>
      </w:r>
      <w:r w:rsidR="00A73105" w:rsidRPr="00E93AF5">
        <w:rPr>
          <w:rFonts w:asciiTheme="minorHAnsi" w:hAnsiTheme="minorHAnsi" w:cstheme="minorHAnsi"/>
          <w:sz w:val="22"/>
          <w:szCs w:val="22"/>
        </w:rPr>
        <w:t>y</w:t>
      </w:r>
      <w:r w:rsidR="00887930" w:rsidRPr="00E93AF5">
        <w:rPr>
          <w:rFonts w:asciiTheme="minorHAnsi" w:hAnsiTheme="minorHAnsi" w:cstheme="minorHAnsi"/>
          <w:sz w:val="22"/>
          <w:szCs w:val="22"/>
        </w:rPr>
        <w:t xml:space="preserve"> Doz</w:t>
      </w:r>
      <w:r w:rsidR="00A73105" w:rsidRPr="00E93AF5">
        <w:rPr>
          <w:rFonts w:asciiTheme="minorHAnsi" w:hAnsiTheme="minorHAnsi" w:cstheme="minorHAnsi"/>
          <w:sz w:val="22"/>
          <w:szCs w:val="22"/>
        </w:rPr>
        <w:t>ó</w:t>
      </w:r>
      <w:r w:rsidR="00887930" w:rsidRPr="00E93AF5">
        <w:rPr>
          <w:rFonts w:asciiTheme="minorHAnsi" w:hAnsiTheme="minorHAnsi" w:cstheme="minorHAnsi"/>
          <w:sz w:val="22"/>
          <w:szCs w:val="22"/>
        </w:rPr>
        <w:t>r Techniczn</w:t>
      </w:r>
      <w:r w:rsidR="00A73105" w:rsidRPr="00E93AF5">
        <w:rPr>
          <w:rFonts w:asciiTheme="minorHAnsi" w:hAnsiTheme="minorHAnsi" w:cstheme="minorHAnsi"/>
          <w:sz w:val="22"/>
          <w:szCs w:val="22"/>
        </w:rPr>
        <w:t>y</w:t>
      </w:r>
      <w:r w:rsidR="00887930" w:rsidRPr="00E93AF5">
        <w:rPr>
          <w:rFonts w:asciiTheme="minorHAnsi" w:hAnsiTheme="minorHAnsi" w:cstheme="minorHAnsi"/>
          <w:sz w:val="22"/>
          <w:szCs w:val="22"/>
        </w:rPr>
        <w:t>.</w:t>
      </w:r>
    </w:p>
    <w:p w14:paraId="65113411" w14:textId="77777777" w:rsidR="00DD2131" w:rsidRPr="00E93AF5" w:rsidRDefault="00DD2131" w:rsidP="00192599">
      <w:pPr>
        <w:pStyle w:val="ListParagraph"/>
        <w:autoSpaceDE w:val="0"/>
        <w:autoSpaceDN w:val="0"/>
        <w:adjustRightInd w:val="0"/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7D6C59FB" w14:textId="04C56AF1" w:rsidR="00F221C5" w:rsidRPr="00E93AF5" w:rsidRDefault="00F221C5" w:rsidP="00BC04BF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 xml:space="preserve">Deklaracja weryfikacji zgodności podsystemu tabor dla wyprodukowanego </w:t>
      </w:r>
      <w:r w:rsidR="00A73B01" w:rsidRPr="00E93AF5">
        <w:rPr>
          <w:rFonts w:asciiTheme="minorHAnsi" w:hAnsiTheme="minorHAnsi" w:cstheme="minorHAnsi"/>
          <w:sz w:val="22"/>
          <w:szCs w:val="22"/>
        </w:rPr>
        <w:t>pojazdu z</w:t>
      </w:r>
      <w:r w:rsidRPr="00E93AF5">
        <w:rPr>
          <w:rFonts w:asciiTheme="minorHAnsi" w:hAnsiTheme="minorHAnsi" w:cstheme="minorHAnsi"/>
          <w:sz w:val="22"/>
          <w:szCs w:val="22"/>
        </w:rPr>
        <w:t xml:space="preserve"> zasadniczymi wymaganiami dotyczącymi interoperacyjności kolei, zgodnie z wymaganiami Art. 25ca ustawy z dnia 28 marca 2003 r. o transporcie kolejowym (Dz. U. Nr 86, poz. 789 z </w:t>
      </w:r>
      <w:proofErr w:type="spellStart"/>
      <w:r w:rsidRPr="00E93AF5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93AF5">
        <w:rPr>
          <w:rFonts w:asciiTheme="minorHAnsi" w:hAnsiTheme="minorHAnsi" w:cstheme="minorHAnsi"/>
          <w:sz w:val="22"/>
          <w:szCs w:val="22"/>
        </w:rPr>
        <w:t xml:space="preserve">. zm.), dostarczana w </w:t>
      </w:r>
      <w:r w:rsidR="00680D8C" w:rsidRPr="00E93AF5">
        <w:rPr>
          <w:rFonts w:asciiTheme="minorHAnsi" w:hAnsiTheme="minorHAnsi" w:cstheme="minorHAnsi"/>
          <w:sz w:val="22"/>
          <w:szCs w:val="22"/>
        </w:rPr>
        <w:t>2</w:t>
      </w:r>
      <w:r w:rsidRPr="00E93AF5">
        <w:rPr>
          <w:rFonts w:asciiTheme="minorHAnsi" w:hAnsiTheme="minorHAnsi" w:cstheme="minorHAnsi"/>
          <w:sz w:val="22"/>
          <w:szCs w:val="22"/>
        </w:rPr>
        <w:t xml:space="preserve"> egz. wraz z każdym dostarczonym pojazdem najpóźniej w dniu jego odbioru.</w:t>
      </w:r>
      <w:r w:rsidR="00A94AF1" w:rsidRPr="00E93AF5">
        <w:rPr>
          <w:rFonts w:asciiTheme="minorHAnsi" w:hAnsiTheme="minorHAnsi" w:cstheme="minorHAnsi"/>
          <w:sz w:val="22"/>
          <w:szCs w:val="22"/>
        </w:rPr>
        <w:t xml:space="preserve"> Wykaz składników interoperacyjności zgodnie z zatwierdzeniem TSI.</w:t>
      </w:r>
    </w:p>
    <w:p w14:paraId="460797E8" w14:textId="77777777" w:rsidR="00352996" w:rsidRPr="00E93AF5" w:rsidRDefault="00352996" w:rsidP="00192599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17B6613" w14:textId="3D4528E3" w:rsidR="00352996" w:rsidRPr="00E93AF5" w:rsidRDefault="00352996" w:rsidP="00BC04BF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Wyciąg z rejestru EVR potwierdzający ważne nadanie numeru EVN dla każdego wagonu.</w:t>
      </w:r>
    </w:p>
    <w:p w14:paraId="0BF78683" w14:textId="77777777" w:rsidR="00425E0E" w:rsidRPr="00E93AF5" w:rsidRDefault="00425E0E" w:rsidP="00192599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EBE7BA4" w14:textId="498371B4" w:rsidR="00170071" w:rsidRPr="00E93AF5" w:rsidRDefault="00425E0E" w:rsidP="00902FCD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Dopuszczenie do użytkowania dla każdego wagonu będące podstawą wystawienia przywrócenia do eksploatacji każdego z wagonów przez ECM</w:t>
      </w:r>
      <w:r w:rsidR="0095369F" w:rsidRPr="00E93AF5">
        <w:rPr>
          <w:rFonts w:asciiTheme="minorHAnsi" w:hAnsiTheme="minorHAnsi" w:cstheme="minorHAnsi"/>
          <w:sz w:val="22"/>
          <w:szCs w:val="22"/>
        </w:rPr>
        <w:t xml:space="preserve"> (rozporządzenie UE 2019/779).</w:t>
      </w:r>
    </w:p>
    <w:p w14:paraId="356E5472" w14:textId="77777777" w:rsidR="009E5B4C" w:rsidRPr="00E93AF5" w:rsidRDefault="009E5B4C" w:rsidP="009E5B4C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6826671" w14:textId="77777777" w:rsidR="009E5B4C" w:rsidRPr="00E93AF5" w:rsidRDefault="009E5B4C" w:rsidP="009E5B4C">
      <w:pPr>
        <w:pStyle w:val="ListParagraph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C99F6CE" w14:textId="1EF34B06" w:rsidR="00915D7A" w:rsidRPr="00E93AF5" w:rsidRDefault="00584077" w:rsidP="5614F2CB">
      <w:pPr>
        <w:pStyle w:val="ListParagraph"/>
        <w:keepNext/>
        <w:numPr>
          <w:ilvl w:val="0"/>
          <w:numId w:val="21"/>
        </w:numPr>
        <w:tabs>
          <w:tab w:val="left" w:pos="1134"/>
        </w:tabs>
        <w:suppressAutoHyphens/>
        <w:spacing w:before="240" w:after="240" w:line="276" w:lineRule="auto"/>
        <w:ind w:left="426" w:hanging="426"/>
        <w:outlineLvl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bookmarkStart w:id="29" w:name="_Toc199430014"/>
      <w:r w:rsidRPr="00E93AF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SZKOLENIA</w:t>
      </w:r>
      <w:bookmarkEnd w:id="29"/>
    </w:p>
    <w:p w14:paraId="099E0778" w14:textId="77777777" w:rsidR="00915D7A" w:rsidRPr="00E93AF5" w:rsidRDefault="00915D7A" w:rsidP="00915D7A">
      <w:pPr>
        <w:pStyle w:val="ListParagraph"/>
        <w:autoSpaceDE w:val="0"/>
        <w:autoSpaceDN w:val="0"/>
        <w:adjustRightInd w:val="0"/>
        <w:ind w:left="1035"/>
        <w:rPr>
          <w:rFonts w:asciiTheme="minorHAnsi" w:hAnsiTheme="minorHAnsi" w:cstheme="minorHAnsi"/>
          <w:b/>
          <w:bCs/>
          <w:color w:val="0072B5"/>
          <w:sz w:val="22"/>
          <w:szCs w:val="22"/>
        </w:rPr>
      </w:pPr>
    </w:p>
    <w:p w14:paraId="532C6670" w14:textId="77777777" w:rsidR="00DD2131" w:rsidRPr="00E93AF5" w:rsidRDefault="00DD2131" w:rsidP="00DD213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color w:val="000000"/>
          <w:sz w:val="22"/>
          <w:szCs w:val="22"/>
        </w:rPr>
        <w:t>Wykonawca zobowiązuje się do przeszkolenia do 12 osób wyznaczonych przez Zamawiającego, na własny koszt, w terminie wyznaczonym przez Zamawiającego (lecz nie później niż do dnia dostawy pierwszego z pojazdów). Szkolenia odbywać się będą w siedzibie Zamawiającego lub innym miejscu uzgodnionym przez Strony.</w:t>
      </w:r>
    </w:p>
    <w:p w14:paraId="6962CA99" w14:textId="77777777" w:rsidR="00DD2131" w:rsidRPr="00E93AF5" w:rsidRDefault="00DD2131" w:rsidP="00DD213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E034FB6" w14:textId="4BD0D081" w:rsidR="00DD2131" w:rsidRPr="00E93AF5" w:rsidRDefault="00DD2131" w:rsidP="00DD213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Szkolenie odbędzie się </w:t>
      </w:r>
      <w:r w:rsidR="0061270B" w:rsidRPr="00E93AF5">
        <w:rPr>
          <w:rFonts w:asciiTheme="minorHAnsi" w:hAnsiTheme="minorHAnsi" w:cstheme="minorHAnsi"/>
          <w:color w:val="000000"/>
          <w:sz w:val="22"/>
          <w:szCs w:val="22"/>
        </w:rPr>
        <w:t xml:space="preserve">w języku polskim </w:t>
      </w:r>
      <w:r w:rsidRPr="00E93AF5">
        <w:rPr>
          <w:rFonts w:asciiTheme="minorHAnsi" w:hAnsiTheme="minorHAnsi" w:cstheme="minorHAnsi"/>
          <w:color w:val="000000"/>
          <w:sz w:val="22"/>
          <w:szCs w:val="22"/>
        </w:rPr>
        <w:t>w zakresie właściwej obsługi technicznej i konserwacji pojazdów, w tym m.in. postępowania w przypadku awarii, diagnostyki obsługowej, obsługi technicznej wagonów poziomu P1 do P3.</w:t>
      </w:r>
    </w:p>
    <w:p w14:paraId="3015C3D2" w14:textId="77777777" w:rsidR="00DD2131" w:rsidRPr="00E93AF5" w:rsidRDefault="00DD2131" w:rsidP="00DD213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E062CCD" w14:textId="77777777" w:rsidR="00DD2131" w:rsidRPr="00E93AF5" w:rsidRDefault="00DD2131" w:rsidP="00DD213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color w:val="000000"/>
          <w:sz w:val="22"/>
          <w:szCs w:val="22"/>
        </w:rPr>
        <w:t>Szczegółowy harmonogram szkolenia zostanie ustalony przez Strony. Program szkolenia podlega zatwierdzeniu przez Zamawiającego.</w:t>
      </w:r>
    </w:p>
    <w:p w14:paraId="5DF18252" w14:textId="77777777" w:rsidR="00DD2131" w:rsidRPr="00E93AF5" w:rsidRDefault="00DD2131" w:rsidP="00DD213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B1996B3" w14:textId="30D4F3FD" w:rsidR="0061270B" w:rsidRPr="00E93AF5" w:rsidRDefault="00DD2131" w:rsidP="00CD10A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color w:val="000000"/>
          <w:sz w:val="22"/>
          <w:szCs w:val="22"/>
        </w:rPr>
        <w:t>Po przeprowadzeniu szkolenia, Wykonawca wystawi dokument potwierdzający udział w szkoleniu osób wskazanych przez Zamawiającego.</w:t>
      </w:r>
    </w:p>
    <w:p w14:paraId="43447DC1" w14:textId="77777777" w:rsidR="0061270B" w:rsidRPr="00E93AF5" w:rsidRDefault="0061270B" w:rsidP="00DD21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6716B647" w14:textId="7CCEA30F" w:rsidR="00DD2131" w:rsidRPr="00E93AF5" w:rsidRDefault="00CD10AB" w:rsidP="009E5B4C">
      <w:pPr>
        <w:ind w:left="7788"/>
        <w:jc w:val="both"/>
        <w:rPr>
          <w:rFonts w:asciiTheme="minorHAnsi" w:hAnsiTheme="minorHAnsi" w:cstheme="minorHAnsi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br/>
      </w:r>
      <w:r w:rsidR="00DD2131" w:rsidRPr="00E93AF5">
        <w:rPr>
          <w:rFonts w:asciiTheme="minorHAnsi" w:hAnsiTheme="minorHAnsi" w:cstheme="minorHAnsi"/>
          <w:sz w:val="22"/>
          <w:szCs w:val="22"/>
        </w:rPr>
        <w:t>Zatwierdził:</w:t>
      </w:r>
      <w:r w:rsidRPr="00E93AF5">
        <w:rPr>
          <w:rFonts w:asciiTheme="minorHAnsi" w:hAnsiTheme="minorHAnsi" w:cstheme="minorHAnsi"/>
          <w:sz w:val="22"/>
          <w:szCs w:val="22"/>
        </w:rPr>
        <w:br/>
      </w:r>
    </w:p>
    <w:p w14:paraId="0CB3A71A" w14:textId="77777777" w:rsidR="00DD2131" w:rsidRPr="00E93AF5" w:rsidRDefault="00DD2131" w:rsidP="00CD10A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3EA9FF" w14:textId="15EE9170" w:rsidR="00915D7A" w:rsidRPr="00E93AF5" w:rsidRDefault="00DD2131" w:rsidP="009E5B4C">
      <w:pPr>
        <w:ind w:left="5664"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93AF5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</w:p>
    <w:sectPr w:rsidR="00915D7A" w:rsidRPr="00E93AF5" w:rsidSect="00656DE8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Page"/>
      </w:footnotePr>
      <w:pgSz w:w="11906" w:h="16838" w:code="9"/>
      <w:pgMar w:top="1134" w:right="1106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1B559" w14:textId="77777777" w:rsidR="00AD633C" w:rsidRDefault="00AD633C">
      <w:r>
        <w:separator/>
      </w:r>
    </w:p>
  </w:endnote>
  <w:endnote w:type="continuationSeparator" w:id="0">
    <w:p w14:paraId="664854DC" w14:textId="77777777" w:rsidR="00AD633C" w:rsidRDefault="00AD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25E0" w14:textId="77777777" w:rsidR="00C1496E" w:rsidRDefault="00C1496E" w:rsidP="00BF14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C5DAF1" w14:textId="77777777" w:rsidR="00C1496E" w:rsidRDefault="00C1496E" w:rsidP="008176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F06EA" w14:textId="77777777" w:rsidR="00C1496E" w:rsidRDefault="00C1496E" w:rsidP="00BF14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369A">
      <w:rPr>
        <w:rStyle w:val="PageNumber"/>
        <w:noProof/>
      </w:rPr>
      <w:t>15</w:t>
    </w:r>
    <w:r>
      <w:rPr>
        <w:rStyle w:val="PageNumber"/>
      </w:rPr>
      <w:fldChar w:fldCharType="end"/>
    </w:r>
  </w:p>
  <w:p w14:paraId="2C592D3B" w14:textId="77777777" w:rsidR="00C1496E" w:rsidRDefault="00C1496E" w:rsidP="0081764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89B19" w14:textId="77777777" w:rsidR="00C1496E" w:rsidRPr="00134D3D" w:rsidRDefault="00C1496E" w:rsidP="003F641C">
    <w:pPr>
      <w:pStyle w:val="Footer"/>
      <w:tabs>
        <w:tab w:val="clear" w:pos="4536"/>
        <w:tab w:val="clear" w:pos="9072"/>
      </w:tabs>
      <w:ind w:left="-142" w:right="-48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740D5" w14:textId="77777777" w:rsidR="00AD633C" w:rsidRDefault="00AD633C">
      <w:r>
        <w:separator/>
      </w:r>
    </w:p>
  </w:footnote>
  <w:footnote w:type="continuationSeparator" w:id="0">
    <w:p w14:paraId="132B88A1" w14:textId="77777777" w:rsidR="00AD633C" w:rsidRDefault="00AD6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52949" w14:textId="60A26E38" w:rsidR="00C1496E" w:rsidRDefault="00C1496E" w:rsidP="009E5B4C">
    <w:pPr>
      <w:pStyle w:val="Header"/>
      <w:jc w:val="center"/>
    </w:pPr>
    <w:r w:rsidRPr="00885706">
      <w:rPr>
        <w:noProof/>
      </w:rPr>
      <w:drawing>
        <wp:inline distT="0" distB="0" distL="0" distR="0" wp14:anchorId="480B53E9" wp14:editId="0D7774E4">
          <wp:extent cx="5243057" cy="662317"/>
          <wp:effectExtent l="0" t="0" r="0" b="4445"/>
          <wp:docPr id="1228403953" name="Obraz 12284039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51073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8722" cy="665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ED92BC" w14:textId="77777777" w:rsidR="00C1496E" w:rsidRDefault="00C149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8C683" w14:textId="77777777" w:rsidR="00C1496E" w:rsidRPr="006027FA" w:rsidRDefault="00C1496E" w:rsidP="008F31CE">
    <w:pPr>
      <w:pStyle w:val="Header"/>
      <w:tabs>
        <w:tab w:val="left" w:pos="708"/>
      </w:tabs>
      <w:spacing w:after="60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106A823" wp14:editId="176CFC71">
          <wp:simplePos x="0" y="0"/>
          <wp:positionH relativeFrom="margin">
            <wp:posOffset>0</wp:posOffset>
          </wp:positionH>
          <wp:positionV relativeFrom="margin">
            <wp:posOffset>-457200</wp:posOffset>
          </wp:positionV>
          <wp:extent cx="6172200" cy="466725"/>
          <wp:effectExtent l="0" t="0" r="3175" b="0"/>
          <wp:wrapSquare wrapText="bothSides"/>
          <wp:docPr id="22" name="Obraz 22" descr="logotypy_fe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typy_fe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187D"/>
    <w:multiLevelType w:val="hybridMultilevel"/>
    <w:tmpl w:val="5134B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E2299"/>
    <w:multiLevelType w:val="multilevel"/>
    <w:tmpl w:val="66E4CF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0F5AA9"/>
    <w:multiLevelType w:val="multilevel"/>
    <w:tmpl w:val="9A705A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01B47A85"/>
    <w:multiLevelType w:val="hybridMultilevel"/>
    <w:tmpl w:val="3A508D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E35FD7"/>
    <w:multiLevelType w:val="multilevel"/>
    <w:tmpl w:val="65E8E20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7" w:hanging="67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5" w15:restartNumberingAfterBreak="0">
    <w:nsid w:val="048B0548"/>
    <w:multiLevelType w:val="hybridMultilevel"/>
    <w:tmpl w:val="5484A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2F00AF"/>
    <w:multiLevelType w:val="multilevel"/>
    <w:tmpl w:val="A3EAEF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59B4352"/>
    <w:multiLevelType w:val="hybridMultilevel"/>
    <w:tmpl w:val="93F495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D56AB1"/>
    <w:multiLevelType w:val="hybridMultilevel"/>
    <w:tmpl w:val="D03AE184"/>
    <w:lvl w:ilvl="0" w:tplc="91922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D9188F"/>
    <w:multiLevelType w:val="multilevel"/>
    <w:tmpl w:val="6B0C08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7807A29"/>
    <w:multiLevelType w:val="hybridMultilevel"/>
    <w:tmpl w:val="9D904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100802"/>
    <w:multiLevelType w:val="hybridMultilevel"/>
    <w:tmpl w:val="C8BEB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23B17"/>
    <w:multiLevelType w:val="hybridMultilevel"/>
    <w:tmpl w:val="7AD239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204C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E9A5F7E"/>
    <w:multiLevelType w:val="hybridMultilevel"/>
    <w:tmpl w:val="76F291C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511E2"/>
    <w:multiLevelType w:val="singleLevel"/>
    <w:tmpl w:val="07E430C2"/>
    <w:lvl w:ilvl="0">
      <w:start w:val="1"/>
      <w:numFmt w:val="decimal"/>
      <w:lvlText w:val="1%1."/>
      <w:lvlJc w:val="left"/>
      <w:pPr>
        <w:ind w:left="720" w:hanging="360"/>
      </w:pPr>
      <w:rPr>
        <w:rFonts w:hint="default"/>
      </w:rPr>
    </w:lvl>
  </w:abstractNum>
  <w:abstractNum w:abstractNumId="16" w15:restartNumberingAfterBreak="0">
    <w:nsid w:val="10B92A9D"/>
    <w:multiLevelType w:val="hybridMultilevel"/>
    <w:tmpl w:val="20AAA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3C515F"/>
    <w:multiLevelType w:val="hybridMultilevel"/>
    <w:tmpl w:val="7A720C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6E3490"/>
    <w:multiLevelType w:val="hybridMultilevel"/>
    <w:tmpl w:val="916AF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F8792F"/>
    <w:multiLevelType w:val="hybridMultilevel"/>
    <w:tmpl w:val="B4B86EF4"/>
    <w:lvl w:ilvl="0" w:tplc="928EF81A">
      <w:start w:val="1"/>
      <w:numFmt w:val="decimal"/>
      <w:lvlText w:val="%1."/>
      <w:lvlJc w:val="left"/>
      <w:pPr>
        <w:ind w:left="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2" w:hanging="360"/>
      </w:pPr>
    </w:lvl>
    <w:lvl w:ilvl="2" w:tplc="0415001B" w:tentative="1">
      <w:start w:val="1"/>
      <w:numFmt w:val="lowerRoman"/>
      <w:lvlText w:val="%3."/>
      <w:lvlJc w:val="right"/>
      <w:pPr>
        <w:ind w:left="1652" w:hanging="180"/>
      </w:pPr>
    </w:lvl>
    <w:lvl w:ilvl="3" w:tplc="0415000F" w:tentative="1">
      <w:start w:val="1"/>
      <w:numFmt w:val="decimal"/>
      <w:lvlText w:val="%4."/>
      <w:lvlJc w:val="left"/>
      <w:pPr>
        <w:ind w:left="2372" w:hanging="360"/>
      </w:pPr>
    </w:lvl>
    <w:lvl w:ilvl="4" w:tplc="04150019" w:tentative="1">
      <w:start w:val="1"/>
      <w:numFmt w:val="lowerLetter"/>
      <w:lvlText w:val="%5."/>
      <w:lvlJc w:val="left"/>
      <w:pPr>
        <w:ind w:left="3092" w:hanging="360"/>
      </w:pPr>
    </w:lvl>
    <w:lvl w:ilvl="5" w:tplc="0415001B" w:tentative="1">
      <w:start w:val="1"/>
      <w:numFmt w:val="lowerRoman"/>
      <w:lvlText w:val="%6."/>
      <w:lvlJc w:val="right"/>
      <w:pPr>
        <w:ind w:left="3812" w:hanging="180"/>
      </w:pPr>
    </w:lvl>
    <w:lvl w:ilvl="6" w:tplc="0415000F" w:tentative="1">
      <w:start w:val="1"/>
      <w:numFmt w:val="decimal"/>
      <w:lvlText w:val="%7."/>
      <w:lvlJc w:val="left"/>
      <w:pPr>
        <w:ind w:left="4532" w:hanging="360"/>
      </w:pPr>
    </w:lvl>
    <w:lvl w:ilvl="7" w:tplc="04150019" w:tentative="1">
      <w:start w:val="1"/>
      <w:numFmt w:val="lowerLetter"/>
      <w:lvlText w:val="%8."/>
      <w:lvlJc w:val="left"/>
      <w:pPr>
        <w:ind w:left="5252" w:hanging="360"/>
      </w:pPr>
    </w:lvl>
    <w:lvl w:ilvl="8" w:tplc="0415001B" w:tentative="1">
      <w:start w:val="1"/>
      <w:numFmt w:val="lowerRoman"/>
      <w:lvlText w:val="%9."/>
      <w:lvlJc w:val="right"/>
      <w:pPr>
        <w:ind w:left="5972" w:hanging="180"/>
      </w:pPr>
    </w:lvl>
  </w:abstractNum>
  <w:abstractNum w:abstractNumId="20" w15:restartNumberingAfterBreak="0">
    <w:nsid w:val="19131711"/>
    <w:multiLevelType w:val="hybridMultilevel"/>
    <w:tmpl w:val="CD6AF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AD27D0"/>
    <w:multiLevelType w:val="multilevel"/>
    <w:tmpl w:val="3E3603E8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2" w15:restartNumberingAfterBreak="0">
    <w:nsid w:val="1B6D5BAC"/>
    <w:multiLevelType w:val="hybridMultilevel"/>
    <w:tmpl w:val="9DC88EFC"/>
    <w:lvl w:ilvl="0" w:tplc="002630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E820E2"/>
    <w:multiLevelType w:val="multilevel"/>
    <w:tmpl w:val="212C1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267C44"/>
    <w:multiLevelType w:val="hybridMultilevel"/>
    <w:tmpl w:val="453C6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0B10EC"/>
    <w:multiLevelType w:val="multilevel"/>
    <w:tmpl w:val="70C240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26" w15:restartNumberingAfterBreak="0">
    <w:nsid w:val="257D55E7"/>
    <w:multiLevelType w:val="hybridMultilevel"/>
    <w:tmpl w:val="A358DE6C"/>
    <w:lvl w:ilvl="0" w:tplc="02E2E1C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6F4F7D"/>
    <w:multiLevelType w:val="hybridMultilevel"/>
    <w:tmpl w:val="9BE64A1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6D5B14"/>
    <w:multiLevelType w:val="hybridMultilevel"/>
    <w:tmpl w:val="A48639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BF0AAC"/>
    <w:multiLevelType w:val="multilevel"/>
    <w:tmpl w:val="643CA6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2DDC15C2"/>
    <w:multiLevelType w:val="hybridMultilevel"/>
    <w:tmpl w:val="237C9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FC5B53"/>
    <w:multiLevelType w:val="hybridMultilevel"/>
    <w:tmpl w:val="3A3A4480"/>
    <w:lvl w:ilvl="0" w:tplc="91922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A64221"/>
    <w:multiLevelType w:val="multilevel"/>
    <w:tmpl w:val="55945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33" w15:restartNumberingAfterBreak="0">
    <w:nsid w:val="30155BF7"/>
    <w:multiLevelType w:val="hybridMultilevel"/>
    <w:tmpl w:val="F4D8B3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6E367E"/>
    <w:multiLevelType w:val="hybridMultilevel"/>
    <w:tmpl w:val="97483E92"/>
    <w:lvl w:ilvl="0" w:tplc="233C33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CC4E84"/>
    <w:multiLevelType w:val="hybridMultilevel"/>
    <w:tmpl w:val="A044D41E"/>
    <w:lvl w:ilvl="0" w:tplc="0415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6" w15:restartNumberingAfterBreak="0">
    <w:nsid w:val="32C02BA9"/>
    <w:multiLevelType w:val="hybridMultilevel"/>
    <w:tmpl w:val="4AFACEDC"/>
    <w:lvl w:ilvl="0" w:tplc="EBDACD0E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C72BEE"/>
    <w:multiLevelType w:val="hybridMultilevel"/>
    <w:tmpl w:val="2E2E2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C565F8"/>
    <w:multiLevelType w:val="multilevel"/>
    <w:tmpl w:val="3E28F1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sz w:val="24"/>
      </w:rPr>
    </w:lvl>
  </w:abstractNum>
  <w:abstractNum w:abstractNumId="39" w15:restartNumberingAfterBreak="0">
    <w:nsid w:val="37C1323F"/>
    <w:multiLevelType w:val="hybridMultilevel"/>
    <w:tmpl w:val="7A720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2D3B41"/>
    <w:multiLevelType w:val="hybridMultilevel"/>
    <w:tmpl w:val="5C8AB2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313C34"/>
    <w:multiLevelType w:val="hybridMultilevel"/>
    <w:tmpl w:val="9DC88EF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0B5AC8"/>
    <w:multiLevelType w:val="multilevel"/>
    <w:tmpl w:val="8A86C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3D1F1D10"/>
    <w:multiLevelType w:val="hybridMultilevel"/>
    <w:tmpl w:val="43081C00"/>
    <w:lvl w:ilvl="0" w:tplc="0D8AD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0907A0"/>
    <w:multiLevelType w:val="hybridMultilevel"/>
    <w:tmpl w:val="E44E01CE"/>
    <w:lvl w:ilvl="0" w:tplc="856267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40832486"/>
    <w:multiLevelType w:val="hybridMultilevel"/>
    <w:tmpl w:val="A4BE764A"/>
    <w:lvl w:ilvl="0" w:tplc="8556A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2901CC"/>
    <w:multiLevelType w:val="hybridMultilevel"/>
    <w:tmpl w:val="13145A58"/>
    <w:lvl w:ilvl="0" w:tplc="8556A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40433D"/>
    <w:multiLevelType w:val="multilevel"/>
    <w:tmpl w:val="6B0C08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444840FF"/>
    <w:multiLevelType w:val="hybridMultilevel"/>
    <w:tmpl w:val="562E875A"/>
    <w:lvl w:ilvl="0" w:tplc="8556A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4B6429E"/>
    <w:multiLevelType w:val="multilevel"/>
    <w:tmpl w:val="6B0C08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9157B5F"/>
    <w:multiLevelType w:val="hybridMultilevel"/>
    <w:tmpl w:val="7174EC38"/>
    <w:lvl w:ilvl="0" w:tplc="EBDACD0E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94E686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49F8709C"/>
    <w:multiLevelType w:val="multilevel"/>
    <w:tmpl w:val="1E0E41C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4A4032CD"/>
    <w:multiLevelType w:val="multilevel"/>
    <w:tmpl w:val="779E8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48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abstractNum w:abstractNumId="54" w15:restartNumberingAfterBreak="0">
    <w:nsid w:val="4A904798"/>
    <w:multiLevelType w:val="hybridMultilevel"/>
    <w:tmpl w:val="22B846A0"/>
    <w:lvl w:ilvl="0" w:tplc="04150003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76" w:hanging="360"/>
      </w:pPr>
      <w:rPr>
        <w:rFonts w:ascii="Wingdings" w:hAnsi="Wingdings" w:hint="default"/>
      </w:rPr>
    </w:lvl>
  </w:abstractNum>
  <w:abstractNum w:abstractNumId="55" w15:restartNumberingAfterBreak="0">
    <w:nsid w:val="4C9B18AD"/>
    <w:multiLevelType w:val="hybridMultilevel"/>
    <w:tmpl w:val="C90E9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CF5258B"/>
    <w:multiLevelType w:val="hybridMultilevel"/>
    <w:tmpl w:val="FE4C3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C52FA0"/>
    <w:multiLevelType w:val="hybridMultilevel"/>
    <w:tmpl w:val="750A85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537168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53EA797F"/>
    <w:multiLevelType w:val="hybridMultilevel"/>
    <w:tmpl w:val="B69E6E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5113E13"/>
    <w:multiLevelType w:val="hybridMultilevel"/>
    <w:tmpl w:val="7A720C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1207E4"/>
    <w:multiLevelType w:val="multilevel"/>
    <w:tmpl w:val="4BC2BC5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58A328B8"/>
    <w:multiLevelType w:val="hybridMultilevel"/>
    <w:tmpl w:val="CC28A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A925FAB"/>
    <w:multiLevelType w:val="hybridMultilevel"/>
    <w:tmpl w:val="CCBCC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722E1"/>
    <w:multiLevelType w:val="multilevel"/>
    <w:tmpl w:val="E8ACAAD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5" w15:restartNumberingAfterBreak="0">
    <w:nsid w:val="5AC3346E"/>
    <w:multiLevelType w:val="hybridMultilevel"/>
    <w:tmpl w:val="321251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C62F9A"/>
    <w:multiLevelType w:val="hybridMultilevel"/>
    <w:tmpl w:val="0F0C9722"/>
    <w:lvl w:ilvl="0" w:tplc="11847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CD6429B"/>
    <w:multiLevelType w:val="hybridMultilevel"/>
    <w:tmpl w:val="0B88D7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E41288D"/>
    <w:multiLevelType w:val="hybridMultilevel"/>
    <w:tmpl w:val="453C6D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1CD32ED"/>
    <w:multiLevelType w:val="hybridMultilevel"/>
    <w:tmpl w:val="91B8D632"/>
    <w:lvl w:ilvl="0" w:tplc="F2F689E4">
      <w:start w:val="1"/>
      <w:numFmt w:val="upperRoman"/>
      <w:lvlText w:val="%1."/>
      <w:lvlJc w:val="left"/>
      <w:pPr>
        <w:ind w:left="572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932" w:hanging="360"/>
      </w:pPr>
    </w:lvl>
    <w:lvl w:ilvl="2" w:tplc="0415001B" w:tentative="1">
      <w:start w:val="1"/>
      <w:numFmt w:val="lowerRoman"/>
      <w:lvlText w:val="%3."/>
      <w:lvlJc w:val="right"/>
      <w:pPr>
        <w:ind w:left="1652" w:hanging="180"/>
      </w:pPr>
    </w:lvl>
    <w:lvl w:ilvl="3" w:tplc="0415000F" w:tentative="1">
      <w:start w:val="1"/>
      <w:numFmt w:val="decimal"/>
      <w:lvlText w:val="%4."/>
      <w:lvlJc w:val="left"/>
      <w:pPr>
        <w:ind w:left="2372" w:hanging="360"/>
      </w:pPr>
    </w:lvl>
    <w:lvl w:ilvl="4" w:tplc="04150019" w:tentative="1">
      <w:start w:val="1"/>
      <w:numFmt w:val="lowerLetter"/>
      <w:lvlText w:val="%5."/>
      <w:lvlJc w:val="left"/>
      <w:pPr>
        <w:ind w:left="3092" w:hanging="360"/>
      </w:pPr>
    </w:lvl>
    <w:lvl w:ilvl="5" w:tplc="0415001B" w:tentative="1">
      <w:start w:val="1"/>
      <w:numFmt w:val="lowerRoman"/>
      <w:lvlText w:val="%6."/>
      <w:lvlJc w:val="right"/>
      <w:pPr>
        <w:ind w:left="3812" w:hanging="180"/>
      </w:pPr>
    </w:lvl>
    <w:lvl w:ilvl="6" w:tplc="0415000F" w:tentative="1">
      <w:start w:val="1"/>
      <w:numFmt w:val="decimal"/>
      <w:lvlText w:val="%7."/>
      <w:lvlJc w:val="left"/>
      <w:pPr>
        <w:ind w:left="4532" w:hanging="360"/>
      </w:pPr>
    </w:lvl>
    <w:lvl w:ilvl="7" w:tplc="04150019" w:tentative="1">
      <w:start w:val="1"/>
      <w:numFmt w:val="lowerLetter"/>
      <w:lvlText w:val="%8."/>
      <w:lvlJc w:val="left"/>
      <w:pPr>
        <w:ind w:left="5252" w:hanging="360"/>
      </w:pPr>
    </w:lvl>
    <w:lvl w:ilvl="8" w:tplc="0415001B" w:tentative="1">
      <w:start w:val="1"/>
      <w:numFmt w:val="lowerRoman"/>
      <w:lvlText w:val="%9."/>
      <w:lvlJc w:val="right"/>
      <w:pPr>
        <w:ind w:left="5972" w:hanging="180"/>
      </w:pPr>
    </w:lvl>
  </w:abstractNum>
  <w:abstractNum w:abstractNumId="70" w15:restartNumberingAfterBreak="0">
    <w:nsid w:val="62C5795D"/>
    <w:multiLevelType w:val="multilevel"/>
    <w:tmpl w:val="C6F66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7" w:hanging="675"/>
      </w:pPr>
      <w:rPr>
        <w:rFonts w:hint="default"/>
      </w:rPr>
    </w:lvl>
    <w:lvl w:ilvl="2">
      <w:start w:val="14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1" w15:restartNumberingAfterBreak="0">
    <w:nsid w:val="630D3652"/>
    <w:multiLevelType w:val="hybridMultilevel"/>
    <w:tmpl w:val="9600134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63573AF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63ED46C1"/>
    <w:multiLevelType w:val="hybridMultilevel"/>
    <w:tmpl w:val="1E588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6150EF2"/>
    <w:multiLevelType w:val="hybridMultilevel"/>
    <w:tmpl w:val="0FB028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6A87C25"/>
    <w:multiLevelType w:val="multilevel"/>
    <w:tmpl w:val="B58C5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 w15:restartNumberingAfterBreak="0">
    <w:nsid w:val="6B3E6A56"/>
    <w:multiLevelType w:val="hybridMultilevel"/>
    <w:tmpl w:val="FD3467F8"/>
    <w:lvl w:ilvl="0" w:tplc="F3661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C3A3BCA"/>
    <w:multiLevelType w:val="hybridMultilevel"/>
    <w:tmpl w:val="0382E7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CBE0774"/>
    <w:multiLevelType w:val="multilevel"/>
    <w:tmpl w:val="DED654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6E61533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6E72689F"/>
    <w:multiLevelType w:val="multilevel"/>
    <w:tmpl w:val="6B0C08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7051330E"/>
    <w:multiLevelType w:val="hybridMultilevel"/>
    <w:tmpl w:val="FDDA4626"/>
    <w:lvl w:ilvl="0" w:tplc="528AC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1836FD5"/>
    <w:multiLevelType w:val="hybridMultilevel"/>
    <w:tmpl w:val="EDF8EF2C"/>
    <w:lvl w:ilvl="0" w:tplc="04150001">
      <w:start w:val="1"/>
      <w:numFmt w:val="bullet"/>
      <w:lvlText w:val=""/>
      <w:lvlJc w:val="left"/>
      <w:pPr>
        <w:ind w:left="211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76" w:hanging="360"/>
      </w:pPr>
      <w:rPr>
        <w:rFonts w:ascii="Wingdings" w:hAnsi="Wingdings" w:hint="default"/>
      </w:rPr>
    </w:lvl>
  </w:abstractNum>
  <w:abstractNum w:abstractNumId="83" w15:restartNumberingAfterBreak="0">
    <w:nsid w:val="72365F32"/>
    <w:multiLevelType w:val="hybridMultilevel"/>
    <w:tmpl w:val="B218E80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2853190"/>
    <w:multiLevelType w:val="multilevel"/>
    <w:tmpl w:val="A3EAEF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7339244E"/>
    <w:multiLevelType w:val="hybridMultilevel"/>
    <w:tmpl w:val="27682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54075BC"/>
    <w:multiLevelType w:val="hybridMultilevel"/>
    <w:tmpl w:val="6A14EB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7DD2D32"/>
    <w:multiLevelType w:val="multilevel"/>
    <w:tmpl w:val="50BE1C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77E437EE"/>
    <w:multiLevelType w:val="multilevel"/>
    <w:tmpl w:val="C690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785404F0"/>
    <w:multiLevelType w:val="hybridMultilevel"/>
    <w:tmpl w:val="2CCA92F4"/>
    <w:lvl w:ilvl="0" w:tplc="495232DE">
      <w:start w:val="3"/>
      <w:numFmt w:val="decimal"/>
      <w:lvlText w:val="%1."/>
      <w:lvlJc w:val="left"/>
      <w:pPr>
        <w:ind w:left="16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9DA6FAE"/>
    <w:multiLevelType w:val="hybridMultilevel"/>
    <w:tmpl w:val="4B8CB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AC520AE"/>
    <w:multiLevelType w:val="hybridMultilevel"/>
    <w:tmpl w:val="30720908"/>
    <w:lvl w:ilvl="0" w:tplc="B48293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869671">
    <w:abstractNumId w:val="19"/>
  </w:num>
  <w:num w:numId="2" w16cid:durableId="455367388">
    <w:abstractNumId w:val="54"/>
  </w:num>
  <w:num w:numId="3" w16cid:durableId="861479438">
    <w:abstractNumId w:val="63"/>
  </w:num>
  <w:num w:numId="4" w16cid:durableId="514614934">
    <w:abstractNumId w:val="22"/>
  </w:num>
  <w:num w:numId="5" w16cid:durableId="167792144">
    <w:abstractNumId w:val="4"/>
  </w:num>
  <w:num w:numId="6" w16cid:durableId="1734743107">
    <w:abstractNumId w:val="44"/>
  </w:num>
  <w:num w:numId="7" w16cid:durableId="1633436970">
    <w:abstractNumId w:val="53"/>
  </w:num>
  <w:num w:numId="8" w16cid:durableId="1696807712">
    <w:abstractNumId w:val="70"/>
  </w:num>
  <w:num w:numId="9" w16cid:durableId="1874608834">
    <w:abstractNumId w:val="75"/>
  </w:num>
  <w:num w:numId="10" w16cid:durableId="1845973960">
    <w:abstractNumId w:val="89"/>
  </w:num>
  <w:num w:numId="11" w16cid:durableId="1470856821">
    <w:abstractNumId w:val="32"/>
  </w:num>
  <w:num w:numId="12" w16cid:durableId="330569950">
    <w:abstractNumId w:val="34"/>
  </w:num>
  <w:num w:numId="13" w16cid:durableId="857541525">
    <w:abstractNumId w:val="72"/>
  </w:num>
  <w:num w:numId="14" w16cid:durableId="1507405256">
    <w:abstractNumId w:val="58"/>
  </w:num>
  <w:num w:numId="15" w16cid:durableId="1457020200">
    <w:abstractNumId w:val="38"/>
  </w:num>
  <w:num w:numId="16" w16cid:durableId="371733335">
    <w:abstractNumId w:val="79"/>
  </w:num>
  <w:num w:numId="17" w16cid:durableId="1268342978">
    <w:abstractNumId w:val="21"/>
  </w:num>
  <w:num w:numId="18" w16cid:durableId="974221082">
    <w:abstractNumId w:val="2"/>
  </w:num>
  <w:num w:numId="19" w16cid:durableId="1322389653">
    <w:abstractNumId w:val="11"/>
  </w:num>
  <w:num w:numId="20" w16cid:durableId="1480725702">
    <w:abstractNumId w:val="41"/>
  </w:num>
  <w:num w:numId="21" w16cid:durableId="1590651123">
    <w:abstractNumId w:val="69"/>
  </w:num>
  <w:num w:numId="22" w16cid:durableId="1058672009">
    <w:abstractNumId w:val="23"/>
  </w:num>
  <w:num w:numId="23" w16cid:durableId="1361471523">
    <w:abstractNumId w:val="67"/>
  </w:num>
  <w:num w:numId="24" w16cid:durableId="1004359280">
    <w:abstractNumId w:val="27"/>
  </w:num>
  <w:num w:numId="25" w16cid:durableId="1262566556">
    <w:abstractNumId w:val="55"/>
  </w:num>
  <w:num w:numId="26" w16cid:durableId="500656532">
    <w:abstractNumId w:val="90"/>
  </w:num>
  <w:num w:numId="27" w16cid:durableId="926571377">
    <w:abstractNumId w:val="87"/>
  </w:num>
  <w:num w:numId="28" w16cid:durableId="1185291617">
    <w:abstractNumId w:val="25"/>
  </w:num>
  <w:num w:numId="29" w16cid:durableId="1527594186">
    <w:abstractNumId w:val="48"/>
  </w:num>
  <w:num w:numId="30" w16cid:durableId="1311980648">
    <w:abstractNumId w:val="26"/>
  </w:num>
  <w:num w:numId="31" w16cid:durableId="753817597">
    <w:abstractNumId w:val="51"/>
  </w:num>
  <w:num w:numId="32" w16cid:durableId="716393847">
    <w:abstractNumId w:val="13"/>
  </w:num>
  <w:num w:numId="33" w16cid:durableId="1377124844">
    <w:abstractNumId w:val="45"/>
  </w:num>
  <w:num w:numId="34" w16cid:durableId="258635517">
    <w:abstractNumId w:val="10"/>
  </w:num>
  <w:num w:numId="35" w16cid:durableId="676004723">
    <w:abstractNumId w:val="3"/>
  </w:num>
  <w:num w:numId="36" w16cid:durableId="1526750633">
    <w:abstractNumId w:val="86"/>
  </w:num>
  <w:num w:numId="37" w16cid:durableId="262759971">
    <w:abstractNumId w:val="29"/>
  </w:num>
  <w:num w:numId="38" w16cid:durableId="308172178">
    <w:abstractNumId w:val="14"/>
  </w:num>
  <w:num w:numId="39" w16cid:durableId="660620154">
    <w:abstractNumId w:val="84"/>
  </w:num>
  <w:num w:numId="40" w16cid:durableId="1392925363">
    <w:abstractNumId w:val="15"/>
  </w:num>
  <w:num w:numId="41" w16cid:durableId="2082100371">
    <w:abstractNumId w:val="59"/>
  </w:num>
  <w:num w:numId="42" w16cid:durableId="1648128202">
    <w:abstractNumId w:val="6"/>
  </w:num>
  <w:num w:numId="43" w16cid:durableId="552153547">
    <w:abstractNumId w:val="78"/>
  </w:num>
  <w:num w:numId="44" w16cid:durableId="413480145">
    <w:abstractNumId w:val="76"/>
  </w:num>
  <w:num w:numId="45" w16cid:durableId="840512008">
    <w:abstractNumId w:val="66"/>
  </w:num>
  <w:num w:numId="46" w16cid:durableId="1333490072">
    <w:abstractNumId w:val="52"/>
  </w:num>
  <w:num w:numId="47" w16cid:durableId="1184711680">
    <w:abstractNumId w:val="64"/>
  </w:num>
  <w:num w:numId="48" w16cid:durableId="1735808769">
    <w:abstractNumId w:val="33"/>
  </w:num>
  <w:num w:numId="49" w16cid:durableId="213930609">
    <w:abstractNumId w:val="43"/>
  </w:num>
  <w:num w:numId="50" w16cid:durableId="452481470">
    <w:abstractNumId w:val="81"/>
  </w:num>
  <w:num w:numId="51" w16cid:durableId="2141798081">
    <w:abstractNumId w:val="1"/>
  </w:num>
  <w:num w:numId="52" w16cid:durableId="1986936360">
    <w:abstractNumId w:val="42"/>
  </w:num>
  <w:num w:numId="53" w16cid:durableId="1147283829">
    <w:abstractNumId w:val="47"/>
  </w:num>
  <w:num w:numId="54" w16cid:durableId="2124617031">
    <w:abstractNumId w:val="9"/>
  </w:num>
  <w:num w:numId="55" w16cid:durableId="2021084554">
    <w:abstractNumId w:val="80"/>
  </w:num>
  <w:num w:numId="56" w16cid:durableId="938832611">
    <w:abstractNumId w:val="49"/>
  </w:num>
  <w:num w:numId="57" w16cid:durableId="1467818737">
    <w:abstractNumId w:val="61"/>
  </w:num>
  <w:num w:numId="58" w16cid:durableId="500043412">
    <w:abstractNumId w:val="88"/>
  </w:num>
  <w:num w:numId="59" w16cid:durableId="679312269">
    <w:abstractNumId w:val="85"/>
  </w:num>
  <w:num w:numId="60" w16cid:durableId="153839305">
    <w:abstractNumId w:val="0"/>
  </w:num>
  <w:num w:numId="61" w16cid:durableId="1218857115">
    <w:abstractNumId w:val="30"/>
  </w:num>
  <w:num w:numId="62" w16cid:durableId="259026050">
    <w:abstractNumId w:val="5"/>
  </w:num>
  <w:num w:numId="63" w16cid:durableId="1152062116">
    <w:abstractNumId w:val="71"/>
  </w:num>
  <w:num w:numId="64" w16cid:durableId="1473720003">
    <w:abstractNumId w:val="37"/>
  </w:num>
  <w:num w:numId="65" w16cid:durableId="1521698125">
    <w:abstractNumId w:val="56"/>
  </w:num>
  <w:num w:numId="66" w16cid:durableId="116728588">
    <w:abstractNumId w:val="36"/>
  </w:num>
  <w:num w:numId="67" w16cid:durableId="901058075">
    <w:abstractNumId w:val="50"/>
  </w:num>
  <w:num w:numId="68" w16cid:durableId="249630480">
    <w:abstractNumId w:val="8"/>
  </w:num>
  <w:num w:numId="69" w16cid:durableId="1237478167">
    <w:abstractNumId w:val="31"/>
  </w:num>
  <w:num w:numId="70" w16cid:durableId="1682974039">
    <w:abstractNumId w:val="62"/>
  </w:num>
  <w:num w:numId="71" w16cid:durableId="745372232">
    <w:abstractNumId w:val="83"/>
  </w:num>
  <w:num w:numId="72" w16cid:durableId="556598418">
    <w:abstractNumId w:val="82"/>
  </w:num>
  <w:num w:numId="73" w16cid:durableId="1781025835">
    <w:abstractNumId w:val="73"/>
  </w:num>
  <w:num w:numId="74" w16cid:durableId="1093747187">
    <w:abstractNumId w:val="46"/>
  </w:num>
  <w:num w:numId="75" w16cid:durableId="35543355">
    <w:abstractNumId w:val="91"/>
  </w:num>
  <w:num w:numId="76" w16cid:durableId="568804725">
    <w:abstractNumId w:val="39"/>
  </w:num>
  <w:num w:numId="77" w16cid:durableId="1887402485">
    <w:abstractNumId w:val="77"/>
  </w:num>
  <w:num w:numId="78" w16cid:durableId="273177614">
    <w:abstractNumId w:val="60"/>
  </w:num>
  <w:num w:numId="79" w16cid:durableId="1800227174">
    <w:abstractNumId w:val="17"/>
  </w:num>
  <w:num w:numId="80" w16cid:durableId="1978993971">
    <w:abstractNumId w:val="18"/>
  </w:num>
  <w:num w:numId="81" w16cid:durableId="528110927">
    <w:abstractNumId w:val="12"/>
  </w:num>
  <w:num w:numId="82" w16cid:durableId="783428811">
    <w:abstractNumId w:val="16"/>
  </w:num>
  <w:num w:numId="83" w16cid:durableId="1111126829">
    <w:abstractNumId w:val="57"/>
  </w:num>
  <w:num w:numId="84" w16cid:durableId="905607810">
    <w:abstractNumId w:val="20"/>
  </w:num>
  <w:num w:numId="85" w16cid:durableId="407966882">
    <w:abstractNumId w:val="65"/>
  </w:num>
  <w:num w:numId="86" w16cid:durableId="1653293713">
    <w:abstractNumId w:val="28"/>
  </w:num>
  <w:num w:numId="87" w16cid:durableId="511384733">
    <w:abstractNumId w:val="74"/>
  </w:num>
  <w:num w:numId="88" w16cid:durableId="1832527381">
    <w:abstractNumId w:val="40"/>
  </w:num>
  <w:num w:numId="89" w16cid:durableId="1009600680">
    <w:abstractNumId w:val="24"/>
  </w:num>
  <w:num w:numId="90" w16cid:durableId="1529491014">
    <w:abstractNumId w:val="68"/>
  </w:num>
  <w:num w:numId="91" w16cid:durableId="1442072700">
    <w:abstractNumId w:val="7"/>
  </w:num>
  <w:num w:numId="92" w16cid:durableId="1552768875">
    <w:abstractNumId w:val="35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58"/>
    <w:rsid w:val="000012A4"/>
    <w:rsid w:val="0000135A"/>
    <w:rsid w:val="00004119"/>
    <w:rsid w:val="00005A5D"/>
    <w:rsid w:val="00007219"/>
    <w:rsid w:val="000113BE"/>
    <w:rsid w:val="0001186C"/>
    <w:rsid w:val="00012C0B"/>
    <w:rsid w:val="00013E08"/>
    <w:rsid w:val="000161C2"/>
    <w:rsid w:val="000170D5"/>
    <w:rsid w:val="00017AAA"/>
    <w:rsid w:val="0002045D"/>
    <w:rsid w:val="00020CF7"/>
    <w:rsid w:val="00021F6B"/>
    <w:rsid w:val="00023B16"/>
    <w:rsid w:val="000270E1"/>
    <w:rsid w:val="00034222"/>
    <w:rsid w:val="00034D01"/>
    <w:rsid w:val="00034FFB"/>
    <w:rsid w:val="00035F79"/>
    <w:rsid w:val="00036C35"/>
    <w:rsid w:val="0003718B"/>
    <w:rsid w:val="000404B8"/>
    <w:rsid w:val="00040DE0"/>
    <w:rsid w:val="00040F15"/>
    <w:rsid w:val="00042553"/>
    <w:rsid w:val="000425CD"/>
    <w:rsid w:val="000434AF"/>
    <w:rsid w:val="00043502"/>
    <w:rsid w:val="000459FB"/>
    <w:rsid w:val="0004656A"/>
    <w:rsid w:val="0004680B"/>
    <w:rsid w:val="0005252E"/>
    <w:rsid w:val="00054810"/>
    <w:rsid w:val="00054BBD"/>
    <w:rsid w:val="00055671"/>
    <w:rsid w:val="00055A8C"/>
    <w:rsid w:val="000561FC"/>
    <w:rsid w:val="000567C8"/>
    <w:rsid w:val="000569E4"/>
    <w:rsid w:val="00056A3C"/>
    <w:rsid w:val="000606E9"/>
    <w:rsid w:val="000608A5"/>
    <w:rsid w:val="00061DCE"/>
    <w:rsid w:val="0006242A"/>
    <w:rsid w:val="00063182"/>
    <w:rsid w:val="00063FA5"/>
    <w:rsid w:val="000672FF"/>
    <w:rsid w:val="00071D4D"/>
    <w:rsid w:val="00073F16"/>
    <w:rsid w:val="00077167"/>
    <w:rsid w:val="00080815"/>
    <w:rsid w:val="00081542"/>
    <w:rsid w:val="000827B6"/>
    <w:rsid w:val="000908E3"/>
    <w:rsid w:val="00091820"/>
    <w:rsid w:val="00094640"/>
    <w:rsid w:val="000A0361"/>
    <w:rsid w:val="000A24E4"/>
    <w:rsid w:val="000A5226"/>
    <w:rsid w:val="000B25EA"/>
    <w:rsid w:val="000B312C"/>
    <w:rsid w:val="000B4B3A"/>
    <w:rsid w:val="000B5C77"/>
    <w:rsid w:val="000C1FB6"/>
    <w:rsid w:val="000C5576"/>
    <w:rsid w:val="000C5D0C"/>
    <w:rsid w:val="000C6B53"/>
    <w:rsid w:val="000C6D13"/>
    <w:rsid w:val="000C6DA3"/>
    <w:rsid w:val="000C778C"/>
    <w:rsid w:val="000D02FA"/>
    <w:rsid w:val="000D1386"/>
    <w:rsid w:val="000D3ED1"/>
    <w:rsid w:val="000D5515"/>
    <w:rsid w:val="000D5EBD"/>
    <w:rsid w:val="000D6DC5"/>
    <w:rsid w:val="000E34FD"/>
    <w:rsid w:val="000E39BE"/>
    <w:rsid w:val="000E43C6"/>
    <w:rsid w:val="000E461C"/>
    <w:rsid w:val="000E503C"/>
    <w:rsid w:val="000E6765"/>
    <w:rsid w:val="000E6F55"/>
    <w:rsid w:val="000E727A"/>
    <w:rsid w:val="000E779C"/>
    <w:rsid w:val="000E7AC5"/>
    <w:rsid w:val="000F22E2"/>
    <w:rsid w:val="000F4C3A"/>
    <w:rsid w:val="000F5FED"/>
    <w:rsid w:val="00100A7E"/>
    <w:rsid w:val="00101E94"/>
    <w:rsid w:val="001040B7"/>
    <w:rsid w:val="00107CDE"/>
    <w:rsid w:val="001103C6"/>
    <w:rsid w:val="00110CB0"/>
    <w:rsid w:val="00112575"/>
    <w:rsid w:val="001135F6"/>
    <w:rsid w:val="00114898"/>
    <w:rsid w:val="00117045"/>
    <w:rsid w:val="00120AA9"/>
    <w:rsid w:val="00120D56"/>
    <w:rsid w:val="001222A8"/>
    <w:rsid w:val="001227C8"/>
    <w:rsid w:val="00127968"/>
    <w:rsid w:val="001314BF"/>
    <w:rsid w:val="00131570"/>
    <w:rsid w:val="00134D3D"/>
    <w:rsid w:val="0013500F"/>
    <w:rsid w:val="00135D87"/>
    <w:rsid w:val="00137CE0"/>
    <w:rsid w:val="00140300"/>
    <w:rsid w:val="001456C0"/>
    <w:rsid w:val="00151149"/>
    <w:rsid w:val="0015454E"/>
    <w:rsid w:val="001548CC"/>
    <w:rsid w:val="001561EE"/>
    <w:rsid w:val="00157924"/>
    <w:rsid w:val="0016053B"/>
    <w:rsid w:val="00161E9F"/>
    <w:rsid w:val="00162666"/>
    <w:rsid w:val="001641BC"/>
    <w:rsid w:val="00165F37"/>
    <w:rsid w:val="001660AF"/>
    <w:rsid w:val="00170071"/>
    <w:rsid w:val="00173597"/>
    <w:rsid w:val="0017422E"/>
    <w:rsid w:val="0017496E"/>
    <w:rsid w:val="00176373"/>
    <w:rsid w:val="001775A4"/>
    <w:rsid w:val="00181D18"/>
    <w:rsid w:val="00181E74"/>
    <w:rsid w:val="001847C4"/>
    <w:rsid w:val="0018699C"/>
    <w:rsid w:val="00192599"/>
    <w:rsid w:val="00192D76"/>
    <w:rsid w:val="0019383E"/>
    <w:rsid w:val="00194CFF"/>
    <w:rsid w:val="0019798A"/>
    <w:rsid w:val="001A00BE"/>
    <w:rsid w:val="001A0491"/>
    <w:rsid w:val="001A0560"/>
    <w:rsid w:val="001A2373"/>
    <w:rsid w:val="001A2E13"/>
    <w:rsid w:val="001B17DC"/>
    <w:rsid w:val="001B20DB"/>
    <w:rsid w:val="001B30DD"/>
    <w:rsid w:val="001B3F3D"/>
    <w:rsid w:val="001B631B"/>
    <w:rsid w:val="001C19E2"/>
    <w:rsid w:val="001C2EC8"/>
    <w:rsid w:val="001C68DB"/>
    <w:rsid w:val="001D4986"/>
    <w:rsid w:val="001D63FA"/>
    <w:rsid w:val="001D6FC7"/>
    <w:rsid w:val="001E0065"/>
    <w:rsid w:val="001E04C3"/>
    <w:rsid w:val="001E215C"/>
    <w:rsid w:val="001E5D52"/>
    <w:rsid w:val="001E6062"/>
    <w:rsid w:val="001E7627"/>
    <w:rsid w:val="001F080B"/>
    <w:rsid w:val="001F14B7"/>
    <w:rsid w:val="001F1F83"/>
    <w:rsid w:val="001F2D8C"/>
    <w:rsid w:val="001F4105"/>
    <w:rsid w:val="001F6A65"/>
    <w:rsid w:val="0020236D"/>
    <w:rsid w:val="00202EA9"/>
    <w:rsid w:val="002032B1"/>
    <w:rsid w:val="00204627"/>
    <w:rsid w:val="00205108"/>
    <w:rsid w:val="0020695E"/>
    <w:rsid w:val="002133CA"/>
    <w:rsid w:val="002144F8"/>
    <w:rsid w:val="002146A4"/>
    <w:rsid w:val="0021654C"/>
    <w:rsid w:val="0021697A"/>
    <w:rsid w:val="00217CDC"/>
    <w:rsid w:val="00221ADA"/>
    <w:rsid w:val="00225937"/>
    <w:rsid w:val="002270F4"/>
    <w:rsid w:val="00227690"/>
    <w:rsid w:val="00227E15"/>
    <w:rsid w:val="00233884"/>
    <w:rsid w:val="002339DB"/>
    <w:rsid w:val="00233B36"/>
    <w:rsid w:val="002375F8"/>
    <w:rsid w:val="0024063B"/>
    <w:rsid w:val="00240BC2"/>
    <w:rsid w:val="00242D72"/>
    <w:rsid w:val="0024414D"/>
    <w:rsid w:val="00244986"/>
    <w:rsid w:val="00246AF8"/>
    <w:rsid w:val="002509F1"/>
    <w:rsid w:val="00251ECC"/>
    <w:rsid w:val="00252243"/>
    <w:rsid w:val="002536C1"/>
    <w:rsid w:val="00255496"/>
    <w:rsid w:val="00255EB0"/>
    <w:rsid w:val="0026235A"/>
    <w:rsid w:val="00270624"/>
    <w:rsid w:val="002709A0"/>
    <w:rsid w:val="00270D13"/>
    <w:rsid w:val="002742ED"/>
    <w:rsid w:val="002766C2"/>
    <w:rsid w:val="00282309"/>
    <w:rsid w:val="002828F4"/>
    <w:rsid w:val="00283E16"/>
    <w:rsid w:val="002865FD"/>
    <w:rsid w:val="00290FF2"/>
    <w:rsid w:val="00291045"/>
    <w:rsid w:val="002949A2"/>
    <w:rsid w:val="002961AE"/>
    <w:rsid w:val="00297FCA"/>
    <w:rsid w:val="002A12D4"/>
    <w:rsid w:val="002A1D28"/>
    <w:rsid w:val="002A37B9"/>
    <w:rsid w:val="002A37F6"/>
    <w:rsid w:val="002A68AF"/>
    <w:rsid w:val="002A7A32"/>
    <w:rsid w:val="002B0148"/>
    <w:rsid w:val="002B1451"/>
    <w:rsid w:val="002B34B0"/>
    <w:rsid w:val="002B53A2"/>
    <w:rsid w:val="002B57EA"/>
    <w:rsid w:val="002B6F4B"/>
    <w:rsid w:val="002B762C"/>
    <w:rsid w:val="002C0F5A"/>
    <w:rsid w:val="002C1933"/>
    <w:rsid w:val="002C1CEA"/>
    <w:rsid w:val="002C2C17"/>
    <w:rsid w:val="002C2E88"/>
    <w:rsid w:val="002C5097"/>
    <w:rsid w:val="002C7C2B"/>
    <w:rsid w:val="002C7FF9"/>
    <w:rsid w:val="002D31F9"/>
    <w:rsid w:val="002D4C28"/>
    <w:rsid w:val="002D7E3F"/>
    <w:rsid w:val="002E3C76"/>
    <w:rsid w:val="002E43B5"/>
    <w:rsid w:val="002E5015"/>
    <w:rsid w:val="002E6046"/>
    <w:rsid w:val="002E60A5"/>
    <w:rsid w:val="002F1E51"/>
    <w:rsid w:val="002F3CEE"/>
    <w:rsid w:val="002F4E72"/>
    <w:rsid w:val="002F7400"/>
    <w:rsid w:val="002F7CDD"/>
    <w:rsid w:val="002F7CE5"/>
    <w:rsid w:val="003019C5"/>
    <w:rsid w:val="0030334C"/>
    <w:rsid w:val="00304533"/>
    <w:rsid w:val="00304C3C"/>
    <w:rsid w:val="0030538B"/>
    <w:rsid w:val="00307CA2"/>
    <w:rsid w:val="003102A0"/>
    <w:rsid w:val="0031126F"/>
    <w:rsid w:val="00312D46"/>
    <w:rsid w:val="00313882"/>
    <w:rsid w:val="00317477"/>
    <w:rsid w:val="0032224B"/>
    <w:rsid w:val="00322D4A"/>
    <w:rsid w:val="00324B8D"/>
    <w:rsid w:val="00325A46"/>
    <w:rsid w:val="00326758"/>
    <w:rsid w:val="00327674"/>
    <w:rsid w:val="00335C6D"/>
    <w:rsid w:val="00336E11"/>
    <w:rsid w:val="003371FC"/>
    <w:rsid w:val="003421E7"/>
    <w:rsid w:val="0034504E"/>
    <w:rsid w:val="00346BC5"/>
    <w:rsid w:val="00347A4D"/>
    <w:rsid w:val="00351A40"/>
    <w:rsid w:val="00352179"/>
    <w:rsid w:val="00352996"/>
    <w:rsid w:val="0035308C"/>
    <w:rsid w:val="00353379"/>
    <w:rsid w:val="00356C94"/>
    <w:rsid w:val="00361434"/>
    <w:rsid w:val="003631FC"/>
    <w:rsid w:val="00364F37"/>
    <w:rsid w:val="0036513F"/>
    <w:rsid w:val="0036592C"/>
    <w:rsid w:val="00365A2C"/>
    <w:rsid w:val="003727B7"/>
    <w:rsid w:val="00373F9F"/>
    <w:rsid w:val="0037459D"/>
    <w:rsid w:val="003747F8"/>
    <w:rsid w:val="00376FFD"/>
    <w:rsid w:val="00377232"/>
    <w:rsid w:val="00377E6A"/>
    <w:rsid w:val="00383A5C"/>
    <w:rsid w:val="00384267"/>
    <w:rsid w:val="00390B8F"/>
    <w:rsid w:val="00391421"/>
    <w:rsid w:val="00391663"/>
    <w:rsid w:val="00391D0C"/>
    <w:rsid w:val="00392D7B"/>
    <w:rsid w:val="003930AB"/>
    <w:rsid w:val="00396815"/>
    <w:rsid w:val="00396AC0"/>
    <w:rsid w:val="003A0118"/>
    <w:rsid w:val="003A1CF8"/>
    <w:rsid w:val="003A2DFF"/>
    <w:rsid w:val="003B01C5"/>
    <w:rsid w:val="003B5A5F"/>
    <w:rsid w:val="003B6A68"/>
    <w:rsid w:val="003C0316"/>
    <w:rsid w:val="003C079F"/>
    <w:rsid w:val="003C2E6B"/>
    <w:rsid w:val="003C33C8"/>
    <w:rsid w:val="003C3685"/>
    <w:rsid w:val="003C5D51"/>
    <w:rsid w:val="003C6987"/>
    <w:rsid w:val="003D06C8"/>
    <w:rsid w:val="003D2435"/>
    <w:rsid w:val="003D4B27"/>
    <w:rsid w:val="003E0F80"/>
    <w:rsid w:val="003E10CF"/>
    <w:rsid w:val="003E3B0E"/>
    <w:rsid w:val="003E5B7A"/>
    <w:rsid w:val="003E7138"/>
    <w:rsid w:val="003E7659"/>
    <w:rsid w:val="003F0C29"/>
    <w:rsid w:val="003F12F5"/>
    <w:rsid w:val="003F16A1"/>
    <w:rsid w:val="003F1E22"/>
    <w:rsid w:val="003F62D8"/>
    <w:rsid w:val="003F635C"/>
    <w:rsid w:val="003F641C"/>
    <w:rsid w:val="003F6ABD"/>
    <w:rsid w:val="0040073A"/>
    <w:rsid w:val="00400B9A"/>
    <w:rsid w:val="004019E8"/>
    <w:rsid w:val="0040258B"/>
    <w:rsid w:val="00404937"/>
    <w:rsid w:val="0040495B"/>
    <w:rsid w:val="00404CE4"/>
    <w:rsid w:val="004058C8"/>
    <w:rsid w:val="004071ED"/>
    <w:rsid w:val="004078D5"/>
    <w:rsid w:val="00411EC0"/>
    <w:rsid w:val="00412717"/>
    <w:rsid w:val="004140B3"/>
    <w:rsid w:val="00414266"/>
    <w:rsid w:val="00420380"/>
    <w:rsid w:val="0042109D"/>
    <w:rsid w:val="00423F40"/>
    <w:rsid w:val="00425DE8"/>
    <w:rsid w:val="00425E0E"/>
    <w:rsid w:val="004309AB"/>
    <w:rsid w:val="00433CA5"/>
    <w:rsid w:val="004347C7"/>
    <w:rsid w:val="00434C08"/>
    <w:rsid w:val="00436A80"/>
    <w:rsid w:val="00437A90"/>
    <w:rsid w:val="00447105"/>
    <w:rsid w:val="00447A62"/>
    <w:rsid w:val="00450552"/>
    <w:rsid w:val="004509D4"/>
    <w:rsid w:val="00451CEE"/>
    <w:rsid w:val="00454000"/>
    <w:rsid w:val="00454EB5"/>
    <w:rsid w:val="00455403"/>
    <w:rsid w:val="00456682"/>
    <w:rsid w:val="00456C78"/>
    <w:rsid w:val="00463241"/>
    <w:rsid w:val="00463D5B"/>
    <w:rsid w:val="004643A8"/>
    <w:rsid w:val="004644A7"/>
    <w:rsid w:val="004667FC"/>
    <w:rsid w:val="00472EE1"/>
    <w:rsid w:val="004739E2"/>
    <w:rsid w:val="0048025B"/>
    <w:rsid w:val="004808C4"/>
    <w:rsid w:val="0048135D"/>
    <w:rsid w:val="004829DA"/>
    <w:rsid w:val="00482D4C"/>
    <w:rsid w:val="00485342"/>
    <w:rsid w:val="0048537C"/>
    <w:rsid w:val="00485DC0"/>
    <w:rsid w:val="00486714"/>
    <w:rsid w:val="0049290D"/>
    <w:rsid w:val="00492E86"/>
    <w:rsid w:val="00492F11"/>
    <w:rsid w:val="00493094"/>
    <w:rsid w:val="00495FDE"/>
    <w:rsid w:val="004973DF"/>
    <w:rsid w:val="004A2D28"/>
    <w:rsid w:val="004A31CB"/>
    <w:rsid w:val="004A33D3"/>
    <w:rsid w:val="004A3550"/>
    <w:rsid w:val="004A369A"/>
    <w:rsid w:val="004A5A89"/>
    <w:rsid w:val="004B61C5"/>
    <w:rsid w:val="004C2D50"/>
    <w:rsid w:val="004C2F7F"/>
    <w:rsid w:val="004C3375"/>
    <w:rsid w:val="004C5038"/>
    <w:rsid w:val="004C5B77"/>
    <w:rsid w:val="004C5D4C"/>
    <w:rsid w:val="004E1045"/>
    <w:rsid w:val="004E37AA"/>
    <w:rsid w:val="004E576A"/>
    <w:rsid w:val="004E6C4C"/>
    <w:rsid w:val="004E6C6B"/>
    <w:rsid w:val="004F08D6"/>
    <w:rsid w:val="004F1023"/>
    <w:rsid w:val="004F1106"/>
    <w:rsid w:val="004F2F2C"/>
    <w:rsid w:val="004F6887"/>
    <w:rsid w:val="005003D6"/>
    <w:rsid w:val="0050435E"/>
    <w:rsid w:val="00506A76"/>
    <w:rsid w:val="0051089D"/>
    <w:rsid w:val="00514649"/>
    <w:rsid w:val="00514BBE"/>
    <w:rsid w:val="00516569"/>
    <w:rsid w:val="00516DA0"/>
    <w:rsid w:val="00516F72"/>
    <w:rsid w:val="005171FE"/>
    <w:rsid w:val="00517304"/>
    <w:rsid w:val="005179BE"/>
    <w:rsid w:val="00521760"/>
    <w:rsid w:val="005243EE"/>
    <w:rsid w:val="00525B9C"/>
    <w:rsid w:val="00530FE8"/>
    <w:rsid w:val="00531681"/>
    <w:rsid w:val="00531785"/>
    <w:rsid w:val="005323D5"/>
    <w:rsid w:val="00532E46"/>
    <w:rsid w:val="00532E9E"/>
    <w:rsid w:val="00534673"/>
    <w:rsid w:val="00535E20"/>
    <w:rsid w:val="00536561"/>
    <w:rsid w:val="00540A40"/>
    <w:rsid w:val="005410E8"/>
    <w:rsid w:val="00541ED0"/>
    <w:rsid w:val="0054515A"/>
    <w:rsid w:val="005465A4"/>
    <w:rsid w:val="00547094"/>
    <w:rsid w:val="005504F9"/>
    <w:rsid w:val="00551C79"/>
    <w:rsid w:val="00555F16"/>
    <w:rsid w:val="005618FB"/>
    <w:rsid w:val="005626F1"/>
    <w:rsid w:val="00562E2E"/>
    <w:rsid w:val="0056350A"/>
    <w:rsid w:val="00564C09"/>
    <w:rsid w:val="005656D6"/>
    <w:rsid w:val="00566C09"/>
    <w:rsid w:val="00567CE7"/>
    <w:rsid w:val="005702E6"/>
    <w:rsid w:val="0057084B"/>
    <w:rsid w:val="00570C5E"/>
    <w:rsid w:val="00572972"/>
    <w:rsid w:val="00573931"/>
    <w:rsid w:val="00573E54"/>
    <w:rsid w:val="005758A9"/>
    <w:rsid w:val="00575E13"/>
    <w:rsid w:val="00581275"/>
    <w:rsid w:val="00581996"/>
    <w:rsid w:val="00584077"/>
    <w:rsid w:val="005843F9"/>
    <w:rsid w:val="00584EDC"/>
    <w:rsid w:val="0058551F"/>
    <w:rsid w:val="005865AC"/>
    <w:rsid w:val="00586B44"/>
    <w:rsid w:val="005879F3"/>
    <w:rsid w:val="00595CBD"/>
    <w:rsid w:val="00596282"/>
    <w:rsid w:val="005A1855"/>
    <w:rsid w:val="005A1E03"/>
    <w:rsid w:val="005A26BF"/>
    <w:rsid w:val="005A365B"/>
    <w:rsid w:val="005A5A22"/>
    <w:rsid w:val="005A7F64"/>
    <w:rsid w:val="005B057D"/>
    <w:rsid w:val="005B06A9"/>
    <w:rsid w:val="005B38E8"/>
    <w:rsid w:val="005B4692"/>
    <w:rsid w:val="005B7207"/>
    <w:rsid w:val="005B73F2"/>
    <w:rsid w:val="005B7521"/>
    <w:rsid w:val="005C195D"/>
    <w:rsid w:val="005C50AE"/>
    <w:rsid w:val="005C6687"/>
    <w:rsid w:val="005D0340"/>
    <w:rsid w:val="005D0D90"/>
    <w:rsid w:val="005D1ED1"/>
    <w:rsid w:val="005D31E2"/>
    <w:rsid w:val="005D3FFC"/>
    <w:rsid w:val="005D66A7"/>
    <w:rsid w:val="005E03A6"/>
    <w:rsid w:val="005E0556"/>
    <w:rsid w:val="005E1470"/>
    <w:rsid w:val="005E2656"/>
    <w:rsid w:val="005E5701"/>
    <w:rsid w:val="005F06ED"/>
    <w:rsid w:val="005F07BC"/>
    <w:rsid w:val="005F3063"/>
    <w:rsid w:val="005F7399"/>
    <w:rsid w:val="005F7DD1"/>
    <w:rsid w:val="00600CF2"/>
    <w:rsid w:val="006011A2"/>
    <w:rsid w:val="006027FA"/>
    <w:rsid w:val="00610881"/>
    <w:rsid w:val="00610B5F"/>
    <w:rsid w:val="0061270B"/>
    <w:rsid w:val="00613D92"/>
    <w:rsid w:val="00614AC5"/>
    <w:rsid w:val="00616068"/>
    <w:rsid w:val="00616977"/>
    <w:rsid w:val="00616FC5"/>
    <w:rsid w:val="00617BA0"/>
    <w:rsid w:val="006206C0"/>
    <w:rsid w:val="006208D6"/>
    <w:rsid w:val="00622479"/>
    <w:rsid w:val="00623570"/>
    <w:rsid w:val="0062517B"/>
    <w:rsid w:val="00626A20"/>
    <w:rsid w:val="006279D8"/>
    <w:rsid w:val="00632767"/>
    <w:rsid w:val="0063407A"/>
    <w:rsid w:val="006353BC"/>
    <w:rsid w:val="006361F5"/>
    <w:rsid w:val="00636831"/>
    <w:rsid w:val="006422F1"/>
    <w:rsid w:val="0064309E"/>
    <w:rsid w:val="0064474E"/>
    <w:rsid w:val="0064479E"/>
    <w:rsid w:val="00651987"/>
    <w:rsid w:val="006537C0"/>
    <w:rsid w:val="00654202"/>
    <w:rsid w:val="006544F8"/>
    <w:rsid w:val="00654C63"/>
    <w:rsid w:val="00656DE8"/>
    <w:rsid w:val="00661018"/>
    <w:rsid w:val="006616C5"/>
    <w:rsid w:val="00661F48"/>
    <w:rsid w:val="0066255F"/>
    <w:rsid w:val="00664D49"/>
    <w:rsid w:val="006650A4"/>
    <w:rsid w:val="00667024"/>
    <w:rsid w:val="006704E6"/>
    <w:rsid w:val="00671402"/>
    <w:rsid w:val="0067153E"/>
    <w:rsid w:val="00671E35"/>
    <w:rsid w:val="00675D26"/>
    <w:rsid w:val="006770D4"/>
    <w:rsid w:val="006774AC"/>
    <w:rsid w:val="00680C3A"/>
    <w:rsid w:val="00680D8C"/>
    <w:rsid w:val="00682254"/>
    <w:rsid w:val="00683AFB"/>
    <w:rsid w:val="006850D6"/>
    <w:rsid w:val="00685788"/>
    <w:rsid w:val="006874AC"/>
    <w:rsid w:val="00690004"/>
    <w:rsid w:val="00692902"/>
    <w:rsid w:val="006939F3"/>
    <w:rsid w:val="00694824"/>
    <w:rsid w:val="00697D50"/>
    <w:rsid w:val="006A1B66"/>
    <w:rsid w:val="006A6DF5"/>
    <w:rsid w:val="006B08B8"/>
    <w:rsid w:val="006B403C"/>
    <w:rsid w:val="006B51AD"/>
    <w:rsid w:val="006B6915"/>
    <w:rsid w:val="006C0CA5"/>
    <w:rsid w:val="006C1F2A"/>
    <w:rsid w:val="006C276D"/>
    <w:rsid w:val="006C3D6A"/>
    <w:rsid w:val="006C5A9B"/>
    <w:rsid w:val="006C70FE"/>
    <w:rsid w:val="006C7466"/>
    <w:rsid w:val="006D246D"/>
    <w:rsid w:val="006D52D9"/>
    <w:rsid w:val="006E4D81"/>
    <w:rsid w:val="006E585D"/>
    <w:rsid w:val="006E5BFD"/>
    <w:rsid w:val="006F0DEE"/>
    <w:rsid w:val="006F3008"/>
    <w:rsid w:val="006F341D"/>
    <w:rsid w:val="006F39AB"/>
    <w:rsid w:val="006F4FD7"/>
    <w:rsid w:val="0070101D"/>
    <w:rsid w:val="00703F3A"/>
    <w:rsid w:val="00704E35"/>
    <w:rsid w:val="007056A8"/>
    <w:rsid w:val="007102F5"/>
    <w:rsid w:val="00710882"/>
    <w:rsid w:val="00710BF5"/>
    <w:rsid w:val="0072515B"/>
    <w:rsid w:val="00725A3B"/>
    <w:rsid w:val="00726BF9"/>
    <w:rsid w:val="00731EFA"/>
    <w:rsid w:val="00733227"/>
    <w:rsid w:val="007344A2"/>
    <w:rsid w:val="007354F6"/>
    <w:rsid w:val="007458A1"/>
    <w:rsid w:val="00745F81"/>
    <w:rsid w:val="00746776"/>
    <w:rsid w:val="0074789C"/>
    <w:rsid w:val="00747C1C"/>
    <w:rsid w:val="00751C38"/>
    <w:rsid w:val="00755A20"/>
    <w:rsid w:val="0075666B"/>
    <w:rsid w:val="00757662"/>
    <w:rsid w:val="0076006C"/>
    <w:rsid w:val="00761270"/>
    <w:rsid w:val="00761CFD"/>
    <w:rsid w:val="007647B8"/>
    <w:rsid w:val="00765B25"/>
    <w:rsid w:val="007666B3"/>
    <w:rsid w:val="00766AB6"/>
    <w:rsid w:val="00767F17"/>
    <w:rsid w:val="00771F08"/>
    <w:rsid w:val="00775012"/>
    <w:rsid w:val="007759BB"/>
    <w:rsid w:val="00775B16"/>
    <w:rsid w:val="00776BCD"/>
    <w:rsid w:val="007819F5"/>
    <w:rsid w:val="00781D69"/>
    <w:rsid w:val="00785190"/>
    <w:rsid w:val="00785C6A"/>
    <w:rsid w:val="00785EAB"/>
    <w:rsid w:val="00792D70"/>
    <w:rsid w:val="00793DD9"/>
    <w:rsid w:val="00796E5C"/>
    <w:rsid w:val="007A2163"/>
    <w:rsid w:val="007A2FD1"/>
    <w:rsid w:val="007B1A43"/>
    <w:rsid w:val="007B1B3D"/>
    <w:rsid w:val="007B34E0"/>
    <w:rsid w:val="007B521E"/>
    <w:rsid w:val="007B687E"/>
    <w:rsid w:val="007B730D"/>
    <w:rsid w:val="007C0958"/>
    <w:rsid w:val="007C1961"/>
    <w:rsid w:val="007C224D"/>
    <w:rsid w:val="007C2A77"/>
    <w:rsid w:val="007C5FA2"/>
    <w:rsid w:val="007C61D7"/>
    <w:rsid w:val="007D2EB5"/>
    <w:rsid w:val="007D5235"/>
    <w:rsid w:val="007D77E6"/>
    <w:rsid w:val="007E397B"/>
    <w:rsid w:val="007E3C0A"/>
    <w:rsid w:val="007E471E"/>
    <w:rsid w:val="007E74B3"/>
    <w:rsid w:val="007F0D1D"/>
    <w:rsid w:val="007F26C8"/>
    <w:rsid w:val="007F402D"/>
    <w:rsid w:val="007F62BD"/>
    <w:rsid w:val="007F6EAB"/>
    <w:rsid w:val="007F71E1"/>
    <w:rsid w:val="007F7E57"/>
    <w:rsid w:val="007F7F92"/>
    <w:rsid w:val="00803935"/>
    <w:rsid w:val="00803E77"/>
    <w:rsid w:val="00804207"/>
    <w:rsid w:val="0080482D"/>
    <w:rsid w:val="00806180"/>
    <w:rsid w:val="008129C3"/>
    <w:rsid w:val="00817472"/>
    <w:rsid w:val="00817647"/>
    <w:rsid w:val="00820268"/>
    <w:rsid w:val="00821A7A"/>
    <w:rsid w:val="008222B5"/>
    <w:rsid w:val="008251D1"/>
    <w:rsid w:val="00827B13"/>
    <w:rsid w:val="00832C29"/>
    <w:rsid w:val="00832FF0"/>
    <w:rsid w:val="0083451D"/>
    <w:rsid w:val="00836B47"/>
    <w:rsid w:val="008434C8"/>
    <w:rsid w:val="00843DF0"/>
    <w:rsid w:val="00845EA8"/>
    <w:rsid w:val="00854712"/>
    <w:rsid w:val="008547C5"/>
    <w:rsid w:val="00857481"/>
    <w:rsid w:val="0085770B"/>
    <w:rsid w:val="00860819"/>
    <w:rsid w:val="008609EF"/>
    <w:rsid w:val="00861FAF"/>
    <w:rsid w:val="00865DB3"/>
    <w:rsid w:val="00866DDA"/>
    <w:rsid w:val="008700A5"/>
    <w:rsid w:val="00871EDC"/>
    <w:rsid w:val="00872193"/>
    <w:rsid w:val="008725FE"/>
    <w:rsid w:val="00875396"/>
    <w:rsid w:val="00877582"/>
    <w:rsid w:val="00880F03"/>
    <w:rsid w:val="00880FC0"/>
    <w:rsid w:val="00881536"/>
    <w:rsid w:val="0088233D"/>
    <w:rsid w:val="00883CD8"/>
    <w:rsid w:val="0088616D"/>
    <w:rsid w:val="008861E3"/>
    <w:rsid w:val="00887930"/>
    <w:rsid w:val="00891CCD"/>
    <w:rsid w:val="0089375D"/>
    <w:rsid w:val="00895D12"/>
    <w:rsid w:val="00897702"/>
    <w:rsid w:val="008A04C1"/>
    <w:rsid w:val="008A1220"/>
    <w:rsid w:val="008A1DC1"/>
    <w:rsid w:val="008A23B6"/>
    <w:rsid w:val="008A28B1"/>
    <w:rsid w:val="008A734E"/>
    <w:rsid w:val="008B04C2"/>
    <w:rsid w:val="008B094A"/>
    <w:rsid w:val="008B6942"/>
    <w:rsid w:val="008B6E0F"/>
    <w:rsid w:val="008B799E"/>
    <w:rsid w:val="008B79EB"/>
    <w:rsid w:val="008C3566"/>
    <w:rsid w:val="008C4CDD"/>
    <w:rsid w:val="008C5694"/>
    <w:rsid w:val="008D03C8"/>
    <w:rsid w:val="008D058E"/>
    <w:rsid w:val="008D085D"/>
    <w:rsid w:val="008D2963"/>
    <w:rsid w:val="008D2C48"/>
    <w:rsid w:val="008D3072"/>
    <w:rsid w:val="008D45AE"/>
    <w:rsid w:val="008D7696"/>
    <w:rsid w:val="008D7A8A"/>
    <w:rsid w:val="008E4F0E"/>
    <w:rsid w:val="008E7C84"/>
    <w:rsid w:val="008F0C60"/>
    <w:rsid w:val="008F15F9"/>
    <w:rsid w:val="008F23AC"/>
    <w:rsid w:val="008F2BD2"/>
    <w:rsid w:val="008F31CE"/>
    <w:rsid w:val="008F31DD"/>
    <w:rsid w:val="008F5A98"/>
    <w:rsid w:val="008F71EC"/>
    <w:rsid w:val="008F75DB"/>
    <w:rsid w:val="00902FCD"/>
    <w:rsid w:val="00903814"/>
    <w:rsid w:val="0090574F"/>
    <w:rsid w:val="00905C93"/>
    <w:rsid w:val="009103B1"/>
    <w:rsid w:val="00910844"/>
    <w:rsid w:val="00910CCB"/>
    <w:rsid w:val="00911643"/>
    <w:rsid w:val="009133E4"/>
    <w:rsid w:val="00913650"/>
    <w:rsid w:val="00913E1C"/>
    <w:rsid w:val="009148DC"/>
    <w:rsid w:val="009148EF"/>
    <w:rsid w:val="00915D7A"/>
    <w:rsid w:val="00916F03"/>
    <w:rsid w:val="009175C5"/>
    <w:rsid w:val="00924119"/>
    <w:rsid w:val="00924AB2"/>
    <w:rsid w:val="00924FEA"/>
    <w:rsid w:val="00934153"/>
    <w:rsid w:val="0093500B"/>
    <w:rsid w:val="00936290"/>
    <w:rsid w:val="0093667E"/>
    <w:rsid w:val="009370DF"/>
    <w:rsid w:val="00940F1C"/>
    <w:rsid w:val="00942973"/>
    <w:rsid w:val="00943A65"/>
    <w:rsid w:val="00944C35"/>
    <w:rsid w:val="00944F50"/>
    <w:rsid w:val="009463B2"/>
    <w:rsid w:val="00951711"/>
    <w:rsid w:val="00953605"/>
    <w:rsid w:val="0095369F"/>
    <w:rsid w:val="009619CA"/>
    <w:rsid w:val="00962396"/>
    <w:rsid w:val="009628ED"/>
    <w:rsid w:val="00963E1E"/>
    <w:rsid w:val="009655CB"/>
    <w:rsid w:val="00965906"/>
    <w:rsid w:val="009668CB"/>
    <w:rsid w:val="00970802"/>
    <w:rsid w:val="009718D3"/>
    <w:rsid w:val="00972417"/>
    <w:rsid w:val="00973F4E"/>
    <w:rsid w:val="00974A0F"/>
    <w:rsid w:val="00975659"/>
    <w:rsid w:val="00975AE8"/>
    <w:rsid w:val="00981424"/>
    <w:rsid w:val="00981491"/>
    <w:rsid w:val="00982502"/>
    <w:rsid w:val="00983749"/>
    <w:rsid w:val="0099084D"/>
    <w:rsid w:val="00997BA1"/>
    <w:rsid w:val="00997C8F"/>
    <w:rsid w:val="00997E1F"/>
    <w:rsid w:val="009A34BA"/>
    <w:rsid w:val="009A5A3E"/>
    <w:rsid w:val="009A615D"/>
    <w:rsid w:val="009A6FAC"/>
    <w:rsid w:val="009A784E"/>
    <w:rsid w:val="009B2353"/>
    <w:rsid w:val="009B2BA6"/>
    <w:rsid w:val="009B32DF"/>
    <w:rsid w:val="009B4216"/>
    <w:rsid w:val="009B498E"/>
    <w:rsid w:val="009B4FFF"/>
    <w:rsid w:val="009B5F01"/>
    <w:rsid w:val="009B6DB7"/>
    <w:rsid w:val="009C2494"/>
    <w:rsid w:val="009C2E24"/>
    <w:rsid w:val="009C3885"/>
    <w:rsid w:val="009C3E51"/>
    <w:rsid w:val="009C4CAB"/>
    <w:rsid w:val="009C517F"/>
    <w:rsid w:val="009C5F0D"/>
    <w:rsid w:val="009D08D5"/>
    <w:rsid w:val="009D1FB6"/>
    <w:rsid w:val="009D541D"/>
    <w:rsid w:val="009D5932"/>
    <w:rsid w:val="009D6382"/>
    <w:rsid w:val="009D7113"/>
    <w:rsid w:val="009E41E5"/>
    <w:rsid w:val="009E5B4C"/>
    <w:rsid w:val="009E7CBD"/>
    <w:rsid w:val="009F069E"/>
    <w:rsid w:val="009F1625"/>
    <w:rsid w:val="009F21A6"/>
    <w:rsid w:val="009F42AF"/>
    <w:rsid w:val="00A0337C"/>
    <w:rsid w:val="00A03577"/>
    <w:rsid w:val="00A05977"/>
    <w:rsid w:val="00A106B8"/>
    <w:rsid w:val="00A106E8"/>
    <w:rsid w:val="00A12D23"/>
    <w:rsid w:val="00A132AC"/>
    <w:rsid w:val="00A13464"/>
    <w:rsid w:val="00A137D8"/>
    <w:rsid w:val="00A17340"/>
    <w:rsid w:val="00A236D3"/>
    <w:rsid w:val="00A24FD1"/>
    <w:rsid w:val="00A256F7"/>
    <w:rsid w:val="00A276CD"/>
    <w:rsid w:val="00A30E37"/>
    <w:rsid w:val="00A31031"/>
    <w:rsid w:val="00A31A33"/>
    <w:rsid w:val="00A32383"/>
    <w:rsid w:val="00A340C1"/>
    <w:rsid w:val="00A35DC7"/>
    <w:rsid w:val="00A37F1D"/>
    <w:rsid w:val="00A42330"/>
    <w:rsid w:val="00A435D6"/>
    <w:rsid w:val="00A456FE"/>
    <w:rsid w:val="00A45918"/>
    <w:rsid w:val="00A459AA"/>
    <w:rsid w:val="00A46AB3"/>
    <w:rsid w:val="00A53930"/>
    <w:rsid w:val="00A55C5D"/>
    <w:rsid w:val="00A5634E"/>
    <w:rsid w:val="00A565B7"/>
    <w:rsid w:val="00A56D41"/>
    <w:rsid w:val="00A57117"/>
    <w:rsid w:val="00A57F00"/>
    <w:rsid w:val="00A601FB"/>
    <w:rsid w:val="00A608A9"/>
    <w:rsid w:val="00A60F50"/>
    <w:rsid w:val="00A61E20"/>
    <w:rsid w:val="00A62EB8"/>
    <w:rsid w:val="00A65E95"/>
    <w:rsid w:val="00A6746E"/>
    <w:rsid w:val="00A67528"/>
    <w:rsid w:val="00A706F0"/>
    <w:rsid w:val="00A714D7"/>
    <w:rsid w:val="00A73105"/>
    <w:rsid w:val="00A73B01"/>
    <w:rsid w:val="00A747AA"/>
    <w:rsid w:val="00A74F5B"/>
    <w:rsid w:val="00A764D0"/>
    <w:rsid w:val="00A77297"/>
    <w:rsid w:val="00A77748"/>
    <w:rsid w:val="00A8180C"/>
    <w:rsid w:val="00A8353A"/>
    <w:rsid w:val="00A84B4E"/>
    <w:rsid w:val="00A867A1"/>
    <w:rsid w:val="00A87957"/>
    <w:rsid w:val="00A91EEA"/>
    <w:rsid w:val="00A92D02"/>
    <w:rsid w:val="00A93CE8"/>
    <w:rsid w:val="00A94037"/>
    <w:rsid w:val="00A94AF1"/>
    <w:rsid w:val="00AA157C"/>
    <w:rsid w:val="00AA2384"/>
    <w:rsid w:val="00AA3BC9"/>
    <w:rsid w:val="00AA4011"/>
    <w:rsid w:val="00AA43D9"/>
    <w:rsid w:val="00AA49D9"/>
    <w:rsid w:val="00AA57AF"/>
    <w:rsid w:val="00AB0DC2"/>
    <w:rsid w:val="00AB3FE2"/>
    <w:rsid w:val="00AB4AB2"/>
    <w:rsid w:val="00AB7BDC"/>
    <w:rsid w:val="00AC112F"/>
    <w:rsid w:val="00AC1301"/>
    <w:rsid w:val="00AC3755"/>
    <w:rsid w:val="00AC7FDF"/>
    <w:rsid w:val="00AD147C"/>
    <w:rsid w:val="00AD2BD5"/>
    <w:rsid w:val="00AD4A6C"/>
    <w:rsid w:val="00AD633C"/>
    <w:rsid w:val="00AD6C98"/>
    <w:rsid w:val="00AD7E27"/>
    <w:rsid w:val="00AE09DD"/>
    <w:rsid w:val="00AE1969"/>
    <w:rsid w:val="00AE1C1C"/>
    <w:rsid w:val="00AE6569"/>
    <w:rsid w:val="00AF01D0"/>
    <w:rsid w:val="00AF0BA8"/>
    <w:rsid w:val="00AF252A"/>
    <w:rsid w:val="00AF76B2"/>
    <w:rsid w:val="00B003D3"/>
    <w:rsid w:val="00B00914"/>
    <w:rsid w:val="00B041CE"/>
    <w:rsid w:val="00B04367"/>
    <w:rsid w:val="00B04D21"/>
    <w:rsid w:val="00B07BAC"/>
    <w:rsid w:val="00B16A85"/>
    <w:rsid w:val="00B2147D"/>
    <w:rsid w:val="00B23886"/>
    <w:rsid w:val="00B24097"/>
    <w:rsid w:val="00B2502A"/>
    <w:rsid w:val="00B32A96"/>
    <w:rsid w:val="00B33E58"/>
    <w:rsid w:val="00B33FE4"/>
    <w:rsid w:val="00B35C45"/>
    <w:rsid w:val="00B40CBC"/>
    <w:rsid w:val="00B41124"/>
    <w:rsid w:val="00B41747"/>
    <w:rsid w:val="00B426BB"/>
    <w:rsid w:val="00B4408B"/>
    <w:rsid w:val="00B448CF"/>
    <w:rsid w:val="00B47E48"/>
    <w:rsid w:val="00B510C2"/>
    <w:rsid w:val="00B52611"/>
    <w:rsid w:val="00B52774"/>
    <w:rsid w:val="00B53602"/>
    <w:rsid w:val="00B53D4C"/>
    <w:rsid w:val="00B54A78"/>
    <w:rsid w:val="00B57C3C"/>
    <w:rsid w:val="00B57D4A"/>
    <w:rsid w:val="00B64DB2"/>
    <w:rsid w:val="00B6542F"/>
    <w:rsid w:val="00B67262"/>
    <w:rsid w:val="00B678C5"/>
    <w:rsid w:val="00B710C5"/>
    <w:rsid w:val="00B74018"/>
    <w:rsid w:val="00B75D14"/>
    <w:rsid w:val="00B76ACA"/>
    <w:rsid w:val="00B821B6"/>
    <w:rsid w:val="00B841D0"/>
    <w:rsid w:val="00B90F84"/>
    <w:rsid w:val="00B929B9"/>
    <w:rsid w:val="00B95217"/>
    <w:rsid w:val="00BA1383"/>
    <w:rsid w:val="00BA1747"/>
    <w:rsid w:val="00BA41BE"/>
    <w:rsid w:val="00BA5EF6"/>
    <w:rsid w:val="00BA6758"/>
    <w:rsid w:val="00BB1D8D"/>
    <w:rsid w:val="00BB205E"/>
    <w:rsid w:val="00BB2909"/>
    <w:rsid w:val="00BC04BF"/>
    <w:rsid w:val="00BC0B63"/>
    <w:rsid w:val="00BC2415"/>
    <w:rsid w:val="00BC3C5B"/>
    <w:rsid w:val="00BC3ED2"/>
    <w:rsid w:val="00BD04FB"/>
    <w:rsid w:val="00BD0D0A"/>
    <w:rsid w:val="00BD26BE"/>
    <w:rsid w:val="00BD7501"/>
    <w:rsid w:val="00BE01B1"/>
    <w:rsid w:val="00BE032B"/>
    <w:rsid w:val="00BE3BEA"/>
    <w:rsid w:val="00BE481E"/>
    <w:rsid w:val="00BE53D0"/>
    <w:rsid w:val="00BF1489"/>
    <w:rsid w:val="00BF5E9F"/>
    <w:rsid w:val="00BF7C2F"/>
    <w:rsid w:val="00C0001D"/>
    <w:rsid w:val="00C00550"/>
    <w:rsid w:val="00C00BFC"/>
    <w:rsid w:val="00C01A07"/>
    <w:rsid w:val="00C04A87"/>
    <w:rsid w:val="00C04B7E"/>
    <w:rsid w:val="00C04FD7"/>
    <w:rsid w:val="00C07676"/>
    <w:rsid w:val="00C07908"/>
    <w:rsid w:val="00C07A03"/>
    <w:rsid w:val="00C125D7"/>
    <w:rsid w:val="00C140B3"/>
    <w:rsid w:val="00C1496E"/>
    <w:rsid w:val="00C1668C"/>
    <w:rsid w:val="00C17D2D"/>
    <w:rsid w:val="00C21551"/>
    <w:rsid w:val="00C22062"/>
    <w:rsid w:val="00C22DDD"/>
    <w:rsid w:val="00C24F11"/>
    <w:rsid w:val="00C27A63"/>
    <w:rsid w:val="00C30BEA"/>
    <w:rsid w:val="00C32862"/>
    <w:rsid w:val="00C32DA1"/>
    <w:rsid w:val="00C33ACF"/>
    <w:rsid w:val="00C34006"/>
    <w:rsid w:val="00C35ADA"/>
    <w:rsid w:val="00C36E8B"/>
    <w:rsid w:val="00C36EDB"/>
    <w:rsid w:val="00C376EE"/>
    <w:rsid w:val="00C41C5E"/>
    <w:rsid w:val="00C53C5D"/>
    <w:rsid w:val="00C54255"/>
    <w:rsid w:val="00C54764"/>
    <w:rsid w:val="00C54E21"/>
    <w:rsid w:val="00C55FC8"/>
    <w:rsid w:val="00C561D2"/>
    <w:rsid w:val="00C57C25"/>
    <w:rsid w:val="00C60440"/>
    <w:rsid w:val="00C6070E"/>
    <w:rsid w:val="00C616E1"/>
    <w:rsid w:val="00C627AA"/>
    <w:rsid w:val="00C6286A"/>
    <w:rsid w:val="00C63FCB"/>
    <w:rsid w:val="00C65AB8"/>
    <w:rsid w:val="00C67BEE"/>
    <w:rsid w:val="00C71661"/>
    <w:rsid w:val="00C73627"/>
    <w:rsid w:val="00C73F02"/>
    <w:rsid w:val="00C75D89"/>
    <w:rsid w:val="00C77011"/>
    <w:rsid w:val="00C77B1D"/>
    <w:rsid w:val="00C80162"/>
    <w:rsid w:val="00C80CF0"/>
    <w:rsid w:val="00C810F6"/>
    <w:rsid w:val="00C82732"/>
    <w:rsid w:val="00C86D7D"/>
    <w:rsid w:val="00C90137"/>
    <w:rsid w:val="00C90AEF"/>
    <w:rsid w:val="00C910BC"/>
    <w:rsid w:val="00C9241A"/>
    <w:rsid w:val="00C94A2F"/>
    <w:rsid w:val="00C950BA"/>
    <w:rsid w:val="00C95CD2"/>
    <w:rsid w:val="00C96DDD"/>
    <w:rsid w:val="00C97D75"/>
    <w:rsid w:val="00CA1F6C"/>
    <w:rsid w:val="00CA2038"/>
    <w:rsid w:val="00CA2FA5"/>
    <w:rsid w:val="00CA384F"/>
    <w:rsid w:val="00CA5DCF"/>
    <w:rsid w:val="00CB01B5"/>
    <w:rsid w:val="00CB3215"/>
    <w:rsid w:val="00CB46D5"/>
    <w:rsid w:val="00CB6CA6"/>
    <w:rsid w:val="00CB7A86"/>
    <w:rsid w:val="00CC0F09"/>
    <w:rsid w:val="00CC1CA7"/>
    <w:rsid w:val="00CC2A07"/>
    <w:rsid w:val="00CC3921"/>
    <w:rsid w:val="00CC6185"/>
    <w:rsid w:val="00CC7229"/>
    <w:rsid w:val="00CD10AB"/>
    <w:rsid w:val="00CD12F0"/>
    <w:rsid w:val="00CD17F6"/>
    <w:rsid w:val="00CD22F5"/>
    <w:rsid w:val="00CD5BF8"/>
    <w:rsid w:val="00CE2113"/>
    <w:rsid w:val="00CE4019"/>
    <w:rsid w:val="00CE45CD"/>
    <w:rsid w:val="00CE60A3"/>
    <w:rsid w:val="00CE7F32"/>
    <w:rsid w:val="00CF16A5"/>
    <w:rsid w:val="00CF2E23"/>
    <w:rsid w:val="00CF55BA"/>
    <w:rsid w:val="00CF7E05"/>
    <w:rsid w:val="00D002D8"/>
    <w:rsid w:val="00D0375A"/>
    <w:rsid w:val="00D03E8F"/>
    <w:rsid w:val="00D05265"/>
    <w:rsid w:val="00D069B5"/>
    <w:rsid w:val="00D10B92"/>
    <w:rsid w:val="00D1119F"/>
    <w:rsid w:val="00D125B0"/>
    <w:rsid w:val="00D1356C"/>
    <w:rsid w:val="00D13E60"/>
    <w:rsid w:val="00D16D84"/>
    <w:rsid w:val="00D177BA"/>
    <w:rsid w:val="00D220B6"/>
    <w:rsid w:val="00D26C5F"/>
    <w:rsid w:val="00D33DE4"/>
    <w:rsid w:val="00D33E88"/>
    <w:rsid w:val="00D35422"/>
    <w:rsid w:val="00D35DD2"/>
    <w:rsid w:val="00D37D23"/>
    <w:rsid w:val="00D41C4E"/>
    <w:rsid w:val="00D4314B"/>
    <w:rsid w:val="00D47976"/>
    <w:rsid w:val="00D52292"/>
    <w:rsid w:val="00D6188D"/>
    <w:rsid w:val="00D621D4"/>
    <w:rsid w:val="00D627EA"/>
    <w:rsid w:val="00D64F9C"/>
    <w:rsid w:val="00D655F3"/>
    <w:rsid w:val="00D67BA4"/>
    <w:rsid w:val="00D71EDA"/>
    <w:rsid w:val="00D7335D"/>
    <w:rsid w:val="00D74816"/>
    <w:rsid w:val="00D758FD"/>
    <w:rsid w:val="00D75F42"/>
    <w:rsid w:val="00D766CB"/>
    <w:rsid w:val="00D77CF5"/>
    <w:rsid w:val="00D805AF"/>
    <w:rsid w:val="00D83421"/>
    <w:rsid w:val="00D87D0C"/>
    <w:rsid w:val="00D908A2"/>
    <w:rsid w:val="00D90ACD"/>
    <w:rsid w:val="00D911C2"/>
    <w:rsid w:val="00DA229B"/>
    <w:rsid w:val="00DA641F"/>
    <w:rsid w:val="00DA686B"/>
    <w:rsid w:val="00DA68A3"/>
    <w:rsid w:val="00DA7BAD"/>
    <w:rsid w:val="00DB152C"/>
    <w:rsid w:val="00DB2035"/>
    <w:rsid w:val="00DB27B7"/>
    <w:rsid w:val="00DB5A00"/>
    <w:rsid w:val="00DB5D88"/>
    <w:rsid w:val="00DB68EF"/>
    <w:rsid w:val="00DC1005"/>
    <w:rsid w:val="00DC5AE2"/>
    <w:rsid w:val="00DD023B"/>
    <w:rsid w:val="00DD05DF"/>
    <w:rsid w:val="00DD2131"/>
    <w:rsid w:val="00DD2BA4"/>
    <w:rsid w:val="00DD2F39"/>
    <w:rsid w:val="00DD44B5"/>
    <w:rsid w:val="00DD4D50"/>
    <w:rsid w:val="00DD6EF1"/>
    <w:rsid w:val="00DE02DD"/>
    <w:rsid w:val="00DE1268"/>
    <w:rsid w:val="00DE16E1"/>
    <w:rsid w:val="00DE1E1B"/>
    <w:rsid w:val="00DE2F3A"/>
    <w:rsid w:val="00DF1401"/>
    <w:rsid w:val="00DF1A94"/>
    <w:rsid w:val="00DF21FF"/>
    <w:rsid w:val="00DF52EE"/>
    <w:rsid w:val="00DF797D"/>
    <w:rsid w:val="00E02A6C"/>
    <w:rsid w:val="00E041F6"/>
    <w:rsid w:val="00E04DB9"/>
    <w:rsid w:val="00E05A5A"/>
    <w:rsid w:val="00E06166"/>
    <w:rsid w:val="00E1174C"/>
    <w:rsid w:val="00E11838"/>
    <w:rsid w:val="00E13D56"/>
    <w:rsid w:val="00E16399"/>
    <w:rsid w:val="00E216C2"/>
    <w:rsid w:val="00E230DB"/>
    <w:rsid w:val="00E24D40"/>
    <w:rsid w:val="00E25DF6"/>
    <w:rsid w:val="00E25E6E"/>
    <w:rsid w:val="00E31201"/>
    <w:rsid w:val="00E31EF4"/>
    <w:rsid w:val="00E35CAC"/>
    <w:rsid w:val="00E36637"/>
    <w:rsid w:val="00E36E94"/>
    <w:rsid w:val="00E405ED"/>
    <w:rsid w:val="00E41C3B"/>
    <w:rsid w:val="00E4255C"/>
    <w:rsid w:val="00E43A15"/>
    <w:rsid w:val="00E45138"/>
    <w:rsid w:val="00E469B1"/>
    <w:rsid w:val="00E51301"/>
    <w:rsid w:val="00E514B5"/>
    <w:rsid w:val="00E52A73"/>
    <w:rsid w:val="00E52DBB"/>
    <w:rsid w:val="00E6027A"/>
    <w:rsid w:val="00E6042E"/>
    <w:rsid w:val="00E62DE3"/>
    <w:rsid w:val="00E635B7"/>
    <w:rsid w:val="00E71850"/>
    <w:rsid w:val="00E71D1C"/>
    <w:rsid w:val="00E71D8E"/>
    <w:rsid w:val="00E728CE"/>
    <w:rsid w:val="00E72953"/>
    <w:rsid w:val="00E730BF"/>
    <w:rsid w:val="00E73915"/>
    <w:rsid w:val="00E73C80"/>
    <w:rsid w:val="00E73D63"/>
    <w:rsid w:val="00E7518A"/>
    <w:rsid w:val="00E75441"/>
    <w:rsid w:val="00E80136"/>
    <w:rsid w:val="00E813FB"/>
    <w:rsid w:val="00E84BFA"/>
    <w:rsid w:val="00E86159"/>
    <w:rsid w:val="00E87696"/>
    <w:rsid w:val="00E90496"/>
    <w:rsid w:val="00E92AE7"/>
    <w:rsid w:val="00E937FC"/>
    <w:rsid w:val="00E93AF5"/>
    <w:rsid w:val="00E9463E"/>
    <w:rsid w:val="00E946C4"/>
    <w:rsid w:val="00E97005"/>
    <w:rsid w:val="00E97D50"/>
    <w:rsid w:val="00EA079B"/>
    <w:rsid w:val="00EA1384"/>
    <w:rsid w:val="00EA17F5"/>
    <w:rsid w:val="00EA2AF5"/>
    <w:rsid w:val="00EA499E"/>
    <w:rsid w:val="00EA58BA"/>
    <w:rsid w:val="00EA6175"/>
    <w:rsid w:val="00EA63B9"/>
    <w:rsid w:val="00EA6C7D"/>
    <w:rsid w:val="00EA6EC6"/>
    <w:rsid w:val="00EA7E94"/>
    <w:rsid w:val="00EB1115"/>
    <w:rsid w:val="00EB5026"/>
    <w:rsid w:val="00EB6799"/>
    <w:rsid w:val="00EB753F"/>
    <w:rsid w:val="00EC0A3E"/>
    <w:rsid w:val="00EC0F54"/>
    <w:rsid w:val="00EC1718"/>
    <w:rsid w:val="00EC19CC"/>
    <w:rsid w:val="00EC33F8"/>
    <w:rsid w:val="00EC3F0F"/>
    <w:rsid w:val="00EC51EE"/>
    <w:rsid w:val="00EC687E"/>
    <w:rsid w:val="00ED0D74"/>
    <w:rsid w:val="00ED1462"/>
    <w:rsid w:val="00ED2229"/>
    <w:rsid w:val="00ED2274"/>
    <w:rsid w:val="00ED4FBE"/>
    <w:rsid w:val="00ED5D01"/>
    <w:rsid w:val="00ED6C65"/>
    <w:rsid w:val="00ED7FF2"/>
    <w:rsid w:val="00EE0450"/>
    <w:rsid w:val="00EE2C18"/>
    <w:rsid w:val="00EE42EB"/>
    <w:rsid w:val="00EE66FC"/>
    <w:rsid w:val="00EE68D2"/>
    <w:rsid w:val="00EF0121"/>
    <w:rsid w:val="00EF074B"/>
    <w:rsid w:val="00EF710B"/>
    <w:rsid w:val="00F02550"/>
    <w:rsid w:val="00F02622"/>
    <w:rsid w:val="00F02F17"/>
    <w:rsid w:val="00F04697"/>
    <w:rsid w:val="00F05C91"/>
    <w:rsid w:val="00F06221"/>
    <w:rsid w:val="00F06D8F"/>
    <w:rsid w:val="00F074F8"/>
    <w:rsid w:val="00F07BBB"/>
    <w:rsid w:val="00F10873"/>
    <w:rsid w:val="00F10AE6"/>
    <w:rsid w:val="00F10C8F"/>
    <w:rsid w:val="00F124C0"/>
    <w:rsid w:val="00F125E6"/>
    <w:rsid w:val="00F13E40"/>
    <w:rsid w:val="00F14CC5"/>
    <w:rsid w:val="00F17F64"/>
    <w:rsid w:val="00F209EA"/>
    <w:rsid w:val="00F221C5"/>
    <w:rsid w:val="00F23D17"/>
    <w:rsid w:val="00F25B34"/>
    <w:rsid w:val="00F2695C"/>
    <w:rsid w:val="00F3155B"/>
    <w:rsid w:val="00F320B7"/>
    <w:rsid w:val="00F3314E"/>
    <w:rsid w:val="00F34C22"/>
    <w:rsid w:val="00F35071"/>
    <w:rsid w:val="00F351F6"/>
    <w:rsid w:val="00F40D50"/>
    <w:rsid w:val="00F40FD4"/>
    <w:rsid w:val="00F44B73"/>
    <w:rsid w:val="00F44D0C"/>
    <w:rsid w:val="00F47C3C"/>
    <w:rsid w:val="00F50721"/>
    <w:rsid w:val="00F5183D"/>
    <w:rsid w:val="00F51916"/>
    <w:rsid w:val="00F51D54"/>
    <w:rsid w:val="00F51E2F"/>
    <w:rsid w:val="00F5439A"/>
    <w:rsid w:val="00F61E03"/>
    <w:rsid w:val="00F64BA2"/>
    <w:rsid w:val="00F6541C"/>
    <w:rsid w:val="00F66424"/>
    <w:rsid w:val="00F6694F"/>
    <w:rsid w:val="00F704B4"/>
    <w:rsid w:val="00F70594"/>
    <w:rsid w:val="00F73064"/>
    <w:rsid w:val="00F74425"/>
    <w:rsid w:val="00F779C9"/>
    <w:rsid w:val="00F822EB"/>
    <w:rsid w:val="00F82E6B"/>
    <w:rsid w:val="00F85BCC"/>
    <w:rsid w:val="00F86726"/>
    <w:rsid w:val="00F871C0"/>
    <w:rsid w:val="00F908E1"/>
    <w:rsid w:val="00F90A04"/>
    <w:rsid w:val="00F91A6C"/>
    <w:rsid w:val="00F9745C"/>
    <w:rsid w:val="00FA01F3"/>
    <w:rsid w:val="00FA248F"/>
    <w:rsid w:val="00FA35AB"/>
    <w:rsid w:val="00FA378B"/>
    <w:rsid w:val="00FA6861"/>
    <w:rsid w:val="00FB0329"/>
    <w:rsid w:val="00FB0525"/>
    <w:rsid w:val="00FB092F"/>
    <w:rsid w:val="00FB302A"/>
    <w:rsid w:val="00FB36C9"/>
    <w:rsid w:val="00FB5FD8"/>
    <w:rsid w:val="00FB6F28"/>
    <w:rsid w:val="00FB6FE3"/>
    <w:rsid w:val="00FB75A3"/>
    <w:rsid w:val="00FC1F37"/>
    <w:rsid w:val="00FC2213"/>
    <w:rsid w:val="00FC2D94"/>
    <w:rsid w:val="00FC2FB4"/>
    <w:rsid w:val="00FC41C8"/>
    <w:rsid w:val="00FC4362"/>
    <w:rsid w:val="00FD0038"/>
    <w:rsid w:val="00FD0ABC"/>
    <w:rsid w:val="00FD3953"/>
    <w:rsid w:val="00FE2D61"/>
    <w:rsid w:val="00FE2ECB"/>
    <w:rsid w:val="00FE4BE3"/>
    <w:rsid w:val="00FE5BBB"/>
    <w:rsid w:val="00FF4ED0"/>
    <w:rsid w:val="00FF5D79"/>
    <w:rsid w:val="048C2FC3"/>
    <w:rsid w:val="05DE2473"/>
    <w:rsid w:val="10FDD2B0"/>
    <w:rsid w:val="13EAD5B9"/>
    <w:rsid w:val="15CD7F10"/>
    <w:rsid w:val="1A72ED5E"/>
    <w:rsid w:val="1C2D5D66"/>
    <w:rsid w:val="1DF03ACC"/>
    <w:rsid w:val="200EE912"/>
    <w:rsid w:val="2511F448"/>
    <w:rsid w:val="266FED5A"/>
    <w:rsid w:val="2834F029"/>
    <w:rsid w:val="283599F9"/>
    <w:rsid w:val="2A729A6F"/>
    <w:rsid w:val="358A6515"/>
    <w:rsid w:val="53A932E1"/>
    <w:rsid w:val="548C9BE0"/>
    <w:rsid w:val="5614F2CB"/>
    <w:rsid w:val="67393108"/>
    <w:rsid w:val="6739A8B0"/>
    <w:rsid w:val="6D0823AB"/>
    <w:rsid w:val="6D913F39"/>
    <w:rsid w:val="6F0C76AA"/>
    <w:rsid w:val="77C6507A"/>
    <w:rsid w:val="7AB0F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EA9311"/>
  <w15:docId w15:val="{73A9E9A9-7C0D-4202-9426-CC2BECE3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7E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251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autoRedefine/>
    <w:qFormat/>
    <w:rsid w:val="00671E35"/>
    <w:pPr>
      <w:spacing w:before="60" w:after="120" w:line="276" w:lineRule="auto"/>
      <w:ind w:left="709"/>
      <w:jc w:val="both"/>
      <w:outlineLvl w:val="1"/>
    </w:pPr>
    <w:rPr>
      <w:rFonts w:ascii="Calibri" w:eastAsia="Arial Unicode MS" w:hAnsi="Calibri"/>
      <w:bCs/>
      <w:iCs/>
      <w:color w:val="000000"/>
      <w:sz w:val="22"/>
      <w:szCs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235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D6C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3E5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33E58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E7295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6887"/>
    <w:rPr>
      <w:sz w:val="24"/>
      <w:szCs w:val="24"/>
    </w:rPr>
  </w:style>
  <w:style w:type="character" w:styleId="Hyperlink">
    <w:name w:val="Hyperlink"/>
    <w:uiPriority w:val="99"/>
    <w:rsid w:val="008222B5"/>
    <w:rPr>
      <w:color w:val="0563C1"/>
      <w:u w:val="single"/>
    </w:rPr>
  </w:style>
  <w:style w:type="paragraph" w:styleId="FootnoteText">
    <w:name w:val="footnote text"/>
    <w:basedOn w:val="Normal"/>
    <w:link w:val="FootnoteTextChar"/>
    <w:rsid w:val="00F02F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02F17"/>
  </w:style>
  <w:style w:type="character" w:styleId="FootnoteReference">
    <w:name w:val="footnote reference"/>
    <w:rsid w:val="00F02F17"/>
    <w:rPr>
      <w:vertAlign w:val="superscript"/>
    </w:rPr>
  </w:style>
  <w:style w:type="table" w:styleId="TableGrid">
    <w:name w:val="Table Grid"/>
    <w:basedOn w:val="TableNormal"/>
    <w:rsid w:val="00997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710882"/>
    <w:pPr>
      <w:spacing w:before="240" w:after="60" w:line="360" w:lineRule="auto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10882"/>
    <w:rPr>
      <w:rFonts w:ascii="Arial" w:hAnsi="Arial"/>
      <w:b/>
      <w:bCs/>
      <w:kern w:val="28"/>
      <w:sz w:val="32"/>
      <w:szCs w:val="32"/>
    </w:rPr>
  </w:style>
  <w:style w:type="character" w:styleId="Emphasis">
    <w:name w:val="Emphasis"/>
    <w:qFormat/>
    <w:rsid w:val="00251ECC"/>
    <w:rPr>
      <w:i/>
      <w:iCs/>
    </w:rPr>
  </w:style>
  <w:style w:type="character" w:styleId="PageNumber">
    <w:name w:val="page number"/>
    <w:basedOn w:val="DefaultParagraphFont"/>
    <w:rsid w:val="00D7335D"/>
  </w:style>
  <w:style w:type="character" w:styleId="CommentReference">
    <w:name w:val="annotation reference"/>
    <w:rsid w:val="002449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49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4986"/>
  </w:style>
  <w:style w:type="paragraph" w:styleId="CommentSubject">
    <w:name w:val="annotation subject"/>
    <w:basedOn w:val="CommentText"/>
    <w:next w:val="CommentText"/>
    <w:link w:val="CommentSubjectChar"/>
    <w:rsid w:val="00244986"/>
    <w:rPr>
      <w:b/>
      <w:bCs/>
    </w:rPr>
  </w:style>
  <w:style w:type="character" w:customStyle="1" w:styleId="CommentSubjectChar">
    <w:name w:val="Comment Subject Char"/>
    <w:link w:val="CommentSubject"/>
    <w:rsid w:val="00244986"/>
    <w:rPr>
      <w:b/>
      <w:bCs/>
    </w:rPr>
  </w:style>
  <w:style w:type="paragraph" w:styleId="NormalWeb">
    <w:name w:val="Normal (Web)"/>
    <w:basedOn w:val="Normal"/>
    <w:rsid w:val="00766AB6"/>
    <w:pPr>
      <w:spacing w:before="100" w:beforeAutospacing="1" w:after="142" w:line="288" w:lineRule="auto"/>
    </w:pPr>
  </w:style>
  <w:style w:type="paragraph" w:styleId="DocumentMap">
    <w:name w:val="Document Map"/>
    <w:basedOn w:val="Normal"/>
    <w:semiHidden/>
    <w:rsid w:val="007F6EA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"/>
    <w:rsid w:val="00944F50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FF5D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F5D79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71E35"/>
    <w:rPr>
      <w:rFonts w:ascii="Calibri" w:eastAsia="Arial Unicode MS" w:hAnsi="Calibri"/>
      <w:bCs/>
      <w:iCs/>
      <w:color w:val="000000"/>
      <w:sz w:val="22"/>
      <w:szCs w:val="22"/>
    </w:rPr>
  </w:style>
  <w:style w:type="paragraph" w:customStyle="1" w:styleId="Default">
    <w:name w:val="Default"/>
    <w:basedOn w:val="Normal"/>
    <w:rsid w:val="00F209EA"/>
    <w:pPr>
      <w:widowControl w:val="0"/>
      <w:suppressAutoHyphens/>
      <w:autoSpaceDE w:val="0"/>
    </w:pPr>
    <w:rPr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4140B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251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kt">
    <w:name w:val="pkt"/>
    <w:basedOn w:val="Normal"/>
    <w:uiPriority w:val="99"/>
    <w:rsid w:val="0062517B"/>
    <w:pPr>
      <w:spacing w:before="60" w:after="60"/>
      <w:ind w:left="851" w:hanging="295"/>
      <w:jc w:val="both"/>
    </w:pPr>
    <w:rPr>
      <w:szCs w:val="20"/>
    </w:rPr>
  </w:style>
  <w:style w:type="paragraph" w:styleId="BodyText2">
    <w:name w:val="Body Text 2"/>
    <w:basedOn w:val="Normal"/>
    <w:link w:val="BodyText2Char"/>
    <w:rsid w:val="006251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2517B"/>
    <w:rPr>
      <w:sz w:val="24"/>
      <w:szCs w:val="24"/>
    </w:rPr>
  </w:style>
  <w:style w:type="paragraph" w:customStyle="1" w:styleId="StylStasia1">
    <w:name w:val="StylStasia1"/>
    <w:basedOn w:val="Normal"/>
    <w:link w:val="StylStasia1Znak"/>
    <w:rsid w:val="0013500F"/>
    <w:pPr>
      <w:suppressAutoHyphens/>
      <w:spacing w:before="120" w:after="120" w:line="360" w:lineRule="auto"/>
      <w:jc w:val="both"/>
    </w:pPr>
    <w:rPr>
      <w:rFonts w:ascii="Verdana" w:hAnsi="Verdana"/>
      <w:szCs w:val="18"/>
    </w:rPr>
  </w:style>
  <w:style w:type="character" w:customStyle="1" w:styleId="StylStasia1Znak">
    <w:name w:val="StylStasia1 Znak"/>
    <w:link w:val="StylStasia1"/>
    <w:rsid w:val="0013500F"/>
    <w:rPr>
      <w:rFonts w:ascii="Verdana" w:hAnsi="Verdana"/>
      <w:sz w:val="24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F06221"/>
    <w:pPr>
      <w:spacing w:before="120" w:after="120"/>
      <w:ind w:left="709" w:hanging="709"/>
      <w:jc w:val="both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06221"/>
    <w:pPr>
      <w:spacing w:before="120" w:after="120"/>
      <w:ind w:left="240"/>
      <w:jc w:val="both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F06221"/>
    <w:pPr>
      <w:tabs>
        <w:tab w:val="left" w:pos="1200"/>
        <w:tab w:val="right" w:leader="dot" w:pos="9061"/>
      </w:tabs>
      <w:spacing w:before="120" w:after="120"/>
      <w:ind w:left="1276" w:hanging="796"/>
      <w:jc w:val="both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06221"/>
    <w:pPr>
      <w:spacing w:before="120" w:after="120"/>
      <w:ind w:left="720"/>
      <w:jc w:val="both"/>
    </w:pPr>
    <w:rPr>
      <w:rFonts w:ascii="Calibri" w:hAnsi="Calibri"/>
      <w:sz w:val="18"/>
      <w:szCs w:val="18"/>
    </w:rPr>
  </w:style>
  <w:style w:type="paragraph" w:customStyle="1" w:styleId="Spistreci">
    <w:name w:val="Spis treści"/>
    <w:basedOn w:val="Normal"/>
    <w:link w:val="SpistreciZnak"/>
    <w:qFormat/>
    <w:rsid w:val="00F06221"/>
    <w:pPr>
      <w:spacing w:before="120" w:after="120"/>
      <w:jc w:val="both"/>
    </w:pPr>
    <w:rPr>
      <w:rFonts w:ascii="Calibri" w:hAnsi="Calibri" w:cs="Calibri"/>
      <w:b/>
      <w:noProof/>
      <w:color w:val="0072B4"/>
      <w:sz w:val="36"/>
    </w:rPr>
  </w:style>
  <w:style w:type="character" w:customStyle="1" w:styleId="SpistreciZnak">
    <w:name w:val="Spis treści Znak"/>
    <w:basedOn w:val="DefaultParagraphFont"/>
    <w:link w:val="Spistreci"/>
    <w:rsid w:val="00F06221"/>
    <w:rPr>
      <w:rFonts w:ascii="Calibri" w:hAnsi="Calibri" w:cs="Calibri"/>
      <w:b/>
      <w:noProof/>
      <w:color w:val="0072B4"/>
      <w:sz w:val="36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62357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EE66FC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AD6C9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90137"/>
    <w:rPr>
      <w:color w:val="808080"/>
    </w:rPr>
  </w:style>
  <w:style w:type="paragraph" w:styleId="Revision">
    <w:name w:val="Revision"/>
    <w:hidden/>
    <w:uiPriority w:val="99"/>
    <w:semiHidden/>
    <w:rsid w:val="00610881"/>
    <w:rPr>
      <w:sz w:val="24"/>
      <w:szCs w:val="24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584077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5F7DD1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85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3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7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7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hop.uic.org/en/search?s=50541-04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a.europa.eu/content/what-safety-alerts-it-tool-sa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80fea1-8513-490d-b495-6358fc84ab36">
      <Terms xmlns="http://schemas.microsoft.com/office/infopath/2007/PartnerControls"/>
    </lcf76f155ced4ddcb4097134ff3c332f>
    <TaxCatchAll xmlns="e7140bb4-821b-4740-a335-c921b5912bf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B1737726F5554C96F3EDCB3F581DDF" ma:contentTypeVersion="17" ma:contentTypeDescription="Utwórz nowy dokument." ma:contentTypeScope="" ma:versionID="5077fe864afeaf8f4edfe6906a342ecf">
  <xsd:schema xmlns:xsd="http://www.w3.org/2001/XMLSchema" xmlns:xs="http://www.w3.org/2001/XMLSchema" xmlns:p="http://schemas.microsoft.com/office/2006/metadata/properties" xmlns:ns2="2c80fea1-8513-490d-b495-6358fc84ab36" xmlns:ns3="e7140bb4-821b-4740-a335-c921b5912bf7" targetNamespace="http://schemas.microsoft.com/office/2006/metadata/properties" ma:root="true" ma:fieldsID="952d4999e0e597670ee0ddcc5ca2d5b6" ns2:_="" ns3:_="">
    <xsd:import namespace="2c80fea1-8513-490d-b495-6358fc84ab36"/>
    <xsd:import namespace="e7140bb4-821b-4740-a335-c921b5912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0fea1-8513-490d-b495-6358fc84ab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6ac25ab3-19a0-4df1-b39c-765d18869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40bb4-821b-4740-a335-c921b5912bf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518f8b2-2017-40d4-a737-e881080c7d52}" ma:internalName="TaxCatchAll" ma:showField="CatchAllData" ma:web="e7140bb4-821b-4740-a335-c921b5912b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91C928-26EA-40F3-8875-F20554DC5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091A4C-4A2F-411B-8F86-973139BB168B}">
  <ds:schemaRefs>
    <ds:schemaRef ds:uri="http://schemas.microsoft.com/office/2006/metadata/properties"/>
    <ds:schemaRef ds:uri="http://schemas.microsoft.com/office/infopath/2007/PartnerControls"/>
    <ds:schemaRef ds:uri="2c80fea1-8513-490d-b495-6358fc84ab36"/>
    <ds:schemaRef ds:uri="e7140bb4-821b-4740-a335-c921b5912bf7"/>
  </ds:schemaRefs>
</ds:datastoreItem>
</file>

<file path=customXml/itemProps3.xml><?xml version="1.0" encoding="utf-8"?>
<ds:datastoreItem xmlns:ds="http://schemas.openxmlformats.org/officeDocument/2006/customXml" ds:itemID="{621EA3B9-D088-4386-8496-3A817DAE7F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153A2A-8385-40AB-83FC-AEDC74C4B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0fea1-8513-490d-b495-6358fc84ab36"/>
    <ds:schemaRef ds:uri="e7140bb4-821b-4740-a335-c921b5912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cb905c-755b-4fd4-bd20-0d682d4f1d27}" enabled="1" method="Standar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13</Pages>
  <Words>4152</Words>
  <Characters>26643</Characters>
  <Application>Microsoft Office Word</Application>
  <DocSecurity>0</DocSecurity>
  <Lines>222</Lines>
  <Paragraphs>61</Paragraphs>
  <ScaleCrop>false</ScaleCrop>
  <Company>Urząd Marszałkowski w Łodzi</Company>
  <LinksUpToDate>false</LinksUpToDate>
  <CharactersWithSpaces>30734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marcin.dudzinski</dc:creator>
  <cp:keywords/>
  <cp:lastModifiedBy>Katarzyna Serafin</cp:lastModifiedBy>
  <cp:revision>21</cp:revision>
  <cp:lastPrinted>2024-12-13T11:39:00Z</cp:lastPrinted>
  <dcterms:created xsi:type="dcterms:W3CDTF">2025-05-27T19:23:00Z</dcterms:created>
  <dcterms:modified xsi:type="dcterms:W3CDTF">2025-06-02T14:18:00Z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2025-04-07T12:11:03Z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c159c5a5-63b3-4899-bbdb-ed01286bcc08</vt:lpwstr>
  </property>
  <property fmtid="{D5CDD505-2E9C-101B-9397-08002B2CF9AE}" pid="8" name="MSIP_Label_cfcb905c-755b-4fd4-bd20-0d682d4f1d27_ContentBits">
    <vt:lpwstr>0</vt:lpwstr>
  </property>
  <property fmtid="{D5CDD505-2E9C-101B-9397-08002B2CF9AE}" pid="9" name="MSIP_Label_cfcb905c-755b-4fd4-bd20-0d682d4f1d27_Tag">
    <vt:lpwstr>10, 3, 0, 1</vt:lpwstr>
  </property>
  <property fmtid="{D5CDD505-2E9C-101B-9397-08002B2CF9AE}" pid="10" name="ContentTypeId">
    <vt:lpwstr>0x010100F2B1737726F5554C96F3EDCB3F581DDF</vt:lpwstr>
  </property>
  <property fmtid="{D5CDD505-2E9C-101B-9397-08002B2CF9AE}" pid="11" name="MediaServiceImageTags">
    <vt:lpwstr/>
  </property>
</Properties>
</file>