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28CC" w14:textId="3FD48988" w:rsidR="00F2293A" w:rsidRPr="00FB32B9" w:rsidRDefault="00F2293A" w:rsidP="00F03EC7">
      <w:pPr>
        <w:widowControl w:val="0"/>
        <w:spacing w:after="120" w:line="240" w:lineRule="auto"/>
        <w:rPr>
          <w:rFonts w:cs="Calibri"/>
        </w:rPr>
      </w:pPr>
      <w:bookmarkStart w:id="0" w:name="_Hlk515978405"/>
      <w:bookmarkStart w:id="1" w:name="_Hlk526851293"/>
      <w:bookmarkStart w:id="2" w:name="_Hlk6323442"/>
      <w:r w:rsidRPr="00FB32B9">
        <w:rPr>
          <w:rFonts w:cs="Calibri"/>
          <w:b/>
        </w:rPr>
        <w:t xml:space="preserve">Postępowanie nr </w:t>
      </w:r>
      <w:bookmarkEnd w:id="0"/>
      <w:bookmarkEnd w:id="1"/>
      <w:bookmarkEnd w:id="2"/>
      <w:r w:rsidR="001619FA">
        <w:rPr>
          <w:rFonts w:cs="Calibri"/>
          <w:b/>
        </w:rPr>
        <w:t>1</w:t>
      </w:r>
      <w:r w:rsidRPr="00FB32B9">
        <w:rPr>
          <w:rFonts w:cs="Calibri"/>
          <w:b/>
        </w:rPr>
        <w:t>/</w:t>
      </w:r>
      <w:r w:rsidR="007A57AD" w:rsidRPr="00FB32B9">
        <w:rPr>
          <w:rFonts w:cs="Calibri"/>
          <w:b/>
        </w:rPr>
        <w:t>BCU</w:t>
      </w:r>
      <w:r w:rsidR="00740C2C" w:rsidRPr="00FB32B9">
        <w:rPr>
          <w:rFonts w:cs="Calibri"/>
          <w:b/>
        </w:rPr>
        <w:t>/202</w:t>
      </w:r>
      <w:r w:rsidR="001619FA">
        <w:rPr>
          <w:rFonts w:cs="Calibri"/>
          <w:b/>
        </w:rPr>
        <w:t>5</w:t>
      </w:r>
    </w:p>
    <w:p w14:paraId="02030A0D" w14:textId="3277C2AA" w:rsidR="00D342A4" w:rsidRPr="007F730C" w:rsidRDefault="00D342A4" w:rsidP="00F03EC7">
      <w:pPr>
        <w:pStyle w:val="Akapitzlist"/>
        <w:widowControl w:val="0"/>
        <w:spacing w:before="360" w:after="120" w:line="240" w:lineRule="auto"/>
        <w:ind w:left="0"/>
        <w:jc w:val="center"/>
        <w:rPr>
          <w:rFonts w:cs="Calibri"/>
          <w:b/>
          <w:color w:val="000000" w:themeColor="text1"/>
        </w:rPr>
      </w:pPr>
      <w:r w:rsidRPr="007F730C">
        <w:rPr>
          <w:rFonts w:cs="Calibri"/>
          <w:b/>
          <w:color w:val="000000" w:themeColor="text1"/>
        </w:rPr>
        <w:t>ZAPYTANIE OFERTOWE</w:t>
      </w:r>
    </w:p>
    <w:p w14:paraId="49A54653" w14:textId="77777777" w:rsidR="00D342A4" w:rsidRPr="007F730C" w:rsidRDefault="00D342A4" w:rsidP="00F03EC7">
      <w:pPr>
        <w:pStyle w:val="Akapitzlist"/>
        <w:widowControl w:val="0"/>
        <w:spacing w:after="120" w:line="240" w:lineRule="auto"/>
        <w:ind w:left="0"/>
        <w:jc w:val="center"/>
        <w:rPr>
          <w:rFonts w:cs="Calibri"/>
          <w:b/>
          <w:color w:val="000000" w:themeColor="text1"/>
        </w:rPr>
      </w:pPr>
      <w:r w:rsidRPr="007F730C">
        <w:rPr>
          <w:rFonts w:cs="Calibri"/>
          <w:b/>
          <w:color w:val="000000" w:themeColor="text1"/>
        </w:rPr>
        <w:t>PRZEPROWADZANE ZGODNIE Z ZASADĄ KONKURENCYJNOŚCI</w:t>
      </w:r>
    </w:p>
    <w:p w14:paraId="7097CF0B" w14:textId="77777777" w:rsidR="00A95CEC" w:rsidRPr="007F730C" w:rsidRDefault="00A95CEC" w:rsidP="00F03EC7">
      <w:pPr>
        <w:pStyle w:val="Akapitzlist"/>
        <w:widowControl w:val="0"/>
        <w:spacing w:after="120" w:line="240" w:lineRule="auto"/>
        <w:ind w:left="0"/>
        <w:jc w:val="center"/>
        <w:rPr>
          <w:rFonts w:cs="Calibri"/>
          <w:b/>
          <w:color w:val="000000" w:themeColor="text1"/>
        </w:rPr>
      </w:pPr>
    </w:p>
    <w:p w14:paraId="7F6991E3" w14:textId="0633DAEF" w:rsidR="000177DF" w:rsidRPr="007F730C" w:rsidRDefault="00D342A4" w:rsidP="000177DF">
      <w:pPr>
        <w:pStyle w:val="Akapitzlist"/>
        <w:widowControl w:val="0"/>
        <w:spacing w:after="120" w:line="240" w:lineRule="auto"/>
        <w:ind w:left="0"/>
        <w:jc w:val="both"/>
        <w:rPr>
          <w:rFonts w:cs="Calibri"/>
          <w:color w:val="000000" w:themeColor="text1"/>
        </w:rPr>
      </w:pPr>
      <w:r w:rsidRPr="007F730C">
        <w:rPr>
          <w:rFonts w:cs="Calibri"/>
          <w:color w:val="000000" w:themeColor="text1"/>
        </w:rPr>
        <w:t xml:space="preserve">w </w:t>
      </w:r>
      <w:bookmarkStart w:id="3" w:name="_Hlk526853524"/>
      <w:r w:rsidRPr="007F730C">
        <w:rPr>
          <w:rFonts w:cs="Calibri"/>
          <w:color w:val="000000" w:themeColor="text1"/>
        </w:rPr>
        <w:t>projek</w:t>
      </w:r>
      <w:r w:rsidR="00662453" w:rsidRPr="007F730C">
        <w:rPr>
          <w:rFonts w:cs="Calibri"/>
          <w:color w:val="000000" w:themeColor="text1"/>
        </w:rPr>
        <w:t>cie</w:t>
      </w:r>
      <w:r w:rsidRPr="007F730C">
        <w:rPr>
          <w:rFonts w:cs="Calibri"/>
          <w:color w:val="000000" w:themeColor="text1"/>
        </w:rPr>
        <w:t xml:space="preserve"> </w:t>
      </w:r>
      <w:bookmarkStart w:id="4" w:name="_Hlk526853831"/>
      <w:bookmarkStart w:id="5" w:name="_Hlk6323458"/>
      <w:bookmarkStart w:id="6" w:name="_Hlk515978427"/>
      <w:bookmarkStart w:id="7" w:name="_Hlk530061652"/>
      <w:r w:rsidRPr="007F730C">
        <w:rPr>
          <w:rFonts w:cs="Calibri"/>
          <w:b/>
          <w:i/>
          <w:color w:val="000000" w:themeColor="text1"/>
        </w:rPr>
        <w:t>„</w:t>
      </w:r>
      <w:bookmarkEnd w:id="3"/>
      <w:bookmarkEnd w:id="4"/>
      <w:bookmarkEnd w:id="5"/>
      <w:bookmarkEnd w:id="6"/>
      <w:r w:rsidR="007B2C40" w:rsidRPr="007F730C">
        <w:rPr>
          <w:rFonts w:cstheme="minorHAnsi"/>
          <w:b/>
          <w:bCs/>
          <w:i/>
          <w:iCs/>
          <w:color w:val="000000" w:themeColor="text1"/>
        </w:rPr>
        <w:t>Branżowe Centrum Umiejętności w branży Telekomunikacyjnej</w:t>
      </w:r>
      <w:r w:rsidRPr="007F730C">
        <w:rPr>
          <w:rFonts w:cs="Calibri"/>
          <w:b/>
          <w:i/>
          <w:color w:val="000000" w:themeColor="text1"/>
        </w:rPr>
        <w:t xml:space="preserve">” </w:t>
      </w:r>
      <w:r w:rsidRPr="007F730C">
        <w:rPr>
          <w:rFonts w:cs="Calibri"/>
          <w:color w:val="000000" w:themeColor="text1"/>
        </w:rPr>
        <w:t>(</w:t>
      </w:r>
      <w:r w:rsidR="00114E74" w:rsidRPr="007F730C">
        <w:rPr>
          <w:rFonts w:cs="Calibri"/>
          <w:color w:val="000000" w:themeColor="text1"/>
        </w:rPr>
        <w:t xml:space="preserve">nr umowy </w:t>
      </w:r>
      <w:r w:rsidR="00F62E3C" w:rsidRPr="007F730C">
        <w:rPr>
          <w:rFonts w:cstheme="minorHAnsi"/>
          <w:color w:val="000000" w:themeColor="text1"/>
        </w:rPr>
        <w:t>KPOD.01.21-IW.08-0017/24</w:t>
      </w:r>
      <w:r w:rsidRPr="007F730C">
        <w:rPr>
          <w:rFonts w:cs="Calibri"/>
          <w:color w:val="000000" w:themeColor="text1"/>
        </w:rPr>
        <w:t>) realizowan</w:t>
      </w:r>
      <w:r w:rsidR="006E0857" w:rsidRPr="007F730C">
        <w:rPr>
          <w:rFonts w:cs="Calibri"/>
          <w:color w:val="000000" w:themeColor="text1"/>
        </w:rPr>
        <w:t>ym</w:t>
      </w:r>
      <w:r w:rsidR="00487783" w:rsidRPr="007F730C">
        <w:rPr>
          <w:rFonts w:cs="Calibri"/>
          <w:color w:val="000000" w:themeColor="text1"/>
        </w:rPr>
        <w:t xml:space="preserve"> </w:t>
      </w:r>
      <w:r w:rsidRPr="007F730C">
        <w:rPr>
          <w:rFonts w:cs="Calibri"/>
          <w:color w:val="000000" w:themeColor="text1"/>
        </w:rPr>
        <w:t xml:space="preserve">w ramach </w:t>
      </w:r>
      <w:r w:rsidR="005A3276" w:rsidRPr="007F730C">
        <w:rPr>
          <w:rFonts w:cs="Calibri"/>
          <w:color w:val="000000" w:themeColor="text1"/>
        </w:rPr>
        <w:t>Krajowego Planu Odbudowy i Zwiększania Odporności</w:t>
      </w:r>
      <w:r w:rsidR="006416B3" w:rsidRPr="007F730C">
        <w:rPr>
          <w:rFonts w:cs="Calibri"/>
          <w:color w:val="000000" w:themeColor="text1"/>
        </w:rPr>
        <w:t>;</w:t>
      </w:r>
      <w:r w:rsidR="000177DF" w:rsidRPr="007F730C">
        <w:rPr>
          <w:rFonts w:cs="Calibri"/>
          <w:color w:val="000000" w:themeColor="text1"/>
        </w:rPr>
        <w:t xml:space="preserve"> </w:t>
      </w:r>
      <w:r w:rsidR="006416B3" w:rsidRPr="007F730C">
        <w:rPr>
          <w:rFonts w:eastAsiaTheme="minorHAnsi" w:cs="Calibri"/>
          <w:color w:val="000000" w:themeColor="text1"/>
        </w:rPr>
        <w:t>Inwestycja: A3.1.1. Wsparcie rozwoju nowoczesnego kształcenia zawodowego, szkolnictwa wyższego oraz uczenia się przez całe życie; Cel szczegółowy inwestycji: Wdrożenie innowacyjnych i trwałych mechanizmów współpracy na gruncie kształcenia zawodowego, szkolnictwa wyższego, uczenia się przez całe życie, sprzyjających odporności i doskonałości oraz cyfrowej i zielonej transformacji; Zakres inwestycji: Utworzenie i wsparcie funkcjonowania 120 branżowych centrów umiejętności (BCU), realizujących koncepcję centrów doskonałości zawodowej (</w:t>
      </w:r>
      <w:proofErr w:type="spellStart"/>
      <w:r w:rsidR="006416B3" w:rsidRPr="007F730C">
        <w:rPr>
          <w:rFonts w:eastAsiaTheme="minorHAnsi" w:cs="Calibri"/>
          <w:color w:val="000000" w:themeColor="text1"/>
        </w:rPr>
        <w:t>CoVEs</w:t>
      </w:r>
      <w:proofErr w:type="spellEnd"/>
      <w:r w:rsidR="006416B3" w:rsidRPr="007F730C">
        <w:rPr>
          <w:rFonts w:eastAsiaTheme="minorHAnsi" w:cs="Calibri"/>
          <w:color w:val="000000" w:themeColor="text1"/>
        </w:rPr>
        <w:t>)</w:t>
      </w:r>
    </w:p>
    <w:p w14:paraId="1D9AAC1E" w14:textId="77777777" w:rsidR="000177DF" w:rsidRPr="007F730C" w:rsidRDefault="000177DF" w:rsidP="006F3E78">
      <w:pPr>
        <w:pStyle w:val="Akapitzlist"/>
        <w:widowControl w:val="0"/>
        <w:spacing w:after="120" w:line="240" w:lineRule="auto"/>
        <w:ind w:left="0"/>
        <w:jc w:val="both"/>
        <w:rPr>
          <w:rFonts w:cs="Calibri"/>
          <w:color w:val="000000" w:themeColor="text1"/>
        </w:rPr>
      </w:pPr>
    </w:p>
    <w:bookmarkEnd w:id="7"/>
    <w:p w14:paraId="2D5766D4" w14:textId="77777777" w:rsidR="003A6FA7" w:rsidRPr="007F730C" w:rsidRDefault="003A6FA7" w:rsidP="00F03EC7">
      <w:pPr>
        <w:pStyle w:val="Akapitzlist"/>
        <w:widowControl w:val="0"/>
        <w:numPr>
          <w:ilvl w:val="0"/>
          <w:numId w:val="1"/>
        </w:numPr>
        <w:spacing w:before="360" w:after="120" w:line="240" w:lineRule="auto"/>
        <w:ind w:left="425" w:hanging="425"/>
        <w:contextualSpacing w:val="0"/>
        <w:jc w:val="both"/>
        <w:rPr>
          <w:rFonts w:cs="Calibri"/>
          <w:b/>
          <w:color w:val="000000" w:themeColor="text1"/>
        </w:rPr>
      </w:pPr>
      <w:r w:rsidRPr="007F730C">
        <w:rPr>
          <w:rFonts w:cs="Calibri"/>
          <w:b/>
          <w:color w:val="000000" w:themeColor="text1"/>
        </w:rPr>
        <w:t>ZAMAWIAJĄCY</w:t>
      </w:r>
      <w:r w:rsidR="006E1993" w:rsidRPr="007F730C">
        <w:rPr>
          <w:rFonts w:cs="Calibri"/>
          <w:b/>
          <w:color w:val="000000" w:themeColor="text1"/>
        </w:rPr>
        <w:t>:</w:t>
      </w:r>
    </w:p>
    <w:p w14:paraId="2E373D86" w14:textId="1C6E73EC" w:rsidR="00077658" w:rsidRPr="00FB32B9" w:rsidRDefault="00FC6B63" w:rsidP="00F03EC7">
      <w:pPr>
        <w:pStyle w:val="Akapitzlist"/>
        <w:widowControl w:val="0"/>
        <w:spacing w:after="120" w:line="240" w:lineRule="auto"/>
        <w:ind w:left="426"/>
        <w:contextualSpacing w:val="0"/>
        <w:rPr>
          <w:rFonts w:cs="Calibri"/>
        </w:rPr>
      </w:pPr>
      <w:r w:rsidRPr="00FB32B9">
        <w:rPr>
          <w:rFonts w:cs="Calibri"/>
          <w:b/>
        </w:rPr>
        <w:t xml:space="preserve">STOWARZYSZENIE </w:t>
      </w:r>
      <w:r w:rsidR="00077658" w:rsidRPr="00FB32B9">
        <w:rPr>
          <w:rFonts w:cs="Calibri"/>
          <w:b/>
        </w:rPr>
        <w:t>HUMANEO</w:t>
      </w:r>
      <w:r w:rsidR="00077658" w:rsidRPr="00FB32B9">
        <w:rPr>
          <w:rFonts w:cs="Calibri"/>
          <w:b/>
        </w:rPr>
        <w:br/>
      </w:r>
      <w:r w:rsidR="00077658" w:rsidRPr="00FB32B9">
        <w:rPr>
          <w:rFonts w:cs="Calibri"/>
        </w:rPr>
        <w:t>ul. Nawojowska 12, 33-300 Nowy Sącz</w:t>
      </w:r>
      <w:r w:rsidR="00077658" w:rsidRPr="00FB32B9">
        <w:rPr>
          <w:rFonts w:cs="Calibri"/>
        </w:rPr>
        <w:br/>
        <w:t>NIP 7343157319, REGON 120195516</w:t>
      </w:r>
    </w:p>
    <w:p w14:paraId="799B6521" w14:textId="6FDE5CA1" w:rsidR="007B2D35" w:rsidRPr="00FB32B9" w:rsidRDefault="007B2D35" w:rsidP="00F03EC7">
      <w:pPr>
        <w:pStyle w:val="Standard"/>
        <w:ind w:left="426" w:right="2380"/>
        <w:rPr>
          <w:rFonts w:ascii="Calibri" w:hAnsi="Calibri" w:cs="Calibri"/>
          <w:sz w:val="22"/>
          <w:szCs w:val="22"/>
        </w:rPr>
      </w:pPr>
      <w:r w:rsidRPr="00FB32B9">
        <w:rPr>
          <w:rFonts w:ascii="Calibri" w:hAnsi="Calibri" w:cs="Calibri"/>
          <w:sz w:val="22"/>
          <w:szCs w:val="22"/>
        </w:rPr>
        <w:t xml:space="preserve">Prowadzący sprawę: </w:t>
      </w:r>
      <w:r w:rsidR="00453B8C" w:rsidRPr="00FB32B9">
        <w:rPr>
          <w:rFonts w:ascii="Calibri" w:hAnsi="Calibri" w:cs="Calibri"/>
          <w:sz w:val="22"/>
          <w:szCs w:val="22"/>
        </w:rPr>
        <w:t>Joanna Puch</w:t>
      </w:r>
    </w:p>
    <w:p w14:paraId="295D8908" w14:textId="2224A662" w:rsidR="007B2D35" w:rsidRPr="00FB32B9" w:rsidRDefault="007B2D35" w:rsidP="00F03EC7">
      <w:pPr>
        <w:pStyle w:val="Standard"/>
        <w:ind w:left="426"/>
        <w:rPr>
          <w:rFonts w:ascii="Calibri" w:hAnsi="Calibri" w:cs="Calibri"/>
          <w:sz w:val="22"/>
          <w:szCs w:val="22"/>
        </w:rPr>
      </w:pPr>
      <w:r w:rsidRPr="00FB32B9">
        <w:rPr>
          <w:rFonts w:ascii="Calibri" w:hAnsi="Calibri" w:cs="Calibri"/>
          <w:sz w:val="22"/>
          <w:szCs w:val="22"/>
        </w:rPr>
        <w:t xml:space="preserve">Adres poczty elektronicznej: </w:t>
      </w:r>
      <w:hyperlink r:id="rId8" w:history="1">
        <w:r w:rsidR="00AE2D97" w:rsidRPr="00FB32B9">
          <w:rPr>
            <w:rStyle w:val="Hipercze"/>
            <w:rFonts w:ascii="Calibri" w:hAnsi="Calibri" w:cs="Calibri"/>
            <w:sz w:val="22"/>
            <w:szCs w:val="22"/>
          </w:rPr>
          <w:t>zamowienia@humaneo.pl</w:t>
        </w:r>
      </w:hyperlink>
    </w:p>
    <w:p w14:paraId="6B030564" w14:textId="77777777" w:rsidR="00AE2D97" w:rsidRPr="00FB32B9" w:rsidRDefault="00AE2D97" w:rsidP="00F03EC7">
      <w:pPr>
        <w:pStyle w:val="Standard"/>
        <w:ind w:left="426"/>
        <w:rPr>
          <w:rFonts w:ascii="Calibri" w:hAnsi="Calibri" w:cs="Calibri"/>
          <w:sz w:val="22"/>
          <w:szCs w:val="22"/>
        </w:rPr>
      </w:pPr>
    </w:p>
    <w:p w14:paraId="477A13FD" w14:textId="1EA607AB" w:rsidR="00AE2D97" w:rsidRPr="00FB32B9" w:rsidRDefault="00AE2D97" w:rsidP="00AE2D97">
      <w:pPr>
        <w:pStyle w:val="Standard"/>
        <w:ind w:left="426"/>
        <w:jc w:val="both"/>
        <w:rPr>
          <w:rFonts w:ascii="Calibri" w:hAnsi="Calibri" w:cs="Calibri"/>
          <w:sz w:val="22"/>
          <w:szCs w:val="22"/>
        </w:rPr>
      </w:pPr>
      <w:r w:rsidRPr="00FB32B9">
        <w:rPr>
          <w:rFonts w:ascii="Calibri" w:eastAsiaTheme="minorHAnsi" w:hAnsi="Calibri" w:cs="Calibri"/>
          <w:sz w:val="22"/>
          <w:szCs w:val="22"/>
        </w:rPr>
        <w:t xml:space="preserve">Pytania dotyczące postępowania należy kierować wyłącznie poprzez funkcję „Pytania” dostępną w niniejszym zapytaniu na Bazie Konkurencyjności. Odpowiedzi na pytania zostaną upublicznione na stronie </w:t>
      </w:r>
      <w:hyperlink r:id="rId9" w:history="1">
        <w:r w:rsidRPr="00FB32B9">
          <w:rPr>
            <w:rStyle w:val="Hipercze"/>
            <w:rFonts w:ascii="Calibri" w:eastAsiaTheme="minorHAnsi" w:hAnsi="Calibri" w:cs="Calibri"/>
            <w:color w:val="auto"/>
            <w:sz w:val="22"/>
            <w:szCs w:val="22"/>
          </w:rPr>
          <w:t>https://bazakonkurencyjnosci.funduszeeuropejskie.gov.pl/</w:t>
        </w:r>
      </w:hyperlink>
    </w:p>
    <w:p w14:paraId="107BF3B1" w14:textId="77777777" w:rsidR="003A6FA7" w:rsidRPr="00FB32B9" w:rsidRDefault="003A6FA7" w:rsidP="00F03EC7">
      <w:pPr>
        <w:pStyle w:val="Akapitzlist"/>
        <w:widowControl w:val="0"/>
        <w:numPr>
          <w:ilvl w:val="0"/>
          <w:numId w:val="1"/>
        </w:numPr>
        <w:spacing w:before="360" w:after="120" w:line="240" w:lineRule="auto"/>
        <w:ind w:left="426" w:hanging="426"/>
        <w:contextualSpacing w:val="0"/>
        <w:jc w:val="both"/>
        <w:rPr>
          <w:rFonts w:cs="Calibri"/>
          <w:b/>
          <w:caps/>
        </w:rPr>
      </w:pPr>
      <w:r w:rsidRPr="00FB32B9">
        <w:rPr>
          <w:rFonts w:cs="Calibri"/>
          <w:b/>
          <w:caps/>
        </w:rPr>
        <w:t>Opis przedmiotu zamówieni</w:t>
      </w:r>
      <w:r w:rsidR="00684CF2" w:rsidRPr="00FB32B9">
        <w:rPr>
          <w:rFonts w:cs="Calibri"/>
          <w:b/>
          <w:caps/>
        </w:rPr>
        <w:t>a</w:t>
      </w:r>
      <w:r w:rsidRPr="00FB32B9">
        <w:rPr>
          <w:rFonts w:cs="Calibri"/>
          <w:b/>
          <w:caps/>
        </w:rPr>
        <w:t>:</w:t>
      </w:r>
    </w:p>
    <w:p w14:paraId="7E407E9A" w14:textId="77777777" w:rsidR="00684CF2" w:rsidRPr="00FB32B9" w:rsidRDefault="00684CF2" w:rsidP="00F03EC7">
      <w:pPr>
        <w:pStyle w:val="Akapitzlist"/>
        <w:widowControl w:val="0"/>
        <w:spacing w:after="120" w:line="240" w:lineRule="auto"/>
        <w:ind w:left="425"/>
        <w:contextualSpacing w:val="0"/>
        <w:jc w:val="both"/>
        <w:rPr>
          <w:rFonts w:cs="Calibri"/>
          <w:u w:val="single"/>
        </w:rPr>
      </w:pPr>
      <w:r w:rsidRPr="00FB32B9">
        <w:rPr>
          <w:rFonts w:cs="Calibri"/>
          <w:u w:val="single"/>
        </w:rPr>
        <w:t>Informacje o projekcie:</w:t>
      </w:r>
    </w:p>
    <w:p w14:paraId="05699EA5" w14:textId="77777777" w:rsidR="006B5EFB" w:rsidRPr="006B5EFB" w:rsidRDefault="006B5EFB" w:rsidP="006B5EFB">
      <w:pPr>
        <w:pStyle w:val="Akapitzlist"/>
        <w:widowControl w:val="0"/>
        <w:spacing w:after="120" w:line="240" w:lineRule="auto"/>
        <w:ind w:left="425"/>
        <w:jc w:val="both"/>
        <w:rPr>
          <w:rFonts w:cs="Calibri"/>
          <w:color w:val="000000" w:themeColor="text1"/>
        </w:rPr>
      </w:pPr>
      <w:bookmarkStart w:id="8" w:name="_Hlk514328988"/>
      <w:r w:rsidRPr="006B5EFB">
        <w:rPr>
          <w:rFonts w:cs="Calibri"/>
          <w:color w:val="000000" w:themeColor="text1"/>
        </w:rPr>
        <w:t>Celem przedsięwzięcia jest wsparcie przygotowania kadr na potrzeby nowoczesnej gospodarki w branży</w:t>
      </w:r>
    </w:p>
    <w:p w14:paraId="553591EF" w14:textId="3BFDDB8C" w:rsidR="006B5EFB" w:rsidRPr="002E7586" w:rsidRDefault="006B5EFB" w:rsidP="002E7586">
      <w:pPr>
        <w:pStyle w:val="Akapitzlist"/>
        <w:widowControl w:val="0"/>
        <w:spacing w:after="120" w:line="240" w:lineRule="auto"/>
        <w:ind w:left="425"/>
        <w:jc w:val="both"/>
        <w:rPr>
          <w:rFonts w:cs="Calibri"/>
          <w:color w:val="000000" w:themeColor="text1"/>
        </w:rPr>
      </w:pPr>
      <w:r w:rsidRPr="006B5EFB">
        <w:rPr>
          <w:rFonts w:cs="Calibri"/>
          <w:color w:val="000000" w:themeColor="text1"/>
        </w:rPr>
        <w:t>Teleinformatycznej,</w:t>
      </w:r>
      <w:r>
        <w:rPr>
          <w:rFonts w:cs="Calibri"/>
          <w:color w:val="000000" w:themeColor="text1"/>
        </w:rPr>
        <w:t xml:space="preserve"> </w:t>
      </w:r>
      <w:r w:rsidRPr="006B5EFB">
        <w:rPr>
          <w:rFonts w:cs="Calibri"/>
          <w:color w:val="000000" w:themeColor="text1"/>
        </w:rPr>
        <w:t>poprzez utworzenie i wsparcie funkcjonowania Branżowego Centrum Umiejętności w</w:t>
      </w:r>
      <w:r w:rsidR="002E7586">
        <w:rPr>
          <w:rFonts w:cs="Calibri"/>
          <w:color w:val="000000" w:themeColor="text1"/>
        </w:rPr>
        <w:t xml:space="preserve"> </w:t>
      </w:r>
      <w:r w:rsidRPr="002E7586">
        <w:rPr>
          <w:rFonts w:cs="Calibri"/>
          <w:color w:val="000000" w:themeColor="text1"/>
        </w:rPr>
        <w:t>dziedzinie Telekomunikacja i przeszkolenie 500 uczestników</w:t>
      </w:r>
      <w:r w:rsidR="002E7586">
        <w:rPr>
          <w:rFonts w:cs="Calibri"/>
          <w:color w:val="000000" w:themeColor="text1"/>
        </w:rPr>
        <w:t xml:space="preserve"> projektu</w:t>
      </w:r>
      <w:r w:rsidRPr="002E7586">
        <w:rPr>
          <w:rFonts w:cs="Calibri"/>
          <w:color w:val="000000" w:themeColor="text1"/>
        </w:rPr>
        <w:t>,</w:t>
      </w:r>
      <w:r w:rsidR="002E7586">
        <w:rPr>
          <w:rFonts w:cs="Calibri"/>
          <w:color w:val="000000" w:themeColor="text1"/>
        </w:rPr>
        <w:t xml:space="preserve"> </w:t>
      </w:r>
      <w:r w:rsidRPr="002E7586">
        <w:rPr>
          <w:rFonts w:cs="Calibri"/>
          <w:color w:val="000000" w:themeColor="text1"/>
        </w:rPr>
        <w:t>w tym 150 uczniów,</w:t>
      </w:r>
      <w:r w:rsidR="002E7586">
        <w:rPr>
          <w:rFonts w:cs="Calibri"/>
          <w:color w:val="000000" w:themeColor="text1"/>
        </w:rPr>
        <w:t xml:space="preserve"> </w:t>
      </w:r>
      <w:r w:rsidRPr="002E7586">
        <w:rPr>
          <w:rFonts w:cs="Calibri"/>
          <w:color w:val="000000" w:themeColor="text1"/>
        </w:rPr>
        <w:t>300 osób</w:t>
      </w:r>
      <w:r w:rsidR="002E7586">
        <w:rPr>
          <w:rFonts w:cs="Calibri"/>
          <w:color w:val="000000" w:themeColor="text1"/>
        </w:rPr>
        <w:t xml:space="preserve"> </w:t>
      </w:r>
      <w:r w:rsidRPr="002E7586">
        <w:rPr>
          <w:rFonts w:cs="Calibri"/>
          <w:color w:val="000000" w:themeColor="text1"/>
        </w:rPr>
        <w:t>dorosłych,</w:t>
      </w:r>
      <w:r w:rsidR="002E7586">
        <w:rPr>
          <w:rFonts w:cs="Calibri"/>
          <w:color w:val="000000" w:themeColor="text1"/>
        </w:rPr>
        <w:t xml:space="preserve"> </w:t>
      </w:r>
      <w:r w:rsidRPr="002E7586">
        <w:rPr>
          <w:rFonts w:cs="Calibri"/>
          <w:color w:val="000000" w:themeColor="text1"/>
        </w:rPr>
        <w:t>50 nauczycieli kształcenia zawodowego,</w:t>
      </w:r>
      <w:r w:rsidR="002E7586">
        <w:rPr>
          <w:rFonts w:cs="Calibri"/>
          <w:color w:val="000000" w:themeColor="text1"/>
        </w:rPr>
        <w:t xml:space="preserve"> </w:t>
      </w:r>
      <w:r w:rsidRPr="002E7586">
        <w:rPr>
          <w:rFonts w:cs="Calibri"/>
          <w:color w:val="000000" w:themeColor="text1"/>
        </w:rPr>
        <w:t>z których 80% uzyska umiejętności/kwalifikacje</w:t>
      </w:r>
      <w:r w:rsidR="002E7586">
        <w:rPr>
          <w:rFonts w:cs="Calibri"/>
          <w:color w:val="000000" w:themeColor="text1"/>
        </w:rPr>
        <w:t>.</w:t>
      </w:r>
    </w:p>
    <w:p w14:paraId="11CB9200" w14:textId="23761650" w:rsidR="004C4C8B" w:rsidRPr="004C4C8B" w:rsidRDefault="004C4C8B" w:rsidP="004C4C8B">
      <w:pPr>
        <w:pStyle w:val="Akapitzlist"/>
        <w:widowControl w:val="0"/>
        <w:spacing w:after="120" w:line="240" w:lineRule="auto"/>
        <w:ind w:left="425"/>
        <w:jc w:val="both"/>
        <w:rPr>
          <w:rFonts w:cs="Calibri"/>
          <w:color w:val="000000" w:themeColor="text1"/>
        </w:rPr>
      </w:pPr>
      <w:r w:rsidRPr="004C4C8B">
        <w:rPr>
          <w:rFonts w:cs="Calibri"/>
          <w:color w:val="000000" w:themeColor="text1"/>
        </w:rPr>
        <w:t xml:space="preserve">Projekt </w:t>
      </w:r>
      <w:r>
        <w:rPr>
          <w:rFonts w:cs="Calibri"/>
          <w:color w:val="000000" w:themeColor="text1"/>
        </w:rPr>
        <w:t xml:space="preserve">jest </w:t>
      </w:r>
      <w:r w:rsidRPr="004C4C8B">
        <w:rPr>
          <w:rFonts w:cs="Calibri"/>
          <w:color w:val="000000" w:themeColor="text1"/>
        </w:rPr>
        <w:t>realizowany w partnerstwie:</w:t>
      </w:r>
    </w:p>
    <w:p w14:paraId="02FC2259" w14:textId="3A5CF9E1" w:rsidR="004C4C8B" w:rsidRPr="004C4C8B" w:rsidRDefault="004C4C8B" w:rsidP="004C4C8B">
      <w:pPr>
        <w:pStyle w:val="Akapitzlist"/>
        <w:widowControl w:val="0"/>
        <w:spacing w:after="120" w:line="240" w:lineRule="auto"/>
        <w:ind w:left="425"/>
        <w:jc w:val="both"/>
        <w:rPr>
          <w:rFonts w:cs="Calibri"/>
          <w:color w:val="000000" w:themeColor="text1"/>
        </w:rPr>
      </w:pPr>
      <w:r w:rsidRPr="004C4C8B">
        <w:rPr>
          <w:rFonts w:cs="Calibri"/>
          <w:color w:val="000000" w:themeColor="text1"/>
        </w:rPr>
        <w:t>-</w:t>
      </w:r>
      <w:r>
        <w:rPr>
          <w:rFonts w:cs="Calibri"/>
          <w:color w:val="000000" w:themeColor="text1"/>
        </w:rPr>
        <w:t xml:space="preserve"> </w:t>
      </w:r>
      <w:r w:rsidRPr="004C4C8B">
        <w:rPr>
          <w:rFonts w:cs="Calibri"/>
          <w:color w:val="000000" w:themeColor="text1"/>
        </w:rPr>
        <w:t>Lider:</w:t>
      </w:r>
      <w:r>
        <w:rPr>
          <w:rFonts w:cs="Calibri"/>
          <w:color w:val="000000" w:themeColor="text1"/>
        </w:rPr>
        <w:t xml:space="preserve"> </w:t>
      </w:r>
      <w:r w:rsidRPr="004C4C8B">
        <w:rPr>
          <w:rFonts w:cs="Calibri"/>
          <w:color w:val="000000" w:themeColor="text1"/>
        </w:rPr>
        <w:t>Powiat Miechowski</w:t>
      </w:r>
      <w:r>
        <w:rPr>
          <w:rFonts w:cs="Calibri"/>
          <w:color w:val="000000" w:themeColor="text1"/>
        </w:rPr>
        <w:t xml:space="preserve"> </w:t>
      </w:r>
      <w:r w:rsidRPr="004C4C8B">
        <w:rPr>
          <w:rFonts w:cs="Calibri"/>
          <w:color w:val="000000" w:themeColor="text1"/>
        </w:rPr>
        <w:t>-</w:t>
      </w:r>
      <w:r>
        <w:rPr>
          <w:rFonts w:cs="Calibri"/>
          <w:color w:val="000000" w:themeColor="text1"/>
        </w:rPr>
        <w:t xml:space="preserve"> </w:t>
      </w:r>
      <w:r w:rsidRPr="004C4C8B">
        <w:rPr>
          <w:rFonts w:cs="Calibri"/>
          <w:color w:val="000000" w:themeColor="text1"/>
        </w:rPr>
        <w:t>Organ prowadzący szkołę Technikum w Zespole Szkół Nr 2 im.</w:t>
      </w:r>
      <w:r>
        <w:rPr>
          <w:rFonts w:cs="Calibri"/>
          <w:color w:val="000000" w:themeColor="text1"/>
        </w:rPr>
        <w:t xml:space="preserve"> </w:t>
      </w:r>
      <w:r w:rsidRPr="004C4C8B">
        <w:rPr>
          <w:rFonts w:cs="Calibri"/>
          <w:color w:val="000000" w:themeColor="text1"/>
        </w:rPr>
        <w:t>Jana Pawła II w</w:t>
      </w:r>
      <w:r>
        <w:rPr>
          <w:rFonts w:cs="Calibri"/>
          <w:color w:val="000000" w:themeColor="text1"/>
        </w:rPr>
        <w:t xml:space="preserve"> </w:t>
      </w:r>
      <w:r w:rsidRPr="004C4C8B">
        <w:rPr>
          <w:rFonts w:cs="Calibri"/>
          <w:color w:val="000000" w:themeColor="text1"/>
        </w:rPr>
        <w:t>Miechowie,</w:t>
      </w:r>
    </w:p>
    <w:p w14:paraId="1DBE751E" w14:textId="2C82E38B" w:rsidR="004C4C8B" w:rsidRPr="004C4C8B" w:rsidRDefault="004C4C8B" w:rsidP="004C4C8B">
      <w:pPr>
        <w:pStyle w:val="Akapitzlist"/>
        <w:widowControl w:val="0"/>
        <w:spacing w:after="120" w:line="240" w:lineRule="auto"/>
        <w:ind w:left="425"/>
        <w:jc w:val="both"/>
        <w:rPr>
          <w:rFonts w:cs="Calibri"/>
          <w:color w:val="000000" w:themeColor="text1"/>
        </w:rPr>
      </w:pPr>
      <w:r w:rsidRPr="004C4C8B">
        <w:rPr>
          <w:rFonts w:cs="Calibri"/>
          <w:color w:val="000000" w:themeColor="text1"/>
        </w:rPr>
        <w:t>-</w:t>
      </w:r>
      <w:r>
        <w:rPr>
          <w:rFonts w:cs="Calibri"/>
          <w:color w:val="000000" w:themeColor="text1"/>
        </w:rPr>
        <w:t xml:space="preserve"> </w:t>
      </w:r>
      <w:r w:rsidRPr="004C4C8B">
        <w:rPr>
          <w:rFonts w:cs="Calibri"/>
          <w:color w:val="000000" w:themeColor="text1"/>
        </w:rPr>
        <w:t>Partner branżowy:</w:t>
      </w:r>
      <w:r>
        <w:rPr>
          <w:rFonts w:cs="Calibri"/>
          <w:color w:val="000000" w:themeColor="text1"/>
        </w:rPr>
        <w:t xml:space="preserve"> </w:t>
      </w:r>
      <w:r w:rsidRPr="004C4C8B">
        <w:rPr>
          <w:rFonts w:cs="Calibri"/>
          <w:color w:val="000000" w:themeColor="text1"/>
        </w:rPr>
        <w:t>Stowarzyszenie Budowniczych Telekomunikacji,</w:t>
      </w:r>
    </w:p>
    <w:p w14:paraId="567F6E30" w14:textId="431BEBE3" w:rsidR="006B5EFB" w:rsidRDefault="004C4C8B" w:rsidP="004C4C8B">
      <w:pPr>
        <w:pStyle w:val="Akapitzlist"/>
        <w:widowControl w:val="0"/>
        <w:spacing w:after="120" w:line="240" w:lineRule="auto"/>
        <w:ind w:left="425"/>
        <w:jc w:val="both"/>
        <w:rPr>
          <w:rFonts w:cs="Calibri"/>
          <w:color w:val="000000" w:themeColor="text1"/>
        </w:rPr>
      </w:pPr>
      <w:r w:rsidRPr="004C4C8B">
        <w:rPr>
          <w:rFonts w:cs="Calibri"/>
          <w:color w:val="000000" w:themeColor="text1"/>
        </w:rPr>
        <w:t>-</w:t>
      </w:r>
      <w:r>
        <w:rPr>
          <w:rFonts w:cs="Calibri"/>
          <w:color w:val="000000" w:themeColor="text1"/>
        </w:rPr>
        <w:t xml:space="preserve"> </w:t>
      </w:r>
      <w:r w:rsidRPr="004C4C8B">
        <w:rPr>
          <w:rFonts w:cs="Calibri"/>
          <w:color w:val="000000" w:themeColor="text1"/>
        </w:rPr>
        <w:t>Partner dodatkowy:</w:t>
      </w:r>
      <w:r>
        <w:rPr>
          <w:rFonts w:cs="Calibri"/>
          <w:color w:val="000000" w:themeColor="text1"/>
        </w:rPr>
        <w:t xml:space="preserve"> </w:t>
      </w:r>
      <w:r w:rsidRPr="004C4C8B">
        <w:rPr>
          <w:rFonts w:cs="Calibri"/>
          <w:color w:val="000000" w:themeColor="text1"/>
        </w:rPr>
        <w:t xml:space="preserve">Stowarzyszenie </w:t>
      </w:r>
      <w:proofErr w:type="spellStart"/>
      <w:r w:rsidRPr="004C4C8B">
        <w:rPr>
          <w:rFonts w:cs="Calibri"/>
          <w:color w:val="000000" w:themeColor="text1"/>
        </w:rPr>
        <w:t>Humaneo</w:t>
      </w:r>
      <w:proofErr w:type="spellEnd"/>
      <w:r>
        <w:rPr>
          <w:rFonts w:cs="Calibri"/>
          <w:color w:val="000000" w:themeColor="text1"/>
        </w:rPr>
        <w:t>.</w:t>
      </w:r>
    </w:p>
    <w:p w14:paraId="3C98D356" w14:textId="77777777" w:rsidR="00371201" w:rsidRPr="00FB32B9" w:rsidRDefault="00371201" w:rsidP="00F03EC7">
      <w:pPr>
        <w:pStyle w:val="Akapitzlist"/>
        <w:widowControl w:val="0"/>
        <w:spacing w:after="120" w:line="240" w:lineRule="auto"/>
        <w:ind w:left="0"/>
        <w:contextualSpacing w:val="0"/>
        <w:jc w:val="both"/>
        <w:rPr>
          <w:rFonts w:eastAsiaTheme="minorHAnsi" w:cs="Calibri"/>
          <w:b/>
          <w:bCs/>
          <w:color w:val="000000" w:themeColor="text1"/>
        </w:rPr>
      </w:pPr>
    </w:p>
    <w:p w14:paraId="5C2A611A" w14:textId="34CF3A9A" w:rsidR="00260C6F" w:rsidRDefault="00260C6F" w:rsidP="00F03EC7">
      <w:pPr>
        <w:pStyle w:val="Akapitzlist"/>
        <w:widowControl w:val="0"/>
        <w:spacing w:after="120" w:line="240" w:lineRule="auto"/>
        <w:ind w:left="0"/>
        <w:contextualSpacing w:val="0"/>
        <w:jc w:val="center"/>
        <w:rPr>
          <w:rFonts w:eastAsiaTheme="minorHAnsi" w:cs="Calibri"/>
          <w:b/>
          <w:bCs/>
          <w:color w:val="000000" w:themeColor="text1"/>
        </w:rPr>
      </w:pPr>
      <w:r>
        <w:rPr>
          <w:rFonts w:eastAsiaTheme="minorHAnsi" w:cs="Calibri"/>
          <w:b/>
          <w:bCs/>
          <w:color w:val="000000" w:themeColor="text1"/>
        </w:rPr>
        <w:t>CZĘŚĆ I</w:t>
      </w:r>
    </w:p>
    <w:p w14:paraId="103227CA" w14:textId="32F42B35" w:rsidR="00371201" w:rsidRPr="00FB32B9" w:rsidRDefault="00371201" w:rsidP="00F03EC7">
      <w:pPr>
        <w:pStyle w:val="Akapitzlist"/>
        <w:widowControl w:val="0"/>
        <w:spacing w:after="120" w:line="240" w:lineRule="auto"/>
        <w:ind w:left="0"/>
        <w:contextualSpacing w:val="0"/>
        <w:jc w:val="center"/>
        <w:rPr>
          <w:rFonts w:eastAsiaTheme="minorHAnsi" w:cs="Calibri"/>
          <w:b/>
          <w:bCs/>
          <w:color w:val="000000" w:themeColor="text1"/>
        </w:rPr>
      </w:pPr>
      <w:r w:rsidRPr="00FB32B9">
        <w:rPr>
          <w:rFonts w:eastAsiaTheme="minorHAnsi" w:cs="Calibri"/>
          <w:b/>
          <w:bCs/>
          <w:color w:val="000000" w:themeColor="text1"/>
        </w:rPr>
        <w:t>SZCZEGÓŁOWY OPIS ZAMÓWIENIA</w:t>
      </w:r>
    </w:p>
    <w:p w14:paraId="68BCC717" w14:textId="3EC8C209" w:rsidR="004439D0" w:rsidRPr="00FB32B9" w:rsidRDefault="004671ED" w:rsidP="006E4E06">
      <w:pPr>
        <w:spacing w:after="160" w:line="240" w:lineRule="auto"/>
        <w:ind w:left="491"/>
        <w:jc w:val="both"/>
        <w:rPr>
          <w:rFonts w:cs="Calibri"/>
          <w:b/>
        </w:rPr>
      </w:pPr>
      <w:r w:rsidRPr="00FB32B9">
        <w:rPr>
          <w:rFonts w:cs="Calibri"/>
          <w:b/>
        </w:rPr>
        <w:t xml:space="preserve">Opracowanie autorskich materiałów multimedialnych do umiejętności wg. preferencji uczenia się (wzrokowiec, słuchowiec, </w:t>
      </w:r>
      <w:proofErr w:type="spellStart"/>
      <w:r w:rsidRPr="00FB32B9">
        <w:rPr>
          <w:rFonts w:cs="Calibri"/>
          <w:b/>
        </w:rPr>
        <w:t>kinestetyk</w:t>
      </w:r>
      <w:proofErr w:type="spellEnd"/>
      <w:r w:rsidRPr="00FB32B9">
        <w:rPr>
          <w:rFonts w:cs="Calibri"/>
          <w:b/>
        </w:rPr>
        <w:t>) z uwzględnieniem</w:t>
      </w:r>
      <w:r w:rsidR="006E4E06" w:rsidRPr="00FB32B9">
        <w:rPr>
          <w:rFonts w:cs="Calibri"/>
          <w:b/>
        </w:rPr>
        <w:t xml:space="preserve"> </w:t>
      </w:r>
      <w:r w:rsidRPr="00FB32B9">
        <w:rPr>
          <w:rFonts w:cs="Calibri"/>
          <w:b/>
        </w:rPr>
        <w:t>wizualizacji VR</w:t>
      </w:r>
      <w:r w:rsidR="00F40869" w:rsidRPr="00FB32B9">
        <w:rPr>
          <w:rFonts w:cs="Calibri"/>
          <w:b/>
        </w:rPr>
        <w:t>.</w:t>
      </w:r>
    </w:p>
    <w:p w14:paraId="29E93536" w14:textId="77777777" w:rsidR="000B2A40" w:rsidRPr="00FB32B9" w:rsidRDefault="000B2A40" w:rsidP="00F03EC7">
      <w:pPr>
        <w:widowControl w:val="0"/>
        <w:spacing w:after="120" w:line="240" w:lineRule="auto"/>
        <w:ind w:firstLine="425"/>
        <w:jc w:val="both"/>
        <w:rPr>
          <w:rFonts w:cs="Calibri"/>
          <w:b/>
          <w:color w:val="000000" w:themeColor="text1"/>
        </w:rPr>
      </w:pPr>
    </w:p>
    <w:p w14:paraId="05A5200A" w14:textId="3F7A2795" w:rsidR="00B27C53" w:rsidRPr="00FB32B9" w:rsidRDefault="00B27C53" w:rsidP="00F03EC7">
      <w:pPr>
        <w:widowControl w:val="0"/>
        <w:spacing w:after="120" w:line="240" w:lineRule="auto"/>
        <w:ind w:firstLine="425"/>
        <w:jc w:val="both"/>
        <w:rPr>
          <w:rFonts w:cs="Calibri"/>
          <w:b/>
          <w:color w:val="000000" w:themeColor="text1"/>
        </w:rPr>
      </w:pPr>
      <w:r w:rsidRPr="00FB32B9">
        <w:rPr>
          <w:rFonts w:cs="Calibri"/>
          <w:b/>
          <w:color w:val="000000" w:themeColor="text1"/>
        </w:rPr>
        <w:t xml:space="preserve">Kody CPV: </w:t>
      </w:r>
    </w:p>
    <w:p w14:paraId="750349DE" w14:textId="7DFB7DA2" w:rsidR="001472BE" w:rsidRPr="00FB32B9" w:rsidRDefault="002E4264" w:rsidP="00F03EC7">
      <w:pPr>
        <w:widowControl w:val="0"/>
        <w:spacing w:after="120" w:line="240" w:lineRule="auto"/>
        <w:ind w:firstLine="425"/>
        <w:jc w:val="both"/>
        <w:rPr>
          <w:rFonts w:eastAsiaTheme="minorHAnsi" w:cs="Calibri"/>
          <w:color w:val="000000"/>
        </w:rPr>
      </w:pPr>
      <w:r w:rsidRPr="00FB32B9">
        <w:rPr>
          <w:rFonts w:eastAsiaTheme="minorHAnsi" w:cs="Calibri"/>
          <w:color w:val="000000"/>
        </w:rPr>
        <w:t>92312210-6 Usługi świadczone przez autorów</w:t>
      </w:r>
    </w:p>
    <w:p w14:paraId="41A561EE" w14:textId="5A8E277D" w:rsidR="00175DC8" w:rsidRPr="00FB32B9" w:rsidRDefault="002E4264" w:rsidP="00F03EC7">
      <w:pPr>
        <w:widowControl w:val="0"/>
        <w:spacing w:after="120" w:line="240" w:lineRule="auto"/>
        <w:ind w:firstLine="425"/>
        <w:jc w:val="both"/>
        <w:rPr>
          <w:rFonts w:eastAsiaTheme="minorHAnsi" w:cs="Calibri"/>
          <w:color w:val="000000"/>
        </w:rPr>
      </w:pPr>
      <w:r w:rsidRPr="00FB32B9">
        <w:rPr>
          <w:rFonts w:eastAsiaTheme="minorHAnsi" w:cs="Calibri"/>
          <w:color w:val="000000"/>
        </w:rPr>
        <w:t>80521000-2 Usługi opracowywania programów szkoleniowych</w:t>
      </w:r>
    </w:p>
    <w:p w14:paraId="3792296D" w14:textId="70352B06" w:rsidR="002E4264" w:rsidRPr="00FB32B9" w:rsidRDefault="002E4264" w:rsidP="00175DC8">
      <w:pPr>
        <w:widowControl w:val="0"/>
        <w:spacing w:after="120" w:line="240" w:lineRule="auto"/>
        <w:ind w:firstLine="425"/>
        <w:jc w:val="both"/>
        <w:rPr>
          <w:rFonts w:eastAsiaTheme="minorHAnsi" w:cs="Calibri"/>
          <w:b/>
          <w:color w:val="C00000"/>
        </w:rPr>
      </w:pPr>
      <w:r w:rsidRPr="00FB32B9">
        <w:rPr>
          <w:rFonts w:eastAsiaTheme="minorHAnsi" w:cs="Calibri"/>
          <w:color w:val="000000"/>
        </w:rPr>
        <w:lastRenderedPageBreak/>
        <w:t>92312212-0 Usługi przygotowania podręczników szkoleniowych</w:t>
      </w:r>
    </w:p>
    <w:p w14:paraId="14D10086" w14:textId="77777777" w:rsidR="00652497" w:rsidRPr="00FB32B9" w:rsidRDefault="00652497" w:rsidP="00FD1EE8">
      <w:pPr>
        <w:widowControl w:val="0"/>
        <w:spacing w:after="120" w:line="240" w:lineRule="auto"/>
        <w:jc w:val="both"/>
        <w:rPr>
          <w:rFonts w:eastAsiaTheme="minorHAnsi" w:cs="Calibri"/>
          <w:b/>
          <w:color w:val="C00000"/>
        </w:rPr>
      </w:pPr>
    </w:p>
    <w:p w14:paraId="5E94D8F9" w14:textId="5AC286F1" w:rsidR="009C7DD5" w:rsidRPr="00FB32B9" w:rsidRDefault="008D4427" w:rsidP="00F03EC7">
      <w:pPr>
        <w:pStyle w:val="Akapitzlist"/>
        <w:widowControl w:val="0"/>
        <w:numPr>
          <w:ilvl w:val="0"/>
          <w:numId w:val="3"/>
        </w:numPr>
        <w:spacing w:after="120" w:line="240" w:lineRule="auto"/>
        <w:ind w:left="425"/>
        <w:contextualSpacing w:val="0"/>
        <w:jc w:val="both"/>
        <w:rPr>
          <w:rFonts w:cs="Calibri"/>
          <w:b/>
        </w:rPr>
      </w:pPr>
      <w:r w:rsidRPr="008D4427">
        <w:rPr>
          <w:rFonts w:cs="Calibri"/>
          <w:b/>
          <w:bCs/>
        </w:rPr>
        <w:t>Przedmiotem zamówienia w zakresie Części I postępowania jest</w:t>
      </w:r>
      <w:r w:rsidRPr="00FB32B9">
        <w:rPr>
          <w:rFonts w:cs="Calibri"/>
        </w:rPr>
        <w:t xml:space="preserve"> </w:t>
      </w:r>
      <w:r w:rsidR="006C6FD6" w:rsidRPr="00FB32B9">
        <w:rPr>
          <w:rFonts w:cs="Calibri"/>
          <w:b/>
        </w:rPr>
        <w:t xml:space="preserve">Opracowanie autorskich materiałów multimedialnych do umiejętności wg. preferencji uczenia się (wzrokowiec, słuchowiec, </w:t>
      </w:r>
      <w:proofErr w:type="spellStart"/>
      <w:r w:rsidR="006C6FD6" w:rsidRPr="00FB32B9">
        <w:rPr>
          <w:rFonts w:cs="Calibri"/>
          <w:b/>
        </w:rPr>
        <w:t>kinestetyk</w:t>
      </w:r>
      <w:proofErr w:type="spellEnd"/>
      <w:r w:rsidR="006C6FD6" w:rsidRPr="00FB32B9">
        <w:rPr>
          <w:rFonts w:cs="Calibri"/>
          <w:b/>
        </w:rPr>
        <w:t>) z uwzględnieniem wizualizacji VR</w:t>
      </w:r>
      <w:r w:rsidR="00525955" w:rsidRPr="00FB32B9">
        <w:rPr>
          <w:rFonts w:cs="Calibri"/>
          <w:b/>
        </w:rPr>
        <w:t xml:space="preserve">, </w:t>
      </w:r>
      <w:r w:rsidR="009C7DD5" w:rsidRPr="00FB32B9">
        <w:rPr>
          <w:rFonts w:cs="Calibri"/>
          <w:b/>
        </w:rPr>
        <w:t>z następujących zakresów tematycznych:</w:t>
      </w:r>
    </w:p>
    <w:p w14:paraId="219232CF" w14:textId="2B1F68BD" w:rsidR="007A778D" w:rsidRPr="007A778D" w:rsidRDefault="007A778D" w:rsidP="007A778D">
      <w:pPr>
        <w:pStyle w:val="Akapitzlist"/>
        <w:widowControl w:val="0"/>
        <w:numPr>
          <w:ilvl w:val="2"/>
          <w:numId w:val="3"/>
        </w:numPr>
        <w:spacing w:after="120" w:line="240" w:lineRule="auto"/>
        <w:ind w:left="709" w:hanging="283"/>
        <w:jc w:val="both"/>
        <w:rPr>
          <w:rFonts w:cs="Calibri"/>
          <w:b/>
        </w:rPr>
      </w:pPr>
      <w:r w:rsidRPr="007A778D">
        <w:rPr>
          <w:rFonts w:cs="Calibri"/>
          <w:b/>
        </w:rPr>
        <w:t>Umiejętność:</w:t>
      </w:r>
      <w:r>
        <w:rPr>
          <w:rFonts w:cs="Calibri"/>
          <w:b/>
        </w:rPr>
        <w:t xml:space="preserve"> </w:t>
      </w:r>
      <w:r w:rsidRPr="007A778D">
        <w:rPr>
          <w:rFonts w:cs="Calibri"/>
          <w:b/>
        </w:rPr>
        <w:t>Projektowane i instalacja sieci bezprzewodowych w budynkach</w:t>
      </w:r>
      <w:r>
        <w:rPr>
          <w:rFonts w:cs="Calibri"/>
          <w:b/>
        </w:rPr>
        <w:t xml:space="preserve"> </w:t>
      </w:r>
      <w:r w:rsidRPr="007A778D">
        <w:rPr>
          <w:rFonts w:cs="Calibri"/>
          <w:b/>
        </w:rPr>
        <w:t>użyteczności publicznej, biurowcach, budynkach</w:t>
      </w:r>
      <w:r>
        <w:rPr>
          <w:rFonts w:cs="Calibri"/>
          <w:b/>
        </w:rPr>
        <w:t xml:space="preserve"> </w:t>
      </w:r>
      <w:r w:rsidRPr="007A778D">
        <w:rPr>
          <w:rFonts w:cs="Calibri"/>
          <w:b/>
        </w:rPr>
        <w:t>jednorodzinnych</w:t>
      </w:r>
    </w:p>
    <w:p w14:paraId="76AFA579" w14:textId="082D7F96" w:rsidR="007A778D" w:rsidRPr="00763BD5" w:rsidRDefault="00763BD5" w:rsidP="00763BD5">
      <w:pPr>
        <w:pStyle w:val="Akapitzlist"/>
        <w:widowControl w:val="0"/>
        <w:numPr>
          <w:ilvl w:val="2"/>
          <w:numId w:val="3"/>
        </w:numPr>
        <w:spacing w:after="120" w:line="240" w:lineRule="auto"/>
        <w:ind w:left="709" w:hanging="283"/>
        <w:jc w:val="both"/>
        <w:rPr>
          <w:rFonts w:cs="Calibri"/>
          <w:b/>
        </w:rPr>
      </w:pPr>
      <w:r w:rsidRPr="00763BD5">
        <w:rPr>
          <w:rFonts w:cs="Calibri"/>
          <w:b/>
        </w:rPr>
        <w:t>Umiejętność:</w:t>
      </w:r>
      <w:r>
        <w:rPr>
          <w:rFonts w:cs="Calibri"/>
          <w:b/>
        </w:rPr>
        <w:t xml:space="preserve"> </w:t>
      </w:r>
      <w:r w:rsidRPr="00763BD5">
        <w:rPr>
          <w:rFonts w:cs="Calibri"/>
          <w:b/>
        </w:rPr>
        <w:t>Nadzór i monitorowanie instalacji telekomunikacyjnych</w:t>
      </w:r>
      <w:r>
        <w:rPr>
          <w:rFonts w:cs="Calibri"/>
          <w:b/>
        </w:rPr>
        <w:t xml:space="preserve"> </w:t>
      </w:r>
      <w:r w:rsidRPr="00763BD5">
        <w:rPr>
          <w:rFonts w:cs="Calibri"/>
          <w:b/>
        </w:rPr>
        <w:t>kablowych i radiowych zlokalizowanych na wysokościach (słupy,</w:t>
      </w:r>
      <w:r>
        <w:rPr>
          <w:rFonts w:cs="Calibri"/>
          <w:b/>
        </w:rPr>
        <w:t xml:space="preserve"> </w:t>
      </w:r>
      <w:r w:rsidRPr="00763BD5">
        <w:rPr>
          <w:rFonts w:cs="Calibri"/>
          <w:b/>
        </w:rPr>
        <w:t>maszty, wieże, kominy, dachy obiektów) z wykorzystaniem</w:t>
      </w:r>
      <w:r>
        <w:rPr>
          <w:rFonts w:cs="Calibri"/>
          <w:b/>
        </w:rPr>
        <w:t xml:space="preserve"> </w:t>
      </w:r>
      <w:r w:rsidRPr="00763BD5">
        <w:rPr>
          <w:rFonts w:cs="Calibri"/>
          <w:b/>
        </w:rPr>
        <w:t>dronów</w:t>
      </w:r>
    </w:p>
    <w:p w14:paraId="7D9676D3" w14:textId="45A1E9B6" w:rsidR="007A778D" w:rsidRPr="003472ED" w:rsidRDefault="003472ED" w:rsidP="003472ED">
      <w:pPr>
        <w:pStyle w:val="Akapitzlist"/>
        <w:widowControl w:val="0"/>
        <w:numPr>
          <w:ilvl w:val="2"/>
          <w:numId w:val="3"/>
        </w:numPr>
        <w:spacing w:after="120" w:line="240" w:lineRule="auto"/>
        <w:ind w:left="709" w:hanging="283"/>
        <w:jc w:val="both"/>
        <w:rPr>
          <w:rFonts w:cs="Calibri"/>
          <w:b/>
        </w:rPr>
      </w:pPr>
      <w:r w:rsidRPr="003472ED">
        <w:rPr>
          <w:rFonts w:cs="Calibri"/>
          <w:b/>
        </w:rPr>
        <w:t>Umiejętność:</w:t>
      </w:r>
      <w:r>
        <w:rPr>
          <w:rFonts w:cs="Calibri"/>
          <w:b/>
        </w:rPr>
        <w:t xml:space="preserve"> </w:t>
      </w:r>
      <w:r w:rsidRPr="003472ED">
        <w:rPr>
          <w:rFonts w:cs="Calibri"/>
          <w:b/>
        </w:rPr>
        <w:t>Montaż kabli światłowodowych z wykorzystaniem spoin</w:t>
      </w:r>
      <w:r>
        <w:rPr>
          <w:rFonts w:cs="Calibri"/>
          <w:b/>
        </w:rPr>
        <w:t xml:space="preserve"> </w:t>
      </w:r>
      <w:r w:rsidRPr="003472ED">
        <w:rPr>
          <w:rFonts w:cs="Calibri"/>
          <w:b/>
        </w:rPr>
        <w:t xml:space="preserve">mechanicznych oraz połączenia spawanego) </w:t>
      </w:r>
    </w:p>
    <w:p w14:paraId="4B0F50F7" w14:textId="6F8FC5A1" w:rsidR="00763BD5" w:rsidRPr="00840E1B" w:rsidRDefault="00840E1B" w:rsidP="00840E1B">
      <w:pPr>
        <w:pStyle w:val="Akapitzlist"/>
        <w:widowControl w:val="0"/>
        <w:numPr>
          <w:ilvl w:val="2"/>
          <w:numId w:val="3"/>
        </w:numPr>
        <w:spacing w:after="120" w:line="240" w:lineRule="auto"/>
        <w:ind w:left="709" w:hanging="283"/>
        <w:jc w:val="both"/>
        <w:rPr>
          <w:rFonts w:cs="Calibri"/>
          <w:b/>
        </w:rPr>
      </w:pPr>
      <w:r w:rsidRPr="00840E1B">
        <w:rPr>
          <w:rFonts w:cs="Calibri"/>
          <w:b/>
        </w:rPr>
        <w:t>Umiejętność:</w:t>
      </w:r>
      <w:r>
        <w:rPr>
          <w:rFonts w:cs="Calibri"/>
          <w:b/>
        </w:rPr>
        <w:t xml:space="preserve"> </w:t>
      </w:r>
      <w:r w:rsidRPr="00840E1B">
        <w:rPr>
          <w:rFonts w:cs="Calibri"/>
          <w:b/>
        </w:rPr>
        <w:t>Pomiary okablowania światłowodowego metodą transmisyjną i</w:t>
      </w:r>
      <w:r>
        <w:rPr>
          <w:rFonts w:cs="Calibri"/>
          <w:b/>
        </w:rPr>
        <w:t xml:space="preserve"> </w:t>
      </w:r>
      <w:r w:rsidRPr="00840E1B">
        <w:rPr>
          <w:rFonts w:cs="Calibri"/>
          <w:b/>
        </w:rPr>
        <w:t xml:space="preserve">reflektometryczną) </w:t>
      </w:r>
    </w:p>
    <w:p w14:paraId="470C87C9" w14:textId="799D9B82" w:rsidR="00763BD5" w:rsidRPr="00AB4FE9" w:rsidRDefault="00AB4FE9" w:rsidP="00AB4FE9">
      <w:pPr>
        <w:pStyle w:val="Akapitzlist"/>
        <w:widowControl w:val="0"/>
        <w:numPr>
          <w:ilvl w:val="2"/>
          <w:numId w:val="3"/>
        </w:numPr>
        <w:spacing w:after="120" w:line="240" w:lineRule="auto"/>
        <w:ind w:left="709" w:hanging="283"/>
        <w:jc w:val="both"/>
        <w:rPr>
          <w:rFonts w:cs="Calibri"/>
          <w:b/>
        </w:rPr>
      </w:pPr>
      <w:r w:rsidRPr="00AB4FE9">
        <w:rPr>
          <w:rFonts w:cs="Calibri"/>
          <w:b/>
        </w:rPr>
        <w:t>Umiejętność:</w:t>
      </w:r>
      <w:r>
        <w:rPr>
          <w:rFonts w:cs="Calibri"/>
          <w:b/>
        </w:rPr>
        <w:t xml:space="preserve"> </w:t>
      </w:r>
      <w:r w:rsidRPr="00AB4FE9">
        <w:rPr>
          <w:rFonts w:cs="Calibri"/>
          <w:b/>
        </w:rPr>
        <w:t>Ocena podatności ryzyka w zakresie środków bezpieczeństwa (z</w:t>
      </w:r>
      <w:r>
        <w:rPr>
          <w:rFonts w:cs="Calibri"/>
          <w:b/>
        </w:rPr>
        <w:t xml:space="preserve"> </w:t>
      </w:r>
      <w:r w:rsidRPr="00AB4FE9">
        <w:rPr>
          <w:rFonts w:cs="Calibri"/>
          <w:b/>
        </w:rPr>
        <w:t xml:space="preserve">ang. VAT </w:t>
      </w:r>
      <w:proofErr w:type="spellStart"/>
      <w:r w:rsidRPr="00AB4FE9">
        <w:rPr>
          <w:rFonts w:cs="Calibri"/>
          <w:b/>
        </w:rPr>
        <w:t>Vulnerability</w:t>
      </w:r>
      <w:proofErr w:type="spellEnd"/>
      <w:r w:rsidRPr="00AB4FE9">
        <w:rPr>
          <w:rFonts w:cs="Calibri"/>
          <w:b/>
        </w:rPr>
        <w:t xml:space="preserve"> </w:t>
      </w:r>
      <w:proofErr w:type="spellStart"/>
      <w:r w:rsidRPr="00AB4FE9">
        <w:rPr>
          <w:rFonts w:cs="Calibri"/>
          <w:b/>
        </w:rPr>
        <w:t>Assessment</w:t>
      </w:r>
      <w:proofErr w:type="spellEnd"/>
      <w:r w:rsidRPr="00AB4FE9">
        <w:rPr>
          <w:rFonts w:cs="Calibri"/>
          <w:b/>
        </w:rPr>
        <w:t xml:space="preserve"> </w:t>
      </w:r>
      <w:proofErr w:type="spellStart"/>
      <w:r w:rsidRPr="00AB4FE9">
        <w:rPr>
          <w:rFonts w:cs="Calibri"/>
          <w:b/>
        </w:rPr>
        <w:t>Tool</w:t>
      </w:r>
      <w:proofErr w:type="spellEnd"/>
      <w:r w:rsidRPr="00AB4FE9">
        <w:rPr>
          <w:rFonts w:cs="Calibri"/>
          <w:b/>
        </w:rPr>
        <w:t xml:space="preserve"> Lite Version)) </w:t>
      </w:r>
    </w:p>
    <w:p w14:paraId="4BF37A38" w14:textId="40D9B6DE" w:rsidR="0068761A" w:rsidRPr="00FB32B9" w:rsidRDefault="001B1167" w:rsidP="00F03EC7">
      <w:pPr>
        <w:widowControl w:val="0"/>
        <w:spacing w:after="120" w:line="240" w:lineRule="auto"/>
        <w:jc w:val="both"/>
        <w:rPr>
          <w:rFonts w:cs="Calibri"/>
        </w:rPr>
      </w:pPr>
      <w:r w:rsidRPr="00FB32B9">
        <w:rPr>
          <w:rFonts w:cs="Calibri"/>
        </w:rPr>
        <w:t xml:space="preserve">Wykonawca </w:t>
      </w:r>
      <w:r w:rsidR="00A93707" w:rsidRPr="00FB32B9">
        <w:rPr>
          <w:rFonts w:cs="Calibri"/>
        </w:rPr>
        <w:t xml:space="preserve">zobowiązuje się do </w:t>
      </w:r>
      <w:r w:rsidR="00366FEC" w:rsidRPr="00FB32B9">
        <w:rPr>
          <w:rFonts w:cs="Calibri"/>
        </w:rPr>
        <w:t>kompleksow</w:t>
      </w:r>
      <w:r w:rsidR="0081401F" w:rsidRPr="00FB32B9">
        <w:rPr>
          <w:rFonts w:cs="Calibri"/>
        </w:rPr>
        <w:t>ej</w:t>
      </w:r>
      <w:r w:rsidR="00366FEC" w:rsidRPr="00FB32B9">
        <w:rPr>
          <w:rFonts w:cs="Calibri"/>
        </w:rPr>
        <w:t xml:space="preserve"> realizacj</w:t>
      </w:r>
      <w:r w:rsidR="0081401F" w:rsidRPr="00FB32B9">
        <w:rPr>
          <w:rFonts w:cs="Calibri"/>
        </w:rPr>
        <w:t>i</w:t>
      </w:r>
      <w:r w:rsidR="00366FEC" w:rsidRPr="00FB32B9">
        <w:rPr>
          <w:rFonts w:cs="Calibri"/>
        </w:rPr>
        <w:t xml:space="preserve"> usługi, </w:t>
      </w:r>
      <w:r w:rsidR="005E1331" w:rsidRPr="00FB32B9">
        <w:rPr>
          <w:rFonts w:cs="Calibri"/>
        </w:rPr>
        <w:t>obejmując</w:t>
      </w:r>
      <w:r w:rsidR="0081401F" w:rsidRPr="00FB32B9">
        <w:rPr>
          <w:rFonts w:cs="Calibri"/>
        </w:rPr>
        <w:t>ej</w:t>
      </w:r>
      <w:r w:rsidR="005E1331" w:rsidRPr="00FB32B9">
        <w:rPr>
          <w:rFonts w:cs="Calibri"/>
        </w:rPr>
        <w:t xml:space="preserve"> </w:t>
      </w:r>
      <w:r w:rsidR="0068761A" w:rsidRPr="00FB32B9">
        <w:rPr>
          <w:rFonts w:cs="Calibri"/>
        </w:rPr>
        <w:t>wszystkie zakresy tematyczne wskazane powyżej</w:t>
      </w:r>
      <w:r w:rsidRPr="00FB32B9">
        <w:rPr>
          <w:rFonts w:cs="Calibri"/>
        </w:rPr>
        <w:t>.</w:t>
      </w:r>
    </w:p>
    <w:p w14:paraId="68483EA6" w14:textId="7E48754D" w:rsidR="0068761A" w:rsidRPr="00FB32B9" w:rsidRDefault="00727D66" w:rsidP="00F03EC7">
      <w:pPr>
        <w:widowControl w:val="0"/>
        <w:spacing w:after="120" w:line="240" w:lineRule="auto"/>
        <w:jc w:val="both"/>
        <w:rPr>
          <w:rFonts w:cs="Calibri"/>
        </w:rPr>
      </w:pPr>
      <w:r w:rsidRPr="00FB32B9">
        <w:rPr>
          <w:rFonts w:cs="Calibri"/>
        </w:rPr>
        <w:t xml:space="preserve">Efektem realizacji zamówienia (produktem/utworem), </w:t>
      </w:r>
      <w:r w:rsidRPr="00FB32B9">
        <w:rPr>
          <w:rFonts w:cs="Calibri"/>
          <w:b/>
          <w:bCs/>
        </w:rPr>
        <w:t>dla każdego</w:t>
      </w:r>
      <w:r w:rsidR="00620C50">
        <w:rPr>
          <w:rFonts w:cs="Calibri"/>
          <w:b/>
          <w:bCs/>
        </w:rPr>
        <w:t xml:space="preserve"> z pięciu</w:t>
      </w:r>
      <w:r w:rsidRPr="00FB32B9">
        <w:rPr>
          <w:rFonts w:cs="Calibri"/>
          <w:b/>
          <w:bCs/>
        </w:rPr>
        <w:t xml:space="preserve"> zakres</w:t>
      </w:r>
      <w:r w:rsidR="00620C50">
        <w:rPr>
          <w:rFonts w:cs="Calibri"/>
          <w:b/>
          <w:bCs/>
        </w:rPr>
        <w:t>ów</w:t>
      </w:r>
      <w:r w:rsidRPr="00FB32B9">
        <w:rPr>
          <w:rFonts w:cs="Calibri"/>
          <w:b/>
          <w:bCs/>
        </w:rPr>
        <w:t xml:space="preserve"> tematyczn</w:t>
      </w:r>
      <w:r w:rsidR="00620C50">
        <w:rPr>
          <w:rFonts w:cs="Calibri"/>
          <w:b/>
          <w:bCs/>
        </w:rPr>
        <w:t>ych</w:t>
      </w:r>
      <w:r w:rsidR="00B62651" w:rsidRPr="00FB32B9">
        <w:rPr>
          <w:rFonts w:cs="Calibri"/>
        </w:rPr>
        <w:t>, wskazan</w:t>
      </w:r>
      <w:r w:rsidR="00051F41">
        <w:rPr>
          <w:rFonts w:cs="Calibri"/>
        </w:rPr>
        <w:t>ych</w:t>
      </w:r>
      <w:r w:rsidR="00B62651" w:rsidRPr="00FB32B9">
        <w:rPr>
          <w:rFonts w:cs="Calibri"/>
        </w:rPr>
        <w:t xml:space="preserve"> powyżej będ</w:t>
      </w:r>
      <w:r w:rsidR="00DB6A5A">
        <w:rPr>
          <w:rFonts w:cs="Calibri"/>
        </w:rPr>
        <w:t>ą</w:t>
      </w:r>
      <w:r w:rsidR="00B62651" w:rsidRPr="00FB32B9">
        <w:rPr>
          <w:rFonts w:cs="Calibri"/>
        </w:rPr>
        <w:t>:</w:t>
      </w:r>
    </w:p>
    <w:p w14:paraId="2CBDB643" w14:textId="550778FF" w:rsidR="0068761A" w:rsidRPr="00FB32B9" w:rsidRDefault="0068761A" w:rsidP="00DB6A5A">
      <w:pPr>
        <w:pStyle w:val="Akapitzlist"/>
        <w:widowControl w:val="0"/>
        <w:numPr>
          <w:ilvl w:val="0"/>
          <w:numId w:val="24"/>
        </w:numPr>
        <w:spacing w:after="120" w:line="240" w:lineRule="auto"/>
        <w:ind w:left="426"/>
        <w:jc w:val="both"/>
        <w:rPr>
          <w:rFonts w:cs="Calibri"/>
          <w:color w:val="0D0D0D" w:themeColor="text1" w:themeTint="F2"/>
        </w:rPr>
      </w:pPr>
      <w:bookmarkStart w:id="9" w:name="_Hlk150334924"/>
      <w:r w:rsidRPr="00FB32B9">
        <w:rPr>
          <w:rFonts w:cs="Calibri"/>
          <w:color w:val="0D0D0D" w:themeColor="text1" w:themeTint="F2"/>
        </w:rPr>
        <w:t>prezentacje multimedialne</w:t>
      </w:r>
      <w:r w:rsidR="00216FD4" w:rsidRPr="00FB32B9">
        <w:rPr>
          <w:rFonts w:cs="Calibri"/>
          <w:color w:val="0D0D0D" w:themeColor="text1" w:themeTint="F2"/>
        </w:rPr>
        <w:t xml:space="preserve"> </w:t>
      </w:r>
      <w:r w:rsidR="0012112C" w:rsidRPr="00FB32B9">
        <w:rPr>
          <w:rFonts w:cs="Calibri"/>
          <w:color w:val="0D0D0D" w:themeColor="text1" w:themeTint="F2"/>
        </w:rPr>
        <w:t>(</w:t>
      </w:r>
      <w:r w:rsidR="00216FD4" w:rsidRPr="00FB32B9">
        <w:rPr>
          <w:rFonts w:cs="Calibri"/>
          <w:color w:val="0D0D0D" w:themeColor="text1" w:themeTint="F2"/>
        </w:rPr>
        <w:t xml:space="preserve">1 prezentacja na 1 </w:t>
      </w:r>
      <w:r w:rsidR="0008355E" w:rsidRPr="00FB32B9">
        <w:rPr>
          <w:rFonts w:cs="Calibri"/>
          <w:color w:val="0D0D0D" w:themeColor="text1" w:themeTint="F2"/>
        </w:rPr>
        <w:t>umiejętność</w:t>
      </w:r>
      <w:r w:rsidR="00216FD4" w:rsidRPr="00FB32B9">
        <w:rPr>
          <w:rFonts w:cs="Calibri"/>
          <w:color w:val="0D0D0D" w:themeColor="text1" w:themeTint="F2"/>
        </w:rPr>
        <w:t>, podzielon</w:t>
      </w:r>
      <w:r w:rsidR="00DC4F00" w:rsidRPr="00FB32B9">
        <w:rPr>
          <w:rFonts w:cs="Calibri"/>
          <w:color w:val="0D0D0D" w:themeColor="text1" w:themeTint="F2"/>
        </w:rPr>
        <w:t>a</w:t>
      </w:r>
      <w:r w:rsidR="00216FD4" w:rsidRPr="00FB32B9">
        <w:rPr>
          <w:rFonts w:cs="Calibri"/>
          <w:color w:val="0D0D0D" w:themeColor="text1" w:themeTint="F2"/>
        </w:rPr>
        <w:t xml:space="preserve"> w sposób przejrzysty na bloki tematyczne zawarte w programie</w:t>
      </w:r>
      <w:r w:rsidR="00DC4F00" w:rsidRPr="00FB32B9">
        <w:rPr>
          <w:rFonts w:cs="Calibri"/>
          <w:color w:val="0D0D0D" w:themeColor="text1" w:themeTint="F2"/>
        </w:rPr>
        <w:t>)</w:t>
      </w:r>
    </w:p>
    <w:p w14:paraId="105B79DE" w14:textId="36B1764C" w:rsidR="00260228" w:rsidRPr="00FB32B9" w:rsidRDefault="0068761A" w:rsidP="00DB6A5A">
      <w:pPr>
        <w:pStyle w:val="Akapitzlist"/>
        <w:widowControl w:val="0"/>
        <w:numPr>
          <w:ilvl w:val="0"/>
          <w:numId w:val="24"/>
        </w:numPr>
        <w:spacing w:after="120" w:line="240" w:lineRule="auto"/>
        <w:ind w:left="426"/>
        <w:jc w:val="both"/>
        <w:rPr>
          <w:rFonts w:cs="Calibri"/>
          <w:color w:val="0D0D0D" w:themeColor="text1" w:themeTint="F2"/>
        </w:rPr>
      </w:pPr>
      <w:r w:rsidRPr="00FB32B9">
        <w:rPr>
          <w:rFonts w:cs="Calibri"/>
          <w:color w:val="0D0D0D" w:themeColor="text1" w:themeTint="F2"/>
        </w:rPr>
        <w:t>filmiki</w:t>
      </w:r>
      <w:r w:rsidR="00AD55BB" w:rsidRPr="00FB32B9">
        <w:rPr>
          <w:rFonts w:cs="Calibri"/>
          <w:color w:val="0D0D0D" w:themeColor="text1" w:themeTint="F2"/>
        </w:rPr>
        <w:t xml:space="preserve"> o </w:t>
      </w:r>
      <w:r w:rsidR="00260228" w:rsidRPr="00FB32B9">
        <w:rPr>
          <w:rFonts w:cs="Calibri"/>
          <w:color w:val="0D0D0D" w:themeColor="text1" w:themeTint="F2"/>
        </w:rPr>
        <w:t>minimaln</w:t>
      </w:r>
      <w:r w:rsidR="00AD55BB" w:rsidRPr="00FB32B9">
        <w:rPr>
          <w:rFonts w:cs="Calibri"/>
          <w:color w:val="0D0D0D" w:themeColor="text1" w:themeTint="F2"/>
        </w:rPr>
        <w:t>ych</w:t>
      </w:r>
      <w:r w:rsidR="00260228" w:rsidRPr="00FB32B9">
        <w:rPr>
          <w:rFonts w:cs="Calibri"/>
          <w:color w:val="0D0D0D" w:themeColor="text1" w:themeTint="F2"/>
        </w:rPr>
        <w:t xml:space="preserve"> parametr</w:t>
      </w:r>
      <w:r w:rsidR="00B32D52" w:rsidRPr="00FB32B9">
        <w:rPr>
          <w:rFonts w:cs="Calibri"/>
          <w:color w:val="0D0D0D" w:themeColor="text1" w:themeTint="F2"/>
        </w:rPr>
        <w:t>ach</w:t>
      </w:r>
      <w:r w:rsidR="00260228" w:rsidRPr="00FB32B9">
        <w:rPr>
          <w:rFonts w:cs="Calibri"/>
          <w:color w:val="0D0D0D" w:themeColor="text1" w:themeTint="F2"/>
        </w:rPr>
        <w:t>:</w:t>
      </w:r>
    </w:p>
    <w:p w14:paraId="27663E59" w14:textId="1E9D6807" w:rsidR="00260228" w:rsidRPr="00FB32B9" w:rsidRDefault="00260228" w:rsidP="00DE6D0E">
      <w:pPr>
        <w:pStyle w:val="Akapitzlist"/>
        <w:widowControl w:val="0"/>
        <w:numPr>
          <w:ilvl w:val="0"/>
          <w:numId w:val="25"/>
        </w:numPr>
        <w:spacing w:after="120" w:line="240" w:lineRule="auto"/>
        <w:ind w:left="851"/>
        <w:jc w:val="both"/>
        <w:rPr>
          <w:rFonts w:cs="Calibri"/>
          <w:color w:val="0D0D0D" w:themeColor="text1" w:themeTint="F2"/>
        </w:rPr>
      </w:pPr>
      <w:r w:rsidRPr="00FB32B9">
        <w:rPr>
          <w:rFonts w:cs="Calibri"/>
          <w:color w:val="0D0D0D" w:themeColor="text1" w:themeTint="F2"/>
        </w:rPr>
        <w:t xml:space="preserve">rozdzielczość FULL HD czyli 1920 x 1080 pikseli z zachowaniem standardowej wartości </w:t>
      </w:r>
      <w:r w:rsidR="00942D8A">
        <w:rPr>
          <w:rFonts w:cs="Calibri"/>
          <w:color w:val="0D0D0D" w:themeColor="text1" w:themeTint="F2"/>
        </w:rPr>
        <w:t>30</w:t>
      </w:r>
      <w:r w:rsidRPr="00FB32B9">
        <w:rPr>
          <w:rFonts w:cs="Calibri"/>
          <w:color w:val="0D0D0D" w:themeColor="text1" w:themeTint="F2"/>
        </w:rPr>
        <w:t xml:space="preserve"> klatek na sekundę</w:t>
      </w:r>
    </w:p>
    <w:p w14:paraId="453D8DB3" w14:textId="6F91FED5" w:rsidR="00305F4A" w:rsidRPr="00FB32B9" w:rsidRDefault="00305F4A" w:rsidP="00DE6D0E">
      <w:pPr>
        <w:pStyle w:val="Akapitzlist"/>
        <w:widowControl w:val="0"/>
        <w:numPr>
          <w:ilvl w:val="0"/>
          <w:numId w:val="25"/>
        </w:numPr>
        <w:spacing w:after="120" w:line="240" w:lineRule="auto"/>
        <w:ind w:left="851"/>
        <w:jc w:val="both"/>
        <w:rPr>
          <w:rFonts w:cs="Calibri"/>
          <w:color w:val="0D0D0D" w:themeColor="text1" w:themeTint="F2"/>
        </w:rPr>
      </w:pPr>
      <w:r w:rsidRPr="00FB32B9">
        <w:rPr>
          <w:rFonts w:cs="Calibri"/>
          <w:color w:val="0D0D0D" w:themeColor="text1" w:themeTint="F2"/>
        </w:rPr>
        <w:t xml:space="preserve">częstotliwość próbkowania dźwięku: </w:t>
      </w:r>
      <w:r w:rsidR="00942D8A">
        <w:rPr>
          <w:rFonts w:cs="Calibri"/>
          <w:color w:val="0D0D0D" w:themeColor="text1" w:themeTint="F2"/>
        </w:rPr>
        <w:t>44.1</w:t>
      </w:r>
      <w:r w:rsidRPr="00FB32B9">
        <w:rPr>
          <w:rFonts w:cs="Calibri"/>
          <w:color w:val="0D0D0D" w:themeColor="text1" w:themeTint="F2"/>
        </w:rPr>
        <w:t xml:space="preserve"> kHz</w:t>
      </w:r>
    </w:p>
    <w:p w14:paraId="6571D814" w14:textId="3D50E4CE" w:rsidR="00305F4A" w:rsidRPr="00FB32B9" w:rsidRDefault="00305F4A" w:rsidP="00DE6D0E">
      <w:pPr>
        <w:pStyle w:val="Akapitzlist"/>
        <w:widowControl w:val="0"/>
        <w:numPr>
          <w:ilvl w:val="0"/>
          <w:numId w:val="25"/>
        </w:numPr>
        <w:spacing w:after="120" w:line="240" w:lineRule="auto"/>
        <w:ind w:left="851"/>
        <w:jc w:val="both"/>
        <w:rPr>
          <w:rFonts w:cs="Calibri"/>
          <w:color w:val="0D0D0D" w:themeColor="text1" w:themeTint="F2"/>
        </w:rPr>
      </w:pPr>
      <w:r w:rsidRPr="00FB32B9">
        <w:rPr>
          <w:rFonts w:cs="Calibri"/>
          <w:color w:val="0D0D0D" w:themeColor="text1" w:themeTint="F2"/>
        </w:rPr>
        <w:t xml:space="preserve">głębia bitowa dźwięku: </w:t>
      </w:r>
      <w:r w:rsidR="00942D8A">
        <w:rPr>
          <w:rFonts w:cs="Calibri"/>
          <w:color w:val="0D0D0D" w:themeColor="text1" w:themeTint="F2"/>
        </w:rPr>
        <w:t>16</w:t>
      </w:r>
      <w:r w:rsidRPr="00FB32B9">
        <w:rPr>
          <w:rFonts w:cs="Calibri"/>
          <w:color w:val="0D0D0D" w:themeColor="text1" w:themeTint="F2"/>
        </w:rPr>
        <w:t xml:space="preserve"> bit</w:t>
      </w:r>
    </w:p>
    <w:p w14:paraId="5B7B5F1D" w14:textId="77777777" w:rsidR="00305F4A" w:rsidRPr="00FB32B9" w:rsidRDefault="00305F4A" w:rsidP="00DE6D0E">
      <w:pPr>
        <w:pStyle w:val="Akapitzlist"/>
        <w:widowControl w:val="0"/>
        <w:numPr>
          <w:ilvl w:val="0"/>
          <w:numId w:val="25"/>
        </w:numPr>
        <w:spacing w:after="120" w:line="240" w:lineRule="auto"/>
        <w:ind w:left="851"/>
        <w:jc w:val="both"/>
        <w:rPr>
          <w:rFonts w:cs="Calibri"/>
          <w:color w:val="0D0D0D" w:themeColor="text1" w:themeTint="F2"/>
        </w:rPr>
      </w:pPr>
      <w:r w:rsidRPr="00FB32B9">
        <w:rPr>
          <w:rFonts w:cs="Calibri"/>
          <w:color w:val="0D0D0D" w:themeColor="text1" w:themeTint="F2"/>
        </w:rPr>
        <w:t>dźwięk stereo z zachowaniem wykresu fazy między 0 a +1 (dźwięk nie może posiadać żadnych niepożądanych efektów związanych z przesunięciami fazy sygnału)</w:t>
      </w:r>
    </w:p>
    <w:p w14:paraId="26FCD24C" w14:textId="77777777" w:rsidR="00305F4A" w:rsidRPr="00FB32B9" w:rsidRDefault="00305F4A" w:rsidP="00DE6D0E">
      <w:pPr>
        <w:pStyle w:val="Akapitzlist"/>
        <w:widowControl w:val="0"/>
        <w:numPr>
          <w:ilvl w:val="0"/>
          <w:numId w:val="25"/>
        </w:numPr>
        <w:spacing w:after="120" w:line="240" w:lineRule="auto"/>
        <w:ind w:left="851"/>
        <w:jc w:val="both"/>
        <w:rPr>
          <w:rFonts w:cs="Calibri"/>
          <w:color w:val="0D0D0D" w:themeColor="text1" w:themeTint="F2"/>
        </w:rPr>
      </w:pPr>
      <w:r w:rsidRPr="00FB32B9">
        <w:rPr>
          <w:rFonts w:cs="Calibri"/>
          <w:color w:val="0D0D0D" w:themeColor="text1" w:themeTint="F2"/>
        </w:rPr>
        <w:t xml:space="preserve">dźwięk master LUFS: -14 </w:t>
      </w:r>
      <w:proofErr w:type="spellStart"/>
      <w:r w:rsidRPr="00FB32B9">
        <w:rPr>
          <w:rFonts w:cs="Calibri"/>
          <w:color w:val="0D0D0D" w:themeColor="text1" w:themeTint="F2"/>
        </w:rPr>
        <w:t>dB</w:t>
      </w:r>
      <w:proofErr w:type="spellEnd"/>
      <w:r w:rsidRPr="00FB32B9">
        <w:rPr>
          <w:rFonts w:cs="Calibri"/>
          <w:color w:val="0D0D0D" w:themeColor="text1" w:themeTint="F2"/>
        </w:rPr>
        <w:t xml:space="preserve"> zgodnie z normą ITU 1770 Międzynarodowego Związku Telekomunikacji</w:t>
      </w:r>
    </w:p>
    <w:p w14:paraId="6E4C1D4C" w14:textId="236E2EA8" w:rsidR="0068761A" w:rsidRPr="00FB32B9" w:rsidRDefault="0068761A" w:rsidP="00C56169">
      <w:pPr>
        <w:pStyle w:val="Akapitzlist"/>
        <w:widowControl w:val="0"/>
        <w:numPr>
          <w:ilvl w:val="0"/>
          <w:numId w:val="24"/>
        </w:numPr>
        <w:spacing w:after="120" w:line="240" w:lineRule="auto"/>
        <w:ind w:left="426"/>
        <w:jc w:val="both"/>
        <w:rPr>
          <w:rFonts w:cs="Calibri"/>
          <w:color w:val="0D0D0D" w:themeColor="text1" w:themeTint="F2"/>
        </w:rPr>
      </w:pPr>
      <w:r w:rsidRPr="00FB32B9">
        <w:rPr>
          <w:rFonts w:cs="Calibri"/>
          <w:color w:val="0D0D0D" w:themeColor="text1" w:themeTint="F2"/>
        </w:rPr>
        <w:t>materiały wizualne 3D do wykorzystania w systemie wirtualnej rzeczywistości</w:t>
      </w:r>
      <w:r w:rsidR="00DC4F00" w:rsidRPr="00FB32B9">
        <w:rPr>
          <w:rFonts w:cs="Calibri"/>
          <w:color w:val="0D0D0D" w:themeColor="text1" w:themeTint="F2"/>
        </w:rPr>
        <w:t xml:space="preserve"> po </w:t>
      </w:r>
      <w:r w:rsidR="00672BD5" w:rsidRPr="00FB32B9">
        <w:rPr>
          <w:rFonts w:cs="Calibri"/>
          <w:color w:val="0D0D0D" w:themeColor="text1" w:themeTint="F2"/>
        </w:rPr>
        <w:t xml:space="preserve">min. 1 na każdą </w:t>
      </w:r>
      <w:r w:rsidR="00D30647" w:rsidRPr="00FB32B9">
        <w:rPr>
          <w:rFonts w:cs="Calibri"/>
          <w:color w:val="0D0D0D" w:themeColor="text1" w:themeTint="F2"/>
        </w:rPr>
        <w:t>umiejętność</w:t>
      </w:r>
      <w:r w:rsidR="00672BD5" w:rsidRPr="00FB32B9">
        <w:rPr>
          <w:rFonts w:cs="Calibri"/>
          <w:color w:val="0D0D0D" w:themeColor="text1" w:themeTint="F2"/>
        </w:rPr>
        <w:t>,</w:t>
      </w:r>
    </w:p>
    <w:p w14:paraId="40648738" w14:textId="0D1A0D42" w:rsidR="00260228" w:rsidRPr="00C56169" w:rsidRDefault="0068761A" w:rsidP="00C56169">
      <w:pPr>
        <w:pStyle w:val="Akapitzlist"/>
        <w:widowControl w:val="0"/>
        <w:numPr>
          <w:ilvl w:val="0"/>
          <w:numId w:val="24"/>
        </w:numPr>
        <w:spacing w:after="120" w:line="240" w:lineRule="auto"/>
        <w:ind w:left="426"/>
        <w:jc w:val="both"/>
        <w:rPr>
          <w:rFonts w:cs="Calibri"/>
          <w:color w:val="0D0D0D" w:themeColor="text1" w:themeTint="F2"/>
        </w:rPr>
      </w:pPr>
      <w:r w:rsidRPr="00FB32B9">
        <w:rPr>
          <w:rFonts w:cs="Calibri"/>
          <w:color w:val="0D0D0D" w:themeColor="text1" w:themeTint="F2"/>
        </w:rPr>
        <w:t>materiały audio</w:t>
      </w:r>
      <w:r w:rsidR="00672BD5" w:rsidRPr="00FB32B9">
        <w:rPr>
          <w:rFonts w:cs="Calibri"/>
          <w:color w:val="0D0D0D" w:themeColor="text1" w:themeTint="F2"/>
        </w:rPr>
        <w:t xml:space="preserve"> z części teoretycznej każdej z </w:t>
      </w:r>
      <w:r w:rsidR="00D30647" w:rsidRPr="00FB32B9">
        <w:rPr>
          <w:rFonts w:cs="Calibri"/>
          <w:color w:val="0D0D0D" w:themeColor="text1" w:themeTint="F2"/>
        </w:rPr>
        <w:t>umiejętności</w:t>
      </w:r>
      <w:r w:rsidR="00C56169">
        <w:rPr>
          <w:rFonts w:cs="Calibri"/>
          <w:color w:val="0D0D0D" w:themeColor="text1" w:themeTint="F2"/>
        </w:rPr>
        <w:t xml:space="preserve"> – </w:t>
      </w:r>
      <w:r w:rsidR="00260228" w:rsidRPr="00C56169">
        <w:rPr>
          <w:rFonts w:cs="Calibri"/>
          <w:color w:val="0D0D0D" w:themeColor="text1" w:themeTint="F2"/>
        </w:rPr>
        <w:t>minimalne parametry:</w:t>
      </w:r>
    </w:p>
    <w:p w14:paraId="5E1B4282" w14:textId="71BC13E3" w:rsidR="00260228" w:rsidRPr="00FB32B9" w:rsidRDefault="00260228" w:rsidP="00C56169">
      <w:pPr>
        <w:pStyle w:val="Akapitzlist"/>
        <w:widowControl w:val="0"/>
        <w:numPr>
          <w:ilvl w:val="0"/>
          <w:numId w:val="25"/>
        </w:numPr>
        <w:spacing w:after="120" w:line="240" w:lineRule="auto"/>
        <w:ind w:left="851"/>
        <w:jc w:val="both"/>
        <w:rPr>
          <w:rFonts w:cs="Calibri"/>
          <w:color w:val="0D0D0D" w:themeColor="text1" w:themeTint="F2"/>
        </w:rPr>
      </w:pPr>
      <w:bookmarkStart w:id="10" w:name="_Hlk153273739"/>
      <w:r w:rsidRPr="00FB32B9">
        <w:rPr>
          <w:rFonts w:cs="Calibri"/>
          <w:color w:val="0D0D0D" w:themeColor="text1" w:themeTint="F2"/>
        </w:rPr>
        <w:t>częstotliwość próbkowania</w:t>
      </w:r>
      <w:r w:rsidR="00305F4A" w:rsidRPr="00FB32B9">
        <w:rPr>
          <w:rFonts w:cs="Calibri"/>
          <w:color w:val="0D0D0D" w:themeColor="text1" w:themeTint="F2"/>
        </w:rPr>
        <w:t xml:space="preserve"> dźwięku</w:t>
      </w:r>
      <w:r w:rsidRPr="00FB32B9">
        <w:rPr>
          <w:rFonts w:cs="Calibri"/>
          <w:color w:val="0D0D0D" w:themeColor="text1" w:themeTint="F2"/>
        </w:rPr>
        <w:t>: 4</w:t>
      </w:r>
      <w:r w:rsidR="00942D8A">
        <w:rPr>
          <w:rFonts w:cs="Calibri"/>
          <w:color w:val="0D0D0D" w:themeColor="text1" w:themeTint="F2"/>
        </w:rPr>
        <w:t>4.1</w:t>
      </w:r>
      <w:r w:rsidRPr="00FB32B9">
        <w:rPr>
          <w:rFonts w:cs="Calibri"/>
          <w:color w:val="0D0D0D" w:themeColor="text1" w:themeTint="F2"/>
        </w:rPr>
        <w:t xml:space="preserve"> kHz</w:t>
      </w:r>
    </w:p>
    <w:p w14:paraId="56D34E9D" w14:textId="4DFD28CA" w:rsidR="00260228" w:rsidRPr="00FB32B9" w:rsidRDefault="00260228" w:rsidP="00C56169">
      <w:pPr>
        <w:pStyle w:val="Akapitzlist"/>
        <w:widowControl w:val="0"/>
        <w:numPr>
          <w:ilvl w:val="0"/>
          <w:numId w:val="25"/>
        </w:numPr>
        <w:spacing w:after="120" w:line="240" w:lineRule="auto"/>
        <w:ind w:left="851"/>
        <w:jc w:val="both"/>
        <w:rPr>
          <w:rFonts w:cs="Calibri"/>
          <w:color w:val="0D0D0D" w:themeColor="text1" w:themeTint="F2"/>
        </w:rPr>
      </w:pPr>
      <w:r w:rsidRPr="00FB32B9">
        <w:rPr>
          <w:rFonts w:cs="Calibri"/>
          <w:color w:val="0D0D0D" w:themeColor="text1" w:themeTint="F2"/>
        </w:rPr>
        <w:t>głębia bitowa</w:t>
      </w:r>
      <w:r w:rsidR="00305F4A" w:rsidRPr="00FB32B9">
        <w:rPr>
          <w:rFonts w:cs="Calibri"/>
          <w:color w:val="0D0D0D" w:themeColor="text1" w:themeTint="F2"/>
        </w:rPr>
        <w:t xml:space="preserve"> dźwięku</w:t>
      </w:r>
      <w:r w:rsidRPr="00FB32B9">
        <w:rPr>
          <w:rFonts w:cs="Calibri"/>
          <w:color w:val="0D0D0D" w:themeColor="text1" w:themeTint="F2"/>
        </w:rPr>
        <w:t xml:space="preserve">: </w:t>
      </w:r>
      <w:r w:rsidR="00942D8A">
        <w:rPr>
          <w:rFonts w:cs="Calibri"/>
          <w:color w:val="0D0D0D" w:themeColor="text1" w:themeTint="F2"/>
        </w:rPr>
        <w:t>16</w:t>
      </w:r>
      <w:r w:rsidRPr="00FB32B9">
        <w:rPr>
          <w:rFonts w:cs="Calibri"/>
          <w:color w:val="0D0D0D" w:themeColor="text1" w:themeTint="F2"/>
        </w:rPr>
        <w:t xml:space="preserve"> bit</w:t>
      </w:r>
    </w:p>
    <w:p w14:paraId="037BD1A1" w14:textId="3D7E384F" w:rsidR="00260228" w:rsidRPr="00FB32B9" w:rsidRDefault="00260228" w:rsidP="00C56169">
      <w:pPr>
        <w:pStyle w:val="Akapitzlist"/>
        <w:widowControl w:val="0"/>
        <w:numPr>
          <w:ilvl w:val="0"/>
          <w:numId w:val="25"/>
        </w:numPr>
        <w:spacing w:after="120" w:line="240" w:lineRule="auto"/>
        <w:ind w:left="851"/>
        <w:jc w:val="both"/>
        <w:rPr>
          <w:rFonts w:cs="Calibri"/>
          <w:color w:val="0D0D0D" w:themeColor="text1" w:themeTint="F2"/>
        </w:rPr>
      </w:pPr>
      <w:r w:rsidRPr="00FB32B9">
        <w:rPr>
          <w:rFonts w:cs="Calibri"/>
          <w:color w:val="0D0D0D" w:themeColor="text1" w:themeTint="F2"/>
        </w:rPr>
        <w:t>d</w:t>
      </w:r>
      <w:r w:rsidR="00E85F89" w:rsidRPr="00FB32B9">
        <w:rPr>
          <w:rFonts w:cs="Calibri"/>
          <w:color w:val="0D0D0D" w:themeColor="text1" w:themeTint="F2"/>
        </w:rPr>
        <w:t>ź</w:t>
      </w:r>
      <w:r w:rsidRPr="00FB32B9">
        <w:rPr>
          <w:rFonts w:cs="Calibri"/>
          <w:color w:val="0D0D0D" w:themeColor="text1" w:themeTint="F2"/>
        </w:rPr>
        <w:t>więk stereo z zachowaniem wykresu fazy między 0 a +1 (dźwięk nie może posiadać żadnych niepożądanych efektów związanych z przesunięc</w:t>
      </w:r>
      <w:r w:rsidR="00E85F89" w:rsidRPr="00FB32B9">
        <w:rPr>
          <w:rFonts w:cs="Calibri"/>
          <w:color w:val="0D0D0D" w:themeColor="text1" w:themeTint="F2"/>
        </w:rPr>
        <w:t>i</w:t>
      </w:r>
      <w:r w:rsidRPr="00FB32B9">
        <w:rPr>
          <w:rFonts w:cs="Calibri"/>
          <w:color w:val="0D0D0D" w:themeColor="text1" w:themeTint="F2"/>
        </w:rPr>
        <w:t>ami fazy sygnału)</w:t>
      </w:r>
    </w:p>
    <w:p w14:paraId="31A92105" w14:textId="0EB950D3" w:rsidR="00260228" w:rsidRPr="00A9671E" w:rsidRDefault="00305F4A" w:rsidP="00C56169">
      <w:pPr>
        <w:pStyle w:val="Akapitzlist"/>
        <w:widowControl w:val="0"/>
        <w:numPr>
          <w:ilvl w:val="0"/>
          <w:numId w:val="25"/>
        </w:numPr>
        <w:spacing w:after="120" w:line="240" w:lineRule="auto"/>
        <w:ind w:left="851"/>
        <w:jc w:val="both"/>
        <w:rPr>
          <w:rFonts w:cs="Calibri"/>
        </w:rPr>
      </w:pPr>
      <w:r w:rsidRPr="00FB32B9">
        <w:rPr>
          <w:rFonts w:cs="Calibri"/>
          <w:color w:val="0D0D0D" w:themeColor="text1" w:themeTint="F2"/>
        </w:rPr>
        <w:t xml:space="preserve">dźwięk </w:t>
      </w:r>
      <w:r w:rsidR="00260228" w:rsidRPr="00FB32B9">
        <w:rPr>
          <w:rFonts w:cs="Calibri"/>
          <w:color w:val="0D0D0D" w:themeColor="text1" w:themeTint="F2"/>
        </w:rPr>
        <w:t xml:space="preserve">master LUFS: -14 </w:t>
      </w:r>
      <w:proofErr w:type="spellStart"/>
      <w:r w:rsidR="00260228" w:rsidRPr="00FB32B9">
        <w:rPr>
          <w:rFonts w:cs="Calibri"/>
          <w:color w:val="0D0D0D" w:themeColor="text1" w:themeTint="F2"/>
        </w:rPr>
        <w:t>dB</w:t>
      </w:r>
      <w:proofErr w:type="spellEnd"/>
      <w:r w:rsidR="00260228" w:rsidRPr="00FB32B9">
        <w:rPr>
          <w:rFonts w:cs="Calibri"/>
          <w:color w:val="0D0D0D" w:themeColor="text1" w:themeTint="F2"/>
        </w:rPr>
        <w:t xml:space="preserve"> zgodnie z normą ITU 1770 Międzynarodowego Związku Telekomunikacji</w:t>
      </w:r>
    </w:p>
    <w:bookmarkEnd w:id="10"/>
    <w:p w14:paraId="6B7809BC" w14:textId="77777777" w:rsidR="000733A8" w:rsidRPr="00A9671E" w:rsidRDefault="000733A8" w:rsidP="00F03EC7">
      <w:pPr>
        <w:widowControl w:val="0"/>
        <w:spacing w:after="120" w:line="240" w:lineRule="auto"/>
        <w:jc w:val="both"/>
        <w:rPr>
          <w:rFonts w:cs="Calibri"/>
          <w:b/>
          <w:bCs/>
        </w:rPr>
      </w:pPr>
    </w:p>
    <w:p w14:paraId="71454D0D" w14:textId="7D2765C4" w:rsidR="009D60C1" w:rsidRPr="00A9671E" w:rsidRDefault="009D60C1" w:rsidP="00615A33">
      <w:pPr>
        <w:widowControl w:val="0"/>
        <w:spacing w:after="120" w:line="240" w:lineRule="auto"/>
        <w:jc w:val="both"/>
        <w:rPr>
          <w:rFonts w:cs="Calibri"/>
          <w:b/>
          <w:bCs/>
        </w:rPr>
      </w:pPr>
      <w:r w:rsidRPr="00A9671E">
        <w:rPr>
          <w:rFonts w:cs="Calibri"/>
          <w:b/>
          <w:bCs/>
        </w:rPr>
        <w:t>Materiały multimedialn</w:t>
      </w:r>
      <w:r w:rsidR="00523DA3" w:rsidRPr="00A9671E">
        <w:rPr>
          <w:rFonts w:cs="Calibri"/>
          <w:b/>
          <w:bCs/>
        </w:rPr>
        <w:t>e</w:t>
      </w:r>
      <w:r w:rsidRPr="00A9671E">
        <w:rPr>
          <w:rFonts w:cs="Calibri"/>
          <w:b/>
          <w:bCs/>
        </w:rPr>
        <w:t xml:space="preserve"> do </w:t>
      </w:r>
      <w:r w:rsidR="003B5FB9" w:rsidRPr="00A9671E">
        <w:rPr>
          <w:rFonts w:cs="Calibri"/>
          <w:b/>
          <w:bCs/>
        </w:rPr>
        <w:t>umiejętności</w:t>
      </w:r>
      <w:r w:rsidR="00DE5B95" w:rsidRPr="00A9671E">
        <w:rPr>
          <w:rFonts w:cs="Calibri"/>
          <w:b/>
          <w:bCs/>
        </w:rPr>
        <w:t xml:space="preserve"> powinny być </w:t>
      </w:r>
      <w:r w:rsidRPr="00A9671E">
        <w:rPr>
          <w:rFonts w:cs="Calibri"/>
          <w:b/>
          <w:bCs/>
        </w:rPr>
        <w:t xml:space="preserve">opracowane wg. preferencji uczenia się (wzrokowiec, słuchowiec, </w:t>
      </w:r>
      <w:proofErr w:type="spellStart"/>
      <w:r w:rsidRPr="00A9671E">
        <w:rPr>
          <w:rFonts w:cs="Calibri"/>
          <w:b/>
          <w:bCs/>
        </w:rPr>
        <w:t>kinestetyk</w:t>
      </w:r>
      <w:proofErr w:type="spellEnd"/>
      <w:r w:rsidRPr="00A9671E">
        <w:rPr>
          <w:rFonts w:cs="Calibri"/>
          <w:b/>
          <w:bCs/>
        </w:rPr>
        <w:t>) z uwzględnieniem wizualizacji VR</w:t>
      </w:r>
      <w:r w:rsidR="007B77AE" w:rsidRPr="00A9671E">
        <w:rPr>
          <w:rFonts w:cs="Calibri"/>
          <w:b/>
          <w:bCs/>
        </w:rPr>
        <w:t>.</w:t>
      </w:r>
    </w:p>
    <w:p w14:paraId="5977F9CE" w14:textId="258745A0" w:rsidR="002A04C3" w:rsidRPr="00A9671E" w:rsidRDefault="002A04C3" w:rsidP="00615A33">
      <w:pPr>
        <w:pStyle w:val="Bezodstpw"/>
        <w:jc w:val="both"/>
      </w:pPr>
      <w:r w:rsidRPr="00A9671E">
        <w:t>Koncepcja stylów uczenia</w:t>
      </w:r>
      <w:r w:rsidR="00017FCA" w:rsidRPr="00A9671E">
        <w:t xml:space="preserve"> </w:t>
      </w:r>
      <w:r w:rsidRPr="00A9671E">
        <w:t xml:space="preserve">się, dzieląca ludzi na wzrokowców, słuchowców i </w:t>
      </w:r>
      <w:proofErr w:type="spellStart"/>
      <w:r w:rsidRPr="00A9671E">
        <w:t>kinestetyków</w:t>
      </w:r>
      <w:proofErr w:type="spellEnd"/>
      <w:r w:rsidRPr="00A9671E">
        <w:t xml:space="preserve"> opiera się na</w:t>
      </w:r>
      <w:r w:rsidR="00017FCA" w:rsidRPr="00A9671E">
        <w:t xml:space="preserve"> </w:t>
      </w:r>
      <w:r w:rsidRPr="00A9671E">
        <w:t>założeniu, że jednostki różnią się</w:t>
      </w:r>
      <w:r w:rsidR="00017FCA" w:rsidRPr="00A9671E">
        <w:t xml:space="preserve"> </w:t>
      </w:r>
      <w:r w:rsidRPr="00A9671E">
        <w:t>między sobą pod względem tego, który kanał zmysłowy jest u nich najskuteczniejszy. Od tego z kolei zależy do</w:t>
      </w:r>
      <w:r w:rsidR="00477381" w:rsidRPr="00A9671E">
        <w:t xml:space="preserve"> </w:t>
      </w:r>
      <w:r w:rsidRPr="00A9671E">
        <w:t>jakiej grupy należymy. Style uczenia nie są tożsame ze</w:t>
      </w:r>
    </w:p>
    <w:p w14:paraId="6AB74B32" w14:textId="7BDC8D5D" w:rsidR="002A04C3" w:rsidRPr="00A9671E" w:rsidRDefault="002A04C3" w:rsidP="00615A33">
      <w:pPr>
        <w:pStyle w:val="Bezodstpw"/>
        <w:jc w:val="both"/>
      </w:pPr>
      <w:r w:rsidRPr="00A9671E">
        <w:t>zdolnościami –</w:t>
      </w:r>
      <w:r w:rsidR="00CB04FB" w:rsidRPr="00A9671E">
        <w:t xml:space="preserve"> </w:t>
      </w:r>
      <w:r w:rsidRPr="00A9671E">
        <w:t>określają preferowany sposób nauki</w:t>
      </w:r>
      <w:r w:rsidR="00CB04FB" w:rsidRPr="00A9671E">
        <w:t>, dlatego m</w:t>
      </w:r>
      <w:r w:rsidRPr="00A9671E">
        <w:t>ateriały merytoryczne opisów</w:t>
      </w:r>
    </w:p>
    <w:p w14:paraId="50454105" w14:textId="66467279" w:rsidR="00962451" w:rsidRPr="00A9671E" w:rsidRDefault="002A04C3" w:rsidP="00615A33">
      <w:pPr>
        <w:pStyle w:val="Bezodstpw"/>
        <w:jc w:val="both"/>
      </w:pPr>
      <w:r w:rsidRPr="00A9671E">
        <w:t>umiejętności stworzone w ramach projektu będą dostosowane do potrzeb wzrokowców, słuchowców i</w:t>
      </w:r>
      <w:r w:rsidR="006F39DD" w:rsidRPr="00A9671E">
        <w:t xml:space="preserve"> </w:t>
      </w:r>
      <w:proofErr w:type="spellStart"/>
      <w:r w:rsidRPr="00A9671E">
        <w:t>kinestetyków</w:t>
      </w:r>
      <w:proofErr w:type="spellEnd"/>
      <w:r w:rsidRPr="00A9671E">
        <w:t>.</w:t>
      </w:r>
    </w:p>
    <w:p w14:paraId="49F5B3E5" w14:textId="77777777" w:rsidR="002B01FC" w:rsidRPr="00A9671E" w:rsidRDefault="002B01FC" w:rsidP="002A04C3">
      <w:pPr>
        <w:pStyle w:val="Bezodstpw"/>
      </w:pPr>
    </w:p>
    <w:bookmarkEnd w:id="9"/>
    <w:p w14:paraId="76CE9768" w14:textId="446F15FB" w:rsidR="007B77AE" w:rsidRPr="00A9671E" w:rsidRDefault="00C61D7E" w:rsidP="00F11F30">
      <w:pPr>
        <w:widowControl w:val="0"/>
        <w:spacing w:after="120" w:line="240" w:lineRule="auto"/>
        <w:jc w:val="both"/>
        <w:rPr>
          <w:rFonts w:cs="Calibri"/>
        </w:rPr>
      </w:pPr>
      <w:r w:rsidRPr="002A61CA">
        <w:rPr>
          <w:rFonts w:cs="Calibri"/>
        </w:rPr>
        <w:t xml:space="preserve">Zamawiający będzie sukcesywnie dostarczał Wykonawcy materiały merytoryczne zawierające </w:t>
      </w:r>
      <w:r w:rsidR="00F11F30" w:rsidRPr="002A61CA">
        <w:rPr>
          <w:rFonts w:cs="Calibri"/>
        </w:rPr>
        <w:t>kompleksowe treści</w:t>
      </w:r>
      <w:r w:rsidRPr="002A61CA">
        <w:rPr>
          <w:rFonts w:cs="Calibri"/>
        </w:rPr>
        <w:t xml:space="preserve">/opisy </w:t>
      </w:r>
      <w:r w:rsidR="005B2AC4" w:rsidRPr="002A61CA">
        <w:rPr>
          <w:rFonts w:cs="Calibri"/>
        </w:rPr>
        <w:t>umiejętności</w:t>
      </w:r>
      <w:r w:rsidRPr="002A61CA">
        <w:rPr>
          <w:rFonts w:cs="Calibri"/>
        </w:rPr>
        <w:t>/skrypty/podręczniki</w:t>
      </w:r>
      <w:r w:rsidR="00F11F30" w:rsidRPr="002A61CA">
        <w:rPr>
          <w:rFonts w:cs="Calibri"/>
        </w:rPr>
        <w:t>.</w:t>
      </w:r>
    </w:p>
    <w:p w14:paraId="01B4A1C5" w14:textId="75885A64" w:rsidR="00AE422D" w:rsidRPr="00A9671E" w:rsidRDefault="00AE422D" w:rsidP="008B4FFA">
      <w:pPr>
        <w:spacing w:after="0" w:line="240" w:lineRule="auto"/>
        <w:jc w:val="both"/>
        <w:rPr>
          <w:rFonts w:eastAsia="Arial" w:cs="Calibri"/>
        </w:rPr>
      </w:pPr>
      <w:r w:rsidRPr="00A9671E">
        <w:rPr>
          <w:rFonts w:eastAsia="Arial" w:cs="Calibri"/>
        </w:rPr>
        <w:t>Zamawiający zastrzega sobie możliwość konsultowania opracowanych materiałów na każdym etapie realizacji projektu, z zewnętrznymi ekspertami.</w:t>
      </w:r>
    </w:p>
    <w:p w14:paraId="3B085279" w14:textId="77777777" w:rsidR="0012360F" w:rsidRPr="00A9671E" w:rsidRDefault="0012360F" w:rsidP="008B4FFA">
      <w:pPr>
        <w:spacing w:after="0" w:line="240" w:lineRule="auto"/>
        <w:jc w:val="both"/>
        <w:rPr>
          <w:rFonts w:eastAsia="Arial" w:cs="Calibri"/>
        </w:rPr>
      </w:pPr>
    </w:p>
    <w:p w14:paraId="6CBE24FB" w14:textId="77777777" w:rsidR="00B50EDA" w:rsidRPr="00A9671E" w:rsidRDefault="00B50EDA" w:rsidP="00F03EC7">
      <w:pPr>
        <w:pStyle w:val="Akapitzlist"/>
        <w:spacing w:after="160" w:line="240" w:lineRule="auto"/>
        <w:ind w:left="851"/>
        <w:rPr>
          <w:rFonts w:cs="Calibri"/>
        </w:rPr>
      </w:pPr>
    </w:p>
    <w:p w14:paraId="1D7CDDCE" w14:textId="5E58436D" w:rsidR="00023758" w:rsidRPr="00A9671E" w:rsidRDefault="00023758" w:rsidP="00F03EC7">
      <w:pPr>
        <w:pStyle w:val="Akapitzlist"/>
        <w:numPr>
          <w:ilvl w:val="0"/>
          <w:numId w:val="1"/>
        </w:numPr>
        <w:spacing w:before="240" w:after="160" w:line="240" w:lineRule="auto"/>
        <w:ind w:left="284"/>
        <w:rPr>
          <w:rFonts w:cs="Calibri"/>
          <w:b/>
          <w:bCs/>
        </w:rPr>
      </w:pPr>
      <w:r w:rsidRPr="00A9671E">
        <w:rPr>
          <w:rFonts w:cs="Calibri"/>
          <w:b/>
          <w:bCs/>
        </w:rPr>
        <w:t>SPOSÓB REALIZACJI ZAMÓWIENIA</w:t>
      </w:r>
    </w:p>
    <w:p w14:paraId="2410B8FB" w14:textId="4275CD74" w:rsidR="00002A10" w:rsidRPr="00A9671E" w:rsidRDefault="00DE64BC" w:rsidP="00FC5DDA">
      <w:pPr>
        <w:pStyle w:val="Akapitzlist"/>
        <w:numPr>
          <w:ilvl w:val="0"/>
          <w:numId w:val="17"/>
        </w:numPr>
        <w:spacing w:before="280" w:after="120" w:line="240" w:lineRule="auto"/>
        <w:ind w:left="426"/>
        <w:jc w:val="both"/>
        <w:rPr>
          <w:rFonts w:eastAsia="Arial" w:cs="Calibri"/>
        </w:rPr>
      </w:pPr>
      <w:r w:rsidRPr="00A9671E">
        <w:rPr>
          <w:rFonts w:eastAsia="Arial" w:cs="Calibri"/>
        </w:rPr>
        <w:t xml:space="preserve">Wykonawca realizując </w:t>
      </w:r>
      <w:r w:rsidR="00D36403" w:rsidRPr="00A9671E">
        <w:rPr>
          <w:rFonts w:eastAsia="Arial" w:cs="Calibri"/>
        </w:rPr>
        <w:t>u</w:t>
      </w:r>
      <w:r w:rsidR="00B83093" w:rsidRPr="00A9671E">
        <w:rPr>
          <w:rFonts w:eastAsia="Arial" w:cs="Calibri"/>
        </w:rPr>
        <w:t>sług</w:t>
      </w:r>
      <w:r w:rsidR="00D36403" w:rsidRPr="00A9671E">
        <w:rPr>
          <w:rFonts w:eastAsia="Arial" w:cs="Calibri"/>
        </w:rPr>
        <w:t>ę</w:t>
      </w:r>
      <w:r w:rsidR="00422F4C" w:rsidRPr="00A9671E">
        <w:rPr>
          <w:rFonts w:eastAsia="Arial" w:cs="Calibri"/>
        </w:rPr>
        <w:t xml:space="preserve"> musi </w:t>
      </w:r>
      <w:r w:rsidR="0013591D" w:rsidRPr="00A9671E">
        <w:rPr>
          <w:rFonts w:eastAsia="Arial" w:cs="Calibri"/>
        </w:rPr>
        <w:t>uwzględniać:</w:t>
      </w:r>
    </w:p>
    <w:p w14:paraId="06644244" w14:textId="77777777" w:rsidR="005C720F" w:rsidRPr="00A9671E" w:rsidRDefault="00B83093" w:rsidP="00F03EC7">
      <w:pPr>
        <w:pStyle w:val="Akapitzlist"/>
        <w:numPr>
          <w:ilvl w:val="2"/>
          <w:numId w:val="1"/>
        </w:numPr>
        <w:spacing w:before="280" w:after="120" w:line="240" w:lineRule="auto"/>
        <w:ind w:left="709"/>
        <w:jc w:val="both"/>
        <w:rPr>
          <w:rFonts w:eastAsia="Arial" w:cs="Calibri"/>
        </w:rPr>
      </w:pPr>
      <w:r w:rsidRPr="00A9671E">
        <w:rPr>
          <w:rFonts w:eastAsia="Arial" w:cs="Calibri"/>
        </w:rPr>
        <w:t>zapewnienie odpowiedniej jakości działań realizowanych w projekcie oraz współpracy przy</w:t>
      </w:r>
      <w:r w:rsidR="00A2705B" w:rsidRPr="00A9671E">
        <w:rPr>
          <w:rFonts w:eastAsia="Arial" w:cs="Calibri"/>
        </w:rPr>
        <w:t xml:space="preserve"> realizacji usługi z Zamawiającym</w:t>
      </w:r>
      <w:r w:rsidRPr="00A9671E">
        <w:rPr>
          <w:rFonts w:eastAsia="Arial" w:cs="Calibri"/>
        </w:rPr>
        <w:t>;</w:t>
      </w:r>
    </w:p>
    <w:p w14:paraId="17766EC1" w14:textId="24E5C1F9" w:rsidR="005C720F" w:rsidRPr="00A9671E" w:rsidRDefault="00B83093" w:rsidP="00F03EC7">
      <w:pPr>
        <w:pStyle w:val="Akapitzlist"/>
        <w:numPr>
          <w:ilvl w:val="2"/>
          <w:numId w:val="1"/>
        </w:numPr>
        <w:spacing w:before="280" w:after="120" w:line="240" w:lineRule="auto"/>
        <w:ind w:left="709"/>
        <w:jc w:val="both"/>
        <w:rPr>
          <w:rFonts w:eastAsia="Arial" w:cs="Calibri"/>
        </w:rPr>
      </w:pPr>
      <w:r w:rsidRPr="00A9671E">
        <w:rPr>
          <w:rFonts w:eastAsia="Arial" w:cs="Calibri"/>
        </w:rPr>
        <w:t>prowadzenie</w:t>
      </w:r>
      <w:r w:rsidR="005C720F" w:rsidRPr="00A9671E">
        <w:rPr>
          <w:rFonts w:eastAsia="Arial" w:cs="Calibri"/>
        </w:rPr>
        <w:t xml:space="preserve"> z Zamawiającym</w:t>
      </w:r>
      <w:r w:rsidRPr="00A9671E">
        <w:rPr>
          <w:rFonts w:eastAsia="Arial" w:cs="Calibri"/>
        </w:rPr>
        <w:t xml:space="preserve"> </w:t>
      </w:r>
      <w:r w:rsidR="007261B3" w:rsidRPr="00A9671E">
        <w:rPr>
          <w:rFonts w:eastAsia="Arial" w:cs="Calibri"/>
        </w:rPr>
        <w:t xml:space="preserve">bieżącej </w:t>
      </w:r>
      <w:r w:rsidRPr="00A9671E">
        <w:rPr>
          <w:rFonts w:eastAsia="Arial" w:cs="Calibri"/>
        </w:rPr>
        <w:t xml:space="preserve">konsultacji poszczególnych </w:t>
      </w:r>
      <w:r w:rsidR="005C720F" w:rsidRPr="00A9671E">
        <w:rPr>
          <w:rFonts w:eastAsia="Arial" w:cs="Calibri"/>
        </w:rPr>
        <w:t>etapów realizacji usługi</w:t>
      </w:r>
      <w:r w:rsidRPr="00A9671E">
        <w:rPr>
          <w:rFonts w:eastAsia="Arial" w:cs="Calibri"/>
        </w:rPr>
        <w:t>;</w:t>
      </w:r>
    </w:p>
    <w:p w14:paraId="129325D7" w14:textId="4AD1DCAF" w:rsidR="00B83093" w:rsidRPr="00A9671E" w:rsidRDefault="00B83093" w:rsidP="00F03EC7">
      <w:pPr>
        <w:pStyle w:val="Akapitzlist"/>
        <w:numPr>
          <w:ilvl w:val="2"/>
          <w:numId w:val="1"/>
        </w:numPr>
        <w:spacing w:before="280" w:after="120" w:line="240" w:lineRule="auto"/>
        <w:ind w:left="709"/>
        <w:jc w:val="both"/>
        <w:rPr>
          <w:rFonts w:eastAsia="Arial" w:cs="Calibri"/>
        </w:rPr>
      </w:pPr>
      <w:r w:rsidRPr="00A9671E">
        <w:rPr>
          <w:rFonts w:eastAsia="Arial" w:cs="Calibri"/>
        </w:rPr>
        <w:t>bieżącą weryfikacj</w:t>
      </w:r>
      <w:r w:rsidR="00671D47" w:rsidRPr="00A9671E">
        <w:rPr>
          <w:rFonts w:eastAsia="Arial" w:cs="Calibri"/>
        </w:rPr>
        <w:t>ę</w:t>
      </w:r>
      <w:r w:rsidRPr="00A9671E">
        <w:rPr>
          <w:rFonts w:eastAsia="Arial" w:cs="Calibri"/>
        </w:rPr>
        <w:t xml:space="preserve"> czy </w:t>
      </w:r>
      <w:r w:rsidR="00671D47" w:rsidRPr="00A9671E">
        <w:rPr>
          <w:rFonts w:eastAsia="Arial" w:cs="Calibri"/>
        </w:rPr>
        <w:t xml:space="preserve">usługa jest realizowana </w:t>
      </w:r>
      <w:r w:rsidR="00F35BE6" w:rsidRPr="00A9671E">
        <w:rPr>
          <w:rFonts w:eastAsia="Arial" w:cs="Calibri"/>
        </w:rPr>
        <w:t>prawidłowo</w:t>
      </w:r>
      <w:r w:rsidR="00671D47" w:rsidRPr="00A9671E">
        <w:rPr>
          <w:rFonts w:eastAsia="Arial" w:cs="Calibri"/>
        </w:rPr>
        <w:t>;</w:t>
      </w:r>
    </w:p>
    <w:p w14:paraId="656EB83A" w14:textId="77777777" w:rsidR="00A3724C" w:rsidRPr="00A9671E" w:rsidRDefault="00F35BE6" w:rsidP="00F03EC7">
      <w:pPr>
        <w:pStyle w:val="Akapitzlist"/>
        <w:numPr>
          <w:ilvl w:val="2"/>
          <w:numId w:val="1"/>
        </w:numPr>
        <w:spacing w:before="280" w:after="120" w:line="240" w:lineRule="auto"/>
        <w:ind w:left="709"/>
        <w:jc w:val="both"/>
        <w:rPr>
          <w:rFonts w:eastAsia="Arial" w:cs="Calibri"/>
        </w:rPr>
      </w:pPr>
      <w:r w:rsidRPr="00A9671E">
        <w:rPr>
          <w:rFonts w:eastAsia="Arial" w:cs="Calibri"/>
        </w:rPr>
        <w:t xml:space="preserve">modyfikacje, uzupełnianie i weryfikowanie </w:t>
      </w:r>
      <w:r w:rsidR="00A3724C" w:rsidRPr="00A9671E">
        <w:rPr>
          <w:rFonts w:eastAsia="Arial" w:cs="Calibri"/>
        </w:rPr>
        <w:t xml:space="preserve">dokumentów </w:t>
      </w:r>
      <w:r w:rsidRPr="00A9671E">
        <w:rPr>
          <w:rFonts w:eastAsia="Arial" w:cs="Calibri"/>
        </w:rPr>
        <w:t xml:space="preserve">przy współpracy z </w:t>
      </w:r>
      <w:r w:rsidR="00A3724C" w:rsidRPr="00A9671E">
        <w:rPr>
          <w:rFonts w:eastAsia="Arial" w:cs="Calibri"/>
        </w:rPr>
        <w:t>Zamawiającym</w:t>
      </w:r>
      <w:r w:rsidRPr="00A9671E">
        <w:rPr>
          <w:rFonts w:eastAsia="Arial" w:cs="Calibri"/>
        </w:rPr>
        <w:t>;</w:t>
      </w:r>
    </w:p>
    <w:p w14:paraId="035AF09C" w14:textId="77777777" w:rsidR="00227DB3" w:rsidRPr="00A9671E" w:rsidRDefault="00F35BE6" w:rsidP="00F03EC7">
      <w:pPr>
        <w:pStyle w:val="Akapitzlist"/>
        <w:numPr>
          <w:ilvl w:val="2"/>
          <w:numId w:val="1"/>
        </w:numPr>
        <w:spacing w:before="280" w:after="120" w:line="240" w:lineRule="auto"/>
        <w:ind w:left="709"/>
        <w:jc w:val="both"/>
        <w:rPr>
          <w:rFonts w:eastAsia="Arial" w:cs="Calibri"/>
        </w:rPr>
      </w:pPr>
      <w:r w:rsidRPr="00A9671E">
        <w:rPr>
          <w:rFonts w:eastAsia="Arial" w:cs="Calibri"/>
        </w:rPr>
        <w:t xml:space="preserve">bieżącą analizę zgodności wykonania </w:t>
      </w:r>
      <w:r w:rsidR="00227DB3" w:rsidRPr="00A9671E">
        <w:rPr>
          <w:rFonts w:eastAsia="Arial" w:cs="Calibri"/>
        </w:rPr>
        <w:t xml:space="preserve">usługi </w:t>
      </w:r>
      <w:r w:rsidRPr="00A9671E">
        <w:rPr>
          <w:rFonts w:eastAsia="Arial" w:cs="Calibri"/>
        </w:rPr>
        <w:t xml:space="preserve">ze standardami merytoryczno-dydaktycznymi dla poszczególnych </w:t>
      </w:r>
      <w:r w:rsidR="00227DB3" w:rsidRPr="00A9671E">
        <w:rPr>
          <w:rFonts w:eastAsia="Arial" w:cs="Calibri"/>
        </w:rPr>
        <w:t xml:space="preserve">składowych </w:t>
      </w:r>
      <w:r w:rsidRPr="00A9671E">
        <w:rPr>
          <w:rFonts w:eastAsia="Arial" w:cs="Calibri"/>
        </w:rPr>
        <w:t>oraz standardem funkcjonalnym;</w:t>
      </w:r>
    </w:p>
    <w:p w14:paraId="13D47F95" w14:textId="77777777" w:rsidR="00227DB3" w:rsidRPr="00A9671E" w:rsidRDefault="00F35BE6" w:rsidP="00F03EC7">
      <w:pPr>
        <w:pStyle w:val="Akapitzlist"/>
        <w:numPr>
          <w:ilvl w:val="2"/>
          <w:numId w:val="1"/>
        </w:numPr>
        <w:spacing w:before="280" w:after="120" w:line="240" w:lineRule="auto"/>
        <w:ind w:left="709"/>
        <w:jc w:val="both"/>
        <w:rPr>
          <w:rFonts w:eastAsia="Arial" w:cs="Calibri"/>
        </w:rPr>
      </w:pPr>
      <w:r w:rsidRPr="00A9671E">
        <w:rPr>
          <w:rFonts w:eastAsia="Arial" w:cs="Calibri"/>
        </w:rPr>
        <w:t xml:space="preserve">bieżącą analizę zgodności wykonania </w:t>
      </w:r>
      <w:r w:rsidR="00227DB3" w:rsidRPr="00A9671E">
        <w:rPr>
          <w:rFonts w:eastAsia="Arial" w:cs="Calibri"/>
        </w:rPr>
        <w:t xml:space="preserve">usługi </w:t>
      </w:r>
      <w:r w:rsidRPr="00A9671E">
        <w:rPr>
          <w:rFonts w:eastAsia="Arial" w:cs="Calibri"/>
        </w:rPr>
        <w:t>z obowiązującymi podstawami programowymi;</w:t>
      </w:r>
    </w:p>
    <w:p w14:paraId="2EFCD7DC" w14:textId="77777777" w:rsidR="00FD27A3" w:rsidRPr="00FB32B9" w:rsidRDefault="00F35BE6" w:rsidP="00F03EC7">
      <w:pPr>
        <w:pStyle w:val="Akapitzlist"/>
        <w:numPr>
          <w:ilvl w:val="2"/>
          <w:numId w:val="1"/>
        </w:numPr>
        <w:spacing w:before="280" w:after="120" w:line="240" w:lineRule="auto"/>
        <w:ind w:left="709"/>
        <w:jc w:val="both"/>
        <w:rPr>
          <w:rFonts w:eastAsia="Arial" w:cs="Calibri"/>
          <w:color w:val="0D0D0D" w:themeColor="text1" w:themeTint="F2"/>
        </w:rPr>
      </w:pPr>
      <w:r w:rsidRPr="00A9671E">
        <w:rPr>
          <w:rFonts w:eastAsia="Arial" w:cs="Calibri"/>
        </w:rPr>
        <w:t>ocenę merytoryczną poszczególnych składowych</w:t>
      </w:r>
      <w:r w:rsidR="00FD27A3" w:rsidRPr="00A9671E">
        <w:rPr>
          <w:rFonts w:eastAsia="Arial" w:cs="Calibri"/>
        </w:rPr>
        <w:t xml:space="preserve"> </w:t>
      </w:r>
      <w:r w:rsidR="00FD27A3" w:rsidRPr="00FB32B9">
        <w:rPr>
          <w:rFonts w:eastAsia="Arial" w:cs="Calibri"/>
          <w:color w:val="0D0D0D" w:themeColor="text1" w:themeTint="F2"/>
        </w:rPr>
        <w:t>usługi</w:t>
      </w:r>
      <w:r w:rsidRPr="00FB32B9">
        <w:rPr>
          <w:rFonts w:eastAsia="Arial" w:cs="Calibri"/>
          <w:color w:val="0D0D0D" w:themeColor="text1" w:themeTint="F2"/>
        </w:rPr>
        <w:t>;</w:t>
      </w:r>
    </w:p>
    <w:p w14:paraId="77D800BE" w14:textId="556282BB" w:rsidR="00EE67A6" w:rsidRPr="00FB32B9" w:rsidRDefault="00F35BE6" w:rsidP="00F03EC7">
      <w:pPr>
        <w:pStyle w:val="Akapitzlist"/>
        <w:numPr>
          <w:ilvl w:val="2"/>
          <w:numId w:val="1"/>
        </w:numPr>
        <w:spacing w:before="280" w:after="120" w:line="240" w:lineRule="auto"/>
        <w:ind w:left="709"/>
        <w:jc w:val="both"/>
        <w:rPr>
          <w:rFonts w:eastAsia="Arial" w:cs="Calibri"/>
          <w:color w:val="0D0D0D" w:themeColor="text1" w:themeTint="F2"/>
        </w:rPr>
      </w:pPr>
      <w:r w:rsidRPr="00FB32B9">
        <w:rPr>
          <w:rFonts w:eastAsia="Arial" w:cs="Calibri"/>
          <w:color w:val="0D0D0D" w:themeColor="text1" w:themeTint="F2"/>
        </w:rPr>
        <w:t xml:space="preserve">weryfikację </w:t>
      </w:r>
      <w:r w:rsidR="00FD27A3" w:rsidRPr="00FB32B9">
        <w:rPr>
          <w:rFonts w:eastAsia="Arial" w:cs="Calibri"/>
          <w:color w:val="0D0D0D" w:themeColor="text1" w:themeTint="F2"/>
        </w:rPr>
        <w:t xml:space="preserve">wykonania usługi </w:t>
      </w:r>
      <w:r w:rsidR="00404DBA" w:rsidRPr="00FB32B9">
        <w:rPr>
          <w:rFonts w:eastAsia="Arial" w:cs="Calibri"/>
          <w:color w:val="0D0D0D" w:themeColor="text1" w:themeTint="F2"/>
        </w:rPr>
        <w:t xml:space="preserve">przez Zamawiającego </w:t>
      </w:r>
      <w:r w:rsidRPr="00FB32B9">
        <w:rPr>
          <w:rFonts w:eastAsia="Arial" w:cs="Calibri"/>
          <w:color w:val="0D0D0D" w:themeColor="text1" w:themeTint="F2"/>
        </w:rPr>
        <w:t xml:space="preserve">i </w:t>
      </w:r>
      <w:r w:rsidR="00404DBA" w:rsidRPr="00FB32B9">
        <w:rPr>
          <w:rFonts w:eastAsia="Arial" w:cs="Calibri"/>
          <w:color w:val="0D0D0D" w:themeColor="text1" w:themeTint="F2"/>
        </w:rPr>
        <w:t xml:space="preserve">konieczność uzyskania jego </w:t>
      </w:r>
      <w:r w:rsidRPr="00FB32B9">
        <w:rPr>
          <w:rFonts w:eastAsia="Arial" w:cs="Calibri"/>
          <w:color w:val="0D0D0D" w:themeColor="text1" w:themeTint="F2"/>
        </w:rPr>
        <w:t>akceptacj</w:t>
      </w:r>
      <w:r w:rsidR="00404DBA" w:rsidRPr="00FB32B9">
        <w:rPr>
          <w:rFonts w:eastAsia="Arial" w:cs="Calibri"/>
          <w:color w:val="0D0D0D" w:themeColor="text1" w:themeTint="F2"/>
        </w:rPr>
        <w:t xml:space="preserve">i </w:t>
      </w:r>
      <w:r w:rsidRPr="00FB32B9">
        <w:rPr>
          <w:rFonts w:eastAsia="Arial" w:cs="Calibri"/>
          <w:color w:val="0D0D0D" w:themeColor="text1" w:themeTint="F2"/>
        </w:rPr>
        <w:t xml:space="preserve">albo </w:t>
      </w:r>
      <w:r w:rsidR="00404DBA" w:rsidRPr="00FB32B9">
        <w:rPr>
          <w:rFonts w:eastAsia="Arial" w:cs="Calibri"/>
          <w:color w:val="0D0D0D" w:themeColor="text1" w:themeTint="F2"/>
        </w:rPr>
        <w:t>konieczność uwzględnienia</w:t>
      </w:r>
      <w:r w:rsidRPr="00FB32B9">
        <w:rPr>
          <w:rFonts w:eastAsia="Arial" w:cs="Calibri"/>
          <w:color w:val="0D0D0D" w:themeColor="text1" w:themeTint="F2"/>
        </w:rPr>
        <w:t xml:space="preserve"> uwag</w:t>
      </w:r>
      <w:r w:rsidR="00404DBA" w:rsidRPr="00FB32B9">
        <w:rPr>
          <w:rFonts w:eastAsia="Arial" w:cs="Calibri"/>
          <w:color w:val="0D0D0D" w:themeColor="text1" w:themeTint="F2"/>
        </w:rPr>
        <w:t>;</w:t>
      </w:r>
      <w:r w:rsidR="00EE67A6" w:rsidRPr="00FB32B9">
        <w:rPr>
          <w:rFonts w:eastAsia="Arial" w:cs="Calibri"/>
          <w:color w:val="0D0D0D" w:themeColor="text1" w:themeTint="F2"/>
        </w:rPr>
        <w:t xml:space="preserve"> Wykonawca zobowiązany jest do wykonania modyfikacji w terminie wskazanym przez Zamawiającego, przy czym termin ten będzie nie krótszy niż 2 dni robocze liczone od dnia przekazania Wykonawcy wytycznych wskazujących sposób wykonania modyfikacji;</w:t>
      </w:r>
    </w:p>
    <w:p w14:paraId="72621DE1" w14:textId="506196DA" w:rsidR="00610020" w:rsidRPr="00FB32B9" w:rsidRDefault="00610020" w:rsidP="00F03EC7">
      <w:pPr>
        <w:pStyle w:val="Akapitzlist"/>
        <w:numPr>
          <w:ilvl w:val="2"/>
          <w:numId w:val="1"/>
        </w:numPr>
        <w:spacing w:before="280" w:after="120" w:line="240" w:lineRule="auto"/>
        <w:ind w:left="709"/>
        <w:jc w:val="both"/>
        <w:rPr>
          <w:rFonts w:eastAsia="Arial" w:cs="Calibri"/>
          <w:color w:val="0D0D0D" w:themeColor="text1" w:themeTint="F2"/>
        </w:rPr>
      </w:pPr>
      <w:r w:rsidRPr="00FB32B9">
        <w:rPr>
          <w:rFonts w:eastAsia="Arial" w:cs="Calibri"/>
          <w:color w:val="0D0D0D" w:themeColor="text1" w:themeTint="F2"/>
        </w:rPr>
        <w:t>Wykonawca ponosi pełną odpowiedzialność za kompletne, rzetelne i terminowe wykonanie usługi stanowiącej przedmiot zamówienia. Zamawiający zastrzega sobie prawo do kontroli postępu prac na każdym etapie realizacji zamówienia. Wykonanie czynności kontrolnych przez Zamawiającego może zostać przeprowadzone bez wcześniejszego powiadamiania Wykonawcy o planowanej czynności kontrolnej.</w:t>
      </w:r>
    </w:p>
    <w:p w14:paraId="37034A47" w14:textId="21BD59AE" w:rsidR="00EC5CE2" w:rsidRPr="00EE5D38" w:rsidRDefault="00CC3F05" w:rsidP="00F03EC7">
      <w:pPr>
        <w:pStyle w:val="Akapitzlist"/>
        <w:numPr>
          <w:ilvl w:val="1"/>
          <w:numId w:val="1"/>
        </w:numPr>
        <w:spacing w:before="280" w:after="120" w:line="240" w:lineRule="auto"/>
        <w:ind w:left="426"/>
        <w:jc w:val="both"/>
        <w:rPr>
          <w:rFonts w:eastAsia="Arial" w:cs="Calibri"/>
          <w:color w:val="000000" w:themeColor="text1"/>
        </w:rPr>
      </w:pPr>
      <w:r w:rsidRPr="00FB32B9">
        <w:rPr>
          <w:rFonts w:eastAsia="Arial" w:cs="Calibri"/>
          <w:color w:val="0D0D0D" w:themeColor="text1" w:themeTint="F2"/>
        </w:rPr>
        <w:t>Do realizacji zamówienia</w:t>
      </w:r>
      <w:r w:rsidR="00656CA9" w:rsidRPr="00FB32B9">
        <w:rPr>
          <w:rFonts w:eastAsia="Arial" w:cs="Calibri"/>
          <w:color w:val="0D0D0D" w:themeColor="text1" w:themeTint="F2"/>
        </w:rPr>
        <w:t xml:space="preserve"> Wykonawca zobowiązuje się </w:t>
      </w:r>
      <w:r w:rsidR="002B1B5A" w:rsidRPr="007D40BA">
        <w:rPr>
          <w:rFonts w:eastAsia="Arial" w:cs="Calibri"/>
          <w:color w:val="000000" w:themeColor="text1"/>
        </w:rPr>
        <w:t xml:space="preserve">zapewnić </w:t>
      </w:r>
      <w:r w:rsidR="002215D6" w:rsidRPr="007D40BA">
        <w:rPr>
          <w:rFonts w:cs="Calibri"/>
          <w:color w:val="000000" w:themeColor="text1"/>
        </w:rPr>
        <w:t>zesp</w:t>
      </w:r>
      <w:r w:rsidR="00932186" w:rsidRPr="007D40BA">
        <w:rPr>
          <w:rFonts w:cs="Calibri"/>
          <w:color w:val="000000" w:themeColor="text1"/>
        </w:rPr>
        <w:t>ó</w:t>
      </w:r>
      <w:r w:rsidR="002215D6" w:rsidRPr="007D40BA">
        <w:rPr>
          <w:rFonts w:cs="Calibri"/>
          <w:color w:val="000000" w:themeColor="text1"/>
        </w:rPr>
        <w:t>ł</w:t>
      </w:r>
      <w:r w:rsidR="00A9400D" w:rsidRPr="007D40BA">
        <w:rPr>
          <w:rFonts w:cs="Calibri"/>
          <w:color w:val="000000" w:themeColor="text1"/>
        </w:rPr>
        <w:t xml:space="preserve"> osób</w:t>
      </w:r>
      <w:r w:rsidR="002215D6" w:rsidRPr="007D40BA">
        <w:rPr>
          <w:rFonts w:cs="Calibri"/>
          <w:color w:val="000000" w:themeColor="text1"/>
        </w:rPr>
        <w:t xml:space="preserve"> posiadający kwalifikacje i doświadczenie w realizacji </w:t>
      </w:r>
      <w:r w:rsidR="002215D6" w:rsidRPr="00EE5D38">
        <w:rPr>
          <w:rFonts w:cs="Calibri"/>
          <w:color w:val="000000" w:themeColor="text1"/>
        </w:rPr>
        <w:t xml:space="preserve">materiałów dydaktycznych i multimedialnych, które </w:t>
      </w:r>
      <w:r w:rsidR="002B1B5A" w:rsidRPr="00EE5D38">
        <w:rPr>
          <w:rFonts w:eastAsia="Arial" w:cs="Calibri"/>
          <w:color w:val="000000" w:themeColor="text1"/>
        </w:rPr>
        <w:t>spełniają minimalne wymagania</w:t>
      </w:r>
      <w:r w:rsidR="0054283D" w:rsidRPr="00EE5D38">
        <w:rPr>
          <w:rFonts w:eastAsia="Arial" w:cs="Calibri"/>
          <w:color w:val="000000" w:themeColor="text1"/>
        </w:rPr>
        <w:t>:</w:t>
      </w:r>
    </w:p>
    <w:p w14:paraId="19847CAA" w14:textId="0BD43C98" w:rsidR="000F3501" w:rsidRPr="00EE5D38" w:rsidRDefault="000F3501" w:rsidP="000F3501">
      <w:pPr>
        <w:pStyle w:val="Akapitzlist"/>
        <w:numPr>
          <w:ilvl w:val="0"/>
          <w:numId w:val="28"/>
        </w:numPr>
        <w:spacing w:after="160" w:line="240" w:lineRule="auto"/>
        <w:jc w:val="both"/>
        <w:rPr>
          <w:rFonts w:cs="Calibri"/>
          <w:color w:val="000000" w:themeColor="text1"/>
        </w:rPr>
      </w:pPr>
      <w:bookmarkStart w:id="11" w:name="_Hlk199758867"/>
      <w:r w:rsidRPr="00EE5D38">
        <w:rPr>
          <w:rFonts w:cs="Calibri"/>
          <w:color w:val="000000" w:themeColor="text1"/>
        </w:rPr>
        <w:t xml:space="preserve">Branżysta – </w:t>
      </w:r>
      <w:r w:rsidR="008A1B75" w:rsidRPr="008A1B75">
        <w:rPr>
          <w:rFonts w:cs="Calibri"/>
          <w:color w:val="000000" w:themeColor="text1"/>
        </w:rPr>
        <w:t>osoba posiadająca co najmniej roczne doświadczenie w prowadzeniu zajęć dydaktycznych, szkoleń lub kursów, posiada wykształcenie wyższe na kierunku informatycznym, posiada doświadczenie zawodowe w zakresie technologii telekomunikacyjnej  – w wykazie osób należy wskazać przykład co najmniej 4 usługi związane z technologią telekomunikacyjną.</w:t>
      </w:r>
    </w:p>
    <w:bookmarkEnd w:id="11"/>
    <w:p w14:paraId="7EEE8792" w14:textId="77777777" w:rsidR="000F3501" w:rsidRPr="00EE5D38" w:rsidRDefault="000F3501" w:rsidP="000F3501">
      <w:pPr>
        <w:pStyle w:val="Akapitzlist"/>
        <w:numPr>
          <w:ilvl w:val="0"/>
          <w:numId w:val="28"/>
        </w:numPr>
        <w:spacing w:after="160" w:line="240" w:lineRule="auto"/>
        <w:jc w:val="both"/>
        <w:rPr>
          <w:rFonts w:cs="Calibri"/>
          <w:color w:val="000000" w:themeColor="text1"/>
        </w:rPr>
      </w:pPr>
      <w:r w:rsidRPr="00EE5D38">
        <w:rPr>
          <w:rFonts w:cs="Calibri"/>
          <w:color w:val="000000" w:themeColor="text1"/>
        </w:rPr>
        <w:t>Grafik/autor animacji – osoba posiadająca wykształcenie wyższe na kierunku grafiki komputerowej lub pokrewne, doświadczenie w tworzeniu prac graficznych – w wykazie podać co najmniej 2 przykłady prac graficznych.</w:t>
      </w:r>
    </w:p>
    <w:p w14:paraId="1FD3DB9C" w14:textId="77777777" w:rsidR="000F3501" w:rsidRPr="00FB32B9" w:rsidRDefault="000F3501" w:rsidP="000F3501">
      <w:pPr>
        <w:pStyle w:val="Akapitzlist"/>
        <w:numPr>
          <w:ilvl w:val="0"/>
          <w:numId w:val="28"/>
        </w:numPr>
        <w:spacing w:after="160" w:line="240" w:lineRule="auto"/>
        <w:jc w:val="both"/>
        <w:rPr>
          <w:rFonts w:cs="Calibri"/>
          <w:color w:val="000000" w:themeColor="text1"/>
        </w:rPr>
      </w:pPr>
      <w:r w:rsidRPr="00EE5D38">
        <w:rPr>
          <w:rFonts w:cs="Calibri"/>
          <w:color w:val="000000" w:themeColor="text1"/>
        </w:rPr>
        <w:t>Montażysta animacji – osoba posiadająca doświadczenie w montowaniu</w:t>
      </w:r>
      <w:r w:rsidRPr="007D40BA">
        <w:rPr>
          <w:rFonts w:cs="Calibri"/>
          <w:color w:val="000000" w:themeColor="text1"/>
        </w:rPr>
        <w:t xml:space="preserve"> animacji - </w:t>
      </w:r>
      <w:r w:rsidRPr="00FB32B9">
        <w:rPr>
          <w:rFonts w:cs="Calibri"/>
          <w:color w:val="000000" w:themeColor="text1"/>
        </w:rPr>
        <w:t>w wykazie podać co najmniej 2 przykłady prac graficznych.</w:t>
      </w:r>
    </w:p>
    <w:p w14:paraId="1D9CB4FC" w14:textId="7ED42650" w:rsidR="000F3501" w:rsidRPr="00FB32B9" w:rsidRDefault="000F3501" w:rsidP="000F3501">
      <w:pPr>
        <w:pStyle w:val="Akapitzlist"/>
        <w:numPr>
          <w:ilvl w:val="0"/>
          <w:numId w:val="28"/>
        </w:numPr>
        <w:spacing w:after="160" w:line="240" w:lineRule="auto"/>
        <w:jc w:val="both"/>
        <w:rPr>
          <w:rFonts w:cs="Calibri"/>
          <w:color w:val="000000" w:themeColor="text1"/>
        </w:rPr>
      </w:pPr>
      <w:r w:rsidRPr="00FB32B9">
        <w:rPr>
          <w:rFonts w:cs="Calibri"/>
          <w:color w:val="000000" w:themeColor="text1"/>
        </w:rPr>
        <w:t>Psycholog/Pedagog - osoba posiadająca wykształcenie wyższe kierunkowe, wiedzę z zakresu dostosowania materiałów dydaktycznych dla osób ze specjalnymi potrzebami edukacyjnymi; należy wykazać minimum 2letnie doświadczenie jako psycholog/pedagog.</w:t>
      </w:r>
    </w:p>
    <w:p w14:paraId="1FD7DBB3" w14:textId="035FDD9F" w:rsidR="000F3501" w:rsidRPr="00FB32B9" w:rsidRDefault="000F3501" w:rsidP="000F3501">
      <w:pPr>
        <w:pStyle w:val="Akapitzlist"/>
        <w:numPr>
          <w:ilvl w:val="0"/>
          <w:numId w:val="28"/>
        </w:numPr>
        <w:spacing w:after="160" w:line="240" w:lineRule="auto"/>
        <w:jc w:val="both"/>
        <w:rPr>
          <w:rFonts w:cs="Calibri"/>
          <w:color w:val="000000" w:themeColor="text1"/>
        </w:rPr>
      </w:pPr>
      <w:r w:rsidRPr="00FB32B9">
        <w:rPr>
          <w:rFonts w:cs="Calibri"/>
          <w:color w:val="000000" w:themeColor="text1"/>
        </w:rPr>
        <w:t>Korektor – osoba posiadająca wykształcenie wyższe na kierunku humanistycznym/filologicznym lub certyfikaty/zaświadczenia/inne dokumenty potwierdzające posiadanie kwalifikacji, doświadczenie jako korektor tekstu w co najmniej dwóch materiałach dydaktycznych (np. podręczniki, skrypty) w wykazie podać minimum 2 przykłady materiałów dydaktycznych</w:t>
      </w:r>
      <w:r w:rsidR="00A13B0C">
        <w:rPr>
          <w:rFonts w:cs="Calibri"/>
          <w:color w:val="000000" w:themeColor="text1"/>
        </w:rPr>
        <w:t>.</w:t>
      </w:r>
    </w:p>
    <w:p w14:paraId="371425B0" w14:textId="6BE4E09C" w:rsidR="000F3501" w:rsidRPr="00FB32B9" w:rsidRDefault="000F3501" w:rsidP="000F3501">
      <w:pPr>
        <w:pStyle w:val="Akapitzlist"/>
        <w:numPr>
          <w:ilvl w:val="0"/>
          <w:numId w:val="28"/>
        </w:numPr>
        <w:spacing w:after="160" w:line="240" w:lineRule="auto"/>
        <w:jc w:val="both"/>
        <w:rPr>
          <w:rFonts w:cs="Calibri"/>
          <w:color w:val="000000" w:themeColor="text1"/>
        </w:rPr>
      </w:pPr>
      <w:r w:rsidRPr="00FB32B9">
        <w:rPr>
          <w:rFonts w:cs="Calibri"/>
          <w:color w:val="000000" w:themeColor="text1"/>
        </w:rPr>
        <w:t>Lektor – osoba posiadająca doświadczenie w zakresie usług lektorskich, udział w realizacji min. 2 materiałów multimedialnych; w wykazie podać minimum 2 przykłady materiałów dydaktycznych</w:t>
      </w:r>
      <w:r w:rsidR="00715FB8">
        <w:rPr>
          <w:rFonts w:cs="Calibri"/>
          <w:color w:val="000000" w:themeColor="text1"/>
        </w:rPr>
        <w:t>.</w:t>
      </w:r>
    </w:p>
    <w:p w14:paraId="1AF6AB9A" w14:textId="4689A42D" w:rsidR="000F3501" w:rsidRPr="00FB32B9" w:rsidRDefault="000F3501" w:rsidP="000F3501">
      <w:pPr>
        <w:pStyle w:val="Akapitzlist"/>
        <w:numPr>
          <w:ilvl w:val="0"/>
          <w:numId w:val="28"/>
        </w:numPr>
        <w:spacing w:after="160" w:line="240" w:lineRule="auto"/>
        <w:jc w:val="both"/>
        <w:rPr>
          <w:rFonts w:cs="Calibri"/>
          <w:color w:val="000000" w:themeColor="text1"/>
        </w:rPr>
      </w:pPr>
      <w:r w:rsidRPr="00FB32B9">
        <w:rPr>
          <w:rFonts w:cs="Calibri"/>
          <w:color w:val="000000" w:themeColor="text1"/>
        </w:rPr>
        <w:t>Dźwiękowiec/realizator dźwięku – osoba posiadająca doświadczenie w studio dźwiękowym w pracy przy nagrywaniu i monitorowaniu materiałów dźwiękowych; udział w realizacji min. 2 materiałów multimedialnych; w wykazie podać minimum 2 przykłady materiałów multimedialnych</w:t>
      </w:r>
      <w:r w:rsidR="00715FB8">
        <w:rPr>
          <w:rFonts w:cs="Calibri"/>
          <w:color w:val="000000" w:themeColor="text1"/>
        </w:rPr>
        <w:t>.</w:t>
      </w:r>
    </w:p>
    <w:p w14:paraId="0422048C" w14:textId="639C9CCF" w:rsidR="000F3501" w:rsidRPr="00FB32B9" w:rsidRDefault="000F3501" w:rsidP="000F3501">
      <w:pPr>
        <w:pStyle w:val="Akapitzlist"/>
        <w:numPr>
          <w:ilvl w:val="0"/>
          <w:numId w:val="28"/>
        </w:numPr>
        <w:spacing w:after="160" w:line="240" w:lineRule="auto"/>
        <w:jc w:val="both"/>
        <w:rPr>
          <w:rFonts w:cs="Calibri"/>
          <w:color w:val="000000" w:themeColor="text1"/>
        </w:rPr>
      </w:pPr>
      <w:r w:rsidRPr="00FB32B9">
        <w:rPr>
          <w:rFonts w:cs="Calibri"/>
          <w:color w:val="000000" w:themeColor="text1"/>
        </w:rPr>
        <w:lastRenderedPageBreak/>
        <w:t>Autor zdjęć/fotoedytor – osoba posiadająca doświadczenie w realizacji min. 2 materiałów multimedialnych w wykazie podać minimum 2 przykłady materiałów multimedialnych</w:t>
      </w:r>
      <w:r w:rsidR="003A44E9">
        <w:rPr>
          <w:rFonts w:cs="Calibri"/>
          <w:color w:val="000000" w:themeColor="text1"/>
        </w:rPr>
        <w:t>.</w:t>
      </w:r>
    </w:p>
    <w:p w14:paraId="79EDD00D" w14:textId="77777777" w:rsidR="006D4204" w:rsidRPr="00FB32B9" w:rsidRDefault="006D4204" w:rsidP="006D4204">
      <w:pPr>
        <w:pStyle w:val="Akapitzlist"/>
        <w:spacing w:after="160" w:line="240" w:lineRule="auto"/>
        <w:jc w:val="both"/>
        <w:rPr>
          <w:rFonts w:cs="Calibri"/>
        </w:rPr>
      </w:pPr>
    </w:p>
    <w:p w14:paraId="58EA7E6D" w14:textId="3313E034" w:rsidR="001F32F4" w:rsidRPr="00FB32B9" w:rsidRDefault="001F32F4" w:rsidP="00F03EC7">
      <w:pPr>
        <w:pStyle w:val="Akapitzlist"/>
        <w:numPr>
          <w:ilvl w:val="0"/>
          <w:numId w:val="1"/>
        </w:numPr>
        <w:spacing w:before="240" w:after="160" w:line="240" w:lineRule="auto"/>
        <w:ind w:left="284"/>
        <w:rPr>
          <w:rFonts w:cs="Calibri"/>
          <w:b/>
          <w:bCs/>
        </w:rPr>
      </w:pPr>
      <w:r w:rsidRPr="00FB32B9">
        <w:rPr>
          <w:rFonts w:cs="Calibri"/>
          <w:b/>
          <w:bCs/>
        </w:rPr>
        <w:t>PRODUKTY</w:t>
      </w:r>
    </w:p>
    <w:p w14:paraId="68A6BD45" w14:textId="60273F49" w:rsidR="00C92B2D" w:rsidRPr="00FB32B9" w:rsidRDefault="00A94955" w:rsidP="00F03EC7">
      <w:pPr>
        <w:spacing w:after="120" w:line="240" w:lineRule="auto"/>
        <w:jc w:val="both"/>
        <w:rPr>
          <w:rFonts w:eastAsia="Arial" w:cs="Calibri"/>
        </w:rPr>
      </w:pPr>
      <w:r w:rsidRPr="00FB32B9">
        <w:rPr>
          <w:rFonts w:eastAsia="Arial" w:cs="Calibri"/>
        </w:rPr>
        <w:t xml:space="preserve">W wyniku realizacji zamówienia </w:t>
      </w:r>
      <w:r w:rsidRPr="000E7AA6">
        <w:rPr>
          <w:rFonts w:eastAsia="Arial" w:cs="Calibri"/>
        </w:rPr>
        <w:t>powstan</w:t>
      </w:r>
      <w:r w:rsidR="00485548" w:rsidRPr="000E7AA6">
        <w:rPr>
          <w:rFonts w:eastAsia="Arial" w:cs="Calibri"/>
        </w:rPr>
        <w:t>ie</w:t>
      </w:r>
      <w:r w:rsidRPr="000E7AA6">
        <w:rPr>
          <w:rFonts w:eastAsia="Arial" w:cs="Calibri"/>
        </w:rPr>
        <w:t xml:space="preserve"> </w:t>
      </w:r>
      <w:r w:rsidR="00485548" w:rsidRPr="000E7AA6">
        <w:rPr>
          <w:rFonts w:eastAsia="Arial" w:cs="Calibri"/>
        </w:rPr>
        <w:t>5</w:t>
      </w:r>
      <w:r w:rsidR="00713FB3" w:rsidRPr="000E7AA6">
        <w:rPr>
          <w:rFonts w:eastAsia="Arial" w:cs="Calibri"/>
        </w:rPr>
        <w:t xml:space="preserve"> (</w:t>
      </w:r>
      <w:r w:rsidR="00485548" w:rsidRPr="000E7AA6">
        <w:rPr>
          <w:rFonts w:eastAsia="Arial" w:cs="Calibri"/>
        </w:rPr>
        <w:t>pięć</w:t>
      </w:r>
      <w:r w:rsidR="00713FB3" w:rsidRPr="000E7AA6">
        <w:rPr>
          <w:rFonts w:eastAsia="Arial" w:cs="Calibri"/>
        </w:rPr>
        <w:t>)</w:t>
      </w:r>
      <w:r w:rsidR="007014F1" w:rsidRPr="000E7AA6">
        <w:rPr>
          <w:rFonts w:eastAsia="Arial" w:cs="Calibri"/>
        </w:rPr>
        <w:t xml:space="preserve"> oddzieln</w:t>
      </w:r>
      <w:r w:rsidR="00485548" w:rsidRPr="000E7AA6">
        <w:rPr>
          <w:rFonts w:eastAsia="Arial" w:cs="Calibri"/>
        </w:rPr>
        <w:t>ych</w:t>
      </w:r>
      <w:r w:rsidR="007014F1" w:rsidRPr="000E7AA6">
        <w:rPr>
          <w:rFonts w:eastAsia="Arial" w:cs="Calibri"/>
        </w:rPr>
        <w:t xml:space="preserve"> zestaw</w:t>
      </w:r>
      <w:r w:rsidR="00485548" w:rsidRPr="000E7AA6">
        <w:rPr>
          <w:rFonts w:eastAsia="Arial" w:cs="Calibri"/>
        </w:rPr>
        <w:t>ów</w:t>
      </w:r>
      <w:r w:rsidRPr="000E7AA6">
        <w:rPr>
          <w:rFonts w:eastAsia="Arial" w:cs="Calibri"/>
        </w:rPr>
        <w:t xml:space="preserve"> </w:t>
      </w:r>
      <w:r w:rsidR="00F16171" w:rsidRPr="000E7AA6">
        <w:rPr>
          <w:rFonts w:eastAsia="Arial" w:cs="Calibri"/>
        </w:rPr>
        <w:t>dokumentów/utwor</w:t>
      </w:r>
      <w:r w:rsidR="00391D75" w:rsidRPr="000E7AA6">
        <w:rPr>
          <w:rFonts w:eastAsia="Arial" w:cs="Calibri"/>
        </w:rPr>
        <w:t xml:space="preserve">ów, po jednym </w:t>
      </w:r>
      <w:r w:rsidR="00391D75" w:rsidRPr="000E7AA6">
        <w:rPr>
          <w:rFonts w:cs="Calibri"/>
          <w:b/>
          <w:bCs/>
        </w:rPr>
        <w:t>dla każdego zakresu tematycznego</w:t>
      </w:r>
      <w:r w:rsidR="00391D75" w:rsidRPr="000E7AA6">
        <w:rPr>
          <w:rFonts w:eastAsia="Arial" w:cs="Calibri"/>
        </w:rPr>
        <w:t>.</w:t>
      </w:r>
      <w:r w:rsidR="00C92B2D" w:rsidRPr="000E7AA6">
        <w:rPr>
          <w:rFonts w:eastAsia="Arial" w:cs="Calibri"/>
        </w:rPr>
        <w:t xml:space="preserve"> Na każdy zestaw składa</w:t>
      </w:r>
      <w:r w:rsidR="006F4653" w:rsidRPr="000E7AA6">
        <w:rPr>
          <w:rFonts w:eastAsia="Arial" w:cs="Calibri"/>
        </w:rPr>
        <w:t>ją</w:t>
      </w:r>
      <w:r w:rsidR="00C92B2D" w:rsidRPr="00FB32B9">
        <w:rPr>
          <w:rFonts w:eastAsia="Arial" w:cs="Calibri"/>
        </w:rPr>
        <w:t xml:space="preserve"> się:</w:t>
      </w:r>
    </w:p>
    <w:p w14:paraId="7C4428AD" w14:textId="30DA2155" w:rsidR="00DD489E" w:rsidRPr="00FB32B9" w:rsidRDefault="00DD489E" w:rsidP="006F4653">
      <w:pPr>
        <w:pStyle w:val="Akapitzlist"/>
        <w:widowControl w:val="0"/>
        <w:numPr>
          <w:ilvl w:val="0"/>
          <w:numId w:val="24"/>
        </w:numPr>
        <w:spacing w:after="120" w:line="240" w:lineRule="auto"/>
        <w:ind w:left="426"/>
        <w:jc w:val="both"/>
        <w:rPr>
          <w:rFonts w:cs="Calibri"/>
        </w:rPr>
      </w:pPr>
      <w:r w:rsidRPr="00FB32B9">
        <w:rPr>
          <w:rFonts w:cs="Calibri"/>
          <w:color w:val="0D0D0D" w:themeColor="text1" w:themeTint="F2"/>
        </w:rPr>
        <w:t xml:space="preserve">prezentacje </w:t>
      </w:r>
      <w:r w:rsidRPr="00FB32B9">
        <w:rPr>
          <w:rFonts w:cs="Calibri"/>
        </w:rPr>
        <w:t xml:space="preserve">multimedialne (1 prezentacja na 1 </w:t>
      </w:r>
      <w:r w:rsidR="00063B98" w:rsidRPr="00FB32B9">
        <w:rPr>
          <w:rFonts w:cs="Calibri"/>
        </w:rPr>
        <w:t>umiejętność</w:t>
      </w:r>
      <w:r w:rsidRPr="00FB32B9">
        <w:rPr>
          <w:rFonts w:cs="Calibri"/>
        </w:rPr>
        <w:t>, podzielona w sposób przejrzysty na bloki tematyczne zawarte w programie)</w:t>
      </w:r>
    </w:p>
    <w:p w14:paraId="5DD98023" w14:textId="77777777" w:rsidR="00DD489E" w:rsidRPr="00FB32B9" w:rsidRDefault="00DD489E" w:rsidP="006F4653">
      <w:pPr>
        <w:pStyle w:val="Akapitzlist"/>
        <w:widowControl w:val="0"/>
        <w:numPr>
          <w:ilvl w:val="0"/>
          <w:numId w:val="24"/>
        </w:numPr>
        <w:spacing w:after="120" w:line="240" w:lineRule="auto"/>
        <w:ind w:left="426"/>
        <w:jc w:val="both"/>
        <w:rPr>
          <w:rFonts w:cs="Calibri"/>
        </w:rPr>
      </w:pPr>
      <w:r w:rsidRPr="00FB32B9">
        <w:rPr>
          <w:rFonts w:cs="Calibri"/>
        </w:rPr>
        <w:t>filmiki o minimalnych parametrach:</w:t>
      </w:r>
    </w:p>
    <w:p w14:paraId="7C15B253" w14:textId="25E4CC72" w:rsidR="00DD489E" w:rsidRPr="00FB32B9" w:rsidRDefault="00DD489E" w:rsidP="006F4653">
      <w:pPr>
        <w:pStyle w:val="Akapitzlist"/>
        <w:widowControl w:val="0"/>
        <w:numPr>
          <w:ilvl w:val="0"/>
          <w:numId w:val="25"/>
        </w:numPr>
        <w:spacing w:after="120" w:line="240" w:lineRule="auto"/>
        <w:ind w:left="851"/>
        <w:jc w:val="both"/>
        <w:rPr>
          <w:rFonts w:cs="Calibri"/>
        </w:rPr>
      </w:pPr>
      <w:bookmarkStart w:id="12" w:name="_Hlk151457337"/>
      <w:r w:rsidRPr="00FB32B9">
        <w:rPr>
          <w:rFonts w:cs="Calibri"/>
        </w:rPr>
        <w:t xml:space="preserve">rozdzielczość FULL HD czyli 1920 x 1080 pikseli z zachowaniem standardowej wartości </w:t>
      </w:r>
      <w:r w:rsidR="00942D8A">
        <w:rPr>
          <w:rFonts w:cs="Calibri"/>
        </w:rPr>
        <w:t xml:space="preserve">30 </w:t>
      </w:r>
      <w:r w:rsidRPr="00FB32B9">
        <w:rPr>
          <w:rFonts w:cs="Calibri"/>
        </w:rPr>
        <w:t>klatek na sekundę</w:t>
      </w:r>
    </w:p>
    <w:p w14:paraId="320FD8C6" w14:textId="7B8F7A67" w:rsidR="006F3E78" w:rsidRPr="00FB32B9" w:rsidRDefault="006F3E78" w:rsidP="006F4653">
      <w:pPr>
        <w:pStyle w:val="Akapitzlist"/>
        <w:widowControl w:val="0"/>
        <w:numPr>
          <w:ilvl w:val="0"/>
          <w:numId w:val="25"/>
        </w:numPr>
        <w:spacing w:after="120" w:line="240" w:lineRule="auto"/>
        <w:ind w:left="851"/>
        <w:jc w:val="both"/>
        <w:rPr>
          <w:rFonts w:cs="Calibri"/>
        </w:rPr>
      </w:pPr>
      <w:r w:rsidRPr="00FB32B9">
        <w:rPr>
          <w:rFonts w:cs="Calibri"/>
        </w:rPr>
        <w:t>częstotliwość próbkowania</w:t>
      </w:r>
      <w:r w:rsidR="00180DBF" w:rsidRPr="00FB32B9">
        <w:rPr>
          <w:rFonts w:cs="Calibri"/>
        </w:rPr>
        <w:t xml:space="preserve"> dźwięku</w:t>
      </w:r>
      <w:r w:rsidRPr="00FB32B9">
        <w:rPr>
          <w:rFonts w:cs="Calibri"/>
        </w:rPr>
        <w:t>: 4</w:t>
      </w:r>
      <w:r w:rsidR="00942D8A">
        <w:rPr>
          <w:rFonts w:cs="Calibri"/>
        </w:rPr>
        <w:t>4.1</w:t>
      </w:r>
      <w:r w:rsidRPr="00FB32B9">
        <w:rPr>
          <w:rFonts w:cs="Calibri"/>
        </w:rPr>
        <w:t xml:space="preserve"> kHz</w:t>
      </w:r>
    </w:p>
    <w:p w14:paraId="24FC02F1" w14:textId="1D117E67" w:rsidR="006F3E78" w:rsidRPr="00FB32B9" w:rsidRDefault="006F3E78" w:rsidP="006F4653">
      <w:pPr>
        <w:pStyle w:val="Akapitzlist"/>
        <w:widowControl w:val="0"/>
        <w:numPr>
          <w:ilvl w:val="0"/>
          <w:numId w:val="25"/>
        </w:numPr>
        <w:spacing w:after="120" w:line="240" w:lineRule="auto"/>
        <w:ind w:left="851"/>
        <w:jc w:val="both"/>
        <w:rPr>
          <w:rFonts w:cs="Calibri"/>
        </w:rPr>
      </w:pPr>
      <w:r w:rsidRPr="00FB32B9">
        <w:rPr>
          <w:rFonts w:cs="Calibri"/>
        </w:rPr>
        <w:t>głębia bitowa</w:t>
      </w:r>
      <w:r w:rsidR="00180DBF" w:rsidRPr="00FB32B9">
        <w:rPr>
          <w:rFonts w:cs="Calibri"/>
        </w:rPr>
        <w:t xml:space="preserve"> dźwięku</w:t>
      </w:r>
      <w:r w:rsidRPr="00FB32B9">
        <w:rPr>
          <w:rFonts w:cs="Calibri"/>
        </w:rPr>
        <w:t xml:space="preserve">: </w:t>
      </w:r>
      <w:r w:rsidR="00942D8A">
        <w:rPr>
          <w:rFonts w:cs="Calibri"/>
        </w:rPr>
        <w:t>16</w:t>
      </w:r>
      <w:r w:rsidRPr="00FB32B9">
        <w:rPr>
          <w:rFonts w:cs="Calibri"/>
        </w:rPr>
        <w:t xml:space="preserve"> bit</w:t>
      </w:r>
    </w:p>
    <w:p w14:paraId="73099750" w14:textId="77777777" w:rsidR="006F3E78" w:rsidRPr="00FB32B9" w:rsidRDefault="006F3E78" w:rsidP="006F4653">
      <w:pPr>
        <w:pStyle w:val="Akapitzlist"/>
        <w:widowControl w:val="0"/>
        <w:numPr>
          <w:ilvl w:val="0"/>
          <w:numId w:val="25"/>
        </w:numPr>
        <w:spacing w:after="120" w:line="240" w:lineRule="auto"/>
        <w:ind w:left="851"/>
        <w:jc w:val="both"/>
        <w:rPr>
          <w:rFonts w:cs="Calibri"/>
        </w:rPr>
      </w:pPr>
      <w:r w:rsidRPr="00FB32B9">
        <w:rPr>
          <w:rFonts w:cs="Calibri"/>
        </w:rPr>
        <w:t>dźwięk stereo z zachowaniem wykresu fazy między 0 a +1 (dźwięk nie może posiadać żadnych niepożądanych efektów związanych z przesunięciami fazy sygnału)</w:t>
      </w:r>
    </w:p>
    <w:p w14:paraId="51FEC801" w14:textId="48194A88" w:rsidR="006F3E78" w:rsidRPr="00FB32B9" w:rsidRDefault="00180DBF" w:rsidP="006F4653">
      <w:pPr>
        <w:pStyle w:val="Akapitzlist"/>
        <w:widowControl w:val="0"/>
        <w:numPr>
          <w:ilvl w:val="0"/>
          <w:numId w:val="25"/>
        </w:numPr>
        <w:spacing w:after="120" w:line="240" w:lineRule="auto"/>
        <w:ind w:left="851"/>
        <w:jc w:val="both"/>
        <w:rPr>
          <w:rFonts w:cs="Calibri"/>
        </w:rPr>
      </w:pPr>
      <w:r w:rsidRPr="00FB32B9">
        <w:rPr>
          <w:rFonts w:cs="Calibri"/>
        </w:rPr>
        <w:t xml:space="preserve">dźwięk </w:t>
      </w:r>
      <w:r w:rsidR="006F3E78" w:rsidRPr="00FB32B9">
        <w:rPr>
          <w:rFonts w:cs="Calibri"/>
        </w:rPr>
        <w:t xml:space="preserve">master LUFS: -14 </w:t>
      </w:r>
      <w:proofErr w:type="spellStart"/>
      <w:r w:rsidR="006F3E78" w:rsidRPr="00FB32B9">
        <w:rPr>
          <w:rFonts w:cs="Calibri"/>
        </w:rPr>
        <w:t>dB</w:t>
      </w:r>
      <w:proofErr w:type="spellEnd"/>
      <w:r w:rsidR="006F3E78" w:rsidRPr="00FB32B9">
        <w:rPr>
          <w:rFonts w:cs="Calibri"/>
        </w:rPr>
        <w:t xml:space="preserve"> zgodnie z normą ITU 1770 Międzynarodowego Związku Telekomunikacji</w:t>
      </w:r>
    </w:p>
    <w:bookmarkEnd w:id="12"/>
    <w:p w14:paraId="676724C5" w14:textId="4086F3F3" w:rsidR="00DD489E" w:rsidRPr="00FB32B9" w:rsidRDefault="00DD489E" w:rsidP="006F4653">
      <w:pPr>
        <w:pStyle w:val="Akapitzlist"/>
        <w:widowControl w:val="0"/>
        <w:numPr>
          <w:ilvl w:val="0"/>
          <w:numId w:val="24"/>
        </w:numPr>
        <w:spacing w:after="120" w:line="240" w:lineRule="auto"/>
        <w:ind w:left="426"/>
        <w:jc w:val="both"/>
        <w:rPr>
          <w:rFonts w:cs="Calibri"/>
        </w:rPr>
      </w:pPr>
      <w:r w:rsidRPr="00FB32B9">
        <w:rPr>
          <w:rFonts w:cs="Calibri"/>
        </w:rPr>
        <w:t xml:space="preserve">materiały wizualne 3D do wykorzystania w systemie wirtualnej rzeczywistości po min. 1 na każdą </w:t>
      </w:r>
      <w:r w:rsidR="00063B98" w:rsidRPr="00FB32B9">
        <w:rPr>
          <w:rFonts w:cs="Calibri"/>
        </w:rPr>
        <w:t>umiejętność</w:t>
      </w:r>
      <w:r w:rsidRPr="00FB32B9">
        <w:rPr>
          <w:rFonts w:cs="Calibri"/>
        </w:rPr>
        <w:t>,</w:t>
      </w:r>
    </w:p>
    <w:p w14:paraId="7563ABDD" w14:textId="010E778E" w:rsidR="00DD489E" w:rsidRPr="006F4653" w:rsidRDefault="00DD489E" w:rsidP="006F4653">
      <w:pPr>
        <w:pStyle w:val="Akapitzlist"/>
        <w:widowControl w:val="0"/>
        <w:numPr>
          <w:ilvl w:val="0"/>
          <w:numId w:val="24"/>
        </w:numPr>
        <w:spacing w:after="120" w:line="240" w:lineRule="auto"/>
        <w:ind w:left="426"/>
        <w:jc w:val="both"/>
        <w:rPr>
          <w:rFonts w:cs="Calibri"/>
        </w:rPr>
      </w:pPr>
      <w:r w:rsidRPr="00FB32B9">
        <w:rPr>
          <w:rFonts w:cs="Calibri"/>
        </w:rPr>
        <w:t xml:space="preserve">materiały audio z części teoretycznej każdej z </w:t>
      </w:r>
      <w:r w:rsidR="00063B98" w:rsidRPr="00FB32B9">
        <w:rPr>
          <w:rFonts w:cs="Calibri"/>
        </w:rPr>
        <w:t>umiejętności</w:t>
      </w:r>
      <w:r w:rsidR="006F4653">
        <w:rPr>
          <w:rFonts w:cs="Calibri"/>
        </w:rPr>
        <w:t xml:space="preserve"> – </w:t>
      </w:r>
      <w:r w:rsidRPr="006F4653">
        <w:rPr>
          <w:rFonts w:cs="Calibri"/>
        </w:rPr>
        <w:t>minimalne parametry:</w:t>
      </w:r>
    </w:p>
    <w:p w14:paraId="0BC5377F" w14:textId="1C902781" w:rsidR="00DD489E" w:rsidRPr="00FB32B9" w:rsidRDefault="00DD489E" w:rsidP="006F4653">
      <w:pPr>
        <w:pStyle w:val="Akapitzlist"/>
        <w:widowControl w:val="0"/>
        <w:numPr>
          <w:ilvl w:val="0"/>
          <w:numId w:val="25"/>
        </w:numPr>
        <w:spacing w:after="120" w:line="240" w:lineRule="auto"/>
        <w:ind w:left="851"/>
        <w:jc w:val="both"/>
        <w:rPr>
          <w:rFonts w:cs="Calibri"/>
        </w:rPr>
      </w:pPr>
      <w:r w:rsidRPr="00FB32B9">
        <w:rPr>
          <w:rFonts w:cs="Calibri"/>
        </w:rPr>
        <w:t>częstotliwość próbkowania</w:t>
      </w:r>
      <w:r w:rsidR="00180DBF" w:rsidRPr="00FB32B9">
        <w:rPr>
          <w:rFonts w:cs="Calibri"/>
        </w:rPr>
        <w:t xml:space="preserve"> </w:t>
      </w:r>
      <w:r w:rsidR="004657EE" w:rsidRPr="00FB32B9">
        <w:rPr>
          <w:rFonts w:cs="Calibri"/>
        </w:rPr>
        <w:t>dźwięku</w:t>
      </w:r>
      <w:r w:rsidRPr="00FB32B9">
        <w:rPr>
          <w:rFonts w:cs="Calibri"/>
        </w:rPr>
        <w:t>: 4</w:t>
      </w:r>
      <w:r w:rsidR="00942D8A">
        <w:rPr>
          <w:rFonts w:cs="Calibri"/>
        </w:rPr>
        <w:t>4.1</w:t>
      </w:r>
      <w:r w:rsidRPr="00FB32B9">
        <w:rPr>
          <w:rFonts w:cs="Calibri"/>
        </w:rPr>
        <w:t xml:space="preserve"> kHz</w:t>
      </w:r>
    </w:p>
    <w:p w14:paraId="27EEC081" w14:textId="036ECBCE" w:rsidR="00DD489E" w:rsidRPr="00FB32B9" w:rsidRDefault="00DD489E" w:rsidP="006F4653">
      <w:pPr>
        <w:pStyle w:val="Akapitzlist"/>
        <w:widowControl w:val="0"/>
        <w:numPr>
          <w:ilvl w:val="0"/>
          <w:numId w:val="25"/>
        </w:numPr>
        <w:spacing w:after="120" w:line="240" w:lineRule="auto"/>
        <w:ind w:left="851"/>
        <w:jc w:val="both"/>
        <w:rPr>
          <w:rFonts w:cs="Calibri"/>
        </w:rPr>
      </w:pPr>
      <w:r w:rsidRPr="00FB32B9">
        <w:rPr>
          <w:rFonts w:cs="Calibri"/>
        </w:rPr>
        <w:t>głębia bitowa</w:t>
      </w:r>
      <w:r w:rsidR="00180DBF" w:rsidRPr="00FB32B9">
        <w:rPr>
          <w:rFonts w:cs="Calibri"/>
        </w:rPr>
        <w:t xml:space="preserve"> dźwięku</w:t>
      </w:r>
      <w:r w:rsidRPr="00FB32B9">
        <w:rPr>
          <w:rFonts w:cs="Calibri"/>
        </w:rPr>
        <w:t xml:space="preserve">: </w:t>
      </w:r>
      <w:r w:rsidR="00942D8A">
        <w:rPr>
          <w:rFonts w:cs="Calibri"/>
        </w:rPr>
        <w:t>16</w:t>
      </w:r>
      <w:r w:rsidRPr="00FB32B9">
        <w:rPr>
          <w:rFonts w:cs="Calibri"/>
        </w:rPr>
        <w:t xml:space="preserve"> bit</w:t>
      </w:r>
    </w:p>
    <w:p w14:paraId="0D5BE5A4" w14:textId="77777777" w:rsidR="00DD489E" w:rsidRPr="00FB32B9" w:rsidRDefault="00DD489E" w:rsidP="006F4653">
      <w:pPr>
        <w:pStyle w:val="Akapitzlist"/>
        <w:widowControl w:val="0"/>
        <w:numPr>
          <w:ilvl w:val="0"/>
          <w:numId w:val="25"/>
        </w:numPr>
        <w:spacing w:after="120" w:line="240" w:lineRule="auto"/>
        <w:ind w:left="851"/>
        <w:jc w:val="both"/>
        <w:rPr>
          <w:rFonts w:cs="Calibri"/>
        </w:rPr>
      </w:pPr>
      <w:r w:rsidRPr="00FB32B9">
        <w:rPr>
          <w:rFonts w:cs="Calibri"/>
        </w:rPr>
        <w:t>dźwięk stereo z zachowaniem wykresu fazy między 0 a +1 (dźwięk nie może posiadać żadnych niepożądanych efektów związanych z przesunięciami fazy sygnału)</w:t>
      </w:r>
    </w:p>
    <w:p w14:paraId="198570B7" w14:textId="39CA6BD1" w:rsidR="00DD489E" w:rsidRPr="00FB32B9" w:rsidRDefault="00180DBF" w:rsidP="006F4653">
      <w:pPr>
        <w:pStyle w:val="Akapitzlist"/>
        <w:widowControl w:val="0"/>
        <w:numPr>
          <w:ilvl w:val="0"/>
          <w:numId w:val="25"/>
        </w:numPr>
        <w:spacing w:after="120" w:line="240" w:lineRule="auto"/>
        <w:ind w:left="851"/>
        <w:jc w:val="both"/>
        <w:rPr>
          <w:rFonts w:cs="Calibri"/>
        </w:rPr>
      </w:pPr>
      <w:r w:rsidRPr="00FB32B9">
        <w:rPr>
          <w:rFonts w:cs="Calibri"/>
        </w:rPr>
        <w:t xml:space="preserve">dźwięk </w:t>
      </w:r>
      <w:r w:rsidR="00DD489E" w:rsidRPr="00FB32B9">
        <w:rPr>
          <w:rFonts w:cs="Calibri"/>
        </w:rPr>
        <w:t xml:space="preserve">master LUFS: -14 </w:t>
      </w:r>
      <w:proofErr w:type="spellStart"/>
      <w:r w:rsidR="00DD489E" w:rsidRPr="00FB32B9">
        <w:rPr>
          <w:rFonts w:cs="Calibri"/>
        </w:rPr>
        <w:t>dB</w:t>
      </w:r>
      <w:proofErr w:type="spellEnd"/>
      <w:r w:rsidR="00DD489E" w:rsidRPr="00FB32B9">
        <w:rPr>
          <w:rFonts w:cs="Calibri"/>
        </w:rPr>
        <w:t xml:space="preserve"> zgodnie z normą ITU 1770 Międzynarodowego Związku Telekomunikacji</w:t>
      </w:r>
    </w:p>
    <w:p w14:paraId="0ABF9C96" w14:textId="3011F90C" w:rsidR="00DD489E" w:rsidRDefault="00DD489E" w:rsidP="00DD489E">
      <w:pPr>
        <w:widowControl w:val="0"/>
        <w:spacing w:after="120" w:line="240" w:lineRule="auto"/>
        <w:jc w:val="both"/>
        <w:rPr>
          <w:rFonts w:cs="Calibri"/>
        </w:rPr>
      </w:pPr>
      <w:r w:rsidRPr="00FB32B9">
        <w:rPr>
          <w:rFonts w:cs="Calibri"/>
          <w:color w:val="0D0D0D" w:themeColor="text1" w:themeTint="F2"/>
        </w:rPr>
        <w:t xml:space="preserve">Materiały multimedialne do </w:t>
      </w:r>
      <w:r w:rsidR="00527B7E" w:rsidRPr="00FB32B9">
        <w:rPr>
          <w:rFonts w:cs="Calibri"/>
          <w:color w:val="0D0D0D" w:themeColor="text1" w:themeTint="F2"/>
        </w:rPr>
        <w:t>umiejętności</w:t>
      </w:r>
      <w:r w:rsidRPr="00FB32B9">
        <w:rPr>
          <w:rFonts w:cs="Calibri"/>
          <w:color w:val="0D0D0D" w:themeColor="text1" w:themeTint="F2"/>
        </w:rPr>
        <w:t xml:space="preserve"> powinny być opracowane wg. </w:t>
      </w:r>
      <w:r w:rsidRPr="00FB32B9">
        <w:rPr>
          <w:rFonts w:cs="Calibri"/>
        </w:rPr>
        <w:t xml:space="preserve">preferencji uczenia się (wzrokowiec, słuchowiec, </w:t>
      </w:r>
      <w:proofErr w:type="spellStart"/>
      <w:r w:rsidRPr="00FB32B9">
        <w:rPr>
          <w:rFonts w:cs="Calibri"/>
        </w:rPr>
        <w:t>kinestetyk</w:t>
      </w:r>
      <w:proofErr w:type="spellEnd"/>
      <w:r w:rsidRPr="00FB32B9">
        <w:rPr>
          <w:rFonts w:cs="Calibri"/>
        </w:rPr>
        <w:t>) z uwzględnieniem wizualizacji VR.</w:t>
      </w:r>
    </w:p>
    <w:p w14:paraId="0CC0746B" w14:textId="77777777" w:rsidR="00667C02" w:rsidRDefault="00667C02" w:rsidP="00DD489E">
      <w:pPr>
        <w:widowControl w:val="0"/>
        <w:spacing w:after="120" w:line="240" w:lineRule="auto"/>
        <w:jc w:val="both"/>
        <w:rPr>
          <w:rFonts w:cs="Calibri"/>
        </w:rPr>
      </w:pPr>
    </w:p>
    <w:p w14:paraId="3DCAEB77" w14:textId="64AE238E" w:rsidR="00FD0739" w:rsidRDefault="00FD0739" w:rsidP="00FD0739">
      <w:pPr>
        <w:pStyle w:val="Akapitzlist"/>
        <w:widowControl w:val="0"/>
        <w:spacing w:after="120" w:line="240" w:lineRule="auto"/>
        <w:ind w:left="0"/>
        <w:contextualSpacing w:val="0"/>
        <w:jc w:val="center"/>
        <w:rPr>
          <w:rFonts w:eastAsiaTheme="minorHAnsi" w:cs="Calibri"/>
          <w:b/>
          <w:bCs/>
          <w:color w:val="000000" w:themeColor="text1"/>
        </w:rPr>
      </w:pPr>
      <w:r>
        <w:rPr>
          <w:rFonts w:eastAsiaTheme="minorHAnsi" w:cs="Calibri"/>
          <w:b/>
          <w:bCs/>
          <w:color w:val="000000" w:themeColor="text1"/>
        </w:rPr>
        <w:t>CZĘŚĆ II</w:t>
      </w:r>
    </w:p>
    <w:p w14:paraId="2CB7F6EB" w14:textId="77777777" w:rsidR="00FD0739" w:rsidRPr="00FB32B9" w:rsidRDefault="00FD0739" w:rsidP="00FD0739">
      <w:pPr>
        <w:pStyle w:val="Akapitzlist"/>
        <w:widowControl w:val="0"/>
        <w:spacing w:after="120" w:line="240" w:lineRule="auto"/>
        <w:ind w:left="0"/>
        <w:contextualSpacing w:val="0"/>
        <w:jc w:val="center"/>
        <w:rPr>
          <w:rFonts w:eastAsiaTheme="minorHAnsi" w:cs="Calibri"/>
          <w:b/>
          <w:bCs/>
          <w:color w:val="000000" w:themeColor="text1"/>
        </w:rPr>
      </w:pPr>
      <w:r w:rsidRPr="00FB32B9">
        <w:rPr>
          <w:rFonts w:eastAsiaTheme="minorHAnsi" w:cs="Calibri"/>
          <w:b/>
          <w:bCs/>
          <w:color w:val="000000" w:themeColor="text1"/>
        </w:rPr>
        <w:t>SZCZEGÓŁOWY OPIS ZAMÓWIENIA</w:t>
      </w:r>
    </w:p>
    <w:p w14:paraId="2888622D" w14:textId="61C0E9B6" w:rsidR="00FD0739" w:rsidRPr="00ED5EC0" w:rsidRDefault="00FD0739" w:rsidP="00ED5EC0">
      <w:pPr>
        <w:spacing w:after="160" w:line="240" w:lineRule="auto"/>
        <w:ind w:left="491"/>
        <w:jc w:val="both"/>
        <w:rPr>
          <w:rFonts w:asciiTheme="minorHAnsi" w:hAnsiTheme="minorHAnsi" w:cstheme="minorHAnsi"/>
          <w:b/>
        </w:rPr>
      </w:pPr>
      <w:r w:rsidRPr="00FB32B9">
        <w:rPr>
          <w:rFonts w:cs="Calibri"/>
          <w:b/>
        </w:rPr>
        <w:t xml:space="preserve">Opracowanie </w:t>
      </w:r>
      <w:r w:rsidR="00AE3204" w:rsidRPr="00877273">
        <w:rPr>
          <w:rFonts w:asciiTheme="minorHAnsi" w:hAnsiTheme="minorHAnsi" w:cstheme="minorHAnsi"/>
          <w:b/>
        </w:rPr>
        <w:t>materiałów multimedialnych do kwalifikacji rynkowych</w:t>
      </w:r>
      <w:r w:rsidR="008A4341">
        <w:rPr>
          <w:rFonts w:asciiTheme="minorHAnsi" w:hAnsiTheme="minorHAnsi" w:cstheme="minorHAnsi"/>
          <w:b/>
        </w:rPr>
        <w:t xml:space="preserve"> (wpisywanych do </w:t>
      </w:r>
      <w:r w:rsidR="008A4341" w:rsidRPr="008A4341">
        <w:rPr>
          <w:rFonts w:asciiTheme="minorHAnsi" w:hAnsiTheme="minorHAnsi" w:cstheme="minorHAnsi"/>
          <w:b/>
        </w:rPr>
        <w:t>Zintegrowanego Rejestru Kwalifikacji</w:t>
      </w:r>
      <w:r w:rsidR="00ED5EC0">
        <w:rPr>
          <w:rFonts w:asciiTheme="minorHAnsi" w:hAnsiTheme="minorHAnsi" w:cstheme="minorHAnsi"/>
          <w:b/>
        </w:rPr>
        <w:t>)</w:t>
      </w:r>
      <w:r w:rsidR="00F61992">
        <w:rPr>
          <w:rFonts w:asciiTheme="minorHAnsi" w:hAnsiTheme="minorHAnsi" w:cstheme="minorHAnsi"/>
          <w:b/>
        </w:rPr>
        <w:t xml:space="preserve"> </w:t>
      </w:r>
      <w:r w:rsidR="00F61992" w:rsidRPr="00FB32B9">
        <w:rPr>
          <w:rFonts w:cs="Calibri"/>
          <w:b/>
        </w:rPr>
        <w:t xml:space="preserve">wg. preferencji uczenia się (wzrokowiec, słuchowiec, </w:t>
      </w:r>
      <w:proofErr w:type="spellStart"/>
      <w:r w:rsidR="00F61992" w:rsidRPr="00FB32B9">
        <w:rPr>
          <w:rFonts w:cs="Calibri"/>
          <w:b/>
        </w:rPr>
        <w:t>kinestetyk</w:t>
      </w:r>
      <w:proofErr w:type="spellEnd"/>
      <w:r w:rsidR="00F61992" w:rsidRPr="00FB32B9">
        <w:rPr>
          <w:rFonts w:cs="Calibri"/>
          <w:b/>
        </w:rPr>
        <w:t>) z uwzględnieniem wizualizacji VR</w:t>
      </w:r>
      <w:r w:rsidR="00AE3204" w:rsidRPr="00877273">
        <w:rPr>
          <w:rFonts w:asciiTheme="minorHAnsi" w:hAnsiTheme="minorHAnsi" w:cstheme="minorHAnsi"/>
          <w:b/>
        </w:rPr>
        <w:t>, należących do obszaru branżowego „</w:t>
      </w:r>
      <w:r w:rsidR="00ED5EC0">
        <w:rPr>
          <w:rFonts w:asciiTheme="minorHAnsi" w:hAnsiTheme="minorHAnsi" w:cstheme="minorHAnsi"/>
          <w:b/>
        </w:rPr>
        <w:t>Telekomunikacja</w:t>
      </w:r>
      <w:r w:rsidR="00AE3204" w:rsidRPr="00877273">
        <w:rPr>
          <w:rFonts w:asciiTheme="minorHAnsi" w:hAnsiTheme="minorHAnsi" w:cstheme="minorHAnsi"/>
          <w:b/>
        </w:rPr>
        <w:t>”</w:t>
      </w:r>
      <w:r w:rsidRPr="00FB32B9">
        <w:rPr>
          <w:rFonts w:cs="Calibri"/>
          <w:b/>
        </w:rPr>
        <w:t>.</w:t>
      </w:r>
    </w:p>
    <w:p w14:paraId="132B12CB" w14:textId="77777777" w:rsidR="00FD0739" w:rsidRPr="00FB32B9" w:rsidRDefault="00FD0739" w:rsidP="00FD0739">
      <w:pPr>
        <w:widowControl w:val="0"/>
        <w:spacing w:after="120" w:line="240" w:lineRule="auto"/>
        <w:ind w:firstLine="425"/>
        <w:jc w:val="both"/>
        <w:rPr>
          <w:rFonts w:cs="Calibri"/>
          <w:b/>
          <w:color w:val="000000" w:themeColor="text1"/>
        </w:rPr>
      </w:pPr>
    </w:p>
    <w:p w14:paraId="767CC34B" w14:textId="77777777" w:rsidR="00FD0739" w:rsidRPr="00FB32B9" w:rsidRDefault="00FD0739" w:rsidP="00FD0739">
      <w:pPr>
        <w:widowControl w:val="0"/>
        <w:spacing w:after="120" w:line="240" w:lineRule="auto"/>
        <w:ind w:firstLine="425"/>
        <w:jc w:val="both"/>
        <w:rPr>
          <w:rFonts w:cs="Calibri"/>
          <w:b/>
          <w:color w:val="000000" w:themeColor="text1"/>
        </w:rPr>
      </w:pPr>
      <w:r w:rsidRPr="00FB32B9">
        <w:rPr>
          <w:rFonts w:cs="Calibri"/>
          <w:b/>
          <w:color w:val="000000" w:themeColor="text1"/>
        </w:rPr>
        <w:t xml:space="preserve">Kody CPV: </w:t>
      </w:r>
    </w:p>
    <w:p w14:paraId="2B5D1460" w14:textId="77777777" w:rsidR="00FD0739" w:rsidRPr="00FB32B9" w:rsidRDefault="00FD0739" w:rsidP="00FD0739">
      <w:pPr>
        <w:widowControl w:val="0"/>
        <w:spacing w:after="120" w:line="240" w:lineRule="auto"/>
        <w:ind w:firstLine="425"/>
        <w:jc w:val="both"/>
        <w:rPr>
          <w:rFonts w:eastAsiaTheme="minorHAnsi" w:cs="Calibri"/>
          <w:color w:val="000000"/>
        </w:rPr>
      </w:pPr>
      <w:r w:rsidRPr="00FB32B9">
        <w:rPr>
          <w:rFonts w:eastAsiaTheme="minorHAnsi" w:cs="Calibri"/>
          <w:color w:val="000000"/>
        </w:rPr>
        <w:t>92312210-6 Usługi świadczone przez autorów</w:t>
      </w:r>
    </w:p>
    <w:p w14:paraId="2CE37194" w14:textId="77777777" w:rsidR="00FD0739" w:rsidRPr="00FB32B9" w:rsidRDefault="00FD0739" w:rsidP="00FD0739">
      <w:pPr>
        <w:widowControl w:val="0"/>
        <w:spacing w:after="120" w:line="240" w:lineRule="auto"/>
        <w:ind w:firstLine="425"/>
        <w:jc w:val="both"/>
        <w:rPr>
          <w:rFonts w:eastAsiaTheme="minorHAnsi" w:cs="Calibri"/>
          <w:color w:val="000000"/>
        </w:rPr>
      </w:pPr>
      <w:r w:rsidRPr="00FB32B9">
        <w:rPr>
          <w:rFonts w:eastAsiaTheme="minorHAnsi" w:cs="Calibri"/>
          <w:color w:val="000000"/>
        </w:rPr>
        <w:t>80521000-2 Usługi opracowywania programów szkoleniowych</w:t>
      </w:r>
    </w:p>
    <w:p w14:paraId="2C891847" w14:textId="77777777" w:rsidR="00FD0739" w:rsidRPr="00FB32B9" w:rsidRDefault="00FD0739" w:rsidP="00FD0739">
      <w:pPr>
        <w:widowControl w:val="0"/>
        <w:spacing w:after="120" w:line="240" w:lineRule="auto"/>
        <w:ind w:firstLine="425"/>
        <w:jc w:val="both"/>
        <w:rPr>
          <w:rFonts w:eastAsiaTheme="minorHAnsi" w:cs="Calibri"/>
          <w:b/>
          <w:color w:val="C00000"/>
        </w:rPr>
      </w:pPr>
      <w:r w:rsidRPr="00FB32B9">
        <w:rPr>
          <w:rFonts w:eastAsiaTheme="minorHAnsi" w:cs="Calibri"/>
          <w:color w:val="000000"/>
        </w:rPr>
        <w:t>92312212-0 Usługi przygotowania podręczników szkoleniowych</w:t>
      </w:r>
    </w:p>
    <w:p w14:paraId="227529A5" w14:textId="77777777" w:rsidR="00FD0739" w:rsidRPr="00FB32B9" w:rsidRDefault="00FD0739" w:rsidP="00FD0739">
      <w:pPr>
        <w:widowControl w:val="0"/>
        <w:spacing w:after="120" w:line="240" w:lineRule="auto"/>
        <w:jc w:val="both"/>
        <w:rPr>
          <w:rFonts w:eastAsiaTheme="minorHAnsi" w:cs="Calibri"/>
          <w:b/>
          <w:color w:val="C00000"/>
        </w:rPr>
      </w:pPr>
    </w:p>
    <w:p w14:paraId="03CB6E38" w14:textId="29128D9A" w:rsidR="00FD0739" w:rsidRPr="00FB32B9" w:rsidRDefault="00FD0739" w:rsidP="00827FE3">
      <w:pPr>
        <w:pStyle w:val="Akapitzlist"/>
        <w:widowControl w:val="0"/>
        <w:numPr>
          <w:ilvl w:val="0"/>
          <w:numId w:val="32"/>
        </w:numPr>
        <w:spacing w:after="120" w:line="240" w:lineRule="auto"/>
        <w:ind w:left="426"/>
        <w:contextualSpacing w:val="0"/>
        <w:jc w:val="both"/>
        <w:rPr>
          <w:rFonts w:cs="Calibri"/>
          <w:b/>
        </w:rPr>
      </w:pPr>
      <w:r w:rsidRPr="008D4427">
        <w:rPr>
          <w:rFonts w:cs="Calibri"/>
          <w:b/>
          <w:bCs/>
        </w:rPr>
        <w:t>Przedmiotem zamówienia w zakresie Części I</w:t>
      </w:r>
      <w:r w:rsidR="00E247E6">
        <w:rPr>
          <w:rFonts w:cs="Calibri"/>
          <w:b/>
          <w:bCs/>
        </w:rPr>
        <w:t>I</w:t>
      </w:r>
      <w:r w:rsidRPr="008D4427">
        <w:rPr>
          <w:rFonts w:cs="Calibri"/>
          <w:b/>
          <w:bCs/>
        </w:rPr>
        <w:t xml:space="preserve"> postępowania jest</w:t>
      </w:r>
      <w:r w:rsidRPr="00FB32B9">
        <w:rPr>
          <w:rFonts w:cs="Calibri"/>
        </w:rPr>
        <w:t xml:space="preserve"> </w:t>
      </w:r>
      <w:r w:rsidRPr="00FB32B9">
        <w:rPr>
          <w:rFonts w:cs="Calibri"/>
          <w:b/>
        </w:rPr>
        <w:t xml:space="preserve">Opracowanie </w:t>
      </w:r>
      <w:r w:rsidR="00AE1F8F" w:rsidRPr="00877273">
        <w:rPr>
          <w:rFonts w:asciiTheme="minorHAnsi" w:hAnsiTheme="minorHAnsi" w:cstheme="minorHAnsi"/>
          <w:b/>
        </w:rPr>
        <w:t>materiałów multimedialnych do kwalifikacji rynkowych</w:t>
      </w:r>
      <w:r w:rsidR="00AE1F8F">
        <w:rPr>
          <w:rFonts w:asciiTheme="minorHAnsi" w:hAnsiTheme="minorHAnsi" w:cstheme="minorHAnsi"/>
          <w:b/>
        </w:rPr>
        <w:t xml:space="preserve"> (wpisywanych do </w:t>
      </w:r>
      <w:r w:rsidR="00AE1F8F" w:rsidRPr="008A4341">
        <w:rPr>
          <w:rFonts w:asciiTheme="minorHAnsi" w:hAnsiTheme="minorHAnsi" w:cstheme="minorHAnsi"/>
          <w:b/>
        </w:rPr>
        <w:t>Zintegrowanego Rejestru Kwalifikacji</w:t>
      </w:r>
      <w:r w:rsidR="00AE1F8F">
        <w:rPr>
          <w:rFonts w:asciiTheme="minorHAnsi" w:hAnsiTheme="minorHAnsi" w:cstheme="minorHAnsi"/>
          <w:b/>
        </w:rPr>
        <w:t>)</w:t>
      </w:r>
      <w:r w:rsidR="003418F4" w:rsidRPr="003418F4">
        <w:rPr>
          <w:rFonts w:cs="Calibri"/>
          <w:b/>
        </w:rPr>
        <w:t xml:space="preserve"> </w:t>
      </w:r>
      <w:r w:rsidR="003418F4" w:rsidRPr="00FB32B9">
        <w:rPr>
          <w:rFonts w:cs="Calibri"/>
          <w:b/>
        </w:rPr>
        <w:t xml:space="preserve">wg. preferencji uczenia się (wzrokowiec, słuchowiec, </w:t>
      </w:r>
      <w:proofErr w:type="spellStart"/>
      <w:r w:rsidR="003418F4" w:rsidRPr="00FB32B9">
        <w:rPr>
          <w:rFonts w:cs="Calibri"/>
          <w:b/>
        </w:rPr>
        <w:t>kinestetyk</w:t>
      </w:r>
      <w:proofErr w:type="spellEnd"/>
      <w:r w:rsidR="003418F4" w:rsidRPr="00FB32B9">
        <w:rPr>
          <w:rFonts w:cs="Calibri"/>
          <w:b/>
        </w:rPr>
        <w:t>) z uwzględnieniem wizualizacji VR</w:t>
      </w:r>
      <w:r w:rsidR="00AE1F8F" w:rsidRPr="00877273">
        <w:rPr>
          <w:rFonts w:asciiTheme="minorHAnsi" w:hAnsiTheme="minorHAnsi" w:cstheme="minorHAnsi"/>
          <w:b/>
        </w:rPr>
        <w:t>, należących do obszaru branżowego „</w:t>
      </w:r>
      <w:r w:rsidR="00AE1F8F">
        <w:rPr>
          <w:rFonts w:asciiTheme="minorHAnsi" w:hAnsiTheme="minorHAnsi" w:cstheme="minorHAnsi"/>
          <w:b/>
        </w:rPr>
        <w:t>Telekomunikacja</w:t>
      </w:r>
      <w:r w:rsidR="00AE1F8F" w:rsidRPr="00877273">
        <w:rPr>
          <w:rFonts w:asciiTheme="minorHAnsi" w:hAnsiTheme="minorHAnsi" w:cstheme="minorHAnsi"/>
          <w:b/>
        </w:rPr>
        <w:t>”</w:t>
      </w:r>
      <w:r w:rsidRPr="00FB32B9">
        <w:rPr>
          <w:rFonts w:cs="Calibri"/>
          <w:b/>
        </w:rPr>
        <w:t>, z następujących zakresów tematycznych:</w:t>
      </w:r>
    </w:p>
    <w:p w14:paraId="315749A3" w14:textId="51324CFE" w:rsidR="00264A1B" w:rsidRPr="00A2631E" w:rsidRDefault="00A2631E" w:rsidP="00A2631E">
      <w:pPr>
        <w:pStyle w:val="Akapitzlist"/>
        <w:widowControl w:val="0"/>
        <w:numPr>
          <w:ilvl w:val="2"/>
          <w:numId w:val="32"/>
        </w:numPr>
        <w:spacing w:after="120" w:line="240" w:lineRule="auto"/>
        <w:ind w:left="709" w:hanging="283"/>
        <w:jc w:val="both"/>
        <w:rPr>
          <w:rFonts w:cs="Calibri"/>
          <w:b/>
        </w:rPr>
      </w:pPr>
      <w:r w:rsidRPr="00A2631E">
        <w:rPr>
          <w:rFonts w:cs="Calibri"/>
          <w:b/>
        </w:rPr>
        <w:lastRenderedPageBreak/>
        <w:t>Budowa</w:t>
      </w:r>
      <w:r>
        <w:rPr>
          <w:rFonts w:cs="Calibri"/>
          <w:b/>
        </w:rPr>
        <w:t xml:space="preserve"> </w:t>
      </w:r>
      <w:r w:rsidRPr="00A2631E">
        <w:rPr>
          <w:rFonts w:cs="Calibri"/>
          <w:b/>
        </w:rPr>
        <w:t>światłowodowych sieci telekomunikacyjnych: podziemnych w</w:t>
      </w:r>
      <w:r>
        <w:rPr>
          <w:rFonts w:cs="Calibri"/>
          <w:b/>
        </w:rPr>
        <w:t xml:space="preserve"> </w:t>
      </w:r>
      <w:r w:rsidRPr="00A2631E">
        <w:rPr>
          <w:rFonts w:cs="Calibri"/>
          <w:b/>
        </w:rPr>
        <w:t>istniejącej kanalizacji kablowej oraz napowietrznych z</w:t>
      </w:r>
      <w:r>
        <w:rPr>
          <w:rFonts w:cs="Calibri"/>
          <w:b/>
        </w:rPr>
        <w:t xml:space="preserve"> </w:t>
      </w:r>
      <w:r w:rsidRPr="00A2631E">
        <w:rPr>
          <w:rFonts w:cs="Calibri"/>
          <w:b/>
        </w:rPr>
        <w:t>wykorzystaniem istniejącej podbudowy słupowej</w:t>
      </w:r>
      <w:r>
        <w:rPr>
          <w:rFonts w:cs="Calibri"/>
          <w:b/>
        </w:rPr>
        <w:t xml:space="preserve"> </w:t>
      </w:r>
      <w:r w:rsidRPr="00A2631E">
        <w:rPr>
          <w:rFonts w:cs="Calibri"/>
          <w:b/>
        </w:rPr>
        <w:t>telekomunikacyjnej i energetycznej</w:t>
      </w:r>
    </w:p>
    <w:p w14:paraId="114115FF" w14:textId="5766161E" w:rsidR="00264A1B" w:rsidRPr="002541C3" w:rsidRDefault="002541C3" w:rsidP="002541C3">
      <w:pPr>
        <w:pStyle w:val="Akapitzlist"/>
        <w:widowControl w:val="0"/>
        <w:numPr>
          <w:ilvl w:val="2"/>
          <w:numId w:val="32"/>
        </w:numPr>
        <w:spacing w:after="120" w:line="240" w:lineRule="auto"/>
        <w:ind w:left="709" w:hanging="283"/>
        <w:jc w:val="both"/>
        <w:rPr>
          <w:rFonts w:cs="Calibri"/>
          <w:b/>
        </w:rPr>
      </w:pPr>
      <w:r w:rsidRPr="002541C3">
        <w:rPr>
          <w:rFonts w:cs="Calibri"/>
          <w:b/>
        </w:rPr>
        <w:t>Planowanie</w:t>
      </w:r>
      <w:r>
        <w:rPr>
          <w:rFonts w:cs="Calibri"/>
          <w:b/>
        </w:rPr>
        <w:t xml:space="preserve"> </w:t>
      </w:r>
      <w:r w:rsidRPr="002541C3">
        <w:rPr>
          <w:rFonts w:cs="Calibri"/>
          <w:b/>
        </w:rPr>
        <w:t>radiowe oraz weryfikacja poprawności działania systemu</w:t>
      </w:r>
      <w:r>
        <w:rPr>
          <w:rFonts w:cs="Calibri"/>
          <w:b/>
        </w:rPr>
        <w:t xml:space="preserve"> </w:t>
      </w:r>
      <w:r w:rsidRPr="002541C3">
        <w:rPr>
          <w:rFonts w:cs="Calibri"/>
          <w:b/>
        </w:rPr>
        <w:t>radiowego</w:t>
      </w:r>
    </w:p>
    <w:p w14:paraId="47591179" w14:textId="7627D2FB" w:rsidR="00264A1B" w:rsidRPr="00043232" w:rsidRDefault="00043232" w:rsidP="00043232">
      <w:pPr>
        <w:pStyle w:val="Akapitzlist"/>
        <w:widowControl w:val="0"/>
        <w:numPr>
          <w:ilvl w:val="2"/>
          <w:numId w:val="32"/>
        </w:numPr>
        <w:spacing w:after="120" w:line="240" w:lineRule="auto"/>
        <w:ind w:left="709" w:hanging="283"/>
        <w:jc w:val="both"/>
        <w:rPr>
          <w:rFonts w:cs="Calibri"/>
          <w:b/>
        </w:rPr>
      </w:pPr>
      <w:r w:rsidRPr="00043232">
        <w:rPr>
          <w:rFonts w:cs="Calibri"/>
          <w:b/>
        </w:rPr>
        <w:t>Wsparcie</w:t>
      </w:r>
      <w:r>
        <w:rPr>
          <w:rFonts w:cs="Calibri"/>
          <w:b/>
        </w:rPr>
        <w:t xml:space="preserve"> </w:t>
      </w:r>
      <w:r w:rsidRPr="00043232">
        <w:rPr>
          <w:rFonts w:cs="Calibri"/>
          <w:b/>
        </w:rPr>
        <w:t>projektanta sieci telekomunikacyjnych – asystent projektanta</w:t>
      </w:r>
    </w:p>
    <w:p w14:paraId="324E7E00" w14:textId="77777777" w:rsidR="00FD0739" w:rsidRPr="00FB32B9" w:rsidRDefault="00FD0739" w:rsidP="00FD0739">
      <w:pPr>
        <w:widowControl w:val="0"/>
        <w:spacing w:after="120" w:line="240" w:lineRule="auto"/>
        <w:jc w:val="both"/>
        <w:rPr>
          <w:rFonts w:cs="Calibri"/>
        </w:rPr>
      </w:pPr>
      <w:r w:rsidRPr="00FB32B9">
        <w:rPr>
          <w:rFonts w:cs="Calibri"/>
        </w:rPr>
        <w:t>Wykonawca zobowiązuje się do kompleksowej realizacji usługi, obejmującej wszystkie zakresy tematyczne wskazane powyżej.</w:t>
      </w:r>
    </w:p>
    <w:p w14:paraId="08448FA9" w14:textId="6B6E74FA" w:rsidR="00FD0739" w:rsidRPr="00FB32B9" w:rsidRDefault="00FD0739" w:rsidP="00FD0739">
      <w:pPr>
        <w:widowControl w:val="0"/>
        <w:spacing w:after="120" w:line="240" w:lineRule="auto"/>
        <w:jc w:val="both"/>
        <w:rPr>
          <w:rFonts w:cs="Calibri"/>
        </w:rPr>
      </w:pPr>
      <w:r w:rsidRPr="00FB32B9">
        <w:rPr>
          <w:rFonts w:cs="Calibri"/>
        </w:rPr>
        <w:t xml:space="preserve">Efektem realizacji zamówienia (produktem/utworem), </w:t>
      </w:r>
      <w:r w:rsidRPr="00FB32B9">
        <w:rPr>
          <w:rFonts w:cs="Calibri"/>
          <w:b/>
          <w:bCs/>
        </w:rPr>
        <w:t>dla każdego</w:t>
      </w:r>
      <w:r>
        <w:rPr>
          <w:rFonts w:cs="Calibri"/>
          <w:b/>
          <w:bCs/>
        </w:rPr>
        <w:t xml:space="preserve"> z </w:t>
      </w:r>
      <w:r w:rsidR="00522020">
        <w:rPr>
          <w:rFonts w:cs="Calibri"/>
          <w:b/>
          <w:bCs/>
        </w:rPr>
        <w:t>trzech</w:t>
      </w:r>
      <w:r w:rsidRPr="00FB32B9">
        <w:rPr>
          <w:rFonts w:cs="Calibri"/>
          <w:b/>
          <w:bCs/>
        </w:rPr>
        <w:t xml:space="preserve"> zakres</w:t>
      </w:r>
      <w:r>
        <w:rPr>
          <w:rFonts w:cs="Calibri"/>
          <w:b/>
          <w:bCs/>
        </w:rPr>
        <w:t>ów</w:t>
      </w:r>
      <w:r w:rsidRPr="00FB32B9">
        <w:rPr>
          <w:rFonts w:cs="Calibri"/>
          <w:b/>
          <w:bCs/>
        </w:rPr>
        <w:t xml:space="preserve"> tematyczn</w:t>
      </w:r>
      <w:r>
        <w:rPr>
          <w:rFonts w:cs="Calibri"/>
          <w:b/>
          <w:bCs/>
        </w:rPr>
        <w:t>ych</w:t>
      </w:r>
      <w:r w:rsidRPr="00FB32B9">
        <w:rPr>
          <w:rFonts w:cs="Calibri"/>
        </w:rPr>
        <w:t>, wskazan</w:t>
      </w:r>
      <w:r>
        <w:rPr>
          <w:rFonts w:cs="Calibri"/>
        </w:rPr>
        <w:t>ych</w:t>
      </w:r>
      <w:r w:rsidRPr="00FB32B9">
        <w:rPr>
          <w:rFonts w:cs="Calibri"/>
        </w:rPr>
        <w:t xml:space="preserve"> powyżej będ</w:t>
      </w:r>
      <w:r w:rsidR="008768BC">
        <w:rPr>
          <w:rFonts w:cs="Calibri"/>
        </w:rPr>
        <w:t>zie</w:t>
      </w:r>
      <w:r w:rsidRPr="00FB32B9">
        <w:rPr>
          <w:rFonts w:cs="Calibri"/>
        </w:rPr>
        <w:t>:</w:t>
      </w:r>
    </w:p>
    <w:p w14:paraId="6E1974DA" w14:textId="77777777" w:rsidR="000107F9" w:rsidRPr="00F11F30" w:rsidRDefault="000107F9" w:rsidP="000107F9">
      <w:pPr>
        <w:pStyle w:val="Akapitzlist"/>
        <w:widowControl w:val="0"/>
        <w:numPr>
          <w:ilvl w:val="0"/>
          <w:numId w:val="24"/>
        </w:numPr>
        <w:spacing w:after="120" w:line="240" w:lineRule="auto"/>
        <w:ind w:left="426"/>
        <w:jc w:val="both"/>
        <w:rPr>
          <w:rFonts w:asciiTheme="minorHAnsi" w:hAnsiTheme="minorHAnsi" w:cstheme="minorHAnsi"/>
          <w:color w:val="0D0D0D" w:themeColor="text1" w:themeTint="F2"/>
        </w:rPr>
      </w:pPr>
      <w:r w:rsidRPr="00F11F30">
        <w:rPr>
          <w:color w:val="0D0D0D" w:themeColor="text1" w:themeTint="F2"/>
        </w:rPr>
        <w:t>opracowanie ramowego programu zajęć (konspektu zajęć),</w:t>
      </w:r>
    </w:p>
    <w:p w14:paraId="61A4C428" w14:textId="7D2A5052" w:rsidR="000107F9" w:rsidRPr="00F11F30" w:rsidRDefault="000107F9" w:rsidP="000107F9">
      <w:pPr>
        <w:pStyle w:val="Akapitzlist"/>
        <w:widowControl w:val="0"/>
        <w:numPr>
          <w:ilvl w:val="0"/>
          <w:numId w:val="24"/>
        </w:numPr>
        <w:spacing w:after="120" w:line="240" w:lineRule="auto"/>
        <w:ind w:left="426"/>
        <w:jc w:val="both"/>
        <w:rPr>
          <w:rFonts w:asciiTheme="minorHAnsi" w:hAnsiTheme="minorHAnsi" w:cstheme="minorHAnsi"/>
          <w:color w:val="0D0D0D" w:themeColor="text1" w:themeTint="F2"/>
        </w:rPr>
      </w:pPr>
      <w:r w:rsidRPr="00F11F30">
        <w:rPr>
          <w:color w:val="0D0D0D" w:themeColor="text1" w:themeTint="F2"/>
        </w:rPr>
        <w:t>opracowanie metodyki i konspektu/scenariusza zajęć</w:t>
      </w:r>
      <w:r w:rsidR="003A0DA4">
        <w:rPr>
          <w:color w:val="0D0D0D" w:themeColor="text1" w:themeTint="F2"/>
        </w:rPr>
        <w:t>,</w:t>
      </w:r>
      <w:r w:rsidRPr="00F11F30">
        <w:rPr>
          <w:color w:val="0D0D0D" w:themeColor="text1" w:themeTint="F2"/>
        </w:rPr>
        <w:t xml:space="preserve"> </w:t>
      </w:r>
    </w:p>
    <w:p w14:paraId="09062134" w14:textId="1DD62315" w:rsidR="000107F9" w:rsidRPr="00F11F30" w:rsidRDefault="000107F9" w:rsidP="000107F9">
      <w:pPr>
        <w:pStyle w:val="Akapitzlist"/>
        <w:widowControl w:val="0"/>
        <w:numPr>
          <w:ilvl w:val="0"/>
          <w:numId w:val="24"/>
        </w:numPr>
        <w:spacing w:after="120" w:line="240" w:lineRule="auto"/>
        <w:ind w:left="426"/>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prezentacje multimedialne (1 prezentacja na 1 kwalifikacj</w:t>
      </w:r>
      <w:r w:rsidR="003A0DA4">
        <w:rPr>
          <w:rFonts w:asciiTheme="minorHAnsi" w:hAnsiTheme="minorHAnsi" w:cstheme="minorHAnsi"/>
          <w:color w:val="0D0D0D" w:themeColor="text1" w:themeTint="F2"/>
        </w:rPr>
        <w:t>ę</w:t>
      </w:r>
      <w:r w:rsidRPr="00F11F30">
        <w:rPr>
          <w:rFonts w:asciiTheme="minorHAnsi" w:hAnsiTheme="minorHAnsi" w:cstheme="minorHAnsi"/>
          <w:color w:val="0D0D0D" w:themeColor="text1" w:themeTint="F2"/>
        </w:rPr>
        <w:t>, podzielona w sposób przejrzysty na bloki tematyczne zawarte w programie)</w:t>
      </w:r>
      <w:r w:rsidR="007008FE">
        <w:rPr>
          <w:rFonts w:asciiTheme="minorHAnsi" w:hAnsiTheme="minorHAnsi" w:cstheme="minorHAnsi"/>
          <w:color w:val="0D0D0D" w:themeColor="text1" w:themeTint="F2"/>
        </w:rPr>
        <w:t>,</w:t>
      </w:r>
    </w:p>
    <w:p w14:paraId="4B34863B" w14:textId="77777777" w:rsidR="000107F9" w:rsidRPr="00F11F30" w:rsidRDefault="000107F9" w:rsidP="000107F9">
      <w:pPr>
        <w:pStyle w:val="Akapitzlist"/>
        <w:widowControl w:val="0"/>
        <w:numPr>
          <w:ilvl w:val="0"/>
          <w:numId w:val="24"/>
        </w:numPr>
        <w:spacing w:after="120" w:line="240" w:lineRule="auto"/>
        <w:ind w:left="426"/>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filmiki o minimalnych parametrach:</w:t>
      </w:r>
    </w:p>
    <w:p w14:paraId="390E6412" w14:textId="51678EC8" w:rsidR="000107F9" w:rsidRDefault="000107F9" w:rsidP="003A0DA4">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 xml:space="preserve">rozdzielczość FULL HD czyli 1920 x 1080 pikseli z zachowaniem standardowej wartości </w:t>
      </w:r>
      <w:r w:rsidR="00942D8A">
        <w:rPr>
          <w:rFonts w:asciiTheme="minorHAnsi" w:hAnsiTheme="minorHAnsi" w:cstheme="minorHAnsi"/>
          <w:color w:val="0D0D0D" w:themeColor="text1" w:themeTint="F2"/>
        </w:rPr>
        <w:t>30</w:t>
      </w:r>
      <w:r w:rsidRPr="00F11F30">
        <w:rPr>
          <w:rFonts w:asciiTheme="minorHAnsi" w:hAnsiTheme="minorHAnsi" w:cstheme="minorHAnsi"/>
          <w:color w:val="0D0D0D" w:themeColor="text1" w:themeTint="F2"/>
        </w:rPr>
        <w:t xml:space="preserve"> klatek na sekundę</w:t>
      </w:r>
    </w:p>
    <w:p w14:paraId="7821C9D2" w14:textId="4C80F442" w:rsidR="000107F9" w:rsidRPr="00F11F30" w:rsidRDefault="000107F9" w:rsidP="003A0DA4">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częstotliwość próbkowania</w:t>
      </w:r>
      <w:r>
        <w:rPr>
          <w:rFonts w:asciiTheme="minorHAnsi" w:hAnsiTheme="minorHAnsi" w:cstheme="minorHAnsi"/>
          <w:color w:val="0D0D0D" w:themeColor="text1" w:themeTint="F2"/>
        </w:rPr>
        <w:t xml:space="preserve"> dźwięku</w:t>
      </w:r>
      <w:r w:rsidRPr="00F11F30">
        <w:rPr>
          <w:rFonts w:asciiTheme="minorHAnsi" w:hAnsiTheme="minorHAnsi" w:cstheme="minorHAnsi"/>
          <w:color w:val="0D0D0D" w:themeColor="text1" w:themeTint="F2"/>
        </w:rPr>
        <w:t>: 4</w:t>
      </w:r>
      <w:r w:rsidR="00942D8A">
        <w:rPr>
          <w:rFonts w:asciiTheme="minorHAnsi" w:hAnsiTheme="minorHAnsi" w:cstheme="minorHAnsi"/>
          <w:color w:val="0D0D0D" w:themeColor="text1" w:themeTint="F2"/>
        </w:rPr>
        <w:t>4.1</w:t>
      </w:r>
      <w:r w:rsidRPr="00F11F30">
        <w:rPr>
          <w:rFonts w:asciiTheme="minorHAnsi" w:hAnsiTheme="minorHAnsi" w:cstheme="minorHAnsi"/>
          <w:color w:val="0D0D0D" w:themeColor="text1" w:themeTint="F2"/>
        </w:rPr>
        <w:t xml:space="preserve"> kHz</w:t>
      </w:r>
    </w:p>
    <w:p w14:paraId="434881D6" w14:textId="21BB58B5" w:rsidR="000107F9" w:rsidRPr="00F11F30" w:rsidRDefault="000107F9" w:rsidP="003A0DA4">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głębia bitowa</w:t>
      </w:r>
      <w:r>
        <w:rPr>
          <w:rFonts w:asciiTheme="minorHAnsi" w:hAnsiTheme="minorHAnsi" w:cstheme="minorHAnsi"/>
          <w:color w:val="0D0D0D" w:themeColor="text1" w:themeTint="F2"/>
        </w:rPr>
        <w:t xml:space="preserve"> dźwięku</w:t>
      </w:r>
      <w:r w:rsidRPr="00F11F30">
        <w:rPr>
          <w:rFonts w:asciiTheme="minorHAnsi" w:hAnsiTheme="minorHAnsi" w:cstheme="minorHAnsi"/>
          <w:color w:val="0D0D0D" w:themeColor="text1" w:themeTint="F2"/>
        </w:rPr>
        <w:t xml:space="preserve">: </w:t>
      </w:r>
      <w:r w:rsidR="00942D8A">
        <w:rPr>
          <w:rFonts w:asciiTheme="minorHAnsi" w:hAnsiTheme="minorHAnsi" w:cstheme="minorHAnsi"/>
          <w:color w:val="0D0D0D" w:themeColor="text1" w:themeTint="F2"/>
        </w:rPr>
        <w:t>16</w:t>
      </w:r>
      <w:r w:rsidRPr="00F11F30">
        <w:rPr>
          <w:rFonts w:asciiTheme="minorHAnsi" w:hAnsiTheme="minorHAnsi" w:cstheme="minorHAnsi"/>
          <w:color w:val="0D0D0D" w:themeColor="text1" w:themeTint="F2"/>
        </w:rPr>
        <w:t xml:space="preserve"> bit</w:t>
      </w:r>
    </w:p>
    <w:p w14:paraId="4FA9D505" w14:textId="77777777" w:rsidR="000107F9" w:rsidRPr="00F11F30" w:rsidRDefault="000107F9" w:rsidP="003A0DA4">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dźwięk stereo z zachowaniem wykresu fazy między 0 a +1 (dźwięk nie może posiadać żadnych niepożądanych efektów związanych z przesunięciami fazy sygnału)</w:t>
      </w:r>
    </w:p>
    <w:p w14:paraId="415DF855" w14:textId="77777777" w:rsidR="000107F9" w:rsidRPr="00F11F30" w:rsidRDefault="000107F9" w:rsidP="003A0DA4">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dźwięk </w:t>
      </w:r>
      <w:r w:rsidRPr="00F11F30">
        <w:rPr>
          <w:rFonts w:asciiTheme="minorHAnsi" w:hAnsiTheme="minorHAnsi" w:cstheme="minorHAnsi"/>
          <w:color w:val="0D0D0D" w:themeColor="text1" w:themeTint="F2"/>
        </w:rPr>
        <w:t xml:space="preserve">master LUFS: -14 </w:t>
      </w:r>
      <w:proofErr w:type="spellStart"/>
      <w:r w:rsidRPr="00F11F30">
        <w:rPr>
          <w:rFonts w:asciiTheme="minorHAnsi" w:hAnsiTheme="minorHAnsi" w:cstheme="minorHAnsi"/>
          <w:color w:val="0D0D0D" w:themeColor="text1" w:themeTint="F2"/>
        </w:rPr>
        <w:t>dB</w:t>
      </w:r>
      <w:proofErr w:type="spellEnd"/>
      <w:r w:rsidRPr="00F11F30">
        <w:rPr>
          <w:rFonts w:asciiTheme="minorHAnsi" w:hAnsiTheme="minorHAnsi" w:cstheme="minorHAnsi"/>
          <w:color w:val="0D0D0D" w:themeColor="text1" w:themeTint="F2"/>
        </w:rPr>
        <w:t xml:space="preserve"> zgodnie z normą ITU 1770 Międzynarodowego Związku Telekomunikacji</w:t>
      </w:r>
    </w:p>
    <w:p w14:paraId="4D0CB4B6" w14:textId="77777777" w:rsidR="000107F9" w:rsidRPr="00F11F30" w:rsidRDefault="000107F9" w:rsidP="007008FE">
      <w:pPr>
        <w:pStyle w:val="Akapitzlist"/>
        <w:widowControl w:val="0"/>
        <w:numPr>
          <w:ilvl w:val="0"/>
          <w:numId w:val="24"/>
        </w:numPr>
        <w:spacing w:after="120" w:line="240" w:lineRule="auto"/>
        <w:ind w:left="426"/>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materiały wizualne 3D do wykorzystania w systemie wirtualnej rzeczywistości po min. 1 na każdą kwalifikację,</w:t>
      </w:r>
    </w:p>
    <w:p w14:paraId="1B10AA99" w14:textId="36A4DE5B" w:rsidR="000107F9" w:rsidRPr="007008FE" w:rsidRDefault="000107F9" w:rsidP="007008FE">
      <w:pPr>
        <w:pStyle w:val="Akapitzlist"/>
        <w:widowControl w:val="0"/>
        <w:numPr>
          <w:ilvl w:val="0"/>
          <w:numId w:val="24"/>
        </w:numPr>
        <w:spacing w:after="120" w:line="240" w:lineRule="auto"/>
        <w:ind w:left="426"/>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materiały audio z części teoretycznej każdej z kwalifikacji</w:t>
      </w:r>
      <w:r w:rsidR="007008FE">
        <w:rPr>
          <w:rFonts w:asciiTheme="minorHAnsi" w:hAnsiTheme="minorHAnsi" w:cstheme="minorHAnsi"/>
          <w:color w:val="0D0D0D" w:themeColor="text1" w:themeTint="F2"/>
        </w:rPr>
        <w:t xml:space="preserve"> – </w:t>
      </w:r>
      <w:r w:rsidRPr="007008FE">
        <w:rPr>
          <w:rFonts w:asciiTheme="minorHAnsi" w:hAnsiTheme="minorHAnsi" w:cstheme="minorHAnsi"/>
          <w:color w:val="0D0D0D" w:themeColor="text1" w:themeTint="F2"/>
        </w:rPr>
        <w:t>minimalne parametry:</w:t>
      </w:r>
    </w:p>
    <w:p w14:paraId="696D757D" w14:textId="3207CC47" w:rsidR="000107F9" w:rsidRPr="00F11F30" w:rsidRDefault="000107F9" w:rsidP="007008FE">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częstotliwość próbkowania</w:t>
      </w:r>
      <w:r>
        <w:rPr>
          <w:rFonts w:asciiTheme="minorHAnsi" w:hAnsiTheme="minorHAnsi" w:cstheme="minorHAnsi"/>
          <w:color w:val="0D0D0D" w:themeColor="text1" w:themeTint="F2"/>
        </w:rPr>
        <w:t xml:space="preserve"> dźwięku</w:t>
      </w:r>
      <w:r w:rsidRPr="00F11F30">
        <w:rPr>
          <w:rFonts w:asciiTheme="minorHAnsi" w:hAnsiTheme="minorHAnsi" w:cstheme="minorHAnsi"/>
          <w:color w:val="0D0D0D" w:themeColor="text1" w:themeTint="F2"/>
        </w:rPr>
        <w:t>: 4</w:t>
      </w:r>
      <w:r w:rsidR="00942D8A">
        <w:rPr>
          <w:rFonts w:asciiTheme="minorHAnsi" w:hAnsiTheme="minorHAnsi" w:cstheme="minorHAnsi"/>
          <w:color w:val="0D0D0D" w:themeColor="text1" w:themeTint="F2"/>
        </w:rPr>
        <w:t>4.1</w:t>
      </w:r>
      <w:r w:rsidRPr="00F11F30">
        <w:rPr>
          <w:rFonts w:asciiTheme="minorHAnsi" w:hAnsiTheme="minorHAnsi" w:cstheme="minorHAnsi"/>
          <w:color w:val="0D0D0D" w:themeColor="text1" w:themeTint="F2"/>
        </w:rPr>
        <w:t xml:space="preserve"> kHz</w:t>
      </w:r>
    </w:p>
    <w:p w14:paraId="2741284F" w14:textId="7CE846EB" w:rsidR="000107F9" w:rsidRPr="00F11F30" w:rsidRDefault="000107F9" w:rsidP="007008FE">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głębia bitowa</w:t>
      </w:r>
      <w:r>
        <w:rPr>
          <w:rFonts w:asciiTheme="minorHAnsi" w:hAnsiTheme="minorHAnsi" w:cstheme="minorHAnsi"/>
          <w:color w:val="0D0D0D" w:themeColor="text1" w:themeTint="F2"/>
        </w:rPr>
        <w:t xml:space="preserve"> dźwięku</w:t>
      </w:r>
      <w:r w:rsidRPr="00F11F30">
        <w:rPr>
          <w:rFonts w:asciiTheme="minorHAnsi" w:hAnsiTheme="minorHAnsi" w:cstheme="minorHAnsi"/>
          <w:color w:val="0D0D0D" w:themeColor="text1" w:themeTint="F2"/>
        </w:rPr>
        <w:t xml:space="preserve">: </w:t>
      </w:r>
      <w:r w:rsidR="00942D8A">
        <w:rPr>
          <w:rFonts w:asciiTheme="minorHAnsi" w:hAnsiTheme="minorHAnsi" w:cstheme="minorHAnsi"/>
          <w:color w:val="0D0D0D" w:themeColor="text1" w:themeTint="F2"/>
        </w:rPr>
        <w:t>16</w:t>
      </w:r>
      <w:r w:rsidRPr="00F11F30">
        <w:rPr>
          <w:rFonts w:asciiTheme="minorHAnsi" w:hAnsiTheme="minorHAnsi" w:cstheme="minorHAnsi"/>
          <w:color w:val="0D0D0D" w:themeColor="text1" w:themeTint="F2"/>
        </w:rPr>
        <w:t xml:space="preserve"> bit</w:t>
      </w:r>
    </w:p>
    <w:p w14:paraId="09B427C2" w14:textId="77777777" w:rsidR="000107F9" w:rsidRPr="00F11F30" w:rsidRDefault="000107F9" w:rsidP="007008FE">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dźwięk stereo z zachowaniem wykresu fazy między 0 a +1 (dźwięk nie może posiadać żadnych niepożądanych efektów związanych z przesunięciami fazy sygnału)</w:t>
      </w:r>
    </w:p>
    <w:p w14:paraId="5F65F4C6" w14:textId="77777777" w:rsidR="000107F9" w:rsidRPr="00F11F30" w:rsidRDefault="000107F9" w:rsidP="007008FE">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dźwięk </w:t>
      </w:r>
      <w:r w:rsidRPr="00F11F30">
        <w:rPr>
          <w:rFonts w:asciiTheme="minorHAnsi" w:hAnsiTheme="minorHAnsi" w:cstheme="minorHAnsi"/>
          <w:color w:val="0D0D0D" w:themeColor="text1" w:themeTint="F2"/>
        </w:rPr>
        <w:t xml:space="preserve">master LUFS: -14 </w:t>
      </w:r>
      <w:proofErr w:type="spellStart"/>
      <w:r w:rsidRPr="00F11F30">
        <w:rPr>
          <w:rFonts w:asciiTheme="minorHAnsi" w:hAnsiTheme="minorHAnsi" w:cstheme="minorHAnsi"/>
          <w:color w:val="0D0D0D" w:themeColor="text1" w:themeTint="F2"/>
        </w:rPr>
        <w:t>dB</w:t>
      </w:r>
      <w:proofErr w:type="spellEnd"/>
      <w:r w:rsidRPr="00F11F30">
        <w:rPr>
          <w:rFonts w:asciiTheme="minorHAnsi" w:hAnsiTheme="minorHAnsi" w:cstheme="minorHAnsi"/>
          <w:color w:val="0D0D0D" w:themeColor="text1" w:themeTint="F2"/>
        </w:rPr>
        <w:t xml:space="preserve"> zgodnie z normą ITU 1770 Międzynarodowego Związku Telekomunikacji</w:t>
      </w:r>
    </w:p>
    <w:p w14:paraId="656C2BB7" w14:textId="4B3BE291" w:rsidR="000107F9" w:rsidRPr="00F11F30" w:rsidRDefault="000107F9" w:rsidP="007008FE">
      <w:pPr>
        <w:pStyle w:val="Akapitzlist"/>
        <w:widowControl w:val="0"/>
        <w:numPr>
          <w:ilvl w:val="0"/>
          <w:numId w:val="24"/>
        </w:numPr>
        <w:spacing w:after="120" w:line="240" w:lineRule="auto"/>
        <w:ind w:left="426"/>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testy / zadania multimedialne weryfikujące w sposób obiektywny posiadanie wiedzy i umiejętności z każdego bloku tematycznego</w:t>
      </w:r>
      <w:r w:rsidR="00434AB2">
        <w:rPr>
          <w:rFonts w:asciiTheme="minorHAnsi" w:hAnsiTheme="minorHAnsi" w:cstheme="minorHAnsi"/>
          <w:color w:val="0D0D0D" w:themeColor="text1" w:themeTint="F2"/>
        </w:rPr>
        <w:t>.</w:t>
      </w:r>
    </w:p>
    <w:p w14:paraId="1866C96B" w14:textId="77777777" w:rsidR="00FD0739" w:rsidRDefault="00FD0739" w:rsidP="00FD0739">
      <w:pPr>
        <w:widowControl w:val="0"/>
        <w:spacing w:after="120" w:line="240" w:lineRule="auto"/>
        <w:jc w:val="both"/>
        <w:rPr>
          <w:rFonts w:cs="Calibri"/>
          <w:b/>
          <w:bCs/>
          <w:color w:val="0D0D0D" w:themeColor="text1" w:themeTint="F2"/>
        </w:rPr>
      </w:pPr>
    </w:p>
    <w:p w14:paraId="3A49CC23" w14:textId="79F94B1B" w:rsidR="00FD0739" w:rsidRPr="000E7AA6" w:rsidRDefault="00E109B6" w:rsidP="00FD0739">
      <w:pPr>
        <w:widowControl w:val="0"/>
        <w:spacing w:after="120" w:line="240" w:lineRule="auto"/>
        <w:jc w:val="both"/>
        <w:rPr>
          <w:rFonts w:cs="Calibri"/>
          <w:b/>
          <w:bCs/>
          <w:color w:val="000000" w:themeColor="text1"/>
        </w:rPr>
      </w:pPr>
      <w:r w:rsidRPr="00A01A7C">
        <w:rPr>
          <w:rFonts w:asciiTheme="minorHAnsi" w:hAnsiTheme="minorHAnsi" w:cstheme="minorHAnsi"/>
          <w:b/>
          <w:bCs/>
          <w:color w:val="0D0D0D" w:themeColor="text1" w:themeTint="F2"/>
        </w:rPr>
        <w:t xml:space="preserve">Materiały multimedialne </w:t>
      </w:r>
      <w:r w:rsidRPr="000E7AA6">
        <w:rPr>
          <w:rFonts w:asciiTheme="minorHAnsi" w:hAnsiTheme="minorHAnsi" w:cstheme="minorHAnsi"/>
          <w:b/>
          <w:bCs/>
          <w:color w:val="000000" w:themeColor="text1"/>
        </w:rPr>
        <w:t xml:space="preserve">do kwalifikacji ZRK powinny być opracowane wg. preferencji uczenia się (wzrokowiec, słuchowiec, </w:t>
      </w:r>
      <w:proofErr w:type="spellStart"/>
      <w:r w:rsidRPr="000E7AA6">
        <w:rPr>
          <w:rFonts w:asciiTheme="minorHAnsi" w:hAnsiTheme="minorHAnsi" w:cstheme="minorHAnsi"/>
          <w:b/>
          <w:bCs/>
          <w:color w:val="000000" w:themeColor="text1"/>
        </w:rPr>
        <w:t>kinestetyk</w:t>
      </w:r>
      <w:proofErr w:type="spellEnd"/>
      <w:r w:rsidRPr="000E7AA6">
        <w:rPr>
          <w:rFonts w:asciiTheme="minorHAnsi" w:hAnsiTheme="minorHAnsi" w:cstheme="minorHAnsi"/>
          <w:b/>
          <w:bCs/>
          <w:color w:val="000000" w:themeColor="text1"/>
        </w:rPr>
        <w:t>) z uwzględnieniem wizualizacji VR</w:t>
      </w:r>
      <w:r w:rsidR="00FD0739" w:rsidRPr="000E7AA6">
        <w:rPr>
          <w:rFonts w:cs="Calibri"/>
          <w:b/>
          <w:bCs/>
          <w:color w:val="000000" w:themeColor="text1"/>
        </w:rPr>
        <w:t>.</w:t>
      </w:r>
    </w:p>
    <w:p w14:paraId="7BF3A789" w14:textId="4AEEEAB7" w:rsidR="00FD0739" w:rsidRPr="0033328D" w:rsidRDefault="00FD0739" w:rsidP="00471B5C">
      <w:pPr>
        <w:pStyle w:val="Bezodstpw"/>
        <w:jc w:val="both"/>
        <w:rPr>
          <w:color w:val="000000" w:themeColor="text1"/>
        </w:rPr>
      </w:pPr>
      <w:r w:rsidRPr="000E7AA6">
        <w:rPr>
          <w:color w:val="000000" w:themeColor="text1"/>
        </w:rPr>
        <w:t xml:space="preserve">Koncepcja stylów uczenia się, dzieląca ludzi na wzrokowców, słuchowców i </w:t>
      </w:r>
      <w:proofErr w:type="spellStart"/>
      <w:r w:rsidRPr="000E7AA6">
        <w:rPr>
          <w:color w:val="000000" w:themeColor="text1"/>
        </w:rPr>
        <w:t>kinestetyków</w:t>
      </w:r>
      <w:proofErr w:type="spellEnd"/>
      <w:r w:rsidRPr="000E7AA6">
        <w:rPr>
          <w:color w:val="000000" w:themeColor="text1"/>
        </w:rPr>
        <w:t xml:space="preserve"> opiera się na założeniu, że jednostki różnią się między sobą pod względem tego, który kanał zmysłowy jest u nich najskuteczniejszy. Od tego z kolei zależy do jakiej grupy należymy. Style uczenia nie są tożsame ze</w:t>
      </w:r>
      <w:r w:rsidR="00471B5C" w:rsidRPr="000E7AA6">
        <w:rPr>
          <w:color w:val="000000" w:themeColor="text1"/>
        </w:rPr>
        <w:t xml:space="preserve"> </w:t>
      </w:r>
      <w:r w:rsidRPr="0033328D">
        <w:rPr>
          <w:color w:val="000000" w:themeColor="text1"/>
        </w:rPr>
        <w:t>zdolnościami – określają preferowany sposób nauki, dlatego materiały merytoryczne opisów</w:t>
      </w:r>
      <w:r w:rsidR="00471B5C" w:rsidRPr="0033328D">
        <w:rPr>
          <w:color w:val="000000" w:themeColor="text1"/>
        </w:rPr>
        <w:t xml:space="preserve"> kwalifikacji</w:t>
      </w:r>
      <w:r w:rsidRPr="0033328D">
        <w:rPr>
          <w:color w:val="000000" w:themeColor="text1"/>
        </w:rPr>
        <w:t xml:space="preserve"> stworzone w ramach projektu będą dostosowane do potrzeb wzrokowców, słuchowców i </w:t>
      </w:r>
      <w:proofErr w:type="spellStart"/>
      <w:r w:rsidRPr="0033328D">
        <w:rPr>
          <w:color w:val="000000" w:themeColor="text1"/>
        </w:rPr>
        <w:t>kinestetyków</w:t>
      </w:r>
      <w:proofErr w:type="spellEnd"/>
      <w:r w:rsidRPr="0033328D">
        <w:rPr>
          <w:color w:val="000000" w:themeColor="text1"/>
        </w:rPr>
        <w:t>.</w:t>
      </w:r>
    </w:p>
    <w:p w14:paraId="4D6F1C7E" w14:textId="77777777" w:rsidR="00FD0739" w:rsidRPr="0033328D" w:rsidRDefault="00FD0739" w:rsidP="00FD0739">
      <w:pPr>
        <w:pStyle w:val="Bezodstpw"/>
        <w:rPr>
          <w:color w:val="000000" w:themeColor="text1"/>
        </w:rPr>
      </w:pPr>
    </w:p>
    <w:p w14:paraId="1F78A35B" w14:textId="77777777" w:rsidR="00D64EA3" w:rsidRPr="000E7AA6" w:rsidRDefault="00D64EA3" w:rsidP="00A23A96">
      <w:pPr>
        <w:pStyle w:val="Bezodstpw"/>
        <w:jc w:val="both"/>
        <w:rPr>
          <w:color w:val="000000" w:themeColor="text1"/>
        </w:rPr>
      </w:pPr>
      <w:r w:rsidRPr="0033328D">
        <w:rPr>
          <w:color w:val="000000" w:themeColor="text1"/>
        </w:rPr>
        <w:t>Zamawiający będzie sukcesywnie dostarczał Wykonawcy materiały merytoryczne zawierające kompleksowe treści/opisy kwalifikacji/skrypty/podręczniki.</w:t>
      </w:r>
    </w:p>
    <w:p w14:paraId="1E255C0A" w14:textId="77777777" w:rsidR="00696FE2" w:rsidRDefault="00696FE2" w:rsidP="00A23A96">
      <w:pPr>
        <w:pStyle w:val="Bezodstpw"/>
        <w:jc w:val="both"/>
        <w:rPr>
          <w:rFonts w:eastAsia="Arial"/>
        </w:rPr>
      </w:pPr>
    </w:p>
    <w:p w14:paraId="4F913150" w14:textId="602C4A25" w:rsidR="00696FE2" w:rsidRDefault="00D64EA3" w:rsidP="00A23A96">
      <w:pPr>
        <w:pStyle w:val="Bezodstpw"/>
        <w:jc w:val="both"/>
        <w:rPr>
          <w:rFonts w:eastAsia="Arial"/>
        </w:rPr>
      </w:pPr>
      <w:r w:rsidRPr="008B4FFA">
        <w:rPr>
          <w:rFonts w:eastAsia="Arial"/>
        </w:rPr>
        <w:t>Zamawiający zastrzega sobie możliwość konsultowania opracowanych materiałów na każdym etapie realizacji projektu, z zewnętrznymi ekspertami.</w:t>
      </w:r>
    </w:p>
    <w:p w14:paraId="6FA2401E" w14:textId="77777777" w:rsidR="00696FE2" w:rsidRDefault="00696FE2" w:rsidP="00A23A96">
      <w:pPr>
        <w:pStyle w:val="Bezodstpw"/>
        <w:jc w:val="both"/>
      </w:pPr>
    </w:p>
    <w:p w14:paraId="080F087E" w14:textId="77777777" w:rsidR="00FD0739" w:rsidRPr="00FB32B9" w:rsidRDefault="00FD0739" w:rsidP="00FD0739">
      <w:pPr>
        <w:pStyle w:val="Akapitzlist"/>
        <w:spacing w:after="160" w:line="240" w:lineRule="auto"/>
        <w:ind w:left="851"/>
        <w:rPr>
          <w:rFonts w:cs="Calibri"/>
          <w:color w:val="FF0000"/>
        </w:rPr>
      </w:pPr>
    </w:p>
    <w:p w14:paraId="43C570F6" w14:textId="77777777" w:rsidR="00FD0739" w:rsidRPr="00FB32B9" w:rsidRDefault="00FD0739" w:rsidP="00FD0739">
      <w:pPr>
        <w:pStyle w:val="Akapitzlist"/>
        <w:numPr>
          <w:ilvl w:val="0"/>
          <w:numId w:val="1"/>
        </w:numPr>
        <w:spacing w:before="240" w:after="160" w:line="240" w:lineRule="auto"/>
        <w:ind w:left="284"/>
        <w:rPr>
          <w:rFonts w:cs="Calibri"/>
          <w:b/>
          <w:bCs/>
        </w:rPr>
      </w:pPr>
      <w:r w:rsidRPr="00FB32B9">
        <w:rPr>
          <w:rFonts w:cs="Calibri"/>
          <w:b/>
          <w:bCs/>
        </w:rPr>
        <w:lastRenderedPageBreak/>
        <w:t>SPOSÓB REALIZACJI ZAMÓWIENIA</w:t>
      </w:r>
    </w:p>
    <w:p w14:paraId="088B6723" w14:textId="77777777" w:rsidR="00FD0739" w:rsidRPr="00FB32B9" w:rsidRDefault="00FD0739" w:rsidP="007A5650">
      <w:pPr>
        <w:pStyle w:val="Akapitzlist"/>
        <w:numPr>
          <w:ilvl w:val="0"/>
          <w:numId w:val="33"/>
        </w:numPr>
        <w:spacing w:before="280" w:after="120" w:line="240" w:lineRule="auto"/>
        <w:ind w:left="426"/>
        <w:jc w:val="both"/>
        <w:rPr>
          <w:rFonts w:eastAsia="Arial" w:cs="Calibri"/>
          <w:color w:val="0D0D0D" w:themeColor="text1" w:themeTint="F2"/>
        </w:rPr>
      </w:pPr>
      <w:r w:rsidRPr="00FB32B9">
        <w:rPr>
          <w:rFonts w:eastAsia="Arial" w:cs="Calibri"/>
          <w:color w:val="0D0D0D" w:themeColor="text1" w:themeTint="F2"/>
        </w:rPr>
        <w:t>Wykonawca realizując usługę musi uwzględniać:</w:t>
      </w:r>
    </w:p>
    <w:p w14:paraId="67004E0E" w14:textId="6588266D" w:rsidR="00FD0739" w:rsidRPr="00FB32B9" w:rsidRDefault="002D074D" w:rsidP="00FD0739">
      <w:pPr>
        <w:pStyle w:val="Akapitzlist"/>
        <w:numPr>
          <w:ilvl w:val="2"/>
          <w:numId w:val="1"/>
        </w:numPr>
        <w:spacing w:before="280" w:after="120" w:line="240" w:lineRule="auto"/>
        <w:ind w:left="709"/>
        <w:jc w:val="both"/>
        <w:rPr>
          <w:rFonts w:eastAsia="Arial" w:cs="Calibri"/>
          <w:color w:val="0D0D0D" w:themeColor="text1" w:themeTint="F2"/>
        </w:rPr>
      </w:pPr>
      <w:r w:rsidRPr="00F11F30">
        <w:rPr>
          <w:rFonts w:asciiTheme="minorHAnsi" w:eastAsia="Arial" w:hAnsiTheme="minorHAnsi" w:cstheme="minorHAnsi"/>
          <w:color w:val="0D0D0D" w:themeColor="text1" w:themeTint="F2"/>
        </w:rPr>
        <w:t>zapewnienie odpowiedniej jakości działań realizowanych w projekcie oraz współpracy przy realizacji usługi z Zamawiającym</w:t>
      </w:r>
      <w:r w:rsidR="00FD0739" w:rsidRPr="00FB32B9">
        <w:rPr>
          <w:rFonts w:eastAsia="Arial" w:cs="Calibri"/>
          <w:color w:val="0D0D0D" w:themeColor="text1" w:themeTint="F2"/>
        </w:rPr>
        <w:t>;</w:t>
      </w:r>
    </w:p>
    <w:p w14:paraId="11BF4C99" w14:textId="77777777" w:rsidR="00FD0739" w:rsidRPr="00FB32B9" w:rsidRDefault="00FD0739" w:rsidP="00FD0739">
      <w:pPr>
        <w:pStyle w:val="Akapitzlist"/>
        <w:numPr>
          <w:ilvl w:val="2"/>
          <w:numId w:val="1"/>
        </w:numPr>
        <w:spacing w:before="280" w:after="120" w:line="240" w:lineRule="auto"/>
        <w:ind w:left="709"/>
        <w:jc w:val="both"/>
        <w:rPr>
          <w:rFonts w:eastAsia="Arial" w:cs="Calibri"/>
          <w:color w:val="0D0D0D" w:themeColor="text1" w:themeTint="F2"/>
        </w:rPr>
      </w:pPr>
      <w:r w:rsidRPr="00FB32B9">
        <w:rPr>
          <w:rFonts w:eastAsia="Arial" w:cs="Calibri"/>
          <w:color w:val="0D0D0D" w:themeColor="text1" w:themeTint="F2"/>
        </w:rPr>
        <w:t>prowadzenie z Zamawiającym bieżącej konsultacji poszczególnych etapów realizacji usługi;</w:t>
      </w:r>
    </w:p>
    <w:p w14:paraId="72EA576E" w14:textId="77777777" w:rsidR="00FD0739" w:rsidRPr="00FB32B9" w:rsidRDefault="00FD0739" w:rsidP="00FD0739">
      <w:pPr>
        <w:pStyle w:val="Akapitzlist"/>
        <w:numPr>
          <w:ilvl w:val="2"/>
          <w:numId w:val="1"/>
        </w:numPr>
        <w:spacing w:before="280" w:after="120" w:line="240" w:lineRule="auto"/>
        <w:ind w:left="709"/>
        <w:jc w:val="both"/>
        <w:rPr>
          <w:rFonts w:eastAsia="Arial" w:cs="Calibri"/>
          <w:color w:val="0D0D0D" w:themeColor="text1" w:themeTint="F2"/>
        </w:rPr>
      </w:pPr>
      <w:r w:rsidRPr="00FB32B9">
        <w:rPr>
          <w:rFonts w:eastAsia="Arial" w:cs="Calibri"/>
          <w:color w:val="0D0D0D" w:themeColor="text1" w:themeTint="F2"/>
        </w:rPr>
        <w:t>bieżącą weryfikację czy usługa jest realizowana prawidłowo;</w:t>
      </w:r>
    </w:p>
    <w:p w14:paraId="23290C9A" w14:textId="77777777" w:rsidR="00FD0739" w:rsidRPr="00FB32B9" w:rsidRDefault="00FD0739" w:rsidP="00FD0739">
      <w:pPr>
        <w:pStyle w:val="Akapitzlist"/>
        <w:numPr>
          <w:ilvl w:val="2"/>
          <w:numId w:val="1"/>
        </w:numPr>
        <w:spacing w:before="280" w:after="120" w:line="240" w:lineRule="auto"/>
        <w:ind w:left="709"/>
        <w:jc w:val="both"/>
        <w:rPr>
          <w:rFonts w:eastAsia="Arial" w:cs="Calibri"/>
          <w:color w:val="0D0D0D" w:themeColor="text1" w:themeTint="F2"/>
        </w:rPr>
      </w:pPr>
      <w:r w:rsidRPr="00FB32B9">
        <w:rPr>
          <w:rFonts w:eastAsia="Arial" w:cs="Calibri"/>
          <w:color w:val="0D0D0D" w:themeColor="text1" w:themeTint="F2"/>
        </w:rPr>
        <w:t>modyfikacje, uzupełnianie i weryfikowanie dokumentów przy współpracy z Zamawiającym;</w:t>
      </w:r>
    </w:p>
    <w:p w14:paraId="78D52A29" w14:textId="77777777" w:rsidR="00FD0739" w:rsidRPr="00FB32B9" w:rsidRDefault="00FD0739" w:rsidP="00FD0739">
      <w:pPr>
        <w:pStyle w:val="Akapitzlist"/>
        <w:numPr>
          <w:ilvl w:val="2"/>
          <w:numId w:val="1"/>
        </w:numPr>
        <w:spacing w:before="280" w:after="120" w:line="240" w:lineRule="auto"/>
        <w:ind w:left="709"/>
        <w:jc w:val="both"/>
        <w:rPr>
          <w:rFonts w:eastAsia="Arial" w:cs="Calibri"/>
          <w:color w:val="0D0D0D" w:themeColor="text1" w:themeTint="F2"/>
        </w:rPr>
      </w:pPr>
      <w:r w:rsidRPr="00FB32B9">
        <w:rPr>
          <w:rFonts w:eastAsia="Arial" w:cs="Calibri"/>
          <w:color w:val="0D0D0D" w:themeColor="text1" w:themeTint="F2"/>
        </w:rPr>
        <w:t>bieżącą analizę zgodności wykonania usługi ze standardami merytoryczno-dydaktycznymi dla poszczególnych składowych oraz standardem funkcjonalnym;</w:t>
      </w:r>
    </w:p>
    <w:p w14:paraId="24BF6C45" w14:textId="77777777" w:rsidR="00FD0739" w:rsidRPr="00FB32B9" w:rsidRDefault="00FD0739" w:rsidP="00FD0739">
      <w:pPr>
        <w:pStyle w:val="Akapitzlist"/>
        <w:numPr>
          <w:ilvl w:val="2"/>
          <w:numId w:val="1"/>
        </w:numPr>
        <w:spacing w:before="280" w:after="120" w:line="240" w:lineRule="auto"/>
        <w:ind w:left="709"/>
        <w:jc w:val="both"/>
        <w:rPr>
          <w:rFonts w:eastAsia="Arial" w:cs="Calibri"/>
          <w:color w:val="0D0D0D" w:themeColor="text1" w:themeTint="F2"/>
        </w:rPr>
      </w:pPr>
      <w:r w:rsidRPr="00FB32B9">
        <w:rPr>
          <w:rFonts w:eastAsia="Arial" w:cs="Calibri"/>
          <w:color w:val="0D0D0D" w:themeColor="text1" w:themeTint="F2"/>
        </w:rPr>
        <w:t>bieżącą analizę zgodności wykonania usługi z obowiązującymi podstawami programowymi;</w:t>
      </w:r>
    </w:p>
    <w:p w14:paraId="5EA952D4" w14:textId="77777777" w:rsidR="00FD0739" w:rsidRPr="00FB32B9" w:rsidRDefault="00FD0739" w:rsidP="00FD0739">
      <w:pPr>
        <w:pStyle w:val="Akapitzlist"/>
        <w:numPr>
          <w:ilvl w:val="2"/>
          <w:numId w:val="1"/>
        </w:numPr>
        <w:spacing w:before="280" w:after="120" w:line="240" w:lineRule="auto"/>
        <w:ind w:left="709"/>
        <w:jc w:val="both"/>
        <w:rPr>
          <w:rFonts w:eastAsia="Arial" w:cs="Calibri"/>
          <w:color w:val="0D0D0D" w:themeColor="text1" w:themeTint="F2"/>
        </w:rPr>
      </w:pPr>
      <w:r w:rsidRPr="00FB32B9">
        <w:rPr>
          <w:rFonts w:eastAsia="Arial" w:cs="Calibri"/>
          <w:color w:val="0D0D0D" w:themeColor="text1" w:themeTint="F2"/>
        </w:rPr>
        <w:t>ocenę merytoryczną poszczególnych składowych usługi;</w:t>
      </w:r>
    </w:p>
    <w:p w14:paraId="20DB7EF6" w14:textId="77777777" w:rsidR="00FD0739" w:rsidRPr="00FB32B9" w:rsidRDefault="00FD0739" w:rsidP="00FD0739">
      <w:pPr>
        <w:pStyle w:val="Akapitzlist"/>
        <w:numPr>
          <w:ilvl w:val="2"/>
          <w:numId w:val="1"/>
        </w:numPr>
        <w:spacing w:before="280" w:after="120" w:line="240" w:lineRule="auto"/>
        <w:ind w:left="709"/>
        <w:jc w:val="both"/>
        <w:rPr>
          <w:rFonts w:eastAsia="Arial" w:cs="Calibri"/>
          <w:color w:val="0D0D0D" w:themeColor="text1" w:themeTint="F2"/>
        </w:rPr>
      </w:pPr>
      <w:r w:rsidRPr="00FB32B9">
        <w:rPr>
          <w:rFonts w:eastAsia="Arial" w:cs="Calibri"/>
          <w:color w:val="0D0D0D" w:themeColor="text1" w:themeTint="F2"/>
        </w:rPr>
        <w:t>weryfikację wykonania usługi przez Zamawiającego i konieczność uzyskania jego akceptacji albo konieczność uwzględnienia uwag; Wykonawca zobowiązany jest do wykonania modyfikacji w terminie wskazanym przez Zamawiającego, przy czym termin ten będzie nie krótszy niż 2 dni robocze liczone od dnia przekazania Wykonawcy wytycznych wskazujących sposób wykonania modyfikacji;</w:t>
      </w:r>
    </w:p>
    <w:p w14:paraId="1FA26515" w14:textId="77777777" w:rsidR="00FD0739" w:rsidRPr="00FB32B9" w:rsidRDefault="00FD0739" w:rsidP="00FD0739">
      <w:pPr>
        <w:pStyle w:val="Akapitzlist"/>
        <w:numPr>
          <w:ilvl w:val="2"/>
          <w:numId w:val="1"/>
        </w:numPr>
        <w:spacing w:before="280" w:after="120" w:line="240" w:lineRule="auto"/>
        <w:ind w:left="709"/>
        <w:jc w:val="both"/>
        <w:rPr>
          <w:rFonts w:eastAsia="Arial" w:cs="Calibri"/>
          <w:color w:val="0D0D0D" w:themeColor="text1" w:themeTint="F2"/>
        </w:rPr>
      </w:pPr>
      <w:r w:rsidRPr="00FB32B9">
        <w:rPr>
          <w:rFonts w:eastAsia="Arial" w:cs="Calibri"/>
          <w:color w:val="0D0D0D" w:themeColor="text1" w:themeTint="F2"/>
        </w:rPr>
        <w:t>Wykonawca ponosi pełną odpowiedzialność za kompletne, rzetelne i terminowe wykonanie usługi stanowiącej przedmiot zamówienia. Zamawiający zastrzega sobie prawo do kontroli postępu prac na każdym etapie realizacji zamówienia. Wykonanie czynności kontrolnych przez Zamawiającego może zostać przeprowadzone bez wcześniejszego powiadamiania Wykonawcy o planowanej czynności kontrolnej.</w:t>
      </w:r>
    </w:p>
    <w:p w14:paraId="340C9592" w14:textId="77777777" w:rsidR="00FD0739" w:rsidRPr="0033328D" w:rsidRDefault="00FD0739" w:rsidP="00FD0739">
      <w:pPr>
        <w:pStyle w:val="Akapitzlist"/>
        <w:numPr>
          <w:ilvl w:val="1"/>
          <w:numId w:val="1"/>
        </w:numPr>
        <w:spacing w:before="280" w:after="120" w:line="240" w:lineRule="auto"/>
        <w:ind w:left="426"/>
        <w:jc w:val="both"/>
        <w:rPr>
          <w:rFonts w:eastAsia="Arial" w:cs="Calibri"/>
          <w:color w:val="000000" w:themeColor="text1"/>
        </w:rPr>
      </w:pPr>
      <w:r w:rsidRPr="00FB32B9">
        <w:rPr>
          <w:rFonts w:eastAsia="Arial" w:cs="Calibri"/>
          <w:color w:val="0D0D0D" w:themeColor="text1" w:themeTint="F2"/>
        </w:rPr>
        <w:t xml:space="preserve">Do realizacji zamówienia Wykonawca zobowiązuje się zapewnić </w:t>
      </w:r>
      <w:r w:rsidRPr="00FB32B9">
        <w:rPr>
          <w:rFonts w:cs="Calibri"/>
          <w:color w:val="0D0D0D" w:themeColor="text1" w:themeTint="F2"/>
        </w:rPr>
        <w:t xml:space="preserve">zespół osób posiadający kwalifikacje i doświadczenie w realizacji materiałów dydaktycznych </w:t>
      </w:r>
      <w:r w:rsidRPr="00FB32B9">
        <w:rPr>
          <w:rFonts w:cs="Calibri"/>
        </w:rPr>
        <w:t xml:space="preserve">i multimedialnych, które </w:t>
      </w:r>
      <w:r w:rsidRPr="00FB32B9">
        <w:rPr>
          <w:rFonts w:eastAsia="Arial" w:cs="Calibri"/>
        </w:rPr>
        <w:t>spełniają minimalne wymagania:</w:t>
      </w:r>
    </w:p>
    <w:p w14:paraId="7922A345" w14:textId="66EFB964" w:rsidR="00FD0739" w:rsidRPr="00EE5D38" w:rsidRDefault="00EE5D38" w:rsidP="00EE5D38">
      <w:pPr>
        <w:pStyle w:val="Akapitzlist"/>
        <w:numPr>
          <w:ilvl w:val="0"/>
          <w:numId w:val="34"/>
        </w:numPr>
        <w:rPr>
          <w:rFonts w:cs="Calibri"/>
          <w:color w:val="000000" w:themeColor="text1"/>
        </w:rPr>
      </w:pPr>
      <w:r w:rsidRPr="00EE5D38">
        <w:rPr>
          <w:rFonts w:cs="Calibri"/>
          <w:color w:val="000000" w:themeColor="text1"/>
        </w:rPr>
        <w:t xml:space="preserve">Branżysta – </w:t>
      </w:r>
      <w:bookmarkStart w:id="13" w:name="_Hlk199760245"/>
      <w:r w:rsidRPr="00EE5D38">
        <w:rPr>
          <w:rFonts w:cs="Calibri"/>
          <w:color w:val="000000" w:themeColor="text1"/>
        </w:rPr>
        <w:t>osoba posiadająca co najmniej roczne doświadczenie w prowadzeniu zajęć dydaktycznych, szkoleń lub kursów, posiada wykształcenie</w:t>
      </w:r>
      <w:r w:rsidR="008A1B75">
        <w:rPr>
          <w:rFonts w:cs="Calibri"/>
          <w:color w:val="000000" w:themeColor="text1"/>
        </w:rPr>
        <w:t xml:space="preserve"> wyższe</w:t>
      </w:r>
      <w:r w:rsidRPr="00EE5D38">
        <w:rPr>
          <w:rFonts w:cs="Calibri"/>
          <w:color w:val="000000" w:themeColor="text1"/>
        </w:rPr>
        <w:t xml:space="preserve"> na kierunku informatycznym, posiada doświadczenie zawodowe w zakresie technologii telekomunikacyjnej  – w wykazie osób należy wskazać przykład co najmniej 4 usługi związane z technologią telekomunikacyjną.</w:t>
      </w:r>
      <w:bookmarkEnd w:id="13"/>
    </w:p>
    <w:p w14:paraId="3D9E45E8" w14:textId="3C4D97A5" w:rsidR="003A1CA1" w:rsidRDefault="00BD5709" w:rsidP="00BD5709">
      <w:pPr>
        <w:pStyle w:val="Akapitzlist"/>
        <w:numPr>
          <w:ilvl w:val="0"/>
          <w:numId w:val="34"/>
        </w:numPr>
        <w:spacing w:after="160" w:line="240" w:lineRule="auto"/>
        <w:jc w:val="both"/>
        <w:rPr>
          <w:rFonts w:cs="Calibri"/>
          <w:color w:val="000000" w:themeColor="text1"/>
        </w:rPr>
      </w:pPr>
      <w:r w:rsidRPr="0033328D">
        <w:rPr>
          <w:rFonts w:asciiTheme="minorHAnsi" w:hAnsiTheme="minorHAnsi" w:cstheme="minorHAnsi"/>
          <w:color w:val="000000" w:themeColor="text1"/>
        </w:rPr>
        <w:t>Redaktor – osoba posiadająca wykształcenie wyższe min. magisterskie, doświadczenie w tworzeniu scenariuszy zajęć dydaktycznych lub sylabusów lub realizacji materiałów dydaktycznych</w:t>
      </w:r>
      <w:r w:rsidRPr="00AD3F20">
        <w:rPr>
          <w:rFonts w:asciiTheme="minorHAnsi" w:hAnsiTheme="minorHAnsi" w:cstheme="minorHAnsi"/>
          <w:color w:val="000000" w:themeColor="text1"/>
        </w:rPr>
        <w:t>; w wykazie osób należy wskazać przykład co najmniej 2 scenariuszy zajęć dydaktycznych lub sylabusów lub realizacji materiałów dydaktycznych</w:t>
      </w:r>
      <w:r>
        <w:rPr>
          <w:rFonts w:asciiTheme="minorHAnsi" w:hAnsiTheme="minorHAnsi" w:cstheme="minorHAnsi"/>
          <w:color w:val="000000" w:themeColor="text1"/>
        </w:rPr>
        <w:t>.</w:t>
      </w:r>
    </w:p>
    <w:p w14:paraId="40DE808F" w14:textId="0F9C3668" w:rsidR="00FD0739" w:rsidRPr="00FB32B9" w:rsidRDefault="00FD0739" w:rsidP="00BD5709">
      <w:pPr>
        <w:pStyle w:val="Akapitzlist"/>
        <w:numPr>
          <w:ilvl w:val="0"/>
          <w:numId w:val="34"/>
        </w:numPr>
        <w:spacing w:after="160" w:line="240" w:lineRule="auto"/>
        <w:jc w:val="both"/>
        <w:rPr>
          <w:rFonts w:cs="Calibri"/>
          <w:color w:val="000000" w:themeColor="text1"/>
        </w:rPr>
      </w:pPr>
      <w:r w:rsidRPr="00FB32B9">
        <w:rPr>
          <w:rFonts w:cs="Calibri"/>
          <w:color w:val="000000" w:themeColor="text1"/>
        </w:rPr>
        <w:t>Grafik/autor animacji – osoba posiadająca wykształcenie wyższe na kierunku grafiki komputerowej lub pokrewne, doświadczenie w tworzeniu prac graficznych – w wykazie podać co najmniej 2 przykłady prac graficznych.</w:t>
      </w:r>
    </w:p>
    <w:p w14:paraId="32F6B668" w14:textId="77777777" w:rsidR="00FD0739" w:rsidRPr="00FB32B9" w:rsidRDefault="00FD0739" w:rsidP="00BD5709">
      <w:pPr>
        <w:pStyle w:val="Akapitzlist"/>
        <w:numPr>
          <w:ilvl w:val="0"/>
          <w:numId w:val="34"/>
        </w:numPr>
        <w:spacing w:after="160" w:line="240" w:lineRule="auto"/>
        <w:jc w:val="both"/>
        <w:rPr>
          <w:rFonts w:cs="Calibri"/>
          <w:color w:val="000000" w:themeColor="text1"/>
        </w:rPr>
      </w:pPr>
      <w:r w:rsidRPr="00FB32B9">
        <w:rPr>
          <w:rFonts w:cs="Calibri"/>
          <w:color w:val="000000" w:themeColor="text1"/>
        </w:rPr>
        <w:t>Montażysta animacji – osoba posiadająca doświadczenie w montowaniu animacji - w wykazie podać co najmniej 2 przykłady prac graficznych.</w:t>
      </w:r>
    </w:p>
    <w:p w14:paraId="3DC0800F" w14:textId="77777777" w:rsidR="00FD0739" w:rsidRPr="00FB32B9" w:rsidRDefault="00FD0739" w:rsidP="00BD5709">
      <w:pPr>
        <w:pStyle w:val="Akapitzlist"/>
        <w:numPr>
          <w:ilvl w:val="0"/>
          <w:numId w:val="34"/>
        </w:numPr>
        <w:spacing w:after="160" w:line="240" w:lineRule="auto"/>
        <w:jc w:val="both"/>
        <w:rPr>
          <w:rFonts w:cs="Calibri"/>
          <w:color w:val="000000" w:themeColor="text1"/>
        </w:rPr>
      </w:pPr>
      <w:r w:rsidRPr="00FB32B9">
        <w:rPr>
          <w:rFonts w:cs="Calibri"/>
          <w:color w:val="000000" w:themeColor="text1"/>
        </w:rPr>
        <w:t>Psycholog/Pedagog - osoba posiadająca wykształcenie wyższe kierunkowe, wiedzę z zakresu dostosowania materiałów dydaktycznych dla osób ze specjalnymi potrzebami edukacyjnymi; należy wykazać minimum 2letnie doświadczenie jako psycholog/pedagog.</w:t>
      </w:r>
    </w:p>
    <w:p w14:paraId="1CFD95D8" w14:textId="77777777" w:rsidR="00FD0739" w:rsidRPr="00FB32B9" w:rsidRDefault="00FD0739" w:rsidP="00BD5709">
      <w:pPr>
        <w:pStyle w:val="Akapitzlist"/>
        <w:numPr>
          <w:ilvl w:val="0"/>
          <w:numId w:val="34"/>
        </w:numPr>
        <w:spacing w:after="160" w:line="240" w:lineRule="auto"/>
        <w:jc w:val="both"/>
        <w:rPr>
          <w:rFonts w:cs="Calibri"/>
          <w:color w:val="000000" w:themeColor="text1"/>
        </w:rPr>
      </w:pPr>
      <w:r w:rsidRPr="00FB32B9">
        <w:rPr>
          <w:rFonts w:cs="Calibri"/>
          <w:color w:val="000000" w:themeColor="text1"/>
        </w:rPr>
        <w:t>Korektor – osoba posiadająca wykształcenie wyższe na kierunku humanistycznym/filologicznym lub certyfikaty/zaświadczenia/inne dokumenty potwierdzające posiadanie kwalifikacji, doświadczenie jako korektor tekstu w co najmniej dwóch materiałach dydaktycznych (np. podręczniki, skrypty) w wykazie podać minimum 2 przykłady materiałów dydaktycznych</w:t>
      </w:r>
      <w:r>
        <w:rPr>
          <w:rFonts w:cs="Calibri"/>
          <w:color w:val="000000" w:themeColor="text1"/>
        </w:rPr>
        <w:t>.</w:t>
      </w:r>
    </w:p>
    <w:p w14:paraId="476A4381" w14:textId="77777777" w:rsidR="00FD0739" w:rsidRPr="00FB32B9" w:rsidRDefault="00FD0739" w:rsidP="00BD5709">
      <w:pPr>
        <w:pStyle w:val="Akapitzlist"/>
        <w:numPr>
          <w:ilvl w:val="0"/>
          <w:numId w:val="34"/>
        </w:numPr>
        <w:spacing w:after="160" w:line="240" w:lineRule="auto"/>
        <w:jc w:val="both"/>
        <w:rPr>
          <w:rFonts w:cs="Calibri"/>
          <w:color w:val="000000" w:themeColor="text1"/>
        </w:rPr>
      </w:pPr>
      <w:r w:rsidRPr="00FB32B9">
        <w:rPr>
          <w:rFonts w:cs="Calibri"/>
          <w:color w:val="000000" w:themeColor="text1"/>
        </w:rPr>
        <w:t>Lektor – osoba posiadająca doświadczenie w zakresie usług lektorskich, udział w realizacji min. 2 materiałów multimedialnych; w wykazie podać minimum 2 przykłady materiałów dydaktycznych</w:t>
      </w:r>
      <w:r>
        <w:rPr>
          <w:rFonts w:cs="Calibri"/>
          <w:color w:val="000000" w:themeColor="text1"/>
        </w:rPr>
        <w:t>.</w:t>
      </w:r>
    </w:p>
    <w:p w14:paraId="52AC8301" w14:textId="77777777" w:rsidR="00FD0739" w:rsidRPr="00FB32B9" w:rsidRDefault="00FD0739" w:rsidP="00BD5709">
      <w:pPr>
        <w:pStyle w:val="Akapitzlist"/>
        <w:numPr>
          <w:ilvl w:val="0"/>
          <w:numId w:val="34"/>
        </w:numPr>
        <w:spacing w:after="160" w:line="240" w:lineRule="auto"/>
        <w:jc w:val="both"/>
        <w:rPr>
          <w:rFonts w:cs="Calibri"/>
          <w:color w:val="000000" w:themeColor="text1"/>
        </w:rPr>
      </w:pPr>
      <w:r w:rsidRPr="00FB32B9">
        <w:rPr>
          <w:rFonts w:cs="Calibri"/>
          <w:color w:val="000000" w:themeColor="text1"/>
        </w:rPr>
        <w:t>Dźwiękowiec/realizator dźwięku – osoba posiadająca doświadczenie w studio dźwiękowym w pracy przy nagrywaniu i monitorowaniu materiałów dźwiękowych; udział w realizacji min. 2 materiałów multimedialnych; w wykazie podać minimum 2 przykłady materiałów multimedialnych</w:t>
      </w:r>
      <w:r>
        <w:rPr>
          <w:rFonts w:cs="Calibri"/>
          <w:color w:val="000000" w:themeColor="text1"/>
        </w:rPr>
        <w:t>.</w:t>
      </w:r>
    </w:p>
    <w:p w14:paraId="3F2AA0B8" w14:textId="77777777" w:rsidR="00FD0739" w:rsidRPr="000E7AA6" w:rsidRDefault="00FD0739" w:rsidP="00BD5709">
      <w:pPr>
        <w:pStyle w:val="Akapitzlist"/>
        <w:numPr>
          <w:ilvl w:val="0"/>
          <w:numId w:val="34"/>
        </w:numPr>
        <w:spacing w:after="160" w:line="240" w:lineRule="auto"/>
        <w:jc w:val="both"/>
        <w:rPr>
          <w:rFonts w:cs="Calibri"/>
          <w:color w:val="000000" w:themeColor="text1"/>
        </w:rPr>
      </w:pPr>
      <w:r w:rsidRPr="00FB32B9">
        <w:rPr>
          <w:rFonts w:cs="Calibri"/>
          <w:color w:val="000000" w:themeColor="text1"/>
        </w:rPr>
        <w:t xml:space="preserve">Autor zdjęć/fotoedytor – osoba posiadająca doświadczenie w realizacji min. 2 materiałów multimedialnych w wykazie </w:t>
      </w:r>
      <w:r w:rsidRPr="000E7AA6">
        <w:rPr>
          <w:rFonts w:cs="Calibri"/>
          <w:color w:val="000000" w:themeColor="text1"/>
        </w:rPr>
        <w:t>podać minimum 2 przykłady materiałów multimedialnych.</w:t>
      </w:r>
    </w:p>
    <w:p w14:paraId="61648723" w14:textId="77777777" w:rsidR="00FD0739" w:rsidRDefault="00FD0739" w:rsidP="00FD0739">
      <w:pPr>
        <w:pStyle w:val="Akapitzlist"/>
        <w:spacing w:after="160" w:line="240" w:lineRule="auto"/>
        <w:jc w:val="both"/>
        <w:rPr>
          <w:rFonts w:cs="Calibri"/>
        </w:rPr>
      </w:pPr>
    </w:p>
    <w:p w14:paraId="64673E40" w14:textId="77777777" w:rsidR="0033328D" w:rsidRPr="000E7AA6" w:rsidRDefault="0033328D" w:rsidP="00FD0739">
      <w:pPr>
        <w:pStyle w:val="Akapitzlist"/>
        <w:spacing w:after="160" w:line="240" w:lineRule="auto"/>
        <w:jc w:val="both"/>
        <w:rPr>
          <w:rFonts w:cs="Calibri"/>
        </w:rPr>
      </w:pPr>
    </w:p>
    <w:p w14:paraId="68A130D0" w14:textId="77777777" w:rsidR="00FD0739" w:rsidRPr="000E7AA6" w:rsidRDefault="00FD0739" w:rsidP="00FD0739">
      <w:pPr>
        <w:pStyle w:val="Akapitzlist"/>
        <w:numPr>
          <w:ilvl w:val="0"/>
          <w:numId w:val="1"/>
        </w:numPr>
        <w:spacing w:before="240" w:after="160" w:line="240" w:lineRule="auto"/>
        <w:ind w:left="284"/>
        <w:rPr>
          <w:rFonts w:cs="Calibri"/>
          <w:b/>
          <w:bCs/>
        </w:rPr>
      </w:pPr>
      <w:r w:rsidRPr="000E7AA6">
        <w:rPr>
          <w:rFonts w:cs="Calibri"/>
          <w:b/>
          <w:bCs/>
        </w:rPr>
        <w:lastRenderedPageBreak/>
        <w:t>PRODUKTY</w:t>
      </w:r>
    </w:p>
    <w:p w14:paraId="0ADA995F" w14:textId="1C9BC378" w:rsidR="00FD0739" w:rsidRPr="000E7AA6" w:rsidRDefault="00FD0739" w:rsidP="00FD0739">
      <w:pPr>
        <w:spacing w:after="120" w:line="240" w:lineRule="auto"/>
        <w:jc w:val="both"/>
        <w:rPr>
          <w:rFonts w:eastAsia="Arial" w:cs="Calibri"/>
        </w:rPr>
      </w:pPr>
      <w:r w:rsidRPr="000E7AA6">
        <w:rPr>
          <w:rFonts w:eastAsia="Arial" w:cs="Calibri"/>
        </w:rPr>
        <w:t>W wyniku realizacji zamówienia powstan</w:t>
      </w:r>
      <w:r w:rsidR="00345D0C" w:rsidRPr="000E7AA6">
        <w:rPr>
          <w:rFonts w:eastAsia="Arial" w:cs="Calibri"/>
        </w:rPr>
        <w:t>ą</w:t>
      </w:r>
      <w:r w:rsidRPr="000E7AA6">
        <w:rPr>
          <w:rFonts w:eastAsia="Arial" w:cs="Calibri"/>
        </w:rPr>
        <w:t xml:space="preserve"> </w:t>
      </w:r>
      <w:r w:rsidR="00345D0C" w:rsidRPr="000E7AA6">
        <w:rPr>
          <w:rFonts w:eastAsia="Arial" w:cs="Calibri"/>
        </w:rPr>
        <w:t>3</w:t>
      </w:r>
      <w:r w:rsidRPr="000E7AA6">
        <w:rPr>
          <w:rFonts w:eastAsia="Arial" w:cs="Calibri"/>
        </w:rPr>
        <w:t xml:space="preserve"> (</w:t>
      </w:r>
      <w:r w:rsidR="00345D0C" w:rsidRPr="000E7AA6">
        <w:rPr>
          <w:rFonts w:eastAsia="Arial" w:cs="Calibri"/>
        </w:rPr>
        <w:t>trzy</w:t>
      </w:r>
      <w:r w:rsidRPr="000E7AA6">
        <w:rPr>
          <w:rFonts w:eastAsia="Arial" w:cs="Calibri"/>
        </w:rPr>
        <w:t>) oddzieln</w:t>
      </w:r>
      <w:r w:rsidR="00F90007" w:rsidRPr="000E7AA6">
        <w:rPr>
          <w:rFonts w:eastAsia="Arial" w:cs="Calibri"/>
        </w:rPr>
        <w:t>e</w:t>
      </w:r>
      <w:r w:rsidRPr="000E7AA6">
        <w:rPr>
          <w:rFonts w:eastAsia="Arial" w:cs="Calibri"/>
        </w:rPr>
        <w:t xml:space="preserve"> zestaw</w:t>
      </w:r>
      <w:r w:rsidR="00F90007" w:rsidRPr="000E7AA6">
        <w:rPr>
          <w:rFonts w:eastAsia="Arial" w:cs="Calibri"/>
        </w:rPr>
        <w:t>y</w:t>
      </w:r>
      <w:r w:rsidRPr="000E7AA6">
        <w:rPr>
          <w:rFonts w:eastAsia="Arial" w:cs="Calibri"/>
        </w:rPr>
        <w:t xml:space="preserve"> dokumentów/utworów, po jednym </w:t>
      </w:r>
      <w:r w:rsidRPr="000E7AA6">
        <w:rPr>
          <w:rFonts w:cs="Calibri"/>
          <w:b/>
          <w:bCs/>
        </w:rPr>
        <w:t>dla każdego zakresu tematycznego</w:t>
      </w:r>
      <w:r w:rsidRPr="000E7AA6">
        <w:rPr>
          <w:rFonts w:eastAsia="Arial" w:cs="Calibri"/>
        </w:rPr>
        <w:t>. Na każdy zestaw składa się:</w:t>
      </w:r>
    </w:p>
    <w:p w14:paraId="527D24B6" w14:textId="77777777" w:rsidR="00185EFE" w:rsidRPr="00F11F30" w:rsidRDefault="00185EFE" w:rsidP="00185EFE">
      <w:pPr>
        <w:pStyle w:val="Akapitzlist"/>
        <w:widowControl w:val="0"/>
        <w:numPr>
          <w:ilvl w:val="0"/>
          <w:numId w:val="24"/>
        </w:numPr>
        <w:spacing w:after="120" w:line="240" w:lineRule="auto"/>
        <w:ind w:left="426"/>
        <w:jc w:val="both"/>
        <w:rPr>
          <w:rFonts w:asciiTheme="minorHAnsi" w:hAnsiTheme="minorHAnsi" w:cstheme="minorHAnsi"/>
          <w:color w:val="0D0D0D" w:themeColor="text1" w:themeTint="F2"/>
        </w:rPr>
      </w:pPr>
      <w:r w:rsidRPr="000E7AA6">
        <w:rPr>
          <w:color w:val="0D0D0D" w:themeColor="text1" w:themeTint="F2"/>
        </w:rPr>
        <w:t>opracowanie ramowego programu zajęć (konspektu</w:t>
      </w:r>
      <w:r w:rsidRPr="00F11F30">
        <w:rPr>
          <w:color w:val="0D0D0D" w:themeColor="text1" w:themeTint="F2"/>
        </w:rPr>
        <w:t xml:space="preserve"> zajęć),</w:t>
      </w:r>
    </w:p>
    <w:p w14:paraId="25F6444B" w14:textId="77777777" w:rsidR="00185EFE" w:rsidRPr="00F11F30" w:rsidRDefault="00185EFE" w:rsidP="00185EFE">
      <w:pPr>
        <w:pStyle w:val="Akapitzlist"/>
        <w:widowControl w:val="0"/>
        <w:numPr>
          <w:ilvl w:val="0"/>
          <w:numId w:val="24"/>
        </w:numPr>
        <w:spacing w:after="120" w:line="240" w:lineRule="auto"/>
        <w:ind w:left="426"/>
        <w:jc w:val="both"/>
        <w:rPr>
          <w:rFonts w:asciiTheme="minorHAnsi" w:hAnsiTheme="minorHAnsi" w:cstheme="minorHAnsi"/>
          <w:color w:val="0D0D0D" w:themeColor="text1" w:themeTint="F2"/>
        </w:rPr>
      </w:pPr>
      <w:r w:rsidRPr="00F11F30">
        <w:rPr>
          <w:color w:val="0D0D0D" w:themeColor="text1" w:themeTint="F2"/>
        </w:rPr>
        <w:t>opracowanie metodyki i konspektu/scenariusza zajęć</w:t>
      </w:r>
      <w:r>
        <w:rPr>
          <w:color w:val="0D0D0D" w:themeColor="text1" w:themeTint="F2"/>
        </w:rPr>
        <w:t>,</w:t>
      </w:r>
      <w:r w:rsidRPr="00F11F30">
        <w:rPr>
          <w:color w:val="0D0D0D" w:themeColor="text1" w:themeTint="F2"/>
        </w:rPr>
        <w:t xml:space="preserve"> </w:t>
      </w:r>
    </w:p>
    <w:p w14:paraId="73A6B37B" w14:textId="77777777" w:rsidR="00185EFE" w:rsidRPr="00F11F30" w:rsidRDefault="00185EFE" w:rsidP="00185EFE">
      <w:pPr>
        <w:pStyle w:val="Akapitzlist"/>
        <w:widowControl w:val="0"/>
        <w:numPr>
          <w:ilvl w:val="0"/>
          <w:numId w:val="24"/>
        </w:numPr>
        <w:spacing w:after="120" w:line="240" w:lineRule="auto"/>
        <w:ind w:left="426"/>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prezentacje multimedialne (1 prezentacja na 1 kwalifikacj</w:t>
      </w:r>
      <w:r>
        <w:rPr>
          <w:rFonts w:asciiTheme="minorHAnsi" w:hAnsiTheme="minorHAnsi" w:cstheme="minorHAnsi"/>
          <w:color w:val="0D0D0D" w:themeColor="text1" w:themeTint="F2"/>
        </w:rPr>
        <w:t>ę</w:t>
      </w:r>
      <w:r w:rsidRPr="00F11F30">
        <w:rPr>
          <w:rFonts w:asciiTheme="minorHAnsi" w:hAnsiTheme="minorHAnsi" w:cstheme="minorHAnsi"/>
          <w:color w:val="0D0D0D" w:themeColor="text1" w:themeTint="F2"/>
        </w:rPr>
        <w:t>, podzielona w sposób przejrzysty na bloki tematyczne zawarte w programie)</w:t>
      </w:r>
      <w:r>
        <w:rPr>
          <w:rFonts w:asciiTheme="minorHAnsi" w:hAnsiTheme="minorHAnsi" w:cstheme="minorHAnsi"/>
          <w:color w:val="0D0D0D" w:themeColor="text1" w:themeTint="F2"/>
        </w:rPr>
        <w:t>,</w:t>
      </w:r>
    </w:p>
    <w:p w14:paraId="5D406566" w14:textId="77777777" w:rsidR="00185EFE" w:rsidRPr="00F11F30" w:rsidRDefault="00185EFE" w:rsidP="00185EFE">
      <w:pPr>
        <w:pStyle w:val="Akapitzlist"/>
        <w:widowControl w:val="0"/>
        <w:numPr>
          <w:ilvl w:val="0"/>
          <w:numId w:val="24"/>
        </w:numPr>
        <w:spacing w:after="120" w:line="240" w:lineRule="auto"/>
        <w:ind w:left="426"/>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filmiki o minimalnych parametrach:</w:t>
      </w:r>
    </w:p>
    <w:p w14:paraId="0A7EF3AB" w14:textId="2F28572E" w:rsidR="00185EFE" w:rsidRDefault="00185EFE" w:rsidP="00185EFE">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 xml:space="preserve">rozdzielczość FULL HD czyli 1920 x 1080 pikseli z zachowaniem standardowej wartości </w:t>
      </w:r>
      <w:r w:rsidR="00942D8A">
        <w:rPr>
          <w:rFonts w:asciiTheme="minorHAnsi" w:hAnsiTheme="minorHAnsi" w:cstheme="minorHAnsi"/>
          <w:color w:val="0D0D0D" w:themeColor="text1" w:themeTint="F2"/>
        </w:rPr>
        <w:t>30</w:t>
      </w:r>
      <w:r w:rsidRPr="00F11F30">
        <w:rPr>
          <w:rFonts w:asciiTheme="minorHAnsi" w:hAnsiTheme="minorHAnsi" w:cstheme="minorHAnsi"/>
          <w:color w:val="0D0D0D" w:themeColor="text1" w:themeTint="F2"/>
        </w:rPr>
        <w:t xml:space="preserve"> klatek na sekundę</w:t>
      </w:r>
    </w:p>
    <w:p w14:paraId="43569307" w14:textId="343306EA" w:rsidR="00185EFE" w:rsidRPr="00F11F30" w:rsidRDefault="00185EFE" w:rsidP="00185EFE">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częstotliwość próbkowania</w:t>
      </w:r>
      <w:r>
        <w:rPr>
          <w:rFonts w:asciiTheme="minorHAnsi" w:hAnsiTheme="minorHAnsi" w:cstheme="minorHAnsi"/>
          <w:color w:val="0D0D0D" w:themeColor="text1" w:themeTint="F2"/>
        </w:rPr>
        <w:t xml:space="preserve"> dźwięku</w:t>
      </w:r>
      <w:r w:rsidRPr="00F11F30">
        <w:rPr>
          <w:rFonts w:asciiTheme="minorHAnsi" w:hAnsiTheme="minorHAnsi" w:cstheme="minorHAnsi"/>
          <w:color w:val="0D0D0D" w:themeColor="text1" w:themeTint="F2"/>
        </w:rPr>
        <w:t>: 4</w:t>
      </w:r>
      <w:r w:rsidR="00942D8A">
        <w:rPr>
          <w:rFonts w:asciiTheme="minorHAnsi" w:hAnsiTheme="minorHAnsi" w:cstheme="minorHAnsi"/>
          <w:color w:val="0D0D0D" w:themeColor="text1" w:themeTint="F2"/>
        </w:rPr>
        <w:t>4.1</w:t>
      </w:r>
      <w:r w:rsidRPr="00F11F30">
        <w:rPr>
          <w:rFonts w:asciiTheme="minorHAnsi" w:hAnsiTheme="minorHAnsi" w:cstheme="minorHAnsi"/>
          <w:color w:val="0D0D0D" w:themeColor="text1" w:themeTint="F2"/>
        </w:rPr>
        <w:t xml:space="preserve"> kHz</w:t>
      </w:r>
    </w:p>
    <w:p w14:paraId="6B535E50" w14:textId="6C8D60F6" w:rsidR="00185EFE" w:rsidRPr="00F11F30" w:rsidRDefault="00185EFE" w:rsidP="00185EFE">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głębia bitowa</w:t>
      </w:r>
      <w:r>
        <w:rPr>
          <w:rFonts w:asciiTheme="minorHAnsi" w:hAnsiTheme="minorHAnsi" w:cstheme="minorHAnsi"/>
          <w:color w:val="0D0D0D" w:themeColor="text1" w:themeTint="F2"/>
        </w:rPr>
        <w:t xml:space="preserve"> dźwięku</w:t>
      </w:r>
      <w:r w:rsidRPr="00F11F30">
        <w:rPr>
          <w:rFonts w:asciiTheme="minorHAnsi" w:hAnsiTheme="minorHAnsi" w:cstheme="minorHAnsi"/>
          <w:color w:val="0D0D0D" w:themeColor="text1" w:themeTint="F2"/>
        </w:rPr>
        <w:t xml:space="preserve">: </w:t>
      </w:r>
      <w:r w:rsidR="00942D8A">
        <w:rPr>
          <w:rFonts w:asciiTheme="minorHAnsi" w:hAnsiTheme="minorHAnsi" w:cstheme="minorHAnsi"/>
          <w:color w:val="0D0D0D" w:themeColor="text1" w:themeTint="F2"/>
        </w:rPr>
        <w:t>16</w:t>
      </w:r>
      <w:r w:rsidRPr="00F11F30">
        <w:rPr>
          <w:rFonts w:asciiTheme="minorHAnsi" w:hAnsiTheme="minorHAnsi" w:cstheme="minorHAnsi"/>
          <w:color w:val="0D0D0D" w:themeColor="text1" w:themeTint="F2"/>
        </w:rPr>
        <w:t xml:space="preserve"> bit</w:t>
      </w:r>
    </w:p>
    <w:p w14:paraId="78561D0B" w14:textId="77777777" w:rsidR="00185EFE" w:rsidRPr="00F11F30" w:rsidRDefault="00185EFE" w:rsidP="00185EFE">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dźwięk stereo z zachowaniem wykresu fazy między 0 a +1 (dźwięk nie może posiadać żadnych niepożądanych efektów związanych z przesunięciami fazy sygnału)</w:t>
      </w:r>
    </w:p>
    <w:p w14:paraId="1AA5241D" w14:textId="77777777" w:rsidR="00185EFE" w:rsidRPr="00F11F30" w:rsidRDefault="00185EFE" w:rsidP="00185EFE">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dźwięk </w:t>
      </w:r>
      <w:r w:rsidRPr="00F11F30">
        <w:rPr>
          <w:rFonts w:asciiTheme="minorHAnsi" w:hAnsiTheme="minorHAnsi" w:cstheme="minorHAnsi"/>
          <w:color w:val="0D0D0D" w:themeColor="text1" w:themeTint="F2"/>
        </w:rPr>
        <w:t xml:space="preserve">master LUFS: -14 </w:t>
      </w:r>
      <w:proofErr w:type="spellStart"/>
      <w:r w:rsidRPr="00F11F30">
        <w:rPr>
          <w:rFonts w:asciiTheme="minorHAnsi" w:hAnsiTheme="minorHAnsi" w:cstheme="minorHAnsi"/>
          <w:color w:val="0D0D0D" w:themeColor="text1" w:themeTint="F2"/>
        </w:rPr>
        <w:t>dB</w:t>
      </w:r>
      <w:proofErr w:type="spellEnd"/>
      <w:r w:rsidRPr="00F11F30">
        <w:rPr>
          <w:rFonts w:asciiTheme="minorHAnsi" w:hAnsiTheme="minorHAnsi" w:cstheme="minorHAnsi"/>
          <w:color w:val="0D0D0D" w:themeColor="text1" w:themeTint="F2"/>
        </w:rPr>
        <w:t xml:space="preserve"> zgodnie z normą ITU 1770 Międzynarodowego Związku Telekomunikacji</w:t>
      </w:r>
    </w:p>
    <w:p w14:paraId="4C671C6A" w14:textId="77777777" w:rsidR="00185EFE" w:rsidRPr="00F11F30" w:rsidRDefault="00185EFE" w:rsidP="00185EFE">
      <w:pPr>
        <w:pStyle w:val="Akapitzlist"/>
        <w:widowControl w:val="0"/>
        <w:numPr>
          <w:ilvl w:val="0"/>
          <w:numId w:val="24"/>
        </w:numPr>
        <w:spacing w:after="120" w:line="240" w:lineRule="auto"/>
        <w:ind w:left="426"/>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materiały wizualne 3D do wykorzystania w systemie wirtualnej rzeczywistości po min. 1 na każdą kwalifikację,</w:t>
      </w:r>
    </w:p>
    <w:p w14:paraId="2AB9EAF9" w14:textId="77777777" w:rsidR="00185EFE" w:rsidRPr="007008FE" w:rsidRDefault="00185EFE" w:rsidP="00185EFE">
      <w:pPr>
        <w:pStyle w:val="Akapitzlist"/>
        <w:widowControl w:val="0"/>
        <w:numPr>
          <w:ilvl w:val="0"/>
          <w:numId w:val="24"/>
        </w:numPr>
        <w:spacing w:after="120" w:line="240" w:lineRule="auto"/>
        <w:ind w:left="426"/>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materiały audio z części teoretycznej każdej z kwalifikacji</w:t>
      </w:r>
      <w:r>
        <w:rPr>
          <w:rFonts w:asciiTheme="minorHAnsi" w:hAnsiTheme="minorHAnsi" w:cstheme="minorHAnsi"/>
          <w:color w:val="0D0D0D" w:themeColor="text1" w:themeTint="F2"/>
        </w:rPr>
        <w:t xml:space="preserve"> – </w:t>
      </w:r>
      <w:r w:rsidRPr="007008FE">
        <w:rPr>
          <w:rFonts w:asciiTheme="minorHAnsi" w:hAnsiTheme="minorHAnsi" w:cstheme="minorHAnsi"/>
          <w:color w:val="0D0D0D" w:themeColor="text1" w:themeTint="F2"/>
        </w:rPr>
        <w:t>minimalne parametry:</w:t>
      </w:r>
    </w:p>
    <w:p w14:paraId="39780B7A" w14:textId="50B93EE6" w:rsidR="00185EFE" w:rsidRPr="00F11F30" w:rsidRDefault="00185EFE" w:rsidP="00185EFE">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częstotliwość próbkowania</w:t>
      </w:r>
      <w:r>
        <w:rPr>
          <w:rFonts w:asciiTheme="minorHAnsi" w:hAnsiTheme="minorHAnsi" w:cstheme="minorHAnsi"/>
          <w:color w:val="0D0D0D" w:themeColor="text1" w:themeTint="F2"/>
        </w:rPr>
        <w:t xml:space="preserve"> dźwięku</w:t>
      </w:r>
      <w:r w:rsidRPr="00F11F30">
        <w:rPr>
          <w:rFonts w:asciiTheme="minorHAnsi" w:hAnsiTheme="minorHAnsi" w:cstheme="minorHAnsi"/>
          <w:color w:val="0D0D0D" w:themeColor="text1" w:themeTint="F2"/>
        </w:rPr>
        <w:t>: 4</w:t>
      </w:r>
      <w:r w:rsidR="00942D8A">
        <w:rPr>
          <w:rFonts w:asciiTheme="minorHAnsi" w:hAnsiTheme="minorHAnsi" w:cstheme="minorHAnsi"/>
          <w:color w:val="0D0D0D" w:themeColor="text1" w:themeTint="F2"/>
        </w:rPr>
        <w:t>4.1</w:t>
      </w:r>
      <w:r w:rsidRPr="00F11F30">
        <w:rPr>
          <w:rFonts w:asciiTheme="minorHAnsi" w:hAnsiTheme="minorHAnsi" w:cstheme="minorHAnsi"/>
          <w:color w:val="0D0D0D" w:themeColor="text1" w:themeTint="F2"/>
        </w:rPr>
        <w:t xml:space="preserve"> kHz</w:t>
      </w:r>
    </w:p>
    <w:p w14:paraId="4D5D29ED" w14:textId="37DA858D" w:rsidR="00185EFE" w:rsidRPr="00F11F30" w:rsidRDefault="00185EFE" w:rsidP="00185EFE">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głębia bitowa</w:t>
      </w:r>
      <w:r>
        <w:rPr>
          <w:rFonts w:asciiTheme="minorHAnsi" w:hAnsiTheme="minorHAnsi" w:cstheme="minorHAnsi"/>
          <w:color w:val="0D0D0D" w:themeColor="text1" w:themeTint="F2"/>
        </w:rPr>
        <w:t xml:space="preserve"> dźwięku</w:t>
      </w:r>
      <w:r w:rsidRPr="00F11F30">
        <w:rPr>
          <w:rFonts w:asciiTheme="minorHAnsi" w:hAnsiTheme="minorHAnsi" w:cstheme="minorHAnsi"/>
          <w:color w:val="0D0D0D" w:themeColor="text1" w:themeTint="F2"/>
        </w:rPr>
        <w:t xml:space="preserve">: </w:t>
      </w:r>
      <w:r w:rsidR="00942D8A">
        <w:rPr>
          <w:rFonts w:asciiTheme="minorHAnsi" w:hAnsiTheme="minorHAnsi" w:cstheme="minorHAnsi"/>
          <w:color w:val="0D0D0D" w:themeColor="text1" w:themeTint="F2"/>
        </w:rPr>
        <w:t>16</w:t>
      </w:r>
      <w:r w:rsidRPr="00F11F30">
        <w:rPr>
          <w:rFonts w:asciiTheme="minorHAnsi" w:hAnsiTheme="minorHAnsi" w:cstheme="minorHAnsi"/>
          <w:color w:val="0D0D0D" w:themeColor="text1" w:themeTint="F2"/>
        </w:rPr>
        <w:t xml:space="preserve"> bit</w:t>
      </w:r>
    </w:p>
    <w:p w14:paraId="0A1E4470" w14:textId="77777777" w:rsidR="00185EFE" w:rsidRPr="00F11F30" w:rsidRDefault="00185EFE" w:rsidP="00185EFE">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dźwięk stereo z zachowaniem wykresu fazy między 0 a +1 (dźwięk nie może posiadać żadnych niepożądanych efektów związanych z przesunięciami fazy sygnału)</w:t>
      </w:r>
    </w:p>
    <w:p w14:paraId="46344046" w14:textId="77777777" w:rsidR="00185EFE" w:rsidRPr="00F11F30" w:rsidRDefault="00185EFE" w:rsidP="00185EFE">
      <w:pPr>
        <w:pStyle w:val="Akapitzlist"/>
        <w:widowControl w:val="0"/>
        <w:numPr>
          <w:ilvl w:val="0"/>
          <w:numId w:val="25"/>
        </w:numPr>
        <w:spacing w:after="120" w:line="240" w:lineRule="auto"/>
        <w:ind w:left="851"/>
        <w:jc w:val="both"/>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dźwięk </w:t>
      </w:r>
      <w:r w:rsidRPr="00F11F30">
        <w:rPr>
          <w:rFonts w:asciiTheme="minorHAnsi" w:hAnsiTheme="minorHAnsi" w:cstheme="minorHAnsi"/>
          <w:color w:val="0D0D0D" w:themeColor="text1" w:themeTint="F2"/>
        </w:rPr>
        <w:t xml:space="preserve">master LUFS: -14 </w:t>
      </w:r>
      <w:proofErr w:type="spellStart"/>
      <w:r w:rsidRPr="00F11F30">
        <w:rPr>
          <w:rFonts w:asciiTheme="minorHAnsi" w:hAnsiTheme="minorHAnsi" w:cstheme="minorHAnsi"/>
          <w:color w:val="0D0D0D" w:themeColor="text1" w:themeTint="F2"/>
        </w:rPr>
        <w:t>dB</w:t>
      </w:r>
      <w:proofErr w:type="spellEnd"/>
      <w:r w:rsidRPr="00F11F30">
        <w:rPr>
          <w:rFonts w:asciiTheme="minorHAnsi" w:hAnsiTheme="minorHAnsi" w:cstheme="minorHAnsi"/>
          <w:color w:val="0D0D0D" w:themeColor="text1" w:themeTint="F2"/>
        </w:rPr>
        <w:t xml:space="preserve"> zgodnie z normą ITU 1770 Międzynarodowego Związku Telekomunikacji</w:t>
      </w:r>
    </w:p>
    <w:p w14:paraId="5AD64E57" w14:textId="1AD3DE49" w:rsidR="00185EFE" w:rsidRPr="003A6387" w:rsidRDefault="00185EFE" w:rsidP="00185EFE">
      <w:pPr>
        <w:pStyle w:val="Akapitzlist"/>
        <w:widowControl w:val="0"/>
        <w:numPr>
          <w:ilvl w:val="0"/>
          <w:numId w:val="24"/>
        </w:numPr>
        <w:spacing w:after="120" w:line="240" w:lineRule="auto"/>
        <w:ind w:left="426"/>
        <w:jc w:val="both"/>
        <w:rPr>
          <w:rFonts w:asciiTheme="minorHAnsi" w:hAnsiTheme="minorHAnsi" w:cstheme="minorHAnsi"/>
          <w:color w:val="0D0D0D" w:themeColor="text1" w:themeTint="F2"/>
        </w:rPr>
      </w:pPr>
      <w:r w:rsidRPr="00F11F30">
        <w:rPr>
          <w:rFonts w:asciiTheme="minorHAnsi" w:hAnsiTheme="minorHAnsi" w:cstheme="minorHAnsi"/>
          <w:color w:val="0D0D0D" w:themeColor="text1" w:themeTint="F2"/>
        </w:rPr>
        <w:t>testy / zadania multimedialne weryfikujące w sposób obiektywny posiadanie wiedzy i umiejętności z każdego bloku tematycznego</w:t>
      </w:r>
      <w:r>
        <w:rPr>
          <w:rFonts w:asciiTheme="minorHAnsi" w:hAnsiTheme="minorHAnsi" w:cstheme="minorHAnsi"/>
          <w:color w:val="0D0D0D" w:themeColor="text1" w:themeTint="F2"/>
        </w:rPr>
        <w:t>.</w:t>
      </w:r>
    </w:p>
    <w:p w14:paraId="6A885803" w14:textId="77777777" w:rsidR="00185EFE" w:rsidRDefault="00185EFE" w:rsidP="00185EFE">
      <w:pPr>
        <w:widowControl w:val="0"/>
        <w:spacing w:after="120" w:line="240" w:lineRule="auto"/>
        <w:jc w:val="both"/>
        <w:rPr>
          <w:rFonts w:cs="Calibri"/>
          <w:b/>
          <w:bCs/>
        </w:rPr>
      </w:pPr>
      <w:r w:rsidRPr="00A01A7C">
        <w:rPr>
          <w:rFonts w:asciiTheme="minorHAnsi" w:hAnsiTheme="minorHAnsi" w:cstheme="minorHAnsi"/>
          <w:b/>
          <w:bCs/>
          <w:color w:val="0D0D0D" w:themeColor="text1" w:themeTint="F2"/>
        </w:rPr>
        <w:t xml:space="preserve">Materiały multimedialne do kwalifikacji ZRK powinny być opracowane wg. </w:t>
      </w:r>
      <w:r w:rsidRPr="00A01A7C">
        <w:rPr>
          <w:rFonts w:asciiTheme="minorHAnsi" w:hAnsiTheme="minorHAnsi" w:cstheme="minorHAnsi"/>
          <w:b/>
          <w:bCs/>
        </w:rPr>
        <w:t xml:space="preserve">preferencji uczenia się (wzrokowiec, słuchowiec, </w:t>
      </w:r>
      <w:proofErr w:type="spellStart"/>
      <w:r w:rsidRPr="00A01A7C">
        <w:rPr>
          <w:rFonts w:asciiTheme="minorHAnsi" w:hAnsiTheme="minorHAnsi" w:cstheme="minorHAnsi"/>
          <w:b/>
          <w:bCs/>
        </w:rPr>
        <w:t>kinestetyk</w:t>
      </w:r>
      <w:proofErr w:type="spellEnd"/>
      <w:r w:rsidRPr="00A01A7C">
        <w:rPr>
          <w:rFonts w:asciiTheme="minorHAnsi" w:hAnsiTheme="minorHAnsi" w:cstheme="minorHAnsi"/>
          <w:b/>
          <w:bCs/>
        </w:rPr>
        <w:t>) z uwzględnieniem wizualizacji VR</w:t>
      </w:r>
      <w:r w:rsidRPr="00D24F44">
        <w:rPr>
          <w:rFonts w:cs="Calibri"/>
          <w:b/>
          <w:bCs/>
          <w:color w:val="FF0000"/>
        </w:rPr>
        <w:t>.</w:t>
      </w:r>
    </w:p>
    <w:p w14:paraId="113A21BC" w14:textId="77777777" w:rsidR="00CD2D1D" w:rsidRDefault="00CD2D1D" w:rsidP="00DD489E">
      <w:pPr>
        <w:widowControl w:val="0"/>
        <w:spacing w:after="120" w:line="240" w:lineRule="auto"/>
        <w:jc w:val="both"/>
        <w:rPr>
          <w:rFonts w:cs="Calibri"/>
        </w:rPr>
      </w:pPr>
    </w:p>
    <w:p w14:paraId="58397950" w14:textId="6A57D9B2" w:rsidR="00667C02" w:rsidRPr="00010F2F" w:rsidRDefault="00667C02" w:rsidP="00667C02">
      <w:pPr>
        <w:widowControl w:val="0"/>
        <w:spacing w:after="120" w:line="240" w:lineRule="auto"/>
        <w:jc w:val="center"/>
        <w:rPr>
          <w:rFonts w:cs="Calibri"/>
          <w:b/>
          <w:bCs/>
        </w:rPr>
      </w:pPr>
      <w:r w:rsidRPr="00010F2F">
        <w:rPr>
          <w:rFonts w:cs="Calibri"/>
          <w:b/>
          <w:bCs/>
        </w:rPr>
        <w:t>POSTANOWIENIA WSPÓLNE DLA WSZYSTKICH CZĘŚCI ZAMÓWIENIA</w:t>
      </w:r>
    </w:p>
    <w:p w14:paraId="74756930" w14:textId="655CDEED" w:rsidR="003E2FFA" w:rsidRPr="00FB32B9" w:rsidRDefault="003E2FFA" w:rsidP="00F03EC7">
      <w:pPr>
        <w:pStyle w:val="Akapitzlist"/>
        <w:numPr>
          <w:ilvl w:val="0"/>
          <w:numId w:val="1"/>
        </w:numPr>
        <w:spacing w:before="240" w:after="160" w:line="240" w:lineRule="auto"/>
        <w:ind w:left="284"/>
        <w:rPr>
          <w:rFonts w:cs="Calibri"/>
          <w:b/>
          <w:bCs/>
        </w:rPr>
      </w:pPr>
      <w:r w:rsidRPr="00FB32B9">
        <w:rPr>
          <w:rFonts w:cs="Calibri"/>
          <w:b/>
          <w:bCs/>
        </w:rPr>
        <w:t>HARMONOGRAM REALIZACJI PRAC</w:t>
      </w:r>
      <w:r w:rsidR="00786712" w:rsidRPr="00FB32B9">
        <w:rPr>
          <w:rFonts w:cs="Calibri"/>
          <w:b/>
          <w:bCs/>
        </w:rPr>
        <w:t xml:space="preserve"> I OBOWIĄZKI WYKONAWCY</w:t>
      </w:r>
    </w:p>
    <w:p w14:paraId="0B837CCF" w14:textId="77777777" w:rsidR="006D2812" w:rsidRPr="00FB32B9" w:rsidRDefault="006D2812" w:rsidP="00F03EC7">
      <w:pPr>
        <w:pStyle w:val="Akapitzlist"/>
        <w:spacing w:before="280" w:after="120" w:line="240" w:lineRule="auto"/>
        <w:ind w:left="567"/>
        <w:jc w:val="both"/>
        <w:rPr>
          <w:rFonts w:eastAsia="Arial" w:cs="Calibri"/>
        </w:rPr>
      </w:pPr>
    </w:p>
    <w:p w14:paraId="5A16D2E2" w14:textId="77777777" w:rsidR="00010F2F" w:rsidRPr="0033328D" w:rsidRDefault="00705A29" w:rsidP="00F03EC7">
      <w:pPr>
        <w:pStyle w:val="Akapitzlist"/>
        <w:numPr>
          <w:ilvl w:val="1"/>
          <w:numId w:val="1"/>
        </w:numPr>
        <w:spacing w:before="280" w:after="120" w:line="240" w:lineRule="auto"/>
        <w:ind w:left="426"/>
        <w:jc w:val="both"/>
        <w:rPr>
          <w:rFonts w:eastAsia="Arial" w:cs="Calibri"/>
        </w:rPr>
      </w:pPr>
      <w:r w:rsidRPr="0033328D">
        <w:rPr>
          <w:rFonts w:eastAsia="Arial" w:cs="Calibri"/>
        </w:rPr>
        <w:t>Realizacja zamówienia musi zostać zakończona w nieprzekraczalnym terminie</w:t>
      </w:r>
      <w:r w:rsidR="00010F2F" w:rsidRPr="0033328D">
        <w:rPr>
          <w:rFonts w:eastAsia="Arial" w:cs="Calibri"/>
        </w:rPr>
        <w:t>:</w:t>
      </w:r>
    </w:p>
    <w:p w14:paraId="300C93B6" w14:textId="5CD893B9" w:rsidR="00C41F04" w:rsidRPr="0033328D" w:rsidRDefault="00010F2F" w:rsidP="00010F2F">
      <w:pPr>
        <w:pStyle w:val="Akapitzlist"/>
        <w:numPr>
          <w:ilvl w:val="2"/>
          <w:numId w:val="1"/>
        </w:numPr>
        <w:spacing w:before="280" w:after="120" w:line="240" w:lineRule="auto"/>
        <w:ind w:left="709"/>
        <w:jc w:val="both"/>
        <w:rPr>
          <w:rFonts w:eastAsia="Arial" w:cs="Calibri"/>
        </w:rPr>
      </w:pPr>
      <w:r w:rsidRPr="0033328D">
        <w:rPr>
          <w:rFonts w:eastAsia="Arial" w:cs="Calibri"/>
        </w:rPr>
        <w:t>dla części I zamówienia</w:t>
      </w:r>
      <w:r w:rsidR="00FC0F76" w:rsidRPr="0033328D">
        <w:rPr>
          <w:rFonts w:eastAsia="Arial" w:cs="Calibri"/>
        </w:rPr>
        <w:t xml:space="preserve"> –</w:t>
      </w:r>
      <w:r w:rsidRPr="0033328D">
        <w:rPr>
          <w:rFonts w:eastAsia="Arial" w:cs="Calibri"/>
        </w:rPr>
        <w:t xml:space="preserve"> </w:t>
      </w:r>
      <w:r w:rsidR="006D2812" w:rsidRPr="0033328D">
        <w:rPr>
          <w:rFonts w:eastAsia="Arial" w:cs="Calibri"/>
        </w:rPr>
        <w:t xml:space="preserve">do dnia </w:t>
      </w:r>
      <w:r w:rsidR="0033328D" w:rsidRPr="0033328D">
        <w:rPr>
          <w:rFonts w:eastAsia="Arial" w:cs="Calibri"/>
        </w:rPr>
        <w:t xml:space="preserve">31.12.2025 </w:t>
      </w:r>
      <w:r w:rsidR="00DD489E" w:rsidRPr="0033328D">
        <w:rPr>
          <w:rFonts w:eastAsia="Arial" w:cs="Calibri"/>
        </w:rPr>
        <w:t xml:space="preserve">r. </w:t>
      </w:r>
    </w:p>
    <w:p w14:paraId="514CBDBF" w14:textId="7972A32E" w:rsidR="00010F2F" w:rsidRPr="0033328D" w:rsidRDefault="00FC0F76" w:rsidP="00FC0F76">
      <w:pPr>
        <w:pStyle w:val="Akapitzlist"/>
        <w:numPr>
          <w:ilvl w:val="2"/>
          <w:numId w:val="1"/>
        </w:numPr>
        <w:spacing w:before="280" w:after="120" w:line="240" w:lineRule="auto"/>
        <w:ind w:left="709"/>
        <w:jc w:val="both"/>
        <w:rPr>
          <w:rFonts w:eastAsia="Arial" w:cs="Calibri"/>
        </w:rPr>
      </w:pPr>
      <w:r w:rsidRPr="0033328D">
        <w:rPr>
          <w:rFonts w:eastAsia="Arial" w:cs="Calibri"/>
        </w:rPr>
        <w:t xml:space="preserve">dla części II zamówienia – do dnia </w:t>
      </w:r>
      <w:r w:rsidR="0033328D" w:rsidRPr="0033328D">
        <w:rPr>
          <w:rFonts w:eastAsia="Arial" w:cs="Calibri"/>
        </w:rPr>
        <w:t>31.12.2025 r.</w:t>
      </w:r>
    </w:p>
    <w:p w14:paraId="248BF9FB" w14:textId="5537B267" w:rsidR="002717F8" w:rsidRPr="00FB32B9" w:rsidRDefault="00FD3BED" w:rsidP="00F03EC7">
      <w:pPr>
        <w:pStyle w:val="Akapitzlist"/>
        <w:numPr>
          <w:ilvl w:val="1"/>
          <w:numId w:val="1"/>
        </w:numPr>
        <w:spacing w:before="280" w:after="120" w:line="240" w:lineRule="auto"/>
        <w:ind w:left="426"/>
        <w:jc w:val="both"/>
        <w:rPr>
          <w:rFonts w:eastAsia="Arial" w:cs="Calibri"/>
        </w:rPr>
      </w:pPr>
      <w:r w:rsidRPr="0033328D">
        <w:rPr>
          <w:rFonts w:cs="Calibri"/>
        </w:rPr>
        <w:t>Zamawiający zastrzega sobie możliwość przesunięcia terminu realizacji zamówienia, w szczególności w wyniku wprowadzonych zmian</w:t>
      </w:r>
      <w:r w:rsidRPr="00FB32B9">
        <w:rPr>
          <w:rFonts w:cs="Calibri"/>
        </w:rPr>
        <w:t xml:space="preserve"> do umowy o dofinansowanie/ wniosku o dofinansowanie realizowanego projektu, jak również w sytuacjach, których Zamawiający, działając z należytą starannością, nie mógł przewidzieć.</w:t>
      </w:r>
    </w:p>
    <w:p w14:paraId="7F7D6C90" w14:textId="0B04E892" w:rsidR="002717F8" w:rsidRPr="00FB32B9" w:rsidRDefault="002717F8" w:rsidP="00F03EC7">
      <w:pPr>
        <w:pStyle w:val="Akapitzlist"/>
        <w:numPr>
          <w:ilvl w:val="1"/>
          <w:numId w:val="1"/>
        </w:numPr>
        <w:spacing w:before="280" w:after="120" w:line="240" w:lineRule="auto"/>
        <w:ind w:left="426"/>
        <w:jc w:val="both"/>
        <w:rPr>
          <w:rFonts w:eastAsia="Arial" w:cs="Calibri"/>
        </w:rPr>
      </w:pPr>
      <w:r w:rsidRPr="00FB32B9">
        <w:rPr>
          <w:rFonts w:cs="Calibri"/>
        </w:rPr>
        <w:t xml:space="preserve">Miejsce świadczenia usługi: </w:t>
      </w:r>
      <w:r w:rsidRPr="00FB32B9">
        <w:rPr>
          <w:rFonts w:eastAsia="Arial" w:cs="Calibri"/>
        </w:rPr>
        <w:t xml:space="preserve">Siedziba </w:t>
      </w:r>
      <w:r w:rsidR="00521530" w:rsidRPr="00FB32B9">
        <w:rPr>
          <w:rFonts w:eastAsia="Arial" w:cs="Calibri"/>
        </w:rPr>
        <w:t>Oferenta</w:t>
      </w:r>
    </w:p>
    <w:p w14:paraId="7F6C21C4" w14:textId="53AF19CB" w:rsidR="00C44AF6" w:rsidRPr="00FB32B9" w:rsidRDefault="00E7159F" w:rsidP="00F03EC7">
      <w:pPr>
        <w:pStyle w:val="Akapitzlist"/>
        <w:numPr>
          <w:ilvl w:val="1"/>
          <w:numId w:val="1"/>
        </w:numPr>
        <w:spacing w:before="280" w:after="120" w:line="240" w:lineRule="auto"/>
        <w:ind w:left="426"/>
        <w:jc w:val="both"/>
        <w:rPr>
          <w:rFonts w:eastAsia="Arial" w:cs="Calibri"/>
        </w:rPr>
      </w:pPr>
      <w:r w:rsidRPr="00FB32B9">
        <w:rPr>
          <w:rFonts w:cs="Calibri"/>
        </w:rPr>
        <w:t>Wykonawca zobowiązuje się do r</w:t>
      </w:r>
      <w:r w:rsidR="00225490" w:rsidRPr="00FB32B9">
        <w:rPr>
          <w:rFonts w:cs="Calibri"/>
        </w:rPr>
        <w:t>zeteln</w:t>
      </w:r>
      <w:r w:rsidRPr="00FB32B9">
        <w:rPr>
          <w:rFonts w:cs="Calibri"/>
        </w:rPr>
        <w:t>ej</w:t>
      </w:r>
      <w:r w:rsidR="00225490" w:rsidRPr="00FB32B9">
        <w:rPr>
          <w:rFonts w:cs="Calibri"/>
        </w:rPr>
        <w:t xml:space="preserve"> i terminow</w:t>
      </w:r>
      <w:r w:rsidRPr="00FB32B9">
        <w:rPr>
          <w:rFonts w:cs="Calibri"/>
        </w:rPr>
        <w:t>ej</w:t>
      </w:r>
      <w:r w:rsidR="00225490" w:rsidRPr="00FB32B9">
        <w:rPr>
          <w:rFonts w:cs="Calibri"/>
        </w:rPr>
        <w:t>, zgodn</w:t>
      </w:r>
      <w:r w:rsidR="00975339" w:rsidRPr="00FB32B9">
        <w:rPr>
          <w:rFonts w:cs="Calibri"/>
        </w:rPr>
        <w:t>ej</w:t>
      </w:r>
      <w:r w:rsidR="00225490" w:rsidRPr="00FB32B9">
        <w:rPr>
          <w:rFonts w:cs="Calibri"/>
        </w:rPr>
        <w:t xml:space="preserve"> z wymogami projektowymi realizacj</w:t>
      </w:r>
      <w:r w:rsidR="00975339" w:rsidRPr="00FB32B9">
        <w:rPr>
          <w:rFonts w:cs="Calibri"/>
        </w:rPr>
        <w:t>i</w:t>
      </w:r>
      <w:r w:rsidR="00225490" w:rsidRPr="00FB32B9">
        <w:rPr>
          <w:rFonts w:cs="Calibri"/>
        </w:rPr>
        <w:t xml:space="preserve"> </w:t>
      </w:r>
      <w:r w:rsidR="00975339" w:rsidRPr="00FB32B9">
        <w:rPr>
          <w:rFonts w:cs="Calibri"/>
        </w:rPr>
        <w:t>zamówienia</w:t>
      </w:r>
      <w:r w:rsidR="00225490" w:rsidRPr="00FB32B9">
        <w:rPr>
          <w:rFonts w:cs="Calibri"/>
        </w:rPr>
        <w:t>, w tym prowadzeni</w:t>
      </w:r>
      <w:r w:rsidR="00975339" w:rsidRPr="00FB32B9">
        <w:rPr>
          <w:rFonts w:cs="Calibri"/>
        </w:rPr>
        <w:t>a</w:t>
      </w:r>
      <w:r w:rsidR="00225490" w:rsidRPr="00FB32B9">
        <w:rPr>
          <w:rFonts w:cs="Calibri"/>
        </w:rPr>
        <w:t xml:space="preserve"> dokumentacji</w:t>
      </w:r>
      <w:r w:rsidR="00563003" w:rsidRPr="00FB32B9">
        <w:rPr>
          <w:rFonts w:cs="Calibri"/>
        </w:rPr>
        <w:t xml:space="preserve"> i</w:t>
      </w:r>
      <w:r w:rsidR="00225490" w:rsidRPr="00FB32B9">
        <w:rPr>
          <w:rFonts w:cs="Calibri"/>
        </w:rPr>
        <w:t xml:space="preserve"> przedstawien</w:t>
      </w:r>
      <w:r w:rsidR="00563003" w:rsidRPr="00FB32B9">
        <w:rPr>
          <w:rFonts w:cs="Calibri"/>
        </w:rPr>
        <w:t>ia jej</w:t>
      </w:r>
      <w:r w:rsidR="00225490" w:rsidRPr="00FB32B9">
        <w:rPr>
          <w:rFonts w:cs="Calibri"/>
        </w:rPr>
        <w:t xml:space="preserve"> Zamawiającemu</w:t>
      </w:r>
      <w:r w:rsidR="00563003" w:rsidRPr="00FB32B9">
        <w:rPr>
          <w:rFonts w:cs="Calibri"/>
        </w:rPr>
        <w:t xml:space="preserve"> oraz uwzględniania </w:t>
      </w:r>
      <w:r w:rsidR="00225490" w:rsidRPr="00FB32B9">
        <w:rPr>
          <w:rFonts w:cs="Calibri"/>
        </w:rPr>
        <w:t xml:space="preserve">dodatkowych </w:t>
      </w:r>
      <w:r w:rsidR="005037CF" w:rsidRPr="00FB32B9">
        <w:rPr>
          <w:rFonts w:cs="Calibri"/>
        </w:rPr>
        <w:t xml:space="preserve">uwag </w:t>
      </w:r>
      <w:r w:rsidR="00225490" w:rsidRPr="00FB32B9">
        <w:rPr>
          <w:rFonts w:cs="Calibri"/>
        </w:rPr>
        <w:t xml:space="preserve">Zamawiającego zgłaszanych podczas </w:t>
      </w:r>
      <w:r w:rsidR="005037CF" w:rsidRPr="00FB32B9">
        <w:rPr>
          <w:rFonts w:cs="Calibri"/>
        </w:rPr>
        <w:t>realizacji zamówienia.</w:t>
      </w:r>
      <w:r w:rsidR="00C44AF6" w:rsidRPr="00FB32B9">
        <w:rPr>
          <w:rFonts w:cs="Calibri"/>
        </w:rPr>
        <w:t xml:space="preserve"> </w:t>
      </w:r>
    </w:p>
    <w:p w14:paraId="67D156C7" w14:textId="20C15678" w:rsidR="00836F25" w:rsidRPr="00D1487F" w:rsidRDefault="0077317E" w:rsidP="00F03EC7">
      <w:pPr>
        <w:pStyle w:val="Akapitzlist"/>
        <w:numPr>
          <w:ilvl w:val="1"/>
          <w:numId w:val="1"/>
        </w:numPr>
        <w:spacing w:before="280" w:after="120" w:line="240" w:lineRule="auto"/>
        <w:ind w:left="426"/>
        <w:jc w:val="both"/>
        <w:rPr>
          <w:rFonts w:eastAsia="Arial" w:cs="Calibri"/>
        </w:rPr>
      </w:pPr>
      <w:r w:rsidRPr="00FB32B9">
        <w:rPr>
          <w:rFonts w:cs="Calibri"/>
        </w:rPr>
        <w:t>Wykonawca zobowiązuje się do n</w:t>
      </w:r>
      <w:r w:rsidR="00225490" w:rsidRPr="00FB32B9">
        <w:rPr>
          <w:rFonts w:cs="Calibri"/>
        </w:rPr>
        <w:t>iezwłoczne</w:t>
      </w:r>
      <w:r w:rsidRPr="00FB32B9">
        <w:rPr>
          <w:rFonts w:cs="Calibri"/>
        </w:rPr>
        <w:t>go</w:t>
      </w:r>
      <w:r w:rsidR="00225490" w:rsidRPr="00FB32B9">
        <w:rPr>
          <w:rFonts w:cs="Calibri"/>
        </w:rPr>
        <w:t xml:space="preserve"> przekazywani</w:t>
      </w:r>
      <w:r w:rsidRPr="00FB32B9">
        <w:rPr>
          <w:rFonts w:cs="Calibri"/>
        </w:rPr>
        <w:t>a</w:t>
      </w:r>
      <w:r w:rsidR="00225490" w:rsidRPr="00FB32B9">
        <w:rPr>
          <w:rFonts w:cs="Calibri"/>
        </w:rPr>
        <w:t xml:space="preserve"> w formie</w:t>
      </w:r>
      <w:r w:rsidR="00836F25" w:rsidRPr="00FB32B9">
        <w:rPr>
          <w:rFonts w:cs="Calibri"/>
        </w:rPr>
        <w:t xml:space="preserve"> pisemnej,</w:t>
      </w:r>
      <w:r w:rsidR="00225490" w:rsidRPr="00FB32B9">
        <w:rPr>
          <w:rFonts w:cs="Calibri"/>
        </w:rPr>
        <w:t xml:space="preserve"> telefonicznej lub e-mail informacji o każdym </w:t>
      </w:r>
      <w:r w:rsidR="00C44AF6" w:rsidRPr="00D1487F">
        <w:rPr>
          <w:rFonts w:cs="Calibri"/>
        </w:rPr>
        <w:t>zdarzeniu mogącym mieć wpływ na prawidłowość wykonania zamówienia</w:t>
      </w:r>
      <w:r w:rsidR="00836F25" w:rsidRPr="00D1487F">
        <w:rPr>
          <w:rFonts w:cs="Calibri"/>
        </w:rPr>
        <w:t xml:space="preserve">, w szczególności </w:t>
      </w:r>
      <w:r w:rsidR="00836F25" w:rsidRPr="00D1487F">
        <w:rPr>
          <w:rFonts w:eastAsiaTheme="minorHAnsi" w:cs="Calibri"/>
        </w:rPr>
        <w:t>o nieprawidłowościach lub o zamiarze zaprzestania realizacji zamówienia, a także o</w:t>
      </w:r>
      <w:r w:rsidR="004C2E83" w:rsidRPr="00D1487F">
        <w:rPr>
          <w:rFonts w:eastAsiaTheme="minorHAnsi" w:cs="Calibri"/>
        </w:rPr>
        <w:t xml:space="preserve"> </w:t>
      </w:r>
      <w:r w:rsidR="00836F25" w:rsidRPr="00D1487F">
        <w:rPr>
          <w:rFonts w:eastAsiaTheme="minorHAnsi" w:cs="Calibri"/>
        </w:rPr>
        <w:t>wszelkich innych kwestiach, które mog</w:t>
      </w:r>
      <w:r w:rsidR="004C2E83" w:rsidRPr="00D1487F">
        <w:rPr>
          <w:rFonts w:eastAsiaTheme="minorHAnsi" w:cs="Calibri"/>
        </w:rPr>
        <w:t>ą</w:t>
      </w:r>
      <w:r w:rsidR="00836F25" w:rsidRPr="00D1487F">
        <w:rPr>
          <w:rFonts w:eastAsiaTheme="minorHAnsi" w:cs="Calibri"/>
        </w:rPr>
        <w:t xml:space="preserve"> zagrozi</w:t>
      </w:r>
      <w:r w:rsidR="004C2E83" w:rsidRPr="00D1487F">
        <w:rPr>
          <w:rFonts w:eastAsiaTheme="minorHAnsi" w:cs="Calibri"/>
        </w:rPr>
        <w:t>ć</w:t>
      </w:r>
      <w:r w:rsidR="00836F25" w:rsidRPr="00D1487F">
        <w:rPr>
          <w:rFonts w:eastAsiaTheme="minorHAnsi" w:cs="Calibri"/>
        </w:rPr>
        <w:t xml:space="preserve"> realizacji </w:t>
      </w:r>
      <w:r w:rsidR="004C2E83" w:rsidRPr="00D1487F">
        <w:rPr>
          <w:rFonts w:eastAsiaTheme="minorHAnsi" w:cs="Calibri"/>
        </w:rPr>
        <w:t>zamówienia.</w:t>
      </w:r>
    </w:p>
    <w:p w14:paraId="572D47B9" w14:textId="211BA1B4" w:rsidR="00376239" w:rsidRPr="00FB32B9" w:rsidRDefault="0077317E" w:rsidP="00F03EC7">
      <w:pPr>
        <w:pStyle w:val="Akapitzlist"/>
        <w:numPr>
          <w:ilvl w:val="1"/>
          <w:numId w:val="1"/>
        </w:numPr>
        <w:spacing w:before="280" w:after="120" w:line="240" w:lineRule="auto"/>
        <w:ind w:left="426"/>
        <w:jc w:val="both"/>
        <w:rPr>
          <w:rFonts w:eastAsia="Arial" w:cs="Calibri"/>
        </w:rPr>
      </w:pPr>
      <w:r w:rsidRPr="00D1487F">
        <w:rPr>
          <w:rFonts w:cs="Calibri"/>
        </w:rPr>
        <w:lastRenderedPageBreak/>
        <w:t>Wykonawca zobowiązuje się do n</w:t>
      </w:r>
      <w:r w:rsidR="00225490" w:rsidRPr="00D1487F">
        <w:rPr>
          <w:rFonts w:cs="Calibri"/>
        </w:rPr>
        <w:t>iezwłoczne</w:t>
      </w:r>
      <w:r w:rsidRPr="00D1487F">
        <w:rPr>
          <w:rFonts w:cs="Calibri"/>
        </w:rPr>
        <w:t>go</w:t>
      </w:r>
      <w:r w:rsidR="00225490" w:rsidRPr="00D1487F">
        <w:rPr>
          <w:rFonts w:cs="Calibri"/>
        </w:rPr>
        <w:t xml:space="preserve"> udostępniani</w:t>
      </w:r>
      <w:r w:rsidRPr="00D1487F">
        <w:rPr>
          <w:rFonts w:cs="Calibri"/>
        </w:rPr>
        <w:t>a</w:t>
      </w:r>
      <w:r w:rsidR="00225490" w:rsidRPr="00D1487F">
        <w:rPr>
          <w:rFonts w:cs="Calibri"/>
        </w:rPr>
        <w:t xml:space="preserve"> Zamawiającemu do kontroli wszelkich dokumentów związanych z realizowanym </w:t>
      </w:r>
      <w:r w:rsidR="004F1F08" w:rsidRPr="00D1487F">
        <w:rPr>
          <w:rFonts w:cs="Calibri"/>
        </w:rPr>
        <w:t>zamówieniem</w:t>
      </w:r>
      <w:r w:rsidR="00225490" w:rsidRPr="00D1487F">
        <w:rPr>
          <w:rFonts w:cs="Calibri"/>
        </w:rPr>
        <w:t xml:space="preserve">, w tym dokumentów </w:t>
      </w:r>
      <w:r w:rsidR="00D01A49" w:rsidRPr="00D1487F">
        <w:rPr>
          <w:rFonts w:cs="Calibri"/>
        </w:rPr>
        <w:t>finansowych; przedstawianie</w:t>
      </w:r>
      <w:r w:rsidR="004F1F08" w:rsidRPr="00D1487F">
        <w:rPr>
          <w:rFonts w:eastAsiaTheme="minorHAnsi" w:cs="Calibri"/>
        </w:rPr>
        <w:t xml:space="preserve"> na ka</w:t>
      </w:r>
      <w:r w:rsidR="00284D6F" w:rsidRPr="00D1487F">
        <w:rPr>
          <w:rFonts w:eastAsiaTheme="minorHAnsi" w:cs="Calibri"/>
        </w:rPr>
        <w:t>ż</w:t>
      </w:r>
      <w:r w:rsidR="004F1F08" w:rsidRPr="00D1487F">
        <w:rPr>
          <w:rFonts w:eastAsiaTheme="minorHAnsi" w:cs="Calibri"/>
        </w:rPr>
        <w:t xml:space="preserve">de wezwanie </w:t>
      </w:r>
      <w:r w:rsidR="00284D6F" w:rsidRPr="00D1487F">
        <w:rPr>
          <w:rFonts w:eastAsiaTheme="minorHAnsi" w:cs="Calibri"/>
        </w:rPr>
        <w:t xml:space="preserve">Zamawiającego lub </w:t>
      </w:r>
      <w:r w:rsidR="004F1F08" w:rsidRPr="00D1487F">
        <w:rPr>
          <w:rFonts w:eastAsiaTheme="minorHAnsi" w:cs="Calibri"/>
        </w:rPr>
        <w:t>FRSE wszelkich informacji i wyja</w:t>
      </w:r>
      <w:r w:rsidR="00284D6F" w:rsidRPr="00D1487F">
        <w:rPr>
          <w:rFonts w:eastAsiaTheme="minorHAnsi" w:cs="Calibri"/>
        </w:rPr>
        <w:t>ś</w:t>
      </w:r>
      <w:r w:rsidR="004F1F08" w:rsidRPr="00D1487F">
        <w:rPr>
          <w:rFonts w:eastAsiaTheme="minorHAnsi" w:cs="Calibri"/>
        </w:rPr>
        <w:t>nie</w:t>
      </w:r>
      <w:r w:rsidR="00284D6F" w:rsidRPr="00D1487F">
        <w:rPr>
          <w:rFonts w:eastAsiaTheme="minorHAnsi" w:cs="Calibri"/>
        </w:rPr>
        <w:t>ń</w:t>
      </w:r>
      <w:r w:rsidR="004F1F08" w:rsidRPr="00D1487F">
        <w:rPr>
          <w:rFonts w:eastAsiaTheme="minorHAnsi" w:cs="Calibri"/>
        </w:rPr>
        <w:t xml:space="preserve"> zwi</w:t>
      </w:r>
      <w:r w:rsidR="00284D6F" w:rsidRPr="00D1487F">
        <w:rPr>
          <w:rFonts w:eastAsiaTheme="minorHAnsi" w:cs="Calibri"/>
        </w:rPr>
        <w:t>ą</w:t>
      </w:r>
      <w:r w:rsidR="004F1F08" w:rsidRPr="00D1487F">
        <w:rPr>
          <w:rFonts w:eastAsiaTheme="minorHAnsi" w:cs="Calibri"/>
        </w:rPr>
        <w:t xml:space="preserve">zanych z </w:t>
      </w:r>
      <w:r w:rsidR="00254C03" w:rsidRPr="00D1487F">
        <w:rPr>
          <w:rFonts w:eastAsiaTheme="minorHAnsi" w:cs="Calibri"/>
        </w:rPr>
        <w:t>przedsięwzięciem</w:t>
      </w:r>
      <w:r w:rsidR="004F1F08" w:rsidRPr="00D1487F">
        <w:rPr>
          <w:rFonts w:eastAsiaTheme="minorHAnsi" w:cs="Calibri"/>
        </w:rPr>
        <w:t>, w tym</w:t>
      </w:r>
      <w:r w:rsidR="00254C03" w:rsidRPr="00D1487F">
        <w:rPr>
          <w:rFonts w:eastAsiaTheme="minorHAnsi" w:cs="Calibri"/>
        </w:rPr>
        <w:t xml:space="preserve"> </w:t>
      </w:r>
      <w:r w:rsidR="004F1F08" w:rsidRPr="00D1487F">
        <w:rPr>
          <w:rFonts w:eastAsiaTheme="minorHAnsi" w:cs="Calibri"/>
        </w:rPr>
        <w:t>udost</w:t>
      </w:r>
      <w:r w:rsidR="00254C03" w:rsidRPr="00D1487F">
        <w:rPr>
          <w:rFonts w:eastAsiaTheme="minorHAnsi" w:cs="Calibri"/>
        </w:rPr>
        <w:t>ę</w:t>
      </w:r>
      <w:r w:rsidR="004F1F08" w:rsidRPr="00D1487F">
        <w:rPr>
          <w:rFonts w:eastAsiaTheme="minorHAnsi" w:cs="Calibri"/>
        </w:rPr>
        <w:t xml:space="preserve">pniania </w:t>
      </w:r>
      <w:r w:rsidR="004F1F08" w:rsidRPr="00FB32B9">
        <w:rPr>
          <w:rFonts w:eastAsiaTheme="minorHAnsi" w:cs="Calibri"/>
        </w:rPr>
        <w:t>lub przekazywania wszelkich dokumentów i informacji dotycz</w:t>
      </w:r>
      <w:r w:rsidR="00254C03" w:rsidRPr="00FB32B9">
        <w:rPr>
          <w:rFonts w:eastAsiaTheme="minorHAnsi" w:cs="Calibri"/>
        </w:rPr>
        <w:t>ą</w:t>
      </w:r>
      <w:r w:rsidR="004F1F08" w:rsidRPr="00FB32B9">
        <w:rPr>
          <w:rFonts w:eastAsiaTheme="minorHAnsi" w:cs="Calibri"/>
        </w:rPr>
        <w:t>cych realizacji przedsi</w:t>
      </w:r>
      <w:r w:rsidR="00254C03" w:rsidRPr="00FB32B9">
        <w:rPr>
          <w:rFonts w:eastAsiaTheme="minorHAnsi" w:cs="Calibri"/>
        </w:rPr>
        <w:t>ę</w:t>
      </w:r>
      <w:r w:rsidR="004F1F08" w:rsidRPr="00FB32B9">
        <w:rPr>
          <w:rFonts w:eastAsiaTheme="minorHAnsi" w:cs="Calibri"/>
        </w:rPr>
        <w:t>wzi</w:t>
      </w:r>
      <w:r w:rsidR="00254C03" w:rsidRPr="00FB32B9">
        <w:rPr>
          <w:rFonts w:eastAsiaTheme="minorHAnsi" w:cs="Calibri"/>
        </w:rPr>
        <w:t>ę</w:t>
      </w:r>
      <w:r w:rsidR="004F1F08" w:rsidRPr="00FB32B9">
        <w:rPr>
          <w:rFonts w:eastAsiaTheme="minorHAnsi" w:cs="Calibri"/>
        </w:rPr>
        <w:t>cia w terminie</w:t>
      </w:r>
      <w:r w:rsidR="00254C03" w:rsidRPr="00FB32B9">
        <w:rPr>
          <w:rFonts w:eastAsiaTheme="minorHAnsi" w:cs="Calibri"/>
        </w:rPr>
        <w:t xml:space="preserve"> </w:t>
      </w:r>
      <w:r w:rsidR="004F1F08" w:rsidRPr="00FB32B9">
        <w:rPr>
          <w:rFonts w:eastAsiaTheme="minorHAnsi" w:cs="Calibri"/>
        </w:rPr>
        <w:t>okre</w:t>
      </w:r>
      <w:r w:rsidR="00254C03" w:rsidRPr="00FB32B9">
        <w:rPr>
          <w:rFonts w:eastAsiaTheme="minorHAnsi" w:cs="Calibri"/>
        </w:rPr>
        <w:t>ś</w:t>
      </w:r>
      <w:r w:rsidR="004F1F08" w:rsidRPr="00FB32B9">
        <w:rPr>
          <w:rFonts w:eastAsiaTheme="minorHAnsi" w:cs="Calibri"/>
        </w:rPr>
        <w:t>lonym w wezwaniu, jednak nie krótszym ni</w:t>
      </w:r>
      <w:r w:rsidR="00254C03" w:rsidRPr="00FB32B9">
        <w:rPr>
          <w:rFonts w:eastAsiaTheme="minorHAnsi" w:cs="Calibri"/>
        </w:rPr>
        <w:t>ż</w:t>
      </w:r>
      <w:r w:rsidR="004F1F08" w:rsidRPr="00FB32B9">
        <w:rPr>
          <w:rFonts w:eastAsiaTheme="minorHAnsi" w:cs="Calibri"/>
        </w:rPr>
        <w:t xml:space="preserve"> </w:t>
      </w:r>
      <w:r w:rsidR="00254C03" w:rsidRPr="00FB32B9">
        <w:rPr>
          <w:rFonts w:eastAsiaTheme="minorHAnsi" w:cs="Calibri"/>
        </w:rPr>
        <w:t>3</w:t>
      </w:r>
      <w:r w:rsidR="004F1F08" w:rsidRPr="00FB32B9">
        <w:rPr>
          <w:rFonts w:eastAsiaTheme="minorHAnsi" w:cs="Calibri"/>
        </w:rPr>
        <w:t xml:space="preserve"> dni robocz</w:t>
      </w:r>
      <w:r w:rsidR="00254C03" w:rsidRPr="00FB32B9">
        <w:rPr>
          <w:rFonts w:eastAsiaTheme="minorHAnsi" w:cs="Calibri"/>
        </w:rPr>
        <w:t>e.</w:t>
      </w:r>
    </w:p>
    <w:p w14:paraId="76CA96E5" w14:textId="77777777" w:rsidR="00D8478E" w:rsidRPr="00FB32B9" w:rsidRDefault="0077317E" w:rsidP="00F03EC7">
      <w:pPr>
        <w:pStyle w:val="Akapitzlist"/>
        <w:numPr>
          <w:ilvl w:val="1"/>
          <w:numId w:val="1"/>
        </w:numPr>
        <w:spacing w:before="280" w:after="120" w:line="240" w:lineRule="auto"/>
        <w:ind w:left="426"/>
        <w:jc w:val="both"/>
        <w:rPr>
          <w:rFonts w:eastAsia="Arial" w:cs="Calibri"/>
        </w:rPr>
      </w:pPr>
      <w:r w:rsidRPr="00FB32B9">
        <w:rPr>
          <w:rFonts w:cs="Calibri"/>
        </w:rPr>
        <w:t xml:space="preserve">Wykonawca zobowiązuje się do </w:t>
      </w:r>
      <w:r w:rsidR="004F1F08" w:rsidRPr="00FB32B9">
        <w:rPr>
          <w:rFonts w:eastAsiaTheme="minorHAnsi" w:cs="Calibri"/>
        </w:rPr>
        <w:t>przechowywania cało</w:t>
      </w:r>
      <w:r w:rsidRPr="00FB32B9">
        <w:rPr>
          <w:rFonts w:eastAsiaTheme="minorHAnsi" w:cs="Calibri"/>
        </w:rPr>
        <w:t>ś</w:t>
      </w:r>
      <w:r w:rsidR="004F1F08" w:rsidRPr="00FB32B9">
        <w:rPr>
          <w:rFonts w:eastAsiaTheme="minorHAnsi" w:cs="Calibri"/>
        </w:rPr>
        <w:t>ci dokumentacji zwi</w:t>
      </w:r>
      <w:r w:rsidRPr="00FB32B9">
        <w:rPr>
          <w:rFonts w:eastAsiaTheme="minorHAnsi" w:cs="Calibri"/>
        </w:rPr>
        <w:t>ą</w:t>
      </w:r>
      <w:r w:rsidR="004F1F08" w:rsidRPr="00FB32B9">
        <w:rPr>
          <w:rFonts w:eastAsiaTheme="minorHAnsi" w:cs="Calibri"/>
        </w:rPr>
        <w:t>zanej z realizacj</w:t>
      </w:r>
      <w:r w:rsidRPr="00FB32B9">
        <w:rPr>
          <w:rFonts w:eastAsiaTheme="minorHAnsi" w:cs="Calibri"/>
        </w:rPr>
        <w:t>ą</w:t>
      </w:r>
      <w:r w:rsidR="004F1F08" w:rsidRPr="00FB32B9">
        <w:rPr>
          <w:rFonts w:eastAsiaTheme="minorHAnsi" w:cs="Calibri"/>
        </w:rPr>
        <w:t xml:space="preserve"> </w:t>
      </w:r>
      <w:r w:rsidR="004A76A0" w:rsidRPr="00FB32B9">
        <w:rPr>
          <w:rFonts w:eastAsiaTheme="minorHAnsi" w:cs="Calibri"/>
        </w:rPr>
        <w:t xml:space="preserve">zamówienia </w:t>
      </w:r>
      <w:r w:rsidR="004F1F08" w:rsidRPr="00FB32B9">
        <w:rPr>
          <w:rFonts w:eastAsiaTheme="minorHAnsi" w:cs="Calibri"/>
        </w:rPr>
        <w:t>przez okres 10 lat, je</w:t>
      </w:r>
      <w:r w:rsidR="004A76A0" w:rsidRPr="00FB32B9">
        <w:rPr>
          <w:rFonts w:eastAsiaTheme="minorHAnsi" w:cs="Calibri"/>
        </w:rPr>
        <w:t>ż</w:t>
      </w:r>
      <w:r w:rsidR="004F1F08" w:rsidRPr="00FB32B9">
        <w:rPr>
          <w:rFonts w:eastAsiaTheme="minorHAnsi" w:cs="Calibri"/>
        </w:rPr>
        <w:t>eli wsparcie</w:t>
      </w:r>
      <w:r w:rsidR="004A76A0" w:rsidRPr="00FB32B9">
        <w:rPr>
          <w:rFonts w:eastAsiaTheme="minorHAnsi" w:cs="Calibri"/>
        </w:rPr>
        <w:t xml:space="preserve"> </w:t>
      </w:r>
      <w:r w:rsidR="004F1F08" w:rsidRPr="00FB32B9">
        <w:rPr>
          <w:rFonts w:eastAsiaTheme="minorHAnsi" w:cs="Calibri"/>
        </w:rPr>
        <w:t xml:space="preserve">otrzymane na </w:t>
      </w:r>
      <w:r w:rsidR="009A080F" w:rsidRPr="00FB32B9">
        <w:rPr>
          <w:rFonts w:eastAsiaTheme="minorHAnsi" w:cs="Calibri"/>
        </w:rPr>
        <w:t xml:space="preserve">w ramach zamówienia </w:t>
      </w:r>
      <w:r w:rsidR="004F1F08" w:rsidRPr="00FB32B9">
        <w:rPr>
          <w:rFonts w:eastAsiaTheme="minorHAnsi" w:cs="Calibri"/>
        </w:rPr>
        <w:t>stanowi pomoc publiczn</w:t>
      </w:r>
      <w:r w:rsidR="009A080F" w:rsidRPr="00FB32B9">
        <w:rPr>
          <w:rFonts w:eastAsiaTheme="minorHAnsi" w:cs="Calibri"/>
        </w:rPr>
        <w:t>ą</w:t>
      </w:r>
      <w:r w:rsidR="004F1F08" w:rsidRPr="00FB32B9">
        <w:rPr>
          <w:rFonts w:eastAsiaTheme="minorHAnsi" w:cs="Calibri"/>
        </w:rPr>
        <w:t>, a w innych przypadkach przez okres 5 lat od</w:t>
      </w:r>
      <w:r w:rsidR="009A080F" w:rsidRPr="00FB32B9">
        <w:rPr>
          <w:rFonts w:eastAsiaTheme="minorHAnsi" w:cs="Calibri"/>
        </w:rPr>
        <w:t xml:space="preserve"> </w:t>
      </w:r>
      <w:r w:rsidR="004F1F08" w:rsidRPr="00FB32B9">
        <w:rPr>
          <w:rFonts w:eastAsiaTheme="minorHAnsi" w:cs="Calibri"/>
        </w:rPr>
        <w:t>ostatniej płatno</w:t>
      </w:r>
      <w:r w:rsidR="009A080F" w:rsidRPr="00FB32B9">
        <w:rPr>
          <w:rFonts w:eastAsiaTheme="minorHAnsi" w:cs="Calibri"/>
        </w:rPr>
        <w:t>ś</w:t>
      </w:r>
      <w:r w:rsidR="004F1F08" w:rsidRPr="00FB32B9">
        <w:rPr>
          <w:rFonts w:eastAsiaTheme="minorHAnsi" w:cs="Calibri"/>
        </w:rPr>
        <w:t>ci salda. W przypadku zmiany obowi</w:t>
      </w:r>
      <w:r w:rsidR="009A080F" w:rsidRPr="00FB32B9">
        <w:rPr>
          <w:rFonts w:eastAsiaTheme="minorHAnsi" w:cs="Calibri"/>
        </w:rPr>
        <w:t>ą</w:t>
      </w:r>
      <w:r w:rsidR="004F1F08" w:rsidRPr="00FB32B9">
        <w:rPr>
          <w:rFonts w:eastAsiaTheme="minorHAnsi" w:cs="Calibri"/>
        </w:rPr>
        <w:t xml:space="preserve">zkowego okresu przechowywania dokumentacji, </w:t>
      </w:r>
      <w:r w:rsidR="009A080F" w:rsidRPr="00FB32B9">
        <w:rPr>
          <w:rFonts w:eastAsiaTheme="minorHAnsi" w:cs="Calibri"/>
        </w:rPr>
        <w:t xml:space="preserve">Zamawiający </w:t>
      </w:r>
      <w:r w:rsidR="004F1F08" w:rsidRPr="00FB32B9">
        <w:rPr>
          <w:rFonts w:eastAsiaTheme="minorHAnsi" w:cs="Calibri"/>
        </w:rPr>
        <w:t>powiadomi</w:t>
      </w:r>
      <w:r w:rsidR="009A080F" w:rsidRPr="00FB32B9">
        <w:rPr>
          <w:rFonts w:eastAsiaTheme="minorHAnsi" w:cs="Calibri"/>
        </w:rPr>
        <w:t xml:space="preserve"> Wykonawcę </w:t>
      </w:r>
      <w:r w:rsidR="004F1F08" w:rsidRPr="00FB32B9">
        <w:rPr>
          <w:rFonts w:eastAsiaTheme="minorHAnsi" w:cs="Calibri"/>
        </w:rPr>
        <w:t xml:space="preserve">o zmianie tego okresu, chyba </w:t>
      </w:r>
      <w:r w:rsidR="0008324F" w:rsidRPr="00FB32B9">
        <w:rPr>
          <w:rFonts w:eastAsiaTheme="minorHAnsi" w:cs="Calibri"/>
        </w:rPr>
        <w:t>że</w:t>
      </w:r>
      <w:r w:rsidR="004F1F08" w:rsidRPr="00FB32B9">
        <w:rPr>
          <w:rFonts w:eastAsiaTheme="minorHAnsi" w:cs="Calibri"/>
        </w:rPr>
        <w:t xml:space="preserve"> zmiana wynika z powszechnie obowi</w:t>
      </w:r>
      <w:r w:rsidR="0008324F" w:rsidRPr="00FB32B9">
        <w:rPr>
          <w:rFonts w:eastAsiaTheme="minorHAnsi" w:cs="Calibri"/>
        </w:rPr>
        <w:t>ą</w:t>
      </w:r>
      <w:r w:rsidR="004F1F08" w:rsidRPr="00FB32B9">
        <w:rPr>
          <w:rFonts w:eastAsiaTheme="minorHAnsi" w:cs="Calibri"/>
        </w:rPr>
        <w:t>zuj</w:t>
      </w:r>
      <w:r w:rsidR="0008324F" w:rsidRPr="00FB32B9">
        <w:rPr>
          <w:rFonts w:eastAsiaTheme="minorHAnsi" w:cs="Calibri"/>
        </w:rPr>
        <w:t>ą</w:t>
      </w:r>
      <w:r w:rsidR="004F1F08" w:rsidRPr="00FB32B9">
        <w:rPr>
          <w:rFonts w:eastAsiaTheme="minorHAnsi" w:cs="Calibri"/>
        </w:rPr>
        <w:t>cych</w:t>
      </w:r>
      <w:r w:rsidR="0008324F" w:rsidRPr="00FB32B9">
        <w:rPr>
          <w:rFonts w:eastAsiaTheme="minorHAnsi" w:cs="Calibri"/>
        </w:rPr>
        <w:t xml:space="preserve"> </w:t>
      </w:r>
      <w:r w:rsidR="004F1F08" w:rsidRPr="00FB32B9">
        <w:rPr>
          <w:rFonts w:eastAsiaTheme="minorHAnsi" w:cs="Calibri"/>
        </w:rPr>
        <w:t>przepisów prawa</w:t>
      </w:r>
      <w:r w:rsidR="0008324F" w:rsidRPr="00FB32B9">
        <w:rPr>
          <w:rFonts w:eastAsiaTheme="minorHAnsi" w:cs="Calibri"/>
        </w:rPr>
        <w:t>.</w:t>
      </w:r>
    </w:p>
    <w:p w14:paraId="06BE97AF" w14:textId="77777777" w:rsidR="0031558E" w:rsidRPr="00FB32B9" w:rsidRDefault="00D8478E" w:rsidP="00F03EC7">
      <w:pPr>
        <w:pStyle w:val="Akapitzlist"/>
        <w:numPr>
          <w:ilvl w:val="1"/>
          <w:numId w:val="1"/>
        </w:numPr>
        <w:spacing w:before="280" w:after="120" w:line="240" w:lineRule="auto"/>
        <w:ind w:left="426"/>
        <w:jc w:val="both"/>
        <w:rPr>
          <w:rFonts w:eastAsia="Arial" w:cs="Calibri"/>
        </w:rPr>
      </w:pPr>
      <w:r w:rsidRPr="00FB32B9">
        <w:rPr>
          <w:rFonts w:cs="Calibri"/>
        </w:rPr>
        <w:t xml:space="preserve">Wykonawca zobowiązuje się do </w:t>
      </w:r>
      <w:r w:rsidR="00511625" w:rsidRPr="00FB32B9">
        <w:rPr>
          <w:rFonts w:cs="Calibri"/>
        </w:rPr>
        <w:t>i</w:t>
      </w:r>
      <w:r w:rsidR="00225490" w:rsidRPr="00FB32B9">
        <w:rPr>
          <w:rFonts w:cs="Calibri"/>
        </w:rPr>
        <w:t>nformowani</w:t>
      </w:r>
      <w:r w:rsidR="00511625" w:rsidRPr="00FB32B9">
        <w:rPr>
          <w:rFonts w:cs="Calibri"/>
        </w:rPr>
        <w:t>a osób i podmiotów, z którymi współpracuje</w:t>
      </w:r>
      <w:r w:rsidR="00225490" w:rsidRPr="00FB32B9">
        <w:rPr>
          <w:rFonts w:cs="Calibri"/>
        </w:rPr>
        <w:t xml:space="preserve"> o współfinansowaniu </w:t>
      </w:r>
      <w:r w:rsidR="00AD3930" w:rsidRPr="00FB32B9">
        <w:rPr>
          <w:rFonts w:cs="Calibri"/>
        </w:rPr>
        <w:t xml:space="preserve">zamówienia </w:t>
      </w:r>
      <w:r w:rsidR="007C087B" w:rsidRPr="00FB32B9">
        <w:rPr>
          <w:rFonts w:cs="Calibri"/>
        </w:rPr>
        <w:t>z funduszy Unii Europejskiej</w:t>
      </w:r>
      <w:r w:rsidR="00225490" w:rsidRPr="00FB32B9">
        <w:rPr>
          <w:rFonts w:cs="Calibri"/>
        </w:rPr>
        <w:t>.</w:t>
      </w:r>
    </w:p>
    <w:p w14:paraId="12BFE3A1" w14:textId="77777777" w:rsidR="00A47752" w:rsidRPr="00FB32B9" w:rsidRDefault="0031558E" w:rsidP="00F03EC7">
      <w:pPr>
        <w:pStyle w:val="Akapitzlist"/>
        <w:numPr>
          <w:ilvl w:val="1"/>
          <w:numId w:val="1"/>
        </w:numPr>
        <w:spacing w:before="280" w:after="120" w:line="240" w:lineRule="auto"/>
        <w:ind w:left="426"/>
        <w:jc w:val="both"/>
        <w:rPr>
          <w:rFonts w:eastAsia="Arial" w:cs="Calibri"/>
        </w:rPr>
      </w:pPr>
      <w:r w:rsidRPr="00FB32B9">
        <w:rPr>
          <w:rFonts w:cs="Calibri"/>
        </w:rPr>
        <w:t>Wykonawca zobowiązuje się do r</w:t>
      </w:r>
      <w:r w:rsidR="00225490" w:rsidRPr="00FB32B9">
        <w:rPr>
          <w:rFonts w:cs="Calibri"/>
        </w:rPr>
        <w:t>ealizacj</w:t>
      </w:r>
      <w:r w:rsidRPr="00FB32B9">
        <w:rPr>
          <w:rFonts w:cs="Calibri"/>
        </w:rPr>
        <w:t>i</w:t>
      </w:r>
      <w:r w:rsidR="00225490" w:rsidRPr="00FB32B9">
        <w:rPr>
          <w:rFonts w:cs="Calibri"/>
        </w:rPr>
        <w:t xml:space="preserve"> usługi z zachowaniem zasady zrównoważonego rozwoju poprzez:</w:t>
      </w:r>
    </w:p>
    <w:p w14:paraId="6D74E6E6" w14:textId="026046CB" w:rsidR="00BE4C60" w:rsidRPr="00EA4698" w:rsidRDefault="00BB6516" w:rsidP="00EA4698">
      <w:pPr>
        <w:pStyle w:val="Akapitzlist"/>
        <w:numPr>
          <w:ilvl w:val="0"/>
          <w:numId w:val="35"/>
        </w:numPr>
        <w:spacing w:before="280" w:after="120" w:line="240" w:lineRule="auto"/>
        <w:ind w:left="851"/>
        <w:jc w:val="both"/>
        <w:rPr>
          <w:rFonts w:cs="Calibri"/>
        </w:rPr>
      </w:pPr>
      <w:r w:rsidRPr="00FB32B9">
        <w:rPr>
          <w:rFonts w:cs="Calibri"/>
        </w:rPr>
        <w:t>oszcz</w:t>
      </w:r>
      <w:r w:rsidR="00A47752" w:rsidRPr="00FB32B9">
        <w:rPr>
          <w:rFonts w:cs="Calibri"/>
        </w:rPr>
        <w:t>ę</w:t>
      </w:r>
      <w:r w:rsidRPr="00FB32B9">
        <w:rPr>
          <w:rFonts w:cs="Calibri"/>
        </w:rPr>
        <w:t>dno</w:t>
      </w:r>
      <w:r w:rsidR="00A47752" w:rsidRPr="00FB32B9">
        <w:rPr>
          <w:rFonts w:cs="Calibri"/>
        </w:rPr>
        <w:t>ść</w:t>
      </w:r>
      <w:r w:rsidRPr="00FB32B9">
        <w:rPr>
          <w:rFonts w:cs="Calibri"/>
        </w:rPr>
        <w:t xml:space="preserve"> energii elektrycznej np. unikanie pozostawiania urz</w:t>
      </w:r>
      <w:r w:rsidR="00BE4C60" w:rsidRPr="00FB32B9">
        <w:rPr>
          <w:rFonts w:cs="Calibri"/>
        </w:rPr>
        <w:t>ą</w:t>
      </w:r>
      <w:r w:rsidRPr="00FB32B9">
        <w:rPr>
          <w:rFonts w:cs="Calibri"/>
        </w:rPr>
        <w:t>dze</w:t>
      </w:r>
      <w:r w:rsidR="00BE4C60" w:rsidRPr="00FB32B9">
        <w:rPr>
          <w:rFonts w:cs="Calibri"/>
        </w:rPr>
        <w:t xml:space="preserve">ń </w:t>
      </w:r>
      <w:r w:rsidRPr="00FB32B9">
        <w:rPr>
          <w:rFonts w:cs="Calibri"/>
        </w:rPr>
        <w:t>w funkcji stand by</w:t>
      </w:r>
      <w:r w:rsidR="005C55A4">
        <w:rPr>
          <w:rFonts w:cs="Calibri"/>
        </w:rPr>
        <w:t>, wykorzystywanie naturalnego oświetlenia</w:t>
      </w:r>
      <w:r w:rsidR="00646164">
        <w:rPr>
          <w:rFonts w:cs="Calibri"/>
        </w:rPr>
        <w:t xml:space="preserve">, </w:t>
      </w:r>
      <w:r w:rsidR="00633562" w:rsidRPr="00EA4698">
        <w:rPr>
          <w:rFonts w:cs="Calibri"/>
        </w:rPr>
        <w:t>wyłączanie świateł w pomieszczeniach nieużywanych</w:t>
      </w:r>
      <w:r w:rsidR="00EA4698">
        <w:rPr>
          <w:rFonts w:cs="Calibri"/>
        </w:rPr>
        <w:t xml:space="preserve">, </w:t>
      </w:r>
      <w:r w:rsidR="008B455E" w:rsidRPr="00EA4698">
        <w:rPr>
          <w:rFonts w:cs="Calibri"/>
        </w:rPr>
        <w:t>niezasłanianie grzejników np. meblami, biurkami, zasłonami</w:t>
      </w:r>
      <w:r w:rsidR="00EA4698">
        <w:rPr>
          <w:rFonts w:cs="Calibri"/>
        </w:rPr>
        <w:t xml:space="preserve">, </w:t>
      </w:r>
      <w:r w:rsidR="00646164" w:rsidRPr="00EA4698">
        <w:rPr>
          <w:rFonts w:cs="Calibri"/>
        </w:rPr>
        <w:t>itp.</w:t>
      </w:r>
      <w:r w:rsidR="00161DFB" w:rsidRPr="00EA4698">
        <w:rPr>
          <w:rFonts w:cs="Calibri"/>
        </w:rPr>
        <w:t>,</w:t>
      </w:r>
    </w:p>
    <w:p w14:paraId="5B6FDCB7" w14:textId="0D8CFF24" w:rsidR="00BE4C60" w:rsidRPr="00C95474" w:rsidRDefault="00BB6516" w:rsidP="00EA4698">
      <w:pPr>
        <w:pStyle w:val="Akapitzlist"/>
        <w:numPr>
          <w:ilvl w:val="0"/>
          <w:numId w:val="35"/>
        </w:numPr>
        <w:spacing w:before="280" w:after="120" w:line="240" w:lineRule="auto"/>
        <w:ind w:left="851"/>
        <w:jc w:val="both"/>
        <w:rPr>
          <w:rFonts w:cs="Calibri"/>
        </w:rPr>
      </w:pPr>
      <w:r w:rsidRPr="00FB32B9">
        <w:rPr>
          <w:rFonts w:cs="Calibri"/>
        </w:rPr>
        <w:t>segregacj</w:t>
      </w:r>
      <w:r w:rsidR="00BE4C60" w:rsidRPr="00FB32B9">
        <w:rPr>
          <w:rFonts w:cs="Calibri"/>
        </w:rPr>
        <w:t>ę</w:t>
      </w:r>
      <w:r w:rsidRPr="00FB32B9">
        <w:rPr>
          <w:rFonts w:cs="Calibri"/>
        </w:rPr>
        <w:t xml:space="preserve"> odpadów</w:t>
      </w:r>
      <w:r w:rsidR="00161DFB" w:rsidRPr="00FB32B9">
        <w:rPr>
          <w:rFonts w:cs="Calibri"/>
        </w:rPr>
        <w:t>,</w:t>
      </w:r>
      <w:r w:rsidR="00317EDD">
        <w:rPr>
          <w:rFonts w:cs="Calibri"/>
        </w:rPr>
        <w:t xml:space="preserve"> </w:t>
      </w:r>
      <w:r w:rsidR="00317EDD" w:rsidRPr="00587DCB">
        <w:rPr>
          <w:rFonts w:cs="Calibri"/>
        </w:rPr>
        <w:t>wyrzucanie zużytego papieru do pojemników na makulaturę</w:t>
      </w:r>
      <w:r w:rsidR="00C95474">
        <w:rPr>
          <w:rFonts w:cs="Calibri"/>
        </w:rPr>
        <w:t>,</w:t>
      </w:r>
    </w:p>
    <w:p w14:paraId="62C99219" w14:textId="1DDFE0E3" w:rsidR="00587DCB" w:rsidRPr="00317EDD" w:rsidRDefault="00BB6516" w:rsidP="00EA4698">
      <w:pPr>
        <w:pStyle w:val="Akapitzlist"/>
        <w:numPr>
          <w:ilvl w:val="0"/>
          <w:numId w:val="35"/>
        </w:numPr>
        <w:spacing w:before="280" w:after="120" w:line="240" w:lineRule="auto"/>
        <w:ind w:left="851"/>
        <w:jc w:val="both"/>
        <w:rPr>
          <w:rFonts w:cs="Calibri"/>
        </w:rPr>
      </w:pPr>
      <w:r w:rsidRPr="00FB32B9">
        <w:rPr>
          <w:rFonts w:cs="Calibri"/>
        </w:rPr>
        <w:t>wydruk materiałów dwustronnie, skala</w:t>
      </w:r>
      <w:r w:rsidR="00425FD8" w:rsidRPr="00FB32B9">
        <w:rPr>
          <w:rFonts w:cs="Calibri"/>
        </w:rPr>
        <w:t xml:space="preserve"> </w:t>
      </w:r>
      <w:r w:rsidRPr="00FB32B9">
        <w:rPr>
          <w:rFonts w:cs="Calibri"/>
        </w:rPr>
        <w:t>szaro</w:t>
      </w:r>
      <w:r w:rsidR="00425FD8" w:rsidRPr="00FB32B9">
        <w:rPr>
          <w:rFonts w:cs="Calibri"/>
        </w:rPr>
        <w:t>ś</w:t>
      </w:r>
      <w:r w:rsidRPr="00FB32B9">
        <w:rPr>
          <w:rFonts w:cs="Calibri"/>
        </w:rPr>
        <w:t>ci</w:t>
      </w:r>
      <w:r w:rsidR="00161DFB" w:rsidRPr="00FB32B9">
        <w:rPr>
          <w:rFonts w:cs="Calibri"/>
        </w:rPr>
        <w:t>,</w:t>
      </w:r>
      <w:r w:rsidR="00317EDD">
        <w:rPr>
          <w:rFonts w:cs="Calibri"/>
        </w:rPr>
        <w:t xml:space="preserve"> </w:t>
      </w:r>
      <w:r w:rsidR="00587DCB" w:rsidRPr="00317EDD">
        <w:rPr>
          <w:rFonts w:cs="Calibri"/>
        </w:rPr>
        <w:t>drukowanie w kolorze tylko wtedy, gdy jest to niezbędne, jako domyślne wskazane jest ustawienie drukowania w</w:t>
      </w:r>
      <w:r w:rsidR="00317EDD">
        <w:rPr>
          <w:rFonts w:cs="Calibri"/>
        </w:rPr>
        <w:t xml:space="preserve"> </w:t>
      </w:r>
      <w:r w:rsidR="00587DCB" w:rsidRPr="00317EDD">
        <w:rPr>
          <w:rFonts w:cs="Calibri"/>
        </w:rPr>
        <w:t>szarościach,</w:t>
      </w:r>
    </w:p>
    <w:p w14:paraId="5D2A841A" w14:textId="4C7690CD" w:rsidR="00643B96" w:rsidRPr="00FB32B9" w:rsidRDefault="00643B96" w:rsidP="00EA4698">
      <w:pPr>
        <w:pStyle w:val="Akapitzlist"/>
        <w:numPr>
          <w:ilvl w:val="0"/>
          <w:numId w:val="35"/>
        </w:numPr>
        <w:spacing w:before="280" w:after="120" w:line="240" w:lineRule="auto"/>
        <w:ind w:left="851"/>
        <w:jc w:val="both"/>
        <w:rPr>
          <w:rFonts w:cs="Calibri"/>
        </w:rPr>
      </w:pPr>
      <w:r>
        <w:rPr>
          <w:rFonts w:cs="Calibri"/>
        </w:rPr>
        <w:t>minimalizowanie ilości wydruków</w:t>
      </w:r>
      <w:r w:rsidR="00DD2C7A">
        <w:rPr>
          <w:rFonts w:cs="Calibri"/>
        </w:rPr>
        <w:t xml:space="preserve">, </w:t>
      </w:r>
      <w:r w:rsidR="00CD3991">
        <w:rPr>
          <w:rFonts w:cs="Calibri"/>
        </w:rPr>
        <w:t>drukowanie tylko tych dokumentów, które są nie</w:t>
      </w:r>
      <w:r w:rsidR="00DD2C7A">
        <w:rPr>
          <w:rFonts w:cs="Calibri"/>
        </w:rPr>
        <w:t>zbędn</w:t>
      </w:r>
      <w:r w:rsidR="00CD3991">
        <w:rPr>
          <w:rFonts w:cs="Calibri"/>
        </w:rPr>
        <w:t>e</w:t>
      </w:r>
      <w:r w:rsidR="00DD2C7A">
        <w:rPr>
          <w:rFonts w:cs="Calibri"/>
        </w:rPr>
        <w:t>,</w:t>
      </w:r>
    </w:p>
    <w:p w14:paraId="15A0CA92" w14:textId="5795ED8D" w:rsidR="00A2010E" w:rsidRPr="00FB32B9" w:rsidRDefault="00BB6516" w:rsidP="00EA4698">
      <w:pPr>
        <w:pStyle w:val="Akapitzlist"/>
        <w:numPr>
          <w:ilvl w:val="0"/>
          <w:numId w:val="35"/>
        </w:numPr>
        <w:spacing w:before="280" w:after="120" w:line="240" w:lineRule="auto"/>
        <w:ind w:left="851"/>
        <w:jc w:val="both"/>
        <w:rPr>
          <w:rFonts w:cs="Calibri"/>
        </w:rPr>
      </w:pPr>
      <w:r w:rsidRPr="00FB32B9">
        <w:rPr>
          <w:rFonts w:cs="Calibri"/>
        </w:rPr>
        <w:t>promocja transportu publicznego i/lub dojazdów rowerem</w:t>
      </w:r>
      <w:r w:rsidR="00161DFB" w:rsidRPr="00FB32B9">
        <w:rPr>
          <w:rFonts w:cs="Calibri"/>
        </w:rPr>
        <w:t>.</w:t>
      </w:r>
    </w:p>
    <w:p w14:paraId="46ACAE28" w14:textId="197D452D" w:rsidR="009451F2" w:rsidRPr="00FB32B9" w:rsidRDefault="00330734" w:rsidP="009451F2">
      <w:pPr>
        <w:pStyle w:val="Akapitzlist"/>
        <w:numPr>
          <w:ilvl w:val="1"/>
          <w:numId w:val="1"/>
        </w:numPr>
        <w:spacing w:before="280" w:after="120" w:line="240" w:lineRule="auto"/>
        <w:ind w:left="426"/>
        <w:jc w:val="both"/>
        <w:rPr>
          <w:rFonts w:cs="Calibri"/>
        </w:rPr>
      </w:pPr>
      <w:r w:rsidRPr="00FB32B9">
        <w:rPr>
          <w:rFonts w:cs="Calibri"/>
        </w:rPr>
        <w:t>Wynagrodzenie</w:t>
      </w:r>
      <w:r w:rsidR="00E96906" w:rsidRPr="00FB32B9">
        <w:rPr>
          <w:rFonts w:cs="Calibri"/>
        </w:rPr>
        <w:t xml:space="preserve"> Wykonawcy</w:t>
      </w:r>
      <w:r w:rsidRPr="00FB32B9">
        <w:rPr>
          <w:rFonts w:cs="Calibri"/>
        </w:rPr>
        <w:t xml:space="preserve"> współfinansowane będzie z</w:t>
      </w:r>
      <w:r w:rsidR="00027437" w:rsidRPr="00FB32B9">
        <w:rPr>
          <w:rFonts w:cs="Calibri"/>
        </w:rPr>
        <w:t xml:space="preserve"> funduszy </w:t>
      </w:r>
      <w:r w:rsidRPr="00FB32B9">
        <w:rPr>
          <w:rFonts w:cs="Calibri"/>
        </w:rPr>
        <w:t>Unii Europejskiej.</w:t>
      </w:r>
    </w:p>
    <w:bookmarkEnd w:id="8"/>
    <w:p w14:paraId="2683EAE7" w14:textId="044F5EEF" w:rsidR="002539D0" w:rsidRPr="00FB32B9" w:rsidRDefault="0067140F" w:rsidP="00F03EC7">
      <w:pPr>
        <w:pStyle w:val="Akapitzlist"/>
        <w:widowControl w:val="0"/>
        <w:numPr>
          <w:ilvl w:val="0"/>
          <w:numId w:val="1"/>
        </w:numPr>
        <w:spacing w:before="360" w:after="120" w:line="240" w:lineRule="auto"/>
        <w:contextualSpacing w:val="0"/>
        <w:jc w:val="both"/>
        <w:rPr>
          <w:rFonts w:cs="Calibri"/>
          <w:b/>
          <w:caps/>
        </w:rPr>
      </w:pPr>
      <w:r w:rsidRPr="00FB32B9">
        <w:rPr>
          <w:rFonts w:cs="Calibri"/>
          <w:b/>
          <w:caps/>
        </w:rPr>
        <w:t>Opis warunków udziału w postępowaniu oraz przygotowania i złożenia oferty</w:t>
      </w:r>
    </w:p>
    <w:p w14:paraId="28054A20" w14:textId="41AA2613" w:rsidR="00F052D3" w:rsidRPr="00FB32B9" w:rsidRDefault="009271A2" w:rsidP="00F03EC7">
      <w:pPr>
        <w:pStyle w:val="Akapitzlist"/>
        <w:widowControl w:val="0"/>
        <w:numPr>
          <w:ilvl w:val="1"/>
          <w:numId w:val="1"/>
        </w:numPr>
        <w:spacing w:after="120" w:line="240" w:lineRule="auto"/>
        <w:ind w:left="425"/>
        <w:contextualSpacing w:val="0"/>
        <w:jc w:val="both"/>
        <w:rPr>
          <w:rFonts w:cs="Calibri"/>
        </w:rPr>
      </w:pPr>
      <w:r w:rsidRPr="00751406">
        <w:rPr>
          <w:rFonts w:asciiTheme="minorHAnsi" w:hAnsiTheme="minorHAnsi" w:cstheme="minorHAnsi"/>
        </w:rPr>
        <w:t>Wybór Wykonawcy odbywa się z zachowaniem zasady konkurencyjności określonej w Wytycznych dotyczących kwalifikowalności wydatków na lata 2021-2027, bez stosowania procedur określonych w ustawie z dnia 11 września 2019r. – Prawo zamówień publicznych (</w:t>
      </w:r>
      <w:r w:rsidRPr="00751406">
        <w:rPr>
          <w:rFonts w:asciiTheme="minorHAnsi" w:hAnsiTheme="minorHAnsi" w:cstheme="minorHAnsi"/>
          <w:shd w:val="clear" w:color="auto" w:fill="FFFFFF"/>
        </w:rPr>
        <w:t xml:space="preserve">Dz.U. z 2019r. poz. 2019; </w:t>
      </w:r>
      <w:proofErr w:type="spellStart"/>
      <w:r w:rsidRPr="00751406">
        <w:rPr>
          <w:rFonts w:asciiTheme="minorHAnsi" w:hAnsiTheme="minorHAnsi" w:cstheme="minorHAnsi"/>
          <w:shd w:val="clear" w:color="auto" w:fill="FFFFFF"/>
        </w:rPr>
        <w:t>t.j</w:t>
      </w:r>
      <w:proofErr w:type="spellEnd"/>
      <w:r w:rsidRPr="00751406">
        <w:rPr>
          <w:rFonts w:asciiTheme="minorHAnsi" w:hAnsiTheme="minorHAnsi" w:cstheme="minorHAnsi"/>
          <w:shd w:val="clear" w:color="auto" w:fill="FFFFFF"/>
        </w:rPr>
        <w:t>. Dz.U. z 2024r. poz. 1320</w:t>
      </w:r>
      <w:r w:rsidR="00F052D3" w:rsidRPr="00FB32B9">
        <w:rPr>
          <w:rFonts w:cs="Calibri"/>
        </w:rPr>
        <w:t>).</w:t>
      </w:r>
    </w:p>
    <w:p w14:paraId="6DF967D8" w14:textId="77777777" w:rsidR="00F052D3" w:rsidRPr="00FB32B9" w:rsidRDefault="00F052D3" w:rsidP="00F03EC7">
      <w:pPr>
        <w:pStyle w:val="Akapitzlist"/>
        <w:widowControl w:val="0"/>
        <w:numPr>
          <w:ilvl w:val="1"/>
          <w:numId w:val="1"/>
        </w:numPr>
        <w:spacing w:after="120" w:line="240" w:lineRule="auto"/>
        <w:ind w:left="426" w:hanging="426"/>
        <w:contextualSpacing w:val="0"/>
        <w:jc w:val="both"/>
        <w:rPr>
          <w:rFonts w:cs="Calibri"/>
        </w:rPr>
      </w:pPr>
      <w:r w:rsidRPr="00FB32B9">
        <w:rPr>
          <w:rFonts w:cs="Calibri"/>
        </w:rPr>
        <w:t>Do składania ofert zapraszamy wyłącznie Wykonawców spełniających łącznie następujące warunki:</w:t>
      </w:r>
    </w:p>
    <w:p w14:paraId="38F76589" w14:textId="0214E2E8" w:rsidR="00010A01" w:rsidRPr="0033328D" w:rsidRDefault="000B7B94" w:rsidP="00F03EC7">
      <w:pPr>
        <w:pStyle w:val="Akapitzlist"/>
        <w:numPr>
          <w:ilvl w:val="2"/>
          <w:numId w:val="1"/>
        </w:numPr>
        <w:spacing w:after="120" w:line="240" w:lineRule="auto"/>
        <w:ind w:left="426"/>
        <w:jc w:val="both"/>
        <w:rPr>
          <w:rFonts w:cs="Calibri"/>
          <w:color w:val="000000" w:themeColor="text1"/>
        </w:rPr>
      </w:pPr>
      <w:r w:rsidRPr="009E3C5D">
        <w:rPr>
          <w:rFonts w:cs="Calibri"/>
          <w:b/>
          <w:bCs/>
        </w:rPr>
        <w:t>Dla części I zamówienia</w:t>
      </w:r>
      <w:r w:rsidR="00C53B03">
        <w:rPr>
          <w:rFonts w:cs="Calibri"/>
        </w:rPr>
        <w:t xml:space="preserve"> – </w:t>
      </w:r>
      <w:r w:rsidR="00D1643A" w:rsidRPr="00FB32B9">
        <w:rPr>
          <w:rFonts w:cs="Calibri"/>
        </w:rPr>
        <w:t>dysponujących potencjałem organizacyjno</w:t>
      </w:r>
      <w:r w:rsidR="00015C7B" w:rsidRPr="00FB32B9">
        <w:rPr>
          <w:rFonts w:cs="Calibri"/>
        </w:rPr>
        <w:t>-</w:t>
      </w:r>
      <w:r w:rsidR="00D1643A" w:rsidRPr="00FB32B9">
        <w:rPr>
          <w:rFonts w:cs="Calibri"/>
        </w:rPr>
        <w:t>technicznym umożliwiającym realizację zamówienia, w szczególności</w:t>
      </w:r>
      <w:r w:rsidR="00010A01" w:rsidRPr="00FB32B9">
        <w:rPr>
          <w:rFonts w:cs="Calibri"/>
        </w:rPr>
        <w:t>:</w:t>
      </w:r>
    </w:p>
    <w:p w14:paraId="65850715" w14:textId="28F3EFB1" w:rsidR="00010A01" w:rsidRPr="0033328D" w:rsidRDefault="00010A01" w:rsidP="00C53B03">
      <w:pPr>
        <w:pStyle w:val="Akapitzlist"/>
        <w:spacing w:after="120" w:line="240" w:lineRule="auto"/>
        <w:ind w:left="426"/>
        <w:jc w:val="both"/>
        <w:rPr>
          <w:rFonts w:cs="Calibri"/>
          <w:color w:val="000000" w:themeColor="text1"/>
        </w:rPr>
      </w:pPr>
      <w:r w:rsidRPr="0033328D">
        <w:rPr>
          <w:rFonts w:cs="Calibri"/>
          <w:color w:val="000000" w:themeColor="text1"/>
        </w:rPr>
        <w:t>-</w:t>
      </w:r>
      <w:r w:rsidR="00D1643A" w:rsidRPr="0033328D">
        <w:rPr>
          <w:rFonts w:cs="Calibri"/>
          <w:color w:val="000000" w:themeColor="text1"/>
        </w:rPr>
        <w:t xml:space="preserve"> potencjałem osobowym rozumianym jako osoby posiadające specjalistyczną wiedzę</w:t>
      </w:r>
      <w:r w:rsidR="00C53B03" w:rsidRPr="0033328D">
        <w:rPr>
          <w:rFonts w:cs="Calibri"/>
          <w:color w:val="000000" w:themeColor="text1"/>
        </w:rPr>
        <w:t xml:space="preserve"> </w:t>
      </w:r>
      <w:r w:rsidRPr="0033328D">
        <w:rPr>
          <w:rFonts w:cs="Calibri"/>
          <w:color w:val="000000" w:themeColor="text1"/>
        </w:rPr>
        <w:t>oraz</w:t>
      </w:r>
      <w:r w:rsidR="00D1643A" w:rsidRPr="0033328D">
        <w:rPr>
          <w:rFonts w:cs="Calibri"/>
          <w:color w:val="000000" w:themeColor="text1"/>
        </w:rPr>
        <w:t xml:space="preserve"> </w:t>
      </w:r>
    </w:p>
    <w:p w14:paraId="21E8C861" w14:textId="78AA3E1E" w:rsidR="000E164E" w:rsidRPr="0033328D" w:rsidRDefault="00010A01" w:rsidP="00010A01">
      <w:pPr>
        <w:pStyle w:val="Akapitzlist"/>
        <w:spacing w:after="120" w:line="240" w:lineRule="auto"/>
        <w:ind w:left="426"/>
        <w:jc w:val="both"/>
        <w:rPr>
          <w:rFonts w:cs="Calibri"/>
          <w:color w:val="000000" w:themeColor="text1"/>
        </w:rPr>
      </w:pPr>
      <w:r w:rsidRPr="0033328D">
        <w:rPr>
          <w:rFonts w:cs="Calibri"/>
          <w:color w:val="000000" w:themeColor="text1"/>
        </w:rPr>
        <w:t xml:space="preserve">- </w:t>
      </w:r>
      <w:r w:rsidR="00D1643A" w:rsidRPr="0033328D">
        <w:rPr>
          <w:rFonts w:cs="Calibri"/>
          <w:color w:val="000000" w:themeColor="text1"/>
        </w:rPr>
        <w:t>umiejętności praktyczne wykorzystywan</w:t>
      </w:r>
      <w:r w:rsidR="003C1589" w:rsidRPr="0033328D">
        <w:rPr>
          <w:rFonts w:cs="Calibri"/>
          <w:color w:val="000000" w:themeColor="text1"/>
        </w:rPr>
        <w:t>e</w:t>
      </w:r>
      <w:r w:rsidR="00D1643A" w:rsidRPr="0033328D">
        <w:rPr>
          <w:rFonts w:cs="Calibri"/>
          <w:color w:val="000000" w:themeColor="text1"/>
        </w:rPr>
        <w:t xml:space="preserve"> przy realizacji zamówienia</w:t>
      </w:r>
      <w:r w:rsidR="000E164E" w:rsidRPr="0033328D">
        <w:rPr>
          <w:rFonts w:cs="Calibri"/>
          <w:color w:val="000000" w:themeColor="text1"/>
        </w:rPr>
        <w:t xml:space="preserve"> w postaci:</w:t>
      </w:r>
    </w:p>
    <w:p w14:paraId="3D95F179" w14:textId="3C10C1CD" w:rsidR="0046104B" w:rsidRPr="00EE5D38" w:rsidRDefault="0046104B" w:rsidP="00EE5D38">
      <w:pPr>
        <w:pStyle w:val="Akapitzlist"/>
        <w:numPr>
          <w:ilvl w:val="0"/>
          <w:numId w:val="38"/>
        </w:numPr>
        <w:spacing w:after="160" w:line="240" w:lineRule="auto"/>
        <w:jc w:val="both"/>
        <w:rPr>
          <w:rFonts w:cs="Calibri"/>
          <w:color w:val="000000" w:themeColor="text1"/>
        </w:rPr>
      </w:pPr>
      <w:r w:rsidRPr="0033328D">
        <w:rPr>
          <w:rFonts w:cs="Calibri"/>
          <w:color w:val="000000" w:themeColor="text1"/>
        </w:rPr>
        <w:t>Branżysta –</w:t>
      </w:r>
      <w:r w:rsidR="008A1B75">
        <w:rPr>
          <w:rFonts w:cs="Calibri"/>
          <w:color w:val="000000" w:themeColor="text1"/>
        </w:rPr>
        <w:t xml:space="preserve"> </w:t>
      </w:r>
      <w:r w:rsidR="008A1B75" w:rsidRPr="00EE5D38">
        <w:rPr>
          <w:rFonts w:cs="Calibri"/>
          <w:color w:val="000000" w:themeColor="text1"/>
        </w:rPr>
        <w:t>osoba posiadająca co najmniej roczne doświadczenie w prowadzeniu zajęć dydaktycznych, szkoleń lub kursów, posiada wykształcenie</w:t>
      </w:r>
      <w:r w:rsidR="008A1B75">
        <w:rPr>
          <w:rFonts w:cs="Calibri"/>
          <w:color w:val="000000" w:themeColor="text1"/>
        </w:rPr>
        <w:t xml:space="preserve"> wyższe</w:t>
      </w:r>
      <w:r w:rsidR="008A1B75" w:rsidRPr="00EE5D38">
        <w:rPr>
          <w:rFonts w:cs="Calibri"/>
          <w:color w:val="000000" w:themeColor="text1"/>
        </w:rPr>
        <w:t xml:space="preserve"> na kierunku informatycznym, posiada doświadczenie zawodowe w zakresie technologii telekomunikacyjnej  – w wykazie osób należy wskazać przykład co najmniej 4 usługi związane z technologią telekomunikacyjną.</w:t>
      </w:r>
    </w:p>
    <w:p w14:paraId="3C5D7863" w14:textId="489494C2" w:rsidR="0046104B" w:rsidRPr="00EE5D38" w:rsidRDefault="0046104B" w:rsidP="00EE5D38">
      <w:pPr>
        <w:pStyle w:val="Akapitzlist"/>
        <w:numPr>
          <w:ilvl w:val="0"/>
          <w:numId w:val="38"/>
        </w:numPr>
        <w:spacing w:after="160" w:line="240" w:lineRule="auto"/>
        <w:jc w:val="both"/>
        <w:rPr>
          <w:rFonts w:cs="Calibri"/>
          <w:color w:val="000000" w:themeColor="text1"/>
        </w:rPr>
      </w:pPr>
      <w:r w:rsidRPr="00EE5D38">
        <w:rPr>
          <w:rFonts w:cs="Calibri"/>
          <w:color w:val="000000" w:themeColor="text1"/>
        </w:rPr>
        <w:t>Grafik/autor animacji – osoba posiadająca wykształcenie wyższe na kierunku grafiki komputerowej lub pokrewne, doświadczenie w tworzeniu prac graficznych – w wykazie podać co najmniej 2 przykłady prac graficznych.</w:t>
      </w:r>
    </w:p>
    <w:p w14:paraId="68E0481A" w14:textId="77777777" w:rsidR="0046104B" w:rsidRPr="0033328D" w:rsidRDefault="0046104B" w:rsidP="00EE5D38">
      <w:pPr>
        <w:pStyle w:val="Akapitzlist"/>
        <w:numPr>
          <w:ilvl w:val="0"/>
          <w:numId w:val="38"/>
        </w:numPr>
        <w:spacing w:after="160" w:line="240" w:lineRule="auto"/>
        <w:jc w:val="both"/>
        <w:rPr>
          <w:rFonts w:cs="Calibri"/>
          <w:color w:val="000000" w:themeColor="text1"/>
        </w:rPr>
      </w:pPr>
      <w:r w:rsidRPr="0033328D">
        <w:rPr>
          <w:rFonts w:cs="Calibri"/>
          <w:color w:val="000000" w:themeColor="text1"/>
        </w:rPr>
        <w:t>Montażysta animacji – osoba posiadająca doświadczenie w montowaniu animacji - w wykazie podać co najmniej 2 przykłady prac graficznych.</w:t>
      </w:r>
    </w:p>
    <w:p w14:paraId="7F3AFAFD" w14:textId="77777777" w:rsidR="0046104B" w:rsidRPr="00FB32B9" w:rsidRDefault="0046104B" w:rsidP="00EE5D38">
      <w:pPr>
        <w:pStyle w:val="Akapitzlist"/>
        <w:numPr>
          <w:ilvl w:val="0"/>
          <w:numId w:val="38"/>
        </w:numPr>
        <w:spacing w:after="160" w:line="240" w:lineRule="auto"/>
        <w:jc w:val="both"/>
        <w:rPr>
          <w:rFonts w:cs="Calibri"/>
          <w:color w:val="000000" w:themeColor="text1"/>
        </w:rPr>
      </w:pPr>
      <w:r w:rsidRPr="0033328D">
        <w:rPr>
          <w:rFonts w:cs="Calibri"/>
          <w:color w:val="000000" w:themeColor="text1"/>
        </w:rPr>
        <w:t xml:space="preserve">Psycholog/Pedagog - osoba posiadająca wykształcenie wyższe kierunkowe, wiedzę </w:t>
      </w:r>
      <w:r w:rsidRPr="00FB32B9">
        <w:rPr>
          <w:rFonts w:cs="Calibri"/>
          <w:color w:val="000000" w:themeColor="text1"/>
        </w:rPr>
        <w:t>z zakresu dostosowania materiałów dydaktycznych dla osób ze specjalnymi potrzebami edukacyjnymi; należy wykazać minimum 2letnie doświadczenie jako psycholog/pedagog.</w:t>
      </w:r>
    </w:p>
    <w:p w14:paraId="14BBAB2F" w14:textId="77777777" w:rsidR="0046104B" w:rsidRPr="00FB32B9" w:rsidRDefault="0046104B" w:rsidP="00EE5D38">
      <w:pPr>
        <w:pStyle w:val="Akapitzlist"/>
        <w:numPr>
          <w:ilvl w:val="0"/>
          <w:numId w:val="38"/>
        </w:numPr>
        <w:spacing w:after="160" w:line="240" w:lineRule="auto"/>
        <w:jc w:val="both"/>
        <w:rPr>
          <w:rFonts w:cs="Calibri"/>
          <w:color w:val="000000" w:themeColor="text1"/>
        </w:rPr>
      </w:pPr>
      <w:r w:rsidRPr="00FB32B9">
        <w:rPr>
          <w:rFonts w:cs="Calibri"/>
          <w:color w:val="000000" w:themeColor="text1"/>
        </w:rPr>
        <w:t>Korektor – osoba posiadająca wykształcenie wyższe na kierunku humanistycznym/filologicznym lub certyfikaty/zaświadczenia/inne dokumenty potwierdzające posiadanie kwalifikacji, doświadczenie jako korektor tekstu w co najmniej dwóch materiałach dydaktycznych (np. podręczniki, skrypty) w wykazie podać minimum 2 przykłady materiałów dydaktycznych</w:t>
      </w:r>
      <w:r>
        <w:rPr>
          <w:rFonts w:cs="Calibri"/>
          <w:color w:val="000000" w:themeColor="text1"/>
        </w:rPr>
        <w:t>.</w:t>
      </w:r>
    </w:p>
    <w:p w14:paraId="7EA2D382" w14:textId="77777777" w:rsidR="0046104B" w:rsidRPr="00FB32B9" w:rsidRDefault="0046104B" w:rsidP="00EE5D38">
      <w:pPr>
        <w:pStyle w:val="Akapitzlist"/>
        <w:numPr>
          <w:ilvl w:val="0"/>
          <w:numId w:val="38"/>
        </w:numPr>
        <w:spacing w:after="160" w:line="240" w:lineRule="auto"/>
        <w:jc w:val="both"/>
        <w:rPr>
          <w:rFonts w:cs="Calibri"/>
          <w:color w:val="000000" w:themeColor="text1"/>
        </w:rPr>
      </w:pPr>
      <w:r w:rsidRPr="00FB32B9">
        <w:rPr>
          <w:rFonts w:cs="Calibri"/>
          <w:color w:val="000000" w:themeColor="text1"/>
        </w:rPr>
        <w:lastRenderedPageBreak/>
        <w:t>Lektor – osoba posiadająca doświadczenie w zakresie usług lektorskich, udział w realizacji min. 2 materiałów multimedialnych; w wykazie podać minimum 2 przykłady materiałów dydaktycznych</w:t>
      </w:r>
      <w:r>
        <w:rPr>
          <w:rFonts w:cs="Calibri"/>
          <w:color w:val="000000" w:themeColor="text1"/>
        </w:rPr>
        <w:t>.</w:t>
      </w:r>
    </w:p>
    <w:p w14:paraId="47990D39" w14:textId="77777777" w:rsidR="0046104B" w:rsidRPr="000E7AA6" w:rsidRDefault="0046104B" w:rsidP="00EE5D38">
      <w:pPr>
        <w:pStyle w:val="Akapitzlist"/>
        <w:numPr>
          <w:ilvl w:val="0"/>
          <w:numId w:val="38"/>
        </w:numPr>
        <w:spacing w:after="160" w:line="240" w:lineRule="auto"/>
        <w:jc w:val="both"/>
        <w:rPr>
          <w:rFonts w:cs="Calibri"/>
          <w:color w:val="000000" w:themeColor="text1"/>
        </w:rPr>
      </w:pPr>
      <w:r w:rsidRPr="00FB32B9">
        <w:rPr>
          <w:rFonts w:cs="Calibri"/>
          <w:color w:val="000000" w:themeColor="text1"/>
        </w:rPr>
        <w:t xml:space="preserve">Dźwiękowiec/realizator dźwięku – osoba posiadająca doświadczenie w studio dźwiękowym w pracy przy nagrywaniu i monitorowaniu materiałów dźwiękowych; udział w realizacji min. 2 materiałów multimedialnych; w wykazie </w:t>
      </w:r>
      <w:r w:rsidRPr="000E7AA6">
        <w:rPr>
          <w:rFonts w:cs="Calibri"/>
          <w:color w:val="000000" w:themeColor="text1"/>
        </w:rPr>
        <w:t>podać minimum 2 przykłady materiałów multimedialnych.</w:t>
      </w:r>
    </w:p>
    <w:p w14:paraId="3A7CDBB9" w14:textId="1F516CAD" w:rsidR="0046104B" w:rsidRPr="000E7AA6" w:rsidRDefault="0046104B" w:rsidP="00EE5D38">
      <w:pPr>
        <w:pStyle w:val="Akapitzlist"/>
        <w:numPr>
          <w:ilvl w:val="0"/>
          <w:numId w:val="38"/>
        </w:numPr>
        <w:spacing w:after="160" w:line="240" w:lineRule="auto"/>
        <w:jc w:val="both"/>
        <w:rPr>
          <w:rFonts w:cs="Calibri"/>
          <w:color w:val="000000" w:themeColor="text1"/>
        </w:rPr>
      </w:pPr>
      <w:r w:rsidRPr="000E7AA6">
        <w:rPr>
          <w:rFonts w:cs="Calibri"/>
          <w:color w:val="000000" w:themeColor="text1"/>
        </w:rPr>
        <w:t>Autor zdjęć/fotoedytor – osoba posiadająca doświadczenie w realizacji min. 2 materiałów multimedialnych w wykazie podać minimum 2 przykłady materiałów multimedialnych.</w:t>
      </w:r>
    </w:p>
    <w:p w14:paraId="41F858F8" w14:textId="2191385B" w:rsidR="00EA1700" w:rsidRPr="000E7AA6" w:rsidRDefault="00A62F68" w:rsidP="00174D52">
      <w:pPr>
        <w:spacing w:after="160" w:line="240" w:lineRule="auto"/>
        <w:ind w:left="426"/>
        <w:jc w:val="both"/>
        <w:rPr>
          <w:rFonts w:cs="Calibri"/>
        </w:rPr>
      </w:pPr>
      <w:r w:rsidRPr="000E7AA6">
        <w:rPr>
          <w:rFonts w:cs="Calibri"/>
        </w:rPr>
        <w:t xml:space="preserve">Powyższe osoby wraz z potwierdzeniem spełnienia warunków należy wskazać </w:t>
      </w:r>
      <w:r w:rsidRPr="000E7AA6">
        <w:rPr>
          <w:rFonts w:cs="Calibri"/>
          <w:b/>
          <w:bCs/>
        </w:rPr>
        <w:t>w wykazie osób</w:t>
      </w:r>
      <w:r w:rsidRPr="000E7AA6">
        <w:rPr>
          <w:rFonts w:cs="Calibri"/>
        </w:rPr>
        <w:t xml:space="preserve">, stanowiącym </w:t>
      </w:r>
      <w:r w:rsidR="009F77AC" w:rsidRPr="000E7AA6">
        <w:rPr>
          <w:rFonts w:cs="Calibri"/>
          <w:color w:val="000000" w:themeColor="text1"/>
        </w:rPr>
        <w:t>Z</w:t>
      </w:r>
      <w:r w:rsidRPr="000E7AA6">
        <w:rPr>
          <w:rFonts w:cs="Calibri"/>
          <w:color w:val="000000" w:themeColor="text1"/>
        </w:rPr>
        <w:t>ałącznik nr</w:t>
      </w:r>
      <w:r w:rsidR="00521530" w:rsidRPr="000E7AA6">
        <w:rPr>
          <w:rFonts w:cs="Calibri"/>
          <w:color w:val="000000" w:themeColor="text1"/>
        </w:rPr>
        <w:t xml:space="preserve"> 4</w:t>
      </w:r>
      <w:r w:rsidR="009F77AC" w:rsidRPr="000E7AA6">
        <w:rPr>
          <w:rFonts w:cs="Calibri"/>
          <w:color w:val="000000" w:themeColor="text1"/>
        </w:rPr>
        <w:t>a</w:t>
      </w:r>
      <w:r w:rsidRPr="000E7AA6">
        <w:rPr>
          <w:rFonts w:cs="Calibri"/>
          <w:color w:val="000000" w:themeColor="text1"/>
        </w:rPr>
        <w:t xml:space="preserve"> do oferty.</w:t>
      </w:r>
    </w:p>
    <w:p w14:paraId="515DEABD" w14:textId="5F942822" w:rsidR="00D1643A" w:rsidRPr="000E7AA6" w:rsidRDefault="00D1643A" w:rsidP="00F03EC7">
      <w:pPr>
        <w:pStyle w:val="Akapitzlist"/>
        <w:spacing w:after="120" w:line="240" w:lineRule="auto"/>
        <w:ind w:left="426"/>
        <w:jc w:val="both"/>
        <w:rPr>
          <w:rFonts w:cs="Calibri"/>
        </w:rPr>
      </w:pPr>
      <w:r w:rsidRPr="000E7AA6">
        <w:rPr>
          <w:rFonts w:cs="Calibri"/>
        </w:rPr>
        <w:t>Wykonawca w tym zakresie może legitymować się własną wiedzą i doświadczeniem, jak również wiedzą i doświadczeniem osób/podmiotów, które razem</w:t>
      </w:r>
      <w:r w:rsidRPr="00FB32B9">
        <w:rPr>
          <w:rFonts w:cs="Calibri"/>
        </w:rPr>
        <w:t xml:space="preserve"> z nim będą realizowały zamówienie np. na zasadzie konsorcjum, zatrudnienia w oparciu o umowę cywilnoprawną lub umowę o pracę. W każdym przypadku za prawidłową realizację </w:t>
      </w:r>
      <w:r w:rsidRPr="000E7AA6">
        <w:rPr>
          <w:rFonts w:cs="Calibri"/>
        </w:rPr>
        <w:t>zamówienia odpowiada Wykonawca.</w:t>
      </w:r>
    </w:p>
    <w:p w14:paraId="1B033EB0" w14:textId="77777777" w:rsidR="00D1643A" w:rsidRPr="000E7AA6" w:rsidRDefault="00D1643A" w:rsidP="00F03EC7">
      <w:pPr>
        <w:pStyle w:val="Akapitzlist"/>
        <w:autoSpaceDE w:val="0"/>
        <w:autoSpaceDN w:val="0"/>
        <w:adjustRightInd w:val="0"/>
        <w:spacing w:line="240" w:lineRule="auto"/>
        <w:ind w:left="709"/>
        <w:jc w:val="both"/>
        <w:rPr>
          <w:rFonts w:cs="Calibri"/>
          <w:u w:val="single"/>
          <w:lang w:eastAsia="pl-PL"/>
        </w:rPr>
      </w:pPr>
    </w:p>
    <w:p w14:paraId="66889A3C" w14:textId="2FCEA96A" w:rsidR="00D1643A" w:rsidRPr="000E7AA6" w:rsidRDefault="00D1643A" w:rsidP="00F03EC7">
      <w:pPr>
        <w:pStyle w:val="Akapitzlist"/>
        <w:autoSpaceDE w:val="0"/>
        <w:autoSpaceDN w:val="0"/>
        <w:adjustRightInd w:val="0"/>
        <w:spacing w:line="240" w:lineRule="auto"/>
        <w:ind w:left="426"/>
        <w:jc w:val="both"/>
        <w:rPr>
          <w:rFonts w:cs="Calibri"/>
          <w:b/>
          <w:bCs/>
          <w:lang w:eastAsia="pl-PL"/>
        </w:rPr>
      </w:pPr>
      <w:r w:rsidRPr="000E7AA6">
        <w:rPr>
          <w:rFonts w:cs="Calibri"/>
          <w:b/>
          <w:bCs/>
          <w:u w:val="single"/>
          <w:lang w:eastAsia="pl-PL"/>
        </w:rPr>
        <w:t>Opis weryfikacji spełniania warunk</w:t>
      </w:r>
      <w:r w:rsidR="006956D7" w:rsidRPr="000E7AA6">
        <w:rPr>
          <w:rFonts w:cs="Calibri"/>
          <w:b/>
          <w:bCs/>
          <w:u w:val="single"/>
          <w:lang w:eastAsia="pl-PL"/>
        </w:rPr>
        <w:t>ów</w:t>
      </w:r>
      <w:r w:rsidRPr="000E7AA6">
        <w:rPr>
          <w:rFonts w:cs="Calibri"/>
          <w:b/>
          <w:bCs/>
          <w:lang w:eastAsia="pl-PL"/>
        </w:rPr>
        <w:t>:</w:t>
      </w:r>
    </w:p>
    <w:p w14:paraId="74F1E352" w14:textId="75F7563F" w:rsidR="001D05B2" w:rsidRPr="000E7AA6" w:rsidRDefault="00E57C5F" w:rsidP="00F03EC7">
      <w:pPr>
        <w:pStyle w:val="Akapitzlist"/>
        <w:widowControl w:val="0"/>
        <w:spacing w:after="120" w:line="240" w:lineRule="auto"/>
        <w:ind w:left="426"/>
        <w:contextualSpacing w:val="0"/>
        <w:jc w:val="both"/>
        <w:rPr>
          <w:rFonts w:cs="Calibri"/>
        </w:rPr>
      </w:pPr>
      <w:r w:rsidRPr="000E7AA6">
        <w:rPr>
          <w:rFonts w:cs="Calibri"/>
        </w:rPr>
        <w:t xml:space="preserve">Na etapie składania </w:t>
      </w:r>
      <w:r w:rsidR="00C133F5" w:rsidRPr="000E7AA6">
        <w:rPr>
          <w:rFonts w:cs="Calibri"/>
        </w:rPr>
        <w:t xml:space="preserve">ofert, </w:t>
      </w:r>
      <w:r w:rsidR="00F12559" w:rsidRPr="000E7AA6">
        <w:rPr>
          <w:rFonts w:cs="Calibri"/>
        </w:rPr>
        <w:t>Wykonawca wraz z ofertą musi</w:t>
      </w:r>
      <w:r w:rsidR="001D05B2" w:rsidRPr="000E7AA6">
        <w:rPr>
          <w:rFonts w:cs="Calibri"/>
        </w:rPr>
        <w:t>:</w:t>
      </w:r>
    </w:p>
    <w:p w14:paraId="7574CFE5" w14:textId="0550DE6E" w:rsidR="00D1643A" w:rsidRPr="000E7AA6" w:rsidRDefault="00BC5145" w:rsidP="00F03EC7">
      <w:pPr>
        <w:pStyle w:val="Akapitzlist"/>
        <w:widowControl w:val="0"/>
        <w:spacing w:after="120" w:line="240" w:lineRule="auto"/>
        <w:ind w:left="426"/>
        <w:contextualSpacing w:val="0"/>
        <w:jc w:val="both"/>
        <w:rPr>
          <w:rFonts w:cs="Calibri"/>
          <w:b/>
          <w:bCs/>
          <w:iCs/>
        </w:rPr>
      </w:pPr>
      <w:r w:rsidRPr="000E7AA6">
        <w:rPr>
          <w:rFonts w:cs="Calibri"/>
        </w:rPr>
        <w:t>-</w:t>
      </w:r>
      <w:r w:rsidR="00F12559" w:rsidRPr="000E7AA6">
        <w:rPr>
          <w:rFonts w:cs="Calibri"/>
        </w:rPr>
        <w:t xml:space="preserve"> złożyć </w:t>
      </w:r>
      <w:r w:rsidR="00C133F5" w:rsidRPr="000E7AA6">
        <w:rPr>
          <w:rFonts w:cs="Calibri"/>
        </w:rPr>
        <w:t>Formularz oferty</w:t>
      </w:r>
      <w:r w:rsidR="00D1643A" w:rsidRPr="000E7AA6">
        <w:rPr>
          <w:rFonts w:cs="Calibri"/>
        </w:rPr>
        <w:t xml:space="preserve"> (Załącznik nr </w:t>
      </w:r>
      <w:r w:rsidR="00370F64" w:rsidRPr="000E7AA6">
        <w:rPr>
          <w:rFonts w:cs="Calibri"/>
        </w:rPr>
        <w:t>1</w:t>
      </w:r>
      <w:r w:rsidR="00D1643A" w:rsidRPr="000E7AA6">
        <w:rPr>
          <w:rFonts w:cs="Calibri"/>
        </w:rPr>
        <w:t xml:space="preserve">), w którym </w:t>
      </w:r>
      <w:r w:rsidR="00266ABC" w:rsidRPr="000E7AA6">
        <w:rPr>
          <w:rFonts w:cs="Calibri"/>
        </w:rPr>
        <w:t>oświadcza</w:t>
      </w:r>
      <w:r w:rsidR="00D1643A" w:rsidRPr="000E7AA6">
        <w:rPr>
          <w:rFonts w:cs="Calibri"/>
        </w:rPr>
        <w:t xml:space="preserve"> spełnianie powyższ</w:t>
      </w:r>
      <w:r w:rsidR="006956D7" w:rsidRPr="000E7AA6">
        <w:rPr>
          <w:rFonts w:cs="Calibri"/>
        </w:rPr>
        <w:t>ych</w:t>
      </w:r>
      <w:r w:rsidR="00D1643A" w:rsidRPr="000E7AA6">
        <w:rPr>
          <w:rFonts w:cs="Calibri"/>
        </w:rPr>
        <w:t xml:space="preserve"> warunk</w:t>
      </w:r>
      <w:r w:rsidR="006956D7" w:rsidRPr="000E7AA6">
        <w:rPr>
          <w:rFonts w:cs="Calibri"/>
        </w:rPr>
        <w:t>ów</w:t>
      </w:r>
      <w:r w:rsidR="00D1643A" w:rsidRPr="000E7AA6">
        <w:rPr>
          <w:rFonts w:cs="Calibri"/>
          <w:iCs/>
        </w:rPr>
        <w:t xml:space="preserve"> </w:t>
      </w:r>
      <w:r w:rsidR="00D1643A" w:rsidRPr="000E7AA6">
        <w:rPr>
          <w:rFonts w:cs="Calibri"/>
          <w:b/>
          <w:bCs/>
          <w:iCs/>
        </w:rPr>
        <w:t>oraz</w:t>
      </w:r>
    </w:p>
    <w:p w14:paraId="4BFC1C86" w14:textId="4147ADA0" w:rsidR="00BC5145" w:rsidRPr="000E7AA6" w:rsidRDefault="00BC5145" w:rsidP="00F03EC7">
      <w:pPr>
        <w:pStyle w:val="Akapitzlist"/>
        <w:widowControl w:val="0"/>
        <w:spacing w:after="120" w:line="240" w:lineRule="auto"/>
        <w:ind w:left="426"/>
        <w:contextualSpacing w:val="0"/>
        <w:jc w:val="both"/>
        <w:rPr>
          <w:rFonts w:cs="Calibri"/>
          <w:iCs/>
        </w:rPr>
      </w:pPr>
      <w:r w:rsidRPr="000E7AA6">
        <w:rPr>
          <w:rFonts w:cs="Calibri"/>
          <w:iCs/>
        </w:rPr>
        <w:t xml:space="preserve">- złożyć wykaz </w:t>
      </w:r>
      <w:r w:rsidR="00FF34F1" w:rsidRPr="000E7AA6">
        <w:rPr>
          <w:rFonts w:cs="Calibri"/>
          <w:iCs/>
        </w:rPr>
        <w:t>osób</w:t>
      </w:r>
      <w:r w:rsidRPr="000E7AA6">
        <w:rPr>
          <w:rFonts w:cs="Calibri"/>
          <w:iCs/>
        </w:rPr>
        <w:t xml:space="preserve"> </w:t>
      </w:r>
      <w:r w:rsidR="00FF34F1" w:rsidRPr="000E7AA6">
        <w:rPr>
          <w:rFonts w:cs="Calibri"/>
          <w:iCs/>
        </w:rPr>
        <w:t>(</w:t>
      </w:r>
      <w:r w:rsidRPr="000E7AA6">
        <w:rPr>
          <w:rFonts w:cs="Calibri"/>
          <w:iCs/>
        </w:rPr>
        <w:t>Załącznik</w:t>
      </w:r>
      <w:r w:rsidR="00FF34F1" w:rsidRPr="000E7AA6">
        <w:rPr>
          <w:rFonts w:cs="Calibri"/>
          <w:iCs/>
        </w:rPr>
        <w:t xml:space="preserve"> nr 4</w:t>
      </w:r>
      <w:r w:rsidR="0029092D" w:rsidRPr="000E7AA6">
        <w:rPr>
          <w:rFonts w:cs="Calibri"/>
          <w:iCs/>
        </w:rPr>
        <w:t>a</w:t>
      </w:r>
      <w:r w:rsidR="00FF34F1" w:rsidRPr="000E7AA6">
        <w:rPr>
          <w:rFonts w:cs="Calibri"/>
          <w:iCs/>
        </w:rPr>
        <w:t>)</w:t>
      </w:r>
      <w:r w:rsidR="00FF34F1" w:rsidRPr="000E7AA6">
        <w:rPr>
          <w:rFonts w:cs="Calibri"/>
          <w:b/>
          <w:bCs/>
          <w:iCs/>
        </w:rPr>
        <w:t xml:space="preserve"> oraz</w:t>
      </w:r>
    </w:p>
    <w:p w14:paraId="5D2BD29C" w14:textId="77777777" w:rsidR="00B21E8E" w:rsidRPr="000E7AA6" w:rsidRDefault="00D1643A" w:rsidP="00F03EC7">
      <w:pPr>
        <w:widowControl w:val="0"/>
        <w:spacing w:after="120" w:line="240" w:lineRule="auto"/>
        <w:ind w:left="426"/>
        <w:jc w:val="both"/>
        <w:rPr>
          <w:rFonts w:cs="Calibri"/>
        </w:rPr>
      </w:pPr>
      <w:r w:rsidRPr="000E7AA6">
        <w:rPr>
          <w:rFonts w:cs="Calibri"/>
        </w:rPr>
        <w:t>-</w:t>
      </w:r>
      <w:r w:rsidR="00944E63" w:rsidRPr="000E7AA6">
        <w:rPr>
          <w:rFonts w:cs="Calibri"/>
        </w:rPr>
        <w:t xml:space="preserve"> </w:t>
      </w:r>
      <w:r w:rsidR="00A6483D" w:rsidRPr="000E7AA6">
        <w:rPr>
          <w:rFonts w:cs="Calibri"/>
        </w:rPr>
        <w:t>na potwierdzenie posiadania specjalistyczn</w:t>
      </w:r>
      <w:r w:rsidR="003A234A" w:rsidRPr="000E7AA6">
        <w:rPr>
          <w:rFonts w:cs="Calibri"/>
        </w:rPr>
        <w:t>ej</w:t>
      </w:r>
      <w:r w:rsidR="00A6483D" w:rsidRPr="000E7AA6">
        <w:rPr>
          <w:rFonts w:cs="Calibri"/>
        </w:rPr>
        <w:t xml:space="preserve"> wiedz</w:t>
      </w:r>
      <w:r w:rsidR="003A234A" w:rsidRPr="000E7AA6">
        <w:rPr>
          <w:rFonts w:cs="Calibri"/>
        </w:rPr>
        <w:t>y</w:t>
      </w:r>
      <w:r w:rsidR="00A6483D" w:rsidRPr="000E7AA6">
        <w:rPr>
          <w:rFonts w:cs="Calibri"/>
        </w:rPr>
        <w:t xml:space="preserve"> </w:t>
      </w:r>
      <w:r w:rsidR="00944E63" w:rsidRPr="000E7AA6">
        <w:rPr>
          <w:rFonts w:cs="Calibri"/>
        </w:rPr>
        <w:t>złożyć</w:t>
      </w:r>
      <w:r w:rsidR="009611A1" w:rsidRPr="000E7AA6">
        <w:rPr>
          <w:rFonts w:cs="Calibri"/>
        </w:rPr>
        <w:t xml:space="preserve"> </w:t>
      </w:r>
      <w:r w:rsidRPr="000E7AA6">
        <w:rPr>
          <w:rFonts w:cs="Calibri"/>
        </w:rPr>
        <w:t>kopie dokumentów potwierdzających</w:t>
      </w:r>
      <w:r w:rsidR="00BE3486" w:rsidRPr="000E7AA6">
        <w:rPr>
          <w:rFonts w:cs="Calibri"/>
        </w:rPr>
        <w:t xml:space="preserve"> powyższe</w:t>
      </w:r>
      <w:r w:rsidR="00D66029" w:rsidRPr="000E7AA6">
        <w:rPr>
          <w:rFonts w:cs="Calibri"/>
        </w:rPr>
        <w:t xml:space="preserve"> </w:t>
      </w:r>
      <w:r w:rsidR="00261BF9" w:rsidRPr="000E7AA6">
        <w:rPr>
          <w:rFonts w:cs="Calibri"/>
        </w:rPr>
        <w:t>(</w:t>
      </w:r>
      <w:r w:rsidR="00D66029" w:rsidRPr="000E7AA6">
        <w:rPr>
          <w:rFonts w:cs="Calibri"/>
        </w:rPr>
        <w:t xml:space="preserve">np. </w:t>
      </w:r>
      <w:r w:rsidR="006F3C50" w:rsidRPr="000E7AA6">
        <w:rPr>
          <w:rFonts w:cs="Calibri"/>
        </w:rPr>
        <w:t>dyplomu</w:t>
      </w:r>
      <w:r w:rsidR="00D66029" w:rsidRPr="000E7AA6">
        <w:rPr>
          <w:rFonts w:cs="Calibri"/>
        </w:rPr>
        <w:t>, certyfikatów, zaświadczeń, itp.</w:t>
      </w:r>
      <w:r w:rsidR="006F3C50" w:rsidRPr="000E7AA6">
        <w:rPr>
          <w:rFonts w:cs="Calibri"/>
        </w:rPr>
        <w:t>)</w:t>
      </w:r>
      <w:r w:rsidR="00B21E8E" w:rsidRPr="000E7AA6">
        <w:rPr>
          <w:rFonts w:cs="Calibri"/>
        </w:rPr>
        <w:t xml:space="preserve"> </w:t>
      </w:r>
      <w:r w:rsidR="00B21E8E" w:rsidRPr="000E7AA6">
        <w:rPr>
          <w:rFonts w:cs="Calibri"/>
          <w:b/>
          <w:bCs/>
        </w:rPr>
        <w:t>oraz</w:t>
      </w:r>
      <w:r w:rsidRPr="000E7AA6">
        <w:rPr>
          <w:rFonts w:cs="Calibri"/>
        </w:rPr>
        <w:t> </w:t>
      </w:r>
    </w:p>
    <w:p w14:paraId="6620D797" w14:textId="50DCD7E7" w:rsidR="000409AE" w:rsidRPr="00FB32B9" w:rsidRDefault="00B21E8E" w:rsidP="00F03EC7">
      <w:pPr>
        <w:widowControl w:val="0"/>
        <w:spacing w:after="120" w:line="240" w:lineRule="auto"/>
        <w:ind w:left="426"/>
        <w:jc w:val="both"/>
        <w:rPr>
          <w:rFonts w:cs="Calibri"/>
        </w:rPr>
      </w:pPr>
      <w:r w:rsidRPr="000E7AA6">
        <w:rPr>
          <w:rFonts w:cs="Calibri"/>
        </w:rPr>
        <w:t xml:space="preserve">- na potwierdzenie posiadania </w:t>
      </w:r>
      <w:r w:rsidR="009841F9" w:rsidRPr="000E7AA6">
        <w:rPr>
          <w:rFonts w:cs="Calibri"/>
        </w:rPr>
        <w:t>umiejętności praktycznych wykorzystywan</w:t>
      </w:r>
      <w:r w:rsidR="00EC41D5" w:rsidRPr="000E7AA6">
        <w:rPr>
          <w:rFonts w:cs="Calibri"/>
        </w:rPr>
        <w:t>ych</w:t>
      </w:r>
      <w:r w:rsidR="009841F9" w:rsidRPr="000E7AA6">
        <w:rPr>
          <w:rFonts w:cs="Calibri"/>
        </w:rPr>
        <w:t xml:space="preserve"> przy realizacji zamówienia</w:t>
      </w:r>
      <w:r w:rsidR="00EC41D5" w:rsidRPr="000E7AA6">
        <w:rPr>
          <w:rFonts w:cs="Calibri"/>
        </w:rPr>
        <w:t xml:space="preserve"> </w:t>
      </w:r>
      <w:r w:rsidR="00F442F9" w:rsidRPr="000E7AA6">
        <w:rPr>
          <w:rFonts w:cs="Calibri"/>
        </w:rPr>
        <w:t>złożyć kopie dokumentów potwierdzających powyższe</w:t>
      </w:r>
      <w:r w:rsidR="009130EC" w:rsidRPr="000E7AA6">
        <w:rPr>
          <w:rFonts w:cs="Calibri"/>
        </w:rPr>
        <w:t xml:space="preserve"> </w:t>
      </w:r>
      <w:r w:rsidR="00D1643A" w:rsidRPr="000E7AA6">
        <w:rPr>
          <w:rFonts w:cs="Calibri"/>
        </w:rPr>
        <w:t>(</w:t>
      </w:r>
      <w:r w:rsidR="004E4F8C" w:rsidRPr="000E7AA6">
        <w:rPr>
          <w:rFonts w:cs="Calibri"/>
        </w:rPr>
        <w:t xml:space="preserve">np. </w:t>
      </w:r>
      <w:r w:rsidR="00D1643A" w:rsidRPr="000E7AA6">
        <w:rPr>
          <w:rFonts w:cs="Calibri"/>
        </w:rPr>
        <w:t>referencje, świadectwa pracy,</w:t>
      </w:r>
      <w:r w:rsidR="00E664DE" w:rsidRPr="000E7AA6">
        <w:rPr>
          <w:rFonts w:cs="Calibri"/>
        </w:rPr>
        <w:t xml:space="preserve"> rekomendacje,</w:t>
      </w:r>
      <w:r w:rsidR="00D1643A" w:rsidRPr="000E7AA6">
        <w:rPr>
          <w:rFonts w:cs="Calibri"/>
        </w:rPr>
        <w:t xml:space="preserve"> protokoły wykonania usług,</w:t>
      </w:r>
      <w:r w:rsidR="004116B6" w:rsidRPr="000E7AA6">
        <w:rPr>
          <w:rFonts w:cs="Calibri"/>
        </w:rPr>
        <w:t xml:space="preserve"> </w:t>
      </w:r>
      <w:r w:rsidR="006D1A00" w:rsidRPr="000E7AA6">
        <w:rPr>
          <w:rFonts w:cs="Calibri"/>
        </w:rPr>
        <w:t>pliki elektroniczne/autorskie dzieła z</w:t>
      </w:r>
      <w:r w:rsidR="0003239F" w:rsidRPr="000E7AA6">
        <w:rPr>
          <w:rFonts w:cs="Calibri"/>
        </w:rPr>
        <w:t>awierające jednoznaczne</w:t>
      </w:r>
      <w:r w:rsidR="006D1A00" w:rsidRPr="000E7AA6">
        <w:rPr>
          <w:rFonts w:cs="Calibri"/>
        </w:rPr>
        <w:t xml:space="preserve"> oznaczeni</w:t>
      </w:r>
      <w:r w:rsidR="0003239F" w:rsidRPr="000E7AA6">
        <w:rPr>
          <w:rFonts w:cs="Calibri"/>
        </w:rPr>
        <w:t>e</w:t>
      </w:r>
      <w:r w:rsidR="006D1A00" w:rsidRPr="000E7AA6">
        <w:rPr>
          <w:rFonts w:cs="Calibri"/>
        </w:rPr>
        <w:t xml:space="preserve"> autora </w:t>
      </w:r>
      <w:r w:rsidR="006D3D8F" w:rsidRPr="000E7AA6">
        <w:rPr>
          <w:rFonts w:cs="Calibri"/>
        </w:rPr>
        <w:t xml:space="preserve">(np. </w:t>
      </w:r>
      <w:r w:rsidR="00075E01" w:rsidRPr="000E7AA6">
        <w:rPr>
          <w:rFonts w:cs="Calibri"/>
        </w:rPr>
        <w:t xml:space="preserve">scenariusze, </w:t>
      </w:r>
      <w:r w:rsidR="006D3D8F" w:rsidRPr="000E7AA6">
        <w:rPr>
          <w:rFonts w:cs="Calibri"/>
        </w:rPr>
        <w:t>grafiki, pliki audio, pliki video</w:t>
      </w:r>
      <w:r w:rsidR="00F866B3" w:rsidRPr="000E7AA6">
        <w:rPr>
          <w:rFonts w:cs="Calibri"/>
        </w:rPr>
        <w:t>, itp.</w:t>
      </w:r>
      <w:r w:rsidR="00502ADF" w:rsidRPr="000E7AA6">
        <w:rPr>
          <w:rFonts w:cs="Calibri"/>
        </w:rPr>
        <w:t xml:space="preserve"> W przypadku braku możliwości technicznej dołączenia pliku do oferty, wykonawca dołącza </w:t>
      </w:r>
      <w:r w:rsidR="009E0CD2" w:rsidRPr="000E7AA6">
        <w:rPr>
          <w:rFonts w:cs="Calibri"/>
        </w:rPr>
        <w:t>np. link do plików, które Zamawiający może pobrać przy ocenie oferty</w:t>
      </w:r>
      <w:r w:rsidR="00EF1A27" w:rsidRPr="000E7AA6">
        <w:rPr>
          <w:rFonts w:cs="Calibri"/>
        </w:rPr>
        <w:t>. W przypadku</w:t>
      </w:r>
      <w:r w:rsidR="009F218B" w:rsidRPr="000E7AA6">
        <w:rPr>
          <w:rFonts w:cs="Calibri"/>
        </w:rPr>
        <w:t xml:space="preserve"> braku możliwości technicznej</w:t>
      </w:r>
      <w:r w:rsidR="006D383F" w:rsidRPr="000E7AA6">
        <w:rPr>
          <w:rFonts w:cs="Calibri"/>
        </w:rPr>
        <w:t xml:space="preserve"> oznaczenia w pliku osoby autora, </w:t>
      </w:r>
      <w:r w:rsidR="003576F1" w:rsidRPr="000E7AA6">
        <w:rPr>
          <w:rFonts w:cs="Calibri"/>
        </w:rPr>
        <w:t>autor pracy składa osobiste oświadczenie</w:t>
      </w:r>
      <w:r w:rsidR="003576F1" w:rsidRPr="00FB32B9">
        <w:rPr>
          <w:rFonts w:cs="Calibri"/>
        </w:rPr>
        <w:t xml:space="preserve"> potwierdzające autorstwo, które musi być dołączone do oferty</w:t>
      </w:r>
      <w:r w:rsidR="00075E01" w:rsidRPr="00FB32B9">
        <w:rPr>
          <w:rFonts w:cs="Calibri"/>
        </w:rPr>
        <w:t>)</w:t>
      </w:r>
      <w:r w:rsidR="0059302B" w:rsidRPr="00FB32B9">
        <w:rPr>
          <w:rFonts w:cs="Calibri"/>
        </w:rPr>
        <w:t>,</w:t>
      </w:r>
      <w:r w:rsidR="00D1643A" w:rsidRPr="00FB32B9">
        <w:rPr>
          <w:rFonts w:cs="Calibri"/>
        </w:rPr>
        <w:t xml:space="preserve"> inne potwierdzające należyte wykonanie usługi).</w:t>
      </w:r>
      <w:r w:rsidR="0059302B" w:rsidRPr="00FB32B9">
        <w:rPr>
          <w:rFonts w:cs="Calibri"/>
        </w:rPr>
        <w:t xml:space="preserve"> </w:t>
      </w:r>
    </w:p>
    <w:p w14:paraId="0A1621BB" w14:textId="18433A50" w:rsidR="00E21BD6" w:rsidRPr="00FB32B9" w:rsidRDefault="00D1643A" w:rsidP="00F03EC7">
      <w:pPr>
        <w:widowControl w:val="0"/>
        <w:spacing w:after="120" w:line="240" w:lineRule="auto"/>
        <w:ind w:left="426"/>
        <w:jc w:val="both"/>
        <w:rPr>
          <w:rFonts w:cs="Calibri"/>
        </w:rPr>
      </w:pPr>
      <w:r w:rsidRPr="00FB32B9">
        <w:rPr>
          <w:rFonts w:cs="Calibri"/>
        </w:rPr>
        <w:t>Przedłożone dokumenty muszą w sposób nie budzący wątpliwości potwierdzać spełnianie wymagań</w:t>
      </w:r>
      <w:r w:rsidR="008F70A7" w:rsidRPr="00FB32B9">
        <w:rPr>
          <w:rFonts w:cs="Calibri"/>
        </w:rPr>
        <w:t>.</w:t>
      </w:r>
      <w:r w:rsidR="000F3743" w:rsidRPr="00FB32B9">
        <w:rPr>
          <w:rFonts w:cs="Calibri"/>
        </w:rPr>
        <w:t xml:space="preserve"> Zamawiający posiada prawo do weryfikacji złożonych oświadczeń i danych w tych oświadczeniach na każdym etapie oceny oferty i realizacji zamówienia.</w:t>
      </w:r>
    </w:p>
    <w:p w14:paraId="425680A6" w14:textId="647DDEA3" w:rsidR="00274093" w:rsidRPr="0033328D" w:rsidRDefault="00274093" w:rsidP="00274093">
      <w:pPr>
        <w:pStyle w:val="Akapitzlist"/>
        <w:numPr>
          <w:ilvl w:val="2"/>
          <w:numId w:val="1"/>
        </w:numPr>
        <w:spacing w:after="120" w:line="240" w:lineRule="auto"/>
        <w:ind w:left="426"/>
        <w:jc w:val="both"/>
        <w:rPr>
          <w:rFonts w:cs="Calibri"/>
          <w:color w:val="000000" w:themeColor="text1"/>
        </w:rPr>
      </w:pPr>
      <w:r w:rsidRPr="009E3C5D">
        <w:rPr>
          <w:rFonts w:cs="Calibri"/>
          <w:b/>
          <w:bCs/>
        </w:rPr>
        <w:t>Dla części II zamówienia</w:t>
      </w:r>
      <w:r>
        <w:rPr>
          <w:rFonts w:cs="Calibri"/>
        </w:rPr>
        <w:t xml:space="preserve"> – </w:t>
      </w:r>
      <w:r w:rsidRPr="00FB32B9">
        <w:rPr>
          <w:rFonts w:cs="Calibri"/>
        </w:rPr>
        <w:t>dysponujących potencjałem organizacyjno-technicznym umożliwiającym realizację zamówienia, w szczególności:</w:t>
      </w:r>
    </w:p>
    <w:p w14:paraId="0B922AB6" w14:textId="77777777" w:rsidR="00274093" w:rsidRPr="0033328D" w:rsidRDefault="00274093" w:rsidP="00274093">
      <w:pPr>
        <w:pStyle w:val="Akapitzlist"/>
        <w:spacing w:after="120" w:line="240" w:lineRule="auto"/>
        <w:ind w:left="426"/>
        <w:jc w:val="both"/>
        <w:rPr>
          <w:rFonts w:cs="Calibri"/>
          <w:color w:val="000000" w:themeColor="text1"/>
        </w:rPr>
      </w:pPr>
      <w:r w:rsidRPr="0033328D">
        <w:rPr>
          <w:rFonts w:cs="Calibri"/>
          <w:color w:val="000000" w:themeColor="text1"/>
        </w:rPr>
        <w:t xml:space="preserve">- potencjałem osobowym rozumianym jako osoby posiadające specjalistyczną wiedzę oraz </w:t>
      </w:r>
    </w:p>
    <w:p w14:paraId="017D49C2" w14:textId="77777777" w:rsidR="00274093" w:rsidRPr="0033328D" w:rsidRDefault="00274093" w:rsidP="00274093">
      <w:pPr>
        <w:pStyle w:val="Akapitzlist"/>
        <w:spacing w:after="120" w:line="240" w:lineRule="auto"/>
        <w:ind w:left="426"/>
        <w:jc w:val="both"/>
        <w:rPr>
          <w:rFonts w:cs="Calibri"/>
          <w:color w:val="000000" w:themeColor="text1"/>
        </w:rPr>
      </w:pPr>
      <w:r w:rsidRPr="0033328D">
        <w:rPr>
          <w:rFonts w:cs="Calibri"/>
          <w:color w:val="000000" w:themeColor="text1"/>
        </w:rPr>
        <w:t>- umiejętności praktyczne wykorzystywane przy realizacji zamówienia w postaci:</w:t>
      </w:r>
    </w:p>
    <w:p w14:paraId="7BDBDA25" w14:textId="77777777" w:rsidR="008A1B75" w:rsidRDefault="00A97BC8" w:rsidP="000310D4">
      <w:pPr>
        <w:pStyle w:val="Akapitzlist"/>
        <w:numPr>
          <w:ilvl w:val="0"/>
          <w:numId w:val="36"/>
        </w:numPr>
        <w:spacing w:after="160" w:line="240" w:lineRule="auto"/>
        <w:jc w:val="both"/>
        <w:rPr>
          <w:rFonts w:cs="Calibri"/>
          <w:color w:val="000000" w:themeColor="text1"/>
        </w:rPr>
      </w:pPr>
      <w:r w:rsidRPr="008A1B75">
        <w:rPr>
          <w:rFonts w:cs="Calibri"/>
          <w:color w:val="000000" w:themeColor="text1"/>
        </w:rPr>
        <w:t>Branżysta –</w:t>
      </w:r>
      <w:r w:rsidR="00EE5D38" w:rsidRPr="008A1B75">
        <w:rPr>
          <w:rFonts w:cs="Calibri"/>
          <w:color w:val="000000" w:themeColor="text1"/>
        </w:rPr>
        <w:t xml:space="preserve"> </w:t>
      </w:r>
      <w:r w:rsidR="008A1B75" w:rsidRPr="00EE5D38">
        <w:rPr>
          <w:rFonts w:cs="Calibri"/>
          <w:color w:val="000000" w:themeColor="text1"/>
        </w:rPr>
        <w:t>osoba posiadająca co najmniej roczne doświadczenie w prowadzeniu zajęć dydaktycznych, szkoleń lub kursów, posiada wykształcenie</w:t>
      </w:r>
      <w:r w:rsidR="008A1B75">
        <w:rPr>
          <w:rFonts w:cs="Calibri"/>
          <w:color w:val="000000" w:themeColor="text1"/>
        </w:rPr>
        <w:t xml:space="preserve"> wyższe</w:t>
      </w:r>
      <w:r w:rsidR="008A1B75" w:rsidRPr="00EE5D38">
        <w:rPr>
          <w:rFonts w:cs="Calibri"/>
          <w:color w:val="000000" w:themeColor="text1"/>
        </w:rPr>
        <w:t xml:space="preserve"> na kierunku informatycznym, posiada doświadczenie zawodowe w zakresie technologii telekomunikacyjnej  – w wykazie osób należy wskazać przykład co najmniej 4 usługi związane z technologią telekomunikacyjną.</w:t>
      </w:r>
    </w:p>
    <w:p w14:paraId="7340008B" w14:textId="0EF8DA50" w:rsidR="00A97BC8" w:rsidRPr="008A1B75" w:rsidRDefault="00A97BC8" w:rsidP="000310D4">
      <w:pPr>
        <w:pStyle w:val="Akapitzlist"/>
        <w:numPr>
          <w:ilvl w:val="0"/>
          <w:numId w:val="36"/>
        </w:numPr>
        <w:spacing w:after="160" w:line="240" w:lineRule="auto"/>
        <w:jc w:val="both"/>
        <w:rPr>
          <w:rFonts w:cs="Calibri"/>
          <w:color w:val="000000" w:themeColor="text1"/>
        </w:rPr>
      </w:pPr>
      <w:r w:rsidRPr="008A1B75">
        <w:rPr>
          <w:rFonts w:asciiTheme="minorHAnsi" w:hAnsiTheme="minorHAnsi" w:cstheme="minorHAnsi"/>
          <w:color w:val="000000" w:themeColor="text1"/>
        </w:rPr>
        <w:t>Redaktor – osoba posiadająca wykształcenie wyższe min. magisterskie, doświadczenie w tworzeniu scenariuszy zajęć dydaktycznych lub sylabusów lub realizacji materiałów dydaktycznych; w wykazie osób należy wskazać przykład co najmniej 2 scenariuszy zajęć dydaktycznych lub sylabusów lub realizacji materiałów dydaktycznych.</w:t>
      </w:r>
    </w:p>
    <w:p w14:paraId="7961C6D5" w14:textId="77777777" w:rsidR="00A97BC8" w:rsidRPr="00FB32B9" w:rsidRDefault="00A97BC8" w:rsidP="00A97BC8">
      <w:pPr>
        <w:pStyle w:val="Akapitzlist"/>
        <w:numPr>
          <w:ilvl w:val="0"/>
          <w:numId w:val="36"/>
        </w:numPr>
        <w:spacing w:after="160" w:line="240" w:lineRule="auto"/>
        <w:jc w:val="both"/>
        <w:rPr>
          <w:rFonts w:cs="Calibri"/>
          <w:color w:val="000000" w:themeColor="text1"/>
        </w:rPr>
      </w:pPr>
      <w:r w:rsidRPr="00FB32B9">
        <w:rPr>
          <w:rFonts w:cs="Calibri"/>
          <w:color w:val="000000" w:themeColor="text1"/>
        </w:rPr>
        <w:t>Grafik/autor animacji – osoba posiadająca wykształcenie wyższe na kierunku grafiki komputerowej lub pokrewne, doświadczenie w tworzeniu prac graficznych – w wykazie podać co najmniej 2 przykłady prac graficznych.</w:t>
      </w:r>
    </w:p>
    <w:p w14:paraId="3715E0A0" w14:textId="77777777" w:rsidR="00A97BC8" w:rsidRPr="00FB32B9" w:rsidRDefault="00A97BC8" w:rsidP="00A97BC8">
      <w:pPr>
        <w:pStyle w:val="Akapitzlist"/>
        <w:numPr>
          <w:ilvl w:val="0"/>
          <w:numId w:val="36"/>
        </w:numPr>
        <w:spacing w:after="160" w:line="240" w:lineRule="auto"/>
        <w:jc w:val="both"/>
        <w:rPr>
          <w:rFonts w:cs="Calibri"/>
          <w:color w:val="000000" w:themeColor="text1"/>
        </w:rPr>
      </w:pPr>
      <w:r w:rsidRPr="00FB32B9">
        <w:rPr>
          <w:rFonts w:cs="Calibri"/>
          <w:color w:val="000000" w:themeColor="text1"/>
        </w:rPr>
        <w:t>Montażysta animacji – osoba posiadająca doświadczenie w montowaniu animacji - w wykazie podać co najmniej 2 przykłady prac graficznych.</w:t>
      </w:r>
    </w:p>
    <w:p w14:paraId="5D572EB8" w14:textId="77777777" w:rsidR="00A97BC8" w:rsidRPr="00FB32B9" w:rsidRDefault="00A97BC8" w:rsidP="00A97BC8">
      <w:pPr>
        <w:pStyle w:val="Akapitzlist"/>
        <w:numPr>
          <w:ilvl w:val="0"/>
          <w:numId w:val="36"/>
        </w:numPr>
        <w:spacing w:after="160" w:line="240" w:lineRule="auto"/>
        <w:jc w:val="both"/>
        <w:rPr>
          <w:rFonts w:cs="Calibri"/>
          <w:color w:val="000000" w:themeColor="text1"/>
        </w:rPr>
      </w:pPr>
      <w:r w:rsidRPr="00FB32B9">
        <w:rPr>
          <w:rFonts w:cs="Calibri"/>
          <w:color w:val="000000" w:themeColor="text1"/>
        </w:rPr>
        <w:lastRenderedPageBreak/>
        <w:t>Psycholog/Pedagog - osoba posiadająca wykształcenie wyższe kierunkowe, wiedzę z zakresu dostosowania materiałów dydaktycznych dla osób ze specjalnymi potrzebami edukacyjnymi; należy wykazać minimum 2letnie doświadczenie jako psycholog/pedagog.</w:t>
      </w:r>
    </w:p>
    <w:p w14:paraId="74A82574" w14:textId="77777777" w:rsidR="00A97BC8" w:rsidRPr="00FB32B9" w:rsidRDefault="00A97BC8" w:rsidP="00A97BC8">
      <w:pPr>
        <w:pStyle w:val="Akapitzlist"/>
        <w:numPr>
          <w:ilvl w:val="0"/>
          <w:numId w:val="36"/>
        </w:numPr>
        <w:spacing w:after="160" w:line="240" w:lineRule="auto"/>
        <w:jc w:val="both"/>
        <w:rPr>
          <w:rFonts w:cs="Calibri"/>
          <w:color w:val="000000" w:themeColor="text1"/>
        </w:rPr>
      </w:pPr>
      <w:r w:rsidRPr="00FB32B9">
        <w:rPr>
          <w:rFonts w:cs="Calibri"/>
          <w:color w:val="000000" w:themeColor="text1"/>
        </w:rPr>
        <w:t>Korektor – osoba posiadająca wykształcenie wyższe na kierunku humanistycznym/filologicznym lub certyfikaty/zaświadczenia/inne dokumenty potwierdzające posiadanie kwalifikacji, doświadczenie jako korektor tekstu w co najmniej dwóch materiałach dydaktycznych (np. podręczniki, skrypty) w wykazie podać minimum 2 przykłady materiałów dydaktycznych</w:t>
      </w:r>
      <w:r>
        <w:rPr>
          <w:rFonts w:cs="Calibri"/>
          <w:color w:val="000000" w:themeColor="text1"/>
        </w:rPr>
        <w:t>.</w:t>
      </w:r>
    </w:p>
    <w:p w14:paraId="71B1C075" w14:textId="77777777" w:rsidR="00A97BC8" w:rsidRPr="00FB32B9" w:rsidRDefault="00A97BC8" w:rsidP="00A97BC8">
      <w:pPr>
        <w:pStyle w:val="Akapitzlist"/>
        <w:numPr>
          <w:ilvl w:val="0"/>
          <w:numId w:val="36"/>
        </w:numPr>
        <w:spacing w:after="160" w:line="240" w:lineRule="auto"/>
        <w:jc w:val="both"/>
        <w:rPr>
          <w:rFonts w:cs="Calibri"/>
          <w:color w:val="000000" w:themeColor="text1"/>
        </w:rPr>
      </w:pPr>
      <w:r w:rsidRPr="00FB32B9">
        <w:rPr>
          <w:rFonts w:cs="Calibri"/>
          <w:color w:val="000000" w:themeColor="text1"/>
        </w:rPr>
        <w:t>Lektor – osoba posiadająca doświadczenie w zakresie usług lektorskich, udział w realizacji min. 2 materiałów multimedialnych; w wykazie podać minimum 2 przykłady materiałów dydaktycznych</w:t>
      </w:r>
      <w:r>
        <w:rPr>
          <w:rFonts w:cs="Calibri"/>
          <w:color w:val="000000" w:themeColor="text1"/>
        </w:rPr>
        <w:t>.</w:t>
      </w:r>
    </w:p>
    <w:p w14:paraId="4B31494E" w14:textId="77777777" w:rsidR="00A97BC8" w:rsidRPr="00FB32B9" w:rsidRDefault="00A97BC8" w:rsidP="00A97BC8">
      <w:pPr>
        <w:pStyle w:val="Akapitzlist"/>
        <w:numPr>
          <w:ilvl w:val="0"/>
          <w:numId w:val="36"/>
        </w:numPr>
        <w:spacing w:after="160" w:line="240" w:lineRule="auto"/>
        <w:jc w:val="both"/>
        <w:rPr>
          <w:rFonts w:cs="Calibri"/>
          <w:color w:val="000000" w:themeColor="text1"/>
        </w:rPr>
      </w:pPr>
      <w:r w:rsidRPr="00FB32B9">
        <w:rPr>
          <w:rFonts w:cs="Calibri"/>
          <w:color w:val="000000" w:themeColor="text1"/>
        </w:rPr>
        <w:t>Dźwiękowiec/realizator dźwięku – osoba posiadająca doświadczenie w studio dźwiękowym w pracy przy nagrywaniu i monitorowaniu materiałów dźwiękowych; udział w realizacji min. 2 materiałów multimedialnych; w wykazie podać minimum 2 przykłady materiałów multimedialnych</w:t>
      </w:r>
      <w:r>
        <w:rPr>
          <w:rFonts w:cs="Calibri"/>
          <w:color w:val="000000" w:themeColor="text1"/>
        </w:rPr>
        <w:t>.</w:t>
      </w:r>
    </w:p>
    <w:p w14:paraId="3CD61877" w14:textId="77777777" w:rsidR="00A97BC8" w:rsidRPr="000E7AA6" w:rsidRDefault="00A97BC8" w:rsidP="00A97BC8">
      <w:pPr>
        <w:pStyle w:val="Akapitzlist"/>
        <w:numPr>
          <w:ilvl w:val="0"/>
          <w:numId w:val="36"/>
        </w:numPr>
        <w:spacing w:after="160" w:line="240" w:lineRule="auto"/>
        <w:jc w:val="both"/>
        <w:rPr>
          <w:rFonts w:cs="Calibri"/>
          <w:color w:val="000000" w:themeColor="text1"/>
        </w:rPr>
      </w:pPr>
      <w:r w:rsidRPr="00FB32B9">
        <w:rPr>
          <w:rFonts w:cs="Calibri"/>
          <w:color w:val="000000" w:themeColor="text1"/>
        </w:rPr>
        <w:t xml:space="preserve">Autor zdjęć/fotoedytor – osoba posiadająca doświadczenie w realizacji min. 2 materiałów multimedialnych w wykazie podać minimum 2 przykłady </w:t>
      </w:r>
      <w:r w:rsidRPr="000E7AA6">
        <w:rPr>
          <w:rFonts w:cs="Calibri"/>
          <w:color w:val="000000" w:themeColor="text1"/>
        </w:rPr>
        <w:t>materiałów multimedialnych.</w:t>
      </w:r>
    </w:p>
    <w:p w14:paraId="1A48C865" w14:textId="2A7FB4F6" w:rsidR="00274093" w:rsidRPr="000E7AA6" w:rsidRDefault="00274093" w:rsidP="00274093">
      <w:pPr>
        <w:spacing w:after="160" w:line="240" w:lineRule="auto"/>
        <w:ind w:left="426"/>
        <w:jc w:val="both"/>
        <w:rPr>
          <w:rFonts w:cs="Calibri"/>
        </w:rPr>
      </w:pPr>
      <w:r w:rsidRPr="000E7AA6">
        <w:rPr>
          <w:rFonts w:cs="Calibri"/>
        </w:rPr>
        <w:t xml:space="preserve">Powyższe osoby wraz z potwierdzeniem spełnienia warunków należy wskazać </w:t>
      </w:r>
      <w:r w:rsidRPr="000E7AA6">
        <w:rPr>
          <w:rFonts w:cs="Calibri"/>
          <w:b/>
          <w:bCs/>
        </w:rPr>
        <w:t>w wykazie osób</w:t>
      </w:r>
      <w:r w:rsidRPr="000E7AA6">
        <w:rPr>
          <w:rFonts w:cs="Calibri"/>
        </w:rPr>
        <w:t xml:space="preserve">, stanowiącym </w:t>
      </w:r>
      <w:r w:rsidRPr="000E7AA6">
        <w:rPr>
          <w:rFonts w:cs="Calibri"/>
          <w:color w:val="000000" w:themeColor="text1"/>
        </w:rPr>
        <w:t>Załącznik nr 4</w:t>
      </w:r>
      <w:r w:rsidR="009E3C5D" w:rsidRPr="000E7AA6">
        <w:rPr>
          <w:rFonts w:cs="Calibri"/>
          <w:color w:val="000000" w:themeColor="text1"/>
        </w:rPr>
        <w:t>b</w:t>
      </w:r>
      <w:r w:rsidRPr="000E7AA6">
        <w:rPr>
          <w:rFonts w:cs="Calibri"/>
          <w:color w:val="000000" w:themeColor="text1"/>
        </w:rPr>
        <w:t xml:space="preserve"> do oferty.</w:t>
      </w:r>
    </w:p>
    <w:p w14:paraId="753C7A0B" w14:textId="77777777" w:rsidR="00274093" w:rsidRPr="000E7AA6" w:rsidRDefault="00274093" w:rsidP="00274093">
      <w:pPr>
        <w:pStyle w:val="Akapitzlist"/>
        <w:spacing w:after="120" w:line="240" w:lineRule="auto"/>
        <w:ind w:left="426"/>
        <w:jc w:val="both"/>
        <w:rPr>
          <w:rFonts w:cs="Calibri"/>
        </w:rPr>
      </w:pPr>
      <w:r w:rsidRPr="000E7AA6">
        <w:rPr>
          <w:rFonts w:cs="Calibri"/>
        </w:rPr>
        <w:t>Wykonawca w tym zakresie może legitymować się własną wiedzą i doświadczeniem, jak również wiedzą i doświadczeniem osób/podmiotów, które razem z nim będą realizowały zamówienie np. na zasadzie konsorcjum, zatrudnienia w oparciu o umowę cywilnoprawną lub umowę o pracę. W każdym przypadku za prawidłową realizację zamówienia odpowiada Wykonawca.</w:t>
      </w:r>
    </w:p>
    <w:p w14:paraId="2C22F068" w14:textId="77777777" w:rsidR="00274093" w:rsidRPr="000E7AA6" w:rsidRDefault="00274093" w:rsidP="00274093">
      <w:pPr>
        <w:pStyle w:val="Akapitzlist"/>
        <w:autoSpaceDE w:val="0"/>
        <w:autoSpaceDN w:val="0"/>
        <w:adjustRightInd w:val="0"/>
        <w:spacing w:line="240" w:lineRule="auto"/>
        <w:ind w:left="709"/>
        <w:jc w:val="both"/>
        <w:rPr>
          <w:rFonts w:cs="Calibri"/>
          <w:u w:val="single"/>
          <w:lang w:eastAsia="pl-PL"/>
        </w:rPr>
      </w:pPr>
    </w:p>
    <w:p w14:paraId="536D9BB9" w14:textId="77777777" w:rsidR="00274093" w:rsidRPr="000E7AA6" w:rsidRDefault="00274093" w:rsidP="00274093">
      <w:pPr>
        <w:pStyle w:val="Akapitzlist"/>
        <w:autoSpaceDE w:val="0"/>
        <w:autoSpaceDN w:val="0"/>
        <w:adjustRightInd w:val="0"/>
        <w:spacing w:line="240" w:lineRule="auto"/>
        <w:ind w:left="426"/>
        <w:jc w:val="both"/>
        <w:rPr>
          <w:rFonts w:cs="Calibri"/>
          <w:b/>
          <w:bCs/>
          <w:lang w:eastAsia="pl-PL"/>
        </w:rPr>
      </w:pPr>
      <w:r w:rsidRPr="000E7AA6">
        <w:rPr>
          <w:rFonts w:cs="Calibri"/>
          <w:b/>
          <w:bCs/>
          <w:u w:val="single"/>
          <w:lang w:eastAsia="pl-PL"/>
        </w:rPr>
        <w:t>Opis weryfikacji spełniania warunków</w:t>
      </w:r>
      <w:r w:rsidRPr="000E7AA6">
        <w:rPr>
          <w:rFonts w:cs="Calibri"/>
          <w:b/>
          <w:bCs/>
          <w:lang w:eastAsia="pl-PL"/>
        </w:rPr>
        <w:t>:</w:t>
      </w:r>
    </w:p>
    <w:p w14:paraId="2EFBEF29" w14:textId="77777777" w:rsidR="00274093" w:rsidRPr="000E7AA6" w:rsidRDefault="00274093" w:rsidP="00274093">
      <w:pPr>
        <w:pStyle w:val="Akapitzlist"/>
        <w:widowControl w:val="0"/>
        <w:spacing w:after="120" w:line="240" w:lineRule="auto"/>
        <w:ind w:left="426"/>
        <w:contextualSpacing w:val="0"/>
        <w:jc w:val="both"/>
        <w:rPr>
          <w:rFonts w:cs="Calibri"/>
        </w:rPr>
      </w:pPr>
      <w:r w:rsidRPr="000E7AA6">
        <w:rPr>
          <w:rFonts w:cs="Calibri"/>
        </w:rPr>
        <w:t>Na etapie składania ofert, Wykonawca wraz z ofertą musi:</w:t>
      </w:r>
    </w:p>
    <w:p w14:paraId="1212C167" w14:textId="77777777" w:rsidR="00274093" w:rsidRPr="000E7AA6" w:rsidRDefault="00274093" w:rsidP="00274093">
      <w:pPr>
        <w:pStyle w:val="Akapitzlist"/>
        <w:widowControl w:val="0"/>
        <w:spacing w:after="120" w:line="240" w:lineRule="auto"/>
        <w:ind w:left="426"/>
        <w:contextualSpacing w:val="0"/>
        <w:jc w:val="both"/>
        <w:rPr>
          <w:rFonts w:cs="Calibri"/>
          <w:b/>
          <w:bCs/>
          <w:iCs/>
        </w:rPr>
      </w:pPr>
      <w:r w:rsidRPr="000E7AA6">
        <w:rPr>
          <w:rFonts w:cs="Calibri"/>
        </w:rPr>
        <w:t>- złożyć Formularz oferty (Załącznik nr 1), w którym oświadcza spełnianie powyższych warunków</w:t>
      </w:r>
      <w:r w:rsidRPr="000E7AA6">
        <w:rPr>
          <w:rFonts w:cs="Calibri"/>
          <w:iCs/>
        </w:rPr>
        <w:t xml:space="preserve"> </w:t>
      </w:r>
      <w:r w:rsidRPr="000E7AA6">
        <w:rPr>
          <w:rFonts w:cs="Calibri"/>
          <w:b/>
          <w:bCs/>
          <w:iCs/>
        </w:rPr>
        <w:t>oraz</w:t>
      </w:r>
    </w:p>
    <w:p w14:paraId="74924729" w14:textId="4CA23284" w:rsidR="00274093" w:rsidRPr="000E7AA6" w:rsidRDefault="00274093" w:rsidP="00274093">
      <w:pPr>
        <w:pStyle w:val="Akapitzlist"/>
        <w:widowControl w:val="0"/>
        <w:spacing w:after="120" w:line="240" w:lineRule="auto"/>
        <w:ind w:left="426"/>
        <w:contextualSpacing w:val="0"/>
        <w:jc w:val="both"/>
        <w:rPr>
          <w:rFonts w:cs="Calibri"/>
          <w:iCs/>
        </w:rPr>
      </w:pPr>
      <w:r w:rsidRPr="000E7AA6">
        <w:rPr>
          <w:rFonts w:cs="Calibri"/>
          <w:iCs/>
        </w:rPr>
        <w:t>- złożyć wykaz osób (Załącznik nr 4</w:t>
      </w:r>
      <w:r w:rsidR="009E3C5D" w:rsidRPr="000E7AA6">
        <w:rPr>
          <w:rFonts w:cs="Calibri"/>
          <w:iCs/>
        </w:rPr>
        <w:t>b</w:t>
      </w:r>
      <w:r w:rsidRPr="000E7AA6">
        <w:rPr>
          <w:rFonts w:cs="Calibri"/>
          <w:iCs/>
        </w:rPr>
        <w:t>)</w:t>
      </w:r>
      <w:r w:rsidRPr="000E7AA6">
        <w:rPr>
          <w:rFonts w:cs="Calibri"/>
          <w:b/>
          <w:bCs/>
          <w:iCs/>
        </w:rPr>
        <w:t xml:space="preserve"> oraz</w:t>
      </w:r>
    </w:p>
    <w:p w14:paraId="2AC0D952" w14:textId="77777777" w:rsidR="00274093" w:rsidRPr="000E7AA6" w:rsidRDefault="00274093" w:rsidP="00274093">
      <w:pPr>
        <w:widowControl w:val="0"/>
        <w:spacing w:after="120" w:line="240" w:lineRule="auto"/>
        <w:ind w:left="426"/>
        <w:jc w:val="both"/>
        <w:rPr>
          <w:rFonts w:cs="Calibri"/>
        </w:rPr>
      </w:pPr>
      <w:r w:rsidRPr="000E7AA6">
        <w:rPr>
          <w:rFonts w:cs="Calibri"/>
        </w:rPr>
        <w:t xml:space="preserve">- na potwierdzenie posiadania specjalistycznej wiedzy złożyć kopie dokumentów potwierdzających powyższe (np. dyplomu, certyfikatów, zaświadczeń, itp.) </w:t>
      </w:r>
      <w:r w:rsidRPr="000E7AA6">
        <w:rPr>
          <w:rFonts w:cs="Calibri"/>
          <w:b/>
          <w:bCs/>
        </w:rPr>
        <w:t>oraz</w:t>
      </w:r>
      <w:r w:rsidRPr="000E7AA6">
        <w:rPr>
          <w:rFonts w:cs="Calibri"/>
        </w:rPr>
        <w:t> </w:t>
      </w:r>
    </w:p>
    <w:p w14:paraId="435DE825" w14:textId="77777777" w:rsidR="00274093" w:rsidRPr="00FB32B9" w:rsidRDefault="00274093" w:rsidP="00274093">
      <w:pPr>
        <w:widowControl w:val="0"/>
        <w:spacing w:after="120" w:line="240" w:lineRule="auto"/>
        <w:ind w:left="426"/>
        <w:jc w:val="both"/>
        <w:rPr>
          <w:rFonts w:cs="Calibri"/>
        </w:rPr>
      </w:pPr>
      <w:r w:rsidRPr="000E7AA6">
        <w:rPr>
          <w:rFonts w:cs="Calibri"/>
        </w:rPr>
        <w:t>- na potwierdzenie posiadania umiejętności praktycznych wykorzystywanych przy realizacji zamówienia złożyć kopie dokumentów potwierdzających powyższe (np. referencje, świadectwa pracy, rekomendacje, protokoły wykonania usług, pliki elektroniczne/autorskie dzieła</w:t>
      </w:r>
      <w:r w:rsidRPr="00FB32B9">
        <w:rPr>
          <w:rFonts w:cs="Calibri"/>
        </w:rPr>
        <w:t xml:space="preserve"> zawierające jednoznaczne oznaczenie autora (np. scenariusze, grafiki, pliki audio, pliki video, itp. W przypadku braku możliwości technicznej dołączenia pliku do oferty, wykonawca dołącza np. link do plików, które Zamawiający może pobrać przy ocenie oferty. W przypadku braku możliwości technicznej oznaczenia w pliku osoby autora, autor pracy składa osobiste oświadczenie potwierdzające autorstwo, które musi być dołączone do oferty), inne potwierdzające należyte wykonanie usługi). </w:t>
      </w:r>
    </w:p>
    <w:p w14:paraId="049FA69E" w14:textId="77777777" w:rsidR="00274093" w:rsidRPr="00FB32B9" w:rsidRDefault="00274093" w:rsidP="00274093">
      <w:pPr>
        <w:widowControl w:val="0"/>
        <w:spacing w:after="120" w:line="240" w:lineRule="auto"/>
        <w:ind w:left="426"/>
        <w:jc w:val="both"/>
        <w:rPr>
          <w:rFonts w:cs="Calibri"/>
        </w:rPr>
      </w:pPr>
      <w:r w:rsidRPr="00FB32B9">
        <w:rPr>
          <w:rFonts w:cs="Calibri"/>
        </w:rPr>
        <w:t>Przedłożone dokumenty muszą w sposób nie budzący wątpliwości potwierdzać spełnianie wymagań. Zamawiający posiada prawo do weryfikacji złożonych oświadczeń i danych w tych oświadczeniach na każdym etapie oceny oferty i realizacji zamówienia.</w:t>
      </w:r>
    </w:p>
    <w:p w14:paraId="0D80FC40" w14:textId="4CCAC0AE" w:rsidR="00F26CEC" w:rsidRPr="00284EC3" w:rsidRDefault="00284EC3" w:rsidP="00284EC3">
      <w:pPr>
        <w:pStyle w:val="Akapitzlist"/>
        <w:widowControl w:val="0"/>
        <w:spacing w:after="120" w:line="240" w:lineRule="auto"/>
        <w:ind w:left="426"/>
        <w:contextualSpacing w:val="0"/>
        <w:jc w:val="center"/>
        <w:rPr>
          <w:rFonts w:cs="Calibri"/>
          <w:b/>
          <w:bCs/>
        </w:rPr>
      </w:pPr>
      <w:r>
        <w:rPr>
          <w:rFonts w:cs="Calibri"/>
          <w:b/>
          <w:bCs/>
        </w:rPr>
        <w:t>Warunki wspólne dla wszystkich części</w:t>
      </w:r>
    </w:p>
    <w:p w14:paraId="757FF006" w14:textId="6CE7A3BA" w:rsidR="00F052D3" w:rsidRPr="00FB32B9" w:rsidRDefault="00F052D3" w:rsidP="00F03EC7">
      <w:pPr>
        <w:pStyle w:val="Akapitzlist"/>
        <w:widowControl w:val="0"/>
        <w:numPr>
          <w:ilvl w:val="2"/>
          <w:numId w:val="1"/>
        </w:numPr>
        <w:spacing w:after="120" w:line="240" w:lineRule="auto"/>
        <w:ind w:left="426"/>
        <w:contextualSpacing w:val="0"/>
        <w:jc w:val="both"/>
        <w:rPr>
          <w:rFonts w:cs="Calibri"/>
        </w:rPr>
      </w:pPr>
      <w:r w:rsidRPr="00FB32B9">
        <w:rPr>
          <w:rFonts w:cs="Calibri"/>
        </w:rPr>
        <w:t>Znajdujących się w sytuacji ekonomicznej i finansowej umożliwiającej realizację zamówienia.</w:t>
      </w:r>
    </w:p>
    <w:p w14:paraId="4827FCFB" w14:textId="77777777" w:rsidR="00F052D3" w:rsidRPr="0093731A" w:rsidRDefault="00F052D3" w:rsidP="00F03EC7">
      <w:pPr>
        <w:pStyle w:val="Akapitzlist"/>
        <w:autoSpaceDE w:val="0"/>
        <w:autoSpaceDN w:val="0"/>
        <w:adjustRightInd w:val="0"/>
        <w:spacing w:line="240" w:lineRule="auto"/>
        <w:ind w:left="426"/>
        <w:jc w:val="both"/>
        <w:rPr>
          <w:rFonts w:cs="Calibri"/>
          <w:b/>
          <w:bCs/>
          <w:lang w:eastAsia="pl-PL"/>
        </w:rPr>
      </w:pPr>
      <w:r w:rsidRPr="0093731A">
        <w:rPr>
          <w:rFonts w:cs="Calibri"/>
          <w:b/>
          <w:bCs/>
          <w:u w:val="single"/>
          <w:lang w:eastAsia="pl-PL"/>
        </w:rPr>
        <w:t>Opis weryfikacji spełniania warunku</w:t>
      </w:r>
      <w:r w:rsidRPr="0093731A">
        <w:rPr>
          <w:rFonts w:cs="Calibri"/>
          <w:b/>
          <w:bCs/>
          <w:lang w:eastAsia="pl-PL"/>
        </w:rPr>
        <w:t>:</w:t>
      </w:r>
    </w:p>
    <w:p w14:paraId="41210B1D" w14:textId="77777777" w:rsidR="00F052D3" w:rsidRPr="00FB32B9" w:rsidRDefault="00F052D3" w:rsidP="00F03EC7">
      <w:pPr>
        <w:pStyle w:val="Akapitzlist"/>
        <w:widowControl w:val="0"/>
        <w:spacing w:after="120" w:line="240" w:lineRule="auto"/>
        <w:ind w:left="426"/>
        <w:contextualSpacing w:val="0"/>
        <w:jc w:val="both"/>
        <w:rPr>
          <w:rFonts w:cs="Calibri"/>
          <w:iCs/>
        </w:rPr>
      </w:pPr>
      <w:r w:rsidRPr="00FB32B9">
        <w:rPr>
          <w:rFonts w:cs="Calibri"/>
          <w:iCs/>
        </w:rPr>
        <w:t>Zamawiający nie dokonuje opisu sposobu oceny spełnienia tego warunku. Wykonawca podpisując ofertę jednocześnie oświadcza spełnienie tego warunku.</w:t>
      </w:r>
    </w:p>
    <w:p w14:paraId="2BB440E3" w14:textId="77777777" w:rsidR="00F052D3" w:rsidRPr="00FB32B9" w:rsidRDefault="00F052D3" w:rsidP="00F03EC7">
      <w:pPr>
        <w:pStyle w:val="Akapitzlist"/>
        <w:widowControl w:val="0"/>
        <w:numPr>
          <w:ilvl w:val="2"/>
          <w:numId w:val="1"/>
        </w:numPr>
        <w:spacing w:after="120" w:line="240" w:lineRule="auto"/>
        <w:ind w:left="426"/>
        <w:contextualSpacing w:val="0"/>
        <w:jc w:val="both"/>
        <w:rPr>
          <w:rFonts w:cs="Calibri"/>
        </w:rPr>
      </w:pPr>
      <w:r w:rsidRPr="00FB32B9">
        <w:rPr>
          <w:rFonts w:cs="Calibri"/>
        </w:rPr>
        <w:t>W przypadku osób prawnych oraz osób fizycznych prowadzących jednoosobową działalność gospodarczą:</w:t>
      </w:r>
    </w:p>
    <w:p w14:paraId="3D2A06C7" w14:textId="77777777" w:rsidR="00F052D3" w:rsidRPr="00FB32B9" w:rsidRDefault="00F052D3" w:rsidP="00F03EC7">
      <w:pPr>
        <w:pStyle w:val="Akapitzlist"/>
        <w:widowControl w:val="0"/>
        <w:spacing w:after="120" w:line="240" w:lineRule="auto"/>
        <w:ind w:left="426"/>
        <w:contextualSpacing w:val="0"/>
        <w:jc w:val="both"/>
        <w:rPr>
          <w:rFonts w:cs="Calibri"/>
        </w:rPr>
      </w:pPr>
      <w:r w:rsidRPr="00FB32B9">
        <w:rPr>
          <w:rFonts w:cs="Calibri"/>
        </w:rPr>
        <w:t xml:space="preserve">Posiadających wdrożone odpowiednie środki techniczne i organizacyjne gwarantujące przetwarzanie danych osobowych w sposób zgodny z Rozporządzeniem Parlamentu Europejskiego i Rady (UE) </w:t>
      </w:r>
      <w:r w:rsidRPr="00FB32B9">
        <w:rPr>
          <w:rFonts w:cs="Calibri"/>
        </w:rPr>
        <w:lastRenderedPageBreak/>
        <w:t>2016/679 z dnia 27 kwietnia 2016 r. w sprawie ochrony osób fizycznych w związku z przetwarzaniem danych osobowych i w sprawie swobodnego przepływu takich danych oraz uchylenia dyrektywy 95/46/WE (ogólne rozporządzenie o ochronie danych).</w:t>
      </w:r>
    </w:p>
    <w:p w14:paraId="1052D09F" w14:textId="77777777" w:rsidR="00F052D3" w:rsidRPr="00FB32B9" w:rsidRDefault="00F052D3" w:rsidP="00F03EC7">
      <w:pPr>
        <w:pStyle w:val="Akapitzlist"/>
        <w:widowControl w:val="0"/>
        <w:spacing w:after="120" w:line="240" w:lineRule="auto"/>
        <w:ind w:left="426"/>
        <w:contextualSpacing w:val="0"/>
        <w:jc w:val="both"/>
        <w:rPr>
          <w:rFonts w:cs="Calibri"/>
        </w:rPr>
      </w:pPr>
      <w:r w:rsidRPr="00FB32B9">
        <w:rPr>
          <w:rFonts w:cs="Calibri"/>
        </w:rPr>
        <w:t>Ww. warunek ma na celu zapewnienie właściwego i bezpiecznego przetwarzania danych osobowych Uczestników, które zostaną powierzone Wykonawcy w celu realizacji zamówienia.</w:t>
      </w:r>
    </w:p>
    <w:p w14:paraId="541A0C72" w14:textId="77777777" w:rsidR="00F052D3" w:rsidRPr="009E23F3" w:rsidRDefault="00F052D3" w:rsidP="00F03EC7">
      <w:pPr>
        <w:pStyle w:val="Akapitzlist"/>
        <w:autoSpaceDE w:val="0"/>
        <w:autoSpaceDN w:val="0"/>
        <w:adjustRightInd w:val="0"/>
        <w:spacing w:line="240" w:lineRule="auto"/>
        <w:ind w:left="426"/>
        <w:jc w:val="both"/>
        <w:rPr>
          <w:rFonts w:cs="Calibri"/>
          <w:b/>
          <w:bCs/>
          <w:lang w:eastAsia="pl-PL"/>
        </w:rPr>
      </w:pPr>
      <w:r w:rsidRPr="009E23F3">
        <w:rPr>
          <w:rFonts w:cs="Calibri"/>
          <w:b/>
          <w:bCs/>
          <w:u w:val="single"/>
          <w:lang w:eastAsia="pl-PL"/>
        </w:rPr>
        <w:t>Opis weryfikacji spełniania warunku</w:t>
      </w:r>
      <w:r w:rsidRPr="009E23F3">
        <w:rPr>
          <w:rFonts w:cs="Calibri"/>
          <w:b/>
          <w:bCs/>
          <w:lang w:eastAsia="pl-PL"/>
        </w:rPr>
        <w:t>:</w:t>
      </w:r>
    </w:p>
    <w:p w14:paraId="065C6375" w14:textId="4EFAF29D" w:rsidR="00F052D3" w:rsidRPr="00FB32B9" w:rsidRDefault="00F052D3" w:rsidP="00F03EC7">
      <w:pPr>
        <w:pStyle w:val="Akapitzlist"/>
        <w:widowControl w:val="0"/>
        <w:spacing w:after="120" w:line="240" w:lineRule="auto"/>
        <w:ind w:left="426"/>
        <w:contextualSpacing w:val="0"/>
        <w:jc w:val="both"/>
        <w:rPr>
          <w:rFonts w:cs="Calibri"/>
        </w:rPr>
      </w:pPr>
      <w:r w:rsidRPr="00FB32B9">
        <w:rPr>
          <w:rFonts w:cs="Calibri"/>
        </w:rPr>
        <w:t xml:space="preserve">Formularz oferty </w:t>
      </w:r>
      <w:r w:rsidR="00CA66AC" w:rsidRPr="00FB32B9">
        <w:rPr>
          <w:rFonts w:cs="Calibri"/>
        </w:rPr>
        <w:t xml:space="preserve">(Załącznik nr </w:t>
      </w:r>
      <w:r w:rsidR="00035F04" w:rsidRPr="00FB32B9">
        <w:rPr>
          <w:rFonts w:cs="Calibri"/>
        </w:rPr>
        <w:t>1</w:t>
      </w:r>
      <w:r w:rsidR="00CA66AC" w:rsidRPr="00FB32B9">
        <w:rPr>
          <w:rFonts w:cs="Calibri"/>
        </w:rPr>
        <w:t xml:space="preserve">) </w:t>
      </w:r>
      <w:r w:rsidRPr="00FB32B9">
        <w:rPr>
          <w:rFonts w:cs="Calibri"/>
        </w:rPr>
        <w:t>zawierający stosowne oświadczenie.</w:t>
      </w:r>
    </w:p>
    <w:p w14:paraId="21604484" w14:textId="6286C179" w:rsidR="00F052D3" w:rsidRPr="00FB32B9" w:rsidRDefault="00AD188B" w:rsidP="00F03EC7">
      <w:pPr>
        <w:pStyle w:val="Akapitzlist"/>
        <w:widowControl w:val="0"/>
        <w:numPr>
          <w:ilvl w:val="2"/>
          <w:numId w:val="1"/>
        </w:numPr>
        <w:spacing w:after="120" w:line="240" w:lineRule="auto"/>
        <w:ind w:left="426"/>
        <w:contextualSpacing w:val="0"/>
        <w:jc w:val="both"/>
        <w:rPr>
          <w:rFonts w:cs="Calibri"/>
        </w:rPr>
      </w:pPr>
      <w:r w:rsidRPr="00FB32B9">
        <w:rPr>
          <w:rFonts w:cs="Calibri"/>
        </w:rPr>
        <w:t>Nie są powiązani z Zamawiającym osobowo lub kapitałowo. Przez powiązania osobowe lub kapitałowe rozumie się wzajemne powiązania między Zamawiającym lub osobami upoważnionymi do zaciągania zobowiązań w imieniu Zamawiającego lub osobami wykonującymi w imieniu Zamawiającego czynności związane z przygotowaniem lub przeprowadzeniem procedury wyboru Wykonawcy a Wykonawcą, polegające w szczególności na</w:t>
      </w:r>
      <w:r w:rsidR="00F052D3" w:rsidRPr="00FB32B9">
        <w:rPr>
          <w:rFonts w:cs="Calibri"/>
        </w:rPr>
        <w:t>:</w:t>
      </w:r>
    </w:p>
    <w:p w14:paraId="05313A99" w14:textId="77777777" w:rsidR="00F052D3" w:rsidRPr="00FB32B9" w:rsidRDefault="00F052D3" w:rsidP="00F03EC7">
      <w:pPr>
        <w:pStyle w:val="Akapitzlist"/>
        <w:widowControl w:val="0"/>
        <w:numPr>
          <w:ilvl w:val="3"/>
          <w:numId w:val="1"/>
        </w:numPr>
        <w:spacing w:after="120" w:line="240" w:lineRule="auto"/>
        <w:ind w:left="709"/>
        <w:jc w:val="both"/>
        <w:rPr>
          <w:rFonts w:cs="Calibri"/>
        </w:rPr>
      </w:pPr>
      <w:r w:rsidRPr="00FB32B9">
        <w:rPr>
          <w:rFonts w:cs="Calibri"/>
        </w:rPr>
        <w:t>uczestniczeniu w spółce jako wspólnik spółki cywilnej lub spółki osobowej;</w:t>
      </w:r>
    </w:p>
    <w:p w14:paraId="4CA1AD5D" w14:textId="3998CEAF" w:rsidR="00F052D3" w:rsidRPr="00FB32B9" w:rsidRDefault="00F05D31" w:rsidP="00F03EC7">
      <w:pPr>
        <w:pStyle w:val="Akapitzlist"/>
        <w:widowControl w:val="0"/>
        <w:numPr>
          <w:ilvl w:val="3"/>
          <w:numId w:val="1"/>
        </w:numPr>
        <w:spacing w:after="120" w:line="240" w:lineRule="auto"/>
        <w:ind w:left="709"/>
        <w:jc w:val="both"/>
        <w:rPr>
          <w:rFonts w:cs="Calibri"/>
        </w:rPr>
      </w:pPr>
      <w:r w:rsidRPr="00FB32B9">
        <w:rPr>
          <w:rFonts w:cs="Calibri"/>
        </w:rPr>
        <w:t>posiadaniu co najmniej 10% udziałów lub akcji (o ile niższy próg nie wynika z przepisów prawa)</w:t>
      </w:r>
      <w:r w:rsidR="00F052D3" w:rsidRPr="00FB32B9">
        <w:rPr>
          <w:rFonts w:cs="Calibri"/>
        </w:rPr>
        <w:t>;</w:t>
      </w:r>
    </w:p>
    <w:p w14:paraId="7184A1F2" w14:textId="0D75331F" w:rsidR="00F052D3" w:rsidRPr="00FB32B9" w:rsidRDefault="00F419E1" w:rsidP="00F03EC7">
      <w:pPr>
        <w:pStyle w:val="Akapitzlist"/>
        <w:widowControl w:val="0"/>
        <w:numPr>
          <w:ilvl w:val="3"/>
          <w:numId w:val="1"/>
        </w:numPr>
        <w:spacing w:after="120" w:line="240" w:lineRule="auto"/>
        <w:ind w:left="709"/>
        <w:jc w:val="both"/>
        <w:rPr>
          <w:rFonts w:cs="Calibri"/>
        </w:rPr>
      </w:pPr>
      <w:r w:rsidRPr="00FB32B9">
        <w:rPr>
          <w:rFonts w:eastAsia="Times New Roman" w:cs="Calibri"/>
          <w:lang w:eastAsia="pl-PL"/>
        </w:rPr>
        <w:t>pełnieniu funkcji członka organu nadzorczego lub zarządzającego, prokurenta, pełnomocnika</w:t>
      </w:r>
      <w:r w:rsidR="00F052D3" w:rsidRPr="00FB32B9">
        <w:rPr>
          <w:rFonts w:cs="Calibri"/>
        </w:rPr>
        <w:t>;</w:t>
      </w:r>
    </w:p>
    <w:p w14:paraId="7FE1AA42" w14:textId="6208416C" w:rsidR="000D6603" w:rsidRPr="00FB32B9" w:rsidRDefault="00761528" w:rsidP="00F03EC7">
      <w:pPr>
        <w:pStyle w:val="Akapitzlist"/>
        <w:widowControl w:val="0"/>
        <w:numPr>
          <w:ilvl w:val="3"/>
          <w:numId w:val="1"/>
        </w:numPr>
        <w:spacing w:after="120" w:line="240" w:lineRule="auto"/>
        <w:ind w:left="709"/>
        <w:contextualSpacing w:val="0"/>
        <w:jc w:val="both"/>
        <w:rPr>
          <w:rFonts w:cs="Calibri"/>
        </w:rPr>
      </w:pPr>
      <w:r w:rsidRPr="00FB32B9">
        <w:rPr>
          <w:rFonts w:cs="Calibri"/>
        </w:rPr>
        <w:t>pozostawaniu w związku małżeńskim, w stosunku pokrewieństwa lub powinowactwa w linii prostej, pokrewieństwa lub powinowactwa w linii bocznej do drugiego stopnia, lub związaniu z tytułu przysposobienia, opieki lub kurateli albo pozostawaniu we wspólnym pożyciu w zamawiającym, jego zastępcą prawnym lub członkami organów zarządzających lub organów nadzorczych zamawiającego</w:t>
      </w:r>
      <w:r w:rsidR="00064133" w:rsidRPr="00FB32B9">
        <w:rPr>
          <w:rFonts w:cs="Calibri"/>
        </w:rPr>
        <w:t>;</w:t>
      </w:r>
    </w:p>
    <w:p w14:paraId="123D32F6" w14:textId="30BC9E8B" w:rsidR="00064133" w:rsidRPr="00FB32B9" w:rsidRDefault="00064133" w:rsidP="00F03EC7">
      <w:pPr>
        <w:pStyle w:val="Akapitzlist"/>
        <w:widowControl w:val="0"/>
        <w:numPr>
          <w:ilvl w:val="3"/>
          <w:numId w:val="1"/>
        </w:numPr>
        <w:spacing w:after="120" w:line="240" w:lineRule="auto"/>
        <w:ind w:left="709"/>
        <w:contextualSpacing w:val="0"/>
        <w:jc w:val="both"/>
        <w:rPr>
          <w:rFonts w:cs="Calibri"/>
        </w:rPr>
      </w:pPr>
      <w:r w:rsidRPr="00FB32B9">
        <w:rPr>
          <w:rFonts w:eastAsia="Times New Roman" w:cs="Calibri"/>
          <w:lang w:eastAsia="pl-PL"/>
        </w:rPr>
        <w:t xml:space="preserve">pozostawaniu z </w:t>
      </w:r>
      <w:r w:rsidR="004518FE" w:rsidRPr="00FB32B9">
        <w:rPr>
          <w:rFonts w:eastAsia="Times New Roman" w:cs="Calibri"/>
          <w:lang w:eastAsia="pl-PL"/>
        </w:rPr>
        <w:t xml:space="preserve">zamawiającym </w:t>
      </w:r>
      <w:r w:rsidRPr="00FB32B9">
        <w:rPr>
          <w:rFonts w:eastAsia="Times New Roman" w:cs="Calibri"/>
          <w:lang w:eastAsia="pl-PL"/>
        </w:rPr>
        <w:t>w takim stosunku prawnym lub faktycznym, że istnieje uzasadniona wątpliwość co do ich bezstronności lub niezależności w związku z postępowaniem o udzielenie zamówienia.</w:t>
      </w:r>
    </w:p>
    <w:p w14:paraId="668440BA" w14:textId="4DA0E0E0" w:rsidR="00C231BA" w:rsidRPr="00A638C2" w:rsidRDefault="00BA4B60" w:rsidP="00F03EC7">
      <w:pPr>
        <w:widowControl w:val="0"/>
        <w:spacing w:after="120" w:line="240" w:lineRule="auto"/>
        <w:ind w:left="425"/>
        <w:jc w:val="both"/>
        <w:rPr>
          <w:rFonts w:cs="Calibri"/>
        </w:rPr>
      </w:pPr>
      <w:r w:rsidRPr="00A638C2">
        <w:rPr>
          <w:rFonts w:cs="Calibri"/>
        </w:rPr>
        <w:t xml:space="preserve">Dodatkowo z postępowania zostaną wykluczeni Wykonawcy w przypadku wystąpienia konfliktu interesów. </w:t>
      </w:r>
      <w:r w:rsidR="00207C47" w:rsidRPr="00A638C2">
        <w:rPr>
          <w:rFonts w:asciiTheme="minorHAnsi" w:hAnsiTheme="minorHAnsi" w:cstheme="minorHAnsi"/>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r w:rsidR="002821FD" w:rsidRPr="00A638C2">
        <w:rPr>
          <w:rFonts w:cs="Calibri"/>
        </w:rPr>
        <w:t>.</w:t>
      </w:r>
    </w:p>
    <w:p w14:paraId="77EEA38E" w14:textId="77777777" w:rsidR="00F052D3" w:rsidRPr="00DA4A86" w:rsidRDefault="00F052D3" w:rsidP="00F03EC7">
      <w:pPr>
        <w:pStyle w:val="Akapitzlist"/>
        <w:autoSpaceDE w:val="0"/>
        <w:autoSpaceDN w:val="0"/>
        <w:adjustRightInd w:val="0"/>
        <w:spacing w:line="240" w:lineRule="auto"/>
        <w:ind w:left="426"/>
        <w:jc w:val="both"/>
        <w:rPr>
          <w:rFonts w:cs="Calibri"/>
          <w:b/>
          <w:bCs/>
          <w:lang w:eastAsia="pl-PL"/>
        </w:rPr>
      </w:pPr>
      <w:r w:rsidRPr="00DA4A86">
        <w:rPr>
          <w:rFonts w:cs="Calibri"/>
          <w:b/>
          <w:bCs/>
          <w:u w:val="single"/>
          <w:lang w:eastAsia="pl-PL"/>
        </w:rPr>
        <w:t>Opis weryfikacji spełniania warunku</w:t>
      </w:r>
      <w:r w:rsidRPr="00DA4A86">
        <w:rPr>
          <w:rFonts w:cs="Calibri"/>
          <w:b/>
          <w:bCs/>
          <w:lang w:eastAsia="pl-PL"/>
        </w:rPr>
        <w:t>:</w:t>
      </w:r>
    </w:p>
    <w:p w14:paraId="190576C6" w14:textId="054DBD5F" w:rsidR="00F052D3" w:rsidRPr="00FB32B9" w:rsidRDefault="00F052D3" w:rsidP="00F03EC7">
      <w:pPr>
        <w:pStyle w:val="Akapitzlist"/>
        <w:autoSpaceDE w:val="0"/>
        <w:autoSpaceDN w:val="0"/>
        <w:adjustRightInd w:val="0"/>
        <w:spacing w:line="240" w:lineRule="auto"/>
        <w:ind w:left="426"/>
        <w:jc w:val="both"/>
        <w:rPr>
          <w:rFonts w:cs="Calibri"/>
          <w:lang w:eastAsia="pl-PL"/>
        </w:rPr>
      </w:pPr>
      <w:r w:rsidRPr="00FB32B9">
        <w:rPr>
          <w:rFonts w:cs="Calibri"/>
        </w:rPr>
        <w:t>Formularz oferty</w:t>
      </w:r>
      <w:r w:rsidR="00AE7037" w:rsidRPr="00FB32B9">
        <w:rPr>
          <w:rFonts w:cs="Calibri"/>
        </w:rPr>
        <w:t xml:space="preserve"> (Załącznik nr </w:t>
      </w:r>
      <w:r w:rsidR="006E3554" w:rsidRPr="00FB32B9">
        <w:rPr>
          <w:rFonts w:cs="Calibri"/>
        </w:rPr>
        <w:t>1</w:t>
      </w:r>
      <w:r w:rsidR="00AE7037" w:rsidRPr="00FB32B9">
        <w:rPr>
          <w:rFonts w:cs="Calibri"/>
        </w:rPr>
        <w:t xml:space="preserve">) </w:t>
      </w:r>
      <w:r w:rsidRPr="00FB32B9">
        <w:rPr>
          <w:rFonts w:cs="Calibri"/>
        </w:rPr>
        <w:t>zawierający oświadczenie o braku powiązań.</w:t>
      </w:r>
    </w:p>
    <w:p w14:paraId="01AA4AE6" w14:textId="7E794DB2" w:rsidR="00F052D3" w:rsidRPr="00FB32B9" w:rsidRDefault="00F052D3" w:rsidP="00F03EC7">
      <w:pPr>
        <w:pStyle w:val="Akapitzlist"/>
        <w:widowControl w:val="0"/>
        <w:spacing w:after="120" w:line="240" w:lineRule="auto"/>
        <w:ind w:left="426"/>
        <w:contextualSpacing w:val="0"/>
        <w:jc w:val="both"/>
        <w:rPr>
          <w:rFonts w:cs="Calibri"/>
        </w:rPr>
      </w:pPr>
      <w:r w:rsidRPr="00FB32B9">
        <w:rPr>
          <w:rFonts w:cs="Calibri"/>
        </w:rPr>
        <w:t>Wykonawcy pozostający w powiązaniu opisanym powyżej</w:t>
      </w:r>
      <w:r w:rsidR="00520EA7" w:rsidRPr="00FB32B9">
        <w:rPr>
          <w:rFonts w:cs="Calibri"/>
        </w:rPr>
        <w:t xml:space="preserve"> lub </w:t>
      </w:r>
      <w:r w:rsidR="00A734B5" w:rsidRPr="00FB32B9">
        <w:rPr>
          <w:rFonts w:cs="Calibri"/>
        </w:rPr>
        <w:t>konflikcie interesów</w:t>
      </w:r>
      <w:r w:rsidRPr="00FB32B9">
        <w:rPr>
          <w:rFonts w:cs="Calibri"/>
        </w:rPr>
        <w:t xml:space="preserve"> zostaną wykluczeni z postępowania.</w:t>
      </w:r>
    </w:p>
    <w:p w14:paraId="7D07F92C" w14:textId="77777777" w:rsidR="00F052D3" w:rsidRPr="00FB32B9" w:rsidRDefault="00F052D3" w:rsidP="00F03EC7">
      <w:pPr>
        <w:pStyle w:val="Akapitzlist"/>
        <w:widowControl w:val="0"/>
        <w:numPr>
          <w:ilvl w:val="2"/>
          <w:numId w:val="1"/>
        </w:numPr>
        <w:spacing w:after="120" w:line="240" w:lineRule="auto"/>
        <w:ind w:left="426"/>
        <w:contextualSpacing w:val="0"/>
        <w:jc w:val="both"/>
        <w:rPr>
          <w:rFonts w:cs="Calibri"/>
        </w:rPr>
      </w:pPr>
      <w:r w:rsidRPr="00FB32B9">
        <w:rPr>
          <w:rFonts w:cs="Calibri"/>
        </w:rPr>
        <w:t>Nie należą do kategorii Wykonawców wykluczonych z postępowania, tj.:</w:t>
      </w:r>
    </w:p>
    <w:p w14:paraId="35EEFFDA" w14:textId="77777777" w:rsidR="00F052D3" w:rsidRPr="00FB32B9" w:rsidRDefault="00F052D3" w:rsidP="00F03EC7">
      <w:pPr>
        <w:pStyle w:val="Akapitzlist"/>
        <w:numPr>
          <w:ilvl w:val="0"/>
          <w:numId w:val="8"/>
        </w:numPr>
        <w:spacing w:after="0" w:line="240" w:lineRule="auto"/>
        <w:ind w:left="709" w:hanging="284"/>
        <w:jc w:val="both"/>
        <w:textAlignment w:val="baseline"/>
        <w:rPr>
          <w:rFonts w:eastAsia="Times New Roman" w:cs="Calibri"/>
          <w:lang w:eastAsia="pl-PL"/>
        </w:rPr>
      </w:pPr>
      <w:r w:rsidRPr="00FB32B9">
        <w:rPr>
          <w:rFonts w:eastAsia="Times New Roman" w:cs="Calibri"/>
          <w:lang w:eastAsia="pl-PL"/>
        </w:rPr>
        <w:t>Wykonawców, którzy, z przyczyn leżących po ich stronie, w znacznym stopniu lub zakresie nie wykonali lub nienależycie wykonali albo długotrwale nienależycie wykonywali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CDA1EBF" w14:textId="77777777" w:rsidR="00F052D3" w:rsidRPr="00FB32B9" w:rsidRDefault="00F052D3" w:rsidP="00F03EC7">
      <w:pPr>
        <w:spacing w:after="0" w:line="240" w:lineRule="auto"/>
        <w:ind w:left="426" w:firstLine="705"/>
        <w:jc w:val="both"/>
        <w:textAlignment w:val="baseline"/>
        <w:rPr>
          <w:rFonts w:eastAsia="Times New Roman" w:cs="Calibri"/>
          <w:u w:val="single"/>
          <w:lang w:eastAsia="pl-PL"/>
        </w:rPr>
      </w:pPr>
    </w:p>
    <w:p w14:paraId="46DA42FA" w14:textId="77777777" w:rsidR="00F052D3" w:rsidRPr="0052307F" w:rsidRDefault="00F052D3" w:rsidP="00F03EC7">
      <w:pPr>
        <w:autoSpaceDE w:val="0"/>
        <w:autoSpaceDN w:val="0"/>
        <w:adjustRightInd w:val="0"/>
        <w:spacing w:line="240" w:lineRule="auto"/>
        <w:ind w:left="426"/>
        <w:jc w:val="both"/>
        <w:rPr>
          <w:rFonts w:cs="Calibri"/>
          <w:b/>
          <w:bCs/>
          <w:lang w:eastAsia="pl-PL"/>
        </w:rPr>
      </w:pPr>
      <w:r w:rsidRPr="0052307F">
        <w:rPr>
          <w:rFonts w:cs="Calibri"/>
          <w:b/>
          <w:bCs/>
          <w:u w:val="single"/>
          <w:lang w:eastAsia="pl-PL"/>
        </w:rPr>
        <w:t>Opis weryfikacji spełniania warunku</w:t>
      </w:r>
      <w:r w:rsidRPr="0052307F">
        <w:rPr>
          <w:rFonts w:cs="Calibri"/>
          <w:b/>
          <w:bCs/>
          <w:lang w:eastAsia="pl-PL"/>
        </w:rPr>
        <w:t>:</w:t>
      </w:r>
    </w:p>
    <w:p w14:paraId="3E485680" w14:textId="77777777" w:rsidR="00F052D3" w:rsidRPr="00FB32B9" w:rsidRDefault="00F052D3" w:rsidP="00F03EC7">
      <w:pPr>
        <w:spacing w:after="0" w:line="240" w:lineRule="auto"/>
        <w:ind w:left="426"/>
        <w:jc w:val="both"/>
        <w:textAlignment w:val="baseline"/>
        <w:rPr>
          <w:rFonts w:eastAsia="Times New Roman" w:cs="Calibri"/>
          <w:lang w:eastAsia="pl-PL"/>
        </w:rPr>
      </w:pPr>
      <w:r w:rsidRPr="00FB32B9">
        <w:rPr>
          <w:rFonts w:eastAsia="Times New Roman" w:cs="Calibri"/>
          <w:lang w:eastAsia="pl-PL"/>
        </w:rPr>
        <w:t>Zamawiający nie dokonuje opisu sposobu oceny spełnienia tego warunku. Wykonawca podpisując ofertę jednocześnie oświadcza spełnienie tego warunku. </w:t>
      </w:r>
    </w:p>
    <w:p w14:paraId="782B32A1" w14:textId="77777777" w:rsidR="00F052D3" w:rsidRPr="00FB32B9" w:rsidRDefault="00F052D3" w:rsidP="00F03EC7">
      <w:pPr>
        <w:spacing w:after="0" w:line="240" w:lineRule="auto"/>
        <w:ind w:left="709"/>
        <w:jc w:val="both"/>
        <w:textAlignment w:val="baseline"/>
        <w:rPr>
          <w:rFonts w:eastAsia="Times New Roman" w:cs="Calibri"/>
          <w:lang w:eastAsia="pl-PL"/>
        </w:rPr>
      </w:pPr>
    </w:p>
    <w:p w14:paraId="2C424B4B" w14:textId="77777777" w:rsidR="00F052D3" w:rsidRPr="00FB32B9" w:rsidRDefault="00F052D3" w:rsidP="00F03EC7">
      <w:pPr>
        <w:pStyle w:val="Akapitzlist"/>
        <w:numPr>
          <w:ilvl w:val="0"/>
          <w:numId w:val="8"/>
        </w:numPr>
        <w:spacing w:after="0" w:line="240" w:lineRule="auto"/>
        <w:ind w:left="709" w:hanging="284"/>
        <w:jc w:val="both"/>
        <w:textAlignment w:val="baseline"/>
        <w:rPr>
          <w:rFonts w:eastAsia="Times New Roman" w:cs="Calibri"/>
          <w:lang w:eastAsia="pl-PL"/>
        </w:rPr>
      </w:pPr>
      <w:r w:rsidRPr="00FB32B9">
        <w:rPr>
          <w:rFonts w:eastAsia="Times New Roman" w:cs="Calibri"/>
          <w:lang w:eastAsia="pl-PL"/>
        </w:rPr>
        <w:t>Wykonawców, w stosunku do których otwarto likwidację, ogłoszono upadłość, których aktywami zarządza likwidator lub sąd, zawarli układ z wierzycielami, których działalność gospodarcza jest zawieszona albo znajdują się oni w innej tego rodzaju sytuacji wynikającej z podobnej procedury przewidzianej w przepisach miejsca wszczęcia tej procedury. </w:t>
      </w:r>
    </w:p>
    <w:p w14:paraId="064F3904" w14:textId="77777777" w:rsidR="00F052D3" w:rsidRPr="00FB32B9" w:rsidRDefault="00F052D3" w:rsidP="00F03EC7">
      <w:pPr>
        <w:spacing w:after="0" w:line="240" w:lineRule="auto"/>
        <w:ind w:firstLine="705"/>
        <w:jc w:val="both"/>
        <w:textAlignment w:val="baseline"/>
        <w:rPr>
          <w:rFonts w:eastAsia="Times New Roman" w:cs="Calibri"/>
          <w:u w:val="single"/>
          <w:lang w:eastAsia="pl-PL"/>
        </w:rPr>
      </w:pPr>
    </w:p>
    <w:p w14:paraId="284B0DD8" w14:textId="77777777" w:rsidR="00F052D3" w:rsidRPr="006C4058" w:rsidRDefault="00F052D3" w:rsidP="00F03EC7">
      <w:pPr>
        <w:autoSpaceDE w:val="0"/>
        <w:autoSpaceDN w:val="0"/>
        <w:adjustRightInd w:val="0"/>
        <w:spacing w:line="240" w:lineRule="auto"/>
        <w:ind w:left="426"/>
        <w:jc w:val="both"/>
        <w:rPr>
          <w:rFonts w:cs="Calibri"/>
          <w:b/>
          <w:bCs/>
          <w:lang w:eastAsia="pl-PL"/>
        </w:rPr>
      </w:pPr>
      <w:r w:rsidRPr="006C4058">
        <w:rPr>
          <w:rFonts w:cs="Calibri"/>
          <w:b/>
          <w:bCs/>
          <w:u w:val="single"/>
          <w:lang w:eastAsia="pl-PL"/>
        </w:rPr>
        <w:t>Opis weryfikacji spełniania warunku</w:t>
      </w:r>
      <w:r w:rsidRPr="006C4058">
        <w:rPr>
          <w:rFonts w:cs="Calibri"/>
          <w:b/>
          <w:bCs/>
          <w:lang w:eastAsia="pl-PL"/>
        </w:rPr>
        <w:t>:</w:t>
      </w:r>
    </w:p>
    <w:p w14:paraId="625EE491" w14:textId="77777777" w:rsidR="00F052D3" w:rsidRPr="00FB32B9" w:rsidRDefault="00F052D3" w:rsidP="00F03EC7">
      <w:pPr>
        <w:spacing w:after="0" w:line="240" w:lineRule="auto"/>
        <w:ind w:left="426"/>
        <w:jc w:val="both"/>
        <w:textAlignment w:val="baseline"/>
        <w:rPr>
          <w:rFonts w:eastAsia="Times New Roman" w:cs="Calibri"/>
          <w:lang w:eastAsia="pl-PL"/>
        </w:rPr>
      </w:pPr>
      <w:r w:rsidRPr="00FB32B9">
        <w:rPr>
          <w:rFonts w:eastAsia="Times New Roman" w:cs="Calibri"/>
          <w:lang w:eastAsia="pl-PL"/>
        </w:rPr>
        <w:t>Zamawiający nie dokonuje opisu sposobu oceny spełnienia tego warunku. Wykonawca podpisując ofertę jednocześnie oświadcza spełnienie tego warunku.</w:t>
      </w:r>
    </w:p>
    <w:p w14:paraId="6D738B5B" w14:textId="77777777" w:rsidR="00F052D3" w:rsidRPr="00FB32B9" w:rsidRDefault="00F052D3" w:rsidP="00F03EC7">
      <w:pPr>
        <w:pStyle w:val="Standard"/>
        <w:ind w:left="1134"/>
        <w:jc w:val="both"/>
        <w:rPr>
          <w:rFonts w:ascii="Calibri" w:hAnsi="Calibri" w:cs="Calibri"/>
          <w:sz w:val="22"/>
          <w:szCs w:val="22"/>
        </w:rPr>
      </w:pPr>
    </w:p>
    <w:p w14:paraId="04B6057E" w14:textId="77777777" w:rsidR="00F052D3" w:rsidRPr="00FB32B9" w:rsidRDefault="00F052D3" w:rsidP="00F03EC7">
      <w:pPr>
        <w:pStyle w:val="Standard"/>
        <w:numPr>
          <w:ilvl w:val="0"/>
          <w:numId w:val="7"/>
        </w:numPr>
        <w:ind w:left="709" w:hanging="283"/>
        <w:jc w:val="both"/>
        <w:rPr>
          <w:rFonts w:ascii="Calibri" w:hAnsi="Calibri" w:cs="Calibri"/>
          <w:sz w:val="22"/>
          <w:szCs w:val="22"/>
        </w:rPr>
      </w:pPr>
      <w:r w:rsidRPr="00FB32B9">
        <w:rPr>
          <w:rFonts w:ascii="Calibri" w:hAnsi="Calibri" w:cs="Calibri"/>
          <w:sz w:val="22"/>
          <w:szCs w:val="22"/>
        </w:rPr>
        <w:t>Wykonawców, wobec których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5FD67BF" w14:textId="77777777" w:rsidR="00F052D3" w:rsidRPr="00FB32B9" w:rsidRDefault="00F052D3" w:rsidP="00F03EC7">
      <w:pPr>
        <w:pStyle w:val="Standard"/>
        <w:ind w:left="1134"/>
        <w:jc w:val="both"/>
        <w:rPr>
          <w:rFonts w:ascii="Calibri" w:hAnsi="Calibri" w:cs="Calibri"/>
          <w:sz w:val="22"/>
          <w:szCs w:val="22"/>
        </w:rPr>
      </w:pPr>
    </w:p>
    <w:p w14:paraId="7581F455" w14:textId="77777777" w:rsidR="00F052D3" w:rsidRPr="00E038F7" w:rsidRDefault="00F052D3" w:rsidP="00F03EC7">
      <w:pPr>
        <w:autoSpaceDE w:val="0"/>
        <w:autoSpaceDN w:val="0"/>
        <w:adjustRightInd w:val="0"/>
        <w:spacing w:line="240" w:lineRule="auto"/>
        <w:ind w:left="426"/>
        <w:jc w:val="both"/>
        <w:rPr>
          <w:rFonts w:cs="Calibri"/>
          <w:b/>
          <w:bCs/>
          <w:lang w:eastAsia="pl-PL"/>
        </w:rPr>
      </w:pPr>
      <w:r w:rsidRPr="00E038F7">
        <w:rPr>
          <w:rFonts w:cs="Calibri"/>
          <w:b/>
          <w:bCs/>
          <w:u w:val="single"/>
          <w:lang w:eastAsia="pl-PL"/>
        </w:rPr>
        <w:t>Opis weryfikacji spełniania warunku</w:t>
      </w:r>
      <w:r w:rsidRPr="00E038F7">
        <w:rPr>
          <w:rFonts w:cs="Calibri"/>
          <w:b/>
          <w:bCs/>
          <w:lang w:eastAsia="pl-PL"/>
        </w:rPr>
        <w:t>:</w:t>
      </w:r>
    </w:p>
    <w:p w14:paraId="15875AF1" w14:textId="77777777" w:rsidR="00F052D3" w:rsidRPr="00FB32B9" w:rsidRDefault="00F052D3" w:rsidP="00F03EC7">
      <w:pPr>
        <w:pStyle w:val="Standard"/>
        <w:ind w:left="426"/>
        <w:jc w:val="both"/>
        <w:rPr>
          <w:rFonts w:ascii="Calibri" w:hAnsi="Calibri" w:cs="Calibri"/>
          <w:sz w:val="22"/>
          <w:szCs w:val="22"/>
        </w:rPr>
      </w:pPr>
      <w:r w:rsidRPr="00FB32B9">
        <w:rPr>
          <w:rFonts w:ascii="Calibri" w:hAnsi="Calibri" w:cs="Calibri"/>
          <w:sz w:val="22"/>
          <w:szCs w:val="22"/>
        </w:rPr>
        <w:t>W celu spełnienia tego warunku Wykonawca zobowiązany jest przedłożyć wraz z ofertą:</w:t>
      </w:r>
    </w:p>
    <w:p w14:paraId="04B87EFC" w14:textId="77777777" w:rsidR="00F052D3" w:rsidRPr="00FB32B9" w:rsidRDefault="00F052D3" w:rsidP="00F03EC7">
      <w:pPr>
        <w:pStyle w:val="Standard"/>
        <w:ind w:left="426"/>
        <w:jc w:val="both"/>
        <w:rPr>
          <w:rFonts w:ascii="Calibri" w:hAnsi="Calibri" w:cs="Calibri"/>
          <w:sz w:val="22"/>
          <w:szCs w:val="22"/>
        </w:rPr>
      </w:pPr>
      <w:r w:rsidRPr="00FB32B9">
        <w:rPr>
          <w:rFonts w:ascii="Calibri" w:hAnsi="Calibri" w:cs="Calibri"/>
          <w:sz w:val="22"/>
          <w:szCs w:val="22"/>
        </w:rPr>
        <w:t>-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wystawionego nie wcześniej niż 3 miesiące przed upływem terminu składania ofert oraz</w:t>
      </w:r>
    </w:p>
    <w:p w14:paraId="34EC3C33" w14:textId="77777777" w:rsidR="00F052D3" w:rsidRPr="00FB32B9" w:rsidRDefault="00F052D3" w:rsidP="00F03EC7">
      <w:pPr>
        <w:pStyle w:val="Akapitzlist"/>
        <w:widowControl w:val="0"/>
        <w:spacing w:after="120" w:line="240" w:lineRule="auto"/>
        <w:ind w:left="426"/>
        <w:contextualSpacing w:val="0"/>
        <w:jc w:val="both"/>
        <w:rPr>
          <w:rFonts w:cs="Calibri"/>
        </w:rPr>
      </w:pPr>
      <w:r w:rsidRPr="00FB32B9">
        <w:rPr>
          <w:rFonts w:cs="Calibri"/>
        </w:rPr>
        <w:t>- Aktualne zaświadczenie właściwego oddziału Zakładu Ubezpieczeń Społecznych lub Kasy Rolniczego Ubezpieczenia Społecznego potwierdzające, że Wykonawca nie zalega z opłacaniem składek na ubezpieczenia społeczne lub zdrowotne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14:paraId="34D157CA" w14:textId="77777777" w:rsidR="00F052D3" w:rsidRPr="00FB32B9" w:rsidRDefault="00F052D3" w:rsidP="00F03EC7">
      <w:pPr>
        <w:pStyle w:val="Akapitzlist"/>
        <w:widowControl w:val="0"/>
        <w:numPr>
          <w:ilvl w:val="3"/>
          <w:numId w:val="2"/>
        </w:numPr>
        <w:spacing w:after="120" w:line="240" w:lineRule="auto"/>
        <w:ind w:left="709"/>
        <w:contextualSpacing w:val="0"/>
        <w:jc w:val="both"/>
        <w:rPr>
          <w:rFonts w:cs="Calibri"/>
        </w:rPr>
      </w:pPr>
      <w:r w:rsidRPr="00FB32B9">
        <w:rPr>
          <w:rFonts w:cs="Calibri"/>
        </w:rPr>
        <w:t>Wykonawców będących osobami fizycznymi, których prawomocnie skazano za przestępstwo:</w:t>
      </w:r>
    </w:p>
    <w:p w14:paraId="342A93D0" w14:textId="77777777" w:rsidR="007B7559" w:rsidRPr="00FB32B9" w:rsidRDefault="007B7559" w:rsidP="007B7559">
      <w:pPr>
        <w:pStyle w:val="Standard"/>
        <w:ind w:left="709"/>
        <w:jc w:val="both"/>
        <w:rPr>
          <w:rFonts w:ascii="Calibri" w:hAnsi="Calibri" w:cs="Calibri"/>
          <w:sz w:val="22"/>
          <w:szCs w:val="22"/>
        </w:rPr>
      </w:pPr>
      <w:r w:rsidRPr="00FB32B9">
        <w:rPr>
          <w:rFonts w:ascii="Calibri" w:hAnsi="Calibri" w:cs="Calibri"/>
          <w:sz w:val="22"/>
          <w:szCs w:val="22"/>
        </w:rPr>
        <w:t xml:space="preserve">- udziału w zorganizowanej grupie przestępczej albo związku mającym na celu popełnienie przestępstwa lub przestępstwa skarbowego, o którym mowa w art. 258 Kodeksu karnego,  </w:t>
      </w:r>
    </w:p>
    <w:p w14:paraId="60756C8D" w14:textId="77777777" w:rsidR="007B7559" w:rsidRPr="00B76A63" w:rsidRDefault="007B7559" w:rsidP="007B7559">
      <w:pPr>
        <w:pStyle w:val="Standard"/>
        <w:ind w:left="709"/>
        <w:jc w:val="both"/>
        <w:rPr>
          <w:rFonts w:ascii="Calibri" w:hAnsi="Calibri" w:cs="Calibri"/>
          <w:sz w:val="22"/>
          <w:szCs w:val="22"/>
        </w:rPr>
      </w:pPr>
      <w:r w:rsidRPr="00FB32B9">
        <w:rPr>
          <w:rFonts w:ascii="Calibri" w:hAnsi="Calibri" w:cs="Calibri"/>
          <w:sz w:val="22"/>
          <w:szCs w:val="22"/>
        </w:rPr>
        <w:t xml:space="preserve">- handlu ludźmi, o </w:t>
      </w:r>
      <w:r w:rsidRPr="00B76A63">
        <w:rPr>
          <w:rFonts w:ascii="Calibri" w:hAnsi="Calibri" w:cs="Calibri"/>
          <w:sz w:val="22"/>
          <w:szCs w:val="22"/>
        </w:rPr>
        <w:t xml:space="preserve">którym mowa w art. 189a Kodeksu karnego,  </w:t>
      </w:r>
    </w:p>
    <w:p w14:paraId="13D23CD6" w14:textId="77777777" w:rsidR="007B7559" w:rsidRPr="00B76A63" w:rsidRDefault="007B7559" w:rsidP="007B7559">
      <w:pPr>
        <w:pStyle w:val="Standard"/>
        <w:ind w:left="709"/>
        <w:jc w:val="both"/>
        <w:rPr>
          <w:rFonts w:ascii="Calibri" w:hAnsi="Calibri" w:cs="Calibri"/>
          <w:sz w:val="22"/>
          <w:szCs w:val="22"/>
        </w:rPr>
      </w:pPr>
      <w:r w:rsidRPr="00B76A63">
        <w:rPr>
          <w:rFonts w:ascii="Calibri" w:hAnsi="Calibri" w:cs="Calibri"/>
          <w:sz w:val="22"/>
          <w:szCs w:val="22"/>
        </w:rPr>
        <w:t>- o którym mowa w art. 228-230a, art. 250a Kodeksu karnego, w art. 46-48 ustawy z dnia 25 czerwca 2010 r. o sporcie (</w:t>
      </w:r>
      <w:r w:rsidRPr="00B76A63">
        <w:rPr>
          <w:rFonts w:ascii="Calibri" w:hAnsi="Calibri" w:cs="Calibri"/>
          <w:sz w:val="22"/>
          <w:szCs w:val="22"/>
          <w:shd w:val="clear" w:color="auto" w:fill="FFFFFF"/>
        </w:rPr>
        <w:t>Dz.U. z 2023 r.</w:t>
      </w:r>
      <w:r w:rsidRPr="00B76A63">
        <w:rPr>
          <w:rStyle w:val="apple-converted-space"/>
          <w:rFonts w:ascii="Calibri" w:hAnsi="Calibri" w:cs="Calibri"/>
          <w:sz w:val="22"/>
          <w:szCs w:val="22"/>
          <w:shd w:val="clear" w:color="auto" w:fill="FFFFFF"/>
        </w:rPr>
        <w:t> </w:t>
      </w:r>
      <w:r w:rsidRPr="00B76A63">
        <w:rPr>
          <w:rFonts w:ascii="Calibri" w:hAnsi="Calibri" w:cs="Calibri"/>
          <w:sz w:val="22"/>
          <w:szCs w:val="22"/>
        </w:rPr>
        <w:t>poz. 2048</w:t>
      </w:r>
      <w:r w:rsidRPr="00B76A63">
        <w:rPr>
          <w:rStyle w:val="apple-converted-space"/>
          <w:rFonts w:ascii="Calibri" w:hAnsi="Calibri" w:cs="Calibri"/>
          <w:sz w:val="22"/>
          <w:szCs w:val="22"/>
          <w:shd w:val="clear" w:color="auto" w:fill="FFFFFF"/>
        </w:rPr>
        <w:t> </w:t>
      </w:r>
      <w:r w:rsidRPr="00B76A63">
        <w:rPr>
          <w:rFonts w:ascii="Calibri" w:hAnsi="Calibri" w:cs="Calibri"/>
          <w:sz w:val="22"/>
          <w:szCs w:val="22"/>
          <w:shd w:val="clear" w:color="auto" w:fill="FFFFFF"/>
        </w:rPr>
        <w:t>oraz z 2024 r.</w:t>
      </w:r>
      <w:r w:rsidRPr="00B76A63">
        <w:rPr>
          <w:rStyle w:val="apple-converted-space"/>
          <w:rFonts w:ascii="Calibri" w:hAnsi="Calibri" w:cs="Calibri"/>
          <w:sz w:val="22"/>
          <w:szCs w:val="22"/>
          <w:shd w:val="clear" w:color="auto" w:fill="FFFFFF"/>
        </w:rPr>
        <w:t> </w:t>
      </w:r>
      <w:r w:rsidRPr="00B76A63">
        <w:rPr>
          <w:rFonts w:ascii="Calibri" w:hAnsi="Calibri" w:cs="Calibri"/>
          <w:sz w:val="22"/>
          <w:szCs w:val="22"/>
        </w:rPr>
        <w:t>poz. 1166) lub w art. 54 ust. 1-4 ustawy z dnia 12 maja 2011 r. o refundacji leków, środków spożywczych specjalnego przeznaczenia żywieniowego oraz wyrobów medycznych (</w:t>
      </w:r>
      <w:r w:rsidRPr="00B76A63">
        <w:rPr>
          <w:rFonts w:ascii="Calibri" w:hAnsi="Calibri" w:cs="Calibri"/>
          <w:sz w:val="22"/>
          <w:szCs w:val="22"/>
          <w:shd w:val="clear" w:color="auto" w:fill="FFFFFF"/>
        </w:rPr>
        <w:t>Dz.U. z 2024 r.</w:t>
      </w:r>
      <w:r w:rsidRPr="00B76A63">
        <w:rPr>
          <w:rStyle w:val="apple-converted-space"/>
          <w:rFonts w:ascii="Calibri" w:hAnsi="Calibri" w:cs="Calibri"/>
          <w:sz w:val="22"/>
          <w:szCs w:val="22"/>
          <w:shd w:val="clear" w:color="auto" w:fill="FFFFFF"/>
        </w:rPr>
        <w:t> </w:t>
      </w:r>
      <w:r w:rsidRPr="00B76A63">
        <w:rPr>
          <w:rFonts w:ascii="Calibri" w:hAnsi="Calibri" w:cs="Calibri"/>
          <w:sz w:val="22"/>
          <w:szCs w:val="22"/>
        </w:rPr>
        <w:t>poz. 930),</w:t>
      </w:r>
    </w:p>
    <w:p w14:paraId="03748888" w14:textId="77777777" w:rsidR="007B7559" w:rsidRPr="00FB32B9" w:rsidRDefault="007B7559" w:rsidP="007B7559">
      <w:pPr>
        <w:pStyle w:val="Standard"/>
        <w:ind w:left="709"/>
        <w:jc w:val="both"/>
        <w:rPr>
          <w:rFonts w:ascii="Calibri" w:hAnsi="Calibri" w:cs="Calibri"/>
          <w:sz w:val="22"/>
          <w:szCs w:val="22"/>
        </w:rPr>
      </w:pPr>
      <w:r w:rsidRPr="00B76A63">
        <w:rPr>
          <w:rFonts w:ascii="Calibri" w:hAnsi="Calibri" w:cs="Calibri"/>
          <w:sz w:val="22"/>
          <w:szCs w:val="22"/>
        </w:rPr>
        <w:t xml:space="preserve">-  finansowania przestępstwa o charakterze terrorystycznym, o którym mowa w art. 165a Kodeksu karnego, lub przestępstwo udaremniania lub utrudniania stwierdzenia </w:t>
      </w:r>
      <w:r w:rsidRPr="00FB32B9">
        <w:rPr>
          <w:rFonts w:ascii="Calibri" w:hAnsi="Calibri" w:cs="Calibri"/>
          <w:sz w:val="22"/>
          <w:szCs w:val="22"/>
        </w:rPr>
        <w:t xml:space="preserve">przestępnego pochodzenia pieniędzy lub ukrywania ich pochodzenia, o którym mowa w art. 299 Kodeksu karnego, </w:t>
      </w:r>
    </w:p>
    <w:p w14:paraId="28A67205" w14:textId="77777777" w:rsidR="007B7559" w:rsidRPr="00FB32B9" w:rsidRDefault="007B7559" w:rsidP="007B7559">
      <w:pPr>
        <w:pStyle w:val="Standard"/>
        <w:ind w:left="709"/>
        <w:jc w:val="both"/>
        <w:rPr>
          <w:rFonts w:ascii="Calibri" w:hAnsi="Calibri" w:cs="Calibri"/>
          <w:sz w:val="22"/>
          <w:szCs w:val="22"/>
        </w:rPr>
      </w:pPr>
      <w:r w:rsidRPr="00FB32B9">
        <w:rPr>
          <w:rFonts w:ascii="Calibri" w:hAnsi="Calibri" w:cs="Calibri"/>
          <w:sz w:val="22"/>
          <w:szCs w:val="22"/>
        </w:rPr>
        <w:t xml:space="preserve">- o charakterze terrorystycznym, o którym mowa w art. 115 § 20 Kodeksu karnego, lub mające na celu popełnienie tego przestępstwa,  </w:t>
      </w:r>
    </w:p>
    <w:p w14:paraId="1470EE87" w14:textId="77777777" w:rsidR="007B7559" w:rsidRPr="00FB32B9" w:rsidRDefault="007B7559" w:rsidP="007B7559">
      <w:pPr>
        <w:pStyle w:val="Standard"/>
        <w:ind w:left="709"/>
        <w:jc w:val="both"/>
        <w:rPr>
          <w:rFonts w:ascii="Calibri" w:hAnsi="Calibri" w:cs="Calibri"/>
          <w:sz w:val="22"/>
          <w:szCs w:val="22"/>
        </w:rPr>
      </w:pPr>
      <w:r w:rsidRPr="00FB32B9">
        <w:rPr>
          <w:rFonts w:ascii="Calibri" w:hAnsi="Calibri" w:cs="Calibri"/>
          <w:sz w:val="22"/>
          <w:szCs w:val="22"/>
        </w:rPr>
        <w:t xml:space="preserve">- powierzenia wykonywania pracy małoletniemu cudzoziemcowi, o którym mowa w art. 9 ust. 2 ustawy z dnia 15 czerwca 2012 r. o skutkach powierzania wykonywania pracy cudzoziemcom przebywającym wbrew przepisom na terytorium Rzeczypospolitej Polskiej (Dz.U. z 2021 r. poz. 1745),  </w:t>
      </w:r>
    </w:p>
    <w:p w14:paraId="4B7B7A2C" w14:textId="77777777" w:rsidR="007B7559" w:rsidRPr="00FB32B9" w:rsidRDefault="007B7559" w:rsidP="007B7559">
      <w:pPr>
        <w:pStyle w:val="Standard"/>
        <w:ind w:left="709"/>
        <w:jc w:val="both"/>
        <w:rPr>
          <w:rFonts w:ascii="Calibri" w:hAnsi="Calibri" w:cs="Calibri"/>
          <w:sz w:val="22"/>
          <w:szCs w:val="22"/>
        </w:rPr>
      </w:pPr>
      <w:r w:rsidRPr="00FB32B9">
        <w:rPr>
          <w:rFonts w:ascii="Calibri" w:hAnsi="Calibri" w:cs="Calibri"/>
          <w:sz w:val="22"/>
          <w:szCs w:val="22"/>
        </w:rPr>
        <w:t>-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B0ACE9D" w14:textId="77777777" w:rsidR="007B7559" w:rsidRPr="00FB32B9" w:rsidRDefault="007B7559" w:rsidP="007B7559">
      <w:pPr>
        <w:pStyle w:val="Standard"/>
        <w:ind w:left="709"/>
        <w:jc w:val="both"/>
        <w:rPr>
          <w:rFonts w:ascii="Calibri" w:hAnsi="Calibri" w:cs="Calibri"/>
          <w:sz w:val="22"/>
          <w:szCs w:val="22"/>
        </w:rPr>
      </w:pPr>
      <w:r w:rsidRPr="00FB32B9">
        <w:rPr>
          <w:rFonts w:ascii="Calibri" w:hAnsi="Calibri" w:cs="Calibri"/>
          <w:sz w:val="22"/>
          <w:szCs w:val="22"/>
        </w:rPr>
        <w:t xml:space="preserve">- o którym mowa w art. 9 ust. 1 i 3 lub art. 10 ustawy z dnia 15 czerwca 2012 r. o skutkach powierzania wykonywania pracy cudzoziemcom przebywającym wbrew przepisom na terytorium Rzeczypospolitej Polskiej </w:t>
      </w:r>
    </w:p>
    <w:p w14:paraId="48A534B3" w14:textId="77777777" w:rsidR="007B7559" w:rsidRPr="00FB32B9" w:rsidRDefault="007B7559" w:rsidP="007B7559">
      <w:pPr>
        <w:pStyle w:val="Standard"/>
        <w:ind w:left="709"/>
        <w:jc w:val="both"/>
        <w:rPr>
          <w:rFonts w:ascii="Calibri" w:hAnsi="Calibri" w:cs="Calibri"/>
          <w:sz w:val="22"/>
          <w:szCs w:val="22"/>
        </w:rPr>
      </w:pPr>
      <w:r w:rsidRPr="00FB32B9">
        <w:rPr>
          <w:rFonts w:ascii="Calibri" w:hAnsi="Calibri" w:cs="Calibri"/>
          <w:sz w:val="22"/>
          <w:szCs w:val="22"/>
        </w:rPr>
        <w:t xml:space="preserve">– lub za odpowiedni czyn zabroniony określony w przepisach prawa obcego; </w:t>
      </w:r>
    </w:p>
    <w:p w14:paraId="23B115EA" w14:textId="77777777" w:rsidR="00F052D3" w:rsidRPr="00FB32B9" w:rsidRDefault="00F052D3" w:rsidP="00F03EC7">
      <w:pPr>
        <w:pStyle w:val="Akapitzlist"/>
        <w:widowControl w:val="0"/>
        <w:spacing w:after="120" w:line="240" w:lineRule="auto"/>
        <w:ind w:left="1701"/>
        <w:contextualSpacing w:val="0"/>
        <w:jc w:val="both"/>
        <w:rPr>
          <w:rFonts w:cs="Calibri"/>
        </w:rPr>
      </w:pPr>
    </w:p>
    <w:p w14:paraId="5BA270B9" w14:textId="77777777" w:rsidR="00F052D3" w:rsidRPr="00A52A4E" w:rsidRDefault="00F052D3" w:rsidP="00F03EC7">
      <w:pPr>
        <w:autoSpaceDE w:val="0"/>
        <w:autoSpaceDN w:val="0"/>
        <w:adjustRightInd w:val="0"/>
        <w:spacing w:line="240" w:lineRule="auto"/>
        <w:ind w:left="426"/>
        <w:jc w:val="both"/>
        <w:rPr>
          <w:rFonts w:cs="Calibri"/>
          <w:b/>
          <w:bCs/>
          <w:lang w:eastAsia="pl-PL"/>
        </w:rPr>
      </w:pPr>
      <w:r w:rsidRPr="00A52A4E">
        <w:rPr>
          <w:rFonts w:cs="Calibri"/>
          <w:b/>
          <w:bCs/>
          <w:u w:val="single"/>
          <w:lang w:eastAsia="pl-PL"/>
        </w:rPr>
        <w:lastRenderedPageBreak/>
        <w:t>Opis weryfikacji spełniania warunku</w:t>
      </w:r>
      <w:r w:rsidRPr="00A52A4E">
        <w:rPr>
          <w:rFonts w:cs="Calibri"/>
          <w:b/>
          <w:bCs/>
          <w:lang w:eastAsia="pl-PL"/>
        </w:rPr>
        <w:t>:</w:t>
      </w:r>
    </w:p>
    <w:p w14:paraId="01CB4453" w14:textId="70B4FE49" w:rsidR="00F052D3" w:rsidRPr="00FB32B9" w:rsidRDefault="00F052D3" w:rsidP="00F03EC7">
      <w:pPr>
        <w:pStyle w:val="Akapitzlist"/>
        <w:widowControl w:val="0"/>
        <w:spacing w:after="120" w:line="240" w:lineRule="auto"/>
        <w:ind w:left="426"/>
        <w:contextualSpacing w:val="0"/>
        <w:jc w:val="both"/>
        <w:rPr>
          <w:rFonts w:cs="Calibri"/>
          <w:color w:val="000000" w:themeColor="text1"/>
        </w:rPr>
      </w:pPr>
      <w:r w:rsidRPr="00FB32B9">
        <w:rPr>
          <w:rFonts w:cs="Calibri"/>
        </w:rPr>
        <w:t xml:space="preserve">W celu spełnienia tego warunku Wykonawca zobowiązany jest przedłożyć wraz z ofertą aktualną informację z Krajowego Rejestru </w:t>
      </w:r>
      <w:r w:rsidRPr="00FB32B9">
        <w:rPr>
          <w:rFonts w:cs="Calibri"/>
          <w:color w:val="000000" w:themeColor="text1"/>
        </w:rPr>
        <w:t xml:space="preserve">Karnego w zakresie określonym w art. 108 ust. 1 pkt. 1) Ustawy z dnia 11 września 2019 r. – Prawo zamówień publicznych </w:t>
      </w:r>
      <w:r w:rsidR="00FF0F89" w:rsidRPr="00FB32B9">
        <w:rPr>
          <w:rFonts w:cs="Calibri"/>
          <w:color w:val="000000" w:themeColor="text1"/>
        </w:rPr>
        <w:t>(</w:t>
      </w:r>
      <w:r w:rsidR="00732D29" w:rsidRPr="00732D29">
        <w:rPr>
          <w:rFonts w:cs="Calibri"/>
          <w:shd w:val="clear" w:color="auto" w:fill="FFFFFF"/>
        </w:rPr>
        <w:t xml:space="preserve">Dz.U. z 2019r. poz. 2019; </w:t>
      </w:r>
      <w:proofErr w:type="spellStart"/>
      <w:r w:rsidR="00732D29" w:rsidRPr="00732D29">
        <w:rPr>
          <w:rFonts w:cs="Calibri"/>
          <w:shd w:val="clear" w:color="auto" w:fill="FFFFFF"/>
        </w:rPr>
        <w:t>t.j</w:t>
      </w:r>
      <w:proofErr w:type="spellEnd"/>
      <w:r w:rsidR="00732D29" w:rsidRPr="00732D29">
        <w:rPr>
          <w:rFonts w:cs="Calibri"/>
          <w:shd w:val="clear" w:color="auto" w:fill="FFFFFF"/>
        </w:rPr>
        <w:t>. Dz.U. z 2024r. poz. 1320</w:t>
      </w:r>
      <w:r w:rsidR="00FF0F89" w:rsidRPr="00FB32B9">
        <w:rPr>
          <w:rFonts w:cs="Calibri"/>
          <w:color w:val="000000" w:themeColor="text1"/>
        </w:rPr>
        <w:t xml:space="preserve">) </w:t>
      </w:r>
      <w:r w:rsidRPr="00FB32B9">
        <w:rPr>
          <w:rFonts w:cs="Calibri"/>
          <w:color w:val="000000" w:themeColor="text1"/>
        </w:rPr>
        <w:t xml:space="preserve">wystawioną nie wcześniej niż 6 miesięcy przed upływem terminu składania ofert. </w:t>
      </w:r>
    </w:p>
    <w:p w14:paraId="6E08D2D5" w14:textId="77777777" w:rsidR="00F052D3" w:rsidRPr="00FB32B9" w:rsidRDefault="00F052D3" w:rsidP="00F03EC7">
      <w:pPr>
        <w:numPr>
          <w:ilvl w:val="0"/>
          <w:numId w:val="9"/>
        </w:numPr>
        <w:spacing w:after="0" w:line="240" w:lineRule="auto"/>
        <w:ind w:left="709" w:hanging="283"/>
        <w:jc w:val="both"/>
        <w:textAlignment w:val="baseline"/>
        <w:rPr>
          <w:rFonts w:eastAsia="Times New Roman" w:cs="Calibri"/>
          <w:color w:val="000000" w:themeColor="text1"/>
          <w:lang w:eastAsia="pl-PL"/>
        </w:rPr>
      </w:pPr>
      <w:r w:rsidRPr="00FB32B9">
        <w:rPr>
          <w:rFonts w:eastAsia="Times New Roman" w:cs="Calibri"/>
          <w:color w:val="000000" w:themeColor="text1"/>
          <w:lang w:eastAsia="pl-PL"/>
        </w:rPr>
        <w:t>Wykonawców, wobec których prawomocnie orzeczono zakaz ubiegania się o zamówienia publiczne; </w:t>
      </w:r>
    </w:p>
    <w:p w14:paraId="638D1570" w14:textId="77777777" w:rsidR="00F052D3" w:rsidRPr="00FB32B9" w:rsidRDefault="00F052D3" w:rsidP="00F03EC7">
      <w:pPr>
        <w:spacing w:after="0" w:line="240" w:lineRule="auto"/>
        <w:ind w:left="1134" w:hanging="4"/>
        <w:jc w:val="both"/>
        <w:textAlignment w:val="baseline"/>
        <w:rPr>
          <w:rFonts w:eastAsia="Times New Roman" w:cs="Calibri"/>
          <w:color w:val="000000" w:themeColor="text1"/>
          <w:u w:val="single"/>
          <w:lang w:eastAsia="pl-PL"/>
        </w:rPr>
      </w:pPr>
    </w:p>
    <w:p w14:paraId="367C555C" w14:textId="77777777" w:rsidR="00F052D3" w:rsidRPr="00A52A4E" w:rsidRDefault="00F052D3" w:rsidP="00F03EC7">
      <w:pPr>
        <w:autoSpaceDE w:val="0"/>
        <w:autoSpaceDN w:val="0"/>
        <w:adjustRightInd w:val="0"/>
        <w:spacing w:line="240" w:lineRule="auto"/>
        <w:ind w:left="426"/>
        <w:jc w:val="both"/>
        <w:rPr>
          <w:rFonts w:cs="Calibri"/>
          <w:b/>
          <w:bCs/>
          <w:color w:val="000000" w:themeColor="text1"/>
          <w:lang w:eastAsia="pl-PL"/>
        </w:rPr>
      </w:pPr>
      <w:r w:rsidRPr="00A52A4E">
        <w:rPr>
          <w:rFonts w:cs="Calibri"/>
          <w:b/>
          <w:bCs/>
          <w:color w:val="000000" w:themeColor="text1"/>
          <w:u w:val="single"/>
          <w:lang w:eastAsia="pl-PL"/>
        </w:rPr>
        <w:t>Opis weryfikacji spełniania warunku</w:t>
      </w:r>
      <w:r w:rsidRPr="00A52A4E">
        <w:rPr>
          <w:rFonts w:cs="Calibri"/>
          <w:b/>
          <w:bCs/>
          <w:color w:val="000000" w:themeColor="text1"/>
          <w:lang w:eastAsia="pl-PL"/>
        </w:rPr>
        <w:t>:</w:t>
      </w:r>
    </w:p>
    <w:p w14:paraId="5AE384EF" w14:textId="040877B0" w:rsidR="00F052D3" w:rsidRPr="00FB32B9" w:rsidRDefault="00F052D3" w:rsidP="00F03EC7">
      <w:pPr>
        <w:spacing w:after="0" w:line="240" w:lineRule="auto"/>
        <w:ind w:left="426" w:hanging="4"/>
        <w:jc w:val="both"/>
        <w:textAlignment w:val="baseline"/>
        <w:rPr>
          <w:rFonts w:eastAsia="Times New Roman" w:cs="Calibri"/>
          <w:color w:val="000000" w:themeColor="text1"/>
          <w:lang w:eastAsia="pl-PL"/>
        </w:rPr>
      </w:pPr>
      <w:r w:rsidRPr="00FB32B9">
        <w:rPr>
          <w:rFonts w:eastAsia="Times New Roman" w:cs="Calibri"/>
          <w:color w:val="000000" w:themeColor="text1"/>
          <w:lang w:eastAsia="pl-PL"/>
        </w:rPr>
        <w:t>W celu spełnienia tego warunku Wykonawca zobowiązany jest przedłożyć wraz z ofertą aktualną informację z Krajowego Rejestru Karnego w zakresie określonym w art. 108 ust. 1 pkt 4) Ustawy z dnia 11 września 2019 r. – Prawo zamówień publicznych </w:t>
      </w:r>
      <w:r w:rsidR="00FF0F89" w:rsidRPr="00FB32B9">
        <w:rPr>
          <w:rFonts w:cs="Calibri"/>
          <w:color w:val="000000" w:themeColor="text1"/>
        </w:rPr>
        <w:t>(</w:t>
      </w:r>
      <w:r w:rsidR="00732D29" w:rsidRPr="00732D29">
        <w:rPr>
          <w:rFonts w:cs="Calibri"/>
          <w:shd w:val="clear" w:color="auto" w:fill="FFFFFF"/>
        </w:rPr>
        <w:t xml:space="preserve">Dz.U. z 2019r. poz. 2019; </w:t>
      </w:r>
      <w:proofErr w:type="spellStart"/>
      <w:r w:rsidR="00732D29" w:rsidRPr="00732D29">
        <w:rPr>
          <w:rFonts w:cs="Calibri"/>
          <w:shd w:val="clear" w:color="auto" w:fill="FFFFFF"/>
        </w:rPr>
        <w:t>t.j</w:t>
      </w:r>
      <w:proofErr w:type="spellEnd"/>
      <w:r w:rsidR="00732D29" w:rsidRPr="00732D29">
        <w:rPr>
          <w:rFonts w:cs="Calibri"/>
          <w:shd w:val="clear" w:color="auto" w:fill="FFFFFF"/>
        </w:rPr>
        <w:t>. Dz.U. z 2024r. poz. 1320</w:t>
      </w:r>
      <w:r w:rsidR="00FF0F89" w:rsidRPr="00FB32B9">
        <w:rPr>
          <w:rFonts w:cs="Calibri"/>
          <w:color w:val="000000" w:themeColor="text1"/>
        </w:rPr>
        <w:t xml:space="preserve">) </w:t>
      </w:r>
      <w:r w:rsidR="00A9592E" w:rsidRPr="00FB32B9">
        <w:rPr>
          <w:rFonts w:eastAsia="Times New Roman" w:cs="Calibri"/>
          <w:color w:val="000000" w:themeColor="text1"/>
          <w:lang w:eastAsia="pl-PL"/>
        </w:rPr>
        <w:t>wystawioną</w:t>
      </w:r>
      <w:r w:rsidRPr="00FB32B9">
        <w:rPr>
          <w:rFonts w:eastAsia="Times New Roman" w:cs="Calibri"/>
          <w:color w:val="000000" w:themeColor="text1"/>
          <w:lang w:eastAsia="pl-PL"/>
        </w:rPr>
        <w:t xml:space="preserve"> nie wcześniej niż 6 miesięcy przed upływem terminu składania ofert.</w:t>
      </w:r>
    </w:p>
    <w:p w14:paraId="0201A1F6" w14:textId="77777777" w:rsidR="00B631DF" w:rsidRPr="00FB32B9" w:rsidRDefault="00B631DF" w:rsidP="00F03EC7">
      <w:pPr>
        <w:spacing w:after="0" w:line="240" w:lineRule="auto"/>
        <w:ind w:left="426" w:hanging="4"/>
        <w:jc w:val="both"/>
        <w:textAlignment w:val="baseline"/>
        <w:rPr>
          <w:rFonts w:eastAsia="Times New Roman" w:cs="Calibri"/>
          <w:color w:val="000000" w:themeColor="text1"/>
          <w:lang w:eastAsia="pl-PL"/>
        </w:rPr>
      </w:pPr>
    </w:p>
    <w:p w14:paraId="08939580" w14:textId="2E0B1A53" w:rsidR="00F052D3" w:rsidRPr="00FB32B9" w:rsidRDefault="00F052D3" w:rsidP="00FF0F89">
      <w:pPr>
        <w:pStyle w:val="paragraph"/>
        <w:numPr>
          <w:ilvl w:val="0"/>
          <w:numId w:val="10"/>
        </w:numPr>
        <w:autoSpaceDE w:val="0"/>
        <w:autoSpaceDN w:val="0"/>
        <w:adjustRightInd w:val="0"/>
        <w:spacing w:before="0" w:beforeAutospacing="0" w:after="0" w:afterAutospacing="0"/>
        <w:ind w:left="709" w:hanging="283"/>
        <w:jc w:val="both"/>
        <w:textAlignment w:val="baseline"/>
        <w:rPr>
          <w:rFonts w:ascii="Calibri" w:hAnsi="Calibri" w:cs="Calibri"/>
          <w:color w:val="000000" w:themeColor="text1"/>
          <w:sz w:val="22"/>
          <w:szCs w:val="22"/>
        </w:rPr>
      </w:pPr>
      <w:r w:rsidRPr="00FB32B9">
        <w:rPr>
          <w:rFonts w:ascii="Calibri" w:hAnsi="Calibri" w:cs="Calibri"/>
          <w:color w:val="000000" w:themeColor="text1"/>
          <w:sz w:val="22"/>
          <w:szCs w:val="22"/>
        </w:rPr>
        <w:t>Wykonawców, których urzędującego członka organu zarządzającego lub nadzorczego, wspólnika spółki w spółce jawnej lub partnerskiej albo komplementariusza w spółce komandytowej lub komandytowo-akcyjnej lub prokurenta prawomocnie skazano za przestępstwo, o którym mowa w art. 108 ust. 1 pkt 1) Ustawy z dnia 11 września 2019 r. – Prawo zamówień publicznych </w:t>
      </w:r>
      <w:r w:rsidR="00FF0F89" w:rsidRPr="00FB32B9">
        <w:rPr>
          <w:rFonts w:ascii="Calibri" w:hAnsi="Calibri" w:cs="Calibri"/>
          <w:color w:val="000000" w:themeColor="text1"/>
          <w:sz w:val="22"/>
          <w:szCs w:val="22"/>
        </w:rPr>
        <w:t>(</w:t>
      </w:r>
      <w:r w:rsidR="004930EB" w:rsidRPr="00732D29">
        <w:rPr>
          <w:rFonts w:ascii="Calibri" w:hAnsi="Calibri" w:cs="Calibri"/>
          <w:sz w:val="22"/>
          <w:szCs w:val="22"/>
          <w:shd w:val="clear" w:color="auto" w:fill="FFFFFF"/>
        </w:rPr>
        <w:t xml:space="preserve">Dz.U. z 2019r. poz. 2019; </w:t>
      </w:r>
      <w:proofErr w:type="spellStart"/>
      <w:r w:rsidR="004930EB" w:rsidRPr="00732D29">
        <w:rPr>
          <w:rFonts w:ascii="Calibri" w:hAnsi="Calibri" w:cs="Calibri"/>
          <w:sz w:val="22"/>
          <w:szCs w:val="22"/>
          <w:shd w:val="clear" w:color="auto" w:fill="FFFFFF"/>
        </w:rPr>
        <w:t>t.j</w:t>
      </w:r>
      <w:proofErr w:type="spellEnd"/>
      <w:r w:rsidR="004930EB" w:rsidRPr="00732D29">
        <w:rPr>
          <w:rFonts w:ascii="Calibri" w:hAnsi="Calibri" w:cs="Calibri"/>
          <w:sz w:val="22"/>
          <w:szCs w:val="22"/>
          <w:shd w:val="clear" w:color="auto" w:fill="FFFFFF"/>
        </w:rPr>
        <w:t>. Dz.U. z 2024r. poz. 1320</w:t>
      </w:r>
      <w:r w:rsidR="00FF0F89" w:rsidRPr="00FB32B9">
        <w:rPr>
          <w:rFonts w:ascii="Calibri" w:hAnsi="Calibri" w:cs="Calibri"/>
          <w:color w:val="000000" w:themeColor="text1"/>
          <w:sz w:val="22"/>
          <w:szCs w:val="22"/>
        </w:rPr>
        <w:t>)</w:t>
      </w:r>
    </w:p>
    <w:p w14:paraId="20DAFABC" w14:textId="77777777" w:rsidR="00F052D3" w:rsidRPr="00A52A4E" w:rsidRDefault="00F052D3" w:rsidP="00F03EC7">
      <w:pPr>
        <w:pStyle w:val="Akapitzlist"/>
        <w:autoSpaceDE w:val="0"/>
        <w:autoSpaceDN w:val="0"/>
        <w:adjustRightInd w:val="0"/>
        <w:spacing w:line="240" w:lineRule="auto"/>
        <w:ind w:left="426"/>
        <w:jc w:val="both"/>
        <w:rPr>
          <w:rFonts w:cs="Calibri"/>
          <w:b/>
          <w:bCs/>
          <w:color w:val="000000" w:themeColor="text1"/>
          <w:lang w:eastAsia="pl-PL"/>
        </w:rPr>
      </w:pPr>
      <w:r w:rsidRPr="00A52A4E">
        <w:rPr>
          <w:rFonts w:cs="Calibri"/>
          <w:b/>
          <w:bCs/>
          <w:color w:val="000000" w:themeColor="text1"/>
          <w:u w:val="single"/>
          <w:lang w:eastAsia="pl-PL"/>
        </w:rPr>
        <w:t>Opis weryfikacji spełniania warunku</w:t>
      </w:r>
      <w:r w:rsidRPr="00A52A4E">
        <w:rPr>
          <w:rFonts w:cs="Calibri"/>
          <w:b/>
          <w:bCs/>
          <w:color w:val="000000" w:themeColor="text1"/>
          <w:lang w:eastAsia="pl-PL"/>
        </w:rPr>
        <w:t>:</w:t>
      </w:r>
    </w:p>
    <w:p w14:paraId="0BD1D0B9" w14:textId="4EB4B955" w:rsidR="00F052D3" w:rsidRPr="00FB32B9" w:rsidRDefault="00F052D3" w:rsidP="00F03EC7">
      <w:pPr>
        <w:spacing w:after="0" w:line="240" w:lineRule="auto"/>
        <w:ind w:left="426"/>
        <w:jc w:val="both"/>
        <w:textAlignment w:val="baseline"/>
        <w:rPr>
          <w:rFonts w:cs="Calibri"/>
          <w:color w:val="000000" w:themeColor="text1"/>
        </w:rPr>
      </w:pPr>
      <w:r w:rsidRPr="00FB32B9">
        <w:rPr>
          <w:rFonts w:eastAsia="Times New Roman" w:cs="Calibri"/>
          <w:color w:val="000000" w:themeColor="text1"/>
          <w:lang w:eastAsia="pl-PL"/>
        </w:rPr>
        <w:t xml:space="preserve">W celu spełnienia tego warunku Wykonawca zobowiązany jest przedłożyć wraz z ofertą aktualną informację z Krajowego Rejestru Karnego w zakresie określonym w art. 108 ust. 1 pkt 2) oraz art. 109 ust. 1 pkt 3) Ustawy z dnia 11 września 2019 r. – Prawo zamówień </w:t>
      </w:r>
      <w:r w:rsidR="00E967DC" w:rsidRPr="00FB32B9">
        <w:rPr>
          <w:rFonts w:cs="Calibri"/>
          <w:color w:val="000000" w:themeColor="text1"/>
        </w:rPr>
        <w:t>(</w:t>
      </w:r>
      <w:r w:rsidR="00880C7C" w:rsidRPr="00732D29">
        <w:rPr>
          <w:rFonts w:cs="Calibri"/>
          <w:shd w:val="clear" w:color="auto" w:fill="FFFFFF"/>
        </w:rPr>
        <w:t xml:space="preserve">Dz.U. z 2019r. poz. 2019; </w:t>
      </w:r>
      <w:proofErr w:type="spellStart"/>
      <w:r w:rsidR="00880C7C" w:rsidRPr="00732D29">
        <w:rPr>
          <w:rFonts w:cs="Calibri"/>
          <w:shd w:val="clear" w:color="auto" w:fill="FFFFFF"/>
        </w:rPr>
        <w:t>t.j</w:t>
      </w:r>
      <w:proofErr w:type="spellEnd"/>
      <w:r w:rsidR="00880C7C" w:rsidRPr="00732D29">
        <w:rPr>
          <w:rFonts w:cs="Calibri"/>
          <w:shd w:val="clear" w:color="auto" w:fill="FFFFFF"/>
        </w:rPr>
        <w:t>. Dz.U. z 2024r. poz. 1320</w:t>
      </w:r>
      <w:r w:rsidR="00E967DC" w:rsidRPr="00FB32B9">
        <w:rPr>
          <w:rFonts w:cs="Calibri"/>
          <w:color w:val="000000" w:themeColor="text1"/>
        </w:rPr>
        <w:t>)</w:t>
      </w:r>
      <w:r w:rsidR="00E51408" w:rsidRPr="00FB32B9">
        <w:rPr>
          <w:rFonts w:eastAsia="Times New Roman" w:cs="Calibri"/>
          <w:color w:val="000000" w:themeColor="text1"/>
          <w:lang w:eastAsia="pl-PL"/>
        </w:rPr>
        <w:t xml:space="preserve"> wystawioną</w:t>
      </w:r>
      <w:r w:rsidRPr="00FB32B9">
        <w:rPr>
          <w:rFonts w:eastAsia="Times New Roman" w:cs="Calibri"/>
          <w:color w:val="000000" w:themeColor="text1"/>
          <w:lang w:eastAsia="pl-PL"/>
        </w:rPr>
        <w:t xml:space="preserve"> nie wcześniej niż 6 miesięcy przed upływem terminu składania ofert.</w:t>
      </w:r>
    </w:p>
    <w:p w14:paraId="0B40F532" w14:textId="77777777" w:rsidR="00F052D3" w:rsidRPr="00FB32B9" w:rsidRDefault="00F052D3" w:rsidP="00F03EC7">
      <w:pPr>
        <w:spacing w:after="0" w:line="240" w:lineRule="auto"/>
        <w:ind w:left="1134"/>
        <w:jc w:val="both"/>
        <w:textAlignment w:val="baseline"/>
        <w:rPr>
          <w:rFonts w:eastAsia="Times New Roman" w:cs="Calibri"/>
          <w:color w:val="000000" w:themeColor="text1"/>
          <w:lang w:eastAsia="pl-PL"/>
        </w:rPr>
      </w:pPr>
    </w:p>
    <w:p w14:paraId="102F7A6A" w14:textId="46480ACE" w:rsidR="00D93D63" w:rsidRPr="00FB32B9" w:rsidRDefault="00F052D3" w:rsidP="00F03EC7">
      <w:pPr>
        <w:pStyle w:val="Akapitzlist"/>
        <w:widowControl w:val="0"/>
        <w:numPr>
          <w:ilvl w:val="3"/>
          <w:numId w:val="1"/>
        </w:numPr>
        <w:spacing w:after="120" w:line="240" w:lineRule="auto"/>
        <w:ind w:left="709"/>
        <w:contextualSpacing w:val="0"/>
        <w:jc w:val="both"/>
        <w:rPr>
          <w:rFonts w:cs="Calibri"/>
          <w:color w:val="000000" w:themeColor="text1"/>
        </w:rPr>
      </w:pPr>
      <w:r w:rsidRPr="00FB32B9">
        <w:rPr>
          <w:rFonts w:cs="Calibri"/>
          <w:color w:val="000000" w:themeColor="text1"/>
        </w:rPr>
        <w:t>Wykonawcę będącego podmiotem zbiorowym, wobec którego sąd orzekł zakaz ubiegania się o zamówienia publiczne na podstawie ustawy z dnia 28 października 2002 r. o odpowiedzialności podmiotów zbiorowych za czyny zabronione pod groźbą kary (</w:t>
      </w:r>
      <w:r w:rsidR="00D93D63" w:rsidRPr="00FB32B9">
        <w:rPr>
          <w:rFonts w:eastAsia="Times New Roman" w:cs="Calibri"/>
          <w:color w:val="000000" w:themeColor="text1"/>
          <w:lang w:eastAsia="pl-PL"/>
        </w:rPr>
        <w:t xml:space="preserve">Dz.U. 2002 Nr 197, poz. 1661; </w:t>
      </w:r>
      <w:proofErr w:type="spellStart"/>
      <w:r w:rsidR="00D93D63" w:rsidRPr="00FB32B9">
        <w:rPr>
          <w:rFonts w:eastAsia="Times New Roman" w:cs="Calibri"/>
          <w:color w:val="000000" w:themeColor="text1"/>
          <w:lang w:eastAsia="pl-PL"/>
        </w:rPr>
        <w:t>t.j</w:t>
      </w:r>
      <w:proofErr w:type="spellEnd"/>
      <w:r w:rsidR="00D93D63" w:rsidRPr="00FB32B9">
        <w:rPr>
          <w:rFonts w:eastAsia="Times New Roman" w:cs="Calibri"/>
          <w:color w:val="000000" w:themeColor="text1"/>
          <w:lang w:eastAsia="pl-PL"/>
        </w:rPr>
        <w:t>. Dz.U. z 2023r. poz. 659)</w:t>
      </w:r>
    </w:p>
    <w:p w14:paraId="0477C837" w14:textId="77777777" w:rsidR="00F052D3" w:rsidRPr="00A52A4E" w:rsidRDefault="00F052D3" w:rsidP="00F03EC7">
      <w:pPr>
        <w:pStyle w:val="Akapitzlist"/>
        <w:autoSpaceDE w:val="0"/>
        <w:autoSpaceDN w:val="0"/>
        <w:adjustRightInd w:val="0"/>
        <w:spacing w:line="240" w:lineRule="auto"/>
        <w:ind w:left="426"/>
        <w:jc w:val="both"/>
        <w:rPr>
          <w:rFonts w:cs="Calibri"/>
          <w:b/>
          <w:bCs/>
          <w:color w:val="000000" w:themeColor="text1"/>
          <w:lang w:eastAsia="pl-PL"/>
        </w:rPr>
      </w:pPr>
      <w:r w:rsidRPr="00A52A4E">
        <w:rPr>
          <w:rFonts w:cs="Calibri"/>
          <w:b/>
          <w:bCs/>
          <w:color w:val="000000" w:themeColor="text1"/>
          <w:u w:val="single"/>
          <w:lang w:eastAsia="pl-PL"/>
        </w:rPr>
        <w:t>Opis weryfikacji spełniania warunku</w:t>
      </w:r>
      <w:r w:rsidRPr="00A52A4E">
        <w:rPr>
          <w:rFonts w:cs="Calibri"/>
          <w:b/>
          <w:bCs/>
          <w:color w:val="000000" w:themeColor="text1"/>
          <w:lang w:eastAsia="pl-PL"/>
        </w:rPr>
        <w:t>:</w:t>
      </w:r>
    </w:p>
    <w:p w14:paraId="02488EBF" w14:textId="74EFF0A2" w:rsidR="00F052D3" w:rsidRPr="00FB32B9" w:rsidRDefault="00F052D3" w:rsidP="00F03EC7">
      <w:pPr>
        <w:pStyle w:val="Akapitzlist"/>
        <w:widowControl w:val="0"/>
        <w:spacing w:after="120" w:line="240" w:lineRule="auto"/>
        <w:ind w:left="426"/>
        <w:contextualSpacing w:val="0"/>
        <w:jc w:val="both"/>
        <w:rPr>
          <w:rFonts w:cs="Calibri"/>
          <w:color w:val="000000" w:themeColor="text1"/>
        </w:rPr>
      </w:pPr>
      <w:r w:rsidRPr="00FB32B9">
        <w:rPr>
          <w:rFonts w:eastAsia="Times New Roman" w:cs="Calibri"/>
          <w:color w:val="000000" w:themeColor="text1"/>
          <w:lang w:eastAsia="pl-PL"/>
        </w:rPr>
        <w:t xml:space="preserve">W celu spełnienia tego warunku Wykonawca zobowiązany jest przedłożyć wraz z ofertą </w:t>
      </w:r>
      <w:r w:rsidRPr="00FB32B9">
        <w:rPr>
          <w:rFonts w:cs="Calibri"/>
          <w:color w:val="000000" w:themeColor="text1"/>
        </w:rPr>
        <w:t>zaświadczenie z Krajowego Rejestru Karnego wystawione nie wcześniej niż 6 miesięcy przed terminem składania ofert</w:t>
      </w:r>
      <w:r w:rsidR="00DB6097" w:rsidRPr="00FB32B9">
        <w:rPr>
          <w:rFonts w:cs="Calibri"/>
          <w:color w:val="000000" w:themeColor="text1"/>
        </w:rPr>
        <w:t>.</w:t>
      </w:r>
    </w:p>
    <w:p w14:paraId="0F7E92B0" w14:textId="48C6F545" w:rsidR="00DC6172" w:rsidRPr="00FB32B9" w:rsidRDefault="00DC6172" w:rsidP="002D59E5">
      <w:pPr>
        <w:pStyle w:val="Akapitzlist"/>
        <w:widowControl w:val="0"/>
        <w:numPr>
          <w:ilvl w:val="3"/>
          <w:numId w:val="1"/>
        </w:numPr>
        <w:spacing w:after="120" w:line="240" w:lineRule="auto"/>
        <w:ind w:left="709"/>
        <w:contextualSpacing w:val="0"/>
        <w:jc w:val="both"/>
        <w:rPr>
          <w:rFonts w:eastAsia="Times New Roman" w:cs="Calibri"/>
          <w:lang w:eastAsia="pl-PL"/>
        </w:rPr>
      </w:pPr>
      <w:r w:rsidRPr="00FB32B9">
        <w:rPr>
          <w:rFonts w:cs="Calibri"/>
          <w:color w:val="000000" w:themeColor="text1"/>
        </w:rPr>
        <w:t xml:space="preserve">Wykonawców </w:t>
      </w:r>
      <w:r w:rsidR="002D59E5" w:rsidRPr="00FB32B9">
        <w:rPr>
          <w:rFonts w:eastAsia="Times New Roman" w:cs="Calibri"/>
          <w:lang w:eastAsia="pl-PL"/>
        </w:rPr>
        <w:t>wykluczonych z postępowania na podstawie art. 7 ust. 1 w zw. z art. 7 ust. 9 ustawy z dnia 13 kwietnia 2022 r. o szczególnych rozwiązaniach w zakresie przeciwdziałania wspieraniu agresji na Ukrainę oraz służących ochronie bezpieczeństwa narodowego (</w:t>
      </w:r>
      <w:proofErr w:type="spellStart"/>
      <w:r w:rsidR="002D59E5" w:rsidRPr="00FB32B9">
        <w:rPr>
          <w:rFonts w:eastAsia="Times New Roman" w:cs="Calibri"/>
          <w:lang w:eastAsia="pl-PL"/>
        </w:rPr>
        <w:t>t.j</w:t>
      </w:r>
      <w:proofErr w:type="spellEnd"/>
      <w:r w:rsidR="002D59E5" w:rsidRPr="00FB32B9">
        <w:rPr>
          <w:rFonts w:eastAsia="Times New Roman" w:cs="Calibri"/>
          <w:lang w:eastAsia="pl-PL"/>
        </w:rPr>
        <w:t>. Dz.U. z 2024 r. poz. 507).</w:t>
      </w:r>
    </w:p>
    <w:p w14:paraId="05CE2150" w14:textId="77777777" w:rsidR="00DC6172" w:rsidRPr="00A52A4E" w:rsidRDefault="00DC6172" w:rsidP="00F03EC7">
      <w:pPr>
        <w:pStyle w:val="Akapitzlist"/>
        <w:autoSpaceDE w:val="0"/>
        <w:autoSpaceDN w:val="0"/>
        <w:adjustRightInd w:val="0"/>
        <w:spacing w:line="240" w:lineRule="auto"/>
        <w:ind w:left="426"/>
        <w:jc w:val="both"/>
        <w:rPr>
          <w:rFonts w:cs="Calibri"/>
          <w:b/>
          <w:bCs/>
        </w:rPr>
      </w:pPr>
      <w:r w:rsidRPr="00A52A4E">
        <w:rPr>
          <w:rFonts w:cs="Calibri"/>
          <w:b/>
          <w:bCs/>
          <w:iCs/>
          <w:u w:val="single"/>
        </w:rPr>
        <w:t>Opis weryfikacji spełniania warunku:</w:t>
      </w:r>
      <w:r w:rsidRPr="00A52A4E">
        <w:rPr>
          <w:rFonts w:cs="Calibri"/>
          <w:b/>
          <w:bCs/>
        </w:rPr>
        <w:t xml:space="preserve"> </w:t>
      </w:r>
    </w:p>
    <w:p w14:paraId="320CC5E7" w14:textId="69891AE2" w:rsidR="0070425C" w:rsidRPr="00FB32B9" w:rsidRDefault="009942A1" w:rsidP="00F03EC7">
      <w:pPr>
        <w:pStyle w:val="Akapitzlist"/>
        <w:autoSpaceDE w:val="0"/>
        <w:autoSpaceDN w:val="0"/>
        <w:adjustRightInd w:val="0"/>
        <w:spacing w:line="240" w:lineRule="auto"/>
        <w:ind w:left="426"/>
        <w:jc w:val="both"/>
        <w:rPr>
          <w:rFonts w:cs="Calibri"/>
        </w:rPr>
      </w:pPr>
      <w:r w:rsidRPr="00FB32B9">
        <w:rPr>
          <w:rFonts w:cs="Calibri"/>
        </w:rPr>
        <w:t xml:space="preserve">Formularz oferty (Załącznik nr </w:t>
      </w:r>
      <w:r w:rsidR="00947F87" w:rsidRPr="00FB32B9">
        <w:rPr>
          <w:rFonts w:cs="Calibri"/>
        </w:rPr>
        <w:t>1</w:t>
      </w:r>
      <w:r w:rsidRPr="00FB32B9">
        <w:rPr>
          <w:rFonts w:cs="Calibri"/>
        </w:rPr>
        <w:t xml:space="preserve">) </w:t>
      </w:r>
      <w:r w:rsidR="006D1F6E" w:rsidRPr="00FB32B9">
        <w:rPr>
          <w:rFonts w:cs="Calibri"/>
          <w:color w:val="000000" w:themeColor="text1"/>
        </w:rPr>
        <w:t xml:space="preserve">zawierający oświadczenie o braku wykluczenia oraz Załącznik nr </w:t>
      </w:r>
      <w:r w:rsidR="00947F87" w:rsidRPr="00FB32B9">
        <w:rPr>
          <w:rFonts w:cs="Calibri"/>
          <w:color w:val="000000" w:themeColor="text1"/>
        </w:rPr>
        <w:t>2</w:t>
      </w:r>
      <w:r w:rsidR="006D1F6E" w:rsidRPr="00FB32B9">
        <w:rPr>
          <w:rFonts w:cs="Calibri"/>
        </w:rPr>
        <w:t xml:space="preserve"> Oświadczenie w zakresie objęcia sankcjami</w:t>
      </w:r>
      <w:r w:rsidR="00DC6172" w:rsidRPr="00FB32B9">
        <w:rPr>
          <w:rFonts w:cs="Calibri"/>
        </w:rPr>
        <w:t>. Wykonawcy pozostający w powiązaniu opisanym powyżej zostaną wykluczeni z postępowania.</w:t>
      </w:r>
    </w:p>
    <w:p w14:paraId="3498E1AC" w14:textId="21CDDBF6" w:rsidR="00F052D3" w:rsidRPr="00FB32B9" w:rsidRDefault="00F052D3" w:rsidP="00F03EC7">
      <w:pPr>
        <w:pStyle w:val="Akapitzlist"/>
        <w:widowControl w:val="0"/>
        <w:numPr>
          <w:ilvl w:val="3"/>
          <w:numId w:val="1"/>
        </w:numPr>
        <w:spacing w:after="120" w:line="240" w:lineRule="auto"/>
        <w:ind w:left="709"/>
        <w:contextualSpacing w:val="0"/>
        <w:jc w:val="both"/>
        <w:rPr>
          <w:rFonts w:cs="Calibri"/>
        </w:rPr>
      </w:pPr>
      <w:r w:rsidRPr="00FB32B9">
        <w:rPr>
          <w:rFonts w:cs="Calibri"/>
        </w:rPr>
        <w:t>Złożyli nieprawdziwe informacje mające wpływ na wynik prowadzonego postępowania;</w:t>
      </w:r>
    </w:p>
    <w:p w14:paraId="6816445F" w14:textId="77777777" w:rsidR="00F052D3" w:rsidRPr="00A52A4E" w:rsidRDefault="00F052D3" w:rsidP="00F03EC7">
      <w:pPr>
        <w:pStyle w:val="Akapitzlist"/>
        <w:autoSpaceDE w:val="0"/>
        <w:autoSpaceDN w:val="0"/>
        <w:adjustRightInd w:val="0"/>
        <w:spacing w:line="240" w:lineRule="auto"/>
        <w:ind w:left="426"/>
        <w:jc w:val="both"/>
        <w:rPr>
          <w:rFonts w:cs="Calibri"/>
          <w:b/>
          <w:bCs/>
          <w:lang w:eastAsia="pl-PL"/>
        </w:rPr>
      </w:pPr>
      <w:r w:rsidRPr="00A52A4E">
        <w:rPr>
          <w:rFonts w:cs="Calibri"/>
          <w:b/>
          <w:bCs/>
          <w:u w:val="single"/>
          <w:lang w:eastAsia="pl-PL"/>
        </w:rPr>
        <w:t>Opis weryfikacji spełniania warunku</w:t>
      </w:r>
      <w:r w:rsidRPr="00A52A4E">
        <w:rPr>
          <w:rFonts w:cs="Calibri"/>
          <w:b/>
          <w:bCs/>
          <w:lang w:eastAsia="pl-PL"/>
        </w:rPr>
        <w:t>:</w:t>
      </w:r>
    </w:p>
    <w:p w14:paraId="3949ECE5" w14:textId="77777777" w:rsidR="00F052D3" w:rsidRPr="00FB32B9" w:rsidRDefault="00F052D3" w:rsidP="00F03EC7">
      <w:pPr>
        <w:widowControl w:val="0"/>
        <w:spacing w:after="120" w:line="240" w:lineRule="auto"/>
        <w:ind w:left="426"/>
        <w:jc w:val="both"/>
        <w:rPr>
          <w:rFonts w:cs="Calibri"/>
          <w:iCs/>
        </w:rPr>
      </w:pPr>
      <w:r w:rsidRPr="00FB32B9">
        <w:rPr>
          <w:rFonts w:cs="Calibri"/>
          <w:iCs/>
        </w:rPr>
        <w:t>Zamawiający nie dokonuje opisu sposobu oceny spełnienia tego warunku. Wykonawca podpisując ofertę jednocześnie oświadcza spełnienie tego warunku.</w:t>
      </w:r>
    </w:p>
    <w:p w14:paraId="6411D4BF" w14:textId="77777777" w:rsidR="00F052D3" w:rsidRPr="00FB32B9" w:rsidRDefault="00F052D3" w:rsidP="00F03EC7">
      <w:pPr>
        <w:pStyle w:val="Akapitzlist"/>
        <w:widowControl w:val="0"/>
        <w:numPr>
          <w:ilvl w:val="3"/>
          <w:numId w:val="1"/>
        </w:numPr>
        <w:spacing w:after="120" w:line="240" w:lineRule="auto"/>
        <w:ind w:left="709" w:hanging="283"/>
        <w:contextualSpacing w:val="0"/>
        <w:jc w:val="both"/>
        <w:rPr>
          <w:rFonts w:cs="Calibri"/>
        </w:rPr>
      </w:pPr>
      <w:r w:rsidRPr="00FB32B9">
        <w:rPr>
          <w:rFonts w:cs="Calibri"/>
        </w:rPr>
        <w:t>Nie złożyli oświadczenia o spełnianiu warunków udziału w postępowaniu lub dokumentów potwierdzających spełnianie tych warunków lub złożone dokumenty zawierają błędy.</w:t>
      </w:r>
    </w:p>
    <w:p w14:paraId="1B1B8F23" w14:textId="77777777" w:rsidR="00F052D3" w:rsidRPr="00A52A4E" w:rsidRDefault="00F052D3" w:rsidP="00F03EC7">
      <w:pPr>
        <w:widowControl w:val="0"/>
        <w:spacing w:after="120" w:line="240" w:lineRule="auto"/>
        <w:ind w:left="426"/>
        <w:jc w:val="both"/>
        <w:rPr>
          <w:rFonts w:cs="Calibri"/>
          <w:b/>
          <w:bCs/>
          <w:u w:val="single"/>
        </w:rPr>
      </w:pPr>
      <w:r w:rsidRPr="00A52A4E">
        <w:rPr>
          <w:rFonts w:cs="Calibri"/>
          <w:b/>
          <w:bCs/>
          <w:u w:val="single"/>
        </w:rPr>
        <w:t>Opis weryfikacji spełniania warunku:</w:t>
      </w:r>
    </w:p>
    <w:p w14:paraId="0B4EECD6" w14:textId="77777777" w:rsidR="00F052D3" w:rsidRPr="00FB32B9" w:rsidRDefault="00F052D3" w:rsidP="00F03EC7">
      <w:pPr>
        <w:widowControl w:val="0"/>
        <w:spacing w:after="120" w:line="240" w:lineRule="auto"/>
        <w:ind w:left="426"/>
        <w:jc w:val="both"/>
        <w:rPr>
          <w:rFonts w:cs="Calibri"/>
        </w:rPr>
      </w:pPr>
      <w:r w:rsidRPr="00FB32B9">
        <w:rPr>
          <w:rFonts w:cs="Calibri"/>
        </w:rPr>
        <w:t>Ocena kompletności i poprawności złożonych dokumentów.</w:t>
      </w:r>
    </w:p>
    <w:p w14:paraId="6DE08D47" w14:textId="77777777" w:rsidR="00F052D3" w:rsidRPr="00FB32B9" w:rsidRDefault="00F052D3" w:rsidP="00F03EC7">
      <w:pPr>
        <w:pStyle w:val="Akapitzlist"/>
        <w:widowControl w:val="0"/>
        <w:numPr>
          <w:ilvl w:val="1"/>
          <w:numId w:val="1"/>
        </w:numPr>
        <w:spacing w:after="120" w:line="240" w:lineRule="auto"/>
        <w:ind w:left="426" w:hanging="426"/>
        <w:contextualSpacing w:val="0"/>
        <w:jc w:val="both"/>
        <w:rPr>
          <w:rFonts w:cs="Calibri"/>
          <w:color w:val="000000" w:themeColor="text1"/>
        </w:rPr>
      </w:pPr>
      <w:r w:rsidRPr="00FB32B9">
        <w:rPr>
          <w:rFonts w:cs="Calibri"/>
        </w:rPr>
        <w:lastRenderedPageBreak/>
        <w:t>Ofertę należy złożyć na formularzach, których wzory stanowią załączniki do niniejszego zapytania ofertowego:</w:t>
      </w:r>
    </w:p>
    <w:p w14:paraId="5A98DE31" w14:textId="06E99CEC" w:rsidR="00F052D3" w:rsidRPr="000E7AA6" w:rsidRDefault="00F052D3" w:rsidP="000E7AA6">
      <w:pPr>
        <w:pStyle w:val="Akapitzlist"/>
        <w:numPr>
          <w:ilvl w:val="2"/>
          <w:numId w:val="1"/>
        </w:numPr>
        <w:spacing w:after="120" w:line="240" w:lineRule="auto"/>
        <w:ind w:left="709"/>
        <w:contextualSpacing w:val="0"/>
        <w:jc w:val="both"/>
        <w:rPr>
          <w:rFonts w:cs="Calibri"/>
          <w:color w:val="000000" w:themeColor="text1"/>
        </w:rPr>
      </w:pPr>
      <w:r w:rsidRPr="00FB32B9">
        <w:rPr>
          <w:rFonts w:cs="Calibri"/>
          <w:color w:val="000000" w:themeColor="text1"/>
        </w:rPr>
        <w:t xml:space="preserve">Załącznik nr </w:t>
      </w:r>
      <w:r w:rsidR="00125AE6" w:rsidRPr="00FB32B9">
        <w:rPr>
          <w:rFonts w:cs="Calibri"/>
          <w:color w:val="000000" w:themeColor="text1"/>
        </w:rPr>
        <w:t>1</w:t>
      </w:r>
      <w:r w:rsidRPr="00FB32B9">
        <w:rPr>
          <w:rFonts w:cs="Calibri"/>
          <w:color w:val="000000" w:themeColor="text1"/>
        </w:rPr>
        <w:t xml:space="preserve"> Formularz oferty</w:t>
      </w:r>
      <w:r w:rsidR="00092BF1" w:rsidRPr="00FB32B9">
        <w:rPr>
          <w:rFonts w:cs="Calibri"/>
          <w:color w:val="000000" w:themeColor="text1"/>
        </w:rPr>
        <w:t xml:space="preserve"> </w:t>
      </w:r>
    </w:p>
    <w:p w14:paraId="534C04F0" w14:textId="11BB3EA7" w:rsidR="002719B7" w:rsidRPr="000E7AA6" w:rsidRDefault="002719B7" w:rsidP="000E7AA6">
      <w:pPr>
        <w:pStyle w:val="Akapitzlist"/>
        <w:numPr>
          <w:ilvl w:val="2"/>
          <w:numId w:val="1"/>
        </w:numPr>
        <w:spacing w:after="120" w:line="240" w:lineRule="auto"/>
        <w:ind w:left="709"/>
        <w:contextualSpacing w:val="0"/>
        <w:jc w:val="both"/>
        <w:rPr>
          <w:rFonts w:cs="Calibri"/>
          <w:color w:val="000000" w:themeColor="text1"/>
        </w:rPr>
      </w:pPr>
      <w:r w:rsidRPr="000E7AA6">
        <w:rPr>
          <w:rFonts w:cs="Calibri"/>
          <w:color w:val="000000" w:themeColor="text1"/>
        </w:rPr>
        <w:t xml:space="preserve">Załącznik nr </w:t>
      </w:r>
      <w:r w:rsidR="00125AE6" w:rsidRPr="000E7AA6">
        <w:rPr>
          <w:rFonts w:cs="Calibri"/>
          <w:color w:val="000000" w:themeColor="text1"/>
        </w:rPr>
        <w:t>2</w:t>
      </w:r>
      <w:r w:rsidRPr="000E7AA6">
        <w:rPr>
          <w:rFonts w:cs="Calibri"/>
          <w:color w:val="000000" w:themeColor="text1"/>
        </w:rPr>
        <w:t xml:space="preserve"> Oświadczenie w zakresie objęcia sankcjami.</w:t>
      </w:r>
    </w:p>
    <w:p w14:paraId="450931B7" w14:textId="0CF87E67" w:rsidR="00F052D3" w:rsidRPr="000E7AA6" w:rsidRDefault="00F052D3" w:rsidP="000E7AA6">
      <w:pPr>
        <w:pStyle w:val="Akapitzlist"/>
        <w:numPr>
          <w:ilvl w:val="2"/>
          <w:numId w:val="1"/>
        </w:numPr>
        <w:spacing w:after="120" w:line="240" w:lineRule="auto"/>
        <w:ind w:left="709" w:hanging="284"/>
        <w:contextualSpacing w:val="0"/>
        <w:jc w:val="both"/>
        <w:rPr>
          <w:rFonts w:cs="Calibri"/>
          <w:color w:val="000000" w:themeColor="text1"/>
        </w:rPr>
      </w:pPr>
      <w:r w:rsidRPr="000E7AA6">
        <w:rPr>
          <w:rFonts w:cs="Calibri"/>
          <w:color w:val="000000" w:themeColor="text1"/>
        </w:rPr>
        <w:t xml:space="preserve">Załącznik nr </w:t>
      </w:r>
      <w:r w:rsidR="00F830F3" w:rsidRPr="000E7AA6">
        <w:rPr>
          <w:rFonts w:cs="Calibri"/>
          <w:color w:val="000000" w:themeColor="text1"/>
        </w:rPr>
        <w:t>3</w:t>
      </w:r>
      <w:r w:rsidRPr="000E7AA6">
        <w:rPr>
          <w:rFonts w:cs="Calibri"/>
          <w:color w:val="000000" w:themeColor="text1"/>
        </w:rPr>
        <w:t xml:space="preserve"> </w:t>
      </w:r>
      <w:r w:rsidR="008E426B" w:rsidRPr="000E7AA6">
        <w:rPr>
          <w:rFonts w:cs="Calibri"/>
          <w:color w:val="000000" w:themeColor="text1"/>
        </w:rPr>
        <w:t>Klauzula informacyjna dotycząca przetwarzania danych osobowych</w:t>
      </w:r>
      <w:r w:rsidRPr="000E7AA6">
        <w:rPr>
          <w:rFonts w:cs="Calibri"/>
          <w:color w:val="000000" w:themeColor="text1"/>
        </w:rPr>
        <w:t>.</w:t>
      </w:r>
    </w:p>
    <w:p w14:paraId="37BE77BB" w14:textId="69208AA7" w:rsidR="00AA4C4F" w:rsidRPr="000E7AA6" w:rsidRDefault="00AA4C4F" w:rsidP="000E7AA6">
      <w:pPr>
        <w:pStyle w:val="Akapitzlist"/>
        <w:numPr>
          <w:ilvl w:val="2"/>
          <w:numId w:val="1"/>
        </w:numPr>
        <w:spacing w:after="120" w:line="240" w:lineRule="auto"/>
        <w:ind w:left="709" w:hanging="284"/>
        <w:contextualSpacing w:val="0"/>
        <w:jc w:val="both"/>
        <w:rPr>
          <w:rFonts w:cs="Calibri"/>
          <w:color w:val="000000" w:themeColor="text1"/>
        </w:rPr>
      </w:pPr>
      <w:r w:rsidRPr="000E7AA6">
        <w:rPr>
          <w:rFonts w:cs="Calibri"/>
          <w:color w:val="000000" w:themeColor="text1"/>
        </w:rPr>
        <w:t>Załącznik nr 4</w:t>
      </w:r>
      <w:r w:rsidR="00C55952" w:rsidRPr="000E7AA6">
        <w:rPr>
          <w:rFonts w:cs="Calibri"/>
          <w:color w:val="000000" w:themeColor="text1"/>
        </w:rPr>
        <w:t>a</w:t>
      </w:r>
      <w:r w:rsidRPr="000E7AA6">
        <w:rPr>
          <w:rFonts w:cs="Calibri"/>
          <w:color w:val="000000" w:themeColor="text1"/>
        </w:rPr>
        <w:t xml:space="preserve"> Wykaz osób</w:t>
      </w:r>
      <w:r w:rsidR="008B3AA8" w:rsidRPr="000E7AA6">
        <w:rPr>
          <w:rFonts w:cs="Calibri"/>
          <w:color w:val="000000" w:themeColor="text1"/>
        </w:rPr>
        <w:t xml:space="preserve"> wskazanych do realizacji zamówienia</w:t>
      </w:r>
      <w:r w:rsidR="00C55952" w:rsidRPr="000E7AA6">
        <w:rPr>
          <w:rFonts w:cs="Calibri"/>
          <w:color w:val="000000" w:themeColor="text1"/>
        </w:rPr>
        <w:t xml:space="preserve"> – dla Części I.</w:t>
      </w:r>
    </w:p>
    <w:p w14:paraId="300C2E98" w14:textId="19423CBB" w:rsidR="00C55952" w:rsidRPr="000E7AA6" w:rsidRDefault="00C55952" w:rsidP="000E7AA6">
      <w:pPr>
        <w:pStyle w:val="Akapitzlist"/>
        <w:numPr>
          <w:ilvl w:val="2"/>
          <w:numId w:val="1"/>
        </w:numPr>
        <w:spacing w:after="120" w:line="240" w:lineRule="auto"/>
        <w:ind w:left="709" w:hanging="284"/>
        <w:contextualSpacing w:val="0"/>
        <w:jc w:val="both"/>
        <w:rPr>
          <w:rFonts w:cs="Calibri"/>
          <w:color w:val="000000" w:themeColor="text1"/>
        </w:rPr>
      </w:pPr>
      <w:r w:rsidRPr="000E7AA6">
        <w:rPr>
          <w:rFonts w:cs="Calibri"/>
          <w:color w:val="000000" w:themeColor="text1"/>
        </w:rPr>
        <w:t>Załącznik nr 4b Wykaz osób wskazanych do realizacji zamówienia – dla Części II.</w:t>
      </w:r>
    </w:p>
    <w:p w14:paraId="5FBBB8D9" w14:textId="77777777" w:rsidR="0073063D" w:rsidRPr="000E7AA6" w:rsidRDefault="0073063D" w:rsidP="000E7AA6">
      <w:pPr>
        <w:pStyle w:val="Akapitzlist"/>
        <w:widowControl w:val="0"/>
        <w:numPr>
          <w:ilvl w:val="1"/>
          <w:numId w:val="1"/>
        </w:numPr>
        <w:spacing w:after="120" w:line="240" w:lineRule="auto"/>
        <w:ind w:left="426" w:hanging="426"/>
        <w:contextualSpacing w:val="0"/>
        <w:jc w:val="both"/>
        <w:rPr>
          <w:rFonts w:cs="Calibri"/>
          <w:color w:val="000000" w:themeColor="text1"/>
        </w:rPr>
      </w:pPr>
      <w:r w:rsidRPr="000E7AA6">
        <w:rPr>
          <w:rFonts w:cs="Calibri"/>
          <w:color w:val="000000" w:themeColor="text1"/>
        </w:rPr>
        <w:t>Wszystkie wymagane załączniki muszą być podpisane przez Wykonawc</w:t>
      </w:r>
      <w:r w:rsidR="000A08E5" w:rsidRPr="000E7AA6">
        <w:rPr>
          <w:rFonts w:cs="Calibri"/>
          <w:color w:val="000000" w:themeColor="text1"/>
        </w:rPr>
        <w:t>ę. Oferta musi być wypełniona w </w:t>
      </w:r>
      <w:r w:rsidRPr="000E7AA6">
        <w:rPr>
          <w:rFonts w:cs="Calibri"/>
          <w:color w:val="000000" w:themeColor="text1"/>
        </w:rPr>
        <w:t>sposób czytelny w języku polskim.</w:t>
      </w:r>
    </w:p>
    <w:p w14:paraId="3FAF4954" w14:textId="77D28B07" w:rsidR="0073063D" w:rsidRPr="000E7AA6" w:rsidRDefault="00B65E60" w:rsidP="000E7AA6">
      <w:pPr>
        <w:pStyle w:val="Akapitzlist"/>
        <w:widowControl w:val="0"/>
        <w:numPr>
          <w:ilvl w:val="1"/>
          <w:numId w:val="1"/>
        </w:numPr>
        <w:spacing w:after="120" w:line="240" w:lineRule="auto"/>
        <w:ind w:left="426" w:hanging="426"/>
        <w:contextualSpacing w:val="0"/>
        <w:jc w:val="both"/>
        <w:rPr>
          <w:rFonts w:cs="Calibri"/>
          <w:color w:val="000000" w:themeColor="text1"/>
        </w:rPr>
      </w:pPr>
      <w:r w:rsidRPr="000E7AA6">
        <w:rPr>
          <w:rFonts w:cs="Calibri"/>
          <w:color w:val="000000" w:themeColor="text1"/>
        </w:rPr>
        <w:t>Zamawiający dopuszcza możliwoś</w:t>
      </w:r>
      <w:r w:rsidR="00991569" w:rsidRPr="000E7AA6">
        <w:rPr>
          <w:rFonts w:cs="Calibri"/>
          <w:color w:val="000000" w:themeColor="text1"/>
        </w:rPr>
        <w:t>ć</w:t>
      </w:r>
      <w:r w:rsidRPr="000E7AA6">
        <w:rPr>
          <w:rFonts w:cs="Calibri"/>
          <w:color w:val="000000" w:themeColor="text1"/>
        </w:rPr>
        <w:t xml:space="preserve"> składania </w:t>
      </w:r>
      <w:r w:rsidR="0073063D" w:rsidRPr="000E7AA6">
        <w:rPr>
          <w:rFonts w:cs="Calibri"/>
          <w:color w:val="000000" w:themeColor="text1"/>
        </w:rPr>
        <w:t>ofert częściowych.</w:t>
      </w:r>
    </w:p>
    <w:p w14:paraId="429CF5F4" w14:textId="77777777" w:rsidR="0087682E" w:rsidRPr="000E7AA6" w:rsidRDefault="0087682E" w:rsidP="000E7AA6">
      <w:pPr>
        <w:pStyle w:val="Akapitzlist"/>
        <w:widowControl w:val="0"/>
        <w:numPr>
          <w:ilvl w:val="1"/>
          <w:numId w:val="1"/>
        </w:numPr>
        <w:spacing w:after="120" w:line="240" w:lineRule="auto"/>
        <w:ind w:left="426" w:hanging="426"/>
        <w:contextualSpacing w:val="0"/>
        <w:jc w:val="both"/>
        <w:rPr>
          <w:rFonts w:cs="Calibri"/>
          <w:color w:val="000000" w:themeColor="text1"/>
        </w:rPr>
      </w:pPr>
      <w:r w:rsidRPr="000E7AA6">
        <w:rPr>
          <w:rFonts w:cs="Calibri"/>
          <w:color w:val="000000" w:themeColor="text1"/>
        </w:rPr>
        <w:t>Zamawiający nie dopuszcza możliwości składania ofert wariantowych.</w:t>
      </w:r>
    </w:p>
    <w:p w14:paraId="1A9474B3" w14:textId="3387D77D" w:rsidR="0073063D" w:rsidRPr="00FB32B9" w:rsidRDefault="0073063D" w:rsidP="000E7AA6">
      <w:pPr>
        <w:pStyle w:val="Akapitzlist"/>
        <w:widowControl w:val="0"/>
        <w:numPr>
          <w:ilvl w:val="1"/>
          <w:numId w:val="1"/>
        </w:numPr>
        <w:spacing w:after="120" w:line="240" w:lineRule="auto"/>
        <w:ind w:left="426" w:hanging="426"/>
        <w:contextualSpacing w:val="0"/>
        <w:jc w:val="both"/>
        <w:rPr>
          <w:rFonts w:cs="Calibri"/>
        </w:rPr>
      </w:pPr>
      <w:r w:rsidRPr="000E7AA6">
        <w:rPr>
          <w:rFonts w:cs="Calibri"/>
          <w:color w:val="000000" w:themeColor="text1"/>
        </w:rPr>
        <w:t xml:space="preserve">Wykonawca jest związany ofertą przez okres 30 dni od dnia upływu terminu składania </w:t>
      </w:r>
      <w:r w:rsidRPr="00FB32B9">
        <w:rPr>
          <w:rFonts w:cs="Calibri"/>
        </w:rPr>
        <w:t>ofert.</w:t>
      </w:r>
    </w:p>
    <w:p w14:paraId="50C4ACBA" w14:textId="77777777" w:rsidR="003C4D3E" w:rsidRPr="00FB32B9" w:rsidRDefault="0073063D" w:rsidP="00F03EC7">
      <w:pPr>
        <w:pStyle w:val="Akapitzlist"/>
        <w:widowControl w:val="0"/>
        <w:numPr>
          <w:ilvl w:val="1"/>
          <w:numId w:val="1"/>
        </w:numPr>
        <w:spacing w:after="120" w:line="240" w:lineRule="auto"/>
        <w:ind w:left="426" w:hanging="426"/>
        <w:contextualSpacing w:val="0"/>
        <w:jc w:val="both"/>
        <w:rPr>
          <w:rFonts w:cs="Calibri"/>
        </w:rPr>
      </w:pPr>
      <w:r w:rsidRPr="00FB32B9">
        <w:rPr>
          <w:rFonts w:cs="Calibri"/>
        </w:rPr>
        <w:t>Ofertę zatrzymuje Zamawiający. Złożone wraz z ofertą dokumenty lub oświadczenia nie podlegają zwrotowi</w:t>
      </w:r>
      <w:r w:rsidR="003C4D3E" w:rsidRPr="00FB32B9">
        <w:rPr>
          <w:rFonts w:cs="Calibri"/>
        </w:rPr>
        <w:t>.</w:t>
      </w:r>
    </w:p>
    <w:p w14:paraId="6487EE3B" w14:textId="68A19321" w:rsidR="009E0EA6" w:rsidRPr="000E7AA6" w:rsidRDefault="0073063D" w:rsidP="00F03EC7">
      <w:pPr>
        <w:pStyle w:val="Akapitzlist"/>
        <w:widowControl w:val="0"/>
        <w:numPr>
          <w:ilvl w:val="1"/>
          <w:numId w:val="1"/>
        </w:numPr>
        <w:spacing w:after="120" w:line="240" w:lineRule="auto"/>
        <w:ind w:left="426" w:hanging="426"/>
        <w:contextualSpacing w:val="0"/>
        <w:jc w:val="both"/>
        <w:rPr>
          <w:rFonts w:cs="Calibri"/>
          <w:color w:val="000000" w:themeColor="text1"/>
        </w:rPr>
      </w:pPr>
      <w:r w:rsidRPr="00FB32B9">
        <w:rPr>
          <w:rFonts w:cs="Calibri"/>
        </w:rPr>
        <w:t>Zamawiający będzie miał prawo żądać wyjaśnień od Wykonawców, których oferty będą zawierały</w:t>
      </w:r>
      <w:r w:rsidR="00E133F0" w:rsidRPr="00FB32B9">
        <w:rPr>
          <w:rFonts w:cs="Calibri"/>
        </w:rPr>
        <w:t xml:space="preserve"> cenę, która wydaje się</w:t>
      </w:r>
      <w:r w:rsidRPr="00FB32B9">
        <w:rPr>
          <w:rFonts w:cs="Calibri"/>
        </w:rPr>
        <w:t xml:space="preserve"> rażąco nisk</w:t>
      </w:r>
      <w:r w:rsidR="00E133F0" w:rsidRPr="00FB32B9">
        <w:rPr>
          <w:rFonts w:cs="Calibri"/>
        </w:rPr>
        <w:t>a</w:t>
      </w:r>
      <w:r w:rsidRPr="00FB32B9">
        <w:rPr>
          <w:rFonts w:cs="Calibri"/>
        </w:rPr>
        <w:t xml:space="preserve"> w stosunku do przedmiotu zamówienia</w:t>
      </w:r>
      <w:r w:rsidR="009E0EA6" w:rsidRPr="00FB32B9">
        <w:rPr>
          <w:rFonts w:cs="Calibri"/>
        </w:rPr>
        <w:t>, tj. różni się o więcej niż 30% od średniej arytmetycznej</w:t>
      </w:r>
      <w:r w:rsidR="00D14A47" w:rsidRPr="00FB32B9">
        <w:rPr>
          <w:rFonts w:cs="Calibri"/>
        </w:rPr>
        <w:t xml:space="preserve"> </w:t>
      </w:r>
      <w:r w:rsidR="009E0EA6" w:rsidRPr="00FB32B9">
        <w:rPr>
          <w:rFonts w:cs="Calibri"/>
        </w:rPr>
        <w:t>cen wszystkich ważnych ofert niepodlegających odrzuceniu, lub budz</w:t>
      </w:r>
      <w:r w:rsidR="00D14A47" w:rsidRPr="00FB32B9">
        <w:rPr>
          <w:rFonts w:cs="Calibri"/>
        </w:rPr>
        <w:t xml:space="preserve">i </w:t>
      </w:r>
      <w:r w:rsidR="009E0EA6" w:rsidRPr="00FB32B9">
        <w:rPr>
          <w:rFonts w:cs="Calibri"/>
        </w:rPr>
        <w:t>wątpliwości zamawiającego co do możliwości wykonania przedmiotu zamówienia</w:t>
      </w:r>
      <w:r w:rsidR="00D14A47" w:rsidRPr="00FB32B9">
        <w:rPr>
          <w:rFonts w:cs="Calibri"/>
        </w:rPr>
        <w:t xml:space="preserve"> </w:t>
      </w:r>
      <w:r w:rsidR="009E0EA6" w:rsidRPr="00FB32B9">
        <w:rPr>
          <w:rFonts w:cs="Calibri"/>
        </w:rPr>
        <w:t>zgodnie z wymaganiami określonymi w zapytaniu ofertowym lub wynikającymi z</w:t>
      </w:r>
      <w:r w:rsidR="00D14A47" w:rsidRPr="00FB32B9">
        <w:rPr>
          <w:rFonts w:cs="Calibri"/>
        </w:rPr>
        <w:t xml:space="preserve"> </w:t>
      </w:r>
      <w:r w:rsidR="009E0EA6" w:rsidRPr="00FB32B9">
        <w:rPr>
          <w:rFonts w:cs="Calibri"/>
        </w:rPr>
        <w:t>odrębnych przepisów</w:t>
      </w:r>
      <w:r w:rsidR="00D14A47" w:rsidRPr="00FB32B9">
        <w:rPr>
          <w:rFonts w:cs="Calibri"/>
        </w:rPr>
        <w:t>.</w:t>
      </w:r>
      <w:r w:rsidR="009E0EA6" w:rsidRPr="00FB32B9">
        <w:rPr>
          <w:rFonts w:cs="Calibri"/>
        </w:rPr>
        <w:t xml:space="preserve"> </w:t>
      </w:r>
      <w:r w:rsidR="00D14A47" w:rsidRPr="00FB32B9">
        <w:rPr>
          <w:rFonts w:cs="Calibri"/>
        </w:rPr>
        <w:t>Z</w:t>
      </w:r>
      <w:r w:rsidR="009E0EA6" w:rsidRPr="00FB32B9">
        <w:rPr>
          <w:rFonts w:cs="Calibri"/>
        </w:rPr>
        <w:t xml:space="preserve">amawiający </w:t>
      </w:r>
      <w:r w:rsidR="00D14A47" w:rsidRPr="00FB32B9">
        <w:rPr>
          <w:rFonts w:cs="Calibri"/>
        </w:rPr>
        <w:t>za</w:t>
      </w:r>
      <w:r w:rsidR="009E0EA6" w:rsidRPr="00FB32B9">
        <w:rPr>
          <w:rFonts w:cs="Calibri"/>
        </w:rPr>
        <w:t>żąda od wykonawcy złożenia w</w:t>
      </w:r>
      <w:r w:rsidR="00D14A47" w:rsidRPr="00FB32B9">
        <w:rPr>
          <w:rFonts w:cs="Calibri"/>
        </w:rPr>
        <w:t xml:space="preserve"> </w:t>
      </w:r>
      <w:r w:rsidR="009E0EA6" w:rsidRPr="00FB32B9">
        <w:rPr>
          <w:rFonts w:cs="Calibri"/>
        </w:rPr>
        <w:t>wyznaczonym terminie wyjaśnień, w tym złożenia dowodów w zakresie wyliczenia</w:t>
      </w:r>
      <w:r w:rsidR="00D14A47" w:rsidRPr="00FB32B9">
        <w:rPr>
          <w:rFonts w:cs="Calibri"/>
        </w:rPr>
        <w:t xml:space="preserve"> </w:t>
      </w:r>
      <w:r w:rsidR="009E0EA6" w:rsidRPr="00FB32B9">
        <w:rPr>
          <w:rFonts w:cs="Calibri"/>
        </w:rPr>
        <w:t>ceny lub kosztu. Zamawiający ocenia te wyjaśnienia w konsultacji z wykonawcą i</w:t>
      </w:r>
      <w:r w:rsidR="00D14A47" w:rsidRPr="00FB32B9">
        <w:rPr>
          <w:rFonts w:cs="Calibri"/>
        </w:rPr>
        <w:t xml:space="preserve"> </w:t>
      </w:r>
      <w:r w:rsidR="009E0EA6" w:rsidRPr="00FB32B9">
        <w:rPr>
          <w:rFonts w:cs="Calibri"/>
        </w:rPr>
        <w:t xml:space="preserve">może odrzucić ofertę </w:t>
      </w:r>
      <w:r w:rsidR="009E0EA6" w:rsidRPr="000E7AA6">
        <w:rPr>
          <w:rFonts w:cs="Calibri"/>
          <w:color w:val="000000" w:themeColor="text1"/>
        </w:rPr>
        <w:t>wyłącznie w przypadku, gdy złożone wyjaśnienia wraz z</w:t>
      </w:r>
      <w:r w:rsidR="00D14A47" w:rsidRPr="000E7AA6">
        <w:rPr>
          <w:rFonts w:cs="Calibri"/>
          <w:color w:val="000000" w:themeColor="text1"/>
        </w:rPr>
        <w:t xml:space="preserve"> </w:t>
      </w:r>
      <w:r w:rsidR="009E0EA6" w:rsidRPr="000E7AA6">
        <w:rPr>
          <w:rFonts w:cs="Calibri"/>
          <w:color w:val="000000" w:themeColor="text1"/>
        </w:rPr>
        <w:t>dowodami nie uzasadniają podanej ceny lub kosztu w tej ofercie.</w:t>
      </w:r>
    </w:p>
    <w:p w14:paraId="3F16F5F1" w14:textId="77777777" w:rsidR="0073063D" w:rsidRPr="000E7AA6" w:rsidRDefault="0073063D" w:rsidP="00F03EC7">
      <w:pPr>
        <w:pStyle w:val="Akapitzlist"/>
        <w:widowControl w:val="0"/>
        <w:numPr>
          <w:ilvl w:val="1"/>
          <w:numId w:val="1"/>
        </w:numPr>
        <w:spacing w:after="120" w:line="240" w:lineRule="auto"/>
        <w:ind w:left="426" w:hanging="426"/>
        <w:contextualSpacing w:val="0"/>
        <w:jc w:val="both"/>
        <w:rPr>
          <w:rFonts w:cs="Calibri"/>
          <w:color w:val="000000" w:themeColor="text1"/>
        </w:rPr>
      </w:pPr>
      <w:r w:rsidRPr="000E7AA6">
        <w:rPr>
          <w:rFonts w:cs="Calibri"/>
          <w:color w:val="000000" w:themeColor="text1"/>
        </w:rPr>
        <w:t xml:space="preserve">Zamawiający zastrzega sobie prawo do poprawienia w tekście przesłanej oferty oczywistych omyłek pisarskich lub rachunkowych, niezwłocznie zawiadamiając o tym danego </w:t>
      </w:r>
      <w:r w:rsidR="00062FA5" w:rsidRPr="000E7AA6">
        <w:rPr>
          <w:rFonts w:cs="Calibri"/>
          <w:color w:val="000000" w:themeColor="text1"/>
        </w:rPr>
        <w:t>Wykonawcę.</w:t>
      </w:r>
    </w:p>
    <w:p w14:paraId="3EAE47CF" w14:textId="16B2344F" w:rsidR="00614460" w:rsidRPr="000E7AA6" w:rsidRDefault="00695D5D" w:rsidP="00A52E58">
      <w:pPr>
        <w:pStyle w:val="Akapitzlist"/>
        <w:widowControl w:val="0"/>
        <w:numPr>
          <w:ilvl w:val="1"/>
          <w:numId w:val="1"/>
        </w:numPr>
        <w:spacing w:after="120" w:line="240" w:lineRule="auto"/>
        <w:ind w:left="426" w:hanging="426"/>
        <w:contextualSpacing w:val="0"/>
        <w:jc w:val="both"/>
        <w:rPr>
          <w:rFonts w:cs="Calibri"/>
          <w:color w:val="000000" w:themeColor="text1"/>
        </w:rPr>
      </w:pPr>
      <w:r w:rsidRPr="000E7AA6">
        <w:rPr>
          <w:rFonts w:cs="Calibri"/>
          <w:color w:val="000000" w:themeColor="text1"/>
        </w:rPr>
        <w:t xml:space="preserve">Oferta musi zawierać cenę brutto, tzn. musi uwzględniać wszystkie koszty </w:t>
      </w:r>
      <w:r w:rsidR="00381E75" w:rsidRPr="000E7AA6">
        <w:rPr>
          <w:rFonts w:cs="Calibri"/>
          <w:color w:val="000000" w:themeColor="text1"/>
        </w:rPr>
        <w:t xml:space="preserve">i składniki niezbędne do wykonania zamówienia oraz </w:t>
      </w:r>
      <w:r w:rsidR="00974ECC" w:rsidRPr="000E7AA6">
        <w:rPr>
          <w:rFonts w:cs="Calibri"/>
          <w:color w:val="000000" w:themeColor="text1"/>
        </w:rPr>
        <w:t xml:space="preserve">ewentualne </w:t>
      </w:r>
      <w:r w:rsidR="00381E75" w:rsidRPr="000E7AA6">
        <w:rPr>
          <w:rFonts w:cs="Calibri"/>
          <w:color w:val="000000" w:themeColor="text1"/>
        </w:rPr>
        <w:t>składki na ubezpieczenie społecznie i zdrowotne, których obowiązek regulowania wynika z aktualnie obowiązujących przepi</w:t>
      </w:r>
      <w:r w:rsidR="00974ECC" w:rsidRPr="000E7AA6">
        <w:rPr>
          <w:rFonts w:cs="Calibri"/>
          <w:color w:val="000000" w:themeColor="text1"/>
        </w:rPr>
        <w:t>sów zarówno przez Wykonawcę jak i</w:t>
      </w:r>
      <w:r w:rsidR="006C1C7C" w:rsidRPr="000E7AA6">
        <w:rPr>
          <w:rFonts w:cs="Calibri"/>
          <w:color w:val="000000" w:themeColor="text1"/>
        </w:rPr>
        <w:t> </w:t>
      </w:r>
      <w:r w:rsidR="00381E75" w:rsidRPr="000E7AA6">
        <w:rPr>
          <w:rFonts w:cs="Calibri"/>
          <w:color w:val="000000" w:themeColor="text1"/>
        </w:rPr>
        <w:t>Zamawiającego (tj. płaca Wykonawcy brutto oraz narzuty na wynagrodzenie ze strony Zamawiającego).</w:t>
      </w:r>
      <w:r w:rsidR="00A52E58" w:rsidRPr="000E7AA6">
        <w:rPr>
          <w:rFonts w:cs="Calibri"/>
          <w:color w:val="000000" w:themeColor="text1"/>
        </w:rPr>
        <w:t xml:space="preserve"> Wykonawca</w:t>
      </w:r>
      <w:r w:rsidR="000840C0" w:rsidRPr="000E7AA6">
        <w:rPr>
          <w:rFonts w:cs="Calibri"/>
          <w:color w:val="000000" w:themeColor="text1"/>
        </w:rPr>
        <w:t xml:space="preserve"> podlegający</w:t>
      </w:r>
      <w:r w:rsidR="006C6E92" w:rsidRPr="000E7AA6">
        <w:rPr>
          <w:rFonts w:cs="Calibri"/>
          <w:color w:val="000000" w:themeColor="text1"/>
        </w:rPr>
        <w:t xml:space="preserve"> stawce podatku VAT,</w:t>
      </w:r>
      <w:r w:rsidR="00A52E58" w:rsidRPr="000E7AA6">
        <w:rPr>
          <w:rFonts w:cs="Calibri"/>
          <w:color w:val="000000" w:themeColor="text1"/>
        </w:rPr>
        <w:t xml:space="preserve"> w ofercie podaje</w:t>
      </w:r>
      <w:r w:rsidR="004C3165" w:rsidRPr="000E7AA6">
        <w:rPr>
          <w:rFonts w:cs="Calibri"/>
          <w:color w:val="000000" w:themeColor="text1"/>
        </w:rPr>
        <w:t xml:space="preserve"> cenę </w:t>
      </w:r>
      <w:r w:rsidR="00716AF3" w:rsidRPr="000E7AA6">
        <w:rPr>
          <w:rFonts w:cs="Calibri"/>
          <w:color w:val="000000" w:themeColor="text1"/>
        </w:rPr>
        <w:t>netto oraz stawkę podatku VAT</w:t>
      </w:r>
      <w:r w:rsidR="00320DC8" w:rsidRPr="000E7AA6">
        <w:rPr>
          <w:rFonts w:cs="Calibri"/>
          <w:color w:val="000000" w:themeColor="text1"/>
        </w:rPr>
        <w:t xml:space="preserve">, której podlega. W przypadku </w:t>
      </w:r>
      <w:r w:rsidR="00A34286" w:rsidRPr="000E7AA6">
        <w:rPr>
          <w:rFonts w:cs="Calibri"/>
          <w:color w:val="000000" w:themeColor="text1"/>
        </w:rPr>
        <w:t xml:space="preserve">podlegania przez Wykonawcę stawce VAT innej niż 23%, Wykonawca zobowiązany jest </w:t>
      </w:r>
      <w:r w:rsidR="00B8636A" w:rsidRPr="000E7AA6">
        <w:rPr>
          <w:rFonts w:cs="Calibri"/>
          <w:color w:val="000000" w:themeColor="text1"/>
        </w:rPr>
        <w:t>do podania pisemnego uzasadnienia zastosowanej stawki podatku.</w:t>
      </w:r>
    </w:p>
    <w:p w14:paraId="050E5836" w14:textId="6E26B7DD" w:rsidR="00614460" w:rsidRPr="00FB32B9" w:rsidRDefault="00621B7C" w:rsidP="00F03EC7">
      <w:pPr>
        <w:pStyle w:val="Akapitzlist"/>
        <w:widowControl w:val="0"/>
        <w:numPr>
          <w:ilvl w:val="1"/>
          <w:numId w:val="1"/>
        </w:numPr>
        <w:spacing w:after="120" w:line="240" w:lineRule="auto"/>
        <w:ind w:left="426" w:hanging="426"/>
        <w:contextualSpacing w:val="0"/>
        <w:jc w:val="both"/>
        <w:rPr>
          <w:rFonts w:cs="Calibri"/>
        </w:rPr>
      </w:pPr>
      <w:r w:rsidRPr="000E7AA6">
        <w:rPr>
          <w:rFonts w:cs="Calibri"/>
          <w:color w:val="000000" w:themeColor="text1"/>
        </w:rPr>
        <w:t xml:space="preserve">Komunikacja w postępowaniu o udzielenie zamówienia, w tym ogłoszenie zapytania ofertowego, składanie ofert, wymiana informacji między Zamawiającym a Wykonawcą oraz przekazywanie dokumentów i oświadczeń odbywa się za pomocą platformy BK2021. Po upływie terminu składania ofert, w sytuacji gdy komunikacja przez </w:t>
      </w:r>
      <w:r w:rsidRPr="00FB32B9">
        <w:rPr>
          <w:rFonts w:cs="Calibri"/>
        </w:rPr>
        <w:t>BK2021 nie będzie możliwa, w uzasadnionych przypadkach, strony komunikują się poprzez wiadomości e-mail</w:t>
      </w:r>
      <w:r w:rsidR="00614460" w:rsidRPr="00FB32B9">
        <w:rPr>
          <w:rFonts w:cs="Calibri"/>
        </w:rPr>
        <w:t>.</w:t>
      </w:r>
    </w:p>
    <w:p w14:paraId="5984CA54" w14:textId="77777777" w:rsidR="00381E75" w:rsidRPr="00FB32B9" w:rsidRDefault="00381E75" w:rsidP="00F03EC7">
      <w:pPr>
        <w:pStyle w:val="Akapitzlist"/>
        <w:widowControl w:val="0"/>
        <w:numPr>
          <w:ilvl w:val="1"/>
          <w:numId w:val="1"/>
        </w:numPr>
        <w:spacing w:after="120" w:line="240" w:lineRule="auto"/>
        <w:ind w:left="426" w:hanging="426"/>
        <w:contextualSpacing w:val="0"/>
        <w:jc w:val="both"/>
        <w:rPr>
          <w:rFonts w:cs="Calibri"/>
        </w:rPr>
      </w:pPr>
      <w:r w:rsidRPr="00FB32B9">
        <w:rPr>
          <w:rFonts w:cs="Calibri"/>
        </w:rPr>
        <w:t xml:space="preserve">Każdy </w:t>
      </w:r>
      <w:r w:rsidR="00062FA5" w:rsidRPr="00FB32B9">
        <w:rPr>
          <w:rFonts w:cs="Calibri"/>
        </w:rPr>
        <w:t xml:space="preserve">Wykonawca </w:t>
      </w:r>
      <w:r w:rsidRPr="00FB32B9">
        <w:rPr>
          <w:rFonts w:cs="Calibri"/>
        </w:rPr>
        <w:t>może złożyć tylko jedną ofertę.</w:t>
      </w:r>
    </w:p>
    <w:p w14:paraId="5652E8E8" w14:textId="77777777" w:rsidR="00381E75" w:rsidRPr="00FB32B9" w:rsidRDefault="00381E75" w:rsidP="00F03EC7">
      <w:pPr>
        <w:pStyle w:val="Akapitzlist"/>
        <w:widowControl w:val="0"/>
        <w:numPr>
          <w:ilvl w:val="1"/>
          <w:numId w:val="1"/>
        </w:numPr>
        <w:spacing w:after="120" w:line="240" w:lineRule="auto"/>
        <w:ind w:left="426" w:hanging="426"/>
        <w:contextualSpacing w:val="0"/>
        <w:jc w:val="both"/>
        <w:rPr>
          <w:rFonts w:cs="Calibri"/>
        </w:rPr>
      </w:pPr>
      <w:r w:rsidRPr="00FB32B9">
        <w:rPr>
          <w:rFonts w:cs="Calibri"/>
        </w:rPr>
        <w:t>Zamawiający zabrania jakichkolwiek modyfikacji treści dokumentów, z</w:t>
      </w:r>
      <w:r w:rsidR="005A3181" w:rsidRPr="00FB32B9">
        <w:rPr>
          <w:rFonts w:cs="Calibri"/>
        </w:rPr>
        <w:t>a wyjątkiem miejsc służących do </w:t>
      </w:r>
      <w:r w:rsidRPr="00FB32B9">
        <w:rPr>
          <w:rFonts w:cs="Calibri"/>
        </w:rPr>
        <w:t>wypełnienia oferty.</w:t>
      </w:r>
    </w:p>
    <w:p w14:paraId="45BDF7CE" w14:textId="77777777" w:rsidR="00381E75" w:rsidRPr="00FB32B9" w:rsidRDefault="00381E75" w:rsidP="00F03EC7">
      <w:pPr>
        <w:pStyle w:val="Akapitzlist"/>
        <w:widowControl w:val="0"/>
        <w:numPr>
          <w:ilvl w:val="1"/>
          <w:numId w:val="1"/>
        </w:numPr>
        <w:spacing w:after="120" w:line="240" w:lineRule="auto"/>
        <w:ind w:left="426" w:hanging="426"/>
        <w:contextualSpacing w:val="0"/>
        <w:jc w:val="both"/>
        <w:rPr>
          <w:rFonts w:cs="Calibri"/>
        </w:rPr>
      </w:pPr>
      <w:r w:rsidRPr="00FB32B9">
        <w:rPr>
          <w:rFonts w:cs="Calibri"/>
        </w:rPr>
        <w:t>Jakiekolwiek odstępstwo od wyżej opisanego sposobu przygotowania oferty jest równoznaczne z jej odrzuceniem, ze względu na niespełnienie kryteriów formalnych.</w:t>
      </w:r>
    </w:p>
    <w:p w14:paraId="23D8666A" w14:textId="77777777" w:rsidR="00381E75" w:rsidRPr="00FB32B9" w:rsidRDefault="00381E75" w:rsidP="00F03EC7">
      <w:pPr>
        <w:pStyle w:val="Akapitzlist"/>
        <w:widowControl w:val="0"/>
        <w:numPr>
          <w:ilvl w:val="1"/>
          <w:numId w:val="1"/>
        </w:numPr>
        <w:spacing w:after="120" w:line="240" w:lineRule="auto"/>
        <w:ind w:left="426" w:hanging="426"/>
        <w:contextualSpacing w:val="0"/>
        <w:jc w:val="both"/>
        <w:rPr>
          <w:rFonts w:cs="Calibri"/>
        </w:rPr>
      </w:pPr>
      <w:r w:rsidRPr="00FB32B9">
        <w:rPr>
          <w:rFonts w:cs="Calibri"/>
        </w:rPr>
        <w:t>Zamawiający zastrzega sobie prawo przedłużenia terminu składania ofert oraz</w:t>
      </w:r>
      <w:r w:rsidR="006C1C7C" w:rsidRPr="00FB32B9">
        <w:rPr>
          <w:rFonts w:cs="Calibri"/>
        </w:rPr>
        <w:t xml:space="preserve"> do </w:t>
      </w:r>
      <w:r w:rsidRPr="00FB32B9">
        <w:rPr>
          <w:rFonts w:cs="Calibri"/>
        </w:rPr>
        <w:t>unieważnienia zapytania bez ponoszenia jakichkolwiek skutków prawnych i finansowych.</w:t>
      </w:r>
    </w:p>
    <w:p w14:paraId="3FDDBC69" w14:textId="46AAA284" w:rsidR="00381E75" w:rsidRPr="007F730C" w:rsidRDefault="00381E75" w:rsidP="00F03EC7">
      <w:pPr>
        <w:pStyle w:val="Akapitzlist"/>
        <w:widowControl w:val="0"/>
        <w:numPr>
          <w:ilvl w:val="1"/>
          <w:numId w:val="1"/>
        </w:numPr>
        <w:spacing w:after="120" w:line="240" w:lineRule="auto"/>
        <w:ind w:left="426" w:hanging="426"/>
        <w:contextualSpacing w:val="0"/>
        <w:jc w:val="both"/>
        <w:rPr>
          <w:rFonts w:cs="Calibri"/>
        </w:rPr>
      </w:pPr>
      <w:r w:rsidRPr="00FB32B9">
        <w:rPr>
          <w:rFonts w:cs="Calibri"/>
        </w:rPr>
        <w:lastRenderedPageBreak/>
        <w:t xml:space="preserve">Do upływu terminu składania ofert Zamawiający zastrzega sobie prawo zmiany lub uzupełnienia treści niniejszego zapytania </w:t>
      </w:r>
      <w:r w:rsidRPr="007F730C">
        <w:rPr>
          <w:rFonts w:cs="Calibri"/>
        </w:rPr>
        <w:t>ofertowego.</w:t>
      </w:r>
    </w:p>
    <w:p w14:paraId="3891E20F" w14:textId="77777777" w:rsidR="00381E75" w:rsidRPr="007F730C" w:rsidRDefault="00381E75" w:rsidP="00F03EC7">
      <w:pPr>
        <w:pStyle w:val="Akapitzlist"/>
        <w:widowControl w:val="0"/>
        <w:numPr>
          <w:ilvl w:val="1"/>
          <w:numId w:val="1"/>
        </w:numPr>
        <w:spacing w:after="120" w:line="240" w:lineRule="auto"/>
        <w:ind w:left="426" w:hanging="426"/>
        <w:contextualSpacing w:val="0"/>
        <w:jc w:val="both"/>
        <w:rPr>
          <w:rFonts w:cs="Calibri"/>
        </w:rPr>
      </w:pPr>
      <w:r w:rsidRPr="007F730C">
        <w:rPr>
          <w:rFonts w:cs="Calibri"/>
        </w:rPr>
        <w:t>Miejsce i termin składania ofert:</w:t>
      </w:r>
    </w:p>
    <w:p w14:paraId="50BF09B8" w14:textId="34F2D939" w:rsidR="00CD1946" w:rsidRPr="007F730C" w:rsidRDefault="0079356E" w:rsidP="00F03EC7">
      <w:pPr>
        <w:pStyle w:val="Akapitzlist"/>
        <w:widowControl w:val="0"/>
        <w:numPr>
          <w:ilvl w:val="2"/>
          <w:numId w:val="1"/>
        </w:numPr>
        <w:spacing w:after="120" w:line="240" w:lineRule="auto"/>
        <w:ind w:left="709"/>
        <w:contextualSpacing w:val="0"/>
        <w:jc w:val="both"/>
        <w:rPr>
          <w:rFonts w:cs="Calibri"/>
        </w:rPr>
      </w:pPr>
      <w:r w:rsidRPr="007F730C">
        <w:rPr>
          <w:rFonts w:cs="Calibri"/>
          <w:u w:val="single"/>
        </w:rPr>
        <w:t xml:space="preserve">Termin składania ofert upływa </w:t>
      </w:r>
      <w:r w:rsidR="00C67971">
        <w:rPr>
          <w:rFonts w:cs="Calibri"/>
          <w:b/>
          <w:bCs/>
          <w:u w:val="single"/>
        </w:rPr>
        <w:t>10.06</w:t>
      </w:r>
      <w:r w:rsidR="007F730C" w:rsidRPr="007F730C">
        <w:rPr>
          <w:rFonts w:cs="Calibri"/>
          <w:b/>
          <w:bCs/>
          <w:u w:val="single"/>
        </w:rPr>
        <w:t>.</w:t>
      </w:r>
      <w:r w:rsidR="00B66C74" w:rsidRPr="007F730C">
        <w:rPr>
          <w:rFonts w:cs="Calibri"/>
          <w:b/>
          <w:bCs/>
          <w:u w:val="single"/>
        </w:rPr>
        <w:t>202</w:t>
      </w:r>
      <w:r w:rsidR="000B2ABF" w:rsidRPr="007F730C">
        <w:rPr>
          <w:rFonts w:cs="Calibri"/>
          <w:b/>
          <w:bCs/>
          <w:u w:val="single"/>
        </w:rPr>
        <w:t>5</w:t>
      </w:r>
      <w:r w:rsidRPr="007F730C">
        <w:rPr>
          <w:rFonts w:cs="Calibri"/>
          <w:b/>
          <w:bCs/>
          <w:u w:val="single"/>
        </w:rPr>
        <w:t xml:space="preserve"> roku</w:t>
      </w:r>
      <w:r w:rsidR="00D2788A" w:rsidRPr="007F730C">
        <w:rPr>
          <w:rFonts w:cs="Calibri"/>
          <w:b/>
          <w:bCs/>
          <w:u w:val="single"/>
        </w:rPr>
        <w:t xml:space="preserve"> o godzinie 12:00</w:t>
      </w:r>
      <w:r w:rsidR="00CD1946" w:rsidRPr="007F730C">
        <w:rPr>
          <w:rFonts w:cs="Calibri"/>
          <w:u w:val="single"/>
        </w:rPr>
        <w:t>.</w:t>
      </w:r>
    </w:p>
    <w:p w14:paraId="2BBA48A4" w14:textId="21592857" w:rsidR="00646B7B" w:rsidRPr="007F730C" w:rsidRDefault="00CD1946" w:rsidP="00887696">
      <w:pPr>
        <w:pStyle w:val="Akapitzlist"/>
        <w:widowControl w:val="0"/>
        <w:numPr>
          <w:ilvl w:val="2"/>
          <w:numId w:val="1"/>
        </w:numPr>
        <w:spacing w:after="120" w:line="240" w:lineRule="auto"/>
        <w:ind w:left="709"/>
        <w:contextualSpacing w:val="0"/>
        <w:jc w:val="both"/>
        <w:rPr>
          <w:rFonts w:cs="Calibri"/>
        </w:rPr>
      </w:pPr>
      <w:r w:rsidRPr="007F730C">
        <w:rPr>
          <w:rFonts w:cs="Calibri"/>
        </w:rPr>
        <w:t>Ofertę należy złożyć</w:t>
      </w:r>
      <w:r w:rsidR="00804CC3" w:rsidRPr="007F730C">
        <w:rPr>
          <w:rFonts w:cs="Calibri"/>
        </w:rPr>
        <w:t xml:space="preserve"> </w:t>
      </w:r>
      <w:r w:rsidR="00000E43" w:rsidRPr="007F730C">
        <w:rPr>
          <w:rFonts w:cs="Calibri"/>
        </w:rPr>
        <w:t>poprzez Bazę Konkurencyjności</w:t>
      </w:r>
      <w:r w:rsidR="008A1E2B" w:rsidRPr="007F730C">
        <w:rPr>
          <w:rFonts w:cs="Calibri"/>
        </w:rPr>
        <w:t xml:space="preserve"> BK2021</w:t>
      </w:r>
      <w:r w:rsidR="003C0870" w:rsidRPr="007F730C">
        <w:rPr>
          <w:rFonts w:cs="Calibri"/>
        </w:rPr>
        <w:t xml:space="preserve"> </w:t>
      </w:r>
      <w:hyperlink r:id="rId10" w:history="1">
        <w:r w:rsidR="003C0870" w:rsidRPr="007F730C">
          <w:rPr>
            <w:rStyle w:val="Hipercze"/>
            <w:rFonts w:cs="Calibri"/>
            <w:color w:val="auto"/>
          </w:rPr>
          <w:t>https://bazakonkurencyjnosci.funduszeeuropejskie.gov.pl/</w:t>
        </w:r>
      </w:hyperlink>
      <w:r w:rsidR="006E4FD7" w:rsidRPr="007F730C">
        <w:rPr>
          <w:rFonts w:cs="Calibri"/>
        </w:rPr>
        <w:t xml:space="preserve"> </w:t>
      </w:r>
      <w:r w:rsidR="00887696" w:rsidRPr="007F730C">
        <w:rPr>
          <w:rFonts w:cs="Calibri"/>
        </w:rPr>
        <w:t>zgodnie z instrukcją zamieszczoną na Bazie konkurencyjności.</w:t>
      </w:r>
    </w:p>
    <w:p w14:paraId="730F6E35" w14:textId="48F8D3EE" w:rsidR="00646B7B" w:rsidRPr="00FB32B9" w:rsidRDefault="00646B7B" w:rsidP="00646B7B">
      <w:pPr>
        <w:pStyle w:val="Akapitzlist"/>
        <w:widowControl w:val="0"/>
        <w:numPr>
          <w:ilvl w:val="2"/>
          <w:numId w:val="1"/>
        </w:numPr>
        <w:spacing w:after="120" w:line="240" w:lineRule="auto"/>
        <w:ind w:left="709"/>
        <w:contextualSpacing w:val="0"/>
        <w:jc w:val="both"/>
        <w:rPr>
          <w:rFonts w:cs="Calibri"/>
        </w:rPr>
      </w:pPr>
      <w:r w:rsidRPr="00FB32B9">
        <w:rPr>
          <w:rFonts w:cs="Calibri"/>
        </w:rPr>
        <w:t>Oferta wraz z załącznikami jest składana w:</w:t>
      </w:r>
    </w:p>
    <w:p w14:paraId="3203DC85" w14:textId="77777777" w:rsidR="00646B7B" w:rsidRPr="00FB32B9" w:rsidRDefault="00646B7B" w:rsidP="000342F7">
      <w:pPr>
        <w:pStyle w:val="Bezodstpw"/>
        <w:ind w:left="709"/>
      </w:pPr>
      <w:r w:rsidRPr="00FB32B9">
        <w:t>- formie elektronicznej (w rozumieniu przepisów Kodeksu cywilnego);</w:t>
      </w:r>
    </w:p>
    <w:p w14:paraId="592F9822" w14:textId="77777777" w:rsidR="00646B7B" w:rsidRPr="00FB32B9" w:rsidRDefault="00646B7B" w:rsidP="000342F7">
      <w:pPr>
        <w:pStyle w:val="Bezodstpw"/>
        <w:ind w:left="709"/>
      </w:pPr>
      <w:r w:rsidRPr="00FB32B9">
        <w:t>- postaci elektronicznej opatrzonej podpisem zaufanym (w rozumieniu ustawy z 17 lutego 2005 o informatyzacji działalności podmiotów realizujących zadania publiczne);</w:t>
      </w:r>
    </w:p>
    <w:p w14:paraId="11EC2493" w14:textId="32DB84E1" w:rsidR="00646B7B" w:rsidRPr="00FB32B9" w:rsidRDefault="00646B7B" w:rsidP="000342F7">
      <w:pPr>
        <w:pStyle w:val="Bezodstpw"/>
        <w:ind w:left="709"/>
      </w:pPr>
      <w:r w:rsidRPr="00FB32B9">
        <w:t xml:space="preserve">- </w:t>
      </w:r>
      <w:r w:rsidR="000342F7" w:rsidRPr="00751406">
        <w:rPr>
          <w:rFonts w:asciiTheme="minorHAnsi" w:hAnsiTheme="minorHAnsi" w:cstheme="minorHAnsi"/>
        </w:rPr>
        <w:t>w formie skanu (elektronicznego odwzorowania) dokumentu podpisanego w postaci papierowej</w:t>
      </w:r>
      <w:r w:rsidRPr="00FB32B9">
        <w:t xml:space="preserve">. </w:t>
      </w:r>
    </w:p>
    <w:p w14:paraId="2B43D52C" w14:textId="77777777" w:rsidR="00646B7B" w:rsidRPr="00FB32B9" w:rsidRDefault="00646B7B" w:rsidP="00646B7B">
      <w:pPr>
        <w:pStyle w:val="Akapitzlist"/>
        <w:widowControl w:val="0"/>
        <w:numPr>
          <w:ilvl w:val="2"/>
          <w:numId w:val="1"/>
        </w:numPr>
        <w:spacing w:after="120" w:line="240" w:lineRule="auto"/>
        <w:ind w:left="709"/>
        <w:contextualSpacing w:val="0"/>
        <w:jc w:val="both"/>
        <w:rPr>
          <w:rFonts w:cs="Calibri"/>
        </w:rPr>
      </w:pPr>
      <w:r w:rsidRPr="00FB32B9">
        <w:rPr>
          <w:rFonts w:cs="Calibri"/>
        </w:rPr>
        <w:t>Poszczególne oświadczenia, zaświadczenia i inne dokumenty są składane:</w:t>
      </w:r>
    </w:p>
    <w:p w14:paraId="6455D48B" w14:textId="77777777" w:rsidR="00646B7B" w:rsidRPr="00FB32B9" w:rsidRDefault="00646B7B" w:rsidP="00646B7B">
      <w:pPr>
        <w:pStyle w:val="Akapitzlist"/>
        <w:widowControl w:val="0"/>
        <w:spacing w:after="120"/>
        <w:ind w:left="709"/>
        <w:jc w:val="both"/>
        <w:rPr>
          <w:rFonts w:cs="Calibri"/>
        </w:rPr>
      </w:pPr>
      <w:r w:rsidRPr="00FB32B9">
        <w:rPr>
          <w:rFonts w:cs="Calibri"/>
        </w:rPr>
        <w:t>- w oryginale (jeżeli zostały złożone lub wystawione w formie elektronicznej lub postaci elektronicznej) lub</w:t>
      </w:r>
    </w:p>
    <w:p w14:paraId="5BA8AFB5" w14:textId="4BC7D759" w:rsidR="008F2762" w:rsidRPr="00FB32B9" w:rsidRDefault="00646B7B" w:rsidP="00646B7B">
      <w:pPr>
        <w:pStyle w:val="Akapitzlist"/>
        <w:widowControl w:val="0"/>
        <w:spacing w:after="120" w:line="240" w:lineRule="auto"/>
        <w:ind w:left="709"/>
        <w:contextualSpacing w:val="0"/>
        <w:jc w:val="both"/>
        <w:rPr>
          <w:rFonts w:cs="Calibri"/>
        </w:rPr>
      </w:pPr>
      <w:r w:rsidRPr="00FB32B9">
        <w:rPr>
          <w:rFonts w:cs="Calibri"/>
        </w:rPr>
        <w:t>- w formie skanu (elektronicznego odwzorowania) dokumentu wystawionego w postaci papierowej opatrzonego przez Wykonawcę kwalifikowanym podpisem elektronicznym lub podpisem zaufanym</w:t>
      </w:r>
      <w:r w:rsidR="00CD1946" w:rsidRPr="00FB32B9">
        <w:rPr>
          <w:rFonts w:cs="Calibri"/>
        </w:rPr>
        <w:t>.</w:t>
      </w:r>
    </w:p>
    <w:p w14:paraId="1C5E26A4" w14:textId="5120F30B" w:rsidR="00E503F2" w:rsidRPr="00FB32B9" w:rsidRDefault="008F2762" w:rsidP="00F03EC7">
      <w:pPr>
        <w:pStyle w:val="Akapitzlist"/>
        <w:widowControl w:val="0"/>
        <w:numPr>
          <w:ilvl w:val="2"/>
          <w:numId w:val="1"/>
        </w:numPr>
        <w:spacing w:after="120" w:line="240" w:lineRule="auto"/>
        <w:ind w:left="709"/>
        <w:contextualSpacing w:val="0"/>
        <w:jc w:val="both"/>
        <w:rPr>
          <w:rFonts w:cs="Calibri"/>
        </w:rPr>
      </w:pPr>
      <w:r w:rsidRPr="00FB32B9">
        <w:rPr>
          <w:rFonts w:cs="Calibri"/>
        </w:rPr>
        <w:t>Za datę przekazania oferty przyjmuje się datę jej przekazania na platformę BK2021.</w:t>
      </w:r>
    </w:p>
    <w:p w14:paraId="12A42B7E" w14:textId="60432F7B" w:rsidR="00E503F2" w:rsidRPr="00FB32B9" w:rsidRDefault="00E503F2" w:rsidP="00F03EC7">
      <w:pPr>
        <w:pStyle w:val="Akapitzlist"/>
        <w:widowControl w:val="0"/>
        <w:numPr>
          <w:ilvl w:val="2"/>
          <w:numId w:val="1"/>
        </w:numPr>
        <w:spacing w:after="120" w:line="240" w:lineRule="auto"/>
        <w:ind w:left="709"/>
        <w:contextualSpacing w:val="0"/>
        <w:jc w:val="both"/>
        <w:rPr>
          <w:rFonts w:cs="Calibri"/>
        </w:rPr>
      </w:pPr>
      <w:r w:rsidRPr="00FB32B9">
        <w:rPr>
          <w:rFonts w:cs="Calibri"/>
        </w:rPr>
        <w:t>Oferta powinna być podpisana przez osobę/y uprawnione do składania oświadczeń woli w imieniu Wykonawcy, wg dokumentów rejestrowych lub właściwego pełnomocnictwa.</w:t>
      </w:r>
    </w:p>
    <w:p w14:paraId="4260D646" w14:textId="6C9B8423" w:rsidR="00ED6637" w:rsidRPr="00FB32B9" w:rsidRDefault="00C00698" w:rsidP="00F03EC7">
      <w:pPr>
        <w:pStyle w:val="Akapitzlist"/>
        <w:widowControl w:val="0"/>
        <w:numPr>
          <w:ilvl w:val="1"/>
          <w:numId w:val="1"/>
        </w:numPr>
        <w:spacing w:after="120" w:line="240" w:lineRule="auto"/>
        <w:ind w:left="425" w:hanging="426"/>
        <w:contextualSpacing w:val="0"/>
        <w:jc w:val="both"/>
        <w:rPr>
          <w:rFonts w:cs="Calibri"/>
          <w:color w:val="010101"/>
        </w:rPr>
      </w:pPr>
      <w:r w:rsidRPr="00FB32B9">
        <w:rPr>
          <w:rFonts w:cs="Calibri"/>
        </w:rPr>
        <w:t xml:space="preserve">Zamawiający informuje, iż każdy Wykonawca ubiegający się o realizację zamówienia zobowiązany jest przed upływem terminu </w:t>
      </w:r>
      <w:r w:rsidRPr="00FB32B9">
        <w:rPr>
          <w:rFonts w:cs="Calibri"/>
          <w:color w:val="010101"/>
        </w:rPr>
        <w:t>składania ofert do wniesienia</w:t>
      </w:r>
      <w:r w:rsidR="002C66A3" w:rsidRPr="00FB32B9">
        <w:rPr>
          <w:rFonts w:cs="Calibri"/>
          <w:color w:val="010101"/>
        </w:rPr>
        <w:t xml:space="preserve"> wadium</w:t>
      </w:r>
      <w:r w:rsidR="00A612C5" w:rsidRPr="00FB32B9">
        <w:rPr>
          <w:rFonts w:cs="Calibri"/>
          <w:color w:val="010101"/>
        </w:rPr>
        <w:t xml:space="preserve"> w</w:t>
      </w:r>
      <w:r w:rsidR="002C66A3" w:rsidRPr="00FB32B9">
        <w:rPr>
          <w:rFonts w:cs="Calibri"/>
          <w:color w:val="010101"/>
        </w:rPr>
        <w:t>:</w:t>
      </w:r>
    </w:p>
    <w:p w14:paraId="067DCA0B" w14:textId="77777777" w:rsidR="00DD3DFA" w:rsidRDefault="00C00698" w:rsidP="00022447">
      <w:pPr>
        <w:pStyle w:val="Akapitzlist"/>
        <w:widowControl w:val="0"/>
        <w:numPr>
          <w:ilvl w:val="2"/>
          <w:numId w:val="1"/>
        </w:numPr>
        <w:spacing w:after="120" w:line="240" w:lineRule="auto"/>
        <w:ind w:left="851"/>
        <w:jc w:val="both"/>
        <w:rPr>
          <w:rFonts w:cs="Calibri"/>
          <w:color w:val="010101"/>
        </w:rPr>
      </w:pPr>
      <w:r w:rsidRPr="00FB32B9">
        <w:rPr>
          <w:rFonts w:cs="Calibri"/>
          <w:color w:val="010101"/>
        </w:rPr>
        <w:t>pieniądzu</w:t>
      </w:r>
      <w:r w:rsidR="004307DD" w:rsidRPr="00FB32B9">
        <w:rPr>
          <w:rFonts w:cs="Calibri"/>
          <w:color w:val="010101"/>
        </w:rPr>
        <w:t xml:space="preserve"> </w:t>
      </w:r>
      <w:r w:rsidR="00A54291" w:rsidRPr="00FB32B9">
        <w:rPr>
          <w:rFonts w:cs="Calibri"/>
          <w:color w:val="010101"/>
        </w:rPr>
        <w:t>w wysokości</w:t>
      </w:r>
      <w:r w:rsidR="00DD3DFA">
        <w:rPr>
          <w:rFonts w:cs="Calibri"/>
          <w:color w:val="010101"/>
        </w:rPr>
        <w:t>:</w:t>
      </w:r>
    </w:p>
    <w:p w14:paraId="69F2E3CE" w14:textId="77777777" w:rsidR="008F4279" w:rsidRDefault="00DD3DFA" w:rsidP="00DD3DFA">
      <w:pPr>
        <w:pStyle w:val="Akapitzlist"/>
        <w:widowControl w:val="0"/>
        <w:spacing w:after="120" w:line="240" w:lineRule="auto"/>
        <w:ind w:left="851"/>
        <w:jc w:val="both"/>
        <w:rPr>
          <w:rFonts w:cs="Calibri"/>
          <w:color w:val="010101"/>
        </w:rPr>
      </w:pPr>
      <w:r>
        <w:rPr>
          <w:rFonts w:cs="Calibri"/>
          <w:color w:val="010101"/>
        </w:rPr>
        <w:t xml:space="preserve">- dla Części I zamówienia </w:t>
      </w:r>
      <w:r w:rsidR="00D215E8">
        <w:rPr>
          <w:rFonts w:cs="Calibri"/>
          <w:color w:val="010101"/>
        </w:rPr>
        <w:t>–</w:t>
      </w:r>
      <w:r w:rsidR="00A54291" w:rsidRPr="00FB32B9">
        <w:rPr>
          <w:rFonts w:cs="Calibri"/>
          <w:color w:val="010101"/>
        </w:rPr>
        <w:t xml:space="preserve"> </w:t>
      </w:r>
      <w:r w:rsidR="00D215E8">
        <w:rPr>
          <w:rFonts w:cs="Calibri"/>
          <w:color w:val="010101"/>
        </w:rPr>
        <w:t>8.</w:t>
      </w:r>
      <w:r w:rsidR="00521530" w:rsidRPr="00FB32B9">
        <w:rPr>
          <w:rFonts w:cs="Calibri"/>
          <w:color w:val="010101"/>
        </w:rPr>
        <w:t>000,00</w:t>
      </w:r>
      <w:r w:rsidR="00A54291" w:rsidRPr="00FB32B9">
        <w:rPr>
          <w:rFonts w:cs="Calibri"/>
          <w:color w:val="010101"/>
        </w:rPr>
        <w:t xml:space="preserve"> zł (słown</w:t>
      </w:r>
      <w:r w:rsidR="009B0BC5" w:rsidRPr="00FB32B9">
        <w:rPr>
          <w:rFonts w:cs="Calibri"/>
          <w:color w:val="010101"/>
        </w:rPr>
        <w:t xml:space="preserve">ie: </w:t>
      </w:r>
      <w:r w:rsidR="00D215E8">
        <w:rPr>
          <w:rFonts w:cs="Calibri"/>
          <w:color w:val="010101"/>
        </w:rPr>
        <w:t>osiem</w:t>
      </w:r>
      <w:r w:rsidR="00521530" w:rsidRPr="00FB32B9">
        <w:rPr>
          <w:rFonts w:cs="Calibri"/>
          <w:color w:val="010101"/>
        </w:rPr>
        <w:t xml:space="preserve"> tysi</w:t>
      </w:r>
      <w:r w:rsidR="009821F3" w:rsidRPr="00FB32B9">
        <w:rPr>
          <w:rFonts w:cs="Calibri"/>
          <w:color w:val="010101"/>
        </w:rPr>
        <w:t>ęcy</w:t>
      </w:r>
      <w:r w:rsidR="003B033E" w:rsidRPr="00FB32B9">
        <w:rPr>
          <w:rFonts w:cs="Calibri"/>
          <w:color w:val="010101"/>
        </w:rPr>
        <w:t xml:space="preserve"> </w:t>
      </w:r>
      <w:r w:rsidR="00A54291" w:rsidRPr="00FB32B9">
        <w:rPr>
          <w:rFonts w:cs="Calibri"/>
          <w:color w:val="010101"/>
        </w:rPr>
        <w:t>złotych</w:t>
      </w:r>
      <w:r w:rsidR="00D215E8">
        <w:rPr>
          <w:rFonts w:cs="Calibri"/>
          <w:color w:val="010101"/>
        </w:rPr>
        <w:t xml:space="preserve"> i 00/100</w:t>
      </w:r>
      <w:r w:rsidR="00A54291" w:rsidRPr="00FB32B9">
        <w:rPr>
          <w:rFonts w:cs="Calibri"/>
          <w:color w:val="010101"/>
        </w:rPr>
        <w:t>)</w:t>
      </w:r>
      <w:r w:rsidR="00BE3D44" w:rsidRPr="00FB32B9">
        <w:rPr>
          <w:rFonts w:cs="Calibri"/>
          <w:color w:val="010101"/>
        </w:rPr>
        <w:t>,</w:t>
      </w:r>
    </w:p>
    <w:p w14:paraId="4C9F97AC" w14:textId="7A3CE1CC" w:rsidR="008F4279" w:rsidRPr="000525CB" w:rsidRDefault="008F4279" w:rsidP="000525CB">
      <w:pPr>
        <w:pStyle w:val="Akapitzlist"/>
        <w:widowControl w:val="0"/>
        <w:spacing w:after="120" w:line="240" w:lineRule="auto"/>
        <w:ind w:left="851"/>
        <w:jc w:val="both"/>
        <w:rPr>
          <w:rFonts w:cs="Calibri"/>
          <w:color w:val="010101"/>
        </w:rPr>
      </w:pPr>
      <w:r>
        <w:rPr>
          <w:rFonts w:cs="Calibri"/>
          <w:color w:val="010101"/>
        </w:rPr>
        <w:t>- dla Części II zamówienia –</w:t>
      </w:r>
      <w:r w:rsidRPr="00FB32B9">
        <w:rPr>
          <w:rFonts w:cs="Calibri"/>
          <w:color w:val="010101"/>
        </w:rPr>
        <w:t xml:space="preserve"> </w:t>
      </w:r>
      <w:r w:rsidR="000525CB">
        <w:rPr>
          <w:rFonts w:cs="Calibri"/>
          <w:color w:val="010101"/>
        </w:rPr>
        <w:t>12</w:t>
      </w:r>
      <w:r>
        <w:rPr>
          <w:rFonts w:cs="Calibri"/>
          <w:color w:val="010101"/>
        </w:rPr>
        <w:t>.</w:t>
      </w:r>
      <w:r w:rsidRPr="00FB32B9">
        <w:rPr>
          <w:rFonts w:cs="Calibri"/>
          <w:color w:val="010101"/>
        </w:rPr>
        <w:t xml:space="preserve">000,00 zł (słownie: </w:t>
      </w:r>
      <w:r w:rsidR="000525CB">
        <w:rPr>
          <w:rFonts w:cs="Calibri"/>
          <w:color w:val="010101"/>
        </w:rPr>
        <w:t>dwanaście</w:t>
      </w:r>
      <w:r w:rsidRPr="00FB32B9">
        <w:rPr>
          <w:rFonts w:cs="Calibri"/>
          <w:color w:val="010101"/>
        </w:rPr>
        <w:t xml:space="preserve"> tysięcy złotych</w:t>
      </w:r>
      <w:r>
        <w:rPr>
          <w:rFonts w:cs="Calibri"/>
          <w:color w:val="010101"/>
        </w:rPr>
        <w:t xml:space="preserve"> i 00/100</w:t>
      </w:r>
      <w:r w:rsidR="000525CB">
        <w:rPr>
          <w:rFonts w:cs="Calibri"/>
          <w:color w:val="010101"/>
        </w:rPr>
        <w:t>),</w:t>
      </w:r>
    </w:p>
    <w:p w14:paraId="1B70FCA4" w14:textId="6311E08D" w:rsidR="00022447" w:rsidRPr="00FB32B9" w:rsidRDefault="00C00698" w:rsidP="00DD3DFA">
      <w:pPr>
        <w:pStyle w:val="Akapitzlist"/>
        <w:widowControl w:val="0"/>
        <w:spacing w:after="120" w:line="240" w:lineRule="auto"/>
        <w:ind w:left="851"/>
        <w:jc w:val="both"/>
        <w:rPr>
          <w:rFonts w:cs="Calibri"/>
          <w:color w:val="010101"/>
        </w:rPr>
      </w:pPr>
      <w:r w:rsidRPr="00FB32B9">
        <w:rPr>
          <w:rFonts w:cs="Calibri"/>
          <w:color w:val="010101"/>
        </w:rPr>
        <w:t xml:space="preserve">na wskazany przez Zamawiającego rachunek: </w:t>
      </w:r>
      <w:r w:rsidR="009C547A" w:rsidRPr="00FB32B9">
        <w:rPr>
          <w:rFonts w:cs="Calibri"/>
          <w:b/>
          <w:bCs/>
          <w:color w:val="010101"/>
        </w:rPr>
        <w:t>22 1050 1722 1000 0090 3013 2873.</w:t>
      </w:r>
      <w:r w:rsidR="00E736A6" w:rsidRPr="00FB32B9">
        <w:rPr>
          <w:rFonts w:cs="Calibri"/>
          <w:color w:val="010101"/>
        </w:rPr>
        <w:t xml:space="preserve"> W tytule przelewu należy wpisać: </w:t>
      </w:r>
      <w:r w:rsidR="006C7A17" w:rsidRPr="00FB32B9">
        <w:rPr>
          <w:rFonts w:cs="Calibri"/>
          <w:color w:val="010101"/>
        </w:rPr>
        <w:t>&gt;&gt;Oferta Branżowe Centrum Umiejętności&lt;&lt;</w:t>
      </w:r>
      <w:r w:rsidR="00D54BAA">
        <w:rPr>
          <w:rFonts w:cs="Calibri"/>
          <w:color w:val="010101"/>
        </w:rPr>
        <w:t xml:space="preserve"> i wskazać numery części zamówienia</w:t>
      </w:r>
      <w:r w:rsidR="006C7A17" w:rsidRPr="00FB32B9">
        <w:rPr>
          <w:rFonts w:cs="Calibri"/>
          <w:color w:val="010101"/>
        </w:rPr>
        <w:t>.</w:t>
      </w:r>
    </w:p>
    <w:p w14:paraId="0B3FFCD3" w14:textId="77777777" w:rsidR="00136B51" w:rsidRPr="00FB32B9" w:rsidRDefault="00136B51" w:rsidP="00136B51">
      <w:pPr>
        <w:pStyle w:val="Akapitzlist"/>
        <w:widowControl w:val="0"/>
        <w:numPr>
          <w:ilvl w:val="2"/>
          <w:numId w:val="1"/>
        </w:numPr>
        <w:spacing w:after="120" w:line="240" w:lineRule="auto"/>
        <w:ind w:left="851"/>
        <w:jc w:val="both"/>
        <w:rPr>
          <w:rFonts w:cs="Calibri"/>
        </w:rPr>
      </w:pPr>
      <w:r w:rsidRPr="00FB32B9">
        <w:rPr>
          <w:rFonts w:cs="Calibri"/>
        </w:rPr>
        <w:t>poręczeniach udzielanych przez podmioty, o których mowa w art. 6b ust. 5 pkt 2 ustawy z dnia 9 listopada 2000 r. o utworzeniu Polskiej Agencji Rozwoju Przedsiębiorczości (Dz.U. z 2023 r. poz. 462).</w:t>
      </w:r>
    </w:p>
    <w:p w14:paraId="30D2E8BB" w14:textId="77777777" w:rsidR="00136B51" w:rsidRPr="00FB32B9" w:rsidRDefault="00136B51" w:rsidP="00136B51">
      <w:pPr>
        <w:pStyle w:val="Akapitzlist"/>
        <w:widowControl w:val="0"/>
        <w:numPr>
          <w:ilvl w:val="2"/>
          <w:numId w:val="1"/>
        </w:numPr>
        <w:spacing w:after="120" w:line="240" w:lineRule="auto"/>
        <w:ind w:left="851"/>
        <w:jc w:val="both"/>
        <w:rPr>
          <w:rFonts w:cs="Calibri"/>
        </w:rPr>
      </w:pPr>
      <w:r w:rsidRPr="00FB32B9">
        <w:rPr>
          <w:rFonts w:cs="Calibri"/>
        </w:rPr>
        <w:t>gwarancjach bankowych.</w:t>
      </w:r>
    </w:p>
    <w:p w14:paraId="40A39127" w14:textId="2637275D" w:rsidR="00022447" w:rsidRPr="00FB32B9" w:rsidRDefault="00136B51" w:rsidP="00136B51">
      <w:pPr>
        <w:pStyle w:val="Akapitzlist"/>
        <w:widowControl w:val="0"/>
        <w:numPr>
          <w:ilvl w:val="2"/>
          <w:numId w:val="1"/>
        </w:numPr>
        <w:spacing w:after="120" w:line="240" w:lineRule="auto"/>
        <w:ind w:left="851"/>
        <w:jc w:val="both"/>
        <w:rPr>
          <w:rFonts w:cs="Calibri"/>
          <w:color w:val="010101"/>
        </w:rPr>
      </w:pPr>
      <w:r w:rsidRPr="00FB32B9">
        <w:rPr>
          <w:rFonts w:cs="Calibri"/>
        </w:rPr>
        <w:t>gwarancjach ubezpieczeniowych</w:t>
      </w:r>
      <w:r w:rsidR="00A612C5" w:rsidRPr="00FB32B9">
        <w:rPr>
          <w:rFonts w:cs="Calibri"/>
          <w:color w:val="010101"/>
        </w:rPr>
        <w:t>.</w:t>
      </w:r>
    </w:p>
    <w:p w14:paraId="6CD28BC5" w14:textId="77777777" w:rsidR="00A612C5" w:rsidRPr="00FB32B9" w:rsidRDefault="00A612C5" w:rsidP="00F03EC7">
      <w:pPr>
        <w:pStyle w:val="Akapitzlist"/>
        <w:widowControl w:val="0"/>
        <w:spacing w:after="120" w:line="240" w:lineRule="auto"/>
        <w:ind w:left="425"/>
        <w:contextualSpacing w:val="0"/>
        <w:jc w:val="both"/>
        <w:rPr>
          <w:rFonts w:cs="Calibri"/>
          <w:color w:val="010101"/>
        </w:rPr>
      </w:pPr>
    </w:p>
    <w:p w14:paraId="19D5F320" w14:textId="5E760ED1" w:rsidR="00E15DA0" w:rsidRPr="00FB32B9" w:rsidRDefault="00E15DA0" w:rsidP="00F03EC7">
      <w:pPr>
        <w:pStyle w:val="Akapitzlist"/>
        <w:widowControl w:val="0"/>
        <w:spacing w:after="120" w:line="240" w:lineRule="auto"/>
        <w:ind w:left="425"/>
        <w:contextualSpacing w:val="0"/>
        <w:jc w:val="both"/>
        <w:rPr>
          <w:rFonts w:cs="Calibri"/>
          <w:color w:val="010101"/>
        </w:rPr>
      </w:pPr>
      <w:r w:rsidRPr="00FB32B9">
        <w:rPr>
          <w:rFonts w:cs="Calibri"/>
          <w:color w:val="010101"/>
        </w:rPr>
        <w:t>O prawidłowości wniesienia wadium</w:t>
      </w:r>
      <w:r w:rsidR="003048EF" w:rsidRPr="00FB32B9">
        <w:rPr>
          <w:rFonts w:cs="Calibri"/>
          <w:color w:val="010101"/>
        </w:rPr>
        <w:t xml:space="preserve"> w formie pieniężnej</w:t>
      </w:r>
      <w:r w:rsidRPr="00FB32B9">
        <w:rPr>
          <w:rFonts w:cs="Calibri"/>
          <w:color w:val="010101"/>
        </w:rPr>
        <w:t xml:space="preserve"> decyduje m.in. data i godzina zaksięgowania środków na koncie Zamawiającego.</w:t>
      </w:r>
    </w:p>
    <w:p w14:paraId="20F4064E" w14:textId="5BA01A6E" w:rsidR="00B857E1" w:rsidRPr="00FB32B9" w:rsidRDefault="00E15DA0" w:rsidP="0012754B">
      <w:pPr>
        <w:pStyle w:val="Akapitzlist"/>
        <w:widowControl w:val="0"/>
        <w:spacing w:after="120" w:line="240" w:lineRule="auto"/>
        <w:ind w:left="425"/>
        <w:contextualSpacing w:val="0"/>
        <w:jc w:val="both"/>
        <w:rPr>
          <w:rFonts w:cs="Calibri"/>
          <w:color w:val="010101"/>
        </w:rPr>
      </w:pPr>
      <w:r w:rsidRPr="00FB32B9">
        <w:rPr>
          <w:rFonts w:cs="Calibri"/>
          <w:color w:val="010101"/>
        </w:rPr>
        <w:t>Wykonawca zobowiązany jest dołączyć do oferty potwierdzenie w</w:t>
      </w:r>
      <w:r w:rsidR="00851908" w:rsidRPr="00FB32B9">
        <w:rPr>
          <w:rFonts w:cs="Calibri"/>
          <w:color w:val="010101"/>
        </w:rPr>
        <w:t>niesienia</w:t>
      </w:r>
      <w:r w:rsidRPr="00FB32B9">
        <w:rPr>
          <w:rFonts w:cs="Calibri"/>
          <w:color w:val="010101"/>
        </w:rPr>
        <w:t xml:space="preserve"> wadium.</w:t>
      </w:r>
    </w:p>
    <w:p w14:paraId="5FB1771C" w14:textId="05362DF5" w:rsidR="00534DE2" w:rsidRPr="00FB32B9" w:rsidRDefault="00771748" w:rsidP="007C1F29">
      <w:pPr>
        <w:pStyle w:val="Akapitzlist"/>
        <w:widowControl w:val="0"/>
        <w:spacing w:after="120" w:line="240" w:lineRule="auto"/>
        <w:ind w:left="425"/>
        <w:jc w:val="both"/>
        <w:rPr>
          <w:rFonts w:cs="Calibri"/>
          <w:color w:val="010101"/>
        </w:rPr>
      </w:pPr>
      <w:r w:rsidRPr="00FB32B9">
        <w:rPr>
          <w:rFonts w:cs="Calibri"/>
        </w:rPr>
        <w:t>Jeżeli wadium jest wnoszone w formie gwarancji lub poręczenia, wykonawca przekazuje Zamawiającemu oryginał gwarancji lub poręczenia, w postaci elektronicznej</w:t>
      </w:r>
      <w:r w:rsidR="009F3FEA" w:rsidRPr="00FB32B9">
        <w:rPr>
          <w:rFonts w:cs="Calibri"/>
        </w:rPr>
        <w:t>.</w:t>
      </w:r>
    </w:p>
    <w:p w14:paraId="3B0312AF" w14:textId="193B1BCD" w:rsidR="00B31930" w:rsidRPr="00FB32B9" w:rsidRDefault="007C1F29" w:rsidP="00076AFB">
      <w:pPr>
        <w:pStyle w:val="Akapitzlist"/>
        <w:widowControl w:val="0"/>
        <w:spacing w:after="120" w:line="240" w:lineRule="auto"/>
        <w:ind w:left="425"/>
        <w:jc w:val="both"/>
        <w:rPr>
          <w:rFonts w:cs="Calibri"/>
          <w:color w:val="010101"/>
        </w:rPr>
      </w:pPr>
      <w:r w:rsidRPr="00FB32B9">
        <w:rPr>
          <w:rFonts w:cs="Calibri"/>
          <w:color w:val="010101"/>
        </w:rPr>
        <w:t>Gwarancje i poręczenia złożone jako wadium muszą posiadać okres ważności nie krótszy niż termin związania ofertą, pod rygorem wykluczenia Wykonawcy z postępowania.</w:t>
      </w:r>
    </w:p>
    <w:p w14:paraId="0B5B7294" w14:textId="4AE12988" w:rsidR="005743A1" w:rsidRPr="00FB32B9" w:rsidRDefault="005743A1" w:rsidP="005743A1">
      <w:pPr>
        <w:pStyle w:val="Akapitzlist"/>
        <w:widowControl w:val="0"/>
        <w:spacing w:after="120" w:line="240" w:lineRule="auto"/>
        <w:ind w:left="425"/>
        <w:jc w:val="both"/>
        <w:rPr>
          <w:rFonts w:cs="Calibri"/>
          <w:color w:val="010101"/>
        </w:rPr>
      </w:pPr>
      <w:r w:rsidRPr="00FB32B9">
        <w:rPr>
          <w:rFonts w:cs="Calibri"/>
          <w:color w:val="010101"/>
        </w:rPr>
        <w:t>W przypadku wniesienia wadium w formie gwarancji bankowej/ubezpieczeniowej, dokument winien zawierać oświadczenie o bezwarunkowym i nieodwołanym zobowiązaniu gwaranta do zapłaty na pierwsze żądanie zamawiającego kwoty wadium.</w:t>
      </w:r>
    </w:p>
    <w:p w14:paraId="132A2AD0" w14:textId="77777777" w:rsidR="00E15DA0" w:rsidRPr="00FB32B9" w:rsidRDefault="00E15DA0" w:rsidP="007C1F29">
      <w:pPr>
        <w:pStyle w:val="Akapitzlist"/>
        <w:widowControl w:val="0"/>
        <w:spacing w:after="120" w:line="240" w:lineRule="auto"/>
        <w:ind w:left="426"/>
        <w:contextualSpacing w:val="0"/>
        <w:jc w:val="both"/>
        <w:rPr>
          <w:rFonts w:cs="Calibri"/>
          <w:color w:val="010101"/>
        </w:rPr>
      </w:pPr>
      <w:r w:rsidRPr="00FB32B9">
        <w:rPr>
          <w:rFonts w:cs="Calibri"/>
          <w:color w:val="010101"/>
        </w:rPr>
        <w:t>Niewniesienie wadium w wymaganym terminie, w wymaganej wysokości lub w wymaganej formie skutkuje wykluczeniem Wykonawcy z postępowania.</w:t>
      </w:r>
    </w:p>
    <w:p w14:paraId="598FD0C2" w14:textId="3CA7A1AB" w:rsidR="00CA44B4" w:rsidRPr="00FB32B9" w:rsidRDefault="00CA44B4" w:rsidP="005561FC">
      <w:pPr>
        <w:pStyle w:val="Akapitzlist"/>
        <w:widowControl w:val="0"/>
        <w:spacing w:after="120" w:line="240" w:lineRule="auto"/>
        <w:ind w:left="425"/>
        <w:jc w:val="both"/>
        <w:rPr>
          <w:rFonts w:cs="Calibri"/>
          <w:color w:val="010101"/>
        </w:rPr>
      </w:pPr>
      <w:r w:rsidRPr="00FB32B9">
        <w:rPr>
          <w:rFonts w:cs="Calibri"/>
          <w:color w:val="010101"/>
        </w:rPr>
        <w:lastRenderedPageBreak/>
        <w:t xml:space="preserve">Złożone poręczenia lub gwarancje muszą zawierać w swej treści zobowiązanie, że Zamawiający zatrzymuje wadium, jeżeli Wykonawca z przyczyn leżących po jego stronie </w:t>
      </w:r>
      <w:r w:rsidR="005561FC" w:rsidRPr="00FB32B9">
        <w:rPr>
          <w:rFonts w:cs="Calibri"/>
          <w:color w:val="010101"/>
        </w:rPr>
        <w:t>nie przedłoży wymaganych procedurą dokumentów, co spowoduje brak możliwości wybrania oferty złożonej przez Wykonawcę jako najkorzystniejszej</w:t>
      </w:r>
      <w:r w:rsidR="009B6B32" w:rsidRPr="00FB32B9">
        <w:rPr>
          <w:rFonts w:cs="Calibri"/>
          <w:color w:val="010101"/>
        </w:rPr>
        <w:t>.</w:t>
      </w:r>
    </w:p>
    <w:p w14:paraId="53B91619" w14:textId="749A2BD0" w:rsidR="00E15DA0" w:rsidRPr="00FB32B9" w:rsidRDefault="00E15DA0" w:rsidP="00F03EC7">
      <w:pPr>
        <w:pStyle w:val="Akapitzlist"/>
        <w:widowControl w:val="0"/>
        <w:spacing w:after="120" w:line="240" w:lineRule="auto"/>
        <w:ind w:left="425"/>
        <w:contextualSpacing w:val="0"/>
        <w:jc w:val="both"/>
        <w:rPr>
          <w:rFonts w:cs="Calibri"/>
          <w:color w:val="010101"/>
        </w:rPr>
      </w:pPr>
      <w:r w:rsidRPr="00FB32B9">
        <w:rPr>
          <w:rFonts w:cs="Calibri"/>
          <w:color w:val="010101"/>
        </w:rPr>
        <w:t>Zamawiający zastrzega sobie możliwość zwrócenia wadium na rachunek przeciwstawny bez dalszego rozpatrzenia, jeżeli tytuł przelewu nie będzie w sposób jednoznaczny – podany powyżej – identyfikował zapytania ofertowego, którego wadium dotyczy.</w:t>
      </w:r>
    </w:p>
    <w:p w14:paraId="7E91A12F" w14:textId="77777777" w:rsidR="00E15DA0" w:rsidRPr="00FB32B9" w:rsidRDefault="00E15DA0" w:rsidP="00F03EC7">
      <w:pPr>
        <w:pStyle w:val="Akapitzlist"/>
        <w:widowControl w:val="0"/>
        <w:spacing w:after="120" w:line="240" w:lineRule="auto"/>
        <w:ind w:left="426"/>
        <w:contextualSpacing w:val="0"/>
        <w:jc w:val="both"/>
        <w:rPr>
          <w:rFonts w:cs="Calibri"/>
          <w:color w:val="010101"/>
        </w:rPr>
      </w:pPr>
      <w:r w:rsidRPr="00FB32B9">
        <w:rPr>
          <w:rFonts w:cs="Calibri"/>
          <w:color w:val="010101"/>
        </w:rPr>
        <w:t>Zamawiający zwróci wadia Wykonawcom:</w:t>
      </w:r>
    </w:p>
    <w:p w14:paraId="33E17BB1" w14:textId="77777777" w:rsidR="00E15DA0" w:rsidRPr="00FB32B9" w:rsidRDefault="00E15DA0" w:rsidP="00F03EC7">
      <w:pPr>
        <w:pStyle w:val="Akapitzlist"/>
        <w:widowControl w:val="0"/>
        <w:numPr>
          <w:ilvl w:val="0"/>
          <w:numId w:val="6"/>
        </w:numPr>
        <w:spacing w:after="120" w:line="240" w:lineRule="auto"/>
        <w:ind w:left="851" w:hanging="284"/>
        <w:contextualSpacing w:val="0"/>
        <w:jc w:val="both"/>
        <w:rPr>
          <w:rFonts w:cs="Calibri"/>
          <w:color w:val="010101"/>
        </w:rPr>
      </w:pPr>
      <w:r w:rsidRPr="00FB32B9">
        <w:rPr>
          <w:rFonts w:cs="Calibri"/>
          <w:color w:val="010101"/>
        </w:rPr>
        <w:t>Których oferty nie podlegały ocenie z uwagi na niespełnienie warunków udziału w postępowaniu – niezwłocznie po rozstrzygnięciu postępowania lub po unieważnieniu postępowania;</w:t>
      </w:r>
    </w:p>
    <w:p w14:paraId="6C52F344" w14:textId="77777777" w:rsidR="00E15DA0" w:rsidRPr="00FB32B9" w:rsidRDefault="00E15DA0" w:rsidP="00F03EC7">
      <w:pPr>
        <w:pStyle w:val="Akapitzlist"/>
        <w:widowControl w:val="0"/>
        <w:numPr>
          <w:ilvl w:val="0"/>
          <w:numId w:val="6"/>
        </w:numPr>
        <w:spacing w:after="120" w:line="240" w:lineRule="auto"/>
        <w:ind w:left="851" w:hanging="284"/>
        <w:contextualSpacing w:val="0"/>
        <w:jc w:val="both"/>
        <w:rPr>
          <w:rFonts w:cs="Calibri"/>
          <w:color w:val="010101"/>
        </w:rPr>
      </w:pPr>
      <w:r w:rsidRPr="00FB32B9">
        <w:rPr>
          <w:rFonts w:cs="Calibri"/>
          <w:color w:val="010101"/>
        </w:rPr>
        <w:t>Których oferty podlegały ocenie – niezwłocznie po wyborze oferty najkorzystniejszej i podpisaniu umowy lub po unieważnieniu postępowania.</w:t>
      </w:r>
    </w:p>
    <w:p w14:paraId="454B59DC" w14:textId="77777777" w:rsidR="00E15DA0" w:rsidRPr="00FB32B9" w:rsidRDefault="00E15DA0" w:rsidP="00F03EC7">
      <w:pPr>
        <w:pStyle w:val="Akapitzlist"/>
        <w:widowControl w:val="0"/>
        <w:spacing w:after="120" w:line="240" w:lineRule="auto"/>
        <w:ind w:left="426"/>
        <w:contextualSpacing w:val="0"/>
        <w:jc w:val="both"/>
        <w:rPr>
          <w:rFonts w:cs="Calibri"/>
          <w:color w:val="010101"/>
        </w:rPr>
      </w:pPr>
      <w:r w:rsidRPr="00FB32B9">
        <w:rPr>
          <w:rFonts w:cs="Calibri"/>
          <w:color w:val="010101"/>
        </w:rPr>
        <w:t>W przypadku otrzymania wpłat wadium od Wykonawców, którzy nie złożyli ofert, Zamawiający dokona ich zwrotu niezwłocznie po rozstrzygnięciu postępowania lub po unieważnieniu postępowania.</w:t>
      </w:r>
    </w:p>
    <w:p w14:paraId="376DDB9E" w14:textId="77777777" w:rsidR="00E15DA0" w:rsidRPr="00FB32B9" w:rsidRDefault="00E15DA0" w:rsidP="00F03EC7">
      <w:pPr>
        <w:pStyle w:val="Akapitzlist"/>
        <w:widowControl w:val="0"/>
        <w:spacing w:after="120" w:line="240" w:lineRule="auto"/>
        <w:ind w:left="426"/>
        <w:contextualSpacing w:val="0"/>
        <w:jc w:val="both"/>
        <w:rPr>
          <w:rFonts w:cs="Calibri"/>
          <w:color w:val="010101"/>
        </w:rPr>
      </w:pPr>
      <w:r w:rsidRPr="00FB32B9">
        <w:rPr>
          <w:rFonts w:cs="Calibri"/>
          <w:color w:val="010101"/>
        </w:rPr>
        <w:t>Zamawiający zatrzyma wadium Wykonawcy, którego oferta została wybrana, jeżeli:</w:t>
      </w:r>
    </w:p>
    <w:p w14:paraId="0C8F05C2" w14:textId="77777777" w:rsidR="00E15DA0" w:rsidRPr="00FB32B9" w:rsidRDefault="00E15DA0" w:rsidP="00F03EC7">
      <w:pPr>
        <w:pStyle w:val="Akapitzlist"/>
        <w:widowControl w:val="0"/>
        <w:numPr>
          <w:ilvl w:val="0"/>
          <w:numId w:val="4"/>
        </w:numPr>
        <w:spacing w:after="120" w:line="240" w:lineRule="auto"/>
        <w:ind w:left="851" w:hanging="284"/>
        <w:contextualSpacing w:val="0"/>
        <w:jc w:val="both"/>
        <w:rPr>
          <w:rFonts w:cs="Calibri"/>
          <w:color w:val="010101"/>
        </w:rPr>
      </w:pPr>
      <w:r w:rsidRPr="00FB32B9">
        <w:rPr>
          <w:rFonts w:cs="Calibri"/>
          <w:color w:val="010101"/>
        </w:rPr>
        <w:t>Wykonawca odmówi podpisania umowy w sprawie realizacji zamówienia na warunkach określonych w zapytaniu ofertowym i ofercie;</w:t>
      </w:r>
    </w:p>
    <w:p w14:paraId="65DC9048" w14:textId="77777777" w:rsidR="00E15DA0" w:rsidRPr="00FB32B9" w:rsidRDefault="00E15DA0" w:rsidP="00F03EC7">
      <w:pPr>
        <w:pStyle w:val="Akapitzlist"/>
        <w:widowControl w:val="0"/>
        <w:numPr>
          <w:ilvl w:val="0"/>
          <w:numId w:val="4"/>
        </w:numPr>
        <w:spacing w:after="120" w:line="240" w:lineRule="auto"/>
        <w:ind w:left="851" w:hanging="284"/>
        <w:contextualSpacing w:val="0"/>
        <w:jc w:val="both"/>
        <w:rPr>
          <w:rFonts w:cs="Calibri"/>
          <w:color w:val="010101"/>
        </w:rPr>
      </w:pPr>
      <w:r w:rsidRPr="00FB32B9">
        <w:rPr>
          <w:rFonts w:cs="Calibri"/>
          <w:color w:val="010101"/>
        </w:rPr>
        <w:t>Zawarcie umowy w sprawie realizacji zamówienia stało się niemożliwe z przyczyn leżących po stronie Wykonawcy.</w:t>
      </w:r>
    </w:p>
    <w:p w14:paraId="6B1F0A6F" w14:textId="77777777" w:rsidR="009F0509" w:rsidRPr="00FB32B9" w:rsidRDefault="005E1CA7" w:rsidP="00F03EC7">
      <w:pPr>
        <w:pStyle w:val="Akapitzlist"/>
        <w:widowControl w:val="0"/>
        <w:numPr>
          <w:ilvl w:val="0"/>
          <w:numId w:val="1"/>
        </w:numPr>
        <w:spacing w:before="360" w:after="120" w:line="240" w:lineRule="auto"/>
        <w:ind w:left="426" w:hanging="426"/>
        <w:contextualSpacing w:val="0"/>
        <w:jc w:val="both"/>
        <w:rPr>
          <w:rFonts w:cs="Calibri"/>
          <w:b/>
          <w:color w:val="010101"/>
        </w:rPr>
      </w:pPr>
      <w:r w:rsidRPr="00FB32B9">
        <w:rPr>
          <w:rFonts w:cs="Calibri"/>
          <w:b/>
          <w:color w:val="010101"/>
        </w:rPr>
        <w:t>WARUNKI ZAWARCIA UMOWY</w:t>
      </w:r>
    </w:p>
    <w:p w14:paraId="54EE752B" w14:textId="755A6220" w:rsidR="005E1CA7" w:rsidRPr="00FB32B9" w:rsidRDefault="00F353A6" w:rsidP="00F03EC7">
      <w:pPr>
        <w:pStyle w:val="Akapitzlist"/>
        <w:widowControl w:val="0"/>
        <w:numPr>
          <w:ilvl w:val="1"/>
          <w:numId w:val="1"/>
        </w:numPr>
        <w:spacing w:after="120" w:line="240" w:lineRule="auto"/>
        <w:ind w:left="426" w:hanging="426"/>
        <w:contextualSpacing w:val="0"/>
        <w:jc w:val="both"/>
        <w:rPr>
          <w:rFonts w:cs="Calibri"/>
          <w:color w:val="010101"/>
        </w:rPr>
      </w:pPr>
      <w:r w:rsidRPr="00FB32B9">
        <w:rPr>
          <w:rFonts w:cs="Calibri"/>
          <w:color w:val="010101"/>
        </w:rPr>
        <w:t>Zamawiający informuje, a Wykonawca składając ofertę</w:t>
      </w:r>
      <w:r w:rsidR="005D72EB" w:rsidRPr="00FB32B9">
        <w:rPr>
          <w:rFonts w:cs="Calibri"/>
          <w:color w:val="010101"/>
        </w:rPr>
        <w:t>,</w:t>
      </w:r>
      <w:r w:rsidRPr="00FB32B9">
        <w:rPr>
          <w:rFonts w:cs="Calibri"/>
          <w:color w:val="010101"/>
        </w:rPr>
        <w:t xml:space="preserve"> akceptuje, </w:t>
      </w:r>
      <w:r w:rsidR="005A3181" w:rsidRPr="00FB32B9">
        <w:rPr>
          <w:rFonts w:cs="Calibri"/>
          <w:color w:val="010101"/>
        </w:rPr>
        <w:t>że w </w:t>
      </w:r>
      <w:r w:rsidRPr="00FB32B9">
        <w:rPr>
          <w:rFonts w:cs="Calibri"/>
          <w:color w:val="010101"/>
        </w:rPr>
        <w:t>umowie będą znajdowały się między innymi następujące zapisy:</w:t>
      </w:r>
    </w:p>
    <w:p w14:paraId="5138DA58" w14:textId="77777777" w:rsidR="008D42EF" w:rsidRPr="00FB32B9" w:rsidRDefault="008D42EF" w:rsidP="00F03EC7">
      <w:pPr>
        <w:pStyle w:val="Akapitzlist"/>
        <w:widowControl w:val="0"/>
        <w:numPr>
          <w:ilvl w:val="2"/>
          <w:numId w:val="1"/>
        </w:numPr>
        <w:spacing w:after="120" w:line="240" w:lineRule="auto"/>
        <w:ind w:left="709"/>
        <w:contextualSpacing w:val="0"/>
        <w:jc w:val="both"/>
        <w:rPr>
          <w:rFonts w:cs="Calibri"/>
          <w:color w:val="010101"/>
        </w:rPr>
      </w:pPr>
      <w:r w:rsidRPr="00FB32B9">
        <w:rPr>
          <w:rFonts w:cs="Calibri"/>
          <w:color w:val="010101"/>
        </w:rPr>
        <w:t>Przewidujące karę umowną w wysokości 15% łącznego wynagrodzenia Wykonawcy – w przypadku braku możliwości realizowania umowy na rzecz Zamawiającego w wymaganym zakresie i wymiarze.</w:t>
      </w:r>
    </w:p>
    <w:p w14:paraId="0D1D40D5" w14:textId="3F54051D" w:rsidR="008D42EF" w:rsidRPr="0033328D" w:rsidRDefault="00560FE8" w:rsidP="00F03EC7">
      <w:pPr>
        <w:pStyle w:val="Akapitzlist"/>
        <w:widowControl w:val="0"/>
        <w:numPr>
          <w:ilvl w:val="2"/>
          <w:numId w:val="1"/>
        </w:numPr>
        <w:spacing w:after="120" w:line="240" w:lineRule="auto"/>
        <w:ind w:left="709"/>
        <w:contextualSpacing w:val="0"/>
        <w:jc w:val="both"/>
        <w:rPr>
          <w:rFonts w:cs="Calibri"/>
          <w:color w:val="000000" w:themeColor="text1"/>
        </w:rPr>
      </w:pPr>
      <w:bookmarkStart w:id="14" w:name="_Hlk490745715"/>
      <w:r w:rsidRPr="00FB32B9">
        <w:rPr>
          <w:rFonts w:cs="Calibri"/>
          <w:color w:val="010101"/>
        </w:rPr>
        <w:t xml:space="preserve">Przewidujące karę </w:t>
      </w:r>
      <w:r w:rsidRPr="0033328D">
        <w:rPr>
          <w:rFonts w:cs="Calibri"/>
          <w:color w:val="000000" w:themeColor="text1"/>
        </w:rPr>
        <w:t>umowną w wysokości 15% łącznego wynagrodzenia Wykonawcy – każdorazowo w przypadku niezrealizowania usługi w terminie wskazanym przez Zamawiającego (tj. terminie zadeklarowane</w:t>
      </w:r>
      <w:r w:rsidR="00777174" w:rsidRPr="0033328D">
        <w:rPr>
          <w:rFonts w:cs="Calibri"/>
          <w:color w:val="000000" w:themeColor="text1"/>
        </w:rPr>
        <w:t>go</w:t>
      </w:r>
      <w:r w:rsidRPr="0033328D">
        <w:rPr>
          <w:rFonts w:cs="Calibri"/>
          <w:color w:val="000000" w:themeColor="text1"/>
        </w:rPr>
        <w:t xml:space="preserve"> przez Wykonawcę </w:t>
      </w:r>
      <w:r w:rsidR="00E1693F" w:rsidRPr="0033328D">
        <w:rPr>
          <w:rFonts w:cs="Calibri"/>
          <w:color w:val="000000" w:themeColor="text1"/>
        </w:rPr>
        <w:t xml:space="preserve">czasu </w:t>
      </w:r>
      <w:r w:rsidR="00F62E11" w:rsidRPr="0033328D">
        <w:rPr>
          <w:rFonts w:cs="Calibri"/>
          <w:color w:val="000000" w:themeColor="text1"/>
        </w:rPr>
        <w:t>realizacji</w:t>
      </w:r>
      <w:r w:rsidR="00777174" w:rsidRPr="0033328D">
        <w:rPr>
          <w:rFonts w:cs="Calibri"/>
          <w:color w:val="000000" w:themeColor="text1"/>
        </w:rPr>
        <w:t>)</w:t>
      </w:r>
      <w:r w:rsidR="008D42EF" w:rsidRPr="0033328D">
        <w:rPr>
          <w:rFonts w:cs="Calibri"/>
          <w:color w:val="000000" w:themeColor="text1"/>
        </w:rPr>
        <w:t>.</w:t>
      </w:r>
      <w:bookmarkEnd w:id="14"/>
    </w:p>
    <w:p w14:paraId="364CDD35" w14:textId="77777777" w:rsidR="008D42EF" w:rsidRPr="00FB32B9" w:rsidRDefault="008D42EF" w:rsidP="00F03EC7">
      <w:pPr>
        <w:pStyle w:val="Akapitzlist"/>
        <w:widowControl w:val="0"/>
        <w:numPr>
          <w:ilvl w:val="2"/>
          <w:numId w:val="1"/>
        </w:numPr>
        <w:spacing w:after="120" w:line="240" w:lineRule="auto"/>
        <w:ind w:left="709"/>
        <w:contextualSpacing w:val="0"/>
        <w:jc w:val="both"/>
        <w:rPr>
          <w:rFonts w:cs="Calibri"/>
          <w:color w:val="010101"/>
        </w:rPr>
      </w:pPr>
      <w:r w:rsidRPr="0033328D">
        <w:rPr>
          <w:rFonts w:cs="Calibri"/>
          <w:color w:val="000000" w:themeColor="text1"/>
        </w:rPr>
        <w:t xml:space="preserve">Przewidujące karę umowną w wysokości </w:t>
      </w:r>
      <w:r w:rsidRPr="00FB32B9">
        <w:rPr>
          <w:rFonts w:cs="Calibri"/>
          <w:color w:val="010101"/>
        </w:rPr>
        <w:t>15% łącznego wynagrodzenia Wykonawcy – w przypadku wykonywania przez Wykonawcę zlecenia w sposób niezgodny z postanowieniami umowy oraz bez zachowania należytej staranności.</w:t>
      </w:r>
    </w:p>
    <w:p w14:paraId="5C9D16FE" w14:textId="77777777" w:rsidR="00523B03" w:rsidRPr="00FB32B9" w:rsidRDefault="00523B03" w:rsidP="00F03EC7">
      <w:pPr>
        <w:pStyle w:val="Akapitzlist"/>
        <w:widowControl w:val="0"/>
        <w:numPr>
          <w:ilvl w:val="2"/>
          <w:numId w:val="1"/>
        </w:numPr>
        <w:spacing w:after="120" w:line="240" w:lineRule="auto"/>
        <w:ind w:left="709"/>
        <w:contextualSpacing w:val="0"/>
        <w:jc w:val="both"/>
        <w:rPr>
          <w:rFonts w:cs="Calibri"/>
          <w:color w:val="010101"/>
        </w:rPr>
      </w:pPr>
      <w:r w:rsidRPr="00FB32B9">
        <w:rPr>
          <w:rFonts w:cs="Calibri"/>
          <w:color w:val="010101"/>
        </w:rPr>
        <w:t>Zastrzegające Zamawiającemu możliwość potrącenia naliczonych kar umownych z wynagrodzenia Wykonawcy.</w:t>
      </w:r>
    </w:p>
    <w:p w14:paraId="1187E8DE" w14:textId="310B43CE" w:rsidR="00523B03" w:rsidRPr="00FB32B9" w:rsidRDefault="00523B03" w:rsidP="00F03EC7">
      <w:pPr>
        <w:pStyle w:val="Akapitzlist"/>
        <w:widowControl w:val="0"/>
        <w:numPr>
          <w:ilvl w:val="2"/>
          <w:numId w:val="1"/>
        </w:numPr>
        <w:spacing w:after="120" w:line="240" w:lineRule="auto"/>
        <w:ind w:left="709"/>
        <w:contextualSpacing w:val="0"/>
        <w:jc w:val="both"/>
        <w:rPr>
          <w:rFonts w:cs="Calibri"/>
          <w:color w:val="010101"/>
        </w:rPr>
      </w:pPr>
      <w:r w:rsidRPr="00FB32B9">
        <w:rPr>
          <w:rFonts w:cs="Calibri"/>
          <w:color w:val="010101"/>
        </w:rPr>
        <w:t xml:space="preserve">Zastrzegające prawo do dochodzenia odszkodowania przez Zamawiającego do wysokości faktycznych strat jakie poniósł Zamawiający na skutek działania lub zaniechania Wykonawcy oraz pokrycia wszelkich kosztów poniesionych </w:t>
      </w:r>
      <w:r w:rsidR="006B176F" w:rsidRPr="00FB32B9">
        <w:rPr>
          <w:rFonts w:cs="Calibri"/>
          <w:color w:val="010101"/>
        </w:rPr>
        <w:t>przez Zamawiającego w związku z </w:t>
      </w:r>
      <w:r w:rsidR="00534645" w:rsidRPr="00FB32B9">
        <w:rPr>
          <w:rFonts w:cs="Calibri"/>
          <w:color w:val="010101"/>
        </w:rPr>
        <w:t>realizacją usługi w innym terminie</w:t>
      </w:r>
      <w:r w:rsidRPr="00FB32B9">
        <w:rPr>
          <w:rFonts w:cs="Calibri"/>
          <w:color w:val="010101"/>
        </w:rPr>
        <w:t>.</w:t>
      </w:r>
    </w:p>
    <w:p w14:paraId="25FD3C61" w14:textId="77777777" w:rsidR="00523B03" w:rsidRPr="00FB32B9" w:rsidRDefault="00523B03" w:rsidP="00F03EC7">
      <w:pPr>
        <w:pStyle w:val="Akapitzlist"/>
        <w:widowControl w:val="0"/>
        <w:numPr>
          <w:ilvl w:val="2"/>
          <w:numId w:val="1"/>
        </w:numPr>
        <w:spacing w:after="120" w:line="240" w:lineRule="auto"/>
        <w:ind w:left="709"/>
        <w:contextualSpacing w:val="0"/>
        <w:jc w:val="both"/>
        <w:rPr>
          <w:rFonts w:cs="Calibri"/>
          <w:color w:val="010101"/>
        </w:rPr>
      </w:pPr>
      <w:r w:rsidRPr="00FB32B9">
        <w:rPr>
          <w:rFonts w:cs="Calibri"/>
          <w:color w:val="010101"/>
        </w:rPr>
        <w:t>Zastrzegające możliwość niezwłocznego odstąpienia od umowy przez Zamawiającego w przypadku naruszenia przez Wykonawcę warunków podpisanej umowy, w tym m.in.</w:t>
      </w:r>
    </w:p>
    <w:p w14:paraId="7F0223C2" w14:textId="2A628DA0" w:rsidR="00523B03" w:rsidRPr="00FB32B9" w:rsidRDefault="00523B03" w:rsidP="00F03EC7">
      <w:pPr>
        <w:pStyle w:val="Akapitzlist"/>
        <w:widowControl w:val="0"/>
        <w:numPr>
          <w:ilvl w:val="3"/>
          <w:numId w:val="1"/>
        </w:numPr>
        <w:spacing w:after="120" w:line="240" w:lineRule="auto"/>
        <w:ind w:left="1134"/>
        <w:contextualSpacing w:val="0"/>
        <w:jc w:val="both"/>
        <w:rPr>
          <w:rFonts w:cs="Calibri"/>
          <w:color w:val="010101"/>
        </w:rPr>
      </w:pPr>
      <w:bookmarkStart w:id="15" w:name="_Hlk490745847"/>
      <w:r w:rsidRPr="00FB32B9">
        <w:rPr>
          <w:rFonts w:cs="Calibri"/>
          <w:color w:val="010101"/>
        </w:rPr>
        <w:t xml:space="preserve">Stwierdzenia przez Zamawiającego jakiegokolwiek </w:t>
      </w:r>
      <w:r w:rsidR="00F1608D" w:rsidRPr="00FB32B9">
        <w:rPr>
          <w:rFonts w:cs="Calibri"/>
          <w:color w:val="010101"/>
        </w:rPr>
        <w:t>uchybienia, zmiany, opóźnienia i </w:t>
      </w:r>
      <w:r w:rsidRPr="00FB32B9">
        <w:rPr>
          <w:rFonts w:cs="Calibri"/>
          <w:color w:val="010101"/>
        </w:rPr>
        <w:t>realizacji przedmiotu umowy niezgodnie z harmonogramem.</w:t>
      </w:r>
      <w:bookmarkEnd w:id="15"/>
    </w:p>
    <w:p w14:paraId="1022D778" w14:textId="59804FAD" w:rsidR="00523B03" w:rsidRPr="00FB32B9" w:rsidRDefault="00523B03" w:rsidP="00F03EC7">
      <w:pPr>
        <w:pStyle w:val="Akapitzlist"/>
        <w:widowControl w:val="0"/>
        <w:numPr>
          <w:ilvl w:val="3"/>
          <w:numId w:val="1"/>
        </w:numPr>
        <w:spacing w:after="120" w:line="240" w:lineRule="auto"/>
        <w:ind w:left="1134"/>
        <w:contextualSpacing w:val="0"/>
        <w:jc w:val="both"/>
        <w:rPr>
          <w:rFonts w:cs="Calibri"/>
          <w:color w:val="010101"/>
        </w:rPr>
      </w:pPr>
      <w:r w:rsidRPr="00FB32B9">
        <w:rPr>
          <w:rFonts w:cs="Calibri"/>
          <w:color w:val="010101"/>
        </w:rPr>
        <w:t xml:space="preserve">Uznania bądź kwestionowania przez </w:t>
      </w:r>
      <w:r w:rsidR="00DA681F" w:rsidRPr="00FB32B9">
        <w:rPr>
          <w:rFonts w:cs="Calibri"/>
          <w:color w:val="010101"/>
        </w:rPr>
        <w:t xml:space="preserve">organy kontroli </w:t>
      </w:r>
      <w:r w:rsidRPr="00FB32B9">
        <w:rPr>
          <w:rFonts w:cs="Calibri"/>
          <w:color w:val="010101"/>
        </w:rPr>
        <w:t xml:space="preserve">poszczególnych wydatków związanych z realizacją </w:t>
      </w:r>
      <w:r w:rsidR="00DA681F" w:rsidRPr="00FB32B9">
        <w:rPr>
          <w:rFonts w:cs="Calibri"/>
          <w:color w:val="010101"/>
        </w:rPr>
        <w:t>zamówienia</w:t>
      </w:r>
      <w:r w:rsidR="00945A5A" w:rsidRPr="00FB32B9">
        <w:rPr>
          <w:rFonts w:cs="Calibri"/>
          <w:color w:val="010101"/>
        </w:rPr>
        <w:t xml:space="preserve"> </w:t>
      </w:r>
      <w:r w:rsidR="006B176F" w:rsidRPr="00FB32B9">
        <w:rPr>
          <w:rFonts w:cs="Calibri"/>
          <w:color w:val="010101"/>
        </w:rPr>
        <w:t>za niekwalifikowane z uwagi na </w:t>
      </w:r>
      <w:r w:rsidRPr="00FB32B9">
        <w:rPr>
          <w:rFonts w:cs="Calibri"/>
          <w:color w:val="010101"/>
        </w:rPr>
        <w:t>uchybienia Wykonawcy w trakcie realizacji przedmiotu umowy.</w:t>
      </w:r>
    </w:p>
    <w:p w14:paraId="23B0D22A" w14:textId="0C17CEB5" w:rsidR="00E40BFD" w:rsidRPr="00FB32B9" w:rsidRDefault="00523B03" w:rsidP="00FA7995">
      <w:pPr>
        <w:pStyle w:val="Akapitzlist"/>
        <w:widowControl w:val="0"/>
        <w:numPr>
          <w:ilvl w:val="2"/>
          <w:numId w:val="1"/>
        </w:numPr>
        <w:spacing w:after="120" w:line="240" w:lineRule="auto"/>
        <w:ind w:left="709"/>
        <w:contextualSpacing w:val="0"/>
        <w:jc w:val="both"/>
        <w:rPr>
          <w:rFonts w:cs="Calibri"/>
          <w:color w:val="010101"/>
        </w:rPr>
      </w:pPr>
      <w:r w:rsidRPr="00FB32B9">
        <w:rPr>
          <w:rFonts w:cs="Calibri"/>
          <w:color w:val="010101"/>
        </w:rPr>
        <w:t>Zastrzegające przeniesienie</w:t>
      </w:r>
      <w:r w:rsidR="00307DA7">
        <w:rPr>
          <w:rFonts w:cs="Calibri"/>
          <w:color w:val="010101"/>
        </w:rPr>
        <w:t xml:space="preserve"> na Zamawiającego</w:t>
      </w:r>
      <w:r w:rsidRPr="00FB32B9">
        <w:rPr>
          <w:rFonts w:cs="Calibri"/>
          <w:color w:val="010101"/>
        </w:rPr>
        <w:t xml:space="preserve"> pełni autorskich praw majątkowych do wszelkich </w:t>
      </w:r>
      <w:r w:rsidR="00CA2A58">
        <w:rPr>
          <w:rFonts w:cs="Calibri"/>
          <w:color w:val="010101"/>
        </w:rPr>
        <w:lastRenderedPageBreak/>
        <w:t>utworów</w:t>
      </w:r>
      <w:r w:rsidRPr="00FB32B9">
        <w:rPr>
          <w:rFonts w:cs="Calibri"/>
          <w:color w:val="010101"/>
        </w:rPr>
        <w:t xml:space="preserve"> wytworzonych i wykorzystanych podczas realizacji umowy</w:t>
      </w:r>
      <w:r w:rsidR="00EB405F">
        <w:rPr>
          <w:rFonts w:cs="Calibri"/>
          <w:color w:val="010101"/>
        </w:rPr>
        <w:t xml:space="preserve">, </w:t>
      </w:r>
      <w:r w:rsidR="00994772">
        <w:rPr>
          <w:rFonts w:cs="Calibri"/>
          <w:color w:val="010101"/>
        </w:rPr>
        <w:t>w tym prawo do ich dalszego przenie</w:t>
      </w:r>
      <w:r w:rsidR="00CD3E67">
        <w:rPr>
          <w:rFonts w:cs="Calibri"/>
          <w:color w:val="010101"/>
        </w:rPr>
        <w:t>s</w:t>
      </w:r>
      <w:r w:rsidR="00994772">
        <w:rPr>
          <w:rFonts w:cs="Calibri"/>
          <w:color w:val="010101"/>
        </w:rPr>
        <w:t>ienia</w:t>
      </w:r>
      <w:r w:rsidRPr="00FB32B9">
        <w:rPr>
          <w:rFonts w:cs="Calibri"/>
          <w:color w:val="010101"/>
        </w:rPr>
        <w:t>.</w:t>
      </w:r>
      <w:r w:rsidR="00CD3E67">
        <w:rPr>
          <w:rFonts w:cs="Calibri"/>
          <w:color w:val="010101"/>
        </w:rPr>
        <w:t xml:space="preserve"> </w:t>
      </w:r>
      <w:r w:rsidR="004C0A30">
        <w:rPr>
          <w:rFonts w:cs="Calibri"/>
          <w:color w:val="010101"/>
        </w:rPr>
        <w:t xml:space="preserve">Przenoszone autorskie prawa majątkowe nie mogą być obciążone prawami osób trzecich. </w:t>
      </w:r>
      <w:r w:rsidRPr="00FB32B9">
        <w:rPr>
          <w:rFonts w:cs="Calibri"/>
          <w:color w:val="010101"/>
        </w:rPr>
        <w:t>Wykonawcy nie będzie przysługiwać dodatkowe wynagrodzenie z tego tytułu.</w:t>
      </w:r>
      <w:r w:rsidR="00D07A41" w:rsidRPr="00FB32B9">
        <w:rPr>
          <w:rFonts w:cs="Calibri"/>
          <w:color w:val="010101"/>
        </w:rPr>
        <w:t xml:space="preserve"> Minimalny zakres </w:t>
      </w:r>
      <w:r w:rsidR="00395716" w:rsidRPr="00FB32B9">
        <w:rPr>
          <w:rFonts w:cs="Calibri"/>
          <w:color w:val="010101"/>
        </w:rPr>
        <w:t>przeniesienia praw autorskich:</w:t>
      </w:r>
    </w:p>
    <w:p w14:paraId="3D596820" w14:textId="46083548" w:rsidR="00D93BCD" w:rsidRPr="00EE3EEF" w:rsidRDefault="00472D7C" w:rsidP="00FA7995">
      <w:pPr>
        <w:pStyle w:val="Akapitzlist"/>
        <w:widowControl w:val="0"/>
        <w:spacing w:after="120" w:line="240" w:lineRule="auto"/>
        <w:ind w:left="709"/>
        <w:contextualSpacing w:val="0"/>
        <w:jc w:val="both"/>
        <w:rPr>
          <w:rFonts w:cs="Calibri"/>
          <w:i/>
          <w:iCs/>
        </w:rPr>
      </w:pPr>
      <w:r w:rsidRPr="00FB32B9">
        <w:rPr>
          <w:rFonts w:cs="Calibri"/>
          <w:i/>
          <w:iCs/>
          <w:color w:val="010101"/>
        </w:rPr>
        <w:t xml:space="preserve">„1. </w:t>
      </w:r>
      <w:r w:rsidR="00395716" w:rsidRPr="00FB32B9">
        <w:rPr>
          <w:rFonts w:cs="Calibri"/>
          <w:i/>
          <w:iCs/>
        </w:rPr>
        <w:t>Wykonawca zobowiązuje się w ramach niniejszej umowy nieodpłatnie przenieść na rzecz Zamawiającego autorskie prawa majątkowe i prawa pokrewne do Utworów wytworzonych w ramach umowy co najmniej w zakresie i na warunkach określonych w niniejszym paragrafie</w:t>
      </w:r>
      <w:r w:rsidR="00D93BCD">
        <w:rPr>
          <w:rFonts w:cs="Calibri"/>
          <w:i/>
          <w:iCs/>
        </w:rPr>
        <w:t xml:space="preserve"> (</w:t>
      </w:r>
      <w:r w:rsidR="00D93BCD" w:rsidRPr="00D93BCD">
        <w:rPr>
          <w:rFonts w:cs="Calibri"/>
          <w:i/>
          <w:iCs/>
        </w:rPr>
        <w:t>Strony</w:t>
      </w:r>
      <w:r w:rsidR="00D93BCD">
        <w:rPr>
          <w:rFonts w:cs="Calibri"/>
          <w:i/>
          <w:iCs/>
        </w:rPr>
        <w:t xml:space="preserve"> </w:t>
      </w:r>
      <w:r w:rsidR="00D93BCD" w:rsidRPr="00D93BCD">
        <w:rPr>
          <w:rFonts w:cs="Calibri"/>
          <w:i/>
          <w:iCs/>
        </w:rPr>
        <w:t>zgodnie o</w:t>
      </w:r>
      <w:r w:rsidR="00D93BCD">
        <w:rPr>
          <w:rFonts w:cs="Calibri"/>
          <w:i/>
          <w:iCs/>
        </w:rPr>
        <w:t>ś</w:t>
      </w:r>
      <w:r w:rsidR="00D93BCD" w:rsidRPr="00D93BCD">
        <w:rPr>
          <w:rFonts w:cs="Calibri"/>
          <w:i/>
          <w:iCs/>
        </w:rPr>
        <w:t>wiadczaj</w:t>
      </w:r>
      <w:r w:rsidR="00D93BCD">
        <w:rPr>
          <w:rFonts w:cs="Calibri"/>
          <w:i/>
          <w:iCs/>
        </w:rPr>
        <w:t>ą</w:t>
      </w:r>
      <w:r w:rsidR="00D93BCD" w:rsidRPr="00D93BCD">
        <w:rPr>
          <w:rFonts w:cs="Calibri"/>
          <w:i/>
          <w:iCs/>
        </w:rPr>
        <w:t>,</w:t>
      </w:r>
      <w:r w:rsidR="00E63483">
        <w:rPr>
          <w:rFonts w:cs="Calibri"/>
          <w:i/>
          <w:iCs/>
        </w:rPr>
        <w:t xml:space="preserve"> </w:t>
      </w:r>
      <w:r w:rsidR="00D93BCD">
        <w:rPr>
          <w:rFonts w:cs="Calibri"/>
          <w:i/>
          <w:iCs/>
        </w:rPr>
        <w:t>że</w:t>
      </w:r>
      <w:r w:rsidR="00D93BCD" w:rsidRPr="00D93BCD">
        <w:rPr>
          <w:rFonts w:cs="Calibri"/>
          <w:i/>
          <w:iCs/>
        </w:rPr>
        <w:t xml:space="preserve"> umowa zawiera</w:t>
      </w:r>
      <w:r w:rsidR="00E63483">
        <w:rPr>
          <w:rFonts w:cs="Calibri"/>
          <w:i/>
          <w:iCs/>
        </w:rPr>
        <w:t>ć</w:t>
      </w:r>
      <w:r w:rsidR="00D93BCD" w:rsidRPr="00D93BCD">
        <w:rPr>
          <w:rFonts w:cs="Calibri"/>
          <w:i/>
          <w:iCs/>
        </w:rPr>
        <w:t xml:space="preserve"> b</w:t>
      </w:r>
      <w:r w:rsidR="00E63483">
        <w:rPr>
          <w:rFonts w:cs="Calibri"/>
          <w:i/>
          <w:iCs/>
        </w:rPr>
        <w:t>ędzie</w:t>
      </w:r>
      <w:r w:rsidR="00D93BCD" w:rsidRPr="00D93BCD">
        <w:rPr>
          <w:rFonts w:cs="Calibri"/>
          <w:i/>
          <w:iCs/>
        </w:rPr>
        <w:t xml:space="preserve"> tak</w:t>
      </w:r>
      <w:r w:rsidR="00E63483">
        <w:rPr>
          <w:rFonts w:cs="Calibri"/>
          <w:i/>
          <w:iCs/>
        </w:rPr>
        <w:t>że</w:t>
      </w:r>
      <w:r w:rsidR="00D93BCD" w:rsidRPr="00D93BCD">
        <w:rPr>
          <w:rFonts w:cs="Calibri"/>
          <w:i/>
          <w:iCs/>
        </w:rPr>
        <w:t xml:space="preserve"> stosowne postanowienia o udzieleniu FRSE zgody</w:t>
      </w:r>
      <w:r w:rsidR="00E63483">
        <w:rPr>
          <w:rFonts w:cs="Calibri"/>
          <w:i/>
          <w:iCs/>
        </w:rPr>
        <w:t xml:space="preserve"> </w:t>
      </w:r>
      <w:r w:rsidR="00D93BCD" w:rsidRPr="00E63483">
        <w:rPr>
          <w:rFonts w:cs="Calibri"/>
          <w:i/>
          <w:iCs/>
        </w:rPr>
        <w:t>na korzystanie z Utworów dla celów niekomercyjnych i niezarobkowych</w:t>
      </w:r>
      <w:r w:rsidR="0039521F">
        <w:rPr>
          <w:rFonts w:cs="Calibri"/>
          <w:i/>
          <w:iCs/>
        </w:rPr>
        <w:t>)</w:t>
      </w:r>
      <w:r w:rsidR="00D93BCD" w:rsidRPr="00E63483">
        <w:rPr>
          <w:rFonts w:cs="Calibri"/>
          <w:i/>
          <w:iCs/>
        </w:rPr>
        <w:t xml:space="preserve">. </w:t>
      </w:r>
    </w:p>
    <w:p w14:paraId="5FE5915D" w14:textId="4F5213B4" w:rsidR="00472D7C" w:rsidRPr="00FB32B9" w:rsidRDefault="00472D7C" w:rsidP="00FA7995">
      <w:pPr>
        <w:pStyle w:val="Akapitzlist"/>
        <w:widowControl w:val="0"/>
        <w:spacing w:after="120" w:line="240" w:lineRule="auto"/>
        <w:ind w:left="709"/>
        <w:contextualSpacing w:val="0"/>
        <w:jc w:val="both"/>
        <w:rPr>
          <w:rFonts w:cs="Calibri"/>
          <w:i/>
          <w:iCs/>
        </w:rPr>
      </w:pPr>
      <w:r w:rsidRPr="00FB32B9">
        <w:rPr>
          <w:rFonts w:cs="Calibri"/>
          <w:i/>
          <w:iCs/>
        </w:rPr>
        <w:t xml:space="preserve">2. </w:t>
      </w:r>
      <w:r w:rsidR="00395716" w:rsidRPr="00FB32B9">
        <w:rPr>
          <w:rFonts w:cs="Calibri"/>
          <w:i/>
          <w:iCs/>
        </w:rPr>
        <w:t>Wykonawca oświadcza, że utwory nie są obciążone prawami osób trzecich – zgodnie z art. 1 ustawy z dnia 4 lutego 1994 roku o prawie autorskim i prawach pokrewnych (</w:t>
      </w:r>
      <w:proofErr w:type="spellStart"/>
      <w:r w:rsidR="00C86AF4">
        <w:rPr>
          <w:rFonts w:cs="Calibri"/>
          <w:i/>
          <w:iCs/>
        </w:rPr>
        <w:t>t.j</w:t>
      </w:r>
      <w:proofErr w:type="spellEnd"/>
      <w:r w:rsidR="00C86AF4">
        <w:rPr>
          <w:rFonts w:cs="Calibri"/>
          <w:i/>
          <w:iCs/>
        </w:rPr>
        <w:t xml:space="preserve">. </w:t>
      </w:r>
      <w:r w:rsidR="00395716" w:rsidRPr="00FB32B9">
        <w:rPr>
          <w:rFonts w:cs="Calibri"/>
          <w:i/>
          <w:iCs/>
        </w:rPr>
        <w:t>Dz.U. z 202</w:t>
      </w:r>
      <w:r w:rsidR="00C86AF4">
        <w:rPr>
          <w:rFonts w:cs="Calibri"/>
          <w:i/>
          <w:iCs/>
        </w:rPr>
        <w:t>5</w:t>
      </w:r>
      <w:r w:rsidR="00395716" w:rsidRPr="00FB32B9">
        <w:rPr>
          <w:rFonts w:cs="Calibri"/>
          <w:i/>
          <w:iCs/>
        </w:rPr>
        <w:t xml:space="preserve"> r. poz. 2</w:t>
      </w:r>
      <w:r w:rsidR="00C86AF4">
        <w:rPr>
          <w:rFonts w:cs="Calibri"/>
          <w:i/>
          <w:iCs/>
        </w:rPr>
        <w:t>4</w:t>
      </w:r>
      <w:r w:rsidR="00395716" w:rsidRPr="00FB32B9">
        <w:rPr>
          <w:rFonts w:cs="Calibri"/>
          <w:i/>
          <w:iCs/>
        </w:rPr>
        <w:t>).</w:t>
      </w:r>
    </w:p>
    <w:p w14:paraId="24417F27" w14:textId="3570FA73" w:rsidR="00395716" w:rsidRPr="00FB32B9" w:rsidRDefault="00472D7C" w:rsidP="00FA7995">
      <w:pPr>
        <w:pStyle w:val="Akapitzlist"/>
        <w:widowControl w:val="0"/>
        <w:spacing w:after="120" w:line="240" w:lineRule="auto"/>
        <w:ind w:left="709"/>
        <w:contextualSpacing w:val="0"/>
        <w:jc w:val="both"/>
        <w:rPr>
          <w:rFonts w:cs="Calibri"/>
          <w:i/>
          <w:iCs/>
          <w:color w:val="010101"/>
        </w:rPr>
      </w:pPr>
      <w:r w:rsidRPr="00FB32B9">
        <w:rPr>
          <w:rFonts w:cs="Calibri"/>
          <w:i/>
          <w:iCs/>
        </w:rPr>
        <w:t xml:space="preserve">3. </w:t>
      </w:r>
      <w:r w:rsidR="00395716" w:rsidRPr="00FB32B9">
        <w:rPr>
          <w:rFonts w:cs="Calibri"/>
          <w:i/>
          <w:iCs/>
        </w:rPr>
        <w:t>Wykonawca przenosi na Zamawiającego, a Zamawiający nabywa autorskie prawa majątkowe do Utworów, na wszystkich polach eksploatacji znanych w chwili zawarcia umowy, obejmujących w szczególności:</w:t>
      </w:r>
    </w:p>
    <w:p w14:paraId="7FB7C9FD" w14:textId="77777777" w:rsidR="00395716" w:rsidRPr="00FB32B9" w:rsidRDefault="00395716" w:rsidP="00FA7995">
      <w:pPr>
        <w:pStyle w:val="Akapitzlist"/>
        <w:numPr>
          <w:ilvl w:val="0"/>
          <w:numId w:val="21"/>
        </w:numPr>
        <w:spacing w:after="0" w:line="240" w:lineRule="auto"/>
        <w:ind w:left="1134"/>
        <w:jc w:val="both"/>
        <w:rPr>
          <w:rFonts w:cs="Calibri"/>
          <w:i/>
          <w:iCs/>
        </w:rPr>
      </w:pPr>
      <w:r w:rsidRPr="00FB32B9">
        <w:rPr>
          <w:rFonts w:cs="Calibri"/>
          <w:i/>
          <w:iCs/>
        </w:rPr>
        <w:t>wytwarzanie nieograniczonej ilości egzemplarzy Utworu z zastosowaniem technik: poligraficznych, reprograficznych, informatycznych, fotograficznych, cyfrowych, na nośnikach optoelektronicznych, fonograficznych, zapisu magnetycznego, audiowizualnych lub multimedialnych;</w:t>
      </w:r>
    </w:p>
    <w:p w14:paraId="48CCF269" w14:textId="77777777" w:rsidR="00395716" w:rsidRPr="00FB32B9" w:rsidRDefault="00395716" w:rsidP="00FA7995">
      <w:pPr>
        <w:pStyle w:val="Akapitzlist"/>
        <w:numPr>
          <w:ilvl w:val="0"/>
          <w:numId w:val="21"/>
        </w:numPr>
        <w:spacing w:after="0" w:line="240" w:lineRule="auto"/>
        <w:ind w:left="1134"/>
        <w:jc w:val="both"/>
        <w:rPr>
          <w:rFonts w:cs="Calibri"/>
          <w:i/>
          <w:iCs/>
        </w:rPr>
      </w:pPr>
      <w:r w:rsidRPr="00FB32B9">
        <w:rPr>
          <w:rFonts w:cs="Calibri"/>
          <w:i/>
          <w:iCs/>
        </w:rPr>
        <w:t>wprowadzanie do obrotu oryginału albo egzemplarzy, najem lub użyczenie oryginału albo egzemplarzy, na których utwór utrwalono - bez ograniczeń przedmiotowych, terytorialnych i czasowych, bez względu na przeznaczenie;</w:t>
      </w:r>
    </w:p>
    <w:p w14:paraId="797C7797" w14:textId="77777777" w:rsidR="00395716" w:rsidRPr="00FB32B9" w:rsidRDefault="00395716" w:rsidP="00FA7995">
      <w:pPr>
        <w:pStyle w:val="Akapitzlist"/>
        <w:numPr>
          <w:ilvl w:val="0"/>
          <w:numId w:val="21"/>
        </w:numPr>
        <w:spacing w:after="0" w:line="240" w:lineRule="auto"/>
        <w:ind w:left="1134"/>
        <w:jc w:val="both"/>
        <w:rPr>
          <w:rFonts w:cs="Calibri"/>
          <w:i/>
          <w:iCs/>
        </w:rPr>
      </w:pPr>
      <w:r w:rsidRPr="00FB32B9">
        <w:rPr>
          <w:rFonts w:cs="Calibri"/>
          <w:i/>
          <w:iCs/>
        </w:rPr>
        <w:t>wprowadzenie do pamięci komputera i systemów operacyjnych;</w:t>
      </w:r>
    </w:p>
    <w:p w14:paraId="3704C6B4" w14:textId="77777777" w:rsidR="00395716" w:rsidRPr="00FB32B9" w:rsidRDefault="00395716" w:rsidP="00FA7995">
      <w:pPr>
        <w:pStyle w:val="Akapitzlist"/>
        <w:numPr>
          <w:ilvl w:val="0"/>
          <w:numId w:val="21"/>
        </w:numPr>
        <w:spacing w:after="0" w:line="240" w:lineRule="auto"/>
        <w:ind w:left="1134"/>
        <w:jc w:val="both"/>
        <w:rPr>
          <w:rFonts w:cs="Calibri"/>
          <w:i/>
          <w:iCs/>
        </w:rPr>
      </w:pPr>
      <w:r w:rsidRPr="00FB32B9">
        <w:rPr>
          <w:rFonts w:cs="Calibri"/>
          <w:i/>
          <w:iCs/>
        </w:rPr>
        <w:t>rozpowszechnianie w sieciach informatycznych lub teleinformatycznych, w tym w Internecie, w taki sposób aby dostęp do Utworu przez osoby trzecie był możliwy w wybranym przez nie miejscu i czasie;</w:t>
      </w:r>
    </w:p>
    <w:p w14:paraId="4D47C1FA" w14:textId="77777777" w:rsidR="00395716" w:rsidRPr="00FB32B9" w:rsidRDefault="00395716" w:rsidP="00FA7995">
      <w:pPr>
        <w:pStyle w:val="Akapitzlist"/>
        <w:numPr>
          <w:ilvl w:val="0"/>
          <w:numId w:val="21"/>
        </w:numPr>
        <w:spacing w:after="0" w:line="240" w:lineRule="auto"/>
        <w:ind w:left="1134"/>
        <w:jc w:val="both"/>
        <w:rPr>
          <w:rFonts w:cs="Calibri"/>
          <w:i/>
          <w:iCs/>
        </w:rPr>
      </w:pPr>
      <w:r w:rsidRPr="00FB32B9">
        <w:rPr>
          <w:rFonts w:cs="Calibri"/>
          <w:i/>
          <w:iCs/>
        </w:rPr>
        <w:t>publiczne wykonanie, wystawienie, wyświetlenie, odtworzenie, nadawanie, reemitowanie, w tym za pośrednictwem sieci kablowych i satelitarnych;</w:t>
      </w:r>
    </w:p>
    <w:p w14:paraId="54E984D0" w14:textId="77777777" w:rsidR="00395716" w:rsidRPr="00FB32B9" w:rsidRDefault="00395716" w:rsidP="00FA7995">
      <w:pPr>
        <w:pStyle w:val="Akapitzlist"/>
        <w:numPr>
          <w:ilvl w:val="0"/>
          <w:numId w:val="21"/>
        </w:numPr>
        <w:spacing w:after="0" w:line="240" w:lineRule="auto"/>
        <w:ind w:left="1134"/>
        <w:jc w:val="both"/>
        <w:rPr>
          <w:rFonts w:cs="Calibri"/>
          <w:i/>
          <w:iCs/>
        </w:rPr>
      </w:pPr>
      <w:r w:rsidRPr="00FB32B9">
        <w:rPr>
          <w:rFonts w:cs="Calibri"/>
          <w:i/>
          <w:iCs/>
        </w:rPr>
        <w:t>wydawanie całości lub fragmentów Utworu w publikacjach zbiorowych w postaci książkowej (albumy, katalogi, leksykony), wydawnictwach multimedialnych, samodzielnie lub w wydaniach z utworami innych podmiotów;</w:t>
      </w:r>
    </w:p>
    <w:p w14:paraId="1D98F61B" w14:textId="77777777" w:rsidR="00395716" w:rsidRPr="00FB32B9" w:rsidRDefault="00395716" w:rsidP="00FA7995">
      <w:pPr>
        <w:pStyle w:val="Akapitzlist"/>
        <w:numPr>
          <w:ilvl w:val="0"/>
          <w:numId w:val="21"/>
        </w:numPr>
        <w:spacing w:after="0" w:line="240" w:lineRule="auto"/>
        <w:ind w:left="1134"/>
        <w:jc w:val="both"/>
        <w:rPr>
          <w:rFonts w:cs="Calibri"/>
          <w:i/>
          <w:iCs/>
        </w:rPr>
      </w:pPr>
      <w:r w:rsidRPr="00FB32B9">
        <w:rPr>
          <w:rFonts w:cs="Calibri"/>
          <w:i/>
          <w:iCs/>
        </w:rPr>
        <w:t>rozpowszechnianie po dokonaniu opracowania redakcyjnego, polegającego m.in. na wprowadzaniu śródtytułów, podtytułów, opisów;</w:t>
      </w:r>
    </w:p>
    <w:p w14:paraId="10263BC9" w14:textId="77777777" w:rsidR="00395716" w:rsidRPr="00FB32B9" w:rsidRDefault="00395716" w:rsidP="00FA7995">
      <w:pPr>
        <w:pStyle w:val="Akapitzlist"/>
        <w:numPr>
          <w:ilvl w:val="0"/>
          <w:numId w:val="21"/>
        </w:numPr>
        <w:spacing w:after="0" w:line="240" w:lineRule="auto"/>
        <w:ind w:left="1134"/>
        <w:jc w:val="both"/>
        <w:rPr>
          <w:rFonts w:cs="Calibri"/>
          <w:i/>
          <w:iCs/>
        </w:rPr>
      </w:pPr>
      <w:r w:rsidRPr="00FB32B9">
        <w:rPr>
          <w:rFonts w:cs="Calibri"/>
          <w:i/>
          <w:iCs/>
        </w:rPr>
        <w:t>wykorzystywanie w celach informacyjnych, promocji i reklamy;</w:t>
      </w:r>
    </w:p>
    <w:p w14:paraId="25D0368F" w14:textId="77777777" w:rsidR="00395716" w:rsidRPr="00FB32B9" w:rsidRDefault="00395716" w:rsidP="00FA7995">
      <w:pPr>
        <w:pStyle w:val="Akapitzlist"/>
        <w:numPr>
          <w:ilvl w:val="0"/>
          <w:numId w:val="21"/>
        </w:numPr>
        <w:spacing w:after="0" w:line="240" w:lineRule="auto"/>
        <w:ind w:left="1134"/>
        <w:jc w:val="both"/>
        <w:rPr>
          <w:rFonts w:cs="Calibri"/>
          <w:i/>
          <w:iCs/>
        </w:rPr>
      </w:pPr>
      <w:r w:rsidRPr="00FB32B9">
        <w:rPr>
          <w:rFonts w:cs="Calibri"/>
          <w:i/>
          <w:iCs/>
        </w:rPr>
        <w:t>nieodpłatne lub odpłatne wypożyczenie lub udostępnienie zwielokrotnionych egzemplarzy;</w:t>
      </w:r>
    </w:p>
    <w:p w14:paraId="3FC9C9B1" w14:textId="77777777" w:rsidR="00395716" w:rsidRPr="00FB32B9" w:rsidRDefault="00395716" w:rsidP="00FA7995">
      <w:pPr>
        <w:pStyle w:val="Akapitzlist"/>
        <w:numPr>
          <w:ilvl w:val="0"/>
          <w:numId w:val="21"/>
        </w:numPr>
        <w:spacing w:after="0" w:line="240" w:lineRule="auto"/>
        <w:ind w:left="1134"/>
        <w:jc w:val="both"/>
        <w:rPr>
          <w:rFonts w:cs="Calibri"/>
          <w:i/>
          <w:iCs/>
        </w:rPr>
      </w:pPr>
      <w:r w:rsidRPr="00FB32B9">
        <w:rPr>
          <w:rFonts w:cs="Calibri"/>
          <w:i/>
          <w:iCs/>
        </w:rPr>
        <w:t>opracowanie w szczególności polegające na przeróbce, zmianie, wykorzystaniu części, przemontowaniu Utworu;</w:t>
      </w:r>
    </w:p>
    <w:p w14:paraId="3B4B588D" w14:textId="77777777" w:rsidR="00395716" w:rsidRPr="00FB32B9" w:rsidRDefault="00395716" w:rsidP="00FA7995">
      <w:pPr>
        <w:pStyle w:val="Akapitzlist"/>
        <w:numPr>
          <w:ilvl w:val="0"/>
          <w:numId w:val="21"/>
        </w:numPr>
        <w:spacing w:after="0" w:line="240" w:lineRule="auto"/>
        <w:ind w:left="1134"/>
        <w:jc w:val="both"/>
        <w:rPr>
          <w:rFonts w:cs="Calibri"/>
          <w:i/>
          <w:iCs/>
        </w:rPr>
      </w:pPr>
      <w:r w:rsidRPr="00FB32B9">
        <w:rPr>
          <w:rFonts w:cs="Calibri"/>
          <w:i/>
          <w:iCs/>
        </w:rPr>
        <w:t>nadawanie za pomocą˛ wizji lub fonii przewodowej oraz bezprzewodowej przez stacje naziemne, za pośrednictwem satelity (sygnał kodowany i nie kodowany) wraz z prawem do retransmisji w ramach platform cyfrowych lub w sieciach kablowych, nadawanie internetowe;</w:t>
      </w:r>
    </w:p>
    <w:p w14:paraId="5490FD7A" w14:textId="16BE42F2" w:rsidR="00395716" w:rsidRPr="00FB32B9" w:rsidRDefault="00395716" w:rsidP="00FA7995">
      <w:pPr>
        <w:pStyle w:val="Akapitzlist"/>
        <w:numPr>
          <w:ilvl w:val="0"/>
          <w:numId w:val="21"/>
        </w:numPr>
        <w:spacing w:after="0" w:line="240" w:lineRule="auto"/>
        <w:ind w:left="1134"/>
        <w:jc w:val="both"/>
        <w:rPr>
          <w:rFonts w:cs="Calibri"/>
          <w:i/>
          <w:iCs/>
        </w:rPr>
      </w:pPr>
      <w:r w:rsidRPr="00FB32B9">
        <w:rPr>
          <w:rFonts w:cs="Calibri"/>
          <w:i/>
          <w:iCs/>
        </w:rPr>
        <w:t>równoczesne integralne nadawanie (reemitowanie) przez inną organizację radiową lub telewizyjną</w:t>
      </w:r>
      <w:r w:rsidR="00162AB5">
        <w:rPr>
          <w:rFonts w:cs="Calibri"/>
          <w:i/>
          <w:iCs/>
        </w:rPr>
        <w:t>;</w:t>
      </w:r>
    </w:p>
    <w:p w14:paraId="59590C82" w14:textId="77777777" w:rsidR="00395716" w:rsidRPr="00FB32B9" w:rsidRDefault="00395716" w:rsidP="00FA7995">
      <w:pPr>
        <w:pStyle w:val="Akapitzlist"/>
        <w:numPr>
          <w:ilvl w:val="0"/>
          <w:numId w:val="21"/>
        </w:numPr>
        <w:spacing w:after="0" w:line="240" w:lineRule="auto"/>
        <w:ind w:left="1134"/>
        <w:jc w:val="both"/>
        <w:rPr>
          <w:rFonts w:cs="Calibri"/>
          <w:i/>
          <w:iCs/>
        </w:rPr>
      </w:pPr>
      <w:r w:rsidRPr="00FB32B9">
        <w:rPr>
          <w:rFonts w:cs="Calibri"/>
          <w:i/>
          <w:iCs/>
        </w:rPr>
        <w:t>publiczne wykonywanie, wystawianie, wyświetlanie lub odtwarzanie, w jakiejkolwiek formie, w szczególności w kinach, na pokładach samolotów, statków, w autobusach, w hotelach, na wszelkich pokazach, targach, wystawach i imprezach otwartych i zamkniętych, biletowanych i niebiletowanych - niezależnie od rodzaju i wielkości widowni.</w:t>
      </w:r>
    </w:p>
    <w:p w14:paraId="1FA9AF6C" w14:textId="77777777" w:rsidR="00B14425" w:rsidRPr="00FB32B9" w:rsidRDefault="00395716" w:rsidP="00FA7995">
      <w:pPr>
        <w:pStyle w:val="Akapitzlist"/>
        <w:numPr>
          <w:ilvl w:val="0"/>
          <w:numId w:val="23"/>
        </w:numPr>
        <w:spacing w:after="0" w:line="240" w:lineRule="auto"/>
        <w:jc w:val="both"/>
        <w:rPr>
          <w:rFonts w:cs="Calibri"/>
          <w:i/>
          <w:iCs/>
        </w:rPr>
      </w:pPr>
      <w:r w:rsidRPr="00FB32B9">
        <w:rPr>
          <w:rFonts w:cs="Calibri"/>
          <w:i/>
          <w:iCs/>
        </w:rPr>
        <w:t>W przypadku pojawienia się nowych pól eksploatacji, Wykonawca zobowiązuje się do nieodpłatnego przeniesienia autorskich praw majątkowych na rzecz Zamawiającego na jego wezwanie w takim samym zakresie i na takich samych warunkach jak w niniejszej Umowie.</w:t>
      </w:r>
    </w:p>
    <w:p w14:paraId="3703C696" w14:textId="77777777" w:rsidR="00B14425" w:rsidRPr="00FB32B9" w:rsidRDefault="00395716" w:rsidP="00FA7995">
      <w:pPr>
        <w:pStyle w:val="Akapitzlist"/>
        <w:numPr>
          <w:ilvl w:val="0"/>
          <w:numId w:val="23"/>
        </w:numPr>
        <w:spacing w:after="0" w:line="240" w:lineRule="auto"/>
        <w:jc w:val="both"/>
        <w:rPr>
          <w:rFonts w:cs="Calibri"/>
          <w:i/>
          <w:iCs/>
        </w:rPr>
      </w:pPr>
      <w:r w:rsidRPr="00FB32B9">
        <w:rPr>
          <w:rFonts w:cs="Calibri"/>
          <w:i/>
          <w:iCs/>
        </w:rPr>
        <w:t>Przeniesienie autorskich praw majątkowych do Utworów nie jest ograniczone pod względem celu rozpowszechniania Utworów, ani też pod względem czasowym i terytorialnym, a prawa te mogą być przenoszone przez Zamawiającego na inne podmioty bez żadnych ograniczeń.</w:t>
      </w:r>
    </w:p>
    <w:p w14:paraId="7FCB1F0C" w14:textId="0A95FC7C" w:rsidR="00395716" w:rsidRPr="00FB32B9" w:rsidRDefault="00395716" w:rsidP="00FA7995">
      <w:pPr>
        <w:pStyle w:val="Akapitzlist"/>
        <w:numPr>
          <w:ilvl w:val="0"/>
          <w:numId w:val="23"/>
        </w:numPr>
        <w:spacing w:after="0" w:line="240" w:lineRule="auto"/>
        <w:jc w:val="both"/>
        <w:rPr>
          <w:rFonts w:cs="Calibri"/>
          <w:i/>
          <w:iCs/>
        </w:rPr>
      </w:pPr>
      <w:r w:rsidRPr="00FB32B9">
        <w:rPr>
          <w:rFonts w:cs="Calibri"/>
          <w:i/>
          <w:iCs/>
        </w:rPr>
        <w:lastRenderedPageBreak/>
        <w:t>Ilekroć w Umowie mowa jest o Utworach lub przeniesieniu praw lub udzielaniu zgód do Utworów, zapisy te w równym stopniu dotyczą:</w:t>
      </w:r>
    </w:p>
    <w:p w14:paraId="2E730ED0" w14:textId="77777777" w:rsidR="00395716" w:rsidRPr="00FB32B9" w:rsidRDefault="00395716" w:rsidP="00FA7995">
      <w:pPr>
        <w:pStyle w:val="Akapitzlist"/>
        <w:numPr>
          <w:ilvl w:val="1"/>
          <w:numId w:val="22"/>
        </w:numPr>
        <w:spacing w:after="0" w:line="240" w:lineRule="auto"/>
        <w:ind w:left="1134"/>
        <w:jc w:val="both"/>
        <w:rPr>
          <w:rFonts w:cs="Calibri"/>
          <w:i/>
          <w:iCs/>
        </w:rPr>
      </w:pPr>
      <w:r w:rsidRPr="00FB32B9">
        <w:rPr>
          <w:rFonts w:cs="Calibri"/>
          <w:i/>
          <w:iCs/>
        </w:rPr>
        <w:t>Utworu jako całości, jego dowolnych fragmentów, elementów lub składników;</w:t>
      </w:r>
    </w:p>
    <w:p w14:paraId="0F0C1A5B" w14:textId="77777777" w:rsidR="00395716" w:rsidRPr="00FB32B9" w:rsidRDefault="00395716" w:rsidP="00FA7995">
      <w:pPr>
        <w:pStyle w:val="Akapitzlist"/>
        <w:numPr>
          <w:ilvl w:val="1"/>
          <w:numId w:val="22"/>
        </w:numPr>
        <w:spacing w:after="0" w:line="240" w:lineRule="auto"/>
        <w:ind w:left="1134"/>
        <w:jc w:val="both"/>
        <w:rPr>
          <w:rFonts w:cs="Calibri"/>
          <w:i/>
          <w:iCs/>
        </w:rPr>
      </w:pPr>
      <w:r w:rsidRPr="00FB32B9">
        <w:rPr>
          <w:rFonts w:cs="Calibri"/>
          <w:i/>
          <w:iCs/>
        </w:rPr>
        <w:t>każdej wersji Utworu lub jego części lub elementu, niezależnie od etapu prac na którym powstał;</w:t>
      </w:r>
    </w:p>
    <w:p w14:paraId="5E5BD1E6" w14:textId="77777777" w:rsidR="00395716" w:rsidRPr="00FB32B9" w:rsidRDefault="00395716" w:rsidP="00FA7995">
      <w:pPr>
        <w:pStyle w:val="Akapitzlist"/>
        <w:numPr>
          <w:ilvl w:val="1"/>
          <w:numId w:val="22"/>
        </w:numPr>
        <w:spacing w:after="0" w:line="240" w:lineRule="auto"/>
        <w:ind w:left="1134"/>
        <w:jc w:val="both"/>
        <w:rPr>
          <w:rFonts w:cs="Calibri"/>
          <w:i/>
          <w:iCs/>
        </w:rPr>
      </w:pPr>
      <w:r w:rsidRPr="00FB32B9">
        <w:rPr>
          <w:rFonts w:cs="Calibri"/>
          <w:i/>
          <w:iCs/>
        </w:rPr>
        <w:t>opracowania Utworów, jego skrótów, przeróbek zmian, odświeżenia, inspiracji, animacji, wyobrażeń przestrzennych;</w:t>
      </w:r>
    </w:p>
    <w:p w14:paraId="03905148" w14:textId="77777777" w:rsidR="00395716" w:rsidRPr="00FB32B9" w:rsidRDefault="00395716" w:rsidP="00FA7995">
      <w:pPr>
        <w:pStyle w:val="Akapitzlist"/>
        <w:numPr>
          <w:ilvl w:val="1"/>
          <w:numId w:val="22"/>
        </w:numPr>
        <w:spacing w:after="0" w:line="240" w:lineRule="auto"/>
        <w:ind w:left="1134"/>
        <w:jc w:val="both"/>
        <w:rPr>
          <w:rFonts w:cs="Calibri"/>
          <w:i/>
          <w:iCs/>
        </w:rPr>
      </w:pPr>
      <w:r w:rsidRPr="00FB32B9">
        <w:rPr>
          <w:rFonts w:cs="Calibri"/>
          <w:i/>
          <w:iCs/>
        </w:rPr>
        <w:t>obszaru całego świata, bez żadnych ograniczeń ilościowych, terytorialnych, czasowych i jakichkolwiek innych, lub na rzecz osób trzecich.</w:t>
      </w:r>
    </w:p>
    <w:p w14:paraId="71837F22" w14:textId="77777777" w:rsidR="00877273" w:rsidRPr="00FB32B9" w:rsidRDefault="00395716" w:rsidP="00FA7995">
      <w:pPr>
        <w:pStyle w:val="Akapitzlist"/>
        <w:numPr>
          <w:ilvl w:val="0"/>
          <w:numId w:val="23"/>
        </w:numPr>
        <w:spacing w:after="0" w:line="240" w:lineRule="auto"/>
        <w:jc w:val="both"/>
        <w:rPr>
          <w:rFonts w:cs="Calibri"/>
          <w:i/>
          <w:iCs/>
        </w:rPr>
      </w:pPr>
      <w:r w:rsidRPr="00FB32B9">
        <w:rPr>
          <w:rFonts w:cs="Calibri"/>
          <w:i/>
          <w:iCs/>
        </w:rPr>
        <w:t>Przeniesienie praw i udzielenie zgód obejmuje każdy możliwy, choćby potencjalnie, sposób korzystania z Utworów.</w:t>
      </w:r>
    </w:p>
    <w:p w14:paraId="1206CC8A" w14:textId="77777777" w:rsidR="00877273" w:rsidRPr="00FB32B9" w:rsidRDefault="00395716" w:rsidP="00FA7995">
      <w:pPr>
        <w:pStyle w:val="Akapitzlist"/>
        <w:numPr>
          <w:ilvl w:val="0"/>
          <w:numId w:val="23"/>
        </w:numPr>
        <w:spacing w:after="0" w:line="240" w:lineRule="auto"/>
        <w:jc w:val="both"/>
        <w:rPr>
          <w:rFonts w:cs="Calibri"/>
          <w:i/>
          <w:iCs/>
        </w:rPr>
      </w:pPr>
      <w:r w:rsidRPr="00FB32B9">
        <w:rPr>
          <w:rFonts w:cs="Calibri"/>
          <w:i/>
          <w:iCs/>
        </w:rPr>
        <w:t>Wykonawca przenosi na Zamawiającego wyłączne prawo zezwalania na wykonanie zależnych praw autorskich (do rozporządzania i korzystania z opracowań Utworów w nieograniczonym zakresie, a w szczególności w zakresie pól eksploatacji wskazanych powyżej) do Utworów bądź ich części wraz z prawem udzielania dalszych zezwoleń.</w:t>
      </w:r>
    </w:p>
    <w:p w14:paraId="27D21E5F" w14:textId="77777777" w:rsidR="00877273" w:rsidRPr="00FB32B9" w:rsidRDefault="00395716" w:rsidP="00FA7995">
      <w:pPr>
        <w:pStyle w:val="Akapitzlist"/>
        <w:numPr>
          <w:ilvl w:val="0"/>
          <w:numId w:val="23"/>
        </w:numPr>
        <w:spacing w:after="0" w:line="240" w:lineRule="auto"/>
        <w:jc w:val="both"/>
        <w:rPr>
          <w:rFonts w:cs="Calibri"/>
          <w:i/>
          <w:iCs/>
        </w:rPr>
      </w:pPr>
      <w:r w:rsidRPr="00FB32B9">
        <w:rPr>
          <w:rFonts w:cs="Calibri"/>
          <w:i/>
          <w:iCs/>
        </w:rPr>
        <w:t>W przypadkach, w których którykolwiek z Utworów jest programem komputerowym lub modyfikacją programu komputerowego, przeniesienie autorskich praw majątkowych do niego następuje w zakresie określonym w art. 74 ust. 4 Prawa autorskiego.</w:t>
      </w:r>
    </w:p>
    <w:p w14:paraId="7B39E2B9" w14:textId="77777777" w:rsidR="00877273" w:rsidRPr="00FB32B9" w:rsidRDefault="00395716" w:rsidP="00FA7995">
      <w:pPr>
        <w:pStyle w:val="Akapitzlist"/>
        <w:numPr>
          <w:ilvl w:val="0"/>
          <w:numId w:val="23"/>
        </w:numPr>
        <w:spacing w:after="0" w:line="240" w:lineRule="auto"/>
        <w:jc w:val="both"/>
        <w:rPr>
          <w:rFonts w:cs="Calibri"/>
          <w:i/>
          <w:iCs/>
        </w:rPr>
      </w:pPr>
      <w:r w:rsidRPr="00FB32B9">
        <w:rPr>
          <w:rFonts w:cs="Calibri"/>
          <w:i/>
          <w:iCs/>
        </w:rPr>
        <w:t>W celu uniknięcia jakichkolwiek wątpliwości Strony zgodnie oświadczają, że w ramach praw i obowiązków określonych w niniejszej Umowie, Zamawiający może udzielać prawa do korzystania z Utworów na zasadach wolnych licencji.</w:t>
      </w:r>
    </w:p>
    <w:p w14:paraId="459B6874" w14:textId="7BE0240D" w:rsidR="007A0264" w:rsidRPr="00FB32B9" w:rsidRDefault="00395716" w:rsidP="00FA7995">
      <w:pPr>
        <w:pStyle w:val="Akapitzlist"/>
        <w:numPr>
          <w:ilvl w:val="0"/>
          <w:numId w:val="23"/>
        </w:numPr>
        <w:spacing w:after="0" w:line="240" w:lineRule="auto"/>
        <w:jc w:val="both"/>
        <w:rPr>
          <w:rFonts w:cs="Calibri"/>
          <w:i/>
          <w:iCs/>
        </w:rPr>
      </w:pPr>
      <w:r w:rsidRPr="00FB32B9">
        <w:rPr>
          <w:rFonts w:cs="Calibri"/>
          <w:i/>
          <w:iCs/>
        </w:rPr>
        <w:t>W przypadku zlecania przez Wykonawcę części zadań objętych niniejszą Umową partnerowi</w:t>
      </w:r>
      <w:r w:rsidR="00F11A9F">
        <w:rPr>
          <w:rFonts w:cs="Calibri"/>
          <w:i/>
          <w:iCs/>
        </w:rPr>
        <w:t>/wykonawcy/podwykonawcy</w:t>
      </w:r>
      <w:r w:rsidRPr="00FB32B9">
        <w:rPr>
          <w:rFonts w:cs="Calibri"/>
          <w:i/>
          <w:iCs/>
        </w:rPr>
        <w:t>, Wykonawca zobowiązuje się do uwzględnienia w umowie zawartej z partnerem</w:t>
      </w:r>
      <w:r w:rsidR="000D67B2">
        <w:rPr>
          <w:rFonts w:cs="Calibri"/>
          <w:i/>
          <w:iCs/>
        </w:rPr>
        <w:t>/wykonawcą/podwykonawcą</w:t>
      </w:r>
      <w:r w:rsidRPr="00FB32B9">
        <w:rPr>
          <w:rFonts w:cs="Calibri"/>
          <w:i/>
          <w:iCs/>
        </w:rPr>
        <w:t xml:space="preserve"> klauzuli przenoszącej autorskie prawa majątkowe do wszelkich utworów stworzonych przez partnera</w:t>
      </w:r>
      <w:r w:rsidR="00782464">
        <w:rPr>
          <w:rFonts w:cs="Calibri"/>
          <w:i/>
          <w:iCs/>
        </w:rPr>
        <w:t>/wykonawcę/podwykonawcę</w:t>
      </w:r>
      <w:r w:rsidRPr="00FB32B9">
        <w:rPr>
          <w:rFonts w:cs="Calibri"/>
          <w:i/>
          <w:iCs/>
        </w:rPr>
        <w:t xml:space="preserve"> w ramach wykonywania umowy z Wykonawcą na Wykonawcę, a także klauzulę obejmującą przeniesienie na Wykonawcę wyłącznego prawa do zezwalania na wykonywanie zależnych praw autorskich do wszelkich utworów stworzonych przez partnera</w:t>
      </w:r>
      <w:r w:rsidR="00215033">
        <w:rPr>
          <w:rFonts w:cs="Calibri"/>
          <w:i/>
          <w:iCs/>
        </w:rPr>
        <w:t xml:space="preserve">/wykonawcę/podwykonawcę </w:t>
      </w:r>
      <w:r w:rsidRPr="00FB32B9">
        <w:rPr>
          <w:rFonts w:cs="Calibri"/>
          <w:i/>
          <w:iCs/>
        </w:rPr>
        <w:t>w ramach wykonywania umowy z Wykonawcą. Zdanie poprzedzające znajduje także analogiczne zastosowanie do pracowników Wykonawcy oraz wszelkich podmiotów trzecich jakim Wykonawca może ewentualnie powierzyć część realizacji zadań objętych Umową.</w:t>
      </w:r>
      <w:r w:rsidR="00877273" w:rsidRPr="00FB32B9">
        <w:rPr>
          <w:rFonts w:cs="Calibri"/>
          <w:i/>
          <w:iCs/>
        </w:rPr>
        <w:t>”</w:t>
      </w:r>
    </w:p>
    <w:p w14:paraId="03F52B34" w14:textId="77777777" w:rsidR="001654F9" w:rsidRPr="00FB32B9" w:rsidRDefault="001654F9" w:rsidP="00F03EC7">
      <w:pPr>
        <w:pStyle w:val="Akapitzlist"/>
        <w:widowControl w:val="0"/>
        <w:numPr>
          <w:ilvl w:val="0"/>
          <w:numId w:val="1"/>
        </w:numPr>
        <w:spacing w:before="360" w:after="120" w:line="240" w:lineRule="auto"/>
        <w:ind w:left="426" w:hanging="426"/>
        <w:contextualSpacing w:val="0"/>
        <w:jc w:val="both"/>
        <w:rPr>
          <w:rFonts w:cs="Calibri"/>
          <w:b/>
        </w:rPr>
      </w:pPr>
      <w:r w:rsidRPr="00FB32B9">
        <w:rPr>
          <w:rFonts w:cs="Calibri"/>
          <w:b/>
        </w:rPr>
        <w:t>KRYTERIA OCENY OFERT</w:t>
      </w:r>
    </w:p>
    <w:p w14:paraId="298881E7" w14:textId="636810F7" w:rsidR="003A007A" w:rsidRPr="00FB32B9" w:rsidRDefault="00324ED7" w:rsidP="00F03EC7">
      <w:pPr>
        <w:pStyle w:val="Akapitzlist"/>
        <w:spacing w:after="240" w:line="240" w:lineRule="auto"/>
        <w:ind w:left="425"/>
        <w:contextualSpacing w:val="0"/>
        <w:jc w:val="both"/>
        <w:rPr>
          <w:rFonts w:cs="Calibri"/>
        </w:rPr>
      </w:pPr>
      <w:r w:rsidRPr="00FB32B9">
        <w:rPr>
          <w:rFonts w:cs="Calibri"/>
        </w:rPr>
        <w:t>Przy wyborze najkorzystniejszej oferty Zamawiający będzie kierować się następującymi kryteriami i ich znaczeniem oraz w następujący sposób będzie oceniał oferty w poszczególnych kryteriach:</w:t>
      </w:r>
    </w:p>
    <w:tbl>
      <w:tblPr>
        <w:tblW w:w="9180" w:type="dxa"/>
        <w:tblInd w:w="279" w:type="dxa"/>
        <w:tblLayout w:type="fixed"/>
        <w:tblLook w:val="0400" w:firstRow="0" w:lastRow="0" w:firstColumn="0" w:lastColumn="0" w:noHBand="0" w:noVBand="1"/>
      </w:tblPr>
      <w:tblGrid>
        <w:gridCol w:w="840"/>
        <w:gridCol w:w="6645"/>
        <w:gridCol w:w="1695"/>
      </w:tblGrid>
      <w:tr w:rsidR="004151E7" w:rsidRPr="00FB32B9" w14:paraId="367CAFD7" w14:textId="77777777" w:rsidTr="00920BF6">
        <w:tc>
          <w:tcPr>
            <w:tcW w:w="840" w:type="dxa"/>
            <w:tcBorders>
              <w:top w:val="single" w:sz="4" w:space="0" w:color="000000"/>
              <w:left w:val="single" w:sz="4" w:space="0" w:color="000000"/>
              <w:bottom w:val="single" w:sz="4" w:space="0" w:color="000000"/>
              <w:right w:val="single" w:sz="4" w:space="0" w:color="000000"/>
            </w:tcBorders>
            <w:shd w:val="clear" w:color="auto" w:fill="F2F2F2"/>
            <w:tcMar>
              <w:left w:w="115" w:type="dxa"/>
              <w:right w:w="115" w:type="dxa"/>
            </w:tcMar>
            <w:vAlign w:val="center"/>
          </w:tcPr>
          <w:p w14:paraId="66EF6267" w14:textId="77777777" w:rsidR="004151E7" w:rsidRPr="00FB32B9" w:rsidRDefault="004151E7" w:rsidP="00F03EC7">
            <w:pPr>
              <w:widowControl w:val="0"/>
              <w:spacing w:after="0" w:line="240" w:lineRule="auto"/>
              <w:jc w:val="center"/>
              <w:rPr>
                <w:rFonts w:eastAsia="Arial" w:cs="Calibri"/>
                <w:b/>
              </w:rPr>
            </w:pPr>
            <w:r w:rsidRPr="00FB32B9">
              <w:rPr>
                <w:rFonts w:eastAsia="Arial" w:cs="Calibri"/>
                <w:b/>
              </w:rPr>
              <w:t>L.p.</w:t>
            </w:r>
          </w:p>
        </w:tc>
        <w:tc>
          <w:tcPr>
            <w:tcW w:w="6645" w:type="dxa"/>
            <w:tcBorders>
              <w:top w:val="single" w:sz="4" w:space="0" w:color="000000"/>
              <w:left w:val="single" w:sz="4" w:space="0" w:color="000000"/>
              <w:bottom w:val="single" w:sz="4" w:space="0" w:color="000000"/>
              <w:right w:val="single" w:sz="4" w:space="0" w:color="000000"/>
            </w:tcBorders>
            <w:shd w:val="clear" w:color="auto" w:fill="F2F2F2"/>
            <w:tcMar>
              <w:left w:w="115" w:type="dxa"/>
              <w:right w:w="115" w:type="dxa"/>
            </w:tcMar>
            <w:vAlign w:val="center"/>
          </w:tcPr>
          <w:p w14:paraId="089EEE20" w14:textId="77777777" w:rsidR="004151E7" w:rsidRPr="00FB32B9" w:rsidRDefault="004151E7" w:rsidP="00F03EC7">
            <w:pPr>
              <w:widowControl w:val="0"/>
              <w:spacing w:after="0" w:line="240" w:lineRule="auto"/>
              <w:rPr>
                <w:rFonts w:eastAsia="Arial" w:cs="Calibri"/>
                <w:b/>
              </w:rPr>
            </w:pPr>
            <w:r w:rsidRPr="00FB32B9">
              <w:rPr>
                <w:rFonts w:eastAsia="Arial" w:cs="Calibri"/>
                <w:b/>
              </w:rPr>
              <w:t>Kryterium</w:t>
            </w:r>
          </w:p>
        </w:tc>
        <w:tc>
          <w:tcPr>
            <w:tcW w:w="1695" w:type="dxa"/>
            <w:tcBorders>
              <w:top w:val="single" w:sz="4" w:space="0" w:color="000000"/>
              <w:left w:val="single" w:sz="4" w:space="0" w:color="000000"/>
              <w:bottom w:val="single" w:sz="4" w:space="0" w:color="000000"/>
              <w:right w:val="single" w:sz="4" w:space="0" w:color="000000"/>
            </w:tcBorders>
            <w:shd w:val="clear" w:color="auto" w:fill="F2F2F2"/>
            <w:tcMar>
              <w:left w:w="115" w:type="dxa"/>
              <w:right w:w="115" w:type="dxa"/>
            </w:tcMar>
            <w:vAlign w:val="center"/>
          </w:tcPr>
          <w:p w14:paraId="5421F9E5" w14:textId="77777777" w:rsidR="004151E7" w:rsidRPr="00FB32B9" w:rsidRDefault="004151E7" w:rsidP="00F03EC7">
            <w:pPr>
              <w:widowControl w:val="0"/>
              <w:spacing w:after="0" w:line="240" w:lineRule="auto"/>
              <w:jc w:val="center"/>
              <w:rPr>
                <w:rFonts w:eastAsia="Arial" w:cs="Calibri"/>
                <w:b/>
              </w:rPr>
            </w:pPr>
            <w:r w:rsidRPr="00FB32B9">
              <w:rPr>
                <w:rFonts w:eastAsia="Arial" w:cs="Calibri"/>
                <w:b/>
              </w:rPr>
              <w:t>Łączna liczba punktów</w:t>
            </w:r>
          </w:p>
        </w:tc>
      </w:tr>
      <w:tr w:rsidR="00425E0B" w:rsidRPr="00FB32B9" w14:paraId="7C07B015" w14:textId="77777777" w:rsidTr="00920BF6">
        <w:tc>
          <w:tcPr>
            <w:tcW w:w="840" w:type="dxa"/>
            <w:tcBorders>
              <w:top w:val="single" w:sz="4" w:space="0" w:color="000000"/>
              <w:left w:val="single" w:sz="4" w:space="0" w:color="000000"/>
              <w:bottom w:val="single" w:sz="4" w:space="0" w:color="000000"/>
              <w:right w:val="single" w:sz="4" w:space="0" w:color="000000"/>
            </w:tcBorders>
            <w:shd w:val="clear" w:color="auto" w:fill="C0C0C0"/>
            <w:tcMar>
              <w:left w:w="115" w:type="dxa"/>
              <w:right w:w="115" w:type="dxa"/>
            </w:tcMar>
          </w:tcPr>
          <w:p w14:paraId="6872A94A" w14:textId="77777777" w:rsidR="004151E7" w:rsidRPr="00FB32B9" w:rsidRDefault="004151E7" w:rsidP="00F03EC7">
            <w:pPr>
              <w:widowControl w:val="0"/>
              <w:spacing w:after="0" w:line="240" w:lineRule="auto"/>
              <w:jc w:val="center"/>
              <w:rPr>
                <w:rFonts w:eastAsia="Arial" w:cs="Calibri"/>
                <w:b/>
              </w:rPr>
            </w:pPr>
            <w:r w:rsidRPr="00FB32B9">
              <w:rPr>
                <w:rFonts w:eastAsia="Arial" w:cs="Calibri"/>
                <w:b/>
              </w:rPr>
              <w:t>1.</w:t>
            </w:r>
          </w:p>
        </w:tc>
        <w:tc>
          <w:tcPr>
            <w:tcW w:w="6645" w:type="dxa"/>
            <w:tcBorders>
              <w:top w:val="single" w:sz="4" w:space="0" w:color="000000"/>
              <w:left w:val="single" w:sz="4" w:space="0" w:color="000000"/>
              <w:bottom w:val="single" w:sz="4" w:space="0" w:color="000000"/>
              <w:right w:val="single" w:sz="4" w:space="0" w:color="000000"/>
            </w:tcBorders>
            <w:shd w:val="clear" w:color="auto" w:fill="C0C0C0"/>
            <w:tcMar>
              <w:left w:w="115" w:type="dxa"/>
              <w:right w:w="115" w:type="dxa"/>
            </w:tcMar>
          </w:tcPr>
          <w:p w14:paraId="11D56217" w14:textId="77777777" w:rsidR="004151E7" w:rsidRPr="0033328D" w:rsidRDefault="004151E7" w:rsidP="00F03EC7">
            <w:pPr>
              <w:widowControl w:val="0"/>
              <w:spacing w:line="240" w:lineRule="auto"/>
              <w:ind w:left="283"/>
              <w:jc w:val="both"/>
              <w:rPr>
                <w:rFonts w:eastAsia="Arial" w:cs="Calibri"/>
                <w:b/>
                <w:color w:val="000000" w:themeColor="text1"/>
              </w:rPr>
            </w:pPr>
            <w:r w:rsidRPr="0033328D">
              <w:rPr>
                <w:rFonts w:eastAsia="Arial" w:cs="Calibri"/>
                <w:b/>
                <w:color w:val="000000" w:themeColor="text1"/>
              </w:rPr>
              <w:t>Cena</w:t>
            </w:r>
          </w:p>
        </w:tc>
        <w:tc>
          <w:tcPr>
            <w:tcW w:w="1695" w:type="dxa"/>
            <w:tcBorders>
              <w:top w:val="single" w:sz="4" w:space="0" w:color="000000"/>
              <w:left w:val="single" w:sz="4" w:space="0" w:color="000000"/>
              <w:bottom w:val="single" w:sz="4" w:space="0" w:color="000000"/>
              <w:right w:val="single" w:sz="4" w:space="0" w:color="000000"/>
            </w:tcBorders>
            <w:shd w:val="clear" w:color="auto" w:fill="C0C0C0"/>
            <w:tcMar>
              <w:left w:w="115" w:type="dxa"/>
              <w:right w:w="115" w:type="dxa"/>
            </w:tcMar>
            <w:vAlign w:val="center"/>
          </w:tcPr>
          <w:p w14:paraId="4220B68A" w14:textId="390E67DD" w:rsidR="004151E7" w:rsidRPr="0033328D" w:rsidRDefault="00A95CEC" w:rsidP="00F03EC7">
            <w:pPr>
              <w:widowControl w:val="0"/>
              <w:spacing w:line="240" w:lineRule="auto"/>
              <w:jc w:val="center"/>
              <w:rPr>
                <w:rFonts w:eastAsia="Arial" w:cs="Calibri"/>
                <w:b/>
                <w:color w:val="000000" w:themeColor="text1"/>
              </w:rPr>
            </w:pPr>
            <w:r w:rsidRPr="0033328D">
              <w:rPr>
                <w:rFonts w:eastAsia="Arial" w:cs="Calibri"/>
                <w:b/>
                <w:color w:val="000000" w:themeColor="text1"/>
              </w:rPr>
              <w:t>30</w:t>
            </w:r>
          </w:p>
        </w:tc>
      </w:tr>
      <w:tr w:rsidR="006A1F38" w:rsidRPr="00FB32B9" w14:paraId="0319E6FB" w14:textId="77777777" w:rsidTr="00920BF6">
        <w:trPr>
          <w:trHeight w:val="478"/>
        </w:trPr>
        <w:tc>
          <w:tcPr>
            <w:tcW w:w="840" w:type="dxa"/>
            <w:tcBorders>
              <w:top w:val="single" w:sz="4" w:space="0" w:color="000000"/>
              <w:left w:val="single" w:sz="4" w:space="0" w:color="000000"/>
              <w:bottom w:val="single" w:sz="4" w:space="0" w:color="000000"/>
              <w:right w:val="single" w:sz="4" w:space="0" w:color="000000"/>
            </w:tcBorders>
            <w:shd w:val="clear" w:color="auto" w:fill="C0C0C0"/>
            <w:tcMar>
              <w:left w:w="115" w:type="dxa"/>
              <w:right w:w="115" w:type="dxa"/>
            </w:tcMar>
          </w:tcPr>
          <w:p w14:paraId="07CB112D" w14:textId="00492262" w:rsidR="004151E7" w:rsidRPr="00FB32B9" w:rsidRDefault="00AF6F2C" w:rsidP="00F03EC7">
            <w:pPr>
              <w:widowControl w:val="0"/>
              <w:spacing w:after="0" w:line="240" w:lineRule="auto"/>
              <w:jc w:val="center"/>
              <w:rPr>
                <w:rFonts w:eastAsia="Arial" w:cs="Calibri"/>
                <w:b/>
              </w:rPr>
            </w:pPr>
            <w:r w:rsidRPr="00FB32B9">
              <w:rPr>
                <w:rFonts w:eastAsia="Arial" w:cs="Calibri"/>
                <w:b/>
              </w:rPr>
              <w:t>2</w:t>
            </w:r>
            <w:r w:rsidR="004151E7" w:rsidRPr="00FB32B9">
              <w:rPr>
                <w:rFonts w:eastAsia="Arial" w:cs="Calibri"/>
                <w:b/>
              </w:rPr>
              <w:t>.</w:t>
            </w:r>
          </w:p>
        </w:tc>
        <w:tc>
          <w:tcPr>
            <w:tcW w:w="6645" w:type="dxa"/>
            <w:tcBorders>
              <w:top w:val="single" w:sz="4" w:space="0" w:color="000000"/>
              <w:left w:val="single" w:sz="4" w:space="0" w:color="000000"/>
              <w:bottom w:val="single" w:sz="4" w:space="0" w:color="000000"/>
              <w:right w:val="single" w:sz="4" w:space="0" w:color="000000"/>
            </w:tcBorders>
            <w:shd w:val="clear" w:color="auto" w:fill="C0C0C0"/>
            <w:tcMar>
              <w:left w:w="115" w:type="dxa"/>
              <w:right w:w="115" w:type="dxa"/>
            </w:tcMar>
          </w:tcPr>
          <w:p w14:paraId="145E99BB" w14:textId="452BBDED" w:rsidR="004151E7" w:rsidRPr="0033328D" w:rsidRDefault="00917598" w:rsidP="00F03EC7">
            <w:pPr>
              <w:spacing w:line="240" w:lineRule="auto"/>
              <w:ind w:left="283"/>
              <w:rPr>
                <w:rFonts w:eastAsia="Arial" w:cs="Calibri"/>
                <w:b/>
                <w:color w:val="000000" w:themeColor="text1"/>
              </w:rPr>
            </w:pPr>
            <w:r w:rsidRPr="0033328D">
              <w:rPr>
                <w:rFonts w:eastAsia="Arial" w:cs="Calibri"/>
                <w:b/>
                <w:color w:val="000000" w:themeColor="text1"/>
              </w:rPr>
              <w:t>Jakość</w:t>
            </w:r>
          </w:p>
        </w:tc>
        <w:tc>
          <w:tcPr>
            <w:tcW w:w="1695" w:type="dxa"/>
            <w:tcBorders>
              <w:top w:val="single" w:sz="4" w:space="0" w:color="000000"/>
              <w:left w:val="single" w:sz="4" w:space="0" w:color="000000"/>
              <w:bottom w:val="single" w:sz="4" w:space="0" w:color="000000"/>
              <w:right w:val="single" w:sz="4" w:space="0" w:color="000000"/>
            </w:tcBorders>
            <w:shd w:val="clear" w:color="auto" w:fill="C0C0C0"/>
            <w:tcMar>
              <w:left w:w="115" w:type="dxa"/>
              <w:right w:w="115" w:type="dxa"/>
            </w:tcMar>
            <w:vAlign w:val="center"/>
          </w:tcPr>
          <w:p w14:paraId="0C3C5F1F" w14:textId="58E3B700" w:rsidR="004151E7" w:rsidRPr="0033328D" w:rsidRDefault="00A95CEC" w:rsidP="00F03EC7">
            <w:pPr>
              <w:widowControl w:val="0"/>
              <w:spacing w:line="240" w:lineRule="auto"/>
              <w:jc w:val="center"/>
              <w:rPr>
                <w:rFonts w:eastAsia="Arial" w:cs="Calibri"/>
                <w:b/>
                <w:color w:val="000000" w:themeColor="text1"/>
              </w:rPr>
            </w:pPr>
            <w:r w:rsidRPr="0033328D">
              <w:rPr>
                <w:rFonts w:eastAsia="Arial" w:cs="Calibri"/>
                <w:b/>
                <w:color w:val="000000" w:themeColor="text1"/>
              </w:rPr>
              <w:t xml:space="preserve">45 </w:t>
            </w:r>
          </w:p>
        </w:tc>
      </w:tr>
      <w:tr w:rsidR="003430D1" w:rsidRPr="003430D1" w14:paraId="03AA68A6" w14:textId="77777777" w:rsidTr="00920BF6">
        <w:tc>
          <w:tcPr>
            <w:tcW w:w="840" w:type="dxa"/>
            <w:tcBorders>
              <w:top w:val="single" w:sz="4" w:space="0" w:color="000000"/>
              <w:left w:val="single" w:sz="4" w:space="0" w:color="000000"/>
              <w:bottom w:val="single" w:sz="4" w:space="0" w:color="000000"/>
              <w:right w:val="single" w:sz="4" w:space="0" w:color="000000"/>
            </w:tcBorders>
            <w:shd w:val="clear" w:color="auto" w:fill="C0C0C0"/>
            <w:tcMar>
              <w:left w:w="115" w:type="dxa"/>
              <w:right w:w="115" w:type="dxa"/>
            </w:tcMar>
          </w:tcPr>
          <w:p w14:paraId="13BEDFF0" w14:textId="18ED08F2" w:rsidR="004151E7" w:rsidRPr="0033328D" w:rsidRDefault="00AF6F2C" w:rsidP="00F03EC7">
            <w:pPr>
              <w:widowControl w:val="0"/>
              <w:spacing w:after="0" w:line="240" w:lineRule="auto"/>
              <w:jc w:val="center"/>
              <w:rPr>
                <w:rFonts w:eastAsia="Arial" w:cs="Calibri"/>
                <w:b/>
                <w:color w:val="000000" w:themeColor="text1"/>
              </w:rPr>
            </w:pPr>
            <w:r w:rsidRPr="0033328D">
              <w:rPr>
                <w:rFonts w:eastAsia="Arial" w:cs="Calibri"/>
                <w:b/>
                <w:color w:val="000000" w:themeColor="text1"/>
              </w:rPr>
              <w:t>3</w:t>
            </w:r>
            <w:r w:rsidR="004151E7" w:rsidRPr="0033328D">
              <w:rPr>
                <w:rFonts w:eastAsia="Arial" w:cs="Calibri"/>
                <w:b/>
                <w:color w:val="000000" w:themeColor="text1"/>
              </w:rPr>
              <w:t>.</w:t>
            </w:r>
          </w:p>
        </w:tc>
        <w:tc>
          <w:tcPr>
            <w:tcW w:w="6645" w:type="dxa"/>
            <w:tcBorders>
              <w:top w:val="single" w:sz="4" w:space="0" w:color="000000"/>
              <w:left w:val="single" w:sz="4" w:space="0" w:color="000000"/>
              <w:bottom w:val="single" w:sz="4" w:space="0" w:color="000000"/>
              <w:right w:val="single" w:sz="4" w:space="0" w:color="000000"/>
            </w:tcBorders>
            <w:shd w:val="clear" w:color="auto" w:fill="C0C0C0"/>
            <w:tcMar>
              <w:left w:w="115" w:type="dxa"/>
              <w:right w:w="115" w:type="dxa"/>
            </w:tcMar>
          </w:tcPr>
          <w:p w14:paraId="1CA1A8DF" w14:textId="73070A14" w:rsidR="0072435B" w:rsidRPr="0033328D" w:rsidRDefault="00CF1B61" w:rsidP="0072435B">
            <w:pPr>
              <w:spacing w:line="240" w:lineRule="auto"/>
              <w:ind w:left="283"/>
              <w:rPr>
                <w:rFonts w:eastAsia="Arial" w:cs="Calibri"/>
                <w:b/>
                <w:color w:val="000000" w:themeColor="text1"/>
              </w:rPr>
            </w:pPr>
            <w:r w:rsidRPr="0033328D">
              <w:rPr>
                <w:rFonts w:eastAsia="Arial" w:cs="Calibri"/>
                <w:b/>
                <w:color w:val="000000" w:themeColor="text1"/>
              </w:rPr>
              <w:t>Certyfikat jakości</w:t>
            </w:r>
            <w:r w:rsidR="0072435B" w:rsidRPr="0033328D">
              <w:rPr>
                <w:rFonts w:eastAsia="Arial" w:cs="Calibri"/>
                <w:b/>
                <w:color w:val="000000" w:themeColor="text1"/>
              </w:rPr>
              <w:t xml:space="preserve"> </w:t>
            </w:r>
            <w:r w:rsidR="00E60131" w:rsidRPr="0033328D">
              <w:rPr>
                <w:rFonts w:eastAsia="Arial" w:cs="Calibri"/>
                <w:b/>
                <w:color w:val="000000" w:themeColor="text1"/>
              </w:rPr>
              <w:t>ISO lub równoważny</w:t>
            </w:r>
          </w:p>
        </w:tc>
        <w:tc>
          <w:tcPr>
            <w:tcW w:w="1695" w:type="dxa"/>
            <w:tcBorders>
              <w:top w:val="single" w:sz="4" w:space="0" w:color="000000"/>
              <w:left w:val="single" w:sz="4" w:space="0" w:color="000000"/>
              <w:bottom w:val="single" w:sz="4" w:space="0" w:color="000000"/>
              <w:right w:val="single" w:sz="4" w:space="0" w:color="000000"/>
            </w:tcBorders>
            <w:shd w:val="clear" w:color="auto" w:fill="C0C0C0"/>
            <w:tcMar>
              <w:left w:w="115" w:type="dxa"/>
              <w:right w:w="115" w:type="dxa"/>
            </w:tcMar>
            <w:vAlign w:val="center"/>
          </w:tcPr>
          <w:p w14:paraId="00D843B7" w14:textId="01DC472A" w:rsidR="004151E7" w:rsidRPr="0033328D" w:rsidRDefault="00CF1B61" w:rsidP="00F03EC7">
            <w:pPr>
              <w:widowControl w:val="0"/>
              <w:spacing w:line="240" w:lineRule="auto"/>
              <w:jc w:val="center"/>
              <w:rPr>
                <w:rFonts w:eastAsia="Arial" w:cs="Calibri"/>
                <w:b/>
                <w:color w:val="000000" w:themeColor="text1"/>
              </w:rPr>
            </w:pPr>
            <w:r w:rsidRPr="0033328D">
              <w:rPr>
                <w:rFonts w:eastAsia="Arial" w:cs="Calibri"/>
                <w:b/>
                <w:color w:val="000000" w:themeColor="text1"/>
              </w:rPr>
              <w:t>1</w:t>
            </w:r>
            <w:r w:rsidR="004151E7" w:rsidRPr="0033328D">
              <w:rPr>
                <w:rFonts w:eastAsia="Arial" w:cs="Calibri"/>
                <w:b/>
                <w:color w:val="000000" w:themeColor="text1"/>
              </w:rPr>
              <w:t>0</w:t>
            </w:r>
          </w:p>
        </w:tc>
      </w:tr>
      <w:tr w:rsidR="004151E7" w:rsidRPr="00FB32B9" w14:paraId="32B53E64" w14:textId="77777777" w:rsidTr="00920BF6">
        <w:tc>
          <w:tcPr>
            <w:tcW w:w="840" w:type="dxa"/>
            <w:tcBorders>
              <w:top w:val="single" w:sz="4" w:space="0" w:color="000000"/>
              <w:left w:val="single" w:sz="4" w:space="0" w:color="000000"/>
              <w:bottom w:val="single" w:sz="4" w:space="0" w:color="000000"/>
              <w:right w:val="single" w:sz="4" w:space="0" w:color="000000"/>
            </w:tcBorders>
            <w:shd w:val="clear" w:color="auto" w:fill="C0C0C0"/>
            <w:tcMar>
              <w:left w:w="115" w:type="dxa"/>
              <w:right w:w="115" w:type="dxa"/>
            </w:tcMar>
          </w:tcPr>
          <w:p w14:paraId="3B7D5F61" w14:textId="488F64AC" w:rsidR="004151E7" w:rsidRPr="00FB32B9" w:rsidRDefault="00AF6F2C" w:rsidP="00F03EC7">
            <w:pPr>
              <w:widowControl w:val="0"/>
              <w:spacing w:after="0" w:line="240" w:lineRule="auto"/>
              <w:jc w:val="center"/>
              <w:rPr>
                <w:rFonts w:eastAsia="Arial" w:cs="Calibri"/>
                <w:b/>
              </w:rPr>
            </w:pPr>
            <w:r w:rsidRPr="00FB32B9">
              <w:rPr>
                <w:rFonts w:eastAsia="Arial" w:cs="Calibri"/>
                <w:b/>
              </w:rPr>
              <w:t>4</w:t>
            </w:r>
            <w:r w:rsidR="004151E7" w:rsidRPr="00FB32B9">
              <w:rPr>
                <w:rFonts w:eastAsia="Arial" w:cs="Calibri"/>
                <w:b/>
              </w:rPr>
              <w:t>.</w:t>
            </w:r>
          </w:p>
        </w:tc>
        <w:tc>
          <w:tcPr>
            <w:tcW w:w="6645" w:type="dxa"/>
            <w:tcBorders>
              <w:top w:val="single" w:sz="4" w:space="0" w:color="000000"/>
              <w:left w:val="single" w:sz="4" w:space="0" w:color="000000"/>
              <w:bottom w:val="single" w:sz="4" w:space="0" w:color="000000"/>
              <w:right w:val="single" w:sz="4" w:space="0" w:color="000000"/>
            </w:tcBorders>
            <w:shd w:val="clear" w:color="auto" w:fill="C0C0C0"/>
            <w:tcMar>
              <w:left w:w="115" w:type="dxa"/>
              <w:right w:w="115" w:type="dxa"/>
            </w:tcMar>
          </w:tcPr>
          <w:p w14:paraId="53C0DE9F" w14:textId="77777777" w:rsidR="004151E7" w:rsidRPr="0033328D" w:rsidRDefault="004151E7" w:rsidP="00F03EC7">
            <w:pPr>
              <w:spacing w:line="240" w:lineRule="auto"/>
              <w:ind w:left="283"/>
              <w:rPr>
                <w:rFonts w:eastAsia="Arial" w:cs="Calibri"/>
                <w:b/>
                <w:color w:val="000000" w:themeColor="text1"/>
              </w:rPr>
            </w:pPr>
            <w:r w:rsidRPr="0033328D">
              <w:rPr>
                <w:rFonts w:eastAsia="Arial" w:cs="Calibri"/>
                <w:b/>
                <w:color w:val="000000" w:themeColor="text1"/>
              </w:rPr>
              <w:t>Czas realizacji</w:t>
            </w:r>
          </w:p>
        </w:tc>
        <w:tc>
          <w:tcPr>
            <w:tcW w:w="1695" w:type="dxa"/>
            <w:tcBorders>
              <w:top w:val="single" w:sz="4" w:space="0" w:color="000000"/>
              <w:left w:val="single" w:sz="4" w:space="0" w:color="000000"/>
              <w:bottom w:val="single" w:sz="4" w:space="0" w:color="000000"/>
              <w:right w:val="single" w:sz="4" w:space="0" w:color="000000"/>
            </w:tcBorders>
            <w:shd w:val="clear" w:color="auto" w:fill="C0C0C0"/>
            <w:tcMar>
              <w:left w:w="115" w:type="dxa"/>
              <w:right w:w="115" w:type="dxa"/>
            </w:tcMar>
            <w:vAlign w:val="center"/>
          </w:tcPr>
          <w:p w14:paraId="29295BD8" w14:textId="61BD0CE7" w:rsidR="004151E7" w:rsidRPr="0033328D" w:rsidRDefault="00E60131" w:rsidP="00F03EC7">
            <w:pPr>
              <w:widowControl w:val="0"/>
              <w:spacing w:line="240" w:lineRule="auto"/>
              <w:jc w:val="center"/>
              <w:rPr>
                <w:rFonts w:eastAsia="Arial" w:cs="Calibri"/>
                <w:b/>
                <w:color w:val="000000" w:themeColor="text1"/>
              </w:rPr>
            </w:pPr>
            <w:r w:rsidRPr="0033328D">
              <w:rPr>
                <w:rFonts w:eastAsia="Arial" w:cs="Calibri"/>
                <w:b/>
                <w:color w:val="000000" w:themeColor="text1"/>
              </w:rPr>
              <w:t>15</w:t>
            </w:r>
          </w:p>
        </w:tc>
      </w:tr>
      <w:tr w:rsidR="004151E7" w:rsidRPr="00FB32B9" w14:paraId="5AA0325B" w14:textId="77777777" w:rsidTr="00920BF6">
        <w:trPr>
          <w:trHeight w:val="200"/>
        </w:trPr>
        <w:tc>
          <w:tcPr>
            <w:tcW w:w="840" w:type="dxa"/>
            <w:tcBorders>
              <w:top w:val="single" w:sz="4" w:space="0" w:color="000000"/>
              <w:left w:val="single" w:sz="4" w:space="0" w:color="000000"/>
              <w:bottom w:val="single" w:sz="4" w:space="0" w:color="000000"/>
              <w:right w:val="single" w:sz="4" w:space="0" w:color="000000"/>
            </w:tcBorders>
            <w:tcMar>
              <w:left w:w="70" w:type="dxa"/>
              <w:right w:w="70" w:type="dxa"/>
            </w:tcMar>
          </w:tcPr>
          <w:p w14:paraId="6E2762C2" w14:textId="77777777" w:rsidR="004151E7" w:rsidRPr="00FB32B9" w:rsidRDefault="004151E7" w:rsidP="00F03EC7">
            <w:pPr>
              <w:widowControl w:val="0"/>
              <w:spacing w:after="0" w:line="240" w:lineRule="auto"/>
              <w:jc w:val="center"/>
              <w:rPr>
                <w:rFonts w:eastAsia="Arial" w:cs="Calibri"/>
                <w:b/>
              </w:rPr>
            </w:pPr>
          </w:p>
        </w:tc>
        <w:tc>
          <w:tcPr>
            <w:tcW w:w="6645"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804A3E9" w14:textId="77777777" w:rsidR="004151E7" w:rsidRPr="00FB32B9" w:rsidRDefault="004151E7" w:rsidP="00F03EC7">
            <w:pPr>
              <w:widowControl w:val="0"/>
              <w:spacing w:after="120" w:line="240" w:lineRule="auto"/>
              <w:rPr>
                <w:rFonts w:eastAsia="Arial" w:cs="Calibri"/>
                <w:b/>
              </w:rPr>
            </w:pPr>
            <w:r w:rsidRPr="00FB32B9">
              <w:rPr>
                <w:rFonts w:eastAsia="Arial" w:cs="Calibri"/>
                <w:b/>
              </w:rPr>
              <w:t>RAZEM</w:t>
            </w:r>
          </w:p>
        </w:tc>
        <w:tc>
          <w:tcPr>
            <w:tcW w:w="1695"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5111003" w14:textId="77777777" w:rsidR="004151E7" w:rsidRPr="00FB32B9" w:rsidRDefault="004151E7" w:rsidP="00F03EC7">
            <w:pPr>
              <w:widowControl w:val="0"/>
              <w:spacing w:after="120" w:line="240" w:lineRule="auto"/>
              <w:jc w:val="center"/>
              <w:rPr>
                <w:rFonts w:eastAsia="Arial" w:cs="Calibri"/>
                <w:b/>
              </w:rPr>
            </w:pPr>
            <w:r w:rsidRPr="00FB32B9">
              <w:rPr>
                <w:rFonts w:eastAsia="Arial" w:cs="Calibri"/>
                <w:b/>
              </w:rPr>
              <w:t>100 (100 %)</w:t>
            </w:r>
          </w:p>
        </w:tc>
      </w:tr>
    </w:tbl>
    <w:p w14:paraId="3D8252F5" w14:textId="77777777" w:rsidR="00920BF6" w:rsidRPr="00AA3237" w:rsidRDefault="00920BF6" w:rsidP="00920BF6">
      <w:pPr>
        <w:spacing w:before="240" w:after="120"/>
        <w:jc w:val="both"/>
        <w:rPr>
          <w:rFonts w:asciiTheme="minorHAnsi" w:hAnsiTheme="minorHAnsi" w:cstheme="minorHAnsi"/>
          <w:b/>
          <w:bCs/>
          <w:u w:val="single"/>
        </w:rPr>
      </w:pPr>
      <w:r w:rsidRPr="00AA3237">
        <w:rPr>
          <w:rFonts w:asciiTheme="minorHAnsi" w:hAnsiTheme="minorHAnsi" w:cstheme="minorHAnsi"/>
          <w:b/>
          <w:bCs/>
          <w:u w:val="single"/>
        </w:rPr>
        <w:t>Z uwagi na możliwość składania ofert częściowych, każda z części zamówienia będzie odrębnie oceniana i punktowana.</w:t>
      </w:r>
    </w:p>
    <w:p w14:paraId="5E4F96EB" w14:textId="2789A71D" w:rsidR="00F14ECA" w:rsidRPr="00FB32B9" w:rsidRDefault="00F14ECA" w:rsidP="00F03EC7">
      <w:pPr>
        <w:spacing w:before="240" w:after="120" w:line="240" w:lineRule="auto"/>
        <w:rPr>
          <w:rFonts w:cs="Calibri"/>
          <w:b/>
          <w:bCs/>
          <w:u w:val="single"/>
        </w:rPr>
      </w:pPr>
      <w:r w:rsidRPr="00FB32B9">
        <w:rPr>
          <w:rFonts w:cs="Calibri"/>
          <w:b/>
          <w:bCs/>
          <w:u w:val="single"/>
        </w:rPr>
        <w:t xml:space="preserve">Kryterium 1. Cena - </w:t>
      </w:r>
      <w:r w:rsidR="00E60131" w:rsidRPr="00FB32B9">
        <w:rPr>
          <w:rFonts w:cs="Calibri"/>
          <w:b/>
          <w:bCs/>
          <w:u w:val="single"/>
        </w:rPr>
        <w:t>3</w:t>
      </w:r>
      <w:r w:rsidRPr="00FB32B9">
        <w:rPr>
          <w:rFonts w:cs="Calibri"/>
          <w:b/>
          <w:bCs/>
          <w:u w:val="single"/>
        </w:rPr>
        <w:t xml:space="preserve">0% (maksymalnie możliwych do uzyskania </w:t>
      </w:r>
      <w:r w:rsidR="00E60131" w:rsidRPr="00FB32B9">
        <w:rPr>
          <w:rFonts w:cs="Calibri"/>
          <w:b/>
          <w:bCs/>
          <w:u w:val="single"/>
        </w:rPr>
        <w:t>3</w:t>
      </w:r>
      <w:r w:rsidRPr="00FB32B9">
        <w:rPr>
          <w:rFonts w:cs="Calibri"/>
          <w:b/>
          <w:bCs/>
          <w:u w:val="single"/>
        </w:rPr>
        <w:t xml:space="preserve">0,00 pkt) </w:t>
      </w:r>
    </w:p>
    <w:p w14:paraId="2E5DAFF5" w14:textId="5F91DA2B" w:rsidR="00F14ECA" w:rsidRPr="00FB32B9" w:rsidRDefault="00005988" w:rsidP="00F03EC7">
      <w:pPr>
        <w:spacing w:after="120" w:line="240" w:lineRule="auto"/>
        <w:rPr>
          <w:rFonts w:cs="Calibri"/>
        </w:rPr>
      </w:pPr>
      <w:r w:rsidRPr="00FB32B9">
        <w:rPr>
          <w:rFonts w:eastAsia="Arial" w:cs="Calibri"/>
        </w:rPr>
        <w:lastRenderedPageBreak/>
        <w:t>W kryterium „Cena” najwyższą liczbę punktów (</w:t>
      </w:r>
      <w:r w:rsidR="00E60131" w:rsidRPr="00FB32B9">
        <w:rPr>
          <w:rFonts w:eastAsia="Arial" w:cs="Calibri"/>
        </w:rPr>
        <w:t>3</w:t>
      </w:r>
      <w:r w:rsidRPr="00FB32B9">
        <w:rPr>
          <w:rFonts w:eastAsia="Arial" w:cs="Calibri"/>
        </w:rPr>
        <w:t>0 pkt) otrzyma oferta zawierająca najniższą cenę brutto, a każda następna odpowiednio zgodnie ze wzorem</w:t>
      </w:r>
      <w:r w:rsidR="00F14ECA" w:rsidRPr="00FB32B9">
        <w:rPr>
          <w:rFonts w:cs="Calibri"/>
        </w:rPr>
        <w:t xml:space="preserve">: </w:t>
      </w:r>
    </w:p>
    <w:p w14:paraId="6F7DA3DC" w14:textId="2C0C45CA" w:rsidR="004034C1" w:rsidRPr="00FB32B9" w:rsidRDefault="004034C1" w:rsidP="00F03EC7">
      <w:pPr>
        <w:widowControl w:val="0"/>
        <w:spacing w:before="60" w:line="240" w:lineRule="auto"/>
        <w:jc w:val="both"/>
        <w:rPr>
          <w:rFonts w:eastAsia="Arial" w:cs="Calibri"/>
        </w:rPr>
      </w:pPr>
      <m:oMathPara>
        <m:oMath>
          <m:r>
            <w:rPr>
              <w:rFonts w:ascii="Cambria Math" w:eastAsia="Arial" w:hAnsi="Cambria Math" w:cs="Calibri"/>
            </w:rPr>
            <m:t>liczba punktów ocenianej oferty</m:t>
          </m:r>
          <m:r>
            <m:rPr>
              <m:sty m:val="p"/>
            </m:rPr>
            <w:rPr>
              <w:rFonts w:ascii="Cambria Math" w:eastAsia="Arial" w:hAnsi="Cambria Math" w:cs="Calibri"/>
            </w:rPr>
            <m:t>=</m:t>
          </m:r>
          <m:f>
            <m:fPr>
              <m:ctrlPr>
                <w:rPr>
                  <w:rFonts w:ascii="Cambria Math" w:eastAsia="Arial" w:hAnsi="Cambria Math" w:cs="Calibri"/>
                </w:rPr>
              </m:ctrlPr>
            </m:fPr>
            <m:num>
              <m:r>
                <m:rPr>
                  <m:sty m:val="p"/>
                </m:rPr>
                <w:rPr>
                  <w:rFonts w:ascii="Cambria Math" w:eastAsia="Arial" w:hAnsi="Cambria Math" w:cs="Calibri"/>
                </w:rPr>
                <m:t>cena oferty najniżej skalkulowanej x 30</m:t>
              </m:r>
            </m:num>
            <m:den>
              <m:r>
                <m:rPr>
                  <m:sty m:val="p"/>
                </m:rPr>
                <w:rPr>
                  <w:rFonts w:ascii="Cambria Math" w:eastAsia="Arial" w:hAnsi="Cambria Math" w:cs="Calibri"/>
                </w:rPr>
                <m:t>cena oferty ocenianej</m:t>
              </m:r>
            </m:den>
          </m:f>
        </m:oMath>
      </m:oMathPara>
    </w:p>
    <w:p w14:paraId="1A1F79E1" w14:textId="77777777" w:rsidR="00005988" w:rsidRPr="00FB32B9" w:rsidRDefault="00005988" w:rsidP="00F03EC7">
      <w:pPr>
        <w:pStyle w:val="Akapitzlist"/>
        <w:spacing w:after="120" w:line="240" w:lineRule="auto"/>
        <w:ind w:left="426"/>
        <w:rPr>
          <w:rFonts w:cs="Calibri"/>
          <w:b/>
          <w:bCs/>
          <w:u w:val="single"/>
        </w:rPr>
      </w:pPr>
    </w:p>
    <w:p w14:paraId="65E13C5B" w14:textId="337EF36B" w:rsidR="000C599F" w:rsidRPr="00FB32B9" w:rsidRDefault="000C599F" w:rsidP="00F03EC7">
      <w:pPr>
        <w:pStyle w:val="Akapitzlist"/>
        <w:spacing w:after="120" w:line="240" w:lineRule="auto"/>
        <w:ind w:left="0"/>
        <w:rPr>
          <w:rFonts w:cs="Calibri"/>
          <w:b/>
          <w:bCs/>
          <w:u w:val="single"/>
        </w:rPr>
      </w:pPr>
      <w:r w:rsidRPr="00FB32B9">
        <w:rPr>
          <w:rFonts w:cs="Calibri"/>
          <w:b/>
          <w:bCs/>
          <w:u w:val="single"/>
        </w:rPr>
        <w:t xml:space="preserve">Kryterium </w:t>
      </w:r>
      <w:r w:rsidR="00593483" w:rsidRPr="00FB32B9">
        <w:rPr>
          <w:rFonts w:cs="Calibri"/>
          <w:b/>
          <w:bCs/>
          <w:u w:val="single"/>
        </w:rPr>
        <w:t>2</w:t>
      </w:r>
      <w:r w:rsidRPr="00FB32B9">
        <w:rPr>
          <w:rFonts w:cs="Calibri"/>
          <w:b/>
          <w:bCs/>
          <w:u w:val="single"/>
        </w:rPr>
        <w:t xml:space="preserve">. </w:t>
      </w:r>
      <w:r w:rsidRPr="00FB32B9">
        <w:rPr>
          <w:rFonts w:eastAsia="Arial" w:cs="Calibri"/>
          <w:b/>
          <w:u w:val="single"/>
        </w:rPr>
        <w:t xml:space="preserve">Jakość </w:t>
      </w:r>
      <w:r w:rsidRPr="00FB32B9">
        <w:rPr>
          <w:rFonts w:cs="Calibri"/>
          <w:b/>
          <w:bCs/>
          <w:u w:val="single"/>
        </w:rPr>
        <w:t xml:space="preserve">- </w:t>
      </w:r>
      <w:r w:rsidR="00E60131" w:rsidRPr="00FB32B9">
        <w:rPr>
          <w:rFonts w:cs="Calibri"/>
          <w:b/>
          <w:bCs/>
          <w:u w:val="single"/>
        </w:rPr>
        <w:t>45</w:t>
      </w:r>
      <w:r w:rsidRPr="00FB32B9">
        <w:rPr>
          <w:rFonts w:cs="Calibri"/>
          <w:b/>
          <w:bCs/>
          <w:u w:val="single"/>
        </w:rPr>
        <w:t xml:space="preserve">% (maksymalnie możliwych do uzyskania </w:t>
      </w:r>
      <w:r w:rsidR="00E60131" w:rsidRPr="00FB32B9">
        <w:rPr>
          <w:rFonts w:cs="Calibri"/>
          <w:b/>
          <w:bCs/>
          <w:u w:val="single"/>
        </w:rPr>
        <w:t>45</w:t>
      </w:r>
      <w:r w:rsidRPr="00FB32B9">
        <w:rPr>
          <w:rFonts w:cs="Calibri"/>
          <w:b/>
          <w:bCs/>
          <w:u w:val="single"/>
        </w:rPr>
        <w:t>,00 pkt)</w:t>
      </w:r>
    </w:p>
    <w:p w14:paraId="101F4F7A" w14:textId="71181176" w:rsidR="000B780B" w:rsidRPr="00FB32B9" w:rsidRDefault="00B12030" w:rsidP="00F03EC7">
      <w:pPr>
        <w:spacing w:after="160" w:line="240" w:lineRule="auto"/>
        <w:rPr>
          <w:rFonts w:cs="Calibri"/>
        </w:rPr>
      </w:pPr>
      <w:r w:rsidRPr="00FB32B9">
        <w:rPr>
          <w:rFonts w:cs="Calibri"/>
        </w:rPr>
        <w:t xml:space="preserve">Ocenie w tym kryterium podlega próbka autorskiego materiału multimedialnego (maksymalnie 3 filmy których łączna długość nie przekracza 10 min) </w:t>
      </w:r>
      <w:r w:rsidR="00590298" w:rsidRPr="00FB32B9">
        <w:rPr>
          <w:rFonts w:cs="Calibri"/>
        </w:rPr>
        <w:t>wraz z załącznikiem nr 5 do niniejszego zapytania ofertowego,</w:t>
      </w:r>
      <w:r w:rsidR="000B780B" w:rsidRPr="00FB32B9">
        <w:rPr>
          <w:rFonts w:cs="Calibri"/>
        </w:rPr>
        <w:t xml:space="preserve"> na który składa się materiał filmowy spełniający następujące kryteria:</w:t>
      </w:r>
    </w:p>
    <w:p w14:paraId="1C38BEC2" w14:textId="3DD87C8E" w:rsidR="000B780B" w:rsidRPr="00FB32B9" w:rsidRDefault="000B780B" w:rsidP="00FC5DDA">
      <w:pPr>
        <w:pStyle w:val="Akapitzlist"/>
        <w:numPr>
          <w:ilvl w:val="0"/>
          <w:numId w:val="26"/>
        </w:numPr>
        <w:spacing w:line="240" w:lineRule="auto"/>
        <w:rPr>
          <w:rFonts w:cs="Calibri"/>
        </w:rPr>
      </w:pPr>
      <w:r w:rsidRPr="00FB32B9">
        <w:rPr>
          <w:rFonts w:cs="Calibri"/>
        </w:rPr>
        <w:t xml:space="preserve">trwa </w:t>
      </w:r>
      <w:r w:rsidR="000D5159" w:rsidRPr="00FB32B9">
        <w:rPr>
          <w:rFonts w:cs="Calibri"/>
        </w:rPr>
        <w:t xml:space="preserve">maksymalnie do 10 </w:t>
      </w:r>
      <w:r w:rsidRPr="00FB32B9">
        <w:rPr>
          <w:rFonts w:cs="Calibri"/>
        </w:rPr>
        <w:t>min</w:t>
      </w:r>
      <w:r w:rsidR="005A798D" w:rsidRPr="00FB32B9">
        <w:rPr>
          <w:rFonts w:cs="Calibri"/>
        </w:rPr>
        <w:t>ut</w:t>
      </w:r>
    </w:p>
    <w:p w14:paraId="0C7AC0C7" w14:textId="6669930C" w:rsidR="000B780B" w:rsidRPr="00FB32B9" w:rsidRDefault="000D5159" w:rsidP="00FC5DDA">
      <w:pPr>
        <w:pStyle w:val="Akapitzlist"/>
        <w:numPr>
          <w:ilvl w:val="0"/>
          <w:numId w:val="26"/>
        </w:numPr>
        <w:spacing w:line="240" w:lineRule="auto"/>
        <w:rPr>
          <w:rFonts w:cs="Calibri"/>
        </w:rPr>
      </w:pPr>
      <w:r w:rsidRPr="00FB32B9">
        <w:rPr>
          <w:rFonts w:cs="Calibri"/>
        </w:rPr>
        <w:t xml:space="preserve">rozdzielczość FULL HD czyli 1920 x 1080 pikseli z zachowaniem standardowej wartości </w:t>
      </w:r>
      <w:r w:rsidR="004B170E">
        <w:rPr>
          <w:rFonts w:cs="Calibri"/>
        </w:rPr>
        <w:t>30</w:t>
      </w:r>
      <w:r w:rsidRPr="00FB32B9">
        <w:rPr>
          <w:rFonts w:cs="Calibri"/>
        </w:rPr>
        <w:t xml:space="preserve"> klatek na sekundę</w:t>
      </w:r>
    </w:p>
    <w:p w14:paraId="666A7404" w14:textId="712ADF8D" w:rsidR="00080627" w:rsidRPr="00FB32B9" w:rsidRDefault="005A798D" w:rsidP="002E6A8F">
      <w:pPr>
        <w:spacing w:line="240" w:lineRule="auto"/>
        <w:jc w:val="both"/>
        <w:rPr>
          <w:rFonts w:cs="Calibri"/>
        </w:rPr>
      </w:pPr>
      <w:r w:rsidRPr="00FB32B9">
        <w:rPr>
          <w:rFonts w:cs="Calibri"/>
        </w:rPr>
        <w:t>Maksymalną ocenę punktową o</w:t>
      </w:r>
      <w:r w:rsidR="0037459E" w:rsidRPr="00FB32B9">
        <w:rPr>
          <w:rFonts w:cs="Calibri"/>
        </w:rPr>
        <w:t xml:space="preserve">trzyma oferent, który w ocenie komisji merytorycznej przedstawi najlepszy jakościowo pod względem merytorycznym autorski materiał edukacyjny. </w:t>
      </w:r>
      <w:r w:rsidR="00D54877" w:rsidRPr="00FB32B9">
        <w:rPr>
          <w:rFonts w:cs="Calibri"/>
        </w:rPr>
        <w:t>Zamawiający,</w:t>
      </w:r>
      <w:r w:rsidR="0037459E" w:rsidRPr="00FB32B9">
        <w:rPr>
          <w:rFonts w:cs="Calibri"/>
        </w:rPr>
        <w:t xml:space="preserve"> oceniając przekazany materiał edukacyjny, będzie stosował się do poniższych </w:t>
      </w:r>
      <w:proofErr w:type="spellStart"/>
      <w:r w:rsidR="0037459E" w:rsidRPr="00FB32B9">
        <w:rPr>
          <w:rFonts w:cs="Calibri"/>
        </w:rPr>
        <w:t>podkryter</w:t>
      </w:r>
      <w:r w:rsidR="00301394" w:rsidRPr="00FB32B9">
        <w:rPr>
          <w:rFonts w:cs="Calibri"/>
        </w:rPr>
        <w:t>i</w:t>
      </w:r>
      <w:r w:rsidR="0037459E" w:rsidRPr="00FB32B9">
        <w:rPr>
          <w:rFonts w:cs="Calibri"/>
        </w:rPr>
        <w:t>ów</w:t>
      </w:r>
      <w:proofErr w:type="spellEnd"/>
      <w:r w:rsidR="00E11E6B" w:rsidRPr="00FB32B9">
        <w:rPr>
          <w:rFonts w:cs="Calibri"/>
        </w:rPr>
        <w:t>,</w:t>
      </w:r>
      <w:r w:rsidR="0037459E" w:rsidRPr="00FB32B9">
        <w:rPr>
          <w:rFonts w:cs="Calibri"/>
        </w:rPr>
        <w:t xml:space="preserve"> przyznając w sumie od 0-</w:t>
      </w:r>
      <w:r w:rsidR="00E60131" w:rsidRPr="00FB32B9">
        <w:rPr>
          <w:rFonts w:cs="Calibri"/>
        </w:rPr>
        <w:t>45</w:t>
      </w:r>
      <w:r w:rsidR="0037459E" w:rsidRPr="00FB32B9">
        <w:rPr>
          <w:rFonts w:cs="Calibri"/>
        </w:rPr>
        <w:t xml:space="preserve"> punktów. Zamawiający będzie brał pod uwagę następujące </w:t>
      </w:r>
      <w:proofErr w:type="spellStart"/>
      <w:r w:rsidR="0037459E" w:rsidRPr="00FB32B9">
        <w:rPr>
          <w:rFonts w:cs="Calibri"/>
        </w:rPr>
        <w:t>podkryteria</w:t>
      </w:r>
      <w:proofErr w:type="spellEnd"/>
      <w:r w:rsidR="0037459E" w:rsidRPr="00FB32B9">
        <w:rPr>
          <w:rFonts w:cs="Calibri"/>
        </w:rPr>
        <w:t xml:space="preserve">: </w:t>
      </w:r>
    </w:p>
    <w:tbl>
      <w:tblPr>
        <w:tblStyle w:val="Tabela-Siatka"/>
        <w:tblW w:w="9776" w:type="dxa"/>
        <w:tblLook w:val="04A0" w:firstRow="1" w:lastRow="0" w:firstColumn="1" w:lastColumn="0" w:noHBand="0" w:noVBand="1"/>
      </w:tblPr>
      <w:tblGrid>
        <w:gridCol w:w="701"/>
        <w:gridCol w:w="4681"/>
        <w:gridCol w:w="2410"/>
        <w:gridCol w:w="1984"/>
      </w:tblGrid>
      <w:tr w:rsidR="006F03C3" w:rsidRPr="00FB32B9" w14:paraId="2BFA1D40" w14:textId="77777777" w:rsidTr="006F03C3">
        <w:tc>
          <w:tcPr>
            <w:tcW w:w="701" w:type="dxa"/>
          </w:tcPr>
          <w:p w14:paraId="421749E6" w14:textId="77777777" w:rsidR="006F03C3" w:rsidRPr="00FB32B9" w:rsidRDefault="006F03C3" w:rsidP="00F03EC7">
            <w:pPr>
              <w:spacing w:line="240" w:lineRule="auto"/>
              <w:rPr>
                <w:rFonts w:cs="Calibri"/>
                <w:b/>
                <w:bCs/>
              </w:rPr>
            </w:pPr>
            <w:r w:rsidRPr="00FB32B9">
              <w:rPr>
                <w:rFonts w:cs="Calibri"/>
                <w:b/>
                <w:bCs/>
              </w:rPr>
              <w:t xml:space="preserve">LP. </w:t>
            </w:r>
          </w:p>
        </w:tc>
        <w:tc>
          <w:tcPr>
            <w:tcW w:w="4681" w:type="dxa"/>
          </w:tcPr>
          <w:p w14:paraId="127AC83C" w14:textId="63011BDC" w:rsidR="006F03C3" w:rsidRPr="00FB32B9" w:rsidRDefault="006F03C3" w:rsidP="00F03EC7">
            <w:pPr>
              <w:spacing w:line="240" w:lineRule="auto"/>
              <w:rPr>
                <w:rFonts w:cs="Calibri"/>
                <w:b/>
                <w:bCs/>
              </w:rPr>
            </w:pPr>
            <w:r w:rsidRPr="00FB32B9">
              <w:rPr>
                <w:rFonts w:cs="Calibri"/>
                <w:b/>
                <w:bCs/>
              </w:rPr>
              <w:t>Nazwa kryterium</w:t>
            </w:r>
          </w:p>
        </w:tc>
        <w:tc>
          <w:tcPr>
            <w:tcW w:w="2410" w:type="dxa"/>
          </w:tcPr>
          <w:p w14:paraId="0B606ACF" w14:textId="77777777" w:rsidR="006F03C3" w:rsidRPr="00FB32B9" w:rsidRDefault="006F03C3" w:rsidP="00F03EC7">
            <w:pPr>
              <w:spacing w:line="240" w:lineRule="auto"/>
              <w:rPr>
                <w:rFonts w:cs="Calibri"/>
                <w:b/>
                <w:bCs/>
              </w:rPr>
            </w:pPr>
            <w:r w:rsidRPr="00FB32B9">
              <w:rPr>
                <w:rFonts w:cs="Calibri"/>
                <w:b/>
                <w:bCs/>
              </w:rPr>
              <w:t>Ocena pozytywna</w:t>
            </w:r>
          </w:p>
        </w:tc>
        <w:tc>
          <w:tcPr>
            <w:tcW w:w="1984" w:type="dxa"/>
          </w:tcPr>
          <w:p w14:paraId="0CEE45D8" w14:textId="77777777" w:rsidR="006F03C3" w:rsidRPr="00FB32B9" w:rsidRDefault="006F03C3" w:rsidP="00F03EC7">
            <w:pPr>
              <w:spacing w:line="240" w:lineRule="auto"/>
              <w:rPr>
                <w:rFonts w:cs="Calibri"/>
                <w:b/>
                <w:bCs/>
              </w:rPr>
            </w:pPr>
            <w:r w:rsidRPr="00FB32B9">
              <w:rPr>
                <w:rFonts w:cs="Calibri"/>
                <w:b/>
                <w:bCs/>
              </w:rPr>
              <w:t>Ocena negatywna</w:t>
            </w:r>
          </w:p>
        </w:tc>
      </w:tr>
      <w:tr w:rsidR="006F03C3" w:rsidRPr="00FB32B9" w14:paraId="79B82A27" w14:textId="77777777" w:rsidTr="006F03C3">
        <w:tc>
          <w:tcPr>
            <w:tcW w:w="701" w:type="dxa"/>
          </w:tcPr>
          <w:p w14:paraId="3540F96A" w14:textId="77777777" w:rsidR="006F03C3" w:rsidRPr="00FB32B9" w:rsidRDefault="006F03C3" w:rsidP="00F03EC7">
            <w:pPr>
              <w:spacing w:line="240" w:lineRule="auto"/>
              <w:rPr>
                <w:rFonts w:cs="Calibri"/>
                <w:b/>
                <w:bCs/>
              </w:rPr>
            </w:pPr>
            <w:r w:rsidRPr="00FB32B9">
              <w:rPr>
                <w:rFonts w:cs="Calibri"/>
                <w:b/>
                <w:bCs/>
              </w:rPr>
              <w:t>1.</w:t>
            </w:r>
          </w:p>
        </w:tc>
        <w:tc>
          <w:tcPr>
            <w:tcW w:w="4681" w:type="dxa"/>
          </w:tcPr>
          <w:p w14:paraId="18AD3732" w14:textId="7C70CA2D" w:rsidR="006F03C3" w:rsidRPr="00FB32B9" w:rsidRDefault="006F03C3" w:rsidP="00F03EC7">
            <w:pPr>
              <w:spacing w:line="240" w:lineRule="auto"/>
              <w:rPr>
                <w:rFonts w:cs="Calibri"/>
              </w:rPr>
            </w:pPr>
            <w:r w:rsidRPr="00FB32B9">
              <w:rPr>
                <w:rFonts w:cs="Calibri"/>
              </w:rPr>
              <w:t xml:space="preserve">Materiał zawiera elementy różnych stylów uczenia się np. wzrokowa, słuchowa, kinestetyczna, a więc dla osób ze specjalnymi potrzebami. </w:t>
            </w:r>
          </w:p>
        </w:tc>
        <w:tc>
          <w:tcPr>
            <w:tcW w:w="2410" w:type="dxa"/>
          </w:tcPr>
          <w:p w14:paraId="482B2AEB" w14:textId="732D958C" w:rsidR="006F03C3" w:rsidRPr="00FB32B9" w:rsidRDefault="006F03C3" w:rsidP="00F03EC7">
            <w:pPr>
              <w:spacing w:line="240" w:lineRule="auto"/>
              <w:rPr>
                <w:rFonts w:cs="Calibri"/>
              </w:rPr>
            </w:pPr>
            <w:r w:rsidRPr="00FB32B9">
              <w:rPr>
                <w:rFonts w:cs="Calibri"/>
              </w:rPr>
              <w:t xml:space="preserve">Maksymalnie 45 punktów </w:t>
            </w:r>
          </w:p>
        </w:tc>
        <w:tc>
          <w:tcPr>
            <w:tcW w:w="1984" w:type="dxa"/>
          </w:tcPr>
          <w:p w14:paraId="3B1A443A" w14:textId="70720F39" w:rsidR="006F03C3" w:rsidRPr="00FB32B9" w:rsidRDefault="006F03C3" w:rsidP="00F03EC7">
            <w:pPr>
              <w:spacing w:line="240" w:lineRule="auto"/>
              <w:rPr>
                <w:rFonts w:cs="Calibri"/>
              </w:rPr>
            </w:pPr>
            <w:r w:rsidRPr="00FB32B9">
              <w:rPr>
                <w:rFonts w:cs="Calibri"/>
              </w:rPr>
              <w:t>0 punktów</w:t>
            </w:r>
          </w:p>
        </w:tc>
      </w:tr>
      <w:tr w:rsidR="006F03C3" w:rsidRPr="00FB32B9" w14:paraId="1398064C" w14:textId="77777777" w:rsidTr="00706BDF">
        <w:tc>
          <w:tcPr>
            <w:tcW w:w="9776" w:type="dxa"/>
            <w:gridSpan w:val="4"/>
          </w:tcPr>
          <w:p w14:paraId="2949E9B8" w14:textId="27E8D10D" w:rsidR="006F03C3" w:rsidRPr="006F03C3" w:rsidRDefault="006F03C3" w:rsidP="006F03C3">
            <w:pPr>
              <w:spacing w:line="240" w:lineRule="auto"/>
              <w:jc w:val="center"/>
              <w:rPr>
                <w:rFonts w:cs="Calibri"/>
                <w:b/>
                <w:bCs/>
              </w:rPr>
            </w:pPr>
            <w:r w:rsidRPr="006F03C3">
              <w:rPr>
                <w:rFonts w:cs="Calibri"/>
                <w:b/>
                <w:bCs/>
              </w:rPr>
              <w:t xml:space="preserve">Nazwa </w:t>
            </w:r>
            <w:proofErr w:type="spellStart"/>
            <w:r w:rsidRPr="006F03C3">
              <w:rPr>
                <w:rFonts w:cs="Calibri"/>
                <w:b/>
                <w:bCs/>
              </w:rPr>
              <w:t>podkryterium</w:t>
            </w:r>
            <w:proofErr w:type="spellEnd"/>
          </w:p>
        </w:tc>
      </w:tr>
      <w:tr w:rsidR="006F03C3" w:rsidRPr="00FB32B9" w14:paraId="21FB6E03" w14:textId="77777777" w:rsidTr="006F03C3">
        <w:tc>
          <w:tcPr>
            <w:tcW w:w="701" w:type="dxa"/>
            <w:vMerge w:val="restart"/>
            <w:textDirection w:val="btLr"/>
          </w:tcPr>
          <w:p w14:paraId="37ECE4BD" w14:textId="6E3C86F4" w:rsidR="006F03C3" w:rsidRPr="00FB32B9" w:rsidRDefault="006F03C3" w:rsidP="004B170E">
            <w:pPr>
              <w:spacing w:line="240" w:lineRule="auto"/>
              <w:ind w:left="113" w:right="113"/>
              <w:jc w:val="center"/>
              <w:rPr>
                <w:rFonts w:cs="Calibri"/>
              </w:rPr>
            </w:pPr>
            <w:r>
              <w:rPr>
                <w:rFonts w:cs="Calibri"/>
                <w:b/>
                <w:bCs/>
              </w:rPr>
              <w:t>Wzrokowiec</w:t>
            </w:r>
          </w:p>
        </w:tc>
        <w:tc>
          <w:tcPr>
            <w:tcW w:w="4681" w:type="dxa"/>
          </w:tcPr>
          <w:p w14:paraId="160FF497" w14:textId="7C8BBE08" w:rsidR="006F03C3" w:rsidRPr="00FB32B9" w:rsidRDefault="006F03C3" w:rsidP="00AE4AB7">
            <w:pPr>
              <w:spacing w:line="240" w:lineRule="auto"/>
              <w:rPr>
                <w:rFonts w:cs="Calibri"/>
              </w:rPr>
            </w:pPr>
            <w:r w:rsidRPr="00FB32B9">
              <w:rPr>
                <w:rFonts w:cs="Calibri"/>
              </w:rPr>
              <w:t>W materiale obserwuje się dominację obrazu ponad treściami werbalnymi</w:t>
            </w:r>
          </w:p>
        </w:tc>
        <w:tc>
          <w:tcPr>
            <w:tcW w:w="2410" w:type="dxa"/>
            <w:vAlign w:val="center"/>
          </w:tcPr>
          <w:p w14:paraId="7D26F4BB" w14:textId="4E6E55F2" w:rsidR="006F03C3" w:rsidRPr="00FB32B9" w:rsidRDefault="006F03C3" w:rsidP="00C64C56">
            <w:pPr>
              <w:spacing w:line="240" w:lineRule="auto"/>
              <w:jc w:val="center"/>
              <w:rPr>
                <w:rFonts w:cs="Calibri"/>
              </w:rPr>
            </w:pPr>
            <w:r>
              <w:rPr>
                <w:rFonts w:cs="Calibri"/>
              </w:rPr>
              <w:t>5</w:t>
            </w:r>
            <w:r w:rsidRPr="00FB32B9">
              <w:rPr>
                <w:rFonts w:cs="Calibri"/>
              </w:rPr>
              <w:t xml:space="preserve"> pkt</w:t>
            </w:r>
          </w:p>
        </w:tc>
        <w:tc>
          <w:tcPr>
            <w:tcW w:w="1984" w:type="dxa"/>
            <w:vAlign w:val="center"/>
          </w:tcPr>
          <w:p w14:paraId="5A87ACC2" w14:textId="6ACA335A" w:rsidR="006F03C3" w:rsidRPr="00FB32B9" w:rsidRDefault="006F03C3" w:rsidP="00C64C56">
            <w:pPr>
              <w:spacing w:line="240" w:lineRule="auto"/>
              <w:jc w:val="center"/>
              <w:rPr>
                <w:rFonts w:cs="Calibri"/>
              </w:rPr>
            </w:pPr>
            <w:r w:rsidRPr="00FB32B9">
              <w:rPr>
                <w:rFonts w:cs="Calibri"/>
              </w:rPr>
              <w:t>0 pkt</w:t>
            </w:r>
          </w:p>
        </w:tc>
      </w:tr>
      <w:tr w:rsidR="006F03C3" w:rsidRPr="00FB32B9" w14:paraId="415413DA" w14:textId="77777777" w:rsidTr="006F03C3">
        <w:tc>
          <w:tcPr>
            <w:tcW w:w="701" w:type="dxa"/>
            <w:vMerge/>
          </w:tcPr>
          <w:p w14:paraId="371E2379" w14:textId="77777777" w:rsidR="006F03C3" w:rsidRPr="00FB32B9" w:rsidRDefault="006F03C3" w:rsidP="00AE4AB7">
            <w:pPr>
              <w:spacing w:line="240" w:lineRule="auto"/>
              <w:rPr>
                <w:rFonts w:cs="Calibri"/>
              </w:rPr>
            </w:pPr>
          </w:p>
        </w:tc>
        <w:tc>
          <w:tcPr>
            <w:tcW w:w="4681" w:type="dxa"/>
          </w:tcPr>
          <w:p w14:paraId="1A439EF1" w14:textId="3E5A207E" w:rsidR="006F03C3" w:rsidRPr="00FB32B9" w:rsidRDefault="006F03C3" w:rsidP="00AE4AB7">
            <w:pPr>
              <w:spacing w:line="240" w:lineRule="auto"/>
              <w:rPr>
                <w:rFonts w:cs="Calibri"/>
              </w:rPr>
            </w:pPr>
            <w:r w:rsidRPr="00FB32B9">
              <w:rPr>
                <w:rFonts w:cs="Calibri"/>
              </w:rPr>
              <w:t>Lektor wizualizuje przekazywane treści przywołując w pamięci odbiorcy konkretne obrazy</w:t>
            </w:r>
          </w:p>
        </w:tc>
        <w:tc>
          <w:tcPr>
            <w:tcW w:w="2410" w:type="dxa"/>
            <w:vAlign w:val="center"/>
          </w:tcPr>
          <w:p w14:paraId="2F35500E" w14:textId="3A498871" w:rsidR="006F03C3" w:rsidRPr="00FB32B9" w:rsidRDefault="006F03C3" w:rsidP="00C64C56">
            <w:pPr>
              <w:spacing w:line="240" w:lineRule="auto"/>
              <w:jc w:val="center"/>
              <w:rPr>
                <w:rFonts w:cs="Calibri"/>
              </w:rPr>
            </w:pPr>
            <w:r>
              <w:rPr>
                <w:rFonts w:cs="Calibri"/>
              </w:rPr>
              <w:t>5</w:t>
            </w:r>
            <w:r w:rsidRPr="00FB32B9">
              <w:rPr>
                <w:rFonts w:cs="Calibri"/>
              </w:rPr>
              <w:t xml:space="preserve"> pkt</w:t>
            </w:r>
          </w:p>
        </w:tc>
        <w:tc>
          <w:tcPr>
            <w:tcW w:w="1984" w:type="dxa"/>
            <w:vAlign w:val="center"/>
          </w:tcPr>
          <w:p w14:paraId="2B4CEE06" w14:textId="0DCDB541" w:rsidR="006F03C3" w:rsidRPr="00FB32B9" w:rsidRDefault="006F03C3" w:rsidP="00C64C56">
            <w:pPr>
              <w:spacing w:line="240" w:lineRule="auto"/>
              <w:jc w:val="center"/>
              <w:rPr>
                <w:rFonts w:cs="Calibri"/>
              </w:rPr>
            </w:pPr>
            <w:r w:rsidRPr="00FB32B9">
              <w:rPr>
                <w:rFonts w:cs="Calibri"/>
              </w:rPr>
              <w:t>0 pkt</w:t>
            </w:r>
          </w:p>
        </w:tc>
      </w:tr>
      <w:tr w:rsidR="006F03C3" w:rsidRPr="00FB32B9" w14:paraId="0AA701C6" w14:textId="77777777" w:rsidTr="006F03C3">
        <w:tc>
          <w:tcPr>
            <w:tcW w:w="701" w:type="dxa"/>
            <w:vMerge/>
          </w:tcPr>
          <w:p w14:paraId="6165F12F" w14:textId="77777777" w:rsidR="006F03C3" w:rsidRPr="00FB32B9" w:rsidRDefault="006F03C3" w:rsidP="00AE4AB7">
            <w:pPr>
              <w:spacing w:line="240" w:lineRule="auto"/>
              <w:rPr>
                <w:rFonts w:cs="Calibri"/>
              </w:rPr>
            </w:pPr>
          </w:p>
        </w:tc>
        <w:tc>
          <w:tcPr>
            <w:tcW w:w="4681" w:type="dxa"/>
          </w:tcPr>
          <w:p w14:paraId="1EE28F84" w14:textId="0A0CC4FF" w:rsidR="006F03C3" w:rsidRPr="00FB32B9" w:rsidRDefault="006F03C3" w:rsidP="00AE4AB7">
            <w:pPr>
              <w:spacing w:line="240" w:lineRule="auto"/>
              <w:rPr>
                <w:rFonts w:cs="Calibri"/>
              </w:rPr>
            </w:pPr>
            <w:r w:rsidRPr="00FB32B9">
              <w:rPr>
                <w:rFonts w:cs="Calibri"/>
              </w:rPr>
              <w:t>Materiał prezentowany jest z zachowaniem estetyki kształtów, kolorystyki itp., wyjaśnia się za ich pomocą relacje między koncepcjami/pojęciami</w:t>
            </w:r>
          </w:p>
        </w:tc>
        <w:tc>
          <w:tcPr>
            <w:tcW w:w="2410" w:type="dxa"/>
            <w:vAlign w:val="center"/>
          </w:tcPr>
          <w:p w14:paraId="74A87399" w14:textId="650575CF" w:rsidR="006F03C3" w:rsidRPr="00FB32B9" w:rsidRDefault="006F03C3" w:rsidP="00C64C56">
            <w:pPr>
              <w:spacing w:line="240" w:lineRule="auto"/>
              <w:jc w:val="center"/>
              <w:rPr>
                <w:rFonts w:cs="Calibri"/>
              </w:rPr>
            </w:pPr>
            <w:r>
              <w:rPr>
                <w:rFonts w:cs="Calibri"/>
              </w:rPr>
              <w:t>5</w:t>
            </w:r>
            <w:r w:rsidRPr="00FB32B9">
              <w:rPr>
                <w:rFonts w:cs="Calibri"/>
              </w:rPr>
              <w:t xml:space="preserve"> pkt</w:t>
            </w:r>
          </w:p>
        </w:tc>
        <w:tc>
          <w:tcPr>
            <w:tcW w:w="1984" w:type="dxa"/>
            <w:vAlign w:val="center"/>
          </w:tcPr>
          <w:p w14:paraId="7D679AB5" w14:textId="1F07F976" w:rsidR="006F03C3" w:rsidRPr="00FB32B9" w:rsidRDefault="006F03C3" w:rsidP="00C64C56">
            <w:pPr>
              <w:spacing w:line="240" w:lineRule="auto"/>
              <w:jc w:val="center"/>
              <w:rPr>
                <w:rFonts w:cs="Calibri"/>
              </w:rPr>
            </w:pPr>
            <w:r w:rsidRPr="00FB32B9">
              <w:rPr>
                <w:rFonts w:cs="Calibri"/>
              </w:rPr>
              <w:t>0 pkt</w:t>
            </w:r>
          </w:p>
        </w:tc>
      </w:tr>
      <w:tr w:rsidR="006F03C3" w:rsidRPr="00FB32B9" w14:paraId="7B41B75C" w14:textId="77777777" w:rsidTr="006F03C3">
        <w:tc>
          <w:tcPr>
            <w:tcW w:w="701" w:type="dxa"/>
            <w:vMerge w:val="restart"/>
            <w:textDirection w:val="btLr"/>
          </w:tcPr>
          <w:p w14:paraId="395C3351" w14:textId="1A00C1FB" w:rsidR="006F03C3" w:rsidRPr="00FB32B9" w:rsidRDefault="006F03C3" w:rsidP="00F07D37">
            <w:pPr>
              <w:spacing w:line="240" w:lineRule="auto"/>
              <w:ind w:left="113" w:right="113"/>
              <w:jc w:val="center"/>
              <w:rPr>
                <w:rFonts w:cs="Calibri"/>
                <w:b/>
                <w:bCs/>
              </w:rPr>
            </w:pPr>
            <w:r w:rsidRPr="00FB32B9">
              <w:rPr>
                <w:rFonts w:cs="Calibri"/>
                <w:b/>
                <w:bCs/>
              </w:rPr>
              <w:t>Słuchowie</w:t>
            </w:r>
            <w:r>
              <w:rPr>
                <w:rFonts w:cs="Calibri"/>
                <w:b/>
                <w:bCs/>
              </w:rPr>
              <w:t>c</w:t>
            </w:r>
          </w:p>
        </w:tc>
        <w:tc>
          <w:tcPr>
            <w:tcW w:w="4681" w:type="dxa"/>
          </w:tcPr>
          <w:p w14:paraId="212974E8" w14:textId="167C41ED" w:rsidR="006F03C3" w:rsidRPr="00FB32B9" w:rsidRDefault="006F03C3" w:rsidP="00AE4AB7">
            <w:pPr>
              <w:spacing w:line="240" w:lineRule="auto"/>
              <w:rPr>
                <w:rFonts w:cs="Calibri"/>
              </w:rPr>
            </w:pPr>
            <w:r w:rsidRPr="00FB32B9">
              <w:rPr>
                <w:rFonts w:cs="Calibri"/>
              </w:rPr>
              <w:t xml:space="preserve">W prezentowanym materiale lektor chętnie odnosi się do własnych wniosków na dany temat </w:t>
            </w:r>
          </w:p>
        </w:tc>
        <w:tc>
          <w:tcPr>
            <w:tcW w:w="2410" w:type="dxa"/>
            <w:vAlign w:val="center"/>
          </w:tcPr>
          <w:p w14:paraId="4E76B0E3" w14:textId="24E9C175" w:rsidR="006F03C3" w:rsidRPr="00FB32B9" w:rsidRDefault="006F03C3" w:rsidP="00C64C56">
            <w:pPr>
              <w:spacing w:line="240" w:lineRule="auto"/>
              <w:jc w:val="center"/>
              <w:rPr>
                <w:rFonts w:cs="Calibri"/>
              </w:rPr>
            </w:pPr>
            <w:r>
              <w:rPr>
                <w:rFonts w:cs="Calibri"/>
              </w:rPr>
              <w:t>5</w:t>
            </w:r>
            <w:r w:rsidRPr="00FB32B9">
              <w:rPr>
                <w:rFonts w:cs="Calibri"/>
              </w:rPr>
              <w:t xml:space="preserve"> pkt</w:t>
            </w:r>
          </w:p>
        </w:tc>
        <w:tc>
          <w:tcPr>
            <w:tcW w:w="1984" w:type="dxa"/>
            <w:vAlign w:val="center"/>
          </w:tcPr>
          <w:p w14:paraId="3A6CCEAE" w14:textId="0302CBE4" w:rsidR="006F03C3" w:rsidRPr="00FB32B9" w:rsidRDefault="006F03C3" w:rsidP="00C64C56">
            <w:pPr>
              <w:spacing w:line="240" w:lineRule="auto"/>
              <w:jc w:val="center"/>
              <w:rPr>
                <w:rFonts w:cs="Calibri"/>
              </w:rPr>
            </w:pPr>
            <w:r w:rsidRPr="00FB32B9">
              <w:rPr>
                <w:rFonts w:cs="Calibri"/>
              </w:rPr>
              <w:t>0 pkt</w:t>
            </w:r>
          </w:p>
        </w:tc>
      </w:tr>
      <w:tr w:rsidR="006F03C3" w:rsidRPr="00FB32B9" w14:paraId="19CCFFCD" w14:textId="77777777" w:rsidTr="006F03C3">
        <w:tc>
          <w:tcPr>
            <w:tcW w:w="701" w:type="dxa"/>
            <w:vMerge/>
          </w:tcPr>
          <w:p w14:paraId="38EB6A1D" w14:textId="77777777" w:rsidR="006F03C3" w:rsidRPr="00FB32B9" w:rsidRDefault="006F03C3" w:rsidP="00AE4AB7">
            <w:pPr>
              <w:spacing w:line="240" w:lineRule="auto"/>
              <w:rPr>
                <w:rFonts w:cs="Calibri"/>
              </w:rPr>
            </w:pPr>
          </w:p>
        </w:tc>
        <w:tc>
          <w:tcPr>
            <w:tcW w:w="4681" w:type="dxa"/>
          </w:tcPr>
          <w:p w14:paraId="3A52A204" w14:textId="0A6A8E64" w:rsidR="006F03C3" w:rsidRPr="00FB32B9" w:rsidRDefault="006F03C3" w:rsidP="00AE4AB7">
            <w:pPr>
              <w:spacing w:line="240" w:lineRule="auto"/>
              <w:rPr>
                <w:rFonts w:cs="Calibri"/>
              </w:rPr>
            </w:pPr>
            <w:r w:rsidRPr="00FB32B9">
              <w:rPr>
                <w:rFonts w:cs="Calibri"/>
              </w:rPr>
              <w:t xml:space="preserve">Lektor kładzie nacisk na ton i brzmienie głosu, tj. odpowiednio moduluje głosem, intonuje wypowiedzi, akcentuje najważniejsze jej elementy, stosuje powtórzenia, aby podkreślić istotę prezentowanej treści </w:t>
            </w:r>
          </w:p>
        </w:tc>
        <w:tc>
          <w:tcPr>
            <w:tcW w:w="2410" w:type="dxa"/>
            <w:vAlign w:val="center"/>
          </w:tcPr>
          <w:p w14:paraId="0F1E583C" w14:textId="0BE6BDDD" w:rsidR="006F03C3" w:rsidRPr="00FB32B9" w:rsidRDefault="006F03C3" w:rsidP="00C64C56">
            <w:pPr>
              <w:spacing w:line="240" w:lineRule="auto"/>
              <w:jc w:val="center"/>
              <w:rPr>
                <w:rFonts w:cs="Calibri"/>
              </w:rPr>
            </w:pPr>
            <w:r>
              <w:rPr>
                <w:rFonts w:cs="Calibri"/>
              </w:rPr>
              <w:t xml:space="preserve">5 </w:t>
            </w:r>
            <w:r w:rsidRPr="00FB32B9">
              <w:rPr>
                <w:rFonts w:cs="Calibri"/>
              </w:rPr>
              <w:t>pkt</w:t>
            </w:r>
          </w:p>
        </w:tc>
        <w:tc>
          <w:tcPr>
            <w:tcW w:w="1984" w:type="dxa"/>
            <w:vAlign w:val="center"/>
          </w:tcPr>
          <w:p w14:paraId="1A2BB50A" w14:textId="79A7F17F" w:rsidR="006F03C3" w:rsidRPr="00FB32B9" w:rsidRDefault="006F03C3" w:rsidP="00C64C56">
            <w:pPr>
              <w:spacing w:line="240" w:lineRule="auto"/>
              <w:jc w:val="center"/>
              <w:rPr>
                <w:rFonts w:cs="Calibri"/>
              </w:rPr>
            </w:pPr>
            <w:r w:rsidRPr="00FB32B9">
              <w:rPr>
                <w:rFonts w:cs="Calibri"/>
              </w:rPr>
              <w:t>0 pkt</w:t>
            </w:r>
          </w:p>
        </w:tc>
      </w:tr>
      <w:tr w:rsidR="006F03C3" w:rsidRPr="00FB32B9" w14:paraId="21A876A4" w14:textId="77777777" w:rsidTr="006F03C3">
        <w:tc>
          <w:tcPr>
            <w:tcW w:w="701" w:type="dxa"/>
            <w:vMerge/>
          </w:tcPr>
          <w:p w14:paraId="00F31BAD" w14:textId="77777777" w:rsidR="006F03C3" w:rsidRPr="00FB32B9" w:rsidRDefault="006F03C3" w:rsidP="00AE4AB7">
            <w:pPr>
              <w:spacing w:line="240" w:lineRule="auto"/>
              <w:rPr>
                <w:rFonts w:cs="Calibri"/>
              </w:rPr>
            </w:pPr>
          </w:p>
        </w:tc>
        <w:tc>
          <w:tcPr>
            <w:tcW w:w="4681" w:type="dxa"/>
          </w:tcPr>
          <w:p w14:paraId="09795B79" w14:textId="5BE753AB" w:rsidR="006F03C3" w:rsidRPr="00FB32B9" w:rsidRDefault="006F03C3" w:rsidP="00AE4AB7">
            <w:pPr>
              <w:spacing w:line="240" w:lineRule="auto"/>
              <w:rPr>
                <w:rFonts w:cs="Calibri"/>
              </w:rPr>
            </w:pPr>
            <w:r w:rsidRPr="00FB32B9">
              <w:rPr>
                <w:rFonts w:cs="Calibri"/>
              </w:rPr>
              <w:t xml:space="preserve">W prezentowanym materiale wykorzystywane są podkłady muzyczne, modyfikowane w zależności od przedstawianej treści </w:t>
            </w:r>
          </w:p>
        </w:tc>
        <w:tc>
          <w:tcPr>
            <w:tcW w:w="2410" w:type="dxa"/>
            <w:vAlign w:val="center"/>
          </w:tcPr>
          <w:p w14:paraId="0FB6D71A" w14:textId="5C9619DA" w:rsidR="006F03C3" w:rsidRPr="00FB32B9" w:rsidRDefault="006F03C3" w:rsidP="00C64C56">
            <w:pPr>
              <w:spacing w:line="240" w:lineRule="auto"/>
              <w:jc w:val="center"/>
              <w:rPr>
                <w:rFonts w:cs="Calibri"/>
              </w:rPr>
            </w:pPr>
            <w:r>
              <w:rPr>
                <w:rFonts w:cs="Calibri"/>
              </w:rPr>
              <w:t>5</w:t>
            </w:r>
            <w:r w:rsidRPr="00FB32B9">
              <w:rPr>
                <w:rFonts w:cs="Calibri"/>
              </w:rPr>
              <w:t xml:space="preserve"> pkt</w:t>
            </w:r>
          </w:p>
        </w:tc>
        <w:tc>
          <w:tcPr>
            <w:tcW w:w="1984" w:type="dxa"/>
            <w:vAlign w:val="center"/>
          </w:tcPr>
          <w:p w14:paraId="7466AA84" w14:textId="057CD5F6" w:rsidR="006F03C3" w:rsidRPr="00FB32B9" w:rsidRDefault="006F03C3" w:rsidP="00C64C56">
            <w:pPr>
              <w:spacing w:line="240" w:lineRule="auto"/>
              <w:jc w:val="center"/>
              <w:rPr>
                <w:rFonts w:cs="Calibri"/>
              </w:rPr>
            </w:pPr>
            <w:r w:rsidRPr="00FB32B9">
              <w:rPr>
                <w:rFonts w:cs="Calibri"/>
              </w:rPr>
              <w:t>0 pkt</w:t>
            </w:r>
          </w:p>
        </w:tc>
      </w:tr>
      <w:tr w:rsidR="006F03C3" w:rsidRPr="00FB32B9" w14:paraId="09998D7E" w14:textId="77777777" w:rsidTr="006F03C3">
        <w:tc>
          <w:tcPr>
            <w:tcW w:w="701" w:type="dxa"/>
            <w:vMerge w:val="restart"/>
            <w:textDirection w:val="btLr"/>
          </w:tcPr>
          <w:p w14:paraId="6313DCEB" w14:textId="26F681FC" w:rsidR="006F03C3" w:rsidRPr="00FB32B9" w:rsidRDefault="006F03C3" w:rsidP="006F03C3">
            <w:pPr>
              <w:spacing w:line="240" w:lineRule="auto"/>
              <w:ind w:left="113" w:right="113"/>
              <w:jc w:val="center"/>
              <w:rPr>
                <w:rFonts w:cs="Calibri"/>
              </w:rPr>
            </w:pPr>
            <w:proofErr w:type="spellStart"/>
            <w:r>
              <w:rPr>
                <w:rFonts w:cs="Calibri"/>
              </w:rPr>
              <w:lastRenderedPageBreak/>
              <w:t>Kinestetyk</w:t>
            </w:r>
            <w:proofErr w:type="spellEnd"/>
          </w:p>
        </w:tc>
        <w:tc>
          <w:tcPr>
            <w:tcW w:w="4681" w:type="dxa"/>
          </w:tcPr>
          <w:p w14:paraId="0C0F08FA" w14:textId="359FB212" w:rsidR="006F03C3" w:rsidRPr="00F07D37" w:rsidRDefault="006F03C3" w:rsidP="00AE4AB7">
            <w:pPr>
              <w:spacing w:line="240" w:lineRule="auto"/>
              <w:rPr>
                <w:rFonts w:eastAsia="Times New Roman" w:cs="Calibri"/>
                <w:color w:val="2C2B2F"/>
                <w:lang w:eastAsia="pl-PL"/>
              </w:rPr>
            </w:pPr>
            <w:r w:rsidRPr="00FB32B9">
              <w:rPr>
                <w:rFonts w:eastAsia="Times New Roman" w:cs="Calibri"/>
                <w:color w:val="2C2B2F"/>
                <w:lang w:eastAsia="pl-PL"/>
              </w:rPr>
              <w:t>W materiale prezentowane są elementy interaktywne, tj. symulacje, eksperymenty, gry, ćwiczenia praktyczne dla lepszego zrozumienia tematu</w:t>
            </w:r>
          </w:p>
        </w:tc>
        <w:tc>
          <w:tcPr>
            <w:tcW w:w="2410" w:type="dxa"/>
            <w:vAlign w:val="center"/>
          </w:tcPr>
          <w:p w14:paraId="37D81DFC" w14:textId="480EE48E" w:rsidR="006F03C3" w:rsidRPr="00FB32B9" w:rsidRDefault="006F03C3" w:rsidP="00C64C56">
            <w:pPr>
              <w:spacing w:line="240" w:lineRule="auto"/>
              <w:jc w:val="center"/>
              <w:rPr>
                <w:rFonts w:cs="Calibri"/>
              </w:rPr>
            </w:pPr>
            <w:r>
              <w:rPr>
                <w:rFonts w:cs="Calibri"/>
              </w:rPr>
              <w:t>5</w:t>
            </w:r>
            <w:r w:rsidRPr="00FB32B9">
              <w:rPr>
                <w:rFonts w:cs="Calibri"/>
              </w:rPr>
              <w:t xml:space="preserve"> pkt</w:t>
            </w:r>
          </w:p>
        </w:tc>
        <w:tc>
          <w:tcPr>
            <w:tcW w:w="1984" w:type="dxa"/>
            <w:vAlign w:val="center"/>
          </w:tcPr>
          <w:p w14:paraId="79032B1A" w14:textId="31B4A7F9" w:rsidR="006F03C3" w:rsidRPr="00FB32B9" w:rsidRDefault="006F03C3" w:rsidP="00C64C56">
            <w:pPr>
              <w:spacing w:line="240" w:lineRule="auto"/>
              <w:jc w:val="center"/>
              <w:rPr>
                <w:rFonts w:cs="Calibri"/>
              </w:rPr>
            </w:pPr>
            <w:r w:rsidRPr="00FB32B9">
              <w:rPr>
                <w:rFonts w:cs="Calibri"/>
              </w:rPr>
              <w:t>0 pkt</w:t>
            </w:r>
          </w:p>
        </w:tc>
      </w:tr>
      <w:tr w:rsidR="006F03C3" w:rsidRPr="00FB32B9" w14:paraId="3F6DCF02" w14:textId="77777777" w:rsidTr="006F03C3">
        <w:tc>
          <w:tcPr>
            <w:tcW w:w="701" w:type="dxa"/>
            <w:vMerge/>
          </w:tcPr>
          <w:p w14:paraId="6075A323" w14:textId="7F4379AF" w:rsidR="006F03C3" w:rsidRPr="00FB32B9" w:rsidRDefault="006F03C3" w:rsidP="00AE4AB7">
            <w:pPr>
              <w:spacing w:line="240" w:lineRule="auto"/>
              <w:rPr>
                <w:rFonts w:cs="Calibri"/>
              </w:rPr>
            </w:pPr>
          </w:p>
        </w:tc>
        <w:tc>
          <w:tcPr>
            <w:tcW w:w="4681" w:type="dxa"/>
          </w:tcPr>
          <w:p w14:paraId="1C006A9C" w14:textId="35D6C014" w:rsidR="006F03C3" w:rsidRPr="00FB32B9" w:rsidRDefault="006F03C3" w:rsidP="00AE4AB7">
            <w:pPr>
              <w:spacing w:line="240" w:lineRule="auto"/>
              <w:rPr>
                <w:rFonts w:cs="Calibri"/>
              </w:rPr>
            </w:pPr>
            <w:r w:rsidRPr="00FB32B9">
              <w:rPr>
                <w:rFonts w:cs="Calibri"/>
              </w:rPr>
              <w:t xml:space="preserve">Prezentowane treści zachęcają do wykonywania czynności ruchowych, np. gestykulacji, zmiany postawy ciała </w:t>
            </w:r>
          </w:p>
        </w:tc>
        <w:tc>
          <w:tcPr>
            <w:tcW w:w="2410" w:type="dxa"/>
            <w:vAlign w:val="center"/>
          </w:tcPr>
          <w:p w14:paraId="57069493" w14:textId="35122C69" w:rsidR="006F03C3" w:rsidRPr="00FB32B9" w:rsidRDefault="006F03C3" w:rsidP="00C64C56">
            <w:pPr>
              <w:spacing w:line="240" w:lineRule="auto"/>
              <w:jc w:val="center"/>
              <w:rPr>
                <w:rFonts w:cs="Calibri"/>
              </w:rPr>
            </w:pPr>
            <w:r>
              <w:rPr>
                <w:rFonts w:cs="Calibri"/>
              </w:rPr>
              <w:t>5</w:t>
            </w:r>
            <w:r w:rsidRPr="00FB32B9">
              <w:rPr>
                <w:rFonts w:cs="Calibri"/>
              </w:rPr>
              <w:t xml:space="preserve"> pkt</w:t>
            </w:r>
          </w:p>
        </w:tc>
        <w:tc>
          <w:tcPr>
            <w:tcW w:w="1984" w:type="dxa"/>
            <w:vAlign w:val="center"/>
          </w:tcPr>
          <w:p w14:paraId="327EA432" w14:textId="6DB835E4" w:rsidR="006F03C3" w:rsidRPr="00FB32B9" w:rsidRDefault="006F03C3" w:rsidP="00C64C56">
            <w:pPr>
              <w:spacing w:line="240" w:lineRule="auto"/>
              <w:jc w:val="center"/>
              <w:rPr>
                <w:rFonts w:cs="Calibri"/>
              </w:rPr>
            </w:pPr>
            <w:r w:rsidRPr="00FB32B9">
              <w:rPr>
                <w:rFonts w:cs="Calibri"/>
              </w:rPr>
              <w:t>0 pkt</w:t>
            </w:r>
          </w:p>
        </w:tc>
      </w:tr>
      <w:tr w:rsidR="006F03C3" w:rsidRPr="00FB32B9" w14:paraId="51215D52" w14:textId="77777777" w:rsidTr="006F03C3">
        <w:tc>
          <w:tcPr>
            <w:tcW w:w="701" w:type="dxa"/>
            <w:vMerge/>
          </w:tcPr>
          <w:p w14:paraId="7FB3417F" w14:textId="74340E2E" w:rsidR="006F03C3" w:rsidRPr="00FB32B9" w:rsidRDefault="006F03C3" w:rsidP="00AE4AB7">
            <w:pPr>
              <w:spacing w:line="240" w:lineRule="auto"/>
              <w:rPr>
                <w:rFonts w:cs="Calibri"/>
              </w:rPr>
            </w:pPr>
          </w:p>
        </w:tc>
        <w:tc>
          <w:tcPr>
            <w:tcW w:w="4681" w:type="dxa"/>
          </w:tcPr>
          <w:p w14:paraId="1AE4B0CE" w14:textId="58BF1100" w:rsidR="006F03C3" w:rsidRPr="00FB32B9" w:rsidRDefault="006F03C3" w:rsidP="00AE4AB7">
            <w:pPr>
              <w:spacing w:line="240" w:lineRule="auto"/>
              <w:rPr>
                <w:rFonts w:cs="Calibri"/>
              </w:rPr>
            </w:pPr>
            <w:r w:rsidRPr="00FB32B9">
              <w:rPr>
                <w:rFonts w:cs="Calibri"/>
              </w:rPr>
              <w:t>Prezentowany materiał zawiera prezentację działania konkretnych przedmiotów, czynności lub zjawisk, zachęca do samodzielnego badania i zgłębiania poruszanej tematyki</w:t>
            </w:r>
          </w:p>
        </w:tc>
        <w:tc>
          <w:tcPr>
            <w:tcW w:w="2410" w:type="dxa"/>
            <w:vAlign w:val="center"/>
          </w:tcPr>
          <w:p w14:paraId="525F987D" w14:textId="192BE7FC" w:rsidR="006F03C3" w:rsidRPr="00FB32B9" w:rsidRDefault="006F03C3" w:rsidP="00C64C56">
            <w:pPr>
              <w:spacing w:line="240" w:lineRule="auto"/>
              <w:jc w:val="center"/>
              <w:rPr>
                <w:rFonts w:cs="Calibri"/>
              </w:rPr>
            </w:pPr>
            <w:r>
              <w:rPr>
                <w:rFonts w:cs="Calibri"/>
              </w:rPr>
              <w:t>5</w:t>
            </w:r>
            <w:r w:rsidRPr="00FB32B9">
              <w:rPr>
                <w:rFonts w:cs="Calibri"/>
              </w:rPr>
              <w:t xml:space="preserve"> pkt</w:t>
            </w:r>
          </w:p>
        </w:tc>
        <w:tc>
          <w:tcPr>
            <w:tcW w:w="1984" w:type="dxa"/>
            <w:vAlign w:val="center"/>
          </w:tcPr>
          <w:p w14:paraId="3869E274" w14:textId="296C96A4" w:rsidR="006F03C3" w:rsidRPr="00FB32B9" w:rsidRDefault="006F03C3" w:rsidP="00C64C56">
            <w:pPr>
              <w:spacing w:line="240" w:lineRule="auto"/>
              <w:jc w:val="center"/>
              <w:rPr>
                <w:rFonts w:cs="Calibri"/>
              </w:rPr>
            </w:pPr>
            <w:r w:rsidRPr="00FB32B9">
              <w:rPr>
                <w:rFonts w:cs="Calibri"/>
              </w:rPr>
              <w:t>0 pkt</w:t>
            </w:r>
          </w:p>
        </w:tc>
      </w:tr>
    </w:tbl>
    <w:p w14:paraId="1387008D" w14:textId="77777777" w:rsidR="007C34F5" w:rsidRPr="00FB32B9" w:rsidRDefault="007C34F5" w:rsidP="00F03EC7">
      <w:pPr>
        <w:spacing w:after="160" w:line="240" w:lineRule="auto"/>
        <w:rPr>
          <w:rFonts w:cs="Calibri"/>
          <w:b/>
          <w:bCs/>
          <w:u w:val="single"/>
        </w:rPr>
      </w:pPr>
    </w:p>
    <w:p w14:paraId="426E718F" w14:textId="31C17FD9" w:rsidR="00F14ECA" w:rsidRPr="00FB32B9" w:rsidRDefault="00F14ECA" w:rsidP="00F03EC7">
      <w:pPr>
        <w:spacing w:after="160" w:line="240" w:lineRule="auto"/>
        <w:rPr>
          <w:rFonts w:cs="Calibri"/>
          <w:b/>
          <w:bCs/>
          <w:u w:val="single"/>
        </w:rPr>
      </w:pPr>
      <w:r w:rsidRPr="00FB32B9">
        <w:rPr>
          <w:rFonts w:cs="Calibri"/>
          <w:b/>
          <w:bCs/>
          <w:u w:val="single"/>
        </w:rPr>
        <w:t xml:space="preserve">Kryterium </w:t>
      </w:r>
      <w:r w:rsidR="00B12FB1" w:rsidRPr="00FB32B9">
        <w:rPr>
          <w:rFonts w:cs="Calibri"/>
          <w:b/>
          <w:bCs/>
          <w:u w:val="single"/>
        </w:rPr>
        <w:t>3</w:t>
      </w:r>
      <w:r w:rsidRPr="00FB32B9">
        <w:rPr>
          <w:rFonts w:cs="Calibri"/>
          <w:b/>
          <w:bCs/>
          <w:u w:val="single"/>
        </w:rPr>
        <w:t xml:space="preserve">. </w:t>
      </w:r>
      <w:r w:rsidR="003F42C5" w:rsidRPr="00FB32B9">
        <w:rPr>
          <w:rFonts w:cs="Calibri"/>
          <w:b/>
          <w:bCs/>
          <w:u w:val="single"/>
        </w:rPr>
        <w:t>Certyfikat jakości</w:t>
      </w:r>
      <w:r w:rsidR="003F42C5" w:rsidRPr="00FB32B9">
        <w:rPr>
          <w:rFonts w:eastAsia="Arial" w:cs="Calibri"/>
          <w:b/>
          <w:u w:val="single"/>
        </w:rPr>
        <w:t xml:space="preserve"> </w:t>
      </w:r>
      <w:r w:rsidRPr="00FB32B9">
        <w:rPr>
          <w:rFonts w:cs="Calibri"/>
          <w:b/>
          <w:bCs/>
          <w:u w:val="single"/>
        </w:rPr>
        <w:t xml:space="preserve">– </w:t>
      </w:r>
      <w:r w:rsidR="003F42C5" w:rsidRPr="00FB32B9">
        <w:rPr>
          <w:rFonts w:cs="Calibri"/>
          <w:b/>
          <w:bCs/>
          <w:u w:val="single"/>
        </w:rPr>
        <w:t>1</w:t>
      </w:r>
      <w:r w:rsidRPr="00FB32B9">
        <w:rPr>
          <w:rFonts w:cs="Calibri"/>
          <w:b/>
          <w:bCs/>
          <w:u w:val="single"/>
        </w:rPr>
        <w:t xml:space="preserve">0% (maksymalnie możliwych do uzyskania </w:t>
      </w:r>
      <w:r w:rsidR="003F42C5" w:rsidRPr="00FB32B9">
        <w:rPr>
          <w:rFonts w:cs="Calibri"/>
          <w:b/>
          <w:bCs/>
          <w:u w:val="single"/>
        </w:rPr>
        <w:t>1</w:t>
      </w:r>
      <w:r w:rsidRPr="00FB32B9">
        <w:rPr>
          <w:rFonts w:cs="Calibri"/>
          <w:b/>
          <w:bCs/>
          <w:u w:val="single"/>
        </w:rPr>
        <w:t>0,00 pkt)</w:t>
      </w:r>
    </w:p>
    <w:p w14:paraId="581604F4" w14:textId="53404D04" w:rsidR="00130534" w:rsidRPr="00FB32B9" w:rsidRDefault="00130534" w:rsidP="00130534">
      <w:pPr>
        <w:pStyle w:val="Akapitzlist"/>
        <w:widowControl w:val="0"/>
        <w:spacing w:after="60"/>
        <w:ind w:left="0"/>
        <w:jc w:val="both"/>
        <w:rPr>
          <w:rFonts w:cs="Calibri"/>
          <w:color w:val="000000" w:themeColor="text1"/>
        </w:rPr>
      </w:pPr>
      <w:r w:rsidRPr="00FB32B9">
        <w:rPr>
          <w:rFonts w:eastAsia="Arial" w:cs="Calibri"/>
          <w:color w:val="000000" w:themeColor="text1"/>
        </w:rPr>
        <w:t xml:space="preserve">Ocenie w tym kryterium podlega posiadanie przez Wykonawcę </w:t>
      </w:r>
      <w:r w:rsidRPr="00FB32B9">
        <w:rPr>
          <w:rFonts w:cs="Calibri"/>
          <w:color w:val="000000" w:themeColor="text1"/>
        </w:rPr>
        <w:t xml:space="preserve">certyfikatu jakości ISO związanego z przedmiotem zamówienia lub certyfikatu równoważnego do ISO związanego z przedmiotem zamówienia. </w:t>
      </w:r>
    </w:p>
    <w:p w14:paraId="452C85CE" w14:textId="3C8B3F20" w:rsidR="00130534" w:rsidRPr="00FB32B9" w:rsidRDefault="00130534" w:rsidP="00F03EC7">
      <w:pPr>
        <w:widowControl w:val="0"/>
        <w:spacing w:after="60" w:line="240" w:lineRule="auto"/>
        <w:jc w:val="both"/>
        <w:rPr>
          <w:rFonts w:eastAsia="Arial" w:cs="Calibri"/>
        </w:rPr>
      </w:pPr>
      <w:r w:rsidRPr="00FB32B9">
        <w:rPr>
          <w:rFonts w:cs="Calibri"/>
          <w:color w:val="000000" w:themeColor="text1"/>
        </w:rPr>
        <w:t xml:space="preserve">Wykonawca </w:t>
      </w:r>
      <w:r w:rsidRPr="00FB32B9">
        <w:rPr>
          <w:rFonts w:eastAsia="MS Mincho" w:cs="Calibri"/>
          <w:iCs/>
          <w:color w:val="000000" w:themeColor="text1"/>
          <w:lang w:eastAsia="ja-JP"/>
        </w:rPr>
        <w:t xml:space="preserve">powołujący się na certyfikat równoważny musi udowodnić w swojej ofercie, że posiadany przez niego certyfikat w równoważnym stopniu spełnia wymagania, tj. bazuje na zasadach zarządzania jakością w zakresie co najmniej takim samym jak </w:t>
      </w:r>
      <w:r w:rsidRPr="00FB32B9">
        <w:rPr>
          <w:rFonts w:cs="Calibri"/>
          <w:color w:val="000000" w:themeColor="text1"/>
        </w:rPr>
        <w:t>ISO oraz został wydany przez niezależną instytucję</w:t>
      </w:r>
      <w:r w:rsidR="002B25C3" w:rsidRPr="00FB32B9">
        <w:rPr>
          <w:rFonts w:cs="Calibri"/>
          <w:color w:val="000000" w:themeColor="text1"/>
        </w:rPr>
        <w:t>.</w:t>
      </w:r>
    </w:p>
    <w:p w14:paraId="7DCF89A7" w14:textId="53DC72A2" w:rsidR="00D6746C" w:rsidRPr="00FB32B9" w:rsidRDefault="00D6746C" w:rsidP="00F03EC7">
      <w:pPr>
        <w:widowControl w:val="0"/>
        <w:spacing w:after="60" w:line="240" w:lineRule="auto"/>
        <w:jc w:val="both"/>
        <w:rPr>
          <w:rFonts w:cs="Calibri"/>
        </w:rPr>
      </w:pPr>
      <w:r w:rsidRPr="00FB32B9">
        <w:rPr>
          <w:rFonts w:cs="Calibri"/>
        </w:rPr>
        <w:t>Kryterium oceniane jest na zasadzie spełnia/nie spełnia. Maksymalną liczbę punktów</w:t>
      </w:r>
      <w:r w:rsidR="008D2AB7" w:rsidRPr="00FB32B9">
        <w:rPr>
          <w:rFonts w:cs="Calibri"/>
        </w:rPr>
        <w:t xml:space="preserve"> uzyska Wykonawca, który wraz z ofertą przedstawi dokumenty potwierdzające posiadanie certyfikatu jakości.</w:t>
      </w:r>
    </w:p>
    <w:p w14:paraId="660DD9EE" w14:textId="77777777" w:rsidR="00ED57D2" w:rsidRPr="00FB32B9" w:rsidRDefault="00ED57D2" w:rsidP="00F03EC7">
      <w:pPr>
        <w:widowControl w:val="0"/>
        <w:spacing w:after="60" w:line="240" w:lineRule="auto"/>
        <w:jc w:val="both"/>
        <w:rPr>
          <w:rFonts w:eastAsia="Arial" w:cs="Calibri"/>
        </w:rPr>
      </w:pPr>
    </w:p>
    <w:p w14:paraId="1668A6F2" w14:textId="098C0113" w:rsidR="00E2047F" w:rsidRPr="00FB32B9" w:rsidRDefault="00E2047F" w:rsidP="00F03EC7">
      <w:pPr>
        <w:spacing w:after="160" w:line="240" w:lineRule="auto"/>
        <w:rPr>
          <w:rFonts w:cs="Calibri"/>
          <w:b/>
          <w:bCs/>
          <w:u w:val="single"/>
        </w:rPr>
      </w:pPr>
      <w:r w:rsidRPr="00FB32B9">
        <w:rPr>
          <w:rFonts w:cs="Calibri"/>
          <w:b/>
          <w:bCs/>
          <w:u w:val="single"/>
        </w:rPr>
        <w:t xml:space="preserve">Kryterium </w:t>
      </w:r>
      <w:r w:rsidR="004D6EF1" w:rsidRPr="00FB32B9">
        <w:rPr>
          <w:rFonts w:cs="Calibri"/>
          <w:b/>
          <w:bCs/>
          <w:u w:val="single"/>
        </w:rPr>
        <w:t>4</w:t>
      </w:r>
      <w:r w:rsidRPr="00FB32B9">
        <w:rPr>
          <w:rFonts w:cs="Calibri"/>
          <w:b/>
          <w:bCs/>
          <w:u w:val="single"/>
        </w:rPr>
        <w:t xml:space="preserve">. </w:t>
      </w:r>
      <w:r w:rsidR="00F767FF" w:rsidRPr="00FB32B9">
        <w:rPr>
          <w:rFonts w:cs="Calibri"/>
          <w:b/>
          <w:bCs/>
          <w:u w:val="single"/>
        </w:rPr>
        <w:t xml:space="preserve">Czas realizacji </w:t>
      </w:r>
      <w:r w:rsidRPr="00FB32B9">
        <w:rPr>
          <w:rFonts w:cs="Calibri"/>
          <w:b/>
          <w:bCs/>
          <w:u w:val="single"/>
        </w:rPr>
        <w:t xml:space="preserve">– </w:t>
      </w:r>
      <w:r w:rsidR="00E60131" w:rsidRPr="00FB32B9">
        <w:rPr>
          <w:rFonts w:cs="Calibri"/>
          <w:b/>
          <w:bCs/>
          <w:u w:val="single"/>
        </w:rPr>
        <w:t>15</w:t>
      </w:r>
      <w:r w:rsidRPr="00FB32B9">
        <w:rPr>
          <w:rFonts w:cs="Calibri"/>
          <w:b/>
          <w:bCs/>
          <w:u w:val="single"/>
        </w:rPr>
        <w:t xml:space="preserve">% (maksymalnie możliwych do uzyskania </w:t>
      </w:r>
      <w:r w:rsidR="00E60131" w:rsidRPr="00FB32B9">
        <w:rPr>
          <w:rFonts w:cs="Calibri"/>
          <w:b/>
          <w:bCs/>
          <w:u w:val="single"/>
        </w:rPr>
        <w:t>15</w:t>
      </w:r>
      <w:r w:rsidRPr="00FB32B9">
        <w:rPr>
          <w:rFonts w:cs="Calibri"/>
          <w:b/>
          <w:bCs/>
          <w:u w:val="single"/>
        </w:rPr>
        <w:t>,00 pkt)</w:t>
      </w:r>
    </w:p>
    <w:p w14:paraId="579E5CCF" w14:textId="6696170D" w:rsidR="00B74D3F" w:rsidRPr="00FB32B9" w:rsidRDefault="00B74D3F" w:rsidP="00F03EC7">
      <w:pPr>
        <w:widowControl w:val="0"/>
        <w:spacing w:before="200" w:after="60" w:line="240" w:lineRule="auto"/>
        <w:jc w:val="both"/>
        <w:rPr>
          <w:rFonts w:eastAsia="Arial" w:cs="Calibri"/>
        </w:rPr>
      </w:pPr>
      <w:r w:rsidRPr="00FB32B9">
        <w:rPr>
          <w:rFonts w:eastAsia="Arial" w:cs="Calibri"/>
        </w:rPr>
        <w:t>W kryterium „Czas realizacji” ocenie podlega czas mierzony liczbą pełnych miesięcy jaki wykonawca zamierza poświęcić na realizację zamówienia</w:t>
      </w:r>
      <w:r w:rsidR="009C0C37" w:rsidRPr="00FB32B9">
        <w:rPr>
          <w:rFonts w:eastAsia="Arial" w:cs="Calibri"/>
        </w:rPr>
        <w:t xml:space="preserve"> od dnia </w:t>
      </w:r>
      <w:r w:rsidR="00E60131" w:rsidRPr="00FB32B9">
        <w:rPr>
          <w:rFonts w:eastAsia="Arial" w:cs="Calibri"/>
        </w:rPr>
        <w:t>dostarczenia</w:t>
      </w:r>
      <w:r w:rsidR="0012360F" w:rsidRPr="00FB32B9">
        <w:rPr>
          <w:rFonts w:eastAsia="Arial" w:cs="Calibri"/>
        </w:rPr>
        <w:t xml:space="preserve"> ostatnich</w:t>
      </w:r>
      <w:r w:rsidR="00E60131" w:rsidRPr="00FB32B9">
        <w:rPr>
          <w:rFonts w:eastAsia="Arial" w:cs="Calibri"/>
        </w:rPr>
        <w:t xml:space="preserve"> materiałów</w:t>
      </w:r>
      <w:r w:rsidR="0012360F" w:rsidRPr="00FB32B9">
        <w:rPr>
          <w:rFonts w:eastAsia="Arial" w:cs="Calibri"/>
        </w:rPr>
        <w:t xml:space="preserve"> z zakresu danej </w:t>
      </w:r>
      <w:r w:rsidR="00C91A5B" w:rsidRPr="00FB32B9">
        <w:rPr>
          <w:rFonts w:eastAsia="Arial" w:cs="Calibri"/>
        </w:rPr>
        <w:t>umiejętności</w:t>
      </w:r>
      <w:r w:rsidR="00E60131" w:rsidRPr="00FB32B9">
        <w:rPr>
          <w:rFonts w:eastAsia="Arial" w:cs="Calibri"/>
        </w:rPr>
        <w:t xml:space="preserve"> przez Zamawiającego</w:t>
      </w:r>
      <w:r w:rsidRPr="00FB32B9">
        <w:rPr>
          <w:rFonts w:eastAsia="Arial" w:cs="Calibri"/>
        </w:rPr>
        <w:t>. Punkty będą obliczane zgodnie ze wzorem:</w:t>
      </w:r>
    </w:p>
    <w:p w14:paraId="715B4737" w14:textId="1D04DB75" w:rsidR="00B74D3F" w:rsidRPr="00FB32B9" w:rsidRDefault="00B74D3F" w:rsidP="00F03EC7">
      <w:pPr>
        <w:widowControl w:val="0"/>
        <w:spacing w:before="240" w:after="240" w:line="240" w:lineRule="auto"/>
        <w:jc w:val="both"/>
        <w:rPr>
          <w:rFonts w:eastAsia="Arial" w:cs="Calibri"/>
        </w:rPr>
      </w:pPr>
      <m:oMathPara>
        <m:oMath>
          <m:r>
            <w:rPr>
              <w:rFonts w:ascii="Cambria Math" w:eastAsia="Arial" w:hAnsi="Cambria Math" w:cs="Calibri"/>
            </w:rPr>
            <m:t>liczba punktów ocenianej oferty</m:t>
          </m:r>
          <m:r>
            <m:rPr>
              <m:sty m:val="p"/>
            </m:rPr>
            <w:rPr>
              <w:rFonts w:ascii="Cambria Math" w:eastAsia="Arial" w:hAnsi="Cambria Math" w:cs="Calibri"/>
            </w:rPr>
            <m:t>=</m:t>
          </m:r>
          <m:f>
            <m:fPr>
              <m:ctrlPr>
                <w:rPr>
                  <w:rFonts w:ascii="Cambria Math" w:eastAsia="Arial" w:hAnsi="Cambria Math" w:cs="Calibri"/>
                </w:rPr>
              </m:ctrlPr>
            </m:fPr>
            <m:num>
              <m:r>
                <m:rPr>
                  <m:sty m:val="p"/>
                </m:rPr>
                <w:rPr>
                  <w:rFonts w:ascii="Cambria Math" w:eastAsia="Arial" w:hAnsi="Cambria Math" w:cs="Calibri"/>
                </w:rPr>
                <m:t>najmniejsza liczba miesięcy</m:t>
              </m:r>
            </m:num>
            <m:den>
              <m:r>
                <m:rPr>
                  <m:sty m:val="p"/>
                </m:rPr>
                <w:rPr>
                  <w:rFonts w:ascii="Cambria Math" w:eastAsia="Arial" w:hAnsi="Cambria Math" w:cs="Calibri"/>
                </w:rPr>
                <m:t>liczba miesięcy</m:t>
              </m:r>
            </m:den>
          </m:f>
          <m:r>
            <m:rPr>
              <m:sty m:val="p"/>
            </m:rPr>
            <w:rPr>
              <w:rFonts w:ascii="Cambria Math" w:eastAsia="Arial" w:hAnsi="Cambria Math" w:cs="Calibri"/>
            </w:rPr>
            <m:t>x 15</m:t>
          </m:r>
        </m:oMath>
      </m:oMathPara>
    </w:p>
    <w:p w14:paraId="341420F7" w14:textId="77777777" w:rsidR="002B764B" w:rsidRPr="00FB32B9" w:rsidRDefault="002B764B" w:rsidP="00F03EC7">
      <w:pPr>
        <w:widowControl w:val="0"/>
        <w:spacing w:after="60" w:line="240" w:lineRule="auto"/>
        <w:jc w:val="both"/>
        <w:rPr>
          <w:rFonts w:cs="Calibri"/>
          <w:color w:val="010101"/>
        </w:rPr>
      </w:pPr>
    </w:p>
    <w:p w14:paraId="7FFCF86B" w14:textId="1F8AF8BA" w:rsidR="002B764B" w:rsidRPr="00FB32B9" w:rsidRDefault="002B764B" w:rsidP="00F03EC7">
      <w:pPr>
        <w:widowControl w:val="0"/>
        <w:spacing w:after="60" w:line="240" w:lineRule="auto"/>
        <w:jc w:val="both"/>
        <w:rPr>
          <w:rFonts w:cs="Calibri"/>
          <w:color w:val="010101"/>
        </w:rPr>
      </w:pPr>
      <w:r w:rsidRPr="0033328D">
        <w:rPr>
          <w:rFonts w:cs="Calibri"/>
          <w:color w:val="010101"/>
        </w:rPr>
        <w:t>Z uwagi na okres realizacji projektu, maksymalny</w:t>
      </w:r>
      <w:r w:rsidR="003172B9" w:rsidRPr="0033328D">
        <w:rPr>
          <w:rFonts w:cs="Calibri"/>
          <w:color w:val="010101"/>
        </w:rPr>
        <w:t xml:space="preserve"> „Czas realizacji” zadeklarowany przez Wykonawcę nie może przekroczyć </w:t>
      </w:r>
      <w:r w:rsidR="0033328D" w:rsidRPr="0033328D">
        <w:rPr>
          <w:rFonts w:cs="Calibri"/>
          <w:color w:val="010101"/>
        </w:rPr>
        <w:t>7</w:t>
      </w:r>
      <w:r w:rsidR="003172B9" w:rsidRPr="0033328D">
        <w:rPr>
          <w:rFonts w:cs="Calibri"/>
          <w:color w:val="010101"/>
        </w:rPr>
        <w:t xml:space="preserve"> miesięcy. W przypadku podania przez Wykonawcę </w:t>
      </w:r>
      <w:r w:rsidR="00CE003B" w:rsidRPr="0033328D">
        <w:rPr>
          <w:rFonts w:cs="Calibri"/>
          <w:color w:val="010101"/>
        </w:rPr>
        <w:t>„Czasu realizacji” dłuższego niż maksymalny, oferta Wykonawcy zostanie odrzucona.</w:t>
      </w:r>
    </w:p>
    <w:p w14:paraId="7227FC56" w14:textId="03416CF0" w:rsidR="00ED57D2" w:rsidRPr="00FB32B9" w:rsidRDefault="00406D5E" w:rsidP="00F03EC7">
      <w:pPr>
        <w:widowControl w:val="0"/>
        <w:spacing w:after="60" w:line="240" w:lineRule="auto"/>
        <w:jc w:val="both"/>
        <w:rPr>
          <w:rFonts w:eastAsia="Arial" w:cs="Calibri"/>
          <w:color w:val="010101"/>
        </w:rPr>
      </w:pPr>
      <w:r w:rsidRPr="00FB32B9">
        <w:rPr>
          <w:rFonts w:cs="Calibri"/>
          <w:color w:val="010101"/>
        </w:rPr>
        <w:t>W przypadku niezrealizowania zamówienia w terminie wskazanym przez Zamawiającego, zgodnym z zadeklarowan</w:t>
      </w:r>
      <w:r w:rsidR="009D58E8" w:rsidRPr="00FB32B9">
        <w:rPr>
          <w:rFonts w:cs="Calibri"/>
          <w:color w:val="010101"/>
        </w:rPr>
        <w:t>ym</w:t>
      </w:r>
      <w:r w:rsidRPr="00FB32B9">
        <w:rPr>
          <w:rFonts w:cs="Calibri"/>
          <w:color w:val="010101"/>
        </w:rPr>
        <w:t xml:space="preserve"> przez Wykonawcę </w:t>
      </w:r>
      <w:r w:rsidR="009D58E8" w:rsidRPr="00FB32B9">
        <w:rPr>
          <w:rFonts w:cs="Calibri"/>
          <w:color w:val="010101"/>
        </w:rPr>
        <w:t>czasem realizacji</w:t>
      </w:r>
      <w:r w:rsidRPr="00FB32B9">
        <w:rPr>
          <w:rFonts w:cs="Calibri"/>
          <w:color w:val="010101"/>
        </w:rPr>
        <w:t>, Wykonawca zapłaci każdorazowo karę umowną w wysokości 15% całkowitej ceny brutto zamówienia</w:t>
      </w:r>
      <w:r w:rsidR="009D58E8" w:rsidRPr="00FB32B9">
        <w:rPr>
          <w:rFonts w:cs="Calibri"/>
          <w:color w:val="010101"/>
        </w:rPr>
        <w:t>.</w:t>
      </w:r>
    </w:p>
    <w:p w14:paraId="083029AB" w14:textId="6D8B93C0" w:rsidR="00F14ECA" w:rsidRPr="00FB32B9" w:rsidRDefault="00F14ECA" w:rsidP="00F03EC7">
      <w:pPr>
        <w:pStyle w:val="Akapitzlist"/>
        <w:spacing w:before="240" w:after="120" w:line="240" w:lineRule="auto"/>
        <w:ind w:left="0"/>
        <w:contextualSpacing w:val="0"/>
        <w:jc w:val="both"/>
        <w:rPr>
          <w:rFonts w:cs="Calibri"/>
          <w:b/>
          <w:bCs/>
        </w:rPr>
      </w:pPr>
      <w:r w:rsidRPr="00FB32B9">
        <w:rPr>
          <w:rFonts w:cs="Calibri"/>
          <w:b/>
          <w:bCs/>
        </w:rPr>
        <w:t>Łącznie możliwych do uzyskania 100,00 pkt (100%).</w:t>
      </w:r>
    </w:p>
    <w:p w14:paraId="3ABB3F44" w14:textId="77777777" w:rsidR="00F14ECA" w:rsidRPr="00FB32B9" w:rsidRDefault="00F14ECA" w:rsidP="00F03EC7">
      <w:pPr>
        <w:pStyle w:val="Akapitzlist"/>
        <w:spacing w:after="120" w:line="240" w:lineRule="auto"/>
        <w:ind w:left="0"/>
        <w:contextualSpacing w:val="0"/>
        <w:jc w:val="both"/>
        <w:rPr>
          <w:rFonts w:cs="Calibri"/>
        </w:rPr>
      </w:pPr>
      <w:r w:rsidRPr="00FB32B9">
        <w:rPr>
          <w:rFonts w:cs="Calibri"/>
        </w:rPr>
        <w:t>Ostateczna liczba punktów (O) będzie obliczana wg następującego wzoru:</w:t>
      </w:r>
    </w:p>
    <w:p w14:paraId="3C76EBBF" w14:textId="58CDB497" w:rsidR="00F14ECA" w:rsidRPr="00FB32B9" w:rsidRDefault="00F14ECA" w:rsidP="00F03EC7">
      <w:pPr>
        <w:pStyle w:val="Akapitzlist"/>
        <w:spacing w:after="120" w:line="240" w:lineRule="auto"/>
        <w:ind w:left="0"/>
        <w:contextualSpacing w:val="0"/>
        <w:jc w:val="both"/>
        <w:rPr>
          <w:rFonts w:cs="Calibri"/>
        </w:rPr>
      </w:pPr>
      <w:r w:rsidRPr="00FB32B9">
        <w:rPr>
          <w:rFonts w:cs="Calibri"/>
        </w:rPr>
        <w:t>O = K1 + K2 + K3 + K4</w:t>
      </w:r>
    </w:p>
    <w:p w14:paraId="393EC246" w14:textId="77777777" w:rsidR="00F14ECA" w:rsidRPr="00FB32B9" w:rsidRDefault="00F14ECA" w:rsidP="00F03EC7">
      <w:pPr>
        <w:pStyle w:val="Akapitzlist"/>
        <w:spacing w:after="120" w:line="240" w:lineRule="auto"/>
        <w:ind w:left="0"/>
        <w:contextualSpacing w:val="0"/>
        <w:jc w:val="both"/>
        <w:rPr>
          <w:rFonts w:cs="Calibri"/>
        </w:rPr>
      </w:pPr>
      <w:r w:rsidRPr="00FB32B9">
        <w:rPr>
          <w:rFonts w:cs="Calibri"/>
        </w:rPr>
        <w:t>Punkty liczone będą z dokładnością do dwóch miejsc po przecinku.</w:t>
      </w:r>
    </w:p>
    <w:p w14:paraId="37AFC0A3" w14:textId="77777777" w:rsidR="00F14ECA" w:rsidRDefault="00F14ECA" w:rsidP="00F03EC7">
      <w:pPr>
        <w:pStyle w:val="Akapitzlist"/>
        <w:spacing w:after="120" w:line="240" w:lineRule="auto"/>
        <w:ind w:left="0"/>
        <w:contextualSpacing w:val="0"/>
        <w:jc w:val="both"/>
        <w:rPr>
          <w:rFonts w:cs="Calibri"/>
        </w:rPr>
      </w:pPr>
      <w:r w:rsidRPr="00FB32B9">
        <w:rPr>
          <w:rFonts w:cs="Calibri"/>
        </w:rPr>
        <w:t>Oferta, która uzyska najwyższą̨ liczbę̨ punktów przyznanych wg powyższych kryteriów, zostanie uznana przez Zamawiającego za najkorzystniejszą.</w:t>
      </w:r>
    </w:p>
    <w:p w14:paraId="64DB3122" w14:textId="77777777" w:rsidR="0033328D" w:rsidRPr="00FB32B9" w:rsidRDefault="0033328D" w:rsidP="00F03EC7">
      <w:pPr>
        <w:pStyle w:val="Akapitzlist"/>
        <w:spacing w:after="120" w:line="240" w:lineRule="auto"/>
        <w:ind w:left="0"/>
        <w:contextualSpacing w:val="0"/>
        <w:jc w:val="both"/>
        <w:rPr>
          <w:rFonts w:cs="Calibri"/>
        </w:rPr>
      </w:pPr>
    </w:p>
    <w:p w14:paraId="65DFA4F0" w14:textId="77777777" w:rsidR="001654F9" w:rsidRPr="00FB32B9" w:rsidRDefault="00B53B70" w:rsidP="00F03EC7">
      <w:pPr>
        <w:pStyle w:val="Akapitzlist"/>
        <w:widowControl w:val="0"/>
        <w:numPr>
          <w:ilvl w:val="0"/>
          <w:numId w:val="1"/>
        </w:numPr>
        <w:spacing w:before="360" w:after="120" w:line="240" w:lineRule="auto"/>
        <w:ind w:left="426" w:hanging="426"/>
        <w:contextualSpacing w:val="0"/>
        <w:jc w:val="both"/>
        <w:rPr>
          <w:rFonts w:cs="Calibri"/>
          <w:b/>
        </w:rPr>
      </w:pPr>
      <w:r w:rsidRPr="00FB32B9">
        <w:rPr>
          <w:rFonts w:cs="Calibri"/>
          <w:b/>
        </w:rPr>
        <w:lastRenderedPageBreak/>
        <w:t>INFORMACJE UZUPEŁNIAJĄCE</w:t>
      </w:r>
    </w:p>
    <w:p w14:paraId="1E974706" w14:textId="2419E5BA" w:rsidR="00F52267" w:rsidRPr="00FB32B9" w:rsidRDefault="00F52267" w:rsidP="00F03EC7">
      <w:pPr>
        <w:pStyle w:val="Akapitzlist"/>
        <w:widowControl w:val="0"/>
        <w:numPr>
          <w:ilvl w:val="1"/>
          <w:numId w:val="1"/>
        </w:numPr>
        <w:spacing w:after="120" w:line="240" w:lineRule="auto"/>
        <w:ind w:left="426" w:hanging="426"/>
        <w:contextualSpacing w:val="0"/>
        <w:jc w:val="both"/>
        <w:rPr>
          <w:rFonts w:cs="Calibri"/>
        </w:rPr>
      </w:pPr>
      <w:bookmarkStart w:id="16" w:name="_Hlk490745978"/>
      <w:r w:rsidRPr="00FB32B9">
        <w:rPr>
          <w:rFonts w:cs="Calibri"/>
        </w:rPr>
        <w:t>Oferta Wykonawcy musi spełniać wszystkie wymogi stawiane w zapytaniu ofertowym i być złożona na wzorze oferty dołączonym do niniejszego zapytania.</w:t>
      </w:r>
    </w:p>
    <w:p w14:paraId="2C8C6C00" w14:textId="5F701764" w:rsidR="00F52267" w:rsidRPr="00FB32B9" w:rsidRDefault="00F52267" w:rsidP="00F03EC7">
      <w:pPr>
        <w:pStyle w:val="Akapitzlist"/>
        <w:widowControl w:val="0"/>
        <w:numPr>
          <w:ilvl w:val="1"/>
          <w:numId w:val="1"/>
        </w:numPr>
        <w:spacing w:after="120" w:line="240" w:lineRule="auto"/>
        <w:ind w:left="426" w:hanging="426"/>
        <w:contextualSpacing w:val="0"/>
        <w:jc w:val="both"/>
        <w:rPr>
          <w:rFonts w:cs="Calibri"/>
        </w:rPr>
      </w:pPr>
      <w:r w:rsidRPr="00FB32B9">
        <w:rPr>
          <w:rFonts w:cs="Calibri"/>
        </w:rPr>
        <w:t>Decyzja Zamawiającego o odrzuceniu oferty jest decyzją ostateczną.</w:t>
      </w:r>
    </w:p>
    <w:p w14:paraId="22180608" w14:textId="77777777" w:rsidR="00F52267" w:rsidRPr="00FB32B9" w:rsidRDefault="00F52267" w:rsidP="00F03EC7">
      <w:pPr>
        <w:pStyle w:val="Akapitzlist"/>
        <w:widowControl w:val="0"/>
        <w:numPr>
          <w:ilvl w:val="1"/>
          <w:numId w:val="1"/>
        </w:numPr>
        <w:spacing w:after="120" w:line="240" w:lineRule="auto"/>
        <w:ind w:left="426" w:hanging="426"/>
        <w:contextualSpacing w:val="0"/>
        <w:jc w:val="both"/>
        <w:rPr>
          <w:rFonts w:cs="Calibri"/>
        </w:rPr>
      </w:pPr>
      <w:r w:rsidRPr="00FB32B9">
        <w:rPr>
          <w:rFonts w:cs="Calibri"/>
        </w:rPr>
        <w:t>W przypadku, gdy wybrany Wykonawca odstąpi od podpisania umowy z Zamawiającym, możliwe jest podpisanie przez Zamawiającego umowy z kolejnym Wykonawcą, który w postępowaniu uzyskał kolejną najwyższą liczbę punktów.</w:t>
      </w:r>
    </w:p>
    <w:p w14:paraId="0EAC2612" w14:textId="77777777" w:rsidR="00F52267" w:rsidRPr="00FB32B9" w:rsidRDefault="00F52267" w:rsidP="00F03EC7">
      <w:pPr>
        <w:pStyle w:val="Akapitzlist"/>
        <w:widowControl w:val="0"/>
        <w:numPr>
          <w:ilvl w:val="1"/>
          <w:numId w:val="1"/>
        </w:numPr>
        <w:spacing w:after="120" w:line="240" w:lineRule="auto"/>
        <w:ind w:left="426" w:hanging="426"/>
        <w:contextualSpacing w:val="0"/>
        <w:jc w:val="both"/>
        <w:rPr>
          <w:rFonts w:cs="Calibri"/>
        </w:rPr>
      </w:pPr>
      <w:r w:rsidRPr="00FB32B9">
        <w:rPr>
          <w:rFonts w:cs="Calibri"/>
        </w:rPr>
        <w:t>Zamawiający jest uprawniony do poprawienia w tekście oferty oczywistych omyłek pisarskich, niezwłocznie zawiadamiając o tym danego Wykonawcę.</w:t>
      </w:r>
    </w:p>
    <w:p w14:paraId="7D3D26C0" w14:textId="77777777" w:rsidR="00F52267" w:rsidRPr="00FB32B9" w:rsidRDefault="00F52267" w:rsidP="00F03EC7">
      <w:pPr>
        <w:pStyle w:val="Akapitzlist"/>
        <w:widowControl w:val="0"/>
        <w:numPr>
          <w:ilvl w:val="1"/>
          <w:numId w:val="1"/>
        </w:numPr>
        <w:spacing w:after="120" w:line="240" w:lineRule="auto"/>
        <w:ind w:left="426" w:hanging="426"/>
        <w:contextualSpacing w:val="0"/>
        <w:jc w:val="both"/>
        <w:rPr>
          <w:rFonts w:cs="Calibri"/>
        </w:rPr>
      </w:pPr>
      <w:r w:rsidRPr="00FB32B9">
        <w:rPr>
          <w:rFonts w:cs="Calibri"/>
        </w:rPr>
        <w:t>W przypadku, gdy zaproponowane oferty przekroczą kwotę, jaką Zamawiający może przeznaczyć na realizację zamówienia tj. kwotę przekraczającą stawki założone w szczegółowym budżecie projektu, Zamawiający może podjąć negocjacje z Wykonawcą, który złoży najkorzystniejszą ofertę lub powtórzyć postępowanie w trybie zasady konkurencyjności.</w:t>
      </w:r>
    </w:p>
    <w:p w14:paraId="2E048604" w14:textId="77777777" w:rsidR="00F52267" w:rsidRPr="00FB32B9" w:rsidRDefault="00F52267" w:rsidP="00F03EC7">
      <w:pPr>
        <w:pStyle w:val="Akapitzlist"/>
        <w:widowControl w:val="0"/>
        <w:numPr>
          <w:ilvl w:val="1"/>
          <w:numId w:val="1"/>
        </w:numPr>
        <w:spacing w:after="120" w:line="240" w:lineRule="auto"/>
        <w:ind w:left="426" w:hanging="426"/>
        <w:contextualSpacing w:val="0"/>
        <w:jc w:val="both"/>
        <w:rPr>
          <w:rFonts w:cs="Calibri"/>
        </w:rPr>
      </w:pPr>
      <w:r w:rsidRPr="00FB32B9">
        <w:rPr>
          <w:rFonts w:cs="Calibri"/>
        </w:rPr>
        <w:t>W przypadku uzyskania przez dwóch lub więcej Wykonawców takiej samej liczby punktów decyduje niższa cena.</w:t>
      </w:r>
    </w:p>
    <w:p w14:paraId="7E962170" w14:textId="77777777" w:rsidR="00F52267" w:rsidRPr="00FB32B9" w:rsidRDefault="00F52267" w:rsidP="00F03EC7">
      <w:pPr>
        <w:pStyle w:val="Akapitzlist"/>
        <w:widowControl w:val="0"/>
        <w:numPr>
          <w:ilvl w:val="1"/>
          <w:numId w:val="1"/>
        </w:numPr>
        <w:spacing w:after="120" w:line="240" w:lineRule="auto"/>
        <w:ind w:left="426"/>
        <w:contextualSpacing w:val="0"/>
        <w:jc w:val="both"/>
        <w:rPr>
          <w:rFonts w:cs="Calibri"/>
          <w:color w:val="010101"/>
        </w:rPr>
      </w:pPr>
      <w:r w:rsidRPr="00FB32B9">
        <w:rPr>
          <w:rFonts w:cs="Calibri"/>
        </w:rPr>
        <w:t xml:space="preserve">Zamawiający zastrzega możliwość weryfikacji złożonych oświadczeń i danych w tych oświadczeniach </w:t>
      </w:r>
      <w:r w:rsidRPr="00FB32B9">
        <w:rPr>
          <w:rFonts w:cs="Calibri"/>
          <w:color w:val="010101"/>
        </w:rPr>
        <w:t>na każdym etapie oceny oferty i realizacji zamówienia.</w:t>
      </w:r>
    </w:p>
    <w:p w14:paraId="421EF162" w14:textId="77777777" w:rsidR="006D0D61" w:rsidRPr="0033328D" w:rsidRDefault="00F52267" w:rsidP="00F03EC7">
      <w:pPr>
        <w:pStyle w:val="Akapitzlist"/>
        <w:widowControl w:val="0"/>
        <w:numPr>
          <w:ilvl w:val="1"/>
          <w:numId w:val="1"/>
        </w:numPr>
        <w:spacing w:after="120" w:line="240" w:lineRule="auto"/>
        <w:ind w:left="426" w:hanging="426"/>
        <w:contextualSpacing w:val="0"/>
        <w:jc w:val="both"/>
        <w:rPr>
          <w:rFonts w:cs="Calibri"/>
          <w:color w:val="000000" w:themeColor="text1"/>
        </w:rPr>
      </w:pPr>
      <w:r w:rsidRPr="00FB32B9">
        <w:rPr>
          <w:rFonts w:cs="Calibri"/>
        </w:rPr>
        <w:t>Płatność za realizację przedmiotu zamówienia będzie dokonywana</w:t>
      </w:r>
      <w:r w:rsidR="00CC6039" w:rsidRPr="00FB32B9">
        <w:rPr>
          <w:rFonts w:cs="Calibri"/>
        </w:rPr>
        <w:t xml:space="preserve"> w transzach,</w:t>
      </w:r>
      <w:r w:rsidRPr="00FB32B9">
        <w:rPr>
          <w:rFonts w:cs="Calibri"/>
        </w:rPr>
        <w:t xml:space="preserve"> na podstawie rachunków/ faktur, </w:t>
      </w:r>
      <w:r w:rsidRPr="0033328D">
        <w:rPr>
          <w:rFonts w:cs="Calibri"/>
          <w:color w:val="000000" w:themeColor="text1"/>
        </w:rPr>
        <w:t>wystawianych przez Wykonawcę</w:t>
      </w:r>
      <w:r w:rsidR="006D0D61" w:rsidRPr="0033328D">
        <w:rPr>
          <w:rFonts w:cs="Calibri"/>
          <w:color w:val="000000" w:themeColor="text1"/>
        </w:rPr>
        <w:t>, w następujący sposób:</w:t>
      </w:r>
    </w:p>
    <w:p w14:paraId="18D2F97A" w14:textId="42D4481F" w:rsidR="00182409" w:rsidRPr="0033328D" w:rsidRDefault="00224C3C" w:rsidP="00182409">
      <w:pPr>
        <w:pStyle w:val="Akapitzlist"/>
        <w:widowControl w:val="0"/>
        <w:spacing w:after="120" w:line="240" w:lineRule="auto"/>
        <w:ind w:left="426"/>
        <w:contextualSpacing w:val="0"/>
        <w:jc w:val="both"/>
        <w:rPr>
          <w:rFonts w:cs="Calibri"/>
          <w:b/>
          <w:bCs/>
          <w:color w:val="000000" w:themeColor="text1"/>
        </w:rPr>
      </w:pPr>
      <w:r w:rsidRPr="0033328D">
        <w:rPr>
          <w:rFonts w:cs="Calibri"/>
          <w:b/>
          <w:bCs/>
          <w:color w:val="000000" w:themeColor="text1"/>
        </w:rPr>
        <w:t>- Dla części I zamówienia:</w:t>
      </w:r>
    </w:p>
    <w:p w14:paraId="748FB2AB" w14:textId="756A8779" w:rsidR="009916FE" w:rsidRPr="0033328D" w:rsidRDefault="00224C3C" w:rsidP="00FC5DDA">
      <w:pPr>
        <w:numPr>
          <w:ilvl w:val="1"/>
          <w:numId w:val="18"/>
        </w:numPr>
        <w:spacing w:after="0" w:line="240" w:lineRule="auto"/>
        <w:ind w:left="993"/>
        <w:rPr>
          <w:rFonts w:eastAsia="Arial" w:cs="Calibri"/>
          <w:color w:val="000000" w:themeColor="text1"/>
        </w:rPr>
      </w:pPr>
      <w:r w:rsidRPr="0033328D">
        <w:rPr>
          <w:rFonts w:eastAsia="Arial" w:cs="Calibri"/>
          <w:color w:val="000000" w:themeColor="text1"/>
        </w:rPr>
        <w:t>5</w:t>
      </w:r>
      <w:r w:rsidR="009916FE" w:rsidRPr="0033328D">
        <w:rPr>
          <w:rFonts w:eastAsia="Arial" w:cs="Calibri"/>
          <w:color w:val="000000" w:themeColor="text1"/>
        </w:rPr>
        <w:t>0% po podpisaniu umowy,</w:t>
      </w:r>
    </w:p>
    <w:p w14:paraId="51834F73" w14:textId="59903FAE" w:rsidR="00E55B36" w:rsidRPr="0033328D" w:rsidRDefault="00224C3C" w:rsidP="0052028D">
      <w:pPr>
        <w:numPr>
          <w:ilvl w:val="1"/>
          <w:numId w:val="18"/>
        </w:numPr>
        <w:spacing w:after="0" w:line="240" w:lineRule="auto"/>
        <w:ind w:left="993"/>
        <w:rPr>
          <w:rFonts w:eastAsia="Arial" w:cs="Calibri"/>
          <w:color w:val="000000" w:themeColor="text1"/>
        </w:rPr>
      </w:pPr>
      <w:r w:rsidRPr="0033328D">
        <w:rPr>
          <w:rFonts w:eastAsia="Arial" w:cs="Calibri"/>
          <w:color w:val="000000" w:themeColor="text1"/>
        </w:rPr>
        <w:t>25</w:t>
      </w:r>
      <w:r w:rsidR="009916FE" w:rsidRPr="0033328D">
        <w:rPr>
          <w:rFonts w:eastAsia="Arial" w:cs="Calibri"/>
          <w:color w:val="000000" w:themeColor="text1"/>
        </w:rPr>
        <w:t xml:space="preserve">% po odbiorze </w:t>
      </w:r>
      <w:r w:rsidR="00786BDE" w:rsidRPr="0033328D">
        <w:rPr>
          <w:rFonts w:eastAsia="Arial" w:cs="Calibri"/>
          <w:color w:val="000000" w:themeColor="text1"/>
        </w:rPr>
        <w:t>zestawów dokumentów/utworów</w:t>
      </w:r>
      <w:r w:rsidR="009916FE" w:rsidRPr="0033328D">
        <w:rPr>
          <w:rFonts w:eastAsia="Arial" w:cs="Calibri"/>
          <w:color w:val="000000" w:themeColor="text1"/>
        </w:rPr>
        <w:t xml:space="preserve"> </w:t>
      </w:r>
      <w:r w:rsidR="00E55B36" w:rsidRPr="0033328D">
        <w:rPr>
          <w:rFonts w:eastAsia="Arial" w:cs="Calibri"/>
          <w:color w:val="000000" w:themeColor="text1"/>
        </w:rPr>
        <w:t xml:space="preserve">i przekazaniu </w:t>
      </w:r>
      <w:r w:rsidR="00E47816" w:rsidRPr="0033328D">
        <w:rPr>
          <w:rFonts w:eastAsia="Arial" w:cs="Calibri"/>
          <w:color w:val="000000" w:themeColor="text1"/>
        </w:rPr>
        <w:t>d</w:t>
      </w:r>
      <w:r w:rsidR="00E55B36" w:rsidRPr="0033328D">
        <w:rPr>
          <w:rFonts w:eastAsia="Arial" w:cs="Calibri"/>
          <w:color w:val="000000" w:themeColor="text1"/>
        </w:rPr>
        <w:t>o recenzji</w:t>
      </w:r>
      <w:r w:rsidR="00786BDE" w:rsidRPr="0033328D">
        <w:rPr>
          <w:rFonts w:eastAsia="Arial" w:cs="Calibri"/>
          <w:color w:val="000000" w:themeColor="text1"/>
        </w:rPr>
        <w:t xml:space="preserve"> </w:t>
      </w:r>
      <w:r w:rsidR="00295AE9" w:rsidRPr="0033328D">
        <w:rPr>
          <w:rFonts w:eastAsia="Arial" w:cs="Calibri"/>
          <w:color w:val="000000" w:themeColor="text1"/>
        </w:rPr>
        <w:t>5</w:t>
      </w:r>
      <w:r w:rsidR="00786BDE" w:rsidRPr="0033328D">
        <w:rPr>
          <w:rFonts w:eastAsia="Arial" w:cs="Calibri"/>
          <w:color w:val="000000" w:themeColor="text1"/>
        </w:rPr>
        <w:t xml:space="preserve"> zakresów tematycznych</w:t>
      </w:r>
      <w:r w:rsidR="0052028D" w:rsidRPr="0033328D">
        <w:rPr>
          <w:rFonts w:eastAsia="Arial" w:cs="Calibri"/>
          <w:color w:val="000000" w:themeColor="text1"/>
        </w:rPr>
        <w:t>, czyli p</w:t>
      </w:r>
      <w:r w:rsidR="00E55B36" w:rsidRPr="0033328D">
        <w:rPr>
          <w:rFonts w:eastAsia="Arial" w:cs="Calibri"/>
          <w:color w:val="000000" w:themeColor="text1"/>
        </w:rPr>
        <w:t xml:space="preserve">o </w:t>
      </w:r>
      <w:r w:rsidR="00295AE9" w:rsidRPr="0033328D">
        <w:rPr>
          <w:rFonts w:eastAsia="Arial" w:cs="Calibri"/>
          <w:color w:val="000000" w:themeColor="text1"/>
        </w:rPr>
        <w:t>5</w:t>
      </w:r>
      <w:r w:rsidR="00E55B36" w:rsidRPr="0033328D">
        <w:rPr>
          <w:rFonts w:eastAsia="Arial" w:cs="Calibri"/>
          <w:color w:val="000000" w:themeColor="text1"/>
        </w:rPr>
        <w:t xml:space="preserve">% za odbiór </w:t>
      </w:r>
      <w:bookmarkStart w:id="17" w:name="_Hlk149298107"/>
      <w:r w:rsidR="00786BDE" w:rsidRPr="0033328D">
        <w:rPr>
          <w:rFonts w:eastAsia="Arial" w:cs="Calibri"/>
          <w:color w:val="000000" w:themeColor="text1"/>
        </w:rPr>
        <w:t xml:space="preserve">zestawów dokumentów/utworów </w:t>
      </w:r>
      <w:bookmarkEnd w:id="17"/>
      <w:r w:rsidR="00786BDE" w:rsidRPr="0033328D">
        <w:rPr>
          <w:rFonts w:eastAsia="Arial" w:cs="Calibri"/>
          <w:color w:val="000000" w:themeColor="text1"/>
        </w:rPr>
        <w:t>z jednego zakresu tematycznego (protokół z odbioru produktów) i przekazaniu go recenzji</w:t>
      </w:r>
      <w:r w:rsidR="0052028D" w:rsidRPr="0033328D">
        <w:rPr>
          <w:rFonts w:eastAsia="Arial" w:cs="Calibri"/>
          <w:color w:val="000000" w:themeColor="text1"/>
        </w:rPr>
        <w:t>,</w:t>
      </w:r>
    </w:p>
    <w:p w14:paraId="6F83A0B1" w14:textId="51C585B3" w:rsidR="00786BDE" w:rsidRPr="0033328D" w:rsidRDefault="00295AE9" w:rsidP="003352FB">
      <w:pPr>
        <w:numPr>
          <w:ilvl w:val="1"/>
          <w:numId w:val="18"/>
        </w:numPr>
        <w:spacing w:after="160" w:line="240" w:lineRule="auto"/>
        <w:ind w:left="993"/>
        <w:rPr>
          <w:rFonts w:eastAsia="Arial" w:cs="Calibri"/>
          <w:color w:val="000000" w:themeColor="text1"/>
        </w:rPr>
      </w:pPr>
      <w:r w:rsidRPr="0033328D">
        <w:rPr>
          <w:rFonts w:eastAsia="Arial" w:cs="Calibri"/>
          <w:color w:val="000000" w:themeColor="text1"/>
        </w:rPr>
        <w:t>25</w:t>
      </w:r>
      <w:r w:rsidR="009916FE" w:rsidRPr="0033328D">
        <w:rPr>
          <w:rFonts w:eastAsia="Arial" w:cs="Calibri"/>
          <w:color w:val="000000" w:themeColor="text1"/>
        </w:rPr>
        <w:t xml:space="preserve">% po </w:t>
      </w:r>
      <w:r w:rsidR="00E55B36" w:rsidRPr="0033328D">
        <w:rPr>
          <w:rFonts w:eastAsia="Arial" w:cs="Calibri"/>
          <w:color w:val="000000" w:themeColor="text1"/>
        </w:rPr>
        <w:t>recenzji</w:t>
      </w:r>
      <w:r w:rsidR="00786BDE" w:rsidRPr="0033328D">
        <w:rPr>
          <w:rFonts w:eastAsia="Arial" w:cs="Calibri"/>
          <w:color w:val="000000" w:themeColor="text1"/>
        </w:rPr>
        <w:t xml:space="preserve"> zestawów dokumentów/utworów</w:t>
      </w:r>
      <w:r w:rsidR="003352FB" w:rsidRPr="0033328D">
        <w:rPr>
          <w:rFonts w:eastAsia="Arial" w:cs="Calibri"/>
          <w:color w:val="000000" w:themeColor="text1"/>
        </w:rPr>
        <w:t>, czyli p</w:t>
      </w:r>
      <w:r w:rsidR="00786BDE" w:rsidRPr="0033328D">
        <w:rPr>
          <w:rFonts w:eastAsia="Arial" w:cs="Calibri"/>
          <w:color w:val="000000" w:themeColor="text1"/>
        </w:rPr>
        <w:t xml:space="preserve">o </w:t>
      </w:r>
      <w:r w:rsidR="0063296D" w:rsidRPr="0033328D">
        <w:rPr>
          <w:rFonts w:eastAsia="Arial" w:cs="Calibri"/>
          <w:color w:val="000000" w:themeColor="text1"/>
        </w:rPr>
        <w:t>5</w:t>
      </w:r>
      <w:r w:rsidR="00786BDE" w:rsidRPr="0033328D">
        <w:rPr>
          <w:rFonts w:eastAsia="Arial" w:cs="Calibri"/>
          <w:color w:val="000000" w:themeColor="text1"/>
        </w:rPr>
        <w:t>% za jeden zestaw po recenzji</w:t>
      </w:r>
      <w:r w:rsidR="0063296D" w:rsidRPr="0033328D">
        <w:rPr>
          <w:rFonts w:eastAsia="Arial" w:cs="Calibri"/>
          <w:color w:val="000000" w:themeColor="text1"/>
        </w:rPr>
        <w:t>,</w:t>
      </w:r>
    </w:p>
    <w:p w14:paraId="54380F08" w14:textId="6D8ACF30" w:rsidR="00C0265F" w:rsidRPr="0033328D" w:rsidRDefault="00C0265F" w:rsidP="00C0265F">
      <w:pPr>
        <w:spacing w:after="160" w:line="240" w:lineRule="auto"/>
        <w:ind w:left="426"/>
        <w:rPr>
          <w:rFonts w:eastAsia="Arial" w:cs="Calibri"/>
          <w:color w:val="000000" w:themeColor="text1"/>
        </w:rPr>
      </w:pPr>
      <w:r w:rsidRPr="0033328D">
        <w:rPr>
          <w:rFonts w:cs="Calibri"/>
          <w:color w:val="000000" w:themeColor="text1"/>
        </w:rPr>
        <w:t>lecz nie wcześniej niż po otrzymaniu przez Zamawiającego środków z Jednostki wspierającej - Fundacji Rozwoju Systemu Edukacji, przekazanych z przeznaczeniem na pokrycie zobowiązania wynikającego z realizacji zamówienia</w:t>
      </w:r>
      <w:r w:rsidR="00816F5F" w:rsidRPr="0033328D">
        <w:rPr>
          <w:rFonts w:cs="Calibri"/>
          <w:color w:val="000000" w:themeColor="text1"/>
        </w:rPr>
        <w:t>.</w:t>
      </w:r>
    </w:p>
    <w:p w14:paraId="33BF72B6" w14:textId="6EF5E8E6" w:rsidR="0063296D" w:rsidRPr="0033328D" w:rsidRDefault="0063296D" w:rsidP="0063296D">
      <w:pPr>
        <w:pStyle w:val="Akapitzlist"/>
        <w:widowControl w:val="0"/>
        <w:spacing w:after="120" w:line="240" w:lineRule="auto"/>
        <w:ind w:left="426"/>
        <w:contextualSpacing w:val="0"/>
        <w:jc w:val="both"/>
        <w:rPr>
          <w:rFonts w:cs="Calibri"/>
          <w:b/>
          <w:bCs/>
          <w:color w:val="000000" w:themeColor="text1"/>
        </w:rPr>
      </w:pPr>
      <w:r w:rsidRPr="0033328D">
        <w:rPr>
          <w:rFonts w:cs="Calibri"/>
          <w:b/>
          <w:bCs/>
          <w:color w:val="000000" w:themeColor="text1"/>
        </w:rPr>
        <w:t>- Dla części II zamówienia:</w:t>
      </w:r>
    </w:p>
    <w:p w14:paraId="52A088AE" w14:textId="3456EB2B" w:rsidR="0063296D" w:rsidRPr="0033328D" w:rsidRDefault="0063296D" w:rsidP="0063296D">
      <w:pPr>
        <w:numPr>
          <w:ilvl w:val="0"/>
          <w:numId w:val="37"/>
        </w:numPr>
        <w:spacing w:after="0" w:line="240" w:lineRule="auto"/>
        <w:ind w:left="993"/>
        <w:rPr>
          <w:rFonts w:eastAsia="Arial" w:cs="Calibri"/>
          <w:color w:val="000000" w:themeColor="text1"/>
        </w:rPr>
      </w:pPr>
      <w:r w:rsidRPr="0033328D">
        <w:rPr>
          <w:rFonts w:eastAsia="Arial" w:cs="Calibri"/>
          <w:color w:val="000000" w:themeColor="text1"/>
        </w:rPr>
        <w:t>40% po podpisaniu umowy,</w:t>
      </w:r>
    </w:p>
    <w:p w14:paraId="73A86FDF" w14:textId="7EA69677" w:rsidR="0063296D" w:rsidRPr="0033328D" w:rsidRDefault="0063296D" w:rsidP="0063296D">
      <w:pPr>
        <w:numPr>
          <w:ilvl w:val="0"/>
          <w:numId w:val="37"/>
        </w:numPr>
        <w:spacing w:after="0" w:line="240" w:lineRule="auto"/>
        <w:ind w:left="993"/>
        <w:rPr>
          <w:rFonts w:eastAsia="Arial" w:cs="Calibri"/>
          <w:color w:val="000000" w:themeColor="text1"/>
        </w:rPr>
      </w:pPr>
      <w:r w:rsidRPr="0033328D">
        <w:rPr>
          <w:rFonts w:eastAsia="Arial" w:cs="Calibri"/>
          <w:color w:val="000000" w:themeColor="text1"/>
        </w:rPr>
        <w:t>30% po odbiorze zestawów dokumentów/utworów i przekazaniu do recenzji 3 zakresów tematycznych, czyli po 10% za odbiór zestawów dokumentów/utworów z jednego zakresu tematycznego (protokół z odbioru produktów) i przekazaniu go recenzji,</w:t>
      </w:r>
    </w:p>
    <w:p w14:paraId="255738EB" w14:textId="53FE5CB0" w:rsidR="0063296D" w:rsidRPr="0033328D" w:rsidRDefault="0063296D" w:rsidP="0063296D">
      <w:pPr>
        <w:numPr>
          <w:ilvl w:val="0"/>
          <w:numId w:val="37"/>
        </w:numPr>
        <w:spacing w:after="160" w:line="240" w:lineRule="auto"/>
        <w:ind w:left="993"/>
        <w:rPr>
          <w:rFonts w:eastAsia="Arial" w:cs="Calibri"/>
          <w:color w:val="000000" w:themeColor="text1"/>
        </w:rPr>
      </w:pPr>
      <w:r w:rsidRPr="0033328D">
        <w:rPr>
          <w:rFonts w:eastAsia="Arial" w:cs="Calibri"/>
          <w:color w:val="000000" w:themeColor="text1"/>
        </w:rPr>
        <w:t>30% po recenzji zestawów dokumentów/utworów, czyli po 10% za jeden zestaw po recenzji,</w:t>
      </w:r>
    </w:p>
    <w:p w14:paraId="608DCBA8" w14:textId="50EAF6D8" w:rsidR="00F52267" w:rsidRPr="00FB32B9" w:rsidRDefault="00F52267" w:rsidP="00F03EC7">
      <w:pPr>
        <w:spacing w:after="160" w:line="240" w:lineRule="auto"/>
        <w:ind w:left="426"/>
        <w:rPr>
          <w:rFonts w:eastAsia="Arial" w:cs="Calibri"/>
        </w:rPr>
      </w:pPr>
      <w:r w:rsidRPr="0033328D">
        <w:rPr>
          <w:rFonts w:cs="Calibri"/>
          <w:color w:val="000000" w:themeColor="text1"/>
        </w:rPr>
        <w:t xml:space="preserve">lecz nie wcześniej niż po otrzymaniu przez Zamawiającego środków z </w:t>
      </w:r>
      <w:r w:rsidR="001C3A5D" w:rsidRPr="0033328D">
        <w:rPr>
          <w:rFonts w:cs="Calibri"/>
          <w:color w:val="000000" w:themeColor="text1"/>
        </w:rPr>
        <w:t xml:space="preserve">Jednostki </w:t>
      </w:r>
      <w:r w:rsidR="00E503D5" w:rsidRPr="0033328D">
        <w:rPr>
          <w:rFonts w:cs="Calibri"/>
          <w:color w:val="000000" w:themeColor="text1"/>
        </w:rPr>
        <w:t xml:space="preserve">wspierającej </w:t>
      </w:r>
      <w:r w:rsidR="009B792C" w:rsidRPr="0033328D">
        <w:rPr>
          <w:rFonts w:cs="Calibri"/>
          <w:color w:val="000000" w:themeColor="text1"/>
        </w:rPr>
        <w:t>- Fundacji</w:t>
      </w:r>
      <w:r w:rsidR="00E503D5" w:rsidRPr="0033328D">
        <w:rPr>
          <w:rFonts w:cs="Calibri"/>
          <w:color w:val="000000" w:themeColor="text1"/>
        </w:rPr>
        <w:t xml:space="preserve"> Rozwoju Systemu Edukacji</w:t>
      </w:r>
      <w:r w:rsidR="00411DCF" w:rsidRPr="0033328D">
        <w:rPr>
          <w:rFonts w:cs="Calibri"/>
          <w:color w:val="000000" w:themeColor="text1"/>
        </w:rPr>
        <w:t xml:space="preserve">, przekazanych </w:t>
      </w:r>
      <w:r w:rsidRPr="0033328D">
        <w:rPr>
          <w:rFonts w:cs="Calibri"/>
          <w:color w:val="000000" w:themeColor="text1"/>
        </w:rPr>
        <w:t xml:space="preserve">z przeznaczeniem na </w:t>
      </w:r>
      <w:r w:rsidRPr="00FB32B9">
        <w:rPr>
          <w:rFonts w:cs="Calibri"/>
        </w:rPr>
        <w:t>pokrycie zobowiązania wynikającego z</w:t>
      </w:r>
      <w:r w:rsidR="00411DCF" w:rsidRPr="00FB32B9">
        <w:rPr>
          <w:rFonts w:cs="Calibri"/>
        </w:rPr>
        <w:t xml:space="preserve"> realizacji zamówienia</w:t>
      </w:r>
      <w:r w:rsidRPr="00FB32B9">
        <w:rPr>
          <w:rFonts w:cs="Calibri"/>
        </w:rPr>
        <w:t>.</w:t>
      </w:r>
    </w:p>
    <w:p w14:paraId="3ACAE38B" w14:textId="77777777" w:rsidR="00F52267" w:rsidRPr="00FB32B9" w:rsidRDefault="00F52267" w:rsidP="00F03EC7">
      <w:pPr>
        <w:pStyle w:val="Akapitzlist"/>
        <w:widowControl w:val="0"/>
        <w:numPr>
          <w:ilvl w:val="1"/>
          <w:numId w:val="1"/>
        </w:numPr>
        <w:spacing w:after="120" w:line="240" w:lineRule="auto"/>
        <w:ind w:left="426" w:hanging="426"/>
        <w:contextualSpacing w:val="0"/>
        <w:jc w:val="both"/>
        <w:rPr>
          <w:rFonts w:cs="Calibri"/>
          <w:color w:val="010101"/>
        </w:rPr>
      </w:pPr>
      <w:r w:rsidRPr="00FB32B9">
        <w:rPr>
          <w:rFonts w:cs="Calibri"/>
          <w:color w:val="010101"/>
        </w:rPr>
        <w:t>Zamawiający dopuszcza możliwość zmiany postanowień zawartej umowy, na podstawie aneksu do umowy, w zakresie:</w:t>
      </w:r>
    </w:p>
    <w:p w14:paraId="14881A79" w14:textId="3BAF2C66" w:rsidR="00F52267" w:rsidRPr="000E7AA6" w:rsidRDefault="00F52267" w:rsidP="00F03EC7">
      <w:pPr>
        <w:pStyle w:val="Akapitzlist"/>
        <w:widowControl w:val="0"/>
        <w:numPr>
          <w:ilvl w:val="0"/>
          <w:numId w:val="5"/>
        </w:numPr>
        <w:spacing w:after="120" w:line="240" w:lineRule="auto"/>
        <w:contextualSpacing w:val="0"/>
        <w:jc w:val="both"/>
        <w:rPr>
          <w:rFonts w:cs="Calibri"/>
          <w:color w:val="000000" w:themeColor="text1"/>
        </w:rPr>
      </w:pPr>
      <w:r w:rsidRPr="00FB32B9">
        <w:rPr>
          <w:rFonts w:cs="Calibri"/>
          <w:color w:val="010101"/>
        </w:rPr>
        <w:t xml:space="preserve">Terminu realizacji usługi – w wyniku wprowadzonych zmian do umowy o dofinansowanie/ wniosku </w:t>
      </w:r>
      <w:r w:rsidRPr="000E7AA6">
        <w:rPr>
          <w:rFonts w:cs="Calibri"/>
          <w:color w:val="000000" w:themeColor="text1"/>
        </w:rPr>
        <w:t>o dofinansowanie realizowanego projektu, jak również w sytuacjach, których Zamawiający, działając z należytą starannością, nie mógł przewidzieć.</w:t>
      </w:r>
    </w:p>
    <w:p w14:paraId="4F266767" w14:textId="77777777" w:rsidR="00F52267" w:rsidRPr="000E7AA6" w:rsidRDefault="00F52267" w:rsidP="00F03EC7">
      <w:pPr>
        <w:pStyle w:val="Akapitzlist"/>
        <w:widowControl w:val="0"/>
        <w:numPr>
          <w:ilvl w:val="0"/>
          <w:numId w:val="5"/>
        </w:numPr>
        <w:spacing w:after="120" w:line="240" w:lineRule="auto"/>
        <w:contextualSpacing w:val="0"/>
        <w:jc w:val="both"/>
        <w:rPr>
          <w:rFonts w:cs="Calibri"/>
          <w:color w:val="000000" w:themeColor="text1"/>
        </w:rPr>
      </w:pPr>
      <w:r w:rsidRPr="000E7AA6">
        <w:rPr>
          <w:rFonts w:cs="Calibri"/>
          <w:color w:val="000000" w:themeColor="text1"/>
        </w:rPr>
        <w:t>Sposobu wykonania przedmiotu zamówienia – w sytuacji wprowadzenia zmian do umowy o dofinansowanie/ wniosku o dofinansowanie realizowanego projektu.</w:t>
      </w:r>
    </w:p>
    <w:p w14:paraId="5208C09E" w14:textId="6A6268D0" w:rsidR="00D47D09" w:rsidRPr="000E7AA6" w:rsidRDefault="00D47D09" w:rsidP="00D47D09">
      <w:pPr>
        <w:pStyle w:val="Akapitzlist"/>
        <w:widowControl w:val="0"/>
        <w:numPr>
          <w:ilvl w:val="0"/>
          <w:numId w:val="5"/>
        </w:numPr>
        <w:spacing w:after="120" w:line="240" w:lineRule="auto"/>
        <w:contextualSpacing w:val="0"/>
        <w:jc w:val="both"/>
        <w:rPr>
          <w:rFonts w:asciiTheme="minorHAnsi" w:hAnsiTheme="minorHAnsi" w:cstheme="minorHAnsi"/>
          <w:color w:val="000000" w:themeColor="text1"/>
        </w:rPr>
      </w:pPr>
      <w:r w:rsidRPr="000E7AA6">
        <w:rPr>
          <w:rFonts w:asciiTheme="minorHAnsi" w:hAnsiTheme="minorHAnsi" w:cstheme="minorHAnsi"/>
          <w:color w:val="000000" w:themeColor="text1"/>
        </w:rPr>
        <w:lastRenderedPageBreak/>
        <w:t xml:space="preserve">Zmniejszenia wymiaru zamówienia – w szczególności w wyniku wprowadzonych zmian do umowy o dofinansowanie/ wniosku o dofinansowanie realizowanego projektu, </w:t>
      </w:r>
      <w:r w:rsidR="009641AB" w:rsidRPr="000E7AA6">
        <w:rPr>
          <w:rFonts w:asciiTheme="minorHAnsi" w:hAnsiTheme="minorHAnsi" w:cstheme="minorHAnsi"/>
          <w:color w:val="000000" w:themeColor="text1"/>
        </w:rPr>
        <w:t>j</w:t>
      </w:r>
      <w:r w:rsidRPr="000E7AA6">
        <w:rPr>
          <w:rFonts w:asciiTheme="minorHAnsi" w:hAnsiTheme="minorHAnsi" w:cstheme="minorHAnsi"/>
          <w:color w:val="000000" w:themeColor="text1"/>
        </w:rPr>
        <w:t>ak również w sytuacjach, których Zamawiający, działając z należytą starannością, nie mógł przewidzieć.</w:t>
      </w:r>
    </w:p>
    <w:p w14:paraId="34D25819" w14:textId="168AC1F8" w:rsidR="00D47D09" w:rsidRPr="000E7AA6" w:rsidRDefault="00D47D09" w:rsidP="00D47D09">
      <w:pPr>
        <w:pStyle w:val="Akapitzlist"/>
        <w:widowControl w:val="0"/>
        <w:numPr>
          <w:ilvl w:val="0"/>
          <w:numId w:val="5"/>
        </w:numPr>
        <w:spacing w:after="120" w:line="240" w:lineRule="auto"/>
        <w:contextualSpacing w:val="0"/>
        <w:jc w:val="both"/>
        <w:rPr>
          <w:rFonts w:asciiTheme="minorHAnsi" w:hAnsiTheme="minorHAnsi" w:cstheme="minorHAnsi"/>
          <w:color w:val="000000" w:themeColor="text1"/>
        </w:rPr>
      </w:pPr>
      <w:r w:rsidRPr="000E7AA6">
        <w:rPr>
          <w:rFonts w:asciiTheme="minorHAnsi" w:hAnsiTheme="minorHAnsi" w:cstheme="minorHAnsi"/>
          <w:color w:val="000000" w:themeColor="text1"/>
        </w:rPr>
        <w:t>Zwiększenia wymiaru zamówienia – w szczególności w wyniku wprowadzonych zmian do umowy o dofinansowanie/ wniosku o dofinansowanie realizowanego projektu.</w:t>
      </w:r>
    </w:p>
    <w:p w14:paraId="766F8852" w14:textId="77777777" w:rsidR="00CF1F19" w:rsidRPr="000E7AA6" w:rsidRDefault="00CF1F19" w:rsidP="00CF1F19">
      <w:pPr>
        <w:pStyle w:val="Akapitzlist"/>
        <w:widowControl w:val="0"/>
        <w:numPr>
          <w:ilvl w:val="0"/>
          <w:numId w:val="5"/>
        </w:numPr>
        <w:spacing w:after="120" w:line="240" w:lineRule="auto"/>
        <w:contextualSpacing w:val="0"/>
        <w:jc w:val="both"/>
        <w:rPr>
          <w:rFonts w:asciiTheme="minorHAnsi" w:hAnsiTheme="minorHAnsi" w:cstheme="minorHAnsi"/>
          <w:color w:val="000000" w:themeColor="text1"/>
        </w:rPr>
      </w:pPr>
      <w:r w:rsidRPr="000E7AA6">
        <w:rPr>
          <w:rFonts w:asciiTheme="minorHAnsi" w:hAnsiTheme="minorHAnsi" w:cstheme="minorHAnsi"/>
          <w:color w:val="000000" w:themeColor="text1"/>
        </w:rPr>
        <w:t>Sposobu wykonania przedmiotu zamówienia – w sytuacji wprowadzenia zmian do umowy o dofinansowanie/ wniosku o dofinansowanie realizowanego projektu.</w:t>
      </w:r>
    </w:p>
    <w:p w14:paraId="2FCDB55D" w14:textId="77777777" w:rsidR="00CF1F19" w:rsidRPr="000E7AA6" w:rsidRDefault="00CF1F19" w:rsidP="00CF1F19">
      <w:pPr>
        <w:pStyle w:val="Akapitzlist"/>
        <w:widowControl w:val="0"/>
        <w:numPr>
          <w:ilvl w:val="0"/>
          <w:numId w:val="5"/>
        </w:numPr>
        <w:spacing w:after="120" w:line="240" w:lineRule="auto"/>
        <w:contextualSpacing w:val="0"/>
        <w:jc w:val="both"/>
        <w:rPr>
          <w:rFonts w:asciiTheme="minorHAnsi" w:hAnsiTheme="minorHAnsi" w:cstheme="minorHAnsi"/>
          <w:color w:val="000000" w:themeColor="text1"/>
        </w:rPr>
      </w:pPr>
      <w:r w:rsidRPr="000E7AA6">
        <w:rPr>
          <w:rFonts w:asciiTheme="minorHAnsi" w:hAnsiTheme="minorHAnsi" w:cstheme="minorHAnsi"/>
          <w:color w:val="000000" w:themeColor="text1"/>
        </w:rPr>
        <w:t>Wysokości łącznego wynagrodzenia Wykonawcy spowodowanego wprowadzeniem zmian, o których mowa w pkt c) i d), przy zachowaniu niezmienionych stawek jednostkowych.</w:t>
      </w:r>
    </w:p>
    <w:p w14:paraId="01B38921" w14:textId="77777777" w:rsidR="00CF1F19" w:rsidRPr="000E7AA6" w:rsidRDefault="00CF1F19" w:rsidP="00CF1F19">
      <w:pPr>
        <w:pStyle w:val="Akapitzlist"/>
        <w:widowControl w:val="0"/>
        <w:numPr>
          <w:ilvl w:val="0"/>
          <w:numId w:val="5"/>
        </w:numPr>
        <w:spacing w:after="120" w:line="240" w:lineRule="auto"/>
        <w:contextualSpacing w:val="0"/>
        <w:jc w:val="both"/>
        <w:rPr>
          <w:rFonts w:asciiTheme="minorHAnsi" w:hAnsiTheme="minorHAnsi" w:cstheme="minorHAnsi"/>
          <w:color w:val="000000" w:themeColor="text1"/>
        </w:rPr>
      </w:pPr>
      <w:r w:rsidRPr="000E7AA6">
        <w:rPr>
          <w:rFonts w:asciiTheme="minorHAnsi" w:hAnsiTheme="minorHAnsi" w:cstheme="minorHAnsi"/>
          <w:color w:val="000000" w:themeColor="text1"/>
        </w:rPr>
        <w:t>Wystąpienia siły wyższej.</w:t>
      </w:r>
    </w:p>
    <w:p w14:paraId="07D4D7D2" w14:textId="1E061F3B" w:rsidR="00086223" w:rsidRPr="000E7AA6" w:rsidRDefault="00CF1F19" w:rsidP="00CF1F19">
      <w:pPr>
        <w:pStyle w:val="Akapitzlist"/>
        <w:widowControl w:val="0"/>
        <w:numPr>
          <w:ilvl w:val="0"/>
          <w:numId w:val="5"/>
        </w:numPr>
        <w:spacing w:after="120" w:line="240" w:lineRule="auto"/>
        <w:contextualSpacing w:val="0"/>
        <w:jc w:val="both"/>
        <w:rPr>
          <w:rFonts w:cs="Calibri"/>
          <w:color w:val="000000" w:themeColor="text1"/>
        </w:rPr>
      </w:pPr>
      <w:r w:rsidRPr="000E7AA6">
        <w:rPr>
          <w:rFonts w:asciiTheme="minorHAnsi" w:hAnsiTheme="minorHAnsi" w:cstheme="minorHAnsi"/>
          <w:color w:val="000000" w:themeColor="text1"/>
        </w:rPr>
        <w:t xml:space="preserve">Zmiany wartości umowy w przypadku zwiększenia bądź zmniejszenia stawek podatku od towarów i usług, dotyczących Przedmiotu Zamówienia w wyniku zmian ustawy z dnia 11 marca 2004 r. o podatku od towarów i usług (Dz. U. z 2004 r., Nr 54, poz. 535, </w:t>
      </w:r>
      <w:proofErr w:type="spellStart"/>
      <w:r w:rsidRPr="000E7AA6">
        <w:rPr>
          <w:rFonts w:asciiTheme="minorHAnsi" w:hAnsiTheme="minorHAnsi" w:cstheme="minorHAnsi"/>
          <w:color w:val="000000" w:themeColor="text1"/>
        </w:rPr>
        <w:t>t.j</w:t>
      </w:r>
      <w:proofErr w:type="spellEnd"/>
      <w:r w:rsidRPr="000E7AA6">
        <w:rPr>
          <w:rFonts w:asciiTheme="minorHAnsi" w:hAnsiTheme="minorHAnsi" w:cstheme="minorHAnsi"/>
          <w:color w:val="000000" w:themeColor="text1"/>
        </w:rPr>
        <w:t>. Dz.U. z 2023r. poz. 1570), które wejdą w życie po dniu zawarcia umowy, a przed wykonaniem przedmiotu zamówienia.</w:t>
      </w:r>
    </w:p>
    <w:p w14:paraId="0261B740" w14:textId="0B683E9A" w:rsidR="00F52267" w:rsidRPr="000E7AA6" w:rsidRDefault="00F52267" w:rsidP="00F03EC7">
      <w:pPr>
        <w:pStyle w:val="Akapitzlist"/>
        <w:widowControl w:val="0"/>
        <w:numPr>
          <w:ilvl w:val="0"/>
          <w:numId w:val="5"/>
        </w:numPr>
        <w:spacing w:after="120" w:line="240" w:lineRule="auto"/>
        <w:contextualSpacing w:val="0"/>
        <w:jc w:val="both"/>
        <w:rPr>
          <w:rFonts w:cs="Calibri"/>
          <w:color w:val="000000" w:themeColor="text1"/>
        </w:rPr>
      </w:pPr>
      <w:r w:rsidRPr="000E7AA6">
        <w:rPr>
          <w:rFonts w:cs="Calibri"/>
          <w:color w:val="000000" w:themeColor="text1"/>
        </w:rPr>
        <w:t>Oczywistych omyłek pisarskich.</w:t>
      </w:r>
      <w:bookmarkEnd w:id="16"/>
    </w:p>
    <w:p w14:paraId="7C76E5CF" w14:textId="77777777" w:rsidR="00F52267" w:rsidRPr="000E7AA6" w:rsidRDefault="00F52267" w:rsidP="00F03EC7">
      <w:pPr>
        <w:pStyle w:val="Akapitzlist"/>
        <w:widowControl w:val="0"/>
        <w:numPr>
          <w:ilvl w:val="0"/>
          <w:numId w:val="1"/>
        </w:numPr>
        <w:spacing w:before="360" w:after="120" w:line="240" w:lineRule="auto"/>
        <w:ind w:left="426" w:hanging="426"/>
        <w:contextualSpacing w:val="0"/>
        <w:jc w:val="both"/>
        <w:rPr>
          <w:rFonts w:cs="Calibri"/>
          <w:b/>
          <w:color w:val="000000" w:themeColor="text1"/>
        </w:rPr>
      </w:pPr>
      <w:r w:rsidRPr="000E7AA6">
        <w:rPr>
          <w:rFonts w:cs="Calibri"/>
          <w:b/>
          <w:caps/>
          <w:color w:val="000000" w:themeColor="text1"/>
        </w:rPr>
        <w:t>Załączniki</w:t>
      </w:r>
      <w:r w:rsidRPr="000E7AA6">
        <w:rPr>
          <w:rFonts w:cs="Calibri"/>
          <w:b/>
          <w:color w:val="000000" w:themeColor="text1"/>
        </w:rPr>
        <w:t>:</w:t>
      </w:r>
    </w:p>
    <w:p w14:paraId="6099C547" w14:textId="558109BB" w:rsidR="00FD27B9" w:rsidRPr="000E7AA6" w:rsidRDefault="00FD27B9" w:rsidP="00FD27B9">
      <w:pPr>
        <w:pStyle w:val="Akapitzlist"/>
        <w:numPr>
          <w:ilvl w:val="2"/>
          <w:numId w:val="1"/>
        </w:numPr>
        <w:spacing w:after="120" w:line="240" w:lineRule="auto"/>
        <w:ind w:left="709"/>
        <w:contextualSpacing w:val="0"/>
        <w:jc w:val="both"/>
        <w:rPr>
          <w:rFonts w:cs="Calibri"/>
          <w:color w:val="000000" w:themeColor="text1"/>
        </w:rPr>
      </w:pPr>
      <w:r w:rsidRPr="000E7AA6">
        <w:rPr>
          <w:rFonts w:cs="Calibri"/>
          <w:color w:val="000000" w:themeColor="text1"/>
        </w:rPr>
        <w:t>Załącznik nr 1 Formularz oferty</w:t>
      </w:r>
      <w:r w:rsidR="00095F3E" w:rsidRPr="000E7AA6">
        <w:rPr>
          <w:rFonts w:cs="Calibri"/>
          <w:color w:val="000000" w:themeColor="text1"/>
        </w:rPr>
        <w:t>.</w:t>
      </w:r>
    </w:p>
    <w:p w14:paraId="0632112F" w14:textId="77777777" w:rsidR="00FD27B9" w:rsidRPr="000E7AA6" w:rsidRDefault="00FD27B9" w:rsidP="00FD27B9">
      <w:pPr>
        <w:pStyle w:val="Akapitzlist"/>
        <w:numPr>
          <w:ilvl w:val="2"/>
          <w:numId w:val="1"/>
        </w:numPr>
        <w:spacing w:after="120" w:line="240" w:lineRule="auto"/>
        <w:ind w:left="709"/>
        <w:contextualSpacing w:val="0"/>
        <w:jc w:val="both"/>
        <w:rPr>
          <w:rFonts w:cs="Calibri"/>
          <w:color w:val="000000" w:themeColor="text1"/>
        </w:rPr>
      </w:pPr>
      <w:r w:rsidRPr="000E7AA6">
        <w:rPr>
          <w:rFonts w:cs="Calibri"/>
          <w:color w:val="000000" w:themeColor="text1"/>
        </w:rPr>
        <w:t>Załącznik nr 2 Oświadczenie w zakresie objęcia sankcjami.</w:t>
      </w:r>
    </w:p>
    <w:p w14:paraId="49C9EA20" w14:textId="77777777" w:rsidR="00FD27B9" w:rsidRPr="000E7AA6" w:rsidRDefault="00FD27B9" w:rsidP="00FD27B9">
      <w:pPr>
        <w:pStyle w:val="Akapitzlist"/>
        <w:numPr>
          <w:ilvl w:val="2"/>
          <w:numId w:val="1"/>
        </w:numPr>
        <w:spacing w:after="120" w:line="240" w:lineRule="auto"/>
        <w:ind w:left="709" w:hanging="284"/>
        <w:contextualSpacing w:val="0"/>
        <w:jc w:val="both"/>
        <w:rPr>
          <w:rFonts w:cs="Calibri"/>
          <w:color w:val="000000" w:themeColor="text1"/>
        </w:rPr>
      </w:pPr>
      <w:r w:rsidRPr="000E7AA6">
        <w:rPr>
          <w:rFonts w:cs="Calibri"/>
          <w:color w:val="000000" w:themeColor="text1"/>
        </w:rPr>
        <w:t>Załącznik nr 3 Klauzula informacyjna dotycząca przetwarzania danych osobowych.</w:t>
      </w:r>
    </w:p>
    <w:p w14:paraId="6227B45A" w14:textId="77777777" w:rsidR="00FD27B9" w:rsidRPr="000E7AA6" w:rsidRDefault="00FD27B9" w:rsidP="00FD27B9">
      <w:pPr>
        <w:pStyle w:val="Akapitzlist"/>
        <w:numPr>
          <w:ilvl w:val="2"/>
          <w:numId w:val="1"/>
        </w:numPr>
        <w:spacing w:after="120" w:line="240" w:lineRule="auto"/>
        <w:ind w:left="709" w:hanging="284"/>
        <w:contextualSpacing w:val="0"/>
        <w:jc w:val="both"/>
        <w:rPr>
          <w:rFonts w:cs="Calibri"/>
          <w:color w:val="000000" w:themeColor="text1"/>
        </w:rPr>
      </w:pPr>
      <w:r w:rsidRPr="000E7AA6">
        <w:rPr>
          <w:rFonts w:cs="Calibri"/>
          <w:color w:val="000000" w:themeColor="text1"/>
        </w:rPr>
        <w:t>Załącznik nr 4a Wykaz osób wskazanych do realizacji zamówienia – dla Części I.</w:t>
      </w:r>
    </w:p>
    <w:p w14:paraId="17708F84" w14:textId="77777777" w:rsidR="00095F3E" w:rsidRPr="000E7AA6" w:rsidRDefault="00FD27B9" w:rsidP="00095F3E">
      <w:pPr>
        <w:pStyle w:val="Akapitzlist"/>
        <w:numPr>
          <w:ilvl w:val="2"/>
          <w:numId w:val="1"/>
        </w:numPr>
        <w:spacing w:after="120" w:line="240" w:lineRule="auto"/>
        <w:ind w:left="709" w:hanging="284"/>
        <w:contextualSpacing w:val="0"/>
        <w:jc w:val="both"/>
        <w:rPr>
          <w:rFonts w:cs="Calibri"/>
          <w:color w:val="000000" w:themeColor="text1"/>
        </w:rPr>
      </w:pPr>
      <w:r w:rsidRPr="000E7AA6">
        <w:rPr>
          <w:rFonts w:cs="Calibri"/>
          <w:color w:val="000000" w:themeColor="text1"/>
        </w:rPr>
        <w:t>Załącznik nr 4b Wykaz osób wskazanych do realizacji zamówienia – dla Części II.</w:t>
      </w:r>
    </w:p>
    <w:p w14:paraId="6AA80FC2" w14:textId="525F3FBF" w:rsidR="00590298" w:rsidRPr="000E7AA6" w:rsidRDefault="00EF0447" w:rsidP="00095F3E">
      <w:pPr>
        <w:pStyle w:val="Akapitzlist"/>
        <w:numPr>
          <w:ilvl w:val="2"/>
          <w:numId w:val="1"/>
        </w:numPr>
        <w:spacing w:after="120" w:line="240" w:lineRule="auto"/>
        <w:ind w:left="709" w:hanging="284"/>
        <w:contextualSpacing w:val="0"/>
        <w:jc w:val="both"/>
        <w:rPr>
          <w:rFonts w:cs="Calibri"/>
          <w:color w:val="000000" w:themeColor="text1"/>
        </w:rPr>
      </w:pPr>
      <w:r w:rsidRPr="000E7AA6">
        <w:rPr>
          <w:rFonts w:cs="Calibri"/>
          <w:color w:val="000000" w:themeColor="text1"/>
        </w:rPr>
        <w:t xml:space="preserve">Załącznik nr 5 </w:t>
      </w:r>
      <w:r w:rsidR="000A777F" w:rsidRPr="000E7AA6">
        <w:rPr>
          <w:rFonts w:cs="Calibri"/>
          <w:color w:val="000000" w:themeColor="text1"/>
        </w:rPr>
        <w:t>Załącznik do próbki autorskiego materiału multimedialnego</w:t>
      </w:r>
      <w:r w:rsidR="00095F3E" w:rsidRPr="000E7AA6">
        <w:rPr>
          <w:rFonts w:cs="Calibri"/>
          <w:color w:val="000000" w:themeColor="text1"/>
        </w:rPr>
        <w:t>.</w:t>
      </w:r>
    </w:p>
    <w:sectPr w:rsidR="00590298" w:rsidRPr="000E7AA6" w:rsidSect="00751B76">
      <w:headerReference w:type="even" r:id="rId11"/>
      <w:headerReference w:type="default" r:id="rId12"/>
      <w:footerReference w:type="even" r:id="rId13"/>
      <w:footerReference w:type="default" r:id="rId14"/>
      <w:headerReference w:type="first" r:id="rId15"/>
      <w:footerReference w:type="first" r:id="rId16"/>
      <w:pgSz w:w="11906" w:h="16838"/>
      <w:pgMar w:top="1897" w:right="1134" w:bottom="567"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DBEA" w14:textId="77777777" w:rsidR="000F6ED7" w:rsidRDefault="000F6ED7" w:rsidP="007F34D5">
      <w:pPr>
        <w:spacing w:after="0" w:line="240" w:lineRule="auto"/>
      </w:pPr>
      <w:r>
        <w:separator/>
      </w:r>
    </w:p>
  </w:endnote>
  <w:endnote w:type="continuationSeparator" w:id="0">
    <w:p w14:paraId="6A07489B" w14:textId="77777777" w:rsidR="000F6ED7" w:rsidRDefault="000F6ED7" w:rsidP="007F34D5">
      <w:pPr>
        <w:spacing w:after="0" w:line="240" w:lineRule="auto"/>
      </w:pPr>
      <w:r>
        <w:continuationSeparator/>
      </w:r>
    </w:p>
  </w:endnote>
  <w:endnote w:type="continuationNotice" w:id="1">
    <w:p w14:paraId="2B66DF92" w14:textId="77777777" w:rsidR="000F6ED7" w:rsidRDefault="000F6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Lucida Sans">
    <w:charset w:val="00"/>
    <w:family w:val="swiss"/>
    <w:pitch w:val="variable"/>
    <w:sig w:usb0="00000003"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17B0" w14:textId="77777777" w:rsidR="009B491F" w:rsidRDefault="009B49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62A2" w14:textId="77777777" w:rsidR="003A1196" w:rsidRPr="00F94ACD" w:rsidRDefault="003A1196" w:rsidP="00D45097">
    <w:pPr>
      <w:pStyle w:val="Stopka"/>
      <w:tabs>
        <w:tab w:val="center" w:pos="4819"/>
        <w:tab w:val="right" w:pos="9638"/>
      </w:tabs>
      <w:spacing w:before="120" w:after="120"/>
      <w:jc w:val="center"/>
      <w:rPr>
        <w:sz w:val="18"/>
        <w:szCs w:val="18"/>
      </w:rPr>
    </w:pPr>
    <w:r w:rsidRPr="00F94ACD">
      <w:rPr>
        <w:sz w:val="18"/>
        <w:szCs w:val="18"/>
      </w:rPr>
      <w:t xml:space="preserve">Strona </w:t>
    </w:r>
    <w:r w:rsidRPr="00F94ACD">
      <w:rPr>
        <w:b/>
        <w:bCs/>
        <w:sz w:val="18"/>
        <w:szCs w:val="18"/>
      </w:rPr>
      <w:fldChar w:fldCharType="begin"/>
    </w:r>
    <w:r w:rsidRPr="00F94ACD">
      <w:rPr>
        <w:b/>
        <w:bCs/>
        <w:sz w:val="18"/>
        <w:szCs w:val="18"/>
      </w:rPr>
      <w:instrText>PAGE  \* Arabic  \* MERGEFORMAT</w:instrText>
    </w:r>
    <w:r w:rsidRPr="00F94ACD">
      <w:rPr>
        <w:b/>
        <w:bCs/>
        <w:sz w:val="18"/>
        <w:szCs w:val="18"/>
      </w:rPr>
      <w:fldChar w:fldCharType="separate"/>
    </w:r>
    <w:r>
      <w:rPr>
        <w:b/>
        <w:bCs/>
        <w:noProof/>
        <w:sz w:val="18"/>
        <w:szCs w:val="18"/>
      </w:rPr>
      <w:t>15</w:t>
    </w:r>
    <w:r w:rsidRPr="00F94ACD">
      <w:rPr>
        <w:b/>
        <w:bCs/>
        <w:sz w:val="18"/>
        <w:szCs w:val="18"/>
      </w:rPr>
      <w:fldChar w:fldCharType="end"/>
    </w:r>
    <w:r w:rsidRPr="00F94ACD">
      <w:rPr>
        <w:sz w:val="18"/>
        <w:szCs w:val="18"/>
      </w:rPr>
      <w:t xml:space="preserve"> z </w:t>
    </w:r>
    <w:r>
      <w:rPr>
        <w:b/>
        <w:bCs/>
        <w:noProof/>
        <w:sz w:val="18"/>
        <w:szCs w:val="18"/>
      </w:rPr>
      <w:fldChar w:fldCharType="begin"/>
    </w:r>
    <w:r>
      <w:rPr>
        <w:b/>
        <w:bCs/>
        <w:noProof/>
        <w:sz w:val="18"/>
        <w:szCs w:val="18"/>
      </w:rPr>
      <w:instrText>NUMPAGES  \* Arabic  \* MERGEFORMAT</w:instrText>
    </w:r>
    <w:r>
      <w:rPr>
        <w:b/>
        <w:bCs/>
        <w:noProof/>
        <w:sz w:val="18"/>
        <w:szCs w:val="18"/>
      </w:rPr>
      <w:fldChar w:fldCharType="separate"/>
    </w:r>
    <w:r w:rsidRPr="00BF650E">
      <w:rPr>
        <w:b/>
        <w:bCs/>
        <w:noProof/>
        <w:sz w:val="18"/>
        <w:szCs w:val="18"/>
      </w:rPr>
      <w:t>15</w:t>
    </w:r>
    <w:r>
      <w:rPr>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DEA3" w14:textId="77777777" w:rsidR="009B491F" w:rsidRDefault="009B49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A312" w14:textId="77777777" w:rsidR="000F6ED7" w:rsidRDefault="000F6ED7" w:rsidP="007F34D5">
      <w:pPr>
        <w:spacing w:after="0" w:line="240" w:lineRule="auto"/>
      </w:pPr>
      <w:r>
        <w:separator/>
      </w:r>
    </w:p>
  </w:footnote>
  <w:footnote w:type="continuationSeparator" w:id="0">
    <w:p w14:paraId="381162D7" w14:textId="77777777" w:rsidR="000F6ED7" w:rsidRDefault="000F6ED7" w:rsidP="007F34D5">
      <w:pPr>
        <w:spacing w:after="0" w:line="240" w:lineRule="auto"/>
      </w:pPr>
      <w:r>
        <w:continuationSeparator/>
      </w:r>
    </w:p>
  </w:footnote>
  <w:footnote w:type="continuationNotice" w:id="1">
    <w:p w14:paraId="20CBFA7B" w14:textId="77777777" w:rsidR="000F6ED7" w:rsidRDefault="000F6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94DB" w14:textId="77777777" w:rsidR="009B491F" w:rsidRDefault="009B491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1891" w14:textId="51B285AF" w:rsidR="003A1196" w:rsidRPr="00AC4A4D" w:rsidRDefault="006104D1" w:rsidP="00AC4A4D">
    <w:pPr>
      <w:pStyle w:val="Nagwek"/>
    </w:pPr>
    <w:r w:rsidRPr="006104D1">
      <w:rPr>
        <w:noProof/>
      </w:rPr>
      <w:drawing>
        <wp:inline distT="0" distB="0" distL="0" distR="0" wp14:anchorId="48BF5893" wp14:editId="77A9AE65">
          <wp:extent cx="6120130" cy="753110"/>
          <wp:effectExtent l="0" t="0" r="1270" b="0"/>
          <wp:docPr id="1014034101" name="Obraz 101403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34101" name=""/>
                  <pic:cNvPicPr/>
                </pic:nvPicPr>
                <pic:blipFill>
                  <a:blip r:embed="rId1"/>
                  <a:stretch>
                    <a:fillRect/>
                  </a:stretch>
                </pic:blipFill>
                <pic:spPr>
                  <a:xfrm>
                    <a:off x="0" y="0"/>
                    <a:ext cx="6120130" cy="7531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F8FB" w14:textId="77777777" w:rsidR="009B491F" w:rsidRDefault="009B49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C5E"/>
    <w:multiLevelType w:val="multilevel"/>
    <w:tmpl w:val="BA9A5A20"/>
    <w:lvl w:ilvl="0">
      <w:start w:val="1"/>
      <w:numFmt w:val="bullet"/>
      <w:lvlText w:val=""/>
      <w:lvlJc w:val="left"/>
      <w:pPr>
        <w:ind w:left="2115" w:hanging="360"/>
      </w:pPr>
      <w:rPr>
        <w:rFonts w:ascii="Symbol" w:hAnsi="Symbol" w:hint="default"/>
      </w:rPr>
    </w:lvl>
    <w:lvl w:ilvl="1" w:tentative="1">
      <w:start w:val="1"/>
      <w:numFmt w:val="lowerLetter"/>
      <w:lvlText w:val="%2."/>
      <w:lvlJc w:val="left"/>
      <w:pPr>
        <w:tabs>
          <w:tab w:val="num" w:pos="927"/>
        </w:tabs>
        <w:ind w:left="927" w:hanging="360"/>
      </w:pPr>
    </w:lvl>
    <w:lvl w:ilvl="2" w:tentative="1">
      <w:start w:val="1"/>
      <w:numFmt w:val="lowerLetter"/>
      <w:lvlText w:val="%3."/>
      <w:lvlJc w:val="left"/>
      <w:pPr>
        <w:tabs>
          <w:tab w:val="num" w:pos="1647"/>
        </w:tabs>
        <w:ind w:left="1647" w:hanging="360"/>
      </w:pPr>
    </w:lvl>
    <w:lvl w:ilvl="3" w:tentative="1">
      <w:start w:val="1"/>
      <w:numFmt w:val="lowerLetter"/>
      <w:lvlText w:val="%4."/>
      <w:lvlJc w:val="left"/>
      <w:pPr>
        <w:tabs>
          <w:tab w:val="num" w:pos="2367"/>
        </w:tabs>
        <w:ind w:left="2367" w:hanging="360"/>
      </w:pPr>
    </w:lvl>
    <w:lvl w:ilvl="4" w:tentative="1">
      <w:start w:val="1"/>
      <w:numFmt w:val="lowerLetter"/>
      <w:lvlText w:val="%5."/>
      <w:lvlJc w:val="left"/>
      <w:pPr>
        <w:tabs>
          <w:tab w:val="num" w:pos="3087"/>
        </w:tabs>
        <w:ind w:left="3087" w:hanging="360"/>
      </w:pPr>
    </w:lvl>
    <w:lvl w:ilvl="5" w:tentative="1">
      <w:start w:val="1"/>
      <w:numFmt w:val="lowerLetter"/>
      <w:lvlText w:val="%6."/>
      <w:lvlJc w:val="left"/>
      <w:pPr>
        <w:tabs>
          <w:tab w:val="num" w:pos="3807"/>
        </w:tabs>
        <w:ind w:left="3807" w:hanging="360"/>
      </w:pPr>
    </w:lvl>
    <w:lvl w:ilvl="6" w:tentative="1">
      <w:start w:val="1"/>
      <w:numFmt w:val="lowerLetter"/>
      <w:lvlText w:val="%7."/>
      <w:lvlJc w:val="left"/>
      <w:pPr>
        <w:tabs>
          <w:tab w:val="num" w:pos="4527"/>
        </w:tabs>
        <w:ind w:left="4527" w:hanging="360"/>
      </w:pPr>
    </w:lvl>
    <w:lvl w:ilvl="7" w:tentative="1">
      <w:start w:val="1"/>
      <w:numFmt w:val="lowerLetter"/>
      <w:lvlText w:val="%8."/>
      <w:lvlJc w:val="left"/>
      <w:pPr>
        <w:tabs>
          <w:tab w:val="num" w:pos="5247"/>
        </w:tabs>
        <w:ind w:left="5247" w:hanging="360"/>
      </w:pPr>
    </w:lvl>
    <w:lvl w:ilvl="8" w:tentative="1">
      <w:start w:val="1"/>
      <w:numFmt w:val="lowerLetter"/>
      <w:lvlText w:val="%9."/>
      <w:lvlJc w:val="left"/>
      <w:pPr>
        <w:tabs>
          <w:tab w:val="num" w:pos="5967"/>
        </w:tabs>
        <w:ind w:left="5967" w:hanging="360"/>
      </w:pPr>
    </w:lvl>
  </w:abstractNum>
  <w:abstractNum w:abstractNumId="1" w15:restartNumberingAfterBreak="0">
    <w:nsid w:val="043F0322"/>
    <w:multiLevelType w:val="hybridMultilevel"/>
    <w:tmpl w:val="C3262356"/>
    <w:lvl w:ilvl="0" w:tplc="FFFFFFFF">
      <w:start w:val="1"/>
      <w:numFmt w:val="decimal"/>
      <w:lvlText w:val="%1)"/>
      <w:lvlJc w:val="left"/>
      <w:pPr>
        <w:ind w:left="644" w:hanging="360"/>
      </w:pPr>
      <w:rPr>
        <w:rFonts w:hint="default"/>
        <w:b w:val="0"/>
        <w:bCs/>
      </w:rPr>
    </w:lvl>
    <w:lvl w:ilvl="1" w:tplc="FFFFFFFF">
      <w:start w:val="1"/>
      <w:numFmt w:val="decimal"/>
      <w:lvlText w:val="%2."/>
      <w:lvlJc w:val="left"/>
      <w:pPr>
        <w:ind w:left="1440" w:hanging="360"/>
      </w:pPr>
      <w:rPr>
        <w:b w:val="0"/>
      </w:rPr>
    </w:lvl>
    <w:lvl w:ilvl="2" w:tplc="FFFFFFFF">
      <w:start w:val="1"/>
      <w:numFmt w:val="lowerLetter"/>
      <w:lvlText w:val="%3)"/>
      <w:lvlJc w:val="left"/>
      <w:pPr>
        <w:ind w:left="2835" w:hanging="283"/>
      </w:pPr>
      <w:rPr>
        <w:rFonts w:hint="default"/>
        <w:b w:val="0"/>
        <w:i w:val="0"/>
      </w:rPr>
    </w:lvl>
    <w:lvl w:ilvl="3" w:tplc="FFFFFFFF">
      <w:start w:val="1"/>
      <w:numFmt w:val="bullet"/>
      <w:lvlText w:val=""/>
      <w:lvlJc w:val="left"/>
      <w:pPr>
        <w:ind w:left="2552" w:hanging="284"/>
      </w:pPr>
      <w:rPr>
        <w:rFonts w:ascii="Symbol" w:hAnsi="Symbol" w:hint="default"/>
      </w:rPr>
    </w:lvl>
    <w:lvl w:ilvl="4" w:tplc="FFFFFFFF">
      <w:start w:val="1"/>
      <w:numFmt w:val="bullet"/>
      <w:lvlText w:val=""/>
      <w:lvlJc w:val="left"/>
      <w:pPr>
        <w:ind w:left="9149" w:hanging="360"/>
      </w:pPr>
      <w:rPr>
        <w:rFonts w:ascii="Symbol" w:hAnsi="Symbol"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7A1550"/>
    <w:multiLevelType w:val="multilevel"/>
    <w:tmpl w:val="B448BEBE"/>
    <w:styleLink w:val="WWNum7"/>
    <w:lvl w:ilvl="0">
      <w:start w:val="1"/>
      <w:numFmt w:val="upperLetter"/>
      <w:lvlText w:val="%1"/>
      <w:lvlJc w:val="left"/>
      <w:pPr>
        <w:ind w:left="360" w:hanging="360"/>
      </w:pPr>
      <w:rPr>
        <w:rFonts w:cs="Times New Roman"/>
      </w:rPr>
    </w:lvl>
    <w:lvl w:ilvl="1">
      <w:start w:val="1"/>
      <w:numFmt w:val="lowerLetter"/>
      <w:lvlText w:val="%1.%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3" w15:restartNumberingAfterBreak="0">
    <w:nsid w:val="08A564B2"/>
    <w:multiLevelType w:val="hybridMultilevel"/>
    <w:tmpl w:val="3DE610F2"/>
    <w:lvl w:ilvl="0" w:tplc="FFFFFFFF">
      <w:start w:val="1"/>
      <w:numFmt w:val="upperRoman"/>
      <w:lvlText w:val="%1."/>
      <w:lvlJc w:val="right"/>
      <w:pPr>
        <w:ind w:left="567" w:hanging="283"/>
      </w:pPr>
      <w:rPr>
        <w:rFonts w:hint="default"/>
        <w:b/>
      </w:rPr>
    </w:lvl>
    <w:lvl w:ilvl="1" w:tplc="04150017">
      <w:start w:val="1"/>
      <w:numFmt w:val="lowerLetter"/>
      <w:lvlText w:val="%2)"/>
      <w:lvlJc w:val="left"/>
      <w:pPr>
        <w:ind w:left="1440" w:hanging="360"/>
      </w:pPr>
    </w:lvl>
    <w:lvl w:ilvl="2" w:tplc="FFFFFFFF">
      <w:start w:val="1"/>
      <w:numFmt w:val="lowerLetter"/>
      <w:lvlText w:val="%3)"/>
      <w:lvlJc w:val="left"/>
      <w:pPr>
        <w:ind w:left="2835" w:hanging="283"/>
      </w:pPr>
      <w:rPr>
        <w:rFonts w:hint="default"/>
        <w:b w:val="0"/>
        <w:i w:val="0"/>
      </w:rPr>
    </w:lvl>
    <w:lvl w:ilvl="3" w:tplc="FFFFFFFF">
      <w:start w:val="1"/>
      <w:numFmt w:val="bullet"/>
      <w:lvlText w:val=""/>
      <w:lvlJc w:val="left"/>
      <w:pPr>
        <w:ind w:left="2552" w:hanging="284"/>
      </w:pPr>
      <w:rPr>
        <w:rFonts w:ascii="Symbol" w:hAnsi="Symbol" w:hint="default"/>
      </w:rPr>
    </w:lvl>
    <w:lvl w:ilvl="4" w:tplc="FFFFFFFF">
      <w:start w:val="1"/>
      <w:numFmt w:val="bullet"/>
      <w:lvlText w:val=""/>
      <w:lvlJc w:val="left"/>
      <w:pPr>
        <w:ind w:left="9149" w:hanging="360"/>
      </w:pPr>
      <w:rPr>
        <w:rFonts w:ascii="Symbol" w:hAnsi="Symbol"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5469D8"/>
    <w:multiLevelType w:val="multilevel"/>
    <w:tmpl w:val="430C9FD6"/>
    <w:styleLink w:val="Biecalista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0EB56F91"/>
    <w:multiLevelType w:val="multilevel"/>
    <w:tmpl w:val="BA9A5A20"/>
    <w:lvl w:ilvl="0">
      <w:start w:val="1"/>
      <w:numFmt w:val="bullet"/>
      <w:lvlText w:val=""/>
      <w:lvlJc w:val="left"/>
      <w:pPr>
        <w:ind w:left="2628"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287DB8"/>
    <w:multiLevelType w:val="hybridMultilevel"/>
    <w:tmpl w:val="C3262356"/>
    <w:lvl w:ilvl="0" w:tplc="FFFFFFFF">
      <w:start w:val="1"/>
      <w:numFmt w:val="decimal"/>
      <w:lvlText w:val="%1)"/>
      <w:lvlJc w:val="left"/>
      <w:pPr>
        <w:ind w:left="644" w:hanging="360"/>
      </w:pPr>
      <w:rPr>
        <w:rFonts w:hint="default"/>
        <w:b w:val="0"/>
        <w:bCs/>
      </w:rPr>
    </w:lvl>
    <w:lvl w:ilvl="1" w:tplc="FFFFFFFF">
      <w:start w:val="1"/>
      <w:numFmt w:val="decimal"/>
      <w:lvlText w:val="%2."/>
      <w:lvlJc w:val="left"/>
      <w:pPr>
        <w:ind w:left="1440" w:hanging="360"/>
      </w:pPr>
      <w:rPr>
        <w:b w:val="0"/>
      </w:rPr>
    </w:lvl>
    <w:lvl w:ilvl="2" w:tplc="FFFFFFFF">
      <w:start w:val="1"/>
      <w:numFmt w:val="lowerLetter"/>
      <w:lvlText w:val="%3)"/>
      <w:lvlJc w:val="left"/>
      <w:pPr>
        <w:ind w:left="2835" w:hanging="283"/>
      </w:pPr>
      <w:rPr>
        <w:rFonts w:hint="default"/>
        <w:b w:val="0"/>
        <w:i w:val="0"/>
      </w:rPr>
    </w:lvl>
    <w:lvl w:ilvl="3" w:tplc="FFFFFFFF">
      <w:start w:val="1"/>
      <w:numFmt w:val="bullet"/>
      <w:lvlText w:val=""/>
      <w:lvlJc w:val="left"/>
      <w:pPr>
        <w:ind w:left="2552" w:hanging="284"/>
      </w:pPr>
      <w:rPr>
        <w:rFonts w:ascii="Symbol" w:hAnsi="Symbol" w:hint="default"/>
      </w:rPr>
    </w:lvl>
    <w:lvl w:ilvl="4" w:tplc="FFFFFFFF">
      <w:start w:val="1"/>
      <w:numFmt w:val="bullet"/>
      <w:lvlText w:val=""/>
      <w:lvlJc w:val="left"/>
      <w:pPr>
        <w:ind w:left="9149" w:hanging="360"/>
      </w:pPr>
      <w:rPr>
        <w:rFonts w:ascii="Symbol" w:hAnsi="Symbol"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E6050"/>
    <w:multiLevelType w:val="hybridMultilevel"/>
    <w:tmpl w:val="5AB065C8"/>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9267525"/>
    <w:multiLevelType w:val="multilevel"/>
    <w:tmpl w:val="0CB4C1BE"/>
    <w:styleLink w:val="Biecalista2"/>
    <w:lvl w:ilvl="0">
      <w:start w:val="3"/>
      <w:numFmt w:val="decimal"/>
      <w:lvlText w:val="%1."/>
      <w:lvlJc w:val="left"/>
      <w:pPr>
        <w:ind w:left="234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192E4C"/>
    <w:multiLevelType w:val="hybridMultilevel"/>
    <w:tmpl w:val="456EF6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01876BF"/>
    <w:multiLevelType w:val="hybridMultilevel"/>
    <w:tmpl w:val="C3262356"/>
    <w:lvl w:ilvl="0" w:tplc="FFFFFFFF">
      <w:start w:val="1"/>
      <w:numFmt w:val="decimal"/>
      <w:lvlText w:val="%1)"/>
      <w:lvlJc w:val="left"/>
      <w:pPr>
        <w:ind w:left="644" w:hanging="360"/>
      </w:pPr>
      <w:rPr>
        <w:rFonts w:hint="default"/>
        <w:b w:val="0"/>
        <w:bCs/>
      </w:rPr>
    </w:lvl>
    <w:lvl w:ilvl="1" w:tplc="FFFFFFFF">
      <w:start w:val="1"/>
      <w:numFmt w:val="decimal"/>
      <w:lvlText w:val="%2."/>
      <w:lvlJc w:val="left"/>
      <w:pPr>
        <w:ind w:left="1440" w:hanging="360"/>
      </w:pPr>
      <w:rPr>
        <w:b w:val="0"/>
      </w:rPr>
    </w:lvl>
    <w:lvl w:ilvl="2" w:tplc="FFFFFFFF">
      <w:start w:val="1"/>
      <w:numFmt w:val="lowerLetter"/>
      <w:lvlText w:val="%3)"/>
      <w:lvlJc w:val="left"/>
      <w:pPr>
        <w:ind w:left="2835" w:hanging="283"/>
      </w:pPr>
      <w:rPr>
        <w:rFonts w:hint="default"/>
        <w:b w:val="0"/>
        <w:i w:val="0"/>
      </w:rPr>
    </w:lvl>
    <w:lvl w:ilvl="3" w:tplc="FFFFFFFF">
      <w:start w:val="1"/>
      <w:numFmt w:val="bullet"/>
      <w:lvlText w:val=""/>
      <w:lvlJc w:val="left"/>
      <w:pPr>
        <w:ind w:left="2552" w:hanging="284"/>
      </w:pPr>
      <w:rPr>
        <w:rFonts w:ascii="Symbol" w:hAnsi="Symbol" w:hint="default"/>
      </w:rPr>
    </w:lvl>
    <w:lvl w:ilvl="4" w:tplc="FFFFFFFF">
      <w:start w:val="1"/>
      <w:numFmt w:val="bullet"/>
      <w:lvlText w:val=""/>
      <w:lvlJc w:val="left"/>
      <w:pPr>
        <w:ind w:left="9149" w:hanging="360"/>
      </w:pPr>
      <w:rPr>
        <w:rFonts w:ascii="Symbol" w:hAnsi="Symbol"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23494D"/>
    <w:multiLevelType w:val="multilevel"/>
    <w:tmpl w:val="86F02094"/>
    <w:styleLink w:val="Biecalista4"/>
    <w:lvl w:ilvl="0">
      <w:start w:val="1"/>
      <w:numFmt w:val="bullet"/>
      <w:lvlText w:val=""/>
      <w:lvlJc w:val="left"/>
      <w:pPr>
        <w:ind w:left="30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F400B8"/>
    <w:multiLevelType w:val="hybridMultilevel"/>
    <w:tmpl w:val="0E649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857EC0"/>
    <w:multiLevelType w:val="hybridMultilevel"/>
    <w:tmpl w:val="B83699F4"/>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2A7A3F5A"/>
    <w:multiLevelType w:val="hybridMultilevel"/>
    <w:tmpl w:val="84B0DBAA"/>
    <w:lvl w:ilvl="0" w:tplc="FFFFFFFF">
      <w:start w:val="1"/>
      <w:numFmt w:val="decimal"/>
      <w:lvlText w:val="%1."/>
      <w:lvlJc w:val="left"/>
      <w:pPr>
        <w:ind w:left="1440" w:hanging="360"/>
      </w:pPr>
      <w:rPr>
        <w:rFonts w:hint="default"/>
        <w:b w:val="0"/>
      </w:rPr>
    </w:lvl>
    <w:lvl w:ilvl="1" w:tplc="FFFFFFFF">
      <w:start w:val="1"/>
      <w:numFmt w:val="bullet"/>
      <w:lvlText w:val=""/>
      <w:lvlJc w:val="left"/>
      <w:pPr>
        <w:ind w:left="1429" w:hanging="360"/>
      </w:pPr>
      <w:rPr>
        <w:rFonts w:ascii="Symbol" w:hAnsi="Symbol" w:hint="default"/>
        <w:b w:val="0"/>
      </w:rPr>
    </w:lvl>
    <w:lvl w:ilvl="2" w:tplc="FFFFFFFF">
      <w:start w:val="1"/>
      <w:numFmt w:val="lowerLetter"/>
      <w:lvlText w:val="%3)"/>
      <w:lvlJc w:val="left"/>
      <w:pPr>
        <w:ind w:left="2880" w:hanging="180"/>
      </w:pPr>
      <w:rPr>
        <w:rFonts w:hint="default"/>
        <w:b w:val="0"/>
        <w:bCs/>
      </w:rPr>
    </w:lvl>
    <w:lvl w:ilvl="3" w:tplc="FFFFFFFF">
      <w:start w:val="1"/>
      <w:numFmt w:val="bullet"/>
      <w:lvlText w:val=""/>
      <w:lvlJc w:val="left"/>
      <w:pPr>
        <w:ind w:left="3600" w:hanging="360"/>
      </w:pPr>
      <w:rPr>
        <w:rFonts w:ascii="Symbol" w:hAnsi="Symbol" w:hint="default"/>
      </w:r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68B2349"/>
    <w:multiLevelType w:val="hybridMultilevel"/>
    <w:tmpl w:val="84B0DBAA"/>
    <w:lvl w:ilvl="0" w:tplc="716CAA18">
      <w:start w:val="1"/>
      <w:numFmt w:val="decimal"/>
      <w:lvlText w:val="%1."/>
      <w:lvlJc w:val="left"/>
      <w:pPr>
        <w:ind w:left="1440" w:hanging="360"/>
      </w:pPr>
      <w:rPr>
        <w:rFonts w:hint="default"/>
        <w:b w:val="0"/>
      </w:rPr>
    </w:lvl>
    <w:lvl w:ilvl="1" w:tplc="04150001">
      <w:start w:val="1"/>
      <w:numFmt w:val="bullet"/>
      <w:lvlText w:val=""/>
      <w:lvlJc w:val="left"/>
      <w:pPr>
        <w:ind w:left="1429" w:hanging="360"/>
      </w:pPr>
      <w:rPr>
        <w:rFonts w:ascii="Symbol" w:hAnsi="Symbol" w:hint="default"/>
        <w:b w:val="0"/>
      </w:rPr>
    </w:lvl>
    <w:lvl w:ilvl="2" w:tplc="E2D46EE2">
      <w:start w:val="1"/>
      <w:numFmt w:val="lowerLetter"/>
      <w:lvlText w:val="%3)"/>
      <w:lvlJc w:val="left"/>
      <w:pPr>
        <w:ind w:left="2880" w:hanging="180"/>
      </w:pPr>
      <w:rPr>
        <w:rFonts w:hint="default"/>
        <w:b w:val="0"/>
        <w:bCs/>
      </w:rPr>
    </w:lvl>
    <w:lvl w:ilvl="3" w:tplc="04150001">
      <w:start w:val="1"/>
      <w:numFmt w:val="bullet"/>
      <w:lvlText w:val=""/>
      <w:lvlJc w:val="left"/>
      <w:pPr>
        <w:ind w:left="3600" w:hanging="360"/>
      </w:pPr>
      <w:rPr>
        <w:rFonts w:ascii="Symbol" w:hAnsi="Symbol"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8C810BD"/>
    <w:multiLevelType w:val="hybridMultilevel"/>
    <w:tmpl w:val="51D6D9C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7C1352"/>
    <w:multiLevelType w:val="hybridMultilevel"/>
    <w:tmpl w:val="BE901644"/>
    <w:lvl w:ilvl="0" w:tplc="3F6449C2">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8" w15:restartNumberingAfterBreak="0">
    <w:nsid w:val="3D8275F2"/>
    <w:multiLevelType w:val="hybridMultilevel"/>
    <w:tmpl w:val="1776738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46946102"/>
    <w:multiLevelType w:val="hybridMultilevel"/>
    <w:tmpl w:val="F35A5ABE"/>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6C45ED"/>
    <w:multiLevelType w:val="hybridMultilevel"/>
    <w:tmpl w:val="9098811A"/>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4E611D12"/>
    <w:multiLevelType w:val="hybridMultilevel"/>
    <w:tmpl w:val="E4C60BD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50687CC3"/>
    <w:multiLevelType w:val="hybridMultilevel"/>
    <w:tmpl w:val="258E1CF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3" w15:restartNumberingAfterBreak="0">
    <w:nsid w:val="52C62BC9"/>
    <w:multiLevelType w:val="hybridMultilevel"/>
    <w:tmpl w:val="0540D51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40D4247"/>
    <w:multiLevelType w:val="hybridMultilevel"/>
    <w:tmpl w:val="BA90A094"/>
    <w:lvl w:ilvl="0" w:tplc="C80855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4DE0070"/>
    <w:multiLevelType w:val="hybridMultilevel"/>
    <w:tmpl w:val="797E41F6"/>
    <w:lvl w:ilvl="0" w:tplc="3F6449C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6" w15:restartNumberingAfterBreak="0">
    <w:nsid w:val="58F5075A"/>
    <w:multiLevelType w:val="multilevel"/>
    <w:tmpl w:val="95B6CBBA"/>
    <w:lvl w:ilvl="0">
      <w:start w:val="1"/>
      <w:numFmt w:val="bullet"/>
      <w:lvlText w:val=""/>
      <w:lvlJc w:val="left"/>
      <w:pPr>
        <w:ind w:left="2628"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554F0B"/>
    <w:multiLevelType w:val="hybridMultilevel"/>
    <w:tmpl w:val="C3262356"/>
    <w:lvl w:ilvl="0" w:tplc="FFFFFFFF">
      <w:start w:val="1"/>
      <w:numFmt w:val="decimal"/>
      <w:lvlText w:val="%1)"/>
      <w:lvlJc w:val="left"/>
      <w:pPr>
        <w:ind w:left="644" w:hanging="360"/>
      </w:pPr>
      <w:rPr>
        <w:rFonts w:hint="default"/>
        <w:b w:val="0"/>
        <w:bCs/>
      </w:rPr>
    </w:lvl>
    <w:lvl w:ilvl="1" w:tplc="FFFFFFFF">
      <w:start w:val="1"/>
      <w:numFmt w:val="decimal"/>
      <w:lvlText w:val="%2."/>
      <w:lvlJc w:val="left"/>
      <w:pPr>
        <w:ind w:left="1440" w:hanging="360"/>
      </w:pPr>
      <w:rPr>
        <w:b w:val="0"/>
      </w:rPr>
    </w:lvl>
    <w:lvl w:ilvl="2" w:tplc="FFFFFFFF">
      <w:start w:val="1"/>
      <w:numFmt w:val="lowerLetter"/>
      <w:lvlText w:val="%3)"/>
      <w:lvlJc w:val="left"/>
      <w:pPr>
        <w:ind w:left="2835" w:hanging="283"/>
      </w:pPr>
      <w:rPr>
        <w:rFonts w:hint="default"/>
        <w:b w:val="0"/>
        <w:i w:val="0"/>
      </w:rPr>
    </w:lvl>
    <w:lvl w:ilvl="3" w:tplc="FFFFFFFF">
      <w:start w:val="1"/>
      <w:numFmt w:val="bullet"/>
      <w:lvlText w:val=""/>
      <w:lvlJc w:val="left"/>
      <w:pPr>
        <w:ind w:left="2552" w:hanging="284"/>
      </w:pPr>
      <w:rPr>
        <w:rFonts w:ascii="Symbol" w:hAnsi="Symbol" w:hint="default"/>
      </w:rPr>
    </w:lvl>
    <w:lvl w:ilvl="4" w:tplc="FFFFFFFF">
      <w:start w:val="1"/>
      <w:numFmt w:val="bullet"/>
      <w:lvlText w:val=""/>
      <w:lvlJc w:val="left"/>
      <w:pPr>
        <w:ind w:left="9149" w:hanging="360"/>
      </w:pPr>
      <w:rPr>
        <w:rFonts w:ascii="Symbol" w:hAnsi="Symbol"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1C2F2E"/>
    <w:multiLevelType w:val="hybridMultilevel"/>
    <w:tmpl w:val="0E6493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680D2F"/>
    <w:multiLevelType w:val="hybridMultilevel"/>
    <w:tmpl w:val="C3262356"/>
    <w:lvl w:ilvl="0" w:tplc="FFFFFFFF">
      <w:start w:val="1"/>
      <w:numFmt w:val="decimal"/>
      <w:lvlText w:val="%1)"/>
      <w:lvlJc w:val="left"/>
      <w:pPr>
        <w:ind w:left="644" w:hanging="360"/>
      </w:pPr>
      <w:rPr>
        <w:rFonts w:hint="default"/>
        <w:b w:val="0"/>
        <w:bCs/>
      </w:rPr>
    </w:lvl>
    <w:lvl w:ilvl="1" w:tplc="FFFFFFFF">
      <w:start w:val="1"/>
      <w:numFmt w:val="decimal"/>
      <w:lvlText w:val="%2."/>
      <w:lvlJc w:val="left"/>
      <w:pPr>
        <w:ind w:left="1440" w:hanging="360"/>
      </w:pPr>
      <w:rPr>
        <w:b w:val="0"/>
      </w:rPr>
    </w:lvl>
    <w:lvl w:ilvl="2" w:tplc="FFFFFFFF">
      <w:start w:val="1"/>
      <w:numFmt w:val="lowerLetter"/>
      <w:lvlText w:val="%3)"/>
      <w:lvlJc w:val="left"/>
      <w:pPr>
        <w:ind w:left="2835" w:hanging="283"/>
      </w:pPr>
      <w:rPr>
        <w:rFonts w:hint="default"/>
        <w:b w:val="0"/>
        <w:i w:val="0"/>
      </w:rPr>
    </w:lvl>
    <w:lvl w:ilvl="3" w:tplc="FFFFFFFF">
      <w:start w:val="1"/>
      <w:numFmt w:val="bullet"/>
      <w:lvlText w:val=""/>
      <w:lvlJc w:val="left"/>
      <w:pPr>
        <w:ind w:left="2552" w:hanging="284"/>
      </w:pPr>
      <w:rPr>
        <w:rFonts w:ascii="Symbol" w:hAnsi="Symbol" w:hint="default"/>
      </w:rPr>
    </w:lvl>
    <w:lvl w:ilvl="4" w:tplc="FFFFFFFF">
      <w:start w:val="1"/>
      <w:numFmt w:val="bullet"/>
      <w:lvlText w:val=""/>
      <w:lvlJc w:val="left"/>
      <w:pPr>
        <w:ind w:left="9149" w:hanging="360"/>
      </w:pPr>
      <w:rPr>
        <w:rFonts w:ascii="Symbol" w:hAnsi="Symbol"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435713"/>
    <w:multiLevelType w:val="hybridMultilevel"/>
    <w:tmpl w:val="0F662BA4"/>
    <w:lvl w:ilvl="0" w:tplc="20466C64">
      <w:start w:val="1"/>
      <w:numFmt w:val="upperRoman"/>
      <w:lvlText w:val="%1."/>
      <w:lvlJc w:val="right"/>
      <w:pPr>
        <w:ind w:left="567" w:hanging="283"/>
      </w:pPr>
      <w:rPr>
        <w:rFonts w:hint="default"/>
        <w:b/>
      </w:rPr>
    </w:lvl>
    <w:lvl w:ilvl="1" w:tplc="2AE02B38">
      <w:start w:val="1"/>
      <w:numFmt w:val="decimal"/>
      <w:lvlText w:val="%2."/>
      <w:lvlJc w:val="left"/>
      <w:pPr>
        <w:ind w:left="1440" w:hanging="360"/>
      </w:pPr>
      <w:rPr>
        <w:b w:val="0"/>
      </w:rPr>
    </w:lvl>
    <w:lvl w:ilvl="2" w:tplc="433A77DE">
      <w:start w:val="1"/>
      <w:numFmt w:val="lowerLetter"/>
      <w:lvlText w:val="%3)"/>
      <w:lvlJc w:val="left"/>
      <w:pPr>
        <w:ind w:left="3969" w:hanging="283"/>
      </w:pPr>
      <w:rPr>
        <w:rFonts w:hint="default"/>
        <w:b w:val="0"/>
        <w:i w:val="0"/>
      </w:rPr>
    </w:lvl>
    <w:lvl w:ilvl="3" w:tplc="04150001">
      <w:start w:val="1"/>
      <w:numFmt w:val="bullet"/>
      <w:lvlText w:val=""/>
      <w:lvlJc w:val="left"/>
      <w:pPr>
        <w:ind w:left="2552" w:hanging="284"/>
      </w:pPr>
      <w:rPr>
        <w:rFonts w:ascii="Symbol" w:hAnsi="Symbol" w:hint="default"/>
      </w:rPr>
    </w:lvl>
    <w:lvl w:ilvl="4" w:tplc="5E24F942">
      <w:start w:val="1"/>
      <w:numFmt w:val="bullet"/>
      <w:lvlText w:val=""/>
      <w:lvlJc w:val="left"/>
      <w:pPr>
        <w:ind w:left="9149" w:hanging="360"/>
      </w:pPr>
      <w:rPr>
        <w:rFonts w:ascii="Symbol" w:hAnsi="Symbol"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C66B16"/>
    <w:multiLevelType w:val="hybridMultilevel"/>
    <w:tmpl w:val="26D63202"/>
    <w:lvl w:ilvl="0" w:tplc="433A77DE">
      <w:start w:val="1"/>
      <w:numFmt w:val="lowerLetter"/>
      <w:lvlText w:val="%1)"/>
      <w:lvlJc w:val="left"/>
      <w:pPr>
        <w:ind w:left="709" w:hanging="283"/>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F66052"/>
    <w:multiLevelType w:val="hybridMultilevel"/>
    <w:tmpl w:val="B262E4F2"/>
    <w:lvl w:ilvl="0" w:tplc="5B5C3334">
      <w:start w:val="4"/>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6DA64628"/>
    <w:multiLevelType w:val="hybridMultilevel"/>
    <w:tmpl w:val="98E03FCC"/>
    <w:lvl w:ilvl="0" w:tplc="04150017">
      <w:start w:val="1"/>
      <w:numFmt w:val="lowerLetter"/>
      <w:lvlText w:val="%1)"/>
      <w:lvlJc w:val="left"/>
      <w:pPr>
        <w:ind w:left="786"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D70458"/>
    <w:multiLevelType w:val="hybridMultilevel"/>
    <w:tmpl w:val="BED6A6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3102A6"/>
    <w:multiLevelType w:val="multilevel"/>
    <w:tmpl w:val="7C9043FE"/>
    <w:styleLink w:val="Biecalista3"/>
    <w:lvl w:ilvl="0">
      <w:start w:val="1"/>
      <w:numFmt w:val="decimal"/>
      <w:lvlText w:val="%1."/>
      <w:lvlJc w:val="left"/>
      <w:pPr>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630401"/>
    <w:multiLevelType w:val="hybridMultilevel"/>
    <w:tmpl w:val="C3262356"/>
    <w:lvl w:ilvl="0" w:tplc="F2ECE0CE">
      <w:start w:val="1"/>
      <w:numFmt w:val="decimal"/>
      <w:lvlText w:val="%1)"/>
      <w:lvlJc w:val="left"/>
      <w:pPr>
        <w:ind w:left="644" w:hanging="360"/>
      </w:pPr>
      <w:rPr>
        <w:rFonts w:hint="default"/>
        <w:b w:val="0"/>
        <w:bCs/>
      </w:rPr>
    </w:lvl>
    <w:lvl w:ilvl="1" w:tplc="FFFFFFFF">
      <w:start w:val="1"/>
      <w:numFmt w:val="decimal"/>
      <w:lvlText w:val="%2."/>
      <w:lvlJc w:val="left"/>
      <w:pPr>
        <w:ind w:left="1440" w:hanging="360"/>
      </w:pPr>
      <w:rPr>
        <w:b w:val="0"/>
      </w:rPr>
    </w:lvl>
    <w:lvl w:ilvl="2" w:tplc="FFFFFFFF">
      <w:start w:val="1"/>
      <w:numFmt w:val="lowerLetter"/>
      <w:lvlText w:val="%3)"/>
      <w:lvlJc w:val="left"/>
      <w:pPr>
        <w:ind w:left="2835" w:hanging="283"/>
      </w:pPr>
      <w:rPr>
        <w:rFonts w:hint="default"/>
        <w:b w:val="0"/>
        <w:i w:val="0"/>
      </w:rPr>
    </w:lvl>
    <w:lvl w:ilvl="3" w:tplc="FFFFFFFF">
      <w:start w:val="1"/>
      <w:numFmt w:val="bullet"/>
      <w:lvlText w:val=""/>
      <w:lvlJc w:val="left"/>
      <w:pPr>
        <w:ind w:left="2552" w:hanging="284"/>
      </w:pPr>
      <w:rPr>
        <w:rFonts w:ascii="Symbol" w:hAnsi="Symbol" w:hint="default"/>
      </w:rPr>
    </w:lvl>
    <w:lvl w:ilvl="4" w:tplc="FFFFFFFF">
      <w:start w:val="1"/>
      <w:numFmt w:val="bullet"/>
      <w:lvlText w:val=""/>
      <w:lvlJc w:val="left"/>
      <w:pPr>
        <w:ind w:left="9149" w:hanging="360"/>
      </w:pPr>
      <w:rPr>
        <w:rFonts w:ascii="Symbol" w:hAnsi="Symbol" w:hint="default"/>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8635028">
    <w:abstractNumId w:val="30"/>
  </w:num>
  <w:num w:numId="2" w16cid:durableId="928732818">
    <w:abstractNumId w:val="30"/>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984775133">
    <w:abstractNumId w:val="15"/>
  </w:num>
  <w:num w:numId="4" w16cid:durableId="1417752817">
    <w:abstractNumId w:val="20"/>
  </w:num>
  <w:num w:numId="5" w16cid:durableId="135924924">
    <w:abstractNumId w:val="31"/>
  </w:num>
  <w:num w:numId="6" w16cid:durableId="1868634594">
    <w:abstractNumId w:val="13"/>
  </w:num>
  <w:num w:numId="7" w16cid:durableId="1697000587">
    <w:abstractNumId w:val="26"/>
  </w:num>
  <w:num w:numId="8" w16cid:durableId="875199399">
    <w:abstractNumId w:val="21"/>
  </w:num>
  <w:num w:numId="9" w16cid:durableId="534272179">
    <w:abstractNumId w:val="0"/>
  </w:num>
  <w:num w:numId="10" w16cid:durableId="170342311">
    <w:abstractNumId w:val="5"/>
  </w:num>
  <w:num w:numId="11" w16cid:durableId="1714957539">
    <w:abstractNumId w:val="2"/>
  </w:num>
  <w:num w:numId="12" w16cid:durableId="1140684584">
    <w:abstractNumId w:val="4"/>
  </w:num>
  <w:num w:numId="13" w16cid:durableId="615261244">
    <w:abstractNumId w:val="8"/>
  </w:num>
  <w:num w:numId="14" w16cid:durableId="1922326338">
    <w:abstractNumId w:val="35"/>
  </w:num>
  <w:num w:numId="15" w16cid:durableId="661472657">
    <w:abstractNumId w:val="11"/>
  </w:num>
  <w:num w:numId="16" w16cid:durableId="1874536144">
    <w:abstractNumId w:val="18"/>
  </w:num>
  <w:num w:numId="17" w16cid:durableId="779450880">
    <w:abstractNumId w:val="12"/>
  </w:num>
  <w:num w:numId="18" w16cid:durableId="1209758778">
    <w:abstractNumId w:val="3"/>
  </w:num>
  <w:num w:numId="19" w16cid:durableId="1155027448">
    <w:abstractNumId w:val="33"/>
  </w:num>
  <w:num w:numId="20" w16cid:durableId="1386905542">
    <w:abstractNumId w:val="16"/>
  </w:num>
  <w:num w:numId="21" w16cid:durableId="986975762">
    <w:abstractNumId w:val="34"/>
  </w:num>
  <w:num w:numId="22" w16cid:durableId="1704937936">
    <w:abstractNumId w:val="19"/>
  </w:num>
  <w:num w:numId="23" w16cid:durableId="979918224">
    <w:abstractNumId w:val="32"/>
  </w:num>
  <w:num w:numId="24" w16cid:durableId="460928629">
    <w:abstractNumId w:val="24"/>
  </w:num>
  <w:num w:numId="25" w16cid:durableId="1320771710">
    <w:abstractNumId w:val="9"/>
  </w:num>
  <w:num w:numId="26" w16cid:durableId="1040016485">
    <w:abstractNumId w:val="17"/>
  </w:num>
  <w:num w:numId="27" w16cid:durableId="1307857273">
    <w:abstractNumId w:val="25"/>
  </w:num>
  <w:num w:numId="28" w16cid:durableId="1344042561">
    <w:abstractNumId w:val="36"/>
  </w:num>
  <w:num w:numId="29" w16cid:durableId="315259453">
    <w:abstractNumId w:val="22"/>
  </w:num>
  <w:num w:numId="30" w16cid:durableId="1671365704">
    <w:abstractNumId w:val="29"/>
  </w:num>
  <w:num w:numId="31" w16cid:durableId="1398015161">
    <w:abstractNumId w:val="10"/>
  </w:num>
  <w:num w:numId="32" w16cid:durableId="657609547">
    <w:abstractNumId w:val="14"/>
  </w:num>
  <w:num w:numId="33" w16cid:durableId="872575007">
    <w:abstractNumId w:val="28"/>
  </w:num>
  <w:num w:numId="34" w16cid:durableId="774060849">
    <w:abstractNumId w:val="27"/>
  </w:num>
  <w:num w:numId="35" w16cid:durableId="1791586255">
    <w:abstractNumId w:val="7"/>
  </w:num>
  <w:num w:numId="36" w16cid:durableId="1624726186">
    <w:abstractNumId w:val="6"/>
  </w:num>
  <w:num w:numId="37" w16cid:durableId="183592952">
    <w:abstractNumId w:val="23"/>
  </w:num>
  <w:num w:numId="38" w16cid:durableId="166049704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F4"/>
    <w:rsid w:val="00000AE4"/>
    <w:rsid w:val="00000E43"/>
    <w:rsid w:val="0000210F"/>
    <w:rsid w:val="00002A10"/>
    <w:rsid w:val="00002B70"/>
    <w:rsid w:val="00002BD1"/>
    <w:rsid w:val="00003321"/>
    <w:rsid w:val="00003AC5"/>
    <w:rsid w:val="00005161"/>
    <w:rsid w:val="000052B0"/>
    <w:rsid w:val="00005988"/>
    <w:rsid w:val="0000664C"/>
    <w:rsid w:val="0000689D"/>
    <w:rsid w:val="00006F2C"/>
    <w:rsid w:val="0000773E"/>
    <w:rsid w:val="00007903"/>
    <w:rsid w:val="000107F9"/>
    <w:rsid w:val="0001097F"/>
    <w:rsid w:val="00010A01"/>
    <w:rsid w:val="00010F2F"/>
    <w:rsid w:val="00011B4E"/>
    <w:rsid w:val="00011C6B"/>
    <w:rsid w:val="00013F7A"/>
    <w:rsid w:val="000141B0"/>
    <w:rsid w:val="00014A80"/>
    <w:rsid w:val="00014B9D"/>
    <w:rsid w:val="00014CBD"/>
    <w:rsid w:val="00015C7B"/>
    <w:rsid w:val="000160A2"/>
    <w:rsid w:val="00016676"/>
    <w:rsid w:val="000177DF"/>
    <w:rsid w:val="000178D8"/>
    <w:rsid w:val="00017FCA"/>
    <w:rsid w:val="00020349"/>
    <w:rsid w:val="00021327"/>
    <w:rsid w:val="000214C4"/>
    <w:rsid w:val="000219B4"/>
    <w:rsid w:val="00022447"/>
    <w:rsid w:val="000225AD"/>
    <w:rsid w:val="000227D0"/>
    <w:rsid w:val="0002285F"/>
    <w:rsid w:val="00023758"/>
    <w:rsid w:val="00024429"/>
    <w:rsid w:val="0002445A"/>
    <w:rsid w:val="00025849"/>
    <w:rsid w:val="000259CF"/>
    <w:rsid w:val="000259E2"/>
    <w:rsid w:val="00025E04"/>
    <w:rsid w:val="000269A4"/>
    <w:rsid w:val="00026EFE"/>
    <w:rsid w:val="000272A8"/>
    <w:rsid w:val="00027437"/>
    <w:rsid w:val="000276DD"/>
    <w:rsid w:val="0002797F"/>
    <w:rsid w:val="0003239F"/>
    <w:rsid w:val="00032D4C"/>
    <w:rsid w:val="00033C6C"/>
    <w:rsid w:val="00034072"/>
    <w:rsid w:val="000342F7"/>
    <w:rsid w:val="00034A48"/>
    <w:rsid w:val="00034FB8"/>
    <w:rsid w:val="00035338"/>
    <w:rsid w:val="000357C9"/>
    <w:rsid w:val="00035B0B"/>
    <w:rsid w:val="00035C8E"/>
    <w:rsid w:val="00035D74"/>
    <w:rsid w:val="00035E73"/>
    <w:rsid w:val="00035F04"/>
    <w:rsid w:val="0003629C"/>
    <w:rsid w:val="00036FBE"/>
    <w:rsid w:val="0003757D"/>
    <w:rsid w:val="0004031E"/>
    <w:rsid w:val="000409AE"/>
    <w:rsid w:val="0004113D"/>
    <w:rsid w:val="0004127B"/>
    <w:rsid w:val="00041F08"/>
    <w:rsid w:val="000428A7"/>
    <w:rsid w:val="00042B44"/>
    <w:rsid w:val="00043232"/>
    <w:rsid w:val="00043AFF"/>
    <w:rsid w:val="000441AC"/>
    <w:rsid w:val="0004422F"/>
    <w:rsid w:val="00044CED"/>
    <w:rsid w:val="000452E5"/>
    <w:rsid w:val="00045C0C"/>
    <w:rsid w:val="00046565"/>
    <w:rsid w:val="0004734D"/>
    <w:rsid w:val="00050C61"/>
    <w:rsid w:val="000511C2"/>
    <w:rsid w:val="0005150F"/>
    <w:rsid w:val="0005193B"/>
    <w:rsid w:val="00051F41"/>
    <w:rsid w:val="000522CC"/>
    <w:rsid w:val="000525CB"/>
    <w:rsid w:val="00052810"/>
    <w:rsid w:val="00052C99"/>
    <w:rsid w:val="000530A5"/>
    <w:rsid w:val="000533AE"/>
    <w:rsid w:val="00053D79"/>
    <w:rsid w:val="00053EA5"/>
    <w:rsid w:val="00053ED4"/>
    <w:rsid w:val="000546C8"/>
    <w:rsid w:val="00054A48"/>
    <w:rsid w:val="00055E99"/>
    <w:rsid w:val="000570D9"/>
    <w:rsid w:val="00057239"/>
    <w:rsid w:val="00057B76"/>
    <w:rsid w:val="000607BC"/>
    <w:rsid w:val="00060924"/>
    <w:rsid w:val="000610B4"/>
    <w:rsid w:val="000619EB"/>
    <w:rsid w:val="00062A85"/>
    <w:rsid w:val="00062FA5"/>
    <w:rsid w:val="00063005"/>
    <w:rsid w:val="0006339C"/>
    <w:rsid w:val="00063B98"/>
    <w:rsid w:val="00064133"/>
    <w:rsid w:val="00064160"/>
    <w:rsid w:val="00065435"/>
    <w:rsid w:val="0006551A"/>
    <w:rsid w:val="0006626C"/>
    <w:rsid w:val="00067D12"/>
    <w:rsid w:val="0007009B"/>
    <w:rsid w:val="0007031D"/>
    <w:rsid w:val="00070CE3"/>
    <w:rsid w:val="00071A50"/>
    <w:rsid w:val="000722B9"/>
    <w:rsid w:val="00072480"/>
    <w:rsid w:val="000733A8"/>
    <w:rsid w:val="000736FD"/>
    <w:rsid w:val="00073963"/>
    <w:rsid w:val="00073AD7"/>
    <w:rsid w:val="000740C0"/>
    <w:rsid w:val="00074223"/>
    <w:rsid w:val="00074389"/>
    <w:rsid w:val="00074397"/>
    <w:rsid w:val="000748B6"/>
    <w:rsid w:val="00074A4B"/>
    <w:rsid w:val="00074B0B"/>
    <w:rsid w:val="00075195"/>
    <w:rsid w:val="00075449"/>
    <w:rsid w:val="000754DF"/>
    <w:rsid w:val="0007562D"/>
    <w:rsid w:val="00075E01"/>
    <w:rsid w:val="000765BE"/>
    <w:rsid w:val="00076AFB"/>
    <w:rsid w:val="00076C61"/>
    <w:rsid w:val="00077658"/>
    <w:rsid w:val="000803E1"/>
    <w:rsid w:val="00080627"/>
    <w:rsid w:val="00080E96"/>
    <w:rsid w:val="000813E1"/>
    <w:rsid w:val="000815C9"/>
    <w:rsid w:val="00081697"/>
    <w:rsid w:val="000821BA"/>
    <w:rsid w:val="0008248A"/>
    <w:rsid w:val="00082767"/>
    <w:rsid w:val="00082866"/>
    <w:rsid w:val="00082995"/>
    <w:rsid w:val="00082D6B"/>
    <w:rsid w:val="00083019"/>
    <w:rsid w:val="0008324F"/>
    <w:rsid w:val="000832BF"/>
    <w:rsid w:val="0008355E"/>
    <w:rsid w:val="00083C94"/>
    <w:rsid w:val="000840C0"/>
    <w:rsid w:val="000851AE"/>
    <w:rsid w:val="00085685"/>
    <w:rsid w:val="0008620C"/>
    <w:rsid w:val="00086223"/>
    <w:rsid w:val="00086761"/>
    <w:rsid w:val="00086DE3"/>
    <w:rsid w:val="0008717D"/>
    <w:rsid w:val="000877F8"/>
    <w:rsid w:val="00087F88"/>
    <w:rsid w:val="00087FB6"/>
    <w:rsid w:val="00090409"/>
    <w:rsid w:val="00091FDF"/>
    <w:rsid w:val="0009237A"/>
    <w:rsid w:val="0009263F"/>
    <w:rsid w:val="000926A0"/>
    <w:rsid w:val="00092BF1"/>
    <w:rsid w:val="00093388"/>
    <w:rsid w:val="00093593"/>
    <w:rsid w:val="00093BF8"/>
    <w:rsid w:val="000942D8"/>
    <w:rsid w:val="00094362"/>
    <w:rsid w:val="00094557"/>
    <w:rsid w:val="000947AA"/>
    <w:rsid w:val="000949B3"/>
    <w:rsid w:val="00095582"/>
    <w:rsid w:val="00095D6F"/>
    <w:rsid w:val="00095F3E"/>
    <w:rsid w:val="000969B4"/>
    <w:rsid w:val="00096F3A"/>
    <w:rsid w:val="000A08E5"/>
    <w:rsid w:val="000A14AB"/>
    <w:rsid w:val="000A2144"/>
    <w:rsid w:val="000A3AA3"/>
    <w:rsid w:val="000A553C"/>
    <w:rsid w:val="000A591D"/>
    <w:rsid w:val="000A598F"/>
    <w:rsid w:val="000A6393"/>
    <w:rsid w:val="000A63F7"/>
    <w:rsid w:val="000A777F"/>
    <w:rsid w:val="000A7A07"/>
    <w:rsid w:val="000A7A78"/>
    <w:rsid w:val="000B0086"/>
    <w:rsid w:val="000B01E8"/>
    <w:rsid w:val="000B0803"/>
    <w:rsid w:val="000B2716"/>
    <w:rsid w:val="000B2A40"/>
    <w:rsid w:val="000B2ABF"/>
    <w:rsid w:val="000B35D1"/>
    <w:rsid w:val="000B3F72"/>
    <w:rsid w:val="000B4651"/>
    <w:rsid w:val="000B474B"/>
    <w:rsid w:val="000B4E04"/>
    <w:rsid w:val="000B565B"/>
    <w:rsid w:val="000B5847"/>
    <w:rsid w:val="000B5AC7"/>
    <w:rsid w:val="000B5AC9"/>
    <w:rsid w:val="000B5F42"/>
    <w:rsid w:val="000B6FA1"/>
    <w:rsid w:val="000B780B"/>
    <w:rsid w:val="000B7B94"/>
    <w:rsid w:val="000C0DDA"/>
    <w:rsid w:val="000C184B"/>
    <w:rsid w:val="000C1C64"/>
    <w:rsid w:val="000C1D06"/>
    <w:rsid w:val="000C1E1D"/>
    <w:rsid w:val="000C223E"/>
    <w:rsid w:val="000C229E"/>
    <w:rsid w:val="000C2329"/>
    <w:rsid w:val="000C2767"/>
    <w:rsid w:val="000C2D98"/>
    <w:rsid w:val="000C31C6"/>
    <w:rsid w:val="000C33A9"/>
    <w:rsid w:val="000C3947"/>
    <w:rsid w:val="000C52AF"/>
    <w:rsid w:val="000C599F"/>
    <w:rsid w:val="000C6404"/>
    <w:rsid w:val="000C74AF"/>
    <w:rsid w:val="000C784F"/>
    <w:rsid w:val="000D02EE"/>
    <w:rsid w:val="000D1388"/>
    <w:rsid w:val="000D21D9"/>
    <w:rsid w:val="000D251E"/>
    <w:rsid w:val="000D35DF"/>
    <w:rsid w:val="000D3D7F"/>
    <w:rsid w:val="000D4135"/>
    <w:rsid w:val="000D465F"/>
    <w:rsid w:val="000D4EB8"/>
    <w:rsid w:val="000D5159"/>
    <w:rsid w:val="000D5CE8"/>
    <w:rsid w:val="000D5FCA"/>
    <w:rsid w:val="000D6603"/>
    <w:rsid w:val="000D6629"/>
    <w:rsid w:val="000D67B2"/>
    <w:rsid w:val="000D6EDE"/>
    <w:rsid w:val="000D79B9"/>
    <w:rsid w:val="000D7F67"/>
    <w:rsid w:val="000E044A"/>
    <w:rsid w:val="000E0C16"/>
    <w:rsid w:val="000E12C0"/>
    <w:rsid w:val="000E14B6"/>
    <w:rsid w:val="000E164E"/>
    <w:rsid w:val="000E1C8E"/>
    <w:rsid w:val="000E2795"/>
    <w:rsid w:val="000E318D"/>
    <w:rsid w:val="000E33FD"/>
    <w:rsid w:val="000E3711"/>
    <w:rsid w:val="000E3A10"/>
    <w:rsid w:val="000E4FB5"/>
    <w:rsid w:val="000E6040"/>
    <w:rsid w:val="000E714E"/>
    <w:rsid w:val="000E72DB"/>
    <w:rsid w:val="000E7566"/>
    <w:rsid w:val="000E7AA6"/>
    <w:rsid w:val="000E7ADB"/>
    <w:rsid w:val="000F0285"/>
    <w:rsid w:val="000F02D9"/>
    <w:rsid w:val="000F0399"/>
    <w:rsid w:val="000F0ABC"/>
    <w:rsid w:val="000F0B69"/>
    <w:rsid w:val="000F1603"/>
    <w:rsid w:val="000F1B37"/>
    <w:rsid w:val="000F2941"/>
    <w:rsid w:val="000F2EFC"/>
    <w:rsid w:val="000F32D4"/>
    <w:rsid w:val="000F3501"/>
    <w:rsid w:val="000F3743"/>
    <w:rsid w:val="000F3D4E"/>
    <w:rsid w:val="000F3F7D"/>
    <w:rsid w:val="000F44CD"/>
    <w:rsid w:val="000F4820"/>
    <w:rsid w:val="000F4D87"/>
    <w:rsid w:val="000F4E3E"/>
    <w:rsid w:val="000F5318"/>
    <w:rsid w:val="000F53DE"/>
    <w:rsid w:val="000F5AFD"/>
    <w:rsid w:val="000F62ED"/>
    <w:rsid w:val="000F6511"/>
    <w:rsid w:val="000F6ED7"/>
    <w:rsid w:val="000F6FF6"/>
    <w:rsid w:val="000F71F7"/>
    <w:rsid w:val="00100061"/>
    <w:rsid w:val="0010073E"/>
    <w:rsid w:val="001011AD"/>
    <w:rsid w:val="001015F4"/>
    <w:rsid w:val="0010259B"/>
    <w:rsid w:val="00103A47"/>
    <w:rsid w:val="001047E1"/>
    <w:rsid w:val="00104A30"/>
    <w:rsid w:val="00104EFE"/>
    <w:rsid w:val="00105B80"/>
    <w:rsid w:val="00105CF6"/>
    <w:rsid w:val="00107486"/>
    <w:rsid w:val="00107699"/>
    <w:rsid w:val="001078DF"/>
    <w:rsid w:val="001103C6"/>
    <w:rsid w:val="00110484"/>
    <w:rsid w:val="00110B9B"/>
    <w:rsid w:val="00110E05"/>
    <w:rsid w:val="00111483"/>
    <w:rsid w:val="001114F2"/>
    <w:rsid w:val="00112096"/>
    <w:rsid w:val="001132F5"/>
    <w:rsid w:val="001133AF"/>
    <w:rsid w:val="001149FF"/>
    <w:rsid w:val="00114E74"/>
    <w:rsid w:val="00115219"/>
    <w:rsid w:val="001154AA"/>
    <w:rsid w:val="00116C22"/>
    <w:rsid w:val="00117040"/>
    <w:rsid w:val="00117627"/>
    <w:rsid w:val="00117B67"/>
    <w:rsid w:val="001204AE"/>
    <w:rsid w:val="0012112C"/>
    <w:rsid w:val="001212E2"/>
    <w:rsid w:val="001218EC"/>
    <w:rsid w:val="00121B49"/>
    <w:rsid w:val="0012243F"/>
    <w:rsid w:val="00122AAC"/>
    <w:rsid w:val="00122B5E"/>
    <w:rsid w:val="00122D35"/>
    <w:rsid w:val="00123073"/>
    <w:rsid w:val="0012360F"/>
    <w:rsid w:val="00123BAE"/>
    <w:rsid w:val="00123E5A"/>
    <w:rsid w:val="00123F6C"/>
    <w:rsid w:val="00125199"/>
    <w:rsid w:val="0012583E"/>
    <w:rsid w:val="00125AE6"/>
    <w:rsid w:val="001270CF"/>
    <w:rsid w:val="0012754B"/>
    <w:rsid w:val="00127824"/>
    <w:rsid w:val="00127B0F"/>
    <w:rsid w:val="00130534"/>
    <w:rsid w:val="00130759"/>
    <w:rsid w:val="00131454"/>
    <w:rsid w:val="0013200E"/>
    <w:rsid w:val="00132D44"/>
    <w:rsid w:val="00132E37"/>
    <w:rsid w:val="00133AB2"/>
    <w:rsid w:val="001350CB"/>
    <w:rsid w:val="0013549A"/>
    <w:rsid w:val="0013591D"/>
    <w:rsid w:val="00136B51"/>
    <w:rsid w:val="00136F46"/>
    <w:rsid w:val="0013770B"/>
    <w:rsid w:val="00140187"/>
    <w:rsid w:val="00141A82"/>
    <w:rsid w:val="001422F7"/>
    <w:rsid w:val="0014300C"/>
    <w:rsid w:val="00143163"/>
    <w:rsid w:val="001439F4"/>
    <w:rsid w:val="00143C9A"/>
    <w:rsid w:val="00143CE1"/>
    <w:rsid w:val="001462F5"/>
    <w:rsid w:val="001472BE"/>
    <w:rsid w:val="0014767A"/>
    <w:rsid w:val="00150932"/>
    <w:rsid w:val="001510CA"/>
    <w:rsid w:val="00152163"/>
    <w:rsid w:val="001527FE"/>
    <w:rsid w:val="00153D45"/>
    <w:rsid w:val="00154736"/>
    <w:rsid w:val="001547AE"/>
    <w:rsid w:val="001549CC"/>
    <w:rsid w:val="00154A76"/>
    <w:rsid w:val="0015548A"/>
    <w:rsid w:val="00155A83"/>
    <w:rsid w:val="00155C3B"/>
    <w:rsid w:val="00156274"/>
    <w:rsid w:val="00156724"/>
    <w:rsid w:val="0015773A"/>
    <w:rsid w:val="00157E4A"/>
    <w:rsid w:val="001607E1"/>
    <w:rsid w:val="001619D4"/>
    <w:rsid w:val="001619FA"/>
    <w:rsid w:val="00161DFB"/>
    <w:rsid w:val="00162AB5"/>
    <w:rsid w:val="00163E35"/>
    <w:rsid w:val="00163FCF"/>
    <w:rsid w:val="001643F3"/>
    <w:rsid w:val="0016548C"/>
    <w:rsid w:val="001654F9"/>
    <w:rsid w:val="00165D80"/>
    <w:rsid w:val="00165E4D"/>
    <w:rsid w:val="0016628B"/>
    <w:rsid w:val="001666BA"/>
    <w:rsid w:val="0016730B"/>
    <w:rsid w:val="001675E4"/>
    <w:rsid w:val="00167A86"/>
    <w:rsid w:val="00167B39"/>
    <w:rsid w:val="00167F2D"/>
    <w:rsid w:val="001704DB"/>
    <w:rsid w:val="00171B2C"/>
    <w:rsid w:val="0017247B"/>
    <w:rsid w:val="001735CE"/>
    <w:rsid w:val="00173751"/>
    <w:rsid w:val="00174472"/>
    <w:rsid w:val="00174D52"/>
    <w:rsid w:val="0017572A"/>
    <w:rsid w:val="00175DC8"/>
    <w:rsid w:val="0017609E"/>
    <w:rsid w:val="0017612A"/>
    <w:rsid w:val="00177C53"/>
    <w:rsid w:val="00180195"/>
    <w:rsid w:val="00180DBF"/>
    <w:rsid w:val="00182363"/>
    <w:rsid w:val="0018239E"/>
    <w:rsid w:val="00182409"/>
    <w:rsid w:val="001826A1"/>
    <w:rsid w:val="00183221"/>
    <w:rsid w:val="001841DC"/>
    <w:rsid w:val="00184EB1"/>
    <w:rsid w:val="0018531B"/>
    <w:rsid w:val="001855E4"/>
    <w:rsid w:val="00185EFE"/>
    <w:rsid w:val="00185F7C"/>
    <w:rsid w:val="0018610A"/>
    <w:rsid w:val="001862D3"/>
    <w:rsid w:val="00187E5A"/>
    <w:rsid w:val="001917DF"/>
    <w:rsid w:val="00191DA4"/>
    <w:rsid w:val="00193BC2"/>
    <w:rsid w:val="00193EE6"/>
    <w:rsid w:val="001942DB"/>
    <w:rsid w:val="0019435A"/>
    <w:rsid w:val="001950B2"/>
    <w:rsid w:val="001951D0"/>
    <w:rsid w:val="00196DBB"/>
    <w:rsid w:val="00197615"/>
    <w:rsid w:val="0019774E"/>
    <w:rsid w:val="00197F61"/>
    <w:rsid w:val="001A0304"/>
    <w:rsid w:val="001A0340"/>
    <w:rsid w:val="001A0698"/>
    <w:rsid w:val="001A15DB"/>
    <w:rsid w:val="001A1868"/>
    <w:rsid w:val="001A19F4"/>
    <w:rsid w:val="001A3051"/>
    <w:rsid w:val="001A3255"/>
    <w:rsid w:val="001A337D"/>
    <w:rsid w:val="001A36AB"/>
    <w:rsid w:val="001A3C2A"/>
    <w:rsid w:val="001A54B6"/>
    <w:rsid w:val="001A6725"/>
    <w:rsid w:val="001A6FFB"/>
    <w:rsid w:val="001A71B3"/>
    <w:rsid w:val="001A77C7"/>
    <w:rsid w:val="001A7DFF"/>
    <w:rsid w:val="001B0731"/>
    <w:rsid w:val="001B1085"/>
    <w:rsid w:val="001B1167"/>
    <w:rsid w:val="001B21A6"/>
    <w:rsid w:val="001B2CD5"/>
    <w:rsid w:val="001B2F85"/>
    <w:rsid w:val="001B3440"/>
    <w:rsid w:val="001B42F6"/>
    <w:rsid w:val="001B4393"/>
    <w:rsid w:val="001B510E"/>
    <w:rsid w:val="001B5949"/>
    <w:rsid w:val="001B5C30"/>
    <w:rsid w:val="001B6D4D"/>
    <w:rsid w:val="001C015D"/>
    <w:rsid w:val="001C05DE"/>
    <w:rsid w:val="001C15BF"/>
    <w:rsid w:val="001C1722"/>
    <w:rsid w:val="001C2948"/>
    <w:rsid w:val="001C3615"/>
    <w:rsid w:val="001C3A5D"/>
    <w:rsid w:val="001C3AB2"/>
    <w:rsid w:val="001C3CB2"/>
    <w:rsid w:val="001C4F40"/>
    <w:rsid w:val="001C699C"/>
    <w:rsid w:val="001C6C86"/>
    <w:rsid w:val="001D036C"/>
    <w:rsid w:val="001D0432"/>
    <w:rsid w:val="001D05B2"/>
    <w:rsid w:val="001D08AD"/>
    <w:rsid w:val="001D13A4"/>
    <w:rsid w:val="001D263A"/>
    <w:rsid w:val="001D27C5"/>
    <w:rsid w:val="001D2B4C"/>
    <w:rsid w:val="001D2E93"/>
    <w:rsid w:val="001D3009"/>
    <w:rsid w:val="001D302D"/>
    <w:rsid w:val="001D3198"/>
    <w:rsid w:val="001D34B9"/>
    <w:rsid w:val="001D37A2"/>
    <w:rsid w:val="001D3E8B"/>
    <w:rsid w:val="001D40BB"/>
    <w:rsid w:val="001D486E"/>
    <w:rsid w:val="001D4BD2"/>
    <w:rsid w:val="001D4E83"/>
    <w:rsid w:val="001D532A"/>
    <w:rsid w:val="001D53BB"/>
    <w:rsid w:val="001D6B12"/>
    <w:rsid w:val="001D722F"/>
    <w:rsid w:val="001E0052"/>
    <w:rsid w:val="001E02A0"/>
    <w:rsid w:val="001E2841"/>
    <w:rsid w:val="001E38AA"/>
    <w:rsid w:val="001E397D"/>
    <w:rsid w:val="001E4385"/>
    <w:rsid w:val="001E45C3"/>
    <w:rsid w:val="001E57A0"/>
    <w:rsid w:val="001E59B0"/>
    <w:rsid w:val="001E62F7"/>
    <w:rsid w:val="001E63E3"/>
    <w:rsid w:val="001E64B2"/>
    <w:rsid w:val="001E67EA"/>
    <w:rsid w:val="001E711D"/>
    <w:rsid w:val="001E78F2"/>
    <w:rsid w:val="001E798F"/>
    <w:rsid w:val="001E7E78"/>
    <w:rsid w:val="001F04A6"/>
    <w:rsid w:val="001F0C0A"/>
    <w:rsid w:val="001F1171"/>
    <w:rsid w:val="001F21C2"/>
    <w:rsid w:val="001F29F4"/>
    <w:rsid w:val="001F2B68"/>
    <w:rsid w:val="001F327C"/>
    <w:rsid w:val="001F32F4"/>
    <w:rsid w:val="001F3842"/>
    <w:rsid w:val="001F3D62"/>
    <w:rsid w:val="001F412F"/>
    <w:rsid w:val="001F415E"/>
    <w:rsid w:val="001F572A"/>
    <w:rsid w:val="001F574D"/>
    <w:rsid w:val="001F61BB"/>
    <w:rsid w:val="001F6247"/>
    <w:rsid w:val="001F630F"/>
    <w:rsid w:val="001F688C"/>
    <w:rsid w:val="001F6D64"/>
    <w:rsid w:val="00200016"/>
    <w:rsid w:val="002004D2"/>
    <w:rsid w:val="002007A3"/>
    <w:rsid w:val="00200D89"/>
    <w:rsid w:val="002012F8"/>
    <w:rsid w:val="0020260F"/>
    <w:rsid w:val="002030C0"/>
    <w:rsid w:val="00204670"/>
    <w:rsid w:val="00204B53"/>
    <w:rsid w:val="00204DF4"/>
    <w:rsid w:val="00204ED9"/>
    <w:rsid w:val="00204F64"/>
    <w:rsid w:val="002056DB"/>
    <w:rsid w:val="002069C9"/>
    <w:rsid w:val="00206F0A"/>
    <w:rsid w:val="0020742C"/>
    <w:rsid w:val="00207C47"/>
    <w:rsid w:val="0021041F"/>
    <w:rsid w:val="002106A8"/>
    <w:rsid w:val="00210A37"/>
    <w:rsid w:val="00210CBB"/>
    <w:rsid w:val="00211166"/>
    <w:rsid w:val="0021199D"/>
    <w:rsid w:val="00211F8B"/>
    <w:rsid w:val="002120C1"/>
    <w:rsid w:val="0021367C"/>
    <w:rsid w:val="00213905"/>
    <w:rsid w:val="00215033"/>
    <w:rsid w:val="00216316"/>
    <w:rsid w:val="002164A4"/>
    <w:rsid w:val="002169E2"/>
    <w:rsid w:val="00216FD4"/>
    <w:rsid w:val="0021700B"/>
    <w:rsid w:val="00217537"/>
    <w:rsid w:val="00217E2C"/>
    <w:rsid w:val="002203AB"/>
    <w:rsid w:val="00220A27"/>
    <w:rsid w:val="00220C41"/>
    <w:rsid w:val="00220DC6"/>
    <w:rsid w:val="002215D6"/>
    <w:rsid w:val="0022188B"/>
    <w:rsid w:val="00221998"/>
    <w:rsid w:val="002230A8"/>
    <w:rsid w:val="002234B4"/>
    <w:rsid w:val="00224A10"/>
    <w:rsid w:val="00224C3C"/>
    <w:rsid w:val="0022518E"/>
    <w:rsid w:val="00225490"/>
    <w:rsid w:val="00225775"/>
    <w:rsid w:val="00225F12"/>
    <w:rsid w:val="00226713"/>
    <w:rsid w:val="00226FD2"/>
    <w:rsid w:val="0022766D"/>
    <w:rsid w:val="00227788"/>
    <w:rsid w:val="00227BB0"/>
    <w:rsid w:val="00227BC1"/>
    <w:rsid w:val="00227DB3"/>
    <w:rsid w:val="00227F95"/>
    <w:rsid w:val="00231063"/>
    <w:rsid w:val="00232552"/>
    <w:rsid w:val="00233071"/>
    <w:rsid w:val="00233140"/>
    <w:rsid w:val="0023361F"/>
    <w:rsid w:val="0023377A"/>
    <w:rsid w:val="002343E3"/>
    <w:rsid w:val="0023452E"/>
    <w:rsid w:val="00234B05"/>
    <w:rsid w:val="00234C42"/>
    <w:rsid w:val="00235E3D"/>
    <w:rsid w:val="00236849"/>
    <w:rsid w:val="00237162"/>
    <w:rsid w:val="002378E3"/>
    <w:rsid w:val="00237B9D"/>
    <w:rsid w:val="00241CD2"/>
    <w:rsid w:val="00242518"/>
    <w:rsid w:val="00242895"/>
    <w:rsid w:val="00242A50"/>
    <w:rsid w:val="00242ACB"/>
    <w:rsid w:val="002431A7"/>
    <w:rsid w:val="0024331F"/>
    <w:rsid w:val="0024388E"/>
    <w:rsid w:val="002443AE"/>
    <w:rsid w:val="00244901"/>
    <w:rsid w:val="00244B24"/>
    <w:rsid w:val="00245002"/>
    <w:rsid w:val="002451B7"/>
    <w:rsid w:val="0024590A"/>
    <w:rsid w:val="00245DC3"/>
    <w:rsid w:val="00246969"/>
    <w:rsid w:val="00246E72"/>
    <w:rsid w:val="00246F4D"/>
    <w:rsid w:val="00246F62"/>
    <w:rsid w:val="002472DA"/>
    <w:rsid w:val="00247698"/>
    <w:rsid w:val="002476BF"/>
    <w:rsid w:val="00247F2B"/>
    <w:rsid w:val="002501E4"/>
    <w:rsid w:val="002522DB"/>
    <w:rsid w:val="002523DB"/>
    <w:rsid w:val="00252E14"/>
    <w:rsid w:val="00252F92"/>
    <w:rsid w:val="00253577"/>
    <w:rsid w:val="002539D0"/>
    <w:rsid w:val="00253BC7"/>
    <w:rsid w:val="00253C8C"/>
    <w:rsid w:val="002541C3"/>
    <w:rsid w:val="002543E6"/>
    <w:rsid w:val="00254405"/>
    <w:rsid w:val="00254C03"/>
    <w:rsid w:val="002573F7"/>
    <w:rsid w:val="00257C2F"/>
    <w:rsid w:val="00257FA5"/>
    <w:rsid w:val="00260228"/>
    <w:rsid w:val="002605B3"/>
    <w:rsid w:val="00260C6F"/>
    <w:rsid w:val="00261BF9"/>
    <w:rsid w:val="00261D13"/>
    <w:rsid w:val="00261EC0"/>
    <w:rsid w:val="00261F6A"/>
    <w:rsid w:val="00262988"/>
    <w:rsid w:val="00262C6D"/>
    <w:rsid w:val="00262D40"/>
    <w:rsid w:val="0026331E"/>
    <w:rsid w:val="00264A1B"/>
    <w:rsid w:val="00264DA1"/>
    <w:rsid w:val="0026567B"/>
    <w:rsid w:val="002656A3"/>
    <w:rsid w:val="002659BF"/>
    <w:rsid w:val="00265D08"/>
    <w:rsid w:val="0026696B"/>
    <w:rsid w:val="00266ABC"/>
    <w:rsid w:val="00266CBB"/>
    <w:rsid w:val="0026731D"/>
    <w:rsid w:val="002679C3"/>
    <w:rsid w:val="002679E2"/>
    <w:rsid w:val="00267CFD"/>
    <w:rsid w:val="00267E78"/>
    <w:rsid w:val="0027003D"/>
    <w:rsid w:val="002711F2"/>
    <w:rsid w:val="002717F8"/>
    <w:rsid w:val="002719B7"/>
    <w:rsid w:val="00271A99"/>
    <w:rsid w:val="00271C5D"/>
    <w:rsid w:val="002725F5"/>
    <w:rsid w:val="00272EF1"/>
    <w:rsid w:val="00273337"/>
    <w:rsid w:val="002736DD"/>
    <w:rsid w:val="00273E43"/>
    <w:rsid w:val="00274093"/>
    <w:rsid w:val="00275856"/>
    <w:rsid w:val="00275E83"/>
    <w:rsid w:val="00276074"/>
    <w:rsid w:val="002764FC"/>
    <w:rsid w:val="00276857"/>
    <w:rsid w:val="0027692C"/>
    <w:rsid w:val="00277590"/>
    <w:rsid w:val="002775D2"/>
    <w:rsid w:val="002802D5"/>
    <w:rsid w:val="00280320"/>
    <w:rsid w:val="00280B63"/>
    <w:rsid w:val="00280D5C"/>
    <w:rsid w:val="002817BF"/>
    <w:rsid w:val="0028186C"/>
    <w:rsid w:val="002821FD"/>
    <w:rsid w:val="00282758"/>
    <w:rsid w:val="002827AC"/>
    <w:rsid w:val="00283C77"/>
    <w:rsid w:val="00283D90"/>
    <w:rsid w:val="002843D6"/>
    <w:rsid w:val="002846D8"/>
    <w:rsid w:val="00284D6F"/>
    <w:rsid w:val="00284EC3"/>
    <w:rsid w:val="002855D7"/>
    <w:rsid w:val="00285E3C"/>
    <w:rsid w:val="00286315"/>
    <w:rsid w:val="002866A3"/>
    <w:rsid w:val="00286738"/>
    <w:rsid w:val="00286FFC"/>
    <w:rsid w:val="0028712A"/>
    <w:rsid w:val="0029041A"/>
    <w:rsid w:val="0029092D"/>
    <w:rsid w:val="00290B55"/>
    <w:rsid w:val="00290F1F"/>
    <w:rsid w:val="00291199"/>
    <w:rsid w:val="002917BC"/>
    <w:rsid w:val="00291FA7"/>
    <w:rsid w:val="002920D2"/>
    <w:rsid w:val="002922D0"/>
    <w:rsid w:val="00292C32"/>
    <w:rsid w:val="00293793"/>
    <w:rsid w:val="00293B88"/>
    <w:rsid w:val="00293DF9"/>
    <w:rsid w:val="00294552"/>
    <w:rsid w:val="00294780"/>
    <w:rsid w:val="00295A46"/>
    <w:rsid w:val="00295AE9"/>
    <w:rsid w:val="00296485"/>
    <w:rsid w:val="00296F08"/>
    <w:rsid w:val="002A04C3"/>
    <w:rsid w:val="002A076E"/>
    <w:rsid w:val="002A078A"/>
    <w:rsid w:val="002A1A06"/>
    <w:rsid w:val="002A2870"/>
    <w:rsid w:val="002A2D76"/>
    <w:rsid w:val="002A37B2"/>
    <w:rsid w:val="002A3C1C"/>
    <w:rsid w:val="002A3DBA"/>
    <w:rsid w:val="002A458B"/>
    <w:rsid w:val="002A4895"/>
    <w:rsid w:val="002A4DD2"/>
    <w:rsid w:val="002A61BB"/>
    <w:rsid w:val="002A61CA"/>
    <w:rsid w:val="002A6561"/>
    <w:rsid w:val="002A6A82"/>
    <w:rsid w:val="002A6E17"/>
    <w:rsid w:val="002A7216"/>
    <w:rsid w:val="002A7B11"/>
    <w:rsid w:val="002A7BCB"/>
    <w:rsid w:val="002B01FC"/>
    <w:rsid w:val="002B0676"/>
    <w:rsid w:val="002B06F3"/>
    <w:rsid w:val="002B0CB7"/>
    <w:rsid w:val="002B1B5A"/>
    <w:rsid w:val="002B1DAB"/>
    <w:rsid w:val="002B1DE8"/>
    <w:rsid w:val="002B25C3"/>
    <w:rsid w:val="002B29D3"/>
    <w:rsid w:val="002B306C"/>
    <w:rsid w:val="002B30A3"/>
    <w:rsid w:val="002B32BF"/>
    <w:rsid w:val="002B36A5"/>
    <w:rsid w:val="002B386B"/>
    <w:rsid w:val="002B3982"/>
    <w:rsid w:val="002B3D3E"/>
    <w:rsid w:val="002B4F97"/>
    <w:rsid w:val="002B5683"/>
    <w:rsid w:val="002B5A76"/>
    <w:rsid w:val="002B6356"/>
    <w:rsid w:val="002B6459"/>
    <w:rsid w:val="002B7546"/>
    <w:rsid w:val="002B764B"/>
    <w:rsid w:val="002C02DA"/>
    <w:rsid w:val="002C07E1"/>
    <w:rsid w:val="002C0A3D"/>
    <w:rsid w:val="002C2545"/>
    <w:rsid w:val="002C2D70"/>
    <w:rsid w:val="002C34F4"/>
    <w:rsid w:val="002C394F"/>
    <w:rsid w:val="002C4073"/>
    <w:rsid w:val="002C42B2"/>
    <w:rsid w:val="002C45F7"/>
    <w:rsid w:val="002C4916"/>
    <w:rsid w:val="002C5023"/>
    <w:rsid w:val="002C5515"/>
    <w:rsid w:val="002C5EA2"/>
    <w:rsid w:val="002C659D"/>
    <w:rsid w:val="002C66A3"/>
    <w:rsid w:val="002C6BA6"/>
    <w:rsid w:val="002D074D"/>
    <w:rsid w:val="002D21AB"/>
    <w:rsid w:val="002D2246"/>
    <w:rsid w:val="002D25AC"/>
    <w:rsid w:val="002D26A1"/>
    <w:rsid w:val="002D36AF"/>
    <w:rsid w:val="002D46B8"/>
    <w:rsid w:val="002D59E5"/>
    <w:rsid w:val="002D5B96"/>
    <w:rsid w:val="002D5EB0"/>
    <w:rsid w:val="002D61A8"/>
    <w:rsid w:val="002E0BB9"/>
    <w:rsid w:val="002E17E6"/>
    <w:rsid w:val="002E281B"/>
    <w:rsid w:val="002E2A8F"/>
    <w:rsid w:val="002E2F3B"/>
    <w:rsid w:val="002E3DB9"/>
    <w:rsid w:val="002E4112"/>
    <w:rsid w:val="002E4264"/>
    <w:rsid w:val="002E4F4D"/>
    <w:rsid w:val="002E5345"/>
    <w:rsid w:val="002E5F61"/>
    <w:rsid w:val="002E6A8F"/>
    <w:rsid w:val="002E7586"/>
    <w:rsid w:val="002E7F74"/>
    <w:rsid w:val="002F09EA"/>
    <w:rsid w:val="002F0BBA"/>
    <w:rsid w:val="002F11AE"/>
    <w:rsid w:val="002F1F30"/>
    <w:rsid w:val="002F2B05"/>
    <w:rsid w:val="002F308D"/>
    <w:rsid w:val="002F3863"/>
    <w:rsid w:val="002F3C99"/>
    <w:rsid w:val="002F46E9"/>
    <w:rsid w:val="002F4EE1"/>
    <w:rsid w:val="002F53ED"/>
    <w:rsid w:val="002F59B8"/>
    <w:rsid w:val="002F5B57"/>
    <w:rsid w:val="002F62B7"/>
    <w:rsid w:val="002F633E"/>
    <w:rsid w:val="002F6C8B"/>
    <w:rsid w:val="002F6CFF"/>
    <w:rsid w:val="002F7083"/>
    <w:rsid w:val="002F7781"/>
    <w:rsid w:val="002F7A93"/>
    <w:rsid w:val="002F7E34"/>
    <w:rsid w:val="00300CD5"/>
    <w:rsid w:val="00300D9D"/>
    <w:rsid w:val="003010EF"/>
    <w:rsid w:val="00301394"/>
    <w:rsid w:val="00302172"/>
    <w:rsid w:val="003022E0"/>
    <w:rsid w:val="00302A48"/>
    <w:rsid w:val="00302E39"/>
    <w:rsid w:val="00303065"/>
    <w:rsid w:val="003038BD"/>
    <w:rsid w:val="00303929"/>
    <w:rsid w:val="00303965"/>
    <w:rsid w:val="00304204"/>
    <w:rsid w:val="003048EF"/>
    <w:rsid w:val="00305367"/>
    <w:rsid w:val="00305F4A"/>
    <w:rsid w:val="003062A4"/>
    <w:rsid w:val="00306861"/>
    <w:rsid w:val="00306C6C"/>
    <w:rsid w:val="00306D58"/>
    <w:rsid w:val="00306E9C"/>
    <w:rsid w:val="00306F92"/>
    <w:rsid w:val="00307086"/>
    <w:rsid w:val="0030750F"/>
    <w:rsid w:val="00307DA7"/>
    <w:rsid w:val="00307E70"/>
    <w:rsid w:val="00310949"/>
    <w:rsid w:val="0031148B"/>
    <w:rsid w:val="00311501"/>
    <w:rsid w:val="00312238"/>
    <w:rsid w:val="003124FD"/>
    <w:rsid w:val="00313B9C"/>
    <w:rsid w:val="003147AB"/>
    <w:rsid w:val="00314851"/>
    <w:rsid w:val="0031558E"/>
    <w:rsid w:val="00315B2C"/>
    <w:rsid w:val="0031600E"/>
    <w:rsid w:val="003172B9"/>
    <w:rsid w:val="00317915"/>
    <w:rsid w:val="00317BA9"/>
    <w:rsid w:val="00317CF2"/>
    <w:rsid w:val="00317EDD"/>
    <w:rsid w:val="00320061"/>
    <w:rsid w:val="003201E0"/>
    <w:rsid w:val="0032055D"/>
    <w:rsid w:val="00320AF5"/>
    <w:rsid w:val="00320DC8"/>
    <w:rsid w:val="00320EC0"/>
    <w:rsid w:val="00321BCC"/>
    <w:rsid w:val="003236B1"/>
    <w:rsid w:val="003236DA"/>
    <w:rsid w:val="003237B6"/>
    <w:rsid w:val="00323F5E"/>
    <w:rsid w:val="00324ED7"/>
    <w:rsid w:val="003252D1"/>
    <w:rsid w:val="00325334"/>
    <w:rsid w:val="003253E1"/>
    <w:rsid w:val="00325F07"/>
    <w:rsid w:val="0032642C"/>
    <w:rsid w:val="00327617"/>
    <w:rsid w:val="003276C9"/>
    <w:rsid w:val="0033002D"/>
    <w:rsid w:val="00330542"/>
    <w:rsid w:val="00330703"/>
    <w:rsid w:val="00330734"/>
    <w:rsid w:val="00330FE1"/>
    <w:rsid w:val="00331269"/>
    <w:rsid w:val="0033328D"/>
    <w:rsid w:val="003333BA"/>
    <w:rsid w:val="00333628"/>
    <w:rsid w:val="003344C2"/>
    <w:rsid w:val="00334B48"/>
    <w:rsid w:val="003352FB"/>
    <w:rsid w:val="00335538"/>
    <w:rsid w:val="00335657"/>
    <w:rsid w:val="00335C0A"/>
    <w:rsid w:val="003361D2"/>
    <w:rsid w:val="00336BE4"/>
    <w:rsid w:val="003372F1"/>
    <w:rsid w:val="00337523"/>
    <w:rsid w:val="0034012F"/>
    <w:rsid w:val="003410F0"/>
    <w:rsid w:val="003418F4"/>
    <w:rsid w:val="003428B8"/>
    <w:rsid w:val="003430D1"/>
    <w:rsid w:val="0034370A"/>
    <w:rsid w:val="00344591"/>
    <w:rsid w:val="00345641"/>
    <w:rsid w:val="00345D0C"/>
    <w:rsid w:val="00346913"/>
    <w:rsid w:val="00346AC8"/>
    <w:rsid w:val="003472ED"/>
    <w:rsid w:val="003473B4"/>
    <w:rsid w:val="00347ED4"/>
    <w:rsid w:val="00347F88"/>
    <w:rsid w:val="0035014C"/>
    <w:rsid w:val="003507C0"/>
    <w:rsid w:val="00350E69"/>
    <w:rsid w:val="00351999"/>
    <w:rsid w:val="003523CB"/>
    <w:rsid w:val="003532CC"/>
    <w:rsid w:val="00353D4A"/>
    <w:rsid w:val="00354DD4"/>
    <w:rsid w:val="0035525F"/>
    <w:rsid w:val="0035555F"/>
    <w:rsid w:val="0035566A"/>
    <w:rsid w:val="00356218"/>
    <w:rsid w:val="003576F1"/>
    <w:rsid w:val="00357886"/>
    <w:rsid w:val="003602D3"/>
    <w:rsid w:val="00360E38"/>
    <w:rsid w:val="00360F92"/>
    <w:rsid w:val="0036191B"/>
    <w:rsid w:val="003628F7"/>
    <w:rsid w:val="00362AF8"/>
    <w:rsid w:val="00362C74"/>
    <w:rsid w:val="00363C69"/>
    <w:rsid w:val="003645E8"/>
    <w:rsid w:val="00365CE0"/>
    <w:rsid w:val="00366519"/>
    <w:rsid w:val="00366621"/>
    <w:rsid w:val="00366FEC"/>
    <w:rsid w:val="0036711A"/>
    <w:rsid w:val="00367A5A"/>
    <w:rsid w:val="00370103"/>
    <w:rsid w:val="00370F64"/>
    <w:rsid w:val="00371201"/>
    <w:rsid w:val="0037127A"/>
    <w:rsid w:val="00371349"/>
    <w:rsid w:val="00371A43"/>
    <w:rsid w:val="00371AF9"/>
    <w:rsid w:val="0037214A"/>
    <w:rsid w:val="00372451"/>
    <w:rsid w:val="003736B0"/>
    <w:rsid w:val="0037459E"/>
    <w:rsid w:val="00374A53"/>
    <w:rsid w:val="0037584C"/>
    <w:rsid w:val="00375EAD"/>
    <w:rsid w:val="00376239"/>
    <w:rsid w:val="0037756D"/>
    <w:rsid w:val="003802C0"/>
    <w:rsid w:val="00380F8A"/>
    <w:rsid w:val="00381BD2"/>
    <w:rsid w:val="00381E75"/>
    <w:rsid w:val="003822AF"/>
    <w:rsid w:val="003827F6"/>
    <w:rsid w:val="003831D2"/>
    <w:rsid w:val="003833BB"/>
    <w:rsid w:val="0038471C"/>
    <w:rsid w:val="003852BC"/>
    <w:rsid w:val="003856FA"/>
    <w:rsid w:val="00385C1B"/>
    <w:rsid w:val="00386340"/>
    <w:rsid w:val="00386383"/>
    <w:rsid w:val="00386640"/>
    <w:rsid w:val="00390194"/>
    <w:rsid w:val="0039034E"/>
    <w:rsid w:val="003904D0"/>
    <w:rsid w:val="0039086E"/>
    <w:rsid w:val="00390F37"/>
    <w:rsid w:val="003910C7"/>
    <w:rsid w:val="0039177B"/>
    <w:rsid w:val="00391B57"/>
    <w:rsid w:val="00391D75"/>
    <w:rsid w:val="00391FFA"/>
    <w:rsid w:val="00392087"/>
    <w:rsid w:val="003925FD"/>
    <w:rsid w:val="0039289A"/>
    <w:rsid w:val="00393495"/>
    <w:rsid w:val="00393CF7"/>
    <w:rsid w:val="00394222"/>
    <w:rsid w:val="00394458"/>
    <w:rsid w:val="00394567"/>
    <w:rsid w:val="003946BB"/>
    <w:rsid w:val="00394B50"/>
    <w:rsid w:val="0039521F"/>
    <w:rsid w:val="00395716"/>
    <w:rsid w:val="00395992"/>
    <w:rsid w:val="00395F78"/>
    <w:rsid w:val="00396B8C"/>
    <w:rsid w:val="003A007A"/>
    <w:rsid w:val="003A0327"/>
    <w:rsid w:val="003A0438"/>
    <w:rsid w:val="003A06C5"/>
    <w:rsid w:val="003A0DA4"/>
    <w:rsid w:val="003A0E5C"/>
    <w:rsid w:val="003A1196"/>
    <w:rsid w:val="003A14D9"/>
    <w:rsid w:val="003A173E"/>
    <w:rsid w:val="003A17FF"/>
    <w:rsid w:val="003A1CA1"/>
    <w:rsid w:val="003A1D20"/>
    <w:rsid w:val="003A1DD6"/>
    <w:rsid w:val="003A234A"/>
    <w:rsid w:val="003A321A"/>
    <w:rsid w:val="003A3527"/>
    <w:rsid w:val="003A358E"/>
    <w:rsid w:val="003A36EA"/>
    <w:rsid w:val="003A44E9"/>
    <w:rsid w:val="003A4ADB"/>
    <w:rsid w:val="003A5C58"/>
    <w:rsid w:val="003A62E0"/>
    <w:rsid w:val="003A6387"/>
    <w:rsid w:val="003A6491"/>
    <w:rsid w:val="003A6FA7"/>
    <w:rsid w:val="003A7C06"/>
    <w:rsid w:val="003A7E15"/>
    <w:rsid w:val="003B033E"/>
    <w:rsid w:val="003B0705"/>
    <w:rsid w:val="003B0F25"/>
    <w:rsid w:val="003B2B26"/>
    <w:rsid w:val="003B2D93"/>
    <w:rsid w:val="003B2DCC"/>
    <w:rsid w:val="003B46FD"/>
    <w:rsid w:val="003B4C4B"/>
    <w:rsid w:val="003B5FB5"/>
    <w:rsid w:val="003B5FB9"/>
    <w:rsid w:val="003B61B3"/>
    <w:rsid w:val="003B7045"/>
    <w:rsid w:val="003B7089"/>
    <w:rsid w:val="003C0800"/>
    <w:rsid w:val="003C0870"/>
    <w:rsid w:val="003C0BE3"/>
    <w:rsid w:val="003C0DEA"/>
    <w:rsid w:val="003C0E84"/>
    <w:rsid w:val="003C132F"/>
    <w:rsid w:val="003C1589"/>
    <w:rsid w:val="003C2A35"/>
    <w:rsid w:val="003C3D46"/>
    <w:rsid w:val="003C40A2"/>
    <w:rsid w:val="003C40EC"/>
    <w:rsid w:val="003C416D"/>
    <w:rsid w:val="003C4A6F"/>
    <w:rsid w:val="003C4B28"/>
    <w:rsid w:val="003C4D3E"/>
    <w:rsid w:val="003C5423"/>
    <w:rsid w:val="003C6285"/>
    <w:rsid w:val="003C6FDC"/>
    <w:rsid w:val="003C77FD"/>
    <w:rsid w:val="003D07F7"/>
    <w:rsid w:val="003D099C"/>
    <w:rsid w:val="003D0DCE"/>
    <w:rsid w:val="003D1109"/>
    <w:rsid w:val="003D1CE5"/>
    <w:rsid w:val="003D306B"/>
    <w:rsid w:val="003D32D4"/>
    <w:rsid w:val="003D385C"/>
    <w:rsid w:val="003D3BCC"/>
    <w:rsid w:val="003D4443"/>
    <w:rsid w:val="003D45A8"/>
    <w:rsid w:val="003D4636"/>
    <w:rsid w:val="003D47B1"/>
    <w:rsid w:val="003D5062"/>
    <w:rsid w:val="003D5EF9"/>
    <w:rsid w:val="003D60BD"/>
    <w:rsid w:val="003D77A8"/>
    <w:rsid w:val="003D7AE6"/>
    <w:rsid w:val="003E066A"/>
    <w:rsid w:val="003E0C33"/>
    <w:rsid w:val="003E1485"/>
    <w:rsid w:val="003E23AD"/>
    <w:rsid w:val="003E2A07"/>
    <w:rsid w:val="003E2FFA"/>
    <w:rsid w:val="003E304C"/>
    <w:rsid w:val="003E51A7"/>
    <w:rsid w:val="003E51D4"/>
    <w:rsid w:val="003E54D5"/>
    <w:rsid w:val="003E568C"/>
    <w:rsid w:val="003E5D2F"/>
    <w:rsid w:val="003E6CE3"/>
    <w:rsid w:val="003E71E2"/>
    <w:rsid w:val="003F0305"/>
    <w:rsid w:val="003F0801"/>
    <w:rsid w:val="003F0BFF"/>
    <w:rsid w:val="003F155B"/>
    <w:rsid w:val="003F1EB1"/>
    <w:rsid w:val="003F2D5A"/>
    <w:rsid w:val="003F333C"/>
    <w:rsid w:val="003F38C9"/>
    <w:rsid w:val="003F3A14"/>
    <w:rsid w:val="003F3BA0"/>
    <w:rsid w:val="003F42C5"/>
    <w:rsid w:val="003F493B"/>
    <w:rsid w:val="003F4A62"/>
    <w:rsid w:val="003F5916"/>
    <w:rsid w:val="003F5C5F"/>
    <w:rsid w:val="003F5FDE"/>
    <w:rsid w:val="003F6A3E"/>
    <w:rsid w:val="003F7892"/>
    <w:rsid w:val="003F7978"/>
    <w:rsid w:val="003F7A5C"/>
    <w:rsid w:val="0040053E"/>
    <w:rsid w:val="00400645"/>
    <w:rsid w:val="00400888"/>
    <w:rsid w:val="004008A6"/>
    <w:rsid w:val="00400936"/>
    <w:rsid w:val="00402F7A"/>
    <w:rsid w:val="004031B4"/>
    <w:rsid w:val="004034C1"/>
    <w:rsid w:val="004038CE"/>
    <w:rsid w:val="004042FA"/>
    <w:rsid w:val="0040435C"/>
    <w:rsid w:val="00404D8E"/>
    <w:rsid w:val="00404DBA"/>
    <w:rsid w:val="00405AFA"/>
    <w:rsid w:val="00405E10"/>
    <w:rsid w:val="00406221"/>
    <w:rsid w:val="00406314"/>
    <w:rsid w:val="00406379"/>
    <w:rsid w:val="00406C7C"/>
    <w:rsid w:val="00406D5E"/>
    <w:rsid w:val="00410445"/>
    <w:rsid w:val="004116B6"/>
    <w:rsid w:val="00411AFD"/>
    <w:rsid w:val="00411B1C"/>
    <w:rsid w:val="00411DCF"/>
    <w:rsid w:val="0041231F"/>
    <w:rsid w:val="0041271C"/>
    <w:rsid w:val="00412D46"/>
    <w:rsid w:val="004134EF"/>
    <w:rsid w:val="0041426D"/>
    <w:rsid w:val="0041471D"/>
    <w:rsid w:val="00414811"/>
    <w:rsid w:val="00414871"/>
    <w:rsid w:val="004151E7"/>
    <w:rsid w:val="00415A1A"/>
    <w:rsid w:val="00415DB0"/>
    <w:rsid w:val="00415FDC"/>
    <w:rsid w:val="00416D6A"/>
    <w:rsid w:val="00420737"/>
    <w:rsid w:val="004209C7"/>
    <w:rsid w:val="00420E79"/>
    <w:rsid w:val="00421A2C"/>
    <w:rsid w:val="00422247"/>
    <w:rsid w:val="004229E0"/>
    <w:rsid w:val="00422BAB"/>
    <w:rsid w:val="00422F4C"/>
    <w:rsid w:val="00423ACD"/>
    <w:rsid w:val="00423C42"/>
    <w:rsid w:val="00424422"/>
    <w:rsid w:val="00424433"/>
    <w:rsid w:val="004249AE"/>
    <w:rsid w:val="00424BAA"/>
    <w:rsid w:val="00425E0B"/>
    <w:rsid w:val="00425FD8"/>
    <w:rsid w:val="004269F0"/>
    <w:rsid w:val="004302D8"/>
    <w:rsid w:val="004305A9"/>
    <w:rsid w:val="004307DD"/>
    <w:rsid w:val="00431406"/>
    <w:rsid w:val="00431619"/>
    <w:rsid w:val="00433B79"/>
    <w:rsid w:val="00433DE2"/>
    <w:rsid w:val="00433F89"/>
    <w:rsid w:val="0043418D"/>
    <w:rsid w:val="004342EE"/>
    <w:rsid w:val="00434863"/>
    <w:rsid w:val="00434AB2"/>
    <w:rsid w:val="0043641E"/>
    <w:rsid w:val="00436BB1"/>
    <w:rsid w:val="00436BE9"/>
    <w:rsid w:val="00437F92"/>
    <w:rsid w:val="00437FCB"/>
    <w:rsid w:val="00441299"/>
    <w:rsid w:val="00442033"/>
    <w:rsid w:val="00442C91"/>
    <w:rsid w:val="0044337F"/>
    <w:rsid w:val="004439D0"/>
    <w:rsid w:val="00443B98"/>
    <w:rsid w:val="004441EE"/>
    <w:rsid w:val="004449C2"/>
    <w:rsid w:val="00445509"/>
    <w:rsid w:val="00445A3E"/>
    <w:rsid w:val="00445DCC"/>
    <w:rsid w:val="004463BC"/>
    <w:rsid w:val="004469F5"/>
    <w:rsid w:val="00446BF5"/>
    <w:rsid w:val="00447FBC"/>
    <w:rsid w:val="004502B9"/>
    <w:rsid w:val="004504F2"/>
    <w:rsid w:val="0045057A"/>
    <w:rsid w:val="004509F2"/>
    <w:rsid w:val="00450F30"/>
    <w:rsid w:val="00451340"/>
    <w:rsid w:val="00451861"/>
    <w:rsid w:val="004518FE"/>
    <w:rsid w:val="00452C9C"/>
    <w:rsid w:val="00453B8C"/>
    <w:rsid w:val="00453E3B"/>
    <w:rsid w:val="00454BA8"/>
    <w:rsid w:val="0045544F"/>
    <w:rsid w:val="004556AC"/>
    <w:rsid w:val="004560C6"/>
    <w:rsid w:val="0045637F"/>
    <w:rsid w:val="00456DD9"/>
    <w:rsid w:val="004600AE"/>
    <w:rsid w:val="0046104B"/>
    <w:rsid w:val="0046128F"/>
    <w:rsid w:val="00462A77"/>
    <w:rsid w:val="00462E7D"/>
    <w:rsid w:val="004635AA"/>
    <w:rsid w:val="00464932"/>
    <w:rsid w:val="004657EE"/>
    <w:rsid w:val="00465E7E"/>
    <w:rsid w:val="00465FAD"/>
    <w:rsid w:val="004671ED"/>
    <w:rsid w:val="00467229"/>
    <w:rsid w:val="004674DB"/>
    <w:rsid w:val="004700C6"/>
    <w:rsid w:val="00470112"/>
    <w:rsid w:val="004709EE"/>
    <w:rsid w:val="00470EB0"/>
    <w:rsid w:val="00471096"/>
    <w:rsid w:val="00471330"/>
    <w:rsid w:val="0047154F"/>
    <w:rsid w:val="00471B5C"/>
    <w:rsid w:val="00471BF8"/>
    <w:rsid w:val="00472195"/>
    <w:rsid w:val="00472D7C"/>
    <w:rsid w:val="00473476"/>
    <w:rsid w:val="00473D76"/>
    <w:rsid w:val="00473D7F"/>
    <w:rsid w:val="0047421A"/>
    <w:rsid w:val="00474284"/>
    <w:rsid w:val="00474457"/>
    <w:rsid w:val="0047581B"/>
    <w:rsid w:val="00475B4A"/>
    <w:rsid w:val="0047619A"/>
    <w:rsid w:val="00476AD6"/>
    <w:rsid w:val="00476F72"/>
    <w:rsid w:val="00477086"/>
    <w:rsid w:val="00477381"/>
    <w:rsid w:val="004800E7"/>
    <w:rsid w:val="00480966"/>
    <w:rsid w:val="00480C92"/>
    <w:rsid w:val="00482A49"/>
    <w:rsid w:val="00483510"/>
    <w:rsid w:val="00483591"/>
    <w:rsid w:val="0048496B"/>
    <w:rsid w:val="00485548"/>
    <w:rsid w:val="00485C84"/>
    <w:rsid w:val="00486450"/>
    <w:rsid w:val="00486580"/>
    <w:rsid w:val="0048689F"/>
    <w:rsid w:val="00487469"/>
    <w:rsid w:val="00487775"/>
    <w:rsid w:val="00487783"/>
    <w:rsid w:val="00487C60"/>
    <w:rsid w:val="0049053E"/>
    <w:rsid w:val="00490644"/>
    <w:rsid w:val="00490727"/>
    <w:rsid w:val="00492FC2"/>
    <w:rsid w:val="004930EB"/>
    <w:rsid w:val="00493158"/>
    <w:rsid w:val="004933C2"/>
    <w:rsid w:val="00493594"/>
    <w:rsid w:val="00493A3F"/>
    <w:rsid w:val="00493B33"/>
    <w:rsid w:val="00494460"/>
    <w:rsid w:val="0049459C"/>
    <w:rsid w:val="0049507A"/>
    <w:rsid w:val="00495223"/>
    <w:rsid w:val="004953F3"/>
    <w:rsid w:val="0049590D"/>
    <w:rsid w:val="00496FD9"/>
    <w:rsid w:val="004975A4"/>
    <w:rsid w:val="004A021F"/>
    <w:rsid w:val="004A0C3A"/>
    <w:rsid w:val="004A1248"/>
    <w:rsid w:val="004A18D4"/>
    <w:rsid w:val="004A24D8"/>
    <w:rsid w:val="004A2527"/>
    <w:rsid w:val="004A29D7"/>
    <w:rsid w:val="004A45D4"/>
    <w:rsid w:val="004A4F0D"/>
    <w:rsid w:val="004A5382"/>
    <w:rsid w:val="004A573B"/>
    <w:rsid w:val="004A62A0"/>
    <w:rsid w:val="004A685B"/>
    <w:rsid w:val="004A6A46"/>
    <w:rsid w:val="004A6D32"/>
    <w:rsid w:val="004A7354"/>
    <w:rsid w:val="004A76A0"/>
    <w:rsid w:val="004A7BC4"/>
    <w:rsid w:val="004A7C69"/>
    <w:rsid w:val="004B0771"/>
    <w:rsid w:val="004B1028"/>
    <w:rsid w:val="004B16F2"/>
    <w:rsid w:val="004B170E"/>
    <w:rsid w:val="004B1D2D"/>
    <w:rsid w:val="004B2592"/>
    <w:rsid w:val="004B29D9"/>
    <w:rsid w:val="004B315A"/>
    <w:rsid w:val="004B3C31"/>
    <w:rsid w:val="004B4D59"/>
    <w:rsid w:val="004B5039"/>
    <w:rsid w:val="004B5567"/>
    <w:rsid w:val="004B58DD"/>
    <w:rsid w:val="004B5D8F"/>
    <w:rsid w:val="004B68B0"/>
    <w:rsid w:val="004B73CA"/>
    <w:rsid w:val="004B7732"/>
    <w:rsid w:val="004C02A8"/>
    <w:rsid w:val="004C062E"/>
    <w:rsid w:val="004C0937"/>
    <w:rsid w:val="004C09B2"/>
    <w:rsid w:val="004C0A30"/>
    <w:rsid w:val="004C1593"/>
    <w:rsid w:val="004C1E9B"/>
    <w:rsid w:val="004C2DC1"/>
    <w:rsid w:val="004C2E83"/>
    <w:rsid w:val="004C2FC2"/>
    <w:rsid w:val="004C3165"/>
    <w:rsid w:val="004C3EEA"/>
    <w:rsid w:val="004C4160"/>
    <w:rsid w:val="004C4B94"/>
    <w:rsid w:val="004C4C8B"/>
    <w:rsid w:val="004C5101"/>
    <w:rsid w:val="004C5362"/>
    <w:rsid w:val="004C61EF"/>
    <w:rsid w:val="004C6AAD"/>
    <w:rsid w:val="004C6B2B"/>
    <w:rsid w:val="004C6BC2"/>
    <w:rsid w:val="004C6D81"/>
    <w:rsid w:val="004C7CF1"/>
    <w:rsid w:val="004C7F05"/>
    <w:rsid w:val="004D013A"/>
    <w:rsid w:val="004D059E"/>
    <w:rsid w:val="004D1C85"/>
    <w:rsid w:val="004D1D94"/>
    <w:rsid w:val="004D202A"/>
    <w:rsid w:val="004D336B"/>
    <w:rsid w:val="004D3515"/>
    <w:rsid w:val="004D3E49"/>
    <w:rsid w:val="004D3EDD"/>
    <w:rsid w:val="004D54A2"/>
    <w:rsid w:val="004D59CD"/>
    <w:rsid w:val="004D617E"/>
    <w:rsid w:val="004D69E6"/>
    <w:rsid w:val="004D6EF1"/>
    <w:rsid w:val="004D712B"/>
    <w:rsid w:val="004D7E62"/>
    <w:rsid w:val="004E0D84"/>
    <w:rsid w:val="004E1B1C"/>
    <w:rsid w:val="004E2791"/>
    <w:rsid w:val="004E2FDA"/>
    <w:rsid w:val="004E3591"/>
    <w:rsid w:val="004E3F2D"/>
    <w:rsid w:val="004E404D"/>
    <w:rsid w:val="004E4F8C"/>
    <w:rsid w:val="004E5B52"/>
    <w:rsid w:val="004E6C7B"/>
    <w:rsid w:val="004E7234"/>
    <w:rsid w:val="004E7B54"/>
    <w:rsid w:val="004F05B3"/>
    <w:rsid w:val="004F0730"/>
    <w:rsid w:val="004F0A22"/>
    <w:rsid w:val="004F0ED8"/>
    <w:rsid w:val="004F18C8"/>
    <w:rsid w:val="004F18F7"/>
    <w:rsid w:val="004F1A5B"/>
    <w:rsid w:val="004F1F08"/>
    <w:rsid w:val="004F249E"/>
    <w:rsid w:val="004F284D"/>
    <w:rsid w:val="004F2EE3"/>
    <w:rsid w:val="004F2FDB"/>
    <w:rsid w:val="004F31A1"/>
    <w:rsid w:val="004F35CB"/>
    <w:rsid w:val="004F3689"/>
    <w:rsid w:val="004F3694"/>
    <w:rsid w:val="004F41E3"/>
    <w:rsid w:val="004F5066"/>
    <w:rsid w:val="004F520F"/>
    <w:rsid w:val="004F639A"/>
    <w:rsid w:val="004F67CA"/>
    <w:rsid w:val="004F68EB"/>
    <w:rsid w:val="004F76AF"/>
    <w:rsid w:val="005006AF"/>
    <w:rsid w:val="00500AF5"/>
    <w:rsid w:val="00500E8B"/>
    <w:rsid w:val="00501185"/>
    <w:rsid w:val="00501854"/>
    <w:rsid w:val="00501E51"/>
    <w:rsid w:val="00502ADF"/>
    <w:rsid w:val="00502C6E"/>
    <w:rsid w:val="00503335"/>
    <w:rsid w:val="005037CF"/>
    <w:rsid w:val="00503EAF"/>
    <w:rsid w:val="0050406D"/>
    <w:rsid w:val="00504800"/>
    <w:rsid w:val="00504BB8"/>
    <w:rsid w:val="005060E7"/>
    <w:rsid w:val="0050698E"/>
    <w:rsid w:val="00506EE3"/>
    <w:rsid w:val="00507EA4"/>
    <w:rsid w:val="00507EEA"/>
    <w:rsid w:val="00510AC0"/>
    <w:rsid w:val="00511317"/>
    <w:rsid w:val="00511625"/>
    <w:rsid w:val="00511696"/>
    <w:rsid w:val="00511AE8"/>
    <w:rsid w:val="00511AF6"/>
    <w:rsid w:val="00511DE0"/>
    <w:rsid w:val="00512523"/>
    <w:rsid w:val="00512E28"/>
    <w:rsid w:val="00513DB1"/>
    <w:rsid w:val="005146F5"/>
    <w:rsid w:val="005149B3"/>
    <w:rsid w:val="005154FE"/>
    <w:rsid w:val="005164B4"/>
    <w:rsid w:val="0051745A"/>
    <w:rsid w:val="0051771A"/>
    <w:rsid w:val="0052028D"/>
    <w:rsid w:val="0052053D"/>
    <w:rsid w:val="00520DBF"/>
    <w:rsid w:val="00520EA7"/>
    <w:rsid w:val="00521530"/>
    <w:rsid w:val="00522020"/>
    <w:rsid w:val="005224AC"/>
    <w:rsid w:val="005228E9"/>
    <w:rsid w:val="0052307F"/>
    <w:rsid w:val="00523781"/>
    <w:rsid w:val="00523B03"/>
    <w:rsid w:val="00523CAF"/>
    <w:rsid w:val="00523DA3"/>
    <w:rsid w:val="00525299"/>
    <w:rsid w:val="0052542E"/>
    <w:rsid w:val="0052582F"/>
    <w:rsid w:val="00525955"/>
    <w:rsid w:val="00525D09"/>
    <w:rsid w:val="00525DE0"/>
    <w:rsid w:val="00526128"/>
    <w:rsid w:val="00526276"/>
    <w:rsid w:val="0052644A"/>
    <w:rsid w:val="00526A05"/>
    <w:rsid w:val="00526B9E"/>
    <w:rsid w:val="00527102"/>
    <w:rsid w:val="00527B7E"/>
    <w:rsid w:val="005308F2"/>
    <w:rsid w:val="00531312"/>
    <w:rsid w:val="00532778"/>
    <w:rsid w:val="00533278"/>
    <w:rsid w:val="00533F29"/>
    <w:rsid w:val="00533FAD"/>
    <w:rsid w:val="00534331"/>
    <w:rsid w:val="00534645"/>
    <w:rsid w:val="005347AF"/>
    <w:rsid w:val="00534DE2"/>
    <w:rsid w:val="005356CA"/>
    <w:rsid w:val="0053637C"/>
    <w:rsid w:val="0053692D"/>
    <w:rsid w:val="0053718F"/>
    <w:rsid w:val="00537B24"/>
    <w:rsid w:val="00540865"/>
    <w:rsid w:val="0054086B"/>
    <w:rsid w:val="00540A44"/>
    <w:rsid w:val="00540A5C"/>
    <w:rsid w:val="0054283D"/>
    <w:rsid w:val="00542C75"/>
    <w:rsid w:val="00543185"/>
    <w:rsid w:val="00543D15"/>
    <w:rsid w:val="005449E0"/>
    <w:rsid w:val="00544E66"/>
    <w:rsid w:val="005452C2"/>
    <w:rsid w:val="00546D4B"/>
    <w:rsid w:val="00547780"/>
    <w:rsid w:val="00550CE1"/>
    <w:rsid w:val="0055113F"/>
    <w:rsid w:val="0055146E"/>
    <w:rsid w:val="00551DA1"/>
    <w:rsid w:val="005522D5"/>
    <w:rsid w:val="00552FE3"/>
    <w:rsid w:val="00554F2A"/>
    <w:rsid w:val="00555637"/>
    <w:rsid w:val="00555B34"/>
    <w:rsid w:val="00556089"/>
    <w:rsid w:val="005561FC"/>
    <w:rsid w:val="00557DDF"/>
    <w:rsid w:val="00557F8D"/>
    <w:rsid w:val="00560118"/>
    <w:rsid w:val="00560187"/>
    <w:rsid w:val="00560D08"/>
    <w:rsid w:val="00560FE8"/>
    <w:rsid w:val="00561447"/>
    <w:rsid w:val="00561614"/>
    <w:rsid w:val="00561E6C"/>
    <w:rsid w:val="005626B8"/>
    <w:rsid w:val="00563003"/>
    <w:rsid w:val="00563957"/>
    <w:rsid w:val="00563BA3"/>
    <w:rsid w:val="00563F37"/>
    <w:rsid w:val="0056458F"/>
    <w:rsid w:val="005651B5"/>
    <w:rsid w:val="00565C1E"/>
    <w:rsid w:val="00566693"/>
    <w:rsid w:val="00566B4D"/>
    <w:rsid w:val="00567B15"/>
    <w:rsid w:val="00570262"/>
    <w:rsid w:val="00570590"/>
    <w:rsid w:val="00571592"/>
    <w:rsid w:val="005718C5"/>
    <w:rsid w:val="00572AA9"/>
    <w:rsid w:val="00572B78"/>
    <w:rsid w:val="00572F5C"/>
    <w:rsid w:val="005743A1"/>
    <w:rsid w:val="00574995"/>
    <w:rsid w:val="00574FBB"/>
    <w:rsid w:val="00575651"/>
    <w:rsid w:val="00575EFC"/>
    <w:rsid w:val="00576111"/>
    <w:rsid w:val="005763F9"/>
    <w:rsid w:val="00576E32"/>
    <w:rsid w:val="0057745A"/>
    <w:rsid w:val="00577855"/>
    <w:rsid w:val="00577CE8"/>
    <w:rsid w:val="0058053D"/>
    <w:rsid w:val="0058063E"/>
    <w:rsid w:val="005808E4"/>
    <w:rsid w:val="00580FC3"/>
    <w:rsid w:val="0058130E"/>
    <w:rsid w:val="00582716"/>
    <w:rsid w:val="00582A2A"/>
    <w:rsid w:val="00582E1D"/>
    <w:rsid w:val="00582E69"/>
    <w:rsid w:val="00584223"/>
    <w:rsid w:val="00584230"/>
    <w:rsid w:val="00584750"/>
    <w:rsid w:val="0058498C"/>
    <w:rsid w:val="00584F60"/>
    <w:rsid w:val="00585652"/>
    <w:rsid w:val="0058682D"/>
    <w:rsid w:val="00586896"/>
    <w:rsid w:val="00587531"/>
    <w:rsid w:val="00587DCB"/>
    <w:rsid w:val="00590298"/>
    <w:rsid w:val="00590F41"/>
    <w:rsid w:val="00591597"/>
    <w:rsid w:val="00591C89"/>
    <w:rsid w:val="00591D68"/>
    <w:rsid w:val="00591F5B"/>
    <w:rsid w:val="005925E2"/>
    <w:rsid w:val="00592F60"/>
    <w:rsid w:val="0059302B"/>
    <w:rsid w:val="00593483"/>
    <w:rsid w:val="005937B0"/>
    <w:rsid w:val="005952D8"/>
    <w:rsid w:val="00595474"/>
    <w:rsid w:val="00595EFC"/>
    <w:rsid w:val="00596E5F"/>
    <w:rsid w:val="00597094"/>
    <w:rsid w:val="00597E26"/>
    <w:rsid w:val="005A0953"/>
    <w:rsid w:val="005A169D"/>
    <w:rsid w:val="005A1F48"/>
    <w:rsid w:val="005A1F59"/>
    <w:rsid w:val="005A2373"/>
    <w:rsid w:val="005A28A6"/>
    <w:rsid w:val="005A28F8"/>
    <w:rsid w:val="005A3181"/>
    <w:rsid w:val="005A3276"/>
    <w:rsid w:val="005A33CF"/>
    <w:rsid w:val="005A38BA"/>
    <w:rsid w:val="005A3B2C"/>
    <w:rsid w:val="005A4E1E"/>
    <w:rsid w:val="005A5F60"/>
    <w:rsid w:val="005A6AAC"/>
    <w:rsid w:val="005A6E5E"/>
    <w:rsid w:val="005A70BB"/>
    <w:rsid w:val="005A7452"/>
    <w:rsid w:val="005A77AD"/>
    <w:rsid w:val="005A77D3"/>
    <w:rsid w:val="005A798D"/>
    <w:rsid w:val="005A7A2D"/>
    <w:rsid w:val="005B011E"/>
    <w:rsid w:val="005B06D7"/>
    <w:rsid w:val="005B0D48"/>
    <w:rsid w:val="005B0DDE"/>
    <w:rsid w:val="005B14E4"/>
    <w:rsid w:val="005B14FF"/>
    <w:rsid w:val="005B1E72"/>
    <w:rsid w:val="005B1F18"/>
    <w:rsid w:val="005B2AC4"/>
    <w:rsid w:val="005B2C63"/>
    <w:rsid w:val="005B3A03"/>
    <w:rsid w:val="005B3F76"/>
    <w:rsid w:val="005B46E4"/>
    <w:rsid w:val="005B4C9D"/>
    <w:rsid w:val="005B5939"/>
    <w:rsid w:val="005B5BFF"/>
    <w:rsid w:val="005B61E0"/>
    <w:rsid w:val="005B6E3A"/>
    <w:rsid w:val="005B7F8A"/>
    <w:rsid w:val="005C1417"/>
    <w:rsid w:val="005C14A1"/>
    <w:rsid w:val="005C24D8"/>
    <w:rsid w:val="005C252B"/>
    <w:rsid w:val="005C2573"/>
    <w:rsid w:val="005C2CCD"/>
    <w:rsid w:val="005C2D0D"/>
    <w:rsid w:val="005C3125"/>
    <w:rsid w:val="005C37FD"/>
    <w:rsid w:val="005C55A4"/>
    <w:rsid w:val="005C575D"/>
    <w:rsid w:val="005C5C14"/>
    <w:rsid w:val="005C61A5"/>
    <w:rsid w:val="005C6566"/>
    <w:rsid w:val="005C6697"/>
    <w:rsid w:val="005C720F"/>
    <w:rsid w:val="005C7241"/>
    <w:rsid w:val="005C7E7C"/>
    <w:rsid w:val="005D0748"/>
    <w:rsid w:val="005D15C3"/>
    <w:rsid w:val="005D1A86"/>
    <w:rsid w:val="005D293A"/>
    <w:rsid w:val="005D29C6"/>
    <w:rsid w:val="005D29F5"/>
    <w:rsid w:val="005D3508"/>
    <w:rsid w:val="005D3E31"/>
    <w:rsid w:val="005D44E5"/>
    <w:rsid w:val="005D4E39"/>
    <w:rsid w:val="005D5621"/>
    <w:rsid w:val="005D5A67"/>
    <w:rsid w:val="005D72EB"/>
    <w:rsid w:val="005D7B36"/>
    <w:rsid w:val="005E0BB4"/>
    <w:rsid w:val="005E0F91"/>
    <w:rsid w:val="005E12EF"/>
    <w:rsid w:val="005E1331"/>
    <w:rsid w:val="005E13BE"/>
    <w:rsid w:val="005E19E3"/>
    <w:rsid w:val="005E1CA7"/>
    <w:rsid w:val="005E20D9"/>
    <w:rsid w:val="005E2836"/>
    <w:rsid w:val="005E2B1E"/>
    <w:rsid w:val="005E3580"/>
    <w:rsid w:val="005E4A94"/>
    <w:rsid w:val="005E4B6D"/>
    <w:rsid w:val="005E5E70"/>
    <w:rsid w:val="005E6C4E"/>
    <w:rsid w:val="005E6F05"/>
    <w:rsid w:val="005F07C5"/>
    <w:rsid w:val="005F097F"/>
    <w:rsid w:val="005F0D5B"/>
    <w:rsid w:val="005F109F"/>
    <w:rsid w:val="005F1C6C"/>
    <w:rsid w:val="005F29C3"/>
    <w:rsid w:val="005F2EDC"/>
    <w:rsid w:val="005F2FA3"/>
    <w:rsid w:val="005F35A6"/>
    <w:rsid w:val="005F4C90"/>
    <w:rsid w:val="005F4F29"/>
    <w:rsid w:val="005F5701"/>
    <w:rsid w:val="005F5B4A"/>
    <w:rsid w:val="005F65CD"/>
    <w:rsid w:val="005F65EA"/>
    <w:rsid w:val="005F6EFB"/>
    <w:rsid w:val="005F6F21"/>
    <w:rsid w:val="005F7931"/>
    <w:rsid w:val="005F7BCD"/>
    <w:rsid w:val="00600E1F"/>
    <w:rsid w:val="006012A0"/>
    <w:rsid w:val="00601616"/>
    <w:rsid w:val="00601962"/>
    <w:rsid w:val="006019A8"/>
    <w:rsid w:val="00602648"/>
    <w:rsid w:val="006026AF"/>
    <w:rsid w:val="00602818"/>
    <w:rsid w:val="00602FCC"/>
    <w:rsid w:val="00603622"/>
    <w:rsid w:val="006038CD"/>
    <w:rsid w:val="0060496B"/>
    <w:rsid w:val="0060510E"/>
    <w:rsid w:val="00605796"/>
    <w:rsid w:val="0060640E"/>
    <w:rsid w:val="0060692F"/>
    <w:rsid w:val="00606B47"/>
    <w:rsid w:val="00607346"/>
    <w:rsid w:val="00610020"/>
    <w:rsid w:val="00610129"/>
    <w:rsid w:val="006104D1"/>
    <w:rsid w:val="00610ECE"/>
    <w:rsid w:val="0061109A"/>
    <w:rsid w:val="0061122E"/>
    <w:rsid w:val="00611565"/>
    <w:rsid w:val="006116EB"/>
    <w:rsid w:val="00611831"/>
    <w:rsid w:val="00611F0B"/>
    <w:rsid w:val="0061206B"/>
    <w:rsid w:val="00613836"/>
    <w:rsid w:val="006138E6"/>
    <w:rsid w:val="00613AB8"/>
    <w:rsid w:val="00614133"/>
    <w:rsid w:val="00614460"/>
    <w:rsid w:val="006148FD"/>
    <w:rsid w:val="00614CF5"/>
    <w:rsid w:val="006150BE"/>
    <w:rsid w:val="0061535A"/>
    <w:rsid w:val="006153C6"/>
    <w:rsid w:val="00615A27"/>
    <w:rsid w:val="00615A33"/>
    <w:rsid w:val="0061694B"/>
    <w:rsid w:val="00617AA4"/>
    <w:rsid w:val="00620339"/>
    <w:rsid w:val="00620BC6"/>
    <w:rsid w:val="00620C50"/>
    <w:rsid w:val="00621B7C"/>
    <w:rsid w:val="00621D8B"/>
    <w:rsid w:val="00621F4A"/>
    <w:rsid w:val="00622283"/>
    <w:rsid w:val="0062264D"/>
    <w:rsid w:val="00622B97"/>
    <w:rsid w:val="00623337"/>
    <w:rsid w:val="00623A9C"/>
    <w:rsid w:val="006240D9"/>
    <w:rsid w:val="00624792"/>
    <w:rsid w:val="006259E3"/>
    <w:rsid w:val="00625C6C"/>
    <w:rsid w:val="00625F51"/>
    <w:rsid w:val="006261D8"/>
    <w:rsid w:val="00626C12"/>
    <w:rsid w:val="00626F3F"/>
    <w:rsid w:val="006275C3"/>
    <w:rsid w:val="00630350"/>
    <w:rsid w:val="006318CD"/>
    <w:rsid w:val="00631B73"/>
    <w:rsid w:val="0063296D"/>
    <w:rsid w:val="0063349C"/>
    <w:rsid w:val="00633562"/>
    <w:rsid w:val="00634AE7"/>
    <w:rsid w:val="00634C26"/>
    <w:rsid w:val="00634EAE"/>
    <w:rsid w:val="00634F3F"/>
    <w:rsid w:val="0063507E"/>
    <w:rsid w:val="00635FB9"/>
    <w:rsid w:val="0063636D"/>
    <w:rsid w:val="006366E2"/>
    <w:rsid w:val="00636871"/>
    <w:rsid w:val="00636A79"/>
    <w:rsid w:val="0063748C"/>
    <w:rsid w:val="0063750A"/>
    <w:rsid w:val="0063777C"/>
    <w:rsid w:val="00640E1C"/>
    <w:rsid w:val="00641056"/>
    <w:rsid w:val="006416B3"/>
    <w:rsid w:val="006433FC"/>
    <w:rsid w:val="00643804"/>
    <w:rsid w:val="00643B96"/>
    <w:rsid w:val="00643D0B"/>
    <w:rsid w:val="0064525F"/>
    <w:rsid w:val="006454D2"/>
    <w:rsid w:val="00645CF9"/>
    <w:rsid w:val="00646062"/>
    <w:rsid w:val="006460C5"/>
    <w:rsid w:val="00646164"/>
    <w:rsid w:val="00646905"/>
    <w:rsid w:val="00646A05"/>
    <w:rsid w:val="00646B7B"/>
    <w:rsid w:val="00646C8F"/>
    <w:rsid w:val="0065040B"/>
    <w:rsid w:val="00650477"/>
    <w:rsid w:val="00650EC7"/>
    <w:rsid w:val="00651010"/>
    <w:rsid w:val="0065101E"/>
    <w:rsid w:val="0065172E"/>
    <w:rsid w:val="0065173B"/>
    <w:rsid w:val="00651E30"/>
    <w:rsid w:val="00652497"/>
    <w:rsid w:val="0065254A"/>
    <w:rsid w:val="006526C7"/>
    <w:rsid w:val="00652767"/>
    <w:rsid w:val="00656965"/>
    <w:rsid w:val="00656CA9"/>
    <w:rsid w:val="00657101"/>
    <w:rsid w:val="0065791A"/>
    <w:rsid w:val="00657B55"/>
    <w:rsid w:val="0066026D"/>
    <w:rsid w:val="0066067C"/>
    <w:rsid w:val="00660725"/>
    <w:rsid w:val="00660731"/>
    <w:rsid w:val="00661409"/>
    <w:rsid w:val="00662453"/>
    <w:rsid w:val="00662986"/>
    <w:rsid w:val="0066308E"/>
    <w:rsid w:val="00663206"/>
    <w:rsid w:val="00663696"/>
    <w:rsid w:val="00664B1D"/>
    <w:rsid w:val="006654D6"/>
    <w:rsid w:val="00665705"/>
    <w:rsid w:val="00665B97"/>
    <w:rsid w:val="00666C32"/>
    <w:rsid w:val="00667012"/>
    <w:rsid w:val="00667656"/>
    <w:rsid w:val="00667675"/>
    <w:rsid w:val="006676AD"/>
    <w:rsid w:val="00667C02"/>
    <w:rsid w:val="0067008B"/>
    <w:rsid w:val="00670ADE"/>
    <w:rsid w:val="00670F40"/>
    <w:rsid w:val="0067140F"/>
    <w:rsid w:val="006719B6"/>
    <w:rsid w:val="00671D47"/>
    <w:rsid w:val="00672BD5"/>
    <w:rsid w:val="00673BD9"/>
    <w:rsid w:val="00674198"/>
    <w:rsid w:val="00674293"/>
    <w:rsid w:val="0067445B"/>
    <w:rsid w:val="00674815"/>
    <w:rsid w:val="00674CF6"/>
    <w:rsid w:val="00675E5A"/>
    <w:rsid w:val="0067652B"/>
    <w:rsid w:val="006766A3"/>
    <w:rsid w:val="00676857"/>
    <w:rsid w:val="00677411"/>
    <w:rsid w:val="00677CC3"/>
    <w:rsid w:val="00677D29"/>
    <w:rsid w:val="00680225"/>
    <w:rsid w:val="0068028A"/>
    <w:rsid w:val="006807EE"/>
    <w:rsid w:val="00680E67"/>
    <w:rsid w:val="00681183"/>
    <w:rsid w:val="00681272"/>
    <w:rsid w:val="00681A80"/>
    <w:rsid w:val="00682A49"/>
    <w:rsid w:val="0068402D"/>
    <w:rsid w:val="00684235"/>
    <w:rsid w:val="006845C8"/>
    <w:rsid w:val="00684C71"/>
    <w:rsid w:val="00684CF2"/>
    <w:rsid w:val="00686151"/>
    <w:rsid w:val="006861E7"/>
    <w:rsid w:val="0068661A"/>
    <w:rsid w:val="006866C5"/>
    <w:rsid w:val="00686AF3"/>
    <w:rsid w:val="00686E61"/>
    <w:rsid w:val="00686E9A"/>
    <w:rsid w:val="0068723D"/>
    <w:rsid w:val="006874DC"/>
    <w:rsid w:val="0068761A"/>
    <w:rsid w:val="00687AD1"/>
    <w:rsid w:val="0069141D"/>
    <w:rsid w:val="0069223A"/>
    <w:rsid w:val="00692B87"/>
    <w:rsid w:val="00692C0F"/>
    <w:rsid w:val="00693496"/>
    <w:rsid w:val="00693B87"/>
    <w:rsid w:val="00695066"/>
    <w:rsid w:val="0069526E"/>
    <w:rsid w:val="006956D7"/>
    <w:rsid w:val="00695C7C"/>
    <w:rsid w:val="00695D5D"/>
    <w:rsid w:val="006961B7"/>
    <w:rsid w:val="00696FE2"/>
    <w:rsid w:val="00697030"/>
    <w:rsid w:val="00697073"/>
    <w:rsid w:val="00697296"/>
    <w:rsid w:val="006A0784"/>
    <w:rsid w:val="006A0A18"/>
    <w:rsid w:val="006A1E6A"/>
    <w:rsid w:val="006A1F38"/>
    <w:rsid w:val="006A26AA"/>
    <w:rsid w:val="006A2720"/>
    <w:rsid w:val="006A30CD"/>
    <w:rsid w:val="006A40D3"/>
    <w:rsid w:val="006A45B7"/>
    <w:rsid w:val="006A4A8E"/>
    <w:rsid w:val="006A4C3E"/>
    <w:rsid w:val="006A5AEA"/>
    <w:rsid w:val="006A5D9D"/>
    <w:rsid w:val="006A6524"/>
    <w:rsid w:val="006A695B"/>
    <w:rsid w:val="006A714E"/>
    <w:rsid w:val="006B06D1"/>
    <w:rsid w:val="006B0802"/>
    <w:rsid w:val="006B080F"/>
    <w:rsid w:val="006B08BC"/>
    <w:rsid w:val="006B176F"/>
    <w:rsid w:val="006B20B8"/>
    <w:rsid w:val="006B29B6"/>
    <w:rsid w:val="006B35BF"/>
    <w:rsid w:val="006B3823"/>
    <w:rsid w:val="006B3F8C"/>
    <w:rsid w:val="006B4121"/>
    <w:rsid w:val="006B4624"/>
    <w:rsid w:val="006B4F4F"/>
    <w:rsid w:val="006B5EFB"/>
    <w:rsid w:val="006B62FA"/>
    <w:rsid w:val="006B784C"/>
    <w:rsid w:val="006C0A91"/>
    <w:rsid w:val="006C0CC0"/>
    <w:rsid w:val="006C0EBE"/>
    <w:rsid w:val="006C1C7C"/>
    <w:rsid w:val="006C2C18"/>
    <w:rsid w:val="006C3782"/>
    <w:rsid w:val="006C3791"/>
    <w:rsid w:val="006C3886"/>
    <w:rsid w:val="006C3B5C"/>
    <w:rsid w:val="006C3BFD"/>
    <w:rsid w:val="006C4058"/>
    <w:rsid w:val="006C453E"/>
    <w:rsid w:val="006C4BD7"/>
    <w:rsid w:val="006C4DB0"/>
    <w:rsid w:val="006C4E6F"/>
    <w:rsid w:val="006C57E6"/>
    <w:rsid w:val="006C5887"/>
    <w:rsid w:val="006C5F57"/>
    <w:rsid w:val="006C644D"/>
    <w:rsid w:val="006C6C62"/>
    <w:rsid w:val="006C6E92"/>
    <w:rsid w:val="006C6EE3"/>
    <w:rsid w:val="006C6FD6"/>
    <w:rsid w:val="006C7A17"/>
    <w:rsid w:val="006C7D7E"/>
    <w:rsid w:val="006D03ED"/>
    <w:rsid w:val="006D0D61"/>
    <w:rsid w:val="006D1A00"/>
    <w:rsid w:val="006D1F6E"/>
    <w:rsid w:val="006D26BF"/>
    <w:rsid w:val="006D2788"/>
    <w:rsid w:val="006D2812"/>
    <w:rsid w:val="006D2CFD"/>
    <w:rsid w:val="006D383F"/>
    <w:rsid w:val="006D3A1E"/>
    <w:rsid w:val="006D3D8F"/>
    <w:rsid w:val="006D3DE0"/>
    <w:rsid w:val="006D4204"/>
    <w:rsid w:val="006D5173"/>
    <w:rsid w:val="006D55CA"/>
    <w:rsid w:val="006D5AE7"/>
    <w:rsid w:val="006D6A86"/>
    <w:rsid w:val="006D73BA"/>
    <w:rsid w:val="006D7560"/>
    <w:rsid w:val="006D7D7E"/>
    <w:rsid w:val="006E04CE"/>
    <w:rsid w:val="006E0857"/>
    <w:rsid w:val="006E09C0"/>
    <w:rsid w:val="006E13B8"/>
    <w:rsid w:val="006E16B7"/>
    <w:rsid w:val="006E195E"/>
    <w:rsid w:val="006E1993"/>
    <w:rsid w:val="006E1CF5"/>
    <w:rsid w:val="006E2516"/>
    <w:rsid w:val="006E2737"/>
    <w:rsid w:val="006E2CA7"/>
    <w:rsid w:val="006E3554"/>
    <w:rsid w:val="006E3C25"/>
    <w:rsid w:val="006E4821"/>
    <w:rsid w:val="006E4BFB"/>
    <w:rsid w:val="006E4E06"/>
    <w:rsid w:val="006E4E9A"/>
    <w:rsid w:val="006E4FD7"/>
    <w:rsid w:val="006E5068"/>
    <w:rsid w:val="006E5688"/>
    <w:rsid w:val="006E6953"/>
    <w:rsid w:val="006E69C7"/>
    <w:rsid w:val="006E6ABD"/>
    <w:rsid w:val="006E6AED"/>
    <w:rsid w:val="006E6DF4"/>
    <w:rsid w:val="006E7D9C"/>
    <w:rsid w:val="006F03C3"/>
    <w:rsid w:val="006F0A3D"/>
    <w:rsid w:val="006F21AB"/>
    <w:rsid w:val="006F228C"/>
    <w:rsid w:val="006F2318"/>
    <w:rsid w:val="006F39DD"/>
    <w:rsid w:val="006F3C50"/>
    <w:rsid w:val="006F3DB8"/>
    <w:rsid w:val="006F3E78"/>
    <w:rsid w:val="006F4653"/>
    <w:rsid w:val="006F4C06"/>
    <w:rsid w:val="006F4C9D"/>
    <w:rsid w:val="006F52CC"/>
    <w:rsid w:val="006F58CC"/>
    <w:rsid w:val="006F5D61"/>
    <w:rsid w:val="006F6064"/>
    <w:rsid w:val="006F6512"/>
    <w:rsid w:val="006F6BE1"/>
    <w:rsid w:val="006F7946"/>
    <w:rsid w:val="006F7A10"/>
    <w:rsid w:val="00700599"/>
    <w:rsid w:val="007007FD"/>
    <w:rsid w:val="007008FE"/>
    <w:rsid w:val="00700E2E"/>
    <w:rsid w:val="00700EC6"/>
    <w:rsid w:val="007014F1"/>
    <w:rsid w:val="007021A7"/>
    <w:rsid w:val="00702594"/>
    <w:rsid w:val="00702A09"/>
    <w:rsid w:val="00702D34"/>
    <w:rsid w:val="00702E87"/>
    <w:rsid w:val="0070413E"/>
    <w:rsid w:val="0070425C"/>
    <w:rsid w:val="00705850"/>
    <w:rsid w:val="00705A29"/>
    <w:rsid w:val="007063F1"/>
    <w:rsid w:val="00706774"/>
    <w:rsid w:val="00706786"/>
    <w:rsid w:val="00706F41"/>
    <w:rsid w:val="007079EF"/>
    <w:rsid w:val="00707A6E"/>
    <w:rsid w:val="00710A68"/>
    <w:rsid w:val="00710B5B"/>
    <w:rsid w:val="00713DB6"/>
    <w:rsid w:val="00713FB3"/>
    <w:rsid w:val="007144DA"/>
    <w:rsid w:val="007146CD"/>
    <w:rsid w:val="00714C9E"/>
    <w:rsid w:val="00714ED5"/>
    <w:rsid w:val="007150AD"/>
    <w:rsid w:val="00715C20"/>
    <w:rsid w:val="00715C5F"/>
    <w:rsid w:val="00715FB8"/>
    <w:rsid w:val="0071600A"/>
    <w:rsid w:val="00716A5B"/>
    <w:rsid w:val="00716AF3"/>
    <w:rsid w:val="00716B0C"/>
    <w:rsid w:val="0071742B"/>
    <w:rsid w:val="007175DF"/>
    <w:rsid w:val="00720AC1"/>
    <w:rsid w:val="00720CB5"/>
    <w:rsid w:val="00721FB9"/>
    <w:rsid w:val="00722012"/>
    <w:rsid w:val="007221E5"/>
    <w:rsid w:val="00722399"/>
    <w:rsid w:val="00722526"/>
    <w:rsid w:val="00723445"/>
    <w:rsid w:val="00723FD9"/>
    <w:rsid w:val="0072435B"/>
    <w:rsid w:val="00724D2A"/>
    <w:rsid w:val="007261B3"/>
    <w:rsid w:val="00726791"/>
    <w:rsid w:val="00727BF4"/>
    <w:rsid w:val="00727D66"/>
    <w:rsid w:val="007301FD"/>
    <w:rsid w:val="00730279"/>
    <w:rsid w:val="0073063D"/>
    <w:rsid w:val="007307BB"/>
    <w:rsid w:val="00730D50"/>
    <w:rsid w:val="00732D29"/>
    <w:rsid w:val="00732F23"/>
    <w:rsid w:val="00734C56"/>
    <w:rsid w:val="007356E7"/>
    <w:rsid w:val="00736149"/>
    <w:rsid w:val="00736316"/>
    <w:rsid w:val="00736716"/>
    <w:rsid w:val="007368A0"/>
    <w:rsid w:val="00736D76"/>
    <w:rsid w:val="0073714B"/>
    <w:rsid w:val="00740C2C"/>
    <w:rsid w:val="00741836"/>
    <w:rsid w:val="00742CA9"/>
    <w:rsid w:val="0074351E"/>
    <w:rsid w:val="007438FF"/>
    <w:rsid w:val="00743965"/>
    <w:rsid w:val="0074411D"/>
    <w:rsid w:val="007449E4"/>
    <w:rsid w:val="00744A57"/>
    <w:rsid w:val="007455E8"/>
    <w:rsid w:val="0074633D"/>
    <w:rsid w:val="0074636D"/>
    <w:rsid w:val="00746DE7"/>
    <w:rsid w:val="00747B63"/>
    <w:rsid w:val="00750342"/>
    <w:rsid w:val="0075052A"/>
    <w:rsid w:val="00751B76"/>
    <w:rsid w:val="00753E1E"/>
    <w:rsid w:val="007543C8"/>
    <w:rsid w:val="00754810"/>
    <w:rsid w:val="00754BF8"/>
    <w:rsid w:val="0075557F"/>
    <w:rsid w:val="007561B5"/>
    <w:rsid w:val="00756209"/>
    <w:rsid w:val="00756636"/>
    <w:rsid w:val="007568BB"/>
    <w:rsid w:val="00757BA3"/>
    <w:rsid w:val="007607E9"/>
    <w:rsid w:val="0076094C"/>
    <w:rsid w:val="00761061"/>
    <w:rsid w:val="00761414"/>
    <w:rsid w:val="00761528"/>
    <w:rsid w:val="00761860"/>
    <w:rsid w:val="00761BE4"/>
    <w:rsid w:val="00762CB5"/>
    <w:rsid w:val="00763657"/>
    <w:rsid w:val="00763BD5"/>
    <w:rsid w:val="00766788"/>
    <w:rsid w:val="007670DE"/>
    <w:rsid w:val="0076724C"/>
    <w:rsid w:val="00767448"/>
    <w:rsid w:val="007677D7"/>
    <w:rsid w:val="00770368"/>
    <w:rsid w:val="00771748"/>
    <w:rsid w:val="00771BAF"/>
    <w:rsid w:val="0077200D"/>
    <w:rsid w:val="007726CB"/>
    <w:rsid w:val="0077317E"/>
    <w:rsid w:val="007737B9"/>
    <w:rsid w:val="00774120"/>
    <w:rsid w:val="00774178"/>
    <w:rsid w:val="00774878"/>
    <w:rsid w:val="00774A45"/>
    <w:rsid w:val="00774D93"/>
    <w:rsid w:val="0077505E"/>
    <w:rsid w:val="007759A5"/>
    <w:rsid w:val="00776F2E"/>
    <w:rsid w:val="00777174"/>
    <w:rsid w:val="00777D43"/>
    <w:rsid w:val="00781948"/>
    <w:rsid w:val="00781A4E"/>
    <w:rsid w:val="0078219C"/>
    <w:rsid w:val="00782464"/>
    <w:rsid w:val="007829C6"/>
    <w:rsid w:val="007832EA"/>
    <w:rsid w:val="00783DDB"/>
    <w:rsid w:val="00783FCA"/>
    <w:rsid w:val="007859EA"/>
    <w:rsid w:val="00786712"/>
    <w:rsid w:val="00786BDE"/>
    <w:rsid w:val="00786DD4"/>
    <w:rsid w:val="00786F2B"/>
    <w:rsid w:val="00787281"/>
    <w:rsid w:val="007876FC"/>
    <w:rsid w:val="00787902"/>
    <w:rsid w:val="00791720"/>
    <w:rsid w:val="00791A43"/>
    <w:rsid w:val="007929ED"/>
    <w:rsid w:val="007931B8"/>
    <w:rsid w:val="0079356E"/>
    <w:rsid w:val="007937DD"/>
    <w:rsid w:val="00793FE5"/>
    <w:rsid w:val="00795B15"/>
    <w:rsid w:val="007966B8"/>
    <w:rsid w:val="007966EE"/>
    <w:rsid w:val="007967B9"/>
    <w:rsid w:val="00797484"/>
    <w:rsid w:val="007A0264"/>
    <w:rsid w:val="007A1062"/>
    <w:rsid w:val="007A14DA"/>
    <w:rsid w:val="007A2B01"/>
    <w:rsid w:val="007A2E12"/>
    <w:rsid w:val="007A35DC"/>
    <w:rsid w:val="007A3EF8"/>
    <w:rsid w:val="007A4175"/>
    <w:rsid w:val="007A4307"/>
    <w:rsid w:val="007A43E7"/>
    <w:rsid w:val="007A475E"/>
    <w:rsid w:val="007A4AAD"/>
    <w:rsid w:val="007A5650"/>
    <w:rsid w:val="007A56B1"/>
    <w:rsid w:val="007A57AD"/>
    <w:rsid w:val="007A5C4D"/>
    <w:rsid w:val="007A5E07"/>
    <w:rsid w:val="007A64FD"/>
    <w:rsid w:val="007A6A05"/>
    <w:rsid w:val="007A6B9C"/>
    <w:rsid w:val="007A6C12"/>
    <w:rsid w:val="007A759B"/>
    <w:rsid w:val="007A778D"/>
    <w:rsid w:val="007B003B"/>
    <w:rsid w:val="007B0251"/>
    <w:rsid w:val="007B0B46"/>
    <w:rsid w:val="007B0EBD"/>
    <w:rsid w:val="007B129D"/>
    <w:rsid w:val="007B1496"/>
    <w:rsid w:val="007B2C00"/>
    <w:rsid w:val="007B2C40"/>
    <w:rsid w:val="007B2D35"/>
    <w:rsid w:val="007B2E4C"/>
    <w:rsid w:val="007B3304"/>
    <w:rsid w:val="007B33BC"/>
    <w:rsid w:val="007B3F8C"/>
    <w:rsid w:val="007B43D8"/>
    <w:rsid w:val="007B44F0"/>
    <w:rsid w:val="007B45D7"/>
    <w:rsid w:val="007B49A9"/>
    <w:rsid w:val="007B4DCE"/>
    <w:rsid w:val="007B5A7D"/>
    <w:rsid w:val="007B6668"/>
    <w:rsid w:val="007B6BA4"/>
    <w:rsid w:val="007B6C36"/>
    <w:rsid w:val="007B7559"/>
    <w:rsid w:val="007B77AE"/>
    <w:rsid w:val="007B7948"/>
    <w:rsid w:val="007B7E05"/>
    <w:rsid w:val="007C0391"/>
    <w:rsid w:val="007C048C"/>
    <w:rsid w:val="007C0725"/>
    <w:rsid w:val="007C087B"/>
    <w:rsid w:val="007C0E32"/>
    <w:rsid w:val="007C169E"/>
    <w:rsid w:val="007C188A"/>
    <w:rsid w:val="007C1F29"/>
    <w:rsid w:val="007C234A"/>
    <w:rsid w:val="007C24FD"/>
    <w:rsid w:val="007C28A2"/>
    <w:rsid w:val="007C28DE"/>
    <w:rsid w:val="007C34D2"/>
    <w:rsid w:val="007C34F5"/>
    <w:rsid w:val="007C3A29"/>
    <w:rsid w:val="007C3F3E"/>
    <w:rsid w:val="007C47FB"/>
    <w:rsid w:val="007C4DB1"/>
    <w:rsid w:val="007C5270"/>
    <w:rsid w:val="007C540F"/>
    <w:rsid w:val="007C654A"/>
    <w:rsid w:val="007C6FA1"/>
    <w:rsid w:val="007D1AB8"/>
    <w:rsid w:val="007D1ABE"/>
    <w:rsid w:val="007D1DF3"/>
    <w:rsid w:val="007D1EBB"/>
    <w:rsid w:val="007D3879"/>
    <w:rsid w:val="007D38FA"/>
    <w:rsid w:val="007D3DB7"/>
    <w:rsid w:val="007D3F61"/>
    <w:rsid w:val="007D40BA"/>
    <w:rsid w:val="007D4683"/>
    <w:rsid w:val="007D474C"/>
    <w:rsid w:val="007D4C59"/>
    <w:rsid w:val="007D52E0"/>
    <w:rsid w:val="007D5586"/>
    <w:rsid w:val="007D5CCE"/>
    <w:rsid w:val="007D6617"/>
    <w:rsid w:val="007D66ED"/>
    <w:rsid w:val="007D6793"/>
    <w:rsid w:val="007D7003"/>
    <w:rsid w:val="007D7B9C"/>
    <w:rsid w:val="007D7DC5"/>
    <w:rsid w:val="007D7E99"/>
    <w:rsid w:val="007E0359"/>
    <w:rsid w:val="007E0853"/>
    <w:rsid w:val="007E08BC"/>
    <w:rsid w:val="007E098B"/>
    <w:rsid w:val="007E0F8E"/>
    <w:rsid w:val="007E18DF"/>
    <w:rsid w:val="007E2BDA"/>
    <w:rsid w:val="007E31F5"/>
    <w:rsid w:val="007E3439"/>
    <w:rsid w:val="007E4FF1"/>
    <w:rsid w:val="007E52BD"/>
    <w:rsid w:val="007E78D9"/>
    <w:rsid w:val="007E7CCB"/>
    <w:rsid w:val="007E7D5A"/>
    <w:rsid w:val="007F0217"/>
    <w:rsid w:val="007F1233"/>
    <w:rsid w:val="007F1DFD"/>
    <w:rsid w:val="007F2AC1"/>
    <w:rsid w:val="007F2EA0"/>
    <w:rsid w:val="007F2F96"/>
    <w:rsid w:val="007F3384"/>
    <w:rsid w:val="007F34D5"/>
    <w:rsid w:val="007F3924"/>
    <w:rsid w:val="007F4468"/>
    <w:rsid w:val="007F452E"/>
    <w:rsid w:val="007F4653"/>
    <w:rsid w:val="007F4BDE"/>
    <w:rsid w:val="007F4D0F"/>
    <w:rsid w:val="007F5901"/>
    <w:rsid w:val="007F5D71"/>
    <w:rsid w:val="007F6062"/>
    <w:rsid w:val="007F63B8"/>
    <w:rsid w:val="007F6B07"/>
    <w:rsid w:val="007F730C"/>
    <w:rsid w:val="007F7451"/>
    <w:rsid w:val="007F7BCB"/>
    <w:rsid w:val="008000DA"/>
    <w:rsid w:val="008003B7"/>
    <w:rsid w:val="0080040C"/>
    <w:rsid w:val="00800B40"/>
    <w:rsid w:val="00801416"/>
    <w:rsid w:val="0080202C"/>
    <w:rsid w:val="00802D5B"/>
    <w:rsid w:val="0080389F"/>
    <w:rsid w:val="00803ED7"/>
    <w:rsid w:val="00804AE6"/>
    <w:rsid w:val="00804CC3"/>
    <w:rsid w:val="00805EE7"/>
    <w:rsid w:val="00805FC4"/>
    <w:rsid w:val="00806F2C"/>
    <w:rsid w:val="00807878"/>
    <w:rsid w:val="00807909"/>
    <w:rsid w:val="008104B3"/>
    <w:rsid w:val="00810704"/>
    <w:rsid w:val="00810A5E"/>
    <w:rsid w:val="00810D80"/>
    <w:rsid w:val="00812846"/>
    <w:rsid w:val="008129E0"/>
    <w:rsid w:val="008136DF"/>
    <w:rsid w:val="0081401F"/>
    <w:rsid w:val="008145BF"/>
    <w:rsid w:val="008160B7"/>
    <w:rsid w:val="0081617A"/>
    <w:rsid w:val="00816F5F"/>
    <w:rsid w:val="0081769E"/>
    <w:rsid w:val="008179B3"/>
    <w:rsid w:val="008179CE"/>
    <w:rsid w:val="00817C65"/>
    <w:rsid w:val="00820205"/>
    <w:rsid w:val="00820265"/>
    <w:rsid w:val="00820FF5"/>
    <w:rsid w:val="00821526"/>
    <w:rsid w:val="0082190A"/>
    <w:rsid w:val="00821CB5"/>
    <w:rsid w:val="00822781"/>
    <w:rsid w:val="00822CAE"/>
    <w:rsid w:val="00823135"/>
    <w:rsid w:val="00824412"/>
    <w:rsid w:val="008267F6"/>
    <w:rsid w:val="00826C81"/>
    <w:rsid w:val="008277B0"/>
    <w:rsid w:val="00827B64"/>
    <w:rsid w:val="00827FE3"/>
    <w:rsid w:val="00830146"/>
    <w:rsid w:val="00830888"/>
    <w:rsid w:val="00830CE3"/>
    <w:rsid w:val="00831505"/>
    <w:rsid w:val="00832821"/>
    <w:rsid w:val="00832980"/>
    <w:rsid w:val="00832BA2"/>
    <w:rsid w:val="00832D24"/>
    <w:rsid w:val="00833FBB"/>
    <w:rsid w:val="00834734"/>
    <w:rsid w:val="00836F25"/>
    <w:rsid w:val="00837786"/>
    <w:rsid w:val="00840E1B"/>
    <w:rsid w:val="00840F51"/>
    <w:rsid w:val="00842AE1"/>
    <w:rsid w:val="00842E21"/>
    <w:rsid w:val="008438BC"/>
    <w:rsid w:val="00843A60"/>
    <w:rsid w:val="00843EB6"/>
    <w:rsid w:val="00844DCE"/>
    <w:rsid w:val="0084535A"/>
    <w:rsid w:val="00847B17"/>
    <w:rsid w:val="00847ECE"/>
    <w:rsid w:val="00850144"/>
    <w:rsid w:val="008504CE"/>
    <w:rsid w:val="00851908"/>
    <w:rsid w:val="00851CF4"/>
    <w:rsid w:val="00851D93"/>
    <w:rsid w:val="00851F57"/>
    <w:rsid w:val="008525A8"/>
    <w:rsid w:val="00852B99"/>
    <w:rsid w:val="008547DC"/>
    <w:rsid w:val="00855496"/>
    <w:rsid w:val="0085566E"/>
    <w:rsid w:val="00855AA6"/>
    <w:rsid w:val="0085605E"/>
    <w:rsid w:val="00856317"/>
    <w:rsid w:val="00857601"/>
    <w:rsid w:val="00857928"/>
    <w:rsid w:val="008607BA"/>
    <w:rsid w:val="00860D35"/>
    <w:rsid w:val="00860FFB"/>
    <w:rsid w:val="00861192"/>
    <w:rsid w:val="00861546"/>
    <w:rsid w:val="008616B2"/>
    <w:rsid w:val="008618BF"/>
    <w:rsid w:val="00861B15"/>
    <w:rsid w:val="0086300C"/>
    <w:rsid w:val="00863282"/>
    <w:rsid w:val="00863425"/>
    <w:rsid w:val="00863718"/>
    <w:rsid w:val="00863758"/>
    <w:rsid w:val="00864444"/>
    <w:rsid w:val="0086633C"/>
    <w:rsid w:val="008667BD"/>
    <w:rsid w:val="00866BE5"/>
    <w:rsid w:val="008670BC"/>
    <w:rsid w:val="0086733A"/>
    <w:rsid w:val="0086791E"/>
    <w:rsid w:val="00867ACA"/>
    <w:rsid w:val="00870035"/>
    <w:rsid w:val="00870EAA"/>
    <w:rsid w:val="00871164"/>
    <w:rsid w:val="00871438"/>
    <w:rsid w:val="00871A3A"/>
    <w:rsid w:val="008722EB"/>
    <w:rsid w:val="00872ECD"/>
    <w:rsid w:val="00873351"/>
    <w:rsid w:val="00873E66"/>
    <w:rsid w:val="00875617"/>
    <w:rsid w:val="00875826"/>
    <w:rsid w:val="0087682E"/>
    <w:rsid w:val="00876857"/>
    <w:rsid w:val="008768BC"/>
    <w:rsid w:val="00877273"/>
    <w:rsid w:val="00877B5E"/>
    <w:rsid w:val="00880143"/>
    <w:rsid w:val="008803F1"/>
    <w:rsid w:val="008804DD"/>
    <w:rsid w:val="008808FB"/>
    <w:rsid w:val="00880C7C"/>
    <w:rsid w:val="0088166C"/>
    <w:rsid w:val="008817E3"/>
    <w:rsid w:val="00883751"/>
    <w:rsid w:val="0088498A"/>
    <w:rsid w:val="008855B7"/>
    <w:rsid w:val="00886D10"/>
    <w:rsid w:val="00887180"/>
    <w:rsid w:val="008874D5"/>
    <w:rsid w:val="00887696"/>
    <w:rsid w:val="0088786D"/>
    <w:rsid w:val="0089013B"/>
    <w:rsid w:val="008902CB"/>
    <w:rsid w:val="008905AC"/>
    <w:rsid w:val="00890CE3"/>
    <w:rsid w:val="00891797"/>
    <w:rsid w:val="0089256A"/>
    <w:rsid w:val="00892690"/>
    <w:rsid w:val="008932A9"/>
    <w:rsid w:val="00893CA4"/>
    <w:rsid w:val="00894A7F"/>
    <w:rsid w:val="00894B8B"/>
    <w:rsid w:val="0089663B"/>
    <w:rsid w:val="008972AC"/>
    <w:rsid w:val="00897B51"/>
    <w:rsid w:val="00897C87"/>
    <w:rsid w:val="00897D9D"/>
    <w:rsid w:val="008A1B75"/>
    <w:rsid w:val="008A1E2B"/>
    <w:rsid w:val="008A3321"/>
    <w:rsid w:val="008A359B"/>
    <w:rsid w:val="008A3C0D"/>
    <w:rsid w:val="008A3C9E"/>
    <w:rsid w:val="008A3F06"/>
    <w:rsid w:val="008A4341"/>
    <w:rsid w:val="008A483A"/>
    <w:rsid w:val="008A499F"/>
    <w:rsid w:val="008A5FDB"/>
    <w:rsid w:val="008A621C"/>
    <w:rsid w:val="008A6AF1"/>
    <w:rsid w:val="008A6C37"/>
    <w:rsid w:val="008A6FF7"/>
    <w:rsid w:val="008A7F0B"/>
    <w:rsid w:val="008B05C3"/>
    <w:rsid w:val="008B08BE"/>
    <w:rsid w:val="008B0E1A"/>
    <w:rsid w:val="008B1158"/>
    <w:rsid w:val="008B1381"/>
    <w:rsid w:val="008B2B07"/>
    <w:rsid w:val="008B2D51"/>
    <w:rsid w:val="008B3385"/>
    <w:rsid w:val="008B3825"/>
    <w:rsid w:val="008B3AA8"/>
    <w:rsid w:val="008B3FC4"/>
    <w:rsid w:val="008B455E"/>
    <w:rsid w:val="008B4A9F"/>
    <w:rsid w:val="008B4BEC"/>
    <w:rsid w:val="008B4FFA"/>
    <w:rsid w:val="008B5933"/>
    <w:rsid w:val="008B5B4E"/>
    <w:rsid w:val="008B603A"/>
    <w:rsid w:val="008B61CE"/>
    <w:rsid w:val="008B6352"/>
    <w:rsid w:val="008B677F"/>
    <w:rsid w:val="008B71CD"/>
    <w:rsid w:val="008B739B"/>
    <w:rsid w:val="008B7649"/>
    <w:rsid w:val="008B7F40"/>
    <w:rsid w:val="008C0E9C"/>
    <w:rsid w:val="008C14A8"/>
    <w:rsid w:val="008C19FF"/>
    <w:rsid w:val="008C2D45"/>
    <w:rsid w:val="008C3216"/>
    <w:rsid w:val="008C3687"/>
    <w:rsid w:val="008C3D3E"/>
    <w:rsid w:val="008C4015"/>
    <w:rsid w:val="008C4332"/>
    <w:rsid w:val="008C4918"/>
    <w:rsid w:val="008C57B1"/>
    <w:rsid w:val="008C58B6"/>
    <w:rsid w:val="008C64C7"/>
    <w:rsid w:val="008C679C"/>
    <w:rsid w:val="008C719D"/>
    <w:rsid w:val="008C78F4"/>
    <w:rsid w:val="008C7E82"/>
    <w:rsid w:val="008D002D"/>
    <w:rsid w:val="008D0D99"/>
    <w:rsid w:val="008D0F1F"/>
    <w:rsid w:val="008D100F"/>
    <w:rsid w:val="008D15C9"/>
    <w:rsid w:val="008D1615"/>
    <w:rsid w:val="008D1A98"/>
    <w:rsid w:val="008D1D8C"/>
    <w:rsid w:val="008D24F1"/>
    <w:rsid w:val="008D2555"/>
    <w:rsid w:val="008D2AB7"/>
    <w:rsid w:val="008D2BDA"/>
    <w:rsid w:val="008D3967"/>
    <w:rsid w:val="008D3B12"/>
    <w:rsid w:val="008D3D62"/>
    <w:rsid w:val="008D416E"/>
    <w:rsid w:val="008D42EF"/>
    <w:rsid w:val="008D4427"/>
    <w:rsid w:val="008D5267"/>
    <w:rsid w:val="008D58A6"/>
    <w:rsid w:val="008D6459"/>
    <w:rsid w:val="008D701B"/>
    <w:rsid w:val="008D77DB"/>
    <w:rsid w:val="008E02E7"/>
    <w:rsid w:val="008E05EF"/>
    <w:rsid w:val="008E1339"/>
    <w:rsid w:val="008E1560"/>
    <w:rsid w:val="008E1AF8"/>
    <w:rsid w:val="008E1CDA"/>
    <w:rsid w:val="008E1CE5"/>
    <w:rsid w:val="008E2590"/>
    <w:rsid w:val="008E26AB"/>
    <w:rsid w:val="008E26C9"/>
    <w:rsid w:val="008E29DF"/>
    <w:rsid w:val="008E2EB9"/>
    <w:rsid w:val="008E31EA"/>
    <w:rsid w:val="008E3CC4"/>
    <w:rsid w:val="008E4255"/>
    <w:rsid w:val="008E426B"/>
    <w:rsid w:val="008E475C"/>
    <w:rsid w:val="008E6C42"/>
    <w:rsid w:val="008E731B"/>
    <w:rsid w:val="008E7D9E"/>
    <w:rsid w:val="008F0681"/>
    <w:rsid w:val="008F089A"/>
    <w:rsid w:val="008F08D5"/>
    <w:rsid w:val="008F0F4C"/>
    <w:rsid w:val="008F0F81"/>
    <w:rsid w:val="008F1073"/>
    <w:rsid w:val="008F13B9"/>
    <w:rsid w:val="008F146E"/>
    <w:rsid w:val="008F1A12"/>
    <w:rsid w:val="008F243B"/>
    <w:rsid w:val="008F2762"/>
    <w:rsid w:val="008F3692"/>
    <w:rsid w:val="008F3A59"/>
    <w:rsid w:val="008F3E4E"/>
    <w:rsid w:val="008F3E6B"/>
    <w:rsid w:val="008F4279"/>
    <w:rsid w:val="008F45EB"/>
    <w:rsid w:val="008F4738"/>
    <w:rsid w:val="008F52EB"/>
    <w:rsid w:val="008F595C"/>
    <w:rsid w:val="008F5C95"/>
    <w:rsid w:val="008F6419"/>
    <w:rsid w:val="008F6B62"/>
    <w:rsid w:val="008F6D75"/>
    <w:rsid w:val="008F70A7"/>
    <w:rsid w:val="0090074E"/>
    <w:rsid w:val="00900995"/>
    <w:rsid w:val="00900FE9"/>
    <w:rsid w:val="00901264"/>
    <w:rsid w:val="00901B2F"/>
    <w:rsid w:val="00901C22"/>
    <w:rsid w:val="00902A42"/>
    <w:rsid w:val="00902CAA"/>
    <w:rsid w:val="0090310E"/>
    <w:rsid w:val="00903653"/>
    <w:rsid w:val="009041B5"/>
    <w:rsid w:val="00904386"/>
    <w:rsid w:val="00905043"/>
    <w:rsid w:val="009052B7"/>
    <w:rsid w:val="00905C2B"/>
    <w:rsid w:val="00906214"/>
    <w:rsid w:val="009076A1"/>
    <w:rsid w:val="00910E96"/>
    <w:rsid w:val="00910FF7"/>
    <w:rsid w:val="00911834"/>
    <w:rsid w:val="00911EFA"/>
    <w:rsid w:val="0091202C"/>
    <w:rsid w:val="00912609"/>
    <w:rsid w:val="009130EC"/>
    <w:rsid w:val="009131C8"/>
    <w:rsid w:val="0091455C"/>
    <w:rsid w:val="00915309"/>
    <w:rsid w:val="00915FAD"/>
    <w:rsid w:val="0091608A"/>
    <w:rsid w:val="0091649A"/>
    <w:rsid w:val="009165D6"/>
    <w:rsid w:val="00916829"/>
    <w:rsid w:val="009170A7"/>
    <w:rsid w:val="0091712F"/>
    <w:rsid w:val="00917164"/>
    <w:rsid w:val="00917598"/>
    <w:rsid w:val="0091792C"/>
    <w:rsid w:val="00917990"/>
    <w:rsid w:val="00920107"/>
    <w:rsid w:val="00920656"/>
    <w:rsid w:val="00920974"/>
    <w:rsid w:val="00920BF6"/>
    <w:rsid w:val="00921DD9"/>
    <w:rsid w:val="00922951"/>
    <w:rsid w:val="00922C50"/>
    <w:rsid w:val="009232AF"/>
    <w:rsid w:val="00923797"/>
    <w:rsid w:val="00924BAC"/>
    <w:rsid w:val="00924F88"/>
    <w:rsid w:val="00925054"/>
    <w:rsid w:val="00925759"/>
    <w:rsid w:val="009257DE"/>
    <w:rsid w:val="00925DD4"/>
    <w:rsid w:val="00926663"/>
    <w:rsid w:val="00926875"/>
    <w:rsid w:val="009271A2"/>
    <w:rsid w:val="009275B3"/>
    <w:rsid w:val="009279DE"/>
    <w:rsid w:val="00927A91"/>
    <w:rsid w:val="00927CA5"/>
    <w:rsid w:val="009306E4"/>
    <w:rsid w:val="0093100E"/>
    <w:rsid w:val="00931553"/>
    <w:rsid w:val="00931E5A"/>
    <w:rsid w:val="009320E2"/>
    <w:rsid w:val="00932186"/>
    <w:rsid w:val="009328E6"/>
    <w:rsid w:val="009329B1"/>
    <w:rsid w:val="009333F6"/>
    <w:rsid w:val="00933A3C"/>
    <w:rsid w:val="00934355"/>
    <w:rsid w:val="009346A0"/>
    <w:rsid w:val="00934BB2"/>
    <w:rsid w:val="00934D16"/>
    <w:rsid w:val="0093731A"/>
    <w:rsid w:val="009400A0"/>
    <w:rsid w:val="0094027F"/>
    <w:rsid w:val="0094034C"/>
    <w:rsid w:val="00940C5E"/>
    <w:rsid w:val="00940DEE"/>
    <w:rsid w:val="00941E3B"/>
    <w:rsid w:val="00941EE7"/>
    <w:rsid w:val="00942AFE"/>
    <w:rsid w:val="00942D8A"/>
    <w:rsid w:val="00943895"/>
    <w:rsid w:val="00943CBE"/>
    <w:rsid w:val="00943EBA"/>
    <w:rsid w:val="00944022"/>
    <w:rsid w:val="00944E63"/>
    <w:rsid w:val="009451F2"/>
    <w:rsid w:val="009452D3"/>
    <w:rsid w:val="00945455"/>
    <w:rsid w:val="00945799"/>
    <w:rsid w:val="00945A5A"/>
    <w:rsid w:val="00945B2E"/>
    <w:rsid w:val="00945D45"/>
    <w:rsid w:val="00947D1B"/>
    <w:rsid w:val="00947F87"/>
    <w:rsid w:val="00950F14"/>
    <w:rsid w:val="009530A0"/>
    <w:rsid w:val="009532B9"/>
    <w:rsid w:val="00953A83"/>
    <w:rsid w:val="00954701"/>
    <w:rsid w:val="00955A68"/>
    <w:rsid w:val="00955DC3"/>
    <w:rsid w:val="00957685"/>
    <w:rsid w:val="00960127"/>
    <w:rsid w:val="009607CE"/>
    <w:rsid w:val="00960B16"/>
    <w:rsid w:val="009611A1"/>
    <w:rsid w:val="00961949"/>
    <w:rsid w:val="00961EBD"/>
    <w:rsid w:val="00962451"/>
    <w:rsid w:val="0096297E"/>
    <w:rsid w:val="00962C3B"/>
    <w:rsid w:val="00963590"/>
    <w:rsid w:val="009641AB"/>
    <w:rsid w:val="00964420"/>
    <w:rsid w:val="0096621D"/>
    <w:rsid w:val="0096676F"/>
    <w:rsid w:val="009672BD"/>
    <w:rsid w:val="0096786B"/>
    <w:rsid w:val="00967900"/>
    <w:rsid w:val="00967A7F"/>
    <w:rsid w:val="00971886"/>
    <w:rsid w:val="00971E10"/>
    <w:rsid w:val="00972B06"/>
    <w:rsid w:val="00974504"/>
    <w:rsid w:val="00974CCE"/>
    <w:rsid w:val="00974ECC"/>
    <w:rsid w:val="0097516D"/>
    <w:rsid w:val="00975339"/>
    <w:rsid w:val="009757A0"/>
    <w:rsid w:val="00975CF7"/>
    <w:rsid w:val="009766AF"/>
    <w:rsid w:val="0097708E"/>
    <w:rsid w:val="00977C69"/>
    <w:rsid w:val="00980887"/>
    <w:rsid w:val="009821F3"/>
    <w:rsid w:val="00982F46"/>
    <w:rsid w:val="009832F8"/>
    <w:rsid w:val="0098388D"/>
    <w:rsid w:val="009841F9"/>
    <w:rsid w:val="00984758"/>
    <w:rsid w:val="00984BB4"/>
    <w:rsid w:val="00984D6D"/>
    <w:rsid w:val="0098512D"/>
    <w:rsid w:val="00985A04"/>
    <w:rsid w:val="009865FE"/>
    <w:rsid w:val="00986D88"/>
    <w:rsid w:val="00987009"/>
    <w:rsid w:val="009870CF"/>
    <w:rsid w:val="0098765E"/>
    <w:rsid w:val="00990A82"/>
    <w:rsid w:val="00991569"/>
    <w:rsid w:val="009916FE"/>
    <w:rsid w:val="00991734"/>
    <w:rsid w:val="0099203F"/>
    <w:rsid w:val="0099268A"/>
    <w:rsid w:val="00992A32"/>
    <w:rsid w:val="00992F19"/>
    <w:rsid w:val="009936FF"/>
    <w:rsid w:val="00993F6E"/>
    <w:rsid w:val="009942A1"/>
    <w:rsid w:val="00994711"/>
    <w:rsid w:val="00994772"/>
    <w:rsid w:val="0099525A"/>
    <w:rsid w:val="0099563A"/>
    <w:rsid w:val="00995C0B"/>
    <w:rsid w:val="00995FD4"/>
    <w:rsid w:val="009961F8"/>
    <w:rsid w:val="00996E98"/>
    <w:rsid w:val="009A080F"/>
    <w:rsid w:val="009A130B"/>
    <w:rsid w:val="009A2039"/>
    <w:rsid w:val="009A2E5B"/>
    <w:rsid w:val="009A2E7B"/>
    <w:rsid w:val="009A3200"/>
    <w:rsid w:val="009A3261"/>
    <w:rsid w:val="009A39A8"/>
    <w:rsid w:val="009A3A69"/>
    <w:rsid w:val="009A4D59"/>
    <w:rsid w:val="009A4D69"/>
    <w:rsid w:val="009A5865"/>
    <w:rsid w:val="009A5E9D"/>
    <w:rsid w:val="009A6ACA"/>
    <w:rsid w:val="009A77F4"/>
    <w:rsid w:val="009A7F42"/>
    <w:rsid w:val="009B006C"/>
    <w:rsid w:val="009B0197"/>
    <w:rsid w:val="009B0BC5"/>
    <w:rsid w:val="009B0C36"/>
    <w:rsid w:val="009B0C70"/>
    <w:rsid w:val="009B0D3B"/>
    <w:rsid w:val="009B1786"/>
    <w:rsid w:val="009B1B5C"/>
    <w:rsid w:val="009B1C41"/>
    <w:rsid w:val="009B2CF5"/>
    <w:rsid w:val="009B2D7E"/>
    <w:rsid w:val="009B3285"/>
    <w:rsid w:val="009B363F"/>
    <w:rsid w:val="009B3E11"/>
    <w:rsid w:val="009B3F0B"/>
    <w:rsid w:val="009B491F"/>
    <w:rsid w:val="009B4D5B"/>
    <w:rsid w:val="009B4FC0"/>
    <w:rsid w:val="009B6B32"/>
    <w:rsid w:val="009B6F54"/>
    <w:rsid w:val="009B792C"/>
    <w:rsid w:val="009C001D"/>
    <w:rsid w:val="009C0312"/>
    <w:rsid w:val="009C0609"/>
    <w:rsid w:val="009C086D"/>
    <w:rsid w:val="009C0C37"/>
    <w:rsid w:val="009C104E"/>
    <w:rsid w:val="009C12F4"/>
    <w:rsid w:val="009C231A"/>
    <w:rsid w:val="009C3A9D"/>
    <w:rsid w:val="009C3B71"/>
    <w:rsid w:val="009C3FE8"/>
    <w:rsid w:val="009C5117"/>
    <w:rsid w:val="009C547A"/>
    <w:rsid w:val="009C5AC0"/>
    <w:rsid w:val="009C5FAD"/>
    <w:rsid w:val="009C6ADB"/>
    <w:rsid w:val="009C6BEF"/>
    <w:rsid w:val="009C6FC0"/>
    <w:rsid w:val="009C7731"/>
    <w:rsid w:val="009C7814"/>
    <w:rsid w:val="009C79E4"/>
    <w:rsid w:val="009C7A60"/>
    <w:rsid w:val="009C7DD5"/>
    <w:rsid w:val="009D084B"/>
    <w:rsid w:val="009D08BD"/>
    <w:rsid w:val="009D152F"/>
    <w:rsid w:val="009D27DF"/>
    <w:rsid w:val="009D2FF0"/>
    <w:rsid w:val="009D42CE"/>
    <w:rsid w:val="009D5835"/>
    <w:rsid w:val="009D58E8"/>
    <w:rsid w:val="009D60C1"/>
    <w:rsid w:val="009D66E5"/>
    <w:rsid w:val="009D760C"/>
    <w:rsid w:val="009D7ACC"/>
    <w:rsid w:val="009E0AD0"/>
    <w:rsid w:val="009E0CD2"/>
    <w:rsid w:val="009E0DFD"/>
    <w:rsid w:val="009E0EA6"/>
    <w:rsid w:val="009E23F3"/>
    <w:rsid w:val="009E333D"/>
    <w:rsid w:val="009E3721"/>
    <w:rsid w:val="009E3C5D"/>
    <w:rsid w:val="009E5119"/>
    <w:rsid w:val="009E6A9C"/>
    <w:rsid w:val="009E6ACA"/>
    <w:rsid w:val="009E7307"/>
    <w:rsid w:val="009E731E"/>
    <w:rsid w:val="009F0509"/>
    <w:rsid w:val="009F085E"/>
    <w:rsid w:val="009F09C1"/>
    <w:rsid w:val="009F1A18"/>
    <w:rsid w:val="009F218B"/>
    <w:rsid w:val="009F38E2"/>
    <w:rsid w:val="009F3FEA"/>
    <w:rsid w:val="009F4D86"/>
    <w:rsid w:val="009F4F69"/>
    <w:rsid w:val="009F5E47"/>
    <w:rsid w:val="009F664D"/>
    <w:rsid w:val="009F6F84"/>
    <w:rsid w:val="009F7775"/>
    <w:rsid w:val="009F77AC"/>
    <w:rsid w:val="009F7979"/>
    <w:rsid w:val="009F7A7A"/>
    <w:rsid w:val="009F7B20"/>
    <w:rsid w:val="009F7C30"/>
    <w:rsid w:val="00A00270"/>
    <w:rsid w:val="00A00AC4"/>
    <w:rsid w:val="00A01A7C"/>
    <w:rsid w:val="00A01D6E"/>
    <w:rsid w:val="00A03FAD"/>
    <w:rsid w:val="00A04477"/>
    <w:rsid w:val="00A047E0"/>
    <w:rsid w:val="00A05DB2"/>
    <w:rsid w:val="00A06843"/>
    <w:rsid w:val="00A0731E"/>
    <w:rsid w:val="00A07707"/>
    <w:rsid w:val="00A10D4A"/>
    <w:rsid w:val="00A10FCC"/>
    <w:rsid w:val="00A11B9D"/>
    <w:rsid w:val="00A11EF9"/>
    <w:rsid w:val="00A12535"/>
    <w:rsid w:val="00A125B6"/>
    <w:rsid w:val="00A13161"/>
    <w:rsid w:val="00A13474"/>
    <w:rsid w:val="00A13B0C"/>
    <w:rsid w:val="00A143CE"/>
    <w:rsid w:val="00A1499C"/>
    <w:rsid w:val="00A154A8"/>
    <w:rsid w:val="00A155D3"/>
    <w:rsid w:val="00A162F7"/>
    <w:rsid w:val="00A16398"/>
    <w:rsid w:val="00A16849"/>
    <w:rsid w:val="00A16EF2"/>
    <w:rsid w:val="00A17AF2"/>
    <w:rsid w:val="00A17DCC"/>
    <w:rsid w:val="00A17E65"/>
    <w:rsid w:val="00A2010E"/>
    <w:rsid w:val="00A20E39"/>
    <w:rsid w:val="00A2111E"/>
    <w:rsid w:val="00A218E7"/>
    <w:rsid w:val="00A2226B"/>
    <w:rsid w:val="00A2240F"/>
    <w:rsid w:val="00A2279E"/>
    <w:rsid w:val="00A239AE"/>
    <w:rsid w:val="00A23A96"/>
    <w:rsid w:val="00A24376"/>
    <w:rsid w:val="00A24920"/>
    <w:rsid w:val="00A24B7A"/>
    <w:rsid w:val="00A24F19"/>
    <w:rsid w:val="00A25056"/>
    <w:rsid w:val="00A253B5"/>
    <w:rsid w:val="00A2631E"/>
    <w:rsid w:val="00A2636F"/>
    <w:rsid w:val="00A2686E"/>
    <w:rsid w:val="00A2687A"/>
    <w:rsid w:val="00A26D94"/>
    <w:rsid w:val="00A2705B"/>
    <w:rsid w:val="00A2717F"/>
    <w:rsid w:val="00A300B4"/>
    <w:rsid w:val="00A30199"/>
    <w:rsid w:val="00A30253"/>
    <w:rsid w:val="00A3065C"/>
    <w:rsid w:val="00A30C91"/>
    <w:rsid w:val="00A31298"/>
    <w:rsid w:val="00A3283E"/>
    <w:rsid w:val="00A34286"/>
    <w:rsid w:val="00A35422"/>
    <w:rsid w:val="00A35B08"/>
    <w:rsid w:val="00A35DB9"/>
    <w:rsid w:val="00A35DDD"/>
    <w:rsid w:val="00A35FE6"/>
    <w:rsid w:val="00A36E24"/>
    <w:rsid w:val="00A36E58"/>
    <w:rsid w:val="00A3724C"/>
    <w:rsid w:val="00A37314"/>
    <w:rsid w:val="00A402C7"/>
    <w:rsid w:val="00A41246"/>
    <w:rsid w:val="00A425CE"/>
    <w:rsid w:val="00A4276E"/>
    <w:rsid w:val="00A43164"/>
    <w:rsid w:val="00A44664"/>
    <w:rsid w:val="00A45923"/>
    <w:rsid w:val="00A45BE6"/>
    <w:rsid w:val="00A45CCF"/>
    <w:rsid w:val="00A46678"/>
    <w:rsid w:val="00A4718E"/>
    <w:rsid w:val="00A4756C"/>
    <w:rsid w:val="00A47752"/>
    <w:rsid w:val="00A5020D"/>
    <w:rsid w:val="00A5049D"/>
    <w:rsid w:val="00A50A88"/>
    <w:rsid w:val="00A50DF4"/>
    <w:rsid w:val="00A511FD"/>
    <w:rsid w:val="00A5132A"/>
    <w:rsid w:val="00A5132E"/>
    <w:rsid w:val="00A524B8"/>
    <w:rsid w:val="00A526AD"/>
    <w:rsid w:val="00A52738"/>
    <w:rsid w:val="00A52A4E"/>
    <w:rsid w:val="00A52C50"/>
    <w:rsid w:val="00A52E58"/>
    <w:rsid w:val="00A531C8"/>
    <w:rsid w:val="00A54220"/>
    <w:rsid w:val="00A54291"/>
    <w:rsid w:val="00A542D1"/>
    <w:rsid w:val="00A5555B"/>
    <w:rsid w:val="00A557B6"/>
    <w:rsid w:val="00A55C70"/>
    <w:rsid w:val="00A56140"/>
    <w:rsid w:val="00A57429"/>
    <w:rsid w:val="00A57F83"/>
    <w:rsid w:val="00A57FFC"/>
    <w:rsid w:val="00A601D0"/>
    <w:rsid w:val="00A602B1"/>
    <w:rsid w:val="00A60411"/>
    <w:rsid w:val="00A60B18"/>
    <w:rsid w:val="00A612C5"/>
    <w:rsid w:val="00A62137"/>
    <w:rsid w:val="00A6247E"/>
    <w:rsid w:val="00A62F68"/>
    <w:rsid w:val="00A62F94"/>
    <w:rsid w:val="00A63730"/>
    <w:rsid w:val="00A638C2"/>
    <w:rsid w:val="00A63C4B"/>
    <w:rsid w:val="00A64313"/>
    <w:rsid w:val="00A6483D"/>
    <w:rsid w:val="00A6568E"/>
    <w:rsid w:val="00A65A09"/>
    <w:rsid w:val="00A665B6"/>
    <w:rsid w:val="00A67199"/>
    <w:rsid w:val="00A67FA8"/>
    <w:rsid w:val="00A7119D"/>
    <w:rsid w:val="00A7176B"/>
    <w:rsid w:val="00A7304F"/>
    <w:rsid w:val="00A73053"/>
    <w:rsid w:val="00A734B5"/>
    <w:rsid w:val="00A75149"/>
    <w:rsid w:val="00A752DC"/>
    <w:rsid w:val="00A7568F"/>
    <w:rsid w:val="00A7665E"/>
    <w:rsid w:val="00A7726D"/>
    <w:rsid w:val="00A77981"/>
    <w:rsid w:val="00A77A9D"/>
    <w:rsid w:val="00A77AAE"/>
    <w:rsid w:val="00A8027D"/>
    <w:rsid w:val="00A81906"/>
    <w:rsid w:val="00A820DF"/>
    <w:rsid w:val="00A854E3"/>
    <w:rsid w:val="00A85507"/>
    <w:rsid w:val="00A858DE"/>
    <w:rsid w:val="00A86007"/>
    <w:rsid w:val="00A86BE4"/>
    <w:rsid w:val="00A87BC7"/>
    <w:rsid w:val="00A905A7"/>
    <w:rsid w:val="00A91807"/>
    <w:rsid w:val="00A91A2B"/>
    <w:rsid w:val="00A926ED"/>
    <w:rsid w:val="00A92890"/>
    <w:rsid w:val="00A9358D"/>
    <w:rsid w:val="00A93707"/>
    <w:rsid w:val="00A939CC"/>
    <w:rsid w:val="00A93E57"/>
    <w:rsid w:val="00A9400D"/>
    <w:rsid w:val="00A94955"/>
    <w:rsid w:val="00A95807"/>
    <w:rsid w:val="00A9592E"/>
    <w:rsid w:val="00A95CEC"/>
    <w:rsid w:val="00A95EAD"/>
    <w:rsid w:val="00A9614E"/>
    <w:rsid w:val="00A9671E"/>
    <w:rsid w:val="00A970CE"/>
    <w:rsid w:val="00A972D2"/>
    <w:rsid w:val="00A97BC8"/>
    <w:rsid w:val="00A97F16"/>
    <w:rsid w:val="00AA0B56"/>
    <w:rsid w:val="00AA0D74"/>
    <w:rsid w:val="00AA0ECF"/>
    <w:rsid w:val="00AA1863"/>
    <w:rsid w:val="00AA18B8"/>
    <w:rsid w:val="00AA191F"/>
    <w:rsid w:val="00AA1E48"/>
    <w:rsid w:val="00AA2847"/>
    <w:rsid w:val="00AA29BF"/>
    <w:rsid w:val="00AA2EA6"/>
    <w:rsid w:val="00AA4C4F"/>
    <w:rsid w:val="00AA5266"/>
    <w:rsid w:val="00AA5D8D"/>
    <w:rsid w:val="00AA6423"/>
    <w:rsid w:val="00AA68B8"/>
    <w:rsid w:val="00AA74DE"/>
    <w:rsid w:val="00AA7798"/>
    <w:rsid w:val="00AA77D3"/>
    <w:rsid w:val="00AB032F"/>
    <w:rsid w:val="00AB10C1"/>
    <w:rsid w:val="00AB126D"/>
    <w:rsid w:val="00AB1B65"/>
    <w:rsid w:val="00AB23B4"/>
    <w:rsid w:val="00AB2AD6"/>
    <w:rsid w:val="00AB3E12"/>
    <w:rsid w:val="00AB3F79"/>
    <w:rsid w:val="00AB46B8"/>
    <w:rsid w:val="00AB4B00"/>
    <w:rsid w:val="00AB4C84"/>
    <w:rsid w:val="00AB4FE9"/>
    <w:rsid w:val="00AB5226"/>
    <w:rsid w:val="00AB554E"/>
    <w:rsid w:val="00AB5C11"/>
    <w:rsid w:val="00AB69F1"/>
    <w:rsid w:val="00AB6B99"/>
    <w:rsid w:val="00AB6D9F"/>
    <w:rsid w:val="00AC0DAF"/>
    <w:rsid w:val="00AC1851"/>
    <w:rsid w:val="00AC21A0"/>
    <w:rsid w:val="00AC2A64"/>
    <w:rsid w:val="00AC2D85"/>
    <w:rsid w:val="00AC3E07"/>
    <w:rsid w:val="00AC40C1"/>
    <w:rsid w:val="00AC4146"/>
    <w:rsid w:val="00AC45A4"/>
    <w:rsid w:val="00AC4A4D"/>
    <w:rsid w:val="00AC556D"/>
    <w:rsid w:val="00AC5895"/>
    <w:rsid w:val="00AC5D0A"/>
    <w:rsid w:val="00AC6A14"/>
    <w:rsid w:val="00AC70BF"/>
    <w:rsid w:val="00AC7C0C"/>
    <w:rsid w:val="00AC7CF4"/>
    <w:rsid w:val="00AD020D"/>
    <w:rsid w:val="00AD0D35"/>
    <w:rsid w:val="00AD188B"/>
    <w:rsid w:val="00AD2968"/>
    <w:rsid w:val="00AD2AD7"/>
    <w:rsid w:val="00AD3930"/>
    <w:rsid w:val="00AD3F20"/>
    <w:rsid w:val="00AD45C3"/>
    <w:rsid w:val="00AD4EC0"/>
    <w:rsid w:val="00AD529C"/>
    <w:rsid w:val="00AD55BB"/>
    <w:rsid w:val="00AD560A"/>
    <w:rsid w:val="00AD5ECD"/>
    <w:rsid w:val="00AD604B"/>
    <w:rsid w:val="00AD6BA8"/>
    <w:rsid w:val="00AD6C3E"/>
    <w:rsid w:val="00AE03C7"/>
    <w:rsid w:val="00AE04B6"/>
    <w:rsid w:val="00AE18C5"/>
    <w:rsid w:val="00AE1A49"/>
    <w:rsid w:val="00AE1CD7"/>
    <w:rsid w:val="00AE1F8F"/>
    <w:rsid w:val="00AE203F"/>
    <w:rsid w:val="00AE21CA"/>
    <w:rsid w:val="00AE2314"/>
    <w:rsid w:val="00AE2AAF"/>
    <w:rsid w:val="00AE2D97"/>
    <w:rsid w:val="00AE2E2C"/>
    <w:rsid w:val="00AE310B"/>
    <w:rsid w:val="00AE3204"/>
    <w:rsid w:val="00AE4035"/>
    <w:rsid w:val="00AE407B"/>
    <w:rsid w:val="00AE422D"/>
    <w:rsid w:val="00AE4AB7"/>
    <w:rsid w:val="00AE547C"/>
    <w:rsid w:val="00AE6BC2"/>
    <w:rsid w:val="00AE6DA3"/>
    <w:rsid w:val="00AE7037"/>
    <w:rsid w:val="00AE77F3"/>
    <w:rsid w:val="00AE7848"/>
    <w:rsid w:val="00AE7CD0"/>
    <w:rsid w:val="00AF033D"/>
    <w:rsid w:val="00AF06FB"/>
    <w:rsid w:val="00AF1272"/>
    <w:rsid w:val="00AF1F42"/>
    <w:rsid w:val="00AF2076"/>
    <w:rsid w:val="00AF28FC"/>
    <w:rsid w:val="00AF2E09"/>
    <w:rsid w:val="00AF3439"/>
    <w:rsid w:val="00AF4C3E"/>
    <w:rsid w:val="00AF6344"/>
    <w:rsid w:val="00AF6F2C"/>
    <w:rsid w:val="00B002BC"/>
    <w:rsid w:val="00B0098E"/>
    <w:rsid w:val="00B00D79"/>
    <w:rsid w:val="00B01051"/>
    <w:rsid w:val="00B01471"/>
    <w:rsid w:val="00B0331B"/>
    <w:rsid w:val="00B03A76"/>
    <w:rsid w:val="00B03F3A"/>
    <w:rsid w:val="00B0403A"/>
    <w:rsid w:val="00B04E6F"/>
    <w:rsid w:val="00B061A7"/>
    <w:rsid w:val="00B06275"/>
    <w:rsid w:val="00B079F9"/>
    <w:rsid w:val="00B10978"/>
    <w:rsid w:val="00B10FB8"/>
    <w:rsid w:val="00B113CC"/>
    <w:rsid w:val="00B11973"/>
    <w:rsid w:val="00B12030"/>
    <w:rsid w:val="00B126B0"/>
    <w:rsid w:val="00B12992"/>
    <w:rsid w:val="00B12FB1"/>
    <w:rsid w:val="00B13D91"/>
    <w:rsid w:val="00B14425"/>
    <w:rsid w:val="00B14C0D"/>
    <w:rsid w:val="00B151E5"/>
    <w:rsid w:val="00B16F59"/>
    <w:rsid w:val="00B173BD"/>
    <w:rsid w:val="00B17D3A"/>
    <w:rsid w:val="00B17D73"/>
    <w:rsid w:val="00B20F77"/>
    <w:rsid w:val="00B21146"/>
    <w:rsid w:val="00B21E8E"/>
    <w:rsid w:val="00B22F59"/>
    <w:rsid w:val="00B2328E"/>
    <w:rsid w:val="00B233D5"/>
    <w:rsid w:val="00B236E9"/>
    <w:rsid w:val="00B2398B"/>
    <w:rsid w:val="00B23A8E"/>
    <w:rsid w:val="00B23CAE"/>
    <w:rsid w:val="00B248F1"/>
    <w:rsid w:val="00B25033"/>
    <w:rsid w:val="00B25257"/>
    <w:rsid w:val="00B255FB"/>
    <w:rsid w:val="00B2589A"/>
    <w:rsid w:val="00B25903"/>
    <w:rsid w:val="00B26401"/>
    <w:rsid w:val="00B27C53"/>
    <w:rsid w:val="00B3054A"/>
    <w:rsid w:val="00B31798"/>
    <w:rsid w:val="00B31930"/>
    <w:rsid w:val="00B31C5A"/>
    <w:rsid w:val="00B320BC"/>
    <w:rsid w:val="00B32224"/>
    <w:rsid w:val="00B32606"/>
    <w:rsid w:val="00B32D52"/>
    <w:rsid w:val="00B363BF"/>
    <w:rsid w:val="00B3679B"/>
    <w:rsid w:val="00B36ABB"/>
    <w:rsid w:val="00B36F7E"/>
    <w:rsid w:val="00B40B49"/>
    <w:rsid w:val="00B4304D"/>
    <w:rsid w:val="00B43961"/>
    <w:rsid w:val="00B43C49"/>
    <w:rsid w:val="00B43EC3"/>
    <w:rsid w:val="00B44D27"/>
    <w:rsid w:val="00B45E7B"/>
    <w:rsid w:val="00B465E8"/>
    <w:rsid w:val="00B4694F"/>
    <w:rsid w:val="00B473DA"/>
    <w:rsid w:val="00B47490"/>
    <w:rsid w:val="00B50EDA"/>
    <w:rsid w:val="00B510D0"/>
    <w:rsid w:val="00B51540"/>
    <w:rsid w:val="00B51F09"/>
    <w:rsid w:val="00B521A4"/>
    <w:rsid w:val="00B5287F"/>
    <w:rsid w:val="00B52BF6"/>
    <w:rsid w:val="00B52D86"/>
    <w:rsid w:val="00B531A7"/>
    <w:rsid w:val="00B53297"/>
    <w:rsid w:val="00B53470"/>
    <w:rsid w:val="00B53B70"/>
    <w:rsid w:val="00B53CE0"/>
    <w:rsid w:val="00B540EB"/>
    <w:rsid w:val="00B54AB7"/>
    <w:rsid w:val="00B54BD8"/>
    <w:rsid w:val="00B54ED3"/>
    <w:rsid w:val="00B557B0"/>
    <w:rsid w:val="00B55DC5"/>
    <w:rsid w:val="00B5716E"/>
    <w:rsid w:val="00B60293"/>
    <w:rsid w:val="00B60F40"/>
    <w:rsid w:val="00B610ED"/>
    <w:rsid w:val="00B61675"/>
    <w:rsid w:val="00B61F60"/>
    <w:rsid w:val="00B62651"/>
    <w:rsid w:val="00B62D02"/>
    <w:rsid w:val="00B631DF"/>
    <w:rsid w:val="00B644BE"/>
    <w:rsid w:val="00B64DC2"/>
    <w:rsid w:val="00B64F20"/>
    <w:rsid w:val="00B65799"/>
    <w:rsid w:val="00B659BB"/>
    <w:rsid w:val="00B65E60"/>
    <w:rsid w:val="00B66C74"/>
    <w:rsid w:val="00B67041"/>
    <w:rsid w:val="00B67FB9"/>
    <w:rsid w:val="00B7122F"/>
    <w:rsid w:val="00B71D1D"/>
    <w:rsid w:val="00B71DDE"/>
    <w:rsid w:val="00B728BF"/>
    <w:rsid w:val="00B72CC9"/>
    <w:rsid w:val="00B73FFD"/>
    <w:rsid w:val="00B74B0F"/>
    <w:rsid w:val="00B74D3F"/>
    <w:rsid w:val="00B753D5"/>
    <w:rsid w:val="00B7568F"/>
    <w:rsid w:val="00B76A63"/>
    <w:rsid w:val="00B77649"/>
    <w:rsid w:val="00B77DA3"/>
    <w:rsid w:val="00B77F64"/>
    <w:rsid w:val="00B80D73"/>
    <w:rsid w:val="00B81286"/>
    <w:rsid w:val="00B81C43"/>
    <w:rsid w:val="00B83071"/>
    <w:rsid w:val="00B83093"/>
    <w:rsid w:val="00B8321E"/>
    <w:rsid w:val="00B839E3"/>
    <w:rsid w:val="00B83BAC"/>
    <w:rsid w:val="00B83DA7"/>
    <w:rsid w:val="00B841CE"/>
    <w:rsid w:val="00B84308"/>
    <w:rsid w:val="00B84B87"/>
    <w:rsid w:val="00B857E1"/>
    <w:rsid w:val="00B8636A"/>
    <w:rsid w:val="00B87371"/>
    <w:rsid w:val="00B879DD"/>
    <w:rsid w:val="00B87EEC"/>
    <w:rsid w:val="00B9256D"/>
    <w:rsid w:val="00B937F1"/>
    <w:rsid w:val="00B943F6"/>
    <w:rsid w:val="00B94DF9"/>
    <w:rsid w:val="00B9535D"/>
    <w:rsid w:val="00B95392"/>
    <w:rsid w:val="00B9675C"/>
    <w:rsid w:val="00B96C3B"/>
    <w:rsid w:val="00B96C88"/>
    <w:rsid w:val="00B97F51"/>
    <w:rsid w:val="00BA053B"/>
    <w:rsid w:val="00BA20B4"/>
    <w:rsid w:val="00BA20D1"/>
    <w:rsid w:val="00BA2224"/>
    <w:rsid w:val="00BA2353"/>
    <w:rsid w:val="00BA3687"/>
    <w:rsid w:val="00BA3A11"/>
    <w:rsid w:val="00BA3DFF"/>
    <w:rsid w:val="00BA4394"/>
    <w:rsid w:val="00BA4B60"/>
    <w:rsid w:val="00BA4BE8"/>
    <w:rsid w:val="00BA4D31"/>
    <w:rsid w:val="00BA4E2D"/>
    <w:rsid w:val="00BA54F0"/>
    <w:rsid w:val="00BA5985"/>
    <w:rsid w:val="00BA5AFC"/>
    <w:rsid w:val="00BB0160"/>
    <w:rsid w:val="00BB09D6"/>
    <w:rsid w:val="00BB1DE2"/>
    <w:rsid w:val="00BB1F3F"/>
    <w:rsid w:val="00BB20F2"/>
    <w:rsid w:val="00BB22C1"/>
    <w:rsid w:val="00BB2636"/>
    <w:rsid w:val="00BB28AB"/>
    <w:rsid w:val="00BB2A3F"/>
    <w:rsid w:val="00BB2C23"/>
    <w:rsid w:val="00BB3204"/>
    <w:rsid w:val="00BB3533"/>
    <w:rsid w:val="00BB3E0C"/>
    <w:rsid w:val="00BB4D5E"/>
    <w:rsid w:val="00BB5B54"/>
    <w:rsid w:val="00BB5DF1"/>
    <w:rsid w:val="00BB6516"/>
    <w:rsid w:val="00BB65AA"/>
    <w:rsid w:val="00BB68F4"/>
    <w:rsid w:val="00BB7788"/>
    <w:rsid w:val="00BB7C9D"/>
    <w:rsid w:val="00BC0132"/>
    <w:rsid w:val="00BC02BA"/>
    <w:rsid w:val="00BC065E"/>
    <w:rsid w:val="00BC1F0E"/>
    <w:rsid w:val="00BC2185"/>
    <w:rsid w:val="00BC23BE"/>
    <w:rsid w:val="00BC2798"/>
    <w:rsid w:val="00BC294F"/>
    <w:rsid w:val="00BC2FC5"/>
    <w:rsid w:val="00BC37AE"/>
    <w:rsid w:val="00BC4686"/>
    <w:rsid w:val="00BC4AD5"/>
    <w:rsid w:val="00BC4F7D"/>
    <w:rsid w:val="00BC5145"/>
    <w:rsid w:val="00BC5C93"/>
    <w:rsid w:val="00BC65E2"/>
    <w:rsid w:val="00BC65ED"/>
    <w:rsid w:val="00BC6747"/>
    <w:rsid w:val="00BC75CA"/>
    <w:rsid w:val="00BC7669"/>
    <w:rsid w:val="00BC7B94"/>
    <w:rsid w:val="00BD0069"/>
    <w:rsid w:val="00BD03B7"/>
    <w:rsid w:val="00BD1931"/>
    <w:rsid w:val="00BD1E00"/>
    <w:rsid w:val="00BD333B"/>
    <w:rsid w:val="00BD35E5"/>
    <w:rsid w:val="00BD3F17"/>
    <w:rsid w:val="00BD42F2"/>
    <w:rsid w:val="00BD45FF"/>
    <w:rsid w:val="00BD46D7"/>
    <w:rsid w:val="00BD4D7B"/>
    <w:rsid w:val="00BD4F01"/>
    <w:rsid w:val="00BD5709"/>
    <w:rsid w:val="00BD5D2D"/>
    <w:rsid w:val="00BD5F95"/>
    <w:rsid w:val="00BD60A7"/>
    <w:rsid w:val="00BD77CC"/>
    <w:rsid w:val="00BE0234"/>
    <w:rsid w:val="00BE0843"/>
    <w:rsid w:val="00BE0BF0"/>
    <w:rsid w:val="00BE208D"/>
    <w:rsid w:val="00BE2520"/>
    <w:rsid w:val="00BE308A"/>
    <w:rsid w:val="00BE3486"/>
    <w:rsid w:val="00BE3D44"/>
    <w:rsid w:val="00BE3DC5"/>
    <w:rsid w:val="00BE3FCA"/>
    <w:rsid w:val="00BE42F6"/>
    <w:rsid w:val="00BE4482"/>
    <w:rsid w:val="00BE4A89"/>
    <w:rsid w:val="00BE4C60"/>
    <w:rsid w:val="00BE5E9C"/>
    <w:rsid w:val="00BE62B7"/>
    <w:rsid w:val="00BE663D"/>
    <w:rsid w:val="00BE6ECA"/>
    <w:rsid w:val="00BE70B3"/>
    <w:rsid w:val="00BE73CB"/>
    <w:rsid w:val="00BF1BF7"/>
    <w:rsid w:val="00BF2272"/>
    <w:rsid w:val="00BF3148"/>
    <w:rsid w:val="00BF37AF"/>
    <w:rsid w:val="00BF3A92"/>
    <w:rsid w:val="00BF3D10"/>
    <w:rsid w:val="00BF4C2A"/>
    <w:rsid w:val="00BF4F31"/>
    <w:rsid w:val="00BF51E0"/>
    <w:rsid w:val="00BF5BE3"/>
    <w:rsid w:val="00BF650E"/>
    <w:rsid w:val="00BF6CFC"/>
    <w:rsid w:val="00BF6EAC"/>
    <w:rsid w:val="00BF7244"/>
    <w:rsid w:val="00BF7719"/>
    <w:rsid w:val="00BF78AB"/>
    <w:rsid w:val="00BF799D"/>
    <w:rsid w:val="00BF7FDF"/>
    <w:rsid w:val="00C00486"/>
    <w:rsid w:val="00C00698"/>
    <w:rsid w:val="00C0265F"/>
    <w:rsid w:val="00C0269A"/>
    <w:rsid w:val="00C03172"/>
    <w:rsid w:val="00C0320E"/>
    <w:rsid w:val="00C04241"/>
    <w:rsid w:val="00C04C3F"/>
    <w:rsid w:val="00C056C9"/>
    <w:rsid w:val="00C05791"/>
    <w:rsid w:val="00C05C62"/>
    <w:rsid w:val="00C05EEC"/>
    <w:rsid w:val="00C06472"/>
    <w:rsid w:val="00C070D6"/>
    <w:rsid w:val="00C11BA6"/>
    <w:rsid w:val="00C11DC1"/>
    <w:rsid w:val="00C126F5"/>
    <w:rsid w:val="00C13052"/>
    <w:rsid w:val="00C133F5"/>
    <w:rsid w:val="00C1445C"/>
    <w:rsid w:val="00C1462F"/>
    <w:rsid w:val="00C14DAF"/>
    <w:rsid w:val="00C14E59"/>
    <w:rsid w:val="00C156CC"/>
    <w:rsid w:val="00C1593C"/>
    <w:rsid w:val="00C168CB"/>
    <w:rsid w:val="00C17550"/>
    <w:rsid w:val="00C20624"/>
    <w:rsid w:val="00C206B4"/>
    <w:rsid w:val="00C20E90"/>
    <w:rsid w:val="00C21434"/>
    <w:rsid w:val="00C2190C"/>
    <w:rsid w:val="00C22496"/>
    <w:rsid w:val="00C23142"/>
    <w:rsid w:val="00C231BA"/>
    <w:rsid w:val="00C23747"/>
    <w:rsid w:val="00C24627"/>
    <w:rsid w:val="00C24C6D"/>
    <w:rsid w:val="00C24E82"/>
    <w:rsid w:val="00C25025"/>
    <w:rsid w:val="00C256C6"/>
    <w:rsid w:val="00C257F5"/>
    <w:rsid w:val="00C2639B"/>
    <w:rsid w:val="00C2747B"/>
    <w:rsid w:val="00C276F9"/>
    <w:rsid w:val="00C278D4"/>
    <w:rsid w:val="00C30559"/>
    <w:rsid w:val="00C307F2"/>
    <w:rsid w:val="00C30D9B"/>
    <w:rsid w:val="00C30E57"/>
    <w:rsid w:val="00C310B9"/>
    <w:rsid w:val="00C31697"/>
    <w:rsid w:val="00C316FB"/>
    <w:rsid w:val="00C3176F"/>
    <w:rsid w:val="00C31D1E"/>
    <w:rsid w:val="00C32682"/>
    <w:rsid w:val="00C32B71"/>
    <w:rsid w:val="00C32C97"/>
    <w:rsid w:val="00C3302C"/>
    <w:rsid w:val="00C3459A"/>
    <w:rsid w:val="00C34B68"/>
    <w:rsid w:val="00C34B94"/>
    <w:rsid w:val="00C351AF"/>
    <w:rsid w:val="00C36BF0"/>
    <w:rsid w:val="00C3702E"/>
    <w:rsid w:val="00C37B64"/>
    <w:rsid w:val="00C37C86"/>
    <w:rsid w:val="00C406A5"/>
    <w:rsid w:val="00C40A1D"/>
    <w:rsid w:val="00C40AFF"/>
    <w:rsid w:val="00C41F04"/>
    <w:rsid w:val="00C42067"/>
    <w:rsid w:val="00C4295F"/>
    <w:rsid w:val="00C446C2"/>
    <w:rsid w:val="00C44AF6"/>
    <w:rsid w:val="00C44BDC"/>
    <w:rsid w:val="00C450AD"/>
    <w:rsid w:val="00C46525"/>
    <w:rsid w:val="00C46762"/>
    <w:rsid w:val="00C4762A"/>
    <w:rsid w:val="00C47799"/>
    <w:rsid w:val="00C50F32"/>
    <w:rsid w:val="00C511DC"/>
    <w:rsid w:val="00C514EE"/>
    <w:rsid w:val="00C5188D"/>
    <w:rsid w:val="00C523B2"/>
    <w:rsid w:val="00C52614"/>
    <w:rsid w:val="00C53AD8"/>
    <w:rsid w:val="00C53B03"/>
    <w:rsid w:val="00C53C8E"/>
    <w:rsid w:val="00C5453B"/>
    <w:rsid w:val="00C54CA2"/>
    <w:rsid w:val="00C55468"/>
    <w:rsid w:val="00C55952"/>
    <w:rsid w:val="00C559B6"/>
    <w:rsid w:val="00C55DA8"/>
    <w:rsid w:val="00C55E30"/>
    <w:rsid w:val="00C55E4D"/>
    <w:rsid w:val="00C56169"/>
    <w:rsid w:val="00C56B61"/>
    <w:rsid w:val="00C56DEF"/>
    <w:rsid w:val="00C56EFB"/>
    <w:rsid w:val="00C57ECE"/>
    <w:rsid w:val="00C60490"/>
    <w:rsid w:val="00C608D0"/>
    <w:rsid w:val="00C61065"/>
    <w:rsid w:val="00C613E4"/>
    <w:rsid w:val="00C61B5D"/>
    <w:rsid w:val="00C61D7E"/>
    <w:rsid w:val="00C625C0"/>
    <w:rsid w:val="00C63852"/>
    <w:rsid w:val="00C6397D"/>
    <w:rsid w:val="00C648B4"/>
    <w:rsid w:val="00C64C56"/>
    <w:rsid w:val="00C65486"/>
    <w:rsid w:val="00C65820"/>
    <w:rsid w:val="00C65AB3"/>
    <w:rsid w:val="00C65EDF"/>
    <w:rsid w:val="00C66381"/>
    <w:rsid w:val="00C66401"/>
    <w:rsid w:val="00C66EF7"/>
    <w:rsid w:val="00C6795C"/>
    <w:rsid w:val="00C67971"/>
    <w:rsid w:val="00C679AF"/>
    <w:rsid w:val="00C67A7F"/>
    <w:rsid w:val="00C67AB4"/>
    <w:rsid w:val="00C70470"/>
    <w:rsid w:val="00C7049D"/>
    <w:rsid w:val="00C70532"/>
    <w:rsid w:val="00C712D3"/>
    <w:rsid w:val="00C7134C"/>
    <w:rsid w:val="00C71905"/>
    <w:rsid w:val="00C72558"/>
    <w:rsid w:val="00C72BC1"/>
    <w:rsid w:val="00C72C88"/>
    <w:rsid w:val="00C742FD"/>
    <w:rsid w:val="00C74F04"/>
    <w:rsid w:val="00C764A9"/>
    <w:rsid w:val="00C767C6"/>
    <w:rsid w:val="00C76EE6"/>
    <w:rsid w:val="00C77184"/>
    <w:rsid w:val="00C77956"/>
    <w:rsid w:val="00C77A66"/>
    <w:rsid w:val="00C77BCC"/>
    <w:rsid w:val="00C77F43"/>
    <w:rsid w:val="00C77FDB"/>
    <w:rsid w:val="00C8024E"/>
    <w:rsid w:val="00C804F9"/>
    <w:rsid w:val="00C80C51"/>
    <w:rsid w:val="00C82363"/>
    <w:rsid w:val="00C82FE6"/>
    <w:rsid w:val="00C8364A"/>
    <w:rsid w:val="00C83F48"/>
    <w:rsid w:val="00C84658"/>
    <w:rsid w:val="00C84B34"/>
    <w:rsid w:val="00C84FCE"/>
    <w:rsid w:val="00C85D9F"/>
    <w:rsid w:val="00C86790"/>
    <w:rsid w:val="00C86AF4"/>
    <w:rsid w:val="00C878C0"/>
    <w:rsid w:val="00C87D44"/>
    <w:rsid w:val="00C91128"/>
    <w:rsid w:val="00C914EE"/>
    <w:rsid w:val="00C91A5B"/>
    <w:rsid w:val="00C91E62"/>
    <w:rsid w:val="00C92B2D"/>
    <w:rsid w:val="00C92F85"/>
    <w:rsid w:val="00C94199"/>
    <w:rsid w:val="00C943C7"/>
    <w:rsid w:val="00C95474"/>
    <w:rsid w:val="00C95843"/>
    <w:rsid w:val="00CA09CD"/>
    <w:rsid w:val="00CA0D34"/>
    <w:rsid w:val="00CA11F0"/>
    <w:rsid w:val="00CA2A58"/>
    <w:rsid w:val="00CA2AD4"/>
    <w:rsid w:val="00CA30CE"/>
    <w:rsid w:val="00CA3FC6"/>
    <w:rsid w:val="00CA433A"/>
    <w:rsid w:val="00CA44B4"/>
    <w:rsid w:val="00CA4C13"/>
    <w:rsid w:val="00CA4E77"/>
    <w:rsid w:val="00CA54FD"/>
    <w:rsid w:val="00CA55B3"/>
    <w:rsid w:val="00CA5916"/>
    <w:rsid w:val="00CA59D8"/>
    <w:rsid w:val="00CA66AC"/>
    <w:rsid w:val="00CA70B2"/>
    <w:rsid w:val="00CA73CC"/>
    <w:rsid w:val="00CA756D"/>
    <w:rsid w:val="00CB04FB"/>
    <w:rsid w:val="00CB05F2"/>
    <w:rsid w:val="00CB090A"/>
    <w:rsid w:val="00CB0C88"/>
    <w:rsid w:val="00CB1973"/>
    <w:rsid w:val="00CB1F02"/>
    <w:rsid w:val="00CB2223"/>
    <w:rsid w:val="00CB2A82"/>
    <w:rsid w:val="00CB30C1"/>
    <w:rsid w:val="00CB3B86"/>
    <w:rsid w:val="00CB429B"/>
    <w:rsid w:val="00CB45DB"/>
    <w:rsid w:val="00CB55FB"/>
    <w:rsid w:val="00CB57D9"/>
    <w:rsid w:val="00CB6055"/>
    <w:rsid w:val="00CB6E5F"/>
    <w:rsid w:val="00CB6F6D"/>
    <w:rsid w:val="00CB7D26"/>
    <w:rsid w:val="00CC02AD"/>
    <w:rsid w:val="00CC0899"/>
    <w:rsid w:val="00CC1B27"/>
    <w:rsid w:val="00CC25C5"/>
    <w:rsid w:val="00CC266F"/>
    <w:rsid w:val="00CC3C7F"/>
    <w:rsid w:val="00CC3D0C"/>
    <w:rsid w:val="00CC3F05"/>
    <w:rsid w:val="00CC42F6"/>
    <w:rsid w:val="00CC441C"/>
    <w:rsid w:val="00CC4621"/>
    <w:rsid w:val="00CC5433"/>
    <w:rsid w:val="00CC59FA"/>
    <w:rsid w:val="00CC6039"/>
    <w:rsid w:val="00CC6041"/>
    <w:rsid w:val="00CC640E"/>
    <w:rsid w:val="00CC6CC1"/>
    <w:rsid w:val="00CC6E4E"/>
    <w:rsid w:val="00CC7542"/>
    <w:rsid w:val="00CC7EFC"/>
    <w:rsid w:val="00CD0D58"/>
    <w:rsid w:val="00CD11C2"/>
    <w:rsid w:val="00CD13F2"/>
    <w:rsid w:val="00CD1946"/>
    <w:rsid w:val="00CD1F0D"/>
    <w:rsid w:val="00CD213B"/>
    <w:rsid w:val="00CD287D"/>
    <w:rsid w:val="00CD28AE"/>
    <w:rsid w:val="00CD2D1D"/>
    <w:rsid w:val="00CD3991"/>
    <w:rsid w:val="00CD3E67"/>
    <w:rsid w:val="00CD483D"/>
    <w:rsid w:val="00CD4A34"/>
    <w:rsid w:val="00CD5311"/>
    <w:rsid w:val="00CD562E"/>
    <w:rsid w:val="00CD59E1"/>
    <w:rsid w:val="00CD5D0D"/>
    <w:rsid w:val="00CD6076"/>
    <w:rsid w:val="00CD71E3"/>
    <w:rsid w:val="00CE003B"/>
    <w:rsid w:val="00CE0B5A"/>
    <w:rsid w:val="00CE153A"/>
    <w:rsid w:val="00CE2FAE"/>
    <w:rsid w:val="00CE391E"/>
    <w:rsid w:val="00CE57EB"/>
    <w:rsid w:val="00CE5A34"/>
    <w:rsid w:val="00CE70EC"/>
    <w:rsid w:val="00CE7AB3"/>
    <w:rsid w:val="00CE7D82"/>
    <w:rsid w:val="00CF0B3C"/>
    <w:rsid w:val="00CF0FEC"/>
    <w:rsid w:val="00CF187F"/>
    <w:rsid w:val="00CF1B61"/>
    <w:rsid w:val="00CF1F19"/>
    <w:rsid w:val="00CF1F49"/>
    <w:rsid w:val="00CF24B8"/>
    <w:rsid w:val="00CF258C"/>
    <w:rsid w:val="00CF292E"/>
    <w:rsid w:val="00CF46D9"/>
    <w:rsid w:val="00CF475D"/>
    <w:rsid w:val="00CF49DF"/>
    <w:rsid w:val="00CF5B7A"/>
    <w:rsid w:val="00CF624F"/>
    <w:rsid w:val="00CF657A"/>
    <w:rsid w:val="00CF7A88"/>
    <w:rsid w:val="00CF7AB2"/>
    <w:rsid w:val="00CF7C67"/>
    <w:rsid w:val="00D0013C"/>
    <w:rsid w:val="00D01A49"/>
    <w:rsid w:val="00D02880"/>
    <w:rsid w:val="00D03651"/>
    <w:rsid w:val="00D03906"/>
    <w:rsid w:val="00D03D00"/>
    <w:rsid w:val="00D049E2"/>
    <w:rsid w:val="00D05643"/>
    <w:rsid w:val="00D060AC"/>
    <w:rsid w:val="00D06965"/>
    <w:rsid w:val="00D06985"/>
    <w:rsid w:val="00D06D03"/>
    <w:rsid w:val="00D0730C"/>
    <w:rsid w:val="00D07842"/>
    <w:rsid w:val="00D07A41"/>
    <w:rsid w:val="00D10CA1"/>
    <w:rsid w:val="00D11773"/>
    <w:rsid w:val="00D12E33"/>
    <w:rsid w:val="00D1301B"/>
    <w:rsid w:val="00D13257"/>
    <w:rsid w:val="00D132F0"/>
    <w:rsid w:val="00D13FC9"/>
    <w:rsid w:val="00D1487F"/>
    <w:rsid w:val="00D149A7"/>
    <w:rsid w:val="00D14A47"/>
    <w:rsid w:val="00D14B0B"/>
    <w:rsid w:val="00D1643A"/>
    <w:rsid w:val="00D20592"/>
    <w:rsid w:val="00D2069E"/>
    <w:rsid w:val="00D20BB1"/>
    <w:rsid w:val="00D20D55"/>
    <w:rsid w:val="00D20EE1"/>
    <w:rsid w:val="00D21070"/>
    <w:rsid w:val="00D215E8"/>
    <w:rsid w:val="00D21FE3"/>
    <w:rsid w:val="00D22341"/>
    <w:rsid w:val="00D22437"/>
    <w:rsid w:val="00D23356"/>
    <w:rsid w:val="00D24333"/>
    <w:rsid w:val="00D24920"/>
    <w:rsid w:val="00D249CE"/>
    <w:rsid w:val="00D24F44"/>
    <w:rsid w:val="00D252D1"/>
    <w:rsid w:val="00D258A0"/>
    <w:rsid w:val="00D25B64"/>
    <w:rsid w:val="00D25C6F"/>
    <w:rsid w:val="00D2602B"/>
    <w:rsid w:val="00D2638C"/>
    <w:rsid w:val="00D2715A"/>
    <w:rsid w:val="00D2788A"/>
    <w:rsid w:val="00D3040F"/>
    <w:rsid w:val="00D30647"/>
    <w:rsid w:val="00D32D56"/>
    <w:rsid w:val="00D33D40"/>
    <w:rsid w:val="00D34261"/>
    <w:rsid w:val="00D342A4"/>
    <w:rsid w:val="00D34CA6"/>
    <w:rsid w:val="00D354ED"/>
    <w:rsid w:val="00D356A3"/>
    <w:rsid w:val="00D35F08"/>
    <w:rsid w:val="00D35F0B"/>
    <w:rsid w:val="00D3609E"/>
    <w:rsid w:val="00D36403"/>
    <w:rsid w:val="00D364B5"/>
    <w:rsid w:val="00D365E1"/>
    <w:rsid w:val="00D36EE2"/>
    <w:rsid w:val="00D36FF3"/>
    <w:rsid w:val="00D409B1"/>
    <w:rsid w:val="00D410F7"/>
    <w:rsid w:val="00D41905"/>
    <w:rsid w:val="00D41AAD"/>
    <w:rsid w:val="00D42587"/>
    <w:rsid w:val="00D4277C"/>
    <w:rsid w:val="00D43FCA"/>
    <w:rsid w:val="00D441B7"/>
    <w:rsid w:val="00D44EF3"/>
    <w:rsid w:val="00D45097"/>
    <w:rsid w:val="00D45E28"/>
    <w:rsid w:val="00D468E1"/>
    <w:rsid w:val="00D46FA7"/>
    <w:rsid w:val="00D473CA"/>
    <w:rsid w:val="00D475FE"/>
    <w:rsid w:val="00D47785"/>
    <w:rsid w:val="00D47C98"/>
    <w:rsid w:val="00D47D09"/>
    <w:rsid w:val="00D50B9A"/>
    <w:rsid w:val="00D50C1D"/>
    <w:rsid w:val="00D50DE6"/>
    <w:rsid w:val="00D5154D"/>
    <w:rsid w:val="00D5156D"/>
    <w:rsid w:val="00D529AF"/>
    <w:rsid w:val="00D536BF"/>
    <w:rsid w:val="00D544C1"/>
    <w:rsid w:val="00D54877"/>
    <w:rsid w:val="00D54BAA"/>
    <w:rsid w:val="00D55606"/>
    <w:rsid w:val="00D55C38"/>
    <w:rsid w:val="00D56A84"/>
    <w:rsid w:val="00D56C0A"/>
    <w:rsid w:val="00D56DFF"/>
    <w:rsid w:val="00D57589"/>
    <w:rsid w:val="00D57AD6"/>
    <w:rsid w:val="00D60F98"/>
    <w:rsid w:val="00D6215E"/>
    <w:rsid w:val="00D626D4"/>
    <w:rsid w:val="00D6373F"/>
    <w:rsid w:val="00D6374F"/>
    <w:rsid w:val="00D63894"/>
    <w:rsid w:val="00D64B81"/>
    <w:rsid w:val="00D64EA3"/>
    <w:rsid w:val="00D6507A"/>
    <w:rsid w:val="00D66029"/>
    <w:rsid w:val="00D667E0"/>
    <w:rsid w:val="00D6746C"/>
    <w:rsid w:val="00D67C74"/>
    <w:rsid w:val="00D700F2"/>
    <w:rsid w:val="00D706D7"/>
    <w:rsid w:val="00D7091A"/>
    <w:rsid w:val="00D7188D"/>
    <w:rsid w:val="00D71AA3"/>
    <w:rsid w:val="00D73895"/>
    <w:rsid w:val="00D74244"/>
    <w:rsid w:val="00D742D8"/>
    <w:rsid w:val="00D749B8"/>
    <w:rsid w:val="00D74A09"/>
    <w:rsid w:val="00D74CB2"/>
    <w:rsid w:val="00D75066"/>
    <w:rsid w:val="00D75153"/>
    <w:rsid w:val="00D75E0D"/>
    <w:rsid w:val="00D76AF9"/>
    <w:rsid w:val="00D77641"/>
    <w:rsid w:val="00D776C9"/>
    <w:rsid w:val="00D77B0E"/>
    <w:rsid w:val="00D77FE4"/>
    <w:rsid w:val="00D80803"/>
    <w:rsid w:val="00D80F6C"/>
    <w:rsid w:val="00D8180E"/>
    <w:rsid w:val="00D82479"/>
    <w:rsid w:val="00D83091"/>
    <w:rsid w:val="00D83482"/>
    <w:rsid w:val="00D83CCD"/>
    <w:rsid w:val="00D84539"/>
    <w:rsid w:val="00D8478E"/>
    <w:rsid w:val="00D84AB2"/>
    <w:rsid w:val="00D84DFE"/>
    <w:rsid w:val="00D8506A"/>
    <w:rsid w:val="00D857E6"/>
    <w:rsid w:val="00D85CAC"/>
    <w:rsid w:val="00D86507"/>
    <w:rsid w:val="00D8691A"/>
    <w:rsid w:val="00D905DC"/>
    <w:rsid w:val="00D907B4"/>
    <w:rsid w:val="00D909BC"/>
    <w:rsid w:val="00D915E1"/>
    <w:rsid w:val="00D91695"/>
    <w:rsid w:val="00D91D0F"/>
    <w:rsid w:val="00D928EA"/>
    <w:rsid w:val="00D92FE7"/>
    <w:rsid w:val="00D932C0"/>
    <w:rsid w:val="00D93BCD"/>
    <w:rsid w:val="00D93CEC"/>
    <w:rsid w:val="00D93D63"/>
    <w:rsid w:val="00D93DBC"/>
    <w:rsid w:val="00D94141"/>
    <w:rsid w:val="00D9428B"/>
    <w:rsid w:val="00D94AB4"/>
    <w:rsid w:val="00D94BFC"/>
    <w:rsid w:val="00D973A8"/>
    <w:rsid w:val="00DA0652"/>
    <w:rsid w:val="00DA080B"/>
    <w:rsid w:val="00DA08EF"/>
    <w:rsid w:val="00DA0B73"/>
    <w:rsid w:val="00DA1CF6"/>
    <w:rsid w:val="00DA1F5A"/>
    <w:rsid w:val="00DA2089"/>
    <w:rsid w:val="00DA231F"/>
    <w:rsid w:val="00DA2449"/>
    <w:rsid w:val="00DA291C"/>
    <w:rsid w:val="00DA2CEF"/>
    <w:rsid w:val="00DA2D3A"/>
    <w:rsid w:val="00DA3104"/>
    <w:rsid w:val="00DA3970"/>
    <w:rsid w:val="00DA3ADE"/>
    <w:rsid w:val="00DA450F"/>
    <w:rsid w:val="00DA4A86"/>
    <w:rsid w:val="00DA5F4E"/>
    <w:rsid w:val="00DA6178"/>
    <w:rsid w:val="00DA681F"/>
    <w:rsid w:val="00DA71FD"/>
    <w:rsid w:val="00DA71FF"/>
    <w:rsid w:val="00DA7275"/>
    <w:rsid w:val="00DA75EE"/>
    <w:rsid w:val="00DA7CC2"/>
    <w:rsid w:val="00DA7D54"/>
    <w:rsid w:val="00DB083B"/>
    <w:rsid w:val="00DB0A41"/>
    <w:rsid w:val="00DB0BD1"/>
    <w:rsid w:val="00DB0E1B"/>
    <w:rsid w:val="00DB127D"/>
    <w:rsid w:val="00DB1423"/>
    <w:rsid w:val="00DB3325"/>
    <w:rsid w:val="00DB5105"/>
    <w:rsid w:val="00DB5757"/>
    <w:rsid w:val="00DB5A45"/>
    <w:rsid w:val="00DB6097"/>
    <w:rsid w:val="00DB6A5A"/>
    <w:rsid w:val="00DB6A7E"/>
    <w:rsid w:val="00DC0309"/>
    <w:rsid w:val="00DC0A9F"/>
    <w:rsid w:val="00DC1D58"/>
    <w:rsid w:val="00DC241D"/>
    <w:rsid w:val="00DC3BE8"/>
    <w:rsid w:val="00DC4683"/>
    <w:rsid w:val="00DC47B1"/>
    <w:rsid w:val="00DC4E3C"/>
    <w:rsid w:val="00DC4F00"/>
    <w:rsid w:val="00DC578B"/>
    <w:rsid w:val="00DC5ED4"/>
    <w:rsid w:val="00DC6172"/>
    <w:rsid w:val="00DC6697"/>
    <w:rsid w:val="00DC77AE"/>
    <w:rsid w:val="00DD077A"/>
    <w:rsid w:val="00DD0F65"/>
    <w:rsid w:val="00DD1465"/>
    <w:rsid w:val="00DD1685"/>
    <w:rsid w:val="00DD1A44"/>
    <w:rsid w:val="00DD1D65"/>
    <w:rsid w:val="00DD1EB4"/>
    <w:rsid w:val="00DD2420"/>
    <w:rsid w:val="00DD2830"/>
    <w:rsid w:val="00DD2C7A"/>
    <w:rsid w:val="00DD3190"/>
    <w:rsid w:val="00DD35D4"/>
    <w:rsid w:val="00DD3A0E"/>
    <w:rsid w:val="00DD3DFA"/>
    <w:rsid w:val="00DD42F4"/>
    <w:rsid w:val="00DD489E"/>
    <w:rsid w:val="00DD4CC0"/>
    <w:rsid w:val="00DD4E94"/>
    <w:rsid w:val="00DD5977"/>
    <w:rsid w:val="00DD5E6D"/>
    <w:rsid w:val="00DD677A"/>
    <w:rsid w:val="00DD72DB"/>
    <w:rsid w:val="00DE068A"/>
    <w:rsid w:val="00DE06E4"/>
    <w:rsid w:val="00DE0ABD"/>
    <w:rsid w:val="00DE19E3"/>
    <w:rsid w:val="00DE486D"/>
    <w:rsid w:val="00DE48DE"/>
    <w:rsid w:val="00DE5983"/>
    <w:rsid w:val="00DE5B95"/>
    <w:rsid w:val="00DE62F8"/>
    <w:rsid w:val="00DE64BC"/>
    <w:rsid w:val="00DE6500"/>
    <w:rsid w:val="00DE65FD"/>
    <w:rsid w:val="00DE6731"/>
    <w:rsid w:val="00DE6D0E"/>
    <w:rsid w:val="00DE7D20"/>
    <w:rsid w:val="00DF01ED"/>
    <w:rsid w:val="00DF0A41"/>
    <w:rsid w:val="00DF0CCB"/>
    <w:rsid w:val="00DF0CE8"/>
    <w:rsid w:val="00DF16B1"/>
    <w:rsid w:val="00DF2BDE"/>
    <w:rsid w:val="00DF2D3C"/>
    <w:rsid w:val="00DF3119"/>
    <w:rsid w:val="00DF39D3"/>
    <w:rsid w:val="00DF3B35"/>
    <w:rsid w:val="00DF404F"/>
    <w:rsid w:val="00DF47DA"/>
    <w:rsid w:val="00DF4AD3"/>
    <w:rsid w:val="00DF4BE8"/>
    <w:rsid w:val="00DF4D7F"/>
    <w:rsid w:val="00DF637B"/>
    <w:rsid w:val="00DF6752"/>
    <w:rsid w:val="00DF790E"/>
    <w:rsid w:val="00DF79A3"/>
    <w:rsid w:val="00DF7C77"/>
    <w:rsid w:val="00E011BD"/>
    <w:rsid w:val="00E01A56"/>
    <w:rsid w:val="00E01F0B"/>
    <w:rsid w:val="00E02438"/>
    <w:rsid w:val="00E026E7"/>
    <w:rsid w:val="00E02C50"/>
    <w:rsid w:val="00E031A3"/>
    <w:rsid w:val="00E038F7"/>
    <w:rsid w:val="00E0399F"/>
    <w:rsid w:val="00E03E69"/>
    <w:rsid w:val="00E04C38"/>
    <w:rsid w:val="00E04E86"/>
    <w:rsid w:val="00E0582B"/>
    <w:rsid w:val="00E0609B"/>
    <w:rsid w:val="00E0719C"/>
    <w:rsid w:val="00E072BD"/>
    <w:rsid w:val="00E072E3"/>
    <w:rsid w:val="00E07686"/>
    <w:rsid w:val="00E079FC"/>
    <w:rsid w:val="00E07FF1"/>
    <w:rsid w:val="00E1039E"/>
    <w:rsid w:val="00E109B6"/>
    <w:rsid w:val="00E11018"/>
    <w:rsid w:val="00E11885"/>
    <w:rsid w:val="00E11CD9"/>
    <w:rsid w:val="00E11E6B"/>
    <w:rsid w:val="00E12E73"/>
    <w:rsid w:val="00E133F0"/>
    <w:rsid w:val="00E1378D"/>
    <w:rsid w:val="00E1436E"/>
    <w:rsid w:val="00E144AA"/>
    <w:rsid w:val="00E14501"/>
    <w:rsid w:val="00E1556F"/>
    <w:rsid w:val="00E15DA0"/>
    <w:rsid w:val="00E1693F"/>
    <w:rsid w:val="00E16F5B"/>
    <w:rsid w:val="00E1767C"/>
    <w:rsid w:val="00E178A1"/>
    <w:rsid w:val="00E17A2B"/>
    <w:rsid w:val="00E17CF1"/>
    <w:rsid w:val="00E20456"/>
    <w:rsid w:val="00E2047F"/>
    <w:rsid w:val="00E20D46"/>
    <w:rsid w:val="00E217D5"/>
    <w:rsid w:val="00E21BD6"/>
    <w:rsid w:val="00E22535"/>
    <w:rsid w:val="00E226F7"/>
    <w:rsid w:val="00E22DF2"/>
    <w:rsid w:val="00E23A81"/>
    <w:rsid w:val="00E247E6"/>
    <w:rsid w:val="00E25253"/>
    <w:rsid w:val="00E25336"/>
    <w:rsid w:val="00E2619A"/>
    <w:rsid w:val="00E26F99"/>
    <w:rsid w:val="00E27356"/>
    <w:rsid w:val="00E30052"/>
    <w:rsid w:val="00E302E1"/>
    <w:rsid w:val="00E32293"/>
    <w:rsid w:val="00E32C48"/>
    <w:rsid w:val="00E33DF3"/>
    <w:rsid w:val="00E347E5"/>
    <w:rsid w:val="00E34D78"/>
    <w:rsid w:val="00E358C5"/>
    <w:rsid w:val="00E358FC"/>
    <w:rsid w:val="00E35EE4"/>
    <w:rsid w:val="00E3707E"/>
    <w:rsid w:val="00E37789"/>
    <w:rsid w:val="00E3798B"/>
    <w:rsid w:val="00E409F3"/>
    <w:rsid w:val="00E40BFD"/>
    <w:rsid w:val="00E4134A"/>
    <w:rsid w:val="00E4197E"/>
    <w:rsid w:val="00E41C8C"/>
    <w:rsid w:val="00E42310"/>
    <w:rsid w:val="00E42845"/>
    <w:rsid w:val="00E42B71"/>
    <w:rsid w:val="00E43C2F"/>
    <w:rsid w:val="00E44558"/>
    <w:rsid w:val="00E46674"/>
    <w:rsid w:val="00E471D6"/>
    <w:rsid w:val="00E471D8"/>
    <w:rsid w:val="00E47542"/>
    <w:rsid w:val="00E47816"/>
    <w:rsid w:val="00E503D5"/>
    <w:rsid w:val="00E503F2"/>
    <w:rsid w:val="00E50695"/>
    <w:rsid w:val="00E51408"/>
    <w:rsid w:val="00E51561"/>
    <w:rsid w:val="00E51C48"/>
    <w:rsid w:val="00E528E1"/>
    <w:rsid w:val="00E52BEF"/>
    <w:rsid w:val="00E531C7"/>
    <w:rsid w:val="00E53246"/>
    <w:rsid w:val="00E535AF"/>
    <w:rsid w:val="00E5368B"/>
    <w:rsid w:val="00E53C46"/>
    <w:rsid w:val="00E53DCE"/>
    <w:rsid w:val="00E54D38"/>
    <w:rsid w:val="00E55319"/>
    <w:rsid w:val="00E55B36"/>
    <w:rsid w:val="00E55C14"/>
    <w:rsid w:val="00E55C76"/>
    <w:rsid w:val="00E560B0"/>
    <w:rsid w:val="00E5631B"/>
    <w:rsid w:val="00E57929"/>
    <w:rsid w:val="00E57C5F"/>
    <w:rsid w:val="00E60131"/>
    <w:rsid w:val="00E60CF0"/>
    <w:rsid w:val="00E61084"/>
    <w:rsid w:val="00E6140B"/>
    <w:rsid w:val="00E618D6"/>
    <w:rsid w:val="00E6261C"/>
    <w:rsid w:val="00E6270E"/>
    <w:rsid w:val="00E62770"/>
    <w:rsid w:val="00E63483"/>
    <w:rsid w:val="00E63A0E"/>
    <w:rsid w:val="00E63A5D"/>
    <w:rsid w:val="00E64DF3"/>
    <w:rsid w:val="00E651F5"/>
    <w:rsid w:val="00E664DE"/>
    <w:rsid w:val="00E670B3"/>
    <w:rsid w:val="00E670F4"/>
    <w:rsid w:val="00E67137"/>
    <w:rsid w:val="00E6769C"/>
    <w:rsid w:val="00E70AB8"/>
    <w:rsid w:val="00E70F6D"/>
    <w:rsid w:val="00E7131A"/>
    <w:rsid w:val="00E71329"/>
    <w:rsid w:val="00E7159F"/>
    <w:rsid w:val="00E718E8"/>
    <w:rsid w:val="00E71CD8"/>
    <w:rsid w:val="00E7295F"/>
    <w:rsid w:val="00E72A4C"/>
    <w:rsid w:val="00E736A6"/>
    <w:rsid w:val="00E75835"/>
    <w:rsid w:val="00E769FC"/>
    <w:rsid w:val="00E76F37"/>
    <w:rsid w:val="00E76F96"/>
    <w:rsid w:val="00E77839"/>
    <w:rsid w:val="00E80ECB"/>
    <w:rsid w:val="00E828B4"/>
    <w:rsid w:val="00E82901"/>
    <w:rsid w:val="00E83BB7"/>
    <w:rsid w:val="00E84CA3"/>
    <w:rsid w:val="00E84DCF"/>
    <w:rsid w:val="00E85D44"/>
    <w:rsid w:val="00E85F89"/>
    <w:rsid w:val="00E868B0"/>
    <w:rsid w:val="00E92940"/>
    <w:rsid w:val="00E93808"/>
    <w:rsid w:val="00E967DC"/>
    <w:rsid w:val="00E96906"/>
    <w:rsid w:val="00E96AC2"/>
    <w:rsid w:val="00E96EF3"/>
    <w:rsid w:val="00EA02CA"/>
    <w:rsid w:val="00EA04A5"/>
    <w:rsid w:val="00EA0B69"/>
    <w:rsid w:val="00EA0D23"/>
    <w:rsid w:val="00EA0F5F"/>
    <w:rsid w:val="00EA1595"/>
    <w:rsid w:val="00EA1700"/>
    <w:rsid w:val="00EA36D0"/>
    <w:rsid w:val="00EA3D64"/>
    <w:rsid w:val="00EA420F"/>
    <w:rsid w:val="00EA4698"/>
    <w:rsid w:val="00EA46C6"/>
    <w:rsid w:val="00EA4971"/>
    <w:rsid w:val="00EA4BBC"/>
    <w:rsid w:val="00EA597E"/>
    <w:rsid w:val="00EA7697"/>
    <w:rsid w:val="00EA7B09"/>
    <w:rsid w:val="00EA7C77"/>
    <w:rsid w:val="00EA7F85"/>
    <w:rsid w:val="00EB1AED"/>
    <w:rsid w:val="00EB33A9"/>
    <w:rsid w:val="00EB3407"/>
    <w:rsid w:val="00EB405F"/>
    <w:rsid w:val="00EB514A"/>
    <w:rsid w:val="00EB580F"/>
    <w:rsid w:val="00EB6B62"/>
    <w:rsid w:val="00EB7233"/>
    <w:rsid w:val="00EC03C0"/>
    <w:rsid w:val="00EC1143"/>
    <w:rsid w:val="00EC1177"/>
    <w:rsid w:val="00EC1B9C"/>
    <w:rsid w:val="00EC202E"/>
    <w:rsid w:val="00EC2BBB"/>
    <w:rsid w:val="00EC30C3"/>
    <w:rsid w:val="00EC41D5"/>
    <w:rsid w:val="00EC41FB"/>
    <w:rsid w:val="00EC53E0"/>
    <w:rsid w:val="00EC5414"/>
    <w:rsid w:val="00EC5CE2"/>
    <w:rsid w:val="00EC64B3"/>
    <w:rsid w:val="00EC660E"/>
    <w:rsid w:val="00EC715C"/>
    <w:rsid w:val="00EC7BB4"/>
    <w:rsid w:val="00ED04AA"/>
    <w:rsid w:val="00ED1C2F"/>
    <w:rsid w:val="00ED20B0"/>
    <w:rsid w:val="00ED2C39"/>
    <w:rsid w:val="00ED2E04"/>
    <w:rsid w:val="00ED3041"/>
    <w:rsid w:val="00ED309B"/>
    <w:rsid w:val="00ED3637"/>
    <w:rsid w:val="00ED3739"/>
    <w:rsid w:val="00ED39E4"/>
    <w:rsid w:val="00ED39F7"/>
    <w:rsid w:val="00ED3CF6"/>
    <w:rsid w:val="00ED3E7D"/>
    <w:rsid w:val="00ED4061"/>
    <w:rsid w:val="00ED57D2"/>
    <w:rsid w:val="00ED5CB5"/>
    <w:rsid w:val="00ED5EC0"/>
    <w:rsid w:val="00ED6637"/>
    <w:rsid w:val="00ED67CE"/>
    <w:rsid w:val="00ED6FBE"/>
    <w:rsid w:val="00ED70ED"/>
    <w:rsid w:val="00ED7EBC"/>
    <w:rsid w:val="00EE03A3"/>
    <w:rsid w:val="00EE03B8"/>
    <w:rsid w:val="00EE0F36"/>
    <w:rsid w:val="00EE0FD7"/>
    <w:rsid w:val="00EE10B1"/>
    <w:rsid w:val="00EE1380"/>
    <w:rsid w:val="00EE1A59"/>
    <w:rsid w:val="00EE2F03"/>
    <w:rsid w:val="00EE33A5"/>
    <w:rsid w:val="00EE353E"/>
    <w:rsid w:val="00EE37E6"/>
    <w:rsid w:val="00EE3EEF"/>
    <w:rsid w:val="00EE411B"/>
    <w:rsid w:val="00EE4327"/>
    <w:rsid w:val="00EE47D2"/>
    <w:rsid w:val="00EE497D"/>
    <w:rsid w:val="00EE5D38"/>
    <w:rsid w:val="00EE5FDC"/>
    <w:rsid w:val="00EE67A6"/>
    <w:rsid w:val="00EE72F1"/>
    <w:rsid w:val="00EE75CE"/>
    <w:rsid w:val="00EE7C5B"/>
    <w:rsid w:val="00EF0447"/>
    <w:rsid w:val="00EF05B3"/>
    <w:rsid w:val="00EF07F2"/>
    <w:rsid w:val="00EF08EB"/>
    <w:rsid w:val="00EF14FC"/>
    <w:rsid w:val="00EF1602"/>
    <w:rsid w:val="00EF16A5"/>
    <w:rsid w:val="00EF17E9"/>
    <w:rsid w:val="00EF1A27"/>
    <w:rsid w:val="00EF4D98"/>
    <w:rsid w:val="00EF6251"/>
    <w:rsid w:val="00EF6B23"/>
    <w:rsid w:val="00EF6C4E"/>
    <w:rsid w:val="00EF7597"/>
    <w:rsid w:val="00F0003E"/>
    <w:rsid w:val="00F00D99"/>
    <w:rsid w:val="00F0104A"/>
    <w:rsid w:val="00F01EEF"/>
    <w:rsid w:val="00F03BC3"/>
    <w:rsid w:val="00F03D1C"/>
    <w:rsid w:val="00F03EC7"/>
    <w:rsid w:val="00F0427E"/>
    <w:rsid w:val="00F04306"/>
    <w:rsid w:val="00F052D3"/>
    <w:rsid w:val="00F05A12"/>
    <w:rsid w:val="00F05A29"/>
    <w:rsid w:val="00F05CA9"/>
    <w:rsid w:val="00F05D31"/>
    <w:rsid w:val="00F05D9B"/>
    <w:rsid w:val="00F06694"/>
    <w:rsid w:val="00F074D8"/>
    <w:rsid w:val="00F07514"/>
    <w:rsid w:val="00F07D37"/>
    <w:rsid w:val="00F10420"/>
    <w:rsid w:val="00F10DC9"/>
    <w:rsid w:val="00F11108"/>
    <w:rsid w:val="00F113EE"/>
    <w:rsid w:val="00F11A9F"/>
    <w:rsid w:val="00F11F30"/>
    <w:rsid w:val="00F12559"/>
    <w:rsid w:val="00F128B1"/>
    <w:rsid w:val="00F1336E"/>
    <w:rsid w:val="00F135B6"/>
    <w:rsid w:val="00F139A9"/>
    <w:rsid w:val="00F13A1E"/>
    <w:rsid w:val="00F13A2C"/>
    <w:rsid w:val="00F13E03"/>
    <w:rsid w:val="00F14ECA"/>
    <w:rsid w:val="00F1502E"/>
    <w:rsid w:val="00F15117"/>
    <w:rsid w:val="00F15B51"/>
    <w:rsid w:val="00F15F33"/>
    <w:rsid w:val="00F1608D"/>
    <w:rsid w:val="00F16171"/>
    <w:rsid w:val="00F168DA"/>
    <w:rsid w:val="00F17159"/>
    <w:rsid w:val="00F17A66"/>
    <w:rsid w:val="00F2011D"/>
    <w:rsid w:val="00F21F1D"/>
    <w:rsid w:val="00F22487"/>
    <w:rsid w:val="00F2293A"/>
    <w:rsid w:val="00F2294C"/>
    <w:rsid w:val="00F229FE"/>
    <w:rsid w:val="00F231EF"/>
    <w:rsid w:val="00F23663"/>
    <w:rsid w:val="00F2374E"/>
    <w:rsid w:val="00F23987"/>
    <w:rsid w:val="00F24C42"/>
    <w:rsid w:val="00F24F95"/>
    <w:rsid w:val="00F25E1D"/>
    <w:rsid w:val="00F26CEC"/>
    <w:rsid w:val="00F313F7"/>
    <w:rsid w:val="00F31B15"/>
    <w:rsid w:val="00F32CFB"/>
    <w:rsid w:val="00F32ED4"/>
    <w:rsid w:val="00F34402"/>
    <w:rsid w:val="00F3491D"/>
    <w:rsid w:val="00F34E27"/>
    <w:rsid w:val="00F3528D"/>
    <w:rsid w:val="00F353A6"/>
    <w:rsid w:val="00F35BE6"/>
    <w:rsid w:val="00F36180"/>
    <w:rsid w:val="00F364D9"/>
    <w:rsid w:val="00F368DA"/>
    <w:rsid w:val="00F37330"/>
    <w:rsid w:val="00F40869"/>
    <w:rsid w:val="00F419E1"/>
    <w:rsid w:val="00F419EB"/>
    <w:rsid w:val="00F4313D"/>
    <w:rsid w:val="00F434D5"/>
    <w:rsid w:val="00F442F9"/>
    <w:rsid w:val="00F4483C"/>
    <w:rsid w:val="00F44A09"/>
    <w:rsid w:val="00F462A7"/>
    <w:rsid w:val="00F468F5"/>
    <w:rsid w:val="00F4706C"/>
    <w:rsid w:val="00F475E5"/>
    <w:rsid w:val="00F50EE3"/>
    <w:rsid w:val="00F5166E"/>
    <w:rsid w:val="00F51AE7"/>
    <w:rsid w:val="00F52267"/>
    <w:rsid w:val="00F522A1"/>
    <w:rsid w:val="00F52CE6"/>
    <w:rsid w:val="00F530DF"/>
    <w:rsid w:val="00F534AB"/>
    <w:rsid w:val="00F5367A"/>
    <w:rsid w:val="00F53694"/>
    <w:rsid w:val="00F53A9E"/>
    <w:rsid w:val="00F54120"/>
    <w:rsid w:val="00F542BF"/>
    <w:rsid w:val="00F54CC5"/>
    <w:rsid w:val="00F55FBF"/>
    <w:rsid w:val="00F56111"/>
    <w:rsid w:val="00F56605"/>
    <w:rsid w:val="00F60384"/>
    <w:rsid w:val="00F60AFD"/>
    <w:rsid w:val="00F613D8"/>
    <w:rsid w:val="00F6156A"/>
    <w:rsid w:val="00F61992"/>
    <w:rsid w:val="00F6273B"/>
    <w:rsid w:val="00F62E11"/>
    <w:rsid w:val="00F62E3C"/>
    <w:rsid w:val="00F63BCB"/>
    <w:rsid w:val="00F645B2"/>
    <w:rsid w:val="00F64961"/>
    <w:rsid w:val="00F654FD"/>
    <w:rsid w:val="00F65CE4"/>
    <w:rsid w:val="00F65DF1"/>
    <w:rsid w:val="00F6707C"/>
    <w:rsid w:val="00F6736E"/>
    <w:rsid w:val="00F67A0B"/>
    <w:rsid w:val="00F67AF9"/>
    <w:rsid w:val="00F67C81"/>
    <w:rsid w:val="00F704F0"/>
    <w:rsid w:val="00F72BE1"/>
    <w:rsid w:val="00F73456"/>
    <w:rsid w:val="00F767FF"/>
    <w:rsid w:val="00F7788D"/>
    <w:rsid w:val="00F77E53"/>
    <w:rsid w:val="00F80316"/>
    <w:rsid w:val="00F8072A"/>
    <w:rsid w:val="00F80DBF"/>
    <w:rsid w:val="00F80DC4"/>
    <w:rsid w:val="00F8107F"/>
    <w:rsid w:val="00F830F3"/>
    <w:rsid w:val="00F834A7"/>
    <w:rsid w:val="00F839DC"/>
    <w:rsid w:val="00F83A85"/>
    <w:rsid w:val="00F846B4"/>
    <w:rsid w:val="00F85E53"/>
    <w:rsid w:val="00F85FA7"/>
    <w:rsid w:val="00F8644F"/>
    <w:rsid w:val="00F86684"/>
    <w:rsid w:val="00F866B3"/>
    <w:rsid w:val="00F86792"/>
    <w:rsid w:val="00F86884"/>
    <w:rsid w:val="00F86888"/>
    <w:rsid w:val="00F86A84"/>
    <w:rsid w:val="00F872CF"/>
    <w:rsid w:val="00F87826"/>
    <w:rsid w:val="00F87CEE"/>
    <w:rsid w:val="00F90007"/>
    <w:rsid w:val="00F9191B"/>
    <w:rsid w:val="00F91A0E"/>
    <w:rsid w:val="00F920F3"/>
    <w:rsid w:val="00F92A88"/>
    <w:rsid w:val="00F9353D"/>
    <w:rsid w:val="00F938F2"/>
    <w:rsid w:val="00F94ACD"/>
    <w:rsid w:val="00F95E52"/>
    <w:rsid w:val="00F96CC8"/>
    <w:rsid w:val="00F97871"/>
    <w:rsid w:val="00F97B71"/>
    <w:rsid w:val="00F97EEF"/>
    <w:rsid w:val="00FA0748"/>
    <w:rsid w:val="00FA0786"/>
    <w:rsid w:val="00FA1A76"/>
    <w:rsid w:val="00FA203E"/>
    <w:rsid w:val="00FA20F0"/>
    <w:rsid w:val="00FA2B52"/>
    <w:rsid w:val="00FA389C"/>
    <w:rsid w:val="00FA38BF"/>
    <w:rsid w:val="00FA4501"/>
    <w:rsid w:val="00FA4DA5"/>
    <w:rsid w:val="00FA53B4"/>
    <w:rsid w:val="00FA5D57"/>
    <w:rsid w:val="00FA5D90"/>
    <w:rsid w:val="00FA5EC9"/>
    <w:rsid w:val="00FA68BF"/>
    <w:rsid w:val="00FA6B53"/>
    <w:rsid w:val="00FA7995"/>
    <w:rsid w:val="00FB000A"/>
    <w:rsid w:val="00FB0791"/>
    <w:rsid w:val="00FB10EE"/>
    <w:rsid w:val="00FB1216"/>
    <w:rsid w:val="00FB1ABB"/>
    <w:rsid w:val="00FB1FE8"/>
    <w:rsid w:val="00FB2AF8"/>
    <w:rsid w:val="00FB32B9"/>
    <w:rsid w:val="00FB421E"/>
    <w:rsid w:val="00FB4D03"/>
    <w:rsid w:val="00FB4D6E"/>
    <w:rsid w:val="00FB57B1"/>
    <w:rsid w:val="00FB5AA5"/>
    <w:rsid w:val="00FB64F2"/>
    <w:rsid w:val="00FB6D6F"/>
    <w:rsid w:val="00FB6EE0"/>
    <w:rsid w:val="00FB78E6"/>
    <w:rsid w:val="00FC0A10"/>
    <w:rsid w:val="00FC0E7D"/>
    <w:rsid w:val="00FC0F76"/>
    <w:rsid w:val="00FC152C"/>
    <w:rsid w:val="00FC1AC2"/>
    <w:rsid w:val="00FC1EDC"/>
    <w:rsid w:val="00FC1EFB"/>
    <w:rsid w:val="00FC2581"/>
    <w:rsid w:val="00FC2EED"/>
    <w:rsid w:val="00FC2FB1"/>
    <w:rsid w:val="00FC3ACE"/>
    <w:rsid w:val="00FC3B8F"/>
    <w:rsid w:val="00FC545F"/>
    <w:rsid w:val="00FC5646"/>
    <w:rsid w:val="00FC5DDA"/>
    <w:rsid w:val="00FC5E5D"/>
    <w:rsid w:val="00FC6B63"/>
    <w:rsid w:val="00FD0739"/>
    <w:rsid w:val="00FD08D2"/>
    <w:rsid w:val="00FD0BFE"/>
    <w:rsid w:val="00FD0C10"/>
    <w:rsid w:val="00FD11C5"/>
    <w:rsid w:val="00FD1EE8"/>
    <w:rsid w:val="00FD24B0"/>
    <w:rsid w:val="00FD27A3"/>
    <w:rsid w:val="00FD27B9"/>
    <w:rsid w:val="00FD29FE"/>
    <w:rsid w:val="00FD393A"/>
    <w:rsid w:val="00FD3BED"/>
    <w:rsid w:val="00FD4482"/>
    <w:rsid w:val="00FD4D40"/>
    <w:rsid w:val="00FD4D83"/>
    <w:rsid w:val="00FD5695"/>
    <w:rsid w:val="00FD59F5"/>
    <w:rsid w:val="00FD5A38"/>
    <w:rsid w:val="00FD6148"/>
    <w:rsid w:val="00FD6C0C"/>
    <w:rsid w:val="00FD79E6"/>
    <w:rsid w:val="00FE041D"/>
    <w:rsid w:val="00FE06FE"/>
    <w:rsid w:val="00FE0AC8"/>
    <w:rsid w:val="00FE1E9B"/>
    <w:rsid w:val="00FE1EEF"/>
    <w:rsid w:val="00FE2574"/>
    <w:rsid w:val="00FE2A6E"/>
    <w:rsid w:val="00FE3E13"/>
    <w:rsid w:val="00FE4781"/>
    <w:rsid w:val="00FE48D2"/>
    <w:rsid w:val="00FE4CFD"/>
    <w:rsid w:val="00FE4E26"/>
    <w:rsid w:val="00FE50AD"/>
    <w:rsid w:val="00FE51E1"/>
    <w:rsid w:val="00FE54CD"/>
    <w:rsid w:val="00FE67BA"/>
    <w:rsid w:val="00FE6B89"/>
    <w:rsid w:val="00FE7DE9"/>
    <w:rsid w:val="00FF0C93"/>
    <w:rsid w:val="00FF0F89"/>
    <w:rsid w:val="00FF110A"/>
    <w:rsid w:val="00FF2112"/>
    <w:rsid w:val="00FF22A3"/>
    <w:rsid w:val="00FF33BF"/>
    <w:rsid w:val="00FF33D2"/>
    <w:rsid w:val="00FF34F1"/>
    <w:rsid w:val="00FF39B8"/>
    <w:rsid w:val="00FF3C03"/>
    <w:rsid w:val="00FF3CCF"/>
    <w:rsid w:val="00FF47A6"/>
    <w:rsid w:val="00FF4B46"/>
    <w:rsid w:val="00FF5728"/>
    <w:rsid w:val="00FF698E"/>
    <w:rsid w:val="00FF7CCD"/>
    <w:rsid w:val="00FF7D2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C4F87"/>
  <w15:docId w15:val="{F8B75DA1-B213-4925-9F8E-B1A58C96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296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34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34D5"/>
  </w:style>
  <w:style w:type="paragraph" w:styleId="Stopka">
    <w:name w:val="footer"/>
    <w:basedOn w:val="Normalny"/>
    <w:link w:val="StopkaZnak"/>
    <w:uiPriority w:val="99"/>
    <w:unhideWhenUsed/>
    <w:rsid w:val="007F34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34D5"/>
  </w:style>
  <w:style w:type="paragraph" w:styleId="Akapitzlist">
    <w:name w:val="List Paragraph"/>
    <w:aliases w:val="Paragraf,Numerowanie,List Paragraph,Akapit z listą BS,CW_Lista,Punkt 1.1,L1,BulletC,Wyliczanie,Obiekt,normalny tekst,Akapit z listą31,Bullets,List Paragraph1,Akapit z listą5,lp1,List Paragraph2,Bullet Number,ISCG Numerowanie,lp11,Bullet 1"/>
    <w:basedOn w:val="Normalny"/>
    <w:link w:val="AkapitzlistZnak"/>
    <w:uiPriority w:val="34"/>
    <w:qFormat/>
    <w:rsid w:val="007F34D5"/>
    <w:pPr>
      <w:ind w:left="720"/>
      <w:contextualSpacing/>
    </w:pPr>
  </w:style>
  <w:style w:type="character" w:styleId="Odwoaniedokomentarza">
    <w:name w:val="annotation reference"/>
    <w:basedOn w:val="Domylnaczcionkaakapitu"/>
    <w:uiPriority w:val="99"/>
    <w:semiHidden/>
    <w:unhideWhenUsed/>
    <w:rsid w:val="00D907B4"/>
    <w:rPr>
      <w:sz w:val="16"/>
      <w:szCs w:val="16"/>
    </w:rPr>
  </w:style>
  <w:style w:type="paragraph" w:styleId="Tekstkomentarza">
    <w:name w:val="annotation text"/>
    <w:basedOn w:val="Normalny"/>
    <w:link w:val="TekstkomentarzaZnak"/>
    <w:uiPriority w:val="99"/>
    <w:unhideWhenUsed/>
    <w:rsid w:val="00D907B4"/>
    <w:pPr>
      <w:spacing w:line="240" w:lineRule="auto"/>
    </w:pPr>
    <w:rPr>
      <w:sz w:val="20"/>
      <w:szCs w:val="20"/>
    </w:rPr>
  </w:style>
  <w:style w:type="character" w:customStyle="1" w:styleId="TekstkomentarzaZnak">
    <w:name w:val="Tekst komentarza Znak"/>
    <w:basedOn w:val="Domylnaczcionkaakapitu"/>
    <w:link w:val="Tekstkomentarza"/>
    <w:uiPriority w:val="99"/>
    <w:rsid w:val="00D907B4"/>
    <w:rPr>
      <w:sz w:val="20"/>
      <w:szCs w:val="20"/>
    </w:rPr>
  </w:style>
  <w:style w:type="paragraph" w:styleId="Tematkomentarza">
    <w:name w:val="annotation subject"/>
    <w:basedOn w:val="Tekstkomentarza"/>
    <w:next w:val="Tekstkomentarza"/>
    <w:link w:val="TematkomentarzaZnak"/>
    <w:uiPriority w:val="99"/>
    <w:semiHidden/>
    <w:unhideWhenUsed/>
    <w:rsid w:val="00D907B4"/>
    <w:rPr>
      <w:b/>
      <w:bCs/>
    </w:rPr>
  </w:style>
  <w:style w:type="character" w:customStyle="1" w:styleId="TematkomentarzaZnak">
    <w:name w:val="Temat komentarza Znak"/>
    <w:basedOn w:val="TekstkomentarzaZnak"/>
    <w:link w:val="Tematkomentarza"/>
    <w:uiPriority w:val="99"/>
    <w:semiHidden/>
    <w:rsid w:val="00D907B4"/>
    <w:rPr>
      <w:b/>
      <w:bCs/>
      <w:sz w:val="20"/>
      <w:szCs w:val="20"/>
    </w:rPr>
  </w:style>
  <w:style w:type="paragraph" w:styleId="Tekstdymka">
    <w:name w:val="Balloon Text"/>
    <w:basedOn w:val="Normalny"/>
    <w:link w:val="TekstdymkaZnak"/>
    <w:uiPriority w:val="99"/>
    <w:semiHidden/>
    <w:unhideWhenUsed/>
    <w:rsid w:val="00D907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07B4"/>
    <w:rPr>
      <w:rFonts w:ascii="Segoe UI" w:hAnsi="Segoe UI" w:cs="Segoe UI"/>
      <w:sz w:val="18"/>
      <w:szCs w:val="18"/>
    </w:rPr>
  </w:style>
  <w:style w:type="character" w:styleId="Hipercze">
    <w:name w:val="Hyperlink"/>
    <w:basedOn w:val="Domylnaczcionkaakapitu"/>
    <w:uiPriority w:val="99"/>
    <w:unhideWhenUsed/>
    <w:rsid w:val="00546D4B"/>
    <w:rPr>
      <w:color w:val="0563C1" w:themeColor="hyperlink"/>
      <w:u w:val="single"/>
    </w:rPr>
  </w:style>
  <w:style w:type="table" w:styleId="Tabela-Siatka">
    <w:name w:val="Table Grid"/>
    <w:basedOn w:val="Standardowy"/>
    <w:uiPriority w:val="39"/>
    <w:rsid w:val="00561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D6C3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6C3E"/>
    <w:rPr>
      <w:sz w:val="20"/>
      <w:szCs w:val="20"/>
    </w:rPr>
  </w:style>
  <w:style w:type="character" w:styleId="Odwoanieprzypisudolnego">
    <w:name w:val="footnote reference"/>
    <w:basedOn w:val="Domylnaczcionkaakapitu"/>
    <w:uiPriority w:val="99"/>
    <w:semiHidden/>
    <w:unhideWhenUsed/>
    <w:rsid w:val="00AD6C3E"/>
    <w:rPr>
      <w:vertAlign w:val="superscript"/>
    </w:rPr>
  </w:style>
  <w:style w:type="table" w:customStyle="1" w:styleId="Tabela-Siatka1">
    <w:name w:val="Tabela - Siatka1"/>
    <w:basedOn w:val="Standardowy"/>
    <w:next w:val="Tabela-Siatka"/>
    <w:uiPriority w:val="59"/>
    <w:rsid w:val="00C40A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063D"/>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aliases w:val="Paragraf Znak,Numerowanie Znak,List Paragraph Znak,Akapit z listą BS Znak,CW_Lista Znak,Punkt 1.1 Znak,L1 Znak,BulletC Znak,Wyliczanie Znak,Obiekt Znak,normalny tekst Znak,Akapit z listą31 Znak,Bullets Znak,List Paragraph1 Znak"/>
    <w:link w:val="Akapitzlist"/>
    <w:uiPriority w:val="34"/>
    <w:qFormat/>
    <w:locked/>
    <w:rsid w:val="00CD1946"/>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F16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F16A5"/>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F16A5"/>
    <w:rPr>
      <w:vertAlign w:val="superscript"/>
    </w:rPr>
  </w:style>
  <w:style w:type="paragraph" w:styleId="Poprawka">
    <w:name w:val="Revision"/>
    <w:hidden/>
    <w:uiPriority w:val="99"/>
    <w:semiHidden/>
    <w:rsid w:val="00FD6148"/>
    <w:pPr>
      <w:spacing w:after="0" w:line="240" w:lineRule="auto"/>
    </w:pPr>
    <w:rPr>
      <w:rFonts w:ascii="Calibri" w:eastAsia="Calibri" w:hAnsi="Calibri" w:cs="Times New Roman"/>
    </w:rPr>
  </w:style>
  <w:style w:type="paragraph" w:customStyle="1" w:styleId="paragraph">
    <w:name w:val="paragraph"/>
    <w:basedOn w:val="Normalny"/>
    <w:qFormat/>
    <w:rsid w:val="0068661A"/>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qFormat/>
    <w:rsid w:val="0068661A"/>
  </w:style>
  <w:style w:type="character" w:customStyle="1" w:styleId="apple-converted-space">
    <w:name w:val="apple-converted-space"/>
    <w:basedOn w:val="Domylnaczcionkaakapitu"/>
    <w:qFormat/>
    <w:rsid w:val="0068661A"/>
  </w:style>
  <w:style w:type="character" w:customStyle="1" w:styleId="eop">
    <w:name w:val="eop"/>
    <w:basedOn w:val="Domylnaczcionkaakapitu"/>
    <w:qFormat/>
    <w:rsid w:val="0068661A"/>
  </w:style>
  <w:style w:type="paragraph" w:customStyle="1" w:styleId="Standard">
    <w:name w:val="Standard"/>
    <w:rsid w:val="00A526AD"/>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eastAsia="ja-JP" w:bidi="fa-IR"/>
    </w:rPr>
  </w:style>
  <w:style w:type="paragraph" w:styleId="Legenda">
    <w:name w:val="caption"/>
    <w:basedOn w:val="Standard"/>
    <w:rsid w:val="0035014C"/>
    <w:pPr>
      <w:suppressLineNumbers/>
      <w:spacing w:before="120" w:after="120"/>
    </w:pPr>
    <w:rPr>
      <w:rFonts w:cs="Lucida Sans"/>
      <w:i/>
      <w:iCs/>
    </w:rPr>
  </w:style>
  <w:style w:type="character" w:customStyle="1" w:styleId="scxw214775258">
    <w:name w:val="scxw214775258"/>
    <w:basedOn w:val="Domylnaczcionkaakapitu"/>
    <w:rsid w:val="003253E1"/>
  </w:style>
  <w:style w:type="character" w:customStyle="1" w:styleId="spellingerror">
    <w:name w:val="spellingerror"/>
    <w:basedOn w:val="Domylnaczcionkaakapitu"/>
    <w:rsid w:val="003253E1"/>
  </w:style>
  <w:style w:type="numbering" w:customStyle="1" w:styleId="WWNum7">
    <w:name w:val="WWNum7"/>
    <w:basedOn w:val="Bezlisty"/>
    <w:rsid w:val="002F0BBA"/>
    <w:pPr>
      <w:numPr>
        <w:numId w:val="11"/>
      </w:numPr>
    </w:pPr>
  </w:style>
  <w:style w:type="character" w:styleId="Nierozpoznanawzmianka">
    <w:name w:val="Unresolved Mention"/>
    <w:basedOn w:val="Domylnaczcionkaakapitu"/>
    <w:uiPriority w:val="99"/>
    <w:semiHidden/>
    <w:unhideWhenUsed/>
    <w:rsid w:val="00394458"/>
    <w:rPr>
      <w:color w:val="605E5C"/>
      <w:shd w:val="clear" w:color="auto" w:fill="E1DFDD"/>
    </w:rPr>
  </w:style>
  <w:style w:type="paragraph" w:styleId="Bezodstpw">
    <w:name w:val="No Spacing"/>
    <w:uiPriority w:val="1"/>
    <w:qFormat/>
    <w:rsid w:val="00375EAD"/>
    <w:pPr>
      <w:spacing w:after="0" w:line="240" w:lineRule="auto"/>
    </w:pPr>
    <w:rPr>
      <w:rFonts w:ascii="Calibri" w:eastAsia="Calibri" w:hAnsi="Calibri" w:cs="Times New Roman"/>
    </w:rPr>
  </w:style>
  <w:style w:type="numbering" w:customStyle="1" w:styleId="Biecalista1">
    <w:name w:val="Bieżąca lista1"/>
    <w:uiPriority w:val="99"/>
    <w:rsid w:val="00D75153"/>
    <w:pPr>
      <w:numPr>
        <w:numId w:val="12"/>
      </w:numPr>
    </w:pPr>
  </w:style>
  <w:style w:type="numbering" w:customStyle="1" w:styleId="Biecalista2">
    <w:name w:val="Bieżąca lista2"/>
    <w:uiPriority w:val="99"/>
    <w:rsid w:val="00141A82"/>
    <w:pPr>
      <w:numPr>
        <w:numId w:val="13"/>
      </w:numPr>
    </w:pPr>
  </w:style>
  <w:style w:type="numbering" w:customStyle="1" w:styleId="Biecalista3">
    <w:name w:val="Bieżąca lista3"/>
    <w:uiPriority w:val="99"/>
    <w:rsid w:val="00A10D4A"/>
    <w:pPr>
      <w:numPr>
        <w:numId w:val="14"/>
      </w:numPr>
    </w:pPr>
  </w:style>
  <w:style w:type="numbering" w:customStyle="1" w:styleId="Biecalista4">
    <w:name w:val="Bieżąca lista4"/>
    <w:uiPriority w:val="99"/>
    <w:rsid w:val="00832BA2"/>
    <w:pPr>
      <w:numPr>
        <w:numId w:val="15"/>
      </w:numPr>
    </w:pPr>
  </w:style>
  <w:style w:type="paragraph" w:customStyle="1" w:styleId="Style7">
    <w:name w:val="Style7"/>
    <w:basedOn w:val="Normalny"/>
    <w:uiPriority w:val="99"/>
    <w:rsid w:val="00C56DEF"/>
    <w:pPr>
      <w:widowControl w:val="0"/>
      <w:autoSpaceDE w:val="0"/>
      <w:autoSpaceDN w:val="0"/>
      <w:adjustRightInd w:val="0"/>
      <w:spacing w:after="0" w:line="194" w:lineRule="exact"/>
      <w:ind w:hanging="313"/>
    </w:pPr>
    <w:rPr>
      <w:rFonts w:ascii="MS Reference Sans Serif" w:eastAsia="Times New Roman" w:hAnsi="MS Reference Sans Serif"/>
      <w:sz w:val="24"/>
      <w:szCs w:val="24"/>
      <w:lang w:eastAsia="pl-PL"/>
    </w:rPr>
  </w:style>
  <w:style w:type="character" w:styleId="Pogrubienie">
    <w:name w:val="Strong"/>
    <w:basedOn w:val="Domylnaczcionkaakapitu"/>
    <w:rsid w:val="00302172"/>
    <w:rPr>
      <w:b/>
      <w:bCs/>
    </w:rPr>
  </w:style>
  <w:style w:type="character" w:styleId="UyteHipercze">
    <w:name w:val="FollowedHyperlink"/>
    <w:basedOn w:val="Domylnaczcionkaakapitu"/>
    <w:uiPriority w:val="99"/>
    <w:semiHidden/>
    <w:unhideWhenUsed/>
    <w:rsid w:val="00AF6F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0717">
      <w:bodyDiv w:val="1"/>
      <w:marLeft w:val="0"/>
      <w:marRight w:val="0"/>
      <w:marTop w:val="0"/>
      <w:marBottom w:val="0"/>
      <w:divBdr>
        <w:top w:val="none" w:sz="0" w:space="0" w:color="auto"/>
        <w:left w:val="none" w:sz="0" w:space="0" w:color="auto"/>
        <w:bottom w:val="none" w:sz="0" w:space="0" w:color="auto"/>
        <w:right w:val="none" w:sz="0" w:space="0" w:color="auto"/>
      </w:divBdr>
    </w:div>
    <w:div w:id="245500116">
      <w:bodyDiv w:val="1"/>
      <w:marLeft w:val="0"/>
      <w:marRight w:val="0"/>
      <w:marTop w:val="0"/>
      <w:marBottom w:val="0"/>
      <w:divBdr>
        <w:top w:val="none" w:sz="0" w:space="0" w:color="auto"/>
        <w:left w:val="none" w:sz="0" w:space="0" w:color="auto"/>
        <w:bottom w:val="none" w:sz="0" w:space="0" w:color="auto"/>
        <w:right w:val="none" w:sz="0" w:space="0" w:color="auto"/>
      </w:divBdr>
    </w:div>
    <w:div w:id="264770904">
      <w:bodyDiv w:val="1"/>
      <w:marLeft w:val="0"/>
      <w:marRight w:val="0"/>
      <w:marTop w:val="0"/>
      <w:marBottom w:val="0"/>
      <w:divBdr>
        <w:top w:val="none" w:sz="0" w:space="0" w:color="auto"/>
        <w:left w:val="none" w:sz="0" w:space="0" w:color="auto"/>
        <w:bottom w:val="none" w:sz="0" w:space="0" w:color="auto"/>
        <w:right w:val="none" w:sz="0" w:space="0" w:color="auto"/>
      </w:divBdr>
    </w:div>
    <w:div w:id="382172411">
      <w:bodyDiv w:val="1"/>
      <w:marLeft w:val="0"/>
      <w:marRight w:val="0"/>
      <w:marTop w:val="0"/>
      <w:marBottom w:val="0"/>
      <w:divBdr>
        <w:top w:val="none" w:sz="0" w:space="0" w:color="auto"/>
        <w:left w:val="none" w:sz="0" w:space="0" w:color="auto"/>
        <w:bottom w:val="none" w:sz="0" w:space="0" w:color="auto"/>
        <w:right w:val="none" w:sz="0" w:space="0" w:color="auto"/>
      </w:divBdr>
    </w:div>
    <w:div w:id="630021705">
      <w:bodyDiv w:val="1"/>
      <w:marLeft w:val="0"/>
      <w:marRight w:val="0"/>
      <w:marTop w:val="0"/>
      <w:marBottom w:val="0"/>
      <w:divBdr>
        <w:top w:val="none" w:sz="0" w:space="0" w:color="auto"/>
        <w:left w:val="none" w:sz="0" w:space="0" w:color="auto"/>
        <w:bottom w:val="none" w:sz="0" w:space="0" w:color="auto"/>
        <w:right w:val="none" w:sz="0" w:space="0" w:color="auto"/>
      </w:divBdr>
    </w:div>
    <w:div w:id="663509127">
      <w:bodyDiv w:val="1"/>
      <w:marLeft w:val="0"/>
      <w:marRight w:val="0"/>
      <w:marTop w:val="0"/>
      <w:marBottom w:val="0"/>
      <w:divBdr>
        <w:top w:val="none" w:sz="0" w:space="0" w:color="auto"/>
        <w:left w:val="none" w:sz="0" w:space="0" w:color="auto"/>
        <w:bottom w:val="none" w:sz="0" w:space="0" w:color="auto"/>
        <w:right w:val="none" w:sz="0" w:space="0" w:color="auto"/>
      </w:divBdr>
      <w:divsChild>
        <w:div w:id="1953899334">
          <w:marLeft w:val="0"/>
          <w:marRight w:val="0"/>
          <w:marTop w:val="0"/>
          <w:marBottom w:val="0"/>
          <w:divBdr>
            <w:top w:val="none" w:sz="0" w:space="0" w:color="auto"/>
            <w:left w:val="none" w:sz="0" w:space="0" w:color="auto"/>
            <w:bottom w:val="none" w:sz="0" w:space="0" w:color="auto"/>
            <w:right w:val="none" w:sz="0" w:space="0" w:color="auto"/>
          </w:divBdr>
          <w:divsChild>
            <w:div w:id="748355634">
              <w:marLeft w:val="0"/>
              <w:marRight w:val="0"/>
              <w:marTop w:val="0"/>
              <w:marBottom w:val="0"/>
              <w:divBdr>
                <w:top w:val="none" w:sz="0" w:space="0" w:color="auto"/>
                <w:left w:val="none" w:sz="0" w:space="0" w:color="auto"/>
                <w:bottom w:val="none" w:sz="0" w:space="0" w:color="auto"/>
                <w:right w:val="none" w:sz="0" w:space="0" w:color="auto"/>
              </w:divBdr>
            </w:div>
            <w:div w:id="2038461685">
              <w:marLeft w:val="0"/>
              <w:marRight w:val="0"/>
              <w:marTop w:val="0"/>
              <w:marBottom w:val="0"/>
              <w:divBdr>
                <w:top w:val="none" w:sz="0" w:space="0" w:color="auto"/>
                <w:left w:val="none" w:sz="0" w:space="0" w:color="auto"/>
                <w:bottom w:val="none" w:sz="0" w:space="0" w:color="auto"/>
                <w:right w:val="none" w:sz="0" w:space="0" w:color="auto"/>
              </w:divBdr>
            </w:div>
          </w:divsChild>
        </w:div>
        <w:div w:id="959412160">
          <w:marLeft w:val="0"/>
          <w:marRight w:val="0"/>
          <w:marTop w:val="0"/>
          <w:marBottom w:val="0"/>
          <w:divBdr>
            <w:top w:val="none" w:sz="0" w:space="0" w:color="auto"/>
            <w:left w:val="none" w:sz="0" w:space="0" w:color="auto"/>
            <w:bottom w:val="none" w:sz="0" w:space="0" w:color="auto"/>
            <w:right w:val="none" w:sz="0" w:space="0" w:color="auto"/>
          </w:divBdr>
        </w:div>
      </w:divsChild>
    </w:div>
    <w:div w:id="691221347">
      <w:bodyDiv w:val="1"/>
      <w:marLeft w:val="0"/>
      <w:marRight w:val="0"/>
      <w:marTop w:val="0"/>
      <w:marBottom w:val="0"/>
      <w:divBdr>
        <w:top w:val="none" w:sz="0" w:space="0" w:color="auto"/>
        <w:left w:val="none" w:sz="0" w:space="0" w:color="auto"/>
        <w:bottom w:val="none" w:sz="0" w:space="0" w:color="auto"/>
        <w:right w:val="none" w:sz="0" w:space="0" w:color="auto"/>
      </w:divBdr>
    </w:div>
    <w:div w:id="704406952">
      <w:bodyDiv w:val="1"/>
      <w:marLeft w:val="0"/>
      <w:marRight w:val="0"/>
      <w:marTop w:val="0"/>
      <w:marBottom w:val="0"/>
      <w:divBdr>
        <w:top w:val="none" w:sz="0" w:space="0" w:color="auto"/>
        <w:left w:val="none" w:sz="0" w:space="0" w:color="auto"/>
        <w:bottom w:val="none" w:sz="0" w:space="0" w:color="auto"/>
        <w:right w:val="none" w:sz="0" w:space="0" w:color="auto"/>
      </w:divBdr>
    </w:div>
    <w:div w:id="824324875">
      <w:bodyDiv w:val="1"/>
      <w:marLeft w:val="0"/>
      <w:marRight w:val="0"/>
      <w:marTop w:val="0"/>
      <w:marBottom w:val="0"/>
      <w:divBdr>
        <w:top w:val="none" w:sz="0" w:space="0" w:color="auto"/>
        <w:left w:val="none" w:sz="0" w:space="0" w:color="auto"/>
        <w:bottom w:val="none" w:sz="0" w:space="0" w:color="auto"/>
        <w:right w:val="none" w:sz="0" w:space="0" w:color="auto"/>
      </w:divBdr>
    </w:div>
    <w:div w:id="839925814">
      <w:bodyDiv w:val="1"/>
      <w:marLeft w:val="0"/>
      <w:marRight w:val="0"/>
      <w:marTop w:val="0"/>
      <w:marBottom w:val="0"/>
      <w:divBdr>
        <w:top w:val="none" w:sz="0" w:space="0" w:color="auto"/>
        <w:left w:val="none" w:sz="0" w:space="0" w:color="auto"/>
        <w:bottom w:val="none" w:sz="0" w:space="0" w:color="auto"/>
        <w:right w:val="none" w:sz="0" w:space="0" w:color="auto"/>
      </w:divBdr>
    </w:div>
    <w:div w:id="897742770">
      <w:bodyDiv w:val="1"/>
      <w:marLeft w:val="0"/>
      <w:marRight w:val="0"/>
      <w:marTop w:val="0"/>
      <w:marBottom w:val="0"/>
      <w:divBdr>
        <w:top w:val="none" w:sz="0" w:space="0" w:color="auto"/>
        <w:left w:val="none" w:sz="0" w:space="0" w:color="auto"/>
        <w:bottom w:val="none" w:sz="0" w:space="0" w:color="auto"/>
        <w:right w:val="none" w:sz="0" w:space="0" w:color="auto"/>
      </w:divBdr>
      <w:divsChild>
        <w:div w:id="834607908">
          <w:marLeft w:val="0"/>
          <w:marRight w:val="0"/>
          <w:marTop w:val="0"/>
          <w:marBottom w:val="0"/>
          <w:divBdr>
            <w:top w:val="none" w:sz="0" w:space="0" w:color="auto"/>
            <w:left w:val="none" w:sz="0" w:space="0" w:color="auto"/>
            <w:bottom w:val="none" w:sz="0" w:space="0" w:color="auto"/>
            <w:right w:val="none" w:sz="0" w:space="0" w:color="auto"/>
          </w:divBdr>
          <w:divsChild>
            <w:div w:id="1271159979">
              <w:marLeft w:val="0"/>
              <w:marRight w:val="0"/>
              <w:marTop w:val="0"/>
              <w:marBottom w:val="0"/>
              <w:divBdr>
                <w:top w:val="none" w:sz="0" w:space="0" w:color="auto"/>
                <w:left w:val="none" w:sz="0" w:space="0" w:color="auto"/>
                <w:bottom w:val="none" w:sz="0" w:space="0" w:color="auto"/>
                <w:right w:val="none" w:sz="0" w:space="0" w:color="auto"/>
              </w:divBdr>
              <w:divsChild>
                <w:div w:id="1355111215">
                  <w:marLeft w:val="0"/>
                  <w:marRight w:val="0"/>
                  <w:marTop w:val="0"/>
                  <w:marBottom w:val="0"/>
                  <w:divBdr>
                    <w:top w:val="none" w:sz="0" w:space="0" w:color="auto"/>
                    <w:left w:val="none" w:sz="0" w:space="0" w:color="auto"/>
                    <w:bottom w:val="none" w:sz="0" w:space="0" w:color="auto"/>
                    <w:right w:val="none" w:sz="0" w:space="0" w:color="auto"/>
                  </w:divBdr>
                  <w:divsChild>
                    <w:div w:id="752823154">
                      <w:marLeft w:val="0"/>
                      <w:marRight w:val="0"/>
                      <w:marTop w:val="0"/>
                      <w:marBottom w:val="0"/>
                      <w:divBdr>
                        <w:top w:val="none" w:sz="0" w:space="0" w:color="auto"/>
                        <w:left w:val="none" w:sz="0" w:space="0" w:color="auto"/>
                        <w:bottom w:val="none" w:sz="0" w:space="0" w:color="auto"/>
                        <w:right w:val="none" w:sz="0" w:space="0" w:color="auto"/>
                      </w:divBdr>
                      <w:divsChild>
                        <w:div w:id="1222404254">
                          <w:marLeft w:val="0"/>
                          <w:marRight w:val="0"/>
                          <w:marTop w:val="0"/>
                          <w:marBottom w:val="0"/>
                          <w:divBdr>
                            <w:top w:val="none" w:sz="0" w:space="0" w:color="auto"/>
                            <w:left w:val="none" w:sz="0" w:space="0" w:color="auto"/>
                            <w:bottom w:val="none" w:sz="0" w:space="0" w:color="auto"/>
                            <w:right w:val="none" w:sz="0" w:space="0" w:color="auto"/>
                          </w:divBdr>
                          <w:divsChild>
                            <w:div w:id="1123186748">
                              <w:marLeft w:val="0"/>
                              <w:marRight w:val="0"/>
                              <w:marTop w:val="0"/>
                              <w:marBottom w:val="0"/>
                              <w:divBdr>
                                <w:top w:val="none" w:sz="0" w:space="0" w:color="auto"/>
                                <w:left w:val="none" w:sz="0" w:space="0" w:color="auto"/>
                                <w:bottom w:val="none" w:sz="0" w:space="0" w:color="auto"/>
                                <w:right w:val="none" w:sz="0" w:space="0" w:color="auto"/>
                              </w:divBdr>
                              <w:divsChild>
                                <w:div w:id="943998515">
                                  <w:marLeft w:val="0"/>
                                  <w:marRight w:val="0"/>
                                  <w:marTop w:val="0"/>
                                  <w:marBottom w:val="0"/>
                                  <w:divBdr>
                                    <w:top w:val="none" w:sz="0" w:space="0" w:color="auto"/>
                                    <w:left w:val="none" w:sz="0" w:space="0" w:color="auto"/>
                                    <w:bottom w:val="none" w:sz="0" w:space="0" w:color="auto"/>
                                    <w:right w:val="none" w:sz="0" w:space="0" w:color="auto"/>
                                  </w:divBdr>
                                </w:div>
                                <w:div w:id="585266529">
                                  <w:marLeft w:val="0"/>
                                  <w:marRight w:val="0"/>
                                  <w:marTop w:val="0"/>
                                  <w:marBottom w:val="0"/>
                                  <w:divBdr>
                                    <w:top w:val="none" w:sz="0" w:space="0" w:color="auto"/>
                                    <w:left w:val="none" w:sz="0" w:space="0" w:color="auto"/>
                                    <w:bottom w:val="none" w:sz="0" w:space="0" w:color="auto"/>
                                    <w:right w:val="none" w:sz="0" w:space="0" w:color="auto"/>
                                  </w:divBdr>
                                </w:div>
                                <w:div w:id="1010523286">
                                  <w:marLeft w:val="0"/>
                                  <w:marRight w:val="0"/>
                                  <w:marTop w:val="0"/>
                                  <w:marBottom w:val="0"/>
                                  <w:divBdr>
                                    <w:top w:val="none" w:sz="0" w:space="0" w:color="auto"/>
                                    <w:left w:val="none" w:sz="0" w:space="0" w:color="auto"/>
                                    <w:bottom w:val="none" w:sz="0" w:space="0" w:color="auto"/>
                                    <w:right w:val="none" w:sz="0" w:space="0" w:color="auto"/>
                                  </w:divBdr>
                                </w:div>
                                <w:div w:id="18430840">
                                  <w:marLeft w:val="0"/>
                                  <w:marRight w:val="0"/>
                                  <w:marTop w:val="0"/>
                                  <w:marBottom w:val="0"/>
                                  <w:divBdr>
                                    <w:top w:val="none" w:sz="0" w:space="0" w:color="auto"/>
                                    <w:left w:val="none" w:sz="0" w:space="0" w:color="auto"/>
                                    <w:bottom w:val="none" w:sz="0" w:space="0" w:color="auto"/>
                                    <w:right w:val="none" w:sz="0" w:space="0" w:color="auto"/>
                                  </w:divBdr>
                                </w:div>
                                <w:div w:id="2117409020">
                                  <w:marLeft w:val="0"/>
                                  <w:marRight w:val="0"/>
                                  <w:marTop w:val="0"/>
                                  <w:marBottom w:val="0"/>
                                  <w:divBdr>
                                    <w:top w:val="none" w:sz="0" w:space="0" w:color="auto"/>
                                    <w:left w:val="none" w:sz="0" w:space="0" w:color="auto"/>
                                    <w:bottom w:val="none" w:sz="0" w:space="0" w:color="auto"/>
                                    <w:right w:val="none" w:sz="0" w:space="0" w:color="auto"/>
                                  </w:divBdr>
                                </w:div>
                                <w:div w:id="474222018">
                                  <w:marLeft w:val="0"/>
                                  <w:marRight w:val="0"/>
                                  <w:marTop w:val="0"/>
                                  <w:marBottom w:val="0"/>
                                  <w:divBdr>
                                    <w:top w:val="none" w:sz="0" w:space="0" w:color="auto"/>
                                    <w:left w:val="none" w:sz="0" w:space="0" w:color="auto"/>
                                    <w:bottom w:val="none" w:sz="0" w:space="0" w:color="auto"/>
                                    <w:right w:val="none" w:sz="0" w:space="0" w:color="auto"/>
                                  </w:divBdr>
                                </w:div>
                                <w:div w:id="1529440889">
                                  <w:marLeft w:val="0"/>
                                  <w:marRight w:val="0"/>
                                  <w:marTop w:val="0"/>
                                  <w:marBottom w:val="0"/>
                                  <w:divBdr>
                                    <w:top w:val="none" w:sz="0" w:space="0" w:color="auto"/>
                                    <w:left w:val="none" w:sz="0" w:space="0" w:color="auto"/>
                                    <w:bottom w:val="none" w:sz="0" w:space="0" w:color="auto"/>
                                    <w:right w:val="none" w:sz="0" w:space="0" w:color="auto"/>
                                  </w:divBdr>
                                </w:div>
                                <w:div w:id="1231306782">
                                  <w:marLeft w:val="0"/>
                                  <w:marRight w:val="0"/>
                                  <w:marTop w:val="0"/>
                                  <w:marBottom w:val="0"/>
                                  <w:divBdr>
                                    <w:top w:val="none" w:sz="0" w:space="0" w:color="auto"/>
                                    <w:left w:val="none" w:sz="0" w:space="0" w:color="auto"/>
                                    <w:bottom w:val="none" w:sz="0" w:space="0" w:color="auto"/>
                                    <w:right w:val="none" w:sz="0" w:space="0" w:color="auto"/>
                                  </w:divBdr>
                                </w:div>
                                <w:div w:id="1708143603">
                                  <w:marLeft w:val="0"/>
                                  <w:marRight w:val="0"/>
                                  <w:marTop w:val="0"/>
                                  <w:marBottom w:val="0"/>
                                  <w:divBdr>
                                    <w:top w:val="none" w:sz="0" w:space="0" w:color="auto"/>
                                    <w:left w:val="none" w:sz="0" w:space="0" w:color="auto"/>
                                    <w:bottom w:val="none" w:sz="0" w:space="0" w:color="auto"/>
                                    <w:right w:val="none" w:sz="0" w:space="0" w:color="auto"/>
                                  </w:divBdr>
                                </w:div>
                                <w:div w:id="78451518">
                                  <w:marLeft w:val="0"/>
                                  <w:marRight w:val="0"/>
                                  <w:marTop w:val="0"/>
                                  <w:marBottom w:val="0"/>
                                  <w:divBdr>
                                    <w:top w:val="none" w:sz="0" w:space="0" w:color="auto"/>
                                    <w:left w:val="none" w:sz="0" w:space="0" w:color="auto"/>
                                    <w:bottom w:val="none" w:sz="0" w:space="0" w:color="auto"/>
                                    <w:right w:val="none" w:sz="0" w:space="0" w:color="auto"/>
                                  </w:divBdr>
                                </w:div>
                                <w:div w:id="826163883">
                                  <w:marLeft w:val="0"/>
                                  <w:marRight w:val="0"/>
                                  <w:marTop w:val="0"/>
                                  <w:marBottom w:val="0"/>
                                  <w:divBdr>
                                    <w:top w:val="none" w:sz="0" w:space="0" w:color="auto"/>
                                    <w:left w:val="none" w:sz="0" w:space="0" w:color="auto"/>
                                    <w:bottom w:val="none" w:sz="0" w:space="0" w:color="auto"/>
                                    <w:right w:val="none" w:sz="0" w:space="0" w:color="auto"/>
                                  </w:divBdr>
                                </w:div>
                                <w:div w:id="845747408">
                                  <w:marLeft w:val="0"/>
                                  <w:marRight w:val="0"/>
                                  <w:marTop w:val="0"/>
                                  <w:marBottom w:val="0"/>
                                  <w:divBdr>
                                    <w:top w:val="none" w:sz="0" w:space="0" w:color="auto"/>
                                    <w:left w:val="none" w:sz="0" w:space="0" w:color="auto"/>
                                    <w:bottom w:val="none" w:sz="0" w:space="0" w:color="auto"/>
                                    <w:right w:val="none" w:sz="0" w:space="0" w:color="auto"/>
                                  </w:divBdr>
                                </w:div>
                                <w:div w:id="183860880">
                                  <w:marLeft w:val="0"/>
                                  <w:marRight w:val="0"/>
                                  <w:marTop w:val="0"/>
                                  <w:marBottom w:val="0"/>
                                  <w:divBdr>
                                    <w:top w:val="none" w:sz="0" w:space="0" w:color="auto"/>
                                    <w:left w:val="none" w:sz="0" w:space="0" w:color="auto"/>
                                    <w:bottom w:val="none" w:sz="0" w:space="0" w:color="auto"/>
                                    <w:right w:val="none" w:sz="0" w:space="0" w:color="auto"/>
                                  </w:divBdr>
                                </w:div>
                                <w:div w:id="1970621714">
                                  <w:marLeft w:val="0"/>
                                  <w:marRight w:val="0"/>
                                  <w:marTop w:val="0"/>
                                  <w:marBottom w:val="0"/>
                                  <w:divBdr>
                                    <w:top w:val="none" w:sz="0" w:space="0" w:color="auto"/>
                                    <w:left w:val="none" w:sz="0" w:space="0" w:color="auto"/>
                                    <w:bottom w:val="none" w:sz="0" w:space="0" w:color="auto"/>
                                    <w:right w:val="none" w:sz="0" w:space="0" w:color="auto"/>
                                  </w:divBdr>
                                </w:div>
                                <w:div w:id="1098329279">
                                  <w:marLeft w:val="0"/>
                                  <w:marRight w:val="0"/>
                                  <w:marTop w:val="0"/>
                                  <w:marBottom w:val="0"/>
                                  <w:divBdr>
                                    <w:top w:val="none" w:sz="0" w:space="0" w:color="auto"/>
                                    <w:left w:val="none" w:sz="0" w:space="0" w:color="auto"/>
                                    <w:bottom w:val="none" w:sz="0" w:space="0" w:color="auto"/>
                                    <w:right w:val="none" w:sz="0" w:space="0" w:color="auto"/>
                                  </w:divBdr>
                                </w:div>
                                <w:div w:id="1044014365">
                                  <w:marLeft w:val="0"/>
                                  <w:marRight w:val="0"/>
                                  <w:marTop w:val="0"/>
                                  <w:marBottom w:val="0"/>
                                  <w:divBdr>
                                    <w:top w:val="none" w:sz="0" w:space="0" w:color="auto"/>
                                    <w:left w:val="none" w:sz="0" w:space="0" w:color="auto"/>
                                    <w:bottom w:val="none" w:sz="0" w:space="0" w:color="auto"/>
                                    <w:right w:val="none" w:sz="0" w:space="0" w:color="auto"/>
                                  </w:divBdr>
                                </w:div>
                                <w:div w:id="854271192">
                                  <w:marLeft w:val="0"/>
                                  <w:marRight w:val="0"/>
                                  <w:marTop w:val="0"/>
                                  <w:marBottom w:val="0"/>
                                  <w:divBdr>
                                    <w:top w:val="none" w:sz="0" w:space="0" w:color="auto"/>
                                    <w:left w:val="none" w:sz="0" w:space="0" w:color="auto"/>
                                    <w:bottom w:val="none" w:sz="0" w:space="0" w:color="auto"/>
                                    <w:right w:val="none" w:sz="0" w:space="0" w:color="auto"/>
                                  </w:divBdr>
                                </w:div>
                                <w:div w:id="302390258">
                                  <w:marLeft w:val="0"/>
                                  <w:marRight w:val="0"/>
                                  <w:marTop w:val="0"/>
                                  <w:marBottom w:val="0"/>
                                  <w:divBdr>
                                    <w:top w:val="none" w:sz="0" w:space="0" w:color="auto"/>
                                    <w:left w:val="none" w:sz="0" w:space="0" w:color="auto"/>
                                    <w:bottom w:val="none" w:sz="0" w:space="0" w:color="auto"/>
                                    <w:right w:val="none" w:sz="0" w:space="0" w:color="auto"/>
                                  </w:divBdr>
                                </w:div>
                                <w:div w:id="474025545">
                                  <w:marLeft w:val="0"/>
                                  <w:marRight w:val="0"/>
                                  <w:marTop w:val="0"/>
                                  <w:marBottom w:val="0"/>
                                  <w:divBdr>
                                    <w:top w:val="none" w:sz="0" w:space="0" w:color="auto"/>
                                    <w:left w:val="none" w:sz="0" w:space="0" w:color="auto"/>
                                    <w:bottom w:val="none" w:sz="0" w:space="0" w:color="auto"/>
                                    <w:right w:val="none" w:sz="0" w:space="0" w:color="auto"/>
                                  </w:divBdr>
                                </w:div>
                                <w:div w:id="140273939">
                                  <w:marLeft w:val="0"/>
                                  <w:marRight w:val="0"/>
                                  <w:marTop w:val="0"/>
                                  <w:marBottom w:val="0"/>
                                  <w:divBdr>
                                    <w:top w:val="none" w:sz="0" w:space="0" w:color="auto"/>
                                    <w:left w:val="none" w:sz="0" w:space="0" w:color="auto"/>
                                    <w:bottom w:val="none" w:sz="0" w:space="0" w:color="auto"/>
                                    <w:right w:val="none" w:sz="0" w:space="0" w:color="auto"/>
                                  </w:divBdr>
                                </w:div>
                                <w:div w:id="515073776">
                                  <w:marLeft w:val="0"/>
                                  <w:marRight w:val="0"/>
                                  <w:marTop w:val="0"/>
                                  <w:marBottom w:val="0"/>
                                  <w:divBdr>
                                    <w:top w:val="none" w:sz="0" w:space="0" w:color="auto"/>
                                    <w:left w:val="none" w:sz="0" w:space="0" w:color="auto"/>
                                    <w:bottom w:val="none" w:sz="0" w:space="0" w:color="auto"/>
                                    <w:right w:val="none" w:sz="0" w:space="0" w:color="auto"/>
                                  </w:divBdr>
                                </w:div>
                                <w:div w:id="428427384">
                                  <w:marLeft w:val="0"/>
                                  <w:marRight w:val="0"/>
                                  <w:marTop w:val="0"/>
                                  <w:marBottom w:val="0"/>
                                  <w:divBdr>
                                    <w:top w:val="none" w:sz="0" w:space="0" w:color="auto"/>
                                    <w:left w:val="none" w:sz="0" w:space="0" w:color="auto"/>
                                    <w:bottom w:val="none" w:sz="0" w:space="0" w:color="auto"/>
                                    <w:right w:val="none" w:sz="0" w:space="0" w:color="auto"/>
                                  </w:divBdr>
                                </w:div>
                                <w:div w:id="1322390095">
                                  <w:marLeft w:val="0"/>
                                  <w:marRight w:val="0"/>
                                  <w:marTop w:val="0"/>
                                  <w:marBottom w:val="0"/>
                                  <w:divBdr>
                                    <w:top w:val="none" w:sz="0" w:space="0" w:color="auto"/>
                                    <w:left w:val="none" w:sz="0" w:space="0" w:color="auto"/>
                                    <w:bottom w:val="none" w:sz="0" w:space="0" w:color="auto"/>
                                    <w:right w:val="none" w:sz="0" w:space="0" w:color="auto"/>
                                  </w:divBdr>
                                </w:div>
                                <w:div w:id="2026593637">
                                  <w:marLeft w:val="0"/>
                                  <w:marRight w:val="0"/>
                                  <w:marTop w:val="0"/>
                                  <w:marBottom w:val="0"/>
                                  <w:divBdr>
                                    <w:top w:val="none" w:sz="0" w:space="0" w:color="auto"/>
                                    <w:left w:val="none" w:sz="0" w:space="0" w:color="auto"/>
                                    <w:bottom w:val="none" w:sz="0" w:space="0" w:color="auto"/>
                                    <w:right w:val="none" w:sz="0" w:space="0" w:color="auto"/>
                                  </w:divBdr>
                                </w:div>
                                <w:div w:id="515340891">
                                  <w:marLeft w:val="0"/>
                                  <w:marRight w:val="0"/>
                                  <w:marTop w:val="0"/>
                                  <w:marBottom w:val="0"/>
                                  <w:divBdr>
                                    <w:top w:val="none" w:sz="0" w:space="0" w:color="auto"/>
                                    <w:left w:val="none" w:sz="0" w:space="0" w:color="auto"/>
                                    <w:bottom w:val="none" w:sz="0" w:space="0" w:color="auto"/>
                                    <w:right w:val="none" w:sz="0" w:space="0" w:color="auto"/>
                                  </w:divBdr>
                                </w:div>
                                <w:div w:id="658075067">
                                  <w:marLeft w:val="0"/>
                                  <w:marRight w:val="0"/>
                                  <w:marTop w:val="0"/>
                                  <w:marBottom w:val="0"/>
                                  <w:divBdr>
                                    <w:top w:val="none" w:sz="0" w:space="0" w:color="auto"/>
                                    <w:left w:val="none" w:sz="0" w:space="0" w:color="auto"/>
                                    <w:bottom w:val="none" w:sz="0" w:space="0" w:color="auto"/>
                                    <w:right w:val="none" w:sz="0" w:space="0" w:color="auto"/>
                                  </w:divBdr>
                                </w:div>
                                <w:div w:id="1195070196">
                                  <w:marLeft w:val="0"/>
                                  <w:marRight w:val="0"/>
                                  <w:marTop w:val="0"/>
                                  <w:marBottom w:val="0"/>
                                  <w:divBdr>
                                    <w:top w:val="none" w:sz="0" w:space="0" w:color="auto"/>
                                    <w:left w:val="none" w:sz="0" w:space="0" w:color="auto"/>
                                    <w:bottom w:val="none" w:sz="0" w:space="0" w:color="auto"/>
                                    <w:right w:val="none" w:sz="0" w:space="0" w:color="auto"/>
                                  </w:divBdr>
                                </w:div>
                                <w:div w:id="1763332105">
                                  <w:marLeft w:val="0"/>
                                  <w:marRight w:val="0"/>
                                  <w:marTop w:val="0"/>
                                  <w:marBottom w:val="0"/>
                                  <w:divBdr>
                                    <w:top w:val="none" w:sz="0" w:space="0" w:color="auto"/>
                                    <w:left w:val="none" w:sz="0" w:space="0" w:color="auto"/>
                                    <w:bottom w:val="none" w:sz="0" w:space="0" w:color="auto"/>
                                    <w:right w:val="none" w:sz="0" w:space="0" w:color="auto"/>
                                  </w:divBdr>
                                </w:div>
                                <w:div w:id="205608918">
                                  <w:marLeft w:val="0"/>
                                  <w:marRight w:val="0"/>
                                  <w:marTop w:val="0"/>
                                  <w:marBottom w:val="0"/>
                                  <w:divBdr>
                                    <w:top w:val="none" w:sz="0" w:space="0" w:color="auto"/>
                                    <w:left w:val="none" w:sz="0" w:space="0" w:color="auto"/>
                                    <w:bottom w:val="none" w:sz="0" w:space="0" w:color="auto"/>
                                    <w:right w:val="none" w:sz="0" w:space="0" w:color="auto"/>
                                  </w:divBdr>
                                </w:div>
                                <w:div w:id="1145858222">
                                  <w:marLeft w:val="0"/>
                                  <w:marRight w:val="0"/>
                                  <w:marTop w:val="0"/>
                                  <w:marBottom w:val="0"/>
                                  <w:divBdr>
                                    <w:top w:val="none" w:sz="0" w:space="0" w:color="auto"/>
                                    <w:left w:val="none" w:sz="0" w:space="0" w:color="auto"/>
                                    <w:bottom w:val="none" w:sz="0" w:space="0" w:color="auto"/>
                                    <w:right w:val="none" w:sz="0" w:space="0" w:color="auto"/>
                                  </w:divBdr>
                                </w:div>
                                <w:div w:id="2031249133">
                                  <w:marLeft w:val="0"/>
                                  <w:marRight w:val="0"/>
                                  <w:marTop w:val="0"/>
                                  <w:marBottom w:val="0"/>
                                  <w:divBdr>
                                    <w:top w:val="none" w:sz="0" w:space="0" w:color="auto"/>
                                    <w:left w:val="none" w:sz="0" w:space="0" w:color="auto"/>
                                    <w:bottom w:val="none" w:sz="0" w:space="0" w:color="auto"/>
                                    <w:right w:val="none" w:sz="0" w:space="0" w:color="auto"/>
                                  </w:divBdr>
                                </w:div>
                                <w:div w:id="668944818">
                                  <w:marLeft w:val="0"/>
                                  <w:marRight w:val="0"/>
                                  <w:marTop w:val="0"/>
                                  <w:marBottom w:val="0"/>
                                  <w:divBdr>
                                    <w:top w:val="none" w:sz="0" w:space="0" w:color="auto"/>
                                    <w:left w:val="none" w:sz="0" w:space="0" w:color="auto"/>
                                    <w:bottom w:val="none" w:sz="0" w:space="0" w:color="auto"/>
                                    <w:right w:val="none" w:sz="0" w:space="0" w:color="auto"/>
                                  </w:divBdr>
                                </w:div>
                                <w:div w:id="1173954457">
                                  <w:marLeft w:val="0"/>
                                  <w:marRight w:val="0"/>
                                  <w:marTop w:val="0"/>
                                  <w:marBottom w:val="0"/>
                                  <w:divBdr>
                                    <w:top w:val="none" w:sz="0" w:space="0" w:color="auto"/>
                                    <w:left w:val="none" w:sz="0" w:space="0" w:color="auto"/>
                                    <w:bottom w:val="none" w:sz="0" w:space="0" w:color="auto"/>
                                    <w:right w:val="none" w:sz="0" w:space="0" w:color="auto"/>
                                  </w:divBdr>
                                </w:div>
                                <w:div w:id="851918163">
                                  <w:marLeft w:val="0"/>
                                  <w:marRight w:val="0"/>
                                  <w:marTop w:val="0"/>
                                  <w:marBottom w:val="0"/>
                                  <w:divBdr>
                                    <w:top w:val="none" w:sz="0" w:space="0" w:color="auto"/>
                                    <w:left w:val="none" w:sz="0" w:space="0" w:color="auto"/>
                                    <w:bottom w:val="none" w:sz="0" w:space="0" w:color="auto"/>
                                    <w:right w:val="none" w:sz="0" w:space="0" w:color="auto"/>
                                  </w:divBdr>
                                </w:div>
                                <w:div w:id="1141113436">
                                  <w:marLeft w:val="0"/>
                                  <w:marRight w:val="0"/>
                                  <w:marTop w:val="0"/>
                                  <w:marBottom w:val="0"/>
                                  <w:divBdr>
                                    <w:top w:val="none" w:sz="0" w:space="0" w:color="auto"/>
                                    <w:left w:val="none" w:sz="0" w:space="0" w:color="auto"/>
                                    <w:bottom w:val="none" w:sz="0" w:space="0" w:color="auto"/>
                                    <w:right w:val="none" w:sz="0" w:space="0" w:color="auto"/>
                                  </w:divBdr>
                                </w:div>
                                <w:div w:id="106199768">
                                  <w:marLeft w:val="0"/>
                                  <w:marRight w:val="0"/>
                                  <w:marTop w:val="0"/>
                                  <w:marBottom w:val="0"/>
                                  <w:divBdr>
                                    <w:top w:val="none" w:sz="0" w:space="0" w:color="auto"/>
                                    <w:left w:val="none" w:sz="0" w:space="0" w:color="auto"/>
                                    <w:bottom w:val="none" w:sz="0" w:space="0" w:color="auto"/>
                                    <w:right w:val="none" w:sz="0" w:space="0" w:color="auto"/>
                                  </w:divBdr>
                                </w:div>
                                <w:div w:id="1436049409">
                                  <w:marLeft w:val="0"/>
                                  <w:marRight w:val="0"/>
                                  <w:marTop w:val="0"/>
                                  <w:marBottom w:val="0"/>
                                  <w:divBdr>
                                    <w:top w:val="none" w:sz="0" w:space="0" w:color="auto"/>
                                    <w:left w:val="none" w:sz="0" w:space="0" w:color="auto"/>
                                    <w:bottom w:val="none" w:sz="0" w:space="0" w:color="auto"/>
                                    <w:right w:val="none" w:sz="0" w:space="0" w:color="auto"/>
                                  </w:divBdr>
                                </w:div>
                                <w:div w:id="878662178">
                                  <w:marLeft w:val="0"/>
                                  <w:marRight w:val="0"/>
                                  <w:marTop w:val="0"/>
                                  <w:marBottom w:val="0"/>
                                  <w:divBdr>
                                    <w:top w:val="none" w:sz="0" w:space="0" w:color="auto"/>
                                    <w:left w:val="none" w:sz="0" w:space="0" w:color="auto"/>
                                    <w:bottom w:val="none" w:sz="0" w:space="0" w:color="auto"/>
                                    <w:right w:val="none" w:sz="0" w:space="0" w:color="auto"/>
                                  </w:divBdr>
                                </w:div>
                                <w:div w:id="96142018">
                                  <w:marLeft w:val="0"/>
                                  <w:marRight w:val="0"/>
                                  <w:marTop w:val="0"/>
                                  <w:marBottom w:val="0"/>
                                  <w:divBdr>
                                    <w:top w:val="none" w:sz="0" w:space="0" w:color="auto"/>
                                    <w:left w:val="none" w:sz="0" w:space="0" w:color="auto"/>
                                    <w:bottom w:val="none" w:sz="0" w:space="0" w:color="auto"/>
                                    <w:right w:val="none" w:sz="0" w:space="0" w:color="auto"/>
                                  </w:divBdr>
                                </w:div>
                                <w:div w:id="1518813835">
                                  <w:marLeft w:val="0"/>
                                  <w:marRight w:val="0"/>
                                  <w:marTop w:val="0"/>
                                  <w:marBottom w:val="0"/>
                                  <w:divBdr>
                                    <w:top w:val="none" w:sz="0" w:space="0" w:color="auto"/>
                                    <w:left w:val="none" w:sz="0" w:space="0" w:color="auto"/>
                                    <w:bottom w:val="none" w:sz="0" w:space="0" w:color="auto"/>
                                    <w:right w:val="none" w:sz="0" w:space="0" w:color="auto"/>
                                  </w:divBdr>
                                </w:div>
                                <w:div w:id="2073576451">
                                  <w:marLeft w:val="0"/>
                                  <w:marRight w:val="0"/>
                                  <w:marTop w:val="0"/>
                                  <w:marBottom w:val="0"/>
                                  <w:divBdr>
                                    <w:top w:val="none" w:sz="0" w:space="0" w:color="auto"/>
                                    <w:left w:val="none" w:sz="0" w:space="0" w:color="auto"/>
                                    <w:bottom w:val="none" w:sz="0" w:space="0" w:color="auto"/>
                                    <w:right w:val="none" w:sz="0" w:space="0" w:color="auto"/>
                                  </w:divBdr>
                                </w:div>
                                <w:div w:id="1097754480">
                                  <w:marLeft w:val="0"/>
                                  <w:marRight w:val="0"/>
                                  <w:marTop w:val="0"/>
                                  <w:marBottom w:val="0"/>
                                  <w:divBdr>
                                    <w:top w:val="none" w:sz="0" w:space="0" w:color="auto"/>
                                    <w:left w:val="none" w:sz="0" w:space="0" w:color="auto"/>
                                    <w:bottom w:val="none" w:sz="0" w:space="0" w:color="auto"/>
                                    <w:right w:val="none" w:sz="0" w:space="0" w:color="auto"/>
                                  </w:divBdr>
                                </w:div>
                                <w:div w:id="1276135476">
                                  <w:marLeft w:val="0"/>
                                  <w:marRight w:val="0"/>
                                  <w:marTop w:val="0"/>
                                  <w:marBottom w:val="0"/>
                                  <w:divBdr>
                                    <w:top w:val="none" w:sz="0" w:space="0" w:color="auto"/>
                                    <w:left w:val="none" w:sz="0" w:space="0" w:color="auto"/>
                                    <w:bottom w:val="none" w:sz="0" w:space="0" w:color="auto"/>
                                    <w:right w:val="none" w:sz="0" w:space="0" w:color="auto"/>
                                  </w:divBdr>
                                </w:div>
                                <w:div w:id="375348447">
                                  <w:marLeft w:val="0"/>
                                  <w:marRight w:val="0"/>
                                  <w:marTop w:val="0"/>
                                  <w:marBottom w:val="0"/>
                                  <w:divBdr>
                                    <w:top w:val="none" w:sz="0" w:space="0" w:color="auto"/>
                                    <w:left w:val="none" w:sz="0" w:space="0" w:color="auto"/>
                                    <w:bottom w:val="none" w:sz="0" w:space="0" w:color="auto"/>
                                    <w:right w:val="none" w:sz="0" w:space="0" w:color="auto"/>
                                  </w:divBdr>
                                </w:div>
                                <w:div w:id="143358375">
                                  <w:marLeft w:val="0"/>
                                  <w:marRight w:val="0"/>
                                  <w:marTop w:val="0"/>
                                  <w:marBottom w:val="0"/>
                                  <w:divBdr>
                                    <w:top w:val="none" w:sz="0" w:space="0" w:color="auto"/>
                                    <w:left w:val="none" w:sz="0" w:space="0" w:color="auto"/>
                                    <w:bottom w:val="none" w:sz="0" w:space="0" w:color="auto"/>
                                    <w:right w:val="none" w:sz="0" w:space="0" w:color="auto"/>
                                  </w:divBdr>
                                </w:div>
                                <w:div w:id="847912005">
                                  <w:marLeft w:val="0"/>
                                  <w:marRight w:val="0"/>
                                  <w:marTop w:val="0"/>
                                  <w:marBottom w:val="0"/>
                                  <w:divBdr>
                                    <w:top w:val="none" w:sz="0" w:space="0" w:color="auto"/>
                                    <w:left w:val="none" w:sz="0" w:space="0" w:color="auto"/>
                                    <w:bottom w:val="none" w:sz="0" w:space="0" w:color="auto"/>
                                    <w:right w:val="none" w:sz="0" w:space="0" w:color="auto"/>
                                  </w:divBdr>
                                </w:div>
                                <w:div w:id="328951114">
                                  <w:marLeft w:val="0"/>
                                  <w:marRight w:val="0"/>
                                  <w:marTop w:val="0"/>
                                  <w:marBottom w:val="0"/>
                                  <w:divBdr>
                                    <w:top w:val="none" w:sz="0" w:space="0" w:color="auto"/>
                                    <w:left w:val="none" w:sz="0" w:space="0" w:color="auto"/>
                                    <w:bottom w:val="none" w:sz="0" w:space="0" w:color="auto"/>
                                    <w:right w:val="none" w:sz="0" w:space="0" w:color="auto"/>
                                  </w:divBdr>
                                </w:div>
                                <w:div w:id="1691834611">
                                  <w:marLeft w:val="0"/>
                                  <w:marRight w:val="0"/>
                                  <w:marTop w:val="0"/>
                                  <w:marBottom w:val="0"/>
                                  <w:divBdr>
                                    <w:top w:val="none" w:sz="0" w:space="0" w:color="auto"/>
                                    <w:left w:val="none" w:sz="0" w:space="0" w:color="auto"/>
                                    <w:bottom w:val="none" w:sz="0" w:space="0" w:color="auto"/>
                                    <w:right w:val="none" w:sz="0" w:space="0" w:color="auto"/>
                                  </w:divBdr>
                                </w:div>
                                <w:div w:id="252402805">
                                  <w:marLeft w:val="0"/>
                                  <w:marRight w:val="0"/>
                                  <w:marTop w:val="0"/>
                                  <w:marBottom w:val="0"/>
                                  <w:divBdr>
                                    <w:top w:val="none" w:sz="0" w:space="0" w:color="auto"/>
                                    <w:left w:val="none" w:sz="0" w:space="0" w:color="auto"/>
                                    <w:bottom w:val="none" w:sz="0" w:space="0" w:color="auto"/>
                                    <w:right w:val="none" w:sz="0" w:space="0" w:color="auto"/>
                                  </w:divBdr>
                                </w:div>
                                <w:div w:id="602686444">
                                  <w:marLeft w:val="0"/>
                                  <w:marRight w:val="0"/>
                                  <w:marTop w:val="0"/>
                                  <w:marBottom w:val="0"/>
                                  <w:divBdr>
                                    <w:top w:val="none" w:sz="0" w:space="0" w:color="auto"/>
                                    <w:left w:val="none" w:sz="0" w:space="0" w:color="auto"/>
                                    <w:bottom w:val="none" w:sz="0" w:space="0" w:color="auto"/>
                                    <w:right w:val="none" w:sz="0" w:space="0" w:color="auto"/>
                                  </w:divBdr>
                                </w:div>
                                <w:div w:id="1494419902">
                                  <w:marLeft w:val="0"/>
                                  <w:marRight w:val="0"/>
                                  <w:marTop w:val="0"/>
                                  <w:marBottom w:val="0"/>
                                  <w:divBdr>
                                    <w:top w:val="none" w:sz="0" w:space="0" w:color="auto"/>
                                    <w:left w:val="none" w:sz="0" w:space="0" w:color="auto"/>
                                    <w:bottom w:val="none" w:sz="0" w:space="0" w:color="auto"/>
                                    <w:right w:val="none" w:sz="0" w:space="0" w:color="auto"/>
                                  </w:divBdr>
                                </w:div>
                                <w:div w:id="1433936998">
                                  <w:marLeft w:val="0"/>
                                  <w:marRight w:val="0"/>
                                  <w:marTop w:val="0"/>
                                  <w:marBottom w:val="0"/>
                                  <w:divBdr>
                                    <w:top w:val="none" w:sz="0" w:space="0" w:color="auto"/>
                                    <w:left w:val="none" w:sz="0" w:space="0" w:color="auto"/>
                                    <w:bottom w:val="none" w:sz="0" w:space="0" w:color="auto"/>
                                    <w:right w:val="none" w:sz="0" w:space="0" w:color="auto"/>
                                  </w:divBdr>
                                </w:div>
                                <w:div w:id="2058773447">
                                  <w:marLeft w:val="0"/>
                                  <w:marRight w:val="0"/>
                                  <w:marTop w:val="0"/>
                                  <w:marBottom w:val="0"/>
                                  <w:divBdr>
                                    <w:top w:val="none" w:sz="0" w:space="0" w:color="auto"/>
                                    <w:left w:val="none" w:sz="0" w:space="0" w:color="auto"/>
                                    <w:bottom w:val="none" w:sz="0" w:space="0" w:color="auto"/>
                                    <w:right w:val="none" w:sz="0" w:space="0" w:color="auto"/>
                                  </w:divBdr>
                                </w:div>
                                <w:div w:id="1884244380">
                                  <w:marLeft w:val="0"/>
                                  <w:marRight w:val="0"/>
                                  <w:marTop w:val="0"/>
                                  <w:marBottom w:val="0"/>
                                  <w:divBdr>
                                    <w:top w:val="none" w:sz="0" w:space="0" w:color="auto"/>
                                    <w:left w:val="none" w:sz="0" w:space="0" w:color="auto"/>
                                    <w:bottom w:val="none" w:sz="0" w:space="0" w:color="auto"/>
                                    <w:right w:val="none" w:sz="0" w:space="0" w:color="auto"/>
                                  </w:divBdr>
                                </w:div>
                                <w:div w:id="2060394545">
                                  <w:marLeft w:val="0"/>
                                  <w:marRight w:val="0"/>
                                  <w:marTop w:val="0"/>
                                  <w:marBottom w:val="0"/>
                                  <w:divBdr>
                                    <w:top w:val="none" w:sz="0" w:space="0" w:color="auto"/>
                                    <w:left w:val="none" w:sz="0" w:space="0" w:color="auto"/>
                                    <w:bottom w:val="none" w:sz="0" w:space="0" w:color="auto"/>
                                    <w:right w:val="none" w:sz="0" w:space="0" w:color="auto"/>
                                  </w:divBdr>
                                </w:div>
                                <w:div w:id="446779973">
                                  <w:marLeft w:val="0"/>
                                  <w:marRight w:val="0"/>
                                  <w:marTop w:val="0"/>
                                  <w:marBottom w:val="0"/>
                                  <w:divBdr>
                                    <w:top w:val="none" w:sz="0" w:space="0" w:color="auto"/>
                                    <w:left w:val="none" w:sz="0" w:space="0" w:color="auto"/>
                                    <w:bottom w:val="none" w:sz="0" w:space="0" w:color="auto"/>
                                    <w:right w:val="none" w:sz="0" w:space="0" w:color="auto"/>
                                  </w:divBdr>
                                </w:div>
                                <w:div w:id="1332678758">
                                  <w:marLeft w:val="0"/>
                                  <w:marRight w:val="0"/>
                                  <w:marTop w:val="0"/>
                                  <w:marBottom w:val="0"/>
                                  <w:divBdr>
                                    <w:top w:val="none" w:sz="0" w:space="0" w:color="auto"/>
                                    <w:left w:val="none" w:sz="0" w:space="0" w:color="auto"/>
                                    <w:bottom w:val="none" w:sz="0" w:space="0" w:color="auto"/>
                                    <w:right w:val="none" w:sz="0" w:space="0" w:color="auto"/>
                                  </w:divBdr>
                                </w:div>
                                <w:div w:id="793905862">
                                  <w:marLeft w:val="0"/>
                                  <w:marRight w:val="0"/>
                                  <w:marTop w:val="0"/>
                                  <w:marBottom w:val="0"/>
                                  <w:divBdr>
                                    <w:top w:val="none" w:sz="0" w:space="0" w:color="auto"/>
                                    <w:left w:val="none" w:sz="0" w:space="0" w:color="auto"/>
                                    <w:bottom w:val="none" w:sz="0" w:space="0" w:color="auto"/>
                                    <w:right w:val="none" w:sz="0" w:space="0" w:color="auto"/>
                                  </w:divBdr>
                                </w:div>
                                <w:div w:id="1507212312">
                                  <w:marLeft w:val="0"/>
                                  <w:marRight w:val="0"/>
                                  <w:marTop w:val="0"/>
                                  <w:marBottom w:val="0"/>
                                  <w:divBdr>
                                    <w:top w:val="none" w:sz="0" w:space="0" w:color="auto"/>
                                    <w:left w:val="none" w:sz="0" w:space="0" w:color="auto"/>
                                    <w:bottom w:val="none" w:sz="0" w:space="0" w:color="auto"/>
                                    <w:right w:val="none" w:sz="0" w:space="0" w:color="auto"/>
                                  </w:divBdr>
                                </w:div>
                                <w:div w:id="2094467807">
                                  <w:marLeft w:val="0"/>
                                  <w:marRight w:val="0"/>
                                  <w:marTop w:val="0"/>
                                  <w:marBottom w:val="0"/>
                                  <w:divBdr>
                                    <w:top w:val="none" w:sz="0" w:space="0" w:color="auto"/>
                                    <w:left w:val="none" w:sz="0" w:space="0" w:color="auto"/>
                                    <w:bottom w:val="none" w:sz="0" w:space="0" w:color="auto"/>
                                    <w:right w:val="none" w:sz="0" w:space="0" w:color="auto"/>
                                  </w:divBdr>
                                </w:div>
                                <w:div w:id="120416360">
                                  <w:marLeft w:val="0"/>
                                  <w:marRight w:val="0"/>
                                  <w:marTop w:val="0"/>
                                  <w:marBottom w:val="0"/>
                                  <w:divBdr>
                                    <w:top w:val="none" w:sz="0" w:space="0" w:color="auto"/>
                                    <w:left w:val="none" w:sz="0" w:space="0" w:color="auto"/>
                                    <w:bottom w:val="none" w:sz="0" w:space="0" w:color="auto"/>
                                    <w:right w:val="none" w:sz="0" w:space="0" w:color="auto"/>
                                  </w:divBdr>
                                </w:div>
                                <w:div w:id="2083216004">
                                  <w:marLeft w:val="0"/>
                                  <w:marRight w:val="0"/>
                                  <w:marTop w:val="0"/>
                                  <w:marBottom w:val="0"/>
                                  <w:divBdr>
                                    <w:top w:val="none" w:sz="0" w:space="0" w:color="auto"/>
                                    <w:left w:val="none" w:sz="0" w:space="0" w:color="auto"/>
                                    <w:bottom w:val="none" w:sz="0" w:space="0" w:color="auto"/>
                                    <w:right w:val="none" w:sz="0" w:space="0" w:color="auto"/>
                                  </w:divBdr>
                                </w:div>
                                <w:div w:id="288359508">
                                  <w:marLeft w:val="0"/>
                                  <w:marRight w:val="0"/>
                                  <w:marTop w:val="0"/>
                                  <w:marBottom w:val="0"/>
                                  <w:divBdr>
                                    <w:top w:val="none" w:sz="0" w:space="0" w:color="auto"/>
                                    <w:left w:val="none" w:sz="0" w:space="0" w:color="auto"/>
                                    <w:bottom w:val="none" w:sz="0" w:space="0" w:color="auto"/>
                                    <w:right w:val="none" w:sz="0" w:space="0" w:color="auto"/>
                                  </w:divBdr>
                                </w:div>
                                <w:div w:id="258682326">
                                  <w:marLeft w:val="0"/>
                                  <w:marRight w:val="0"/>
                                  <w:marTop w:val="0"/>
                                  <w:marBottom w:val="0"/>
                                  <w:divBdr>
                                    <w:top w:val="none" w:sz="0" w:space="0" w:color="auto"/>
                                    <w:left w:val="none" w:sz="0" w:space="0" w:color="auto"/>
                                    <w:bottom w:val="none" w:sz="0" w:space="0" w:color="auto"/>
                                    <w:right w:val="none" w:sz="0" w:space="0" w:color="auto"/>
                                  </w:divBdr>
                                </w:div>
                                <w:div w:id="2067876785">
                                  <w:marLeft w:val="0"/>
                                  <w:marRight w:val="0"/>
                                  <w:marTop w:val="0"/>
                                  <w:marBottom w:val="0"/>
                                  <w:divBdr>
                                    <w:top w:val="none" w:sz="0" w:space="0" w:color="auto"/>
                                    <w:left w:val="none" w:sz="0" w:space="0" w:color="auto"/>
                                    <w:bottom w:val="none" w:sz="0" w:space="0" w:color="auto"/>
                                    <w:right w:val="none" w:sz="0" w:space="0" w:color="auto"/>
                                  </w:divBdr>
                                </w:div>
                                <w:div w:id="1479802966">
                                  <w:marLeft w:val="0"/>
                                  <w:marRight w:val="0"/>
                                  <w:marTop w:val="0"/>
                                  <w:marBottom w:val="0"/>
                                  <w:divBdr>
                                    <w:top w:val="none" w:sz="0" w:space="0" w:color="auto"/>
                                    <w:left w:val="none" w:sz="0" w:space="0" w:color="auto"/>
                                    <w:bottom w:val="none" w:sz="0" w:space="0" w:color="auto"/>
                                    <w:right w:val="none" w:sz="0" w:space="0" w:color="auto"/>
                                  </w:divBdr>
                                </w:div>
                                <w:div w:id="1791632553">
                                  <w:marLeft w:val="0"/>
                                  <w:marRight w:val="0"/>
                                  <w:marTop w:val="0"/>
                                  <w:marBottom w:val="0"/>
                                  <w:divBdr>
                                    <w:top w:val="none" w:sz="0" w:space="0" w:color="auto"/>
                                    <w:left w:val="none" w:sz="0" w:space="0" w:color="auto"/>
                                    <w:bottom w:val="none" w:sz="0" w:space="0" w:color="auto"/>
                                    <w:right w:val="none" w:sz="0" w:space="0" w:color="auto"/>
                                  </w:divBdr>
                                </w:div>
                                <w:div w:id="219832676">
                                  <w:marLeft w:val="0"/>
                                  <w:marRight w:val="0"/>
                                  <w:marTop w:val="0"/>
                                  <w:marBottom w:val="0"/>
                                  <w:divBdr>
                                    <w:top w:val="none" w:sz="0" w:space="0" w:color="auto"/>
                                    <w:left w:val="none" w:sz="0" w:space="0" w:color="auto"/>
                                    <w:bottom w:val="none" w:sz="0" w:space="0" w:color="auto"/>
                                    <w:right w:val="none" w:sz="0" w:space="0" w:color="auto"/>
                                  </w:divBdr>
                                </w:div>
                                <w:div w:id="1288664406">
                                  <w:marLeft w:val="0"/>
                                  <w:marRight w:val="0"/>
                                  <w:marTop w:val="0"/>
                                  <w:marBottom w:val="0"/>
                                  <w:divBdr>
                                    <w:top w:val="none" w:sz="0" w:space="0" w:color="auto"/>
                                    <w:left w:val="none" w:sz="0" w:space="0" w:color="auto"/>
                                    <w:bottom w:val="none" w:sz="0" w:space="0" w:color="auto"/>
                                    <w:right w:val="none" w:sz="0" w:space="0" w:color="auto"/>
                                  </w:divBdr>
                                </w:div>
                                <w:div w:id="1641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192236">
      <w:bodyDiv w:val="1"/>
      <w:marLeft w:val="0"/>
      <w:marRight w:val="0"/>
      <w:marTop w:val="0"/>
      <w:marBottom w:val="0"/>
      <w:divBdr>
        <w:top w:val="none" w:sz="0" w:space="0" w:color="auto"/>
        <w:left w:val="none" w:sz="0" w:space="0" w:color="auto"/>
        <w:bottom w:val="none" w:sz="0" w:space="0" w:color="auto"/>
        <w:right w:val="none" w:sz="0" w:space="0" w:color="auto"/>
      </w:divBdr>
      <w:divsChild>
        <w:div w:id="1338387102">
          <w:marLeft w:val="0"/>
          <w:marRight w:val="0"/>
          <w:marTop w:val="0"/>
          <w:marBottom w:val="0"/>
          <w:divBdr>
            <w:top w:val="none" w:sz="0" w:space="0" w:color="auto"/>
            <w:left w:val="none" w:sz="0" w:space="0" w:color="auto"/>
            <w:bottom w:val="none" w:sz="0" w:space="0" w:color="auto"/>
            <w:right w:val="none" w:sz="0" w:space="0" w:color="auto"/>
          </w:divBdr>
        </w:div>
        <w:div w:id="256251431">
          <w:marLeft w:val="0"/>
          <w:marRight w:val="0"/>
          <w:marTop w:val="0"/>
          <w:marBottom w:val="0"/>
          <w:divBdr>
            <w:top w:val="none" w:sz="0" w:space="0" w:color="auto"/>
            <w:left w:val="none" w:sz="0" w:space="0" w:color="auto"/>
            <w:bottom w:val="none" w:sz="0" w:space="0" w:color="auto"/>
            <w:right w:val="none" w:sz="0" w:space="0" w:color="auto"/>
          </w:divBdr>
        </w:div>
        <w:div w:id="1515609910">
          <w:marLeft w:val="0"/>
          <w:marRight w:val="0"/>
          <w:marTop w:val="0"/>
          <w:marBottom w:val="0"/>
          <w:divBdr>
            <w:top w:val="none" w:sz="0" w:space="0" w:color="auto"/>
            <w:left w:val="none" w:sz="0" w:space="0" w:color="auto"/>
            <w:bottom w:val="none" w:sz="0" w:space="0" w:color="auto"/>
            <w:right w:val="none" w:sz="0" w:space="0" w:color="auto"/>
          </w:divBdr>
        </w:div>
      </w:divsChild>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1011447591">
      <w:bodyDiv w:val="1"/>
      <w:marLeft w:val="0"/>
      <w:marRight w:val="0"/>
      <w:marTop w:val="0"/>
      <w:marBottom w:val="0"/>
      <w:divBdr>
        <w:top w:val="none" w:sz="0" w:space="0" w:color="auto"/>
        <w:left w:val="none" w:sz="0" w:space="0" w:color="auto"/>
        <w:bottom w:val="none" w:sz="0" w:space="0" w:color="auto"/>
        <w:right w:val="none" w:sz="0" w:space="0" w:color="auto"/>
      </w:divBdr>
    </w:div>
    <w:div w:id="1049695304">
      <w:bodyDiv w:val="1"/>
      <w:marLeft w:val="0"/>
      <w:marRight w:val="0"/>
      <w:marTop w:val="0"/>
      <w:marBottom w:val="0"/>
      <w:divBdr>
        <w:top w:val="none" w:sz="0" w:space="0" w:color="auto"/>
        <w:left w:val="none" w:sz="0" w:space="0" w:color="auto"/>
        <w:bottom w:val="none" w:sz="0" w:space="0" w:color="auto"/>
        <w:right w:val="none" w:sz="0" w:space="0" w:color="auto"/>
      </w:divBdr>
    </w:div>
    <w:div w:id="1052342542">
      <w:bodyDiv w:val="1"/>
      <w:marLeft w:val="0"/>
      <w:marRight w:val="0"/>
      <w:marTop w:val="0"/>
      <w:marBottom w:val="0"/>
      <w:divBdr>
        <w:top w:val="none" w:sz="0" w:space="0" w:color="auto"/>
        <w:left w:val="none" w:sz="0" w:space="0" w:color="auto"/>
        <w:bottom w:val="none" w:sz="0" w:space="0" w:color="auto"/>
        <w:right w:val="none" w:sz="0" w:space="0" w:color="auto"/>
      </w:divBdr>
    </w:div>
    <w:div w:id="1082525676">
      <w:bodyDiv w:val="1"/>
      <w:marLeft w:val="0"/>
      <w:marRight w:val="0"/>
      <w:marTop w:val="0"/>
      <w:marBottom w:val="0"/>
      <w:divBdr>
        <w:top w:val="none" w:sz="0" w:space="0" w:color="auto"/>
        <w:left w:val="none" w:sz="0" w:space="0" w:color="auto"/>
        <w:bottom w:val="none" w:sz="0" w:space="0" w:color="auto"/>
        <w:right w:val="none" w:sz="0" w:space="0" w:color="auto"/>
      </w:divBdr>
    </w:div>
    <w:div w:id="1115444881">
      <w:bodyDiv w:val="1"/>
      <w:marLeft w:val="0"/>
      <w:marRight w:val="0"/>
      <w:marTop w:val="0"/>
      <w:marBottom w:val="0"/>
      <w:divBdr>
        <w:top w:val="none" w:sz="0" w:space="0" w:color="auto"/>
        <w:left w:val="none" w:sz="0" w:space="0" w:color="auto"/>
        <w:bottom w:val="none" w:sz="0" w:space="0" w:color="auto"/>
        <w:right w:val="none" w:sz="0" w:space="0" w:color="auto"/>
      </w:divBdr>
    </w:div>
    <w:div w:id="1140264572">
      <w:bodyDiv w:val="1"/>
      <w:marLeft w:val="0"/>
      <w:marRight w:val="0"/>
      <w:marTop w:val="0"/>
      <w:marBottom w:val="0"/>
      <w:divBdr>
        <w:top w:val="none" w:sz="0" w:space="0" w:color="auto"/>
        <w:left w:val="none" w:sz="0" w:space="0" w:color="auto"/>
        <w:bottom w:val="none" w:sz="0" w:space="0" w:color="auto"/>
        <w:right w:val="none" w:sz="0" w:space="0" w:color="auto"/>
      </w:divBdr>
      <w:divsChild>
        <w:div w:id="1446196860">
          <w:marLeft w:val="0"/>
          <w:marRight w:val="0"/>
          <w:marTop w:val="0"/>
          <w:marBottom w:val="0"/>
          <w:divBdr>
            <w:top w:val="none" w:sz="0" w:space="0" w:color="auto"/>
            <w:left w:val="none" w:sz="0" w:space="0" w:color="auto"/>
            <w:bottom w:val="none" w:sz="0" w:space="0" w:color="auto"/>
            <w:right w:val="none" w:sz="0" w:space="0" w:color="auto"/>
          </w:divBdr>
          <w:divsChild>
            <w:div w:id="1709254838">
              <w:marLeft w:val="0"/>
              <w:marRight w:val="0"/>
              <w:marTop w:val="0"/>
              <w:marBottom w:val="0"/>
              <w:divBdr>
                <w:top w:val="none" w:sz="0" w:space="0" w:color="auto"/>
                <w:left w:val="none" w:sz="0" w:space="0" w:color="auto"/>
                <w:bottom w:val="none" w:sz="0" w:space="0" w:color="auto"/>
                <w:right w:val="none" w:sz="0" w:space="0" w:color="auto"/>
              </w:divBdr>
              <w:divsChild>
                <w:div w:id="1406223781">
                  <w:marLeft w:val="0"/>
                  <w:marRight w:val="0"/>
                  <w:marTop w:val="0"/>
                  <w:marBottom w:val="0"/>
                  <w:divBdr>
                    <w:top w:val="none" w:sz="0" w:space="0" w:color="auto"/>
                    <w:left w:val="none" w:sz="0" w:space="0" w:color="auto"/>
                    <w:bottom w:val="none" w:sz="0" w:space="0" w:color="auto"/>
                    <w:right w:val="none" w:sz="0" w:space="0" w:color="auto"/>
                  </w:divBdr>
                  <w:divsChild>
                    <w:div w:id="1508129638">
                      <w:marLeft w:val="0"/>
                      <w:marRight w:val="0"/>
                      <w:marTop w:val="0"/>
                      <w:marBottom w:val="0"/>
                      <w:divBdr>
                        <w:top w:val="none" w:sz="0" w:space="0" w:color="auto"/>
                        <w:left w:val="none" w:sz="0" w:space="0" w:color="auto"/>
                        <w:bottom w:val="none" w:sz="0" w:space="0" w:color="auto"/>
                        <w:right w:val="none" w:sz="0" w:space="0" w:color="auto"/>
                      </w:divBdr>
                      <w:divsChild>
                        <w:div w:id="1950887885">
                          <w:marLeft w:val="0"/>
                          <w:marRight w:val="0"/>
                          <w:marTop w:val="0"/>
                          <w:marBottom w:val="0"/>
                          <w:divBdr>
                            <w:top w:val="none" w:sz="0" w:space="0" w:color="auto"/>
                            <w:left w:val="none" w:sz="0" w:space="0" w:color="auto"/>
                            <w:bottom w:val="none" w:sz="0" w:space="0" w:color="auto"/>
                            <w:right w:val="none" w:sz="0" w:space="0" w:color="auto"/>
                          </w:divBdr>
                          <w:divsChild>
                            <w:div w:id="990333403">
                              <w:marLeft w:val="0"/>
                              <w:marRight w:val="0"/>
                              <w:marTop w:val="0"/>
                              <w:marBottom w:val="0"/>
                              <w:divBdr>
                                <w:top w:val="none" w:sz="0" w:space="0" w:color="auto"/>
                                <w:left w:val="none" w:sz="0" w:space="0" w:color="auto"/>
                                <w:bottom w:val="none" w:sz="0" w:space="0" w:color="auto"/>
                                <w:right w:val="none" w:sz="0" w:space="0" w:color="auto"/>
                              </w:divBdr>
                              <w:divsChild>
                                <w:div w:id="122358256">
                                  <w:marLeft w:val="0"/>
                                  <w:marRight w:val="0"/>
                                  <w:marTop w:val="0"/>
                                  <w:marBottom w:val="0"/>
                                  <w:divBdr>
                                    <w:top w:val="none" w:sz="0" w:space="0" w:color="auto"/>
                                    <w:left w:val="none" w:sz="0" w:space="0" w:color="auto"/>
                                    <w:bottom w:val="none" w:sz="0" w:space="0" w:color="auto"/>
                                    <w:right w:val="none" w:sz="0" w:space="0" w:color="auto"/>
                                  </w:divBdr>
                                  <w:divsChild>
                                    <w:div w:id="793017676">
                                      <w:marLeft w:val="0"/>
                                      <w:marRight w:val="0"/>
                                      <w:marTop w:val="0"/>
                                      <w:marBottom w:val="0"/>
                                      <w:divBdr>
                                        <w:top w:val="none" w:sz="0" w:space="0" w:color="auto"/>
                                        <w:left w:val="none" w:sz="0" w:space="0" w:color="auto"/>
                                        <w:bottom w:val="none" w:sz="0" w:space="0" w:color="auto"/>
                                        <w:right w:val="none" w:sz="0" w:space="0" w:color="auto"/>
                                      </w:divBdr>
                                      <w:divsChild>
                                        <w:div w:id="767314960">
                                          <w:marLeft w:val="0"/>
                                          <w:marRight w:val="0"/>
                                          <w:marTop w:val="0"/>
                                          <w:marBottom w:val="0"/>
                                          <w:divBdr>
                                            <w:top w:val="none" w:sz="0" w:space="0" w:color="auto"/>
                                            <w:left w:val="none" w:sz="0" w:space="0" w:color="auto"/>
                                            <w:bottom w:val="none" w:sz="0" w:space="0" w:color="auto"/>
                                            <w:right w:val="none" w:sz="0" w:space="0" w:color="auto"/>
                                          </w:divBdr>
                                          <w:divsChild>
                                            <w:div w:id="11151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8594315">
      <w:bodyDiv w:val="1"/>
      <w:marLeft w:val="0"/>
      <w:marRight w:val="0"/>
      <w:marTop w:val="0"/>
      <w:marBottom w:val="0"/>
      <w:divBdr>
        <w:top w:val="none" w:sz="0" w:space="0" w:color="auto"/>
        <w:left w:val="none" w:sz="0" w:space="0" w:color="auto"/>
        <w:bottom w:val="none" w:sz="0" w:space="0" w:color="auto"/>
        <w:right w:val="none" w:sz="0" w:space="0" w:color="auto"/>
      </w:divBdr>
    </w:div>
    <w:div w:id="1212154673">
      <w:bodyDiv w:val="1"/>
      <w:marLeft w:val="0"/>
      <w:marRight w:val="0"/>
      <w:marTop w:val="0"/>
      <w:marBottom w:val="0"/>
      <w:divBdr>
        <w:top w:val="none" w:sz="0" w:space="0" w:color="auto"/>
        <w:left w:val="none" w:sz="0" w:space="0" w:color="auto"/>
        <w:bottom w:val="none" w:sz="0" w:space="0" w:color="auto"/>
        <w:right w:val="none" w:sz="0" w:space="0" w:color="auto"/>
      </w:divBdr>
    </w:div>
    <w:div w:id="1321032653">
      <w:bodyDiv w:val="1"/>
      <w:marLeft w:val="0"/>
      <w:marRight w:val="0"/>
      <w:marTop w:val="0"/>
      <w:marBottom w:val="0"/>
      <w:divBdr>
        <w:top w:val="none" w:sz="0" w:space="0" w:color="auto"/>
        <w:left w:val="none" w:sz="0" w:space="0" w:color="auto"/>
        <w:bottom w:val="none" w:sz="0" w:space="0" w:color="auto"/>
        <w:right w:val="none" w:sz="0" w:space="0" w:color="auto"/>
      </w:divBdr>
    </w:div>
    <w:div w:id="1326740279">
      <w:bodyDiv w:val="1"/>
      <w:marLeft w:val="0"/>
      <w:marRight w:val="0"/>
      <w:marTop w:val="0"/>
      <w:marBottom w:val="0"/>
      <w:divBdr>
        <w:top w:val="none" w:sz="0" w:space="0" w:color="auto"/>
        <w:left w:val="none" w:sz="0" w:space="0" w:color="auto"/>
        <w:bottom w:val="none" w:sz="0" w:space="0" w:color="auto"/>
        <w:right w:val="none" w:sz="0" w:space="0" w:color="auto"/>
      </w:divBdr>
    </w:div>
    <w:div w:id="1350447791">
      <w:bodyDiv w:val="1"/>
      <w:marLeft w:val="0"/>
      <w:marRight w:val="0"/>
      <w:marTop w:val="0"/>
      <w:marBottom w:val="0"/>
      <w:divBdr>
        <w:top w:val="none" w:sz="0" w:space="0" w:color="auto"/>
        <w:left w:val="none" w:sz="0" w:space="0" w:color="auto"/>
        <w:bottom w:val="none" w:sz="0" w:space="0" w:color="auto"/>
        <w:right w:val="none" w:sz="0" w:space="0" w:color="auto"/>
      </w:divBdr>
    </w:div>
    <w:div w:id="1453742843">
      <w:bodyDiv w:val="1"/>
      <w:marLeft w:val="0"/>
      <w:marRight w:val="0"/>
      <w:marTop w:val="0"/>
      <w:marBottom w:val="0"/>
      <w:divBdr>
        <w:top w:val="none" w:sz="0" w:space="0" w:color="auto"/>
        <w:left w:val="none" w:sz="0" w:space="0" w:color="auto"/>
        <w:bottom w:val="none" w:sz="0" w:space="0" w:color="auto"/>
        <w:right w:val="none" w:sz="0" w:space="0" w:color="auto"/>
      </w:divBdr>
    </w:div>
    <w:div w:id="1660421224">
      <w:bodyDiv w:val="1"/>
      <w:marLeft w:val="0"/>
      <w:marRight w:val="0"/>
      <w:marTop w:val="0"/>
      <w:marBottom w:val="0"/>
      <w:divBdr>
        <w:top w:val="none" w:sz="0" w:space="0" w:color="auto"/>
        <w:left w:val="none" w:sz="0" w:space="0" w:color="auto"/>
        <w:bottom w:val="none" w:sz="0" w:space="0" w:color="auto"/>
        <w:right w:val="none" w:sz="0" w:space="0" w:color="auto"/>
      </w:divBdr>
    </w:div>
    <w:div w:id="1701978655">
      <w:bodyDiv w:val="1"/>
      <w:marLeft w:val="0"/>
      <w:marRight w:val="0"/>
      <w:marTop w:val="0"/>
      <w:marBottom w:val="0"/>
      <w:divBdr>
        <w:top w:val="none" w:sz="0" w:space="0" w:color="auto"/>
        <w:left w:val="none" w:sz="0" w:space="0" w:color="auto"/>
        <w:bottom w:val="none" w:sz="0" w:space="0" w:color="auto"/>
        <w:right w:val="none" w:sz="0" w:space="0" w:color="auto"/>
      </w:divBdr>
    </w:div>
    <w:div w:id="1848132739">
      <w:bodyDiv w:val="1"/>
      <w:marLeft w:val="0"/>
      <w:marRight w:val="0"/>
      <w:marTop w:val="0"/>
      <w:marBottom w:val="0"/>
      <w:divBdr>
        <w:top w:val="none" w:sz="0" w:space="0" w:color="auto"/>
        <w:left w:val="none" w:sz="0" w:space="0" w:color="auto"/>
        <w:bottom w:val="none" w:sz="0" w:space="0" w:color="auto"/>
        <w:right w:val="none" w:sz="0" w:space="0" w:color="auto"/>
      </w:divBdr>
    </w:div>
    <w:div w:id="1853566414">
      <w:bodyDiv w:val="1"/>
      <w:marLeft w:val="0"/>
      <w:marRight w:val="0"/>
      <w:marTop w:val="0"/>
      <w:marBottom w:val="0"/>
      <w:divBdr>
        <w:top w:val="none" w:sz="0" w:space="0" w:color="auto"/>
        <w:left w:val="none" w:sz="0" w:space="0" w:color="auto"/>
        <w:bottom w:val="none" w:sz="0" w:space="0" w:color="auto"/>
        <w:right w:val="none" w:sz="0" w:space="0" w:color="auto"/>
      </w:divBdr>
      <w:divsChild>
        <w:div w:id="589387780">
          <w:marLeft w:val="0"/>
          <w:marRight w:val="0"/>
          <w:marTop w:val="0"/>
          <w:marBottom w:val="0"/>
          <w:divBdr>
            <w:top w:val="none" w:sz="0" w:space="0" w:color="auto"/>
            <w:left w:val="none" w:sz="0" w:space="0" w:color="auto"/>
            <w:bottom w:val="none" w:sz="0" w:space="0" w:color="auto"/>
            <w:right w:val="none" w:sz="0" w:space="0" w:color="auto"/>
          </w:divBdr>
        </w:div>
        <w:div w:id="580020006">
          <w:marLeft w:val="0"/>
          <w:marRight w:val="0"/>
          <w:marTop w:val="0"/>
          <w:marBottom w:val="0"/>
          <w:divBdr>
            <w:top w:val="none" w:sz="0" w:space="0" w:color="auto"/>
            <w:left w:val="none" w:sz="0" w:space="0" w:color="auto"/>
            <w:bottom w:val="none" w:sz="0" w:space="0" w:color="auto"/>
            <w:right w:val="none" w:sz="0" w:space="0" w:color="auto"/>
          </w:divBdr>
        </w:div>
        <w:div w:id="1131089887">
          <w:marLeft w:val="0"/>
          <w:marRight w:val="0"/>
          <w:marTop w:val="0"/>
          <w:marBottom w:val="0"/>
          <w:divBdr>
            <w:top w:val="none" w:sz="0" w:space="0" w:color="auto"/>
            <w:left w:val="none" w:sz="0" w:space="0" w:color="auto"/>
            <w:bottom w:val="none" w:sz="0" w:space="0" w:color="auto"/>
            <w:right w:val="none" w:sz="0" w:space="0" w:color="auto"/>
          </w:divBdr>
        </w:div>
      </w:divsChild>
    </w:div>
    <w:div w:id="1859276531">
      <w:bodyDiv w:val="1"/>
      <w:marLeft w:val="0"/>
      <w:marRight w:val="0"/>
      <w:marTop w:val="0"/>
      <w:marBottom w:val="0"/>
      <w:divBdr>
        <w:top w:val="none" w:sz="0" w:space="0" w:color="auto"/>
        <w:left w:val="none" w:sz="0" w:space="0" w:color="auto"/>
        <w:bottom w:val="none" w:sz="0" w:space="0" w:color="auto"/>
        <w:right w:val="none" w:sz="0" w:space="0" w:color="auto"/>
      </w:divBdr>
    </w:div>
    <w:div w:id="1902785573">
      <w:bodyDiv w:val="1"/>
      <w:marLeft w:val="0"/>
      <w:marRight w:val="0"/>
      <w:marTop w:val="0"/>
      <w:marBottom w:val="0"/>
      <w:divBdr>
        <w:top w:val="none" w:sz="0" w:space="0" w:color="auto"/>
        <w:left w:val="none" w:sz="0" w:space="0" w:color="auto"/>
        <w:bottom w:val="none" w:sz="0" w:space="0" w:color="auto"/>
        <w:right w:val="none" w:sz="0" w:space="0" w:color="auto"/>
      </w:divBdr>
    </w:div>
    <w:div w:id="1958952650">
      <w:bodyDiv w:val="1"/>
      <w:marLeft w:val="0"/>
      <w:marRight w:val="0"/>
      <w:marTop w:val="0"/>
      <w:marBottom w:val="0"/>
      <w:divBdr>
        <w:top w:val="none" w:sz="0" w:space="0" w:color="auto"/>
        <w:left w:val="none" w:sz="0" w:space="0" w:color="auto"/>
        <w:bottom w:val="none" w:sz="0" w:space="0" w:color="auto"/>
        <w:right w:val="none" w:sz="0" w:space="0" w:color="auto"/>
      </w:divBdr>
    </w:div>
    <w:div w:id="1997104009">
      <w:bodyDiv w:val="1"/>
      <w:marLeft w:val="0"/>
      <w:marRight w:val="0"/>
      <w:marTop w:val="0"/>
      <w:marBottom w:val="0"/>
      <w:divBdr>
        <w:top w:val="none" w:sz="0" w:space="0" w:color="auto"/>
        <w:left w:val="none" w:sz="0" w:space="0" w:color="auto"/>
        <w:bottom w:val="none" w:sz="0" w:space="0" w:color="auto"/>
        <w:right w:val="none" w:sz="0" w:space="0" w:color="auto"/>
      </w:divBdr>
      <w:divsChild>
        <w:div w:id="1942252556">
          <w:marLeft w:val="0"/>
          <w:marRight w:val="0"/>
          <w:marTop w:val="0"/>
          <w:marBottom w:val="0"/>
          <w:divBdr>
            <w:top w:val="none" w:sz="0" w:space="0" w:color="auto"/>
            <w:left w:val="none" w:sz="0" w:space="0" w:color="auto"/>
            <w:bottom w:val="none" w:sz="0" w:space="0" w:color="auto"/>
            <w:right w:val="none" w:sz="0" w:space="0" w:color="auto"/>
          </w:divBdr>
          <w:divsChild>
            <w:div w:id="2118020947">
              <w:marLeft w:val="0"/>
              <w:marRight w:val="0"/>
              <w:marTop w:val="0"/>
              <w:marBottom w:val="0"/>
              <w:divBdr>
                <w:top w:val="none" w:sz="0" w:space="0" w:color="auto"/>
                <w:left w:val="none" w:sz="0" w:space="0" w:color="auto"/>
                <w:bottom w:val="none" w:sz="0" w:space="0" w:color="auto"/>
                <w:right w:val="none" w:sz="0" w:space="0" w:color="auto"/>
              </w:divBdr>
            </w:div>
            <w:div w:id="1800873119">
              <w:marLeft w:val="0"/>
              <w:marRight w:val="0"/>
              <w:marTop w:val="0"/>
              <w:marBottom w:val="0"/>
              <w:divBdr>
                <w:top w:val="none" w:sz="0" w:space="0" w:color="auto"/>
                <w:left w:val="none" w:sz="0" w:space="0" w:color="auto"/>
                <w:bottom w:val="none" w:sz="0" w:space="0" w:color="auto"/>
                <w:right w:val="none" w:sz="0" w:space="0" w:color="auto"/>
              </w:divBdr>
            </w:div>
          </w:divsChild>
        </w:div>
        <w:div w:id="73662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humaneo.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20F2-C826-431A-8AE9-CB521016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22</Pages>
  <Words>9836</Words>
  <Characters>59020</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Humaneo</dc:creator>
  <cp:lastModifiedBy>Joanna Leśniak</cp:lastModifiedBy>
  <cp:revision>12</cp:revision>
  <cp:lastPrinted>2025-06-02T10:13:00Z</cp:lastPrinted>
  <dcterms:created xsi:type="dcterms:W3CDTF">2025-05-07T12:08:00Z</dcterms:created>
  <dcterms:modified xsi:type="dcterms:W3CDTF">2025-06-02T10:43:00Z</dcterms:modified>
</cp:coreProperties>
</file>