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617F2" w14:textId="1151A03E" w:rsidR="0072401F" w:rsidRPr="001B25E0" w:rsidRDefault="0072401F" w:rsidP="00227EF4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1B25E0">
        <w:rPr>
          <w:rFonts w:asciiTheme="minorHAnsi" w:hAnsiTheme="minorHAnsi" w:cstheme="minorHAnsi"/>
          <w:caps/>
          <w:noProof/>
        </w:rPr>
        <w:drawing>
          <wp:inline distT="0" distB="0" distL="0" distR="0" wp14:anchorId="037D31C9" wp14:editId="419E19CF">
            <wp:extent cx="5760720" cy="794385"/>
            <wp:effectExtent l="0" t="0" r="0" b="5715"/>
            <wp:docPr id="1029228400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228400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B394B" w14:textId="17CC76A3" w:rsidR="0022558D" w:rsidRPr="001B25E0" w:rsidRDefault="0022558D" w:rsidP="00A9155D">
      <w:pPr>
        <w:pBdr>
          <w:top w:val="dotted" w:sz="6" w:space="2" w:color="D0CECE"/>
        </w:pBdr>
        <w:spacing w:after="240" w:line="276" w:lineRule="auto"/>
        <w:outlineLvl w:val="3"/>
        <w:rPr>
          <w:rFonts w:asciiTheme="minorHAnsi" w:eastAsia="Calibri" w:hAnsiTheme="minorHAnsi" w:cstheme="minorHAnsi"/>
          <w:spacing w:val="10"/>
          <w:lang w:eastAsia="en-US"/>
        </w:rPr>
      </w:pPr>
      <w:r w:rsidRPr="001B25E0">
        <w:rPr>
          <w:rFonts w:asciiTheme="minorHAnsi" w:eastAsia="Calibri" w:hAnsiTheme="minorHAnsi" w:cstheme="minorHAnsi"/>
          <w:spacing w:val="10"/>
          <w:lang w:eastAsia="en-US"/>
        </w:rPr>
        <w:t>Projekt pt. „Łazarski bez barier - twoje nowe możliwości” (</w:t>
      </w:r>
      <w:r w:rsidR="00A9155D">
        <w:rPr>
          <w:rFonts w:asciiTheme="minorHAnsi" w:eastAsia="Calibri" w:hAnsiTheme="minorHAnsi" w:cstheme="minorHAnsi"/>
          <w:spacing w:val="10"/>
          <w:lang w:eastAsia="en-US"/>
        </w:rPr>
        <w:t>n</w:t>
      </w:r>
      <w:r w:rsidRPr="001B25E0">
        <w:rPr>
          <w:rFonts w:asciiTheme="minorHAnsi" w:eastAsia="Calibri" w:hAnsiTheme="minorHAnsi" w:cstheme="minorHAnsi"/>
          <w:spacing w:val="10"/>
          <w:lang w:eastAsia="en-US"/>
        </w:rPr>
        <w:t>umer projektu: FERS.03.01-IP.08-0037/24)</w:t>
      </w:r>
    </w:p>
    <w:p w14:paraId="017DB0E0" w14:textId="6EFD6626" w:rsidR="0072401F" w:rsidRPr="00A9155D" w:rsidRDefault="0072401F" w:rsidP="00A9155D">
      <w:pPr>
        <w:pStyle w:val="Tytu"/>
        <w:spacing w:before="600" w:line="240" w:lineRule="auto"/>
        <w:rPr>
          <w:rFonts w:asciiTheme="minorHAnsi" w:hAnsiTheme="minorHAnsi" w:cstheme="minorBidi"/>
          <w:caps w:val="0"/>
          <w:color w:val="auto"/>
        </w:rPr>
      </w:pPr>
      <w:r w:rsidRPr="00A9155D">
        <w:rPr>
          <w:rFonts w:asciiTheme="minorHAnsi" w:hAnsiTheme="minorHAnsi" w:cstheme="minorBidi"/>
          <w:caps w:val="0"/>
          <w:color w:val="auto"/>
        </w:rPr>
        <w:t>Załącznik nr 1 do Zapytania ofertowego nr 1/2025/DOS/UŁA</w:t>
      </w:r>
    </w:p>
    <w:p w14:paraId="4DF7274A" w14:textId="338F172F" w:rsidR="0072401F" w:rsidRPr="00A9155D" w:rsidRDefault="0031347B" w:rsidP="00A9155D">
      <w:pPr>
        <w:pStyle w:val="Podtytu"/>
        <w:spacing w:line="276" w:lineRule="auto"/>
        <w:rPr>
          <w:caps w:val="0"/>
          <w:color w:val="auto"/>
          <w:sz w:val="28"/>
          <w:szCs w:val="28"/>
        </w:rPr>
      </w:pPr>
      <w:r>
        <w:rPr>
          <w:caps w:val="0"/>
          <w:color w:val="auto"/>
          <w:sz w:val="28"/>
          <w:szCs w:val="28"/>
        </w:rPr>
        <w:t>W</w:t>
      </w:r>
      <w:r w:rsidR="00CA1D3D" w:rsidRPr="00CA1D3D">
        <w:rPr>
          <w:caps w:val="0"/>
          <w:color w:val="auto"/>
          <w:sz w:val="28"/>
          <w:szCs w:val="28"/>
        </w:rPr>
        <w:t>ym</w:t>
      </w:r>
      <w:r w:rsidR="00CA1D3D">
        <w:rPr>
          <w:caps w:val="0"/>
          <w:color w:val="auto"/>
          <w:sz w:val="28"/>
          <w:szCs w:val="28"/>
        </w:rPr>
        <w:t>agania</w:t>
      </w:r>
      <w:r w:rsidR="00CA1D3D" w:rsidRPr="00CA1D3D">
        <w:rPr>
          <w:caps w:val="0"/>
          <w:color w:val="auto"/>
          <w:sz w:val="28"/>
          <w:szCs w:val="28"/>
        </w:rPr>
        <w:t xml:space="preserve"> dotyczą</w:t>
      </w:r>
      <w:r w:rsidR="00CA1D3D">
        <w:rPr>
          <w:caps w:val="0"/>
          <w:color w:val="auto"/>
          <w:sz w:val="28"/>
          <w:szCs w:val="28"/>
        </w:rPr>
        <w:t>ce</w:t>
      </w:r>
      <w:r w:rsidR="00CA1D3D" w:rsidRPr="00CA1D3D">
        <w:rPr>
          <w:caps w:val="0"/>
          <w:color w:val="auto"/>
          <w:sz w:val="28"/>
          <w:szCs w:val="28"/>
        </w:rPr>
        <w:t xml:space="preserve"> przedmiotu zamówienia</w:t>
      </w:r>
    </w:p>
    <w:p w14:paraId="77A59F90" w14:textId="7A16624D" w:rsidR="002913D6" w:rsidRPr="002913D6" w:rsidRDefault="002913D6" w:rsidP="00701776">
      <w:pPr>
        <w:pStyle w:val="Nagwek1"/>
        <w:numPr>
          <w:ilvl w:val="0"/>
          <w:numId w:val="2"/>
        </w:numPr>
        <w:shd w:val="clear" w:color="auto" w:fill="D0CECE" w:themeFill="background2" w:themeFillShade="E6"/>
        <w:tabs>
          <w:tab w:val="num" w:pos="720"/>
        </w:tabs>
        <w:spacing w:before="0" w:after="200" w:line="360" w:lineRule="auto"/>
        <w:ind w:left="0" w:hanging="425"/>
        <w:rPr>
          <w:rFonts w:asciiTheme="minorHAnsi" w:hAnsiTheme="minorHAnsi" w:cstheme="minorHAnsi"/>
          <w:color w:val="auto"/>
          <w:sz w:val="28"/>
          <w:szCs w:val="28"/>
        </w:rPr>
      </w:pPr>
      <w:r w:rsidRPr="002913D6">
        <w:rPr>
          <w:rFonts w:asciiTheme="minorHAnsi" w:hAnsiTheme="minorHAnsi" w:cstheme="minorHAnsi"/>
          <w:color w:val="auto"/>
          <w:sz w:val="28"/>
          <w:szCs w:val="28"/>
        </w:rPr>
        <w:t>Ważne informacje</w:t>
      </w:r>
      <w:r w:rsidRPr="002913D6">
        <w:rPr>
          <w:rFonts w:asciiTheme="minorHAnsi" w:hAnsiTheme="minorHAnsi" w:cstheme="minorHAnsi"/>
        </w:rPr>
        <w:t xml:space="preserve"> </w:t>
      </w:r>
      <w:r w:rsidRPr="002913D6">
        <w:rPr>
          <w:rFonts w:asciiTheme="minorHAnsi" w:hAnsiTheme="minorHAnsi" w:cstheme="minorHAnsi"/>
          <w:color w:val="auto"/>
          <w:sz w:val="28"/>
          <w:szCs w:val="28"/>
        </w:rPr>
        <w:t>i obowiązkowe wymagania podstawowe</w:t>
      </w:r>
      <w:r w:rsidR="00701776">
        <w:rPr>
          <w:rFonts w:asciiTheme="minorHAnsi" w:hAnsiTheme="minorHAnsi" w:cstheme="minorHAnsi"/>
          <w:color w:val="auto"/>
          <w:sz w:val="28"/>
          <w:szCs w:val="28"/>
        </w:rPr>
        <w:t xml:space="preserve"> – informacje zawarte w treści Zapytania ofertowego numer </w:t>
      </w:r>
      <w:r w:rsidR="00701776" w:rsidRPr="00701776">
        <w:rPr>
          <w:rFonts w:asciiTheme="minorHAnsi" w:hAnsiTheme="minorHAnsi" w:cstheme="minorHAnsi"/>
          <w:color w:val="auto"/>
          <w:sz w:val="28"/>
          <w:szCs w:val="28"/>
        </w:rPr>
        <w:t>1/2025/DOS/UŁA</w:t>
      </w:r>
      <w:r w:rsidR="00701776">
        <w:rPr>
          <w:rFonts w:asciiTheme="minorHAnsi" w:hAnsiTheme="minorHAnsi" w:cstheme="minorHAnsi"/>
          <w:color w:val="auto"/>
          <w:sz w:val="28"/>
          <w:szCs w:val="28"/>
        </w:rPr>
        <w:t xml:space="preserve"> w cz. IV Przedmiot zamówienia</w:t>
      </w:r>
      <w:r w:rsidR="00B22534">
        <w:rPr>
          <w:rFonts w:asciiTheme="minorHAnsi" w:hAnsiTheme="minorHAnsi" w:cstheme="minorHAnsi"/>
          <w:color w:val="auto"/>
          <w:sz w:val="28"/>
          <w:szCs w:val="28"/>
        </w:rPr>
        <w:t>.</w:t>
      </w:r>
    </w:p>
    <w:p w14:paraId="2091B4ED" w14:textId="757BE74F" w:rsidR="00724A43" w:rsidRPr="001B25E0" w:rsidRDefault="003E19B0" w:rsidP="00B12982">
      <w:pPr>
        <w:pStyle w:val="Akapitzlist"/>
        <w:numPr>
          <w:ilvl w:val="3"/>
          <w:numId w:val="2"/>
        </w:numPr>
        <w:spacing w:before="0" w:after="0" w:line="360" w:lineRule="auto"/>
        <w:ind w:left="283" w:hanging="357"/>
        <w:rPr>
          <w:rFonts w:cstheme="minorHAnsi"/>
          <w:sz w:val="24"/>
          <w:szCs w:val="24"/>
        </w:rPr>
      </w:pPr>
      <w:r w:rsidRPr="001B25E0">
        <w:rPr>
          <w:rFonts w:cstheme="minorHAnsi"/>
          <w:sz w:val="24"/>
          <w:szCs w:val="24"/>
        </w:rPr>
        <w:t>P</w:t>
      </w:r>
      <w:r w:rsidR="0064165A" w:rsidRPr="001B25E0">
        <w:rPr>
          <w:rFonts w:cstheme="minorHAnsi"/>
          <w:sz w:val="24"/>
          <w:szCs w:val="24"/>
        </w:rPr>
        <w:t>rzedmiotem</w:t>
      </w:r>
      <w:r w:rsidRPr="001B25E0">
        <w:rPr>
          <w:rFonts w:cstheme="minorHAnsi"/>
          <w:sz w:val="24"/>
          <w:szCs w:val="24"/>
        </w:rPr>
        <w:t xml:space="preserve"> zamówienia</w:t>
      </w:r>
      <w:r w:rsidR="0064165A" w:rsidRPr="001B25E0">
        <w:rPr>
          <w:rFonts w:cstheme="minorHAnsi"/>
          <w:sz w:val="24"/>
          <w:szCs w:val="24"/>
        </w:rPr>
        <w:t xml:space="preserve"> jest</w:t>
      </w:r>
      <w:r w:rsidR="005E5C5D" w:rsidRPr="001B25E0">
        <w:rPr>
          <w:rFonts w:cstheme="minorHAnsi"/>
          <w:sz w:val="24"/>
          <w:szCs w:val="24"/>
        </w:rPr>
        <w:t xml:space="preserve"> </w:t>
      </w:r>
      <w:r w:rsidR="005567E2" w:rsidRPr="005567E2">
        <w:rPr>
          <w:rFonts w:cstheme="minorHAnsi"/>
          <w:sz w:val="24"/>
          <w:szCs w:val="24"/>
        </w:rPr>
        <w:t>wybór Wykonawcy do wymiany</w:t>
      </w:r>
      <w:r w:rsidR="009C1479">
        <w:rPr>
          <w:rFonts w:cstheme="minorHAnsi"/>
          <w:sz w:val="24"/>
          <w:szCs w:val="24"/>
        </w:rPr>
        <w:t xml:space="preserve"> </w:t>
      </w:r>
      <w:r w:rsidR="005E4CDE" w:rsidRPr="001B25E0">
        <w:rPr>
          <w:rFonts w:cstheme="minorHAnsi"/>
          <w:sz w:val="24"/>
          <w:szCs w:val="24"/>
        </w:rPr>
        <w:t xml:space="preserve">dwóch </w:t>
      </w:r>
      <w:r w:rsidR="00724A43" w:rsidRPr="001B25E0">
        <w:rPr>
          <w:rFonts w:cstheme="minorHAnsi"/>
          <w:sz w:val="24"/>
          <w:szCs w:val="24"/>
        </w:rPr>
        <w:t xml:space="preserve">dźwigów </w:t>
      </w:r>
      <w:r w:rsidR="000D28C2">
        <w:rPr>
          <w:rFonts w:cstheme="minorHAnsi"/>
          <w:sz w:val="24"/>
          <w:szCs w:val="24"/>
        </w:rPr>
        <w:t xml:space="preserve">windowych </w:t>
      </w:r>
      <w:r w:rsidR="00724A43" w:rsidRPr="001B25E0">
        <w:rPr>
          <w:rFonts w:cstheme="minorHAnsi"/>
          <w:sz w:val="24"/>
          <w:szCs w:val="24"/>
        </w:rPr>
        <w:t>osobowych</w:t>
      </w:r>
      <w:r w:rsidR="005567E2">
        <w:rPr>
          <w:rFonts w:cstheme="minorHAnsi"/>
          <w:sz w:val="24"/>
          <w:szCs w:val="24"/>
        </w:rPr>
        <w:t>,</w:t>
      </w:r>
      <w:r w:rsidR="00724A43" w:rsidRPr="001B25E0">
        <w:rPr>
          <w:rFonts w:cstheme="minorHAnsi"/>
          <w:sz w:val="24"/>
          <w:szCs w:val="24"/>
        </w:rPr>
        <w:t xml:space="preserve"> zainstalowanych w budynku </w:t>
      </w:r>
      <w:r w:rsidR="00225FC3">
        <w:rPr>
          <w:rFonts w:cstheme="minorHAnsi"/>
          <w:sz w:val="24"/>
          <w:szCs w:val="24"/>
        </w:rPr>
        <w:t xml:space="preserve">Uczelni Łazarskiego </w:t>
      </w:r>
      <w:r w:rsidR="00724A43" w:rsidRPr="001B25E0">
        <w:rPr>
          <w:rFonts w:cstheme="minorHAnsi"/>
          <w:sz w:val="24"/>
          <w:szCs w:val="24"/>
        </w:rPr>
        <w:t>przy ul. Świeradowskiej 43</w:t>
      </w:r>
      <w:r w:rsidR="005E4CDE" w:rsidRPr="001B25E0">
        <w:rPr>
          <w:rFonts w:cstheme="minorHAnsi"/>
          <w:sz w:val="24"/>
          <w:szCs w:val="24"/>
        </w:rPr>
        <w:t xml:space="preserve"> w Warszawie w sektorach A oraz D</w:t>
      </w:r>
      <w:r w:rsidR="005567E2">
        <w:rPr>
          <w:rFonts w:cstheme="minorHAnsi"/>
          <w:sz w:val="24"/>
          <w:szCs w:val="24"/>
        </w:rPr>
        <w:t>,</w:t>
      </w:r>
      <w:r w:rsidR="005567E2" w:rsidRPr="005567E2">
        <w:rPr>
          <w:rFonts w:cstheme="minorHAnsi"/>
          <w:sz w:val="24"/>
          <w:szCs w:val="24"/>
        </w:rPr>
        <w:t xml:space="preserve"> na dwa dźwigi </w:t>
      </w:r>
      <w:r w:rsidR="000D28C2">
        <w:rPr>
          <w:rFonts w:cstheme="minorHAnsi"/>
          <w:sz w:val="24"/>
          <w:szCs w:val="24"/>
        </w:rPr>
        <w:t xml:space="preserve">windowe </w:t>
      </w:r>
      <w:r w:rsidR="005567E2" w:rsidRPr="005567E2">
        <w:rPr>
          <w:rFonts w:cstheme="minorHAnsi"/>
          <w:sz w:val="24"/>
          <w:szCs w:val="24"/>
        </w:rPr>
        <w:t>osobowe spełniające wymagania w zakresie dostępności dla osób z niepełnosprawnościami.</w:t>
      </w:r>
    </w:p>
    <w:p w14:paraId="10D6BC2C" w14:textId="160015F3" w:rsidR="002D67F4" w:rsidRPr="00701776" w:rsidRDefault="005567E2" w:rsidP="002913D6">
      <w:pPr>
        <w:pStyle w:val="Akapitzlist"/>
        <w:numPr>
          <w:ilvl w:val="3"/>
          <w:numId w:val="2"/>
        </w:numPr>
        <w:spacing w:before="0" w:after="0" w:line="360" w:lineRule="auto"/>
        <w:ind w:left="283" w:hanging="357"/>
        <w:rPr>
          <w:rFonts w:cstheme="minorHAnsi"/>
          <w:sz w:val="24"/>
          <w:szCs w:val="24"/>
        </w:rPr>
      </w:pPr>
      <w:r w:rsidRPr="00701776">
        <w:rPr>
          <w:rFonts w:cstheme="minorHAnsi"/>
          <w:sz w:val="24"/>
          <w:szCs w:val="24"/>
        </w:rPr>
        <w:t>Z</w:t>
      </w:r>
      <w:r w:rsidR="00A21E29" w:rsidRPr="00701776">
        <w:rPr>
          <w:rFonts w:cstheme="minorHAnsi"/>
          <w:sz w:val="24"/>
          <w:szCs w:val="24"/>
        </w:rPr>
        <w:t>akres prac</w:t>
      </w:r>
      <w:r w:rsidR="002D67F4" w:rsidRPr="00701776">
        <w:rPr>
          <w:rFonts w:cstheme="minorHAnsi"/>
          <w:sz w:val="24"/>
          <w:szCs w:val="24"/>
        </w:rPr>
        <w:t xml:space="preserve"> i dostaw</w:t>
      </w:r>
      <w:r w:rsidR="00A21E29" w:rsidRPr="00701776">
        <w:rPr>
          <w:rFonts w:cstheme="minorHAnsi"/>
          <w:sz w:val="24"/>
          <w:szCs w:val="24"/>
        </w:rPr>
        <w:t xml:space="preserve"> w ramach </w:t>
      </w:r>
      <w:r w:rsidR="003E19B0" w:rsidRPr="00701776">
        <w:rPr>
          <w:rFonts w:cstheme="minorHAnsi"/>
          <w:sz w:val="24"/>
          <w:szCs w:val="24"/>
        </w:rPr>
        <w:t>przedmiotu</w:t>
      </w:r>
      <w:r w:rsidR="00A21E29" w:rsidRPr="00701776">
        <w:rPr>
          <w:rFonts w:cstheme="minorHAnsi"/>
          <w:sz w:val="24"/>
          <w:szCs w:val="24"/>
        </w:rPr>
        <w:t xml:space="preserve"> zamówienia ob</w:t>
      </w:r>
      <w:r w:rsidR="00C5139A" w:rsidRPr="00701776">
        <w:rPr>
          <w:rFonts w:cstheme="minorHAnsi"/>
          <w:sz w:val="24"/>
          <w:szCs w:val="24"/>
        </w:rPr>
        <w:t>ejmuje</w:t>
      </w:r>
      <w:r w:rsidR="00A21E29" w:rsidRPr="00701776">
        <w:rPr>
          <w:rFonts w:cstheme="minorHAnsi"/>
          <w:sz w:val="24"/>
          <w:szCs w:val="24"/>
        </w:rPr>
        <w:t xml:space="preserve">: </w:t>
      </w:r>
    </w:p>
    <w:p w14:paraId="308DF482" w14:textId="77777777" w:rsidR="00701776" w:rsidRPr="001B25E0" w:rsidRDefault="00701776" w:rsidP="00701776">
      <w:pPr>
        <w:pStyle w:val="Akapitzlist"/>
        <w:numPr>
          <w:ilvl w:val="0"/>
          <w:numId w:val="1"/>
        </w:numPr>
        <w:spacing w:before="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1B25E0">
        <w:rPr>
          <w:rFonts w:cstheme="minorHAnsi"/>
          <w:sz w:val="24"/>
          <w:szCs w:val="24"/>
        </w:rPr>
        <w:t>emontaż</w:t>
      </w:r>
      <w:r>
        <w:rPr>
          <w:rFonts w:cstheme="minorHAnsi"/>
          <w:sz w:val="24"/>
          <w:szCs w:val="24"/>
        </w:rPr>
        <w:t>, wywóz</w:t>
      </w:r>
      <w:r w:rsidRPr="001B25E0">
        <w:rPr>
          <w:rFonts w:cstheme="minorHAnsi"/>
          <w:sz w:val="24"/>
          <w:szCs w:val="24"/>
        </w:rPr>
        <w:t xml:space="preserve"> i utylizację istniejących</w:t>
      </w:r>
      <w:r>
        <w:rPr>
          <w:rFonts w:cstheme="minorHAnsi"/>
          <w:sz w:val="24"/>
          <w:szCs w:val="24"/>
        </w:rPr>
        <w:t xml:space="preserve"> dwóch</w:t>
      </w:r>
      <w:r w:rsidRPr="001B25E0">
        <w:rPr>
          <w:rFonts w:cstheme="minorHAnsi"/>
          <w:sz w:val="24"/>
          <w:szCs w:val="24"/>
        </w:rPr>
        <w:t xml:space="preserve"> dźwigów</w:t>
      </w:r>
      <w:r>
        <w:rPr>
          <w:rFonts w:cstheme="minorHAnsi"/>
          <w:sz w:val="24"/>
          <w:szCs w:val="24"/>
        </w:rPr>
        <w:t xml:space="preserve"> windowych osobowych,</w:t>
      </w:r>
    </w:p>
    <w:p w14:paraId="50E9E881" w14:textId="77777777" w:rsidR="00701776" w:rsidRDefault="00701776" w:rsidP="00701776">
      <w:pPr>
        <w:pStyle w:val="Akapitzlist"/>
        <w:numPr>
          <w:ilvl w:val="0"/>
          <w:numId w:val="1"/>
        </w:numPr>
        <w:spacing w:before="0" w:after="0" w:line="360" w:lineRule="auto"/>
        <w:rPr>
          <w:rFonts w:cstheme="minorHAnsi"/>
          <w:sz w:val="24"/>
          <w:szCs w:val="24"/>
        </w:rPr>
      </w:pPr>
      <w:r w:rsidRPr="001B25E0">
        <w:rPr>
          <w:rFonts w:cstheme="minorHAnsi"/>
          <w:sz w:val="24"/>
          <w:szCs w:val="24"/>
        </w:rPr>
        <w:t xml:space="preserve">przygotowanie istniejących </w:t>
      </w:r>
      <w:r>
        <w:rPr>
          <w:rFonts w:cstheme="minorHAnsi"/>
          <w:sz w:val="24"/>
          <w:szCs w:val="24"/>
        </w:rPr>
        <w:t xml:space="preserve">dwóch </w:t>
      </w:r>
      <w:r w:rsidRPr="001B25E0">
        <w:rPr>
          <w:rFonts w:cstheme="minorHAnsi"/>
          <w:sz w:val="24"/>
          <w:szCs w:val="24"/>
        </w:rPr>
        <w:t>szybów windowych do zamontowania nowych urządzeń</w:t>
      </w:r>
      <w:r>
        <w:rPr>
          <w:rFonts w:cstheme="minorHAnsi"/>
          <w:sz w:val="24"/>
          <w:szCs w:val="24"/>
        </w:rPr>
        <w:t xml:space="preserve"> dźwigów windowych osobowych</w:t>
      </w:r>
      <w:r w:rsidRPr="001B25E0">
        <w:rPr>
          <w:rFonts w:cstheme="minorHAnsi"/>
          <w:sz w:val="24"/>
          <w:szCs w:val="24"/>
        </w:rPr>
        <w:t xml:space="preserve">, przy czym kabiny wymienianych </w:t>
      </w:r>
      <w:r>
        <w:rPr>
          <w:rFonts w:cstheme="minorHAnsi"/>
          <w:sz w:val="24"/>
          <w:szCs w:val="24"/>
        </w:rPr>
        <w:t xml:space="preserve">dwóch </w:t>
      </w:r>
      <w:r w:rsidRPr="001B25E0">
        <w:rPr>
          <w:rFonts w:cstheme="minorHAnsi"/>
          <w:sz w:val="24"/>
          <w:szCs w:val="24"/>
        </w:rPr>
        <w:t xml:space="preserve">dźwigów muszą być dopasowane do istniejących wymiarów szybów windowych – </w:t>
      </w:r>
      <w:r w:rsidRPr="00701776">
        <w:rPr>
          <w:rFonts w:cstheme="minorHAnsi"/>
          <w:sz w:val="24"/>
          <w:szCs w:val="24"/>
        </w:rPr>
        <w:t>brak możliwości korekty wymiarów szybów</w:t>
      </w:r>
      <w:r w:rsidRPr="001B25E0">
        <w:rPr>
          <w:rFonts w:cstheme="minorHAnsi"/>
          <w:sz w:val="24"/>
          <w:szCs w:val="24"/>
        </w:rPr>
        <w:t>,</w:t>
      </w:r>
    </w:p>
    <w:p w14:paraId="38898F6E" w14:textId="77777777" w:rsidR="00701776" w:rsidRPr="001B25E0" w:rsidRDefault="00701776" w:rsidP="00701776">
      <w:pPr>
        <w:pStyle w:val="Akapitzlist"/>
        <w:numPr>
          <w:ilvl w:val="0"/>
          <w:numId w:val="1"/>
        </w:numPr>
        <w:spacing w:before="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dostosowanie lub wykonanie instalacji do zamontowania nowych dźwigów windowych osobowych,</w:t>
      </w:r>
    </w:p>
    <w:p w14:paraId="10503E63" w14:textId="77777777" w:rsidR="00701776" w:rsidRPr="001B25E0" w:rsidRDefault="00701776" w:rsidP="00701776">
      <w:pPr>
        <w:pStyle w:val="Akapitzlist"/>
        <w:numPr>
          <w:ilvl w:val="0"/>
          <w:numId w:val="1"/>
        </w:numPr>
        <w:spacing w:before="0" w:after="0" w:line="360" w:lineRule="auto"/>
        <w:rPr>
          <w:rFonts w:cstheme="minorHAnsi"/>
          <w:sz w:val="24"/>
          <w:szCs w:val="24"/>
        </w:rPr>
      </w:pPr>
      <w:r w:rsidRPr="001B25E0">
        <w:rPr>
          <w:rFonts w:cstheme="minorHAnsi"/>
          <w:sz w:val="24"/>
          <w:szCs w:val="24"/>
        </w:rPr>
        <w:t xml:space="preserve">wymianę wszystkich drzwi przystankowych oraz elementów dodatkowych, związanych z funkcjonowaniem </w:t>
      </w:r>
      <w:r>
        <w:rPr>
          <w:rFonts w:cstheme="minorHAnsi"/>
          <w:sz w:val="24"/>
          <w:szCs w:val="24"/>
        </w:rPr>
        <w:t xml:space="preserve">dwóch </w:t>
      </w:r>
      <w:r w:rsidRPr="001B25E0">
        <w:rPr>
          <w:rFonts w:cstheme="minorHAnsi"/>
          <w:sz w:val="24"/>
          <w:szCs w:val="24"/>
        </w:rPr>
        <w:t xml:space="preserve">wind, dostosowanych do </w:t>
      </w:r>
      <w:r>
        <w:rPr>
          <w:rFonts w:cstheme="minorHAnsi"/>
          <w:sz w:val="24"/>
          <w:szCs w:val="24"/>
        </w:rPr>
        <w:t xml:space="preserve">dwóch </w:t>
      </w:r>
      <w:r w:rsidRPr="001B25E0">
        <w:rPr>
          <w:rFonts w:cstheme="minorHAnsi"/>
          <w:sz w:val="24"/>
          <w:szCs w:val="24"/>
        </w:rPr>
        <w:t>now</w:t>
      </w:r>
      <w:r>
        <w:rPr>
          <w:rFonts w:cstheme="minorHAnsi"/>
          <w:sz w:val="24"/>
          <w:szCs w:val="24"/>
        </w:rPr>
        <w:t>ych</w:t>
      </w:r>
      <w:r w:rsidRPr="001B25E0">
        <w:rPr>
          <w:rFonts w:cstheme="minorHAnsi"/>
          <w:sz w:val="24"/>
          <w:szCs w:val="24"/>
        </w:rPr>
        <w:t xml:space="preserve"> dźwi</w:t>
      </w:r>
      <w:r>
        <w:rPr>
          <w:rFonts w:cstheme="minorHAnsi"/>
          <w:sz w:val="24"/>
          <w:szCs w:val="24"/>
        </w:rPr>
        <w:t>gów</w:t>
      </w:r>
      <w:r w:rsidRPr="001B25E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windowych osobowych </w:t>
      </w:r>
      <w:r w:rsidRPr="001B25E0">
        <w:rPr>
          <w:rFonts w:cstheme="minorHAnsi"/>
          <w:sz w:val="24"/>
          <w:szCs w:val="24"/>
        </w:rPr>
        <w:t>wraz z niezbędną obróbką,</w:t>
      </w:r>
    </w:p>
    <w:p w14:paraId="7176241E" w14:textId="77777777" w:rsidR="00701776" w:rsidRPr="001B25E0" w:rsidRDefault="00701776" w:rsidP="00701776">
      <w:pPr>
        <w:pStyle w:val="Akapitzlist"/>
        <w:numPr>
          <w:ilvl w:val="0"/>
          <w:numId w:val="1"/>
        </w:numPr>
        <w:spacing w:before="0" w:after="0" w:line="360" w:lineRule="auto"/>
        <w:rPr>
          <w:rFonts w:cstheme="minorHAnsi"/>
          <w:sz w:val="24"/>
          <w:szCs w:val="24"/>
        </w:rPr>
      </w:pPr>
      <w:r w:rsidRPr="001B25E0">
        <w:rPr>
          <w:rFonts w:cstheme="minorHAnsi"/>
          <w:sz w:val="24"/>
          <w:szCs w:val="24"/>
        </w:rPr>
        <w:t xml:space="preserve">dostawę, montaż i uruchomienie </w:t>
      </w:r>
      <w:r>
        <w:rPr>
          <w:rFonts w:cstheme="minorHAnsi"/>
          <w:sz w:val="24"/>
          <w:szCs w:val="24"/>
        </w:rPr>
        <w:t xml:space="preserve">dwóch </w:t>
      </w:r>
      <w:r w:rsidRPr="001B25E0">
        <w:rPr>
          <w:rFonts w:cstheme="minorHAnsi"/>
          <w:sz w:val="24"/>
          <w:szCs w:val="24"/>
        </w:rPr>
        <w:t>fabrycznie now</w:t>
      </w:r>
      <w:r>
        <w:rPr>
          <w:rFonts w:cstheme="minorHAnsi"/>
          <w:sz w:val="24"/>
          <w:szCs w:val="24"/>
        </w:rPr>
        <w:t>ych</w:t>
      </w:r>
      <w:r w:rsidRPr="001B25E0">
        <w:rPr>
          <w:rFonts w:cstheme="minorHAnsi"/>
          <w:sz w:val="24"/>
          <w:szCs w:val="24"/>
        </w:rPr>
        <w:t xml:space="preserve"> i komplet</w:t>
      </w:r>
      <w:r>
        <w:rPr>
          <w:rFonts w:cstheme="minorHAnsi"/>
          <w:sz w:val="24"/>
          <w:szCs w:val="24"/>
        </w:rPr>
        <w:t>nych</w:t>
      </w:r>
      <w:r w:rsidRPr="001B25E0">
        <w:rPr>
          <w:rFonts w:cstheme="minorHAnsi"/>
          <w:sz w:val="24"/>
          <w:szCs w:val="24"/>
        </w:rPr>
        <w:t xml:space="preserve"> dźwig</w:t>
      </w:r>
      <w:r>
        <w:rPr>
          <w:rFonts w:cstheme="minorHAnsi"/>
          <w:sz w:val="24"/>
          <w:szCs w:val="24"/>
        </w:rPr>
        <w:t>ów</w:t>
      </w:r>
      <w:r w:rsidRPr="001B25E0">
        <w:rPr>
          <w:rFonts w:cstheme="minorHAnsi"/>
          <w:sz w:val="24"/>
          <w:szCs w:val="24"/>
        </w:rPr>
        <w:t xml:space="preserve"> window</w:t>
      </w:r>
      <w:r>
        <w:rPr>
          <w:rFonts w:cstheme="minorHAnsi"/>
          <w:sz w:val="24"/>
          <w:szCs w:val="24"/>
        </w:rPr>
        <w:t xml:space="preserve">ych </w:t>
      </w:r>
      <w:r w:rsidRPr="00C5139A">
        <w:rPr>
          <w:rFonts w:cstheme="minorHAnsi"/>
          <w:sz w:val="24"/>
          <w:szCs w:val="24"/>
        </w:rPr>
        <w:t>osobow</w:t>
      </w:r>
      <w:r>
        <w:rPr>
          <w:rFonts w:cstheme="minorHAnsi"/>
          <w:sz w:val="24"/>
          <w:szCs w:val="24"/>
        </w:rPr>
        <w:t>ych</w:t>
      </w:r>
      <w:r w:rsidRPr="00C5139A">
        <w:rPr>
          <w:rFonts w:cstheme="minorHAnsi"/>
          <w:sz w:val="24"/>
          <w:szCs w:val="24"/>
        </w:rPr>
        <w:t xml:space="preserve"> dostosowan</w:t>
      </w:r>
      <w:r>
        <w:rPr>
          <w:rFonts w:cstheme="minorHAnsi"/>
          <w:sz w:val="24"/>
          <w:szCs w:val="24"/>
        </w:rPr>
        <w:t>ych</w:t>
      </w:r>
      <w:r w:rsidRPr="00C5139A">
        <w:rPr>
          <w:rFonts w:cstheme="minorHAnsi"/>
          <w:sz w:val="24"/>
          <w:szCs w:val="24"/>
        </w:rPr>
        <w:t xml:space="preserve"> do przewozu osób z</w:t>
      </w:r>
      <w:r>
        <w:rPr>
          <w:rFonts w:cstheme="minorHAnsi"/>
          <w:sz w:val="24"/>
          <w:szCs w:val="24"/>
        </w:rPr>
        <w:t xml:space="preserve"> </w:t>
      </w:r>
      <w:r w:rsidRPr="00C5139A">
        <w:rPr>
          <w:rFonts w:cstheme="minorHAnsi"/>
          <w:sz w:val="24"/>
          <w:szCs w:val="24"/>
        </w:rPr>
        <w:t>niepełnosprawnościami</w:t>
      </w:r>
      <w:r w:rsidRPr="001B25E0">
        <w:rPr>
          <w:rFonts w:cstheme="minorHAnsi"/>
          <w:sz w:val="24"/>
          <w:szCs w:val="24"/>
        </w:rPr>
        <w:t xml:space="preserve">, </w:t>
      </w:r>
      <w:r w:rsidRPr="001B25E0">
        <w:rPr>
          <w:rFonts w:cstheme="minorHAnsi"/>
          <w:sz w:val="24"/>
          <w:szCs w:val="24"/>
        </w:rPr>
        <w:lastRenderedPageBreak/>
        <w:t>obsługując</w:t>
      </w:r>
      <w:r>
        <w:rPr>
          <w:rFonts w:cstheme="minorHAnsi"/>
          <w:sz w:val="24"/>
          <w:szCs w:val="24"/>
        </w:rPr>
        <w:t>ych</w:t>
      </w:r>
      <w:r w:rsidRPr="001B25E0">
        <w:rPr>
          <w:rFonts w:cstheme="minorHAnsi"/>
          <w:sz w:val="24"/>
          <w:szCs w:val="24"/>
        </w:rPr>
        <w:t xml:space="preserve"> wszystkie kondygnacje w sektorze A budynku (3 przystanki) oraz w sektorze D budynku (6 przystanków),</w:t>
      </w:r>
    </w:p>
    <w:p w14:paraId="5C549007" w14:textId="77777777" w:rsidR="00701776" w:rsidRDefault="00701776" w:rsidP="00701776">
      <w:pPr>
        <w:pStyle w:val="Akapitzlist"/>
        <w:numPr>
          <w:ilvl w:val="0"/>
          <w:numId w:val="1"/>
        </w:numPr>
        <w:spacing w:before="0" w:after="0" w:line="360" w:lineRule="auto"/>
        <w:rPr>
          <w:rFonts w:cstheme="minorHAnsi"/>
          <w:sz w:val="24"/>
          <w:szCs w:val="24"/>
        </w:rPr>
      </w:pPr>
      <w:r w:rsidRPr="001B25E0">
        <w:rPr>
          <w:rFonts w:cstheme="minorHAnsi"/>
          <w:sz w:val="24"/>
          <w:szCs w:val="24"/>
        </w:rPr>
        <w:t>prawidłowe zabezpieczenie miejsc wykonywanych prac w sposób nie zagrażający bezpieczeństwu osób przebywających w budynku</w:t>
      </w:r>
      <w:r>
        <w:rPr>
          <w:rFonts w:cstheme="minorHAnsi"/>
          <w:sz w:val="24"/>
          <w:szCs w:val="24"/>
        </w:rPr>
        <w:t xml:space="preserve"> oraz wykonywanie prac zgodnie z przepisami BHP i p.poż.,</w:t>
      </w:r>
    </w:p>
    <w:p w14:paraId="6116E2BB" w14:textId="77777777" w:rsidR="00701776" w:rsidRDefault="00701776" w:rsidP="00701776">
      <w:pPr>
        <w:pStyle w:val="Akapitzlist"/>
        <w:numPr>
          <w:ilvl w:val="0"/>
          <w:numId w:val="1"/>
        </w:numPr>
        <w:spacing w:before="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zapewnienie kontenera na odpady budowlane oraz wywóz śmieci i odpadów budowlanych, </w:t>
      </w:r>
    </w:p>
    <w:p w14:paraId="33264392" w14:textId="7710F86A" w:rsidR="00701776" w:rsidRDefault="00701776" w:rsidP="00701776">
      <w:pPr>
        <w:pStyle w:val="Akapitzlist"/>
        <w:numPr>
          <w:ilvl w:val="0"/>
          <w:numId w:val="1"/>
        </w:numPr>
        <w:spacing w:before="0" w:after="0" w:line="360" w:lineRule="auto"/>
        <w:rPr>
          <w:rFonts w:cstheme="minorHAnsi"/>
          <w:sz w:val="24"/>
          <w:szCs w:val="24"/>
        </w:rPr>
      </w:pPr>
      <w:r w:rsidRPr="001B25E0">
        <w:rPr>
          <w:rFonts w:cstheme="minorHAnsi"/>
          <w:sz w:val="24"/>
          <w:szCs w:val="24"/>
        </w:rPr>
        <w:t xml:space="preserve">rozruch rozumiany jako uruchomienie, testowanie i zaprogramowanie </w:t>
      </w:r>
      <w:r>
        <w:rPr>
          <w:rFonts w:cstheme="minorHAnsi"/>
          <w:sz w:val="24"/>
          <w:szCs w:val="24"/>
        </w:rPr>
        <w:t>dwóch dźwigów windowych osobowych</w:t>
      </w:r>
      <w:r w:rsidRPr="001B25E0">
        <w:rPr>
          <w:rFonts w:cstheme="minorHAnsi"/>
          <w:sz w:val="24"/>
          <w:szCs w:val="24"/>
        </w:rPr>
        <w:t xml:space="preserve"> zgodnie z przepisami i wymaganiami określonymi </w:t>
      </w:r>
      <w:r w:rsidRPr="00C5139A">
        <w:rPr>
          <w:rFonts w:cstheme="minorHAnsi"/>
          <w:sz w:val="24"/>
          <w:szCs w:val="24"/>
        </w:rPr>
        <w:t xml:space="preserve">w rozdziale II </w:t>
      </w:r>
      <w:r w:rsidRPr="0076525B">
        <w:rPr>
          <w:rFonts w:cstheme="minorHAnsi"/>
          <w:sz w:val="24"/>
          <w:szCs w:val="24"/>
        </w:rPr>
        <w:t>Załącznika nr 1 (Wymagania dotyczące przedmiotu zamówienia) do niniejszego Zapytania ofertowego</w:t>
      </w:r>
      <w:r>
        <w:rPr>
          <w:rFonts w:cstheme="minorHAnsi"/>
          <w:sz w:val="24"/>
          <w:szCs w:val="24"/>
        </w:rPr>
        <w:t>, w tym udział w badaniu dźwigów przez Urząd Dozoru Technicznego,</w:t>
      </w:r>
    </w:p>
    <w:p w14:paraId="5DFB0883" w14:textId="77777777" w:rsidR="00701776" w:rsidRPr="001B25E0" w:rsidRDefault="00701776" w:rsidP="00701776">
      <w:pPr>
        <w:pStyle w:val="Akapitzlist"/>
        <w:numPr>
          <w:ilvl w:val="0"/>
          <w:numId w:val="1"/>
        </w:numPr>
        <w:spacing w:before="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oczyszczenie wind przed odbiorem końcowym,</w:t>
      </w:r>
    </w:p>
    <w:p w14:paraId="02826694" w14:textId="640DDB6F" w:rsidR="00701776" w:rsidRPr="009837E3" w:rsidRDefault="00701776" w:rsidP="00701776">
      <w:pPr>
        <w:pStyle w:val="Akapitzlist"/>
        <w:numPr>
          <w:ilvl w:val="0"/>
          <w:numId w:val="1"/>
        </w:numPr>
        <w:spacing w:before="0" w:after="0" w:line="360" w:lineRule="auto"/>
        <w:rPr>
          <w:rFonts w:cstheme="minorHAnsi"/>
          <w:sz w:val="24"/>
          <w:szCs w:val="24"/>
        </w:rPr>
      </w:pPr>
      <w:r w:rsidRPr="00701776">
        <w:rPr>
          <w:rFonts w:cstheme="minorHAnsi"/>
          <w:sz w:val="24"/>
          <w:szCs w:val="24"/>
        </w:rPr>
        <w:t xml:space="preserve">przekazanie Zamawiającemu praw do korzystania z Oprogramowania Sterującego lub innych elementów urządzenia dźwigowego, objętego prawami własności intelektualnej i udzielenie Zamawiającemu prawa do użytkowania (licencja) do Oprogramowania Sterującego, na jego własny użytek, w celu zapewnienia funkcjonowania urządzeń, stanowiących przedmiot zamówienia, na czas nieokreślony  lub na okres udzielany przez producenta, </w:t>
      </w:r>
    </w:p>
    <w:p w14:paraId="5FA5FF33" w14:textId="77777777" w:rsidR="00701776" w:rsidRDefault="00701776" w:rsidP="00701776">
      <w:pPr>
        <w:pStyle w:val="Akapitzlist"/>
        <w:numPr>
          <w:ilvl w:val="0"/>
          <w:numId w:val="1"/>
        </w:numPr>
        <w:spacing w:before="0" w:after="0" w:line="360" w:lineRule="auto"/>
        <w:rPr>
          <w:rFonts w:cstheme="minorHAnsi"/>
          <w:sz w:val="24"/>
          <w:szCs w:val="24"/>
        </w:rPr>
      </w:pPr>
      <w:r w:rsidRPr="009C1479">
        <w:rPr>
          <w:rFonts w:cstheme="minorHAnsi"/>
          <w:sz w:val="24"/>
          <w:szCs w:val="24"/>
        </w:rPr>
        <w:t xml:space="preserve">opracowanie dokumentacji techniczno-montażowej i rejestracyjnej dla dźwigów windowych i uzgodnienie jej we właściwym Urzędzie Dozoru Technicznego dla Miasta stołecznego Warszawa </w:t>
      </w:r>
      <w:r>
        <w:rPr>
          <w:rFonts w:cstheme="minorHAnsi"/>
          <w:sz w:val="24"/>
          <w:szCs w:val="24"/>
        </w:rPr>
        <w:t>[</w:t>
      </w:r>
      <w:r w:rsidRPr="009C1479">
        <w:rPr>
          <w:rFonts w:cstheme="minorHAnsi"/>
          <w:sz w:val="24"/>
          <w:szCs w:val="24"/>
        </w:rPr>
        <w:t>tj. sporządzenie projektu technicznego, w rozumieniu ustawy prawo budowlane, oraz dokumentacji powykonawczej, a także odbiór dźwigów przez Urząd Dozoru Technicznego zgodnie z Ustawą z dnia 21 grudnia 2000 r. o dozorze technicznym z późniejszymi zmianami</w:t>
      </w:r>
      <w:r>
        <w:rPr>
          <w:rFonts w:cstheme="minorHAnsi"/>
          <w:sz w:val="24"/>
          <w:szCs w:val="24"/>
        </w:rPr>
        <w:t xml:space="preserve"> </w:t>
      </w:r>
      <w:r w:rsidRPr="009C1479">
        <w:rPr>
          <w:rFonts w:cstheme="minorHAnsi"/>
          <w:sz w:val="24"/>
          <w:szCs w:val="24"/>
        </w:rPr>
        <w:t xml:space="preserve">(Dz. U. </w:t>
      </w:r>
      <w:r>
        <w:rPr>
          <w:rFonts w:cstheme="minorHAnsi"/>
          <w:sz w:val="24"/>
          <w:szCs w:val="24"/>
        </w:rPr>
        <w:t xml:space="preserve">2000. </w:t>
      </w:r>
      <w:r w:rsidRPr="009C1479">
        <w:rPr>
          <w:rFonts w:cstheme="minorHAnsi"/>
          <w:sz w:val="24"/>
          <w:szCs w:val="24"/>
        </w:rPr>
        <w:t>Nr 122, poz. 1321, ze zm.) oraz Rozporządzeniem Ministra Przedsiębiorczości i Technologii z dnia 30 października 2018 r. w sprawie warunków technicznych dozoru technicznego w zakresie eksploatacji, napraw i modernizacji urządzeń transportu bliskiego (Dz.U. 2018 poz. 2176)</w:t>
      </w:r>
      <w:r>
        <w:rPr>
          <w:rFonts w:cstheme="minorHAnsi"/>
          <w:sz w:val="24"/>
          <w:szCs w:val="24"/>
        </w:rPr>
        <w:t>]</w:t>
      </w:r>
      <w:r w:rsidRPr="009C1479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</w:p>
    <w:p w14:paraId="7E3C33A6" w14:textId="353AB9C7" w:rsidR="00701776" w:rsidRPr="009C1479" w:rsidRDefault="00701776" w:rsidP="00701776">
      <w:pPr>
        <w:pStyle w:val="Akapitzlist"/>
        <w:numPr>
          <w:ilvl w:val="0"/>
          <w:numId w:val="1"/>
        </w:numPr>
        <w:spacing w:before="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przekazanie Zamawiającemu dokumentacji, o której mowa w pkt. k),</w:t>
      </w:r>
    </w:p>
    <w:p w14:paraId="66965C44" w14:textId="77777777" w:rsidR="00701776" w:rsidRDefault="00701776" w:rsidP="00701776">
      <w:pPr>
        <w:pStyle w:val="Akapitzlist"/>
        <w:numPr>
          <w:ilvl w:val="0"/>
          <w:numId w:val="1"/>
        </w:numPr>
        <w:spacing w:before="0" w:after="0" w:line="360" w:lineRule="auto"/>
        <w:rPr>
          <w:rFonts w:cstheme="minorHAnsi"/>
          <w:sz w:val="24"/>
          <w:szCs w:val="24"/>
        </w:rPr>
      </w:pPr>
      <w:r w:rsidRPr="009C1479">
        <w:rPr>
          <w:rFonts w:cstheme="minorHAnsi"/>
          <w:sz w:val="24"/>
          <w:szCs w:val="24"/>
        </w:rPr>
        <w:t>złożenie wniosku dot</w:t>
      </w:r>
      <w:r>
        <w:rPr>
          <w:rFonts w:cstheme="minorHAnsi"/>
          <w:sz w:val="24"/>
          <w:szCs w:val="24"/>
        </w:rPr>
        <w:t>yczącego</w:t>
      </w:r>
      <w:r w:rsidRPr="009C1479">
        <w:rPr>
          <w:rFonts w:cstheme="minorHAnsi"/>
          <w:sz w:val="24"/>
          <w:szCs w:val="24"/>
        </w:rPr>
        <w:t xml:space="preserve"> rejestracji </w:t>
      </w:r>
      <w:r>
        <w:rPr>
          <w:rFonts w:cstheme="minorHAnsi"/>
          <w:sz w:val="24"/>
          <w:szCs w:val="24"/>
        </w:rPr>
        <w:t xml:space="preserve">dwóch </w:t>
      </w:r>
      <w:r w:rsidRPr="009C1479">
        <w:rPr>
          <w:rFonts w:cstheme="minorHAnsi"/>
          <w:sz w:val="24"/>
          <w:szCs w:val="24"/>
        </w:rPr>
        <w:t>dźwigów</w:t>
      </w:r>
      <w:r>
        <w:rPr>
          <w:rFonts w:cstheme="minorHAnsi"/>
          <w:sz w:val="24"/>
          <w:szCs w:val="24"/>
        </w:rPr>
        <w:t xml:space="preserve"> windowych osobowych</w:t>
      </w:r>
      <w:r w:rsidRPr="009C1479">
        <w:rPr>
          <w:rFonts w:cstheme="minorHAnsi"/>
          <w:sz w:val="24"/>
          <w:szCs w:val="24"/>
        </w:rPr>
        <w:t xml:space="preserve"> w Urzędzie Dozoru Technicznego, techniczne przygotowanie urządz</w:t>
      </w:r>
      <w:r>
        <w:rPr>
          <w:rFonts w:cstheme="minorHAnsi"/>
          <w:sz w:val="24"/>
          <w:szCs w:val="24"/>
        </w:rPr>
        <w:t>eń</w:t>
      </w:r>
      <w:r w:rsidRPr="009C1479">
        <w:rPr>
          <w:rFonts w:cstheme="minorHAnsi"/>
          <w:sz w:val="24"/>
          <w:szCs w:val="24"/>
        </w:rPr>
        <w:t xml:space="preserve"> do odbioru; </w:t>
      </w:r>
      <w:r w:rsidRPr="009C1479">
        <w:rPr>
          <w:rFonts w:cstheme="minorHAnsi"/>
          <w:sz w:val="24"/>
          <w:szCs w:val="24"/>
        </w:rPr>
        <w:lastRenderedPageBreak/>
        <w:t>uczestniczenie w odbiorze i uzyskanie odbioru</w:t>
      </w:r>
      <w:r>
        <w:rPr>
          <w:rFonts w:cstheme="minorHAnsi"/>
          <w:sz w:val="24"/>
          <w:szCs w:val="24"/>
        </w:rPr>
        <w:t xml:space="preserve"> dwóch</w:t>
      </w:r>
      <w:r w:rsidRPr="009C1479">
        <w:rPr>
          <w:rFonts w:cstheme="minorHAnsi"/>
          <w:sz w:val="24"/>
          <w:szCs w:val="24"/>
        </w:rPr>
        <w:t xml:space="preserve"> dźwig</w:t>
      </w:r>
      <w:r>
        <w:rPr>
          <w:rFonts w:cstheme="minorHAnsi"/>
          <w:sz w:val="24"/>
          <w:szCs w:val="24"/>
        </w:rPr>
        <w:t>ów</w:t>
      </w:r>
      <w:r w:rsidRPr="009C1479">
        <w:rPr>
          <w:rFonts w:cstheme="minorHAnsi"/>
          <w:sz w:val="24"/>
          <w:szCs w:val="24"/>
        </w:rPr>
        <w:t xml:space="preserve"> przez Urząd Dozoru Technicznego i dopuszczenie do użytkowania,</w:t>
      </w:r>
    </w:p>
    <w:p w14:paraId="315E8B60" w14:textId="77777777" w:rsidR="00701776" w:rsidRPr="00917572" w:rsidRDefault="00701776" w:rsidP="00701776">
      <w:pPr>
        <w:pStyle w:val="Akapitzlist"/>
        <w:numPr>
          <w:ilvl w:val="0"/>
          <w:numId w:val="1"/>
        </w:numPr>
        <w:spacing w:before="0" w:after="0" w:line="360" w:lineRule="auto"/>
        <w:rPr>
          <w:rFonts w:cstheme="minorHAnsi"/>
          <w:sz w:val="24"/>
          <w:szCs w:val="24"/>
        </w:rPr>
      </w:pPr>
      <w:r w:rsidRPr="00917572">
        <w:rPr>
          <w:rFonts w:cstheme="minorHAnsi"/>
          <w:sz w:val="24"/>
          <w:szCs w:val="24"/>
        </w:rPr>
        <w:t xml:space="preserve">uwzględnienie w ramach wszystkich powyższych elementów obowiązku zastosowania przez Wykonawcę zasady „nie czyń poważnych szkód” środowisku (zasada DNSH) – realizacja przedmiotu zamówienia musi odbyć się z poszanowaniem zasady zrównoważonego rozwoju, w tym zastosowane muszą zostać technologie i rozwiązania uwzględniające rozwiązania proekologiczne, w tym związane z oszczędnością energii, </w:t>
      </w:r>
    </w:p>
    <w:p w14:paraId="1315A038" w14:textId="15D9430E" w:rsidR="00701776" w:rsidRDefault="00701776" w:rsidP="00701776">
      <w:pPr>
        <w:pStyle w:val="Akapitzlist"/>
        <w:numPr>
          <w:ilvl w:val="0"/>
          <w:numId w:val="1"/>
        </w:numPr>
        <w:spacing w:before="0" w:after="0" w:line="360" w:lineRule="auto"/>
        <w:rPr>
          <w:rFonts w:cstheme="minorHAnsi"/>
          <w:sz w:val="24"/>
          <w:szCs w:val="24"/>
        </w:rPr>
      </w:pPr>
      <w:r w:rsidRPr="00917572">
        <w:rPr>
          <w:rFonts w:cstheme="minorHAnsi"/>
          <w:sz w:val="24"/>
          <w:szCs w:val="24"/>
        </w:rPr>
        <w:t xml:space="preserve">udzielenie 60 miesięcy gwarancji na </w:t>
      </w:r>
      <w:r>
        <w:rPr>
          <w:rFonts w:cstheme="minorHAnsi"/>
          <w:sz w:val="24"/>
          <w:szCs w:val="24"/>
        </w:rPr>
        <w:t xml:space="preserve">przedmiot zamówienia </w:t>
      </w:r>
      <w:r w:rsidRPr="00917572">
        <w:rPr>
          <w:rFonts w:cstheme="minorHAnsi"/>
          <w:sz w:val="24"/>
          <w:szCs w:val="24"/>
        </w:rPr>
        <w:t xml:space="preserve">(Zamawiający wymaga udzielenia przez Wykonawcę gwarancji na przedmiot zamówienia, </w:t>
      </w:r>
      <w:r>
        <w:rPr>
          <w:rFonts w:cstheme="minorHAnsi"/>
          <w:sz w:val="24"/>
          <w:szCs w:val="24"/>
        </w:rPr>
        <w:t xml:space="preserve">w tym wady montażowe, </w:t>
      </w:r>
      <w:r w:rsidRPr="00917572">
        <w:rPr>
          <w:rFonts w:cstheme="minorHAnsi"/>
          <w:sz w:val="24"/>
          <w:szCs w:val="24"/>
        </w:rPr>
        <w:t>której długość wynosi 60 miesi</w:t>
      </w:r>
      <w:r>
        <w:rPr>
          <w:rFonts w:cstheme="minorHAnsi"/>
          <w:sz w:val="24"/>
          <w:szCs w:val="24"/>
        </w:rPr>
        <w:t>ęcy</w:t>
      </w:r>
      <w:r w:rsidRPr="00917572">
        <w:rPr>
          <w:rFonts w:cstheme="minorHAnsi"/>
          <w:sz w:val="24"/>
          <w:szCs w:val="24"/>
        </w:rPr>
        <w:t xml:space="preserve"> liczon</w:t>
      </w:r>
      <w:r>
        <w:rPr>
          <w:rFonts w:cstheme="minorHAnsi"/>
          <w:sz w:val="24"/>
          <w:szCs w:val="24"/>
        </w:rPr>
        <w:t>ych</w:t>
      </w:r>
      <w:r w:rsidRPr="00917572">
        <w:rPr>
          <w:rFonts w:cstheme="minorHAnsi"/>
          <w:sz w:val="24"/>
          <w:szCs w:val="24"/>
        </w:rPr>
        <w:t xml:space="preserve"> od daty podpisania bez zastrzeżeń protokołu</w:t>
      </w:r>
      <w:r>
        <w:rPr>
          <w:rFonts w:cstheme="minorHAnsi"/>
          <w:sz w:val="24"/>
          <w:szCs w:val="24"/>
        </w:rPr>
        <w:t xml:space="preserve"> końcowego</w:t>
      </w:r>
      <w:r w:rsidRPr="00917572">
        <w:rPr>
          <w:rFonts w:cstheme="minorHAnsi"/>
          <w:sz w:val="24"/>
          <w:szCs w:val="24"/>
        </w:rPr>
        <w:t xml:space="preserve"> odbioru przedmiotu zamówienia</w:t>
      </w:r>
      <w:r>
        <w:rPr>
          <w:rFonts w:cstheme="minorHAnsi"/>
          <w:sz w:val="24"/>
          <w:szCs w:val="24"/>
        </w:rPr>
        <w:t>, przy czym protokół końcow</w:t>
      </w:r>
      <w:r w:rsidR="00175733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odbioru zamówienia musi uwzględniać uruchomienie i dopuszczenie do użytkowania każdego dźwigu windowego osobowego przez </w:t>
      </w:r>
      <w:r w:rsidRPr="00753308">
        <w:rPr>
          <w:rFonts w:cstheme="minorHAnsi"/>
          <w:sz w:val="24"/>
          <w:szCs w:val="24"/>
        </w:rPr>
        <w:t>Urzędzie Dozoru Technicznego dla Miasta stołecznego Warszawa</w:t>
      </w:r>
      <w:r w:rsidRPr="00917572">
        <w:rPr>
          <w:rFonts w:cstheme="minorHAnsi"/>
          <w:sz w:val="24"/>
          <w:szCs w:val="24"/>
        </w:rPr>
        <w:t>)</w:t>
      </w:r>
      <w:r w:rsidR="007310D5">
        <w:rPr>
          <w:rFonts w:cstheme="minorHAnsi"/>
          <w:sz w:val="24"/>
          <w:szCs w:val="24"/>
        </w:rPr>
        <w:t>.</w:t>
      </w:r>
    </w:p>
    <w:p w14:paraId="6A2A6751" w14:textId="336C5BF9" w:rsidR="00AB2545" w:rsidRPr="00C66B24" w:rsidRDefault="00891444" w:rsidP="00C66B24">
      <w:pPr>
        <w:pStyle w:val="Akapitzlist"/>
        <w:numPr>
          <w:ilvl w:val="3"/>
          <w:numId w:val="2"/>
        </w:numPr>
        <w:spacing w:before="0" w:after="0" w:line="360" w:lineRule="auto"/>
        <w:ind w:left="283" w:hanging="357"/>
        <w:rPr>
          <w:rFonts w:cstheme="minorHAnsi"/>
          <w:sz w:val="24"/>
          <w:szCs w:val="24"/>
        </w:rPr>
      </w:pPr>
      <w:r w:rsidRPr="00891444">
        <w:rPr>
          <w:rFonts w:cstheme="minorHAnsi"/>
          <w:sz w:val="24"/>
          <w:szCs w:val="24"/>
        </w:rPr>
        <w:t xml:space="preserve">Zamawiający z uwagi na konieczność racjonalnego i efektywnego wydatkowania środków projektu oraz z uwagi na konieczność minimalizacji ryzyka nieosiągnięcia celu projektu podjął decyzję, że </w:t>
      </w:r>
      <w:r>
        <w:rPr>
          <w:rFonts w:cstheme="minorHAnsi"/>
          <w:sz w:val="24"/>
          <w:szCs w:val="24"/>
        </w:rPr>
        <w:t>n</w:t>
      </w:r>
      <w:r w:rsidRPr="001B25E0">
        <w:rPr>
          <w:rFonts w:cstheme="minorHAnsi"/>
          <w:sz w:val="24"/>
          <w:szCs w:val="24"/>
        </w:rPr>
        <w:t xml:space="preserve">ie </w:t>
      </w:r>
      <w:r w:rsidR="00DD747A" w:rsidRPr="001B25E0">
        <w:rPr>
          <w:rFonts w:cstheme="minorHAnsi"/>
          <w:sz w:val="24"/>
          <w:szCs w:val="24"/>
        </w:rPr>
        <w:t xml:space="preserve">dopuszcza się możliwości składania oferty częściowej. Przedmiot zamówienia obejmuje wykonanie robót budowlanych, które ze względu na specyfikę budynku, </w:t>
      </w:r>
      <w:r w:rsidR="00FC2B3B">
        <w:rPr>
          <w:rFonts w:cstheme="minorHAnsi"/>
          <w:sz w:val="24"/>
          <w:szCs w:val="24"/>
        </w:rPr>
        <w:t xml:space="preserve">są ze </w:t>
      </w:r>
      <w:r w:rsidR="00DD747A" w:rsidRPr="001B25E0">
        <w:rPr>
          <w:rFonts w:cstheme="minorHAnsi"/>
          <w:sz w:val="24"/>
          <w:szCs w:val="24"/>
        </w:rPr>
        <w:t>sobą wzajemnie powiązane, co wymaga zapewnienia odpowiedniej kolejności ich wykonywania.</w:t>
      </w:r>
      <w:r w:rsidR="00546E30">
        <w:rPr>
          <w:rFonts w:cstheme="minorHAnsi"/>
          <w:sz w:val="24"/>
          <w:szCs w:val="24"/>
        </w:rPr>
        <w:t xml:space="preserve"> </w:t>
      </w:r>
      <w:r w:rsidR="00C66B24">
        <w:rPr>
          <w:rFonts w:cstheme="minorHAnsi"/>
          <w:sz w:val="24"/>
          <w:szCs w:val="24"/>
        </w:rPr>
        <w:t>P</w:t>
      </w:r>
      <w:r w:rsidR="00C66B24" w:rsidRPr="00C66B24">
        <w:rPr>
          <w:rFonts w:cstheme="minorHAnsi"/>
          <w:sz w:val="24"/>
          <w:szCs w:val="24"/>
        </w:rPr>
        <w:t xml:space="preserve">odział niniejszego zamówienia na części spowodowałoby nadmierne trudności oraz koszty wykonania przedmiotu zamówienia oraz stworzyłby ryzyko braku koordynacji pomiędzy różnymi wykonawcami skutkując poważną groźbą nieprawidłowej realizacji zamówienia i poważną groźbą braku uzyskania w pełni </w:t>
      </w:r>
      <w:r w:rsidR="00C66B24">
        <w:rPr>
          <w:rFonts w:cstheme="minorHAnsi"/>
          <w:sz w:val="24"/>
          <w:szCs w:val="24"/>
        </w:rPr>
        <w:t xml:space="preserve">funkcjonalnych </w:t>
      </w:r>
      <w:r w:rsidR="00FC2B3B">
        <w:rPr>
          <w:rFonts w:cstheme="minorHAnsi"/>
          <w:sz w:val="24"/>
          <w:szCs w:val="24"/>
        </w:rPr>
        <w:t xml:space="preserve">dwóch </w:t>
      </w:r>
      <w:r w:rsidR="00C66B24" w:rsidRPr="00C66B24">
        <w:rPr>
          <w:rFonts w:cstheme="minorHAnsi"/>
          <w:sz w:val="24"/>
          <w:szCs w:val="24"/>
        </w:rPr>
        <w:t>dźw</w:t>
      </w:r>
      <w:r w:rsidR="00C66B24">
        <w:rPr>
          <w:rFonts w:cstheme="minorHAnsi"/>
          <w:sz w:val="24"/>
          <w:szCs w:val="24"/>
        </w:rPr>
        <w:t>igów</w:t>
      </w:r>
      <w:r w:rsidR="00C66B24" w:rsidRPr="00C66B24">
        <w:rPr>
          <w:rFonts w:cstheme="minorHAnsi"/>
          <w:sz w:val="24"/>
          <w:szCs w:val="24"/>
        </w:rPr>
        <w:t xml:space="preserve"> osobowych </w:t>
      </w:r>
      <w:r w:rsidR="00C66B24">
        <w:rPr>
          <w:rFonts w:cstheme="minorHAnsi"/>
          <w:sz w:val="24"/>
          <w:szCs w:val="24"/>
        </w:rPr>
        <w:t xml:space="preserve">spełniających </w:t>
      </w:r>
      <w:r w:rsidR="00C66B24" w:rsidRPr="00C66B24">
        <w:rPr>
          <w:rFonts w:cstheme="minorHAnsi"/>
          <w:sz w:val="24"/>
          <w:szCs w:val="24"/>
        </w:rPr>
        <w:t>wymagania w zakresie dostępności dla osób z niepełnosprawnościami.</w:t>
      </w:r>
      <w:r w:rsidR="00C66B24">
        <w:rPr>
          <w:rFonts w:cstheme="minorHAnsi"/>
          <w:sz w:val="24"/>
          <w:szCs w:val="24"/>
        </w:rPr>
        <w:t xml:space="preserve"> </w:t>
      </w:r>
      <w:r w:rsidR="00DD747A" w:rsidRPr="00C66B24">
        <w:rPr>
          <w:rFonts w:cstheme="minorHAnsi"/>
          <w:sz w:val="24"/>
          <w:szCs w:val="24"/>
        </w:rPr>
        <w:t>W przypadku podzielenia zamówienia na części istnieje</w:t>
      </w:r>
      <w:r w:rsidR="00C66B24">
        <w:rPr>
          <w:rFonts w:cstheme="minorHAnsi"/>
          <w:sz w:val="24"/>
          <w:szCs w:val="24"/>
        </w:rPr>
        <w:t xml:space="preserve"> również</w:t>
      </w:r>
      <w:r w:rsidR="00DD747A" w:rsidRPr="00C66B24">
        <w:rPr>
          <w:rFonts w:cstheme="minorHAnsi"/>
          <w:sz w:val="24"/>
          <w:szCs w:val="24"/>
        </w:rPr>
        <w:t xml:space="preserve"> ryzyko, że brak </w:t>
      </w:r>
      <w:r w:rsidR="00C66B24">
        <w:rPr>
          <w:rFonts w:cstheme="minorHAnsi"/>
          <w:sz w:val="24"/>
          <w:szCs w:val="24"/>
        </w:rPr>
        <w:t xml:space="preserve">wyłonienia </w:t>
      </w:r>
      <w:r w:rsidR="00DD747A" w:rsidRPr="00C66B24">
        <w:rPr>
          <w:rFonts w:cstheme="minorHAnsi"/>
          <w:sz w:val="24"/>
          <w:szCs w:val="24"/>
        </w:rPr>
        <w:t>wykonawcy jednej części uniemożliwi wykonanie zamówienia jako całości.</w:t>
      </w:r>
      <w:r w:rsidR="00546E30">
        <w:rPr>
          <w:rFonts w:cstheme="minorHAnsi"/>
          <w:sz w:val="24"/>
          <w:szCs w:val="24"/>
        </w:rPr>
        <w:t xml:space="preserve"> </w:t>
      </w:r>
      <w:r w:rsidR="00C66B24" w:rsidRPr="009141AD">
        <w:rPr>
          <w:sz w:val="24"/>
          <w:szCs w:val="24"/>
        </w:rPr>
        <w:t>Zamawiający nie wprowadził żadnych ograniczeń w zakresi</w:t>
      </w:r>
      <w:r w:rsidR="00546E30">
        <w:rPr>
          <w:sz w:val="24"/>
          <w:szCs w:val="24"/>
        </w:rPr>
        <w:t xml:space="preserve">e </w:t>
      </w:r>
      <w:r w:rsidR="00C66B24" w:rsidRPr="009141AD">
        <w:rPr>
          <w:sz w:val="24"/>
          <w:szCs w:val="24"/>
        </w:rPr>
        <w:t>podwykonawstwa.</w:t>
      </w:r>
    </w:p>
    <w:p w14:paraId="5C7B338C" w14:textId="7B30D9FB" w:rsidR="00CA1D3D" w:rsidRPr="00546E30" w:rsidRDefault="00FF7DA9" w:rsidP="00546E30">
      <w:pPr>
        <w:pStyle w:val="Akapitzlist"/>
        <w:numPr>
          <w:ilvl w:val="3"/>
          <w:numId w:val="2"/>
        </w:numPr>
        <w:spacing w:before="0" w:after="240" w:line="360" w:lineRule="auto"/>
        <w:ind w:left="283" w:hanging="357"/>
        <w:rPr>
          <w:rFonts w:cstheme="minorHAnsi"/>
          <w:sz w:val="24"/>
          <w:szCs w:val="24"/>
        </w:rPr>
      </w:pPr>
      <w:r w:rsidRPr="00546E30">
        <w:rPr>
          <w:rFonts w:cstheme="minorHAnsi"/>
          <w:sz w:val="24"/>
          <w:szCs w:val="24"/>
        </w:rPr>
        <w:t>Równoważność</w:t>
      </w:r>
      <w:r w:rsidR="00546E30" w:rsidRPr="00546E30">
        <w:rPr>
          <w:rFonts w:cstheme="minorHAnsi"/>
          <w:sz w:val="24"/>
          <w:szCs w:val="24"/>
        </w:rPr>
        <w:t xml:space="preserve">: </w:t>
      </w:r>
      <w:r w:rsidR="00CA1D3D" w:rsidRPr="00546E30">
        <w:rPr>
          <w:rFonts w:eastAsiaTheme="minorHAnsi" w:cstheme="minorHAnsi"/>
          <w:sz w:val="24"/>
          <w:szCs w:val="24"/>
        </w:rPr>
        <w:t xml:space="preserve">Zamawiający dołożył wszelkich starań, aby opisać przedmiot zamówienia w sposób jednoznaczny i wyczerpujący, za pomocą dokładnych i zrozumiałych określeń, uwzględniając wszystkie wymagania i okoliczności mogące mieć wpływ na sporządzenie oferty. Zamawiający dołożył wszelkich starań, aby opis przedmiotu zamówienia nie </w:t>
      </w:r>
      <w:r w:rsidR="00CA1D3D" w:rsidRPr="00546E30">
        <w:rPr>
          <w:rFonts w:eastAsiaTheme="minorHAnsi" w:cstheme="minorHAnsi"/>
          <w:sz w:val="24"/>
          <w:szCs w:val="24"/>
        </w:rPr>
        <w:lastRenderedPageBreak/>
        <w:t xml:space="preserve">zawierał odniesień do znaków towarowych, patentów lub pochodzenia, źródła lub szczególnego procesu, który charakteryzuje produkty lub usługi dostarczane przez konkretnego wykonawcę. Z uwagi na specyfikę zamówienia niemożliwe było jednak wyeliminowanie w pełni określeń/wymagań związanych </w:t>
      </w:r>
      <w:r w:rsidR="004B6A34" w:rsidRPr="00546E30">
        <w:rPr>
          <w:rFonts w:eastAsiaTheme="minorHAnsi" w:cstheme="minorHAnsi"/>
          <w:sz w:val="24"/>
          <w:szCs w:val="24"/>
        </w:rPr>
        <w:t xml:space="preserve">z </w:t>
      </w:r>
      <w:r w:rsidR="00CA1D3D" w:rsidRPr="00546E30">
        <w:rPr>
          <w:rFonts w:eastAsiaTheme="minorHAnsi" w:cstheme="minorHAnsi"/>
          <w:sz w:val="24"/>
          <w:szCs w:val="24"/>
        </w:rPr>
        <w:t>zagadnieniem norm, ocen technicznych, systemów referencji technicznych. Z uwagi na taką ocenę zapisów Zapytania ofertowego, w tym w szczególności zapisów Załącznika nr 1 (</w:t>
      </w:r>
      <w:r w:rsidR="0031347B" w:rsidRPr="00546E30">
        <w:rPr>
          <w:rFonts w:eastAsiaTheme="minorHAnsi" w:cstheme="minorHAnsi"/>
          <w:sz w:val="24"/>
          <w:szCs w:val="24"/>
        </w:rPr>
        <w:t>W</w:t>
      </w:r>
      <w:r w:rsidR="004B6A34" w:rsidRPr="00546E30">
        <w:rPr>
          <w:rFonts w:eastAsiaTheme="minorHAnsi" w:cstheme="minorHAnsi"/>
          <w:sz w:val="24"/>
          <w:szCs w:val="24"/>
        </w:rPr>
        <w:t>ymagania dotyczące przedmiotu zamówienia</w:t>
      </w:r>
      <w:r w:rsidR="00CA1D3D" w:rsidRPr="00546E30">
        <w:rPr>
          <w:rFonts w:eastAsiaTheme="minorHAnsi" w:cstheme="minorHAnsi"/>
          <w:sz w:val="24"/>
          <w:szCs w:val="24"/>
        </w:rPr>
        <w:t xml:space="preserve">) Zamawiający zawarł w treści </w:t>
      </w:r>
      <w:r w:rsidR="00891444">
        <w:rPr>
          <w:rFonts w:eastAsiaTheme="minorHAnsi" w:cstheme="minorHAnsi"/>
          <w:sz w:val="24"/>
          <w:szCs w:val="24"/>
        </w:rPr>
        <w:t xml:space="preserve">Zapytania ofertowego oraz </w:t>
      </w:r>
      <w:r w:rsidR="00CA1D3D" w:rsidRPr="00546E30">
        <w:rPr>
          <w:rFonts w:eastAsiaTheme="minorHAnsi" w:cstheme="minorHAnsi"/>
          <w:sz w:val="24"/>
          <w:szCs w:val="24"/>
        </w:rPr>
        <w:t>Załącznika nr 1, sformułowania „lub równoważne”. Dla każdego wymogu</w:t>
      </w:r>
      <w:r w:rsidR="004B6A34" w:rsidRPr="00546E30">
        <w:rPr>
          <w:rFonts w:eastAsiaTheme="minorHAnsi" w:cstheme="minorHAnsi"/>
          <w:sz w:val="24"/>
          <w:szCs w:val="24"/>
        </w:rPr>
        <w:t xml:space="preserve"> </w:t>
      </w:r>
      <w:r w:rsidR="00CA1D3D" w:rsidRPr="00546E30">
        <w:rPr>
          <w:rFonts w:eastAsiaTheme="minorHAnsi" w:cstheme="minorHAnsi"/>
          <w:sz w:val="24"/>
          <w:szCs w:val="24"/>
        </w:rPr>
        <w:t>zawierającego określenie „lub równoważne” dopuszczalnym jest zastosowanie rozwiązań równoważnych, co oznacza rozwiązania/produkty spełniające wymagania jakościowe, funkcjonalne i techniczne równoważnie od tych wskazanych przez Zamawiającego. Rozwiązanie/produkt równoważny musi spełniać minimalne parametry w stosunku do parametrów wymaganych przez Zamawiającego, tj. za równoważny Zamawiający uzna przedmiot zamówienia, który będzie posiadał równą lub wyższą wartość techniczną, jakościową, funkcjonalną od opisanej w treści Zapytania ofertowego</w:t>
      </w:r>
      <w:r w:rsidR="000C0709" w:rsidRPr="00546E30">
        <w:rPr>
          <w:rFonts w:eastAsiaTheme="minorHAnsi" w:cstheme="minorHAnsi"/>
          <w:sz w:val="24"/>
          <w:szCs w:val="24"/>
        </w:rPr>
        <w:t xml:space="preserve"> i jego </w:t>
      </w:r>
      <w:r w:rsidR="00AC4B1F" w:rsidRPr="00546E30">
        <w:rPr>
          <w:rFonts w:eastAsiaTheme="minorHAnsi" w:cstheme="minorHAnsi"/>
          <w:sz w:val="24"/>
          <w:szCs w:val="24"/>
        </w:rPr>
        <w:t>załączników</w:t>
      </w:r>
      <w:r w:rsidR="00CA1D3D" w:rsidRPr="00546E30">
        <w:rPr>
          <w:rFonts w:eastAsiaTheme="minorHAnsi" w:cstheme="minorHAnsi"/>
          <w:sz w:val="24"/>
          <w:szCs w:val="24"/>
        </w:rPr>
        <w:t xml:space="preserve"> i potencjalnie we wskazanej normie, ocenie technicznej, systemie referencji technicznych. Zgodnie z treścią Wytycznych kwalifikowalności: „W przypadku, gdy zamawiający korzysta z możliwości zastosowania odniesień do specyfikacji technicznych lub norm właściwych dla Europejskiego Obszaru Gospodarczego, nie może on odrzucić oferty jako niezgodnej z zapytaniem ofertowym, jeżeli wykonawca udowodni w swojej ofercie, że proponowane rozwiązania w równoważnym stopniu spełniają wymagania określone w zapytaniu ofertowym.” Udowodnienie równoważności na etapie złożenia oferty będzie należało do Wykonawcy (zakres dokumentacji dowodzącej równoważności nie zostaje narzucony przez Zamawiającego – przedstawione </w:t>
      </w:r>
      <w:r w:rsidR="000C0709" w:rsidRPr="00546E30">
        <w:rPr>
          <w:rFonts w:eastAsiaTheme="minorHAnsi" w:cstheme="minorHAnsi"/>
          <w:sz w:val="24"/>
          <w:szCs w:val="24"/>
        </w:rPr>
        <w:t xml:space="preserve">w języku polskim </w:t>
      </w:r>
      <w:r w:rsidR="00CA1D3D" w:rsidRPr="00546E30">
        <w:rPr>
          <w:rFonts w:eastAsiaTheme="minorHAnsi" w:cstheme="minorHAnsi"/>
          <w:sz w:val="24"/>
          <w:szCs w:val="24"/>
        </w:rPr>
        <w:t xml:space="preserve">dokumenty muszą potwierdzać spełnienie warunków określonych powyżej). </w:t>
      </w:r>
      <w:r w:rsidR="000C0709" w:rsidRPr="00546E30">
        <w:rPr>
          <w:rFonts w:eastAsiaTheme="minorHAnsi" w:cstheme="minorHAnsi"/>
          <w:sz w:val="24"/>
          <w:szCs w:val="24"/>
        </w:rPr>
        <w:t xml:space="preserve">Wykonawca, który powoła się na rozwiązania równoważne z opisanymi w zamówieniu, jest zobowiązany wykazać, że zaproponowane przez niego rozwiązanie/produkt spełnia (jest równoważne) określone wymagania. W takim przypadku Wykonawca zobowiązany jest podać w ofercie nazwy (typy, rodzaje) i producentów przyjętych do wyceny i zastosowania przy realizacji zamówienia oferowanych rozwiązań/produktów oraz przedłożyć odpowiednie dokumenty (w języku polskim) opisujące parametry techniczne oraz producenta, wymagane przepisami certyfikaty i inne dokumenty, pozwalające jednoznacznie stwierdzić, że są one rzeczywiście równoważne. Zastosowane materiały i urządzenia muszą być dopuszczone </w:t>
      </w:r>
      <w:r w:rsidR="000C0709" w:rsidRPr="00546E30">
        <w:rPr>
          <w:rFonts w:eastAsiaTheme="minorHAnsi" w:cstheme="minorHAnsi"/>
          <w:sz w:val="24"/>
          <w:szCs w:val="24"/>
        </w:rPr>
        <w:lastRenderedPageBreak/>
        <w:t xml:space="preserve">do obrotu i stosowania w budownictwie w rozumieniu ustawy z dnia 7 lipca 1994 r. Prawo budowlane. W przypadku </w:t>
      </w:r>
      <w:r w:rsidRPr="00546E30">
        <w:rPr>
          <w:rFonts w:eastAsiaTheme="minorHAnsi" w:cstheme="minorHAnsi"/>
          <w:sz w:val="24"/>
          <w:szCs w:val="24"/>
        </w:rPr>
        <w:t>nieudowodnienia</w:t>
      </w:r>
      <w:r w:rsidR="000C0709" w:rsidRPr="00546E30">
        <w:rPr>
          <w:rFonts w:eastAsiaTheme="minorHAnsi" w:cstheme="minorHAnsi"/>
          <w:sz w:val="24"/>
          <w:szCs w:val="24"/>
        </w:rPr>
        <w:t xml:space="preserve"> równoważności oferta będzie odrzucona jako nie spełniająca wymogów Zapytania ofertowego. W przypadku niewskazania przez Wykonawcę w ofercie rozwiązania równoważnego uznaje się, iż Wykonawca będzie realizował przedmiot zamówienia zgodnie z </w:t>
      </w:r>
      <w:r w:rsidR="00AC4B1F" w:rsidRPr="00546E30">
        <w:rPr>
          <w:rFonts w:eastAsiaTheme="minorHAnsi" w:cstheme="minorHAnsi"/>
          <w:sz w:val="24"/>
          <w:szCs w:val="24"/>
        </w:rPr>
        <w:t>wymaganiami</w:t>
      </w:r>
      <w:r w:rsidR="000C0709" w:rsidRPr="00546E30">
        <w:rPr>
          <w:rFonts w:eastAsiaTheme="minorHAnsi" w:cstheme="minorHAnsi"/>
          <w:sz w:val="24"/>
          <w:szCs w:val="24"/>
        </w:rPr>
        <w:t xml:space="preserve"> wskazanymi w treści Zapytania ofertowego i jego załączników.</w:t>
      </w:r>
    </w:p>
    <w:p w14:paraId="397A9D3E" w14:textId="4D5119BE" w:rsidR="00903342" w:rsidRPr="00A9176D" w:rsidRDefault="00FC2B3B" w:rsidP="00903342">
      <w:pPr>
        <w:pStyle w:val="Akapitzlist"/>
        <w:numPr>
          <w:ilvl w:val="3"/>
          <w:numId w:val="2"/>
        </w:numPr>
        <w:spacing w:before="0" w:after="0" w:line="360" w:lineRule="auto"/>
        <w:ind w:left="283" w:hanging="357"/>
        <w:rPr>
          <w:rFonts w:eastAsiaTheme="minorHAnsi" w:cstheme="minorHAnsi"/>
          <w:sz w:val="24"/>
          <w:szCs w:val="24"/>
        </w:rPr>
      </w:pPr>
      <w:r w:rsidRPr="00A9176D">
        <w:rPr>
          <w:rFonts w:eastAsiaTheme="minorHAnsi" w:cstheme="minorHAnsi"/>
          <w:sz w:val="24"/>
          <w:szCs w:val="24"/>
        </w:rPr>
        <w:t>Dwa d</w:t>
      </w:r>
      <w:r w:rsidR="00903342" w:rsidRPr="00A9176D">
        <w:rPr>
          <w:rFonts w:eastAsiaTheme="minorHAnsi" w:cstheme="minorHAnsi"/>
          <w:sz w:val="24"/>
          <w:szCs w:val="24"/>
        </w:rPr>
        <w:t xml:space="preserve">źwigi </w:t>
      </w:r>
      <w:r w:rsidR="005034D8">
        <w:rPr>
          <w:rFonts w:eastAsiaTheme="minorHAnsi" w:cstheme="minorHAnsi"/>
          <w:sz w:val="24"/>
          <w:szCs w:val="24"/>
        </w:rPr>
        <w:t xml:space="preserve">windowe </w:t>
      </w:r>
      <w:r w:rsidR="00903342" w:rsidRPr="00A9176D">
        <w:rPr>
          <w:rFonts w:eastAsiaTheme="minorHAnsi" w:cstheme="minorHAnsi"/>
          <w:sz w:val="24"/>
          <w:szCs w:val="24"/>
        </w:rPr>
        <w:t>osobowe muszą spełniać wymagania w zakresie dostępności dla osób z niepełnosprawnościami, zgodnie z normami (lub równoważne):</w:t>
      </w:r>
    </w:p>
    <w:p w14:paraId="2FEF2EDD" w14:textId="0DFF890F" w:rsidR="00903342" w:rsidRPr="00A9176D" w:rsidRDefault="00903342" w:rsidP="00903342">
      <w:pPr>
        <w:pStyle w:val="Akapitzlist"/>
        <w:numPr>
          <w:ilvl w:val="0"/>
          <w:numId w:val="33"/>
        </w:numPr>
        <w:spacing w:line="360" w:lineRule="auto"/>
        <w:rPr>
          <w:rFonts w:cstheme="minorHAnsi"/>
          <w:sz w:val="24"/>
          <w:szCs w:val="24"/>
        </w:rPr>
      </w:pPr>
      <w:r w:rsidRPr="00A9176D">
        <w:rPr>
          <w:rFonts w:cstheme="minorHAnsi"/>
          <w:b/>
          <w:bCs/>
          <w:sz w:val="24"/>
          <w:szCs w:val="24"/>
        </w:rPr>
        <w:t>PN-EN 81-70:2005 (lub</w:t>
      </w:r>
      <w:r w:rsidRPr="00A9176D">
        <w:rPr>
          <w:rFonts w:eastAsiaTheme="minorHAnsi" w:cstheme="minorHAnsi"/>
          <w:b/>
          <w:bCs/>
          <w:sz w:val="24"/>
          <w:szCs w:val="24"/>
        </w:rPr>
        <w:t xml:space="preserve"> równoważne)</w:t>
      </w:r>
      <w:r w:rsidRPr="00A9176D">
        <w:rPr>
          <w:rFonts w:cstheme="minorHAnsi"/>
          <w:sz w:val="24"/>
          <w:szCs w:val="24"/>
        </w:rPr>
        <w:t xml:space="preserve"> – Przepisy dotyczące budowy i instalowania dźwigów osobowych i towarowych – Część 70: Dostępność dźwigów dla osób, w tym osób niepełnosprawnych,</w:t>
      </w:r>
    </w:p>
    <w:p w14:paraId="3B6554FF" w14:textId="02D333E6" w:rsidR="00903342" w:rsidRDefault="00903342" w:rsidP="00903342">
      <w:pPr>
        <w:pStyle w:val="Akapitzlist"/>
        <w:numPr>
          <w:ilvl w:val="0"/>
          <w:numId w:val="33"/>
        </w:numPr>
        <w:spacing w:line="360" w:lineRule="auto"/>
        <w:rPr>
          <w:rFonts w:cstheme="minorHAnsi"/>
          <w:sz w:val="24"/>
          <w:szCs w:val="24"/>
        </w:rPr>
      </w:pPr>
      <w:r w:rsidRPr="00A9176D">
        <w:rPr>
          <w:rFonts w:cstheme="minorHAnsi"/>
          <w:b/>
          <w:bCs/>
          <w:sz w:val="24"/>
          <w:szCs w:val="24"/>
        </w:rPr>
        <w:t>PN-EN 81-70 + A1:2022:12 (lub</w:t>
      </w:r>
      <w:r w:rsidRPr="00A9176D">
        <w:rPr>
          <w:rFonts w:eastAsiaTheme="minorHAnsi" w:cstheme="minorHAnsi"/>
          <w:b/>
          <w:bCs/>
          <w:sz w:val="24"/>
          <w:szCs w:val="24"/>
        </w:rPr>
        <w:t xml:space="preserve"> równoważne)</w:t>
      </w:r>
      <w:r w:rsidRPr="00A9176D">
        <w:rPr>
          <w:rFonts w:cstheme="minorHAnsi"/>
          <w:sz w:val="24"/>
          <w:szCs w:val="24"/>
        </w:rPr>
        <w:t xml:space="preserve"> – Zasady bezpieczeństwa dotyczące budowy i instalowania dźwigów osobowych i towarowo-osobowych – Część 70: Dostępność dźwigów dla osób, w tym osób niepełnosprawnych.</w:t>
      </w:r>
    </w:p>
    <w:p w14:paraId="54B36912" w14:textId="01B1E647" w:rsidR="005567E2" w:rsidRDefault="00DF05E5" w:rsidP="3C1E4FD2">
      <w:pPr>
        <w:pStyle w:val="Akapitzlist"/>
        <w:numPr>
          <w:ilvl w:val="3"/>
          <w:numId w:val="2"/>
        </w:numPr>
        <w:spacing w:before="0" w:after="0" w:line="360" w:lineRule="auto"/>
        <w:ind w:left="283" w:hanging="357"/>
        <w:rPr>
          <w:sz w:val="24"/>
          <w:szCs w:val="24"/>
        </w:rPr>
      </w:pPr>
      <w:bookmarkStart w:id="0" w:name="_Hlk196731674"/>
      <w:r w:rsidRPr="3C1E4FD2">
        <w:rPr>
          <w:sz w:val="24"/>
          <w:szCs w:val="24"/>
        </w:rPr>
        <w:t xml:space="preserve">Wszystkie elementy dwóch dźwigów </w:t>
      </w:r>
      <w:r w:rsidR="005034D8">
        <w:rPr>
          <w:sz w:val="24"/>
          <w:szCs w:val="24"/>
        </w:rPr>
        <w:t xml:space="preserve">windowych </w:t>
      </w:r>
      <w:r w:rsidRPr="3C1E4FD2">
        <w:rPr>
          <w:sz w:val="24"/>
          <w:szCs w:val="24"/>
        </w:rPr>
        <w:t>osobowych, w tym kabina, panele sterowania, sygnalizacja i drzwi, muszą spełniać wymagania dostępności określone w</w:t>
      </w:r>
      <w:r w:rsidR="003A2B3D" w:rsidRPr="3C1E4FD2">
        <w:rPr>
          <w:sz w:val="24"/>
          <w:szCs w:val="24"/>
        </w:rPr>
        <w:t>e</w:t>
      </w:r>
      <w:r w:rsidRPr="3C1E4FD2">
        <w:rPr>
          <w:sz w:val="24"/>
          <w:szCs w:val="24"/>
        </w:rPr>
        <w:t xml:space="preserve"> wskazanych w pkt. 5 powyżej normach (lub równoważne) oraz w dokumencie </w:t>
      </w:r>
      <w:r w:rsidRPr="3C1E4FD2">
        <w:rPr>
          <w:b/>
          <w:bCs/>
          <w:sz w:val="24"/>
          <w:szCs w:val="24"/>
        </w:rPr>
        <w:t>Załączniku nr 2 „Standardy dostępności dla polityki spójności 2021–2027”</w:t>
      </w:r>
      <w:r w:rsidR="003A2B3D" w:rsidRPr="3C1E4FD2">
        <w:rPr>
          <w:sz w:val="24"/>
          <w:szCs w:val="24"/>
        </w:rPr>
        <w:t xml:space="preserve"> w zakresie dotyczącym dźwigów osobowych (wind) [dokument dostępny </w:t>
      </w:r>
      <w:hyperlink r:id="rId9" w:history="1">
        <w:r w:rsidR="003A2B3D" w:rsidRPr="3C1E4FD2">
          <w:rPr>
            <w:rStyle w:val="Hipercze"/>
            <w:sz w:val="24"/>
            <w:szCs w:val="24"/>
          </w:rPr>
          <w:t>w serwisie internetowym Portal Funduszy Europejskich</w:t>
        </w:r>
      </w:hyperlink>
      <w:r w:rsidR="003A2B3D" w:rsidRPr="3C1E4FD2">
        <w:rPr>
          <w:sz w:val="24"/>
          <w:szCs w:val="24"/>
        </w:rPr>
        <w:t>].</w:t>
      </w:r>
    </w:p>
    <w:p w14:paraId="044B6400" w14:textId="52AA4BA1" w:rsidR="00891444" w:rsidRPr="006E7526" w:rsidRDefault="006E7526" w:rsidP="006E7526">
      <w:pPr>
        <w:pStyle w:val="Akapitzlist"/>
        <w:numPr>
          <w:ilvl w:val="3"/>
          <w:numId w:val="2"/>
        </w:numPr>
        <w:spacing w:before="0" w:after="240" w:line="360" w:lineRule="auto"/>
        <w:ind w:left="283" w:hanging="357"/>
        <w:rPr>
          <w:rFonts w:cstheme="minorHAnsi"/>
          <w:sz w:val="24"/>
          <w:szCs w:val="24"/>
        </w:rPr>
      </w:pPr>
      <w:r w:rsidRPr="006E7526">
        <w:rPr>
          <w:rFonts w:cstheme="minorHAnsi"/>
          <w:sz w:val="24"/>
          <w:szCs w:val="24"/>
        </w:rPr>
        <w:t xml:space="preserve">Z uwagi na przestrzeganie zasad równościowych na wszystkich etapach wdrażania projektu (zasady określone w dokumencie pn. „Wytyczne dotyczące realizacji zasad równościowych w ramach funduszy unijnych na lata 2021-2027” – dokument dostępny </w:t>
      </w:r>
      <w:hyperlink r:id="rId10" w:history="1">
        <w:r w:rsidRPr="006E7526">
          <w:rPr>
            <w:rStyle w:val="Hipercze"/>
            <w:rFonts w:cstheme="minorHAnsi"/>
            <w:sz w:val="24"/>
            <w:szCs w:val="24"/>
          </w:rPr>
          <w:t>w serwisie internetowym Portal Funduszy Europejskich</w:t>
        </w:r>
      </w:hyperlink>
      <w:r w:rsidRPr="006E7526">
        <w:rPr>
          <w:rFonts w:cstheme="minorHAnsi"/>
          <w:sz w:val="24"/>
          <w:szCs w:val="24"/>
        </w:rPr>
        <w:t>) Wykonawca obowiązany jest do realizacj</w:t>
      </w:r>
      <w:r w:rsidR="00C854B0">
        <w:rPr>
          <w:rFonts w:cstheme="minorHAnsi"/>
          <w:sz w:val="24"/>
          <w:szCs w:val="24"/>
        </w:rPr>
        <w:t>i</w:t>
      </w:r>
      <w:r w:rsidRPr="006E7526">
        <w:rPr>
          <w:rFonts w:cstheme="minorHAnsi"/>
          <w:sz w:val="24"/>
          <w:szCs w:val="24"/>
        </w:rPr>
        <w:t xml:space="preserve"> przedmiotu zamówienia z poszanowaniem wszelkich odmienności i zróżnicowania osób zaangażowanych w te prace, w tym z uwagi na płeć, wiek, rasę, pochodzenie etniczne, status osoby z niepełnosprawnością, inne odmienności.</w:t>
      </w:r>
    </w:p>
    <w:bookmarkEnd w:id="0"/>
    <w:p w14:paraId="598068A8" w14:textId="63549740" w:rsidR="00AC4B1F" w:rsidRPr="00AC4B1F" w:rsidRDefault="00AC4B1F" w:rsidP="00B32666">
      <w:pPr>
        <w:pStyle w:val="Nagwek1"/>
        <w:numPr>
          <w:ilvl w:val="0"/>
          <w:numId w:val="2"/>
        </w:numPr>
        <w:shd w:val="clear" w:color="auto" w:fill="D0CECE" w:themeFill="background2" w:themeFillShade="E6"/>
        <w:tabs>
          <w:tab w:val="num" w:pos="720"/>
        </w:tabs>
        <w:spacing w:before="0" w:after="200" w:line="360" w:lineRule="auto"/>
        <w:ind w:left="0" w:hanging="425"/>
        <w:rPr>
          <w:rFonts w:asciiTheme="minorHAnsi" w:hAnsiTheme="minorHAnsi" w:cstheme="minorHAnsi"/>
          <w:color w:val="auto"/>
          <w:sz w:val="28"/>
          <w:szCs w:val="28"/>
        </w:rPr>
      </w:pPr>
      <w:r w:rsidRPr="00AC4B1F">
        <w:rPr>
          <w:rFonts w:asciiTheme="minorHAnsi" w:hAnsiTheme="minorHAnsi" w:cstheme="minorHAnsi"/>
          <w:color w:val="auto"/>
          <w:sz w:val="28"/>
          <w:szCs w:val="28"/>
        </w:rPr>
        <w:t>Wykaz minimalnych, obowiązkowych wymagań dotyczących przedmiotu zamówienia</w:t>
      </w:r>
      <w:r w:rsidR="00FE153C">
        <w:rPr>
          <w:rFonts w:asciiTheme="minorHAnsi" w:hAnsiTheme="minorHAnsi" w:cstheme="minorHAnsi"/>
          <w:color w:val="auto"/>
          <w:sz w:val="28"/>
          <w:szCs w:val="28"/>
        </w:rPr>
        <w:t>.</w:t>
      </w:r>
    </w:p>
    <w:p w14:paraId="15212196" w14:textId="6466DC0B" w:rsidR="003F44AF" w:rsidRPr="008D71EF" w:rsidRDefault="00E7044B" w:rsidP="00903342">
      <w:pPr>
        <w:pStyle w:val="Akapitzlist"/>
        <w:numPr>
          <w:ilvl w:val="3"/>
          <w:numId w:val="2"/>
        </w:numPr>
        <w:spacing w:before="0" w:after="0" w:line="360" w:lineRule="auto"/>
        <w:ind w:left="283" w:hanging="357"/>
        <w:rPr>
          <w:rFonts w:eastAsiaTheme="minorHAnsi" w:cstheme="minorHAnsi"/>
          <w:b/>
          <w:bCs/>
          <w:sz w:val="28"/>
          <w:szCs w:val="28"/>
        </w:rPr>
      </w:pPr>
      <w:r w:rsidRPr="008D71EF">
        <w:rPr>
          <w:rFonts w:eastAsiaTheme="minorHAnsi" w:cstheme="minorHAnsi"/>
          <w:b/>
          <w:bCs/>
          <w:sz w:val="28"/>
          <w:szCs w:val="28"/>
        </w:rPr>
        <w:t xml:space="preserve">Minimalne, obowiązkowe wymagania dla </w:t>
      </w:r>
      <w:r w:rsidR="003F44AF" w:rsidRPr="008D71EF">
        <w:rPr>
          <w:rFonts w:eastAsiaTheme="minorHAnsi" w:cstheme="minorHAnsi"/>
          <w:b/>
          <w:bCs/>
          <w:sz w:val="28"/>
          <w:szCs w:val="28"/>
        </w:rPr>
        <w:t xml:space="preserve">dźwigu </w:t>
      </w:r>
      <w:r w:rsidR="005034D8">
        <w:rPr>
          <w:rFonts w:eastAsiaTheme="minorHAnsi" w:cstheme="minorHAnsi"/>
          <w:b/>
          <w:bCs/>
          <w:sz w:val="28"/>
          <w:szCs w:val="28"/>
        </w:rPr>
        <w:t xml:space="preserve">windowego </w:t>
      </w:r>
      <w:r w:rsidR="003F44AF" w:rsidRPr="008D71EF">
        <w:rPr>
          <w:rFonts w:eastAsiaTheme="minorHAnsi" w:cstheme="minorHAnsi"/>
          <w:b/>
          <w:bCs/>
          <w:sz w:val="28"/>
          <w:szCs w:val="28"/>
        </w:rPr>
        <w:t>osobowego – SEKTOR A</w:t>
      </w:r>
      <w:r w:rsidR="00763FE7" w:rsidRPr="008D71EF">
        <w:rPr>
          <w:rFonts w:eastAsiaTheme="minorHAnsi" w:cstheme="minorHAnsi"/>
          <w:b/>
          <w:bCs/>
          <w:sz w:val="28"/>
          <w:szCs w:val="28"/>
        </w:rPr>
        <w:t>.</w:t>
      </w:r>
    </w:p>
    <w:p w14:paraId="256BB8AF" w14:textId="41EFFFC3" w:rsidR="003F44AF" w:rsidRPr="00FC2B3B" w:rsidRDefault="003F44AF" w:rsidP="002913D6">
      <w:pPr>
        <w:pStyle w:val="Akapitzlist"/>
        <w:numPr>
          <w:ilvl w:val="1"/>
          <w:numId w:val="30"/>
        </w:numPr>
        <w:spacing w:after="160" w:line="360" w:lineRule="auto"/>
        <w:ind w:left="426" w:hanging="426"/>
        <w:jc w:val="both"/>
        <w:rPr>
          <w:rFonts w:cstheme="minorHAnsi"/>
          <w:b/>
          <w:bCs/>
          <w:iCs/>
          <w:sz w:val="24"/>
          <w:szCs w:val="24"/>
        </w:rPr>
      </w:pPr>
      <w:r w:rsidRPr="00FC2B3B">
        <w:rPr>
          <w:rFonts w:cstheme="minorHAnsi"/>
          <w:b/>
          <w:bCs/>
          <w:iCs/>
          <w:sz w:val="24"/>
          <w:szCs w:val="24"/>
        </w:rPr>
        <w:t xml:space="preserve">Udźwig: </w:t>
      </w:r>
      <w:r w:rsidR="00587F5B" w:rsidRPr="00587F5B">
        <w:rPr>
          <w:rFonts w:cstheme="minorHAnsi"/>
          <w:iCs/>
          <w:sz w:val="24"/>
          <w:szCs w:val="24"/>
        </w:rPr>
        <w:t xml:space="preserve">minimum </w:t>
      </w:r>
      <w:r w:rsidRPr="00FC2B3B">
        <w:rPr>
          <w:rFonts w:cstheme="minorHAnsi"/>
          <w:iCs/>
          <w:sz w:val="24"/>
          <w:szCs w:val="24"/>
        </w:rPr>
        <w:t xml:space="preserve">800 kg lub </w:t>
      </w:r>
      <w:r w:rsidR="00587F5B">
        <w:rPr>
          <w:rFonts w:cstheme="minorHAnsi"/>
          <w:iCs/>
          <w:sz w:val="24"/>
          <w:szCs w:val="24"/>
        </w:rPr>
        <w:t xml:space="preserve">minimum </w:t>
      </w:r>
      <w:r w:rsidRPr="00FC2B3B">
        <w:rPr>
          <w:rFonts w:cstheme="minorHAnsi"/>
          <w:iCs/>
          <w:sz w:val="24"/>
          <w:szCs w:val="24"/>
        </w:rPr>
        <w:t>10 osób</w:t>
      </w:r>
      <w:r w:rsidR="00B574D9" w:rsidRPr="00FC2B3B">
        <w:rPr>
          <w:rFonts w:cstheme="minorHAnsi"/>
          <w:iCs/>
          <w:sz w:val="24"/>
          <w:szCs w:val="24"/>
        </w:rPr>
        <w:t>.</w:t>
      </w:r>
    </w:p>
    <w:p w14:paraId="4F443341" w14:textId="098EF4FB" w:rsidR="003F44AF" w:rsidRPr="001B25E0" w:rsidRDefault="003F44AF" w:rsidP="002913D6">
      <w:pPr>
        <w:pStyle w:val="Akapitzlist"/>
        <w:numPr>
          <w:ilvl w:val="1"/>
          <w:numId w:val="30"/>
        </w:numPr>
        <w:spacing w:after="160" w:line="360" w:lineRule="auto"/>
        <w:ind w:left="426" w:hanging="426"/>
        <w:jc w:val="both"/>
        <w:rPr>
          <w:rFonts w:cstheme="minorHAnsi"/>
          <w:b/>
          <w:bCs/>
          <w:iCs/>
          <w:sz w:val="24"/>
          <w:szCs w:val="24"/>
        </w:rPr>
      </w:pPr>
      <w:r w:rsidRPr="001B25E0">
        <w:rPr>
          <w:rFonts w:cstheme="minorHAnsi"/>
          <w:b/>
          <w:bCs/>
          <w:iCs/>
          <w:sz w:val="24"/>
          <w:szCs w:val="24"/>
        </w:rPr>
        <w:lastRenderedPageBreak/>
        <w:t xml:space="preserve">Kabina wymienianego dźwigu dopasowana do istniejącego wymiaru szybu windowego. </w:t>
      </w:r>
      <w:r w:rsidRPr="001B25E0">
        <w:rPr>
          <w:rFonts w:cstheme="minorHAnsi"/>
          <w:iCs/>
          <w:sz w:val="24"/>
          <w:szCs w:val="24"/>
        </w:rPr>
        <w:t>Wymiary istniejącego szybu windowego zgodne z poniższym</w:t>
      </w:r>
      <w:r w:rsidRPr="00587F5B">
        <w:rPr>
          <w:rFonts w:cstheme="minorHAnsi"/>
          <w:iCs/>
          <w:sz w:val="24"/>
          <w:szCs w:val="24"/>
        </w:rPr>
        <w:t>:</w:t>
      </w:r>
    </w:p>
    <w:p w14:paraId="066F2619" w14:textId="6431FF79" w:rsidR="003F44AF" w:rsidRPr="001B25E0" w:rsidRDefault="003F44AF" w:rsidP="00763FE7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1B25E0">
        <w:rPr>
          <w:rFonts w:cstheme="minorHAnsi"/>
          <w:sz w:val="24"/>
          <w:szCs w:val="24"/>
        </w:rPr>
        <w:t>wysokość nadszybia od poziomu 0: 7,30 m</w:t>
      </w:r>
      <w:r w:rsidR="00B574D9">
        <w:rPr>
          <w:rFonts w:cstheme="minorHAnsi"/>
          <w:sz w:val="24"/>
          <w:szCs w:val="24"/>
        </w:rPr>
        <w:t>,</w:t>
      </w:r>
    </w:p>
    <w:p w14:paraId="71154C9E" w14:textId="6D22ACF4" w:rsidR="003F44AF" w:rsidRPr="001B25E0" w:rsidRDefault="003F44AF" w:rsidP="00763FE7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1B25E0">
        <w:rPr>
          <w:rFonts w:cstheme="minorHAnsi"/>
          <w:sz w:val="24"/>
          <w:szCs w:val="24"/>
        </w:rPr>
        <w:t>głębokość podszybia: 4,20 m</w:t>
      </w:r>
      <w:r w:rsidR="00B574D9">
        <w:rPr>
          <w:rFonts w:cstheme="minorHAnsi"/>
          <w:sz w:val="24"/>
          <w:szCs w:val="24"/>
        </w:rPr>
        <w:t>,</w:t>
      </w:r>
    </w:p>
    <w:p w14:paraId="59294ACC" w14:textId="66521156" w:rsidR="003F44AF" w:rsidRPr="001B25E0" w:rsidRDefault="003F44AF" w:rsidP="00763FE7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1B25E0">
        <w:rPr>
          <w:rFonts w:cstheme="minorHAnsi"/>
          <w:sz w:val="24"/>
          <w:szCs w:val="24"/>
        </w:rPr>
        <w:t>posadzka piwnicy: 2,90 m</w:t>
      </w:r>
      <w:r w:rsidR="00B574D9">
        <w:rPr>
          <w:rFonts w:cstheme="minorHAnsi"/>
          <w:sz w:val="24"/>
          <w:szCs w:val="24"/>
        </w:rPr>
        <w:t>,</w:t>
      </w:r>
    </w:p>
    <w:p w14:paraId="202768A0" w14:textId="6567CBC7" w:rsidR="003F44AF" w:rsidRPr="001B25E0" w:rsidRDefault="003F44AF" w:rsidP="00763FE7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1B25E0">
        <w:rPr>
          <w:rFonts w:cstheme="minorHAnsi"/>
          <w:sz w:val="24"/>
          <w:szCs w:val="24"/>
        </w:rPr>
        <w:t>szerokość: 1,70 m</w:t>
      </w:r>
      <w:r w:rsidR="00B574D9">
        <w:rPr>
          <w:rFonts w:cstheme="minorHAnsi"/>
          <w:sz w:val="24"/>
          <w:szCs w:val="24"/>
        </w:rPr>
        <w:t>,</w:t>
      </w:r>
    </w:p>
    <w:p w14:paraId="22E586E9" w14:textId="5A017206" w:rsidR="003F44AF" w:rsidRPr="001B25E0" w:rsidRDefault="003F44AF" w:rsidP="00763FE7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1B25E0">
        <w:rPr>
          <w:rFonts w:cstheme="minorHAnsi"/>
          <w:sz w:val="24"/>
          <w:szCs w:val="24"/>
        </w:rPr>
        <w:t>głębokość: 2,10 m</w:t>
      </w:r>
      <w:r w:rsidR="00B574D9">
        <w:rPr>
          <w:rFonts w:cstheme="minorHAnsi"/>
          <w:sz w:val="24"/>
          <w:szCs w:val="24"/>
        </w:rPr>
        <w:t>,</w:t>
      </w:r>
    </w:p>
    <w:p w14:paraId="5A7568BE" w14:textId="333526E0" w:rsidR="003F44AF" w:rsidRPr="001B25E0" w:rsidRDefault="003F44AF" w:rsidP="00763FE7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1B25E0">
        <w:rPr>
          <w:rFonts w:cstheme="minorHAnsi"/>
          <w:sz w:val="24"/>
          <w:szCs w:val="24"/>
        </w:rPr>
        <w:t>ilość przystanków 3: -1,</w:t>
      </w:r>
      <w:r w:rsidR="00B574D9">
        <w:rPr>
          <w:rFonts w:cstheme="minorHAnsi"/>
          <w:sz w:val="24"/>
          <w:szCs w:val="24"/>
        </w:rPr>
        <w:t xml:space="preserve"> </w:t>
      </w:r>
      <w:r w:rsidRPr="001B25E0">
        <w:rPr>
          <w:rFonts w:cstheme="minorHAnsi"/>
          <w:sz w:val="24"/>
          <w:szCs w:val="24"/>
        </w:rPr>
        <w:t>0,</w:t>
      </w:r>
      <w:r w:rsidR="00B574D9">
        <w:rPr>
          <w:rFonts w:cstheme="minorHAnsi"/>
          <w:sz w:val="24"/>
          <w:szCs w:val="24"/>
        </w:rPr>
        <w:t xml:space="preserve"> </w:t>
      </w:r>
      <w:r w:rsidRPr="001B25E0">
        <w:rPr>
          <w:rFonts w:cstheme="minorHAnsi"/>
          <w:sz w:val="24"/>
          <w:szCs w:val="24"/>
        </w:rPr>
        <w:t>1</w:t>
      </w:r>
      <w:r w:rsidR="00B574D9">
        <w:rPr>
          <w:rFonts w:cstheme="minorHAnsi"/>
          <w:sz w:val="24"/>
          <w:szCs w:val="24"/>
        </w:rPr>
        <w:t>,</w:t>
      </w:r>
    </w:p>
    <w:p w14:paraId="65402187" w14:textId="0EC86705" w:rsidR="003F44AF" w:rsidRPr="001B25E0" w:rsidRDefault="003F44AF" w:rsidP="00763FE7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1B25E0">
        <w:rPr>
          <w:rFonts w:cstheme="minorHAnsi"/>
          <w:sz w:val="24"/>
          <w:szCs w:val="24"/>
        </w:rPr>
        <w:t>przystanek główny</w:t>
      </w:r>
      <w:r w:rsidR="00FC2B3B">
        <w:rPr>
          <w:rFonts w:cstheme="minorHAnsi"/>
          <w:sz w:val="24"/>
          <w:szCs w:val="24"/>
        </w:rPr>
        <w:t>:</w:t>
      </w:r>
      <w:r w:rsidRPr="001B25E0">
        <w:rPr>
          <w:rFonts w:cstheme="minorHAnsi"/>
          <w:sz w:val="24"/>
          <w:szCs w:val="24"/>
        </w:rPr>
        <w:t xml:space="preserve"> „0”</w:t>
      </w:r>
      <w:r w:rsidR="00B574D9">
        <w:rPr>
          <w:rFonts w:cstheme="minorHAnsi"/>
          <w:sz w:val="24"/>
          <w:szCs w:val="24"/>
        </w:rPr>
        <w:t>,</w:t>
      </w:r>
    </w:p>
    <w:p w14:paraId="68533672" w14:textId="28BF9A1F" w:rsidR="003F44AF" w:rsidRPr="00B22534" w:rsidRDefault="003F44AF" w:rsidP="00B22534">
      <w:pPr>
        <w:pStyle w:val="Akapitzlist"/>
        <w:numPr>
          <w:ilvl w:val="0"/>
          <w:numId w:val="3"/>
        </w:numPr>
        <w:spacing w:line="360" w:lineRule="auto"/>
        <w:ind w:left="851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szerokość otworów drzwiowych: 1,0 m</w:t>
      </w:r>
      <w:r w:rsidR="00B574D9" w:rsidRPr="00B22534">
        <w:rPr>
          <w:rFonts w:cstheme="minorHAnsi"/>
          <w:sz w:val="24"/>
          <w:szCs w:val="24"/>
        </w:rPr>
        <w:t>,</w:t>
      </w:r>
    </w:p>
    <w:p w14:paraId="5B5C9DA9" w14:textId="77777777" w:rsidR="003F44AF" w:rsidRPr="00B22534" w:rsidRDefault="003F44AF" w:rsidP="00B22534">
      <w:pPr>
        <w:pStyle w:val="Akapitzlist"/>
        <w:numPr>
          <w:ilvl w:val="0"/>
          <w:numId w:val="3"/>
        </w:numPr>
        <w:spacing w:line="360" w:lineRule="auto"/>
        <w:ind w:left="851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rodzaj kabiny: pojedyncza,</w:t>
      </w:r>
    </w:p>
    <w:p w14:paraId="0B194BF7" w14:textId="77777777" w:rsidR="003F44AF" w:rsidRPr="00B22534" w:rsidRDefault="003F44AF" w:rsidP="00B22534">
      <w:pPr>
        <w:pStyle w:val="Akapitzlist"/>
        <w:numPr>
          <w:ilvl w:val="0"/>
          <w:numId w:val="3"/>
        </w:numPr>
        <w:spacing w:line="360" w:lineRule="auto"/>
        <w:ind w:left="851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rodzaj szybu: betonowy,</w:t>
      </w:r>
    </w:p>
    <w:p w14:paraId="01B61AF5" w14:textId="615F5003" w:rsidR="003F44AF" w:rsidRPr="00B22534" w:rsidRDefault="003F44AF" w:rsidP="00B22534">
      <w:pPr>
        <w:pStyle w:val="Akapitzlist"/>
        <w:numPr>
          <w:ilvl w:val="0"/>
          <w:numId w:val="3"/>
        </w:numPr>
        <w:spacing w:line="360" w:lineRule="auto"/>
        <w:ind w:left="851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maszynownia: istnieje, w osobnym pomieszczeniu</w:t>
      </w:r>
      <w:r w:rsidR="00B574D9" w:rsidRPr="00B22534">
        <w:rPr>
          <w:rFonts w:cstheme="minorHAnsi"/>
          <w:sz w:val="24"/>
          <w:szCs w:val="24"/>
        </w:rPr>
        <w:t>.</w:t>
      </w:r>
    </w:p>
    <w:p w14:paraId="64BED8EF" w14:textId="672496A7" w:rsidR="003F44AF" w:rsidRPr="00B22534" w:rsidRDefault="003F44AF" w:rsidP="00B22534">
      <w:pPr>
        <w:pStyle w:val="Akapitzlist"/>
        <w:numPr>
          <w:ilvl w:val="1"/>
          <w:numId w:val="30"/>
        </w:numPr>
        <w:spacing w:after="160" w:line="360" w:lineRule="auto"/>
        <w:ind w:left="426" w:hanging="426"/>
        <w:rPr>
          <w:rFonts w:cstheme="minorHAnsi"/>
          <w:b/>
          <w:bCs/>
          <w:iCs/>
          <w:sz w:val="24"/>
          <w:szCs w:val="24"/>
        </w:rPr>
      </w:pPr>
      <w:r w:rsidRPr="00B22534">
        <w:rPr>
          <w:rFonts w:cstheme="minorHAnsi"/>
          <w:b/>
          <w:bCs/>
          <w:iCs/>
          <w:sz w:val="24"/>
          <w:szCs w:val="24"/>
        </w:rPr>
        <w:t>Wymagania dotyczące wystroju i wyposażenia kabiny</w:t>
      </w:r>
      <w:r w:rsidR="00B22534">
        <w:rPr>
          <w:rFonts w:cstheme="minorHAnsi"/>
          <w:b/>
          <w:bCs/>
          <w:iCs/>
          <w:sz w:val="24"/>
          <w:szCs w:val="24"/>
        </w:rPr>
        <w:t>:</w:t>
      </w:r>
      <w:r w:rsidRPr="00B22534">
        <w:rPr>
          <w:rFonts w:cstheme="minorHAnsi"/>
          <w:b/>
          <w:bCs/>
          <w:iCs/>
          <w:sz w:val="24"/>
          <w:szCs w:val="24"/>
        </w:rPr>
        <w:t xml:space="preserve"> </w:t>
      </w:r>
    </w:p>
    <w:p w14:paraId="7DFCA85F" w14:textId="44C7220E" w:rsidR="003F44AF" w:rsidRPr="00B22534" w:rsidRDefault="00587F5B" w:rsidP="00B22534">
      <w:pPr>
        <w:pStyle w:val="Akapitzlist"/>
        <w:numPr>
          <w:ilvl w:val="0"/>
          <w:numId w:val="6"/>
        </w:numPr>
        <w:spacing w:line="360" w:lineRule="auto"/>
        <w:ind w:left="709" w:hanging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minimalne, podstawowe </w:t>
      </w:r>
      <w:r w:rsidR="003F44AF" w:rsidRPr="00B22534">
        <w:rPr>
          <w:rFonts w:cstheme="minorHAnsi"/>
          <w:sz w:val="24"/>
          <w:szCs w:val="24"/>
        </w:rPr>
        <w:t xml:space="preserve">wymiary kabiny: </w:t>
      </w:r>
      <w:r w:rsidR="00CB591F">
        <w:rPr>
          <w:rFonts w:cstheme="minorHAnsi"/>
          <w:sz w:val="24"/>
          <w:szCs w:val="24"/>
        </w:rPr>
        <w:t>szerokość</w:t>
      </w:r>
      <w:r>
        <w:rPr>
          <w:rFonts w:cstheme="minorHAnsi"/>
          <w:sz w:val="24"/>
          <w:szCs w:val="24"/>
        </w:rPr>
        <w:t xml:space="preserve"> </w:t>
      </w:r>
      <w:r w:rsidR="003F44AF" w:rsidRPr="00B22534">
        <w:rPr>
          <w:rFonts w:cstheme="minorHAnsi"/>
          <w:sz w:val="24"/>
          <w:szCs w:val="24"/>
        </w:rPr>
        <w:t>1,1 m x</w:t>
      </w:r>
      <w:r w:rsidR="00CB591F">
        <w:rPr>
          <w:rFonts w:cstheme="minorHAnsi"/>
          <w:sz w:val="24"/>
          <w:szCs w:val="24"/>
        </w:rPr>
        <w:t xml:space="preserve"> długość</w:t>
      </w:r>
      <w:r w:rsidR="003F44AF" w:rsidRPr="00B22534">
        <w:rPr>
          <w:rFonts w:cstheme="minorHAnsi"/>
          <w:sz w:val="24"/>
          <w:szCs w:val="24"/>
        </w:rPr>
        <w:t xml:space="preserve"> 1,4 m – dopuszcza się większą kabinę, ale musi mieścić się w obrysie istniejącego szybu windowego, zgodnie z wymiarami zawartymi w punkcie 1.2</w:t>
      </w:r>
      <w:r>
        <w:rPr>
          <w:rFonts w:cstheme="minorHAnsi"/>
          <w:sz w:val="24"/>
          <w:szCs w:val="24"/>
        </w:rPr>
        <w:t xml:space="preserve"> </w:t>
      </w:r>
      <w:r w:rsidR="00B22534">
        <w:rPr>
          <w:rFonts w:cstheme="minorHAnsi"/>
          <w:sz w:val="24"/>
          <w:szCs w:val="24"/>
        </w:rPr>
        <w:t>niniejszego dokumentu</w:t>
      </w:r>
      <w:r>
        <w:rPr>
          <w:rFonts w:cstheme="minorHAnsi"/>
          <w:sz w:val="24"/>
          <w:szCs w:val="24"/>
        </w:rPr>
        <w:t>,</w:t>
      </w:r>
      <w:r w:rsidRPr="00B22534">
        <w:rPr>
          <w:rFonts w:cstheme="minorHAnsi"/>
          <w:sz w:val="24"/>
          <w:szCs w:val="24"/>
        </w:rPr>
        <w:t xml:space="preserve"> </w:t>
      </w:r>
    </w:p>
    <w:p w14:paraId="60D44A42" w14:textId="40AAF1C1" w:rsidR="003F44AF" w:rsidRPr="00B22534" w:rsidRDefault="003F44AF" w:rsidP="00B22534">
      <w:pPr>
        <w:pStyle w:val="Akapitzlist"/>
        <w:numPr>
          <w:ilvl w:val="0"/>
          <w:numId w:val="6"/>
        </w:numPr>
        <w:spacing w:line="360" w:lineRule="auto"/>
        <w:ind w:left="709" w:hanging="283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szerokość drzwi minimum 0,9 m, ale zgodnie z aktualnymi wymiarami otworów drzwiowych, zgodnie z wymiarami zawartymi w punkcie 1.2.8</w:t>
      </w:r>
      <w:r w:rsidR="00B22534">
        <w:rPr>
          <w:rFonts w:cstheme="minorHAnsi"/>
          <w:sz w:val="24"/>
          <w:szCs w:val="24"/>
        </w:rPr>
        <w:t xml:space="preserve"> niniejszego dokumentu</w:t>
      </w:r>
      <w:r w:rsidR="00D37395" w:rsidRPr="00B22534">
        <w:rPr>
          <w:rFonts w:cstheme="minorHAnsi"/>
          <w:sz w:val="24"/>
          <w:szCs w:val="24"/>
        </w:rPr>
        <w:t>,</w:t>
      </w:r>
    </w:p>
    <w:p w14:paraId="4B31A8A8" w14:textId="77777777" w:rsidR="003F44AF" w:rsidRPr="00B22534" w:rsidRDefault="003F44AF" w:rsidP="00B22534">
      <w:pPr>
        <w:pStyle w:val="Akapitzlist"/>
        <w:numPr>
          <w:ilvl w:val="0"/>
          <w:numId w:val="6"/>
        </w:numPr>
        <w:spacing w:line="360" w:lineRule="auto"/>
        <w:ind w:left="709" w:hanging="283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wszystkie panele ścienne wykonane ze stali nierdzewnej,</w:t>
      </w:r>
    </w:p>
    <w:p w14:paraId="4B201756" w14:textId="4A4741CC" w:rsidR="003F44AF" w:rsidRPr="00B22534" w:rsidRDefault="003F44AF" w:rsidP="00B22534">
      <w:pPr>
        <w:pStyle w:val="Akapitzlist"/>
        <w:numPr>
          <w:ilvl w:val="0"/>
          <w:numId w:val="6"/>
        </w:numPr>
        <w:spacing w:line="360" w:lineRule="auto"/>
        <w:ind w:left="709" w:hanging="283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drzwi otwierają</w:t>
      </w:r>
      <w:r w:rsidR="00B22534">
        <w:rPr>
          <w:rFonts w:cstheme="minorHAnsi"/>
          <w:sz w:val="24"/>
          <w:szCs w:val="24"/>
        </w:rPr>
        <w:t>ce</w:t>
      </w:r>
      <w:r w:rsidRPr="00B22534">
        <w:rPr>
          <w:rFonts w:cstheme="minorHAnsi"/>
          <w:sz w:val="24"/>
          <w:szCs w:val="24"/>
        </w:rPr>
        <w:t xml:space="preserve"> się automatycznie,</w:t>
      </w:r>
    </w:p>
    <w:p w14:paraId="292C2412" w14:textId="77777777" w:rsidR="003F44AF" w:rsidRPr="00B22534" w:rsidRDefault="003F44AF" w:rsidP="00B22534">
      <w:pPr>
        <w:pStyle w:val="Akapitzlist"/>
        <w:numPr>
          <w:ilvl w:val="0"/>
          <w:numId w:val="6"/>
        </w:numPr>
        <w:spacing w:line="360" w:lineRule="auto"/>
        <w:ind w:left="709" w:hanging="283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wejścia bez progowe, równe z posadzą podłogową,</w:t>
      </w:r>
    </w:p>
    <w:p w14:paraId="1D709A9C" w14:textId="77777777" w:rsidR="003F44AF" w:rsidRPr="00B22534" w:rsidRDefault="003F44AF" w:rsidP="00B22534">
      <w:pPr>
        <w:pStyle w:val="Akapitzlist"/>
        <w:numPr>
          <w:ilvl w:val="0"/>
          <w:numId w:val="6"/>
        </w:numPr>
        <w:spacing w:line="360" w:lineRule="auto"/>
        <w:ind w:left="709" w:hanging="283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na podłodze wykładzina antypoślizgowa, listwy przypodłogowe wykonane z aluminium,</w:t>
      </w:r>
    </w:p>
    <w:p w14:paraId="03E824DF" w14:textId="77777777" w:rsidR="003F44AF" w:rsidRPr="00B22534" w:rsidRDefault="003F44AF" w:rsidP="00B22534">
      <w:pPr>
        <w:pStyle w:val="Akapitzlist"/>
        <w:numPr>
          <w:ilvl w:val="0"/>
          <w:numId w:val="6"/>
        </w:numPr>
        <w:spacing w:line="360" w:lineRule="auto"/>
        <w:ind w:left="709" w:hanging="283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poręcze: 1 szt. na tylnej ścianie oraz 2 szt. obok panelu dyspozycji, na wysokości 0,9 m,</w:t>
      </w:r>
    </w:p>
    <w:p w14:paraId="7BDB3C73" w14:textId="046CC521" w:rsidR="003F44AF" w:rsidRPr="00B22534" w:rsidRDefault="003F44AF" w:rsidP="00B22534">
      <w:pPr>
        <w:pStyle w:val="Akapitzlist"/>
        <w:numPr>
          <w:ilvl w:val="0"/>
          <w:numId w:val="6"/>
        </w:numPr>
        <w:spacing w:line="360" w:lineRule="auto"/>
        <w:ind w:left="709" w:hanging="283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 xml:space="preserve">lustro na całej szerokości tylnej ściany – </w:t>
      </w:r>
      <w:r w:rsidR="00E270BE" w:rsidRPr="00B22534">
        <w:rPr>
          <w:rFonts w:cstheme="minorHAnsi"/>
          <w:sz w:val="24"/>
          <w:szCs w:val="24"/>
        </w:rPr>
        <w:t>od połowy wysokości ściany</w:t>
      </w:r>
      <w:r w:rsidRPr="00B22534">
        <w:rPr>
          <w:rFonts w:cstheme="minorHAnsi"/>
          <w:sz w:val="24"/>
          <w:szCs w:val="24"/>
        </w:rPr>
        <w:t>,</w:t>
      </w:r>
    </w:p>
    <w:p w14:paraId="54E03881" w14:textId="5424D34C" w:rsidR="00E270BE" w:rsidRPr="006E1E2A" w:rsidRDefault="006E1E2A" w:rsidP="006E1E2A">
      <w:pPr>
        <w:pStyle w:val="Akapitzlist"/>
        <w:numPr>
          <w:ilvl w:val="0"/>
          <w:numId w:val="6"/>
        </w:numPr>
        <w:spacing w:line="360" w:lineRule="auto"/>
        <w:ind w:left="709" w:hanging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6E1E2A">
        <w:rPr>
          <w:rFonts w:cstheme="minorHAnsi"/>
          <w:sz w:val="24"/>
          <w:szCs w:val="24"/>
        </w:rPr>
        <w:t>ufit płaski, ze stali nierdzewnej z oświetleniem LED, zapewniającym równomierne oświetlenie o natężeniu minimum 100 maximum 300 luksów, barwie 4000 K</w:t>
      </w:r>
      <w:r>
        <w:rPr>
          <w:rFonts w:cstheme="minorHAnsi"/>
          <w:sz w:val="24"/>
          <w:szCs w:val="24"/>
        </w:rPr>
        <w:t xml:space="preserve"> </w:t>
      </w:r>
      <w:r w:rsidRPr="006E1E2A">
        <w:rPr>
          <w:rFonts w:cstheme="minorHAnsi"/>
          <w:sz w:val="24"/>
          <w:szCs w:val="24"/>
        </w:rPr>
        <w:t>i współczynniku oddawania barw Ra &gt; 80</w:t>
      </w:r>
      <w:r w:rsidR="0092689E">
        <w:rPr>
          <w:rFonts w:cstheme="minorHAnsi"/>
          <w:sz w:val="24"/>
          <w:szCs w:val="24"/>
        </w:rPr>
        <w:t xml:space="preserve"> (n</w:t>
      </w:r>
      <w:r w:rsidRPr="006E1E2A">
        <w:rPr>
          <w:rFonts w:cstheme="minorHAnsi"/>
          <w:sz w:val="24"/>
          <w:szCs w:val="24"/>
        </w:rPr>
        <w:t>ależy unikać efektu olśnienia</w:t>
      </w:r>
      <w:r w:rsidR="0092689E">
        <w:rPr>
          <w:rFonts w:cstheme="minorHAnsi"/>
          <w:sz w:val="24"/>
          <w:szCs w:val="24"/>
        </w:rPr>
        <w:t>),</w:t>
      </w:r>
    </w:p>
    <w:p w14:paraId="500D7D8D" w14:textId="77777777" w:rsidR="003F44AF" w:rsidRPr="00B22534" w:rsidRDefault="003F44AF" w:rsidP="00B22534">
      <w:pPr>
        <w:pStyle w:val="Akapitzlist"/>
        <w:numPr>
          <w:ilvl w:val="0"/>
          <w:numId w:val="6"/>
        </w:numPr>
        <w:tabs>
          <w:tab w:val="left" w:pos="851"/>
        </w:tabs>
        <w:spacing w:line="360" w:lineRule="auto"/>
        <w:ind w:left="709" w:hanging="283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sygnalizacja dźwiękowa informująca o:</w:t>
      </w:r>
    </w:p>
    <w:p w14:paraId="30966AE2" w14:textId="77777777" w:rsidR="003F44AF" w:rsidRPr="00B22534" w:rsidRDefault="003F44AF" w:rsidP="00B22534">
      <w:pPr>
        <w:pStyle w:val="Akapitzlist"/>
        <w:numPr>
          <w:ilvl w:val="0"/>
          <w:numId w:val="7"/>
        </w:numPr>
        <w:spacing w:before="0" w:after="0" w:line="360" w:lineRule="auto"/>
        <w:ind w:left="1134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zamykaniu, otwieraniu drzwi,</w:t>
      </w:r>
    </w:p>
    <w:p w14:paraId="158F1FB8" w14:textId="4658AA0C" w:rsidR="003F44AF" w:rsidRPr="00B22534" w:rsidRDefault="003F44AF" w:rsidP="00B22534">
      <w:pPr>
        <w:pStyle w:val="Akapitzlist"/>
        <w:numPr>
          <w:ilvl w:val="0"/>
          <w:numId w:val="7"/>
        </w:numPr>
        <w:spacing w:before="0" w:after="0" w:line="360" w:lineRule="auto"/>
        <w:ind w:left="1134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lastRenderedPageBreak/>
        <w:t>przyjeździe windy – wskazuje</w:t>
      </w:r>
      <w:r w:rsidR="00C86D16">
        <w:rPr>
          <w:rFonts w:cstheme="minorHAnsi"/>
          <w:sz w:val="24"/>
          <w:szCs w:val="24"/>
        </w:rPr>
        <w:t xml:space="preserve"> </w:t>
      </w:r>
      <w:r w:rsidRPr="00B22534">
        <w:rPr>
          <w:rFonts w:cstheme="minorHAnsi"/>
          <w:sz w:val="24"/>
          <w:szCs w:val="24"/>
        </w:rPr>
        <w:t xml:space="preserve">w którym kierunku zmierza, numer piętra, na którym aktualnie się zatrzymała (poziom dźwięku musi być regulowany w zakresie 35 </w:t>
      </w:r>
      <w:proofErr w:type="spellStart"/>
      <w:r w:rsidRPr="00B22534">
        <w:rPr>
          <w:rFonts w:cstheme="minorHAnsi"/>
          <w:sz w:val="24"/>
          <w:szCs w:val="24"/>
        </w:rPr>
        <w:t>dB</w:t>
      </w:r>
      <w:proofErr w:type="spellEnd"/>
      <w:r w:rsidRPr="00B22534">
        <w:rPr>
          <w:rFonts w:cstheme="minorHAnsi"/>
          <w:sz w:val="24"/>
          <w:szCs w:val="24"/>
        </w:rPr>
        <w:t xml:space="preserve">(A) a przynajmniej 65 </w:t>
      </w:r>
      <w:proofErr w:type="spellStart"/>
      <w:r w:rsidRPr="00B22534">
        <w:rPr>
          <w:rFonts w:cstheme="minorHAnsi"/>
          <w:sz w:val="24"/>
          <w:szCs w:val="24"/>
        </w:rPr>
        <w:t>dB</w:t>
      </w:r>
      <w:proofErr w:type="spellEnd"/>
      <w:r w:rsidRPr="00B22534">
        <w:rPr>
          <w:rFonts w:cstheme="minorHAnsi"/>
          <w:sz w:val="24"/>
          <w:szCs w:val="24"/>
        </w:rPr>
        <w:t>(A)</w:t>
      </w:r>
      <w:r w:rsidR="00C86D16">
        <w:rPr>
          <w:rFonts w:cstheme="minorHAnsi"/>
          <w:sz w:val="24"/>
          <w:szCs w:val="24"/>
        </w:rPr>
        <w:t>,</w:t>
      </w:r>
    </w:p>
    <w:p w14:paraId="2EC0917D" w14:textId="158AADC6" w:rsidR="003F44AF" w:rsidRPr="00B22534" w:rsidRDefault="003F44AF" w:rsidP="00B22534">
      <w:pPr>
        <w:pStyle w:val="Akapitzlist"/>
        <w:numPr>
          <w:ilvl w:val="0"/>
          <w:numId w:val="6"/>
        </w:numPr>
        <w:tabs>
          <w:tab w:val="left" w:pos="851"/>
        </w:tabs>
        <w:spacing w:line="360" w:lineRule="auto"/>
        <w:ind w:left="709" w:hanging="283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w kabinie</w:t>
      </w:r>
      <w:r w:rsidR="00D50C9D">
        <w:rPr>
          <w:rFonts w:cstheme="minorHAnsi"/>
          <w:sz w:val="24"/>
          <w:szCs w:val="24"/>
        </w:rPr>
        <w:t xml:space="preserve"> musi</w:t>
      </w:r>
      <w:r w:rsidRPr="00B22534">
        <w:rPr>
          <w:rFonts w:cstheme="minorHAnsi"/>
          <w:sz w:val="24"/>
          <w:szCs w:val="24"/>
        </w:rPr>
        <w:t xml:space="preserve"> znajdować się wyświetlacz wskazujący numer piętra, na którym aktualnie znajduje się kabina oraz kierunek jazdy</w:t>
      </w:r>
      <w:r w:rsidR="00B574D9" w:rsidRPr="00B22534">
        <w:rPr>
          <w:rFonts w:cstheme="minorHAnsi"/>
          <w:sz w:val="24"/>
          <w:szCs w:val="24"/>
        </w:rPr>
        <w:t>,</w:t>
      </w:r>
    </w:p>
    <w:p w14:paraId="6CEF38BC" w14:textId="7B10E443" w:rsidR="002E53C1" w:rsidRDefault="002E53C1" w:rsidP="005034D8">
      <w:pPr>
        <w:pStyle w:val="Akapitzlist"/>
        <w:numPr>
          <w:ilvl w:val="0"/>
          <w:numId w:val="6"/>
        </w:numPr>
        <w:tabs>
          <w:tab w:val="left" w:pos="851"/>
        </w:tabs>
        <w:spacing w:line="360" w:lineRule="auto"/>
        <w:ind w:left="709" w:hanging="283"/>
        <w:rPr>
          <w:sz w:val="24"/>
          <w:szCs w:val="24"/>
        </w:rPr>
      </w:pPr>
      <w:r w:rsidRPr="005034D8">
        <w:rPr>
          <w:rFonts w:cstheme="minorHAnsi"/>
          <w:sz w:val="24"/>
          <w:szCs w:val="24"/>
        </w:rPr>
        <w:t>kabina</w:t>
      </w:r>
      <w:r w:rsidRPr="3C1E4FD2">
        <w:rPr>
          <w:sz w:val="24"/>
          <w:szCs w:val="24"/>
        </w:rPr>
        <w:t xml:space="preserve"> dźwigu windowego musi być wyposażona w pętlę indukcyjną (pętla indukcyjna w windach dla osób z niepełnosprawnością ma na celu ułatwienie komunikacji dla osób słabosłyszących, które używają aparatów słuchowych – pętla indukcyjna musi być instalowana, aby osoby te mogły słyszeć komunikaty alarmowe lub inne dźwięki generowane przez windy) – w kabinie musi być zainstalowana pętla indukcyjna zgodna z normą EN 60118-4:2015 lub równoważną,</w:t>
      </w:r>
    </w:p>
    <w:p w14:paraId="30608433" w14:textId="77777777" w:rsidR="002E53C1" w:rsidRPr="00EF46B4" w:rsidRDefault="002E53C1" w:rsidP="005034D8">
      <w:pPr>
        <w:pStyle w:val="Akapitzlist"/>
        <w:numPr>
          <w:ilvl w:val="0"/>
          <w:numId w:val="6"/>
        </w:numPr>
        <w:tabs>
          <w:tab w:val="left" w:pos="851"/>
        </w:tabs>
        <w:spacing w:line="360" w:lineRule="auto"/>
        <w:ind w:left="709" w:hanging="283"/>
        <w:rPr>
          <w:sz w:val="24"/>
          <w:szCs w:val="24"/>
        </w:rPr>
      </w:pPr>
      <w:r w:rsidRPr="005034D8">
        <w:rPr>
          <w:rFonts w:cstheme="minorHAnsi"/>
          <w:sz w:val="24"/>
          <w:szCs w:val="24"/>
        </w:rPr>
        <w:t>kabina</w:t>
      </w:r>
      <w:r w:rsidRPr="3C1E4FD2">
        <w:rPr>
          <w:sz w:val="24"/>
          <w:szCs w:val="24"/>
        </w:rPr>
        <w:t xml:space="preserve"> dźwigu musi być wyposażona w system awaryjnego oświetlenia, zasilanego z niezależnego źródła, który w przypadku zaniku zasilania podstawowego zapewni oświetlenie o natężeniu minimum 5 luksów przez co najmniej 1 godzinę.</w:t>
      </w:r>
    </w:p>
    <w:p w14:paraId="6D30FF40" w14:textId="1B29DCD1" w:rsidR="003F44AF" w:rsidRPr="00B22534" w:rsidRDefault="003F44AF" w:rsidP="00B22534">
      <w:pPr>
        <w:pStyle w:val="Akapitzlist"/>
        <w:numPr>
          <w:ilvl w:val="1"/>
          <w:numId w:val="30"/>
        </w:numPr>
        <w:spacing w:after="160" w:line="360" w:lineRule="auto"/>
        <w:ind w:left="426" w:hanging="426"/>
        <w:rPr>
          <w:rFonts w:cstheme="minorHAnsi"/>
          <w:b/>
          <w:bCs/>
          <w:iCs/>
          <w:sz w:val="24"/>
          <w:szCs w:val="24"/>
        </w:rPr>
      </w:pPr>
      <w:r w:rsidRPr="00B22534">
        <w:rPr>
          <w:rFonts w:cstheme="minorHAnsi"/>
          <w:b/>
          <w:bCs/>
          <w:iCs/>
          <w:sz w:val="24"/>
          <w:szCs w:val="24"/>
        </w:rPr>
        <w:t>Wymagania dotyczące panelu sterowania wewnątrz kabiny</w:t>
      </w:r>
      <w:r w:rsidR="009911E7">
        <w:rPr>
          <w:rFonts w:cstheme="minorHAnsi"/>
          <w:b/>
          <w:bCs/>
          <w:iCs/>
          <w:sz w:val="24"/>
          <w:szCs w:val="24"/>
        </w:rPr>
        <w:t>:</w:t>
      </w:r>
    </w:p>
    <w:p w14:paraId="13583CA8" w14:textId="77777777" w:rsidR="003F44AF" w:rsidRPr="00B22534" w:rsidRDefault="003F44AF" w:rsidP="00B22534">
      <w:pPr>
        <w:pStyle w:val="Akapitzlist"/>
        <w:numPr>
          <w:ilvl w:val="0"/>
          <w:numId w:val="8"/>
        </w:numPr>
        <w:spacing w:before="0" w:after="0" w:line="360" w:lineRule="auto"/>
        <w:ind w:hanging="133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 xml:space="preserve">panel sterowania umieszczony na wysokości 0,80 m – 1,20 m, </w:t>
      </w:r>
    </w:p>
    <w:p w14:paraId="3B1BA910" w14:textId="77777777" w:rsidR="003F44AF" w:rsidRPr="00B22534" w:rsidRDefault="003F44AF" w:rsidP="3C1E4FD2">
      <w:pPr>
        <w:pStyle w:val="Akapitzlist"/>
        <w:numPr>
          <w:ilvl w:val="0"/>
          <w:numId w:val="8"/>
        </w:numPr>
        <w:spacing w:before="0" w:after="0" w:line="360" w:lineRule="auto"/>
        <w:ind w:hanging="133"/>
        <w:rPr>
          <w:sz w:val="24"/>
          <w:szCs w:val="24"/>
        </w:rPr>
      </w:pPr>
      <w:r w:rsidRPr="3C1E4FD2">
        <w:rPr>
          <w:sz w:val="24"/>
          <w:szCs w:val="24"/>
        </w:rPr>
        <w:t>przyciski dostosowane dla osób słabowidzących i niewidomych,</w:t>
      </w:r>
    </w:p>
    <w:p w14:paraId="2F318ED9" w14:textId="032F00F7" w:rsidR="003F44AF" w:rsidRPr="00B22534" w:rsidRDefault="003F44AF" w:rsidP="00B22534">
      <w:pPr>
        <w:pStyle w:val="Akapitzlist"/>
        <w:numPr>
          <w:ilvl w:val="0"/>
          <w:numId w:val="8"/>
        </w:numPr>
        <w:spacing w:line="360" w:lineRule="auto"/>
        <w:ind w:hanging="133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 xml:space="preserve">wymagania </w:t>
      </w:r>
      <w:r w:rsidR="008B60C4">
        <w:rPr>
          <w:rFonts w:cstheme="minorHAnsi"/>
          <w:sz w:val="24"/>
          <w:szCs w:val="24"/>
        </w:rPr>
        <w:t>dla</w:t>
      </w:r>
      <w:r w:rsidR="00A27A25">
        <w:rPr>
          <w:rFonts w:cstheme="minorHAnsi"/>
          <w:sz w:val="24"/>
          <w:szCs w:val="24"/>
        </w:rPr>
        <w:t xml:space="preserve"> </w:t>
      </w:r>
      <w:r w:rsidRPr="00B22534">
        <w:rPr>
          <w:rFonts w:cstheme="minorHAnsi"/>
          <w:sz w:val="24"/>
          <w:szCs w:val="24"/>
        </w:rPr>
        <w:t xml:space="preserve">przycisków panelu sterowania w kabinie: </w:t>
      </w:r>
    </w:p>
    <w:p w14:paraId="1B41F1FA" w14:textId="77777777" w:rsidR="003F44AF" w:rsidRPr="00B22534" w:rsidRDefault="003F44AF" w:rsidP="00B22534">
      <w:pPr>
        <w:pStyle w:val="Akapitzlist"/>
        <w:numPr>
          <w:ilvl w:val="0"/>
          <w:numId w:val="5"/>
        </w:numPr>
        <w:spacing w:line="360" w:lineRule="auto"/>
        <w:ind w:left="1134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minimalna powierzchnia aktywna przycisku – 490 mm2,</w:t>
      </w:r>
    </w:p>
    <w:p w14:paraId="54ADBFDB" w14:textId="26F871D5" w:rsidR="003F44AF" w:rsidRPr="00AE7142" w:rsidRDefault="003F44AF" w:rsidP="00AE7142">
      <w:pPr>
        <w:pStyle w:val="Akapitzlist"/>
        <w:numPr>
          <w:ilvl w:val="0"/>
          <w:numId w:val="5"/>
        </w:numPr>
        <w:spacing w:line="360" w:lineRule="auto"/>
        <w:ind w:left="1134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minimalny wymiar aktywnej części przycisku – koło o średnicy 20 mm lub długość krótszego boku nie mniejszą niż 20 mm,</w:t>
      </w:r>
    </w:p>
    <w:p w14:paraId="28A61BA9" w14:textId="2C22FE06" w:rsidR="003F44AF" w:rsidRPr="00B22534" w:rsidRDefault="00D37395" w:rsidP="00B22534">
      <w:pPr>
        <w:pStyle w:val="Akapitzlist"/>
        <w:numPr>
          <w:ilvl w:val="0"/>
          <w:numId w:val="5"/>
        </w:numPr>
        <w:spacing w:line="360" w:lineRule="auto"/>
        <w:ind w:left="1134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i</w:t>
      </w:r>
      <w:r w:rsidR="003F44AF" w:rsidRPr="00B22534">
        <w:rPr>
          <w:rFonts w:cstheme="minorHAnsi"/>
          <w:sz w:val="24"/>
          <w:szCs w:val="24"/>
        </w:rPr>
        <w:t>dentyfikacja aktywnej części przycisku – przyciski muszą być identyfikowane wzrokowo – poprzez kontrast oraz dotykowo – wystające z płyty czołowej lub bezpośredniego otoczenia,</w:t>
      </w:r>
    </w:p>
    <w:p w14:paraId="077FF9D7" w14:textId="0AEEA92E" w:rsidR="003F44AF" w:rsidRPr="00B22534" w:rsidRDefault="00D37395" w:rsidP="00B22534">
      <w:pPr>
        <w:pStyle w:val="Akapitzlist"/>
        <w:numPr>
          <w:ilvl w:val="0"/>
          <w:numId w:val="5"/>
        </w:numPr>
        <w:spacing w:line="360" w:lineRule="auto"/>
        <w:ind w:left="1134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i</w:t>
      </w:r>
      <w:r w:rsidR="003F44AF" w:rsidRPr="00B22534">
        <w:rPr>
          <w:rFonts w:cstheme="minorHAnsi"/>
          <w:sz w:val="24"/>
          <w:szCs w:val="24"/>
        </w:rPr>
        <w:t>dentyfikacja aktywnej części czołowej – poprzez kontrast z otoczeniem</w:t>
      </w:r>
      <w:r w:rsidRPr="00B22534">
        <w:rPr>
          <w:rFonts w:cstheme="minorHAnsi"/>
          <w:sz w:val="24"/>
          <w:szCs w:val="24"/>
        </w:rPr>
        <w:t>,</w:t>
      </w:r>
    </w:p>
    <w:p w14:paraId="53A05F9B" w14:textId="73E471B0" w:rsidR="003F44AF" w:rsidRPr="00B22534" w:rsidRDefault="00D37395" w:rsidP="00B22534">
      <w:pPr>
        <w:pStyle w:val="Akapitzlist"/>
        <w:numPr>
          <w:ilvl w:val="0"/>
          <w:numId w:val="5"/>
        </w:numPr>
        <w:spacing w:line="360" w:lineRule="auto"/>
        <w:ind w:left="1134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s</w:t>
      </w:r>
      <w:r w:rsidR="003F44AF" w:rsidRPr="00B22534">
        <w:rPr>
          <w:rFonts w:cstheme="minorHAnsi"/>
          <w:sz w:val="24"/>
          <w:szCs w:val="24"/>
        </w:rPr>
        <w:t>iła działania przycisku – od 2,5 N do 5,0 N</w:t>
      </w:r>
      <w:r w:rsidR="00B574D9" w:rsidRPr="00B22534">
        <w:rPr>
          <w:rFonts w:cstheme="minorHAnsi"/>
          <w:sz w:val="24"/>
          <w:szCs w:val="24"/>
        </w:rPr>
        <w:t>,</w:t>
      </w:r>
    </w:p>
    <w:p w14:paraId="4A80A77B" w14:textId="35D4B2A6" w:rsidR="003F44AF" w:rsidRPr="00B22534" w:rsidRDefault="00D37395" w:rsidP="00B22534">
      <w:pPr>
        <w:pStyle w:val="Akapitzlist"/>
        <w:numPr>
          <w:ilvl w:val="0"/>
          <w:numId w:val="5"/>
        </w:numPr>
        <w:spacing w:line="360" w:lineRule="auto"/>
        <w:ind w:left="1134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p</w:t>
      </w:r>
      <w:r w:rsidR="003F44AF" w:rsidRPr="00B22534">
        <w:rPr>
          <w:rFonts w:cstheme="minorHAnsi"/>
          <w:sz w:val="24"/>
          <w:szCs w:val="24"/>
        </w:rPr>
        <w:t xml:space="preserve">otwierdzenie zadziałania – sprężynowe zwrotne </w:t>
      </w:r>
      <w:r w:rsidR="00BD0B81">
        <w:rPr>
          <w:rFonts w:cstheme="minorHAnsi"/>
          <w:sz w:val="24"/>
          <w:szCs w:val="24"/>
        </w:rPr>
        <w:t>-</w:t>
      </w:r>
      <w:r w:rsidR="003F44AF" w:rsidRPr="00B22534">
        <w:rPr>
          <w:rFonts w:cstheme="minorHAnsi"/>
          <w:sz w:val="24"/>
          <w:szCs w:val="24"/>
        </w:rPr>
        <w:t xml:space="preserve"> aby poinformować pasażera, że przycisk przyciśnięty zadziałał (np. przycisk charakteryzuje się wyczuwalnym ruchem lb jest wyposażony w </w:t>
      </w:r>
      <w:r w:rsidR="00A27A25">
        <w:rPr>
          <w:rFonts w:cstheme="minorHAnsi"/>
          <w:sz w:val="24"/>
          <w:szCs w:val="24"/>
        </w:rPr>
        <w:t xml:space="preserve">mechaniczne sprzężenie </w:t>
      </w:r>
      <w:r w:rsidR="003F44AF" w:rsidRPr="00B22534">
        <w:rPr>
          <w:rFonts w:cstheme="minorHAnsi"/>
          <w:sz w:val="24"/>
          <w:szCs w:val="24"/>
        </w:rPr>
        <w:t xml:space="preserve"> zwrotne),</w:t>
      </w:r>
    </w:p>
    <w:p w14:paraId="44A60249" w14:textId="7C7BD243" w:rsidR="003F44AF" w:rsidRPr="00B22534" w:rsidRDefault="00D37395" w:rsidP="00B22534">
      <w:pPr>
        <w:pStyle w:val="Akapitzlist"/>
        <w:numPr>
          <w:ilvl w:val="0"/>
          <w:numId w:val="5"/>
        </w:numPr>
        <w:spacing w:line="360" w:lineRule="auto"/>
        <w:ind w:left="1134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p</w:t>
      </w:r>
      <w:r w:rsidR="003F44AF" w:rsidRPr="00B22534">
        <w:rPr>
          <w:rFonts w:cstheme="minorHAnsi"/>
          <w:sz w:val="24"/>
          <w:szCs w:val="24"/>
        </w:rPr>
        <w:t xml:space="preserve">otwierdzenie przyjęcia </w:t>
      </w:r>
      <w:r w:rsidR="00BD0B81" w:rsidRPr="00B22534">
        <w:rPr>
          <w:rFonts w:cstheme="minorHAnsi"/>
          <w:sz w:val="24"/>
          <w:szCs w:val="24"/>
        </w:rPr>
        <w:t>–</w:t>
      </w:r>
      <w:r w:rsidR="003F44AF" w:rsidRPr="00B22534">
        <w:rPr>
          <w:rFonts w:cstheme="minorHAnsi"/>
          <w:sz w:val="24"/>
          <w:szCs w:val="24"/>
        </w:rPr>
        <w:t xml:space="preserve"> sprzężenie zwrotne - wymagane, aby poinformować pasażera, że rozkaz albo funkcja zostały aktywowane, przez optyczny i akustyczny sygnał</w:t>
      </w:r>
      <w:r w:rsidR="009911E7">
        <w:rPr>
          <w:rFonts w:cstheme="minorHAnsi"/>
          <w:sz w:val="24"/>
          <w:szCs w:val="24"/>
        </w:rPr>
        <w:t>;</w:t>
      </w:r>
      <w:r w:rsidR="009911E7" w:rsidRPr="00B22534">
        <w:rPr>
          <w:rFonts w:cstheme="minorHAnsi"/>
          <w:sz w:val="24"/>
          <w:szCs w:val="24"/>
        </w:rPr>
        <w:t xml:space="preserve"> </w:t>
      </w:r>
      <w:r w:rsidR="009911E7">
        <w:rPr>
          <w:rFonts w:cstheme="minorHAnsi"/>
          <w:sz w:val="24"/>
          <w:szCs w:val="24"/>
        </w:rPr>
        <w:t>s</w:t>
      </w:r>
      <w:r w:rsidR="009911E7" w:rsidRPr="00B22534">
        <w:rPr>
          <w:rFonts w:cstheme="minorHAnsi"/>
          <w:sz w:val="24"/>
          <w:szCs w:val="24"/>
        </w:rPr>
        <w:t xml:space="preserve">ygnał </w:t>
      </w:r>
      <w:r w:rsidR="009911E7">
        <w:rPr>
          <w:rFonts w:cstheme="minorHAnsi"/>
          <w:sz w:val="24"/>
          <w:szCs w:val="24"/>
        </w:rPr>
        <w:t>musi</w:t>
      </w:r>
      <w:r w:rsidR="009911E7" w:rsidRPr="00B22534">
        <w:rPr>
          <w:rFonts w:cstheme="minorHAnsi"/>
          <w:sz w:val="24"/>
          <w:szCs w:val="24"/>
        </w:rPr>
        <w:t xml:space="preserve"> </w:t>
      </w:r>
      <w:r w:rsidR="003F44AF" w:rsidRPr="00B22534">
        <w:rPr>
          <w:rFonts w:cstheme="minorHAnsi"/>
          <w:sz w:val="24"/>
          <w:szCs w:val="24"/>
        </w:rPr>
        <w:t>być słyszany przy każdym indywidualnym użyciu przycisku, nawet gdy rozkaz został już zarejestrowany</w:t>
      </w:r>
      <w:r w:rsidRPr="00B22534">
        <w:rPr>
          <w:rFonts w:cstheme="minorHAnsi"/>
          <w:sz w:val="24"/>
          <w:szCs w:val="24"/>
        </w:rPr>
        <w:t>,</w:t>
      </w:r>
    </w:p>
    <w:p w14:paraId="2FB273E0" w14:textId="159B8AA9" w:rsidR="003F44AF" w:rsidRPr="00B22534" w:rsidRDefault="003F44AF" w:rsidP="00B22534">
      <w:pPr>
        <w:pStyle w:val="Akapitzlist"/>
        <w:numPr>
          <w:ilvl w:val="0"/>
          <w:numId w:val="5"/>
        </w:numPr>
        <w:spacing w:before="0" w:after="0" w:line="360" w:lineRule="auto"/>
        <w:ind w:left="1134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lastRenderedPageBreak/>
        <w:t xml:space="preserve">przyciski pięter </w:t>
      </w:r>
      <w:r w:rsidR="009911E7">
        <w:rPr>
          <w:rFonts w:cstheme="minorHAnsi"/>
          <w:sz w:val="24"/>
          <w:szCs w:val="24"/>
        </w:rPr>
        <w:t>muszą być</w:t>
      </w:r>
      <w:r w:rsidR="009911E7" w:rsidRPr="00B22534">
        <w:rPr>
          <w:rFonts w:cstheme="minorHAnsi"/>
          <w:sz w:val="24"/>
          <w:szCs w:val="24"/>
        </w:rPr>
        <w:t xml:space="preserve"> </w:t>
      </w:r>
      <w:r w:rsidRPr="00B22534">
        <w:rPr>
          <w:rFonts w:cstheme="minorHAnsi"/>
          <w:sz w:val="24"/>
          <w:szCs w:val="24"/>
        </w:rPr>
        <w:t>umie</w:t>
      </w:r>
      <w:r w:rsidR="009911E7">
        <w:rPr>
          <w:rFonts w:cstheme="minorHAnsi"/>
          <w:sz w:val="24"/>
          <w:szCs w:val="24"/>
        </w:rPr>
        <w:t>szczone</w:t>
      </w:r>
      <w:r w:rsidRPr="00B22534">
        <w:rPr>
          <w:rFonts w:cstheme="minorHAnsi"/>
          <w:sz w:val="24"/>
          <w:szCs w:val="24"/>
        </w:rPr>
        <w:t xml:space="preserve"> w jednym rzędzie w pionie lub w poziomie,</w:t>
      </w:r>
    </w:p>
    <w:p w14:paraId="6C142B8B" w14:textId="3BD66112" w:rsidR="003F44AF" w:rsidRPr="00B22534" w:rsidRDefault="003F44AF" w:rsidP="00B22534">
      <w:pPr>
        <w:pStyle w:val="Akapitzlist"/>
        <w:numPr>
          <w:ilvl w:val="0"/>
          <w:numId w:val="5"/>
        </w:numPr>
        <w:spacing w:before="0" w:after="0" w:line="360" w:lineRule="auto"/>
        <w:ind w:left="1134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przyciski kondygnacji – cyfry zgodne z numeracją pięter w budynku</w:t>
      </w:r>
      <w:r w:rsidRPr="009911E7">
        <w:rPr>
          <w:rFonts w:cstheme="minorHAnsi"/>
          <w:sz w:val="24"/>
          <w:szCs w:val="24"/>
        </w:rPr>
        <w:t>: -1, 0, 1 wraz</w:t>
      </w:r>
      <w:r w:rsidRPr="00B22534">
        <w:rPr>
          <w:rFonts w:cstheme="minorHAnsi"/>
          <w:sz w:val="24"/>
          <w:szCs w:val="24"/>
        </w:rPr>
        <w:t xml:space="preserve"> z oznaczeniami w alfabecie Braille’a,</w:t>
      </w:r>
    </w:p>
    <w:p w14:paraId="5CD76529" w14:textId="77777777" w:rsidR="003F44AF" w:rsidRPr="00B22534" w:rsidRDefault="003F44AF" w:rsidP="00B22534">
      <w:pPr>
        <w:pStyle w:val="Akapitzlist"/>
        <w:numPr>
          <w:ilvl w:val="0"/>
          <w:numId w:val="5"/>
        </w:numPr>
        <w:spacing w:before="0" w:after="0" w:line="360" w:lineRule="auto"/>
        <w:ind w:left="1134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 xml:space="preserve">przyciski funkcyjne – symbole zgodne z następującymi wymaganiami: </w:t>
      </w:r>
    </w:p>
    <w:p w14:paraId="4E50C4DD" w14:textId="15F82C1F" w:rsidR="003F44AF" w:rsidRPr="00C86D16" w:rsidRDefault="003F44AF" w:rsidP="00B22534">
      <w:pPr>
        <w:pStyle w:val="Akapitzlist"/>
        <w:numPr>
          <w:ilvl w:val="1"/>
          <w:numId w:val="4"/>
        </w:numPr>
        <w:spacing w:before="0" w:after="0" w:line="360" w:lineRule="auto"/>
        <w:ind w:left="1333" w:hanging="142"/>
        <w:rPr>
          <w:rFonts w:cstheme="minorHAnsi"/>
          <w:sz w:val="24"/>
          <w:szCs w:val="24"/>
        </w:rPr>
      </w:pPr>
      <w:r w:rsidRPr="006250D3">
        <w:rPr>
          <w:rFonts w:cstheme="minorHAnsi"/>
          <w:sz w:val="24"/>
          <w:szCs w:val="24"/>
        </w:rPr>
        <w:t xml:space="preserve">przycisk kondygnacji z wyjściem z budynku np. „zero” </w:t>
      </w:r>
      <w:r w:rsidR="00F35947" w:rsidRPr="006250D3">
        <w:rPr>
          <w:rFonts w:cstheme="minorHAnsi"/>
          <w:sz w:val="24"/>
          <w:szCs w:val="24"/>
        </w:rPr>
        <w:t xml:space="preserve">musi być </w:t>
      </w:r>
      <w:r w:rsidRPr="006250D3">
        <w:rPr>
          <w:rFonts w:cstheme="minorHAnsi"/>
          <w:sz w:val="24"/>
          <w:szCs w:val="24"/>
        </w:rPr>
        <w:t xml:space="preserve">dodatkowo wyróżniony kolorystycznie </w:t>
      </w:r>
      <w:r w:rsidRPr="00C86D16">
        <w:rPr>
          <w:rFonts w:cstheme="minorHAnsi"/>
          <w:sz w:val="24"/>
          <w:szCs w:val="24"/>
        </w:rPr>
        <w:t>i dotykowo</w:t>
      </w:r>
      <w:r w:rsidRPr="006250D3">
        <w:rPr>
          <w:rFonts w:cstheme="minorHAnsi"/>
          <w:sz w:val="24"/>
          <w:szCs w:val="24"/>
        </w:rPr>
        <w:t xml:space="preserve">, </w:t>
      </w:r>
      <w:bookmarkStart w:id="1" w:name="_Hlk195168567"/>
      <w:r w:rsidR="00F35947" w:rsidRPr="006250D3">
        <w:rPr>
          <w:rFonts w:cstheme="minorHAnsi"/>
          <w:sz w:val="24"/>
          <w:szCs w:val="24"/>
        </w:rPr>
        <w:t xml:space="preserve">tj. </w:t>
      </w:r>
      <w:r w:rsidRPr="00C86D16">
        <w:rPr>
          <w:rFonts w:cstheme="minorHAnsi"/>
          <w:sz w:val="24"/>
          <w:szCs w:val="24"/>
        </w:rPr>
        <w:t>przycisk kondygnacji z wyjściem z budynku „0” – musi być wyróżniony kolorystycznie inaczej niż pozostałe przyciski, musi odróżniać się od pozostałych przycisków pod względem dotyku – ułatwienie dla osób z niepełnosprawnością wzrokową</w:t>
      </w:r>
      <w:r w:rsidR="00227EF4" w:rsidRPr="00C86D16">
        <w:rPr>
          <w:rFonts w:cstheme="minorHAnsi"/>
          <w:sz w:val="24"/>
          <w:szCs w:val="24"/>
        </w:rPr>
        <w:t>,</w:t>
      </w:r>
    </w:p>
    <w:bookmarkEnd w:id="1"/>
    <w:p w14:paraId="0B9D2C81" w14:textId="2A56D66B" w:rsidR="003F44AF" w:rsidRPr="00B22534" w:rsidRDefault="003F44AF" w:rsidP="00B22534">
      <w:pPr>
        <w:pStyle w:val="Akapitzlist"/>
        <w:numPr>
          <w:ilvl w:val="1"/>
          <w:numId w:val="4"/>
        </w:numPr>
        <w:spacing w:before="0" w:after="0" w:line="360" w:lineRule="auto"/>
        <w:ind w:left="1333" w:hanging="142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 xml:space="preserve">przycisk alarmu – symbol dzwonka w kolorze żółtym (podświetlany od chwili uruchomienia alarmu </w:t>
      </w:r>
      <w:r w:rsidR="00A27A25">
        <w:rPr>
          <w:rFonts w:cstheme="minorHAnsi"/>
          <w:sz w:val="24"/>
          <w:szCs w:val="24"/>
        </w:rPr>
        <w:t>wraz</w:t>
      </w:r>
      <w:r w:rsidR="00A27A25" w:rsidRPr="00B22534">
        <w:rPr>
          <w:rFonts w:cstheme="minorHAnsi"/>
          <w:sz w:val="24"/>
          <w:szCs w:val="24"/>
        </w:rPr>
        <w:t xml:space="preserve"> </w:t>
      </w:r>
      <w:r w:rsidRPr="00B22534">
        <w:rPr>
          <w:rFonts w:cstheme="minorHAnsi"/>
          <w:sz w:val="24"/>
          <w:szCs w:val="24"/>
        </w:rPr>
        <w:t>z sygnałem dźwiękowym),</w:t>
      </w:r>
    </w:p>
    <w:p w14:paraId="27C0F8A7" w14:textId="77777777" w:rsidR="003F44AF" w:rsidRPr="00B22534" w:rsidRDefault="003F44AF" w:rsidP="00B22534">
      <w:pPr>
        <w:pStyle w:val="Akapitzlist"/>
        <w:numPr>
          <w:ilvl w:val="1"/>
          <w:numId w:val="4"/>
        </w:numPr>
        <w:spacing w:before="0" w:after="0" w:line="360" w:lineRule="auto"/>
        <w:ind w:left="1333" w:hanging="142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 xml:space="preserve">przycisk otwierania drzwi – symbol &lt;|&gt;, </w:t>
      </w:r>
    </w:p>
    <w:p w14:paraId="310FE374" w14:textId="142F82EE" w:rsidR="003F44AF" w:rsidRPr="00B22534" w:rsidRDefault="003F44AF" w:rsidP="00B22534">
      <w:pPr>
        <w:pStyle w:val="Akapitzlist"/>
        <w:numPr>
          <w:ilvl w:val="1"/>
          <w:numId w:val="4"/>
        </w:numPr>
        <w:spacing w:before="0" w:after="0" w:line="360" w:lineRule="auto"/>
        <w:ind w:left="1333" w:hanging="142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przycisk zamykania drzwi – symbol &gt;|&lt;</w:t>
      </w:r>
      <w:r w:rsidR="00D37395" w:rsidRPr="00B22534">
        <w:rPr>
          <w:rFonts w:cstheme="minorHAnsi"/>
          <w:sz w:val="24"/>
          <w:szCs w:val="24"/>
        </w:rPr>
        <w:t>,</w:t>
      </w:r>
    </w:p>
    <w:p w14:paraId="4995A93D" w14:textId="75D13EE9" w:rsidR="003F44AF" w:rsidRPr="00B22534" w:rsidRDefault="00D37395" w:rsidP="00B22534">
      <w:pPr>
        <w:pStyle w:val="Akapitzlist"/>
        <w:numPr>
          <w:ilvl w:val="0"/>
          <w:numId w:val="5"/>
        </w:numPr>
        <w:spacing w:before="0" w:after="0" w:line="360" w:lineRule="auto"/>
        <w:ind w:left="1134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u</w:t>
      </w:r>
      <w:r w:rsidR="003F44AF" w:rsidRPr="00B22534">
        <w:rPr>
          <w:rFonts w:cstheme="minorHAnsi"/>
          <w:sz w:val="24"/>
          <w:szCs w:val="24"/>
        </w:rPr>
        <w:t>miejscowienie panelu sterującego, uzależnione jest od rodzaju drzwi kabiny windowej</w:t>
      </w:r>
      <w:r w:rsidRPr="00B22534">
        <w:rPr>
          <w:rFonts w:cstheme="minorHAnsi"/>
          <w:sz w:val="24"/>
          <w:szCs w:val="24"/>
        </w:rPr>
        <w:t>:</w:t>
      </w:r>
      <w:r w:rsidR="003F44AF" w:rsidRPr="00B22534">
        <w:rPr>
          <w:rFonts w:cstheme="minorHAnsi"/>
          <w:sz w:val="24"/>
          <w:szCs w:val="24"/>
        </w:rPr>
        <w:t xml:space="preserve"> </w:t>
      </w:r>
    </w:p>
    <w:p w14:paraId="0D8A69AC" w14:textId="77777777" w:rsidR="003F44AF" w:rsidRPr="00B22534" w:rsidRDefault="003F44AF" w:rsidP="00B22534">
      <w:pPr>
        <w:pStyle w:val="Akapitzlist"/>
        <w:numPr>
          <w:ilvl w:val="0"/>
          <w:numId w:val="17"/>
        </w:numPr>
        <w:spacing w:line="360" w:lineRule="auto"/>
        <w:ind w:left="1333" w:hanging="142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drzwi otwierane centralnie – panel z prawej strony od wejścia, patrząc od strony zewnętrznej,</w:t>
      </w:r>
    </w:p>
    <w:p w14:paraId="24956BE0" w14:textId="3EE04002" w:rsidR="003F44AF" w:rsidRDefault="003F44AF" w:rsidP="00B22534">
      <w:pPr>
        <w:pStyle w:val="Akapitzlist"/>
        <w:numPr>
          <w:ilvl w:val="0"/>
          <w:numId w:val="17"/>
        </w:numPr>
        <w:spacing w:line="360" w:lineRule="auto"/>
        <w:ind w:left="1333" w:hanging="142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drzwi otwiera</w:t>
      </w:r>
      <w:r w:rsidR="00A27A25">
        <w:rPr>
          <w:rFonts w:cstheme="minorHAnsi"/>
          <w:sz w:val="24"/>
          <w:szCs w:val="24"/>
        </w:rPr>
        <w:t>ne</w:t>
      </w:r>
      <w:r w:rsidRPr="00B22534">
        <w:rPr>
          <w:rFonts w:cstheme="minorHAnsi"/>
          <w:sz w:val="24"/>
          <w:szCs w:val="24"/>
        </w:rPr>
        <w:t xml:space="preserve"> na jedną stronę – panel po stronie ościeżnicy, na którą zamykają się drzwi.</w:t>
      </w:r>
    </w:p>
    <w:p w14:paraId="62B52F5B" w14:textId="29CFFA0D" w:rsidR="00124BD2" w:rsidRDefault="00076EBB" w:rsidP="00124BD2">
      <w:pPr>
        <w:pStyle w:val="Akapitzlist"/>
        <w:numPr>
          <w:ilvl w:val="0"/>
          <w:numId w:val="8"/>
        </w:numPr>
        <w:spacing w:line="360" w:lineRule="auto"/>
        <w:ind w:hanging="13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124BD2" w:rsidRPr="00124BD2">
        <w:rPr>
          <w:rFonts w:cstheme="minorHAnsi"/>
          <w:sz w:val="24"/>
          <w:szCs w:val="24"/>
        </w:rPr>
        <w:t>szystkie elementy sterowania i sygnalizacji w kabinie muszą charakteryzować się odpowiednim kontrastem w stosunku do tła</w:t>
      </w:r>
      <w:r w:rsidR="00124BD2">
        <w:rPr>
          <w:rFonts w:cstheme="minorHAnsi"/>
          <w:sz w:val="24"/>
          <w:szCs w:val="24"/>
        </w:rPr>
        <w:t xml:space="preserve"> – odpowiedni kontrast: m</w:t>
      </w:r>
      <w:r w:rsidR="00124BD2" w:rsidRPr="00124BD2">
        <w:rPr>
          <w:rFonts w:cstheme="minorHAnsi"/>
          <w:sz w:val="24"/>
          <w:szCs w:val="24"/>
        </w:rPr>
        <w:t xml:space="preserve">inimalny współczynnik kontrastu dla tekstu i symboli </w:t>
      </w:r>
      <w:r w:rsidR="00124BD2">
        <w:rPr>
          <w:rFonts w:cstheme="minorHAnsi"/>
          <w:sz w:val="24"/>
          <w:szCs w:val="24"/>
        </w:rPr>
        <w:t>musi</w:t>
      </w:r>
      <w:r w:rsidR="00124BD2" w:rsidRPr="00124BD2">
        <w:rPr>
          <w:rFonts w:cstheme="minorHAnsi"/>
          <w:sz w:val="24"/>
          <w:szCs w:val="24"/>
        </w:rPr>
        <w:t xml:space="preserve"> wynosić</w:t>
      </w:r>
      <w:r w:rsidR="00124BD2">
        <w:rPr>
          <w:rFonts w:cstheme="minorHAnsi"/>
          <w:sz w:val="24"/>
          <w:szCs w:val="24"/>
        </w:rPr>
        <w:t>:</w:t>
      </w:r>
    </w:p>
    <w:p w14:paraId="75A2487F" w14:textId="30706B91" w:rsidR="00124BD2" w:rsidRDefault="00124BD2" w:rsidP="00124BD2">
      <w:pPr>
        <w:pStyle w:val="Akapitzlist"/>
        <w:numPr>
          <w:ilvl w:val="0"/>
          <w:numId w:val="35"/>
        </w:numPr>
        <w:spacing w:before="0" w:after="0" w:line="360" w:lineRule="auto"/>
        <w:ind w:left="1134" w:hanging="425"/>
        <w:rPr>
          <w:rFonts w:cstheme="minorHAnsi"/>
          <w:sz w:val="24"/>
          <w:szCs w:val="24"/>
        </w:rPr>
      </w:pPr>
      <w:r w:rsidRPr="00124BD2">
        <w:rPr>
          <w:rFonts w:cstheme="minorHAnsi"/>
          <w:sz w:val="24"/>
          <w:szCs w:val="24"/>
        </w:rPr>
        <w:t xml:space="preserve">dla normalnego tekstu </w:t>
      </w:r>
      <w:r>
        <w:rPr>
          <w:rFonts w:cstheme="minorHAnsi"/>
          <w:sz w:val="24"/>
          <w:szCs w:val="24"/>
        </w:rPr>
        <w:t>m</w:t>
      </w:r>
      <w:r w:rsidRPr="00124BD2">
        <w:rPr>
          <w:rFonts w:cstheme="minorHAnsi"/>
          <w:sz w:val="24"/>
          <w:szCs w:val="24"/>
        </w:rPr>
        <w:t>inimalny stosunek kontrastu tła do tekstu, zgodnie z zasadami dostępności (WCAG), wynosi 4,5:1</w:t>
      </w:r>
      <w:r>
        <w:rPr>
          <w:rFonts w:cstheme="minorHAnsi"/>
          <w:sz w:val="24"/>
          <w:szCs w:val="24"/>
        </w:rPr>
        <w:t>,</w:t>
      </w:r>
    </w:p>
    <w:p w14:paraId="7C8A52B9" w14:textId="7D0EFB3B" w:rsidR="00124BD2" w:rsidRPr="00B22534" w:rsidRDefault="00124BD2" w:rsidP="00124BD2">
      <w:pPr>
        <w:pStyle w:val="Akapitzlist"/>
        <w:numPr>
          <w:ilvl w:val="0"/>
          <w:numId w:val="35"/>
        </w:numPr>
        <w:spacing w:before="0" w:after="0" w:line="360" w:lineRule="auto"/>
        <w:ind w:left="1134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124BD2">
        <w:rPr>
          <w:rFonts w:cstheme="minorHAnsi"/>
          <w:sz w:val="24"/>
          <w:szCs w:val="24"/>
        </w:rPr>
        <w:t>la dużego tekstu (czcionka 18 pkt lub 14 pkt pogrubiona) minimalny stosunek kontrastu to 3:1</w:t>
      </w:r>
      <w:r>
        <w:rPr>
          <w:rFonts w:cstheme="minorHAnsi"/>
          <w:sz w:val="24"/>
          <w:szCs w:val="24"/>
        </w:rPr>
        <w:t>.</w:t>
      </w:r>
    </w:p>
    <w:p w14:paraId="02C4162B" w14:textId="40E4A78F" w:rsidR="003F44AF" w:rsidRPr="00B22534" w:rsidRDefault="003F44AF" w:rsidP="00B22534">
      <w:pPr>
        <w:pStyle w:val="Akapitzlist"/>
        <w:numPr>
          <w:ilvl w:val="1"/>
          <w:numId w:val="30"/>
        </w:numPr>
        <w:spacing w:after="160" w:line="360" w:lineRule="auto"/>
        <w:ind w:left="426" w:hanging="426"/>
        <w:rPr>
          <w:rFonts w:cstheme="minorHAnsi"/>
          <w:b/>
          <w:bCs/>
          <w:iCs/>
          <w:sz w:val="24"/>
          <w:szCs w:val="24"/>
        </w:rPr>
      </w:pPr>
      <w:r w:rsidRPr="00B22534">
        <w:rPr>
          <w:rFonts w:cstheme="minorHAnsi"/>
          <w:b/>
          <w:bCs/>
          <w:iCs/>
          <w:sz w:val="24"/>
          <w:szCs w:val="24"/>
        </w:rPr>
        <w:t>Wymagania dotyczące panelu sterowania na zewnątrz kabiny, na przystanku</w:t>
      </w:r>
      <w:r w:rsidR="00F35947">
        <w:rPr>
          <w:rFonts w:cstheme="minorHAnsi"/>
          <w:b/>
          <w:bCs/>
          <w:iCs/>
          <w:sz w:val="24"/>
          <w:szCs w:val="24"/>
        </w:rPr>
        <w:t>:</w:t>
      </w:r>
    </w:p>
    <w:p w14:paraId="493E6010" w14:textId="77777777" w:rsidR="003F44AF" w:rsidRPr="00B22534" w:rsidRDefault="003F44AF" w:rsidP="00B22534">
      <w:pPr>
        <w:pStyle w:val="Akapitzlist"/>
        <w:numPr>
          <w:ilvl w:val="0"/>
          <w:numId w:val="9"/>
        </w:numPr>
        <w:spacing w:line="360" w:lineRule="auto"/>
        <w:ind w:left="709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należy zapewnić sygnały świetlne, zgodnie z poniższymi wymaganiami:</w:t>
      </w:r>
    </w:p>
    <w:p w14:paraId="78F83407" w14:textId="6200127B" w:rsidR="003F44AF" w:rsidRPr="00B22534" w:rsidRDefault="002D7D2E" w:rsidP="00B22534">
      <w:pPr>
        <w:pStyle w:val="Akapitzlist"/>
        <w:numPr>
          <w:ilvl w:val="0"/>
          <w:numId w:val="11"/>
        </w:numPr>
        <w:spacing w:line="360" w:lineRule="auto"/>
        <w:ind w:left="1134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umiejscowienie</w:t>
      </w:r>
      <w:r w:rsidRPr="00B22534">
        <w:rPr>
          <w:rFonts w:cstheme="minorHAnsi"/>
          <w:sz w:val="24"/>
          <w:szCs w:val="24"/>
        </w:rPr>
        <w:t xml:space="preserve"> </w:t>
      </w:r>
      <w:r w:rsidR="003F44AF" w:rsidRPr="00B22534">
        <w:rPr>
          <w:rFonts w:cstheme="minorHAnsi"/>
          <w:sz w:val="24"/>
          <w:szCs w:val="24"/>
        </w:rPr>
        <w:t>panelu</w:t>
      </w:r>
      <w:r>
        <w:rPr>
          <w:rFonts w:cstheme="minorHAnsi"/>
          <w:sz w:val="24"/>
          <w:szCs w:val="24"/>
        </w:rPr>
        <w:t xml:space="preserve"> informującego o lokalizacji windy</w:t>
      </w:r>
      <w:r w:rsidR="003F44AF" w:rsidRPr="00B22534">
        <w:rPr>
          <w:rFonts w:cstheme="minorHAnsi"/>
          <w:sz w:val="24"/>
          <w:szCs w:val="24"/>
        </w:rPr>
        <w:t xml:space="preserve"> </w:t>
      </w:r>
      <w:r w:rsidR="003C4FD6" w:rsidRPr="00B22534">
        <w:rPr>
          <w:rFonts w:cstheme="minorHAnsi"/>
          <w:sz w:val="24"/>
          <w:szCs w:val="24"/>
        </w:rPr>
        <w:t>–</w:t>
      </w:r>
      <w:r w:rsidR="003F44AF" w:rsidRPr="00B22534">
        <w:rPr>
          <w:rFonts w:cstheme="minorHAnsi"/>
          <w:sz w:val="24"/>
          <w:szCs w:val="24"/>
        </w:rPr>
        <w:t xml:space="preserve"> nad lub obok drzwi do kabiny,</w:t>
      </w:r>
    </w:p>
    <w:p w14:paraId="64F0F829" w14:textId="55821010" w:rsidR="003F44AF" w:rsidRPr="00B22534" w:rsidRDefault="003F44AF" w:rsidP="00B22534">
      <w:pPr>
        <w:pStyle w:val="Akapitzlist"/>
        <w:numPr>
          <w:ilvl w:val="0"/>
          <w:numId w:val="11"/>
        </w:numPr>
        <w:spacing w:line="360" w:lineRule="auto"/>
        <w:ind w:left="1134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wysokość montażu pomiędzy 1</w:t>
      </w:r>
      <w:r w:rsidR="0050155D">
        <w:rPr>
          <w:rFonts w:cstheme="minorHAnsi"/>
          <w:sz w:val="24"/>
          <w:szCs w:val="24"/>
        </w:rPr>
        <w:t> </w:t>
      </w:r>
      <w:r w:rsidRPr="00B22534">
        <w:rPr>
          <w:rFonts w:cstheme="minorHAnsi"/>
          <w:sz w:val="24"/>
          <w:szCs w:val="24"/>
        </w:rPr>
        <w:t>800</w:t>
      </w:r>
      <w:r w:rsidR="0050155D">
        <w:rPr>
          <w:rFonts w:cstheme="minorHAnsi"/>
          <w:sz w:val="24"/>
          <w:szCs w:val="24"/>
        </w:rPr>
        <w:t xml:space="preserve"> mm</w:t>
      </w:r>
      <w:r w:rsidR="00C86D16">
        <w:rPr>
          <w:rFonts w:cstheme="minorHAnsi"/>
          <w:sz w:val="24"/>
          <w:szCs w:val="24"/>
        </w:rPr>
        <w:t xml:space="preserve"> </w:t>
      </w:r>
      <w:r w:rsidR="0050155D">
        <w:rPr>
          <w:rFonts w:cstheme="minorHAnsi"/>
          <w:sz w:val="24"/>
          <w:szCs w:val="24"/>
        </w:rPr>
        <w:t>a</w:t>
      </w:r>
      <w:r w:rsidRPr="00B22534">
        <w:rPr>
          <w:rFonts w:cstheme="minorHAnsi"/>
          <w:sz w:val="24"/>
          <w:szCs w:val="24"/>
        </w:rPr>
        <w:t xml:space="preserve"> 2 500 mm od posadzki na kondygnacji przystankowej,</w:t>
      </w:r>
    </w:p>
    <w:p w14:paraId="0B6D3469" w14:textId="48D9DFAC" w:rsidR="003F44AF" w:rsidRPr="00B22534" w:rsidRDefault="003F44AF" w:rsidP="00B22534">
      <w:pPr>
        <w:pStyle w:val="Akapitzlist"/>
        <w:numPr>
          <w:ilvl w:val="0"/>
          <w:numId w:val="11"/>
        </w:numPr>
        <w:spacing w:line="360" w:lineRule="auto"/>
        <w:ind w:left="1134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lastRenderedPageBreak/>
        <w:t>symbole – strzałki pokazujące kierunek jazdy kabiny,</w:t>
      </w:r>
    </w:p>
    <w:p w14:paraId="778048C1" w14:textId="486A4038" w:rsidR="003F44AF" w:rsidRPr="00B22534" w:rsidRDefault="003F44AF" w:rsidP="00B22534">
      <w:pPr>
        <w:pStyle w:val="Akapitzlist"/>
        <w:numPr>
          <w:ilvl w:val="0"/>
          <w:numId w:val="11"/>
        </w:numPr>
        <w:spacing w:line="360" w:lineRule="auto"/>
        <w:ind w:left="1134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wysokość strzałek</w:t>
      </w:r>
      <w:r w:rsidR="00BD0B81">
        <w:rPr>
          <w:rFonts w:cstheme="minorHAnsi"/>
          <w:sz w:val="24"/>
          <w:szCs w:val="24"/>
        </w:rPr>
        <w:t xml:space="preserve"> </w:t>
      </w:r>
      <w:r w:rsidR="00BD0B81" w:rsidRPr="00B22534">
        <w:rPr>
          <w:rFonts w:cstheme="minorHAnsi"/>
          <w:sz w:val="24"/>
          <w:szCs w:val="24"/>
        </w:rPr>
        <w:t>–</w:t>
      </w:r>
      <w:r w:rsidR="00BD0B81">
        <w:rPr>
          <w:rFonts w:cstheme="minorHAnsi"/>
          <w:sz w:val="24"/>
          <w:szCs w:val="24"/>
        </w:rPr>
        <w:t xml:space="preserve"> </w:t>
      </w:r>
      <w:r w:rsidRPr="00B22534">
        <w:rPr>
          <w:rFonts w:cstheme="minorHAnsi"/>
          <w:sz w:val="24"/>
          <w:szCs w:val="24"/>
        </w:rPr>
        <w:t>minimum 40 mm</w:t>
      </w:r>
      <w:r w:rsidR="00D37395" w:rsidRPr="00B22534">
        <w:rPr>
          <w:rFonts w:cstheme="minorHAnsi"/>
          <w:sz w:val="24"/>
          <w:szCs w:val="24"/>
        </w:rPr>
        <w:t>,</w:t>
      </w:r>
    </w:p>
    <w:p w14:paraId="0F73FF30" w14:textId="49ECF04F" w:rsidR="003F44AF" w:rsidRPr="00B22534" w:rsidRDefault="003F44AF" w:rsidP="00B22534">
      <w:pPr>
        <w:pStyle w:val="Akapitzlist"/>
        <w:numPr>
          <w:ilvl w:val="0"/>
          <w:numId w:val="11"/>
        </w:numPr>
        <w:spacing w:line="360" w:lineRule="auto"/>
        <w:ind w:left="1134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widoczność</w:t>
      </w:r>
      <w:r w:rsidR="00BD0B81">
        <w:rPr>
          <w:rFonts w:cstheme="minorHAnsi"/>
          <w:sz w:val="24"/>
          <w:szCs w:val="24"/>
        </w:rPr>
        <w:t xml:space="preserve"> </w:t>
      </w:r>
      <w:r w:rsidR="00BD0B81" w:rsidRPr="00B22534">
        <w:rPr>
          <w:rFonts w:cstheme="minorHAnsi"/>
          <w:sz w:val="24"/>
          <w:szCs w:val="24"/>
        </w:rPr>
        <w:t>–</w:t>
      </w:r>
      <w:r w:rsidRPr="00B22534">
        <w:rPr>
          <w:rFonts w:cstheme="minorHAnsi"/>
          <w:sz w:val="24"/>
          <w:szCs w:val="24"/>
        </w:rPr>
        <w:t xml:space="preserve"> min</w:t>
      </w:r>
      <w:r w:rsidR="00433858">
        <w:rPr>
          <w:rFonts w:cstheme="minorHAnsi"/>
          <w:sz w:val="24"/>
          <w:szCs w:val="24"/>
        </w:rPr>
        <w:t>imum</w:t>
      </w:r>
      <w:r w:rsidR="00433858" w:rsidRPr="00B22534">
        <w:rPr>
          <w:rFonts w:cstheme="minorHAnsi"/>
          <w:sz w:val="24"/>
          <w:szCs w:val="24"/>
        </w:rPr>
        <w:t xml:space="preserve"> </w:t>
      </w:r>
      <w:r w:rsidRPr="00B22534">
        <w:rPr>
          <w:rFonts w:cstheme="minorHAnsi"/>
          <w:sz w:val="24"/>
          <w:szCs w:val="24"/>
        </w:rPr>
        <w:t>pod kątem 140</w:t>
      </w:r>
      <w:r w:rsidRPr="00B22534">
        <w:rPr>
          <w:rFonts w:cstheme="minorHAnsi"/>
          <w:sz w:val="24"/>
          <w:szCs w:val="24"/>
          <w:vertAlign w:val="superscript"/>
        </w:rPr>
        <w:t>o</w:t>
      </w:r>
      <w:r w:rsidRPr="00B22534">
        <w:rPr>
          <w:rFonts w:cstheme="minorHAnsi"/>
          <w:sz w:val="24"/>
          <w:szCs w:val="24"/>
        </w:rPr>
        <w:t xml:space="preserve"> w poziomie i 70</w:t>
      </w:r>
      <w:r w:rsidRPr="00B22534">
        <w:rPr>
          <w:rFonts w:cstheme="minorHAnsi"/>
          <w:sz w:val="24"/>
          <w:szCs w:val="24"/>
          <w:vertAlign w:val="superscript"/>
        </w:rPr>
        <w:t>o</w:t>
      </w:r>
      <w:r w:rsidRPr="00B22534">
        <w:rPr>
          <w:rFonts w:cstheme="minorHAnsi"/>
          <w:sz w:val="24"/>
          <w:szCs w:val="24"/>
        </w:rPr>
        <w:t xml:space="preserve"> w pionie, w dół,</w:t>
      </w:r>
    </w:p>
    <w:p w14:paraId="70119DA4" w14:textId="40C7964B" w:rsidR="003F44AF" w:rsidRPr="00B22534" w:rsidRDefault="003F44AF" w:rsidP="00B22534">
      <w:pPr>
        <w:pStyle w:val="Akapitzlist"/>
        <w:numPr>
          <w:ilvl w:val="0"/>
          <w:numId w:val="11"/>
        </w:numPr>
        <w:spacing w:line="360" w:lineRule="auto"/>
        <w:ind w:left="1134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 xml:space="preserve">na wyświetlaczu </w:t>
      </w:r>
      <w:r w:rsidR="00433858">
        <w:rPr>
          <w:rFonts w:cstheme="minorHAnsi"/>
          <w:sz w:val="24"/>
          <w:szCs w:val="24"/>
        </w:rPr>
        <w:t>musi być</w:t>
      </w:r>
      <w:r w:rsidR="00433858" w:rsidRPr="00B22534">
        <w:rPr>
          <w:rFonts w:cstheme="minorHAnsi"/>
          <w:sz w:val="24"/>
          <w:szCs w:val="24"/>
        </w:rPr>
        <w:t xml:space="preserve"> </w:t>
      </w:r>
      <w:r w:rsidRPr="00B22534">
        <w:rPr>
          <w:rFonts w:cstheme="minorHAnsi"/>
          <w:sz w:val="24"/>
          <w:szCs w:val="24"/>
        </w:rPr>
        <w:t>pokazywana informacja o numerze kondygnacji, na której aktualnie znajduje się kabina,</w:t>
      </w:r>
    </w:p>
    <w:p w14:paraId="6ED9882C" w14:textId="77777777" w:rsidR="003F44AF" w:rsidRPr="00B22534" w:rsidRDefault="003F44AF" w:rsidP="00B22534">
      <w:pPr>
        <w:pStyle w:val="Akapitzlist"/>
        <w:numPr>
          <w:ilvl w:val="0"/>
          <w:numId w:val="9"/>
        </w:numPr>
        <w:spacing w:line="360" w:lineRule="auto"/>
        <w:ind w:left="709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oznaczenie dotykowe na panelach zewnętrznych wykonane w formie:</w:t>
      </w:r>
    </w:p>
    <w:p w14:paraId="2A49F9E5" w14:textId="77777777" w:rsidR="003F44AF" w:rsidRPr="00B22534" w:rsidRDefault="003F44AF" w:rsidP="00B22534">
      <w:pPr>
        <w:pStyle w:val="Akapitzlist"/>
        <w:numPr>
          <w:ilvl w:val="0"/>
          <w:numId w:val="22"/>
        </w:numPr>
        <w:spacing w:line="360" w:lineRule="auto"/>
        <w:ind w:left="1134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przyciski jazdy w górę oraz przycisk jazdy w dół – wypukłe, w kształcie strzałek lub wypukłe strzałki w górę i w dół umieszczone na przyciskach,</w:t>
      </w:r>
    </w:p>
    <w:p w14:paraId="73048E0B" w14:textId="77777777" w:rsidR="003F44AF" w:rsidRPr="00B22534" w:rsidRDefault="003F44AF" w:rsidP="00B22534">
      <w:pPr>
        <w:pStyle w:val="Akapitzlist"/>
        <w:numPr>
          <w:ilvl w:val="0"/>
          <w:numId w:val="22"/>
        </w:numPr>
        <w:spacing w:line="360" w:lineRule="auto"/>
        <w:ind w:left="1134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jeżeli oba przyciski do jazdy w górę i dół będą na jednym panelu, konieczne jest umieszczenie ich jeden na drugim, przycisk jazdy w górę powyżej, przycisk jazdy w dół poniżej,</w:t>
      </w:r>
    </w:p>
    <w:p w14:paraId="10CA439F" w14:textId="77777777" w:rsidR="003F44AF" w:rsidRPr="00B22534" w:rsidRDefault="003F44AF" w:rsidP="00B22534">
      <w:pPr>
        <w:pStyle w:val="Akapitzlist"/>
        <w:numPr>
          <w:ilvl w:val="0"/>
          <w:numId w:val="9"/>
        </w:numPr>
        <w:spacing w:line="360" w:lineRule="auto"/>
        <w:ind w:left="709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 xml:space="preserve">panel sterowania umieszczony na wysokości 0,80 m – 1,20 m, </w:t>
      </w:r>
    </w:p>
    <w:p w14:paraId="3A90D58C" w14:textId="77777777" w:rsidR="003F44AF" w:rsidRPr="00B22534" w:rsidRDefault="003F44AF" w:rsidP="00B22534">
      <w:pPr>
        <w:pStyle w:val="Akapitzlist"/>
        <w:numPr>
          <w:ilvl w:val="0"/>
          <w:numId w:val="9"/>
        </w:numPr>
        <w:spacing w:line="360" w:lineRule="auto"/>
        <w:ind w:left="709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przyciski dostosowane dla osób słabowidzących i niewidomych,</w:t>
      </w:r>
    </w:p>
    <w:p w14:paraId="615D2AD5" w14:textId="33AB665B" w:rsidR="003F44AF" w:rsidRPr="00B22534" w:rsidRDefault="003F44AF" w:rsidP="00B22534">
      <w:pPr>
        <w:pStyle w:val="Akapitzlist"/>
        <w:numPr>
          <w:ilvl w:val="0"/>
          <w:numId w:val="9"/>
        </w:numPr>
        <w:spacing w:line="360" w:lineRule="auto"/>
        <w:ind w:left="709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wymagania</w:t>
      </w:r>
      <w:r w:rsidR="00FF7AE1">
        <w:rPr>
          <w:rFonts w:cstheme="minorHAnsi"/>
          <w:sz w:val="24"/>
          <w:szCs w:val="24"/>
        </w:rPr>
        <w:t xml:space="preserve"> dla</w:t>
      </w:r>
      <w:r w:rsidRPr="00B22534">
        <w:rPr>
          <w:rFonts w:cstheme="minorHAnsi"/>
          <w:sz w:val="24"/>
          <w:szCs w:val="24"/>
        </w:rPr>
        <w:t xml:space="preserve"> przycisków zewnętrznego panelu sterowania: </w:t>
      </w:r>
    </w:p>
    <w:p w14:paraId="4E411873" w14:textId="77777777" w:rsidR="003F44AF" w:rsidRPr="00B22534" w:rsidRDefault="003F44AF" w:rsidP="00B22534">
      <w:pPr>
        <w:pStyle w:val="Akapitzlist"/>
        <w:numPr>
          <w:ilvl w:val="0"/>
          <w:numId w:val="10"/>
        </w:numPr>
        <w:spacing w:line="360" w:lineRule="auto"/>
        <w:ind w:left="1134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minimalna powierzchnia aktywna przycisku – 490 mm2,</w:t>
      </w:r>
    </w:p>
    <w:p w14:paraId="3253E346" w14:textId="77777777" w:rsidR="003F44AF" w:rsidRPr="00B22534" w:rsidRDefault="003F44AF" w:rsidP="00B22534">
      <w:pPr>
        <w:pStyle w:val="Akapitzlist"/>
        <w:numPr>
          <w:ilvl w:val="0"/>
          <w:numId w:val="10"/>
        </w:numPr>
        <w:spacing w:line="360" w:lineRule="auto"/>
        <w:ind w:left="1134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minimalny wymiar aktywnej części przycisku – koło o średnicy 20 mm,</w:t>
      </w:r>
    </w:p>
    <w:p w14:paraId="5742B2B2" w14:textId="77777777" w:rsidR="003F44AF" w:rsidRPr="00B22534" w:rsidRDefault="003F44AF" w:rsidP="00B22534">
      <w:pPr>
        <w:pStyle w:val="Akapitzlist"/>
        <w:numPr>
          <w:ilvl w:val="0"/>
          <w:numId w:val="10"/>
        </w:numPr>
        <w:spacing w:line="360" w:lineRule="auto"/>
        <w:ind w:left="1134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oznaczenia w alfabecie Braille’a,</w:t>
      </w:r>
    </w:p>
    <w:p w14:paraId="34CE2E55" w14:textId="6FBF3692" w:rsidR="003F44AF" w:rsidRPr="00B22534" w:rsidRDefault="00A53AFC" w:rsidP="00B22534">
      <w:pPr>
        <w:pStyle w:val="Akapitzlist"/>
        <w:numPr>
          <w:ilvl w:val="0"/>
          <w:numId w:val="10"/>
        </w:numPr>
        <w:spacing w:line="360" w:lineRule="auto"/>
        <w:ind w:left="1134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B22534">
        <w:rPr>
          <w:rFonts w:cstheme="minorHAnsi"/>
          <w:sz w:val="24"/>
          <w:szCs w:val="24"/>
        </w:rPr>
        <w:t xml:space="preserve">dentyfikacja </w:t>
      </w:r>
      <w:r w:rsidR="003F44AF" w:rsidRPr="00B22534">
        <w:rPr>
          <w:rFonts w:cstheme="minorHAnsi"/>
          <w:sz w:val="24"/>
          <w:szCs w:val="24"/>
        </w:rPr>
        <w:t>aktywnej części przycisku – przyciski muszą być identyfikowane wzrokowo – poprzez kontrast oraz dotykowo – wystające z płyty czołowej lub bezpośredniego otoczenia,</w:t>
      </w:r>
    </w:p>
    <w:p w14:paraId="64D43A49" w14:textId="7230ADFA" w:rsidR="003F44AF" w:rsidRPr="00B22534" w:rsidRDefault="00D37395" w:rsidP="00C86D16">
      <w:pPr>
        <w:pStyle w:val="Akapitzlist"/>
        <w:numPr>
          <w:ilvl w:val="0"/>
          <w:numId w:val="10"/>
        </w:numPr>
        <w:spacing w:line="360" w:lineRule="auto"/>
        <w:ind w:left="1134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i</w:t>
      </w:r>
      <w:r w:rsidR="003F44AF" w:rsidRPr="00B22534">
        <w:rPr>
          <w:rFonts w:cstheme="minorHAnsi"/>
          <w:sz w:val="24"/>
          <w:szCs w:val="24"/>
        </w:rPr>
        <w:t>dentyfikacja aktywnej części czołowej – poprzez kontrast z otoczeniem</w:t>
      </w:r>
      <w:r w:rsidRPr="00B22534">
        <w:rPr>
          <w:rFonts w:cstheme="minorHAnsi"/>
          <w:sz w:val="24"/>
          <w:szCs w:val="24"/>
        </w:rPr>
        <w:t>,</w:t>
      </w:r>
    </w:p>
    <w:p w14:paraId="3CCCE055" w14:textId="5EC28027" w:rsidR="003F44AF" w:rsidRPr="00B22534" w:rsidRDefault="00D37395" w:rsidP="00B22534">
      <w:pPr>
        <w:pStyle w:val="Akapitzlist"/>
        <w:numPr>
          <w:ilvl w:val="0"/>
          <w:numId w:val="10"/>
        </w:numPr>
        <w:spacing w:line="360" w:lineRule="auto"/>
        <w:ind w:left="1134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s</w:t>
      </w:r>
      <w:r w:rsidR="003F44AF" w:rsidRPr="00B22534">
        <w:rPr>
          <w:rFonts w:cstheme="minorHAnsi"/>
          <w:sz w:val="24"/>
          <w:szCs w:val="24"/>
        </w:rPr>
        <w:t>iła działania przycisku – od 2,5 N do 5,0 N</w:t>
      </w:r>
      <w:r w:rsidRPr="00B22534">
        <w:rPr>
          <w:rFonts w:cstheme="minorHAnsi"/>
          <w:sz w:val="24"/>
          <w:szCs w:val="24"/>
        </w:rPr>
        <w:t>,</w:t>
      </w:r>
    </w:p>
    <w:p w14:paraId="1AC6E03E" w14:textId="3C0475C7" w:rsidR="003F44AF" w:rsidRPr="00B22534" w:rsidRDefault="00D37395" w:rsidP="00B22534">
      <w:pPr>
        <w:pStyle w:val="Akapitzlist"/>
        <w:numPr>
          <w:ilvl w:val="0"/>
          <w:numId w:val="10"/>
        </w:numPr>
        <w:spacing w:line="360" w:lineRule="auto"/>
        <w:ind w:left="1134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p</w:t>
      </w:r>
      <w:r w:rsidR="003F44AF" w:rsidRPr="00B22534">
        <w:rPr>
          <w:rFonts w:cstheme="minorHAnsi"/>
          <w:sz w:val="24"/>
          <w:szCs w:val="24"/>
        </w:rPr>
        <w:t xml:space="preserve">otwierdzenie zadziałania – sprężynowe zwrotne – aby poinformować pasażera, że przycisk przyciśnięty zadziałał (np. przycisk charakteryzuje się wyczuwalnym ruchem lb jest wyposażony </w:t>
      </w:r>
      <w:r w:rsidR="00FF7AE1">
        <w:rPr>
          <w:rFonts w:cstheme="minorHAnsi"/>
          <w:sz w:val="24"/>
          <w:szCs w:val="24"/>
        </w:rPr>
        <w:t xml:space="preserve"> w mechaniczne sprzężenie zwrotne</w:t>
      </w:r>
      <w:r w:rsidR="003F44AF" w:rsidRPr="00B22534">
        <w:rPr>
          <w:rFonts w:cstheme="minorHAnsi"/>
          <w:sz w:val="24"/>
          <w:szCs w:val="24"/>
        </w:rPr>
        <w:t>),</w:t>
      </w:r>
    </w:p>
    <w:p w14:paraId="78755B59" w14:textId="64299249" w:rsidR="003F44AF" w:rsidRPr="00B22534" w:rsidRDefault="00D37395" w:rsidP="00B22534">
      <w:pPr>
        <w:pStyle w:val="Akapitzlist"/>
        <w:numPr>
          <w:ilvl w:val="0"/>
          <w:numId w:val="10"/>
        </w:numPr>
        <w:spacing w:line="360" w:lineRule="auto"/>
        <w:ind w:left="1134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p</w:t>
      </w:r>
      <w:r w:rsidR="003F44AF" w:rsidRPr="00B22534">
        <w:rPr>
          <w:rFonts w:cstheme="minorHAnsi"/>
          <w:sz w:val="24"/>
          <w:szCs w:val="24"/>
        </w:rPr>
        <w:t>otwierdzenie przyjęcia - sprzężenie zwrotne - wymagane, aby poinformować pasażera, że rozkaz albo funkcja zostały aktywowane, przez optyczny i akustyczny sygnał</w:t>
      </w:r>
      <w:r w:rsidR="00F70151">
        <w:rPr>
          <w:rFonts w:cstheme="minorHAnsi"/>
          <w:sz w:val="24"/>
          <w:szCs w:val="24"/>
        </w:rPr>
        <w:t>;</w:t>
      </w:r>
      <w:r w:rsidR="00F70151" w:rsidRPr="00B22534">
        <w:rPr>
          <w:rFonts w:cstheme="minorHAnsi"/>
          <w:sz w:val="24"/>
          <w:szCs w:val="24"/>
        </w:rPr>
        <w:t xml:space="preserve"> </w:t>
      </w:r>
      <w:r w:rsidR="00F70151">
        <w:rPr>
          <w:rFonts w:cstheme="minorHAnsi"/>
          <w:sz w:val="24"/>
          <w:szCs w:val="24"/>
        </w:rPr>
        <w:t>s</w:t>
      </w:r>
      <w:r w:rsidR="003F44AF" w:rsidRPr="00B22534">
        <w:rPr>
          <w:rFonts w:cstheme="minorHAnsi"/>
          <w:sz w:val="24"/>
          <w:szCs w:val="24"/>
        </w:rPr>
        <w:t xml:space="preserve">ygnał </w:t>
      </w:r>
      <w:r w:rsidR="00F70151">
        <w:rPr>
          <w:rFonts w:cstheme="minorHAnsi"/>
          <w:sz w:val="24"/>
          <w:szCs w:val="24"/>
        </w:rPr>
        <w:t>musi</w:t>
      </w:r>
      <w:r w:rsidR="00F70151" w:rsidRPr="00B22534">
        <w:rPr>
          <w:rFonts w:cstheme="minorHAnsi"/>
          <w:sz w:val="24"/>
          <w:szCs w:val="24"/>
        </w:rPr>
        <w:t xml:space="preserve"> </w:t>
      </w:r>
      <w:r w:rsidR="003F44AF" w:rsidRPr="00B22534">
        <w:rPr>
          <w:rFonts w:cstheme="minorHAnsi"/>
          <w:sz w:val="24"/>
          <w:szCs w:val="24"/>
        </w:rPr>
        <w:t>być słyszany przy każdym indywidualnym użyciu przycisku, nawet gdy rozkaz został już zarejestrowany.</w:t>
      </w:r>
    </w:p>
    <w:p w14:paraId="1663BCD7" w14:textId="50D531EA" w:rsidR="003F44AF" w:rsidRPr="00B22534" w:rsidRDefault="003F44AF" w:rsidP="00B22534">
      <w:pPr>
        <w:pStyle w:val="Akapitzlist"/>
        <w:numPr>
          <w:ilvl w:val="1"/>
          <w:numId w:val="30"/>
        </w:numPr>
        <w:spacing w:after="160" w:line="360" w:lineRule="auto"/>
        <w:ind w:left="426" w:hanging="426"/>
        <w:rPr>
          <w:rFonts w:cstheme="minorHAnsi"/>
          <w:b/>
          <w:bCs/>
          <w:iCs/>
          <w:sz w:val="24"/>
          <w:szCs w:val="24"/>
        </w:rPr>
      </w:pPr>
      <w:r w:rsidRPr="00B22534">
        <w:rPr>
          <w:rFonts w:cstheme="minorHAnsi"/>
          <w:b/>
          <w:bCs/>
          <w:iCs/>
          <w:sz w:val="24"/>
          <w:szCs w:val="24"/>
        </w:rPr>
        <w:t>Drzwi do kabiny windowej, na każdym z przystanków</w:t>
      </w:r>
      <w:r w:rsidR="00F70151">
        <w:rPr>
          <w:rFonts w:cstheme="minorHAnsi"/>
          <w:b/>
          <w:bCs/>
          <w:iCs/>
          <w:sz w:val="24"/>
          <w:szCs w:val="24"/>
        </w:rPr>
        <w:t>:</w:t>
      </w:r>
    </w:p>
    <w:p w14:paraId="6A46A3C2" w14:textId="77777777" w:rsidR="003F44AF" w:rsidRPr="00B22534" w:rsidRDefault="003F44AF" w:rsidP="00B22534">
      <w:pPr>
        <w:pStyle w:val="Akapitzlist"/>
        <w:numPr>
          <w:ilvl w:val="0"/>
          <w:numId w:val="12"/>
        </w:numPr>
        <w:spacing w:line="360" w:lineRule="auto"/>
        <w:ind w:left="709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drzwi mogą otwierać się centralnie lub na jedną stronę,</w:t>
      </w:r>
    </w:p>
    <w:p w14:paraId="33053539" w14:textId="231306D3" w:rsidR="003F44AF" w:rsidRPr="00B22534" w:rsidRDefault="003F44AF" w:rsidP="00B22534">
      <w:pPr>
        <w:pStyle w:val="Akapitzlist"/>
        <w:numPr>
          <w:ilvl w:val="0"/>
          <w:numId w:val="12"/>
        </w:numPr>
        <w:spacing w:line="360" w:lineRule="auto"/>
        <w:ind w:left="709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 xml:space="preserve">szerokość drzwi minimum 0,9 m, ale zgodnie z aktualnymi wymiarami otworów drzwiowych, </w:t>
      </w:r>
      <w:r w:rsidR="001669D5">
        <w:rPr>
          <w:rFonts w:cstheme="minorHAnsi"/>
          <w:sz w:val="24"/>
          <w:szCs w:val="24"/>
        </w:rPr>
        <w:t xml:space="preserve">tj. </w:t>
      </w:r>
      <w:r w:rsidRPr="00B22534">
        <w:rPr>
          <w:rFonts w:cstheme="minorHAnsi"/>
          <w:sz w:val="24"/>
          <w:szCs w:val="24"/>
        </w:rPr>
        <w:t>zgodnie z wymiarami zawartymi w punkcie 1.2.</w:t>
      </w:r>
      <w:r w:rsidR="006250D3">
        <w:rPr>
          <w:rFonts w:cstheme="minorHAnsi"/>
          <w:sz w:val="24"/>
          <w:szCs w:val="24"/>
        </w:rPr>
        <w:t xml:space="preserve">8 </w:t>
      </w:r>
      <w:r w:rsidR="001669D5">
        <w:rPr>
          <w:rFonts w:cstheme="minorHAnsi"/>
          <w:sz w:val="24"/>
          <w:szCs w:val="24"/>
        </w:rPr>
        <w:t xml:space="preserve">niniejszego </w:t>
      </w:r>
      <w:r w:rsidR="001669D5">
        <w:rPr>
          <w:rFonts w:cstheme="minorHAnsi"/>
          <w:sz w:val="24"/>
          <w:szCs w:val="24"/>
        </w:rPr>
        <w:lastRenderedPageBreak/>
        <w:t>dokumentu –</w:t>
      </w:r>
      <w:r w:rsidRPr="00B22534">
        <w:rPr>
          <w:rFonts w:cstheme="minorHAnsi"/>
          <w:sz w:val="24"/>
          <w:szCs w:val="24"/>
        </w:rPr>
        <w:t xml:space="preserve"> </w:t>
      </w:r>
      <w:r w:rsidR="001669D5" w:rsidRPr="001669D5">
        <w:rPr>
          <w:rFonts w:cstheme="minorHAnsi"/>
          <w:sz w:val="24"/>
          <w:szCs w:val="24"/>
          <w:u w:val="single"/>
        </w:rPr>
        <w:t>z</w:t>
      </w:r>
      <w:r w:rsidRPr="001669D5">
        <w:rPr>
          <w:rFonts w:cstheme="minorHAnsi"/>
          <w:sz w:val="24"/>
          <w:szCs w:val="24"/>
          <w:u w:val="single"/>
        </w:rPr>
        <w:t>e względów konstrukcyjnych brak możliwości powiększenia otworu drzwiowego</w:t>
      </w:r>
      <w:r w:rsidR="00D37395" w:rsidRPr="00B22534">
        <w:rPr>
          <w:rFonts w:cstheme="minorHAnsi"/>
          <w:sz w:val="24"/>
          <w:szCs w:val="24"/>
        </w:rPr>
        <w:t>,</w:t>
      </w:r>
    </w:p>
    <w:p w14:paraId="69D7AD30" w14:textId="52F3A205" w:rsidR="003F44AF" w:rsidRPr="00B22534" w:rsidRDefault="003F44AF" w:rsidP="00B22534">
      <w:pPr>
        <w:pStyle w:val="Akapitzlist"/>
        <w:numPr>
          <w:ilvl w:val="0"/>
          <w:numId w:val="12"/>
        </w:numPr>
        <w:spacing w:line="360" w:lineRule="auto"/>
        <w:ind w:left="709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umiejscowienie panelu zewnętrznego, w zależności od rodzaju otwierania drzwi</w:t>
      </w:r>
      <w:r w:rsidR="00C570DB">
        <w:rPr>
          <w:rFonts w:cstheme="minorHAnsi"/>
          <w:sz w:val="24"/>
          <w:szCs w:val="24"/>
        </w:rPr>
        <w:t>,</w:t>
      </w:r>
    </w:p>
    <w:p w14:paraId="769D44DF" w14:textId="697AABF9" w:rsidR="003F44AF" w:rsidRPr="00B22534" w:rsidRDefault="003F44AF" w:rsidP="00B22534">
      <w:pPr>
        <w:pStyle w:val="Akapitzlist"/>
        <w:numPr>
          <w:ilvl w:val="0"/>
          <w:numId w:val="12"/>
        </w:numPr>
        <w:spacing w:line="360" w:lineRule="auto"/>
        <w:ind w:left="709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drzwi muszą być wyposażone w czujniki powstrzymujące ich zamykanie jeszcze przed kontaktem z wsiadającą lub wysiadającą osobą</w:t>
      </w:r>
      <w:r w:rsidR="0042736C">
        <w:rPr>
          <w:rFonts w:cstheme="minorHAnsi"/>
          <w:sz w:val="24"/>
          <w:szCs w:val="24"/>
        </w:rPr>
        <w:t>;</w:t>
      </w:r>
      <w:r w:rsidR="0042736C" w:rsidRPr="00B22534">
        <w:rPr>
          <w:rFonts w:cstheme="minorHAnsi"/>
          <w:sz w:val="24"/>
          <w:szCs w:val="24"/>
        </w:rPr>
        <w:t xml:space="preserve"> </w:t>
      </w:r>
      <w:r w:rsidR="0042736C">
        <w:rPr>
          <w:rFonts w:cstheme="minorHAnsi"/>
          <w:sz w:val="24"/>
          <w:szCs w:val="24"/>
        </w:rPr>
        <w:t>c</w:t>
      </w:r>
      <w:r w:rsidR="0042736C" w:rsidRPr="00B22534">
        <w:rPr>
          <w:rFonts w:cstheme="minorHAnsi"/>
          <w:sz w:val="24"/>
          <w:szCs w:val="24"/>
        </w:rPr>
        <w:t xml:space="preserve">zujniki </w:t>
      </w:r>
      <w:r w:rsidRPr="00B22534">
        <w:rPr>
          <w:rFonts w:cstheme="minorHAnsi"/>
          <w:sz w:val="24"/>
          <w:szCs w:val="24"/>
        </w:rPr>
        <w:t>muszą reagować na osoby o różnym wzroście, osoby na wózkach, dzieci</w:t>
      </w:r>
      <w:r w:rsidR="0042736C">
        <w:rPr>
          <w:rFonts w:cstheme="minorHAnsi"/>
          <w:sz w:val="24"/>
          <w:szCs w:val="24"/>
        </w:rPr>
        <w:t>,</w:t>
      </w:r>
    </w:p>
    <w:p w14:paraId="2B2CA1C4" w14:textId="12910C68" w:rsidR="003F44AF" w:rsidRDefault="00D37395" w:rsidP="009A4078">
      <w:pPr>
        <w:pStyle w:val="Akapitzlist"/>
        <w:numPr>
          <w:ilvl w:val="0"/>
          <w:numId w:val="12"/>
        </w:numPr>
        <w:spacing w:line="360" w:lineRule="auto"/>
        <w:ind w:left="709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d</w:t>
      </w:r>
      <w:r w:rsidR="003F44AF" w:rsidRPr="00B22534">
        <w:rPr>
          <w:rFonts w:cstheme="minorHAnsi"/>
          <w:sz w:val="24"/>
          <w:szCs w:val="24"/>
        </w:rPr>
        <w:t>rzwi montowane w szybie</w:t>
      </w:r>
      <w:r w:rsidR="002E67A8">
        <w:rPr>
          <w:rFonts w:cstheme="minorHAnsi"/>
          <w:sz w:val="24"/>
          <w:szCs w:val="24"/>
        </w:rPr>
        <w:t>,</w:t>
      </w:r>
    </w:p>
    <w:p w14:paraId="3D26F931" w14:textId="5A16ACCF" w:rsidR="00457F73" w:rsidRPr="00457F73" w:rsidRDefault="00457F73" w:rsidP="00457F73">
      <w:pPr>
        <w:pStyle w:val="Akapitzlist"/>
        <w:numPr>
          <w:ilvl w:val="0"/>
          <w:numId w:val="12"/>
        </w:numPr>
        <w:spacing w:line="360" w:lineRule="auto"/>
        <w:ind w:left="709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457F73">
        <w:rPr>
          <w:rFonts w:cstheme="minorHAnsi"/>
          <w:sz w:val="24"/>
          <w:szCs w:val="24"/>
        </w:rPr>
        <w:t>rzwi muszą otwierać się i zamykać z prędkością zapewniającą bezpieczne i komfortowe użytkowanie przez osoby z ograniczoną mobilnością</w:t>
      </w:r>
      <w:r>
        <w:rPr>
          <w:rFonts w:cstheme="minorHAnsi"/>
          <w:sz w:val="24"/>
          <w:szCs w:val="24"/>
        </w:rPr>
        <w:t>, tj.</w:t>
      </w:r>
      <w:r w:rsidRPr="00457F7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</w:t>
      </w:r>
      <w:r w:rsidRPr="00457F73">
        <w:rPr>
          <w:rFonts w:cstheme="minorHAnsi"/>
          <w:sz w:val="24"/>
          <w:szCs w:val="24"/>
        </w:rPr>
        <w:t xml:space="preserve">zas otwarcia drzwi </w:t>
      </w:r>
      <w:r>
        <w:rPr>
          <w:rFonts w:cstheme="minorHAnsi"/>
          <w:sz w:val="24"/>
          <w:szCs w:val="24"/>
        </w:rPr>
        <w:t>musi</w:t>
      </w:r>
      <w:r w:rsidRPr="00457F73">
        <w:rPr>
          <w:rFonts w:cstheme="minorHAnsi"/>
          <w:sz w:val="24"/>
          <w:szCs w:val="24"/>
        </w:rPr>
        <w:t xml:space="preserve"> wynosić minimum 30</w:t>
      </w:r>
      <w:r w:rsidR="006E1E2A">
        <w:rPr>
          <w:rFonts w:cstheme="minorHAnsi"/>
          <w:sz w:val="24"/>
          <w:szCs w:val="24"/>
        </w:rPr>
        <w:t xml:space="preserve"> </w:t>
      </w:r>
      <w:r w:rsidRPr="00457F73">
        <w:rPr>
          <w:rFonts w:cstheme="minorHAnsi"/>
          <w:sz w:val="24"/>
          <w:szCs w:val="24"/>
        </w:rPr>
        <w:t>sekund</w:t>
      </w:r>
      <w:r>
        <w:rPr>
          <w:rFonts w:cstheme="minorHAnsi"/>
          <w:sz w:val="24"/>
          <w:szCs w:val="24"/>
        </w:rPr>
        <w:t xml:space="preserve"> oraz u</w:t>
      </w:r>
      <w:r w:rsidRPr="00457F73">
        <w:rPr>
          <w:rFonts w:cstheme="minorHAnsi"/>
          <w:sz w:val="24"/>
          <w:szCs w:val="24"/>
        </w:rPr>
        <w:t>kład sterowania </w:t>
      </w:r>
      <w:r>
        <w:rPr>
          <w:rFonts w:cstheme="minorHAnsi"/>
          <w:sz w:val="24"/>
          <w:szCs w:val="24"/>
        </w:rPr>
        <w:t>musi</w:t>
      </w:r>
      <w:r w:rsidRPr="00457F73">
        <w:rPr>
          <w:rFonts w:cstheme="minorHAnsi"/>
          <w:sz w:val="24"/>
          <w:szCs w:val="24"/>
        </w:rPr>
        <w:t> umożliwiać regulację czasu zwłoki zamykania drzwi, ponieważ zbyt szybkie ich zamknięcie ogranicza dostępność dźwigu osobom z niepełnosprawnościami.</w:t>
      </w:r>
    </w:p>
    <w:p w14:paraId="14C52BB1" w14:textId="35801DD5" w:rsidR="009A4078" w:rsidRPr="009A4078" w:rsidRDefault="009A4078" w:rsidP="009A4078">
      <w:pPr>
        <w:pStyle w:val="Akapitzlist"/>
        <w:numPr>
          <w:ilvl w:val="1"/>
          <w:numId w:val="30"/>
        </w:numPr>
        <w:spacing w:after="160" w:line="360" w:lineRule="auto"/>
        <w:ind w:left="426" w:hanging="426"/>
        <w:rPr>
          <w:rFonts w:eastAsiaTheme="minorHAnsi" w:cstheme="minorHAnsi"/>
          <w:b/>
          <w:bCs/>
          <w:sz w:val="24"/>
          <w:szCs w:val="24"/>
        </w:rPr>
      </w:pPr>
      <w:r w:rsidRPr="009A4078">
        <w:rPr>
          <w:rFonts w:eastAsiaTheme="minorHAnsi" w:cstheme="minorHAnsi"/>
          <w:b/>
          <w:bCs/>
          <w:sz w:val="24"/>
          <w:szCs w:val="24"/>
        </w:rPr>
        <w:t>Dźwig osobowy musi spełniać wymagania w zakresie dostępności dla osób z niepełnosprawnościami, zgodnie z normami (lub równoważne):</w:t>
      </w:r>
    </w:p>
    <w:p w14:paraId="6B29ED4F" w14:textId="77777777" w:rsidR="009A4078" w:rsidRPr="009A4078" w:rsidRDefault="009A4078" w:rsidP="009A4078">
      <w:pPr>
        <w:pStyle w:val="Akapitzlist"/>
        <w:numPr>
          <w:ilvl w:val="0"/>
          <w:numId w:val="34"/>
        </w:numPr>
        <w:spacing w:line="360" w:lineRule="auto"/>
        <w:ind w:left="709" w:hanging="425"/>
        <w:rPr>
          <w:rFonts w:cstheme="minorHAnsi"/>
          <w:sz w:val="24"/>
          <w:szCs w:val="24"/>
        </w:rPr>
      </w:pPr>
      <w:r w:rsidRPr="009A4078">
        <w:rPr>
          <w:rFonts w:cstheme="minorHAnsi"/>
          <w:sz w:val="24"/>
          <w:szCs w:val="24"/>
        </w:rPr>
        <w:t>PN-EN 81-70:2005 (lub</w:t>
      </w:r>
      <w:r w:rsidRPr="009A4078">
        <w:rPr>
          <w:rFonts w:eastAsiaTheme="minorHAnsi" w:cstheme="minorHAnsi"/>
          <w:sz w:val="24"/>
          <w:szCs w:val="24"/>
        </w:rPr>
        <w:t xml:space="preserve"> równoważne)</w:t>
      </w:r>
      <w:r w:rsidRPr="009A4078">
        <w:rPr>
          <w:rFonts w:cstheme="minorHAnsi"/>
          <w:sz w:val="24"/>
          <w:szCs w:val="24"/>
        </w:rPr>
        <w:t xml:space="preserve"> – Przepisy dotyczące budowy i instalowania dźwigów osobowych i towarowych – Część 70: Dostępność dźwigów dla osób, w tym osób niepełnosprawnych,</w:t>
      </w:r>
    </w:p>
    <w:p w14:paraId="4926FEC3" w14:textId="21441A7F" w:rsidR="009A4078" w:rsidRDefault="009A4078" w:rsidP="00A64893">
      <w:pPr>
        <w:pStyle w:val="Akapitzlist"/>
        <w:numPr>
          <w:ilvl w:val="0"/>
          <w:numId w:val="34"/>
        </w:numPr>
        <w:spacing w:after="0" w:line="360" w:lineRule="auto"/>
        <w:ind w:left="709" w:hanging="425"/>
        <w:contextualSpacing w:val="0"/>
        <w:rPr>
          <w:rFonts w:cstheme="minorHAnsi"/>
          <w:sz w:val="24"/>
          <w:szCs w:val="24"/>
        </w:rPr>
      </w:pPr>
      <w:r w:rsidRPr="009A4078">
        <w:rPr>
          <w:rFonts w:cstheme="minorHAnsi"/>
          <w:sz w:val="24"/>
          <w:szCs w:val="24"/>
        </w:rPr>
        <w:t>PN-EN 81-70 + A1:2022:12 (lub</w:t>
      </w:r>
      <w:r w:rsidRPr="009A4078">
        <w:rPr>
          <w:rFonts w:eastAsiaTheme="minorHAnsi" w:cstheme="minorHAnsi"/>
          <w:sz w:val="24"/>
          <w:szCs w:val="24"/>
        </w:rPr>
        <w:t xml:space="preserve"> równoważne)</w:t>
      </w:r>
      <w:r w:rsidRPr="009A4078">
        <w:rPr>
          <w:rFonts w:cstheme="minorHAnsi"/>
          <w:sz w:val="24"/>
          <w:szCs w:val="24"/>
        </w:rPr>
        <w:t xml:space="preserve"> – Zasady bezpieczeństwa dotyczące budowy i instalowania dźwigów osobowych i towarowo-osobowych – Część 70: Dostępność dźwigów dla osób, w tym osób niepełnosprawnych.</w:t>
      </w:r>
    </w:p>
    <w:p w14:paraId="5CDC3652" w14:textId="1FF91068" w:rsidR="00A64893" w:rsidRPr="00A64893" w:rsidRDefault="00A64893" w:rsidP="007310D5">
      <w:pPr>
        <w:pStyle w:val="Akapitzlist"/>
        <w:numPr>
          <w:ilvl w:val="1"/>
          <w:numId w:val="30"/>
        </w:numPr>
        <w:spacing w:after="480" w:line="360" w:lineRule="auto"/>
        <w:ind w:left="425" w:hanging="425"/>
        <w:contextualSpacing w:val="0"/>
        <w:rPr>
          <w:rFonts w:cstheme="minorHAnsi"/>
          <w:sz w:val="24"/>
          <w:szCs w:val="24"/>
        </w:rPr>
      </w:pPr>
      <w:r w:rsidRPr="00A64893">
        <w:rPr>
          <w:rFonts w:cstheme="minorHAnsi"/>
          <w:b/>
          <w:bCs/>
          <w:sz w:val="24"/>
          <w:szCs w:val="24"/>
        </w:rPr>
        <w:t>Wszystkie elementy dźwig</w:t>
      </w:r>
      <w:r>
        <w:rPr>
          <w:rFonts w:cstheme="minorHAnsi"/>
          <w:b/>
          <w:bCs/>
          <w:sz w:val="24"/>
          <w:szCs w:val="24"/>
        </w:rPr>
        <w:t>u</w:t>
      </w:r>
      <w:r w:rsidRPr="00A64893">
        <w:rPr>
          <w:rFonts w:cstheme="minorHAnsi"/>
          <w:b/>
          <w:bCs/>
          <w:sz w:val="24"/>
          <w:szCs w:val="24"/>
        </w:rPr>
        <w:t xml:space="preserve"> osob</w:t>
      </w:r>
      <w:r>
        <w:rPr>
          <w:rFonts w:cstheme="minorHAnsi"/>
          <w:b/>
          <w:bCs/>
          <w:sz w:val="24"/>
          <w:szCs w:val="24"/>
        </w:rPr>
        <w:t>owego</w:t>
      </w:r>
      <w:r w:rsidRPr="00A64893">
        <w:rPr>
          <w:rFonts w:cstheme="minorHAnsi"/>
          <w:b/>
          <w:bCs/>
          <w:sz w:val="24"/>
          <w:szCs w:val="24"/>
        </w:rPr>
        <w:t>, w tym kabina, panele sterowania, sygnalizacja i drzwi, muszą spełniać wymagania dostępności</w:t>
      </w:r>
      <w:r w:rsidRPr="005567E2">
        <w:rPr>
          <w:rFonts w:cstheme="minorHAnsi"/>
          <w:sz w:val="24"/>
          <w:szCs w:val="24"/>
        </w:rPr>
        <w:t xml:space="preserve"> określone w</w:t>
      </w:r>
      <w:r>
        <w:rPr>
          <w:rFonts w:cstheme="minorHAnsi"/>
          <w:sz w:val="24"/>
          <w:szCs w:val="24"/>
        </w:rPr>
        <w:t>e wskazanych w pkt.1.7 powyżej normach (lub równoważne) oraz w dokumencie</w:t>
      </w:r>
      <w:r w:rsidRPr="005567E2">
        <w:rPr>
          <w:rFonts w:cstheme="minorHAnsi"/>
          <w:sz w:val="24"/>
          <w:szCs w:val="24"/>
        </w:rPr>
        <w:t xml:space="preserve"> Załączniku nr 2 „Standardy dostępności dla polityki spójności 2021–2027”</w:t>
      </w:r>
      <w:r>
        <w:rPr>
          <w:rFonts w:cstheme="minorHAnsi"/>
          <w:sz w:val="24"/>
          <w:szCs w:val="24"/>
        </w:rPr>
        <w:t xml:space="preserve"> w zakresie dotyczącym dźwigów osobowych (wind) [</w:t>
      </w:r>
      <w:r w:rsidRPr="003A2B3D">
        <w:rPr>
          <w:rFonts w:cstheme="minorHAnsi"/>
          <w:sz w:val="24"/>
          <w:szCs w:val="24"/>
        </w:rPr>
        <w:t xml:space="preserve">dokument dostępny </w:t>
      </w:r>
      <w:hyperlink r:id="rId11" w:history="1">
        <w:r w:rsidRPr="003A2B3D">
          <w:rPr>
            <w:rStyle w:val="Hipercze"/>
            <w:rFonts w:cstheme="minorHAnsi"/>
            <w:sz w:val="24"/>
            <w:szCs w:val="24"/>
          </w:rPr>
          <w:t>w serwisie internetowym Portal Funduszy Europejskich</w:t>
        </w:r>
      </w:hyperlink>
      <w:r>
        <w:rPr>
          <w:rFonts w:cstheme="minorHAnsi"/>
          <w:sz w:val="24"/>
          <w:szCs w:val="24"/>
        </w:rPr>
        <w:t>].</w:t>
      </w:r>
    </w:p>
    <w:p w14:paraId="02AA63B4" w14:textId="75E8ACAA" w:rsidR="003F44AF" w:rsidRPr="0042736C" w:rsidRDefault="003F44AF" w:rsidP="0042736C">
      <w:pPr>
        <w:pStyle w:val="Akapitzlist"/>
        <w:numPr>
          <w:ilvl w:val="3"/>
          <w:numId w:val="2"/>
        </w:numPr>
        <w:spacing w:before="0" w:after="0" w:line="360" w:lineRule="auto"/>
        <w:ind w:left="283" w:hanging="357"/>
        <w:rPr>
          <w:rFonts w:eastAsiaTheme="minorHAnsi" w:cstheme="minorHAnsi"/>
          <w:b/>
          <w:bCs/>
          <w:sz w:val="28"/>
          <w:szCs w:val="28"/>
        </w:rPr>
      </w:pPr>
      <w:r w:rsidRPr="0042736C">
        <w:rPr>
          <w:rFonts w:eastAsiaTheme="minorHAnsi" w:cstheme="minorHAnsi"/>
          <w:b/>
          <w:bCs/>
          <w:sz w:val="28"/>
          <w:szCs w:val="28"/>
        </w:rPr>
        <w:t xml:space="preserve">Minimalne, obowiązkowe wymagania dla dźwigu </w:t>
      </w:r>
      <w:r w:rsidR="005034D8">
        <w:rPr>
          <w:rFonts w:eastAsiaTheme="minorHAnsi" w:cstheme="minorHAnsi"/>
          <w:b/>
          <w:bCs/>
          <w:sz w:val="28"/>
          <w:szCs w:val="28"/>
        </w:rPr>
        <w:t xml:space="preserve">windowego </w:t>
      </w:r>
      <w:r w:rsidRPr="0042736C">
        <w:rPr>
          <w:rFonts w:eastAsiaTheme="minorHAnsi" w:cstheme="minorHAnsi"/>
          <w:b/>
          <w:bCs/>
          <w:sz w:val="28"/>
          <w:szCs w:val="28"/>
        </w:rPr>
        <w:t>osobowego – SEKTOR D</w:t>
      </w:r>
      <w:r w:rsidR="0042736C" w:rsidRPr="0042736C">
        <w:rPr>
          <w:rFonts w:eastAsiaTheme="minorHAnsi" w:cstheme="minorHAnsi"/>
          <w:b/>
          <w:bCs/>
          <w:sz w:val="28"/>
          <w:szCs w:val="28"/>
        </w:rPr>
        <w:t>.</w:t>
      </w:r>
    </w:p>
    <w:p w14:paraId="6260144E" w14:textId="05671DF7" w:rsidR="003F44AF" w:rsidRPr="00B22534" w:rsidRDefault="003F44AF" w:rsidP="00C22445">
      <w:pPr>
        <w:pStyle w:val="Akapitzlist"/>
        <w:numPr>
          <w:ilvl w:val="1"/>
          <w:numId w:val="31"/>
        </w:numPr>
        <w:tabs>
          <w:tab w:val="left" w:pos="426"/>
        </w:tabs>
        <w:spacing w:after="160" w:line="360" w:lineRule="auto"/>
        <w:rPr>
          <w:rFonts w:cstheme="minorHAnsi"/>
          <w:b/>
          <w:bCs/>
          <w:iCs/>
          <w:sz w:val="24"/>
          <w:szCs w:val="24"/>
        </w:rPr>
      </w:pPr>
      <w:r w:rsidRPr="00B22534">
        <w:rPr>
          <w:rFonts w:cstheme="minorHAnsi"/>
          <w:b/>
          <w:bCs/>
          <w:iCs/>
          <w:sz w:val="24"/>
          <w:szCs w:val="24"/>
        </w:rPr>
        <w:t xml:space="preserve">Udźwig: </w:t>
      </w:r>
      <w:r w:rsidR="00832ED5" w:rsidRPr="00832ED5">
        <w:rPr>
          <w:rFonts w:cstheme="minorHAnsi"/>
          <w:iCs/>
          <w:sz w:val="24"/>
          <w:szCs w:val="24"/>
        </w:rPr>
        <w:t>minimum</w:t>
      </w:r>
      <w:r w:rsidR="00832ED5">
        <w:rPr>
          <w:rFonts w:cstheme="minorHAnsi"/>
          <w:b/>
          <w:bCs/>
          <w:iCs/>
          <w:sz w:val="24"/>
          <w:szCs w:val="24"/>
        </w:rPr>
        <w:t xml:space="preserve"> </w:t>
      </w:r>
      <w:r w:rsidRPr="00B22534">
        <w:rPr>
          <w:rFonts w:cstheme="minorHAnsi"/>
          <w:iCs/>
          <w:sz w:val="24"/>
          <w:szCs w:val="24"/>
        </w:rPr>
        <w:t xml:space="preserve">800 kg lub </w:t>
      </w:r>
      <w:r w:rsidR="00832ED5">
        <w:rPr>
          <w:rFonts w:cstheme="minorHAnsi"/>
          <w:iCs/>
          <w:sz w:val="24"/>
          <w:szCs w:val="24"/>
        </w:rPr>
        <w:t xml:space="preserve">minimum </w:t>
      </w:r>
      <w:r w:rsidRPr="00B22534">
        <w:rPr>
          <w:rFonts w:cstheme="minorHAnsi"/>
          <w:iCs/>
          <w:sz w:val="24"/>
          <w:szCs w:val="24"/>
        </w:rPr>
        <w:t>10 osób</w:t>
      </w:r>
      <w:r w:rsidR="00C22445">
        <w:rPr>
          <w:rFonts w:cstheme="minorHAnsi"/>
          <w:iCs/>
          <w:sz w:val="24"/>
          <w:szCs w:val="24"/>
        </w:rPr>
        <w:t>.</w:t>
      </w:r>
    </w:p>
    <w:p w14:paraId="7DC61214" w14:textId="50921F62" w:rsidR="003F44AF" w:rsidRPr="00B22534" w:rsidRDefault="003F44AF" w:rsidP="00C22445">
      <w:pPr>
        <w:pStyle w:val="Akapitzlist"/>
        <w:numPr>
          <w:ilvl w:val="1"/>
          <w:numId w:val="31"/>
        </w:numPr>
        <w:tabs>
          <w:tab w:val="left" w:pos="426"/>
        </w:tabs>
        <w:spacing w:after="160" w:line="360" w:lineRule="auto"/>
        <w:rPr>
          <w:rFonts w:cstheme="minorHAnsi"/>
          <w:iCs/>
          <w:sz w:val="24"/>
          <w:szCs w:val="24"/>
        </w:rPr>
      </w:pPr>
      <w:r w:rsidRPr="00B22534">
        <w:rPr>
          <w:rFonts w:cstheme="minorHAnsi"/>
          <w:b/>
          <w:bCs/>
          <w:iCs/>
          <w:sz w:val="24"/>
          <w:szCs w:val="24"/>
        </w:rPr>
        <w:t>Kabina wymienianego dźwigu dopasowana do istniejącego wymiaru szybu windowego</w:t>
      </w:r>
      <w:r w:rsidRPr="00B22534">
        <w:rPr>
          <w:rFonts w:cstheme="minorHAnsi"/>
          <w:iCs/>
          <w:sz w:val="24"/>
          <w:szCs w:val="24"/>
        </w:rPr>
        <w:t>. Wymiary istniejącego szybu windowego zgodne z poniższym:</w:t>
      </w:r>
    </w:p>
    <w:p w14:paraId="32B08C17" w14:textId="0A55B60A" w:rsidR="003F44AF" w:rsidRPr="00B22534" w:rsidRDefault="003F44AF" w:rsidP="008F4D9F">
      <w:pPr>
        <w:pStyle w:val="Akapitzlist"/>
        <w:numPr>
          <w:ilvl w:val="0"/>
          <w:numId w:val="14"/>
        </w:numPr>
        <w:spacing w:line="360" w:lineRule="auto"/>
        <w:ind w:left="567" w:hanging="283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wysokość nadszybia od poziomu 0: 18,09 m</w:t>
      </w:r>
      <w:r w:rsidR="00227EF4" w:rsidRPr="00B22534">
        <w:rPr>
          <w:rFonts w:cstheme="minorHAnsi"/>
          <w:sz w:val="24"/>
          <w:szCs w:val="24"/>
        </w:rPr>
        <w:t>,</w:t>
      </w:r>
    </w:p>
    <w:p w14:paraId="39FB2DE4" w14:textId="15355947" w:rsidR="003F44AF" w:rsidRPr="00B22534" w:rsidRDefault="003F44AF" w:rsidP="008F4D9F">
      <w:pPr>
        <w:pStyle w:val="Akapitzlist"/>
        <w:numPr>
          <w:ilvl w:val="0"/>
          <w:numId w:val="14"/>
        </w:numPr>
        <w:spacing w:line="360" w:lineRule="auto"/>
        <w:ind w:left="567" w:hanging="283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lastRenderedPageBreak/>
        <w:t>głębokość podszybia: 4,35 m</w:t>
      </w:r>
      <w:r w:rsidR="00227EF4" w:rsidRPr="00B22534">
        <w:rPr>
          <w:rFonts w:cstheme="minorHAnsi"/>
          <w:sz w:val="24"/>
          <w:szCs w:val="24"/>
        </w:rPr>
        <w:t>,</w:t>
      </w:r>
    </w:p>
    <w:p w14:paraId="741C4E01" w14:textId="3AAEC2BF" w:rsidR="003F44AF" w:rsidRPr="00B22534" w:rsidRDefault="003F44AF" w:rsidP="008F4D9F">
      <w:pPr>
        <w:pStyle w:val="Akapitzlist"/>
        <w:numPr>
          <w:ilvl w:val="0"/>
          <w:numId w:val="14"/>
        </w:numPr>
        <w:spacing w:line="360" w:lineRule="auto"/>
        <w:ind w:left="567" w:hanging="283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posadzka piwnicy: 2,90 m</w:t>
      </w:r>
      <w:r w:rsidR="00227EF4" w:rsidRPr="00B22534">
        <w:rPr>
          <w:rFonts w:cstheme="minorHAnsi"/>
          <w:sz w:val="24"/>
          <w:szCs w:val="24"/>
        </w:rPr>
        <w:t>,</w:t>
      </w:r>
    </w:p>
    <w:p w14:paraId="7CE975D2" w14:textId="5D71FDF0" w:rsidR="003F44AF" w:rsidRPr="00B22534" w:rsidRDefault="003F44AF" w:rsidP="008F4D9F">
      <w:pPr>
        <w:pStyle w:val="Akapitzlist"/>
        <w:numPr>
          <w:ilvl w:val="0"/>
          <w:numId w:val="14"/>
        </w:numPr>
        <w:spacing w:line="360" w:lineRule="auto"/>
        <w:ind w:left="567" w:hanging="283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szerokość: 1,71 m</w:t>
      </w:r>
      <w:r w:rsidR="00227EF4" w:rsidRPr="00B22534">
        <w:rPr>
          <w:rFonts w:cstheme="minorHAnsi"/>
          <w:sz w:val="24"/>
          <w:szCs w:val="24"/>
        </w:rPr>
        <w:t>,</w:t>
      </w:r>
    </w:p>
    <w:p w14:paraId="2359E410" w14:textId="7927D73F" w:rsidR="003F44AF" w:rsidRPr="00B22534" w:rsidRDefault="003F44AF" w:rsidP="008F4D9F">
      <w:pPr>
        <w:pStyle w:val="Akapitzlist"/>
        <w:numPr>
          <w:ilvl w:val="0"/>
          <w:numId w:val="14"/>
        </w:numPr>
        <w:spacing w:line="360" w:lineRule="auto"/>
        <w:ind w:left="567" w:hanging="283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głębokość: 2,0 m</w:t>
      </w:r>
      <w:r w:rsidR="00227EF4" w:rsidRPr="00B22534">
        <w:rPr>
          <w:rFonts w:cstheme="minorHAnsi"/>
          <w:sz w:val="24"/>
          <w:szCs w:val="24"/>
        </w:rPr>
        <w:t>,</w:t>
      </w:r>
    </w:p>
    <w:p w14:paraId="4A8F0D82" w14:textId="08797DC8" w:rsidR="003F44AF" w:rsidRPr="00B22534" w:rsidRDefault="003F44AF" w:rsidP="008F4D9F">
      <w:pPr>
        <w:pStyle w:val="Akapitzlist"/>
        <w:numPr>
          <w:ilvl w:val="0"/>
          <w:numId w:val="14"/>
        </w:numPr>
        <w:spacing w:line="360" w:lineRule="auto"/>
        <w:ind w:left="567" w:hanging="283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ilość przystanków 6: -1,0,1,2,3,4</w:t>
      </w:r>
      <w:r w:rsidR="00227EF4" w:rsidRPr="00B22534">
        <w:rPr>
          <w:rFonts w:cstheme="minorHAnsi"/>
          <w:sz w:val="24"/>
          <w:szCs w:val="24"/>
        </w:rPr>
        <w:t>,</w:t>
      </w:r>
    </w:p>
    <w:p w14:paraId="6D0609F1" w14:textId="1BA4790C" w:rsidR="003F44AF" w:rsidRPr="00B22534" w:rsidRDefault="003F44AF" w:rsidP="008F4D9F">
      <w:pPr>
        <w:pStyle w:val="Akapitzlist"/>
        <w:numPr>
          <w:ilvl w:val="0"/>
          <w:numId w:val="14"/>
        </w:numPr>
        <w:spacing w:line="360" w:lineRule="auto"/>
        <w:ind w:left="567" w:hanging="283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przystanek główny</w:t>
      </w:r>
      <w:r w:rsidR="008F4D9F">
        <w:rPr>
          <w:rFonts w:cstheme="minorHAnsi"/>
          <w:sz w:val="24"/>
          <w:szCs w:val="24"/>
        </w:rPr>
        <w:t>:</w:t>
      </w:r>
      <w:r w:rsidRPr="00B22534">
        <w:rPr>
          <w:rFonts w:cstheme="minorHAnsi"/>
          <w:sz w:val="24"/>
          <w:szCs w:val="24"/>
        </w:rPr>
        <w:t xml:space="preserve"> „0”</w:t>
      </w:r>
      <w:r w:rsidR="00227EF4" w:rsidRPr="00B22534">
        <w:rPr>
          <w:rFonts w:cstheme="minorHAnsi"/>
          <w:sz w:val="24"/>
          <w:szCs w:val="24"/>
        </w:rPr>
        <w:t>,</w:t>
      </w:r>
    </w:p>
    <w:p w14:paraId="1BB85AF7" w14:textId="6B5084D0" w:rsidR="003F44AF" w:rsidRPr="00B22534" w:rsidRDefault="003F44AF" w:rsidP="008F4D9F">
      <w:pPr>
        <w:pStyle w:val="Akapitzlist"/>
        <w:numPr>
          <w:ilvl w:val="0"/>
          <w:numId w:val="14"/>
        </w:numPr>
        <w:spacing w:line="360" w:lineRule="auto"/>
        <w:ind w:left="567" w:hanging="283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szerokość otworów drzwiowych: 0,9 m</w:t>
      </w:r>
      <w:r w:rsidR="00227EF4" w:rsidRPr="00B22534">
        <w:rPr>
          <w:rFonts w:cstheme="minorHAnsi"/>
          <w:sz w:val="24"/>
          <w:szCs w:val="24"/>
        </w:rPr>
        <w:t>,</w:t>
      </w:r>
    </w:p>
    <w:p w14:paraId="0A866550" w14:textId="0B041953" w:rsidR="003F44AF" w:rsidRPr="00B22534" w:rsidRDefault="003F44AF" w:rsidP="008F4D9F">
      <w:pPr>
        <w:pStyle w:val="Akapitzlist"/>
        <w:numPr>
          <w:ilvl w:val="0"/>
          <w:numId w:val="14"/>
        </w:numPr>
        <w:spacing w:line="360" w:lineRule="auto"/>
        <w:ind w:left="567" w:hanging="283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rodzaj kabiny: pojedyncza</w:t>
      </w:r>
      <w:r w:rsidR="00227EF4" w:rsidRPr="00B22534">
        <w:rPr>
          <w:rFonts w:cstheme="minorHAnsi"/>
          <w:sz w:val="24"/>
          <w:szCs w:val="24"/>
        </w:rPr>
        <w:t>,</w:t>
      </w:r>
    </w:p>
    <w:p w14:paraId="60E96EA6" w14:textId="374C3F13" w:rsidR="003F44AF" w:rsidRPr="00B22534" w:rsidRDefault="003F44AF" w:rsidP="008F4D9F">
      <w:pPr>
        <w:pStyle w:val="Akapitzlist"/>
        <w:numPr>
          <w:ilvl w:val="0"/>
          <w:numId w:val="14"/>
        </w:numPr>
        <w:spacing w:line="360" w:lineRule="auto"/>
        <w:ind w:left="567" w:hanging="283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rodzaj szybu: betonowy</w:t>
      </w:r>
      <w:r w:rsidR="00227EF4" w:rsidRPr="00B22534">
        <w:rPr>
          <w:rFonts w:cstheme="minorHAnsi"/>
          <w:sz w:val="24"/>
          <w:szCs w:val="24"/>
        </w:rPr>
        <w:t>,</w:t>
      </w:r>
    </w:p>
    <w:p w14:paraId="2BDF3CEE" w14:textId="2FA5DD66" w:rsidR="00227EF4" w:rsidRPr="00B22534" w:rsidRDefault="003F44AF" w:rsidP="008F4D9F">
      <w:pPr>
        <w:pStyle w:val="Akapitzlist"/>
        <w:numPr>
          <w:ilvl w:val="0"/>
          <w:numId w:val="14"/>
        </w:numPr>
        <w:spacing w:line="360" w:lineRule="auto"/>
        <w:ind w:left="567" w:hanging="283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maszynownia: istnieje, w osobnym pomieszczeniu</w:t>
      </w:r>
      <w:r w:rsidR="00227EF4" w:rsidRPr="00B22534">
        <w:rPr>
          <w:rFonts w:cstheme="minorHAnsi"/>
          <w:sz w:val="24"/>
          <w:szCs w:val="24"/>
        </w:rPr>
        <w:t>.</w:t>
      </w:r>
    </w:p>
    <w:p w14:paraId="75EA676C" w14:textId="3D960929" w:rsidR="003F44AF" w:rsidRPr="008F4D9F" w:rsidRDefault="003F44AF" w:rsidP="008F4D9F">
      <w:pPr>
        <w:pStyle w:val="Akapitzlist"/>
        <w:numPr>
          <w:ilvl w:val="1"/>
          <w:numId w:val="31"/>
        </w:numPr>
        <w:tabs>
          <w:tab w:val="left" w:pos="426"/>
        </w:tabs>
        <w:spacing w:after="160" w:line="360" w:lineRule="auto"/>
        <w:rPr>
          <w:rFonts w:cstheme="minorHAnsi"/>
          <w:b/>
          <w:bCs/>
          <w:iCs/>
          <w:sz w:val="24"/>
          <w:szCs w:val="24"/>
        </w:rPr>
      </w:pPr>
      <w:r w:rsidRPr="008F4D9F">
        <w:rPr>
          <w:rFonts w:cstheme="minorHAnsi"/>
          <w:b/>
          <w:bCs/>
          <w:iCs/>
          <w:sz w:val="24"/>
          <w:szCs w:val="24"/>
        </w:rPr>
        <w:t>Wymagania dotyczące wystroju i wyposażenia kabiny</w:t>
      </w:r>
      <w:r w:rsidR="008F4D9F">
        <w:rPr>
          <w:rFonts w:cstheme="minorHAnsi"/>
          <w:b/>
          <w:bCs/>
          <w:iCs/>
          <w:sz w:val="24"/>
          <w:szCs w:val="24"/>
        </w:rPr>
        <w:t>:</w:t>
      </w:r>
    </w:p>
    <w:p w14:paraId="144EF0DB" w14:textId="46470EAF" w:rsidR="003F44AF" w:rsidRPr="00B22534" w:rsidRDefault="00587F5B" w:rsidP="008F4D9F">
      <w:pPr>
        <w:pStyle w:val="Akapitzlist"/>
        <w:numPr>
          <w:ilvl w:val="0"/>
          <w:numId w:val="13"/>
        </w:numPr>
        <w:spacing w:line="360" w:lineRule="auto"/>
        <w:ind w:left="567" w:hanging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minimalne, podstawowe </w:t>
      </w:r>
      <w:r w:rsidR="003F44AF" w:rsidRPr="00B22534">
        <w:rPr>
          <w:rFonts w:cstheme="minorHAnsi"/>
          <w:sz w:val="24"/>
          <w:szCs w:val="24"/>
        </w:rPr>
        <w:t xml:space="preserve">wymiary </w:t>
      </w:r>
      <w:r w:rsidR="003F44AF" w:rsidRPr="00FE153C">
        <w:rPr>
          <w:rFonts w:cstheme="minorHAnsi"/>
          <w:sz w:val="24"/>
          <w:szCs w:val="24"/>
        </w:rPr>
        <w:t>kabiny</w:t>
      </w:r>
      <w:r w:rsidR="003F44AF" w:rsidRPr="00B22534">
        <w:rPr>
          <w:rFonts w:cstheme="minorHAnsi"/>
          <w:sz w:val="24"/>
          <w:szCs w:val="24"/>
        </w:rPr>
        <w:t xml:space="preserve">: </w:t>
      </w:r>
      <w:r w:rsidR="006250D3">
        <w:rPr>
          <w:rFonts w:cstheme="minorHAnsi"/>
          <w:sz w:val="24"/>
          <w:szCs w:val="24"/>
        </w:rPr>
        <w:t xml:space="preserve">szerokość </w:t>
      </w:r>
      <w:r w:rsidR="003F44AF" w:rsidRPr="00B22534">
        <w:rPr>
          <w:rFonts w:cstheme="minorHAnsi"/>
          <w:sz w:val="24"/>
          <w:szCs w:val="24"/>
        </w:rPr>
        <w:t>1,1 m x</w:t>
      </w:r>
      <w:r w:rsidR="006250D3">
        <w:rPr>
          <w:rFonts w:cstheme="minorHAnsi"/>
          <w:sz w:val="24"/>
          <w:szCs w:val="24"/>
        </w:rPr>
        <w:t xml:space="preserve"> długość</w:t>
      </w:r>
      <w:r w:rsidR="003F44AF" w:rsidRPr="00B22534">
        <w:rPr>
          <w:rFonts w:cstheme="minorHAnsi"/>
          <w:sz w:val="24"/>
          <w:szCs w:val="24"/>
        </w:rPr>
        <w:t xml:space="preserve"> 1,4 m – dopuszcza się większą kabinę, ale musi mieścić się w obrysie istniejącego szybu windowego, zgodnie z wymiarami zawartymi w punkcie 2.2</w:t>
      </w:r>
      <w:r w:rsidR="00AE7142">
        <w:rPr>
          <w:rFonts w:cstheme="minorHAnsi"/>
          <w:sz w:val="24"/>
          <w:szCs w:val="24"/>
        </w:rPr>
        <w:t xml:space="preserve"> </w:t>
      </w:r>
      <w:r w:rsidR="00FE153C">
        <w:rPr>
          <w:rFonts w:cstheme="minorHAnsi"/>
          <w:sz w:val="24"/>
          <w:szCs w:val="24"/>
        </w:rPr>
        <w:t>niniejszego dokument</w:t>
      </w:r>
      <w:r w:rsidR="00AE7142">
        <w:rPr>
          <w:rFonts w:cstheme="minorHAnsi"/>
          <w:sz w:val="24"/>
          <w:szCs w:val="24"/>
        </w:rPr>
        <w:t>u,</w:t>
      </w:r>
    </w:p>
    <w:p w14:paraId="337AC6F1" w14:textId="1AE2DCB8" w:rsidR="003F44AF" w:rsidRPr="00B22534" w:rsidRDefault="003F44AF" w:rsidP="008F4D9F">
      <w:pPr>
        <w:pStyle w:val="Akapitzlist"/>
        <w:numPr>
          <w:ilvl w:val="0"/>
          <w:numId w:val="13"/>
        </w:numPr>
        <w:spacing w:line="360" w:lineRule="auto"/>
        <w:ind w:left="567" w:hanging="283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 xml:space="preserve">szerokość drzwi </w:t>
      </w:r>
      <w:r w:rsidRPr="00FE153C">
        <w:rPr>
          <w:rFonts w:cstheme="minorHAnsi"/>
          <w:sz w:val="24"/>
          <w:szCs w:val="24"/>
        </w:rPr>
        <w:t>minimum 0</w:t>
      </w:r>
      <w:r w:rsidRPr="00B22534">
        <w:rPr>
          <w:rFonts w:cstheme="minorHAnsi"/>
          <w:sz w:val="24"/>
          <w:szCs w:val="24"/>
        </w:rPr>
        <w:t xml:space="preserve">,9 m, ale zgodnie z aktualnymi wymiarami otworów drzwiowych, zgodnie z wymiarami zawartymi w punkcie </w:t>
      </w:r>
      <w:r w:rsidR="00227EF4" w:rsidRPr="00B22534">
        <w:rPr>
          <w:rFonts w:cstheme="minorHAnsi"/>
          <w:sz w:val="24"/>
          <w:szCs w:val="24"/>
        </w:rPr>
        <w:t>2</w:t>
      </w:r>
      <w:r w:rsidRPr="00B22534">
        <w:rPr>
          <w:rFonts w:cstheme="minorHAnsi"/>
          <w:sz w:val="24"/>
          <w:szCs w:val="24"/>
        </w:rPr>
        <w:t>.2.8</w:t>
      </w:r>
      <w:r w:rsidR="008D5B61">
        <w:rPr>
          <w:rFonts w:cstheme="minorHAnsi"/>
          <w:sz w:val="24"/>
          <w:szCs w:val="24"/>
        </w:rPr>
        <w:t xml:space="preserve"> niniejszego </w:t>
      </w:r>
      <w:r w:rsidR="006250D3">
        <w:rPr>
          <w:rFonts w:cstheme="minorHAnsi"/>
          <w:sz w:val="24"/>
          <w:szCs w:val="24"/>
        </w:rPr>
        <w:t>dokumentu</w:t>
      </w:r>
      <w:r w:rsidR="008D5B61">
        <w:rPr>
          <w:rFonts w:cstheme="minorHAnsi"/>
          <w:sz w:val="24"/>
          <w:szCs w:val="24"/>
        </w:rPr>
        <w:t>,</w:t>
      </w:r>
    </w:p>
    <w:p w14:paraId="082EED09" w14:textId="77777777" w:rsidR="003F44AF" w:rsidRPr="00B22534" w:rsidRDefault="003F44AF" w:rsidP="008F4D9F">
      <w:pPr>
        <w:pStyle w:val="Akapitzlist"/>
        <w:numPr>
          <w:ilvl w:val="0"/>
          <w:numId w:val="13"/>
        </w:numPr>
        <w:spacing w:line="360" w:lineRule="auto"/>
        <w:ind w:left="567" w:hanging="283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wszystkie panele ścienne wykonane ze stali nierdzewnej,</w:t>
      </w:r>
    </w:p>
    <w:p w14:paraId="0B4831D0" w14:textId="15902EBD" w:rsidR="003F44AF" w:rsidRPr="00B22534" w:rsidRDefault="003F44AF" w:rsidP="008F4D9F">
      <w:pPr>
        <w:pStyle w:val="Akapitzlist"/>
        <w:numPr>
          <w:ilvl w:val="0"/>
          <w:numId w:val="13"/>
        </w:numPr>
        <w:spacing w:line="360" w:lineRule="auto"/>
        <w:ind w:left="567" w:hanging="283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drzwi otwierają</w:t>
      </w:r>
      <w:r w:rsidR="00745429">
        <w:rPr>
          <w:rFonts w:cstheme="minorHAnsi"/>
          <w:sz w:val="24"/>
          <w:szCs w:val="24"/>
        </w:rPr>
        <w:t>ce</w:t>
      </w:r>
      <w:r w:rsidRPr="00B22534">
        <w:rPr>
          <w:rFonts w:cstheme="minorHAnsi"/>
          <w:sz w:val="24"/>
          <w:szCs w:val="24"/>
        </w:rPr>
        <w:t xml:space="preserve"> się automatycznie,</w:t>
      </w:r>
    </w:p>
    <w:p w14:paraId="6BABAD3C" w14:textId="77777777" w:rsidR="003F44AF" w:rsidRPr="00B22534" w:rsidRDefault="003F44AF" w:rsidP="008F4D9F">
      <w:pPr>
        <w:pStyle w:val="Akapitzlist"/>
        <w:numPr>
          <w:ilvl w:val="0"/>
          <w:numId w:val="13"/>
        </w:numPr>
        <w:spacing w:line="360" w:lineRule="auto"/>
        <w:ind w:left="567" w:hanging="283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wejścia bez progowe, równe z posadzą podłogową,</w:t>
      </w:r>
    </w:p>
    <w:p w14:paraId="3421CB3D" w14:textId="77777777" w:rsidR="003F44AF" w:rsidRPr="00B22534" w:rsidRDefault="003F44AF" w:rsidP="008F4D9F">
      <w:pPr>
        <w:pStyle w:val="Akapitzlist"/>
        <w:numPr>
          <w:ilvl w:val="0"/>
          <w:numId w:val="13"/>
        </w:numPr>
        <w:spacing w:line="360" w:lineRule="auto"/>
        <w:ind w:left="567" w:hanging="283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na podłodze wykładzina antypoślizgowa, listwy przypodłogowe wykonane z aluminium,</w:t>
      </w:r>
    </w:p>
    <w:p w14:paraId="0F7EA121" w14:textId="77777777" w:rsidR="003F44AF" w:rsidRPr="00B22534" w:rsidRDefault="003F44AF" w:rsidP="008F4D9F">
      <w:pPr>
        <w:pStyle w:val="Akapitzlist"/>
        <w:numPr>
          <w:ilvl w:val="0"/>
          <w:numId w:val="13"/>
        </w:numPr>
        <w:spacing w:line="360" w:lineRule="auto"/>
        <w:ind w:left="567" w:hanging="283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poręcze: 1 szt. na tylnej ścianie oraz 2 szt. obok panelu dyspozycji, na wysokości 0,9 m,</w:t>
      </w:r>
    </w:p>
    <w:p w14:paraId="07F82AC9" w14:textId="77777777" w:rsidR="003F44AF" w:rsidRPr="00B22534" w:rsidRDefault="003F44AF" w:rsidP="008F4D9F">
      <w:pPr>
        <w:pStyle w:val="Akapitzlist"/>
        <w:numPr>
          <w:ilvl w:val="0"/>
          <w:numId w:val="13"/>
        </w:numPr>
        <w:spacing w:line="360" w:lineRule="auto"/>
        <w:ind w:left="567" w:hanging="283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lustro na całej szerokości tylnej ściany – od połowy wysokości ściany,</w:t>
      </w:r>
    </w:p>
    <w:p w14:paraId="568E128C" w14:textId="2B869912" w:rsidR="003F44AF" w:rsidRPr="00B22534" w:rsidRDefault="0092689E" w:rsidP="008F4D9F">
      <w:pPr>
        <w:pStyle w:val="Akapitzlist"/>
        <w:numPr>
          <w:ilvl w:val="0"/>
          <w:numId w:val="13"/>
        </w:numPr>
        <w:spacing w:line="360" w:lineRule="auto"/>
        <w:ind w:left="567" w:hanging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6E1E2A">
        <w:rPr>
          <w:rFonts w:cstheme="minorHAnsi"/>
          <w:sz w:val="24"/>
          <w:szCs w:val="24"/>
        </w:rPr>
        <w:t>ufit płaski, ze stali nierdzewnej z oświetleniem LED, zapewniającym równomierne oświetlenie o natężeniu minimum 100 maximum 300 luksów, barwie 4000 K</w:t>
      </w:r>
      <w:r>
        <w:rPr>
          <w:rFonts w:cstheme="minorHAnsi"/>
          <w:sz w:val="24"/>
          <w:szCs w:val="24"/>
        </w:rPr>
        <w:t xml:space="preserve"> </w:t>
      </w:r>
      <w:r w:rsidRPr="006E1E2A">
        <w:rPr>
          <w:rFonts w:cstheme="minorHAnsi"/>
          <w:sz w:val="24"/>
          <w:szCs w:val="24"/>
        </w:rPr>
        <w:t>i współczynniku oddawania barw Ra &gt; 80</w:t>
      </w:r>
      <w:r>
        <w:rPr>
          <w:rFonts w:cstheme="minorHAnsi"/>
          <w:sz w:val="24"/>
          <w:szCs w:val="24"/>
        </w:rPr>
        <w:t xml:space="preserve"> (n</w:t>
      </w:r>
      <w:r w:rsidRPr="006E1E2A">
        <w:rPr>
          <w:rFonts w:cstheme="minorHAnsi"/>
          <w:sz w:val="24"/>
          <w:szCs w:val="24"/>
        </w:rPr>
        <w:t>ależy unikać efektu olśnienia</w:t>
      </w:r>
      <w:r>
        <w:rPr>
          <w:rFonts w:cstheme="minorHAnsi"/>
          <w:sz w:val="24"/>
          <w:szCs w:val="24"/>
        </w:rPr>
        <w:t>)</w:t>
      </w:r>
      <w:r w:rsidR="003F44AF" w:rsidRPr="00B22534">
        <w:rPr>
          <w:rFonts w:cstheme="minorHAnsi"/>
          <w:sz w:val="24"/>
          <w:szCs w:val="24"/>
        </w:rPr>
        <w:t>,</w:t>
      </w:r>
    </w:p>
    <w:p w14:paraId="236A612C" w14:textId="77777777" w:rsidR="003F44AF" w:rsidRPr="00B22534" w:rsidRDefault="003F44AF" w:rsidP="008F4D9F">
      <w:pPr>
        <w:pStyle w:val="Akapitzlist"/>
        <w:numPr>
          <w:ilvl w:val="0"/>
          <w:numId w:val="13"/>
        </w:numPr>
        <w:spacing w:line="360" w:lineRule="auto"/>
        <w:ind w:left="567" w:hanging="283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sygnalizacja dźwiękowa informująca o:</w:t>
      </w:r>
    </w:p>
    <w:p w14:paraId="431EA66E" w14:textId="77777777" w:rsidR="003F44AF" w:rsidRPr="00B22534" w:rsidRDefault="003F44AF" w:rsidP="00B22534">
      <w:pPr>
        <w:pStyle w:val="Akapitzlist"/>
        <w:numPr>
          <w:ilvl w:val="0"/>
          <w:numId w:val="15"/>
        </w:numPr>
        <w:spacing w:before="0" w:after="0" w:line="360" w:lineRule="auto"/>
        <w:ind w:left="766" w:hanging="284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zamykaniu, otwieraniu drzwi,</w:t>
      </w:r>
    </w:p>
    <w:p w14:paraId="09E3B4D0" w14:textId="7A3AF392" w:rsidR="003F44AF" w:rsidRPr="00B22534" w:rsidRDefault="003F44AF" w:rsidP="00B22534">
      <w:pPr>
        <w:pStyle w:val="Akapitzlist"/>
        <w:numPr>
          <w:ilvl w:val="0"/>
          <w:numId w:val="15"/>
        </w:numPr>
        <w:spacing w:before="0" w:after="0" w:line="360" w:lineRule="auto"/>
        <w:ind w:left="766" w:hanging="284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przyjeździe windy – wskazuje</w:t>
      </w:r>
      <w:r w:rsidR="00AE7142">
        <w:rPr>
          <w:rFonts w:cstheme="minorHAnsi"/>
          <w:sz w:val="24"/>
          <w:szCs w:val="24"/>
        </w:rPr>
        <w:t xml:space="preserve"> </w:t>
      </w:r>
      <w:r w:rsidRPr="00B22534">
        <w:rPr>
          <w:rFonts w:cstheme="minorHAnsi"/>
          <w:sz w:val="24"/>
          <w:szCs w:val="24"/>
        </w:rPr>
        <w:t xml:space="preserve">w którym kierunku zmierza, numer piętra, na którym aktualnie się zatrzymała (poziom dźwięku musi być regulowany w zakresie 35 </w:t>
      </w:r>
      <w:proofErr w:type="spellStart"/>
      <w:r w:rsidRPr="00B22534">
        <w:rPr>
          <w:rFonts w:cstheme="minorHAnsi"/>
          <w:sz w:val="24"/>
          <w:szCs w:val="24"/>
        </w:rPr>
        <w:t>dB</w:t>
      </w:r>
      <w:proofErr w:type="spellEnd"/>
      <w:r w:rsidRPr="00B22534">
        <w:rPr>
          <w:rFonts w:cstheme="minorHAnsi"/>
          <w:sz w:val="24"/>
          <w:szCs w:val="24"/>
        </w:rPr>
        <w:t xml:space="preserve">(A) a przynajmniej 65 </w:t>
      </w:r>
      <w:proofErr w:type="spellStart"/>
      <w:r w:rsidRPr="00B22534">
        <w:rPr>
          <w:rFonts w:cstheme="minorHAnsi"/>
          <w:sz w:val="24"/>
          <w:szCs w:val="24"/>
        </w:rPr>
        <w:t>dB</w:t>
      </w:r>
      <w:proofErr w:type="spellEnd"/>
      <w:r w:rsidRPr="00B22534">
        <w:rPr>
          <w:rFonts w:cstheme="minorHAnsi"/>
          <w:sz w:val="24"/>
          <w:szCs w:val="24"/>
        </w:rPr>
        <w:t>(A)</w:t>
      </w:r>
      <w:r w:rsidR="00227EF4" w:rsidRPr="00B22534">
        <w:rPr>
          <w:rFonts w:cstheme="minorHAnsi"/>
          <w:sz w:val="24"/>
          <w:szCs w:val="24"/>
        </w:rPr>
        <w:t>,</w:t>
      </w:r>
      <w:r w:rsidRPr="00B22534">
        <w:rPr>
          <w:rFonts w:cstheme="minorHAnsi"/>
          <w:sz w:val="24"/>
          <w:szCs w:val="24"/>
        </w:rPr>
        <w:t xml:space="preserve"> </w:t>
      </w:r>
    </w:p>
    <w:p w14:paraId="7F9C43C9" w14:textId="091FE68B" w:rsidR="003F44AF" w:rsidRPr="00B22534" w:rsidRDefault="003F44AF" w:rsidP="008F4D9F">
      <w:pPr>
        <w:pStyle w:val="Akapitzlist"/>
        <w:numPr>
          <w:ilvl w:val="0"/>
          <w:numId w:val="13"/>
        </w:numPr>
        <w:spacing w:line="360" w:lineRule="auto"/>
        <w:ind w:left="567" w:hanging="283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 xml:space="preserve">w kabinie </w:t>
      </w:r>
      <w:r w:rsidR="00745429">
        <w:rPr>
          <w:rFonts w:cstheme="minorHAnsi"/>
          <w:sz w:val="24"/>
          <w:szCs w:val="24"/>
        </w:rPr>
        <w:t xml:space="preserve">musi </w:t>
      </w:r>
      <w:r w:rsidRPr="00B22534">
        <w:rPr>
          <w:rFonts w:cstheme="minorHAnsi"/>
          <w:sz w:val="24"/>
          <w:szCs w:val="24"/>
        </w:rPr>
        <w:t>znajdować się wyświetlacz wskazujący numer piętra, na którym aktualnie znajduje się kabina oraz kierunek jazdy</w:t>
      </w:r>
      <w:r w:rsidR="00227EF4" w:rsidRPr="00B22534">
        <w:rPr>
          <w:rFonts w:cstheme="minorHAnsi"/>
          <w:sz w:val="24"/>
          <w:szCs w:val="24"/>
        </w:rPr>
        <w:t>,</w:t>
      </w:r>
    </w:p>
    <w:p w14:paraId="19C421BC" w14:textId="66D02DAB" w:rsidR="003F44AF" w:rsidRDefault="00745429" w:rsidP="3C1E4FD2">
      <w:pPr>
        <w:pStyle w:val="Akapitzlist"/>
        <w:numPr>
          <w:ilvl w:val="0"/>
          <w:numId w:val="13"/>
        </w:numPr>
        <w:spacing w:line="360" w:lineRule="auto"/>
        <w:ind w:left="567" w:hanging="283"/>
        <w:rPr>
          <w:sz w:val="24"/>
          <w:szCs w:val="24"/>
        </w:rPr>
      </w:pPr>
      <w:r w:rsidRPr="3C1E4FD2">
        <w:rPr>
          <w:sz w:val="24"/>
          <w:szCs w:val="24"/>
        </w:rPr>
        <w:lastRenderedPageBreak/>
        <w:t xml:space="preserve">kabina dźwigu windowego musi </w:t>
      </w:r>
      <w:r w:rsidR="003F44AF" w:rsidRPr="3C1E4FD2">
        <w:rPr>
          <w:sz w:val="24"/>
          <w:szCs w:val="24"/>
        </w:rPr>
        <w:t xml:space="preserve">być </w:t>
      </w:r>
      <w:r w:rsidRPr="3C1E4FD2">
        <w:rPr>
          <w:sz w:val="24"/>
          <w:szCs w:val="24"/>
        </w:rPr>
        <w:t xml:space="preserve">wyposażona </w:t>
      </w:r>
      <w:r w:rsidR="003F44AF" w:rsidRPr="3C1E4FD2">
        <w:rPr>
          <w:sz w:val="24"/>
          <w:szCs w:val="24"/>
        </w:rPr>
        <w:t>w pętlę indukcyjną</w:t>
      </w:r>
      <w:r w:rsidR="002E53C1" w:rsidRPr="3C1E4FD2">
        <w:rPr>
          <w:sz w:val="24"/>
          <w:szCs w:val="24"/>
        </w:rPr>
        <w:t xml:space="preserve"> (pętla indukcyjna w windach dla osób z niepełnosprawnością ma na celu ułatwienie komunikacji dla osób słabosłyszących, które używają aparatów słuchowych – pętla indukcyjna musi być instalowana, aby osoby te mogły słyszeć komunikaty alarmowe lub inne dźwięki generowane przez windy) – w kabinie musi być zainstalowana pętla indukcyjna zgodna z normą EN 60118-4:2015 lub równoważną,</w:t>
      </w:r>
    </w:p>
    <w:p w14:paraId="3F15EB29" w14:textId="64FBCF4C" w:rsidR="00EF46B4" w:rsidRPr="00EF46B4" w:rsidRDefault="00EF46B4" w:rsidP="00EF46B4">
      <w:pPr>
        <w:pStyle w:val="Akapitzlist"/>
        <w:numPr>
          <w:ilvl w:val="0"/>
          <w:numId w:val="13"/>
        </w:numPr>
        <w:spacing w:line="360" w:lineRule="auto"/>
        <w:ind w:left="567" w:hanging="283"/>
        <w:rPr>
          <w:rFonts w:cstheme="minorHAnsi"/>
          <w:sz w:val="24"/>
          <w:szCs w:val="24"/>
        </w:rPr>
      </w:pPr>
      <w:r w:rsidRPr="00EF46B4">
        <w:rPr>
          <w:rFonts w:cstheme="minorHAnsi"/>
          <w:sz w:val="24"/>
          <w:szCs w:val="24"/>
        </w:rPr>
        <w:t xml:space="preserve">kabina </w:t>
      </w:r>
      <w:r>
        <w:rPr>
          <w:rFonts w:cstheme="minorHAnsi"/>
          <w:sz w:val="24"/>
          <w:szCs w:val="24"/>
        </w:rPr>
        <w:t xml:space="preserve">dźwigu </w:t>
      </w:r>
      <w:r w:rsidRPr="00EF46B4">
        <w:rPr>
          <w:rFonts w:cstheme="minorHAnsi"/>
          <w:sz w:val="24"/>
          <w:szCs w:val="24"/>
        </w:rPr>
        <w:t>musi być wyposażona w system awaryjnego oświetlenia, zasilanego z niezależnego źródła, który w przypadku zaniku zasilania podstawowego zapewni oświetlenie o natężeniu minimum 5 luksów przez co najmniej 1 godzinę</w:t>
      </w:r>
      <w:r>
        <w:rPr>
          <w:rFonts w:cstheme="minorHAnsi"/>
          <w:sz w:val="24"/>
          <w:szCs w:val="24"/>
        </w:rPr>
        <w:t>.</w:t>
      </w:r>
    </w:p>
    <w:p w14:paraId="2196D253" w14:textId="6C27F0B4" w:rsidR="003F44AF" w:rsidRPr="00B22534" w:rsidRDefault="003F44AF" w:rsidP="00745429">
      <w:pPr>
        <w:pStyle w:val="Akapitzlist"/>
        <w:numPr>
          <w:ilvl w:val="1"/>
          <w:numId w:val="31"/>
        </w:numPr>
        <w:tabs>
          <w:tab w:val="left" w:pos="426"/>
        </w:tabs>
        <w:spacing w:after="160" w:line="360" w:lineRule="auto"/>
        <w:rPr>
          <w:rFonts w:cstheme="minorHAnsi"/>
          <w:iCs/>
          <w:sz w:val="24"/>
          <w:szCs w:val="24"/>
        </w:rPr>
      </w:pPr>
      <w:r w:rsidRPr="00745429">
        <w:rPr>
          <w:rFonts w:cstheme="minorHAnsi"/>
          <w:b/>
          <w:bCs/>
          <w:iCs/>
          <w:sz w:val="24"/>
          <w:szCs w:val="24"/>
        </w:rPr>
        <w:t>Wymagania dotyczące panelu sterowania wewnątrz kabiny</w:t>
      </w:r>
      <w:r w:rsidR="00745429">
        <w:rPr>
          <w:rFonts w:cstheme="minorHAnsi"/>
          <w:iCs/>
          <w:sz w:val="24"/>
          <w:szCs w:val="24"/>
        </w:rPr>
        <w:t>:</w:t>
      </w:r>
    </w:p>
    <w:p w14:paraId="0C77D5B9" w14:textId="77777777" w:rsidR="003F44AF" w:rsidRPr="00B22534" w:rsidRDefault="003F44AF" w:rsidP="00B22534">
      <w:pPr>
        <w:pStyle w:val="Akapitzlist"/>
        <w:numPr>
          <w:ilvl w:val="0"/>
          <w:numId w:val="18"/>
        </w:numPr>
        <w:spacing w:before="0" w:after="0" w:line="360" w:lineRule="auto"/>
        <w:ind w:left="482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 xml:space="preserve">panel sterowania umieszczony na wysokości 0,80 m – 1,20 m, </w:t>
      </w:r>
    </w:p>
    <w:p w14:paraId="6C4EC6F0" w14:textId="3E2AEEA9" w:rsidR="003F44AF" w:rsidRPr="00A37E77" w:rsidRDefault="00A37E77" w:rsidP="3C1E4FD2">
      <w:pPr>
        <w:pStyle w:val="Akapitzlist"/>
        <w:numPr>
          <w:ilvl w:val="0"/>
          <w:numId w:val="18"/>
        </w:numPr>
        <w:spacing w:before="0" w:after="0" w:line="360" w:lineRule="auto"/>
        <w:ind w:left="482" w:hanging="425"/>
        <w:rPr>
          <w:sz w:val="24"/>
          <w:szCs w:val="24"/>
        </w:rPr>
      </w:pPr>
      <w:r w:rsidRPr="3C1E4FD2">
        <w:rPr>
          <w:sz w:val="24"/>
          <w:szCs w:val="24"/>
        </w:rPr>
        <w:t>przyciski dostosowane dla osób słabowidzących i niewidomych,</w:t>
      </w:r>
    </w:p>
    <w:p w14:paraId="2532CFE3" w14:textId="2DDCA17A" w:rsidR="003F44AF" w:rsidRPr="00B22534" w:rsidRDefault="003F44AF" w:rsidP="00B22534">
      <w:pPr>
        <w:pStyle w:val="Akapitzlist"/>
        <w:numPr>
          <w:ilvl w:val="0"/>
          <w:numId w:val="18"/>
        </w:numPr>
        <w:spacing w:line="360" w:lineRule="auto"/>
        <w:ind w:left="482" w:hanging="425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 xml:space="preserve">wymagania </w:t>
      </w:r>
      <w:r w:rsidR="008B60C4">
        <w:rPr>
          <w:rFonts w:cstheme="minorHAnsi"/>
          <w:sz w:val="24"/>
          <w:szCs w:val="24"/>
        </w:rPr>
        <w:t xml:space="preserve">dla </w:t>
      </w:r>
      <w:r w:rsidRPr="00B22534">
        <w:rPr>
          <w:rFonts w:cstheme="minorHAnsi"/>
          <w:sz w:val="24"/>
          <w:szCs w:val="24"/>
        </w:rPr>
        <w:t xml:space="preserve">przycisków panelu sterowania w kabinie: </w:t>
      </w:r>
    </w:p>
    <w:p w14:paraId="295E041E" w14:textId="77777777" w:rsidR="003F44AF" w:rsidRPr="00B22534" w:rsidRDefault="003F44AF" w:rsidP="00B22534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minimalna powierzchnia aktywna przycisku – 490 mm2,</w:t>
      </w:r>
    </w:p>
    <w:p w14:paraId="16D0C5C6" w14:textId="77777777" w:rsidR="003F44AF" w:rsidRPr="00B22534" w:rsidRDefault="003F44AF" w:rsidP="00B22534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minimalny wymiar aktywnej części przycisku – koło o średnicy 20 mm lub długość krótszego boku nie mniejszą niż 20 mm,</w:t>
      </w:r>
    </w:p>
    <w:p w14:paraId="495B5E70" w14:textId="57EEF3BE" w:rsidR="003F44AF" w:rsidRPr="00B22534" w:rsidRDefault="00DE1620" w:rsidP="00B22534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B22534">
        <w:rPr>
          <w:rFonts w:cstheme="minorHAnsi"/>
          <w:sz w:val="24"/>
          <w:szCs w:val="24"/>
        </w:rPr>
        <w:t xml:space="preserve">dentyfikacja </w:t>
      </w:r>
      <w:r w:rsidR="003F44AF" w:rsidRPr="00B22534">
        <w:rPr>
          <w:rFonts w:cstheme="minorHAnsi"/>
          <w:sz w:val="24"/>
          <w:szCs w:val="24"/>
        </w:rPr>
        <w:t>aktywnej części przycisku – przyciski muszą być identyfikowane wzrokowo – poprzez kontrast oraz dotykowo – wystające z płyty czołowej lub bezpośredniego otoczenia,</w:t>
      </w:r>
    </w:p>
    <w:p w14:paraId="5142C06F" w14:textId="2AB0F98E" w:rsidR="003F44AF" w:rsidRPr="00B22534" w:rsidRDefault="00DE1620" w:rsidP="00B22534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B22534">
        <w:rPr>
          <w:rFonts w:cstheme="minorHAnsi"/>
          <w:sz w:val="24"/>
          <w:szCs w:val="24"/>
        </w:rPr>
        <w:t xml:space="preserve">dentyfikacja </w:t>
      </w:r>
      <w:r w:rsidR="003F44AF" w:rsidRPr="00B22534">
        <w:rPr>
          <w:rFonts w:cstheme="minorHAnsi"/>
          <w:sz w:val="24"/>
          <w:szCs w:val="24"/>
        </w:rPr>
        <w:t>aktywnej części czołowej – poprzez kontrast z otoczeniem</w:t>
      </w:r>
      <w:r w:rsidR="00227EF4" w:rsidRPr="00B22534">
        <w:rPr>
          <w:rFonts w:cstheme="minorHAnsi"/>
          <w:sz w:val="24"/>
          <w:szCs w:val="24"/>
        </w:rPr>
        <w:t>,</w:t>
      </w:r>
    </w:p>
    <w:p w14:paraId="08DD42B0" w14:textId="49A7B433" w:rsidR="003F44AF" w:rsidRPr="00B22534" w:rsidRDefault="00DE1620" w:rsidP="00B22534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B22534">
        <w:rPr>
          <w:rFonts w:cstheme="minorHAnsi"/>
          <w:sz w:val="24"/>
          <w:szCs w:val="24"/>
        </w:rPr>
        <w:t xml:space="preserve">iła </w:t>
      </w:r>
      <w:r w:rsidR="003F44AF" w:rsidRPr="00B22534">
        <w:rPr>
          <w:rFonts w:cstheme="minorHAnsi"/>
          <w:sz w:val="24"/>
          <w:szCs w:val="24"/>
        </w:rPr>
        <w:t>działania przycisku – od 2,5 N do 5,0 N</w:t>
      </w:r>
      <w:r w:rsidR="00227EF4" w:rsidRPr="00B22534">
        <w:rPr>
          <w:rFonts w:cstheme="minorHAnsi"/>
          <w:sz w:val="24"/>
          <w:szCs w:val="24"/>
        </w:rPr>
        <w:t>,</w:t>
      </w:r>
    </w:p>
    <w:p w14:paraId="2B53FDAE" w14:textId="12272019" w:rsidR="003F44AF" w:rsidRPr="00B22534" w:rsidRDefault="00DE1620" w:rsidP="00B22534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B22534">
        <w:rPr>
          <w:rFonts w:cstheme="minorHAnsi"/>
          <w:sz w:val="24"/>
          <w:szCs w:val="24"/>
        </w:rPr>
        <w:t xml:space="preserve">otwierdzenie </w:t>
      </w:r>
      <w:r w:rsidR="003F44AF" w:rsidRPr="00B22534">
        <w:rPr>
          <w:rFonts w:cstheme="minorHAnsi"/>
          <w:sz w:val="24"/>
          <w:szCs w:val="24"/>
        </w:rPr>
        <w:t xml:space="preserve">zadziałania – sprężynowe zwrotne – aby poinformować pasażera, że przycisk przyciśnięty zadziałał (np. przycisk charakteryzuje się wyczuwalnym ruchem lb jest wyposażony w </w:t>
      </w:r>
      <w:r w:rsidR="00FF7AE1">
        <w:rPr>
          <w:rFonts w:cstheme="minorHAnsi"/>
          <w:sz w:val="24"/>
          <w:szCs w:val="24"/>
        </w:rPr>
        <w:t>mechaniczne sprzężenie zwrotne</w:t>
      </w:r>
      <w:r w:rsidR="003F44AF" w:rsidRPr="00B22534">
        <w:rPr>
          <w:rFonts w:cstheme="minorHAnsi"/>
          <w:sz w:val="24"/>
          <w:szCs w:val="24"/>
        </w:rPr>
        <w:t>),</w:t>
      </w:r>
    </w:p>
    <w:p w14:paraId="5037C856" w14:textId="2864A2F0" w:rsidR="003F44AF" w:rsidRPr="00B22534" w:rsidRDefault="00DE1620" w:rsidP="00B22534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B22534">
        <w:rPr>
          <w:rFonts w:cstheme="minorHAnsi"/>
          <w:sz w:val="24"/>
          <w:szCs w:val="24"/>
        </w:rPr>
        <w:t xml:space="preserve">otwierdzenie </w:t>
      </w:r>
      <w:r w:rsidR="003F44AF" w:rsidRPr="00B22534">
        <w:rPr>
          <w:rFonts w:cstheme="minorHAnsi"/>
          <w:sz w:val="24"/>
          <w:szCs w:val="24"/>
        </w:rPr>
        <w:t>przyjęcia - sprzężenie zwrotne - wymagane, aby poinformować pasażera, że rozkaz albo funkcja zostały aktywowane, przez optyczny i akustyczny sygnał</w:t>
      </w:r>
      <w:r>
        <w:rPr>
          <w:rFonts w:cstheme="minorHAnsi"/>
          <w:sz w:val="24"/>
          <w:szCs w:val="24"/>
        </w:rPr>
        <w:t>;</w:t>
      </w:r>
      <w:r w:rsidRPr="00B2253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</w:t>
      </w:r>
      <w:r w:rsidRPr="00B22534">
        <w:rPr>
          <w:rFonts w:cstheme="minorHAnsi"/>
          <w:sz w:val="24"/>
          <w:szCs w:val="24"/>
        </w:rPr>
        <w:t xml:space="preserve">ygnał </w:t>
      </w:r>
      <w:r>
        <w:rPr>
          <w:rFonts w:cstheme="minorHAnsi"/>
          <w:sz w:val="24"/>
          <w:szCs w:val="24"/>
        </w:rPr>
        <w:t>musi</w:t>
      </w:r>
      <w:r w:rsidR="003F44AF" w:rsidRPr="00B22534">
        <w:rPr>
          <w:rFonts w:cstheme="minorHAnsi"/>
          <w:sz w:val="24"/>
          <w:szCs w:val="24"/>
        </w:rPr>
        <w:t xml:space="preserve"> być słyszany przy każdym indywidualnym użyciu przycisku, nawet gdy rozkaz został już zarejestrowany</w:t>
      </w:r>
      <w:r w:rsidR="00227EF4" w:rsidRPr="00B22534">
        <w:rPr>
          <w:rFonts w:cstheme="minorHAnsi"/>
          <w:sz w:val="24"/>
          <w:szCs w:val="24"/>
        </w:rPr>
        <w:t>,</w:t>
      </w:r>
    </w:p>
    <w:p w14:paraId="070D7A11" w14:textId="7520B569" w:rsidR="003F44AF" w:rsidRPr="00B22534" w:rsidRDefault="003F44AF" w:rsidP="00B22534">
      <w:pPr>
        <w:pStyle w:val="Akapitzlist"/>
        <w:numPr>
          <w:ilvl w:val="0"/>
          <w:numId w:val="16"/>
        </w:numPr>
        <w:spacing w:before="0" w:after="0" w:line="360" w:lineRule="auto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 xml:space="preserve">przyciski pięter </w:t>
      </w:r>
      <w:r w:rsidR="00DE1620">
        <w:rPr>
          <w:rFonts w:cstheme="minorHAnsi"/>
          <w:sz w:val="24"/>
          <w:szCs w:val="24"/>
        </w:rPr>
        <w:t>muszą być</w:t>
      </w:r>
      <w:r w:rsidR="00DE1620" w:rsidRPr="00B22534">
        <w:rPr>
          <w:rFonts w:cstheme="minorHAnsi"/>
          <w:sz w:val="24"/>
          <w:szCs w:val="24"/>
        </w:rPr>
        <w:t xml:space="preserve"> </w:t>
      </w:r>
      <w:r w:rsidRPr="00B22534">
        <w:rPr>
          <w:rFonts w:cstheme="minorHAnsi"/>
          <w:sz w:val="24"/>
          <w:szCs w:val="24"/>
        </w:rPr>
        <w:t>umie</w:t>
      </w:r>
      <w:r w:rsidR="00DE1620">
        <w:rPr>
          <w:rFonts w:cstheme="minorHAnsi"/>
          <w:sz w:val="24"/>
          <w:szCs w:val="24"/>
        </w:rPr>
        <w:t>szczone</w:t>
      </w:r>
      <w:r w:rsidRPr="00B22534">
        <w:rPr>
          <w:rFonts w:cstheme="minorHAnsi"/>
          <w:sz w:val="24"/>
          <w:szCs w:val="24"/>
        </w:rPr>
        <w:t xml:space="preserve"> w jednym rzędzie w pionie lub w poziomie,</w:t>
      </w:r>
    </w:p>
    <w:p w14:paraId="2B108417" w14:textId="02071988" w:rsidR="003F44AF" w:rsidRPr="00B22534" w:rsidRDefault="003F44AF" w:rsidP="00B22534">
      <w:pPr>
        <w:pStyle w:val="Akapitzlist"/>
        <w:numPr>
          <w:ilvl w:val="0"/>
          <w:numId w:val="16"/>
        </w:numPr>
        <w:spacing w:before="0" w:after="0" w:line="360" w:lineRule="auto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 xml:space="preserve">przyciski kondygnacji – cyfry zgodne z numeracją pięter w </w:t>
      </w:r>
      <w:r w:rsidRPr="00DE1620">
        <w:rPr>
          <w:rFonts w:cstheme="minorHAnsi"/>
          <w:sz w:val="24"/>
          <w:szCs w:val="24"/>
        </w:rPr>
        <w:t>budynku: -1, 0, 1, 2, 3,</w:t>
      </w:r>
      <w:r w:rsidRPr="00B22534">
        <w:rPr>
          <w:rFonts w:cstheme="minorHAnsi"/>
          <w:sz w:val="24"/>
          <w:szCs w:val="24"/>
        </w:rPr>
        <w:t xml:space="preserve"> 4 wraz z oznaczeniami w alfabecie Braille’a,</w:t>
      </w:r>
    </w:p>
    <w:p w14:paraId="33A83CC0" w14:textId="77777777" w:rsidR="003F44AF" w:rsidRPr="00B22534" w:rsidRDefault="003F44AF" w:rsidP="00B22534">
      <w:pPr>
        <w:pStyle w:val="Akapitzlist"/>
        <w:numPr>
          <w:ilvl w:val="0"/>
          <w:numId w:val="16"/>
        </w:numPr>
        <w:spacing w:before="0" w:after="0" w:line="360" w:lineRule="auto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 xml:space="preserve">przyciski funkcyjne – symbole zgodne z następującymi wymaganiami: </w:t>
      </w:r>
    </w:p>
    <w:p w14:paraId="582F55C9" w14:textId="4D2B9A69" w:rsidR="003F44AF" w:rsidRPr="00AE7142" w:rsidRDefault="003F44AF" w:rsidP="00B22534">
      <w:pPr>
        <w:pStyle w:val="Akapitzlist"/>
        <w:numPr>
          <w:ilvl w:val="1"/>
          <w:numId w:val="19"/>
        </w:numPr>
        <w:spacing w:before="0" w:after="0" w:line="360" w:lineRule="auto"/>
        <w:ind w:left="1333" w:hanging="154"/>
        <w:rPr>
          <w:rFonts w:cstheme="minorHAnsi"/>
          <w:sz w:val="24"/>
          <w:szCs w:val="24"/>
        </w:rPr>
      </w:pPr>
      <w:r w:rsidRPr="002D7D2E">
        <w:rPr>
          <w:rFonts w:cstheme="minorHAnsi"/>
          <w:sz w:val="24"/>
          <w:szCs w:val="24"/>
        </w:rPr>
        <w:lastRenderedPageBreak/>
        <w:t xml:space="preserve">przycisk kondygnacji z wyjściem z budynku np. „zero” </w:t>
      </w:r>
      <w:r w:rsidR="00DE1620" w:rsidRPr="002D7D2E">
        <w:rPr>
          <w:rFonts w:cstheme="minorHAnsi"/>
          <w:sz w:val="24"/>
          <w:szCs w:val="24"/>
        </w:rPr>
        <w:t xml:space="preserve">musi być </w:t>
      </w:r>
      <w:r w:rsidRPr="002D7D2E">
        <w:rPr>
          <w:rFonts w:cstheme="minorHAnsi"/>
          <w:sz w:val="24"/>
          <w:szCs w:val="24"/>
        </w:rPr>
        <w:t xml:space="preserve">dodatkowo wyróżniony </w:t>
      </w:r>
      <w:r w:rsidRPr="00052B9A">
        <w:rPr>
          <w:rFonts w:cstheme="minorHAnsi"/>
          <w:sz w:val="24"/>
          <w:szCs w:val="24"/>
        </w:rPr>
        <w:t xml:space="preserve">kolorystycznie </w:t>
      </w:r>
      <w:r w:rsidRPr="00AE7142">
        <w:rPr>
          <w:rFonts w:cstheme="minorHAnsi"/>
          <w:sz w:val="24"/>
          <w:szCs w:val="24"/>
        </w:rPr>
        <w:t>i dotykowo</w:t>
      </w:r>
      <w:r w:rsidRPr="002D7D2E">
        <w:rPr>
          <w:rFonts w:cstheme="minorHAnsi"/>
          <w:sz w:val="24"/>
          <w:szCs w:val="24"/>
        </w:rPr>
        <w:t xml:space="preserve">, </w:t>
      </w:r>
      <w:r w:rsidR="00DE1620" w:rsidRPr="002D7D2E">
        <w:rPr>
          <w:rFonts w:cstheme="minorHAnsi"/>
          <w:sz w:val="24"/>
          <w:szCs w:val="24"/>
        </w:rPr>
        <w:t xml:space="preserve">tj. </w:t>
      </w:r>
      <w:r w:rsidRPr="00AE7142">
        <w:rPr>
          <w:rFonts w:cstheme="minorHAnsi"/>
          <w:sz w:val="24"/>
          <w:szCs w:val="24"/>
        </w:rPr>
        <w:t>przycisk kondygnacji z wyjściem budynku „0” – musi być wyróżniony kolorystycznie, inaczej niż pozostałe przyciski na panelu sterowania, musi odróżniać się od pozostałych przycisków pod względem dotyku – ułatwienie dla osób z niepełnosprawnością wzrokową</w:t>
      </w:r>
      <w:r w:rsidR="00227EF4" w:rsidRPr="00AE7142">
        <w:rPr>
          <w:rFonts w:cstheme="minorHAnsi"/>
          <w:sz w:val="24"/>
          <w:szCs w:val="24"/>
        </w:rPr>
        <w:t>,</w:t>
      </w:r>
      <w:r w:rsidR="002007EF">
        <w:rPr>
          <w:rFonts w:cstheme="minorHAnsi"/>
          <w:sz w:val="24"/>
          <w:szCs w:val="24"/>
        </w:rPr>
        <w:t xml:space="preserve"> </w:t>
      </w:r>
    </w:p>
    <w:p w14:paraId="2AFAD72A" w14:textId="656B1D97" w:rsidR="003F44AF" w:rsidRPr="00B22534" w:rsidRDefault="003F44AF" w:rsidP="00B22534">
      <w:pPr>
        <w:pStyle w:val="Akapitzlist"/>
        <w:numPr>
          <w:ilvl w:val="1"/>
          <w:numId w:val="19"/>
        </w:numPr>
        <w:spacing w:before="0" w:after="0" w:line="360" w:lineRule="auto"/>
        <w:ind w:left="1333" w:hanging="154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 xml:space="preserve">przycisk alarmu – symbol dzwonka w kolorze żółtym (podświetlany od chwili uruchomienia alarmu </w:t>
      </w:r>
      <w:r w:rsidR="0026649B">
        <w:rPr>
          <w:rFonts w:cstheme="minorHAnsi"/>
          <w:sz w:val="24"/>
          <w:szCs w:val="24"/>
        </w:rPr>
        <w:t>wraz</w:t>
      </w:r>
      <w:r w:rsidRPr="00B22534">
        <w:rPr>
          <w:rFonts w:cstheme="minorHAnsi"/>
          <w:sz w:val="24"/>
          <w:szCs w:val="24"/>
        </w:rPr>
        <w:t xml:space="preserve"> z sygnałem dźwiękowym),</w:t>
      </w:r>
    </w:p>
    <w:p w14:paraId="741D233F" w14:textId="77777777" w:rsidR="003F44AF" w:rsidRPr="00B22534" w:rsidRDefault="003F44AF" w:rsidP="00B22534">
      <w:pPr>
        <w:pStyle w:val="Akapitzlist"/>
        <w:numPr>
          <w:ilvl w:val="1"/>
          <w:numId w:val="19"/>
        </w:numPr>
        <w:spacing w:before="0" w:after="0" w:line="360" w:lineRule="auto"/>
        <w:ind w:left="1333" w:hanging="154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 xml:space="preserve">przycisk otwierania drzwi – symbol &lt;|&gt;, </w:t>
      </w:r>
    </w:p>
    <w:p w14:paraId="1CDE228C" w14:textId="77777777" w:rsidR="003F44AF" w:rsidRPr="00B22534" w:rsidRDefault="003F44AF" w:rsidP="00B22534">
      <w:pPr>
        <w:pStyle w:val="Akapitzlist"/>
        <w:numPr>
          <w:ilvl w:val="1"/>
          <w:numId w:val="19"/>
        </w:numPr>
        <w:spacing w:before="0" w:after="0" w:line="360" w:lineRule="auto"/>
        <w:ind w:left="1333" w:hanging="154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 xml:space="preserve">przycisk zamykania drzwi – symbol &gt;|&lt;. </w:t>
      </w:r>
    </w:p>
    <w:p w14:paraId="10E015AD" w14:textId="19C3FAFF" w:rsidR="003F44AF" w:rsidRPr="00B22534" w:rsidRDefault="00DE1620" w:rsidP="00B22534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Pr="00B22534">
        <w:rPr>
          <w:rFonts w:cstheme="minorHAnsi"/>
          <w:sz w:val="24"/>
          <w:szCs w:val="24"/>
        </w:rPr>
        <w:t xml:space="preserve">miejscowienie </w:t>
      </w:r>
      <w:r w:rsidR="003F44AF" w:rsidRPr="00B22534">
        <w:rPr>
          <w:rFonts w:cstheme="minorHAnsi"/>
          <w:sz w:val="24"/>
          <w:szCs w:val="24"/>
        </w:rPr>
        <w:t>panelu sterującego, uzależnione jest od rodzaju drzwi kabiny windowej</w:t>
      </w:r>
      <w:r w:rsidR="00227EF4" w:rsidRPr="00B22534">
        <w:rPr>
          <w:rFonts w:cstheme="minorHAnsi"/>
          <w:sz w:val="24"/>
          <w:szCs w:val="24"/>
        </w:rPr>
        <w:t>:</w:t>
      </w:r>
      <w:r w:rsidR="003F44AF" w:rsidRPr="00B22534">
        <w:rPr>
          <w:rFonts w:cstheme="minorHAnsi"/>
          <w:sz w:val="24"/>
          <w:szCs w:val="24"/>
        </w:rPr>
        <w:t xml:space="preserve"> </w:t>
      </w:r>
    </w:p>
    <w:p w14:paraId="7FAC45E4" w14:textId="77777777" w:rsidR="003F44AF" w:rsidRPr="00B22534" w:rsidRDefault="003F44AF" w:rsidP="00B22534">
      <w:pPr>
        <w:pStyle w:val="Akapitzlist"/>
        <w:numPr>
          <w:ilvl w:val="0"/>
          <w:numId w:val="20"/>
        </w:numPr>
        <w:spacing w:line="360" w:lineRule="auto"/>
        <w:ind w:left="1333" w:hanging="142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drzwi otwierane centralnie – panel z prawej strony od wejścia, patrząc od strony zewnętrznej,</w:t>
      </w:r>
    </w:p>
    <w:p w14:paraId="0F0236F0" w14:textId="19668A42" w:rsidR="00227EF4" w:rsidRDefault="003F44AF" w:rsidP="00B22534">
      <w:pPr>
        <w:pStyle w:val="Akapitzlist"/>
        <w:numPr>
          <w:ilvl w:val="0"/>
          <w:numId w:val="20"/>
        </w:numPr>
        <w:spacing w:line="360" w:lineRule="auto"/>
        <w:ind w:left="1333" w:hanging="142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drzwi otwieran</w:t>
      </w:r>
      <w:r w:rsidR="0026649B">
        <w:rPr>
          <w:rFonts w:cstheme="minorHAnsi"/>
          <w:sz w:val="24"/>
          <w:szCs w:val="24"/>
        </w:rPr>
        <w:t>e</w:t>
      </w:r>
      <w:r w:rsidRPr="00B22534">
        <w:rPr>
          <w:rFonts w:cstheme="minorHAnsi"/>
          <w:sz w:val="24"/>
          <w:szCs w:val="24"/>
        </w:rPr>
        <w:t xml:space="preserve"> na jedną stronę – panel po stronie ościeżnicy, na którą zamykają się drzwi.</w:t>
      </w:r>
    </w:p>
    <w:p w14:paraId="7D504A90" w14:textId="60BB3B9C" w:rsidR="00076EBB" w:rsidRDefault="00076EBB" w:rsidP="00AD2582">
      <w:pPr>
        <w:pStyle w:val="Akapitzlist"/>
        <w:numPr>
          <w:ilvl w:val="0"/>
          <w:numId w:val="18"/>
        </w:numPr>
        <w:spacing w:line="360" w:lineRule="auto"/>
        <w:ind w:left="482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Pr="00124BD2">
        <w:rPr>
          <w:rFonts w:cstheme="minorHAnsi"/>
          <w:sz w:val="24"/>
          <w:szCs w:val="24"/>
        </w:rPr>
        <w:t>szystkie elementy sterowania i sygnalizacji w kabinie muszą charakteryzować się odpowiednim kontrastem w stosunku do tła</w:t>
      </w:r>
      <w:r>
        <w:rPr>
          <w:rFonts w:cstheme="minorHAnsi"/>
          <w:sz w:val="24"/>
          <w:szCs w:val="24"/>
        </w:rPr>
        <w:t xml:space="preserve"> – odpowiedni kontrast: m</w:t>
      </w:r>
      <w:r w:rsidRPr="00124BD2">
        <w:rPr>
          <w:rFonts w:cstheme="minorHAnsi"/>
          <w:sz w:val="24"/>
          <w:szCs w:val="24"/>
        </w:rPr>
        <w:t xml:space="preserve">inimalny współczynnik kontrastu dla tekstu i symboli </w:t>
      </w:r>
      <w:r>
        <w:rPr>
          <w:rFonts w:cstheme="minorHAnsi"/>
          <w:sz w:val="24"/>
          <w:szCs w:val="24"/>
        </w:rPr>
        <w:t>musi</w:t>
      </w:r>
      <w:r w:rsidRPr="00124BD2">
        <w:rPr>
          <w:rFonts w:cstheme="minorHAnsi"/>
          <w:sz w:val="24"/>
          <w:szCs w:val="24"/>
        </w:rPr>
        <w:t xml:space="preserve"> wynosić</w:t>
      </w:r>
      <w:r>
        <w:rPr>
          <w:rFonts w:cstheme="minorHAnsi"/>
          <w:sz w:val="24"/>
          <w:szCs w:val="24"/>
        </w:rPr>
        <w:t>:</w:t>
      </w:r>
    </w:p>
    <w:p w14:paraId="0C497F82" w14:textId="77777777" w:rsidR="00076EBB" w:rsidRDefault="00076EBB" w:rsidP="00076EBB">
      <w:pPr>
        <w:pStyle w:val="Akapitzlist"/>
        <w:numPr>
          <w:ilvl w:val="0"/>
          <w:numId w:val="37"/>
        </w:numPr>
        <w:spacing w:before="0" w:after="0" w:line="360" w:lineRule="auto"/>
        <w:ind w:left="1134" w:hanging="425"/>
        <w:rPr>
          <w:rFonts w:cstheme="minorHAnsi"/>
          <w:sz w:val="24"/>
          <w:szCs w:val="24"/>
        </w:rPr>
      </w:pPr>
      <w:r w:rsidRPr="00124BD2">
        <w:rPr>
          <w:rFonts w:cstheme="minorHAnsi"/>
          <w:sz w:val="24"/>
          <w:szCs w:val="24"/>
        </w:rPr>
        <w:t xml:space="preserve">dla normalnego tekstu </w:t>
      </w:r>
      <w:r>
        <w:rPr>
          <w:rFonts w:cstheme="minorHAnsi"/>
          <w:sz w:val="24"/>
          <w:szCs w:val="24"/>
        </w:rPr>
        <w:t>m</w:t>
      </w:r>
      <w:r w:rsidRPr="00124BD2">
        <w:rPr>
          <w:rFonts w:cstheme="minorHAnsi"/>
          <w:sz w:val="24"/>
          <w:szCs w:val="24"/>
        </w:rPr>
        <w:t>inimalny stosunek kontrastu tła do tekstu, zgodnie z zasadami dostępności (WCAG), wynosi 4,5:1</w:t>
      </w:r>
      <w:r>
        <w:rPr>
          <w:rFonts w:cstheme="minorHAnsi"/>
          <w:sz w:val="24"/>
          <w:szCs w:val="24"/>
        </w:rPr>
        <w:t>,</w:t>
      </w:r>
    </w:p>
    <w:p w14:paraId="6BA6EC69" w14:textId="22A26E78" w:rsidR="00076EBB" w:rsidRPr="00076EBB" w:rsidRDefault="00076EBB" w:rsidP="00076EBB">
      <w:pPr>
        <w:pStyle w:val="Akapitzlist"/>
        <w:numPr>
          <w:ilvl w:val="0"/>
          <w:numId w:val="37"/>
        </w:numPr>
        <w:spacing w:before="0" w:after="0" w:line="360" w:lineRule="auto"/>
        <w:ind w:left="1134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124BD2">
        <w:rPr>
          <w:rFonts w:cstheme="minorHAnsi"/>
          <w:sz w:val="24"/>
          <w:szCs w:val="24"/>
        </w:rPr>
        <w:t>la dużego tekstu (czcionka 18 pkt lub 14 pkt pogrubiona) minimalny stosunek kontrastu to 3:1</w:t>
      </w:r>
      <w:r>
        <w:rPr>
          <w:rFonts w:cstheme="minorHAnsi"/>
          <w:sz w:val="24"/>
          <w:szCs w:val="24"/>
        </w:rPr>
        <w:t>.</w:t>
      </w:r>
    </w:p>
    <w:p w14:paraId="13DDB102" w14:textId="6A0BD51B" w:rsidR="003F44AF" w:rsidRPr="00310E98" w:rsidRDefault="003F44AF" w:rsidP="00310E98">
      <w:pPr>
        <w:pStyle w:val="Akapitzlist"/>
        <w:numPr>
          <w:ilvl w:val="1"/>
          <w:numId w:val="31"/>
        </w:numPr>
        <w:tabs>
          <w:tab w:val="left" w:pos="426"/>
        </w:tabs>
        <w:spacing w:after="160" w:line="360" w:lineRule="auto"/>
        <w:rPr>
          <w:rFonts w:cstheme="minorHAnsi"/>
          <w:b/>
          <w:bCs/>
          <w:iCs/>
          <w:sz w:val="24"/>
          <w:szCs w:val="24"/>
        </w:rPr>
      </w:pPr>
      <w:r w:rsidRPr="00310E98">
        <w:rPr>
          <w:rFonts w:cstheme="minorHAnsi"/>
          <w:b/>
          <w:bCs/>
          <w:iCs/>
          <w:sz w:val="24"/>
          <w:szCs w:val="24"/>
        </w:rPr>
        <w:t>Wymagania dotyczące panelu sterowania na zewnątrz kabiny, na przystanku</w:t>
      </w:r>
      <w:r w:rsidR="00310E98">
        <w:rPr>
          <w:rFonts w:cstheme="minorHAnsi"/>
          <w:b/>
          <w:bCs/>
          <w:iCs/>
          <w:sz w:val="24"/>
          <w:szCs w:val="24"/>
        </w:rPr>
        <w:t>:</w:t>
      </w:r>
    </w:p>
    <w:p w14:paraId="5BA25A80" w14:textId="77777777" w:rsidR="003F44AF" w:rsidRPr="00B22534" w:rsidRDefault="003F44AF" w:rsidP="00B22534">
      <w:pPr>
        <w:pStyle w:val="Akapitzlist"/>
        <w:numPr>
          <w:ilvl w:val="0"/>
          <w:numId w:val="25"/>
        </w:numPr>
        <w:spacing w:before="0" w:after="0" w:line="360" w:lineRule="auto"/>
        <w:ind w:left="340" w:hanging="283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należy zapewnić sygnały świetlne, zgodnie z poniższymi wymaganiami:</w:t>
      </w:r>
    </w:p>
    <w:p w14:paraId="7E76C1E7" w14:textId="4E1AC2AE" w:rsidR="003F44AF" w:rsidRPr="00B22534" w:rsidRDefault="002D7D2E" w:rsidP="00B22534">
      <w:pPr>
        <w:pStyle w:val="Akapitzlist"/>
        <w:numPr>
          <w:ilvl w:val="0"/>
          <w:numId w:val="2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umiejscowienie</w:t>
      </w:r>
      <w:r w:rsidR="003F44AF" w:rsidRPr="00B22534">
        <w:rPr>
          <w:rFonts w:cstheme="minorHAnsi"/>
          <w:sz w:val="24"/>
          <w:szCs w:val="24"/>
        </w:rPr>
        <w:t xml:space="preserve"> panelu</w:t>
      </w:r>
      <w:r>
        <w:rPr>
          <w:rFonts w:cstheme="minorHAnsi"/>
          <w:sz w:val="24"/>
          <w:szCs w:val="24"/>
        </w:rPr>
        <w:t xml:space="preserve"> informującego o lokalizacji windy</w:t>
      </w:r>
      <w:r w:rsidR="003F44AF" w:rsidRPr="00B22534">
        <w:rPr>
          <w:rFonts w:cstheme="minorHAnsi"/>
          <w:sz w:val="24"/>
          <w:szCs w:val="24"/>
        </w:rPr>
        <w:t xml:space="preserve"> </w:t>
      </w:r>
      <w:r w:rsidR="00310E98" w:rsidRPr="00B22534">
        <w:rPr>
          <w:rFonts w:cstheme="minorHAnsi"/>
          <w:sz w:val="24"/>
          <w:szCs w:val="24"/>
        </w:rPr>
        <w:t>–</w:t>
      </w:r>
      <w:r w:rsidR="003F44AF" w:rsidRPr="00B22534">
        <w:rPr>
          <w:rFonts w:cstheme="minorHAnsi"/>
          <w:sz w:val="24"/>
          <w:szCs w:val="24"/>
        </w:rPr>
        <w:t xml:space="preserve"> nad lub obok drzwi do kabiny,</w:t>
      </w:r>
    </w:p>
    <w:p w14:paraId="2CF9C038" w14:textId="0E04CFBD" w:rsidR="003F44AF" w:rsidRPr="00B22534" w:rsidRDefault="003F44AF" w:rsidP="00B22534">
      <w:pPr>
        <w:pStyle w:val="Akapitzlist"/>
        <w:numPr>
          <w:ilvl w:val="0"/>
          <w:numId w:val="21"/>
        </w:numPr>
        <w:spacing w:line="360" w:lineRule="auto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wysokość montażu: pomiędzy 1</w:t>
      </w:r>
      <w:r w:rsidR="002D7D2E">
        <w:rPr>
          <w:rFonts w:cstheme="minorHAnsi"/>
          <w:sz w:val="24"/>
          <w:szCs w:val="24"/>
        </w:rPr>
        <w:t> </w:t>
      </w:r>
      <w:r w:rsidRPr="00B22534">
        <w:rPr>
          <w:rFonts w:cstheme="minorHAnsi"/>
          <w:sz w:val="24"/>
          <w:szCs w:val="24"/>
        </w:rPr>
        <w:t>800</w:t>
      </w:r>
      <w:r w:rsidR="002D7D2E">
        <w:rPr>
          <w:rFonts w:cstheme="minorHAnsi"/>
          <w:sz w:val="24"/>
          <w:szCs w:val="24"/>
        </w:rPr>
        <w:t xml:space="preserve"> mm</w:t>
      </w:r>
      <w:r w:rsidRPr="00B22534">
        <w:rPr>
          <w:rFonts w:cstheme="minorHAnsi"/>
          <w:sz w:val="24"/>
          <w:szCs w:val="24"/>
        </w:rPr>
        <w:t xml:space="preserve"> </w:t>
      </w:r>
      <w:r w:rsidR="002D7D2E">
        <w:rPr>
          <w:rFonts w:cstheme="minorHAnsi"/>
          <w:sz w:val="24"/>
          <w:szCs w:val="24"/>
        </w:rPr>
        <w:t xml:space="preserve">a </w:t>
      </w:r>
      <w:r w:rsidRPr="00B22534">
        <w:rPr>
          <w:rFonts w:cstheme="minorHAnsi"/>
          <w:sz w:val="24"/>
          <w:szCs w:val="24"/>
        </w:rPr>
        <w:t>2 500 mm od posadzki na kondygnacji przystankowej,</w:t>
      </w:r>
    </w:p>
    <w:p w14:paraId="044FDD38" w14:textId="77777777" w:rsidR="003F44AF" w:rsidRPr="00B22534" w:rsidRDefault="003F44AF" w:rsidP="00B22534">
      <w:pPr>
        <w:pStyle w:val="Akapitzlist"/>
        <w:numPr>
          <w:ilvl w:val="0"/>
          <w:numId w:val="21"/>
        </w:numPr>
        <w:spacing w:line="360" w:lineRule="auto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symbole – strzałki pokazujące kierunek jazdy kabiny,</w:t>
      </w:r>
    </w:p>
    <w:p w14:paraId="06E65BA7" w14:textId="56C90B4C" w:rsidR="003F44AF" w:rsidRPr="00B22534" w:rsidRDefault="003F44AF" w:rsidP="00B22534">
      <w:pPr>
        <w:pStyle w:val="Akapitzlist"/>
        <w:numPr>
          <w:ilvl w:val="0"/>
          <w:numId w:val="21"/>
        </w:numPr>
        <w:spacing w:line="360" w:lineRule="auto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 xml:space="preserve">wysokość strzałek </w:t>
      </w:r>
      <w:r w:rsidR="00310E98" w:rsidRPr="00B22534">
        <w:rPr>
          <w:rFonts w:cstheme="minorHAnsi"/>
          <w:sz w:val="24"/>
          <w:szCs w:val="24"/>
        </w:rPr>
        <w:t>–</w:t>
      </w:r>
      <w:r w:rsidRPr="00B22534">
        <w:rPr>
          <w:rFonts w:cstheme="minorHAnsi"/>
          <w:sz w:val="24"/>
          <w:szCs w:val="24"/>
        </w:rPr>
        <w:t xml:space="preserve"> minimum 40 mm</w:t>
      </w:r>
      <w:r w:rsidR="00227EF4" w:rsidRPr="00B22534">
        <w:rPr>
          <w:rFonts w:cstheme="minorHAnsi"/>
          <w:sz w:val="24"/>
          <w:szCs w:val="24"/>
        </w:rPr>
        <w:t>,</w:t>
      </w:r>
    </w:p>
    <w:p w14:paraId="4E56D2E2" w14:textId="7CC8EFD5" w:rsidR="003F44AF" w:rsidRPr="00B22534" w:rsidRDefault="003F44AF" w:rsidP="00B22534">
      <w:pPr>
        <w:pStyle w:val="Akapitzlist"/>
        <w:numPr>
          <w:ilvl w:val="0"/>
          <w:numId w:val="21"/>
        </w:numPr>
        <w:spacing w:line="360" w:lineRule="auto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widoczność</w:t>
      </w:r>
      <w:r w:rsidR="00310E98">
        <w:rPr>
          <w:rFonts w:cstheme="minorHAnsi"/>
          <w:sz w:val="24"/>
          <w:szCs w:val="24"/>
        </w:rPr>
        <w:t xml:space="preserve"> </w:t>
      </w:r>
      <w:r w:rsidR="00310E98" w:rsidRPr="00B22534">
        <w:rPr>
          <w:rFonts w:cstheme="minorHAnsi"/>
          <w:sz w:val="24"/>
          <w:szCs w:val="24"/>
        </w:rPr>
        <w:t>–</w:t>
      </w:r>
      <w:r w:rsidRPr="00B22534">
        <w:rPr>
          <w:rFonts w:cstheme="minorHAnsi"/>
          <w:sz w:val="24"/>
          <w:szCs w:val="24"/>
        </w:rPr>
        <w:t xml:space="preserve"> m</w:t>
      </w:r>
      <w:r w:rsidR="00310E98">
        <w:rPr>
          <w:rFonts w:cstheme="minorHAnsi"/>
          <w:sz w:val="24"/>
          <w:szCs w:val="24"/>
        </w:rPr>
        <w:t>inimum</w:t>
      </w:r>
      <w:r w:rsidRPr="00B22534">
        <w:rPr>
          <w:rFonts w:cstheme="minorHAnsi"/>
          <w:sz w:val="24"/>
          <w:szCs w:val="24"/>
        </w:rPr>
        <w:t xml:space="preserve"> pod kątem 140</w:t>
      </w:r>
      <w:r w:rsidRPr="00B22534">
        <w:rPr>
          <w:rFonts w:cstheme="minorHAnsi"/>
          <w:sz w:val="24"/>
          <w:szCs w:val="24"/>
          <w:vertAlign w:val="superscript"/>
        </w:rPr>
        <w:t>o</w:t>
      </w:r>
      <w:r w:rsidRPr="00B22534">
        <w:rPr>
          <w:rFonts w:cstheme="minorHAnsi"/>
          <w:sz w:val="24"/>
          <w:szCs w:val="24"/>
        </w:rPr>
        <w:t xml:space="preserve"> w poziomie i 70</w:t>
      </w:r>
      <w:r w:rsidRPr="00B22534">
        <w:rPr>
          <w:rFonts w:cstheme="minorHAnsi"/>
          <w:sz w:val="24"/>
          <w:szCs w:val="24"/>
          <w:vertAlign w:val="superscript"/>
        </w:rPr>
        <w:t>o</w:t>
      </w:r>
      <w:r w:rsidRPr="00B22534">
        <w:rPr>
          <w:rFonts w:cstheme="minorHAnsi"/>
          <w:sz w:val="24"/>
          <w:szCs w:val="24"/>
        </w:rPr>
        <w:t xml:space="preserve"> w pionie, w dół,</w:t>
      </w:r>
    </w:p>
    <w:p w14:paraId="73E5114C" w14:textId="511B9CEC" w:rsidR="003F44AF" w:rsidRPr="00B22534" w:rsidRDefault="003F44AF" w:rsidP="00B22534">
      <w:pPr>
        <w:pStyle w:val="Akapitzlist"/>
        <w:numPr>
          <w:ilvl w:val="0"/>
          <w:numId w:val="21"/>
        </w:numPr>
        <w:spacing w:line="360" w:lineRule="auto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na wyświetlaczu - pokazywana jest informacja o numerze kondygnacji, na której aktualnie znajduje się kabina</w:t>
      </w:r>
      <w:r w:rsidR="00BA2DCB">
        <w:rPr>
          <w:rFonts w:cstheme="minorHAnsi"/>
          <w:sz w:val="24"/>
          <w:szCs w:val="24"/>
        </w:rPr>
        <w:t>,</w:t>
      </w:r>
    </w:p>
    <w:p w14:paraId="35D591B6" w14:textId="77777777" w:rsidR="003F44AF" w:rsidRPr="00B22534" w:rsidRDefault="003F44AF" w:rsidP="00B22534">
      <w:pPr>
        <w:pStyle w:val="Akapitzlist"/>
        <w:numPr>
          <w:ilvl w:val="0"/>
          <w:numId w:val="26"/>
        </w:numPr>
        <w:spacing w:line="360" w:lineRule="auto"/>
        <w:ind w:left="340" w:hanging="283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lastRenderedPageBreak/>
        <w:t>oznaczenie dotykowe na panelach zewnętrznych wykonane w formie:</w:t>
      </w:r>
    </w:p>
    <w:p w14:paraId="5D43CBC2" w14:textId="77777777" w:rsidR="003F44AF" w:rsidRPr="00B22534" w:rsidRDefault="003F44AF" w:rsidP="00B22534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przyciski jazdy w górę oraz przycisk jazdy w dół – wypukłe, w kształcie strzałek lub wypukłe strzałki w górę i w dół umieszczone na przyciskach,</w:t>
      </w:r>
    </w:p>
    <w:p w14:paraId="0CECA6C0" w14:textId="45714661" w:rsidR="003F44AF" w:rsidRPr="00B22534" w:rsidRDefault="003F44AF" w:rsidP="00B22534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jeżeli oba przyciski do jazdy w górę i dół będą na jednym panelu, konieczne jest umieszczenie ich jeden na drugim, przycisk jazdy w górę powyżej, przycisk jazdy w dół poniżej</w:t>
      </w:r>
      <w:r w:rsidR="00BA2DCB">
        <w:rPr>
          <w:rFonts w:cstheme="minorHAnsi"/>
          <w:sz w:val="24"/>
          <w:szCs w:val="24"/>
        </w:rPr>
        <w:t>,</w:t>
      </w:r>
    </w:p>
    <w:p w14:paraId="6DC5BBFC" w14:textId="77777777" w:rsidR="003F44AF" w:rsidRPr="00B22534" w:rsidRDefault="003F44AF" w:rsidP="00B22534">
      <w:pPr>
        <w:pStyle w:val="Akapitzlist"/>
        <w:numPr>
          <w:ilvl w:val="0"/>
          <w:numId w:val="26"/>
        </w:numPr>
        <w:spacing w:line="360" w:lineRule="auto"/>
        <w:ind w:left="340" w:hanging="283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 xml:space="preserve">panel sterowania umieszczony na wysokości 0,80 m – 1,20 m, </w:t>
      </w:r>
    </w:p>
    <w:p w14:paraId="55C9A124" w14:textId="77777777" w:rsidR="003F44AF" w:rsidRPr="00B22534" w:rsidRDefault="003F44AF" w:rsidP="00B22534">
      <w:pPr>
        <w:pStyle w:val="Akapitzlist"/>
        <w:numPr>
          <w:ilvl w:val="0"/>
          <w:numId w:val="26"/>
        </w:numPr>
        <w:spacing w:line="360" w:lineRule="auto"/>
        <w:ind w:left="340" w:hanging="283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przyciski dostosowane dla osób słabowidzących i niewidomych,</w:t>
      </w:r>
    </w:p>
    <w:p w14:paraId="3337BFD1" w14:textId="0FB01F61" w:rsidR="003F44AF" w:rsidRPr="00B22534" w:rsidRDefault="003F44AF" w:rsidP="00B22534">
      <w:pPr>
        <w:pStyle w:val="Akapitzlist"/>
        <w:numPr>
          <w:ilvl w:val="0"/>
          <w:numId w:val="26"/>
        </w:numPr>
        <w:spacing w:line="360" w:lineRule="auto"/>
        <w:ind w:left="340" w:hanging="283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 xml:space="preserve">wymagania </w:t>
      </w:r>
      <w:r w:rsidR="008B60C4">
        <w:rPr>
          <w:rFonts w:cstheme="minorHAnsi"/>
          <w:sz w:val="24"/>
          <w:szCs w:val="24"/>
        </w:rPr>
        <w:t xml:space="preserve">dla </w:t>
      </w:r>
      <w:r w:rsidRPr="00B22534">
        <w:rPr>
          <w:rFonts w:cstheme="minorHAnsi"/>
          <w:sz w:val="24"/>
          <w:szCs w:val="24"/>
        </w:rPr>
        <w:t xml:space="preserve">przycisków zewnętrznego panelu sterowania: </w:t>
      </w:r>
    </w:p>
    <w:p w14:paraId="7CC67151" w14:textId="77777777" w:rsidR="003F44AF" w:rsidRPr="00B22534" w:rsidRDefault="003F44AF" w:rsidP="00B22534">
      <w:pPr>
        <w:pStyle w:val="Akapitzlist"/>
        <w:numPr>
          <w:ilvl w:val="0"/>
          <w:numId w:val="23"/>
        </w:numPr>
        <w:spacing w:line="360" w:lineRule="auto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minimalna powierzchnia aktywna przycisku – 490 mm2,</w:t>
      </w:r>
    </w:p>
    <w:p w14:paraId="63F619B3" w14:textId="77777777" w:rsidR="003F44AF" w:rsidRPr="00B22534" w:rsidRDefault="003F44AF" w:rsidP="00B22534">
      <w:pPr>
        <w:pStyle w:val="Akapitzlist"/>
        <w:numPr>
          <w:ilvl w:val="0"/>
          <w:numId w:val="23"/>
        </w:numPr>
        <w:spacing w:line="360" w:lineRule="auto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minimalny wymiar aktywnej części przycisku – koło o średnicy 20 mm,</w:t>
      </w:r>
    </w:p>
    <w:p w14:paraId="7344C9CE" w14:textId="77777777" w:rsidR="003F44AF" w:rsidRPr="00B22534" w:rsidRDefault="003F44AF" w:rsidP="00B22534">
      <w:pPr>
        <w:pStyle w:val="Akapitzlist"/>
        <w:numPr>
          <w:ilvl w:val="0"/>
          <w:numId w:val="23"/>
        </w:numPr>
        <w:spacing w:line="360" w:lineRule="auto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oznaczenia w alfabecie Braille’a,</w:t>
      </w:r>
    </w:p>
    <w:p w14:paraId="30FEE59D" w14:textId="5BD1F085" w:rsidR="003F44AF" w:rsidRPr="00B22534" w:rsidRDefault="00942793" w:rsidP="00B22534">
      <w:pPr>
        <w:pStyle w:val="Akapitzlist"/>
        <w:numPr>
          <w:ilvl w:val="0"/>
          <w:numId w:val="2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B22534">
        <w:rPr>
          <w:rFonts w:cstheme="minorHAnsi"/>
          <w:sz w:val="24"/>
          <w:szCs w:val="24"/>
        </w:rPr>
        <w:t xml:space="preserve">dentyfikacja </w:t>
      </w:r>
      <w:r w:rsidR="003F44AF" w:rsidRPr="00B22534">
        <w:rPr>
          <w:rFonts w:cstheme="minorHAnsi"/>
          <w:sz w:val="24"/>
          <w:szCs w:val="24"/>
        </w:rPr>
        <w:t>aktywnej części przycisku – przyciski muszą być identyfikowane wzrokowo – poprzez kontrast oraz dotykowo – wystające z płyty czołowej lub bezpośredniego otoczenia,</w:t>
      </w:r>
    </w:p>
    <w:p w14:paraId="3DBB8297" w14:textId="5423815B" w:rsidR="003F44AF" w:rsidRPr="00B22534" w:rsidRDefault="00942793" w:rsidP="00B22534">
      <w:pPr>
        <w:pStyle w:val="Akapitzlist"/>
        <w:numPr>
          <w:ilvl w:val="0"/>
          <w:numId w:val="2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B22534">
        <w:rPr>
          <w:rFonts w:cstheme="minorHAnsi"/>
          <w:sz w:val="24"/>
          <w:szCs w:val="24"/>
        </w:rPr>
        <w:t xml:space="preserve">dentyfikacja </w:t>
      </w:r>
      <w:r w:rsidR="003F44AF" w:rsidRPr="00B22534">
        <w:rPr>
          <w:rFonts w:cstheme="minorHAnsi"/>
          <w:sz w:val="24"/>
          <w:szCs w:val="24"/>
        </w:rPr>
        <w:t>aktywnej części czołowej – poprzez kontrast z otoczeniem</w:t>
      </w:r>
      <w:r w:rsidR="00227EF4" w:rsidRPr="00B22534">
        <w:rPr>
          <w:rFonts w:cstheme="minorHAnsi"/>
          <w:sz w:val="24"/>
          <w:szCs w:val="24"/>
        </w:rPr>
        <w:t>,</w:t>
      </w:r>
    </w:p>
    <w:p w14:paraId="5D8DAA6E" w14:textId="18E47E1D" w:rsidR="003F44AF" w:rsidRPr="00B22534" w:rsidRDefault="00942793" w:rsidP="00B22534">
      <w:pPr>
        <w:pStyle w:val="Akapitzlist"/>
        <w:numPr>
          <w:ilvl w:val="0"/>
          <w:numId w:val="2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B22534">
        <w:rPr>
          <w:rFonts w:cstheme="minorHAnsi"/>
          <w:sz w:val="24"/>
          <w:szCs w:val="24"/>
        </w:rPr>
        <w:t xml:space="preserve">iła </w:t>
      </w:r>
      <w:r w:rsidR="003F44AF" w:rsidRPr="00B22534">
        <w:rPr>
          <w:rFonts w:cstheme="minorHAnsi"/>
          <w:sz w:val="24"/>
          <w:szCs w:val="24"/>
        </w:rPr>
        <w:t>działania przycisku – od 2,5 N do 5,0 N</w:t>
      </w:r>
      <w:r w:rsidR="00227EF4" w:rsidRPr="00B22534">
        <w:rPr>
          <w:rFonts w:cstheme="minorHAnsi"/>
          <w:sz w:val="24"/>
          <w:szCs w:val="24"/>
        </w:rPr>
        <w:t>,</w:t>
      </w:r>
    </w:p>
    <w:p w14:paraId="1ED0140E" w14:textId="0DD2B410" w:rsidR="003F44AF" w:rsidRPr="00B22534" w:rsidRDefault="00942793" w:rsidP="00B22534">
      <w:pPr>
        <w:pStyle w:val="Akapitzlist"/>
        <w:numPr>
          <w:ilvl w:val="0"/>
          <w:numId w:val="2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B22534">
        <w:rPr>
          <w:rFonts w:cstheme="minorHAnsi"/>
          <w:sz w:val="24"/>
          <w:szCs w:val="24"/>
        </w:rPr>
        <w:t xml:space="preserve">otwierdzenie </w:t>
      </w:r>
      <w:r w:rsidR="003F44AF" w:rsidRPr="00B22534">
        <w:rPr>
          <w:rFonts w:cstheme="minorHAnsi"/>
          <w:sz w:val="24"/>
          <w:szCs w:val="24"/>
        </w:rPr>
        <w:t xml:space="preserve">zadziałania – sprężynowe zwrotne – aby poinformować pasażera, że przycisk przyciśnięty zadziałał (np. przycisk charakteryzuje się wyczuwalnym ruchem lb jest wyposażony w </w:t>
      </w:r>
      <w:r w:rsidR="0026649B">
        <w:rPr>
          <w:rFonts w:cstheme="minorHAnsi"/>
          <w:sz w:val="24"/>
          <w:szCs w:val="24"/>
        </w:rPr>
        <w:t>mechaniczne sprzężenie zwrotne</w:t>
      </w:r>
      <w:r w:rsidR="003F44AF" w:rsidRPr="00B22534">
        <w:rPr>
          <w:rFonts w:cstheme="minorHAnsi"/>
          <w:sz w:val="24"/>
          <w:szCs w:val="24"/>
        </w:rPr>
        <w:t>),</w:t>
      </w:r>
    </w:p>
    <w:p w14:paraId="4151E813" w14:textId="42BFE7ED" w:rsidR="003F44AF" w:rsidRPr="00B22534" w:rsidRDefault="00942793" w:rsidP="00B22534">
      <w:pPr>
        <w:pStyle w:val="Akapitzlist"/>
        <w:numPr>
          <w:ilvl w:val="0"/>
          <w:numId w:val="2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B22534">
        <w:rPr>
          <w:rFonts w:cstheme="minorHAnsi"/>
          <w:sz w:val="24"/>
          <w:szCs w:val="24"/>
        </w:rPr>
        <w:t xml:space="preserve">otwierdzenie </w:t>
      </w:r>
      <w:r w:rsidR="003F44AF" w:rsidRPr="00B22534">
        <w:rPr>
          <w:rFonts w:cstheme="minorHAnsi"/>
          <w:sz w:val="24"/>
          <w:szCs w:val="24"/>
        </w:rPr>
        <w:t>przyjęcia - sprzężenie zwrotne - wymagane, aby poinformować pasażera, że rozkaz albo funkcja zostały aktywowane, przez optyczny i akustyczny sygnał</w:t>
      </w:r>
      <w:r>
        <w:rPr>
          <w:rFonts w:cstheme="minorHAnsi"/>
          <w:sz w:val="24"/>
          <w:szCs w:val="24"/>
        </w:rPr>
        <w:t>;</w:t>
      </w:r>
      <w:r w:rsidRPr="00B2253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</w:t>
      </w:r>
      <w:r w:rsidRPr="00B22534">
        <w:rPr>
          <w:rFonts w:cstheme="minorHAnsi"/>
          <w:sz w:val="24"/>
          <w:szCs w:val="24"/>
        </w:rPr>
        <w:t xml:space="preserve">ygnał </w:t>
      </w:r>
      <w:r>
        <w:rPr>
          <w:rFonts w:cstheme="minorHAnsi"/>
          <w:sz w:val="24"/>
          <w:szCs w:val="24"/>
        </w:rPr>
        <w:t>musi</w:t>
      </w:r>
      <w:r w:rsidRPr="00B22534">
        <w:rPr>
          <w:rFonts w:cstheme="minorHAnsi"/>
          <w:sz w:val="24"/>
          <w:szCs w:val="24"/>
        </w:rPr>
        <w:t xml:space="preserve"> </w:t>
      </w:r>
      <w:r w:rsidR="003F44AF" w:rsidRPr="00B22534">
        <w:rPr>
          <w:rFonts w:cstheme="minorHAnsi"/>
          <w:sz w:val="24"/>
          <w:szCs w:val="24"/>
        </w:rPr>
        <w:t>być słyszany przy każdym indywidualnym użyciu przycisku, nawet gdy rozkaz został już zarejestrowany.</w:t>
      </w:r>
    </w:p>
    <w:p w14:paraId="5D565D82" w14:textId="49B4AED1" w:rsidR="003F44AF" w:rsidRPr="00942793" w:rsidRDefault="003F44AF" w:rsidP="00942793">
      <w:pPr>
        <w:pStyle w:val="Akapitzlist"/>
        <w:numPr>
          <w:ilvl w:val="1"/>
          <w:numId w:val="31"/>
        </w:numPr>
        <w:tabs>
          <w:tab w:val="left" w:pos="426"/>
        </w:tabs>
        <w:spacing w:after="160" w:line="360" w:lineRule="auto"/>
        <w:rPr>
          <w:rFonts w:cstheme="minorHAnsi"/>
          <w:b/>
          <w:bCs/>
          <w:iCs/>
          <w:sz w:val="24"/>
          <w:szCs w:val="24"/>
        </w:rPr>
      </w:pPr>
      <w:r w:rsidRPr="00942793">
        <w:rPr>
          <w:rFonts w:cstheme="minorHAnsi"/>
          <w:b/>
          <w:bCs/>
          <w:iCs/>
          <w:sz w:val="24"/>
          <w:szCs w:val="24"/>
        </w:rPr>
        <w:t>Drzwi do kabiny windowej, na każdym z przystanków</w:t>
      </w:r>
      <w:r w:rsidR="00227EF4" w:rsidRPr="00942793">
        <w:rPr>
          <w:rFonts w:cstheme="minorHAnsi"/>
          <w:b/>
          <w:bCs/>
          <w:iCs/>
          <w:sz w:val="24"/>
          <w:szCs w:val="24"/>
        </w:rPr>
        <w:t>:</w:t>
      </w:r>
    </w:p>
    <w:p w14:paraId="29F4FD37" w14:textId="5A744616" w:rsidR="003F44AF" w:rsidRPr="00B22534" w:rsidRDefault="00942793" w:rsidP="00B22534">
      <w:pPr>
        <w:pStyle w:val="Akapitzlist"/>
        <w:numPr>
          <w:ilvl w:val="0"/>
          <w:numId w:val="24"/>
        </w:numPr>
        <w:spacing w:line="360" w:lineRule="auto"/>
        <w:ind w:left="340" w:hanging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3F44AF" w:rsidRPr="00B22534">
        <w:rPr>
          <w:rFonts w:cstheme="minorHAnsi"/>
          <w:sz w:val="24"/>
          <w:szCs w:val="24"/>
        </w:rPr>
        <w:t>rzwi mogą otwierać się centralnie lub na jedną stronę,</w:t>
      </w:r>
    </w:p>
    <w:p w14:paraId="36A2EC71" w14:textId="57B9526B" w:rsidR="003F44AF" w:rsidRPr="00B22534" w:rsidRDefault="003F44AF" w:rsidP="00B22534">
      <w:pPr>
        <w:pStyle w:val="Akapitzlist"/>
        <w:numPr>
          <w:ilvl w:val="0"/>
          <w:numId w:val="24"/>
        </w:numPr>
        <w:spacing w:line="360" w:lineRule="auto"/>
        <w:ind w:left="340" w:hanging="283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szerokość drzwi minimum 0,9 m, ale zgodnie z aktualnymi wymiarami otworów drzwiowych zawartymi w punkcie 2.2.</w:t>
      </w:r>
      <w:r w:rsidR="002D7D2E">
        <w:rPr>
          <w:rFonts w:cstheme="minorHAnsi"/>
          <w:sz w:val="24"/>
          <w:szCs w:val="24"/>
        </w:rPr>
        <w:t xml:space="preserve">8 </w:t>
      </w:r>
      <w:r w:rsidR="00650A00">
        <w:rPr>
          <w:rFonts w:cstheme="minorHAnsi"/>
          <w:sz w:val="24"/>
          <w:szCs w:val="24"/>
        </w:rPr>
        <w:t>niniejszego dokumentu</w:t>
      </w:r>
      <w:r w:rsidR="00770A66">
        <w:rPr>
          <w:rFonts w:cstheme="minorHAnsi"/>
          <w:sz w:val="24"/>
          <w:szCs w:val="24"/>
        </w:rPr>
        <w:t xml:space="preserve"> –</w:t>
      </w:r>
      <w:r w:rsidRPr="00B22534">
        <w:rPr>
          <w:rFonts w:cstheme="minorHAnsi"/>
          <w:sz w:val="24"/>
          <w:szCs w:val="24"/>
        </w:rPr>
        <w:t xml:space="preserve"> </w:t>
      </w:r>
      <w:r w:rsidR="00650A00" w:rsidRPr="00770A66">
        <w:rPr>
          <w:rFonts w:cstheme="minorHAnsi"/>
          <w:sz w:val="24"/>
          <w:szCs w:val="24"/>
          <w:u w:val="single"/>
        </w:rPr>
        <w:t>z</w:t>
      </w:r>
      <w:r w:rsidRPr="00770A66">
        <w:rPr>
          <w:rFonts w:cstheme="minorHAnsi"/>
          <w:sz w:val="24"/>
          <w:szCs w:val="24"/>
          <w:u w:val="single"/>
        </w:rPr>
        <w:t>e względów konstrukcyjnych brak możliwości powiększenia otworu drzwiowego</w:t>
      </w:r>
      <w:r w:rsidR="00650A00">
        <w:rPr>
          <w:rFonts w:cstheme="minorHAnsi"/>
          <w:sz w:val="24"/>
          <w:szCs w:val="24"/>
        </w:rPr>
        <w:t>,</w:t>
      </w:r>
    </w:p>
    <w:p w14:paraId="23556D24" w14:textId="38138559" w:rsidR="003F44AF" w:rsidRPr="00B22534" w:rsidRDefault="00942793" w:rsidP="00B22534">
      <w:pPr>
        <w:pStyle w:val="Akapitzlist"/>
        <w:numPr>
          <w:ilvl w:val="0"/>
          <w:numId w:val="24"/>
        </w:numPr>
        <w:spacing w:line="360" w:lineRule="auto"/>
        <w:ind w:left="340" w:hanging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3F44AF" w:rsidRPr="00B22534">
        <w:rPr>
          <w:rFonts w:cstheme="minorHAnsi"/>
          <w:sz w:val="24"/>
          <w:szCs w:val="24"/>
        </w:rPr>
        <w:t>miejscowienie panelu zewnętrznego, w zależności od rodzaju otwierania drzwi</w:t>
      </w:r>
      <w:r w:rsidR="00650A00">
        <w:rPr>
          <w:rFonts w:cstheme="minorHAnsi"/>
          <w:sz w:val="24"/>
          <w:szCs w:val="24"/>
        </w:rPr>
        <w:t>,</w:t>
      </w:r>
    </w:p>
    <w:p w14:paraId="1F48B980" w14:textId="26201098" w:rsidR="003F44AF" w:rsidRPr="00B22534" w:rsidRDefault="003F44AF" w:rsidP="00B22534">
      <w:pPr>
        <w:pStyle w:val="Akapitzlist"/>
        <w:numPr>
          <w:ilvl w:val="0"/>
          <w:numId w:val="24"/>
        </w:numPr>
        <w:spacing w:line="360" w:lineRule="auto"/>
        <w:ind w:left="340" w:hanging="283"/>
        <w:rPr>
          <w:rFonts w:cstheme="minorHAnsi"/>
          <w:sz w:val="24"/>
          <w:szCs w:val="24"/>
        </w:rPr>
      </w:pPr>
      <w:r w:rsidRPr="00B22534">
        <w:rPr>
          <w:rFonts w:cstheme="minorHAnsi"/>
          <w:sz w:val="24"/>
          <w:szCs w:val="24"/>
        </w:rPr>
        <w:t>drzwi muszą być wyposażone w czujniki powstrzymujące ich zamykanie jeszcze przed kontaktem z wsiadającą lub wysiadającą osobą. Czujniki muszą reagować na osoby o różnym wzroście, osoby na wózkach, dzieci</w:t>
      </w:r>
      <w:r w:rsidR="00650A00">
        <w:rPr>
          <w:rFonts w:cstheme="minorHAnsi"/>
          <w:sz w:val="24"/>
          <w:szCs w:val="24"/>
        </w:rPr>
        <w:t>,</w:t>
      </w:r>
    </w:p>
    <w:p w14:paraId="4ACFACD1" w14:textId="1A88FFF6" w:rsidR="00747F11" w:rsidRDefault="00650A00" w:rsidP="00B22534">
      <w:pPr>
        <w:pStyle w:val="Akapitzlist"/>
        <w:numPr>
          <w:ilvl w:val="0"/>
          <w:numId w:val="24"/>
        </w:numPr>
        <w:spacing w:line="360" w:lineRule="auto"/>
        <w:ind w:left="340" w:hanging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d</w:t>
      </w:r>
      <w:r w:rsidRPr="00B22534">
        <w:rPr>
          <w:rFonts w:cstheme="minorHAnsi"/>
          <w:sz w:val="24"/>
          <w:szCs w:val="24"/>
        </w:rPr>
        <w:t xml:space="preserve">rzwi </w:t>
      </w:r>
      <w:r w:rsidR="003F44AF" w:rsidRPr="00B22534">
        <w:rPr>
          <w:rFonts w:cstheme="minorHAnsi"/>
          <w:sz w:val="24"/>
          <w:szCs w:val="24"/>
        </w:rPr>
        <w:t>montowane w szybie</w:t>
      </w:r>
      <w:r w:rsidR="00076EBB">
        <w:rPr>
          <w:rFonts w:cstheme="minorHAnsi"/>
          <w:sz w:val="24"/>
          <w:szCs w:val="24"/>
        </w:rPr>
        <w:t>,</w:t>
      </w:r>
    </w:p>
    <w:p w14:paraId="319F4AF7" w14:textId="5B5B569D" w:rsidR="00076EBB" w:rsidRPr="00076EBB" w:rsidRDefault="00076EBB" w:rsidP="00076EBB">
      <w:pPr>
        <w:pStyle w:val="Akapitzlist"/>
        <w:numPr>
          <w:ilvl w:val="0"/>
          <w:numId w:val="24"/>
        </w:numPr>
        <w:spacing w:line="360" w:lineRule="auto"/>
        <w:ind w:left="340" w:hanging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457F73">
        <w:rPr>
          <w:rFonts w:cstheme="minorHAnsi"/>
          <w:sz w:val="24"/>
          <w:szCs w:val="24"/>
        </w:rPr>
        <w:t>rzwi muszą otwierać się i zamykać z prędkością zapewniającą bezpieczne i komfortowe użytkowanie przez osoby z ograniczoną mobilnością</w:t>
      </w:r>
      <w:r>
        <w:rPr>
          <w:rFonts w:cstheme="minorHAnsi"/>
          <w:sz w:val="24"/>
          <w:szCs w:val="24"/>
        </w:rPr>
        <w:t>, tj.</w:t>
      </w:r>
      <w:r w:rsidRPr="00457F7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</w:t>
      </w:r>
      <w:r w:rsidRPr="00457F73">
        <w:rPr>
          <w:rFonts w:cstheme="minorHAnsi"/>
          <w:sz w:val="24"/>
          <w:szCs w:val="24"/>
        </w:rPr>
        <w:t xml:space="preserve">zas otwarcia drzwi </w:t>
      </w:r>
      <w:r>
        <w:rPr>
          <w:rFonts w:cstheme="minorHAnsi"/>
          <w:sz w:val="24"/>
          <w:szCs w:val="24"/>
        </w:rPr>
        <w:t>musi</w:t>
      </w:r>
      <w:r w:rsidRPr="00457F73">
        <w:rPr>
          <w:rFonts w:cstheme="minorHAnsi"/>
          <w:sz w:val="24"/>
          <w:szCs w:val="24"/>
        </w:rPr>
        <w:t xml:space="preserve"> wynosić minimum 30</w:t>
      </w:r>
      <w:r w:rsidR="002007EF">
        <w:rPr>
          <w:rFonts w:cstheme="minorHAnsi"/>
          <w:sz w:val="24"/>
          <w:szCs w:val="24"/>
        </w:rPr>
        <w:t xml:space="preserve"> </w:t>
      </w:r>
      <w:r w:rsidRPr="00457F73">
        <w:rPr>
          <w:rFonts w:cstheme="minorHAnsi"/>
          <w:sz w:val="24"/>
          <w:szCs w:val="24"/>
        </w:rPr>
        <w:t>sekund</w:t>
      </w:r>
      <w:r>
        <w:rPr>
          <w:rFonts w:cstheme="minorHAnsi"/>
          <w:sz w:val="24"/>
          <w:szCs w:val="24"/>
        </w:rPr>
        <w:t xml:space="preserve"> oraz u</w:t>
      </w:r>
      <w:r w:rsidRPr="00457F73">
        <w:rPr>
          <w:rFonts w:cstheme="minorHAnsi"/>
          <w:sz w:val="24"/>
          <w:szCs w:val="24"/>
        </w:rPr>
        <w:t>kład sterowania </w:t>
      </w:r>
      <w:r>
        <w:rPr>
          <w:rFonts w:cstheme="minorHAnsi"/>
          <w:sz w:val="24"/>
          <w:szCs w:val="24"/>
        </w:rPr>
        <w:t>musi</w:t>
      </w:r>
      <w:r w:rsidRPr="00457F73">
        <w:rPr>
          <w:rFonts w:cstheme="minorHAnsi"/>
          <w:sz w:val="24"/>
          <w:szCs w:val="24"/>
        </w:rPr>
        <w:t> umożliwiać regulację czasu zwłoki zamykania drzwi, ponieważ zbyt szybkie ich zamknięcie ogranicza dostępność dźwigu osobom z niepełnosprawnościami.</w:t>
      </w:r>
    </w:p>
    <w:p w14:paraId="41B97177" w14:textId="77777777" w:rsidR="00A64893" w:rsidRPr="009A4078" w:rsidRDefault="00A64893" w:rsidP="00A64893">
      <w:pPr>
        <w:pStyle w:val="Akapitzlist"/>
        <w:numPr>
          <w:ilvl w:val="1"/>
          <w:numId w:val="31"/>
        </w:numPr>
        <w:tabs>
          <w:tab w:val="left" w:pos="426"/>
        </w:tabs>
        <w:spacing w:after="160" w:line="360" w:lineRule="auto"/>
        <w:rPr>
          <w:rFonts w:eastAsiaTheme="minorHAnsi" w:cstheme="minorHAnsi"/>
          <w:b/>
          <w:bCs/>
          <w:sz w:val="24"/>
          <w:szCs w:val="24"/>
        </w:rPr>
      </w:pPr>
      <w:r w:rsidRPr="00A64893">
        <w:rPr>
          <w:rFonts w:cstheme="minorHAnsi"/>
          <w:b/>
          <w:bCs/>
          <w:iCs/>
          <w:sz w:val="24"/>
          <w:szCs w:val="24"/>
        </w:rPr>
        <w:t>Dźwig</w:t>
      </w:r>
      <w:r w:rsidRPr="009A4078">
        <w:rPr>
          <w:rFonts w:eastAsiaTheme="minorHAnsi" w:cstheme="minorHAnsi"/>
          <w:b/>
          <w:bCs/>
          <w:sz w:val="24"/>
          <w:szCs w:val="24"/>
        </w:rPr>
        <w:t xml:space="preserve"> osobowy musi spełniać wymagania w zakresie dostępności dla osób z niepełnosprawnościami, zgodnie z normami (lub równoważne):</w:t>
      </w:r>
    </w:p>
    <w:p w14:paraId="0242B2EF" w14:textId="77777777" w:rsidR="00A64893" w:rsidRPr="009A4078" w:rsidRDefault="00A64893" w:rsidP="00A64893">
      <w:pPr>
        <w:pStyle w:val="Akapitzlist"/>
        <w:numPr>
          <w:ilvl w:val="0"/>
          <w:numId w:val="36"/>
        </w:numPr>
        <w:spacing w:after="0" w:line="360" w:lineRule="auto"/>
        <w:ind w:left="709" w:hanging="425"/>
        <w:contextualSpacing w:val="0"/>
        <w:rPr>
          <w:rFonts w:cstheme="minorHAnsi"/>
          <w:sz w:val="24"/>
          <w:szCs w:val="24"/>
        </w:rPr>
      </w:pPr>
      <w:r w:rsidRPr="009A4078">
        <w:rPr>
          <w:rFonts w:cstheme="minorHAnsi"/>
          <w:sz w:val="24"/>
          <w:szCs w:val="24"/>
        </w:rPr>
        <w:t>PN-EN 81-70:2005 (lub</w:t>
      </w:r>
      <w:r w:rsidRPr="009A4078">
        <w:rPr>
          <w:rFonts w:eastAsiaTheme="minorHAnsi" w:cstheme="minorHAnsi"/>
          <w:sz w:val="24"/>
          <w:szCs w:val="24"/>
        </w:rPr>
        <w:t xml:space="preserve"> równoważne)</w:t>
      </w:r>
      <w:r w:rsidRPr="009A4078">
        <w:rPr>
          <w:rFonts w:cstheme="minorHAnsi"/>
          <w:sz w:val="24"/>
          <w:szCs w:val="24"/>
        </w:rPr>
        <w:t xml:space="preserve"> – Przepisy dotyczące budowy i instalowania dźwigów osobowych i towarowych – Część 70: Dostępność dźwigów dla osób, w tym osób niepełnosprawnych,</w:t>
      </w:r>
    </w:p>
    <w:p w14:paraId="53D71FFD" w14:textId="77777777" w:rsidR="00A64893" w:rsidRDefault="00A64893" w:rsidP="00A64893">
      <w:pPr>
        <w:pStyle w:val="Akapitzlist"/>
        <w:numPr>
          <w:ilvl w:val="0"/>
          <w:numId w:val="36"/>
        </w:numPr>
        <w:spacing w:after="0" w:line="360" w:lineRule="auto"/>
        <w:ind w:left="709" w:hanging="425"/>
        <w:contextualSpacing w:val="0"/>
        <w:rPr>
          <w:rFonts w:cstheme="minorHAnsi"/>
          <w:sz w:val="24"/>
          <w:szCs w:val="24"/>
        </w:rPr>
      </w:pPr>
      <w:r w:rsidRPr="009A4078">
        <w:rPr>
          <w:rFonts w:cstheme="minorHAnsi"/>
          <w:sz w:val="24"/>
          <w:szCs w:val="24"/>
        </w:rPr>
        <w:t>PN-EN 81-70 + A1:2022:12 (lub</w:t>
      </w:r>
      <w:r w:rsidRPr="009A4078">
        <w:rPr>
          <w:rFonts w:eastAsiaTheme="minorHAnsi" w:cstheme="minorHAnsi"/>
          <w:sz w:val="24"/>
          <w:szCs w:val="24"/>
        </w:rPr>
        <w:t xml:space="preserve"> równoważne)</w:t>
      </w:r>
      <w:r w:rsidRPr="009A4078">
        <w:rPr>
          <w:rFonts w:cstheme="minorHAnsi"/>
          <w:sz w:val="24"/>
          <w:szCs w:val="24"/>
        </w:rPr>
        <w:t xml:space="preserve"> – Zasady bezpieczeństwa dotyczące budowy i instalowania dźwigów osobowych i towarowo-osobowych – Część 70: Dostępność dźwigów dla osób, w tym osób niepełnosprawnych.</w:t>
      </w:r>
    </w:p>
    <w:p w14:paraId="5C90FFFD" w14:textId="66001A18" w:rsidR="00A64893" w:rsidRPr="00353BB0" w:rsidRDefault="00A64893" w:rsidP="00353BB0">
      <w:pPr>
        <w:pStyle w:val="Akapitzlist"/>
        <w:numPr>
          <w:ilvl w:val="1"/>
          <w:numId w:val="31"/>
        </w:numPr>
        <w:tabs>
          <w:tab w:val="left" w:pos="426"/>
        </w:tabs>
        <w:spacing w:after="160" w:line="360" w:lineRule="auto"/>
        <w:rPr>
          <w:rFonts w:cstheme="minorHAnsi"/>
          <w:sz w:val="24"/>
          <w:szCs w:val="24"/>
        </w:rPr>
      </w:pPr>
      <w:r w:rsidRPr="00A64893">
        <w:rPr>
          <w:rFonts w:cstheme="minorHAnsi"/>
          <w:b/>
          <w:bCs/>
          <w:iCs/>
          <w:sz w:val="24"/>
          <w:szCs w:val="24"/>
        </w:rPr>
        <w:t>Wszystkie</w:t>
      </w:r>
      <w:r w:rsidRPr="00A64893">
        <w:rPr>
          <w:rFonts w:cstheme="minorHAnsi"/>
          <w:b/>
          <w:bCs/>
          <w:sz w:val="24"/>
          <w:szCs w:val="24"/>
        </w:rPr>
        <w:t xml:space="preserve"> elementy dźwig</w:t>
      </w:r>
      <w:r>
        <w:rPr>
          <w:rFonts w:cstheme="minorHAnsi"/>
          <w:b/>
          <w:bCs/>
          <w:sz w:val="24"/>
          <w:szCs w:val="24"/>
        </w:rPr>
        <w:t>u</w:t>
      </w:r>
      <w:r w:rsidRPr="00A64893">
        <w:rPr>
          <w:rFonts w:cstheme="minorHAnsi"/>
          <w:b/>
          <w:bCs/>
          <w:sz w:val="24"/>
          <w:szCs w:val="24"/>
        </w:rPr>
        <w:t xml:space="preserve"> osob</w:t>
      </w:r>
      <w:r>
        <w:rPr>
          <w:rFonts w:cstheme="minorHAnsi"/>
          <w:b/>
          <w:bCs/>
          <w:sz w:val="24"/>
          <w:szCs w:val="24"/>
        </w:rPr>
        <w:t>owego</w:t>
      </w:r>
      <w:r w:rsidRPr="00A64893">
        <w:rPr>
          <w:rFonts w:cstheme="minorHAnsi"/>
          <w:b/>
          <w:bCs/>
          <w:sz w:val="24"/>
          <w:szCs w:val="24"/>
        </w:rPr>
        <w:t>, w tym kabina, panele sterowania, sygnalizacja i drzwi, muszą spełniać wymagania dostępności</w:t>
      </w:r>
      <w:r w:rsidRPr="005567E2">
        <w:rPr>
          <w:rFonts w:cstheme="minorHAnsi"/>
          <w:sz w:val="24"/>
          <w:szCs w:val="24"/>
        </w:rPr>
        <w:t xml:space="preserve"> określone w</w:t>
      </w:r>
      <w:r>
        <w:rPr>
          <w:rFonts w:cstheme="minorHAnsi"/>
          <w:sz w:val="24"/>
          <w:szCs w:val="24"/>
        </w:rPr>
        <w:t>e wskazanych w pkt.</w:t>
      </w:r>
      <w:r w:rsidR="00FD6894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.7 powyżej normach (lub równoważne) oraz w dokumencie</w:t>
      </w:r>
      <w:r w:rsidRPr="005567E2">
        <w:rPr>
          <w:rFonts w:cstheme="minorHAnsi"/>
          <w:sz w:val="24"/>
          <w:szCs w:val="24"/>
        </w:rPr>
        <w:t xml:space="preserve"> Załączniku nr 2 „Standardy dostępności dla polityki spójności 2021–2027”</w:t>
      </w:r>
      <w:r>
        <w:rPr>
          <w:rFonts w:cstheme="minorHAnsi"/>
          <w:sz w:val="24"/>
          <w:szCs w:val="24"/>
        </w:rPr>
        <w:t xml:space="preserve"> w zakresie dotyczącym dźwigów osobowych (wind) [</w:t>
      </w:r>
      <w:r w:rsidRPr="003A2B3D">
        <w:rPr>
          <w:rFonts w:cstheme="minorHAnsi"/>
          <w:sz w:val="24"/>
          <w:szCs w:val="24"/>
        </w:rPr>
        <w:t xml:space="preserve">dokument dostępny </w:t>
      </w:r>
      <w:hyperlink r:id="rId12" w:history="1">
        <w:r w:rsidRPr="003A2B3D">
          <w:rPr>
            <w:rStyle w:val="Hipercze"/>
            <w:rFonts w:cstheme="minorHAnsi"/>
            <w:sz w:val="24"/>
            <w:szCs w:val="24"/>
          </w:rPr>
          <w:t>w serwisie internetowym Portal Funduszy Europejskich</w:t>
        </w:r>
      </w:hyperlink>
      <w:r>
        <w:rPr>
          <w:rFonts w:cstheme="minorHAnsi"/>
          <w:sz w:val="24"/>
          <w:szCs w:val="24"/>
        </w:rPr>
        <w:t>].</w:t>
      </w:r>
    </w:p>
    <w:sectPr w:rsidR="00A64893" w:rsidRPr="00353BB0" w:rsidSect="0072401F">
      <w:footerReference w:type="default" r:id="rId13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A1BC0" w14:textId="77777777" w:rsidR="005F3B0D" w:rsidRDefault="005F3B0D" w:rsidP="00E13719">
      <w:r>
        <w:separator/>
      </w:r>
    </w:p>
  </w:endnote>
  <w:endnote w:type="continuationSeparator" w:id="0">
    <w:p w14:paraId="1802410C" w14:textId="77777777" w:rsidR="005F3B0D" w:rsidRDefault="005F3B0D" w:rsidP="00E1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</w:rPr>
      <w:id w:val="-99757450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Bidi"/>
          </w:rPr>
          <w:id w:val="896852832"/>
          <w:docPartObj>
            <w:docPartGallery w:val="Page Numbers (Top of Page)"/>
            <w:docPartUnique/>
          </w:docPartObj>
        </w:sdtPr>
        <w:sdtEndPr/>
        <w:sdtContent>
          <w:p w14:paraId="1F06C3FA" w14:textId="36CDFC19" w:rsidR="00D47739" w:rsidRPr="004F335C" w:rsidRDefault="00D47739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DE1620">
              <w:rPr>
                <w:rFonts w:asciiTheme="minorHAnsi" w:hAnsiTheme="minorHAnsi" w:cstheme="minorHAnsi"/>
              </w:rPr>
              <w:t xml:space="preserve">Strona </w:t>
            </w:r>
            <w:r w:rsidRPr="00DE1620">
              <w:rPr>
                <w:rFonts w:asciiTheme="minorHAnsi" w:hAnsiTheme="minorHAnsi" w:cstheme="minorHAnsi"/>
              </w:rPr>
              <w:fldChar w:fldCharType="begin"/>
            </w:r>
            <w:r w:rsidRPr="00DE1620">
              <w:rPr>
                <w:rFonts w:asciiTheme="minorHAnsi" w:hAnsiTheme="minorHAnsi" w:cstheme="minorHAnsi"/>
              </w:rPr>
              <w:instrText>PAGE</w:instrText>
            </w:r>
            <w:r w:rsidRPr="00DE1620">
              <w:rPr>
                <w:rFonts w:asciiTheme="minorHAnsi" w:hAnsiTheme="minorHAnsi" w:cstheme="minorHAnsi"/>
              </w:rPr>
              <w:fldChar w:fldCharType="separate"/>
            </w:r>
            <w:r w:rsidR="00984D50">
              <w:rPr>
                <w:rFonts w:asciiTheme="minorHAnsi" w:hAnsiTheme="minorHAnsi" w:cstheme="minorHAnsi"/>
                <w:noProof/>
              </w:rPr>
              <w:t>15</w:t>
            </w:r>
            <w:r w:rsidRPr="00DE1620">
              <w:rPr>
                <w:rFonts w:asciiTheme="minorHAnsi" w:hAnsiTheme="minorHAnsi" w:cstheme="minorHAnsi"/>
              </w:rPr>
              <w:fldChar w:fldCharType="end"/>
            </w:r>
            <w:r w:rsidRPr="00DE1620">
              <w:rPr>
                <w:rFonts w:asciiTheme="minorHAnsi" w:hAnsiTheme="minorHAnsi" w:cstheme="minorHAnsi"/>
              </w:rPr>
              <w:t xml:space="preserve"> z </w:t>
            </w:r>
            <w:r w:rsidRPr="00DE1620">
              <w:rPr>
                <w:rFonts w:asciiTheme="minorHAnsi" w:hAnsiTheme="minorHAnsi" w:cstheme="minorHAnsi"/>
              </w:rPr>
              <w:fldChar w:fldCharType="begin"/>
            </w:r>
            <w:r w:rsidRPr="00DE1620">
              <w:rPr>
                <w:rFonts w:asciiTheme="minorHAnsi" w:hAnsiTheme="minorHAnsi" w:cstheme="minorHAnsi"/>
              </w:rPr>
              <w:instrText>NUMPAGES</w:instrText>
            </w:r>
            <w:r w:rsidRPr="00DE1620">
              <w:rPr>
                <w:rFonts w:asciiTheme="minorHAnsi" w:hAnsiTheme="minorHAnsi" w:cstheme="minorHAnsi"/>
              </w:rPr>
              <w:fldChar w:fldCharType="separate"/>
            </w:r>
            <w:r w:rsidR="00984D50">
              <w:rPr>
                <w:rFonts w:asciiTheme="minorHAnsi" w:hAnsiTheme="minorHAnsi" w:cstheme="minorHAnsi"/>
                <w:noProof/>
              </w:rPr>
              <w:t>15</w:t>
            </w:r>
            <w:r w:rsidRPr="00DE1620">
              <w:rPr>
                <w:rFonts w:asciiTheme="minorHAnsi" w:hAnsiTheme="minorHAnsi" w:cstheme="minorHAnsi"/>
              </w:rPr>
              <w:fldChar w:fldCharType="end"/>
            </w:r>
          </w:p>
        </w:sdtContent>
      </w:sdt>
    </w:sdtContent>
  </w:sdt>
  <w:p w14:paraId="49A1891D" w14:textId="77777777" w:rsidR="00D47739" w:rsidRDefault="00D477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4BA88" w14:textId="77777777" w:rsidR="005F3B0D" w:rsidRDefault="005F3B0D" w:rsidP="00E13719">
      <w:r>
        <w:separator/>
      </w:r>
    </w:p>
  </w:footnote>
  <w:footnote w:type="continuationSeparator" w:id="0">
    <w:p w14:paraId="344D33A1" w14:textId="77777777" w:rsidR="005F3B0D" w:rsidRDefault="005F3B0D" w:rsidP="00E13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D10"/>
    <w:multiLevelType w:val="hybridMultilevel"/>
    <w:tmpl w:val="5F8E55DE"/>
    <w:lvl w:ilvl="0" w:tplc="0415001B">
      <w:start w:val="1"/>
      <w:numFmt w:val="lowerRoman"/>
      <w:lvlText w:val="%1."/>
      <w:lvlJc w:val="right"/>
      <w:pPr>
        <w:ind w:left="77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97" w:hanging="360"/>
      </w:pPr>
    </w:lvl>
    <w:lvl w:ilvl="2" w:tplc="FFFFFFFF" w:tentative="1">
      <w:start w:val="1"/>
      <w:numFmt w:val="lowerRoman"/>
      <w:lvlText w:val="%3."/>
      <w:lvlJc w:val="right"/>
      <w:pPr>
        <w:ind w:left="2217" w:hanging="180"/>
      </w:pPr>
    </w:lvl>
    <w:lvl w:ilvl="3" w:tplc="FFFFFFFF" w:tentative="1">
      <w:start w:val="1"/>
      <w:numFmt w:val="decimal"/>
      <w:lvlText w:val="%4."/>
      <w:lvlJc w:val="left"/>
      <w:pPr>
        <w:ind w:left="2937" w:hanging="360"/>
      </w:pPr>
    </w:lvl>
    <w:lvl w:ilvl="4" w:tplc="FFFFFFFF" w:tentative="1">
      <w:start w:val="1"/>
      <w:numFmt w:val="lowerLetter"/>
      <w:lvlText w:val="%5."/>
      <w:lvlJc w:val="left"/>
      <w:pPr>
        <w:ind w:left="3657" w:hanging="360"/>
      </w:pPr>
    </w:lvl>
    <w:lvl w:ilvl="5" w:tplc="FFFFFFFF" w:tentative="1">
      <w:start w:val="1"/>
      <w:numFmt w:val="lowerRoman"/>
      <w:lvlText w:val="%6."/>
      <w:lvlJc w:val="right"/>
      <w:pPr>
        <w:ind w:left="4377" w:hanging="180"/>
      </w:pPr>
    </w:lvl>
    <w:lvl w:ilvl="6" w:tplc="FFFFFFFF" w:tentative="1">
      <w:start w:val="1"/>
      <w:numFmt w:val="decimal"/>
      <w:lvlText w:val="%7."/>
      <w:lvlJc w:val="left"/>
      <w:pPr>
        <w:ind w:left="5097" w:hanging="360"/>
      </w:pPr>
    </w:lvl>
    <w:lvl w:ilvl="7" w:tplc="FFFFFFFF" w:tentative="1">
      <w:start w:val="1"/>
      <w:numFmt w:val="lowerLetter"/>
      <w:lvlText w:val="%8."/>
      <w:lvlJc w:val="left"/>
      <w:pPr>
        <w:ind w:left="5817" w:hanging="360"/>
      </w:pPr>
    </w:lvl>
    <w:lvl w:ilvl="8" w:tplc="FFFFFFFF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1E4430B"/>
    <w:multiLevelType w:val="hybridMultilevel"/>
    <w:tmpl w:val="543E2B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E1036"/>
    <w:multiLevelType w:val="hybridMultilevel"/>
    <w:tmpl w:val="33440C6A"/>
    <w:lvl w:ilvl="0" w:tplc="A5868D50">
      <w:start w:val="1"/>
      <w:numFmt w:val="decimal"/>
      <w:lvlText w:val="%1)"/>
      <w:lvlJc w:val="left"/>
      <w:pPr>
        <w:ind w:left="1020" w:hanging="360"/>
      </w:pPr>
    </w:lvl>
    <w:lvl w:ilvl="1" w:tplc="B4D024E6">
      <w:start w:val="1"/>
      <w:numFmt w:val="decimal"/>
      <w:lvlText w:val="%2)"/>
      <w:lvlJc w:val="left"/>
      <w:pPr>
        <w:ind w:left="1020" w:hanging="360"/>
      </w:pPr>
    </w:lvl>
    <w:lvl w:ilvl="2" w:tplc="002E59FA">
      <w:start w:val="1"/>
      <w:numFmt w:val="decimal"/>
      <w:lvlText w:val="%3)"/>
      <w:lvlJc w:val="left"/>
      <w:pPr>
        <w:ind w:left="1020" w:hanging="360"/>
      </w:pPr>
    </w:lvl>
    <w:lvl w:ilvl="3" w:tplc="5C2A4666">
      <w:start w:val="1"/>
      <w:numFmt w:val="decimal"/>
      <w:lvlText w:val="%4)"/>
      <w:lvlJc w:val="left"/>
      <w:pPr>
        <w:ind w:left="1020" w:hanging="360"/>
      </w:pPr>
    </w:lvl>
    <w:lvl w:ilvl="4" w:tplc="1898EC52">
      <w:start w:val="1"/>
      <w:numFmt w:val="decimal"/>
      <w:lvlText w:val="%5)"/>
      <w:lvlJc w:val="left"/>
      <w:pPr>
        <w:ind w:left="1020" w:hanging="360"/>
      </w:pPr>
    </w:lvl>
    <w:lvl w:ilvl="5" w:tplc="BF92F838">
      <w:start w:val="1"/>
      <w:numFmt w:val="decimal"/>
      <w:lvlText w:val="%6)"/>
      <w:lvlJc w:val="left"/>
      <w:pPr>
        <w:ind w:left="1020" w:hanging="360"/>
      </w:pPr>
    </w:lvl>
    <w:lvl w:ilvl="6" w:tplc="38C8D1D0">
      <w:start w:val="1"/>
      <w:numFmt w:val="decimal"/>
      <w:lvlText w:val="%7)"/>
      <w:lvlJc w:val="left"/>
      <w:pPr>
        <w:ind w:left="1020" w:hanging="360"/>
      </w:pPr>
    </w:lvl>
    <w:lvl w:ilvl="7" w:tplc="C660E962">
      <w:start w:val="1"/>
      <w:numFmt w:val="decimal"/>
      <w:lvlText w:val="%8)"/>
      <w:lvlJc w:val="left"/>
      <w:pPr>
        <w:ind w:left="1020" w:hanging="360"/>
      </w:pPr>
    </w:lvl>
    <w:lvl w:ilvl="8" w:tplc="05481B8C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03975B0E"/>
    <w:multiLevelType w:val="hybridMultilevel"/>
    <w:tmpl w:val="908CC7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E7BC8"/>
    <w:multiLevelType w:val="multilevel"/>
    <w:tmpl w:val="6AC22F44"/>
    <w:styleLink w:val="Styl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D3F76"/>
    <w:multiLevelType w:val="hybridMultilevel"/>
    <w:tmpl w:val="A510EEEC"/>
    <w:lvl w:ilvl="0" w:tplc="04150017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8DE3AF8"/>
    <w:multiLevelType w:val="hybridMultilevel"/>
    <w:tmpl w:val="D7EAE1D0"/>
    <w:lvl w:ilvl="0" w:tplc="D31A0D4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B7E03"/>
    <w:multiLevelType w:val="hybridMultilevel"/>
    <w:tmpl w:val="A8F44540"/>
    <w:lvl w:ilvl="0" w:tplc="0415001B">
      <w:start w:val="1"/>
      <w:numFmt w:val="lowerRoman"/>
      <w:lvlText w:val="%1."/>
      <w:lvlJc w:val="right"/>
      <w:pPr>
        <w:ind w:left="7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97" w:hanging="360"/>
      </w:pPr>
    </w:lvl>
    <w:lvl w:ilvl="2" w:tplc="FFFFFFFF" w:tentative="1">
      <w:start w:val="1"/>
      <w:numFmt w:val="lowerRoman"/>
      <w:lvlText w:val="%3."/>
      <w:lvlJc w:val="right"/>
      <w:pPr>
        <w:ind w:left="2217" w:hanging="180"/>
      </w:pPr>
    </w:lvl>
    <w:lvl w:ilvl="3" w:tplc="FFFFFFFF" w:tentative="1">
      <w:start w:val="1"/>
      <w:numFmt w:val="decimal"/>
      <w:lvlText w:val="%4."/>
      <w:lvlJc w:val="left"/>
      <w:pPr>
        <w:ind w:left="2937" w:hanging="360"/>
      </w:pPr>
    </w:lvl>
    <w:lvl w:ilvl="4" w:tplc="FFFFFFFF" w:tentative="1">
      <w:start w:val="1"/>
      <w:numFmt w:val="lowerLetter"/>
      <w:lvlText w:val="%5."/>
      <w:lvlJc w:val="left"/>
      <w:pPr>
        <w:ind w:left="3657" w:hanging="360"/>
      </w:pPr>
    </w:lvl>
    <w:lvl w:ilvl="5" w:tplc="FFFFFFFF" w:tentative="1">
      <w:start w:val="1"/>
      <w:numFmt w:val="lowerRoman"/>
      <w:lvlText w:val="%6."/>
      <w:lvlJc w:val="right"/>
      <w:pPr>
        <w:ind w:left="4377" w:hanging="180"/>
      </w:pPr>
    </w:lvl>
    <w:lvl w:ilvl="6" w:tplc="FFFFFFFF" w:tentative="1">
      <w:start w:val="1"/>
      <w:numFmt w:val="decimal"/>
      <w:lvlText w:val="%7."/>
      <w:lvlJc w:val="left"/>
      <w:pPr>
        <w:ind w:left="5097" w:hanging="360"/>
      </w:pPr>
    </w:lvl>
    <w:lvl w:ilvl="7" w:tplc="FFFFFFFF" w:tentative="1">
      <w:start w:val="1"/>
      <w:numFmt w:val="lowerLetter"/>
      <w:lvlText w:val="%8."/>
      <w:lvlJc w:val="left"/>
      <w:pPr>
        <w:ind w:left="5817" w:hanging="360"/>
      </w:pPr>
    </w:lvl>
    <w:lvl w:ilvl="8" w:tplc="FFFFFFFF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1F5C4C1E"/>
    <w:multiLevelType w:val="hybridMultilevel"/>
    <w:tmpl w:val="AAD406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51544"/>
    <w:multiLevelType w:val="hybridMultilevel"/>
    <w:tmpl w:val="AAD406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D72C7"/>
    <w:multiLevelType w:val="hybridMultilevel"/>
    <w:tmpl w:val="4CC0B1F6"/>
    <w:lvl w:ilvl="0" w:tplc="97529780">
      <w:start w:val="1"/>
      <w:numFmt w:val="decimal"/>
      <w:lvlText w:val="%1."/>
      <w:lvlJc w:val="left"/>
      <w:pPr>
        <w:ind w:left="720" w:hanging="360"/>
      </w:pPr>
    </w:lvl>
    <w:lvl w:ilvl="1" w:tplc="6D8CFE52">
      <w:start w:val="1"/>
      <w:numFmt w:val="lowerRoman"/>
      <w:lvlText w:val="%2."/>
      <w:lvlJc w:val="right"/>
      <w:pPr>
        <w:ind w:left="1440" w:hanging="360"/>
      </w:pPr>
    </w:lvl>
    <w:lvl w:ilvl="2" w:tplc="2DF45B4A">
      <w:start w:val="1"/>
      <w:numFmt w:val="lowerRoman"/>
      <w:lvlText w:val="%3."/>
      <w:lvlJc w:val="right"/>
      <w:pPr>
        <w:ind w:left="2160" w:hanging="180"/>
      </w:pPr>
    </w:lvl>
    <w:lvl w:ilvl="3" w:tplc="BD18F5C8">
      <w:start w:val="1"/>
      <w:numFmt w:val="decimal"/>
      <w:lvlText w:val="%4."/>
      <w:lvlJc w:val="left"/>
      <w:pPr>
        <w:ind w:left="2880" w:hanging="360"/>
      </w:pPr>
    </w:lvl>
    <w:lvl w:ilvl="4" w:tplc="7EF62E84">
      <w:start w:val="1"/>
      <w:numFmt w:val="lowerLetter"/>
      <w:lvlText w:val="%5."/>
      <w:lvlJc w:val="left"/>
      <w:pPr>
        <w:ind w:left="3600" w:hanging="360"/>
      </w:pPr>
    </w:lvl>
    <w:lvl w:ilvl="5" w:tplc="E8940B7A">
      <w:start w:val="1"/>
      <w:numFmt w:val="lowerRoman"/>
      <w:lvlText w:val="%6."/>
      <w:lvlJc w:val="right"/>
      <w:pPr>
        <w:ind w:left="4320" w:hanging="180"/>
      </w:pPr>
    </w:lvl>
    <w:lvl w:ilvl="6" w:tplc="8E560F62">
      <w:start w:val="1"/>
      <w:numFmt w:val="decimal"/>
      <w:lvlText w:val="%7."/>
      <w:lvlJc w:val="left"/>
      <w:pPr>
        <w:ind w:left="5040" w:hanging="360"/>
      </w:pPr>
    </w:lvl>
    <w:lvl w:ilvl="7" w:tplc="9F78537A">
      <w:start w:val="1"/>
      <w:numFmt w:val="lowerLetter"/>
      <w:lvlText w:val="%8."/>
      <w:lvlJc w:val="left"/>
      <w:pPr>
        <w:ind w:left="5760" w:hanging="360"/>
      </w:pPr>
    </w:lvl>
    <w:lvl w:ilvl="8" w:tplc="C542310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A264C"/>
    <w:multiLevelType w:val="hybridMultilevel"/>
    <w:tmpl w:val="0538B430"/>
    <w:lvl w:ilvl="0" w:tplc="4B542C6A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E2742"/>
    <w:multiLevelType w:val="hybridMultilevel"/>
    <w:tmpl w:val="782A6B10"/>
    <w:lvl w:ilvl="0" w:tplc="FFFFFFFF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39C9008A"/>
    <w:multiLevelType w:val="hybridMultilevel"/>
    <w:tmpl w:val="C442978E"/>
    <w:lvl w:ilvl="0" w:tplc="04150017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3B5204FA"/>
    <w:multiLevelType w:val="hybridMultilevel"/>
    <w:tmpl w:val="3A285BA0"/>
    <w:lvl w:ilvl="0" w:tplc="C3E6CE9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12E3E"/>
    <w:multiLevelType w:val="hybridMultilevel"/>
    <w:tmpl w:val="9B14EC76"/>
    <w:lvl w:ilvl="0" w:tplc="926E26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563CB"/>
    <w:multiLevelType w:val="hybridMultilevel"/>
    <w:tmpl w:val="C75A398E"/>
    <w:lvl w:ilvl="0" w:tplc="4790EF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34B1D"/>
    <w:multiLevelType w:val="hybridMultilevel"/>
    <w:tmpl w:val="9580C0FC"/>
    <w:lvl w:ilvl="0" w:tplc="FFFFFFFF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77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 w15:restartNumberingAfterBreak="0">
    <w:nsid w:val="3FC06FA9"/>
    <w:multiLevelType w:val="hybridMultilevel"/>
    <w:tmpl w:val="325C736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1686401"/>
    <w:multiLevelType w:val="hybridMultilevel"/>
    <w:tmpl w:val="92262E72"/>
    <w:lvl w:ilvl="0" w:tplc="41CC8620">
      <w:start w:val="1"/>
      <w:numFmt w:val="decimal"/>
      <w:lvlText w:val="%1)"/>
      <w:lvlJc w:val="left"/>
      <w:pPr>
        <w:ind w:left="720" w:hanging="360"/>
      </w:pPr>
    </w:lvl>
    <w:lvl w:ilvl="1" w:tplc="FD0C3892">
      <w:start w:val="1"/>
      <w:numFmt w:val="decimal"/>
      <w:lvlText w:val="%2)"/>
      <w:lvlJc w:val="left"/>
      <w:pPr>
        <w:ind w:left="720" w:hanging="360"/>
      </w:pPr>
    </w:lvl>
    <w:lvl w:ilvl="2" w:tplc="C1CC6616">
      <w:start w:val="1"/>
      <w:numFmt w:val="decimal"/>
      <w:lvlText w:val="%3)"/>
      <w:lvlJc w:val="left"/>
      <w:pPr>
        <w:ind w:left="720" w:hanging="360"/>
      </w:pPr>
    </w:lvl>
    <w:lvl w:ilvl="3" w:tplc="C482351C">
      <w:start w:val="1"/>
      <w:numFmt w:val="decimal"/>
      <w:lvlText w:val="%4)"/>
      <w:lvlJc w:val="left"/>
      <w:pPr>
        <w:ind w:left="720" w:hanging="360"/>
      </w:pPr>
    </w:lvl>
    <w:lvl w:ilvl="4" w:tplc="EBAA8BEA">
      <w:start w:val="1"/>
      <w:numFmt w:val="decimal"/>
      <w:lvlText w:val="%5)"/>
      <w:lvlJc w:val="left"/>
      <w:pPr>
        <w:ind w:left="720" w:hanging="360"/>
      </w:pPr>
    </w:lvl>
    <w:lvl w:ilvl="5" w:tplc="02D4D126">
      <w:start w:val="1"/>
      <w:numFmt w:val="decimal"/>
      <w:lvlText w:val="%6)"/>
      <w:lvlJc w:val="left"/>
      <w:pPr>
        <w:ind w:left="720" w:hanging="360"/>
      </w:pPr>
    </w:lvl>
    <w:lvl w:ilvl="6" w:tplc="4B8EF232">
      <w:start w:val="1"/>
      <w:numFmt w:val="decimal"/>
      <w:lvlText w:val="%7)"/>
      <w:lvlJc w:val="left"/>
      <w:pPr>
        <w:ind w:left="720" w:hanging="360"/>
      </w:pPr>
    </w:lvl>
    <w:lvl w:ilvl="7" w:tplc="1256E922">
      <w:start w:val="1"/>
      <w:numFmt w:val="decimal"/>
      <w:lvlText w:val="%8)"/>
      <w:lvlJc w:val="left"/>
      <w:pPr>
        <w:ind w:left="720" w:hanging="360"/>
      </w:pPr>
    </w:lvl>
    <w:lvl w:ilvl="8" w:tplc="7DF48A58">
      <w:start w:val="1"/>
      <w:numFmt w:val="decimal"/>
      <w:lvlText w:val="%9)"/>
      <w:lvlJc w:val="left"/>
      <w:pPr>
        <w:ind w:left="720" w:hanging="360"/>
      </w:pPr>
    </w:lvl>
  </w:abstractNum>
  <w:abstractNum w:abstractNumId="22" w15:restartNumberingAfterBreak="0">
    <w:nsid w:val="41D70C33"/>
    <w:multiLevelType w:val="hybridMultilevel"/>
    <w:tmpl w:val="B7BE93A4"/>
    <w:lvl w:ilvl="0" w:tplc="04150017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3" w15:restartNumberingAfterBreak="0">
    <w:nsid w:val="432939C6"/>
    <w:multiLevelType w:val="hybridMultilevel"/>
    <w:tmpl w:val="2EA24E9C"/>
    <w:lvl w:ilvl="0" w:tplc="04150011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4" w15:restartNumberingAfterBreak="0">
    <w:nsid w:val="4818746F"/>
    <w:multiLevelType w:val="hybridMultilevel"/>
    <w:tmpl w:val="AAD406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87C3D"/>
    <w:multiLevelType w:val="hybridMultilevel"/>
    <w:tmpl w:val="E7F646F4"/>
    <w:lvl w:ilvl="0" w:tplc="530674F2">
      <w:start w:val="1"/>
      <w:numFmt w:val="decimal"/>
      <w:lvlText w:val="%1)"/>
      <w:lvlJc w:val="left"/>
      <w:pPr>
        <w:ind w:left="720" w:hanging="360"/>
      </w:pPr>
    </w:lvl>
    <w:lvl w:ilvl="1" w:tplc="C7440A9E">
      <w:start w:val="1"/>
      <w:numFmt w:val="decimal"/>
      <w:lvlText w:val="%2)"/>
      <w:lvlJc w:val="left"/>
      <w:pPr>
        <w:ind w:left="720" w:hanging="360"/>
      </w:pPr>
    </w:lvl>
    <w:lvl w:ilvl="2" w:tplc="8DEAB490">
      <w:start w:val="1"/>
      <w:numFmt w:val="decimal"/>
      <w:lvlText w:val="%3)"/>
      <w:lvlJc w:val="left"/>
      <w:pPr>
        <w:ind w:left="720" w:hanging="360"/>
      </w:pPr>
    </w:lvl>
    <w:lvl w:ilvl="3" w:tplc="7DE2AC94">
      <w:start w:val="1"/>
      <w:numFmt w:val="decimal"/>
      <w:lvlText w:val="%4)"/>
      <w:lvlJc w:val="left"/>
      <w:pPr>
        <w:ind w:left="720" w:hanging="360"/>
      </w:pPr>
    </w:lvl>
    <w:lvl w:ilvl="4" w:tplc="2A7E7686">
      <w:start w:val="1"/>
      <w:numFmt w:val="decimal"/>
      <w:lvlText w:val="%5)"/>
      <w:lvlJc w:val="left"/>
      <w:pPr>
        <w:ind w:left="720" w:hanging="360"/>
      </w:pPr>
    </w:lvl>
    <w:lvl w:ilvl="5" w:tplc="89864FF8">
      <w:start w:val="1"/>
      <w:numFmt w:val="decimal"/>
      <w:lvlText w:val="%6)"/>
      <w:lvlJc w:val="left"/>
      <w:pPr>
        <w:ind w:left="720" w:hanging="360"/>
      </w:pPr>
    </w:lvl>
    <w:lvl w:ilvl="6" w:tplc="59B01AF4">
      <w:start w:val="1"/>
      <w:numFmt w:val="decimal"/>
      <w:lvlText w:val="%7)"/>
      <w:lvlJc w:val="left"/>
      <w:pPr>
        <w:ind w:left="720" w:hanging="360"/>
      </w:pPr>
    </w:lvl>
    <w:lvl w:ilvl="7" w:tplc="55D65358">
      <w:start w:val="1"/>
      <w:numFmt w:val="decimal"/>
      <w:lvlText w:val="%8)"/>
      <w:lvlJc w:val="left"/>
      <w:pPr>
        <w:ind w:left="720" w:hanging="360"/>
      </w:pPr>
    </w:lvl>
    <w:lvl w:ilvl="8" w:tplc="F0CED14C">
      <w:start w:val="1"/>
      <w:numFmt w:val="decimal"/>
      <w:lvlText w:val="%9)"/>
      <w:lvlJc w:val="left"/>
      <w:pPr>
        <w:ind w:left="720" w:hanging="360"/>
      </w:pPr>
    </w:lvl>
  </w:abstractNum>
  <w:abstractNum w:abstractNumId="26" w15:restartNumberingAfterBreak="0">
    <w:nsid w:val="4FBB0CC0"/>
    <w:multiLevelType w:val="hybridMultilevel"/>
    <w:tmpl w:val="8250E074"/>
    <w:lvl w:ilvl="0" w:tplc="4790EF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D282E"/>
    <w:multiLevelType w:val="hybridMultilevel"/>
    <w:tmpl w:val="61F69EFC"/>
    <w:lvl w:ilvl="0" w:tplc="C3E6CE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F0959"/>
    <w:multiLevelType w:val="multilevel"/>
    <w:tmpl w:val="1BA85D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4BC4441"/>
    <w:multiLevelType w:val="hybridMultilevel"/>
    <w:tmpl w:val="76DE8E36"/>
    <w:lvl w:ilvl="0" w:tplc="44280BBA">
      <w:start w:val="1"/>
      <w:numFmt w:val="decimal"/>
      <w:lvlText w:val="%1)"/>
      <w:lvlJc w:val="left"/>
      <w:pPr>
        <w:ind w:left="41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91806"/>
    <w:multiLevelType w:val="hybridMultilevel"/>
    <w:tmpl w:val="ABBCDEC6"/>
    <w:lvl w:ilvl="0" w:tplc="B504F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F5415"/>
    <w:multiLevelType w:val="multilevel"/>
    <w:tmpl w:val="FD9CDE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68BA665D"/>
    <w:multiLevelType w:val="hybridMultilevel"/>
    <w:tmpl w:val="C442978E"/>
    <w:lvl w:ilvl="0" w:tplc="FFFFFFFF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3" w15:restartNumberingAfterBreak="0">
    <w:nsid w:val="6C2B6BF6"/>
    <w:multiLevelType w:val="hybridMultilevel"/>
    <w:tmpl w:val="24A89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91DB6"/>
    <w:multiLevelType w:val="hybridMultilevel"/>
    <w:tmpl w:val="A14ED4A4"/>
    <w:lvl w:ilvl="0" w:tplc="04150017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5" w15:restartNumberingAfterBreak="0">
    <w:nsid w:val="748F6E5B"/>
    <w:multiLevelType w:val="hybridMultilevel"/>
    <w:tmpl w:val="3578AA56"/>
    <w:lvl w:ilvl="0" w:tplc="77C8B64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6" w15:restartNumberingAfterBreak="0">
    <w:nsid w:val="74B92F24"/>
    <w:multiLevelType w:val="hybridMultilevel"/>
    <w:tmpl w:val="81A042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F7E66"/>
    <w:multiLevelType w:val="hybridMultilevel"/>
    <w:tmpl w:val="D10C67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7C681E"/>
    <w:multiLevelType w:val="hybridMultilevel"/>
    <w:tmpl w:val="CBBA373C"/>
    <w:lvl w:ilvl="0" w:tplc="04150011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9" w15:restartNumberingAfterBreak="0">
    <w:nsid w:val="7F053D29"/>
    <w:multiLevelType w:val="hybridMultilevel"/>
    <w:tmpl w:val="C442978E"/>
    <w:lvl w:ilvl="0" w:tplc="FFFFFFFF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0" w15:restartNumberingAfterBreak="0">
    <w:nsid w:val="7F6A6084"/>
    <w:multiLevelType w:val="hybridMultilevel"/>
    <w:tmpl w:val="EDD22B9E"/>
    <w:lvl w:ilvl="0" w:tplc="2632A2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803679">
    <w:abstractNumId w:val="37"/>
  </w:num>
  <w:num w:numId="2" w16cid:durableId="886186101">
    <w:abstractNumId w:val="11"/>
  </w:num>
  <w:num w:numId="3" w16cid:durableId="2146003783">
    <w:abstractNumId w:val="20"/>
  </w:num>
  <w:num w:numId="4" w16cid:durableId="69468395">
    <w:abstractNumId w:val="14"/>
  </w:num>
  <w:num w:numId="5" w16cid:durableId="311100915">
    <w:abstractNumId w:val="15"/>
  </w:num>
  <w:num w:numId="6" w16cid:durableId="1721051042">
    <w:abstractNumId w:val="38"/>
  </w:num>
  <w:num w:numId="7" w16cid:durableId="1199465927">
    <w:abstractNumId w:val="34"/>
  </w:num>
  <w:num w:numId="8" w16cid:durableId="1711570329">
    <w:abstractNumId w:val="23"/>
  </w:num>
  <w:num w:numId="9" w16cid:durableId="1901937960">
    <w:abstractNumId w:val="33"/>
  </w:num>
  <w:num w:numId="10" w16cid:durableId="944263321">
    <w:abstractNumId w:val="3"/>
  </w:num>
  <w:num w:numId="11" w16cid:durableId="137309187">
    <w:abstractNumId w:val="35"/>
  </w:num>
  <w:num w:numId="12" w16cid:durableId="606430791">
    <w:abstractNumId w:val="9"/>
  </w:num>
  <w:num w:numId="13" w16cid:durableId="142476387">
    <w:abstractNumId w:val="29"/>
  </w:num>
  <w:num w:numId="14" w16cid:durableId="294992348">
    <w:abstractNumId w:val="17"/>
  </w:num>
  <w:num w:numId="15" w16cid:durableId="1497265236">
    <w:abstractNumId w:val="13"/>
  </w:num>
  <w:num w:numId="16" w16cid:durableId="2104759070">
    <w:abstractNumId w:val="40"/>
  </w:num>
  <w:num w:numId="17" w16cid:durableId="386689694">
    <w:abstractNumId w:val="8"/>
  </w:num>
  <w:num w:numId="18" w16cid:durableId="1312977707">
    <w:abstractNumId w:val="26"/>
  </w:num>
  <w:num w:numId="19" w16cid:durableId="1400864080">
    <w:abstractNumId w:val="19"/>
  </w:num>
  <w:num w:numId="20" w16cid:durableId="497160557">
    <w:abstractNumId w:val="0"/>
  </w:num>
  <w:num w:numId="21" w16cid:durableId="1940795768">
    <w:abstractNumId w:val="6"/>
  </w:num>
  <w:num w:numId="22" w16cid:durableId="895897562">
    <w:abstractNumId w:val="22"/>
  </w:num>
  <w:num w:numId="23" w16cid:durableId="935478066">
    <w:abstractNumId w:val="1"/>
  </w:num>
  <w:num w:numId="24" w16cid:durableId="1700004377">
    <w:abstractNumId w:val="18"/>
  </w:num>
  <w:num w:numId="25" w16cid:durableId="2008824136">
    <w:abstractNumId w:val="30"/>
  </w:num>
  <w:num w:numId="26" w16cid:durableId="942761110">
    <w:abstractNumId w:val="7"/>
  </w:num>
  <w:num w:numId="27" w16cid:durableId="121117782">
    <w:abstractNumId w:val="16"/>
  </w:num>
  <w:num w:numId="28" w16cid:durableId="287048547">
    <w:abstractNumId w:val="4"/>
  </w:num>
  <w:num w:numId="29" w16cid:durableId="1587109023">
    <w:abstractNumId w:val="27"/>
  </w:num>
  <w:num w:numId="30" w16cid:durableId="1803310507">
    <w:abstractNumId w:val="28"/>
  </w:num>
  <w:num w:numId="31" w16cid:durableId="1423381594">
    <w:abstractNumId w:val="31"/>
  </w:num>
  <w:num w:numId="32" w16cid:durableId="970550551">
    <w:abstractNumId w:val="5"/>
  </w:num>
  <w:num w:numId="33" w16cid:durableId="1859273446">
    <w:abstractNumId w:val="36"/>
  </w:num>
  <w:num w:numId="34" w16cid:durableId="1499149450">
    <w:abstractNumId w:val="10"/>
  </w:num>
  <w:num w:numId="35" w16cid:durableId="815800419">
    <w:abstractNumId w:val="32"/>
  </w:num>
  <w:num w:numId="36" w16cid:durableId="104351878">
    <w:abstractNumId w:val="24"/>
  </w:num>
  <w:num w:numId="37" w16cid:durableId="144977108">
    <w:abstractNumId w:val="39"/>
  </w:num>
  <w:num w:numId="38" w16cid:durableId="313995813">
    <w:abstractNumId w:val="25"/>
  </w:num>
  <w:num w:numId="39" w16cid:durableId="869689050">
    <w:abstractNumId w:val="12"/>
  </w:num>
  <w:num w:numId="40" w16cid:durableId="1234587590">
    <w:abstractNumId w:val="2"/>
  </w:num>
  <w:num w:numId="41" w16cid:durableId="1125389353">
    <w:abstractNumId w:val="2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BE1"/>
    <w:rsid w:val="00000F32"/>
    <w:rsid w:val="0001358A"/>
    <w:rsid w:val="00014F98"/>
    <w:rsid w:val="00030234"/>
    <w:rsid w:val="00033920"/>
    <w:rsid w:val="00034F7A"/>
    <w:rsid w:val="00041BA2"/>
    <w:rsid w:val="000453AB"/>
    <w:rsid w:val="00046ABD"/>
    <w:rsid w:val="00052B9A"/>
    <w:rsid w:val="00061B5E"/>
    <w:rsid w:val="00067BEB"/>
    <w:rsid w:val="00076EBB"/>
    <w:rsid w:val="00096924"/>
    <w:rsid w:val="0009703D"/>
    <w:rsid w:val="000A7A5B"/>
    <w:rsid w:val="000B07DE"/>
    <w:rsid w:val="000B1F16"/>
    <w:rsid w:val="000C017A"/>
    <w:rsid w:val="000C0709"/>
    <w:rsid w:val="000D28C2"/>
    <w:rsid w:val="000E1B9E"/>
    <w:rsid w:val="000E7940"/>
    <w:rsid w:val="000F6C5E"/>
    <w:rsid w:val="000F7D9A"/>
    <w:rsid w:val="00103E24"/>
    <w:rsid w:val="001070A7"/>
    <w:rsid w:val="00120973"/>
    <w:rsid w:val="00122E2A"/>
    <w:rsid w:val="00124BD2"/>
    <w:rsid w:val="0013413F"/>
    <w:rsid w:val="00135023"/>
    <w:rsid w:val="00150472"/>
    <w:rsid w:val="001516C2"/>
    <w:rsid w:val="00156333"/>
    <w:rsid w:val="001665E0"/>
    <w:rsid w:val="001669D5"/>
    <w:rsid w:val="00166DCE"/>
    <w:rsid w:val="0016700D"/>
    <w:rsid w:val="00175733"/>
    <w:rsid w:val="0017600F"/>
    <w:rsid w:val="001760DF"/>
    <w:rsid w:val="00181260"/>
    <w:rsid w:val="00181C60"/>
    <w:rsid w:val="001965E6"/>
    <w:rsid w:val="001B1566"/>
    <w:rsid w:val="001B25E0"/>
    <w:rsid w:val="001B75F9"/>
    <w:rsid w:val="001C08D1"/>
    <w:rsid w:val="001C0C07"/>
    <w:rsid w:val="001C33AB"/>
    <w:rsid w:val="001E4A8A"/>
    <w:rsid w:val="001E797E"/>
    <w:rsid w:val="001F4943"/>
    <w:rsid w:val="002007EF"/>
    <w:rsid w:val="00205352"/>
    <w:rsid w:val="00207A07"/>
    <w:rsid w:val="002121BE"/>
    <w:rsid w:val="002124B7"/>
    <w:rsid w:val="00215BF4"/>
    <w:rsid w:val="00224507"/>
    <w:rsid w:val="0022558D"/>
    <w:rsid w:val="0022571B"/>
    <w:rsid w:val="00225FC3"/>
    <w:rsid w:val="00227EF4"/>
    <w:rsid w:val="00244337"/>
    <w:rsid w:val="00245DB0"/>
    <w:rsid w:val="0025034C"/>
    <w:rsid w:val="002633C8"/>
    <w:rsid w:val="002651B4"/>
    <w:rsid w:val="0026649B"/>
    <w:rsid w:val="00282D90"/>
    <w:rsid w:val="00285D0E"/>
    <w:rsid w:val="002913D6"/>
    <w:rsid w:val="00295AAD"/>
    <w:rsid w:val="002A1551"/>
    <w:rsid w:val="002A7E48"/>
    <w:rsid w:val="002B22EC"/>
    <w:rsid w:val="002C5BB6"/>
    <w:rsid w:val="002C771F"/>
    <w:rsid w:val="002D2313"/>
    <w:rsid w:val="002D67F4"/>
    <w:rsid w:val="002D7D2E"/>
    <w:rsid w:val="002E0A2B"/>
    <w:rsid w:val="002E53C1"/>
    <w:rsid w:val="002E67A8"/>
    <w:rsid w:val="002F71C6"/>
    <w:rsid w:val="00302938"/>
    <w:rsid w:val="00310E98"/>
    <w:rsid w:val="0031347B"/>
    <w:rsid w:val="0034625C"/>
    <w:rsid w:val="003464BE"/>
    <w:rsid w:val="003470E9"/>
    <w:rsid w:val="00353BB0"/>
    <w:rsid w:val="0036069A"/>
    <w:rsid w:val="003657AC"/>
    <w:rsid w:val="0037638F"/>
    <w:rsid w:val="0038021F"/>
    <w:rsid w:val="00380EA4"/>
    <w:rsid w:val="00390F2D"/>
    <w:rsid w:val="003A073C"/>
    <w:rsid w:val="003A2B3D"/>
    <w:rsid w:val="003A6329"/>
    <w:rsid w:val="003A6C70"/>
    <w:rsid w:val="003C4FD6"/>
    <w:rsid w:val="003C5B5F"/>
    <w:rsid w:val="003D192A"/>
    <w:rsid w:val="003D315D"/>
    <w:rsid w:val="003D5F5C"/>
    <w:rsid w:val="003E19B0"/>
    <w:rsid w:val="003E5A4A"/>
    <w:rsid w:val="003F44AF"/>
    <w:rsid w:val="00400C6E"/>
    <w:rsid w:val="004057DE"/>
    <w:rsid w:val="00417746"/>
    <w:rsid w:val="0042736C"/>
    <w:rsid w:val="00433858"/>
    <w:rsid w:val="00433B88"/>
    <w:rsid w:val="00451AC2"/>
    <w:rsid w:val="00451F23"/>
    <w:rsid w:val="004573A1"/>
    <w:rsid w:val="00457F73"/>
    <w:rsid w:val="00475A1B"/>
    <w:rsid w:val="004775AD"/>
    <w:rsid w:val="004A4DCD"/>
    <w:rsid w:val="004A69AA"/>
    <w:rsid w:val="004B469A"/>
    <w:rsid w:val="004B6A34"/>
    <w:rsid w:val="004C26C4"/>
    <w:rsid w:val="004C2C45"/>
    <w:rsid w:val="004C374D"/>
    <w:rsid w:val="004E395F"/>
    <w:rsid w:val="004E57E7"/>
    <w:rsid w:val="004E601E"/>
    <w:rsid w:val="004F02BF"/>
    <w:rsid w:val="004F335C"/>
    <w:rsid w:val="004F6B49"/>
    <w:rsid w:val="0050155D"/>
    <w:rsid w:val="0050332B"/>
    <w:rsid w:val="005034D8"/>
    <w:rsid w:val="00506647"/>
    <w:rsid w:val="00514E8A"/>
    <w:rsid w:val="005165AD"/>
    <w:rsid w:val="005250C8"/>
    <w:rsid w:val="00543356"/>
    <w:rsid w:val="00543EEC"/>
    <w:rsid w:val="005448B9"/>
    <w:rsid w:val="00546E30"/>
    <w:rsid w:val="00551BBD"/>
    <w:rsid w:val="00555794"/>
    <w:rsid w:val="00555898"/>
    <w:rsid w:val="005567E2"/>
    <w:rsid w:val="00561514"/>
    <w:rsid w:val="005621F7"/>
    <w:rsid w:val="005739B2"/>
    <w:rsid w:val="005847F0"/>
    <w:rsid w:val="00587F5B"/>
    <w:rsid w:val="005A3437"/>
    <w:rsid w:val="005A4C5F"/>
    <w:rsid w:val="005A68A3"/>
    <w:rsid w:val="005B0A7E"/>
    <w:rsid w:val="005C3B69"/>
    <w:rsid w:val="005D29D5"/>
    <w:rsid w:val="005E0544"/>
    <w:rsid w:val="005E4CDE"/>
    <w:rsid w:val="005E5C5D"/>
    <w:rsid w:val="005E726D"/>
    <w:rsid w:val="005F3B0D"/>
    <w:rsid w:val="00603E5C"/>
    <w:rsid w:val="00613409"/>
    <w:rsid w:val="00615C3E"/>
    <w:rsid w:val="00617A79"/>
    <w:rsid w:val="006250D3"/>
    <w:rsid w:val="00627248"/>
    <w:rsid w:val="00635825"/>
    <w:rsid w:val="00636BDB"/>
    <w:rsid w:val="0064165A"/>
    <w:rsid w:val="0064288A"/>
    <w:rsid w:val="00643F04"/>
    <w:rsid w:val="00650A00"/>
    <w:rsid w:val="00651668"/>
    <w:rsid w:val="00662645"/>
    <w:rsid w:val="00663E17"/>
    <w:rsid w:val="006708C2"/>
    <w:rsid w:val="006740C6"/>
    <w:rsid w:val="006815BE"/>
    <w:rsid w:val="0068589F"/>
    <w:rsid w:val="00687A28"/>
    <w:rsid w:val="006A14AA"/>
    <w:rsid w:val="006A4BFE"/>
    <w:rsid w:val="006B655D"/>
    <w:rsid w:val="006C5340"/>
    <w:rsid w:val="006C5830"/>
    <w:rsid w:val="006E1E2A"/>
    <w:rsid w:val="006E7526"/>
    <w:rsid w:val="006F5236"/>
    <w:rsid w:val="0070106D"/>
    <w:rsid w:val="00701776"/>
    <w:rsid w:val="0071061E"/>
    <w:rsid w:val="007208CA"/>
    <w:rsid w:val="00723E3A"/>
    <w:rsid w:val="0072401F"/>
    <w:rsid w:val="00724A43"/>
    <w:rsid w:val="007310D5"/>
    <w:rsid w:val="00733A4C"/>
    <w:rsid w:val="0074497A"/>
    <w:rsid w:val="00745429"/>
    <w:rsid w:val="00747DF0"/>
    <w:rsid w:val="00747F11"/>
    <w:rsid w:val="007564E5"/>
    <w:rsid w:val="00763FE7"/>
    <w:rsid w:val="00770A66"/>
    <w:rsid w:val="00771983"/>
    <w:rsid w:val="00773078"/>
    <w:rsid w:val="00773F68"/>
    <w:rsid w:val="0077491D"/>
    <w:rsid w:val="00782984"/>
    <w:rsid w:val="0078520D"/>
    <w:rsid w:val="00787D4D"/>
    <w:rsid w:val="00795EAA"/>
    <w:rsid w:val="007C56CD"/>
    <w:rsid w:val="007D4EB6"/>
    <w:rsid w:val="007E093D"/>
    <w:rsid w:val="007E0E1D"/>
    <w:rsid w:val="007E4112"/>
    <w:rsid w:val="007F7DF2"/>
    <w:rsid w:val="00832ED5"/>
    <w:rsid w:val="00833224"/>
    <w:rsid w:val="0083437D"/>
    <w:rsid w:val="00837CDC"/>
    <w:rsid w:val="00837DDE"/>
    <w:rsid w:val="008531F6"/>
    <w:rsid w:val="00855735"/>
    <w:rsid w:val="008648B5"/>
    <w:rsid w:val="008655E8"/>
    <w:rsid w:val="00874DF6"/>
    <w:rsid w:val="00881304"/>
    <w:rsid w:val="00891444"/>
    <w:rsid w:val="008A0786"/>
    <w:rsid w:val="008B60C4"/>
    <w:rsid w:val="008C42FB"/>
    <w:rsid w:val="008D1C81"/>
    <w:rsid w:val="008D5B61"/>
    <w:rsid w:val="008D71EF"/>
    <w:rsid w:val="008F1BA8"/>
    <w:rsid w:val="008F4D9F"/>
    <w:rsid w:val="00901D08"/>
    <w:rsid w:val="00902EC5"/>
    <w:rsid w:val="00903342"/>
    <w:rsid w:val="00907A7C"/>
    <w:rsid w:val="00910C27"/>
    <w:rsid w:val="00923919"/>
    <w:rsid w:val="009252F5"/>
    <w:rsid w:val="0092689E"/>
    <w:rsid w:val="00937608"/>
    <w:rsid w:val="00942793"/>
    <w:rsid w:val="00946FB2"/>
    <w:rsid w:val="00950A8A"/>
    <w:rsid w:val="00952A4E"/>
    <w:rsid w:val="00957C1D"/>
    <w:rsid w:val="00964BFB"/>
    <w:rsid w:val="009656DD"/>
    <w:rsid w:val="00966538"/>
    <w:rsid w:val="00975E0A"/>
    <w:rsid w:val="009773C0"/>
    <w:rsid w:val="00984D50"/>
    <w:rsid w:val="00986ED0"/>
    <w:rsid w:val="009911E7"/>
    <w:rsid w:val="009A4078"/>
    <w:rsid w:val="009A7F1E"/>
    <w:rsid w:val="009B516F"/>
    <w:rsid w:val="009C1479"/>
    <w:rsid w:val="009C630D"/>
    <w:rsid w:val="009D79F9"/>
    <w:rsid w:val="009F5321"/>
    <w:rsid w:val="00A01EB5"/>
    <w:rsid w:val="00A01FF1"/>
    <w:rsid w:val="00A123F8"/>
    <w:rsid w:val="00A12513"/>
    <w:rsid w:val="00A2149B"/>
    <w:rsid w:val="00A21E29"/>
    <w:rsid w:val="00A251E7"/>
    <w:rsid w:val="00A267EF"/>
    <w:rsid w:val="00A27756"/>
    <w:rsid w:val="00A27A25"/>
    <w:rsid w:val="00A376E3"/>
    <w:rsid w:val="00A37E77"/>
    <w:rsid w:val="00A40CD5"/>
    <w:rsid w:val="00A42988"/>
    <w:rsid w:val="00A51B98"/>
    <w:rsid w:val="00A53A25"/>
    <w:rsid w:val="00A53AFC"/>
    <w:rsid w:val="00A60AB5"/>
    <w:rsid w:val="00A63A57"/>
    <w:rsid w:val="00A64893"/>
    <w:rsid w:val="00A843EF"/>
    <w:rsid w:val="00A9155D"/>
    <w:rsid w:val="00A9176D"/>
    <w:rsid w:val="00A91990"/>
    <w:rsid w:val="00A93E3F"/>
    <w:rsid w:val="00A9725E"/>
    <w:rsid w:val="00A97D11"/>
    <w:rsid w:val="00AA1309"/>
    <w:rsid w:val="00AB2545"/>
    <w:rsid w:val="00AC372A"/>
    <w:rsid w:val="00AC4B1F"/>
    <w:rsid w:val="00AC66DB"/>
    <w:rsid w:val="00AD2582"/>
    <w:rsid w:val="00AE7142"/>
    <w:rsid w:val="00AF126C"/>
    <w:rsid w:val="00AF5B18"/>
    <w:rsid w:val="00B01E53"/>
    <w:rsid w:val="00B069E1"/>
    <w:rsid w:val="00B0713C"/>
    <w:rsid w:val="00B12982"/>
    <w:rsid w:val="00B12F16"/>
    <w:rsid w:val="00B22534"/>
    <w:rsid w:val="00B239EF"/>
    <w:rsid w:val="00B26DA6"/>
    <w:rsid w:val="00B3003B"/>
    <w:rsid w:val="00B32666"/>
    <w:rsid w:val="00B44FAA"/>
    <w:rsid w:val="00B574D9"/>
    <w:rsid w:val="00B640E1"/>
    <w:rsid w:val="00B6426D"/>
    <w:rsid w:val="00B77A5F"/>
    <w:rsid w:val="00B8005D"/>
    <w:rsid w:val="00B805E9"/>
    <w:rsid w:val="00B83F61"/>
    <w:rsid w:val="00B84CBB"/>
    <w:rsid w:val="00B85F00"/>
    <w:rsid w:val="00BA2DCB"/>
    <w:rsid w:val="00BA33FA"/>
    <w:rsid w:val="00BB2210"/>
    <w:rsid w:val="00BC4678"/>
    <w:rsid w:val="00BD0B81"/>
    <w:rsid w:val="00BD14E0"/>
    <w:rsid w:val="00BD4DFC"/>
    <w:rsid w:val="00BE0062"/>
    <w:rsid w:val="00BE28FC"/>
    <w:rsid w:val="00C21303"/>
    <w:rsid w:val="00C22445"/>
    <w:rsid w:val="00C33101"/>
    <w:rsid w:val="00C34250"/>
    <w:rsid w:val="00C4457A"/>
    <w:rsid w:val="00C44F6F"/>
    <w:rsid w:val="00C455AA"/>
    <w:rsid w:val="00C50E73"/>
    <w:rsid w:val="00C510D8"/>
    <w:rsid w:val="00C5139A"/>
    <w:rsid w:val="00C51F4F"/>
    <w:rsid w:val="00C570DB"/>
    <w:rsid w:val="00C57187"/>
    <w:rsid w:val="00C64147"/>
    <w:rsid w:val="00C66B24"/>
    <w:rsid w:val="00C66E1A"/>
    <w:rsid w:val="00C74EF1"/>
    <w:rsid w:val="00C767CA"/>
    <w:rsid w:val="00C80B4E"/>
    <w:rsid w:val="00C816CE"/>
    <w:rsid w:val="00C828D7"/>
    <w:rsid w:val="00C83B97"/>
    <w:rsid w:val="00C854B0"/>
    <w:rsid w:val="00C86D16"/>
    <w:rsid w:val="00CA0772"/>
    <w:rsid w:val="00CA144B"/>
    <w:rsid w:val="00CA1D3D"/>
    <w:rsid w:val="00CA79E0"/>
    <w:rsid w:val="00CB131A"/>
    <w:rsid w:val="00CB54CB"/>
    <w:rsid w:val="00CB591F"/>
    <w:rsid w:val="00CC1FAA"/>
    <w:rsid w:val="00CD6761"/>
    <w:rsid w:val="00CF2263"/>
    <w:rsid w:val="00CF46A1"/>
    <w:rsid w:val="00D04545"/>
    <w:rsid w:val="00D124F2"/>
    <w:rsid w:val="00D15E12"/>
    <w:rsid w:val="00D25B02"/>
    <w:rsid w:val="00D33023"/>
    <w:rsid w:val="00D33A5C"/>
    <w:rsid w:val="00D353A4"/>
    <w:rsid w:val="00D36D99"/>
    <w:rsid w:val="00D37395"/>
    <w:rsid w:val="00D42C86"/>
    <w:rsid w:val="00D47739"/>
    <w:rsid w:val="00D50C8F"/>
    <w:rsid w:val="00D50C9D"/>
    <w:rsid w:val="00D613FB"/>
    <w:rsid w:val="00D70C9C"/>
    <w:rsid w:val="00D7499B"/>
    <w:rsid w:val="00DA15F1"/>
    <w:rsid w:val="00DB0243"/>
    <w:rsid w:val="00DB0A23"/>
    <w:rsid w:val="00DB2329"/>
    <w:rsid w:val="00DC6387"/>
    <w:rsid w:val="00DD747A"/>
    <w:rsid w:val="00DD7C94"/>
    <w:rsid w:val="00DE1620"/>
    <w:rsid w:val="00DE20CB"/>
    <w:rsid w:val="00DF05E5"/>
    <w:rsid w:val="00DF3B9C"/>
    <w:rsid w:val="00E025D1"/>
    <w:rsid w:val="00E10B73"/>
    <w:rsid w:val="00E10CBF"/>
    <w:rsid w:val="00E13719"/>
    <w:rsid w:val="00E209B1"/>
    <w:rsid w:val="00E23FEC"/>
    <w:rsid w:val="00E270BE"/>
    <w:rsid w:val="00E31E0E"/>
    <w:rsid w:val="00E40FA2"/>
    <w:rsid w:val="00E440B1"/>
    <w:rsid w:val="00E44275"/>
    <w:rsid w:val="00E51465"/>
    <w:rsid w:val="00E602F1"/>
    <w:rsid w:val="00E7044B"/>
    <w:rsid w:val="00EA278D"/>
    <w:rsid w:val="00EA2FC0"/>
    <w:rsid w:val="00EA5E3C"/>
    <w:rsid w:val="00EB49CA"/>
    <w:rsid w:val="00EC0A37"/>
    <w:rsid w:val="00EC1D10"/>
    <w:rsid w:val="00EC7A75"/>
    <w:rsid w:val="00ED6294"/>
    <w:rsid w:val="00EE4E74"/>
    <w:rsid w:val="00EF1F38"/>
    <w:rsid w:val="00EF46B4"/>
    <w:rsid w:val="00F01C6B"/>
    <w:rsid w:val="00F0496D"/>
    <w:rsid w:val="00F07E61"/>
    <w:rsid w:val="00F16718"/>
    <w:rsid w:val="00F3162E"/>
    <w:rsid w:val="00F319C6"/>
    <w:rsid w:val="00F35947"/>
    <w:rsid w:val="00F42458"/>
    <w:rsid w:val="00F47133"/>
    <w:rsid w:val="00F50EFE"/>
    <w:rsid w:val="00F518A7"/>
    <w:rsid w:val="00F5462D"/>
    <w:rsid w:val="00F60432"/>
    <w:rsid w:val="00F65893"/>
    <w:rsid w:val="00F70151"/>
    <w:rsid w:val="00F7493E"/>
    <w:rsid w:val="00F76FCD"/>
    <w:rsid w:val="00F84141"/>
    <w:rsid w:val="00FA295A"/>
    <w:rsid w:val="00FB3E14"/>
    <w:rsid w:val="00FC2B3B"/>
    <w:rsid w:val="00FC78C2"/>
    <w:rsid w:val="00FD6894"/>
    <w:rsid w:val="00FD7FF0"/>
    <w:rsid w:val="00FE153C"/>
    <w:rsid w:val="00FF1BE1"/>
    <w:rsid w:val="00FF5DD8"/>
    <w:rsid w:val="00FF7AE1"/>
    <w:rsid w:val="00FF7DA9"/>
    <w:rsid w:val="18A8371F"/>
    <w:rsid w:val="1A3DED5C"/>
    <w:rsid w:val="2B1E9A70"/>
    <w:rsid w:val="2EF59269"/>
    <w:rsid w:val="3C1E4FD2"/>
    <w:rsid w:val="581345AA"/>
    <w:rsid w:val="6D7C4065"/>
    <w:rsid w:val="730719BC"/>
    <w:rsid w:val="74D9CC4B"/>
    <w:rsid w:val="76F9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3FE0F4"/>
  <w15:docId w15:val="{AF6519B8-CF91-42B2-822D-8659DF19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3F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0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23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913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40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123F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3719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37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3719"/>
    <w:rPr>
      <w:vertAlign w:val="superscript"/>
    </w:rPr>
  </w:style>
  <w:style w:type="character" w:customStyle="1" w:styleId="markedcontent">
    <w:name w:val="markedcontent"/>
    <w:basedOn w:val="Domylnaczcionkaakapitu"/>
    <w:rsid w:val="00E13719"/>
  </w:style>
  <w:style w:type="character" w:styleId="Hipercze">
    <w:name w:val="Hyperlink"/>
    <w:basedOn w:val="Domylnaczcionkaakapitu"/>
    <w:uiPriority w:val="99"/>
    <w:unhideWhenUsed/>
    <w:rsid w:val="00E13719"/>
    <w:rPr>
      <w:color w:val="0563C1" w:themeColor="hyperlink"/>
      <w:u w:val="single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,List Paragraph1,Lista PR,Numeracja załączników"/>
    <w:basedOn w:val="Normalny"/>
    <w:link w:val="AkapitzlistZnak"/>
    <w:uiPriority w:val="34"/>
    <w:qFormat/>
    <w:rsid w:val="00E13719"/>
    <w:pPr>
      <w:spacing w:before="100" w:after="200" w:line="276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table" w:styleId="Tabela-Siatka">
    <w:name w:val="Table Grid"/>
    <w:basedOn w:val="Standardowy"/>
    <w:uiPriority w:val="39"/>
    <w:rsid w:val="0087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4D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FF5DD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D1C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D1C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D1C81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1C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1C81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C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C81"/>
    <w:rPr>
      <w:rFonts w:ascii="Segoe UI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718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C630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77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7739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77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7739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13FB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401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72401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72401F"/>
    <w:rPr>
      <w:caps/>
      <w:color w:val="595959" w:themeColor="text1" w:themeTint="A6"/>
      <w:spacing w:val="10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72401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  <w:lang w:eastAsia="en-US"/>
    </w:rPr>
  </w:style>
  <w:style w:type="character" w:customStyle="1" w:styleId="TytuZnak1">
    <w:name w:val="Tytuł Znak1"/>
    <w:basedOn w:val="Domylnaczcionkaakapitu"/>
    <w:uiPriority w:val="10"/>
    <w:rsid w:val="0072401F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401F"/>
    <w:pPr>
      <w:spacing w:after="500"/>
    </w:pPr>
    <w:rPr>
      <w:rFonts w:asciiTheme="minorHAnsi" w:hAnsiTheme="minorHAnsi" w:cstheme="minorBidi"/>
      <w:caps/>
      <w:color w:val="595959" w:themeColor="text1" w:themeTint="A6"/>
      <w:spacing w:val="10"/>
      <w:sz w:val="21"/>
      <w:szCs w:val="21"/>
      <w:lang w:eastAsia="en-US"/>
    </w:rPr>
  </w:style>
  <w:style w:type="character" w:customStyle="1" w:styleId="PodtytuZnak1">
    <w:name w:val="Podtytuł Znak1"/>
    <w:basedOn w:val="Domylnaczcionkaakapitu"/>
    <w:uiPriority w:val="11"/>
    <w:rsid w:val="0072401F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240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,List Paragraph1 Znak"/>
    <w:link w:val="Akapitzlist"/>
    <w:uiPriority w:val="1"/>
    <w:qFormat/>
    <w:locked/>
    <w:rsid w:val="0072401F"/>
    <w:rPr>
      <w:rFonts w:eastAsiaTheme="minorEastAsi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7E093D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E093D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135023"/>
    <w:pPr>
      <w:numPr>
        <w:numId w:val="2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04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044B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044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2913D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E8C45-61C2-4763-BD09-7BEE7C607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4352</Words>
  <Characters>26118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Luxmed Sp. z o.o.</Company>
  <LinksUpToDate>false</LinksUpToDate>
  <CharactersWithSpaces>30410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Machnicka</dc:creator>
  <cp:lastModifiedBy>Viki Kuklińska</cp:lastModifiedBy>
  <cp:revision>7</cp:revision>
  <dcterms:created xsi:type="dcterms:W3CDTF">2025-05-27T13:33:00Z</dcterms:created>
  <dcterms:modified xsi:type="dcterms:W3CDTF">2025-05-28T12:51:00Z</dcterms:modified>
</cp:coreProperties>
</file>