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060" w:type="dxa"/>
        <w:tblLook w:val="04A0" w:firstRow="1" w:lastRow="0" w:firstColumn="1" w:lastColumn="0" w:noHBand="0" w:noVBand="1"/>
      </w:tblPr>
      <w:tblGrid>
        <w:gridCol w:w="2018"/>
        <w:gridCol w:w="8042"/>
      </w:tblGrid>
      <w:tr w:rsidR="009F6C0A" w:rsidRPr="00486E5E" w14:paraId="214F4E9E" w14:textId="77777777" w:rsidTr="009504CB">
        <w:trPr>
          <w:trHeight w:val="350"/>
        </w:trPr>
        <w:tc>
          <w:tcPr>
            <w:tcW w:w="2018" w:type="dxa"/>
            <w:shd w:val="clear" w:color="auto" w:fill="auto"/>
          </w:tcPr>
          <w:p w14:paraId="2A25D6A1" w14:textId="3CB0FF1E" w:rsidR="00E44139" w:rsidRPr="00486E5E" w:rsidRDefault="00E44139" w:rsidP="00486E5E">
            <w:pPr>
              <w:jc w:val="center"/>
              <w:rPr>
                <w:rFonts w:cstheme="minorHAnsi"/>
                <w:b/>
                <w:color w:val="000000" w:themeColor="text1"/>
                <w:sz w:val="20"/>
                <w:szCs w:val="20"/>
              </w:rPr>
            </w:pPr>
          </w:p>
        </w:tc>
        <w:tc>
          <w:tcPr>
            <w:tcW w:w="8042" w:type="dxa"/>
            <w:shd w:val="clear" w:color="auto" w:fill="auto"/>
          </w:tcPr>
          <w:p w14:paraId="08A79D6F" w14:textId="7DD495D2" w:rsidR="00E44139" w:rsidRPr="00486E5E" w:rsidRDefault="002D6F2B" w:rsidP="00486E5E">
            <w:pPr>
              <w:jc w:val="center"/>
              <w:rPr>
                <w:rFonts w:cstheme="minorHAnsi"/>
                <w:b/>
                <w:color w:val="000000" w:themeColor="text1"/>
                <w:sz w:val="20"/>
                <w:szCs w:val="20"/>
              </w:rPr>
            </w:pPr>
            <w:r>
              <w:rPr>
                <w:rFonts w:cstheme="minorHAnsi"/>
                <w:b/>
                <w:color w:val="000000" w:themeColor="text1"/>
                <w:sz w:val="20"/>
                <w:szCs w:val="20"/>
              </w:rPr>
              <w:t xml:space="preserve">LAPTOP </w:t>
            </w:r>
            <w:proofErr w:type="spellStart"/>
            <w:r w:rsidR="005C27BD">
              <w:rPr>
                <w:rFonts w:cstheme="minorHAnsi"/>
                <w:b/>
                <w:color w:val="000000" w:themeColor="text1"/>
                <w:sz w:val="20"/>
                <w:szCs w:val="20"/>
              </w:rPr>
              <w:t>W</w:t>
            </w:r>
            <w:r w:rsidR="00E44139" w:rsidRPr="00486E5E">
              <w:rPr>
                <w:rFonts w:cstheme="minorHAnsi"/>
                <w:b/>
                <w:color w:val="000000" w:themeColor="text1"/>
                <w:sz w:val="20"/>
                <w:szCs w:val="20"/>
              </w:rPr>
              <w:t>ymagane</w:t>
            </w:r>
            <w:proofErr w:type="spellEnd"/>
            <w:r w:rsidR="00E44139" w:rsidRPr="00486E5E">
              <w:rPr>
                <w:rFonts w:cstheme="minorHAnsi"/>
                <w:b/>
                <w:color w:val="000000" w:themeColor="text1"/>
                <w:sz w:val="20"/>
                <w:szCs w:val="20"/>
              </w:rPr>
              <w:t xml:space="preserve"> </w:t>
            </w:r>
            <w:proofErr w:type="spellStart"/>
            <w:r w:rsidR="00E44139" w:rsidRPr="00486E5E">
              <w:rPr>
                <w:rFonts w:cstheme="minorHAnsi"/>
                <w:b/>
                <w:color w:val="000000" w:themeColor="text1"/>
                <w:sz w:val="20"/>
                <w:szCs w:val="20"/>
              </w:rPr>
              <w:t>parametry</w:t>
            </w:r>
            <w:proofErr w:type="spellEnd"/>
            <w:r w:rsidR="00E44139" w:rsidRPr="00486E5E">
              <w:rPr>
                <w:rFonts w:cstheme="minorHAnsi"/>
                <w:b/>
                <w:color w:val="000000" w:themeColor="text1"/>
                <w:sz w:val="20"/>
                <w:szCs w:val="20"/>
              </w:rPr>
              <w:t xml:space="preserve"> </w:t>
            </w:r>
            <w:proofErr w:type="spellStart"/>
            <w:r w:rsidR="00E44139" w:rsidRPr="00486E5E">
              <w:rPr>
                <w:rFonts w:cstheme="minorHAnsi"/>
                <w:b/>
                <w:color w:val="000000" w:themeColor="text1"/>
                <w:sz w:val="20"/>
                <w:szCs w:val="20"/>
              </w:rPr>
              <w:t>techniczne</w:t>
            </w:r>
            <w:proofErr w:type="spellEnd"/>
          </w:p>
        </w:tc>
      </w:tr>
      <w:tr w:rsidR="00E44139" w:rsidRPr="009504CB" w14:paraId="755D91E1" w14:textId="77777777" w:rsidTr="009504CB">
        <w:tc>
          <w:tcPr>
            <w:tcW w:w="2018" w:type="dxa"/>
            <w:shd w:val="clear" w:color="auto" w:fill="auto"/>
          </w:tcPr>
          <w:p w14:paraId="7A87CC13" w14:textId="77777777" w:rsidR="00E44139" w:rsidRPr="009504CB" w:rsidRDefault="00E44139" w:rsidP="00486E5E">
            <w:pPr>
              <w:jc w:val="center"/>
              <w:rPr>
                <w:rFonts w:cstheme="minorHAnsi"/>
                <w:b/>
                <w:color w:val="000000" w:themeColor="text1"/>
                <w:sz w:val="20"/>
                <w:szCs w:val="20"/>
              </w:rPr>
            </w:pPr>
            <w:proofErr w:type="spellStart"/>
            <w:r w:rsidRPr="009504CB">
              <w:rPr>
                <w:rFonts w:cstheme="minorHAnsi"/>
                <w:b/>
                <w:color w:val="000000" w:themeColor="text1"/>
                <w:sz w:val="20"/>
                <w:szCs w:val="20"/>
              </w:rPr>
              <w:t>Zastosowanie</w:t>
            </w:r>
            <w:proofErr w:type="spellEnd"/>
          </w:p>
        </w:tc>
        <w:tc>
          <w:tcPr>
            <w:tcW w:w="8042" w:type="dxa"/>
          </w:tcPr>
          <w:p w14:paraId="46ACFC73" w14:textId="3EDBC00C" w:rsidR="00E44139" w:rsidRPr="009504CB" w:rsidRDefault="00E44139"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 xml:space="preserve">Komputer </w:t>
            </w:r>
            <w:r w:rsidR="009F6C0A" w:rsidRPr="009504CB">
              <w:rPr>
                <w:rFonts w:cstheme="minorHAnsi"/>
                <w:bCs/>
                <w:color w:val="000000" w:themeColor="text1"/>
                <w:sz w:val="20"/>
                <w:szCs w:val="20"/>
                <w:lang w:val="pl-PL"/>
              </w:rPr>
              <w:t>mobilny</w:t>
            </w:r>
            <w:r w:rsidRPr="009504CB">
              <w:rPr>
                <w:rFonts w:cstheme="minorHAnsi"/>
                <w:bCs/>
                <w:color w:val="000000" w:themeColor="text1"/>
                <w:sz w:val="20"/>
                <w:szCs w:val="20"/>
                <w:lang w:val="pl-PL"/>
              </w:rPr>
              <w:t xml:space="preserve"> będzie wykorzystywany dla potrzeb</w:t>
            </w:r>
            <w:r w:rsidR="009F6C0A" w:rsidRPr="009504CB">
              <w:rPr>
                <w:rFonts w:cstheme="minorHAnsi"/>
                <w:bCs/>
                <w:color w:val="000000" w:themeColor="text1"/>
                <w:sz w:val="20"/>
                <w:szCs w:val="20"/>
                <w:lang w:val="pl-PL"/>
              </w:rPr>
              <w:t xml:space="preserve"> aplikacji biurowych, </w:t>
            </w:r>
            <w:r w:rsidRPr="009504CB">
              <w:rPr>
                <w:rFonts w:cstheme="minorHAnsi"/>
                <w:bCs/>
                <w:color w:val="000000" w:themeColor="text1"/>
                <w:sz w:val="20"/>
                <w:szCs w:val="20"/>
                <w:lang w:val="pl-PL"/>
              </w:rPr>
              <w:t xml:space="preserve">obliczeniowych, dostępu do </w:t>
            </w:r>
            <w:r w:rsidR="00142F7D" w:rsidRPr="009504CB">
              <w:rPr>
                <w:rFonts w:cstheme="minorHAnsi"/>
                <w:bCs/>
                <w:color w:val="000000" w:themeColor="text1"/>
                <w:sz w:val="20"/>
                <w:szCs w:val="20"/>
                <w:lang w:val="pl-PL"/>
              </w:rPr>
              <w:t>Internetu</w:t>
            </w:r>
            <w:r w:rsidR="009F6C0A" w:rsidRPr="009504CB">
              <w:rPr>
                <w:rFonts w:cstheme="minorHAnsi"/>
                <w:bCs/>
                <w:color w:val="000000" w:themeColor="text1"/>
                <w:sz w:val="20"/>
                <w:szCs w:val="20"/>
                <w:lang w:val="pl-PL"/>
              </w:rPr>
              <w:t xml:space="preserve"> oraz poczty elektronicznej</w:t>
            </w:r>
            <w:r w:rsidR="000A7197" w:rsidRPr="009504CB">
              <w:rPr>
                <w:rFonts w:cstheme="minorHAnsi"/>
                <w:bCs/>
                <w:color w:val="000000" w:themeColor="text1"/>
                <w:sz w:val="20"/>
                <w:szCs w:val="20"/>
                <w:lang w:val="pl-PL"/>
              </w:rPr>
              <w:t>, o lokalna baza danych, stacja programistyczna.</w:t>
            </w:r>
          </w:p>
        </w:tc>
      </w:tr>
      <w:tr w:rsidR="00281875" w:rsidRPr="009504CB" w14:paraId="4A33C421" w14:textId="77777777" w:rsidTr="009504CB">
        <w:tc>
          <w:tcPr>
            <w:tcW w:w="2018" w:type="dxa"/>
            <w:shd w:val="clear" w:color="auto" w:fill="auto"/>
          </w:tcPr>
          <w:p w14:paraId="2FD1B050" w14:textId="48688C56" w:rsidR="00281875" w:rsidRPr="009504CB" w:rsidRDefault="00281875" w:rsidP="00486E5E">
            <w:pPr>
              <w:jc w:val="center"/>
              <w:rPr>
                <w:rFonts w:cstheme="minorHAnsi"/>
                <w:b/>
                <w:color w:val="000000" w:themeColor="text1"/>
                <w:sz w:val="20"/>
                <w:szCs w:val="20"/>
                <w:lang w:val="pl-PL"/>
              </w:rPr>
            </w:pPr>
            <w:r w:rsidRPr="009504CB">
              <w:rPr>
                <w:rFonts w:cstheme="minorHAnsi"/>
                <w:b/>
                <w:color w:val="000000" w:themeColor="text1"/>
                <w:sz w:val="20"/>
                <w:szCs w:val="20"/>
                <w:lang w:val="pl-PL"/>
              </w:rPr>
              <w:t>Rodzaj</w:t>
            </w:r>
          </w:p>
        </w:tc>
        <w:tc>
          <w:tcPr>
            <w:tcW w:w="8042" w:type="dxa"/>
          </w:tcPr>
          <w:p w14:paraId="1A65B093" w14:textId="00046E55" w:rsidR="00281875" w:rsidRPr="009504CB" w:rsidRDefault="00281875"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 xml:space="preserve">Mobilna jednostka </w:t>
            </w:r>
            <w:r w:rsidR="001852C1" w:rsidRPr="009504CB">
              <w:rPr>
                <w:rFonts w:cstheme="minorHAnsi"/>
                <w:bCs/>
                <w:color w:val="000000" w:themeColor="text1"/>
                <w:sz w:val="20"/>
                <w:szCs w:val="20"/>
                <w:lang w:val="pl-PL"/>
              </w:rPr>
              <w:t>–</w:t>
            </w:r>
            <w:r w:rsidRPr="009504CB">
              <w:rPr>
                <w:rFonts w:cstheme="minorHAnsi"/>
                <w:bCs/>
                <w:color w:val="000000" w:themeColor="text1"/>
                <w:sz w:val="20"/>
                <w:szCs w:val="20"/>
                <w:lang w:val="pl-PL"/>
              </w:rPr>
              <w:t xml:space="preserve"> </w:t>
            </w:r>
            <w:r w:rsidR="001852C1" w:rsidRPr="009504CB">
              <w:rPr>
                <w:rFonts w:cstheme="minorHAnsi"/>
                <w:bCs/>
                <w:color w:val="000000" w:themeColor="text1"/>
                <w:sz w:val="20"/>
                <w:szCs w:val="20"/>
                <w:lang w:val="pl-PL"/>
              </w:rPr>
              <w:t>jako jedno urządzenie</w:t>
            </w:r>
          </w:p>
        </w:tc>
      </w:tr>
      <w:tr w:rsidR="00E44139" w:rsidRPr="009504CB" w14:paraId="5B3BB9ED" w14:textId="77777777" w:rsidTr="009504CB">
        <w:tc>
          <w:tcPr>
            <w:tcW w:w="2018" w:type="dxa"/>
            <w:shd w:val="clear" w:color="auto" w:fill="auto"/>
          </w:tcPr>
          <w:p w14:paraId="21B2573B" w14:textId="6D39C437" w:rsidR="00E44139" w:rsidRPr="009504CB" w:rsidRDefault="00663D0D" w:rsidP="00486E5E">
            <w:pPr>
              <w:jc w:val="center"/>
              <w:rPr>
                <w:rFonts w:cstheme="minorHAnsi"/>
                <w:b/>
                <w:color w:val="000000" w:themeColor="text1"/>
                <w:sz w:val="20"/>
                <w:szCs w:val="20"/>
              </w:rPr>
            </w:pPr>
            <w:proofErr w:type="spellStart"/>
            <w:r w:rsidRPr="009504CB">
              <w:rPr>
                <w:rFonts w:cstheme="minorHAnsi"/>
                <w:b/>
                <w:color w:val="000000" w:themeColor="text1"/>
                <w:sz w:val="20"/>
                <w:szCs w:val="20"/>
              </w:rPr>
              <w:t>Matryca</w:t>
            </w:r>
            <w:proofErr w:type="spellEnd"/>
          </w:p>
        </w:tc>
        <w:tc>
          <w:tcPr>
            <w:tcW w:w="8042" w:type="dxa"/>
          </w:tcPr>
          <w:p w14:paraId="009B2735" w14:textId="6946A312" w:rsidR="00CE3F0C" w:rsidRPr="009504CB" w:rsidRDefault="00941EA4" w:rsidP="00D5328A">
            <w:pPr>
              <w:outlineLvl w:val="0"/>
              <w:rPr>
                <w:rFonts w:cstheme="minorHAnsi"/>
                <w:bCs/>
                <w:color w:val="00B050"/>
                <w:sz w:val="20"/>
                <w:szCs w:val="20"/>
                <w:lang w:val="pl-PL"/>
              </w:rPr>
            </w:pPr>
            <w:r w:rsidRPr="009504CB">
              <w:rPr>
                <w:rFonts w:cstheme="minorHAnsi"/>
                <w:bCs/>
                <w:color w:val="000000" w:themeColor="text1"/>
                <w:sz w:val="20"/>
                <w:szCs w:val="20"/>
                <w:lang w:val="pl-PL"/>
              </w:rPr>
              <w:t>Matryca IPS lub</w:t>
            </w:r>
            <w:r w:rsidR="00875D55" w:rsidRPr="009504CB">
              <w:rPr>
                <w:rFonts w:cstheme="minorHAnsi"/>
                <w:bCs/>
                <w:color w:val="000000" w:themeColor="text1"/>
                <w:sz w:val="20"/>
                <w:szCs w:val="20"/>
                <w:lang w:val="pl-PL"/>
              </w:rPr>
              <w:t xml:space="preserve"> równoważn</w:t>
            </w:r>
            <w:r w:rsidR="007D11C4" w:rsidRPr="009504CB">
              <w:rPr>
                <w:rFonts w:cstheme="minorHAnsi"/>
                <w:bCs/>
                <w:color w:val="000000" w:themeColor="text1"/>
                <w:sz w:val="20"/>
                <w:szCs w:val="20"/>
                <w:lang w:val="pl-PL"/>
              </w:rPr>
              <w:t>a</w:t>
            </w:r>
            <w:r w:rsidRPr="009504CB">
              <w:rPr>
                <w:rFonts w:cstheme="minorHAnsi"/>
                <w:bCs/>
                <w:color w:val="000000" w:themeColor="text1"/>
                <w:sz w:val="20"/>
                <w:szCs w:val="20"/>
                <w:lang w:val="pl-PL"/>
              </w:rPr>
              <w:t xml:space="preserve"> o przekątnej 16” z powłoką przeciwodblaskową, rozdzielczość 1920 x 1200. Jasność matrycy 250 cd/m2.</w:t>
            </w:r>
          </w:p>
        </w:tc>
      </w:tr>
      <w:tr w:rsidR="00E44139" w:rsidRPr="009504CB" w14:paraId="128929D2" w14:textId="77777777" w:rsidTr="009504CB">
        <w:tc>
          <w:tcPr>
            <w:tcW w:w="2018" w:type="dxa"/>
            <w:shd w:val="clear" w:color="auto" w:fill="auto"/>
          </w:tcPr>
          <w:p w14:paraId="00BED17F" w14:textId="236C1490" w:rsidR="00E44139" w:rsidRPr="009504CB" w:rsidRDefault="00E44139" w:rsidP="00486E5E">
            <w:pPr>
              <w:jc w:val="center"/>
              <w:rPr>
                <w:rFonts w:cstheme="minorHAnsi"/>
                <w:b/>
                <w:color w:val="000000" w:themeColor="text1"/>
                <w:sz w:val="20"/>
                <w:szCs w:val="20"/>
              </w:rPr>
            </w:pPr>
            <w:proofErr w:type="spellStart"/>
            <w:r w:rsidRPr="009504CB">
              <w:rPr>
                <w:rFonts w:cstheme="minorHAnsi"/>
                <w:b/>
                <w:color w:val="000000" w:themeColor="text1"/>
                <w:sz w:val="20"/>
                <w:szCs w:val="20"/>
              </w:rPr>
              <w:t>Procesor</w:t>
            </w:r>
            <w:proofErr w:type="spellEnd"/>
          </w:p>
        </w:tc>
        <w:tc>
          <w:tcPr>
            <w:tcW w:w="8042" w:type="dxa"/>
          </w:tcPr>
          <w:p w14:paraId="3377B5E0" w14:textId="49DF95DD" w:rsidR="00E44139" w:rsidRPr="009504CB" w:rsidRDefault="00CE3F0C" w:rsidP="00D5328A">
            <w:pPr>
              <w:rPr>
                <w:rFonts w:cstheme="minorHAnsi"/>
                <w:bCs/>
                <w:color w:val="000000" w:themeColor="text1"/>
                <w:sz w:val="20"/>
                <w:szCs w:val="20"/>
                <w:lang w:val="pl-PL"/>
              </w:rPr>
            </w:pPr>
            <w:r w:rsidRPr="009504CB">
              <w:rPr>
                <w:rFonts w:cstheme="minorHAnsi"/>
                <w:sz w:val="20"/>
                <w:szCs w:val="20"/>
                <w:lang w:val="pl-PL"/>
              </w:rPr>
              <w:t xml:space="preserve">Procesor osiągający w teście </w:t>
            </w:r>
            <w:proofErr w:type="spellStart"/>
            <w:r w:rsidRPr="009504CB">
              <w:rPr>
                <w:rFonts w:cstheme="minorHAnsi"/>
                <w:sz w:val="20"/>
                <w:szCs w:val="20"/>
                <w:lang w:val="pl-PL"/>
              </w:rPr>
              <w:t>PassMark</w:t>
            </w:r>
            <w:proofErr w:type="spellEnd"/>
            <w:r w:rsidRPr="009504CB">
              <w:rPr>
                <w:rFonts w:cstheme="minorHAnsi"/>
                <w:sz w:val="20"/>
                <w:szCs w:val="20"/>
                <w:lang w:val="pl-PL"/>
              </w:rPr>
              <w:t xml:space="preserve"> Performance Test,  co najmniej </w:t>
            </w:r>
            <w:r w:rsidR="00BC523E" w:rsidRPr="009504CB">
              <w:rPr>
                <w:rFonts w:cstheme="minorHAnsi"/>
                <w:sz w:val="20"/>
                <w:szCs w:val="20"/>
                <w:lang w:val="pl-PL"/>
              </w:rPr>
              <w:t>37 114</w:t>
            </w:r>
            <w:r w:rsidRPr="009504CB">
              <w:rPr>
                <w:rFonts w:cstheme="minorHAnsi"/>
                <w:sz w:val="20"/>
                <w:szCs w:val="20"/>
                <w:lang w:val="pl-PL"/>
              </w:rPr>
              <w:t xml:space="preserve"> punktów w kategorii </w:t>
            </w:r>
            <w:proofErr w:type="spellStart"/>
            <w:r w:rsidRPr="009504CB">
              <w:rPr>
                <w:rFonts w:cstheme="minorHAnsi"/>
                <w:sz w:val="20"/>
                <w:szCs w:val="20"/>
                <w:lang w:val="pl-PL"/>
              </w:rPr>
              <w:t>Average</w:t>
            </w:r>
            <w:proofErr w:type="spellEnd"/>
            <w:r w:rsidRPr="009504CB">
              <w:rPr>
                <w:rFonts w:cstheme="minorHAnsi"/>
                <w:sz w:val="20"/>
                <w:szCs w:val="20"/>
                <w:lang w:val="pl-PL"/>
              </w:rPr>
              <w:t xml:space="preserve"> CPU Mark. Wynik dostępny na stronie: </w:t>
            </w:r>
            <w:hyperlink r:id="rId8" w:history="1">
              <w:r w:rsidRPr="009504CB">
                <w:rPr>
                  <w:rStyle w:val="Hipercze"/>
                  <w:rFonts w:cstheme="minorHAnsi"/>
                  <w:sz w:val="20"/>
                  <w:szCs w:val="20"/>
                  <w:lang w:val="pl-PL"/>
                </w:rPr>
                <w:t>https://www.cpubenchmark.net/cpu_list.php</w:t>
              </w:r>
            </w:hyperlink>
            <w:r w:rsidRPr="009504CB">
              <w:rPr>
                <w:rFonts w:cstheme="minorHAnsi"/>
                <w:sz w:val="20"/>
                <w:szCs w:val="20"/>
                <w:lang w:val="pl-PL"/>
              </w:rPr>
              <w:t>.</w:t>
            </w:r>
          </w:p>
        </w:tc>
      </w:tr>
      <w:tr w:rsidR="00E44139" w:rsidRPr="009504CB" w14:paraId="33DE7DFE" w14:textId="77777777" w:rsidTr="009504CB">
        <w:tc>
          <w:tcPr>
            <w:tcW w:w="2018" w:type="dxa"/>
            <w:shd w:val="clear" w:color="auto" w:fill="auto"/>
          </w:tcPr>
          <w:p w14:paraId="33161B4B" w14:textId="77777777" w:rsidR="00E44139" w:rsidRPr="009504CB" w:rsidRDefault="00E44139" w:rsidP="00486E5E">
            <w:pPr>
              <w:jc w:val="center"/>
              <w:rPr>
                <w:rFonts w:cstheme="minorHAnsi"/>
                <w:b/>
                <w:color w:val="000000" w:themeColor="text1"/>
                <w:sz w:val="20"/>
                <w:szCs w:val="20"/>
              </w:rPr>
            </w:pPr>
            <w:proofErr w:type="spellStart"/>
            <w:r w:rsidRPr="009504CB">
              <w:rPr>
                <w:rFonts w:cstheme="minorHAnsi"/>
                <w:b/>
                <w:color w:val="000000" w:themeColor="text1"/>
                <w:sz w:val="20"/>
                <w:szCs w:val="20"/>
              </w:rPr>
              <w:t>Pamięć</w:t>
            </w:r>
            <w:proofErr w:type="spellEnd"/>
            <w:r w:rsidRPr="009504CB">
              <w:rPr>
                <w:rFonts w:cstheme="minorHAnsi"/>
                <w:b/>
                <w:color w:val="000000" w:themeColor="text1"/>
                <w:sz w:val="20"/>
                <w:szCs w:val="20"/>
              </w:rPr>
              <w:t xml:space="preserve"> RAM</w:t>
            </w:r>
          </w:p>
        </w:tc>
        <w:tc>
          <w:tcPr>
            <w:tcW w:w="8042" w:type="dxa"/>
          </w:tcPr>
          <w:p w14:paraId="23A2B3F5" w14:textId="3B6812C9" w:rsidR="00E8350E" w:rsidRPr="009504CB" w:rsidRDefault="00BC523E"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32 GB,  pamięci SODIMM 5600 MT/s bez funkcji ECC</w:t>
            </w:r>
          </w:p>
        </w:tc>
      </w:tr>
      <w:tr w:rsidR="00E44139" w:rsidRPr="009504CB" w14:paraId="4063EFBD" w14:textId="77777777" w:rsidTr="009504CB">
        <w:tc>
          <w:tcPr>
            <w:tcW w:w="2018" w:type="dxa"/>
            <w:shd w:val="clear" w:color="auto" w:fill="auto"/>
          </w:tcPr>
          <w:p w14:paraId="799457C1" w14:textId="77777777" w:rsidR="00E44139" w:rsidRPr="009504CB" w:rsidRDefault="00E44139" w:rsidP="00486E5E">
            <w:pPr>
              <w:jc w:val="center"/>
              <w:rPr>
                <w:rFonts w:cstheme="minorHAnsi"/>
                <w:b/>
                <w:color w:val="000000" w:themeColor="text1"/>
                <w:sz w:val="20"/>
                <w:szCs w:val="20"/>
              </w:rPr>
            </w:pPr>
            <w:proofErr w:type="spellStart"/>
            <w:r w:rsidRPr="009504CB">
              <w:rPr>
                <w:rFonts w:cstheme="minorHAnsi"/>
                <w:b/>
                <w:color w:val="000000" w:themeColor="text1"/>
                <w:sz w:val="20"/>
                <w:szCs w:val="20"/>
              </w:rPr>
              <w:t>Pamięć</w:t>
            </w:r>
            <w:proofErr w:type="spellEnd"/>
            <w:r w:rsidRPr="009504CB">
              <w:rPr>
                <w:rFonts w:cstheme="minorHAnsi"/>
                <w:b/>
                <w:color w:val="000000" w:themeColor="text1"/>
                <w:sz w:val="20"/>
                <w:szCs w:val="20"/>
              </w:rPr>
              <w:t xml:space="preserve"> </w:t>
            </w:r>
            <w:proofErr w:type="spellStart"/>
            <w:r w:rsidRPr="009504CB">
              <w:rPr>
                <w:rFonts w:cstheme="minorHAnsi"/>
                <w:b/>
                <w:color w:val="000000" w:themeColor="text1"/>
                <w:sz w:val="20"/>
                <w:szCs w:val="20"/>
              </w:rPr>
              <w:t>masowa</w:t>
            </w:r>
            <w:proofErr w:type="spellEnd"/>
          </w:p>
        </w:tc>
        <w:tc>
          <w:tcPr>
            <w:tcW w:w="8042" w:type="dxa"/>
          </w:tcPr>
          <w:p w14:paraId="79490B70" w14:textId="77777777" w:rsidR="00BC523E" w:rsidRPr="009504CB" w:rsidRDefault="00BC523E"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 xml:space="preserve">Dysk SSD M.2 2280 </w:t>
            </w:r>
            <w:proofErr w:type="spellStart"/>
            <w:r w:rsidRPr="009504CB">
              <w:rPr>
                <w:rFonts w:cstheme="minorHAnsi"/>
                <w:bCs/>
                <w:color w:val="000000" w:themeColor="text1"/>
                <w:sz w:val="20"/>
                <w:szCs w:val="20"/>
                <w:lang w:val="pl-PL"/>
              </w:rPr>
              <w:t>PCIe</w:t>
            </w:r>
            <w:proofErr w:type="spellEnd"/>
            <w:r w:rsidRPr="009504CB">
              <w:rPr>
                <w:rFonts w:cstheme="minorHAnsi"/>
                <w:bCs/>
                <w:color w:val="000000" w:themeColor="text1"/>
                <w:sz w:val="20"/>
                <w:szCs w:val="20"/>
                <w:lang w:val="pl-PL"/>
              </w:rPr>
              <w:t xml:space="preserve"> czwartej generacji </w:t>
            </w:r>
            <w:proofErr w:type="spellStart"/>
            <w:r w:rsidRPr="009504CB">
              <w:rPr>
                <w:rFonts w:cstheme="minorHAnsi"/>
                <w:bCs/>
                <w:color w:val="000000" w:themeColor="text1"/>
                <w:sz w:val="20"/>
                <w:szCs w:val="20"/>
                <w:lang w:val="pl-PL"/>
              </w:rPr>
              <w:t>NVMe</w:t>
            </w:r>
            <w:proofErr w:type="spellEnd"/>
            <w:r w:rsidRPr="009504CB">
              <w:rPr>
                <w:rFonts w:cstheme="minorHAnsi"/>
                <w:bCs/>
                <w:color w:val="000000" w:themeColor="text1"/>
                <w:sz w:val="20"/>
                <w:szCs w:val="20"/>
                <w:lang w:val="pl-PL"/>
              </w:rPr>
              <w:t xml:space="preserve"> o pojemności 1 TB</w:t>
            </w:r>
          </w:p>
          <w:p w14:paraId="1556DCDE" w14:textId="1056E94B" w:rsidR="000B28A6" w:rsidRPr="009504CB" w:rsidRDefault="000D479B" w:rsidP="00227E00">
            <w:pPr>
              <w:rPr>
                <w:rFonts w:cstheme="minorHAnsi"/>
                <w:bCs/>
                <w:color w:val="000000" w:themeColor="text1"/>
                <w:sz w:val="20"/>
                <w:szCs w:val="20"/>
                <w:lang w:val="pl-PL"/>
              </w:rPr>
            </w:pPr>
            <w:r w:rsidRPr="009504CB">
              <w:rPr>
                <w:rFonts w:cstheme="minorHAnsi"/>
                <w:bCs/>
                <w:color w:val="000000" w:themeColor="text1"/>
                <w:sz w:val="20"/>
                <w:szCs w:val="20"/>
                <w:lang w:val="pl-PL"/>
              </w:rPr>
              <w:t>Zintegrowany kontroler RAID 0/1</w:t>
            </w:r>
            <w:r w:rsidRPr="009504CB">
              <w:rPr>
                <w:rFonts w:cstheme="minorHAnsi"/>
                <w:bCs/>
                <w:color w:val="000000" w:themeColor="text1"/>
                <w:sz w:val="20"/>
                <w:szCs w:val="20"/>
                <w:lang w:val="pl-PL"/>
              </w:rPr>
              <w:br/>
              <w:t>Mobilna stacja graficzna musi umożliwiać</w:t>
            </w:r>
            <w:r w:rsidR="006F2886" w:rsidRPr="009504CB">
              <w:rPr>
                <w:rFonts w:cstheme="minorHAnsi"/>
                <w:bCs/>
                <w:color w:val="000000" w:themeColor="text1"/>
                <w:sz w:val="20"/>
                <w:szCs w:val="20"/>
                <w:lang w:val="pl-PL"/>
              </w:rPr>
              <w:t xml:space="preserve"> montaż </w:t>
            </w:r>
            <w:r w:rsidR="009F3EF5" w:rsidRPr="009504CB">
              <w:rPr>
                <w:rFonts w:cstheme="minorHAnsi"/>
                <w:bCs/>
                <w:color w:val="000000" w:themeColor="text1"/>
                <w:sz w:val="20"/>
                <w:szCs w:val="20"/>
                <w:lang w:val="pl-PL"/>
              </w:rPr>
              <w:t>co najmniej dwóch</w:t>
            </w:r>
            <w:r w:rsidRPr="009504CB">
              <w:rPr>
                <w:rFonts w:cstheme="minorHAnsi"/>
                <w:bCs/>
                <w:color w:val="000000" w:themeColor="text1"/>
                <w:sz w:val="20"/>
                <w:szCs w:val="20"/>
                <w:lang w:val="pl-PL"/>
              </w:rPr>
              <w:t xml:space="preserve"> dysków </w:t>
            </w:r>
            <w:r w:rsidR="00227E00" w:rsidRPr="009504CB">
              <w:rPr>
                <w:rFonts w:cstheme="minorHAnsi"/>
                <w:color w:val="000000" w:themeColor="text1"/>
                <w:sz w:val="20"/>
                <w:szCs w:val="20"/>
                <w:lang w:val="pl-PL"/>
              </w:rPr>
              <w:t xml:space="preserve">M.2 </w:t>
            </w:r>
            <w:proofErr w:type="spellStart"/>
            <w:r w:rsidR="00227E00" w:rsidRPr="009504CB">
              <w:rPr>
                <w:rFonts w:cstheme="minorHAnsi"/>
                <w:color w:val="000000" w:themeColor="text1"/>
                <w:sz w:val="20"/>
                <w:szCs w:val="20"/>
                <w:lang w:val="pl-PL"/>
              </w:rPr>
              <w:t>NVMe</w:t>
            </w:r>
            <w:proofErr w:type="spellEnd"/>
            <w:r w:rsidR="006F2886" w:rsidRPr="009504CB">
              <w:rPr>
                <w:rFonts w:cstheme="minorHAnsi"/>
                <w:bCs/>
                <w:color w:val="000000" w:themeColor="text1"/>
                <w:sz w:val="20"/>
                <w:szCs w:val="20"/>
                <w:lang w:val="pl-PL"/>
              </w:rPr>
              <w:t xml:space="preserve"> lub równoważne</w:t>
            </w:r>
          </w:p>
        </w:tc>
      </w:tr>
      <w:tr w:rsidR="00E44139" w:rsidRPr="009504CB" w14:paraId="59082920" w14:textId="77777777" w:rsidTr="009504CB">
        <w:tc>
          <w:tcPr>
            <w:tcW w:w="2018" w:type="dxa"/>
            <w:shd w:val="clear" w:color="auto" w:fill="auto"/>
          </w:tcPr>
          <w:p w14:paraId="54F0FD40" w14:textId="77777777" w:rsidR="00E44139" w:rsidRPr="009504CB" w:rsidRDefault="00E44139" w:rsidP="00486E5E">
            <w:pPr>
              <w:jc w:val="center"/>
              <w:rPr>
                <w:rFonts w:cstheme="minorHAnsi"/>
                <w:b/>
                <w:color w:val="000000" w:themeColor="text1"/>
                <w:sz w:val="20"/>
                <w:szCs w:val="20"/>
              </w:rPr>
            </w:pPr>
            <w:r w:rsidRPr="009504CB">
              <w:rPr>
                <w:rFonts w:cstheme="minorHAnsi"/>
                <w:b/>
                <w:color w:val="000000" w:themeColor="text1"/>
                <w:sz w:val="20"/>
                <w:szCs w:val="20"/>
              </w:rPr>
              <w:t xml:space="preserve">Karta </w:t>
            </w:r>
            <w:proofErr w:type="spellStart"/>
            <w:r w:rsidRPr="009504CB">
              <w:rPr>
                <w:rFonts w:cstheme="minorHAnsi"/>
                <w:b/>
                <w:color w:val="000000" w:themeColor="text1"/>
                <w:sz w:val="20"/>
                <w:szCs w:val="20"/>
              </w:rPr>
              <w:t>graficzna</w:t>
            </w:r>
            <w:proofErr w:type="spellEnd"/>
          </w:p>
        </w:tc>
        <w:tc>
          <w:tcPr>
            <w:tcW w:w="8042" w:type="dxa"/>
          </w:tcPr>
          <w:p w14:paraId="7A0CD304" w14:textId="1DC1183B" w:rsidR="00CE3F0C" w:rsidRPr="009504CB" w:rsidRDefault="00CE3F0C" w:rsidP="00CE3F0C">
            <w:pPr>
              <w:rPr>
                <w:rFonts w:cstheme="minorHAnsi"/>
                <w:bCs/>
                <w:color w:val="000000" w:themeColor="text1"/>
                <w:sz w:val="20"/>
                <w:szCs w:val="20"/>
                <w:lang w:val="pl-PL"/>
              </w:rPr>
            </w:pPr>
            <w:r w:rsidRPr="009504CB">
              <w:rPr>
                <w:rFonts w:cstheme="minorHAnsi"/>
                <w:sz w:val="20"/>
                <w:szCs w:val="20"/>
                <w:lang w:val="pl-PL"/>
              </w:rPr>
              <w:t xml:space="preserve">Dedykowana karta graficzna z min. </w:t>
            </w:r>
            <w:r w:rsidR="00BC523E" w:rsidRPr="009504CB">
              <w:rPr>
                <w:rFonts w:cstheme="minorHAnsi"/>
                <w:sz w:val="20"/>
                <w:szCs w:val="20"/>
                <w:lang w:val="pl-PL"/>
              </w:rPr>
              <w:t>8</w:t>
            </w:r>
            <w:r w:rsidRPr="009504CB">
              <w:rPr>
                <w:rFonts w:cstheme="minorHAnsi"/>
                <w:sz w:val="20"/>
                <w:szCs w:val="20"/>
                <w:lang w:val="pl-PL"/>
              </w:rPr>
              <w:t>GB GDDR</w:t>
            </w:r>
            <w:r w:rsidR="00BC523E" w:rsidRPr="009504CB">
              <w:rPr>
                <w:rFonts w:cstheme="minorHAnsi"/>
                <w:sz w:val="20"/>
                <w:szCs w:val="20"/>
                <w:lang w:val="pl-PL"/>
              </w:rPr>
              <w:t>6</w:t>
            </w:r>
            <w:r w:rsidRPr="009504CB">
              <w:rPr>
                <w:rFonts w:cstheme="minorHAnsi"/>
                <w:sz w:val="20"/>
                <w:szCs w:val="20"/>
                <w:lang w:val="pl-PL"/>
              </w:rPr>
              <w:t xml:space="preserve"> pamięci niewspółdzielonej. Wynik karty graficznej w teście </w:t>
            </w:r>
            <w:proofErr w:type="spellStart"/>
            <w:r w:rsidRPr="009504CB">
              <w:rPr>
                <w:rFonts w:cstheme="minorHAnsi"/>
                <w:sz w:val="20"/>
                <w:szCs w:val="20"/>
                <w:lang w:val="pl-PL"/>
              </w:rPr>
              <w:t>PassMark</w:t>
            </w:r>
            <w:proofErr w:type="spellEnd"/>
            <w:r w:rsidRPr="009504CB">
              <w:rPr>
                <w:rFonts w:cstheme="minorHAnsi"/>
                <w:sz w:val="20"/>
                <w:szCs w:val="20"/>
                <w:lang w:val="pl-PL"/>
              </w:rPr>
              <w:t xml:space="preserve"> Performance Test co najmniej  </w:t>
            </w:r>
            <w:r w:rsidR="007F78FE" w:rsidRPr="009504CB">
              <w:rPr>
                <w:rFonts w:cstheme="minorHAnsi"/>
                <w:sz w:val="20"/>
                <w:szCs w:val="20"/>
                <w:lang w:val="pl-PL"/>
              </w:rPr>
              <w:t>15 281</w:t>
            </w:r>
            <w:r w:rsidRPr="009504CB">
              <w:rPr>
                <w:rFonts w:cstheme="minorHAnsi"/>
                <w:sz w:val="20"/>
                <w:szCs w:val="20"/>
                <w:lang w:val="pl-PL"/>
              </w:rPr>
              <w:t xml:space="preserve"> punktów w kategorii </w:t>
            </w:r>
            <w:proofErr w:type="spellStart"/>
            <w:r w:rsidRPr="009504CB">
              <w:rPr>
                <w:rFonts w:cstheme="minorHAnsi"/>
                <w:sz w:val="20"/>
                <w:szCs w:val="20"/>
                <w:lang w:val="pl-PL"/>
              </w:rPr>
              <w:t>Average</w:t>
            </w:r>
            <w:proofErr w:type="spellEnd"/>
            <w:r w:rsidRPr="009504CB">
              <w:rPr>
                <w:rFonts w:cstheme="minorHAnsi"/>
                <w:sz w:val="20"/>
                <w:szCs w:val="20"/>
                <w:lang w:val="pl-PL"/>
              </w:rPr>
              <w:t xml:space="preserve"> G3D Rating. Wynik dostępny na stronie: </w:t>
            </w:r>
            <w:hyperlink r:id="rId9" w:history="1">
              <w:r w:rsidRPr="009504CB">
                <w:rPr>
                  <w:rStyle w:val="Hipercze"/>
                  <w:rFonts w:cstheme="minorHAnsi"/>
                  <w:sz w:val="20"/>
                  <w:szCs w:val="20"/>
                  <w:lang w:val="pl-PL"/>
                </w:rPr>
                <w:t xml:space="preserve">http://www.videocardbenchmark.net/gpu_list.php </w:t>
              </w:r>
            </w:hyperlink>
          </w:p>
        </w:tc>
      </w:tr>
      <w:tr w:rsidR="00406837" w:rsidRPr="009504CB" w14:paraId="12FDC91B" w14:textId="77777777" w:rsidTr="009504CB">
        <w:tc>
          <w:tcPr>
            <w:tcW w:w="2018" w:type="dxa"/>
            <w:shd w:val="clear" w:color="auto" w:fill="auto"/>
          </w:tcPr>
          <w:p w14:paraId="291EA763" w14:textId="77777777" w:rsidR="00406837" w:rsidRPr="009504CB" w:rsidRDefault="00406837" w:rsidP="00486E5E">
            <w:pPr>
              <w:jc w:val="center"/>
              <w:rPr>
                <w:rFonts w:cstheme="minorHAnsi"/>
                <w:b/>
                <w:color w:val="000000" w:themeColor="text1"/>
                <w:sz w:val="20"/>
                <w:szCs w:val="20"/>
              </w:rPr>
            </w:pPr>
            <w:proofErr w:type="spellStart"/>
            <w:r w:rsidRPr="009504CB">
              <w:rPr>
                <w:rFonts w:cstheme="minorHAnsi"/>
                <w:b/>
                <w:color w:val="000000" w:themeColor="text1"/>
                <w:sz w:val="20"/>
                <w:szCs w:val="20"/>
              </w:rPr>
              <w:t>Klawiatura</w:t>
            </w:r>
            <w:proofErr w:type="spellEnd"/>
          </w:p>
        </w:tc>
        <w:tc>
          <w:tcPr>
            <w:tcW w:w="8042" w:type="dxa"/>
          </w:tcPr>
          <w:p w14:paraId="180856FC" w14:textId="17C6D515" w:rsidR="00406837" w:rsidRPr="009504CB" w:rsidRDefault="00406837"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 xml:space="preserve">Klawiatura </w:t>
            </w:r>
            <w:r w:rsidR="00B5591D" w:rsidRPr="009504CB">
              <w:rPr>
                <w:rFonts w:cstheme="minorHAnsi"/>
                <w:bCs/>
                <w:color w:val="000000" w:themeColor="text1"/>
                <w:sz w:val="20"/>
                <w:szCs w:val="20"/>
                <w:lang w:val="pl-PL"/>
              </w:rPr>
              <w:t>w układzie Q</w:t>
            </w:r>
            <w:r w:rsidR="00BB51CA" w:rsidRPr="009504CB">
              <w:rPr>
                <w:rFonts w:cstheme="minorHAnsi"/>
                <w:bCs/>
                <w:color w:val="000000" w:themeColor="text1"/>
                <w:sz w:val="20"/>
                <w:szCs w:val="20"/>
                <w:lang w:val="pl-PL"/>
              </w:rPr>
              <w:t>W</w:t>
            </w:r>
            <w:r w:rsidR="00B5591D" w:rsidRPr="009504CB">
              <w:rPr>
                <w:rFonts w:cstheme="minorHAnsi"/>
                <w:bCs/>
                <w:color w:val="000000" w:themeColor="text1"/>
                <w:sz w:val="20"/>
                <w:szCs w:val="20"/>
                <w:lang w:val="pl-PL"/>
              </w:rPr>
              <w:t>ERTY</w:t>
            </w:r>
            <w:r w:rsidR="00BB51CA" w:rsidRPr="009504CB">
              <w:rPr>
                <w:rFonts w:cstheme="minorHAnsi"/>
                <w:bCs/>
                <w:color w:val="000000" w:themeColor="text1"/>
                <w:sz w:val="20"/>
                <w:szCs w:val="20"/>
                <w:lang w:val="pl-PL"/>
              </w:rPr>
              <w:t xml:space="preserve"> z wydzielonym blokiem numerycznym</w:t>
            </w:r>
            <w:r w:rsidR="00B5591D" w:rsidRPr="009504CB">
              <w:rPr>
                <w:rFonts w:cstheme="minorHAnsi"/>
                <w:bCs/>
                <w:color w:val="000000" w:themeColor="text1"/>
                <w:sz w:val="20"/>
                <w:szCs w:val="20"/>
                <w:lang w:val="pl-PL"/>
              </w:rPr>
              <w:t>,</w:t>
            </w:r>
            <w:r w:rsidRPr="009504CB">
              <w:rPr>
                <w:rFonts w:cstheme="minorHAnsi"/>
                <w:bCs/>
                <w:color w:val="000000" w:themeColor="text1"/>
                <w:sz w:val="20"/>
                <w:szCs w:val="20"/>
                <w:lang w:val="pl-PL"/>
              </w:rPr>
              <w:t xml:space="preserve"> z wbudowanym  </w:t>
            </w:r>
            <w:r w:rsidR="005E4339" w:rsidRPr="009504CB">
              <w:rPr>
                <w:rFonts w:cstheme="minorHAnsi"/>
                <w:bCs/>
                <w:color w:val="000000" w:themeColor="text1"/>
                <w:sz w:val="20"/>
                <w:szCs w:val="20"/>
                <w:lang w:val="pl-PL"/>
              </w:rPr>
              <w:t xml:space="preserve">w klawiaturze </w:t>
            </w:r>
            <w:r w:rsidRPr="009504CB">
              <w:rPr>
                <w:rFonts w:cstheme="minorHAnsi"/>
                <w:bCs/>
                <w:color w:val="000000" w:themeColor="text1"/>
                <w:sz w:val="20"/>
                <w:szCs w:val="20"/>
                <w:lang w:val="pl-PL"/>
              </w:rPr>
              <w:t>podświetleniem, (układ US</w:t>
            </w:r>
            <w:r w:rsidR="000B28A6" w:rsidRPr="009504CB">
              <w:rPr>
                <w:rFonts w:cstheme="minorHAnsi"/>
                <w:bCs/>
                <w:color w:val="000000" w:themeColor="text1"/>
                <w:sz w:val="20"/>
                <w:szCs w:val="20"/>
                <w:lang w:val="pl-PL"/>
              </w:rPr>
              <w:t xml:space="preserve"> </w:t>
            </w:r>
            <w:r w:rsidRPr="009504CB">
              <w:rPr>
                <w:rFonts w:cstheme="minorHAnsi"/>
                <w:bCs/>
                <w:color w:val="000000" w:themeColor="text1"/>
                <w:sz w:val="20"/>
                <w:szCs w:val="20"/>
                <w:lang w:val="pl-PL"/>
              </w:rPr>
              <w:t xml:space="preserve">QWERTY), min </w:t>
            </w:r>
            <w:r w:rsidR="00663D0D" w:rsidRPr="009504CB">
              <w:rPr>
                <w:rFonts w:cstheme="minorHAnsi"/>
                <w:bCs/>
                <w:color w:val="000000" w:themeColor="text1"/>
                <w:sz w:val="20"/>
                <w:szCs w:val="20"/>
                <w:lang w:val="pl-PL"/>
              </w:rPr>
              <w:t>98</w:t>
            </w:r>
            <w:r w:rsidR="0040650F" w:rsidRPr="009504CB">
              <w:rPr>
                <w:rFonts w:cstheme="minorHAnsi"/>
                <w:bCs/>
                <w:color w:val="000000" w:themeColor="text1"/>
                <w:sz w:val="20"/>
                <w:szCs w:val="20"/>
                <w:lang w:val="pl-PL"/>
              </w:rPr>
              <w:t xml:space="preserve"> klawiszy</w:t>
            </w:r>
            <w:r w:rsidR="005E4339" w:rsidRPr="009504CB">
              <w:rPr>
                <w:rFonts w:cstheme="minorHAnsi"/>
                <w:bCs/>
                <w:color w:val="000000" w:themeColor="text1"/>
                <w:sz w:val="20"/>
                <w:szCs w:val="20"/>
                <w:lang w:val="pl-PL"/>
              </w:rPr>
              <w:t>.</w:t>
            </w:r>
            <w:r w:rsidR="00033DB3" w:rsidRPr="009504CB">
              <w:rPr>
                <w:rFonts w:cstheme="minorHAnsi"/>
                <w:bCs/>
                <w:color w:val="000000" w:themeColor="text1"/>
                <w:sz w:val="20"/>
                <w:szCs w:val="20"/>
                <w:lang w:val="pl-PL"/>
              </w:rPr>
              <w:t xml:space="preserve"> Wszystkie klawisze funkcyjne typu: </w:t>
            </w:r>
            <w:proofErr w:type="spellStart"/>
            <w:r w:rsidR="00033DB3" w:rsidRPr="009504CB">
              <w:rPr>
                <w:rFonts w:cstheme="minorHAnsi"/>
                <w:bCs/>
                <w:color w:val="000000" w:themeColor="text1"/>
                <w:sz w:val="20"/>
                <w:szCs w:val="20"/>
                <w:lang w:val="pl-PL"/>
              </w:rPr>
              <w:t>mute</w:t>
            </w:r>
            <w:proofErr w:type="spellEnd"/>
            <w:r w:rsidR="00033DB3" w:rsidRPr="009504CB">
              <w:rPr>
                <w:rFonts w:cstheme="minorHAnsi"/>
                <w:bCs/>
                <w:color w:val="000000" w:themeColor="text1"/>
                <w:sz w:val="20"/>
                <w:szCs w:val="20"/>
                <w:lang w:val="pl-PL"/>
              </w:rPr>
              <w:t>, regulacja głośn</w:t>
            </w:r>
            <w:r w:rsidR="0057691E" w:rsidRPr="009504CB">
              <w:rPr>
                <w:rFonts w:cstheme="minorHAnsi"/>
                <w:bCs/>
                <w:color w:val="000000" w:themeColor="text1"/>
                <w:sz w:val="20"/>
                <w:szCs w:val="20"/>
                <w:lang w:val="pl-PL"/>
              </w:rPr>
              <w:t>o</w:t>
            </w:r>
            <w:r w:rsidR="00033DB3" w:rsidRPr="009504CB">
              <w:rPr>
                <w:rFonts w:cstheme="minorHAnsi"/>
                <w:bCs/>
                <w:color w:val="000000" w:themeColor="text1"/>
                <w:sz w:val="20"/>
                <w:szCs w:val="20"/>
                <w:lang w:val="pl-PL"/>
              </w:rPr>
              <w:t xml:space="preserve">ści, </w:t>
            </w:r>
            <w:proofErr w:type="spellStart"/>
            <w:r w:rsidR="00033DB3" w:rsidRPr="009504CB">
              <w:rPr>
                <w:rFonts w:cstheme="minorHAnsi"/>
                <w:bCs/>
                <w:color w:val="000000" w:themeColor="text1"/>
                <w:sz w:val="20"/>
                <w:szCs w:val="20"/>
                <w:lang w:val="pl-PL"/>
              </w:rPr>
              <w:t>print</w:t>
            </w:r>
            <w:proofErr w:type="spellEnd"/>
            <w:r w:rsidR="00033DB3" w:rsidRPr="009504CB">
              <w:rPr>
                <w:rFonts w:cstheme="minorHAnsi"/>
                <w:bCs/>
                <w:color w:val="000000" w:themeColor="text1"/>
                <w:sz w:val="20"/>
                <w:szCs w:val="20"/>
                <w:lang w:val="pl-PL"/>
              </w:rPr>
              <w:t xml:space="preserve"> </w:t>
            </w:r>
            <w:proofErr w:type="spellStart"/>
            <w:r w:rsidR="00033DB3" w:rsidRPr="009504CB">
              <w:rPr>
                <w:rFonts w:cstheme="minorHAnsi"/>
                <w:bCs/>
                <w:color w:val="000000" w:themeColor="text1"/>
                <w:sz w:val="20"/>
                <w:szCs w:val="20"/>
                <w:lang w:val="pl-PL"/>
              </w:rPr>
              <w:t>screen</w:t>
            </w:r>
            <w:proofErr w:type="spellEnd"/>
            <w:r w:rsidR="00033DB3" w:rsidRPr="009504CB">
              <w:rPr>
                <w:rFonts w:cstheme="minorHAnsi"/>
                <w:bCs/>
                <w:color w:val="000000" w:themeColor="text1"/>
                <w:sz w:val="20"/>
                <w:szCs w:val="20"/>
                <w:lang w:val="pl-PL"/>
              </w:rPr>
              <w:t xml:space="preserve"> dostępne w ciągu klawiszy F1-F12.</w:t>
            </w:r>
          </w:p>
        </w:tc>
      </w:tr>
      <w:tr w:rsidR="00E44139" w:rsidRPr="009504CB" w14:paraId="1AAD3F05" w14:textId="77777777" w:rsidTr="009504CB">
        <w:tc>
          <w:tcPr>
            <w:tcW w:w="2018" w:type="dxa"/>
            <w:shd w:val="clear" w:color="auto" w:fill="auto"/>
          </w:tcPr>
          <w:p w14:paraId="2D18D632" w14:textId="77777777" w:rsidR="00E44139" w:rsidRPr="009504CB" w:rsidRDefault="00E44139" w:rsidP="00486E5E">
            <w:pPr>
              <w:jc w:val="center"/>
              <w:rPr>
                <w:rFonts w:cstheme="minorHAnsi"/>
                <w:b/>
                <w:color w:val="000000" w:themeColor="text1"/>
                <w:sz w:val="20"/>
                <w:szCs w:val="20"/>
              </w:rPr>
            </w:pPr>
            <w:r w:rsidRPr="009504CB">
              <w:rPr>
                <w:rFonts w:cstheme="minorHAnsi"/>
                <w:b/>
                <w:color w:val="000000" w:themeColor="text1"/>
                <w:sz w:val="20"/>
                <w:szCs w:val="20"/>
              </w:rPr>
              <w:t>Multimedia</w:t>
            </w:r>
          </w:p>
        </w:tc>
        <w:tc>
          <w:tcPr>
            <w:tcW w:w="8042" w:type="dxa"/>
            <w:shd w:val="clear" w:color="auto" w:fill="auto"/>
          </w:tcPr>
          <w:p w14:paraId="2CDDF749" w14:textId="77777777" w:rsidR="005B7801" w:rsidRPr="009504CB" w:rsidRDefault="00015B1A"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K</w:t>
            </w:r>
            <w:r w:rsidR="00E44139" w:rsidRPr="009504CB">
              <w:rPr>
                <w:rFonts w:cstheme="minorHAnsi"/>
                <w:bCs/>
                <w:color w:val="000000" w:themeColor="text1"/>
                <w:sz w:val="20"/>
                <w:szCs w:val="20"/>
                <w:lang w:val="pl-PL"/>
              </w:rPr>
              <w:t xml:space="preserve">arta dźwiękowa zintegrowana z płytą główną, wbudowane </w:t>
            </w:r>
            <w:r w:rsidRPr="009504CB">
              <w:rPr>
                <w:rFonts w:cstheme="minorHAnsi"/>
                <w:bCs/>
                <w:color w:val="000000" w:themeColor="text1"/>
                <w:sz w:val="20"/>
                <w:szCs w:val="20"/>
                <w:lang w:val="pl-PL"/>
              </w:rPr>
              <w:t xml:space="preserve">dwa </w:t>
            </w:r>
            <w:r w:rsidR="00E44139" w:rsidRPr="009504CB">
              <w:rPr>
                <w:rFonts w:cstheme="minorHAnsi"/>
                <w:bCs/>
                <w:color w:val="000000" w:themeColor="text1"/>
                <w:sz w:val="20"/>
                <w:szCs w:val="20"/>
                <w:lang w:val="pl-PL"/>
              </w:rPr>
              <w:t xml:space="preserve">głośniki stereo </w:t>
            </w:r>
            <w:r w:rsidR="005B7801" w:rsidRPr="009504CB">
              <w:rPr>
                <w:rFonts w:cstheme="minorHAnsi"/>
                <w:bCs/>
                <w:color w:val="000000" w:themeColor="text1"/>
                <w:sz w:val="20"/>
                <w:szCs w:val="20"/>
                <w:lang w:val="pl-PL"/>
              </w:rPr>
              <w:t xml:space="preserve">o </w:t>
            </w:r>
            <w:r w:rsidR="005E4339" w:rsidRPr="009504CB">
              <w:rPr>
                <w:rFonts w:cstheme="minorHAnsi"/>
                <w:bCs/>
                <w:color w:val="000000" w:themeColor="text1"/>
                <w:sz w:val="20"/>
                <w:szCs w:val="20"/>
                <w:lang w:val="pl-PL"/>
              </w:rPr>
              <w:t>mocy 2</w:t>
            </w:r>
            <w:r w:rsidR="000B28A6" w:rsidRPr="009504CB">
              <w:rPr>
                <w:rFonts w:cstheme="minorHAnsi"/>
                <w:bCs/>
                <w:color w:val="000000" w:themeColor="text1"/>
                <w:sz w:val="20"/>
                <w:szCs w:val="20"/>
                <w:lang w:val="pl-PL"/>
              </w:rPr>
              <w:t xml:space="preserve"> </w:t>
            </w:r>
            <w:r w:rsidR="005E4339" w:rsidRPr="009504CB">
              <w:rPr>
                <w:rFonts w:cstheme="minorHAnsi"/>
                <w:bCs/>
                <w:color w:val="000000" w:themeColor="text1"/>
                <w:sz w:val="20"/>
                <w:szCs w:val="20"/>
                <w:lang w:val="pl-PL"/>
              </w:rPr>
              <w:t>x 2W</w:t>
            </w:r>
            <w:r w:rsidR="005B7801" w:rsidRPr="009504CB">
              <w:rPr>
                <w:rFonts w:cstheme="minorHAnsi"/>
                <w:bCs/>
                <w:color w:val="000000" w:themeColor="text1"/>
                <w:sz w:val="20"/>
                <w:szCs w:val="20"/>
                <w:lang w:val="pl-PL"/>
              </w:rPr>
              <w:t>.</w:t>
            </w:r>
          </w:p>
          <w:p w14:paraId="6E14E6D3" w14:textId="77777777" w:rsidR="009F3EF5" w:rsidRPr="009504CB" w:rsidRDefault="009F3EF5" w:rsidP="009F3EF5">
            <w:pPr>
              <w:jc w:val="both"/>
              <w:rPr>
                <w:rFonts w:cstheme="minorHAnsi"/>
                <w:color w:val="000000" w:themeColor="text1"/>
                <w:sz w:val="20"/>
                <w:szCs w:val="20"/>
                <w:lang w:val="pl-PL"/>
              </w:rPr>
            </w:pPr>
            <w:r w:rsidRPr="009504CB">
              <w:rPr>
                <w:rFonts w:cstheme="minorHAnsi"/>
                <w:color w:val="000000" w:themeColor="text1"/>
                <w:sz w:val="20"/>
                <w:szCs w:val="20"/>
                <w:lang w:val="pl-PL"/>
              </w:rPr>
              <w:t>Dwa kierunkowe, cyfrowe mikrofony z funkcją redukcji szumów i poprawy mowy wbudowane w obudowę matrycy.</w:t>
            </w:r>
          </w:p>
          <w:p w14:paraId="32E830AD" w14:textId="72B3A5EC" w:rsidR="009F3EF5" w:rsidRPr="009504CB" w:rsidRDefault="009F3EF5" w:rsidP="009F3EF5">
            <w:pPr>
              <w:jc w:val="both"/>
              <w:rPr>
                <w:rFonts w:cstheme="minorHAnsi"/>
                <w:color w:val="000000" w:themeColor="text1"/>
                <w:sz w:val="20"/>
                <w:szCs w:val="20"/>
                <w:lang w:val="pl-PL"/>
              </w:rPr>
            </w:pPr>
            <w:r w:rsidRPr="009504CB">
              <w:rPr>
                <w:rFonts w:cstheme="minorHAnsi"/>
                <w:color w:val="000000" w:themeColor="text1"/>
                <w:sz w:val="20"/>
                <w:szCs w:val="20"/>
                <w:lang w:val="pl-PL"/>
              </w:rPr>
              <w:t>Kamera internetowa FHD RGB z diodą informującą o aktywności, 2 MP, trwale zainstalowana w obudowie matrycy.</w:t>
            </w:r>
          </w:p>
          <w:p w14:paraId="5785BF3A" w14:textId="16BFF094" w:rsidR="000B28A6" w:rsidRPr="009504CB" w:rsidRDefault="009F3EF5"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 xml:space="preserve">Wbudowany w obudowę </w:t>
            </w:r>
            <w:r w:rsidR="00D52C4C" w:rsidRPr="009504CB">
              <w:rPr>
                <w:rFonts w:cstheme="minorHAnsi"/>
                <w:bCs/>
                <w:color w:val="000000" w:themeColor="text1"/>
                <w:sz w:val="20"/>
                <w:szCs w:val="20"/>
                <w:lang w:val="pl-PL"/>
              </w:rPr>
              <w:t xml:space="preserve">czytnik kart </w:t>
            </w:r>
            <w:r w:rsidR="000B28A6" w:rsidRPr="009504CB">
              <w:rPr>
                <w:rFonts w:cstheme="minorHAnsi"/>
                <w:bCs/>
                <w:color w:val="000000" w:themeColor="text1"/>
                <w:sz w:val="20"/>
                <w:szCs w:val="20"/>
                <w:lang w:val="pl-PL"/>
              </w:rPr>
              <w:t xml:space="preserve">multimedialnych w formacie SD </w:t>
            </w:r>
            <w:r w:rsidRPr="009504CB">
              <w:rPr>
                <w:rFonts w:cstheme="minorHAnsi"/>
                <w:bCs/>
                <w:color w:val="000000" w:themeColor="text1"/>
                <w:sz w:val="20"/>
                <w:szCs w:val="20"/>
                <w:lang w:val="pl-PL"/>
              </w:rPr>
              <w:t>4.0.</w:t>
            </w:r>
          </w:p>
          <w:p w14:paraId="4105E84A" w14:textId="77777777" w:rsidR="00D52C4C" w:rsidRPr="009504CB" w:rsidRDefault="00D52C4C"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 xml:space="preserve">port audio typu </w:t>
            </w:r>
            <w:proofErr w:type="spellStart"/>
            <w:r w:rsidRPr="009504CB">
              <w:rPr>
                <w:rFonts w:cstheme="minorHAnsi"/>
                <w:bCs/>
                <w:color w:val="000000" w:themeColor="text1"/>
                <w:sz w:val="20"/>
                <w:szCs w:val="20"/>
                <w:lang w:val="pl-PL"/>
              </w:rPr>
              <w:t>combo</w:t>
            </w:r>
            <w:proofErr w:type="spellEnd"/>
            <w:r w:rsidRPr="009504CB">
              <w:rPr>
                <w:rFonts w:cstheme="minorHAnsi"/>
                <w:bCs/>
                <w:color w:val="000000" w:themeColor="text1"/>
                <w:sz w:val="20"/>
                <w:szCs w:val="20"/>
                <w:lang w:val="pl-PL"/>
              </w:rPr>
              <w:t xml:space="preserve"> (słuchawki i mikrofon)</w:t>
            </w:r>
          </w:p>
        </w:tc>
      </w:tr>
      <w:tr w:rsidR="00F540CE" w:rsidRPr="009504CB" w14:paraId="0DAD486B" w14:textId="77777777" w:rsidTr="009504CB">
        <w:tc>
          <w:tcPr>
            <w:tcW w:w="2018" w:type="dxa"/>
            <w:shd w:val="clear" w:color="auto" w:fill="auto"/>
          </w:tcPr>
          <w:p w14:paraId="03575805" w14:textId="77777777" w:rsidR="00F540CE" w:rsidRPr="009504CB" w:rsidRDefault="00F540CE" w:rsidP="00486E5E">
            <w:pPr>
              <w:jc w:val="center"/>
              <w:rPr>
                <w:rFonts w:cstheme="minorHAnsi"/>
                <w:b/>
                <w:color w:val="000000" w:themeColor="text1"/>
                <w:sz w:val="20"/>
                <w:szCs w:val="20"/>
              </w:rPr>
            </w:pPr>
            <w:proofErr w:type="spellStart"/>
            <w:r w:rsidRPr="009504CB">
              <w:rPr>
                <w:rFonts w:cstheme="minorHAnsi"/>
                <w:b/>
                <w:color w:val="000000" w:themeColor="text1"/>
                <w:sz w:val="20"/>
                <w:szCs w:val="20"/>
              </w:rPr>
              <w:t>Łączność</w:t>
            </w:r>
            <w:proofErr w:type="spellEnd"/>
            <w:r w:rsidRPr="009504CB">
              <w:rPr>
                <w:rFonts w:cstheme="minorHAnsi"/>
                <w:b/>
                <w:color w:val="000000" w:themeColor="text1"/>
                <w:sz w:val="20"/>
                <w:szCs w:val="20"/>
              </w:rPr>
              <w:t xml:space="preserve"> </w:t>
            </w:r>
            <w:proofErr w:type="spellStart"/>
            <w:r w:rsidRPr="009504CB">
              <w:rPr>
                <w:rFonts w:cstheme="minorHAnsi"/>
                <w:b/>
                <w:color w:val="000000" w:themeColor="text1"/>
                <w:sz w:val="20"/>
                <w:szCs w:val="20"/>
              </w:rPr>
              <w:t>bezprzewodowa</w:t>
            </w:r>
            <w:proofErr w:type="spellEnd"/>
          </w:p>
        </w:tc>
        <w:tc>
          <w:tcPr>
            <w:tcW w:w="8042" w:type="dxa"/>
          </w:tcPr>
          <w:p w14:paraId="48D869F1" w14:textId="493D5523" w:rsidR="00663D0D" w:rsidRPr="009504CB" w:rsidRDefault="000B28A6" w:rsidP="00663D0D">
            <w:pPr>
              <w:pStyle w:val="Default"/>
              <w:rPr>
                <w:rFonts w:asciiTheme="minorHAnsi" w:hAnsiTheme="minorHAnsi" w:cstheme="minorHAnsi"/>
                <w:bCs/>
                <w:color w:val="000000" w:themeColor="text1"/>
                <w:sz w:val="20"/>
                <w:szCs w:val="20"/>
              </w:rPr>
            </w:pPr>
            <w:r w:rsidRPr="009504CB">
              <w:rPr>
                <w:rFonts w:asciiTheme="minorHAnsi" w:hAnsiTheme="minorHAnsi" w:cstheme="minorHAnsi"/>
                <w:bCs/>
                <w:color w:val="000000" w:themeColor="text1"/>
                <w:sz w:val="20"/>
                <w:szCs w:val="20"/>
              </w:rPr>
              <w:t>Karta Wireless AX 2x2 + Bluetooth 5.</w:t>
            </w:r>
            <w:r w:rsidR="00663D0D" w:rsidRPr="009504CB">
              <w:rPr>
                <w:rFonts w:asciiTheme="minorHAnsi" w:hAnsiTheme="minorHAnsi" w:cstheme="minorHAnsi"/>
                <w:bCs/>
                <w:color w:val="000000" w:themeColor="text1"/>
                <w:sz w:val="20"/>
                <w:szCs w:val="20"/>
              </w:rPr>
              <w:t>2</w:t>
            </w:r>
          </w:p>
          <w:p w14:paraId="11F8B7BB" w14:textId="41E94AE4" w:rsidR="00D52C4C" w:rsidRPr="009504CB" w:rsidRDefault="00D52C4C" w:rsidP="00D5328A">
            <w:pPr>
              <w:pStyle w:val="Default"/>
              <w:rPr>
                <w:rFonts w:asciiTheme="minorHAnsi" w:hAnsiTheme="minorHAnsi" w:cstheme="minorHAnsi"/>
                <w:bCs/>
                <w:color w:val="000000" w:themeColor="text1"/>
                <w:sz w:val="20"/>
                <w:szCs w:val="20"/>
              </w:rPr>
            </w:pPr>
          </w:p>
        </w:tc>
      </w:tr>
      <w:tr w:rsidR="00E44139" w:rsidRPr="009504CB" w14:paraId="19DE9153" w14:textId="77777777" w:rsidTr="009504CB">
        <w:tc>
          <w:tcPr>
            <w:tcW w:w="2018" w:type="dxa"/>
            <w:shd w:val="clear" w:color="auto" w:fill="auto"/>
          </w:tcPr>
          <w:p w14:paraId="4BBFEF49" w14:textId="77777777" w:rsidR="00E44139" w:rsidRPr="009504CB" w:rsidRDefault="00E44139" w:rsidP="00486E5E">
            <w:pPr>
              <w:jc w:val="center"/>
              <w:rPr>
                <w:rFonts w:cstheme="minorHAnsi"/>
                <w:b/>
                <w:color w:val="000000" w:themeColor="text1"/>
                <w:sz w:val="20"/>
                <w:szCs w:val="20"/>
              </w:rPr>
            </w:pPr>
            <w:proofErr w:type="spellStart"/>
            <w:r w:rsidRPr="009504CB">
              <w:rPr>
                <w:rFonts w:cstheme="minorHAnsi"/>
                <w:b/>
                <w:color w:val="000000" w:themeColor="text1"/>
                <w:sz w:val="20"/>
                <w:szCs w:val="20"/>
              </w:rPr>
              <w:t>Bateria</w:t>
            </w:r>
            <w:proofErr w:type="spellEnd"/>
            <w:r w:rsidRPr="009504CB">
              <w:rPr>
                <w:rFonts w:cstheme="minorHAnsi"/>
                <w:b/>
                <w:color w:val="000000" w:themeColor="text1"/>
                <w:sz w:val="20"/>
                <w:szCs w:val="20"/>
              </w:rPr>
              <w:t xml:space="preserve"> </w:t>
            </w:r>
            <w:proofErr w:type="spellStart"/>
            <w:r w:rsidRPr="009504CB">
              <w:rPr>
                <w:rFonts w:cstheme="minorHAnsi"/>
                <w:b/>
                <w:color w:val="000000" w:themeColor="text1"/>
                <w:sz w:val="20"/>
                <w:szCs w:val="20"/>
              </w:rPr>
              <w:t>i</w:t>
            </w:r>
            <w:proofErr w:type="spellEnd"/>
            <w:r w:rsidRPr="009504CB">
              <w:rPr>
                <w:rFonts w:cstheme="minorHAnsi"/>
                <w:b/>
                <w:color w:val="000000" w:themeColor="text1"/>
                <w:sz w:val="20"/>
                <w:szCs w:val="20"/>
              </w:rPr>
              <w:t xml:space="preserve"> </w:t>
            </w:r>
            <w:proofErr w:type="spellStart"/>
            <w:r w:rsidRPr="009504CB">
              <w:rPr>
                <w:rFonts w:cstheme="minorHAnsi"/>
                <w:b/>
                <w:color w:val="000000" w:themeColor="text1"/>
                <w:sz w:val="20"/>
                <w:szCs w:val="20"/>
              </w:rPr>
              <w:t>zasilanie</w:t>
            </w:r>
            <w:proofErr w:type="spellEnd"/>
          </w:p>
        </w:tc>
        <w:tc>
          <w:tcPr>
            <w:tcW w:w="8042" w:type="dxa"/>
          </w:tcPr>
          <w:p w14:paraId="04385E63" w14:textId="2517242C" w:rsidR="007360AE" w:rsidRPr="009504CB" w:rsidRDefault="00CE3F0C" w:rsidP="007360AE">
            <w:pPr>
              <w:rPr>
                <w:rFonts w:cstheme="minorHAnsi"/>
                <w:bCs/>
                <w:color w:val="000000" w:themeColor="text1"/>
                <w:sz w:val="20"/>
                <w:szCs w:val="20"/>
                <w:lang w:val="pl-PL"/>
              </w:rPr>
            </w:pPr>
            <w:r w:rsidRPr="009504CB">
              <w:rPr>
                <w:rFonts w:cstheme="minorHAnsi"/>
                <w:bCs/>
                <w:color w:val="000000" w:themeColor="text1"/>
                <w:sz w:val="20"/>
                <w:szCs w:val="20"/>
                <w:lang w:val="pl-PL"/>
              </w:rPr>
              <w:t xml:space="preserve">Bateria sześciokomorowa o pojemności co najmniej </w:t>
            </w:r>
            <w:r w:rsidR="00486E5E" w:rsidRPr="009504CB">
              <w:rPr>
                <w:rFonts w:cstheme="minorHAnsi"/>
                <w:bCs/>
                <w:color w:val="000000" w:themeColor="text1"/>
                <w:sz w:val="20"/>
                <w:szCs w:val="20"/>
                <w:lang w:val="pl-PL"/>
              </w:rPr>
              <w:t>83</w:t>
            </w:r>
            <w:r w:rsidR="007360AE" w:rsidRPr="009504CB">
              <w:rPr>
                <w:rFonts w:cstheme="minorHAnsi"/>
                <w:bCs/>
                <w:color w:val="000000" w:themeColor="text1"/>
                <w:sz w:val="20"/>
                <w:szCs w:val="20"/>
                <w:lang w:val="pl-PL"/>
              </w:rPr>
              <w:t xml:space="preserve">Whr. </w:t>
            </w:r>
            <w:r w:rsidRPr="009504CB">
              <w:rPr>
                <w:rFonts w:cstheme="minorHAnsi"/>
                <w:bCs/>
                <w:color w:val="000000" w:themeColor="text1"/>
                <w:sz w:val="20"/>
                <w:szCs w:val="20"/>
                <w:lang w:val="pl-PL"/>
              </w:rPr>
              <w:t>Z obsługą technologii szybkiego ładowania, u</w:t>
            </w:r>
            <w:r w:rsidR="007360AE" w:rsidRPr="009504CB">
              <w:rPr>
                <w:rFonts w:cstheme="minorHAnsi"/>
                <w:bCs/>
                <w:color w:val="000000" w:themeColor="text1"/>
                <w:sz w:val="20"/>
                <w:szCs w:val="20"/>
                <w:lang w:val="pl-PL"/>
              </w:rPr>
              <w:t>możliwiając</w:t>
            </w:r>
            <w:r w:rsidRPr="009504CB">
              <w:rPr>
                <w:rFonts w:cstheme="minorHAnsi"/>
                <w:bCs/>
                <w:color w:val="000000" w:themeColor="text1"/>
                <w:sz w:val="20"/>
                <w:szCs w:val="20"/>
                <w:lang w:val="pl-PL"/>
              </w:rPr>
              <w:t>ą</w:t>
            </w:r>
            <w:r w:rsidR="007360AE" w:rsidRPr="009504CB">
              <w:rPr>
                <w:rFonts w:cstheme="minorHAnsi"/>
                <w:bCs/>
                <w:color w:val="000000" w:themeColor="text1"/>
                <w:sz w:val="20"/>
                <w:szCs w:val="20"/>
                <w:lang w:val="pl-PL"/>
              </w:rPr>
              <w:t xml:space="preserve"> jej szybkie naładowanie do poziomu 80% w czasie 1 godziny i do poziomu 100% w czasie 2 godzin.</w:t>
            </w:r>
          </w:p>
          <w:p w14:paraId="797508C6" w14:textId="77777777" w:rsidR="005256A2" w:rsidRPr="009504CB" w:rsidRDefault="00E44139"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 xml:space="preserve">Zasilacz o mocy min. </w:t>
            </w:r>
            <w:r w:rsidR="007360AE" w:rsidRPr="009504CB">
              <w:rPr>
                <w:rFonts w:cstheme="minorHAnsi"/>
                <w:bCs/>
                <w:color w:val="000000" w:themeColor="text1"/>
                <w:sz w:val="20"/>
                <w:szCs w:val="20"/>
                <w:lang w:val="pl-PL"/>
              </w:rPr>
              <w:t>180</w:t>
            </w:r>
            <w:r w:rsidRPr="009504CB">
              <w:rPr>
                <w:rFonts w:cstheme="minorHAnsi"/>
                <w:bCs/>
                <w:color w:val="000000" w:themeColor="text1"/>
                <w:sz w:val="20"/>
                <w:szCs w:val="20"/>
                <w:lang w:val="pl-PL"/>
              </w:rPr>
              <w:t>W</w:t>
            </w:r>
          </w:p>
        </w:tc>
      </w:tr>
      <w:tr w:rsidR="00E44139" w:rsidRPr="009504CB" w14:paraId="5AFB8838" w14:textId="77777777" w:rsidTr="009504CB">
        <w:tc>
          <w:tcPr>
            <w:tcW w:w="2018" w:type="dxa"/>
            <w:shd w:val="clear" w:color="auto" w:fill="auto"/>
          </w:tcPr>
          <w:p w14:paraId="0A79E2EA" w14:textId="77777777" w:rsidR="00E44139" w:rsidRPr="009504CB" w:rsidRDefault="00E44139" w:rsidP="00486E5E">
            <w:pPr>
              <w:jc w:val="center"/>
              <w:rPr>
                <w:rFonts w:cstheme="minorHAnsi"/>
                <w:b/>
                <w:color w:val="000000" w:themeColor="text1"/>
                <w:sz w:val="20"/>
                <w:szCs w:val="20"/>
              </w:rPr>
            </w:pPr>
            <w:r w:rsidRPr="009504CB">
              <w:rPr>
                <w:rFonts w:cstheme="minorHAnsi"/>
                <w:b/>
                <w:color w:val="000000" w:themeColor="text1"/>
                <w:sz w:val="20"/>
                <w:szCs w:val="20"/>
              </w:rPr>
              <w:t xml:space="preserve">Waga </w:t>
            </w:r>
            <w:proofErr w:type="spellStart"/>
            <w:r w:rsidRPr="009504CB">
              <w:rPr>
                <w:rFonts w:cstheme="minorHAnsi"/>
                <w:b/>
                <w:color w:val="000000" w:themeColor="text1"/>
                <w:sz w:val="20"/>
                <w:szCs w:val="20"/>
              </w:rPr>
              <w:t>i</w:t>
            </w:r>
            <w:proofErr w:type="spellEnd"/>
            <w:r w:rsidRPr="009504CB">
              <w:rPr>
                <w:rFonts w:cstheme="minorHAnsi"/>
                <w:b/>
                <w:color w:val="000000" w:themeColor="text1"/>
                <w:sz w:val="20"/>
                <w:szCs w:val="20"/>
              </w:rPr>
              <w:t xml:space="preserve"> </w:t>
            </w:r>
            <w:proofErr w:type="spellStart"/>
            <w:r w:rsidRPr="009504CB">
              <w:rPr>
                <w:rFonts w:cstheme="minorHAnsi"/>
                <w:b/>
                <w:color w:val="000000" w:themeColor="text1"/>
                <w:sz w:val="20"/>
                <w:szCs w:val="20"/>
              </w:rPr>
              <w:t>wymiary</w:t>
            </w:r>
            <w:proofErr w:type="spellEnd"/>
          </w:p>
        </w:tc>
        <w:tc>
          <w:tcPr>
            <w:tcW w:w="8042" w:type="dxa"/>
          </w:tcPr>
          <w:p w14:paraId="0102E29C" w14:textId="262C4367" w:rsidR="00A358A8" w:rsidRPr="009504CB" w:rsidRDefault="00A358A8"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 xml:space="preserve">Waga </w:t>
            </w:r>
            <w:proofErr w:type="spellStart"/>
            <w:r w:rsidRPr="009504CB">
              <w:rPr>
                <w:rFonts w:cstheme="minorHAnsi"/>
                <w:bCs/>
                <w:color w:val="000000" w:themeColor="text1"/>
                <w:sz w:val="20"/>
                <w:szCs w:val="20"/>
                <w:lang w:val="pl-PL"/>
              </w:rPr>
              <w:t>ma</w:t>
            </w:r>
            <w:r w:rsidR="00486E5E" w:rsidRPr="009504CB">
              <w:rPr>
                <w:rFonts w:cstheme="minorHAnsi"/>
                <w:bCs/>
                <w:color w:val="000000" w:themeColor="text1"/>
                <w:sz w:val="20"/>
                <w:szCs w:val="20"/>
                <w:lang w:val="pl-PL"/>
              </w:rPr>
              <w:t>ks</w:t>
            </w:r>
            <w:proofErr w:type="spellEnd"/>
            <w:r w:rsidRPr="009504CB">
              <w:rPr>
                <w:rFonts w:cstheme="minorHAnsi"/>
                <w:bCs/>
                <w:color w:val="000000" w:themeColor="text1"/>
                <w:sz w:val="20"/>
                <w:szCs w:val="20"/>
                <w:lang w:val="pl-PL"/>
              </w:rPr>
              <w:t xml:space="preserve"> </w:t>
            </w:r>
            <w:r w:rsidR="007360AE" w:rsidRPr="009504CB">
              <w:rPr>
                <w:rFonts w:cstheme="minorHAnsi"/>
                <w:bCs/>
                <w:color w:val="000000" w:themeColor="text1"/>
                <w:sz w:val="20"/>
                <w:szCs w:val="20"/>
                <w:lang w:val="pl-PL"/>
              </w:rPr>
              <w:t>3.</w:t>
            </w:r>
            <w:r w:rsidR="009F3EF5" w:rsidRPr="009504CB">
              <w:rPr>
                <w:rFonts w:cstheme="minorHAnsi"/>
                <w:bCs/>
                <w:color w:val="000000" w:themeColor="text1"/>
                <w:sz w:val="20"/>
                <w:szCs w:val="20"/>
                <w:lang w:val="pl-PL"/>
              </w:rPr>
              <w:t>3</w:t>
            </w:r>
            <w:r w:rsidRPr="009504CB">
              <w:rPr>
                <w:rFonts w:cstheme="minorHAnsi"/>
                <w:bCs/>
                <w:color w:val="000000" w:themeColor="text1"/>
                <w:sz w:val="20"/>
                <w:szCs w:val="20"/>
                <w:lang w:val="pl-PL"/>
              </w:rPr>
              <w:t xml:space="preserve">kg z </w:t>
            </w:r>
            <w:r w:rsidR="00486E5E" w:rsidRPr="009504CB">
              <w:rPr>
                <w:rFonts w:cstheme="minorHAnsi"/>
                <w:bCs/>
                <w:color w:val="000000" w:themeColor="text1"/>
                <w:sz w:val="20"/>
                <w:szCs w:val="20"/>
                <w:lang w:val="pl-PL"/>
              </w:rPr>
              <w:t xml:space="preserve">oferowaną </w:t>
            </w:r>
            <w:r w:rsidRPr="009504CB">
              <w:rPr>
                <w:rFonts w:cstheme="minorHAnsi"/>
                <w:bCs/>
                <w:color w:val="000000" w:themeColor="text1"/>
                <w:sz w:val="20"/>
                <w:szCs w:val="20"/>
                <w:lang w:val="pl-PL"/>
              </w:rPr>
              <w:t>baterią</w:t>
            </w:r>
            <w:r w:rsidR="00CE3F0C" w:rsidRPr="009504CB">
              <w:rPr>
                <w:rFonts w:cstheme="minorHAnsi"/>
                <w:bCs/>
                <w:color w:val="000000" w:themeColor="text1"/>
                <w:sz w:val="20"/>
                <w:szCs w:val="20"/>
                <w:lang w:val="pl-PL"/>
              </w:rPr>
              <w:t>.</w:t>
            </w:r>
            <w:r w:rsidR="00CE79F2" w:rsidRPr="009504CB">
              <w:rPr>
                <w:rFonts w:cstheme="minorHAnsi"/>
                <w:bCs/>
                <w:color w:val="000000" w:themeColor="text1"/>
                <w:sz w:val="20"/>
                <w:szCs w:val="20"/>
                <w:lang w:val="pl-PL"/>
              </w:rPr>
              <w:t xml:space="preserve"> </w:t>
            </w:r>
          </w:p>
          <w:p w14:paraId="66BC259B" w14:textId="49905F7A" w:rsidR="00A358A8" w:rsidRPr="009504CB" w:rsidRDefault="00CE79F2"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Suma wymiarów notebooka nie większa niż</w:t>
            </w:r>
            <w:r w:rsidR="00A358A8" w:rsidRPr="009504CB">
              <w:rPr>
                <w:rFonts w:cstheme="minorHAnsi"/>
                <w:bCs/>
                <w:color w:val="000000" w:themeColor="text1"/>
                <w:sz w:val="20"/>
                <w:szCs w:val="20"/>
                <w:lang w:val="pl-PL"/>
              </w:rPr>
              <w:t xml:space="preserve"> </w:t>
            </w:r>
            <w:r w:rsidRPr="009504CB">
              <w:rPr>
                <w:rFonts w:cstheme="minorHAnsi"/>
                <w:bCs/>
                <w:color w:val="000000" w:themeColor="text1"/>
                <w:sz w:val="20"/>
                <w:szCs w:val="20"/>
                <w:lang w:val="pl-PL"/>
              </w:rPr>
              <w:t>6</w:t>
            </w:r>
            <w:r w:rsidR="009F3EF5" w:rsidRPr="009504CB">
              <w:rPr>
                <w:rFonts w:cstheme="minorHAnsi"/>
                <w:bCs/>
                <w:color w:val="000000" w:themeColor="text1"/>
                <w:sz w:val="20"/>
                <w:szCs w:val="20"/>
                <w:lang w:val="pl-PL"/>
              </w:rPr>
              <w:t>4</w:t>
            </w:r>
            <w:r w:rsidR="00CE3F0C" w:rsidRPr="009504CB">
              <w:rPr>
                <w:rFonts w:cstheme="minorHAnsi"/>
                <w:bCs/>
                <w:color w:val="000000" w:themeColor="text1"/>
                <w:sz w:val="20"/>
                <w:szCs w:val="20"/>
                <w:lang w:val="pl-PL"/>
              </w:rPr>
              <w:t>0</w:t>
            </w:r>
            <w:r w:rsidR="00A81513" w:rsidRPr="009504CB">
              <w:rPr>
                <w:rFonts w:cstheme="minorHAnsi"/>
                <w:bCs/>
                <w:color w:val="000000" w:themeColor="text1"/>
                <w:sz w:val="20"/>
                <w:szCs w:val="20"/>
                <w:lang w:val="pl-PL"/>
              </w:rPr>
              <w:t xml:space="preserve"> </w:t>
            </w:r>
            <w:r w:rsidRPr="009504CB">
              <w:rPr>
                <w:rFonts w:cstheme="minorHAnsi"/>
                <w:bCs/>
                <w:color w:val="000000" w:themeColor="text1"/>
                <w:sz w:val="20"/>
                <w:szCs w:val="20"/>
                <w:lang w:val="pl-PL"/>
              </w:rPr>
              <w:t>mm</w:t>
            </w:r>
            <w:r w:rsidR="00A81513" w:rsidRPr="009504CB">
              <w:rPr>
                <w:rFonts w:cstheme="minorHAnsi"/>
                <w:bCs/>
                <w:color w:val="000000" w:themeColor="text1"/>
                <w:sz w:val="20"/>
                <w:szCs w:val="20"/>
                <w:lang w:val="pl-PL"/>
              </w:rPr>
              <w:t>.</w:t>
            </w:r>
          </w:p>
        </w:tc>
      </w:tr>
      <w:tr w:rsidR="00E44139" w:rsidRPr="009504CB" w14:paraId="7286DCBB" w14:textId="77777777" w:rsidTr="009504CB">
        <w:tc>
          <w:tcPr>
            <w:tcW w:w="2018" w:type="dxa"/>
            <w:shd w:val="clear" w:color="auto" w:fill="auto"/>
          </w:tcPr>
          <w:p w14:paraId="7EA5BAA2" w14:textId="77777777" w:rsidR="00E44139" w:rsidRPr="009504CB" w:rsidRDefault="00E44139" w:rsidP="00486E5E">
            <w:pPr>
              <w:jc w:val="center"/>
              <w:rPr>
                <w:rFonts w:cstheme="minorHAnsi"/>
                <w:b/>
                <w:color w:val="000000" w:themeColor="text1"/>
                <w:sz w:val="20"/>
                <w:szCs w:val="20"/>
              </w:rPr>
            </w:pPr>
            <w:proofErr w:type="spellStart"/>
            <w:r w:rsidRPr="009504CB">
              <w:rPr>
                <w:rFonts w:cstheme="minorHAnsi"/>
                <w:b/>
                <w:color w:val="000000" w:themeColor="text1"/>
                <w:sz w:val="20"/>
                <w:szCs w:val="20"/>
              </w:rPr>
              <w:t>Obudowa</w:t>
            </w:r>
            <w:proofErr w:type="spellEnd"/>
          </w:p>
        </w:tc>
        <w:tc>
          <w:tcPr>
            <w:tcW w:w="8042" w:type="dxa"/>
          </w:tcPr>
          <w:p w14:paraId="36F5E771" w14:textId="6C724533" w:rsidR="00BD1666" w:rsidRPr="009504CB" w:rsidRDefault="00BC1A79"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S</w:t>
            </w:r>
            <w:r w:rsidR="00E44139" w:rsidRPr="009504CB">
              <w:rPr>
                <w:rFonts w:cstheme="minorHAnsi"/>
                <w:bCs/>
                <w:color w:val="000000" w:themeColor="text1"/>
                <w:sz w:val="20"/>
                <w:szCs w:val="20"/>
                <w:lang w:val="pl-PL"/>
              </w:rPr>
              <w:t>zkielet</w:t>
            </w:r>
            <w:r w:rsidRPr="009504CB">
              <w:rPr>
                <w:rFonts w:cstheme="minorHAnsi"/>
                <w:bCs/>
                <w:color w:val="000000" w:themeColor="text1"/>
                <w:sz w:val="20"/>
                <w:szCs w:val="20"/>
                <w:lang w:val="pl-PL"/>
              </w:rPr>
              <w:t xml:space="preserve"> obudowy</w:t>
            </w:r>
            <w:r w:rsidR="00E44139" w:rsidRPr="009504CB">
              <w:rPr>
                <w:rFonts w:cstheme="minorHAnsi"/>
                <w:bCs/>
                <w:color w:val="000000" w:themeColor="text1"/>
                <w:sz w:val="20"/>
                <w:szCs w:val="20"/>
                <w:lang w:val="pl-PL"/>
              </w:rPr>
              <w:t xml:space="preserve"> i zawiasy notebooka </w:t>
            </w:r>
            <w:r w:rsidR="00CE79F2" w:rsidRPr="009504CB">
              <w:rPr>
                <w:rFonts w:cstheme="minorHAnsi"/>
                <w:bCs/>
                <w:color w:val="000000" w:themeColor="text1"/>
                <w:sz w:val="20"/>
                <w:szCs w:val="20"/>
                <w:lang w:val="pl-PL"/>
              </w:rPr>
              <w:t>wzmacniane</w:t>
            </w:r>
            <w:r w:rsidR="00E44139" w:rsidRPr="009504CB">
              <w:rPr>
                <w:rFonts w:cstheme="minorHAnsi"/>
                <w:bCs/>
                <w:color w:val="000000" w:themeColor="text1"/>
                <w:sz w:val="20"/>
                <w:szCs w:val="20"/>
                <w:lang w:val="pl-PL"/>
              </w:rPr>
              <w:t>, dookoła matrycy uszczelnienie</w:t>
            </w:r>
            <w:r w:rsidR="005F6DE4" w:rsidRPr="009504CB">
              <w:rPr>
                <w:rFonts w:cstheme="minorHAnsi"/>
                <w:bCs/>
                <w:color w:val="000000" w:themeColor="text1"/>
                <w:sz w:val="20"/>
                <w:szCs w:val="20"/>
                <w:lang w:val="pl-PL"/>
              </w:rPr>
              <w:t xml:space="preserve"> chroniące klawiaturę notebooka, </w:t>
            </w:r>
            <w:r w:rsidR="00E44139" w:rsidRPr="009504CB">
              <w:rPr>
                <w:rFonts w:cstheme="minorHAnsi"/>
                <w:bCs/>
                <w:color w:val="000000" w:themeColor="text1"/>
                <w:sz w:val="20"/>
                <w:szCs w:val="20"/>
                <w:lang w:val="pl-PL"/>
              </w:rPr>
              <w:t>po zamknięciu przed kurzem i wilgoci</w:t>
            </w:r>
            <w:r w:rsidR="00E154EC" w:rsidRPr="009504CB">
              <w:rPr>
                <w:rFonts w:cstheme="minorHAnsi"/>
                <w:bCs/>
                <w:color w:val="000000" w:themeColor="text1"/>
                <w:sz w:val="20"/>
                <w:szCs w:val="20"/>
                <w:lang w:val="pl-PL"/>
              </w:rPr>
              <w:t>ą</w:t>
            </w:r>
            <w:r w:rsidRPr="009504CB">
              <w:rPr>
                <w:rFonts w:cstheme="minorHAnsi"/>
                <w:bCs/>
                <w:color w:val="000000" w:themeColor="text1"/>
                <w:sz w:val="20"/>
                <w:szCs w:val="20"/>
                <w:lang w:val="pl-PL"/>
              </w:rPr>
              <w:t>. Kąt otwarcia notebooka min 1</w:t>
            </w:r>
            <w:r w:rsidR="008F2D02" w:rsidRPr="009504CB">
              <w:rPr>
                <w:rFonts w:cstheme="minorHAnsi"/>
                <w:bCs/>
                <w:color w:val="000000" w:themeColor="text1"/>
                <w:sz w:val="20"/>
                <w:szCs w:val="20"/>
                <w:lang w:val="pl-PL"/>
              </w:rPr>
              <w:t>35</w:t>
            </w:r>
            <w:r w:rsidR="00E44139" w:rsidRPr="009504CB">
              <w:rPr>
                <w:rFonts w:cstheme="minorHAnsi"/>
                <w:bCs/>
                <w:color w:val="000000" w:themeColor="text1"/>
                <w:sz w:val="20"/>
                <w:szCs w:val="20"/>
                <w:lang w:val="pl-PL"/>
              </w:rPr>
              <w:t xml:space="preserve"> stopni.</w:t>
            </w:r>
            <w:r w:rsidR="00142634" w:rsidRPr="009504CB">
              <w:rPr>
                <w:rFonts w:cstheme="minorHAnsi"/>
                <w:bCs/>
                <w:color w:val="000000" w:themeColor="text1"/>
                <w:sz w:val="20"/>
                <w:szCs w:val="20"/>
                <w:lang w:val="pl-PL"/>
              </w:rPr>
              <w:t xml:space="preserve"> </w:t>
            </w:r>
          </w:p>
          <w:p w14:paraId="1FAAB24C" w14:textId="02FF6669" w:rsidR="00F5449F" w:rsidRPr="009504CB" w:rsidRDefault="00A358A8" w:rsidP="00486E5E">
            <w:pPr>
              <w:rPr>
                <w:rFonts w:cstheme="minorHAnsi"/>
                <w:bCs/>
                <w:color w:val="000000" w:themeColor="text1"/>
                <w:sz w:val="20"/>
                <w:szCs w:val="20"/>
                <w:lang w:val="pl-PL"/>
              </w:rPr>
            </w:pPr>
            <w:r w:rsidRPr="009504CB">
              <w:rPr>
                <w:rFonts w:cstheme="minorHAnsi"/>
                <w:bCs/>
                <w:color w:val="000000" w:themeColor="text1"/>
                <w:sz w:val="20"/>
                <w:szCs w:val="20"/>
                <w:lang w:val="pl-PL"/>
              </w:rPr>
              <w:t xml:space="preserve">Komputer </w:t>
            </w:r>
            <w:r w:rsidR="00142634" w:rsidRPr="009504CB">
              <w:rPr>
                <w:rFonts w:cstheme="minorHAnsi"/>
                <w:bCs/>
                <w:color w:val="000000" w:themeColor="text1"/>
                <w:sz w:val="20"/>
                <w:szCs w:val="20"/>
                <w:lang w:val="pl-PL"/>
              </w:rPr>
              <w:t>spełniając</w:t>
            </w:r>
            <w:r w:rsidRPr="009504CB">
              <w:rPr>
                <w:rFonts w:cstheme="minorHAnsi"/>
                <w:bCs/>
                <w:color w:val="000000" w:themeColor="text1"/>
                <w:sz w:val="20"/>
                <w:szCs w:val="20"/>
                <w:lang w:val="pl-PL"/>
              </w:rPr>
              <w:t>y</w:t>
            </w:r>
            <w:r w:rsidR="00142634" w:rsidRPr="009504CB">
              <w:rPr>
                <w:rFonts w:cstheme="minorHAnsi"/>
                <w:bCs/>
                <w:color w:val="000000" w:themeColor="text1"/>
                <w:sz w:val="20"/>
                <w:szCs w:val="20"/>
                <w:lang w:val="pl-PL"/>
              </w:rPr>
              <w:t xml:space="preserve"> normy MIL-STD-810</w:t>
            </w:r>
            <w:r w:rsidR="00452B9B" w:rsidRPr="009504CB">
              <w:rPr>
                <w:rFonts w:cstheme="minorHAnsi"/>
                <w:bCs/>
                <w:color w:val="000000" w:themeColor="text1"/>
                <w:sz w:val="20"/>
                <w:szCs w:val="20"/>
                <w:lang w:val="pl-PL"/>
              </w:rPr>
              <w:t>H</w:t>
            </w:r>
            <w:r w:rsidR="00142634" w:rsidRPr="009504CB">
              <w:rPr>
                <w:rFonts w:cstheme="minorHAnsi"/>
                <w:bCs/>
                <w:color w:val="000000" w:themeColor="text1"/>
                <w:sz w:val="20"/>
                <w:szCs w:val="20"/>
                <w:lang w:val="pl-PL"/>
              </w:rPr>
              <w:t xml:space="preserve"> </w:t>
            </w:r>
            <w:r w:rsidR="00875D55" w:rsidRPr="009504CB">
              <w:rPr>
                <w:rFonts w:cstheme="minorHAnsi"/>
                <w:bCs/>
                <w:color w:val="000000" w:themeColor="text1"/>
                <w:sz w:val="20"/>
                <w:szCs w:val="20"/>
                <w:lang w:val="pl-PL"/>
              </w:rPr>
              <w:t>lub równoważne.</w:t>
            </w:r>
          </w:p>
        </w:tc>
      </w:tr>
      <w:tr w:rsidR="00CD516E" w:rsidRPr="009504CB" w14:paraId="1FD593C3" w14:textId="77777777" w:rsidTr="009504CB">
        <w:tc>
          <w:tcPr>
            <w:tcW w:w="2018" w:type="dxa"/>
            <w:shd w:val="clear" w:color="auto" w:fill="auto"/>
          </w:tcPr>
          <w:p w14:paraId="3ACEEAF2" w14:textId="77777777" w:rsidR="00CD516E" w:rsidRPr="009504CB" w:rsidRDefault="00CD516E" w:rsidP="00486E5E">
            <w:pPr>
              <w:jc w:val="center"/>
              <w:rPr>
                <w:rFonts w:cstheme="minorHAnsi"/>
                <w:b/>
                <w:color w:val="000000" w:themeColor="text1"/>
                <w:sz w:val="20"/>
                <w:szCs w:val="20"/>
              </w:rPr>
            </w:pPr>
            <w:r w:rsidRPr="009504CB">
              <w:rPr>
                <w:rFonts w:cstheme="minorHAnsi"/>
                <w:b/>
                <w:color w:val="000000" w:themeColor="text1"/>
                <w:sz w:val="20"/>
                <w:szCs w:val="20"/>
              </w:rPr>
              <w:t>BIOS</w:t>
            </w:r>
          </w:p>
        </w:tc>
        <w:tc>
          <w:tcPr>
            <w:tcW w:w="8042" w:type="dxa"/>
            <w:shd w:val="clear" w:color="auto" w:fill="auto"/>
          </w:tcPr>
          <w:p w14:paraId="2A811C4E" w14:textId="77777777" w:rsidR="009F3EF5" w:rsidRPr="009504CB" w:rsidRDefault="009F3EF5" w:rsidP="009F3EF5">
            <w:pPr>
              <w:tabs>
                <w:tab w:val="num" w:pos="283"/>
              </w:tabs>
              <w:jc w:val="both"/>
              <w:rPr>
                <w:rFonts w:cstheme="minorHAnsi"/>
                <w:bCs/>
                <w:sz w:val="20"/>
                <w:szCs w:val="20"/>
                <w:lang w:val="pl-PL"/>
              </w:rPr>
            </w:pPr>
            <w:r w:rsidRPr="009504CB">
              <w:rPr>
                <w:rFonts w:cstheme="minorHAnsi"/>
                <w:bCs/>
                <w:sz w:val="20"/>
                <w:szCs w:val="20"/>
                <w:lang w:val="pl-PL"/>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ilości pamięci RAM. </w:t>
            </w:r>
          </w:p>
          <w:p w14:paraId="3627AE02" w14:textId="77777777" w:rsidR="009F3EF5" w:rsidRPr="009504CB" w:rsidRDefault="009F3EF5" w:rsidP="009F3EF5">
            <w:pPr>
              <w:tabs>
                <w:tab w:val="num" w:pos="283"/>
              </w:tabs>
              <w:jc w:val="both"/>
              <w:rPr>
                <w:rFonts w:cstheme="minorHAnsi"/>
                <w:bCs/>
                <w:sz w:val="20"/>
                <w:szCs w:val="20"/>
                <w:lang w:val="pl-PL"/>
              </w:rPr>
            </w:pPr>
            <w:r w:rsidRPr="009504CB">
              <w:rPr>
                <w:rFonts w:cstheme="minorHAnsi"/>
                <w:bCs/>
                <w:sz w:val="20"/>
                <w:szCs w:val="20"/>
                <w:lang w:val="pl-PL"/>
              </w:rPr>
              <w:t xml:space="preserve">Niezmazywalne (nieedytowalne) pole </w:t>
            </w:r>
            <w:proofErr w:type="spellStart"/>
            <w:r w:rsidRPr="009504CB">
              <w:rPr>
                <w:rFonts w:cstheme="minorHAnsi"/>
                <w:bCs/>
                <w:sz w:val="20"/>
                <w:szCs w:val="20"/>
                <w:lang w:val="pl-PL"/>
              </w:rPr>
              <w:t>asset</w:t>
            </w:r>
            <w:proofErr w:type="spellEnd"/>
            <w:r w:rsidRPr="009504CB">
              <w:rPr>
                <w:rFonts w:cstheme="minorHAnsi"/>
                <w:bCs/>
                <w:sz w:val="20"/>
                <w:szCs w:val="20"/>
                <w:lang w:val="pl-PL"/>
              </w:rPr>
              <w:t xml:space="preserve"> </w:t>
            </w:r>
            <w:proofErr w:type="spellStart"/>
            <w:r w:rsidRPr="009504CB">
              <w:rPr>
                <w:rFonts w:cstheme="minorHAnsi"/>
                <w:bCs/>
                <w:sz w:val="20"/>
                <w:szCs w:val="20"/>
                <w:lang w:val="pl-PL"/>
              </w:rPr>
              <w:t>tag</w:t>
            </w:r>
            <w:proofErr w:type="spellEnd"/>
            <w:r w:rsidRPr="009504CB">
              <w:rPr>
                <w:rFonts w:cstheme="minorHAnsi"/>
                <w:bCs/>
                <w:sz w:val="20"/>
                <w:szCs w:val="20"/>
                <w:lang w:val="pl-PL"/>
              </w:rPr>
              <w:t xml:space="preserve">. Możliwość logowania się do BIOS na podstawie hasła użytkownika/systemowego, a także administratora (hasła niezależne). </w:t>
            </w:r>
          </w:p>
          <w:p w14:paraId="2B4B5C1E" w14:textId="77777777" w:rsidR="009F3EF5" w:rsidRPr="009504CB" w:rsidRDefault="009F3EF5" w:rsidP="009F3EF5">
            <w:pPr>
              <w:tabs>
                <w:tab w:val="num" w:pos="283"/>
              </w:tabs>
              <w:jc w:val="both"/>
              <w:rPr>
                <w:rFonts w:cstheme="minorHAnsi"/>
                <w:bCs/>
                <w:sz w:val="20"/>
                <w:szCs w:val="20"/>
                <w:lang w:val="pl-PL"/>
              </w:rPr>
            </w:pPr>
            <w:r w:rsidRPr="009504CB">
              <w:rPr>
                <w:rFonts w:cstheme="minorHAnsi"/>
                <w:bCs/>
                <w:sz w:val="20"/>
                <w:szCs w:val="20"/>
                <w:lang w:val="pl-PL"/>
              </w:rPr>
              <w:t xml:space="preserve">Możliwość ustawienia haseł administratora ora użytkownika/systemowego składających się z małych liter,   dużych liter, cyfr, znaków specjalnych, hasła dla dysku. BIOS musi zawierać informację o stanie naładowania baterii (poziom  naładowania), mocy podpiętego zasilacza oraz zapewniać możliwość zarządzania trybem ładowania baterii (np. poprzez określenie docelowego poziomu naładowania). </w:t>
            </w:r>
          </w:p>
          <w:p w14:paraId="0519B921" w14:textId="77777777" w:rsidR="009F3EF5" w:rsidRPr="009504CB" w:rsidRDefault="009F3EF5" w:rsidP="009F3EF5">
            <w:pPr>
              <w:tabs>
                <w:tab w:val="num" w:pos="283"/>
              </w:tabs>
              <w:jc w:val="both"/>
              <w:rPr>
                <w:rFonts w:cstheme="minorHAnsi"/>
                <w:bCs/>
                <w:sz w:val="20"/>
                <w:szCs w:val="20"/>
                <w:lang w:val="pl-PL"/>
              </w:rPr>
            </w:pPr>
            <w:r w:rsidRPr="009504CB">
              <w:rPr>
                <w:rFonts w:cstheme="minorHAnsi"/>
                <w:bCs/>
                <w:sz w:val="20"/>
                <w:szCs w:val="20"/>
                <w:lang w:val="pl-PL"/>
              </w:rPr>
              <w:t>Możliwość nadania numeru inwentarzowego z poziomu BIOS bez wykorzystania dodatkowego oprogramowania, jak i konieczności aktualizacji BIOS.</w:t>
            </w:r>
          </w:p>
          <w:p w14:paraId="46DFCC61" w14:textId="77777777" w:rsidR="009F3EF5" w:rsidRPr="009504CB" w:rsidRDefault="009F3EF5" w:rsidP="009F3EF5">
            <w:pPr>
              <w:tabs>
                <w:tab w:val="num" w:pos="283"/>
              </w:tabs>
              <w:jc w:val="both"/>
              <w:rPr>
                <w:rFonts w:cstheme="minorHAnsi"/>
                <w:bCs/>
                <w:sz w:val="20"/>
                <w:szCs w:val="20"/>
                <w:lang w:val="pl-PL"/>
              </w:rPr>
            </w:pPr>
            <w:r w:rsidRPr="009504CB">
              <w:rPr>
                <w:rFonts w:cstheme="minorHAnsi"/>
                <w:bCs/>
                <w:sz w:val="20"/>
                <w:szCs w:val="20"/>
                <w:lang w:val="pl-PL"/>
              </w:rPr>
              <w:lastRenderedPageBreak/>
              <w:t>Pole numeru inwentarzowego po nadaniu nie może być edytowalne w BIOS.</w:t>
            </w:r>
          </w:p>
          <w:p w14:paraId="0B8F9F0E" w14:textId="12B07138" w:rsidR="00CD516E" w:rsidRPr="009504CB" w:rsidRDefault="009F3EF5" w:rsidP="009F3EF5">
            <w:pPr>
              <w:rPr>
                <w:rFonts w:cstheme="minorHAnsi"/>
                <w:bCs/>
                <w:color w:val="000000" w:themeColor="text1"/>
                <w:sz w:val="20"/>
                <w:szCs w:val="20"/>
                <w:lang w:val="pl-PL"/>
              </w:rPr>
            </w:pPr>
            <w:r w:rsidRPr="009504CB">
              <w:rPr>
                <w:rFonts w:cstheme="minorHAnsi"/>
                <w:bCs/>
                <w:sz w:val="20"/>
                <w:szCs w:val="20"/>
                <w:lang w:val="pl-PL"/>
              </w:rPr>
              <w:t xml:space="preserve">Możliwość włączenia/wyłączenia funkcji automatycznego tworzenia </w:t>
            </w:r>
            <w:proofErr w:type="spellStart"/>
            <w:r w:rsidRPr="009504CB">
              <w:rPr>
                <w:rFonts w:cstheme="minorHAnsi"/>
                <w:bCs/>
                <w:sz w:val="20"/>
                <w:szCs w:val="20"/>
                <w:lang w:val="pl-PL"/>
              </w:rPr>
              <w:t>recovery</w:t>
            </w:r>
            <w:proofErr w:type="spellEnd"/>
            <w:r w:rsidRPr="009504CB">
              <w:rPr>
                <w:rFonts w:cstheme="minorHAnsi"/>
                <w:bCs/>
                <w:sz w:val="20"/>
                <w:szCs w:val="20"/>
                <w:lang w:val="pl-PL"/>
              </w:rPr>
              <w:t xml:space="preserve"> BIOS na dysku twardym.</w:t>
            </w:r>
          </w:p>
        </w:tc>
      </w:tr>
      <w:tr w:rsidR="00E00648" w:rsidRPr="009504CB" w14:paraId="45E7A89C" w14:textId="77777777" w:rsidTr="009504CB">
        <w:tc>
          <w:tcPr>
            <w:tcW w:w="2018" w:type="dxa"/>
            <w:shd w:val="clear" w:color="auto" w:fill="auto"/>
          </w:tcPr>
          <w:p w14:paraId="5F9251BE" w14:textId="77777777" w:rsidR="00E00648" w:rsidRPr="009504CB" w:rsidRDefault="00E00648" w:rsidP="00486E5E">
            <w:pPr>
              <w:jc w:val="center"/>
              <w:rPr>
                <w:rFonts w:cstheme="minorHAnsi"/>
                <w:b/>
                <w:color w:val="000000" w:themeColor="text1"/>
                <w:sz w:val="20"/>
                <w:szCs w:val="20"/>
              </w:rPr>
            </w:pPr>
            <w:proofErr w:type="spellStart"/>
            <w:r w:rsidRPr="009504CB">
              <w:rPr>
                <w:rFonts w:cstheme="minorHAnsi"/>
                <w:b/>
                <w:color w:val="000000" w:themeColor="text1"/>
                <w:sz w:val="20"/>
                <w:szCs w:val="20"/>
              </w:rPr>
              <w:lastRenderedPageBreak/>
              <w:t>Certyfikaty</w:t>
            </w:r>
            <w:proofErr w:type="spellEnd"/>
          </w:p>
        </w:tc>
        <w:tc>
          <w:tcPr>
            <w:tcW w:w="8042" w:type="dxa"/>
          </w:tcPr>
          <w:p w14:paraId="2EAB3433" w14:textId="0ED8106F" w:rsidR="009F3EF5" w:rsidRPr="009504CB" w:rsidRDefault="009F3EF5" w:rsidP="009F3EF5">
            <w:pPr>
              <w:jc w:val="both"/>
              <w:rPr>
                <w:rFonts w:cstheme="minorHAnsi"/>
                <w:bCs/>
                <w:sz w:val="20"/>
                <w:szCs w:val="20"/>
                <w:lang w:val="pl-PL"/>
              </w:rPr>
            </w:pPr>
            <w:r w:rsidRPr="009504CB">
              <w:rPr>
                <w:rFonts w:cstheme="minorHAnsi"/>
                <w:bCs/>
                <w:sz w:val="20"/>
                <w:szCs w:val="20"/>
                <w:lang w:val="pl-PL"/>
              </w:rPr>
              <w:t>Certyfikat ISO</w:t>
            </w:r>
            <w:r w:rsidR="00A373FD" w:rsidRPr="009504CB">
              <w:rPr>
                <w:rFonts w:cstheme="minorHAnsi"/>
                <w:bCs/>
                <w:sz w:val="20"/>
                <w:szCs w:val="20"/>
                <w:lang w:val="pl-PL"/>
              </w:rPr>
              <w:t xml:space="preserve"> </w:t>
            </w:r>
            <w:r w:rsidRPr="009504CB">
              <w:rPr>
                <w:rFonts w:cstheme="minorHAnsi"/>
                <w:bCs/>
                <w:sz w:val="20"/>
                <w:szCs w:val="20"/>
                <w:lang w:val="pl-PL"/>
              </w:rPr>
              <w:t xml:space="preserve">9001 </w:t>
            </w:r>
            <w:r w:rsidR="0040137A" w:rsidRPr="009504CB">
              <w:rPr>
                <w:rFonts w:cstheme="minorHAnsi"/>
                <w:bCs/>
                <w:sz w:val="20"/>
                <w:szCs w:val="20"/>
                <w:lang w:val="pl-PL"/>
              </w:rPr>
              <w:t>(lub równoważny) w zakresie objętym przedmiotem zamówienia. Dopuszcza się złożenie równoważnego dokumentu potwierdzającego wdrożenie i stosowanie systemu zarządzania jakością zgodnego z normą ISO 9001</w:t>
            </w:r>
          </w:p>
          <w:p w14:paraId="78FE52C7" w14:textId="3B30FB36" w:rsidR="009F3EF5" w:rsidRPr="009504CB" w:rsidRDefault="009F3EF5" w:rsidP="009F3EF5">
            <w:pPr>
              <w:jc w:val="both"/>
              <w:rPr>
                <w:rFonts w:cstheme="minorHAnsi"/>
                <w:bCs/>
                <w:sz w:val="20"/>
                <w:szCs w:val="20"/>
                <w:lang w:val="pl-PL"/>
              </w:rPr>
            </w:pPr>
            <w:r w:rsidRPr="009504CB">
              <w:rPr>
                <w:rFonts w:cstheme="minorHAnsi"/>
                <w:bCs/>
                <w:sz w:val="20"/>
                <w:szCs w:val="20"/>
                <w:lang w:val="pl-PL"/>
              </w:rPr>
              <w:t xml:space="preserve">Certyfikat ISO 14001 </w:t>
            </w:r>
            <w:r w:rsidR="0040137A" w:rsidRPr="009504CB">
              <w:rPr>
                <w:rFonts w:cstheme="minorHAnsi"/>
                <w:bCs/>
                <w:sz w:val="20"/>
                <w:szCs w:val="20"/>
                <w:lang w:val="pl-PL"/>
              </w:rPr>
              <w:t>(lub równoważny) w zakresie objętym przedmiotem zamówienia. Dopuszcza się złożenie równoważnego dokumentu potwierdzającego wdrożenie i stosowanie systemu zarządzania jakością zgodnego z normą ISO 14001</w:t>
            </w:r>
          </w:p>
          <w:p w14:paraId="35975FD7" w14:textId="7D67D723" w:rsidR="0040137A" w:rsidRPr="009504CB" w:rsidRDefault="009F3EF5" w:rsidP="009F3EF5">
            <w:pPr>
              <w:jc w:val="both"/>
              <w:rPr>
                <w:rFonts w:cstheme="minorHAnsi"/>
                <w:bCs/>
                <w:sz w:val="20"/>
                <w:szCs w:val="20"/>
                <w:lang w:val="pl-PL"/>
              </w:rPr>
            </w:pPr>
            <w:r w:rsidRPr="009504CB">
              <w:rPr>
                <w:rFonts w:cstheme="minorHAnsi"/>
                <w:bCs/>
                <w:sz w:val="20"/>
                <w:szCs w:val="20"/>
                <w:lang w:val="pl-PL"/>
              </w:rPr>
              <w:t xml:space="preserve">Certyfikat ISO 50001 </w:t>
            </w:r>
            <w:r w:rsidR="0040137A" w:rsidRPr="009504CB">
              <w:rPr>
                <w:rFonts w:cstheme="minorHAnsi"/>
                <w:bCs/>
                <w:sz w:val="20"/>
                <w:szCs w:val="20"/>
                <w:lang w:val="pl-PL"/>
              </w:rPr>
              <w:t>(lub równoważny) w zakresie objętym przedmiotem zamówienia. Dopuszcza się złożenie równoważnego dokumentu potwierdzającego wdrożenie i stosowanie systemu zarządzania jakością zgodnego z normą ISO 50001</w:t>
            </w:r>
          </w:p>
          <w:p w14:paraId="451B2592" w14:textId="502BA64B" w:rsidR="009F3EF5" w:rsidRPr="009504CB" w:rsidRDefault="009F3EF5" w:rsidP="009F3EF5">
            <w:pPr>
              <w:jc w:val="both"/>
              <w:rPr>
                <w:rFonts w:cstheme="minorHAnsi"/>
                <w:bCs/>
                <w:sz w:val="20"/>
                <w:szCs w:val="20"/>
                <w:lang w:val="pl-PL"/>
              </w:rPr>
            </w:pPr>
            <w:r w:rsidRPr="009504CB">
              <w:rPr>
                <w:rFonts w:cstheme="minorHAnsi"/>
                <w:bCs/>
                <w:sz w:val="20"/>
                <w:szCs w:val="20"/>
                <w:lang w:val="pl-PL"/>
              </w:rPr>
              <w:t>Deklaracja zgodności CE</w:t>
            </w:r>
            <w:r w:rsidR="00875D55" w:rsidRPr="009504CB">
              <w:rPr>
                <w:lang w:val="pl-PL"/>
              </w:rPr>
              <w:t xml:space="preserve"> </w:t>
            </w:r>
            <w:r w:rsidR="00875D55" w:rsidRPr="009504CB">
              <w:rPr>
                <w:rFonts w:cstheme="minorHAnsi"/>
                <w:bCs/>
                <w:sz w:val="20"/>
                <w:szCs w:val="20"/>
                <w:lang w:val="pl-PL"/>
              </w:rPr>
              <w:t>lub równoważna</w:t>
            </w:r>
          </w:p>
          <w:p w14:paraId="3D7D2D01" w14:textId="360BAA54" w:rsidR="009F3EF5" w:rsidRPr="009504CB" w:rsidRDefault="009F3EF5" w:rsidP="009F3EF5">
            <w:pPr>
              <w:jc w:val="both"/>
              <w:rPr>
                <w:rFonts w:cstheme="minorHAnsi"/>
                <w:bCs/>
                <w:sz w:val="20"/>
                <w:szCs w:val="20"/>
                <w:lang w:val="pl-PL"/>
              </w:rPr>
            </w:pPr>
            <w:r w:rsidRPr="009504CB">
              <w:rPr>
                <w:rFonts w:cstheme="minorHAnsi"/>
                <w:bCs/>
                <w:sz w:val="20"/>
                <w:szCs w:val="20"/>
                <w:lang w:val="pl-PL"/>
              </w:rPr>
              <w:t xml:space="preserve">Potwierdzenie spełnienia kryteriów środowiskowych, w tym zgodności z dyrektywą </w:t>
            </w:r>
            <w:proofErr w:type="spellStart"/>
            <w:r w:rsidRPr="009504CB">
              <w:rPr>
                <w:rFonts w:cstheme="minorHAnsi"/>
                <w:bCs/>
                <w:sz w:val="20"/>
                <w:szCs w:val="20"/>
                <w:lang w:val="pl-PL"/>
              </w:rPr>
              <w:t>RoHS</w:t>
            </w:r>
            <w:proofErr w:type="spellEnd"/>
            <w:r w:rsidRPr="009504CB">
              <w:rPr>
                <w:rFonts w:cstheme="minorHAnsi"/>
                <w:bCs/>
                <w:sz w:val="20"/>
                <w:szCs w:val="20"/>
                <w:lang w:val="pl-PL"/>
              </w:rPr>
              <w:t xml:space="preserve"> Unii Europejskiej o eliminacji substancji niebezpiecznych</w:t>
            </w:r>
          </w:p>
          <w:p w14:paraId="06344679" w14:textId="25ECD1D7" w:rsidR="009F3EF5" w:rsidRPr="009504CB" w:rsidRDefault="009F3EF5" w:rsidP="009F3EF5">
            <w:pPr>
              <w:jc w:val="both"/>
              <w:rPr>
                <w:rFonts w:cstheme="minorHAnsi"/>
                <w:bCs/>
                <w:sz w:val="20"/>
                <w:szCs w:val="20"/>
                <w:lang w:val="pl-PL"/>
              </w:rPr>
            </w:pPr>
            <w:r w:rsidRPr="009504CB">
              <w:rPr>
                <w:rFonts w:cstheme="minorHAnsi"/>
                <w:bCs/>
                <w:sz w:val="20"/>
                <w:szCs w:val="20"/>
                <w:lang w:val="pl-PL"/>
              </w:rPr>
              <w:t>Potwierdzenie kompatybilności komputera z oferowanym systemem operacyjnym</w:t>
            </w:r>
          </w:p>
          <w:p w14:paraId="1E8051E5" w14:textId="6B8F61AB" w:rsidR="009F3EF5" w:rsidRPr="009504CB" w:rsidRDefault="009F3EF5" w:rsidP="009F3EF5">
            <w:pPr>
              <w:jc w:val="both"/>
              <w:rPr>
                <w:rFonts w:cstheme="minorHAnsi"/>
                <w:bCs/>
                <w:sz w:val="20"/>
                <w:szCs w:val="20"/>
                <w:lang w:val="pl-PL"/>
              </w:rPr>
            </w:pPr>
            <w:r w:rsidRPr="009504CB">
              <w:rPr>
                <w:rFonts w:cstheme="minorHAnsi"/>
                <w:bCs/>
                <w:sz w:val="20"/>
                <w:szCs w:val="20"/>
                <w:lang w:val="pl-PL"/>
              </w:rPr>
              <w:t>Certyfikat TCO</w:t>
            </w:r>
            <w:r w:rsidR="0040137A" w:rsidRPr="009504CB">
              <w:rPr>
                <w:rFonts w:cstheme="minorHAnsi"/>
                <w:bCs/>
                <w:sz w:val="20"/>
                <w:szCs w:val="20"/>
                <w:lang w:val="pl-PL"/>
              </w:rPr>
              <w:t xml:space="preserve"> lub równoważny</w:t>
            </w:r>
            <w:r w:rsidRPr="009504CB">
              <w:rPr>
                <w:rFonts w:cstheme="minorHAnsi"/>
                <w:bCs/>
                <w:sz w:val="20"/>
                <w:szCs w:val="20"/>
                <w:lang w:val="pl-PL"/>
              </w:rPr>
              <w:t xml:space="preserve">, wymagana certyfikacja na stronie: </w:t>
            </w:r>
            <w:r w:rsidRPr="009504CB">
              <w:rPr>
                <w:rFonts w:cstheme="minorHAnsi"/>
                <w:sz w:val="20"/>
                <w:szCs w:val="20"/>
                <w:lang w:val="pl-PL"/>
              </w:rPr>
              <w:t xml:space="preserve">https://tcocertified.com/product-finder/ </w:t>
            </w:r>
            <w:r w:rsidRPr="009504CB">
              <w:rPr>
                <w:rFonts w:cstheme="minorHAnsi"/>
                <w:bCs/>
                <w:sz w:val="20"/>
                <w:szCs w:val="20"/>
                <w:lang w:val="pl-PL"/>
              </w:rPr>
              <w:t>– załączyć do oferty wydruk z strony</w:t>
            </w:r>
            <w:r w:rsidR="0040137A" w:rsidRPr="009504CB">
              <w:rPr>
                <w:rFonts w:cstheme="minorHAnsi"/>
                <w:bCs/>
                <w:sz w:val="20"/>
                <w:szCs w:val="20"/>
                <w:lang w:val="pl-PL"/>
              </w:rPr>
              <w:t>, lub na stronie równoważonej</w:t>
            </w:r>
          </w:p>
          <w:p w14:paraId="44B78368" w14:textId="77777777" w:rsidR="0040137A" w:rsidRPr="009504CB" w:rsidRDefault="009F3EF5" w:rsidP="0040137A">
            <w:pPr>
              <w:jc w:val="both"/>
              <w:rPr>
                <w:rFonts w:cstheme="minorHAnsi"/>
                <w:bCs/>
                <w:sz w:val="20"/>
                <w:szCs w:val="20"/>
                <w:lang w:val="pl-PL"/>
              </w:rPr>
            </w:pPr>
            <w:r w:rsidRPr="009504CB">
              <w:rPr>
                <w:rFonts w:cstheme="minorHAnsi"/>
                <w:bCs/>
                <w:sz w:val="20"/>
                <w:szCs w:val="20"/>
                <w:lang w:val="pl-PL"/>
              </w:rPr>
              <w:t xml:space="preserve">Certyfikat EPEAT </w:t>
            </w:r>
            <w:r w:rsidR="00C47508" w:rsidRPr="009504CB">
              <w:rPr>
                <w:rFonts w:cstheme="minorHAnsi"/>
                <w:bCs/>
                <w:sz w:val="20"/>
                <w:szCs w:val="20"/>
                <w:lang w:val="pl-PL"/>
              </w:rPr>
              <w:t xml:space="preserve">lub równoważny </w:t>
            </w:r>
            <w:r w:rsidRPr="009504CB">
              <w:rPr>
                <w:rFonts w:cstheme="minorHAnsi"/>
                <w:bCs/>
                <w:sz w:val="20"/>
                <w:szCs w:val="20"/>
                <w:lang w:val="pl-PL"/>
              </w:rPr>
              <w:t xml:space="preserve">dla oferowanego modelu komputera na poziomie min. Gold dla Polski lub kraju członkowskiego UE. Certyfikat dostępny na stronie: https://www.epeat.net/search-computers-and-displays </w:t>
            </w:r>
            <w:r w:rsidR="0040137A" w:rsidRPr="009504CB">
              <w:rPr>
                <w:rFonts w:cstheme="minorHAnsi"/>
                <w:bCs/>
                <w:sz w:val="20"/>
                <w:szCs w:val="20"/>
                <w:lang w:val="pl-PL"/>
              </w:rPr>
              <w:t>lub na stronie równoważonej</w:t>
            </w:r>
          </w:p>
          <w:p w14:paraId="183946ED" w14:textId="77777777" w:rsidR="009F3EF5" w:rsidRPr="009504CB" w:rsidRDefault="009F3EF5" w:rsidP="009F3EF5">
            <w:pPr>
              <w:rPr>
                <w:rFonts w:cstheme="minorHAnsi"/>
                <w:bCs/>
                <w:sz w:val="20"/>
                <w:szCs w:val="20"/>
                <w:lang w:val="pl-PL"/>
              </w:rPr>
            </w:pPr>
            <w:r w:rsidRPr="009504CB">
              <w:rPr>
                <w:rFonts w:cstheme="minorHAnsi"/>
                <w:bCs/>
                <w:sz w:val="20"/>
                <w:szCs w:val="20"/>
                <w:lang w:val="pl-PL"/>
              </w:rPr>
              <w:t xml:space="preserve">Potwierdzenie spełnienia wymagań EPEAT </w:t>
            </w:r>
            <w:proofErr w:type="spellStart"/>
            <w:r w:rsidRPr="009504CB">
              <w:rPr>
                <w:rFonts w:cstheme="minorHAnsi"/>
                <w:bCs/>
                <w:sz w:val="20"/>
                <w:szCs w:val="20"/>
                <w:lang w:val="pl-PL"/>
              </w:rPr>
              <w:t>Climate</w:t>
            </w:r>
            <w:proofErr w:type="spellEnd"/>
            <w:r w:rsidRPr="009504CB">
              <w:rPr>
                <w:rFonts w:cstheme="minorHAnsi"/>
                <w:bCs/>
                <w:sz w:val="20"/>
                <w:szCs w:val="20"/>
                <w:lang w:val="pl-PL"/>
              </w:rPr>
              <w:t xml:space="preserve"> + przez oferowany model komputera dla Polski lub kraju członkowskiego UE. Certyfikat dostępny na stronie: </w:t>
            </w:r>
          </w:p>
          <w:p w14:paraId="51DDD2AA" w14:textId="70343A99" w:rsidR="00A8479D" w:rsidRPr="009504CB" w:rsidRDefault="0040137A" w:rsidP="009F3EF5">
            <w:pPr>
              <w:jc w:val="both"/>
              <w:rPr>
                <w:rFonts w:cstheme="minorHAnsi"/>
                <w:bCs/>
                <w:color w:val="000000" w:themeColor="text1"/>
                <w:sz w:val="20"/>
                <w:szCs w:val="20"/>
                <w:lang w:val="pl-PL"/>
              </w:rPr>
            </w:pPr>
            <w:hyperlink r:id="rId10" w:history="1">
              <w:r w:rsidRPr="009504CB">
                <w:rPr>
                  <w:rStyle w:val="Hipercze"/>
                  <w:rFonts w:cstheme="minorHAnsi"/>
                  <w:bCs/>
                  <w:sz w:val="20"/>
                  <w:szCs w:val="20"/>
                  <w:lang w:val="pl-PL"/>
                </w:rPr>
                <w:t>https://www.epeat.net/search-climate-plus</w:t>
              </w:r>
            </w:hyperlink>
            <w:r w:rsidRPr="009504CB">
              <w:rPr>
                <w:rFonts w:cstheme="minorHAnsi"/>
                <w:bCs/>
                <w:sz w:val="20"/>
                <w:szCs w:val="20"/>
                <w:lang w:val="pl-PL"/>
              </w:rPr>
              <w:t>, lub na stronie równoważnej</w:t>
            </w:r>
          </w:p>
        </w:tc>
      </w:tr>
      <w:tr w:rsidR="00E00648" w:rsidRPr="009504CB" w14:paraId="1CBFE566" w14:textId="77777777" w:rsidTr="009504CB">
        <w:trPr>
          <w:trHeight w:val="1034"/>
        </w:trPr>
        <w:tc>
          <w:tcPr>
            <w:tcW w:w="2018" w:type="dxa"/>
            <w:shd w:val="clear" w:color="auto" w:fill="auto"/>
          </w:tcPr>
          <w:p w14:paraId="633C553E" w14:textId="77777777" w:rsidR="00E00648" w:rsidRPr="009504CB" w:rsidRDefault="00E00648" w:rsidP="00486E5E">
            <w:pPr>
              <w:jc w:val="center"/>
              <w:rPr>
                <w:rFonts w:cstheme="minorHAnsi"/>
                <w:b/>
                <w:color w:val="000000" w:themeColor="text1"/>
                <w:sz w:val="20"/>
                <w:szCs w:val="20"/>
              </w:rPr>
            </w:pPr>
            <w:proofErr w:type="spellStart"/>
            <w:r w:rsidRPr="009504CB">
              <w:rPr>
                <w:rFonts w:cstheme="minorHAnsi"/>
                <w:b/>
                <w:color w:val="000000" w:themeColor="text1"/>
                <w:sz w:val="20"/>
                <w:szCs w:val="20"/>
                <w:lang w:val="pl-PL"/>
              </w:rPr>
              <w:t>Ergonomi</w:t>
            </w:r>
            <w:proofErr w:type="spellEnd"/>
            <w:r w:rsidRPr="009504CB">
              <w:rPr>
                <w:rFonts w:cstheme="minorHAnsi"/>
                <w:b/>
                <w:color w:val="000000" w:themeColor="text1"/>
                <w:sz w:val="20"/>
                <w:szCs w:val="20"/>
              </w:rPr>
              <w:t>a</w:t>
            </w:r>
          </w:p>
        </w:tc>
        <w:tc>
          <w:tcPr>
            <w:tcW w:w="8042" w:type="dxa"/>
          </w:tcPr>
          <w:p w14:paraId="1C9F0CEF" w14:textId="712E2BF7" w:rsidR="00E00648" w:rsidRPr="009504CB" w:rsidRDefault="00E00648" w:rsidP="00D5328A">
            <w:pPr>
              <w:rPr>
                <w:rFonts w:cstheme="minorHAnsi"/>
                <w:bCs/>
                <w:color w:val="000000" w:themeColor="text1"/>
                <w:sz w:val="20"/>
                <w:szCs w:val="20"/>
                <w:lang w:val="pl-PL"/>
              </w:rPr>
            </w:pPr>
            <w:r w:rsidRPr="009504CB">
              <w:rPr>
                <w:rFonts w:cstheme="minorHAnsi"/>
                <w:bCs/>
                <w:color w:val="000000" w:themeColor="text1"/>
                <w:sz w:val="20"/>
                <w:szCs w:val="20"/>
                <w:lang w:val="pl-PL"/>
              </w:rPr>
              <w:t>Głośność jednostki centralnej mierzona zgodnie z normą ISO 7779</w:t>
            </w:r>
            <w:r w:rsidR="00C47508" w:rsidRPr="009504CB">
              <w:rPr>
                <w:lang w:val="pl-PL"/>
              </w:rPr>
              <w:t xml:space="preserve"> </w:t>
            </w:r>
            <w:r w:rsidR="00C47508" w:rsidRPr="009504CB">
              <w:rPr>
                <w:rFonts w:cstheme="minorHAnsi"/>
                <w:bCs/>
                <w:color w:val="000000" w:themeColor="text1"/>
                <w:sz w:val="20"/>
                <w:szCs w:val="20"/>
                <w:lang w:val="pl-PL"/>
              </w:rPr>
              <w:t xml:space="preserve">lub równoważną </w:t>
            </w:r>
            <w:r w:rsidRPr="009504CB">
              <w:rPr>
                <w:rFonts w:cstheme="minorHAnsi"/>
                <w:bCs/>
                <w:color w:val="000000" w:themeColor="text1"/>
                <w:sz w:val="20"/>
                <w:szCs w:val="20"/>
                <w:lang w:val="pl-PL"/>
              </w:rPr>
              <w:t xml:space="preserve">oraz wykazana zgodnie z normą ISO 9296 </w:t>
            </w:r>
            <w:r w:rsidR="00C47508" w:rsidRPr="009504CB">
              <w:rPr>
                <w:rFonts w:cstheme="minorHAnsi"/>
                <w:bCs/>
                <w:color w:val="000000" w:themeColor="text1"/>
                <w:sz w:val="20"/>
                <w:szCs w:val="20"/>
                <w:lang w:val="pl-PL"/>
              </w:rPr>
              <w:t xml:space="preserve">lub równoważną </w:t>
            </w:r>
            <w:r w:rsidRPr="009504CB">
              <w:rPr>
                <w:rFonts w:cstheme="minorHAnsi"/>
                <w:bCs/>
                <w:color w:val="000000" w:themeColor="text1"/>
                <w:sz w:val="20"/>
                <w:szCs w:val="20"/>
                <w:lang w:val="pl-PL"/>
              </w:rPr>
              <w:t xml:space="preserve">w pozycji obserwatora w trybie pracy dysku twardego (IDLE) wynosząca maksymalnie </w:t>
            </w:r>
            <w:r w:rsidR="00441091" w:rsidRPr="009504CB">
              <w:rPr>
                <w:rFonts w:cstheme="minorHAnsi"/>
                <w:bCs/>
                <w:color w:val="000000" w:themeColor="text1"/>
                <w:sz w:val="20"/>
                <w:szCs w:val="20"/>
                <w:lang w:val="pl-PL"/>
              </w:rPr>
              <w:t>2</w:t>
            </w:r>
            <w:r w:rsidR="00486E5E" w:rsidRPr="009504CB">
              <w:rPr>
                <w:rFonts w:cstheme="minorHAnsi"/>
                <w:bCs/>
                <w:color w:val="000000" w:themeColor="text1"/>
                <w:sz w:val="20"/>
                <w:szCs w:val="20"/>
                <w:lang w:val="pl-PL"/>
              </w:rPr>
              <w:t>8</w:t>
            </w:r>
            <w:r w:rsidRPr="009504CB">
              <w:rPr>
                <w:rFonts w:cstheme="minorHAnsi"/>
                <w:bCs/>
                <w:color w:val="000000" w:themeColor="text1"/>
                <w:sz w:val="20"/>
                <w:szCs w:val="20"/>
                <w:lang w:val="pl-PL"/>
              </w:rPr>
              <w:t>dB</w:t>
            </w:r>
          </w:p>
        </w:tc>
      </w:tr>
      <w:tr w:rsidR="009F3EF5" w:rsidRPr="009504CB" w14:paraId="28E512E5" w14:textId="77777777" w:rsidTr="009504CB">
        <w:tc>
          <w:tcPr>
            <w:tcW w:w="2018" w:type="dxa"/>
            <w:shd w:val="clear" w:color="auto" w:fill="auto"/>
          </w:tcPr>
          <w:p w14:paraId="08D032DB" w14:textId="77777777" w:rsidR="009F3EF5" w:rsidRPr="009504CB" w:rsidRDefault="009F3EF5" w:rsidP="009F3EF5">
            <w:pPr>
              <w:jc w:val="center"/>
              <w:rPr>
                <w:rFonts w:cstheme="minorHAnsi"/>
                <w:b/>
                <w:color w:val="000000" w:themeColor="text1"/>
                <w:sz w:val="20"/>
                <w:szCs w:val="20"/>
              </w:rPr>
            </w:pPr>
            <w:proofErr w:type="spellStart"/>
            <w:r w:rsidRPr="009504CB">
              <w:rPr>
                <w:rFonts w:cstheme="minorHAnsi"/>
                <w:b/>
                <w:color w:val="000000" w:themeColor="text1"/>
                <w:sz w:val="20"/>
                <w:szCs w:val="20"/>
              </w:rPr>
              <w:t>Diagnostyka</w:t>
            </w:r>
            <w:proofErr w:type="spellEnd"/>
          </w:p>
        </w:tc>
        <w:tc>
          <w:tcPr>
            <w:tcW w:w="8042" w:type="dxa"/>
          </w:tcPr>
          <w:p w14:paraId="7CEBB848"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System diagnostyczny z graficznym interfejsem użytkownika zaszyty w tej samej pamięci flash co BIOS, dostępny z poziomu szybkiego menu boot lub BIOS, umożliwiający przetestowanie komputera a w szczególności jego składowych:</w:t>
            </w:r>
          </w:p>
          <w:p w14:paraId="7A0996AB"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procesor</w:t>
            </w:r>
          </w:p>
          <w:p w14:paraId="5CE60958"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pamięć RAM</w:t>
            </w:r>
          </w:p>
          <w:p w14:paraId="00014C1D"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xml:space="preserve">- dysk twardy </w:t>
            </w:r>
          </w:p>
          <w:p w14:paraId="4CD1B187"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zasilanie/ładowanie</w:t>
            </w:r>
          </w:p>
          <w:p w14:paraId="23945C57"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klawiatury</w:t>
            </w:r>
          </w:p>
          <w:p w14:paraId="0DA74435"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xml:space="preserve">- test wyświetlacza/matrycy                              </w:t>
            </w:r>
          </w:p>
          <w:p w14:paraId="64F06D7C" w14:textId="1F8F9A6C" w:rsidR="009F3EF5" w:rsidRPr="009504CB" w:rsidRDefault="009F3EF5" w:rsidP="009F3EF5">
            <w:pPr>
              <w:jc w:val="both"/>
              <w:rPr>
                <w:rFonts w:cstheme="minorHAnsi"/>
                <w:bCs/>
                <w:sz w:val="20"/>
                <w:szCs w:val="20"/>
                <w:lang w:val="pl-PL"/>
              </w:rPr>
            </w:pPr>
            <w:r w:rsidRPr="009504CB">
              <w:rPr>
                <w:rFonts w:cstheme="minorHAnsi"/>
                <w:bCs/>
                <w:sz w:val="20"/>
                <w:szCs w:val="20"/>
                <w:lang w:val="pl-PL"/>
              </w:rPr>
              <w:t>- audio/</w:t>
            </w:r>
            <w:r w:rsidR="00833745" w:rsidRPr="009504CB">
              <w:rPr>
                <w:rFonts w:cstheme="minorHAnsi"/>
                <w:bCs/>
                <w:sz w:val="20"/>
                <w:szCs w:val="20"/>
                <w:lang w:val="pl-PL"/>
              </w:rPr>
              <w:t>głośników</w:t>
            </w:r>
            <w:r w:rsidRPr="009504CB">
              <w:rPr>
                <w:rFonts w:cstheme="minorHAnsi"/>
                <w:bCs/>
                <w:sz w:val="20"/>
                <w:szCs w:val="20"/>
                <w:lang w:val="pl-PL"/>
              </w:rPr>
              <w:t xml:space="preserve">                                                </w:t>
            </w:r>
          </w:p>
          <w:p w14:paraId="76A50BC7"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xml:space="preserve">- zintegrowanej karty sieciowej LAN                </w:t>
            </w:r>
          </w:p>
          <w:p w14:paraId="34C1DA6A"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xml:space="preserve">- układ graficzny/video                                       </w:t>
            </w:r>
          </w:p>
          <w:p w14:paraId="0BE4D792"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xml:space="preserve">- kamera internetowa                                         </w:t>
            </w:r>
          </w:p>
          <w:p w14:paraId="652EC551"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xml:space="preserve">- bateria                                                                 </w:t>
            </w:r>
          </w:p>
          <w:p w14:paraId="4E54A6FE"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xml:space="preserve">- wentylator                                                          </w:t>
            </w:r>
          </w:p>
          <w:p w14:paraId="20972DB3" w14:textId="77777777" w:rsidR="009F3EF5" w:rsidRPr="009504CB" w:rsidRDefault="009F3EF5" w:rsidP="009F3EF5">
            <w:pPr>
              <w:jc w:val="both"/>
              <w:rPr>
                <w:rFonts w:cstheme="minorHAnsi"/>
                <w:bCs/>
                <w:sz w:val="20"/>
                <w:szCs w:val="20"/>
                <w:lang w:val="pl-PL"/>
              </w:rPr>
            </w:pPr>
            <w:r w:rsidRPr="009504CB">
              <w:rPr>
                <w:rFonts w:cstheme="minorHAnsi"/>
                <w:bCs/>
                <w:sz w:val="20"/>
                <w:szCs w:val="20"/>
                <w:lang w:val="pl-PL"/>
              </w:rPr>
              <w:t xml:space="preserve">- porty USB                                                            </w:t>
            </w:r>
          </w:p>
          <w:p w14:paraId="363BA2E6" w14:textId="363615E9" w:rsidR="009F3EF5" w:rsidRPr="009504CB" w:rsidRDefault="009F3EF5" w:rsidP="009F3EF5">
            <w:pPr>
              <w:rPr>
                <w:rFonts w:cstheme="minorHAnsi"/>
                <w:bCs/>
                <w:color w:val="000000" w:themeColor="text1"/>
                <w:sz w:val="20"/>
                <w:szCs w:val="20"/>
                <w:lang w:val="pl-PL"/>
              </w:rPr>
            </w:pPr>
            <w:r w:rsidRPr="009504CB">
              <w:rPr>
                <w:rFonts w:cstheme="minorHAnsi"/>
                <w:bCs/>
                <w:sz w:val="20"/>
                <w:szCs w:val="20"/>
                <w:lang w:val="pl-PL"/>
              </w:rPr>
              <w:t xml:space="preserve">Testy możliwe do wykonania w formie szybkiej i zaawansowanej lub dedykowanej formie dla danego komponentu, Pełna obsługa systemu diagnostycznego za </w:t>
            </w:r>
            <w:r w:rsidR="009E1C92" w:rsidRPr="009504CB">
              <w:rPr>
                <w:rFonts w:cstheme="minorHAnsi"/>
                <w:bCs/>
                <w:sz w:val="20"/>
                <w:szCs w:val="20"/>
                <w:lang w:val="pl-PL"/>
              </w:rPr>
              <w:t>pomocą</w:t>
            </w:r>
            <w:r w:rsidRPr="009504CB">
              <w:rPr>
                <w:rFonts w:cstheme="minorHAnsi"/>
                <w:bCs/>
                <w:sz w:val="20"/>
                <w:szCs w:val="20"/>
                <w:lang w:val="pl-PL"/>
              </w:rPr>
              <w:t xml:space="preserve"> samej klawiatury, urządzenia wskazującego, myszy i jednocześnie za pomocą klawiatury i myszy. System zapewniający zachowujący pełną funkcjonalność nawet w przypadku braku dysku twardego oraz jego uszkodzenia, nie wymagający stosowania zewnętrznych nośników pamięci masowej oraz dostępu do </w:t>
            </w:r>
            <w:r w:rsidR="009E1C92" w:rsidRPr="009504CB">
              <w:rPr>
                <w:rFonts w:cstheme="minorHAnsi"/>
                <w:bCs/>
                <w:sz w:val="20"/>
                <w:szCs w:val="20"/>
                <w:lang w:val="pl-PL"/>
              </w:rPr>
              <w:t>Internetu</w:t>
            </w:r>
            <w:r w:rsidRPr="009504CB">
              <w:rPr>
                <w:rFonts w:cstheme="minorHAnsi"/>
                <w:bCs/>
                <w:sz w:val="20"/>
                <w:szCs w:val="20"/>
                <w:lang w:val="pl-PL"/>
              </w:rPr>
              <w:t xml:space="preserve"> i sieci lokalnej. Procedura POST traktowana jest jako oddzielna funkcjonalność.</w:t>
            </w:r>
          </w:p>
        </w:tc>
      </w:tr>
      <w:tr w:rsidR="009F3EF5" w:rsidRPr="009504CB" w14:paraId="5569885B" w14:textId="77777777" w:rsidTr="009504CB">
        <w:tc>
          <w:tcPr>
            <w:tcW w:w="2018" w:type="dxa"/>
            <w:shd w:val="clear" w:color="auto" w:fill="auto"/>
          </w:tcPr>
          <w:p w14:paraId="77129DA6" w14:textId="77777777" w:rsidR="009F3EF5" w:rsidRPr="009504CB" w:rsidRDefault="009F3EF5" w:rsidP="009F3EF5">
            <w:pPr>
              <w:jc w:val="center"/>
              <w:rPr>
                <w:rFonts w:cstheme="minorHAnsi"/>
                <w:b/>
                <w:color w:val="000000" w:themeColor="text1"/>
                <w:sz w:val="20"/>
                <w:szCs w:val="20"/>
                <w:lang w:val="pl-PL"/>
              </w:rPr>
            </w:pPr>
            <w:r w:rsidRPr="009504CB">
              <w:rPr>
                <w:rFonts w:cstheme="minorHAnsi"/>
                <w:b/>
                <w:color w:val="000000" w:themeColor="text1"/>
                <w:sz w:val="20"/>
                <w:szCs w:val="20"/>
                <w:lang w:val="pl-PL"/>
              </w:rPr>
              <w:lastRenderedPageBreak/>
              <w:t>Bezpieczeństwo</w:t>
            </w:r>
          </w:p>
        </w:tc>
        <w:tc>
          <w:tcPr>
            <w:tcW w:w="8042" w:type="dxa"/>
          </w:tcPr>
          <w:p w14:paraId="2036EDEE" w14:textId="77777777" w:rsidR="009F3EF5" w:rsidRPr="009504CB" w:rsidRDefault="009F3EF5" w:rsidP="009F3EF5">
            <w:pPr>
              <w:rPr>
                <w:rFonts w:cstheme="minorHAnsi"/>
                <w:bCs/>
                <w:color w:val="000000" w:themeColor="text1"/>
                <w:sz w:val="20"/>
                <w:szCs w:val="20"/>
                <w:lang w:val="pl-PL"/>
              </w:rPr>
            </w:pPr>
            <w:r w:rsidRPr="009504CB">
              <w:rPr>
                <w:rFonts w:cstheme="minorHAnsi"/>
                <w:bCs/>
                <w:color w:val="000000" w:themeColor="text1"/>
                <w:sz w:val="20"/>
                <w:szCs w:val="20"/>
                <w:lang w:val="pl-PL"/>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76528A6A" w14:textId="77777777" w:rsidR="009F3EF5" w:rsidRPr="009504CB" w:rsidRDefault="009F3EF5" w:rsidP="009F3EF5">
            <w:pPr>
              <w:rPr>
                <w:rFonts w:cstheme="minorHAnsi"/>
                <w:bCs/>
                <w:color w:val="000000" w:themeColor="text1"/>
                <w:sz w:val="20"/>
                <w:szCs w:val="20"/>
                <w:lang w:val="pl-PL"/>
              </w:rPr>
            </w:pPr>
            <w:r w:rsidRPr="009504CB">
              <w:rPr>
                <w:rFonts w:cstheme="minorHAnsi"/>
                <w:bCs/>
                <w:color w:val="000000" w:themeColor="text1"/>
                <w:sz w:val="20"/>
                <w:szCs w:val="20"/>
                <w:lang w:val="pl-PL"/>
              </w:rPr>
              <w:t>Gniazdo linki zabezpieczającej</w:t>
            </w:r>
          </w:p>
          <w:p w14:paraId="340C42C0" w14:textId="70F13F80" w:rsidR="009F3EF5" w:rsidRPr="009504CB" w:rsidRDefault="009F3EF5" w:rsidP="009F3EF5">
            <w:pPr>
              <w:rPr>
                <w:rFonts w:cstheme="minorHAnsi"/>
                <w:b/>
                <w:color w:val="000000" w:themeColor="text1"/>
                <w:sz w:val="20"/>
                <w:szCs w:val="20"/>
                <w:lang w:val="pl-PL"/>
              </w:rPr>
            </w:pPr>
          </w:p>
        </w:tc>
      </w:tr>
      <w:tr w:rsidR="009F3EF5" w:rsidRPr="009504CB" w14:paraId="59659E32" w14:textId="77777777" w:rsidTr="009504CB">
        <w:tc>
          <w:tcPr>
            <w:tcW w:w="2018" w:type="dxa"/>
            <w:shd w:val="clear" w:color="auto" w:fill="auto"/>
          </w:tcPr>
          <w:p w14:paraId="4CA0E546" w14:textId="77777777" w:rsidR="009F3EF5" w:rsidRPr="009504CB" w:rsidRDefault="009F3EF5" w:rsidP="009F3EF5">
            <w:pPr>
              <w:jc w:val="center"/>
              <w:rPr>
                <w:rFonts w:cstheme="minorHAnsi"/>
                <w:bCs/>
                <w:sz w:val="20"/>
                <w:szCs w:val="20"/>
              </w:rPr>
            </w:pPr>
            <w:r w:rsidRPr="009504CB">
              <w:rPr>
                <w:rFonts w:cstheme="minorHAnsi"/>
                <w:bCs/>
                <w:sz w:val="20"/>
                <w:szCs w:val="20"/>
                <w:lang w:val="pl-PL"/>
              </w:rPr>
              <w:t>Zarządzanie zdalne</w:t>
            </w:r>
          </w:p>
        </w:tc>
        <w:tc>
          <w:tcPr>
            <w:tcW w:w="8042" w:type="dxa"/>
          </w:tcPr>
          <w:p w14:paraId="300E6D02" w14:textId="77777777" w:rsidR="009F3EF5" w:rsidRPr="009504CB" w:rsidRDefault="009F3EF5" w:rsidP="009F3EF5">
            <w:pPr>
              <w:jc w:val="both"/>
              <w:rPr>
                <w:rFonts w:cstheme="minorHAnsi"/>
                <w:bCs/>
                <w:sz w:val="20"/>
                <w:lang w:val="pl-PL"/>
              </w:rPr>
            </w:pPr>
            <w:r w:rsidRPr="009504CB">
              <w:rPr>
                <w:rFonts w:cstheme="minorHAnsi"/>
                <w:bCs/>
                <w:sz w:val="20"/>
                <w:lang w:val="pl-PL"/>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3478BD65" w14:textId="77777777" w:rsidR="009F3EF5" w:rsidRPr="009504CB" w:rsidRDefault="009F3EF5" w:rsidP="009F3EF5">
            <w:pPr>
              <w:numPr>
                <w:ilvl w:val="0"/>
                <w:numId w:val="18"/>
              </w:numPr>
              <w:jc w:val="both"/>
              <w:rPr>
                <w:rFonts w:cstheme="minorHAnsi"/>
                <w:bCs/>
                <w:sz w:val="20"/>
                <w:lang w:val="pl-PL"/>
              </w:rPr>
            </w:pPr>
            <w:r w:rsidRPr="009504CB">
              <w:rPr>
                <w:rFonts w:cstheme="minorHAnsi"/>
                <w:bCs/>
                <w:sz w:val="20"/>
                <w:lang w:val="pl-PL"/>
              </w:rPr>
              <w:t xml:space="preserve">monitorowanie konfiguracji komponentów komputera - CPU, Pamięć, HDD wersja BIOS płyty głównej; </w:t>
            </w:r>
          </w:p>
          <w:p w14:paraId="1706931A" w14:textId="77777777" w:rsidR="009F3EF5" w:rsidRPr="009504CB" w:rsidRDefault="009F3EF5" w:rsidP="009F3EF5">
            <w:pPr>
              <w:numPr>
                <w:ilvl w:val="0"/>
                <w:numId w:val="18"/>
              </w:numPr>
              <w:jc w:val="both"/>
              <w:rPr>
                <w:rFonts w:cstheme="minorHAnsi"/>
                <w:bCs/>
                <w:sz w:val="20"/>
              </w:rPr>
            </w:pPr>
            <w:r w:rsidRPr="009504CB">
              <w:rPr>
                <w:rFonts w:cstheme="minorHAnsi"/>
                <w:bCs/>
                <w:sz w:val="20"/>
              </w:rPr>
              <w:t>zdalną konfigurację ustawień BIOS,</w:t>
            </w:r>
          </w:p>
          <w:p w14:paraId="724603E4" w14:textId="77777777" w:rsidR="009F3EF5" w:rsidRPr="009504CB" w:rsidRDefault="009F3EF5" w:rsidP="009F3EF5">
            <w:pPr>
              <w:numPr>
                <w:ilvl w:val="0"/>
                <w:numId w:val="18"/>
              </w:numPr>
              <w:jc w:val="both"/>
              <w:rPr>
                <w:rFonts w:cstheme="minorHAnsi"/>
                <w:bCs/>
                <w:sz w:val="20"/>
                <w:lang w:val="pl-PL"/>
              </w:rPr>
            </w:pPr>
            <w:r w:rsidRPr="009504CB">
              <w:rPr>
                <w:rFonts w:cstheme="minorHAnsi"/>
                <w:bCs/>
                <w:sz w:val="20"/>
                <w:lang w:val="pl-PL"/>
              </w:rPr>
              <w:t>zdalne przejęcie konsoli tekstowej systemu, przekierowanie procesu ładowania systemu operacyjnego z wirtualnego CD ROM lub FDD z  serwera zarządzającego;</w:t>
            </w:r>
          </w:p>
          <w:p w14:paraId="14F6C163" w14:textId="4AA17A33" w:rsidR="009F3EF5" w:rsidRPr="009504CB" w:rsidRDefault="009F3EF5" w:rsidP="009F3EF5">
            <w:pPr>
              <w:rPr>
                <w:rFonts w:cstheme="minorHAnsi"/>
                <w:bCs/>
                <w:sz w:val="20"/>
                <w:szCs w:val="20"/>
                <w:bdr w:val="none" w:sz="0" w:space="0" w:color="auto" w:frame="1"/>
                <w:lang w:val="pl-PL"/>
              </w:rPr>
            </w:pPr>
            <w:r w:rsidRPr="009504CB">
              <w:rPr>
                <w:rFonts w:cstheme="minorHAnsi"/>
                <w:bCs/>
                <w:sz w:val="20"/>
                <w:lang w:val="pl-PL"/>
              </w:rPr>
              <w:t xml:space="preserve">zdalne przejecie pełnej konsoli graficznej systemu tzw. KVM Redirection (Keyboard, Video, Mouse) bez udziału systemu operacyjnego ani dodatkowych programów, również w przypadku braku lub uszkodzenia systemu operacyjnego do rozdzielczości 1920x1080 włącznie. </w:t>
            </w:r>
            <w:r w:rsidRPr="009504CB">
              <w:rPr>
                <w:rFonts w:cstheme="minorHAnsi"/>
                <w:bCs/>
                <w:sz w:val="20"/>
                <w:szCs w:val="20"/>
                <w:lang w:val="pl-PL"/>
              </w:rPr>
              <w:t xml:space="preserve">W pełni aktywna konsola zarządzania wyświetlająca informacje i zachowująca pełną funkcjonalność nawet podczas restartów komputera zarządzanego.  </w:t>
            </w:r>
          </w:p>
        </w:tc>
      </w:tr>
      <w:tr w:rsidR="009F3EF5" w:rsidRPr="009504CB" w14:paraId="0F8A4D82" w14:textId="77777777" w:rsidTr="009504CB">
        <w:tc>
          <w:tcPr>
            <w:tcW w:w="2018" w:type="dxa"/>
            <w:shd w:val="clear" w:color="auto" w:fill="auto"/>
          </w:tcPr>
          <w:p w14:paraId="2A72DCF3" w14:textId="77777777" w:rsidR="009F3EF5" w:rsidRPr="009504CB" w:rsidRDefault="009F3EF5" w:rsidP="009F3EF5">
            <w:pPr>
              <w:jc w:val="center"/>
              <w:rPr>
                <w:rFonts w:cstheme="minorHAnsi"/>
                <w:b/>
                <w:color w:val="000000" w:themeColor="text1"/>
                <w:sz w:val="20"/>
                <w:szCs w:val="20"/>
              </w:rPr>
            </w:pPr>
            <w:r w:rsidRPr="009504CB">
              <w:rPr>
                <w:rFonts w:cstheme="minorHAnsi"/>
                <w:b/>
                <w:color w:val="000000" w:themeColor="text1"/>
                <w:sz w:val="20"/>
                <w:szCs w:val="20"/>
              </w:rPr>
              <w:t xml:space="preserve">System </w:t>
            </w:r>
            <w:proofErr w:type="spellStart"/>
            <w:r w:rsidRPr="009504CB">
              <w:rPr>
                <w:rFonts w:cstheme="minorHAnsi"/>
                <w:b/>
                <w:color w:val="000000" w:themeColor="text1"/>
                <w:sz w:val="20"/>
                <w:szCs w:val="20"/>
              </w:rPr>
              <w:t>operacyjny</w:t>
            </w:r>
            <w:proofErr w:type="spellEnd"/>
          </w:p>
        </w:tc>
        <w:tc>
          <w:tcPr>
            <w:tcW w:w="8042" w:type="dxa"/>
          </w:tcPr>
          <w:p w14:paraId="4D5267C7" w14:textId="6F064BC2" w:rsidR="003002ED" w:rsidRPr="009504CB" w:rsidRDefault="009F3EF5" w:rsidP="003002ED">
            <w:pPr>
              <w:rPr>
                <w:rFonts w:cstheme="minorHAnsi"/>
                <w:bCs/>
                <w:color w:val="000000" w:themeColor="text1"/>
                <w:sz w:val="20"/>
                <w:szCs w:val="20"/>
                <w:lang w:val="pl-PL"/>
              </w:rPr>
            </w:pPr>
            <w:r w:rsidRPr="009504CB">
              <w:rPr>
                <w:rFonts w:cstheme="minorHAnsi"/>
                <w:bCs/>
                <w:color w:val="000000" w:themeColor="text1"/>
                <w:sz w:val="20"/>
                <w:szCs w:val="20"/>
                <w:lang w:val="pl-PL"/>
              </w:rPr>
              <w:t>Zainstalowany system operacyjny Windows 11 Professional</w:t>
            </w:r>
            <w:r w:rsidR="00C47508" w:rsidRPr="009504CB">
              <w:rPr>
                <w:rFonts w:cstheme="minorHAnsi"/>
                <w:bCs/>
                <w:color w:val="000000" w:themeColor="text1"/>
                <w:sz w:val="20"/>
                <w:szCs w:val="20"/>
                <w:lang w:val="pl-PL"/>
              </w:rPr>
              <w:t xml:space="preserve"> lub równoważny</w:t>
            </w:r>
            <w:r w:rsidR="003002ED" w:rsidRPr="009504CB">
              <w:rPr>
                <w:rFonts w:cstheme="minorHAnsi"/>
                <w:bCs/>
                <w:color w:val="000000" w:themeColor="text1"/>
                <w:sz w:val="20"/>
                <w:szCs w:val="20"/>
                <w:lang w:val="pl-PL"/>
              </w:rPr>
              <w:t>, zapewniający:</w:t>
            </w:r>
          </w:p>
          <w:p w14:paraId="6D642032" w14:textId="77777777" w:rsidR="003002ED" w:rsidRPr="009504CB" w:rsidRDefault="003002ED" w:rsidP="003002ED">
            <w:pPr>
              <w:numPr>
                <w:ilvl w:val="0"/>
                <w:numId w:val="20"/>
              </w:numPr>
              <w:rPr>
                <w:rFonts w:cstheme="minorHAnsi"/>
                <w:bCs/>
                <w:color w:val="000000" w:themeColor="text1"/>
                <w:sz w:val="20"/>
                <w:szCs w:val="20"/>
                <w:lang w:val="pl-PL"/>
              </w:rPr>
            </w:pPr>
            <w:r w:rsidRPr="009504CB">
              <w:rPr>
                <w:rFonts w:cstheme="minorHAnsi"/>
                <w:bCs/>
                <w:color w:val="000000" w:themeColor="text1"/>
                <w:sz w:val="20"/>
                <w:szCs w:val="20"/>
                <w:lang w:val="pl-PL"/>
              </w:rPr>
              <w:t>graficzny interfejs użytkownika w języku polskim,</w:t>
            </w:r>
          </w:p>
          <w:p w14:paraId="35341560" w14:textId="77777777" w:rsidR="003002ED" w:rsidRPr="009504CB" w:rsidRDefault="003002ED" w:rsidP="003002ED">
            <w:pPr>
              <w:numPr>
                <w:ilvl w:val="0"/>
                <w:numId w:val="20"/>
              </w:numPr>
              <w:rPr>
                <w:rFonts w:cstheme="minorHAnsi"/>
                <w:bCs/>
                <w:color w:val="000000" w:themeColor="text1"/>
                <w:sz w:val="20"/>
                <w:szCs w:val="20"/>
                <w:lang w:val="pl-PL"/>
              </w:rPr>
            </w:pPr>
            <w:r w:rsidRPr="009504CB">
              <w:rPr>
                <w:rFonts w:cstheme="minorHAnsi"/>
                <w:bCs/>
                <w:color w:val="000000" w:themeColor="text1"/>
                <w:sz w:val="20"/>
                <w:szCs w:val="20"/>
                <w:lang w:val="pl-PL"/>
              </w:rPr>
              <w:t>możliwość pracy w środowisku domenowym Active Directory,</w:t>
            </w:r>
          </w:p>
          <w:p w14:paraId="2A24DD6A" w14:textId="77777777" w:rsidR="003002ED" w:rsidRPr="009504CB" w:rsidRDefault="003002ED" w:rsidP="003002ED">
            <w:pPr>
              <w:numPr>
                <w:ilvl w:val="0"/>
                <w:numId w:val="20"/>
              </w:numPr>
              <w:rPr>
                <w:rFonts w:cstheme="minorHAnsi"/>
                <w:bCs/>
                <w:color w:val="000000" w:themeColor="text1"/>
                <w:sz w:val="20"/>
                <w:szCs w:val="20"/>
                <w:lang w:val="pl-PL"/>
              </w:rPr>
            </w:pPr>
            <w:r w:rsidRPr="009504CB">
              <w:rPr>
                <w:rFonts w:cstheme="minorHAnsi"/>
                <w:bCs/>
                <w:color w:val="000000" w:themeColor="text1"/>
                <w:sz w:val="20"/>
                <w:szCs w:val="20"/>
                <w:lang w:val="pl-PL"/>
              </w:rPr>
              <w:t xml:space="preserve">pełną kompatybilność z aplikacjami MS Office, </w:t>
            </w:r>
            <w:proofErr w:type="spellStart"/>
            <w:r w:rsidRPr="009504CB">
              <w:rPr>
                <w:rFonts w:cstheme="minorHAnsi"/>
                <w:bCs/>
                <w:color w:val="000000" w:themeColor="text1"/>
                <w:sz w:val="20"/>
                <w:szCs w:val="20"/>
                <w:lang w:val="pl-PL"/>
              </w:rPr>
              <w:t>Acrobat</w:t>
            </w:r>
            <w:proofErr w:type="spellEnd"/>
            <w:r w:rsidRPr="009504CB">
              <w:rPr>
                <w:rFonts w:cstheme="minorHAnsi"/>
                <w:bCs/>
                <w:color w:val="000000" w:themeColor="text1"/>
                <w:sz w:val="20"/>
                <w:szCs w:val="20"/>
                <w:lang w:val="pl-PL"/>
              </w:rPr>
              <w:t xml:space="preserve"> Reader, Zoom, MS </w:t>
            </w:r>
            <w:proofErr w:type="spellStart"/>
            <w:r w:rsidRPr="009504CB">
              <w:rPr>
                <w:rFonts w:cstheme="minorHAnsi"/>
                <w:bCs/>
                <w:color w:val="000000" w:themeColor="text1"/>
                <w:sz w:val="20"/>
                <w:szCs w:val="20"/>
                <w:lang w:val="pl-PL"/>
              </w:rPr>
              <w:t>Teams</w:t>
            </w:r>
            <w:proofErr w:type="spellEnd"/>
            <w:r w:rsidRPr="009504CB">
              <w:rPr>
                <w:rFonts w:cstheme="minorHAnsi"/>
                <w:bCs/>
                <w:color w:val="000000" w:themeColor="text1"/>
                <w:sz w:val="20"/>
                <w:szCs w:val="20"/>
                <w:lang w:val="pl-PL"/>
              </w:rPr>
              <w:t>,</w:t>
            </w:r>
          </w:p>
          <w:p w14:paraId="634F07AB" w14:textId="77777777" w:rsidR="003002ED" w:rsidRPr="009504CB" w:rsidRDefault="003002ED" w:rsidP="003002ED">
            <w:pPr>
              <w:numPr>
                <w:ilvl w:val="0"/>
                <w:numId w:val="20"/>
              </w:numPr>
              <w:rPr>
                <w:rFonts w:cstheme="minorHAnsi"/>
                <w:bCs/>
                <w:color w:val="000000" w:themeColor="text1"/>
                <w:sz w:val="20"/>
                <w:szCs w:val="20"/>
                <w:lang w:val="pl-PL"/>
              </w:rPr>
            </w:pPr>
            <w:r w:rsidRPr="009504CB">
              <w:rPr>
                <w:rFonts w:cstheme="minorHAnsi"/>
                <w:bCs/>
                <w:color w:val="000000" w:themeColor="text1"/>
                <w:sz w:val="20"/>
                <w:szCs w:val="20"/>
                <w:lang w:val="pl-PL"/>
              </w:rPr>
              <w:t>regularne aktualizacje bezpieczeństwa dostarczane przez producenta przez minimum 3 lata.</w:t>
            </w:r>
          </w:p>
          <w:p w14:paraId="139328A0" w14:textId="69E614FE" w:rsidR="009F3EF5" w:rsidRPr="009504CB" w:rsidRDefault="009F3EF5" w:rsidP="009F3EF5">
            <w:pPr>
              <w:rPr>
                <w:rFonts w:cstheme="minorHAnsi"/>
                <w:bCs/>
                <w:color w:val="000000" w:themeColor="text1"/>
                <w:sz w:val="20"/>
                <w:szCs w:val="20"/>
                <w:lang w:val="pl-PL"/>
              </w:rPr>
            </w:pPr>
            <w:r w:rsidRPr="009504CB">
              <w:rPr>
                <w:rFonts w:cstheme="minorHAnsi"/>
                <w:bCs/>
                <w:color w:val="000000" w:themeColor="text1"/>
                <w:sz w:val="20"/>
                <w:szCs w:val="20"/>
                <w:lang w:val="pl-PL"/>
              </w:rPr>
              <w:t>, klucz licencyjny zapisany trwale w BIOS, umożliwiać instalację systemu operacyjnego bez potrzeby ręcznego wpisywania klucza licencyjnego.</w:t>
            </w:r>
          </w:p>
        </w:tc>
      </w:tr>
      <w:tr w:rsidR="009F3EF5" w:rsidRPr="009504CB" w14:paraId="3CBC4331" w14:textId="77777777" w:rsidTr="009504CB">
        <w:tc>
          <w:tcPr>
            <w:tcW w:w="2018" w:type="dxa"/>
            <w:shd w:val="clear" w:color="auto" w:fill="auto"/>
          </w:tcPr>
          <w:p w14:paraId="47CC1D5D" w14:textId="77777777" w:rsidR="009F3EF5" w:rsidRPr="009504CB" w:rsidRDefault="009F3EF5" w:rsidP="009F3EF5">
            <w:pPr>
              <w:jc w:val="center"/>
              <w:rPr>
                <w:rFonts w:cstheme="minorHAnsi"/>
                <w:b/>
                <w:color w:val="000000" w:themeColor="text1"/>
                <w:sz w:val="20"/>
                <w:szCs w:val="20"/>
              </w:rPr>
            </w:pPr>
            <w:proofErr w:type="spellStart"/>
            <w:r w:rsidRPr="009504CB">
              <w:rPr>
                <w:rFonts w:cstheme="minorHAnsi"/>
                <w:b/>
                <w:color w:val="000000" w:themeColor="text1"/>
                <w:sz w:val="20"/>
                <w:szCs w:val="20"/>
              </w:rPr>
              <w:t>Oprogramowanie</w:t>
            </w:r>
            <w:proofErr w:type="spellEnd"/>
            <w:r w:rsidRPr="009504CB">
              <w:rPr>
                <w:rFonts w:cstheme="minorHAnsi"/>
                <w:b/>
                <w:color w:val="000000" w:themeColor="text1"/>
                <w:sz w:val="20"/>
                <w:szCs w:val="20"/>
              </w:rPr>
              <w:t xml:space="preserve"> </w:t>
            </w:r>
            <w:proofErr w:type="spellStart"/>
            <w:r w:rsidRPr="009504CB">
              <w:rPr>
                <w:rFonts w:cstheme="minorHAnsi"/>
                <w:b/>
                <w:color w:val="000000" w:themeColor="text1"/>
                <w:sz w:val="20"/>
                <w:szCs w:val="20"/>
              </w:rPr>
              <w:t>dodatkowe</w:t>
            </w:r>
            <w:proofErr w:type="spellEnd"/>
          </w:p>
        </w:tc>
        <w:tc>
          <w:tcPr>
            <w:tcW w:w="8042" w:type="dxa"/>
          </w:tcPr>
          <w:p w14:paraId="24817EFD" w14:textId="77777777" w:rsidR="009F3EF5" w:rsidRPr="009504CB" w:rsidRDefault="009F3EF5" w:rsidP="009F3EF5">
            <w:pPr>
              <w:jc w:val="both"/>
              <w:rPr>
                <w:rFonts w:cstheme="minorHAnsi"/>
                <w:bCs/>
                <w:sz w:val="20"/>
                <w:lang w:val="pl-PL"/>
              </w:rPr>
            </w:pPr>
            <w:r w:rsidRPr="009504CB">
              <w:rPr>
                <w:rFonts w:cstheme="minorHAnsi"/>
                <w:bCs/>
                <w:sz w:val="20"/>
                <w:lang w:val="pl-PL"/>
              </w:rPr>
              <w:t>Oprogramowanie producenta komputera z nieograniczoną licencją czasowo na użytkowanie umożliwiające:</w:t>
            </w:r>
          </w:p>
          <w:p w14:paraId="16F18628" w14:textId="77777777" w:rsidR="009F3EF5" w:rsidRPr="009504CB" w:rsidRDefault="009F3EF5" w:rsidP="009F3EF5">
            <w:pPr>
              <w:jc w:val="both"/>
              <w:rPr>
                <w:rFonts w:cstheme="minorHAnsi"/>
                <w:bCs/>
                <w:sz w:val="20"/>
                <w:lang w:val="pl-PL"/>
              </w:rPr>
            </w:pPr>
            <w:r w:rsidRPr="009504CB">
              <w:rPr>
                <w:rFonts w:cstheme="minorHAnsi"/>
                <w:bCs/>
                <w:sz w:val="20"/>
                <w:lang w:val="pl-PL"/>
              </w:rPr>
              <w:t xml:space="preserve">- upgrade i instalacje wszystkich sterowników dostarczonych w obrazie systemu operacyjnego producenta, BIOS’u z certyfikatem zgodności producenta do najnowszej dostępnej wersji, </w:t>
            </w:r>
          </w:p>
          <w:p w14:paraId="4AB462A1" w14:textId="77777777" w:rsidR="009F3EF5" w:rsidRPr="009504CB" w:rsidRDefault="009F3EF5" w:rsidP="009F3EF5">
            <w:pPr>
              <w:jc w:val="both"/>
              <w:rPr>
                <w:rFonts w:cstheme="minorHAnsi"/>
                <w:bCs/>
                <w:sz w:val="20"/>
                <w:lang w:val="pl-PL"/>
              </w:rPr>
            </w:pPr>
            <w:r w:rsidRPr="009504CB">
              <w:rPr>
                <w:rFonts w:cstheme="minorHAnsi"/>
                <w:bCs/>
                <w:sz w:val="20"/>
                <w:lang w:val="pl-PL"/>
              </w:rPr>
              <w:t>- możliwość przed instalacją sprawdzenia każdego sterownika, BIOS’u bezpośrednio na stronie producenta przy użyciu połączenia internetowego z automatycznym przekierowaniem a w szczególności informacji:</w:t>
            </w:r>
          </w:p>
          <w:p w14:paraId="053899E0" w14:textId="77777777" w:rsidR="009F3EF5" w:rsidRPr="009504CB" w:rsidRDefault="009F3EF5" w:rsidP="009F3EF5">
            <w:pPr>
              <w:jc w:val="both"/>
              <w:rPr>
                <w:rFonts w:cstheme="minorHAnsi"/>
                <w:bCs/>
                <w:sz w:val="20"/>
                <w:lang w:val="pl-PL"/>
              </w:rPr>
            </w:pPr>
            <w:r w:rsidRPr="009504CB">
              <w:rPr>
                <w:rFonts w:cstheme="minorHAnsi"/>
                <w:bCs/>
                <w:sz w:val="20"/>
                <w:lang w:val="pl-PL"/>
              </w:rPr>
              <w:t xml:space="preserve">                a. o poprawkach i usprawnieniach dotyczących aktualizacji</w:t>
            </w:r>
          </w:p>
          <w:p w14:paraId="6773E29E" w14:textId="77777777" w:rsidR="009F3EF5" w:rsidRPr="009504CB" w:rsidRDefault="009F3EF5" w:rsidP="009F3EF5">
            <w:pPr>
              <w:jc w:val="both"/>
              <w:rPr>
                <w:rFonts w:cstheme="minorHAnsi"/>
                <w:bCs/>
                <w:sz w:val="20"/>
                <w:lang w:val="pl-PL"/>
              </w:rPr>
            </w:pPr>
            <w:r w:rsidRPr="009504CB">
              <w:rPr>
                <w:rFonts w:cstheme="minorHAnsi"/>
                <w:bCs/>
                <w:sz w:val="20"/>
                <w:lang w:val="pl-PL"/>
              </w:rPr>
              <w:t xml:space="preserve">                b. dacie wydania ostatniej aktualizacji</w:t>
            </w:r>
          </w:p>
          <w:p w14:paraId="63C9A2BC" w14:textId="77777777" w:rsidR="009F3EF5" w:rsidRPr="009504CB" w:rsidRDefault="009F3EF5" w:rsidP="009F3EF5">
            <w:pPr>
              <w:jc w:val="both"/>
              <w:rPr>
                <w:rFonts w:cstheme="minorHAnsi"/>
                <w:bCs/>
                <w:sz w:val="20"/>
                <w:lang w:val="pl-PL"/>
              </w:rPr>
            </w:pPr>
            <w:r w:rsidRPr="009504CB">
              <w:rPr>
                <w:rFonts w:cstheme="minorHAnsi"/>
                <w:bCs/>
                <w:sz w:val="20"/>
                <w:lang w:val="pl-PL"/>
              </w:rPr>
              <w:t xml:space="preserve">                c. priorytecie aktualizacji</w:t>
            </w:r>
          </w:p>
          <w:p w14:paraId="4974F03F" w14:textId="77777777" w:rsidR="009F3EF5" w:rsidRPr="009504CB" w:rsidRDefault="009F3EF5" w:rsidP="009F3EF5">
            <w:pPr>
              <w:jc w:val="both"/>
              <w:rPr>
                <w:rFonts w:cstheme="minorHAnsi"/>
                <w:bCs/>
                <w:sz w:val="20"/>
                <w:lang w:val="pl-PL"/>
              </w:rPr>
            </w:pPr>
            <w:r w:rsidRPr="009504CB">
              <w:rPr>
                <w:rFonts w:cstheme="minorHAnsi"/>
                <w:bCs/>
                <w:sz w:val="20"/>
                <w:lang w:val="pl-PL"/>
              </w:rPr>
              <w:t xml:space="preserve">                d. zgodność z systemami operacyjnymi</w:t>
            </w:r>
          </w:p>
          <w:p w14:paraId="1E083A96" w14:textId="26317495" w:rsidR="009F3EF5" w:rsidRPr="009504CB" w:rsidRDefault="009F3EF5" w:rsidP="009F3EF5">
            <w:pPr>
              <w:rPr>
                <w:rFonts w:cstheme="minorHAnsi"/>
                <w:bCs/>
                <w:color w:val="000000" w:themeColor="text1"/>
                <w:sz w:val="20"/>
                <w:szCs w:val="20"/>
                <w:lang w:val="pl-PL"/>
              </w:rPr>
            </w:pPr>
            <w:r w:rsidRPr="009504CB">
              <w:rPr>
                <w:rFonts w:cstheme="minorHAnsi"/>
                <w:bCs/>
                <w:sz w:val="20"/>
                <w:lang w:val="pl-PL"/>
              </w:rPr>
              <w:t xml:space="preserve">                e. jakiego komponentu sprzętu dotyczy aktualizacja</w:t>
            </w:r>
          </w:p>
        </w:tc>
      </w:tr>
      <w:tr w:rsidR="009F3EF5" w:rsidRPr="009504CB" w14:paraId="7F0DB429" w14:textId="77777777" w:rsidTr="009504CB">
        <w:trPr>
          <w:trHeight w:val="512"/>
        </w:trPr>
        <w:tc>
          <w:tcPr>
            <w:tcW w:w="2018" w:type="dxa"/>
            <w:shd w:val="clear" w:color="auto" w:fill="auto"/>
          </w:tcPr>
          <w:p w14:paraId="1D6A7935" w14:textId="77777777" w:rsidR="009F3EF5" w:rsidRPr="009504CB" w:rsidRDefault="009F3EF5" w:rsidP="009F3EF5">
            <w:pPr>
              <w:jc w:val="center"/>
              <w:rPr>
                <w:rFonts w:cstheme="minorHAnsi"/>
                <w:b/>
                <w:color w:val="000000" w:themeColor="text1"/>
                <w:sz w:val="20"/>
                <w:szCs w:val="20"/>
              </w:rPr>
            </w:pPr>
            <w:r w:rsidRPr="009504CB">
              <w:rPr>
                <w:rFonts w:cstheme="minorHAnsi"/>
                <w:b/>
                <w:color w:val="000000" w:themeColor="text1"/>
                <w:sz w:val="20"/>
                <w:szCs w:val="20"/>
              </w:rPr>
              <w:t xml:space="preserve">Porty i </w:t>
            </w:r>
            <w:proofErr w:type="spellStart"/>
            <w:r w:rsidRPr="009504CB">
              <w:rPr>
                <w:rFonts w:cstheme="minorHAnsi"/>
                <w:b/>
                <w:color w:val="000000" w:themeColor="text1"/>
                <w:sz w:val="20"/>
                <w:szCs w:val="20"/>
              </w:rPr>
              <w:t>złącza</w:t>
            </w:r>
            <w:proofErr w:type="spellEnd"/>
          </w:p>
        </w:tc>
        <w:tc>
          <w:tcPr>
            <w:tcW w:w="8042" w:type="dxa"/>
          </w:tcPr>
          <w:p w14:paraId="18B8A7E5" w14:textId="111B1DB5" w:rsidR="009F3EF5" w:rsidRPr="009504CB" w:rsidRDefault="009F3EF5" w:rsidP="009F3EF5">
            <w:pPr>
              <w:rPr>
                <w:rFonts w:cstheme="minorHAnsi"/>
                <w:bCs/>
                <w:color w:val="000000" w:themeColor="text1"/>
                <w:sz w:val="20"/>
                <w:szCs w:val="20"/>
                <w:lang w:val="pl-PL"/>
              </w:rPr>
            </w:pPr>
            <w:r w:rsidRPr="009504CB">
              <w:rPr>
                <w:rFonts w:cstheme="minorHAnsi"/>
                <w:bCs/>
                <w:color w:val="000000" w:themeColor="text1"/>
                <w:sz w:val="20"/>
                <w:szCs w:val="20"/>
                <w:lang w:val="pl-PL"/>
              </w:rPr>
              <w:t>Wbudowane porty i złącza: 1 x HDMI 2.0, 1 x audio combo, 1x RJ-45, 2 x USB 3.2  gen 1 typu A, 2 x  Thunderbolt 4, 1 x USB 3.2 gen 2 typu C, port zasilania, 1 x gniazdo linki zabezpieczającej, czytnik kart multimedialnych SD 4.0.</w:t>
            </w:r>
          </w:p>
        </w:tc>
      </w:tr>
      <w:tr w:rsidR="009F3EF5" w:rsidRPr="009504CB" w14:paraId="1688CDDA" w14:textId="77777777" w:rsidTr="009504CB">
        <w:trPr>
          <w:trHeight w:val="620"/>
        </w:trPr>
        <w:tc>
          <w:tcPr>
            <w:tcW w:w="2018" w:type="dxa"/>
            <w:shd w:val="clear" w:color="auto" w:fill="auto"/>
          </w:tcPr>
          <w:p w14:paraId="4BC57D08" w14:textId="77777777" w:rsidR="009F3EF5" w:rsidRPr="009504CB" w:rsidRDefault="009F3EF5" w:rsidP="009F3EF5">
            <w:pPr>
              <w:jc w:val="center"/>
              <w:rPr>
                <w:rFonts w:cstheme="minorHAnsi"/>
                <w:b/>
                <w:color w:val="000000" w:themeColor="text1"/>
                <w:sz w:val="20"/>
                <w:szCs w:val="20"/>
                <w:lang w:val="pl-PL"/>
              </w:rPr>
            </w:pPr>
            <w:r w:rsidRPr="009504CB">
              <w:rPr>
                <w:rFonts w:cstheme="minorHAnsi"/>
                <w:b/>
                <w:color w:val="000000" w:themeColor="text1"/>
                <w:sz w:val="20"/>
                <w:szCs w:val="20"/>
                <w:lang w:val="pl-PL"/>
              </w:rPr>
              <w:t>Wsparcie techniczne</w:t>
            </w:r>
          </w:p>
        </w:tc>
        <w:tc>
          <w:tcPr>
            <w:tcW w:w="8042" w:type="dxa"/>
          </w:tcPr>
          <w:p w14:paraId="725A8AB9" w14:textId="77777777" w:rsidR="009F3EF5" w:rsidRPr="009504CB" w:rsidRDefault="009F3EF5" w:rsidP="009F3EF5">
            <w:pPr>
              <w:rPr>
                <w:rFonts w:cstheme="minorHAnsi"/>
                <w:bCs/>
                <w:color w:val="000000" w:themeColor="text1"/>
                <w:sz w:val="20"/>
                <w:szCs w:val="20"/>
                <w:lang w:val="pl-PL"/>
              </w:rPr>
            </w:pPr>
            <w:r w:rsidRPr="009504CB">
              <w:rPr>
                <w:rFonts w:cstheme="minorHAnsi"/>
                <w:bCs/>
                <w:color w:val="000000" w:themeColor="text1"/>
                <w:sz w:val="20"/>
                <w:szCs w:val="20"/>
                <w:lang w:val="pl-PL"/>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r>
      <w:tr w:rsidR="009F3EF5" w:rsidRPr="009504CB" w14:paraId="2A40B982" w14:textId="77777777" w:rsidTr="009504CB">
        <w:trPr>
          <w:trHeight w:val="620"/>
        </w:trPr>
        <w:tc>
          <w:tcPr>
            <w:tcW w:w="2018" w:type="dxa"/>
            <w:shd w:val="clear" w:color="auto" w:fill="auto"/>
          </w:tcPr>
          <w:p w14:paraId="194DD460" w14:textId="77777777" w:rsidR="009F3EF5" w:rsidRPr="009504CB" w:rsidRDefault="009F3EF5" w:rsidP="009F3EF5">
            <w:pPr>
              <w:jc w:val="center"/>
              <w:rPr>
                <w:rFonts w:cstheme="minorHAnsi"/>
                <w:b/>
                <w:color w:val="000000" w:themeColor="text1"/>
                <w:sz w:val="20"/>
                <w:szCs w:val="20"/>
                <w:lang w:val="pl-PL"/>
              </w:rPr>
            </w:pPr>
            <w:r w:rsidRPr="009504CB">
              <w:rPr>
                <w:rFonts w:cstheme="minorHAnsi"/>
                <w:b/>
                <w:color w:val="000000" w:themeColor="text1"/>
                <w:sz w:val="20"/>
                <w:szCs w:val="20"/>
                <w:lang w:val="pl-PL"/>
              </w:rPr>
              <w:t>Warunki gwarancyjne</w:t>
            </w:r>
          </w:p>
        </w:tc>
        <w:tc>
          <w:tcPr>
            <w:tcW w:w="8042" w:type="dxa"/>
          </w:tcPr>
          <w:p w14:paraId="07BDF417" w14:textId="6D269740" w:rsidR="009F3EF5" w:rsidRPr="009504CB" w:rsidRDefault="009F3EF5" w:rsidP="009F3EF5">
            <w:pPr>
              <w:rPr>
                <w:rFonts w:cstheme="minorHAnsi"/>
                <w:sz w:val="20"/>
                <w:szCs w:val="20"/>
                <w:lang w:val="pl-PL"/>
              </w:rPr>
            </w:pPr>
            <w:r w:rsidRPr="009504CB">
              <w:rPr>
                <w:rFonts w:cstheme="minorHAnsi"/>
                <w:sz w:val="20"/>
                <w:szCs w:val="20"/>
                <w:lang w:val="pl-PL"/>
              </w:rPr>
              <w:t>Firma serwisująca musi posiadać ISO 9001</w:t>
            </w:r>
            <w:r w:rsidR="00C47508" w:rsidRPr="009504CB">
              <w:rPr>
                <w:rFonts w:cstheme="minorHAnsi"/>
                <w:sz w:val="20"/>
                <w:szCs w:val="20"/>
                <w:lang w:val="pl-PL"/>
              </w:rPr>
              <w:t xml:space="preserve"> lub </w:t>
            </w:r>
            <w:r w:rsidR="00AD0010" w:rsidRPr="009504CB">
              <w:rPr>
                <w:rFonts w:cstheme="minorHAnsi"/>
                <w:sz w:val="20"/>
                <w:szCs w:val="20"/>
                <w:lang w:val="pl-PL"/>
              </w:rPr>
              <w:t>równoważne</w:t>
            </w:r>
            <w:r w:rsidRPr="009504CB">
              <w:rPr>
                <w:rFonts w:cstheme="minorHAnsi"/>
                <w:sz w:val="20"/>
                <w:szCs w:val="20"/>
                <w:lang w:val="pl-PL"/>
              </w:rPr>
              <w:t xml:space="preserve"> na świadczenie usług serwisowych oraz posiadać autoryzacje producenta urządzeń</w:t>
            </w:r>
            <w:r w:rsidR="003569F6" w:rsidRPr="009504CB">
              <w:rPr>
                <w:rFonts w:cstheme="minorHAnsi"/>
                <w:sz w:val="20"/>
                <w:szCs w:val="20"/>
                <w:lang w:val="pl-PL"/>
              </w:rPr>
              <w:t>.</w:t>
            </w:r>
          </w:p>
          <w:p w14:paraId="1D49B874" w14:textId="34DE3E68" w:rsidR="009F3EF5" w:rsidRPr="009504CB" w:rsidRDefault="009F3EF5" w:rsidP="009F3EF5">
            <w:pPr>
              <w:rPr>
                <w:rFonts w:cstheme="minorHAnsi"/>
                <w:sz w:val="20"/>
                <w:szCs w:val="20"/>
                <w:lang w:val="pl-PL"/>
              </w:rPr>
            </w:pPr>
            <w:r w:rsidRPr="009504CB">
              <w:rPr>
                <w:rFonts w:cstheme="minorHAnsi"/>
                <w:sz w:val="20"/>
                <w:szCs w:val="20"/>
                <w:lang w:val="pl-PL"/>
              </w:rPr>
              <w:t>Serwis urządzeń będzie realizowany bezpośrednio przez Producenta i/lub we współpracy z Autoryzowanym Partnerem Serwisowym Producenta.</w:t>
            </w:r>
          </w:p>
          <w:p w14:paraId="1B6336B0" w14:textId="413C84B5" w:rsidR="009F3EF5" w:rsidRPr="009504CB" w:rsidRDefault="009F3EF5" w:rsidP="003569F6">
            <w:pPr>
              <w:rPr>
                <w:rFonts w:cstheme="minorHAnsi"/>
                <w:b/>
                <w:color w:val="FF0000"/>
                <w:sz w:val="20"/>
                <w:szCs w:val="20"/>
                <w:lang w:val="pl-PL"/>
              </w:rPr>
            </w:pPr>
            <w:r w:rsidRPr="009504CB">
              <w:rPr>
                <w:rFonts w:cstheme="minorHAnsi"/>
                <w:b/>
                <w:color w:val="FF0000"/>
                <w:sz w:val="20"/>
                <w:szCs w:val="20"/>
                <w:lang w:val="pl-PL"/>
              </w:rPr>
              <w:lastRenderedPageBreak/>
              <w:t xml:space="preserve"> </w:t>
            </w:r>
          </w:p>
          <w:p w14:paraId="51E930A9" w14:textId="757AB15F" w:rsidR="009F3EF5" w:rsidRPr="009504CB" w:rsidRDefault="003569F6" w:rsidP="009F3EF5">
            <w:pPr>
              <w:rPr>
                <w:rFonts w:cstheme="minorHAnsi"/>
                <w:b/>
                <w:color w:val="FF0000"/>
                <w:sz w:val="20"/>
                <w:szCs w:val="20"/>
                <w:lang w:val="pl-PL"/>
              </w:rPr>
            </w:pPr>
            <w:r w:rsidRPr="009504CB">
              <w:rPr>
                <w:rFonts w:cstheme="minorHAnsi"/>
                <w:sz w:val="20"/>
                <w:szCs w:val="20"/>
                <w:lang w:val="pl-PL"/>
              </w:rPr>
              <w:t xml:space="preserve">W </w:t>
            </w:r>
            <w:r w:rsidR="009F3EF5" w:rsidRPr="009504CB">
              <w:rPr>
                <w:rFonts w:cstheme="minorHAnsi"/>
                <w:sz w:val="20"/>
                <w:szCs w:val="20"/>
                <w:lang w:val="pl-PL"/>
              </w:rPr>
              <w:t>przypadku wystąpienia awarii dysku twardego w urządzeniu objętym aktywnym wparciem technicznym, uszkodzony dysk twardy pozostaje u Zamawiającego.</w:t>
            </w:r>
            <w:r w:rsidR="009F3EF5" w:rsidRPr="009504CB">
              <w:rPr>
                <w:rFonts w:cstheme="minorHAnsi"/>
                <w:b/>
                <w:color w:val="FF0000"/>
                <w:sz w:val="20"/>
                <w:szCs w:val="20"/>
                <w:lang w:val="pl-PL"/>
              </w:rPr>
              <w:t xml:space="preserve"> </w:t>
            </w:r>
          </w:p>
          <w:p w14:paraId="4D9D7A67" w14:textId="77777777" w:rsidR="009F3EF5" w:rsidRPr="009504CB" w:rsidRDefault="009F3EF5" w:rsidP="009F3EF5">
            <w:pPr>
              <w:rPr>
                <w:rFonts w:cstheme="minorHAnsi"/>
                <w:sz w:val="20"/>
                <w:szCs w:val="20"/>
                <w:lang w:val="pl-PL"/>
              </w:rPr>
            </w:pPr>
            <w:r w:rsidRPr="009504CB">
              <w:rPr>
                <w:rFonts w:cstheme="minorHAnsi"/>
                <w:sz w:val="20"/>
                <w:szCs w:val="20"/>
                <w:lang w:val="pl-PL"/>
              </w:rPr>
              <w:t>Minimalny czas trwania wsparcia technicznego producenta wynosi 3 lata, z możliwością odpłatnego  przedłużenia tego okresu do 4 lub 5 lat od daty dostawy.</w:t>
            </w:r>
          </w:p>
          <w:p w14:paraId="2D6D9F88" w14:textId="77777777" w:rsidR="009F3EF5" w:rsidRPr="009504CB" w:rsidRDefault="009F3EF5" w:rsidP="009F3EF5">
            <w:pPr>
              <w:rPr>
                <w:rFonts w:cstheme="minorHAnsi"/>
                <w:sz w:val="20"/>
                <w:szCs w:val="20"/>
                <w:lang w:val="pl-PL"/>
              </w:rPr>
            </w:pPr>
            <w:r w:rsidRPr="009504CB">
              <w:rPr>
                <w:rFonts w:cstheme="minorHAnsi"/>
                <w:sz w:val="20"/>
                <w:szCs w:val="20"/>
                <w:lang w:val="pl-PL"/>
              </w:rPr>
              <w:t>Sposób realizacji usług wsparcia technicznego :</w:t>
            </w:r>
          </w:p>
          <w:p w14:paraId="618DDD46" w14:textId="77777777" w:rsidR="009F3EF5" w:rsidRPr="009504CB" w:rsidRDefault="009F3EF5" w:rsidP="009F3EF5">
            <w:pPr>
              <w:rPr>
                <w:rFonts w:cstheme="minorHAnsi"/>
                <w:sz w:val="20"/>
                <w:szCs w:val="20"/>
                <w:lang w:val="pl-PL"/>
              </w:rPr>
            </w:pPr>
            <w:r w:rsidRPr="009504CB">
              <w:rPr>
                <w:rFonts w:cstheme="minorHAnsi"/>
                <w:sz w:val="20"/>
                <w:szCs w:val="20"/>
                <w:lang w:val="pl-PL"/>
              </w:rPr>
              <w:t>- Telefoniczne zgłaszanie usterek w trybie 24h / dobę, 7 dni w tygodniu (w języku polskim w dni robocze w godz. 8-17).</w:t>
            </w:r>
          </w:p>
          <w:p w14:paraId="1A6EC177" w14:textId="77777777" w:rsidR="009F3EF5" w:rsidRPr="009504CB" w:rsidRDefault="009F3EF5" w:rsidP="009F3EF5">
            <w:pPr>
              <w:rPr>
                <w:rFonts w:cstheme="minorHAnsi"/>
                <w:sz w:val="20"/>
                <w:szCs w:val="20"/>
                <w:lang w:val="pl-PL"/>
              </w:rPr>
            </w:pPr>
            <w:r w:rsidRPr="009504CB">
              <w:rPr>
                <w:rFonts w:cstheme="minorHAnsi"/>
                <w:sz w:val="20"/>
                <w:szCs w:val="20"/>
                <w:lang w:val="pl-PL"/>
              </w:rPr>
              <w:t>- Dostęp do bezpłatnego portalu technicznego producenta, który umożliwi zamawianie części zamiennych i/lub wizyt technika serwisowego, mający na celu przyśpieszenie procesu diagnostyki i skrócenia czasu usunięcia usterki.</w:t>
            </w:r>
          </w:p>
          <w:p w14:paraId="2600AF73" w14:textId="77777777" w:rsidR="009F3EF5" w:rsidRPr="009504CB" w:rsidRDefault="009F3EF5" w:rsidP="009F3EF5">
            <w:pPr>
              <w:rPr>
                <w:rFonts w:cstheme="minorHAnsi"/>
                <w:sz w:val="20"/>
                <w:szCs w:val="20"/>
                <w:lang w:val="pl-PL"/>
              </w:rPr>
            </w:pPr>
            <w:r w:rsidRPr="009504CB">
              <w:rPr>
                <w:rFonts w:cstheme="minorHAnsi"/>
                <w:sz w:val="20"/>
                <w:szCs w:val="20"/>
                <w:lang w:val="pl-PL"/>
              </w:rPr>
              <w:t>- Opcjonalna pomoc techniczna za pośrednictwem czat online.</w:t>
            </w:r>
          </w:p>
          <w:p w14:paraId="0357919E" w14:textId="77777777" w:rsidR="009F3EF5" w:rsidRPr="009504CB" w:rsidRDefault="009F3EF5" w:rsidP="009F3EF5">
            <w:pPr>
              <w:rPr>
                <w:rFonts w:cstheme="minorHAnsi"/>
                <w:sz w:val="20"/>
                <w:szCs w:val="20"/>
                <w:lang w:val="pl-PL"/>
              </w:rPr>
            </w:pPr>
            <w:r w:rsidRPr="009504CB">
              <w:rPr>
                <w:rFonts w:cstheme="minorHAnsi"/>
                <w:sz w:val="20"/>
                <w:szCs w:val="20"/>
                <w:lang w:val="pl-PL"/>
              </w:rPr>
              <w:t xml:space="preserve">Wsparcie techniczne świadczone przez pracowników producenta urządzeń dla sprzętu i wybranego oprogramowania OEM, zakupionego z urządzeniem, dostarczane zdalnie lub w miejscu instalacji urządzenia, w zależności od rodzaju zgłaszanej awarii. </w:t>
            </w:r>
          </w:p>
          <w:p w14:paraId="517A0EC6" w14:textId="77777777" w:rsidR="009F3EF5" w:rsidRPr="009504CB" w:rsidRDefault="009F3EF5" w:rsidP="009F3EF5">
            <w:pPr>
              <w:rPr>
                <w:rFonts w:cstheme="minorHAnsi"/>
                <w:sz w:val="20"/>
                <w:szCs w:val="20"/>
                <w:lang w:val="pl-PL"/>
              </w:rPr>
            </w:pPr>
            <w:r w:rsidRPr="009504CB">
              <w:rPr>
                <w:rFonts w:cstheme="minorHAnsi"/>
                <w:sz w:val="20"/>
                <w:szCs w:val="20"/>
                <w:lang w:val="pl-PL"/>
              </w:rPr>
              <w:t>W przypadku awarii zakwalifikowanej jako naprawa w miejscu instalacji urządzenia, część zamienna wymagana do naprawy i/lub technik serwisowy przybędzie na miejsce wskazane przez klienta na następny dzien roboczy od momentu skutecznego przyjęcia zgłoszenia przez Dział Wsparcia Technicznego.</w:t>
            </w:r>
          </w:p>
          <w:p w14:paraId="52959A7E" w14:textId="77777777" w:rsidR="009F3EF5" w:rsidRPr="009504CB" w:rsidRDefault="009F3EF5" w:rsidP="009F3EF5">
            <w:pPr>
              <w:rPr>
                <w:rFonts w:cstheme="minorHAnsi"/>
                <w:sz w:val="20"/>
                <w:szCs w:val="20"/>
                <w:lang w:val="pl-PL"/>
              </w:rPr>
            </w:pPr>
            <w:r w:rsidRPr="009504CB">
              <w:rPr>
                <w:rFonts w:cstheme="minorHAnsi"/>
                <w:sz w:val="20"/>
                <w:szCs w:val="20"/>
                <w:lang w:val="pl-PL"/>
              </w:rPr>
              <w:t>Możliwość sprawdzenia aktualnego okresu i poziomu wsparcia technicznego dla urządzeń za pośrednictwem strony internetowej producenta.</w:t>
            </w:r>
          </w:p>
          <w:p w14:paraId="5054C870" w14:textId="180265AD" w:rsidR="009F3EF5" w:rsidRPr="009504CB" w:rsidRDefault="00087EDC" w:rsidP="009F3EF5">
            <w:pPr>
              <w:rPr>
                <w:rFonts w:cstheme="minorHAnsi"/>
                <w:sz w:val="20"/>
                <w:szCs w:val="20"/>
                <w:lang w:val="pl-PL"/>
              </w:rPr>
            </w:pPr>
            <w:r w:rsidRPr="009504CB">
              <w:rPr>
                <w:rFonts w:cstheme="minorHAnsi"/>
                <w:sz w:val="20"/>
                <w:szCs w:val="20"/>
                <w:lang w:val="pl-PL"/>
              </w:rPr>
              <w:t>Możliwość</w:t>
            </w:r>
            <w:r w:rsidR="009F3EF5" w:rsidRPr="009504CB">
              <w:rPr>
                <w:rFonts w:cstheme="minorHAnsi"/>
                <w:sz w:val="20"/>
                <w:szCs w:val="20"/>
                <w:lang w:val="pl-PL"/>
              </w:rPr>
              <w:t xml:space="preserve"> pobrania aktualnych wersji sterowników oraz firmware urządzenia za pośrednictwem strony internetowej producenta również dla urządzeń z nieaktywnym wsparciem technicznym.</w:t>
            </w:r>
          </w:p>
          <w:p w14:paraId="5F9A4368" w14:textId="77777777" w:rsidR="009F3EF5" w:rsidRPr="009504CB" w:rsidRDefault="009F3EF5" w:rsidP="009F3EF5">
            <w:pPr>
              <w:rPr>
                <w:rFonts w:cstheme="minorHAnsi"/>
                <w:sz w:val="20"/>
                <w:szCs w:val="20"/>
                <w:lang w:val="pl-PL"/>
              </w:rPr>
            </w:pPr>
            <w:r w:rsidRPr="009504CB">
              <w:rPr>
                <w:rFonts w:cstheme="minorHAnsi"/>
                <w:sz w:val="20"/>
                <w:szCs w:val="20"/>
                <w:lang w:val="pl-PL"/>
              </w:rPr>
              <w:t>Przydzielenie zasobu w postaci kierownika technicznego w przypadku eskalacji problemów serwisowych.</w:t>
            </w:r>
          </w:p>
          <w:p w14:paraId="79F0E9A8" w14:textId="0F8D5C7D" w:rsidR="009F3EF5" w:rsidRPr="009504CB" w:rsidRDefault="009F3EF5" w:rsidP="009F3EF5">
            <w:pPr>
              <w:rPr>
                <w:rFonts w:cstheme="minorHAnsi"/>
                <w:b/>
                <w:color w:val="FF0000"/>
                <w:sz w:val="20"/>
                <w:szCs w:val="20"/>
                <w:lang w:val="pl-PL"/>
              </w:rPr>
            </w:pPr>
            <w:r w:rsidRPr="009504CB">
              <w:rPr>
                <w:rFonts w:cstheme="minorHAnsi"/>
                <w:sz w:val="20"/>
                <w:szCs w:val="20"/>
                <w:lang w:val="pl-PL"/>
              </w:rPr>
              <w:t>Dostawca zapewni bezpłatne oprogramowanie do automatycznej diagnostyki, zdalnego zgłaszania awarii do serwisu i automatycznego zakładania zgłoszeń serwisowych.</w:t>
            </w:r>
            <w:r w:rsidRPr="009504CB">
              <w:rPr>
                <w:rFonts w:cstheme="minorHAnsi"/>
                <w:b/>
                <w:color w:val="FF0000"/>
                <w:sz w:val="20"/>
                <w:szCs w:val="20"/>
                <w:lang w:val="pl-PL"/>
              </w:rPr>
              <w:t xml:space="preserve"> </w:t>
            </w:r>
          </w:p>
        </w:tc>
      </w:tr>
    </w:tbl>
    <w:p w14:paraId="10198439" w14:textId="77777777" w:rsidR="007A6E93" w:rsidRPr="009504CB" w:rsidRDefault="007A6E93" w:rsidP="00D5328A">
      <w:pPr>
        <w:rPr>
          <w:rFonts w:cstheme="minorHAnsi"/>
          <w:bCs/>
          <w:sz w:val="20"/>
          <w:szCs w:val="20"/>
          <w:lang w:val="pl-PL"/>
        </w:rPr>
      </w:pPr>
    </w:p>
    <w:tbl>
      <w:tblPr>
        <w:tblStyle w:val="Tabela-Siatka1"/>
        <w:tblpPr w:leftFromText="141" w:rightFromText="141" w:vertAnchor="page" w:horzAnchor="margin" w:tblpY="1351"/>
        <w:tblW w:w="10060" w:type="dxa"/>
        <w:tblLook w:val="04A0" w:firstRow="1" w:lastRow="0" w:firstColumn="1" w:lastColumn="0" w:noHBand="0" w:noVBand="1"/>
      </w:tblPr>
      <w:tblGrid>
        <w:gridCol w:w="1980"/>
        <w:gridCol w:w="8080"/>
      </w:tblGrid>
      <w:tr w:rsidR="002D6F2B" w:rsidRPr="002D6F2B" w14:paraId="128DC41A" w14:textId="77777777" w:rsidTr="009504CB">
        <w:trPr>
          <w:trHeight w:val="274"/>
        </w:trPr>
        <w:tc>
          <w:tcPr>
            <w:tcW w:w="10060" w:type="dxa"/>
            <w:gridSpan w:val="2"/>
          </w:tcPr>
          <w:p w14:paraId="01CC3805" w14:textId="60A26831" w:rsidR="002D6F2B" w:rsidRPr="002D6F2B" w:rsidRDefault="002D6F2B" w:rsidP="009504CB">
            <w:pPr>
              <w:spacing w:line="259" w:lineRule="auto"/>
              <w:rPr>
                <w:rFonts w:cstheme="minorHAnsi"/>
                <w:kern w:val="0"/>
                <w:sz w:val="20"/>
                <w:szCs w:val="20"/>
                <w14:ligatures w14:val="none"/>
              </w:rPr>
            </w:pPr>
            <w:r w:rsidRPr="009504CB">
              <w:rPr>
                <w:rFonts w:cstheme="minorHAnsi"/>
                <w:b/>
                <w:bCs/>
                <w:kern w:val="0"/>
                <w:sz w:val="20"/>
                <w:szCs w:val="20"/>
                <w14:ligatures w14:val="none"/>
              </w:rPr>
              <w:lastRenderedPageBreak/>
              <w:t>MONITORY</w:t>
            </w:r>
            <w:r w:rsidRPr="009504CB">
              <w:rPr>
                <w:rFonts w:cstheme="minorHAnsi"/>
                <w:kern w:val="0"/>
                <w:sz w:val="20"/>
                <w:szCs w:val="20"/>
                <w14:ligatures w14:val="none"/>
              </w:rPr>
              <w:t xml:space="preserve"> </w:t>
            </w:r>
            <w:r w:rsidRPr="002D6F2B">
              <w:rPr>
                <w:rFonts w:cstheme="minorHAnsi"/>
                <w:kern w:val="0"/>
                <w:sz w:val="20"/>
                <w:szCs w:val="20"/>
                <w14:ligatures w14:val="none"/>
              </w:rPr>
              <w:t>Specyfikacja (wartości minimalne):</w:t>
            </w:r>
          </w:p>
        </w:tc>
      </w:tr>
      <w:tr w:rsidR="002D6F2B" w:rsidRPr="002D6F2B" w14:paraId="536A30E5" w14:textId="77777777" w:rsidTr="009504CB">
        <w:trPr>
          <w:trHeight w:val="391"/>
        </w:trPr>
        <w:tc>
          <w:tcPr>
            <w:tcW w:w="1980" w:type="dxa"/>
          </w:tcPr>
          <w:p w14:paraId="63A8DA55"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 xml:space="preserve">Przekątna </w:t>
            </w:r>
          </w:p>
        </w:tc>
        <w:tc>
          <w:tcPr>
            <w:tcW w:w="8080" w:type="dxa"/>
          </w:tcPr>
          <w:p w14:paraId="5FCCEB42"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27"</w:t>
            </w:r>
          </w:p>
        </w:tc>
      </w:tr>
      <w:tr w:rsidR="002D6F2B" w:rsidRPr="002D6F2B" w14:paraId="5DEA0A06" w14:textId="77777777" w:rsidTr="009504CB">
        <w:trPr>
          <w:trHeight w:val="391"/>
        </w:trPr>
        <w:tc>
          <w:tcPr>
            <w:tcW w:w="1980" w:type="dxa"/>
          </w:tcPr>
          <w:p w14:paraId="2BE2ACF1"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 xml:space="preserve">Jasność </w:t>
            </w:r>
          </w:p>
        </w:tc>
        <w:tc>
          <w:tcPr>
            <w:tcW w:w="8080" w:type="dxa"/>
          </w:tcPr>
          <w:p w14:paraId="321154AC"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300 cd/m²</w:t>
            </w:r>
          </w:p>
        </w:tc>
      </w:tr>
      <w:tr w:rsidR="002D6F2B" w:rsidRPr="002D6F2B" w14:paraId="66E7D233" w14:textId="77777777" w:rsidTr="009504CB">
        <w:trPr>
          <w:trHeight w:val="391"/>
        </w:trPr>
        <w:tc>
          <w:tcPr>
            <w:tcW w:w="1980" w:type="dxa"/>
          </w:tcPr>
          <w:p w14:paraId="768F6337"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Kąty widzenia</w:t>
            </w:r>
          </w:p>
        </w:tc>
        <w:tc>
          <w:tcPr>
            <w:tcW w:w="8080" w:type="dxa"/>
          </w:tcPr>
          <w:p w14:paraId="75DE296B"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poziomo/pionowo: 178°/178°, prawo/lewo: 89°/89°, góra/dół: 89°/89°</w:t>
            </w:r>
          </w:p>
        </w:tc>
      </w:tr>
      <w:tr w:rsidR="002D6F2B" w:rsidRPr="002D6F2B" w14:paraId="4BBE986F" w14:textId="77777777" w:rsidTr="009504CB">
        <w:trPr>
          <w:trHeight w:val="377"/>
        </w:trPr>
        <w:tc>
          <w:tcPr>
            <w:tcW w:w="1980" w:type="dxa"/>
          </w:tcPr>
          <w:p w14:paraId="6677D0C2"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Kontrast ACR</w:t>
            </w:r>
          </w:p>
        </w:tc>
        <w:tc>
          <w:tcPr>
            <w:tcW w:w="8080" w:type="dxa"/>
          </w:tcPr>
          <w:p w14:paraId="1D908157"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80M:1</w:t>
            </w:r>
          </w:p>
        </w:tc>
      </w:tr>
      <w:tr w:rsidR="002D6F2B" w:rsidRPr="002D6F2B" w14:paraId="6C06C18C" w14:textId="77777777" w:rsidTr="009504CB">
        <w:trPr>
          <w:trHeight w:val="235"/>
        </w:trPr>
        <w:tc>
          <w:tcPr>
            <w:tcW w:w="1980" w:type="dxa"/>
          </w:tcPr>
          <w:p w14:paraId="69EAAC25"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Wejście sygnału</w:t>
            </w:r>
          </w:p>
        </w:tc>
        <w:tc>
          <w:tcPr>
            <w:tcW w:w="8080" w:type="dxa"/>
          </w:tcPr>
          <w:p w14:paraId="6ADAEEC4"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HDMI x1 (v.1.4) DisplayPort x1 (v.1.2)</w:t>
            </w:r>
          </w:p>
        </w:tc>
      </w:tr>
      <w:tr w:rsidR="002D6F2B" w:rsidRPr="002D6F2B" w14:paraId="0051548E" w14:textId="77777777" w:rsidTr="009504CB">
        <w:trPr>
          <w:trHeight w:val="255"/>
        </w:trPr>
        <w:tc>
          <w:tcPr>
            <w:tcW w:w="1980" w:type="dxa"/>
          </w:tcPr>
          <w:p w14:paraId="5A3C0ADF"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Kolor Produktu</w:t>
            </w:r>
          </w:p>
        </w:tc>
        <w:tc>
          <w:tcPr>
            <w:tcW w:w="8080" w:type="dxa"/>
          </w:tcPr>
          <w:p w14:paraId="4C7A0652"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Czarny</w:t>
            </w:r>
          </w:p>
        </w:tc>
      </w:tr>
      <w:tr w:rsidR="002D6F2B" w:rsidRPr="002D6F2B" w14:paraId="33DCE20A" w14:textId="77777777" w:rsidTr="009504CB">
        <w:trPr>
          <w:trHeight w:val="303"/>
        </w:trPr>
        <w:tc>
          <w:tcPr>
            <w:tcW w:w="1980" w:type="dxa"/>
          </w:tcPr>
          <w:p w14:paraId="4B257A1E"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Rodzaj matrycy</w:t>
            </w:r>
          </w:p>
        </w:tc>
        <w:tc>
          <w:tcPr>
            <w:tcW w:w="8080" w:type="dxa"/>
          </w:tcPr>
          <w:p w14:paraId="77CAA305"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IPS</w:t>
            </w:r>
          </w:p>
        </w:tc>
      </w:tr>
      <w:tr w:rsidR="002D6F2B" w:rsidRPr="002D6F2B" w14:paraId="2267A7D1" w14:textId="77777777" w:rsidTr="009504CB">
        <w:trPr>
          <w:trHeight w:val="182"/>
        </w:trPr>
        <w:tc>
          <w:tcPr>
            <w:tcW w:w="1980" w:type="dxa"/>
          </w:tcPr>
          <w:p w14:paraId="3BD870C6"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Format obrazu</w:t>
            </w:r>
          </w:p>
        </w:tc>
        <w:tc>
          <w:tcPr>
            <w:tcW w:w="8080" w:type="dxa"/>
          </w:tcPr>
          <w:p w14:paraId="796B3F48"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16:9</w:t>
            </w:r>
          </w:p>
        </w:tc>
      </w:tr>
      <w:tr w:rsidR="002D6F2B" w:rsidRPr="002D6F2B" w14:paraId="2EAEB949" w14:textId="77777777" w:rsidTr="009504CB">
        <w:trPr>
          <w:trHeight w:val="201"/>
        </w:trPr>
        <w:tc>
          <w:tcPr>
            <w:tcW w:w="1980" w:type="dxa"/>
          </w:tcPr>
          <w:p w14:paraId="7D9DBDBC"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Odświeżanie</w:t>
            </w:r>
          </w:p>
        </w:tc>
        <w:tc>
          <w:tcPr>
            <w:tcW w:w="8080" w:type="dxa"/>
          </w:tcPr>
          <w:p w14:paraId="2784DA12"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 xml:space="preserve">100 </w:t>
            </w:r>
            <w:proofErr w:type="spellStart"/>
            <w:r w:rsidRPr="002D6F2B">
              <w:rPr>
                <w:rFonts w:cstheme="minorHAnsi"/>
                <w:kern w:val="0"/>
                <w:sz w:val="20"/>
                <w:szCs w:val="20"/>
                <w14:ligatures w14:val="none"/>
              </w:rPr>
              <w:t>Hz</w:t>
            </w:r>
            <w:proofErr w:type="spellEnd"/>
          </w:p>
        </w:tc>
      </w:tr>
      <w:tr w:rsidR="002D6F2B" w:rsidRPr="002D6F2B" w14:paraId="5A006DB5" w14:textId="77777777" w:rsidTr="009504CB">
        <w:trPr>
          <w:trHeight w:val="221"/>
        </w:trPr>
        <w:tc>
          <w:tcPr>
            <w:tcW w:w="1980" w:type="dxa"/>
          </w:tcPr>
          <w:p w14:paraId="0006E9B5"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Języki menu OSD</w:t>
            </w:r>
          </w:p>
        </w:tc>
        <w:tc>
          <w:tcPr>
            <w:tcW w:w="8080" w:type="dxa"/>
          </w:tcPr>
          <w:p w14:paraId="24408379"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EN, DE, FR, ES, IT, RU, JP, CZ, NL, PL</w:t>
            </w:r>
          </w:p>
        </w:tc>
      </w:tr>
      <w:tr w:rsidR="002D6F2B" w:rsidRPr="002D6F2B" w14:paraId="1E83AD51" w14:textId="77777777" w:rsidTr="009504CB">
        <w:trPr>
          <w:trHeight w:val="255"/>
        </w:trPr>
        <w:tc>
          <w:tcPr>
            <w:tcW w:w="1980" w:type="dxa"/>
          </w:tcPr>
          <w:p w14:paraId="5D7D9B6F"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USB HUB</w:t>
            </w:r>
          </w:p>
        </w:tc>
        <w:tc>
          <w:tcPr>
            <w:tcW w:w="8080" w:type="dxa"/>
          </w:tcPr>
          <w:p w14:paraId="36C0D3A2"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x2 (v. 2.0 (DC5V, 500mA))</w:t>
            </w:r>
          </w:p>
        </w:tc>
      </w:tr>
      <w:tr w:rsidR="002D6F2B" w:rsidRPr="002D6F2B" w14:paraId="3CB722AF" w14:textId="77777777" w:rsidTr="009504CB">
        <w:trPr>
          <w:trHeight w:val="275"/>
        </w:trPr>
        <w:tc>
          <w:tcPr>
            <w:tcW w:w="1980" w:type="dxa"/>
          </w:tcPr>
          <w:p w14:paraId="3C9CD07F"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Udogodnienia</w:t>
            </w:r>
          </w:p>
        </w:tc>
        <w:tc>
          <w:tcPr>
            <w:tcW w:w="8080" w:type="dxa"/>
          </w:tcPr>
          <w:p w14:paraId="66F76A55"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 xml:space="preserve">kompatybilny z </w:t>
            </w:r>
            <w:proofErr w:type="spellStart"/>
            <w:r w:rsidRPr="002D6F2B">
              <w:rPr>
                <w:rFonts w:cstheme="minorHAnsi"/>
                <w:kern w:val="0"/>
                <w:sz w:val="20"/>
                <w:szCs w:val="20"/>
                <w14:ligatures w14:val="none"/>
              </w:rPr>
              <w:t>Kensington</w:t>
            </w:r>
            <w:proofErr w:type="spellEnd"/>
            <w:r w:rsidRPr="002D6F2B">
              <w:rPr>
                <w:rFonts w:cstheme="minorHAnsi"/>
                <w:kern w:val="0"/>
                <w:sz w:val="20"/>
                <w:szCs w:val="20"/>
                <w14:ligatures w14:val="none"/>
              </w:rPr>
              <w:t>-lock™, DDC/CI, DDC2B, Mac OSX</w:t>
            </w:r>
          </w:p>
        </w:tc>
      </w:tr>
      <w:tr w:rsidR="002D6F2B" w:rsidRPr="002D6F2B" w14:paraId="475E2229" w14:textId="77777777" w:rsidTr="009504CB">
        <w:trPr>
          <w:trHeight w:val="391"/>
        </w:trPr>
        <w:tc>
          <w:tcPr>
            <w:tcW w:w="1980" w:type="dxa"/>
          </w:tcPr>
          <w:p w14:paraId="58BA6B50"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Zakres regulacji</w:t>
            </w:r>
          </w:p>
        </w:tc>
        <w:tc>
          <w:tcPr>
            <w:tcW w:w="8080" w:type="dxa"/>
          </w:tcPr>
          <w:p w14:paraId="02B3D0CE"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 xml:space="preserve">wysokość, obrót, pochył, </w:t>
            </w:r>
            <w:proofErr w:type="spellStart"/>
            <w:r w:rsidRPr="002D6F2B">
              <w:rPr>
                <w:rFonts w:cstheme="minorHAnsi"/>
                <w:kern w:val="0"/>
                <w:sz w:val="20"/>
                <w:szCs w:val="20"/>
                <w14:ligatures w14:val="none"/>
              </w:rPr>
              <w:t>pivot</w:t>
            </w:r>
            <w:proofErr w:type="spellEnd"/>
            <w:r w:rsidRPr="002D6F2B">
              <w:rPr>
                <w:rFonts w:cstheme="minorHAnsi"/>
                <w:kern w:val="0"/>
                <w:sz w:val="20"/>
                <w:szCs w:val="20"/>
                <w14:ligatures w14:val="none"/>
              </w:rPr>
              <w:t xml:space="preserve"> (rotacja w obie strony)</w:t>
            </w:r>
          </w:p>
        </w:tc>
      </w:tr>
      <w:tr w:rsidR="002D6F2B" w:rsidRPr="002D6F2B" w14:paraId="4A9C3F0E" w14:textId="77777777" w:rsidTr="009504CB">
        <w:trPr>
          <w:trHeight w:val="295"/>
        </w:trPr>
        <w:tc>
          <w:tcPr>
            <w:tcW w:w="1980" w:type="dxa"/>
          </w:tcPr>
          <w:p w14:paraId="01516900"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Regulacja wysokości</w:t>
            </w:r>
          </w:p>
        </w:tc>
        <w:tc>
          <w:tcPr>
            <w:tcW w:w="8080" w:type="dxa"/>
          </w:tcPr>
          <w:p w14:paraId="2B35D0E9"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150mm</w:t>
            </w:r>
          </w:p>
        </w:tc>
      </w:tr>
      <w:tr w:rsidR="002D6F2B" w:rsidRPr="002D6F2B" w14:paraId="4F653650" w14:textId="77777777" w:rsidTr="009504CB">
        <w:trPr>
          <w:trHeight w:val="302"/>
        </w:trPr>
        <w:tc>
          <w:tcPr>
            <w:tcW w:w="1980" w:type="dxa"/>
          </w:tcPr>
          <w:p w14:paraId="672BDB35"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Dodatek</w:t>
            </w:r>
          </w:p>
        </w:tc>
        <w:tc>
          <w:tcPr>
            <w:tcW w:w="8080" w:type="dxa"/>
          </w:tcPr>
          <w:p w14:paraId="18855D9E"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Wyjście słuchawkowe</w:t>
            </w:r>
          </w:p>
        </w:tc>
      </w:tr>
      <w:tr w:rsidR="002D6F2B" w:rsidRPr="002D6F2B" w14:paraId="12FA0EB6" w14:textId="77777777" w:rsidTr="009504CB">
        <w:trPr>
          <w:trHeight w:val="628"/>
        </w:trPr>
        <w:tc>
          <w:tcPr>
            <w:tcW w:w="1980" w:type="dxa"/>
          </w:tcPr>
          <w:p w14:paraId="78E17293" w14:textId="77777777" w:rsidR="002D6F2B" w:rsidRPr="002D6F2B" w:rsidRDefault="002D6F2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Certyfikaty</w:t>
            </w:r>
          </w:p>
        </w:tc>
        <w:tc>
          <w:tcPr>
            <w:tcW w:w="8080" w:type="dxa"/>
          </w:tcPr>
          <w:p w14:paraId="7BF57798" w14:textId="77777777" w:rsidR="002D6F2B" w:rsidRPr="002D6F2B" w:rsidRDefault="002D6F2B" w:rsidP="009504CB">
            <w:pPr>
              <w:spacing w:line="259" w:lineRule="auto"/>
              <w:rPr>
                <w:rFonts w:cstheme="minorHAnsi"/>
                <w:kern w:val="0"/>
                <w:sz w:val="20"/>
                <w:szCs w:val="20"/>
                <w14:ligatures w14:val="none"/>
              </w:rPr>
            </w:pPr>
            <w:r w:rsidRPr="002D6F2B">
              <w:rPr>
                <w:rFonts w:cstheme="minorHAnsi"/>
                <w:kern w:val="0"/>
                <w:sz w:val="20"/>
                <w:szCs w:val="20"/>
                <w14:ligatures w14:val="none"/>
              </w:rPr>
              <w:t>TCO Certified, CE, TÜV-</w:t>
            </w:r>
            <w:proofErr w:type="spellStart"/>
            <w:r w:rsidRPr="002D6F2B">
              <w:rPr>
                <w:rFonts w:cstheme="minorHAnsi"/>
                <w:kern w:val="0"/>
                <w:sz w:val="20"/>
                <w:szCs w:val="20"/>
                <w14:ligatures w14:val="none"/>
              </w:rPr>
              <w:t>Bauart</w:t>
            </w:r>
            <w:proofErr w:type="spellEnd"/>
            <w:r w:rsidRPr="002D6F2B">
              <w:rPr>
                <w:rFonts w:cstheme="minorHAnsi"/>
                <w:kern w:val="0"/>
                <w:sz w:val="20"/>
                <w:szCs w:val="20"/>
                <w14:ligatures w14:val="none"/>
              </w:rPr>
              <w:t xml:space="preserve">, EAC, VCCI-B, PSE, RoHS support, </w:t>
            </w:r>
            <w:proofErr w:type="spellStart"/>
            <w:r w:rsidRPr="002D6F2B">
              <w:rPr>
                <w:rFonts w:cstheme="minorHAnsi"/>
                <w:kern w:val="0"/>
                <w:sz w:val="20"/>
                <w:szCs w:val="20"/>
                <w14:ligatures w14:val="none"/>
              </w:rPr>
              <w:t>ErP</w:t>
            </w:r>
            <w:proofErr w:type="spellEnd"/>
            <w:r w:rsidRPr="002D6F2B">
              <w:rPr>
                <w:rFonts w:cstheme="minorHAnsi"/>
                <w:kern w:val="0"/>
                <w:sz w:val="20"/>
                <w:szCs w:val="20"/>
                <w14:ligatures w14:val="none"/>
              </w:rPr>
              <w:t xml:space="preserve">, WEEE, REACH, UKCA </w:t>
            </w:r>
            <w:proofErr w:type="spellStart"/>
            <w:r w:rsidRPr="002D6F2B">
              <w:rPr>
                <w:rFonts w:cstheme="minorHAnsi"/>
                <w:kern w:val="0"/>
                <w:sz w:val="20"/>
                <w:szCs w:val="20"/>
                <w14:ligatures w14:val="none"/>
              </w:rPr>
              <w:t>lub</w:t>
            </w:r>
            <w:proofErr w:type="spellEnd"/>
            <w:r w:rsidRPr="002D6F2B">
              <w:rPr>
                <w:rFonts w:cstheme="minorHAnsi"/>
                <w:kern w:val="0"/>
                <w:sz w:val="20"/>
                <w:szCs w:val="20"/>
                <w14:ligatures w14:val="none"/>
              </w:rPr>
              <w:t xml:space="preserve"> </w:t>
            </w:r>
            <w:proofErr w:type="spellStart"/>
            <w:r w:rsidRPr="002D6F2B">
              <w:rPr>
                <w:rFonts w:cstheme="minorHAnsi"/>
                <w:kern w:val="0"/>
                <w:sz w:val="20"/>
                <w:szCs w:val="20"/>
                <w14:ligatures w14:val="none"/>
              </w:rPr>
              <w:t>równoważne</w:t>
            </w:r>
            <w:proofErr w:type="spellEnd"/>
          </w:p>
        </w:tc>
      </w:tr>
    </w:tbl>
    <w:p w14:paraId="1E1325C6" w14:textId="77777777" w:rsidR="002D6F2B" w:rsidRPr="002D6F2B" w:rsidRDefault="002D6F2B" w:rsidP="002D6F2B">
      <w:pPr>
        <w:spacing w:after="160" w:line="259" w:lineRule="auto"/>
        <w:rPr>
          <w:rFonts w:ascii="Calibri" w:eastAsia="Calibri" w:hAnsi="Calibri" w:cs="Times New Roman"/>
          <w:kern w:val="2"/>
          <w:lang w:val="en-GB"/>
          <w14:ligatures w14:val="standardContextual"/>
        </w:rPr>
      </w:pPr>
    </w:p>
    <w:tbl>
      <w:tblPr>
        <w:tblStyle w:val="Tabela-Siatka1"/>
        <w:tblpPr w:leftFromText="141" w:rightFromText="141" w:vertAnchor="page" w:horzAnchor="margin" w:tblpY="8011"/>
        <w:tblW w:w="10060" w:type="dxa"/>
        <w:tblLook w:val="04A0" w:firstRow="1" w:lastRow="0" w:firstColumn="1" w:lastColumn="0" w:noHBand="0" w:noVBand="1"/>
      </w:tblPr>
      <w:tblGrid>
        <w:gridCol w:w="1980"/>
        <w:gridCol w:w="8080"/>
      </w:tblGrid>
      <w:tr w:rsidR="009504CB" w:rsidRPr="002D6F2B" w14:paraId="790B1713" w14:textId="77777777" w:rsidTr="009504CB">
        <w:tc>
          <w:tcPr>
            <w:tcW w:w="10060" w:type="dxa"/>
            <w:gridSpan w:val="2"/>
          </w:tcPr>
          <w:p w14:paraId="628DE806" w14:textId="77777777" w:rsidR="009504CB" w:rsidRPr="002D6F2B" w:rsidRDefault="009504CB" w:rsidP="009504CB">
            <w:pPr>
              <w:spacing w:line="259" w:lineRule="auto"/>
              <w:rPr>
                <w:rFonts w:ascii="Calibri" w:eastAsia="Calibri" w:hAnsi="Calibri" w:cs="Times New Roman"/>
                <w:sz w:val="20"/>
                <w:szCs w:val="20"/>
              </w:rPr>
            </w:pPr>
            <w:r w:rsidRPr="009504CB">
              <w:rPr>
                <w:rFonts w:ascii="Calibri" w:eastAsia="Calibri" w:hAnsi="Calibri" w:cs="Times New Roman"/>
                <w:b/>
                <w:bCs/>
                <w:sz w:val="20"/>
                <w:szCs w:val="20"/>
              </w:rPr>
              <w:t>MONITORY</w:t>
            </w:r>
            <w:r w:rsidRPr="009504CB">
              <w:rPr>
                <w:rFonts w:ascii="Calibri" w:eastAsia="Calibri" w:hAnsi="Calibri" w:cs="Times New Roman"/>
                <w:sz w:val="20"/>
                <w:szCs w:val="20"/>
              </w:rPr>
              <w:t xml:space="preserve"> </w:t>
            </w:r>
            <w:r w:rsidRPr="002D6F2B">
              <w:rPr>
                <w:rFonts w:ascii="Calibri" w:eastAsia="Calibri" w:hAnsi="Calibri" w:cs="Times New Roman"/>
                <w:sz w:val="20"/>
                <w:szCs w:val="20"/>
              </w:rPr>
              <w:t>Specyfikacja (wartości minimalne):</w:t>
            </w:r>
          </w:p>
        </w:tc>
      </w:tr>
      <w:tr w:rsidR="009504CB" w:rsidRPr="002D6F2B" w14:paraId="40B52453" w14:textId="77777777" w:rsidTr="009504CB">
        <w:tc>
          <w:tcPr>
            <w:tcW w:w="1980" w:type="dxa"/>
          </w:tcPr>
          <w:p w14:paraId="39813F7F"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 xml:space="preserve">Przekątna </w:t>
            </w:r>
          </w:p>
        </w:tc>
        <w:tc>
          <w:tcPr>
            <w:tcW w:w="8080" w:type="dxa"/>
          </w:tcPr>
          <w:p w14:paraId="2E6DADE6"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34"</w:t>
            </w:r>
          </w:p>
        </w:tc>
      </w:tr>
      <w:tr w:rsidR="009504CB" w:rsidRPr="002D6F2B" w14:paraId="44EF9726" w14:textId="77777777" w:rsidTr="009504CB">
        <w:tc>
          <w:tcPr>
            <w:tcW w:w="1980" w:type="dxa"/>
          </w:tcPr>
          <w:p w14:paraId="003F60D8"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 xml:space="preserve">Jasność </w:t>
            </w:r>
          </w:p>
        </w:tc>
        <w:tc>
          <w:tcPr>
            <w:tcW w:w="8080" w:type="dxa"/>
          </w:tcPr>
          <w:p w14:paraId="1A72E609"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400 cd/m²</w:t>
            </w:r>
          </w:p>
        </w:tc>
      </w:tr>
      <w:tr w:rsidR="009504CB" w:rsidRPr="002D6F2B" w14:paraId="5A1CF819" w14:textId="77777777" w:rsidTr="009504CB">
        <w:tc>
          <w:tcPr>
            <w:tcW w:w="1980" w:type="dxa"/>
          </w:tcPr>
          <w:p w14:paraId="368677A2"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Kąty widzenia</w:t>
            </w:r>
          </w:p>
        </w:tc>
        <w:tc>
          <w:tcPr>
            <w:tcW w:w="8080" w:type="dxa"/>
          </w:tcPr>
          <w:p w14:paraId="5FA8644E"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poziomo/pionowo: 178°/178°, prawo/lewo: 89°/89°, góra/dół: 89°/89°</w:t>
            </w:r>
          </w:p>
        </w:tc>
      </w:tr>
      <w:tr w:rsidR="009504CB" w:rsidRPr="002D6F2B" w14:paraId="568C20A3" w14:textId="77777777" w:rsidTr="009504CB">
        <w:tc>
          <w:tcPr>
            <w:tcW w:w="1980" w:type="dxa"/>
          </w:tcPr>
          <w:p w14:paraId="2466C946"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Kolory</w:t>
            </w:r>
          </w:p>
        </w:tc>
        <w:tc>
          <w:tcPr>
            <w:tcW w:w="8080" w:type="dxa"/>
          </w:tcPr>
          <w:p w14:paraId="16445561"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16.7mln 8bit (</w:t>
            </w:r>
            <w:proofErr w:type="spellStart"/>
            <w:r w:rsidRPr="002D6F2B">
              <w:rPr>
                <w:rFonts w:ascii="Calibri" w:eastAsia="Calibri" w:hAnsi="Calibri" w:cs="Times New Roman"/>
                <w:sz w:val="20"/>
                <w:szCs w:val="20"/>
              </w:rPr>
              <w:t>sRGB</w:t>
            </w:r>
            <w:proofErr w:type="spellEnd"/>
            <w:r w:rsidRPr="002D6F2B">
              <w:rPr>
                <w:rFonts w:ascii="Calibri" w:eastAsia="Calibri" w:hAnsi="Calibri" w:cs="Times New Roman"/>
                <w:sz w:val="20"/>
                <w:szCs w:val="20"/>
              </w:rPr>
              <w:t>: 100%, NTSC: 74%)</w:t>
            </w:r>
          </w:p>
        </w:tc>
      </w:tr>
      <w:tr w:rsidR="009504CB" w:rsidRPr="002D6F2B" w14:paraId="10960016" w14:textId="77777777" w:rsidTr="009504CB">
        <w:tc>
          <w:tcPr>
            <w:tcW w:w="1980" w:type="dxa"/>
          </w:tcPr>
          <w:p w14:paraId="58CCE21B"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Kontrast ACR</w:t>
            </w:r>
          </w:p>
        </w:tc>
        <w:tc>
          <w:tcPr>
            <w:tcW w:w="8080" w:type="dxa"/>
          </w:tcPr>
          <w:p w14:paraId="470B1E4B"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80M:1</w:t>
            </w:r>
          </w:p>
        </w:tc>
      </w:tr>
      <w:tr w:rsidR="009504CB" w:rsidRPr="002D6F2B" w14:paraId="7BE2E523" w14:textId="77777777" w:rsidTr="009504CB">
        <w:tc>
          <w:tcPr>
            <w:tcW w:w="1980" w:type="dxa"/>
          </w:tcPr>
          <w:p w14:paraId="658E017D"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Rodzaj matrycy</w:t>
            </w:r>
          </w:p>
        </w:tc>
        <w:tc>
          <w:tcPr>
            <w:tcW w:w="8080" w:type="dxa"/>
          </w:tcPr>
          <w:p w14:paraId="13DC0CC7"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IPS</w:t>
            </w:r>
          </w:p>
        </w:tc>
      </w:tr>
      <w:tr w:rsidR="009504CB" w:rsidRPr="002D6F2B" w14:paraId="67C98571" w14:textId="77777777" w:rsidTr="009504CB">
        <w:tc>
          <w:tcPr>
            <w:tcW w:w="1980" w:type="dxa"/>
          </w:tcPr>
          <w:p w14:paraId="4A7D6E6B"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Format obrazu</w:t>
            </w:r>
          </w:p>
        </w:tc>
        <w:tc>
          <w:tcPr>
            <w:tcW w:w="8080" w:type="dxa"/>
          </w:tcPr>
          <w:p w14:paraId="4901DEB4"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21:9</w:t>
            </w:r>
          </w:p>
        </w:tc>
      </w:tr>
      <w:tr w:rsidR="009504CB" w:rsidRPr="002D6F2B" w14:paraId="0D0AC2CF" w14:textId="77777777" w:rsidTr="009504CB">
        <w:tc>
          <w:tcPr>
            <w:tcW w:w="1980" w:type="dxa"/>
          </w:tcPr>
          <w:p w14:paraId="39112907"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Odświeżanie</w:t>
            </w:r>
          </w:p>
        </w:tc>
        <w:tc>
          <w:tcPr>
            <w:tcW w:w="8080" w:type="dxa"/>
          </w:tcPr>
          <w:p w14:paraId="625FB760"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75Hz</w:t>
            </w:r>
          </w:p>
        </w:tc>
      </w:tr>
      <w:tr w:rsidR="009504CB" w:rsidRPr="002D6F2B" w14:paraId="5EDD2842" w14:textId="77777777" w:rsidTr="009504CB">
        <w:tc>
          <w:tcPr>
            <w:tcW w:w="1980" w:type="dxa"/>
          </w:tcPr>
          <w:p w14:paraId="70E02602"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Kolor produktu</w:t>
            </w:r>
          </w:p>
        </w:tc>
        <w:tc>
          <w:tcPr>
            <w:tcW w:w="8080" w:type="dxa"/>
          </w:tcPr>
          <w:p w14:paraId="621F1E60"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Czarny</w:t>
            </w:r>
          </w:p>
        </w:tc>
      </w:tr>
      <w:tr w:rsidR="009504CB" w:rsidRPr="002D6F2B" w14:paraId="1882102F" w14:textId="77777777" w:rsidTr="009504CB">
        <w:tc>
          <w:tcPr>
            <w:tcW w:w="1980" w:type="dxa"/>
          </w:tcPr>
          <w:p w14:paraId="655E4E95"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Wejście sygnału</w:t>
            </w:r>
          </w:p>
        </w:tc>
        <w:tc>
          <w:tcPr>
            <w:tcW w:w="8080" w:type="dxa"/>
          </w:tcPr>
          <w:p w14:paraId="6DF98577" w14:textId="77777777" w:rsidR="009504CB" w:rsidRPr="002D6F2B" w:rsidRDefault="009504CB" w:rsidP="009504CB">
            <w:pPr>
              <w:spacing w:line="259" w:lineRule="auto"/>
              <w:rPr>
                <w:rFonts w:ascii="Calibri" w:eastAsia="Calibri" w:hAnsi="Calibri" w:cs="Times New Roman"/>
                <w:sz w:val="20"/>
                <w:szCs w:val="20"/>
                <w:lang w:val="en-GB"/>
              </w:rPr>
            </w:pPr>
            <w:r w:rsidRPr="002D6F2B">
              <w:rPr>
                <w:rFonts w:ascii="Calibri" w:eastAsia="Calibri" w:hAnsi="Calibri" w:cs="Times New Roman"/>
                <w:sz w:val="20"/>
                <w:szCs w:val="20"/>
                <w:lang w:val="en-GB"/>
              </w:rPr>
              <w:t>HDMI x2 (v.2.0) DisplayPort x1 (v.1.2)</w:t>
            </w:r>
          </w:p>
        </w:tc>
      </w:tr>
      <w:tr w:rsidR="009504CB" w:rsidRPr="002D6F2B" w14:paraId="693F7B53" w14:textId="77777777" w:rsidTr="009504CB">
        <w:tc>
          <w:tcPr>
            <w:tcW w:w="1980" w:type="dxa"/>
          </w:tcPr>
          <w:p w14:paraId="50B3888E"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Języki menu OSD</w:t>
            </w:r>
          </w:p>
        </w:tc>
        <w:tc>
          <w:tcPr>
            <w:tcW w:w="8080" w:type="dxa"/>
          </w:tcPr>
          <w:p w14:paraId="128A933E" w14:textId="77777777" w:rsidR="009504CB" w:rsidRPr="002D6F2B" w:rsidRDefault="009504CB" w:rsidP="009504CB">
            <w:pPr>
              <w:spacing w:line="259" w:lineRule="auto"/>
              <w:rPr>
                <w:rFonts w:ascii="Calibri" w:eastAsia="Calibri" w:hAnsi="Calibri" w:cs="Times New Roman"/>
                <w:sz w:val="20"/>
                <w:szCs w:val="20"/>
                <w:lang w:val="de-DE"/>
              </w:rPr>
            </w:pPr>
            <w:r w:rsidRPr="002D6F2B">
              <w:rPr>
                <w:rFonts w:ascii="Calibri" w:eastAsia="Calibri" w:hAnsi="Calibri" w:cs="Times New Roman"/>
                <w:sz w:val="20"/>
                <w:szCs w:val="20"/>
                <w:lang w:val="de-DE"/>
              </w:rPr>
              <w:t>EN, DE, FR, IT, RU, JP, CZ, NL, PL</w:t>
            </w:r>
          </w:p>
        </w:tc>
      </w:tr>
      <w:tr w:rsidR="009504CB" w:rsidRPr="002D6F2B" w14:paraId="01279107" w14:textId="77777777" w:rsidTr="009504CB">
        <w:tc>
          <w:tcPr>
            <w:tcW w:w="1980" w:type="dxa"/>
          </w:tcPr>
          <w:p w14:paraId="436B1C22"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Udogodnienia</w:t>
            </w:r>
          </w:p>
        </w:tc>
        <w:tc>
          <w:tcPr>
            <w:tcW w:w="8080" w:type="dxa"/>
          </w:tcPr>
          <w:p w14:paraId="7F231D4A"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 xml:space="preserve">kompatybilny z </w:t>
            </w:r>
            <w:proofErr w:type="spellStart"/>
            <w:r w:rsidRPr="002D6F2B">
              <w:rPr>
                <w:rFonts w:ascii="Calibri" w:eastAsia="Calibri" w:hAnsi="Calibri" w:cs="Times New Roman"/>
                <w:sz w:val="20"/>
                <w:szCs w:val="20"/>
              </w:rPr>
              <w:t>Kensington</w:t>
            </w:r>
            <w:proofErr w:type="spellEnd"/>
            <w:r w:rsidRPr="002D6F2B">
              <w:rPr>
                <w:rFonts w:ascii="Calibri" w:eastAsia="Calibri" w:hAnsi="Calibri" w:cs="Times New Roman"/>
                <w:sz w:val="20"/>
                <w:szCs w:val="20"/>
              </w:rPr>
              <w:t>-lock™, DDC/CI, Mac OSX</w:t>
            </w:r>
          </w:p>
        </w:tc>
      </w:tr>
      <w:tr w:rsidR="009504CB" w:rsidRPr="002D6F2B" w14:paraId="10C87286" w14:textId="77777777" w:rsidTr="009504CB">
        <w:tc>
          <w:tcPr>
            <w:tcW w:w="1980" w:type="dxa"/>
          </w:tcPr>
          <w:p w14:paraId="65F377CE"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Zakres regulacji</w:t>
            </w:r>
          </w:p>
        </w:tc>
        <w:tc>
          <w:tcPr>
            <w:tcW w:w="8080" w:type="dxa"/>
          </w:tcPr>
          <w:p w14:paraId="484817DE"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wysokość, obrót, pochył</w:t>
            </w:r>
          </w:p>
        </w:tc>
      </w:tr>
      <w:tr w:rsidR="009504CB" w:rsidRPr="002D6F2B" w14:paraId="144F2030" w14:textId="77777777" w:rsidTr="009504CB">
        <w:tc>
          <w:tcPr>
            <w:tcW w:w="1980" w:type="dxa"/>
          </w:tcPr>
          <w:p w14:paraId="74DE2E1B"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Regulacja wysokości</w:t>
            </w:r>
          </w:p>
        </w:tc>
        <w:tc>
          <w:tcPr>
            <w:tcW w:w="8080" w:type="dxa"/>
          </w:tcPr>
          <w:p w14:paraId="0A9BC131"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150mm</w:t>
            </w:r>
          </w:p>
        </w:tc>
      </w:tr>
      <w:tr w:rsidR="009504CB" w:rsidRPr="002D6F2B" w14:paraId="3583A717" w14:textId="77777777" w:rsidTr="009504CB">
        <w:tc>
          <w:tcPr>
            <w:tcW w:w="1980" w:type="dxa"/>
          </w:tcPr>
          <w:p w14:paraId="3A928B6F"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Dodatek</w:t>
            </w:r>
          </w:p>
        </w:tc>
        <w:tc>
          <w:tcPr>
            <w:tcW w:w="8080" w:type="dxa"/>
          </w:tcPr>
          <w:p w14:paraId="22FBEB6E"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Wyjście słuchawkowe</w:t>
            </w:r>
          </w:p>
        </w:tc>
      </w:tr>
      <w:tr w:rsidR="009504CB" w:rsidRPr="002D6F2B" w14:paraId="0C699680" w14:textId="77777777" w:rsidTr="009504CB">
        <w:tc>
          <w:tcPr>
            <w:tcW w:w="1980" w:type="dxa"/>
          </w:tcPr>
          <w:p w14:paraId="16ADE5D0"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Certyfikaty</w:t>
            </w:r>
          </w:p>
        </w:tc>
        <w:tc>
          <w:tcPr>
            <w:tcW w:w="8080" w:type="dxa"/>
          </w:tcPr>
          <w:p w14:paraId="285628D7" w14:textId="77777777" w:rsidR="009504CB" w:rsidRPr="002D6F2B" w:rsidRDefault="009504CB" w:rsidP="009504CB">
            <w:pPr>
              <w:spacing w:line="259" w:lineRule="auto"/>
              <w:rPr>
                <w:rFonts w:ascii="Calibri" w:eastAsia="Calibri" w:hAnsi="Calibri" w:cs="Times New Roman"/>
                <w:sz w:val="20"/>
                <w:szCs w:val="20"/>
              </w:rPr>
            </w:pPr>
            <w:r w:rsidRPr="002D6F2B">
              <w:rPr>
                <w:rFonts w:ascii="Calibri" w:eastAsia="Calibri" w:hAnsi="Calibri" w:cs="Times New Roman"/>
                <w:sz w:val="20"/>
                <w:szCs w:val="20"/>
              </w:rPr>
              <w:t>CE, TÜV-</w:t>
            </w:r>
            <w:proofErr w:type="spellStart"/>
            <w:r w:rsidRPr="002D6F2B">
              <w:rPr>
                <w:rFonts w:ascii="Calibri" w:eastAsia="Calibri" w:hAnsi="Calibri" w:cs="Times New Roman"/>
                <w:sz w:val="20"/>
                <w:szCs w:val="20"/>
              </w:rPr>
              <w:t>Bauart</w:t>
            </w:r>
            <w:proofErr w:type="spellEnd"/>
            <w:r w:rsidRPr="002D6F2B">
              <w:rPr>
                <w:rFonts w:ascii="Calibri" w:eastAsia="Calibri" w:hAnsi="Calibri" w:cs="Times New Roman"/>
                <w:sz w:val="20"/>
                <w:szCs w:val="20"/>
              </w:rPr>
              <w:t xml:space="preserve">, EAC, VCCI-B, PSE, </w:t>
            </w:r>
            <w:proofErr w:type="spellStart"/>
            <w:r w:rsidRPr="002D6F2B">
              <w:rPr>
                <w:rFonts w:ascii="Calibri" w:eastAsia="Calibri" w:hAnsi="Calibri" w:cs="Times New Roman"/>
                <w:sz w:val="20"/>
                <w:szCs w:val="20"/>
              </w:rPr>
              <w:t>RoHS</w:t>
            </w:r>
            <w:proofErr w:type="spellEnd"/>
            <w:r w:rsidRPr="002D6F2B">
              <w:rPr>
                <w:rFonts w:ascii="Calibri" w:eastAsia="Calibri" w:hAnsi="Calibri" w:cs="Times New Roman"/>
                <w:sz w:val="20"/>
                <w:szCs w:val="20"/>
              </w:rPr>
              <w:t xml:space="preserve"> </w:t>
            </w:r>
            <w:proofErr w:type="spellStart"/>
            <w:r w:rsidRPr="002D6F2B">
              <w:rPr>
                <w:rFonts w:ascii="Calibri" w:eastAsia="Calibri" w:hAnsi="Calibri" w:cs="Times New Roman"/>
                <w:sz w:val="20"/>
                <w:szCs w:val="20"/>
              </w:rPr>
              <w:t>support</w:t>
            </w:r>
            <w:proofErr w:type="spellEnd"/>
            <w:r w:rsidRPr="002D6F2B">
              <w:rPr>
                <w:rFonts w:ascii="Calibri" w:eastAsia="Calibri" w:hAnsi="Calibri" w:cs="Times New Roman"/>
                <w:sz w:val="20"/>
                <w:szCs w:val="20"/>
              </w:rPr>
              <w:t xml:space="preserve">, </w:t>
            </w:r>
            <w:proofErr w:type="spellStart"/>
            <w:r w:rsidRPr="002D6F2B">
              <w:rPr>
                <w:rFonts w:ascii="Calibri" w:eastAsia="Calibri" w:hAnsi="Calibri" w:cs="Times New Roman"/>
                <w:sz w:val="20"/>
                <w:szCs w:val="20"/>
              </w:rPr>
              <w:t>ErP</w:t>
            </w:r>
            <w:proofErr w:type="spellEnd"/>
            <w:r w:rsidRPr="002D6F2B">
              <w:rPr>
                <w:rFonts w:ascii="Calibri" w:eastAsia="Calibri" w:hAnsi="Calibri" w:cs="Times New Roman"/>
                <w:sz w:val="20"/>
                <w:szCs w:val="20"/>
              </w:rPr>
              <w:t>, WEEE, REACH, UKCA lub równoważne</w:t>
            </w:r>
          </w:p>
        </w:tc>
      </w:tr>
    </w:tbl>
    <w:p w14:paraId="37544967" w14:textId="77777777" w:rsidR="009504CB" w:rsidRDefault="009504CB" w:rsidP="002D6F2B">
      <w:pPr>
        <w:spacing w:after="160" w:line="259" w:lineRule="auto"/>
        <w:rPr>
          <w:rFonts w:ascii="Calibri" w:eastAsia="Calibri" w:hAnsi="Calibri" w:cs="Times New Roman"/>
          <w:kern w:val="2"/>
          <w:lang w:val="pl-PL"/>
          <w14:ligatures w14:val="standardContextual"/>
        </w:rPr>
      </w:pPr>
    </w:p>
    <w:p w14:paraId="68D08F92" w14:textId="77777777" w:rsidR="009504CB" w:rsidRPr="009504CB" w:rsidRDefault="009504CB" w:rsidP="002D6F2B">
      <w:pPr>
        <w:spacing w:after="160" w:line="259" w:lineRule="auto"/>
        <w:rPr>
          <w:rFonts w:ascii="Calibri" w:eastAsia="Calibri" w:hAnsi="Calibri" w:cs="Times New Roman"/>
          <w:kern w:val="2"/>
          <w:lang w:val="pl-PL"/>
          <w14:ligatures w14:val="standardContextual"/>
        </w:rPr>
      </w:pPr>
    </w:p>
    <w:tbl>
      <w:tblPr>
        <w:tblStyle w:val="Tabela-Siatka"/>
        <w:tblpPr w:leftFromText="141" w:rightFromText="141" w:horzAnchor="margin" w:tblpY="-11820"/>
        <w:tblW w:w="10060" w:type="dxa"/>
        <w:tblLook w:val="04A0" w:firstRow="1" w:lastRow="0" w:firstColumn="1" w:lastColumn="0" w:noHBand="0" w:noVBand="1"/>
      </w:tblPr>
      <w:tblGrid>
        <w:gridCol w:w="2263"/>
        <w:gridCol w:w="7797"/>
      </w:tblGrid>
      <w:tr w:rsidR="00B34BD1" w:rsidRPr="002D6F2B" w14:paraId="7BC20E19" w14:textId="77777777" w:rsidTr="00B34BD1">
        <w:trPr>
          <w:trHeight w:val="350"/>
        </w:trPr>
        <w:tc>
          <w:tcPr>
            <w:tcW w:w="2263" w:type="dxa"/>
            <w:tcBorders>
              <w:top w:val="nil"/>
              <w:left w:val="nil"/>
              <w:right w:val="nil"/>
            </w:tcBorders>
            <w:shd w:val="clear" w:color="auto" w:fill="auto"/>
          </w:tcPr>
          <w:p w14:paraId="4BC80E6F" w14:textId="77777777" w:rsidR="00B34BD1" w:rsidRPr="002D6F2B" w:rsidRDefault="00B34BD1" w:rsidP="009504CB">
            <w:pPr>
              <w:spacing w:line="259" w:lineRule="auto"/>
              <w:rPr>
                <w:rFonts w:eastAsia="Calibri" w:cstheme="minorHAnsi"/>
                <w:b/>
                <w:kern w:val="2"/>
                <w:sz w:val="20"/>
                <w:szCs w:val="20"/>
                <w14:ligatures w14:val="standardContextual"/>
              </w:rPr>
            </w:pPr>
          </w:p>
        </w:tc>
        <w:tc>
          <w:tcPr>
            <w:tcW w:w="7797" w:type="dxa"/>
            <w:tcBorders>
              <w:top w:val="nil"/>
              <w:left w:val="nil"/>
              <w:right w:val="nil"/>
            </w:tcBorders>
            <w:shd w:val="clear" w:color="auto" w:fill="auto"/>
          </w:tcPr>
          <w:p w14:paraId="54DEA08C" w14:textId="77777777" w:rsidR="00B34BD1" w:rsidRPr="002D6F2B" w:rsidRDefault="00B34BD1" w:rsidP="009504CB">
            <w:pPr>
              <w:spacing w:line="259" w:lineRule="auto"/>
              <w:rPr>
                <w:rFonts w:eastAsia="Calibri" w:cstheme="minorHAnsi"/>
                <w:b/>
                <w:kern w:val="2"/>
                <w:sz w:val="20"/>
                <w:szCs w:val="20"/>
                <w:lang w:val="pl-PL"/>
                <w14:ligatures w14:val="standardContextual"/>
              </w:rPr>
            </w:pPr>
          </w:p>
        </w:tc>
      </w:tr>
      <w:tr w:rsidR="002D6F2B" w:rsidRPr="002D6F2B" w14:paraId="614B69E7" w14:textId="77777777" w:rsidTr="00B34BD1">
        <w:trPr>
          <w:trHeight w:val="350"/>
        </w:trPr>
        <w:tc>
          <w:tcPr>
            <w:tcW w:w="2263" w:type="dxa"/>
            <w:shd w:val="clear" w:color="auto" w:fill="auto"/>
          </w:tcPr>
          <w:p w14:paraId="7850530F" w14:textId="77777777" w:rsidR="002D6F2B" w:rsidRPr="002D6F2B" w:rsidRDefault="002D6F2B" w:rsidP="009504CB">
            <w:pPr>
              <w:spacing w:line="259" w:lineRule="auto"/>
              <w:rPr>
                <w:rFonts w:eastAsia="Calibri" w:cstheme="minorHAnsi"/>
                <w:b/>
                <w:kern w:val="2"/>
                <w:sz w:val="20"/>
                <w:szCs w:val="20"/>
                <w14:ligatures w14:val="standardContextual"/>
              </w:rPr>
            </w:pPr>
          </w:p>
        </w:tc>
        <w:tc>
          <w:tcPr>
            <w:tcW w:w="7797" w:type="dxa"/>
            <w:shd w:val="clear" w:color="auto" w:fill="auto"/>
          </w:tcPr>
          <w:p w14:paraId="3C8F520C" w14:textId="77777777" w:rsidR="002D6F2B" w:rsidRPr="002D6F2B" w:rsidRDefault="002D6F2B" w:rsidP="009504CB">
            <w:pPr>
              <w:spacing w:line="259" w:lineRule="auto"/>
              <w:rPr>
                <w:rFonts w:eastAsia="Calibri" w:cstheme="minorHAnsi"/>
                <w:b/>
                <w:kern w:val="2"/>
                <w:sz w:val="20"/>
                <w:szCs w:val="20"/>
                <w:lang w:val="pl-PL"/>
                <w14:ligatures w14:val="standardContextual"/>
              </w:rPr>
            </w:pPr>
            <w:r w:rsidRPr="002D6F2B">
              <w:rPr>
                <w:rFonts w:eastAsia="Calibri" w:cstheme="minorHAnsi"/>
                <w:b/>
                <w:kern w:val="2"/>
                <w:sz w:val="20"/>
                <w:szCs w:val="20"/>
                <w:lang w:val="pl-PL"/>
                <w14:ligatures w14:val="standardContextual"/>
              </w:rPr>
              <w:t>STACJA DOKUJĄCA Minimalne wymagane parametry techniczne</w:t>
            </w:r>
          </w:p>
        </w:tc>
      </w:tr>
      <w:tr w:rsidR="002D6F2B" w:rsidRPr="002D6F2B" w14:paraId="754CF390" w14:textId="77777777" w:rsidTr="00B34BD1">
        <w:tc>
          <w:tcPr>
            <w:tcW w:w="2263" w:type="dxa"/>
            <w:shd w:val="clear" w:color="auto" w:fill="auto"/>
          </w:tcPr>
          <w:p w14:paraId="252AB111" w14:textId="77777777" w:rsidR="002D6F2B" w:rsidRPr="002D6F2B" w:rsidRDefault="002D6F2B" w:rsidP="009504CB">
            <w:pPr>
              <w:spacing w:line="259" w:lineRule="auto"/>
              <w:rPr>
                <w:rFonts w:eastAsia="Calibri" w:cstheme="minorHAnsi"/>
                <w:b/>
                <w:kern w:val="2"/>
                <w:sz w:val="20"/>
                <w:szCs w:val="20"/>
                <w14:ligatures w14:val="standardContextual"/>
              </w:rPr>
            </w:pPr>
            <w:proofErr w:type="spellStart"/>
            <w:r w:rsidRPr="002D6F2B">
              <w:rPr>
                <w:rFonts w:eastAsia="Calibri" w:cstheme="minorHAnsi"/>
                <w:b/>
                <w:kern w:val="2"/>
                <w:sz w:val="20"/>
                <w:szCs w:val="20"/>
                <w14:ligatures w14:val="standardContextual"/>
              </w:rPr>
              <w:t>Typ</w:t>
            </w:r>
            <w:proofErr w:type="spellEnd"/>
          </w:p>
        </w:tc>
        <w:tc>
          <w:tcPr>
            <w:tcW w:w="7797" w:type="dxa"/>
          </w:tcPr>
          <w:p w14:paraId="71D78D19" w14:textId="77777777" w:rsidR="002D6F2B" w:rsidRPr="002D6F2B" w:rsidRDefault="002D6F2B" w:rsidP="009504CB">
            <w:pPr>
              <w:spacing w:line="259" w:lineRule="auto"/>
              <w:rPr>
                <w:rFonts w:eastAsia="Calibri" w:cstheme="minorHAnsi"/>
                <w:bCs/>
                <w:kern w:val="2"/>
                <w:sz w:val="20"/>
                <w:szCs w:val="20"/>
                <w:lang w:val="pl-PL"/>
                <w14:ligatures w14:val="standardContextual"/>
              </w:rPr>
            </w:pPr>
            <w:proofErr w:type="spellStart"/>
            <w:r w:rsidRPr="002D6F2B">
              <w:rPr>
                <w:rFonts w:eastAsia="Calibri" w:cstheme="minorHAnsi"/>
                <w:bCs/>
                <w:kern w:val="2"/>
                <w:sz w:val="20"/>
                <w:szCs w:val="20"/>
                <w14:ligatures w14:val="standardContextual"/>
              </w:rPr>
              <w:t>Stacja</w:t>
            </w:r>
            <w:proofErr w:type="spellEnd"/>
            <w:r w:rsidRPr="002D6F2B">
              <w:rPr>
                <w:rFonts w:eastAsia="Calibri" w:cstheme="minorHAnsi"/>
                <w:bCs/>
                <w:kern w:val="2"/>
                <w:sz w:val="20"/>
                <w:szCs w:val="20"/>
                <w14:ligatures w14:val="standardContextual"/>
              </w:rPr>
              <w:t xml:space="preserve"> </w:t>
            </w:r>
            <w:proofErr w:type="spellStart"/>
            <w:r w:rsidRPr="002D6F2B">
              <w:rPr>
                <w:rFonts w:eastAsia="Calibri" w:cstheme="minorHAnsi"/>
                <w:bCs/>
                <w:kern w:val="2"/>
                <w:sz w:val="20"/>
                <w:szCs w:val="20"/>
                <w14:ligatures w14:val="standardContextual"/>
              </w:rPr>
              <w:t>Dokująca</w:t>
            </w:r>
            <w:proofErr w:type="spellEnd"/>
          </w:p>
        </w:tc>
      </w:tr>
      <w:tr w:rsidR="002D6F2B" w:rsidRPr="002D6F2B" w14:paraId="12E2D5A0" w14:textId="77777777" w:rsidTr="00B34BD1">
        <w:tc>
          <w:tcPr>
            <w:tcW w:w="2263" w:type="dxa"/>
            <w:shd w:val="clear" w:color="auto" w:fill="auto"/>
          </w:tcPr>
          <w:p w14:paraId="2428C257" w14:textId="77777777" w:rsidR="002D6F2B" w:rsidRPr="002D6F2B" w:rsidRDefault="002D6F2B" w:rsidP="009504CB">
            <w:pPr>
              <w:spacing w:line="259" w:lineRule="auto"/>
              <w:rPr>
                <w:rFonts w:eastAsia="Calibri" w:cstheme="minorHAnsi"/>
                <w:b/>
                <w:kern w:val="2"/>
                <w:sz w:val="20"/>
                <w:szCs w:val="20"/>
                <w:lang w:val="pl-PL"/>
                <w14:ligatures w14:val="standardContextual"/>
              </w:rPr>
            </w:pPr>
            <w:r w:rsidRPr="002D6F2B">
              <w:rPr>
                <w:rFonts w:eastAsia="Calibri" w:cstheme="minorHAnsi"/>
                <w:b/>
                <w:kern w:val="2"/>
                <w:sz w:val="20"/>
                <w:szCs w:val="20"/>
                <w:lang w:val="pl-PL"/>
                <w14:ligatures w14:val="standardContextual"/>
              </w:rPr>
              <w:t>Obsługa wyświetlacza</w:t>
            </w:r>
          </w:p>
          <w:p w14:paraId="4AB45427" w14:textId="77777777" w:rsidR="002D6F2B" w:rsidRPr="002D6F2B" w:rsidRDefault="002D6F2B" w:rsidP="009504CB">
            <w:pPr>
              <w:spacing w:line="259" w:lineRule="auto"/>
              <w:rPr>
                <w:rFonts w:eastAsia="Calibri" w:cstheme="minorHAnsi"/>
                <w:b/>
                <w:kern w:val="2"/>
                <w:sz w:val="20"/>
                <w:szCs w:val="20"/>
                <w:lang w:val="pl-PL"/>
                <w14:ligatures w14:val="standardContextual"/>
              </w:rPr>
            </w:pPr>
            <w:r w:rsidRPr="002D6F2B">
              <w:rPr>
                <w:rFonts w:eastAsia="Calibri" w:cstheme="minorHAnsi"/>
                <w:b/>
                <w:kern w:val="2"/>
                <w:sz w:val="20"/>
                <w:szCs w:val="20"/>
                <w:lang w:val="pl-PL"/>
                <w14:ligatures w14:val="standardContextual"/>
              </w:rPr>
              <w:t>z podwójnym wejściem USB-C</w:t>
            </w:r>
          </w:p>
          <w:p w14:paraId="030D4020" w14:textId="77777777" w:rsidR="002D6F2B" w:rsidRPr="002D6F2B" w:rsidRDefault="002D6F2B" w:rsidP="009504CB">
            <w:pPr>
              <w:spacing w:line="259" w:lineRule="auto"/>
              <w:rPr>
                <w:rFonts w:eastAsia="Calibri" w:cstheme="minorHAnsi"/>
                <w:b/>
                <w:kern w:val="2"/>
                <w:sz w:val="20"/>
                <w:szCs w:val="20"/>
                <w:lang w:val="pl-PL"/>
                <w14:ligatures w14:val="standardContextual"/>
              </w:rPr>
            </w:pPr>
          </w:p>
        </w:tc>
        <w:tc>
          <w:tcPr>
            <w:tcW w:w="7797" w:type="dxa"/>
          </w:tcPr>
          <w:p w14:paraId="2E61CAF1"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Dla komputera HBR2*</w:t>
            </w:r>
          </w:p>
          <w:p w14:paraId="78B345AF"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3 x FHD @ 60Hz</w:t>
            </w:r>
          </w:p>
          <w:p w14:paraId="10853C05"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3 x QHD @ 60Hz</w:t>
            </w:r>
          </w:p>
          <w:p w14:paraId="625C3F97"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1 x 4K @ 60Hz</w:t>
            </w:r>
          </w:p>
          <w:p w14:paraId="08007168"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Dla komputera HBR3</w:t>
            </w:r>
          </w:p>
          <w:p w14:paraId="140B4554" w14:textId="77777777" w:rsidR="002D6F2B" w:rsidRPr="002D6F2B" w:rsidRDefault="002D6F2B" w:rsidP="009504CB">
            <w:pPr>
              <w:spacing w:line="259" w:lineRule="auto"/>
              <w:rPr>
                <w:rFonts w:eastAsia="Calibri" w:cstheme="minorHAnsi"/>
                <w:bCs/>
                <w:kern w:val="2"/>
                <w:sz w:val="20"/>
                <w:szCs w:val="20"/>
                <w:lang w:val="de-DE"/>
                <w14:ligatures w14:val="standardContextual"/>
              </w:rPr>
            </w:pPr>
            <w:r w:rsidRPr="002D6F2B">
              <w:rPr>
                <w:rFonts w:eastAsia="Calibri" w:cstheme="minorHAnsi"/>
                <w:bCs/>
                <w:kern w:val="2"/>
                <w:sz w:val="20"/>
                <w:szCs w:val="20"/>
                <w:lang w:val="de-DE"/>
                <w14:ligatures w14:val="standardContextual"/>
              </w:rPr>
              <w:t>3 x FHD @ 60Hz</w:t>
            </w:r>
          </w:p>
          <w:p w14:paraId="0F6F50E1" w14:textId="77777777" w:rsidR="002D6F2B" w:rsidRPr="002D6F2B" w:rsidRDefault="002D6F2B" w:rsidP="009504CB">
            <w:pPr>
              <w:spacing w:line="259" w:lineRule="auto"/>
              <w:rPr>
                <w:rFonts w:eastAsia="Calibri" w:cstheme="minorHAnsi"/>
                <w:bCs/>
                <w:kern w:val="2"/>
                <w:sz w:val="20"/>
                <w:szCs w:val="20"/>
                <w:lang w:val="de-DE"/>
                <w14:ligatures w14:val="standardContextual"/>
              </w:rPr>
            </w:pPr>
            <w:r w:rsidRPr="002D6F2B">
              <w:rPr>
                <w:rFonts w:eastAsia="Calibri" w:cstheme="minorHAnsi"/>
                <w:bCs/>
                <w:kern w:val="2"/>
                <w:sz w:val="20"/>
                <w:szCs w:val="20"/>
                <w:lang w:val="de-DE"/>
                <w14:ligatures w14:val="standardContextual"/>
              </w:rPr>
              <w:t>3 x QHD @ 60Hz</w:t>
            </w:r>
          </w:p>
          <w:p w14:paraId="3C7E8568"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2 x 4K @ 60Hz</w:t>
            </w:r>
          </w:p>
          <w:p w14:paraId="5CD0AD10"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 xml:space="preserve">1 x 8K @ 30 </w:t>
            </w:r>
            <w:proofErr w:type="spellStart"/>
            <w:r w:rsidRPr="002D6F2B">
              <w:rPr>
                <w:rFonts w:eastAsia="Calibri" w:cstheme="minorHAnsi"/>
                <w:bCs/>
                <w:kern w:val="2"/>
                <w:sz w:val="20"/>
                <w:szCs w:val="20"/>
                <w:lang w:val="pl-PL"/>
                <w14:ligatures w14:val="standardContextual"/>
              </w:rPr>
              <w:t>Hz</w:t>
            </w:r>
            <w:proofErr w:type="spellEnd"/>
          </w:p>
          <w:p w14:paraId="4C8C2730"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Dla komputera HBR3 obsługującego wyświetlanie</w:t>
            </w:r>
          </w:p>
          <w:p w14:paraId="37C83740"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Kompresja strumienia</w:t>
            </w:r>
          </w:p>
          <w:p w14:paraId="16FC71C9"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3 x QHD @ 60Hz</w:t>
            </w:r>
          </w:p>
          <w:p w14:paraId="6DA5F632"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3 x 4K @ 60Hz</w:t>
            </w:r>
          </w:p>
        </w:tc>
      </w:tr>
      <w:tr w:rsidR="002D6F2B" w:rsidRPr="002D6F2B" w14:paraId="3FB13114" w14:textId="77777777" w:rsidTr="00B34BD1">
        <w:tc>
          <w:tcPr>
            <w:tcW w:w="2263" w:type="dxa"/>
            <w:shd w:val="clear" w:color="auto" w:fill="auto"/>
          </w:tcPr>
          <w:p w14:paraId="232A1F89" w14:textId="77777777" w:rsidR="002D6F2B" w:rsidRPr="002D6F2B" w:rsidRDefault="002D6F2B" w:rsidP="009504CB">
            <w:pPr>
              <w:spacing w:line="259" w:lineRule="auto"/>
              <w:rPr>
                <w:rFonts w:eastAsia="Calibri" w:cstheme="minorHAnsi"/>
                <w:b/>
                <w:kern w:val="2"/>
                <w:sz w:val="20"/>
                <w:szCs w:val="20"/>
                <w14:ligatures w14:val="standardContextual"/>
              </w:rPr>
            </w:pPr>
            <w:proofErr w:type="spellStart"/>
            <w:r w:rsidRPr="002D6F2B">
              <w:rPr>
                <w:rFonts w:eastAsia="Calibri" w:cstheme="minorHAnsi"/>
                <w:b/>
                <w:kern w:val="2"/>
                <w:sz w:val="20"/>
                <w:szCs w:val="20"/>
                <w14:ligatures w14:val="standardContextual"/>
              </w:rPr>
              <w:t>Maksymalna</w:t>
            </w:r>
            <w:proofErr w:type="spellEnd"/>
            <w:r w:rsidRPr="002D6F2B">
              <w:rPr>
                <w:rFonts w:eastAsia="Calibri" w:cstheme="minorHAnsi"/>
                <w:b/>
                <w:kern w:val="2"/>
                <w:sz w:val="20"/>
                <w:szCs w:val="20"/>
                <w14:ligatures w14:val="standardContextual"/>
              </w:rPr>
              <w:t xml:space="preserve"> </w:t>
            </w:r>
            <w:proofErr w:type="spellStart"/>
            <w:r w:rsidRPr="002D6F2B">
              <w:rPr>
                <w:rFonts w:eastAsia="Calibri" w:cstheme="minorHAnsi"/>
                <w:b/>
                <w:kern w:val="2"/>
                <w:sz w:val="20"/>
                <w:szCs w:val="20"/>
                <w14:ligatures w14:val="standardContextual"/>
              </w:rPr>
              <w:t>rozdzielczość</w:t>
            </w:r>
            <w:proofErr w:type="spellEnd"/>
          </w:p>
        </w:tc>
        <w:tc>
          <w:tcPr>
            <w:tcW w:w="7797" w:type="dxa"/>
          </w:tcPr>
          <w:p w14:paraId="22089E64"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kern w:val="2"/>
                <w:sz w:val="20"/>
                <w:szCs w:val="20"/>
                <w14:ligatures w14:val="standardContextual"/>
              </w:rPr>
              <w:t>5120 x 2880 @ 60Hz</w:t>
            </w:r>
          </w:p>
        </w:tc>
      </w:tr>
      <w:tr w:rsidR="002D6F2B" w:rsidRPr="002D6F2B" w14:paraId="71BB8EA8" w14:textId="77777777" w:rsidTr="00B34BD1">
        <w:tc>
          <w:tcPr>
            <w:tcW w:w="2263" w:type="dxa"/>
            <w:shd w:val="clear" w:color="auto" w:fill="auto"/>
          </w:tcPr>
          <w:p w14:paraId="0BB4A270" w14:textId="77777777" w:rsidR="002D6F2B" w:rsidRPr="002D6F2B" w:rsidRDefault="002D6F2B" w:rsidP="009504CB">
            <w:pPr>
              <w:spacing w:line="259" w:lineRule="auto"/>
              <w:rPr>
                <w:rFonts w:eastAsia="Calibri" w:cstheme="minorHAnsi"/>
                <w:b/>
                <w:kern w:val="2"/>
                <w:sz w:val="20"/>
                <w:szCs w:val="20"/>
                <w14:ligatures w14:val="standardContextual"/>
              </w:rPr>
            </w:pPr>
            <w:proofErr w:type="spellStart"/>
            <w:r w:rsidRPr="002D6F2B">
              <w:rPr>
                <w:rFonts w:eastAsia="Calibri" w:cstheme="minorHAnsi"/>
                <w:b/>
                <w:kern w:val="2"/>
                <w:sz w:val="20"/>
                <w:szCs w:val="20"/>
                <w14:ligatures w14:val="standardContextual"/>
              </w:rPr>
              <w:t>Interfejsy</w:t>
            </w:r>
            <w:proofErr w:type="spellEnd"/>
            <w:r w:rsidRPr="002D6F2B">
              <w:rPr>
                <w:rFonts w:eastAsia="Calibri" w:cstheme="minorHAnsi"/>
                <w:b/>
                <w:kern w:val="2"/>
                <w:sz w:val="20"/>
                <w:szCs w:val="20"/>
                <w14:ligatures w14:val="standardContextual"/>
              </w:rPr>
              <w:t xml:space="preserve"> </w:t>
            </w:r>
            <w:proofErr w:type="spellStart"/>
            <w:r w:rsidRPr="002D6F2B">
              <w:rPr>
                <w:rFonts w:eastAsia="Calibri" w:cstheme="minorHAnsi"/>
                <w:b/>
                <w:kern w:val="2"/>
                <w:sz w:val="20"/>
                <w:szCs w:val="20"/>
                <w14:ligatures w14:val="standardContextual"/>
              </w:rPr>
              <w:t>wideo</w:t>
            </w:r>
            <w:proofErr w:type="spellEnd"/>
          </w:p>
        </w:tc>
        <w:tc>
          <w:tcPr>
            <w:tcW w:w="7797" w:type="dxa"/>
          </w:tcPr>
          <w:p w14:paraId="2BC851D2"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2 x Pełnowymiarowy DP1.4</w:t>
            </w:r>
          </w:p>
          <w:p w14:paraId="3EF7A26E"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1 x HDMI</w:t>
            </w:r>
          </w:p>
          <w:p w14:paraId="3D1F3831"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1 x MFDP USB-C</w:t>
            </w:r>
          </w:p>
        </w:tc>
      </w:tr>
      <w:tr w:rsidR="002D6F2B" w:rsidRPr="002D6F2B" w14:paraId="7FAF7133" w14:textId="77777777" w:rsidTr="00B34BD1">
        <w:tc>
          <w:tcPr>
            <w:tcW w:w="2263" w:type="dxa"/>
            <w:shd w:val="clear" w:color="auto" w:fill="auto"/>
          </w:tcPr>
          <w:p w14:paraId="435CC196" w14:textId="77777777" w:rsidR="002D6F2B" w:rsidRPr="002D6F2B" w:rsidRDefault="002D6F2B" w:rsidP="009504CB">
            <w:pPr>
              <w:spacing w:line="259" w:lineRule="auto"/>
              <w:rPr>
                <w:rFonts w:eastAsia="Calibri" w:cstheme="minorHAnsi"/>
                <w:b/>
                <w:kern w:val="2"/>
                <w:sz w:val="20"/>
                <w:szCs w:val="20"/>
                <w14:ligatures w14:val="standardContextual"/>
              </w:rPr>
            </w:pPr>
            <w:r w:rsidRPr="002D6F2B">
              <w:rPr>
                <w:rFonts w:eastAsia="Calibri" w:cstheme="minorHAnsi"/>
                <w:b/>
                <w:kern w:val="2"/>
                <w:sz w:val="20"/>
                <w:szCs w:val="20"/>
                <w14:ligatures w14:val="standardContextual"/>
              </w:rPr>
              <w:t>Porty USB</w:t>
            </w:r>
          </w:p>
        </w:tc>
        <w:tc>
          <w:tcPr>
            <w:tcW w:w="7797" w:type="dxa"/>
          </w:tcPr>
          <w:p w14:paraId="587B6963" w14:textId="77777777" w:rsidR="002D6F2B" w:rsidRPr="002D6F2B" w:rsidRDefault="002D6F2B" w:rsidP="009504CB">
            <w:pPr>
              <w:spacing w:line="259" w:lineRule="auto"/>
              <w:rPr>
                <w:rFonts w:eastAsia="Calibri" w:cstheme="minorHAnsi"/>
                <w:bCs/>
                <w:kern w:val="2"/>
                <w:sz w:val="20"/>
                <w:szCs w:val="20"/>
                <w14:ligatures w14:val="standardContextual"/>
              </w:rPr>
            </w:pPr>
            <w:r w:rsidRPr="002D6F2B">
              <w:rPr>
                <w:rFonts w:eastAsia="Calibri" w:cstheme="minorHAnsi"/>
                <w:bCs/>
                <w:kern w:val="2"/>
                <w:sz w:val="20"/>
                <w:szCs w:val="20"/>
                <w14:ligatures w14:val="standardContextual"/>
              </w:rPr>
              <w:t>3 x USB-A 3.2 Gen 1</w:t>
            </w:r>
          </w:p>
          <w:p w14:paraId="1186E943" w14:textId="77777777" w:rsidR="002D6F2B" w:rsidRPr="002D6F2B" w:rsidRDefault="002D6F2B" w:rsidP="009504CB">
            <w:pPr>
              <w:spacing w:line="259" w:lineRule="auto"/>
              <w:rPr>
                <w:rFonts w:eastAsia="Calibri" w:cstheme="minorHAnsi"/>
                <w:bCs/>
                <w:kern w:val="2"/>
                <w:sz w:val="20"/>
                <w:szCs w:val="20"/>
                <w14:ligatures w14:val="standardContextual"/>
              </w:rPr>
            </w:pPr>
            <w:r w:rsidRPr="002D6F2B">
              <w:rPr>
                <w:rFonts w:eastAsia="Calibri" w:cstheme="minorHAnsi"/>
                <w:bCs/>
                <w:kern w:val="2"/>
                <w:sz w:val="20"/>
                <w:szCs w:val="20"/>
                <w14:ligatures w14:val="standardContextual"/>
              </w:rPr>
              <w:t>2 x USB-C 3.2 Gen 2</w:t>
            </w:r>
          </w:p>
        </w:tc>
      </w:tr>
      <w:tr w:rsidR="002D6F2B" w:rsidRPr="002D6F2B" w14:paraId="1152585C" w14:textId="77777777" w:rsidTr="00B34BD1">
        <w:tc>
          <w:tcPr>
            <w:tcW w:w="2263" w:type="dxa"/>
            <w:shd w:val="clear" w:color="auto" w:fill="auto"/>
          </w:tcPr>
          <w:p w14:paraId="0896A4C5" w14:textId="77777777" w:rsidR="002D6F2B" w:rsidRPr="002D6F2B" w:rsidRDefault="002D6F2B" w:rsidP="009504CB">
            <w:pPr>
              <w:spacing w:line="259" w:lineRule="auto"/>
              <w:rPr>
                <w:rFonts w:eastAsia="Calibri" w:cstheme="minorHAnsi"/>
                <w:b/>
                <w:kern w:val="2"/>
                <w:sz w:val="20"/>
                <w:szCs w:val="20"/>
                <w14:ligatures w14:val="standardContextual"/>
              </w:rPr>
            </w:pPr>
            <w:proofErr w:type="spellStart"/>
            <w:r w:rsidRPr="002D6F2B">
              <w:rPr>
                <w:rFonts w:eastAsia="Calibri" w:cstheme="minorHAnsi"/>
                <w:b/>
                <w:kern w:val="2"/>
                <w:sz w:val="20"/>
                <w:szCs w:val="20"/>
                <w14:ligatures w14:val="standardContextual"/>
              </w:rPr>
              <w:t>Sieć</w:t>
            </w:r>
            <w:proofErr w:type="spellEnd"/>
          </w:p>
        </w:tc>
        <w:tc>
          <w:tcPr>
            <w:tcW w:w="7797" w:type="dxa"/>
          </w:tcPr>
          <w:p w14:paraId="163BDB22"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kern w:val="2"/>
                <w:sz w:val="20"/>
                <w:szCs w:val="20"/>
                <w14:ligatures w14:val="standardContextual"/>
              </w:rPr>
              <w:t>Gigabit Ethernet</w:t>
            </w:r>
          </w:p>
        </w:tc>
      </w:tr>
      <w:tr w:rsidR="002D6F2B" w:rsidRPr="002D6F2B" w14:paraId="30DFFEAD" w14:textId="77777777" w:rsidTr="00B34BD1">
        <w:tc>
          <w:tcPr>
            <w:tcW w:w="2263" w:type="dxa"/>
            <w:shd w:val="clear" w:color="auto" w:fill="auto"/>
          </w:tcPr>
          <w:p w14:paraId="1F146CF5" w14:textId="77777777" w:rsidR="002D6F2B" w:rsidRPr="002D6F2B" w:rsidRDefault="002D6F2B" w:rsidP="009504CB">
            <w:pPr>
              <w:spacing w:line="259" w:lineRule="auto"/>
              <w:rPr>
                <w:rFonts w:eastAsia="Calibri" w:cstheme="minorHAnsi"/>
                <w:b/>
                <w:kern w:val="2"/>
                <w:sz w:val="20"/>
                <w:szCs w:val="20"/>
                <w14:ligatures w14:val="standardContextual"/>
              </w:rPr>
            </w:pPr>
            <w:proofErr w:type="spellStart"/>
            <w:r w:rsidRPr="002D6F2B">
              <w:rPr>
                <w:rFonts w:eastAsia="Calibri" w:cstheme="minorHAnsi"/>
                <w:b/>
                <w:kern w:val="2"/>
                <w:sz w:val="20"/>
                <w:szCs w:val="20"/>
                <w14:ligatures w14:val="standardContextual"/>
              </w:rPr>
              <w:t>Typ</w:t>
            </w:r>
            <w:proofErr w:type="spellEnd"/>
            <w:r w:rsidRPr="002D6F2B">
              <w:rPr>
                <w:rFonts w:eastAsia="Calibri" w:cstheme="minorHAnsi"/>
                <w:b/>
                <w:kern w:val="2"/>
                <w:sz w:val="20"/>
                <w:szCs w:val="20"/>
                <w14:ligatures w14:val="standardContextual"/>
              </w:rPr>
              <w:t xml:space="preserve"> </w:t>
            </w:r>
            <w:proofErr w:type="spellStart"/>
            <w:r w:rsidRPr="002D6F2B">
              <w:rPr>
                <w:rFonts w:eastAsia="Calibri" w:cstheme="minorHAnsi"/>
                <w:b/>
                <w:kern w:val="2"/>
                <w:sz w:val="20"/>
                <w:szCs w:val="20"/>
                <w14:ligatures w14:val="standardContextual"/>
              </w:rPr>
              <w:t>gniazda</w:t>
            </w:r>
            <w:proofErr w:type="spellEnd"/>
            <w:r w:rsidRPr="002D6F2B">
              <w:rPr>
                <w:rFonts w:eastAsia="Calibri" w:cstheme="minorHAnsi"/>
                <w:b/>
                <w:kern w:val="2"/>
                <w:sz w:val="20"/>
                <w:szCs w:val="20"/>
                <w14:ligatures w14:val="standardContextual"/>
              </w:rPr>
              <w:t xml:space="preserve"> </w:t>
            </w:r>
            <w:proofErr w:type="spellStart"/>
            <w:r w:rsidRPr="002D6F2B">
              <w:rPr>
                <w:rFonts w:eastAsia="Calibri" w:cstheme="minorHAnsi"/>
                <w:b/>
                <w:kern w:val="2"/>
                <w:sz w:val="20"/>
                <w:szCs w:val="20"/>
                <w14:ligatures w14:val="standardContextual"/>
              </w:rPr>
              <w:t>zabezpieczającego</w:t>
            </w:r>
            <w:proofErr w:type="spellEnd"/>
          </w:p>
        </w:tc>
        <w:tc>
          <w:tcPr>
            <w:tcW w:w="7797" w:type="dxa"/>
          </w:tcPr>
          <w:p w14:paraId="6DA4BAEF"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 xml:space="preserve">1 x gniazdo blokady </w:t>
            </w:r>
            <w:proofErr w:type="spellStart"/>
            <w:r w:rsidRPr="002D6F2B">
              <w:rPr>
                <w:rFonts w:eastAsia="Calibri" w:cstheme="minorHAnsi"/>
                <w:bCs/>
                <w:kern w:val="2"/>
                <w:sz w:val="20"/>
                <w:szCs w:val="20"/>
                <w:lang w:val="pl-PL"/>
                <w14:ligatures w14:val="standardContextual"/>
              </w:rPr>
              <w:t>Kensington</w:t>
            </w:r>
            <w:proofErr w:type="spellEnd"/>
            <w:r w:rsidRPr="002D6F2B">
              <w:rPr>
                <w:rFonts w:eastAsia="Calibri" w:cstheme="minorHAnsi"/>
                <w:bCs/>
                <w:kern w:val="2"/>
                <w:sz w:val="20"/>
                <w:szCs w:val="20"/>
                <w:lang w:val="pl-PL"/>
                <w14:ligatures w14:val="standardContextual"/>
              </w:rPr>
              <w:t xml:space="preserve"> lub równoważne</w:t>
            </w:r>
          </w:p>
          <w:p w14:paraId="63A44B0C"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1 x gniazdo blokady Noble Wedge</w:t>
            </w:r>
          </w:p>
        </w:tc>
      </w:tr>
      <w:tr w:rsidR="002D6F2B" w:rsidRPr="002D6F2B" w14:paraId="6C6F7568" w14:textId="77777777" w:rsidTr="00B34BD1">
        <w:tc>
          <w:tcPr>
            <w:tcW w:w="2263" w:type="dxa"/>
            <w:shd w:val="clear" w:color="auto" w:fill="auto"/>
          </w:tcPr>
          <w:p w14:paraId="1C39FB3B" w14:textId="77777777" w:rsidR="002D6F2B" w:rsidRPr="002D6F2B" w:rsidRDefault="002D6F2B" w:rsidP="009504CB">
            <w:pPr>
              <w:spacing w:line="259" w:lineRule="auto"/>
              <w:rPr>
                <w:rFonts w:eastAsia="Calibri" w:cstheme="minorHAnsi"/>
                <w:b/>
                <w:kern w:val="2"/>
                <w:sz w:val="20"/>
                <w:szCs w:val="20"/>
                <w14:ligatures w14:val="standardContextual"/>
              </w:rPr>
            </w:pPr>
            <w:proofErr w:type="spellStart"/>
            <w:r w:rsidRPr="002D6F2B">
              <w:rPr>
                <w:rFonts w:eastAsia="Calibri" w:cstheme="minorHAnsi"/>
                <w:b/>
                <w:kern w:val="2"/>
                <w:sz w:val="20"/>
                <w:szCs w:val="20"/>
                <w14:ligatures w14:val="standardContextual"/>
              </w:rPr>
              <w:t>Wskaźniki</w:t>
            </w:r>
            <w:proofErr w:type="spellEnd"/>
            <w:r w:rsidRPr="002D6F2B">
              <w:rPr>
                <w:rFonts w:eastAsia="Calibri" w:cstheme="minorHAnsi"/>
                <w:b/>
                <w:kern w:val="2"/>
                <w:sz w:val="20"/>
                <w:szCs w:val="20"/>
                <w14:ligatures w14:val="standardContextual"/>
              </w:rPr>
              <w:t xml:space="preserve"> LED</w:t>
            </w:r>
          </w:p>
        </w:tc>
        <w:tc>
          <w:tcPr>
            <w:tcW w:w="7797" w:type="dxa"/>
            <w:shd w:val="clear" w:color="auto" w:fill="auto"/>
          </w:tcPr>
          <w:p w14:paraId="7767CBBD"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Dioda LED zasilacza</w:t>
            </w:r>
          </w:p>
          <w:p w14:paraId="64001289"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Dioda LED przycisku zasilania</w:t>
            </w:r>
          </w:p>
          <w:p w14:paraId="71D3FBCA"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Diody LED RJ45</w:t>
            </w:r>
          </w:p>
        </w:tc>
      </w:tr>
      <w:tr w:rsidR="002D6F2B" w:rsidRPr="002D6F2B" w14:paraId="2AC32284" w14:textId="77777777" w:rsidTr="00B34BD1">
        <w:tc>
          <w:tcPr>
            <w:tcW w:w="2263" w:type="dxa"/>
            <w:shd w:val="clear" w:color="auto" w:fill="auto"/>
          </w:tcPr>
          <w:p w14:paraId="0AF80EE5" w14:textId="77777777" w:rsidR="002D6F2B" w:rsidRPr="002D6F2B" w:rsidRDefault="002D6F2B" w:rsidP="009504CB">
            <w:pPr>
              <w:spacing w:line="259" w:lineRule="auto"/>
              <w:rPr>
                <w:rFonts w:eastAsia="Calibri" w:cstheme="minorHAnsi"/>
                <w:b/>
                <w:kern w:val="2"/>
                <w:sz w:val="20"/>
                <w:szCs w:val="20"/>
                <w14:ligatures w14:val="standardContextual"/>
              </w:rPr>
            </w:pPr>
            <w:r w:rsidRPr="002D6F2B">
              <w:rPr>
                <w:rFonts w:eastAsia="Calibri" w:cstheme="minorHAnsi"/>
                <w:b/>
                <w:kern w:val="2"/>
                <w:sz w:val="20"/>
                <w:szCs w:val="20"/>
                <w14:ligatures w14:val="standardContextual"/>
              </w:rPr>
              <w:t>Moc</w:t>
            </w:r>
          </w:p>
        </w:tc>
        <w:tc>
          <w:tcPr>
            <w:tcW w:w="7797" w:type="dxa"/>
          </w:tcPr>
          <w:p w14:paraId="69602142"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Zasilacz 240 W AC z mocą do 210 W</w:t>
            </w:r>
          </w:p>
          <w:p w14:paraId="27E8D86A"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 xml:space="preserve">(Gdy do systemu podłączony jest tylko jeden kabel, drugi kabel USB-C zachowuje się jak USB-C z funkcją </w:t>
            </w:r>
            <w:proofErr w:type="spellStart"/>
            <w:r w:rsidRPr="002D6F2B">
              <w:rPr>
                <w:rFonts w:eastAsia="Calibri" w:cstheme="minorHAnsi"/>
                <w:bCs/>
                <w:kern w:val="2"/>
                <w:sz w:val="20"/>
                <w:szCs w:val="20"/>
                <w:lang w:val="pl-PL"/>
                <w14:ligatures w14:val="standardContextual"/>
              </w:rPr>
              <w:t>PowerShare</w:t>
            </w:r>
            <w:proofErr w:type="spellEnd"/>
            <w:r w:rsidRPr="002D6F2B">
              <w:rPr>
                <w:rFonts w:eastAsia="Calibri" w:cstheme="minorHAnsi"/>
                <w:bCs/>
                <w:kern w:val="2"/>
                <w:sz w:val="20"/>
                <w:szCs w:val="20"/>
                <w:lang w:val="pl-PL"/>
                <w14:ligatures w14:val="standardContextual"/>
              </w:rPr>
              <w:t xml:space="preserve"> zapewniając zasilanie dla urządzenia peryferyjnego lub telefonu komórkowego.)</w:t>
            </w:r>
          </w:p>
        </w:tc>
      </w:tr>
      <w:tr w:rsidR="002D6F2B" w:rsidRPr="002D6F2B" w14:paraId="6D4B3914" w14:textId="77777777" w:rsidTr="00B34BD1">
        <w:tc>
          <w:tcPr>
            <w:tcW w:w="2263" w:type="dxa"/>
            <w:shd w:val="clear" w:color="auto" w:fill="auto"/>
          </w:tcPr>
          <w:p w14:paraId="1B0FEAC9" w14:textId="77777777" w:rsidR="002D6F2B" w:rsidRPr="002D6F2B" w:rsidRDefault="002D6F2B" w:rsidP="009504CB">
            <w:pPr>
              <w:spacing w:line="259" w:lineRule="auto"/>
              <w:rPr>
                <w:rFonts w:eastAsia="Calibri" w:cstheme="minorHAnsi"/>
                <w:b/>
                <w:kern w:val="2"/>
                <w:sz w:val="20"/>
                <w:szCs w:val="20"/>
                <w14:ligatures w14:val="standardContextual"/>
              </w:rPr>
            </w:pPr>
            <w:proofErr w:type="spellStart"/>
            <w:r w:rsidRPr="002D6F2B">
              <w:rPr>
                <w:rFonts w:eastAsia="Calibri" w:cstheme="minorHAnsi"/>
                <w:b/>
                <w:kern w:val="2"/>
                <w:sz w:val="20"/>
                <w:szCs w:val="20"/>
                <w14:ligatures w14:val="standardContextual"/>
              </w:rPr>
              <w:t>Wymiary</w:t>
            </w:r>
            <w:proofErr w:type="spellEnd"/>
          </w:p>
        </w:tc>
        <w:tc>
          <w:tcPr>
            <w:tcW w:w="7797" w:type="dxa"/>
          </w:tcPr>
          <w:p w14:paraId="4CAEE9C6"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205 mm x 90 mm x 29 mm</w:t>
            </w:r>
          </w:p>
        </w:tc>
      </w:tr>
      <w:tr w:rsidR="002D6F2B" w:rsidRPr="002D6F2B" w14:paraId="2C5175C5" w14:textId="77777777" w:rsidTr="00B34BD1">
        <w:tc>
          <w:tcPr>
            <w:tcW w:w="2263" w:type="dxa"/>
            <w:shd w:val="clear" w:color="auto" w:fill="auto"/>
          </w:tcPr>
          <w:p w14:paraId="79D9A089" w14:textId="77777777" w:rsidR="002D6F2B" w:rsidRPr="002D6F2B" w:rsidRDefault="002D6F2B" w:rsidP="009504CB">
            <w:pPr>
              <w:spacing w:line="259" w:lineRule="auto"/>
              <w:rPr>
                <w:rFonts w:eastAsia="Calibri" w:cstheme="minorHAnsi"/>
                <w:b/>
                <w:kern w:val="2"/>
                <w:sz w:val="20"/>
                <w:szCs w:val="20"/>
                <w14:ligatures w14:val="standardContextual"/>
              </w:rPr>
            </w:pPr>
            <w:r w:rsidRPr="002D6F2B">
              <w:rPr>
                <w:rFonts w:eastAsia="Calibri" w:cstheme="minorHAnsi"/>
                <w:b/>
                <w:kern w:val="2"/>
                <w:sz w:val="20"/>
                <w:szCs w:val="20"/>
                <w14:ligatures w14:val="standardContextual"/>
              </w:rPr>
              <w:t xml:space="preserve">System </w:t>
            </w:r>
            <w:proofErr w:type="spellStart"/>
            <w:r w:rsidRPr="002D6F2B">
              <w:rPr>
                <w:rFonts w:eastAsia="Calibri" w:cstheme="minorHAnsi"/>
                <w:b/>
                <w:kern w:val="2"/>
                <w:sz w:val="20"/>
                <w:szCs w:val="20"/>
                <w14:ligatures w14:val="standardContextual"/>
              </w:rPr>
              <w:t>operacyjny</w:t>
            </w:r>
            <w:proofErr w:type="spellEnd"/>
            <w:r w:rsidRPr="002D6F2B">
              <w:rPr>
                <w:rFonts w:eastAsia="Calibri" w:cstheme="minorHAnsi"/>
                <w:b/>
                <w:kern w:val="2"/>
                <w:sz w:val="20"/>
                <w:szCs w:val="20"/>
                <w14:ligatures w14:val="standardContextual"/>
              </w:rPr>
              <w:t xml:space="preserve"> </w:t>
            </w:r>
            <w:proofErr w:type="spellStart"/>
            <w:r w:rsidRPr="002D6F2B">
              <w:rPr>
                <w:rFonts w:eastAsia="Calibri" w:cstheme="minorHAnsi"/>
                <w:b/>
                <w:kern w:val="2"/>
                <w:sz w:val="20"/>
                <w:szCs w:val="20"/>
                <w14:ligatures w14:val="standardContextual"/>
              </w:rPr>
              <w:t>obsługa</w:t>
            </w:r>
            <w:proofErr w:type="spellEnd"/>
          </w:p>
        </w:tc>
        <w:tc>
          <w:tcPr>
            <w:tcW w:w="7797" w:type="dxa"/>
          </w:tcPr>
          <w:p w14:paraId="2CF093BE" w14:textId="77777777" w:rsidR="002D6F2B" w:rsidRPr="002D6F2B" w:rsidRDefault="002D6F2B" w:rsidP="009504CB">
            <w:pPr>
              <w:spacing w:line="259" w:lineRule="auto"/>
              <w:rPr>
                <w:rFonts w:eastAsia="Calibri" w:cstheme="minorHAnsi"/>
                <w:bCs/>
                <w:kern w:val="2"/>
                <w:sz w:val="20"/>
                <w:szCs w:val="20"/>
                <w14:ligatures w14:val="standardContextual"/>
              </w:rPr>
            </w:pPr>
            <w:r w:rsidRPr="002D6F2B">
              <w:rPr>
                <w:rFonts w:eastAsia="Calibri" w:cstheme="minorHAnsi"/>
                <w:bCs/>
                <w:kern w:val="2"/>
                <w:sz w:val="20"/>
                <w:szCs w:val="20"/>
                <w14:ligatures w14:val="standardContextual"/>
              </w:rPr>
              <w:t xml:space="preserve">Microsoft Windows  11 </w:t>
            </w:r>
            <w:proofErr w:type="spellStart"/>
            <w:r w:rsidRPr="002D6F2B">
              <w:rPr>
                <w:rFonts w:eastAsia="Calibri" w:cstheme="minorHAnsi"/>
                <w:bCs/>
                <w:kern w:val="2"/>
                <w:sz w:val="20"/>
                <w:szCs w:val="20"/>
                <w14:ligatures w14:val="standardContextual"/>
              </w:rPr>
              <w:t>lub</w:t>
            </w:r>
            <w:proofErr w:type="spellEnd"/>
            <w:r w:rsidRPr="002D6F2B">
              <w:rPr>
                <w:rFonts w:eastAsia="Calibri" w:cstheme="minorHAnsi"/>
                <w:bCs/>
                <w:kern w:val="2"/>
                <w:sz w:val="20"/>
                <w:szCs w:val="20"/>
                <w14:ligatures w14:val="standardContextual"/>
              </w:rPr>
              <w:t xml:space="preserve"> </w:t>
            </w:r>
            <w:proofErr w:type="spellStart"/>
            <w:r w:rsidRPr="002D6F2B">
              <w:rPr>
                <w:rFonts w:eastAsia="Calibri" w:cstheme="minorHAnsi"/>
                <w:bCs/>
                <w:kern w:val="2"/>
                <w:sz w:val="20"/>
                <w:szCs w:val="20"/>
                <w14:ligatures w14:val="standardContextual"/>
              </w:rPr>
              <w:t>równoważny</w:t>
            </w:r>
            <w:proofErr w:type="spellEnd"/>
          </w:p>
          <w:p w14:paraId="2460B020" w14:textId="77777777" w:rsidR="002D6F2B" w:rsidRPr="002D6F2B" w:rsidRDefault="002D6F2B" w:rsidP="009504CB">
            <w:pPr>
              <w:spacing w:line="259" w:lineRule="auto"/>
              <w:rPr>
                <w:rFonts w:eastAsia="Calibri" w:cstheme="minorHAnsi"/>
                <w:bCs/>
                <w:kern w:val="2"/>
                <w:sz w:val="20"/>
                <w:szCs w:val="20"/>
                <w:lang w:val="pl-PL"/>
                <w14:ligatures w14:val="standardContextual"/>
              </w:rPr>
            </w:pPr>
          </w:p>
        </w:tc>
      </w:tr>
      <w:tr w:rsidR="002D6F2B" w:rsidRPr="002D6F2B" w14:paraId="40AE58D7" w14:textId="77777777" w:rsidTr="00B34BD1">
        <w:tc>
          <w:tcPr>
            <w:tcW w:w="2263" w:type="dxa"/>
            <w:shd w:val="clear" w:color="auto" w:fill="auto"/>
          </w:tcPr>
          <w:p w14:paraId="4C1FDE9B" w14:textId="77777777" w:rsidR="002D6F2B" w:rsidRPr="002D6F2B" w:rsidRDefault="002D6F2B" w:rsidP="009504CB">
            <w:pPr>
              <w:spacing w:line="259" w:lineRule="auto"/>
              <w:rPr>
                <w:rFonts w:eastAsia="Calibri" w:cstheme="minorHAnsi"/>
                <w:b/>
                <w:kern w:val="2"/>
                <w:sz w:val="20"/>
                <w:szCs w:val="20"/>
                <w14:ligatures w14:val="standardContextual"/>
              </w:rPr>
            </w:pPr>
            <w:proofErr w:type="spellStart"/>
            <w:r w:rsidRPr="002D6F2B">
              <w:rPr>
                <w:rFonts w:eastAsia="Calibri" w:cstheme="minorHAnsi"/>
                <w:b/>
                <w:kern w:val="2"/>
                <w:sz w:val="20"/>
                <w:szCs w:val="20"/>
                <w14:ligatures w14:val="standardContextual"/>
              </w:rPr>
              <w:t>Interfejs</w:t>
            </w:r>
            <w:proofErr w:type="spellEnd"/>
            <w:r w:rsidRPr="002D6F2B">
              <w:rPr>
                <w:rFonts w:eastAsia="Calibri" w:cstheme="minorHAnsi"/>
                <w:b/>
                <w:kern w:val="2"/>
                <w:sz w:val="20"/>
                <w:szCs w:val="20"/>
                <w14:ligatures w14:val="standardContextual"/>
              </w:rPr>
              <w:t xml:space="preserve"> </w:t>
            </w:r>
            <w:proofErr w:type="spellStart"/>
            <w:r w:rsidRPr="002D6F2B">
              <w:rPr>
                <w:rFonts w:eastAsia="Calibri" w:cstheme="minorHAnsi"/>
                <w:b/>
                <w:kern w:val="2"/>
                <w:sz w:val="20"/>
                <w:szCs w:val="20"/>
                <w14:ligatures w14:val="standardContextual"/>
              </w:rPr>
              <w:t>dokowania</w:t>
            </w:r>
            <w:proofErr w:type="spellEnd"/>
          </w:p>
        </w:tc>
        <w:tc>
          <w:tcPr>
            <w:tcW w:w="7797" w:type="dxa"/>
          </w:tcPr>
          <w:p w14:paraId="7DABCA8E"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 xml:space="preserve">Oddzielny podwójny </w:t>
            </w:r>
            <w:proofErr w:type="spellStart"/>
            <w:r w:rsidRPr="002D6F2B">
              <w:rPr>
                <w:rFonts w:eastAsia="Calibri" w:cstheme="minorHAnsi"/>
                <w:bCs/>
                <w:kern w:val="2"/>
                <w:sz w:val="20"/>
                <w:szCs w:val="20"/>
                <w:lang w:val="pl-PL"/>
                <w14:ligatures w14:val="standardContextual"/>
              </w:rPr>
              <w:t>DisplayPort</w:t>
            </w:r>
            <w:proofErr w:type="spellEnd"/>
            <w:r w:rsidRPr="002D6F2B">
              <w:rPr>
                <w:rFonts w:eastAsia="Calibri" w:cstheme="minorHAnsi"/>
                <w:bCs/>
                <w:kern w:val="2"/>
                <w:sz w:val="20"/>
                <w:szCs w:val="20"/>
                <w:lang w:val="pl-PL"/>
                <w14:ligatures w14:val="standardContextual"/>
              </w:rPr>
              <w:t xml:space="preserve"> przez USB-C </w:t>
            </w:r>
          </w:p>
          <w:p w14:paraId="42869928" w14:textId="77777777" w:rsidR="002D6F2B" w:rsidRPr="002D6F2B" w:rsidRDefault="002D6F2B" w:rsidP="009504CB">
            <w:pPr>
              <w:spacing w:line="259" w:lineRule="auto"/>
              <w:rPr>
                <w:rFonts w:eastAsia="Calibri" w:cstheme="minorHAnsi"/>
                <w:bCs/>
                <w:kern w:val="2"/>
                <w:sz w:val="20"/>
                <w:szCs w:val="20"/>
                <w:lang w:val="pl-PL"/>
                <w14:ligatures w14:val="standardContextual"/>
              </w:rPr>
            </w:pPr>
          </w:p>
        </w:tc>
      </w:tr>
      <w:tr w:rsidR="002D6F2B" w:rsidRPr="002D6F2B" w14:paraId="70A6BEF8" w14:textId="77777777" w:rsidTr="00B34BD1">
        <w:trPr>
          <w:trHeight w:val="281"/>
        </w:trPr>
        <w:tc>
          <w:tcPr>
            <w:tcW w:w="2263" w:type="dxa"/>
            <w:shd w:val="clear" w:color="auto" w:fill="auto"/>
          </w:tcPr>
          <w:p w14:paraId="7B930A9E" w14:textId="77777777" w:rsidR="002D6F2B" w:rsidRPr="002D6F2B" w:rsidRDefault="002D6F2B" w:rsidP="009504CB">
            <w:pPr>
              <w:spacing w:line="259" w:lineRule="auto"/>
              <w:rPr>
                <w:rFonts w:eastAsia="Calibri" w:cstheme="minorHAnsi"/>
                <w:b/>
                <w:kern w:val="2"/>
                <w:sz w:val="20"/>
                <w:szCs w:val="20"/>
                <w14:ligatures w14:val="standardContextual"/>
              </w:rPr>
            </w:pPr>
            <w:r w:rsidRPr="002D6F2B">
              <w:rPr>
                <w:rFonts w:eastAsia="Calibri" w:cstheme="minorHAnsi"/>
                <w:b/>
                <w:kern w:val="2"/>
                <w:sz w:val="20"/>
                <w:szCs w:val="20"/>
                <w:lang w:val="pl-PL"/>
                <w14:ligatures w14:val="standardContextual"/>
              </w:rPr>
              <w:t>Długość kabla</w:t>
            </w:r>
          </w:p>
        </w:tc>
        <w:tc>
          <w:tcPr>
            <w:tcW w:w="7797" w:type="dxa"/>
          </w:tcPr>
          <w:p w14:paraId="530B396C"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0,8 m</w:t>
            </w:r>
          </w:p>
        </w:tc>
      </w:tr>
      <w:tr w:rsidR="002D6F2B" w:rsidRPr="002D6F2B" w14:paraId="6EE60D6B" w14:textId="77777777" w:rsidTr="00B34BD1">
        <w:tc>
          <w:tcPr>
            <w:tcW w:w="2263" w:type="dxa"/>
            <w:shd w:val="clear" w:color="auto" w:fill="auto"/>
          </w:tcPr>
          <w:p w14:paraId="47F92F06" w14:textId="77777777" w:rsidR="002D6F2B" w:rsidRPr="002D6F2B" w:rsidRDefault="002D6F2B" w:rsidP="009504CB">
            <w:pPr>
              <w:spacing w:line="259" w:lineRule="auto"/>
              <w:rPr>
                <w:rFonts w:eastAsia="Calibri" w:cstheme="minorHAnsi"/>
                <w:b/>
                <w:kern w:val="2"/>
                <w:sz w:val="20"/>
                <w:szCs w:val="20"/>
                <w14:ligatures w14:val="standardContextual"/>
              </w:rPr>
            </w:pPr>
            <w:proofErr w:type="spellStart"/>
            <w:r w:rsidRPr="002D6F2B">
              <w:rPr>
                <w:rFonts w:eastAsia="Calibri" w:cstheme="minorHAnsi"/>
                <w:b/>
                <w:kern w:val="2"/>
                <w:sz w:val="20"/>
                <w:szCs w:val="20"/>
                <w14:ligatures w14:val="standardContextual"/>
              </w:rPr>
              <w:t>Gwarancja</w:t>
            </w:r>
            <w:proofErr w:type="spellEnd"/>
          </w:p>
        </w:tc>
        <w:tc>
          <w:tcPr>
            <w:tcW w:w="7797" w:type="dxa"/>
          </w:tcPr>
          <w:p w14:paraId="3D8DC7A1"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3-letnia ograniczona gwarancja na sprzęt z zaawansowaną wymianą</w:t>
            </w:r>
          </w:p>
          <w:p w14:paraId="03304C26"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Dodatkowa 4- i 5-letnia gwarancja opcjonalna.</w:t>
            </w:r>
          </w:p>
        </w:tc>
      </w:tr>
      <w:tr w:rsidR="002D6F2B" w:rsidRPr="002D6F2B" w14:paraId="713B2629" w14:textId="77777777" w:rsidTr="00B34BD1">
        <w:tc>
          <w:tcPr>
            <w:tcW w:w="2263" w:type="dxa"/>
            <w:shd w:val="clear" w:color="auto" w:fill="auto"/>
          </w:tcPr>
          <w:p w14:paraId="0A9DA3E2" w14:textId="77777777" w:rsidR="002D6F2B" w:rsidRPr="002D6F2B" w:rsidRDefault="002D6F2B" w:rsidP="009504CB">
            <w:pPr>
              <w:spacing w:line="259" w:lineRule="auto"/>
              <w:rPr>
                <w:rFonts w:eastAsia="Calibri" w:cstheme="minorHAnsi"/>
                <w:b/>
                <w:kern w:val="2"/>
                <w:sz w:val="20"/>
                <w:szCs w:val="20"/>
                <w:lang w:val="pl-PL"/>
                <w14:ligatures w14:val="standardContextual"/>
              </w:rPr>
            </w:pPr>
            <w:r w:rsidRPr="002D6F2B">
              <w:rPr>
                <w:rFonts w:eastAsia="Calibri" w:cstheme="minorHAnsi"/>
                <w:b/>
                <w:kern w:val="2"/>
                <w:sz w:val="20"/>
                <w:szCs w:val="20"/>
                <w:lang w:val="pl-PL"/>
                <w14:ligatures w14:val="standardContextual"/>
              </w:rPr>
              <w:t>Funkcje zarządzania</w:t>
            </w:r>
          </w:p>
        </w:tc>
        <w:tc>
          <w:tcPr>
            <w:tcW w:w="7797" w:type="dxa"/>
          </w:tcPr>
          <w:p w14:paraId="5CA4CFC5"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Rozruch PXE</w:t>
            </w:r>
          </w:p>
          <w:p w14:paraId="39C39B06"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Wake-on-LAN</w:t>
            </w:r>
          </w:p>
          <w:p w14:paraId="201F0295"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Przejście adresu MAC</w:t>
            </w:r>
          </w:p>
          <w:p w14:paraId="60B2D9F4"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Wyłączenie portu</w:t>
            </w:r>
          </w:p>
          <w:p w14:paraId="48605EF3"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Przycisk Wake-On-</w:t>
            </w:r>
            <w:proofErr w:type="spellStart"/>
            <w:r w:rsidRPr="002D6F2B">
              <w:rPr>
                <w:rFonts w:eastAsia="Calibri" w:cstheme="minorHAnsi"/>
                <w:bCs/>
                <w:kern w:val="2"/>
                <w:sz w:val="20"/>
                <w:szCs w:val="20"/>
                <w:lang w:val="pl-PL"/>
                <w14:ligatures w14:val="standardContextual"/>
              </w:rPr>
              <w:t>Dock</w:t>
            </w:r>
            <w:proofErr w:type="spellEnd"/>
          </w:p>
          <w:p w14:paraId="34276D0A"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Funkcja Wake-On-</w:t>
            </w:r>
            <w:proofErr w:type="spellStart"/>
            <w:r w:rsidRPr="002D6F2B">
              <w:rPr>
                <w:rFonts w:eastAsia="Calibri" w:cstheme="minorHAnsi"/>
                <w:bCs/>
                <w:kern w:val="2"/>
                <w:sz w:val="20"/>
                <w:szCs w:val="20"/>
                <w:lang w:val="pl-PL"/>
                <w14:ligatures w14:val="standardContextual"/>
              </w:rPr>
              <w:t>Dock</w:t>
            </w:r>
            <w:proofErr w:type="spellEnd"/>
          </w:p>
          <w:p w14:paraId="678EED86" w14:textId="77777777" w:rsidR="002D6F2B" w:rsidRPr="002D6F2B" w:rsidRDefault="002D6F2B" w:rsidP="009504CB">
            <w:pPr>
              <w:spacing w:line="259" w:lineRule="auto"/>
              <w:rPr>
                <w:rFonts w:eastAsia="Calibri" w:cstheme="minorHAnsi"/>
                <w:bCs/>
                <w:kern w:val="2"/>
                <w:sz w:val="20"/>
                <w:szCs w:val="20"/>
                <w:lang w:val="pl-PL"/>
                <w14:ligatures w14:val="standardContextual"/>
              </w:rPr>
            </w:pPr>
            <w:r w:rsidRPr="002D6F2B">
              <w:rPr>
                <w:rFonts w:eastAsia="Calibri" w:cstheme="minorHAnsi"/>
                <w:bCs/>
                <w:kern w:val="2"/>
                <w:sz w:val="20"/>
                <w:szCs w:val="20"/>
                <w:lang w:val="pl-PL"/>
                <w14:ligatures w14:val="standardContextual"/>
              </w:rPr>
              <w:t>Komunikaty o błędach i zdarzeniach dokowania</w:t>
            </w:r>
          </w:p>
        </w:tc>
      </w:tr>
    </w:tbl>
    <w:p w14:paraId="66C91D92" w14:textId="77777777" w:rsidR="002D6F2B" w:rsidRPr="002D6F2B" w:rsidRDefault="002D6F2B" w:rsidP="009504CB">
      <w:pPr>
        <w:spacing w:after="0" w:line="259" w:lineRule="auto"/>
        <w:rPr>
          <w:rFonts w:ascii="Calibri" w:eastAsia="Calibri" w:hAnsi="Calibri" w:cs="Times New Roman"/>
          <w:kern w:val="2"/>
          <w:lang w:val="pl-PL"/>
          <w14:ligatures w14:val="standardContextual"/>
        </w:rPr>
      </w:pPr>
    </w:p>
    <w:p w14:paraId="4C806A64" w14:textId="77777777" w:rsidR="002D6F2B" w:rsidRDefault="002D6F2B" w:rsidP="009504CB">
      <w:pPr>
        <w:spacing w:after="0" w:line="259" w:lineRule="auto"/>
        <w:rPr>
          <w:rFonts w:ascii="Calibri" w:eastAsia="Calibri" w:hAnsi="Calibri" w:cs="Times New Roman"/>
          <w:kern w:val="2"/>
          <w:lang w:val="pl-PL"/>
          <w14:ligatures w14:val="standardContextual"/>
        </w:rPr>
      </w:pPr>
    </w:p>
    <w:p w14:paraId="06FFDC36" w14:textId="77777777" w:rsidR="00B34BD1" w:rsidRPr="002D6F2B" w:rsidRDefault="00B34BD1" w:rsidP="009504CB">
      <w:pPr>
        <w:spacing w:after="0" w:line="259" w:lineRule="auto"/>
        <w:rPr>
          <w:rFonts w:ascii="Calibri" w:eastAsia="Calibri" w:hAnsi="Calibri" w:cs="Times New Roman"/>
          <w:kern w:val="2"/>
          <w:lang w:val="pl-PL"/>
          <w14:ligatures w14:val="standardContextual"/>
        </w:rPr>
      </w:pPr>
    </w:p>
    <w:p w14:paraId="757E5DEF" w14:textId="77777777" w:rsidR="002D6F2B" w:rsidRPr="002D6F2B" w:rsidRDefault="002D6F2B" w:rsidP="009504CB">
      <w:pPr>
        <w:spacing w:after="0" w:line="259" w:lineRule="auto"/>
        <w:rPr>
          <w:rFonts w:ascii="Calibri" w:eastAsia="Calibri" w:hAnsi="Calibri" w:cs="Times New Roman"/>
          <w:kern w:val="2"/>
          <w:lang w:val="pl-PL"/>
          <w14:ligatures w14:val="standardContextual"/>
        </w:rPr>
      </w:pPr>
    </w:p>
    <w:tbl>
      <w:tblPr>
        <w:tblStyle w:val="Tabela-Siatka"/>
        <w:tblW w:w="10060" w:type="dxa"/>
        <w:tblLook w:val="04A0" w:firstRow="1" w:lastRow="0" w:firstColumn="1" w:lastColumn="0" w:noHBand="0" w:noVBand="1"/>
      </w:tblPr>
      <w:tblGrid>
        <w:gridCol w:w="2547"/>
        <w:gridCol w:w="7513"/>
      </w:tblGrid>
      <w:tr w:rsidR="002D6F2B" w:rsidRPr="002D6F2B" w14:paraId="166C6EFB" w14:textId="77777777" w:rsidTr="00B34BD1">
        <w:trPr>
          <w:trHeight w:val="350"/>
        </w:trPr>
        <w:tc>
          <w:tcPr>
            <w:tcW w:w="2547" w:type="dxa"/>
            <w:shd w:val="clear" w:color="auto" w:fill="auto"/>
          </w:tcPr>
          <w:p w14:paraId="67BFCFFF"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r w:rsidRPr="002D6F2B">
              <w:rPr>
                <w:rFonts w:ascii="Calibri" w:eastAsia="Calibri" w:hAnsi="Calibri" w:cs="Times New Roman"/>
                <w:b/>
                <w:kern w:val="2"/>
                <w:sz w:val="20"/>
                <w:szCs w:val="20"/>
                <w14:ligatures w14:val="standardContextual"/>
              </w:rPr>
              <w:lastRenderedPageBreak/>
              <w:t>Nazwa</w:t>
            </w:r>
          </w:p>
        </w:tc>
        <w:tc>
          <w:tcPr>
            <w:tcW w:w="7513" w:type="dxa"/>
            <w:shd w:val="clear" w:color="auto" w:fill="auto"/>
          </w:tcPr>
          <w:p w14:paraId="449B572F" w14:textId="77777777" w:rsidR="002D6F2B" w:rsidRPr="002D6F2B" w:rsidRDefault="002D6F2B" w:rsidP="009504CB">
            <w:pPr>
              <w:spacing w:line="259" w:lineRule="auto"/>
              <w:rPr>
                <w:rFonts w:ascii="Calibri" w:eastAsia="Calibri" w:hAnsi="Calibri" w:cs="Times New Roman"/>
                <w:b/>
                <w:kern w:val="2"/>
                <w:sz w:val="20"/>
                <w:szCs w:val="20"/>
                <w:lang w:val="pl-PL"/>
                <w14:ligatures w14:val="standardContextual"/>
              </w:rPr>
            </w:pPr>
            <w:r w:rsidRPr="002D6F2B">
              <w:rPr>
                <w:rFonts w:ascii="Calibri" w:eastAsia="Calibri" w:hAnsi="Calibri" w:cs="Times New Roman"/>
                <w:b/>
                <w:kern w:val="2"/>
                <w:sz w:val="20"/>
                <w:szCs w:val="20"/>
                <w:lang w:val="pl-PL"/>
                <w14:ligatures w14:val="standardContextual"/>
              </w:rPr>
              <w:t>KLAWIATURA I MYSZ Minimalne wymagane parametry techniczne</w:t>
            </w:r>
          </w:p>
        </w:tc>
      </w:tr>
      <w:tr w:rsidR="002D6F2B" w:rsidRPr="002D6F2B" w14:paraId="06B9BD59" w14:textId="77777777" w:rsidTr="00B34BD1">
        <w:tc>
          <w:tcPr>
            <w:tcW w:w="2547" w:type="dxa"/>
            <w:shd w:val="clear" w:color="auto" w:fill="auto"/>
          </w:tcPr>
          <w:p w14:paraId="58EA62E8"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proofErr w:type="spellStart"/>
            <w:r w:rsidRPr="002D6F2B">
              <w:rPr>
                <w:rFonts w:ascii="Calibri" w:eastAsia="Calibri" w:hAnsi="Calibri" w:cs="Times New Roman"/>
                <w:b/>
                <w:kern w:val="2"/>
                <w:sz w:val="20"/>
                <w:szCs w:val="20"/>
                <w14:ligatures w14:val="standardContextual"/>
              </w:rPr>
              <w:t>Rodzaj</w:t>
            </w:r>
            <w:proofErr w:type="spellEnd"/>
            <w:r w:rsidRPr="002D6F2B">
              <w:rPr>
                <w:rFonts w:ascii="Calibri" w:eastAsia="Calibri" w:hAnsi="Calibri" w:cs="Times New Roman"/>
                <w:b/>
                <w:kern w:val="2"/>
                <w:sz w:val="20"/>
                <w:szCs w:val="20"/>
                <w14:ligatures w14:val="standardContextual"/>
              </w:rPr>
              <w:t xml:space="preserve"> </w:t>
            </w:r>
            <w:proofErr w:type="spellStart"/>
            <w:r w:rsidRPr="002D6F2B">
              <w:rPr>
                <w:rFonts w:ascii="Calibri" w:eastAsia="Calibri" w:hAnsi="Calibri" w:cs="Times New Roman"/>
                <w:b/>
                <w:kern w:val="2"/>
                <w:sz w:val="20"/>
                <w:szCs w:val="20"/>
                <w14:ligatures w14:val="standardContextual"/>
              </w:rPr>
              <w:t>urządzenia</w:t>
            </w:r>
            <w:proofErr w:type="spellEnd"/>
          </w:p>
        </w:tc>
        <w:tc>
          <w:tcPr>
            <w:tcW w:w="7513" w:type="dxa"/>
          </w:tcPr>
          <w:p w14:paraId="32E14250" w14:textId="77777777" w:rsidR="002D6F2B" w:rsidRPr="002D6F2B" w:rsidRDefault="002D6F2B" w:rsidP="009504CB">
            <w:pPr>
              <w:spacing w:line="259" w:lineRule="auto"/>
              <w:rPr>
                <w:rFonts w:ascii="Calibri" w:eastAsia="Calibri" w:hAnsi="Calibri" w:cs="Times New Roman"/>
                <w:bCs/>
                <w:kern w:val="2"/>
                <w:sz w:val="20"/>
                <w:szCs w:val="20"/>
                <w:lang w:val="pl-PL"/>
                <w14:ligatures w14:val="standardContextual"/>
              </w:rPr>
            </w:pPr>
            <w:proofErr w:type="spellStart"/>
            <w:r w:rsidRPr="002D6F2B">
              <w:rPr>
                <w:rFonts w:ascii="Calibri" w:eastAsia="Calibri" w:hAnsi="Calibri" w:cs="Times New Roman"/>
                <w:bCs/>
                <w:kern w:val="2"/>
                <w:sz w:val="20"/>
                <w:szCs w:val="20"/>
                <w14:ligatures w14:val="standardContextual"/>
              </w:rPr>
              <w:t>Zestaw</w:t>
            </w:r>
            <w:proofErr w:type="spellEnd"/>
            <w:r w:rsidRPr="002D6F2B">
              <w:rPr>
                <w:rFonts w:ascii="Calibri" w:eastAsia="Calibri" w:hAnsi="Calibri" w:cs="Times New Roman"/>
                <w:bCs/>
                <w:kern w:val="2"/>
                <w:sz w:val="20"/>
                <w:szCs w:val="20"/>
                <w14:ligatures w14:val="standardContextual"/>
              </w:rPr>
              <w:t xml:space="preserve"> </w:t>
            </w:r>
            <w:proofErr w:type="spellStart"/>
            <w:r w:rsidRPr="002D6F2B">
              <w:rPr>
                <w:rFonts w:ascii="Calibri" w:eastAsia="Calibri" w:hAnsi="Calibri" w:cs="Times New Roman"/>
                <w:bCs/>
                <w:kern w:val="2"/>
                <w:sz w:val="20"/>
                <w:szCs w:val="20"/>
                <w14:ligatures w14:val="standardContextual"/>
              </w:rPr>
              <w:t>klawiatura</w:t>
            </w:r>
            <w:proofErr w:type="spellEnd"/>
            <w:r w:rsidRPr="002D6F2B">
              <w:rPr>
                <w:rFonts w:ascii="Calibri" w:eastAsia="Calibri" w:hAnsi="Calibri" w:cs="Times New Roman"/>
                <w:bCs/>
                <w:kern w:val="2"/>
                <w:sz w:val="20"/>
                <w:szCs w:val="20"/>
                <w14:ligatures w14:val="standardContextual"/>
              </w:rPr>
              <w:t xml:space="preserve"> </w:t>
            </w:r>
            <w:proofErr w:type="spellStart"/>
            <w:r w:rsidRPr="002D6F2B">
              <w:rPr>
                <w:rFonts w:ascii="Calibri" w:eastAsia="Calibri" w:hAnsi="Calibri" w:cs="Times New Roman"/>
                <w:bCs/>
                <w:kern w:val="2"/>
                <w:sz w:val="20"/>
                <w:szCs w:val="20"/>
                <w14:ligatures w14:val="standardContextual"/>
              </w:rPr>
              <w:t>i</w:t>
            </w:r>
            <w:proofErr w:type="spellEnd"/>
            <w:r w:rsidRPr="002D6F2B">
              <w:rPr>
                <w:rFonts w:ascii="Calibri" w:eastAsia="Calibri" w:hAnsi="Calibri" w:cs="Times New Roman"/>
                <w:bCs/>
                <w:kern w:val="2"/>
                <w:sz w:val="20"/>
                <w:szCs w:val="20"/>
                <w14:ligatures w14:val="standardContextual"/>
              </w:rPr>
              <w:t xml:space="preserve"> </w:t>
            </w:r>
            <w:proofErr w:type="spellStart"/>
            <w:r w:rsidRPr="002D6F2B">
              <w:rPr>
                <w:rFonts w:ascii="Calibri" w:eastAsia="Calibri" w:hAnsi="Calibri" w:cs="Times New Roman"/>
                <w:bCs/>
                <w:kern w:val="2"/>
                <w:sz w:val="20"/>
                <w:szCs w:val="20"/>
                <w14:ligatures w14:val="standardContextual"/>
              </w:rPr>
              <w:t>mysz</w:t>
            </w:r>
            <w:proofErr w:type="spellEnd"/>
          </w:p>
        </w:tc>
      </w:tr>
      <w:tr w:rsidR="002D6F2B" w:rsidRPr="002D6F2B" w14:paraId="489A0331" w14:textId="77777777" w:rsidTr="00B34BD1">
        <w:tc>
          <w:tcPr>
            <w:tcW w:w="2547" w:type="dxa"/>
            <w:shd w:val="clear" w:color="auto" w:fill="auto"/>
          </w:tcPr>
          <w:p w14:paraId="1EA1C159"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proofErr w:type="spellStart"/>
            <w:r w:rsidRPr="002D6F2B">
              <w:rPr>
                <w:rFonts w:ascii="Calibri" w:eastAsia="Calibri" w:hAnsi="Calibri" w:cs="Times New Roman"/>
                <w:b/>
                <w:bCs/>
                <w:kern w:val="2"/>
                <w:sz w:val="20"/>
                <w:szCs w:val="20"/>
                <w14:ligatures w14:val="standardContextual"/>
              </w:rPr>
              <w:t>Odbiornik</w:t>
            </w:r>
            <w:proofErr w:type="spellEnd"/>
            <w:r w:rsidRPr="002D6F2B">
              <w:rPr>
                <w:rFonts w:ascii="Calibri" w:eastAsia="Calibri" w:hAnsi="Calibri" w:cs="Times New Roman"/>
                <w:b/>
                <w:bCs/>
                <w:kern w:val="2"/>
                <w:sz w:val="20"/>
                <w:szCs w:val="20"/>
                <w14:ligatures w14:val="standardContextual"/>
              </w:rPr>
              <w:t xml:space="preserve"> </w:t>
            </w:r>
            <w:proofErr w:type="spellStart"/>
            <w:r w:rsidRPr="002D6F2B">
              <w:rPr>
                <w:rFonts w:ascii="Calibri" w:eastAsia="Calibri" w:hAnsi="Calibri" w:cs="Times New Roman"/>
                <w:b/>
                <w:bCs/>
                <w:kern w:val="2"/>
                <w:sz w:val="20"/>
                <w:szCs w:val="20"/>
                <w14:ligatures w14:val="standardContextual"/>
              </w:rPr>
              <w:t>bezprzewodowy</w:t>
            </w:r>
            <w:proofErr w:type="spellEnd"/>
          </w:p>
        </w:tc>
        <w:tc>
          <w:tcPr>
            <w:tcW w:w="7513" w:type="dxa"/>
          </w:tcPr>
          <w:p w14:paraId="3E8327C8" w14:textId="77777777" w:rsidR="002D6F2B" w:rsidRPr="002D6F2B" w:rsidRDefault="002D6F2B" w:rsidP="009504CB">
            <w:pPr>
              <w:spacing w:line="259" w:lineRule="auto"/>
              <w:rPr>
                <w:rFonts w:ascii="Calibri" w:eastAsia="Calibri" w:hAnsi="Calibri" w:cs="Times New Roman"/>
                <w:bCs/>
                <w:kern w:val="2"/>
                <w:sz w:val="20"/>
                <w:szCs w:val="20"/>
                <w:lang w:val="pl-PL"/>
                <w14:ligatures w14:val="standardContextual"/>
              </w:rPr>
            </w:pPr>
            <w:proofErr w:type="spellStart"/>
            <w:r w:rsidRPr="002D6F2B">
              <w:rPr>
                <w:rFonts w:ascii="Calibri" w:eastAsia="Calibri" w:hAnsi="Calibri" w:cs="Times New Roman"/>
                <w:bCs/>
                <w:kern w:val="2"/>
                <w:sz w:val="20"/>
                <w:szCs w:val="20"/>
                <w14:ligatures w14:val="standardContextual"/>
              </w:rPr>
              <w:t>Odbiornik</w:t>
            </w:r>
            <w:proofErr w:type="spellEnd"/>
            <w:r w:rsidRPr="002D6F2B">
              <w:rPr>
                <w:rFonts w:ascii="Calibri" w:eastAsia="Calibri" w:hAnsi="Calibri" w:cs="Times New Roman"/>
                <w:bCs/>
                <w:kern w:val="2"/>
                <w:sz w:val="20"/>
                <w:szCs w:val="20"/>
                <w14:ligatures w14:val="standardContextual"/>
              </w:rPr>
              <w:t xml:space="preserve"> </w:t>
            </w:r>
            <w:proofErr w:type="spellStart"/>
            <w:r w:rsidRPr="002D6F2B">
              <w:rPr>
                <w:rFonts w:ascii="Calibri" w:eastAsia="Calibri" w:hAnsi="Calibri" w:cs="Times New Roman"/>
                <w:bCs/>
                <w:kern w:val="2"/>
                <w:sz w:val="20"/>
                <w:szCs w:val="20"/>
                <w14:ligatures w14:val="standardContextual"/>
              </w:rPr>
              <w:t>bezprzewodowy</w:t>
            </w:r>
            <w:proofErr w:type="spellEnd"/>
            <w:r w:rsidRPr="002D6F2B">
              <w:rPr>
                <w:rFonts w:ascii="Calibri" w:eastAsia="Calibri" w:hAnsi="Calibri" w:cs="Times New Roman"/>
                <w:bCs/>
                <w:kern w:val="2"/>
                <w:sz w:val="20"/>
                <w:szCs w:val="20"/>
                <w14:ligatures w14:val="standardContextual"/>
              </w:rPr>
              <w:t xml:space="preserve"> USB</w:t>
            </w:r>
          </w:p>
        </w:tc>
      </w:tr>
      <w:tr w:rsidR="002D6F2B" w:rsidRPr="002D6F2B" w14:paraId="6D8F367D" w14:textId="77777777" w:rsidTr="00B34BD1">
        <w:tc>
          <w:tcPr>
            <w:tcW w:w="2547" w:type="dxa"/>
            <w:shd w:val="clear" w:color="auto" w:fill="auto"/>
          </w:tcPr>
          <w:p w14:paraId="577938FB"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proofErr w:type="spellStart"/>
            <w:r w:rsidRPr="002D6F2B">
              <w:rPr>
                <w:rFonts w:ascii="Calibri" w:eastAsia="Calibri" w:hAnsi="Calibri" w:cs="Times New Roman"/>
                <w:b/>
                <w:bCs/>
                <w:kern w:val="2"/>
                <w:sz w:val="20"/>
                <w:szCs w:val="20"/>
                <w14:ligatures w14:val="standardContextual"/>
              </w:rPr>
              <w:t>Klawisze</w:t>
            </w:r>
            <w:proofErr w:type="spellEnd"/>
            <w:r w:rsidRPr="002D6F2B">
              <w:rPr>
                <w:rFonts w:ascii="Calibri" w:eastAsia="Calibri" w:hAnsi="Calibri" w:cs="Times New Roman"/>
                <w:b/>
                <w:bCs/>
                <w:kern w:val="2"/>
                <w:sz w:val="20"/>
                <w:szCs w:val="20"/>
                <w14:ligatures w14:val="standardContextual"/>
              </w:rPr>
              <w:t xml:space="preserve"> </w:t>
            </w:r>
            <w:proofErr w:type="spellStart"/>
            <w:r w:rsidRPr="002D6F2B">
              <w:rPr>
                <w:rFonts w:ascii="Calibri" w:eastAsia="Calibri" w:hAnsi="Calibri" w:cs="Times New Roman"/>
                <w:b/>
                <w:bCs/>
                <w:kern w:val="2"/>
                <w:sz w:val="20"/>
                <w:szCs w:val="20"/>
                <w14:ligatures w14:val="standardContextual"/>
              </w:rPr>
              <w:t>skrótów</w:t>
            </w:r>
            <w:proofErr w:type="spellEnd"/>
          </w:p>
        </w:tc>
        <w:tc>
          <w:tcPr>
            <w:tcW w:w="7513" w:type="dxa"/>
          </w:tcPr>
          <w:p w14:paraId="608BC847" w14:textId="77777777" w:rsidR="002D6F2B" w:rsidRPr="002D6F2B" w:rsidRDefault="002D6F2B" w:rsidP="009504CB">
            <w:pPr>
              <w:spacing w:line="259" w:lineRule="auto"/>
              <w:rPr>
                <w:rFonts w:ascii="Calibri" w:eastAsia="Calibri" w:hAnsi="Calibri" w:cs="Times New Roman"/>
                <w:bCs/>
                <w:kern w:val="2"/>
                <w:sz w:val="20"/>
                <w:szCs w:val="20"/>
                <w:lang w:val="pl-PL"/>
                <w14:ligatures w14:val="standardContextual"/>
              </w:rPr>
            </w:pPr>
            <w:proofErr w:type="spellStart"/>
            <w:r w:rsidRPr="002D6F2B">
              <w:rPr>
                <w:rFonts w:ascii="Calibri" w:eastAsia="Calibri" w:hAnsi="Calibri" w:cs="Times New Roman"/>
                <w:kern w:val="2"/>
                <w:sz w:val="20"/>
                <w:szCs w:val="20"/>
                <w14:ligatures w14:val="standardContextual"/>
              </w:rPr>
              <w:t>Głośność</w:t>
            </w:r>
            <w:proofErr w:type="spellEnd"/>
            <w:r w:rsidRPr="002D6F2B">
              <w:rPr>
                <w:rFonts w:ascii="Calibri" w:eastAsia="Calibri" w:hAnsi="Calibri" w:cs="Times New Roman"/>
                <w:kern w:val="2"/>
                <w:sz w:val="20"/>
                <w:szCs w:val="20"/>
                <w14:ligatures w14:val="standardContextual"/>
              </w:rPr>
              <w:t xml:space="preserve">, </w:t>
            </w:r>
            <w:proofErr w:type="spellStart"/>
            <w:r w:rsidRPr="002D6F2B">
              <w:rPr>
                <w:rFonts w:ascii="Calibri" w:eastAsia="Calibri" w:hAnsi="Calibri" w:cs="Times New Roman"/>
                <w:kern w:val="2"/>
                <w:sz w:val="20"/>
                <w:szCs w:val="20"/>
                <w14:ligatures w14:val="standardContextual"/>
              </w:rPr>
              <w:t>wyciszenie</w:t>
            </w:r>
            <w:proofErr w:type="spellEnd"/>
          </w:p>
        </w:tc>
      </w:tr>
      <w:tr w:rsidR="002D6F2B" w:rsidRPr="002D6F2B" w14:paraId="51FAE542" w14:textId="77777777" w:rsidTr="00B34BD1">
        <w:tc>
          <w:tcPr>
            <w:tcW w:w="2547" w:type="dxa"/>
            <w:shd w:val="clear" w:color="auto" w:fill="auto"/>
          </w:tcPr>
          <w:p w14:paraId="2A2A4C6D"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proofErr w:type="spellStart"/>
            <w:r w:rsidRPr="002D6F2B">
              <w:rPr>
                <w:rFonts w:ascii="Calibri" w:eastAsia="Calibri" w:hAnsi="Calibri" w:cs="Times New Roman"/>
                <w:b/>
                <w:bCs/>
                <w:kern w:val="2"/>
                <w:sz w:val="20"/>
                <w:szCs w:val="20"/>
                <w14:ligatures w14:val="standardContextual"/>
              </w:rPr>
              <w:t>Typ</w:t>
            </w:r>
            <w:proofErr w:type="spellEnd"/>
            <w:r w:rsidRPr="002D6F2B">
              <w:rPr>
                <w:rFonts w:ascii="Calibri" w:eastAsia="Calibri" w:hAnsi="Calibri" w:cs="Times New Roman"/>
                <w:b/>
                <w:bCs/>
                <w:kern w:val="2"/>
                <w:sz w:val="20"/>
                <w:szCs w:val="20"/>
                <w14:ligatures w14:val="standardContextual"/>
              </w:rPr>
              <w:t xml:space="preserve"> </w:t>
            </w:r>
            <w:proofErr w:type="spellStart"/>
            <w:r w:rsidRPr="002D6F2B">
              <w:rPr>
                <w:rFonts w:ascii="Calibri" w:eastAsia="Calibri" w:hAnsi="Calibri" w:cs="Times New Roman"/>
                <w:b/>
                <w:bCs/>
                <w:kern w:val="2"/>
                <w:sz w:val="20"/>
                <w:szCs w:val="20"/>
                <w14:ligatures w14:val="standardContextual"/>
              </w:rPr>
              <w:t>akumulatora</w:t>
            </w:r>
            <w:proofErr w:type="spellEnd"/>
          </w:p>
        </w:tc>
        <w:tc>
          <w:tcPr>
            <w:tcW w:w="7513" w:type="dxa"/>
          </w:tcPr>
          <w:p w14:paraId="33C2C48B" w14:textId="77777777" w:rsidR="002D6F2B" w:rsidRPr="002D6F2B" w:rsidRDefault="002D6F2B" w:rsidP="009504CB">
            <w:pPr>
              <w:spacing w:line="259" w:lineRule="auto"/>
              <w:rPr>
                <w:rFonts w:ascii="Calibri" w:eastAsia="Calibri" w:hAnsi="Calibri" w:cs="Times New Roman"/>
                <w:bCs/>
                <w:kern w:val="2"/>
                <w:sz w:val="20"/>
                <w:szCs w:val="20"/>
                <w:lang w:val="pl-PL"/>
                <w14:ligatures w14:val="standardContextual"/>
              </w:rPr>
            </w:pPr>
            <w:r w:rsidRPr="002D6F2B">
              <w:rPr>
                <w:rFonts w:ascii="Calibri" w:eastAsia="Calibri" w:hAnsi="Calibri" w:cs="Times New Roman"/>
                <w:bCs/>
                <w:kern w:val="2"/>
                <w:sz w:val="20"/>
                <w:szCs w:val="20"/>
                <w:lang w:val="pl-PL"/>
                <w14:ligatures w14:val="standardContextual"/>
              </w:rPr>
              <w:t>Klawiatura AAA Typ</w:t>
            </w:r>
            <w:r w:rsidRPr="002D6F2B">
              <w:rPr>
                <w:rFonts w:ascii="Calibri" w:eastAsia="Calibri" w:hAnsi="Calibri" w:cs="Times New Roman"/>
                <w:bCs/>
                <w:kern w:val="2"/>
                <w:sz w:val="20"/>
                <w:szCs w:val="20"/>
                <w:lang w:val="pl-PL"/>
                <w14:ligatures w14:val="standardContextual"/>
              </w:rPr>
              <w:br/>
              <w:t>Mysz AA Typ</w:t>
            </w:r>
          </w:p>
        </w:tc>
      </w:tr>
      <w:tr w:rsidR="002D6F2B" w:rsidRPr="002D6F2B" w14:paraId="06690F31" w14:textId="77777777" w:rsidTr="00B34BD1">
        <w:tc>
          <w:tcPr>
            <w:tcW w:w="2547" w:type="dxa"/>
            <w:shd w:val="clear" w:color="auto" w:fill="auto"/>
          </w:tcPr>
          <w:p w14:paraId="2139E9DF"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proofErr w:type="spellStart"/>
            <w:r w:rsidRPr="002D6F2B">
              <w:rPr>
                <w:rFonts w:ascii="Calibri" w:eastAsia="Calibri" w:hAnsi="Calibri" w:cs="Times New Roman"/>
                <w:b/>
                <w:bCs/>
                <w:kern w:val="2"/>
                <w:sz w:val="20"/>
                <w:szCs w:val="20"/>
                <w14:ligatures w14:val="standardContextual"/>
              </w:rPr>
              <w:t>Liczba</w:t>
            </w:r>
            <w:proofErr w:type="spellEnd"/>
            <w:r w:rsidRPr="002D6F2B">
              <w:rPr>
                <w:rFonts w:ascii="Calibri" w:eastAsia="Calibri" w:hAnsi="Calibri" w:cs="Times New Roman"/>
                <w:b/>
                <w:bCs/>
                <w:kern w:val="2"/>
                <w:sz w:val="20"/>
                <w:szCs w:val="20"/>
                <w14:ligatures w14:val="standardContextual"/>
              </w:rPr>
              <w:t xml:space="preserve"> </w:t>
            </w:r>
            <w:proofErr w:type="spellStart"/>
            <w:r w:rsidRPr="002D6F2B">
              <w:rPr>
                <w:rFonts w:ascii="Calibri" w:eastAsia="Calibri" w:hAnsi="Calibri" w:cs="Times New Roman"/>
                <w:b/>
                <w:bCs/>
                <w:kern w:val="2"/>
                <w:sz w:val="20"/>
                <w:szCs w:val="20"/>
                <w14:ligatures w14:val="standardContextual"/>
              </w:rPr>
              <w:t>przycisków</w:t>
            </w:r>
            <w:proofErr w:type="spellEnd"/>
            <w:r w:rsidRPr="002D6F2B">
              <w:rPr>
                <w:rFonts w:ascii="Calibri" w:eastAsia="Calibri" w:hAnsi="Calibri" w:cs="Times New Roman"/>
                <w:b/>
                <w:bCs/>
                <w:kern w:val="2"/>
                <w:sz w:val="20"/>
                <w:szCs w:val="20"/>
                <w14:ligatures w14:val="standardContextual"/>
              </w:rPr>
              <w:t xml:space="preserve"> </w:t>
            </w:r>
            <w:proofErr w:type="spellStart"/>
            <w:r w:rsidRPr="002D6F2B">
              <w:rPr>
                <w:rFonts w:ascii="Calibri" w:eastAsia="Calibri" w:hAnsi="Calibri" w:cs="Times New Roman"/>
                <w:b/>
                <w:bCs/>
                <w:kern w:val="2"/>
                <w:sz w:val="20"/>
                <w:szCs w:val="20"/>
                <w14:ligatures w14:val="standardContextual"/>
              </w:rPr>
              <w:t>myszy</w:t>
            </w:r>
            <w:proofErr w:type="spellEnd"/>
          </w:p>
        </w:tc>
        <w:tc>
          <w:tcPr>
            <w:tcW w:w="7513" w:type="dxa"/>
          </w:tcPr>
          <w:p w14:paraId="45CDE222" w14:textId="77777777" w:rsidR="002D6F2B" w:rsidRPr="002D6F2B" w:rsidRDefault="002D6F2B" w:rsidP="009504CB">
            <w:pPr>
              <w:spacing w:line="259" w:lineRule="auto"/>
              <w:rPr>
                <w:rFonts w:ascii="Calibri" w:eastAsia="Calibri" w:hAnsi="Calibri" w:cs="Times New Roman"/>
                <w:bCs/>
                <w:kern w:val="2"/>
                <w:sz w:val="20"/>
                <w:szCs w:val="20"/>
                <w14:ligatures w14:val="standardContextual"/>
              </w:rPr>
            </w:pPr>
            <w:r w:rsidRPr="002D6F2B">
              <w:rPr>
                <w:rFonts w:ascii="Calibri" w:eastAsia="Calibri" w:hAnsi="Calibri" w:cs="Times New Roman"/>
                <w:bCs/>
                <w:kern w:val="2"/>
                <w:sz w:val="20"/>
                <w:szCs w:val="20"/>
                <w14:ligatures w14:val="standardContextual"/>
              </w:rPr>
              <w:t xml:space="preserve">3 (1 </w:t>
            </w:r>
            <w:proofErr w:type="spellStart"/>
            <w:r w:rsidRPr="002D6F2B">
              <w:rPr>
                <w:rFonts w:ascii="Calibri" w:eastAsia="Calibri" w:hAnsi="Calibri" w:cs="Times New Roman"/>
                <w:bCs/>
                <w:kern w:val="2"/>
                <w:sz w:val="20"/>
                <w:szCs w:val="20"/>
                <w14:ligatures w14:val="standardContextual"/>
              </w:rPr>
              <w:t>programowalny</w:t>
            </w:r>
            <w:proofErr w:type="spellEnd"/>
            <w:r w:rsidRPr="002D6F2B">
              <w:rPr>
                <w:rFonts w:ascii="Calibri" w:eastAsia="Calibri" w:hAnsi="Calibri" w:cs="Times New Roman"/>
                <w:bCs/>
                <w:kern w:val="2"/>
                <w:sz w:val="20"/>
                <w:szCs w:val="20"/>
                <w14:ligatures w14:val="standardContextual"/>
              </w:rPr>
              <w:t>)</w:t>
            </w:r>
          </w:p>
        </w:tc>
      </w:tr>
      <w:tr w:rsidR="002D6F2B" w:rsidRPr="002D6F2B" w14:paraId="641048AA" w14:textId="77777777" w:rsidTr="00B34BD1">
        <w:tc>
          <w:tcPr>
            <w:tcW w:w="2547" w:type="dxa"/>
            <w:shd w:val="clear" w:color="auto" w:fill="auto"/>
          </w:tcPr>
          <w:p w14:paraId="0778804E"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proofErr w:type="spellStart"/>
            <w:r w:rsidRPr="002D6F2B">
              <w:rPr>
                <w:rFonts w:ascii="Calibri" w:eastAsia="Calibri" w:hAnsi="Calibri" w:cs="Times New Roman"/>
                <w:b/>
                <w:bCs/>
                <w:kern w:val="2"/>
                <w:sz w:val="20"/>
                <w:szCs w:val="20"/>
                <w14:ligatures w14:val="standardContextual"/>
              </w:rPr>
              <w:t>Rozdzielczość</w:t>
            </w:r>
            <w:proofErr w:type="spellEnd"/>
            <w:r w:rsidRPr="002D6F2B">
              <w:rPr>
                <w:rFonts w:ascii="Calibri" w:eastAsia="Calibri" w:hAnsi="Calibri" w:cs="Times New Roman"/>
                <w:b/>
                <w:bCs/>
                <w:kern w:val="2"/>
                <w:sz w:val="20"/>
                <w:szCs w:val="20"/>
                <w14:ligatures w14:val="standardContextual"/>
              </w:rPr>
              <w:t xml:space="preserve"> </w:t>
            </w:r>
            <w:proofErr w:type="spellStart"/>
            <w:r w:rsidRPr="002D6F2B">
              <w:rPr>
                <w:rFonts w:ascii="Calibri" w:eastAsia="Calibri" w:hAnsi="Calibri" w:cs="Times New Roman"/>
                <w:b/>
                <w:bCs/>
                <w:kern w:val="2"/>
                <w:sz w:val="20"/>
                <w:szCs w:val="20"/>
                <w14:ligatures w14:val="standardContextual"/>
              </w:rPr>
              <w:t>myszy</w:t>
            </w:r>
            <w:proofErr w:type="spellEnd"/>
            <w:r w:rsidRPr="002D6F2B">
              <w:rPr>
                <w:rFonts w:ascii="Calibri" w:eastAsia="Calibri" w:hAnsi="Calibri" w:cs="Times New Roman"/>
                <w:b/>
                <w:bCs/>
                <w:kern w:val="2"/>
                <w:sz w:val="20"/>
                <w:szCs w:val="20"/>
                <w14:ligatures w14:val="standardContextual"/>
              </w:rPr>
              <w:t xml:space="preserve"> (DPI)</w:t>
            </w:r>
          </w:p>
        </w:tc>
        <w:tc>
          <w:tcPr>
            <w:tcW w:w="7513" w:type="dxa"/>
          </w:tcPr>
          <w:p w14:paraId="34DED7F9" w14:textId="77777777" w:rsidR="002D6F2B" w:rsidRPr="002D6F2B" w:rsidRDefault="002D6F2B" w:rsidP="009504CB">
            <w:pPr>
              <w:spacing w:line="259" w:lineRule="auto"/>
              <w:rPr>
                <w:rFonts w:ascii="Calibri" w:eastAsia="Calibri" w:hAnsi="Calibri" w:cs="Times New Roman"/>
                <w:bCs/>
                <w:kern w:val="2"/>
                <w:sz w:val="20"/>
                <w:szCs w:val="20"/>
                <w:lang w:val="pl-PL"/>
                <w14:ligatures w14:val="standardContextual"/>
              </w:rPr>
            </w:pPr>
            <w:proofErr w:type="spellStart"/>
            <w:r w:rsidRPr="002D6F2B">
              <w:rPr>
                <w:rFonts w:ascii="Calibri" w:eastAsia="Calibri" w:hAnsi="Calibri" w:cs="Times New Roman"/>
                <w:kern w:val="2"/>
                <w:sz w:val="20"/>
                <w:szCs w:val="20"/>
                <w14:ligatures w14:val="standardContextual"/>
              </w:rPr>
              <w:t>Regulowane</w:t>
            </w:r>
            <w:proofErr w:type="spellEnd"/>
            <w:r w:rsidRPr="002D6F2B">
              <w:rPr>
                <w:rFonts w:ascii="Calibri" w:eastAsia="Calibri" w:hAnsi="Calibri" w:cs="Times New Roman"/>
                <w:kern w:val="2"/>
                <w:sz w:val="20"/>
                <w:szCs w:val="20"/>
                <w14:ligatures w14:val="standardContextual"/>
              </w:rPr>
              <w:t xml:space="preserve"> </w:t>
            </w:r>
            <w:proofErr w:type="spellStart"/>
            <w:r w:rsidRPr="002D6F2B">
              <w:rPr>
                <w:rFonts w:ascii="Calibri" w:eastAsia="Calibri" w:hAnsi="Calibri" w:cs="Times New Roman"/>
                <w:kern w:val="2"/>
                <w:sz w:val="20"/>
                <w:szCs w:val="20"/>
                <w14:ligatures w14:val="standardContextual"/>
              </w:rPr>
              <w:t>na</w:t>
            </w:r>
            <w:proofErr w:type="spellEnd"/>
            <w:r w:rsidRPr="002D6F2B">
              <w:rPr>
                <w:rFonts w:ascii="Calibri" w:eastAsia="Calibri" w:hAnsi="Calibri" w:cs="Times New Roman"/>
                <w:kern w:val="2"/>
                <w:sz w:val="20"/>
                <w:szCs w:val="20"/>
                <w14:ligatures w14:val="standardContextual"/>
              </w:rPr>
              <w:t xml:space="preserve"> 1000, 1600 (</w:t>
            </w:r>
            <w:proofErr w:type="spellStart"/>
            <w:r w:rsidRPr="002D6F2B">
              <w:rPr>
                <w:rFonts w:ascii="Calibri" w:eastAsia="Calibri" w:hAnsi="Calibri" w:cs="Times New Roman"/>
                <w:kern w:val="2"/>
                <w:sz w:val="20"/>
                <w:szCs w:val="20"/>
                <w14:ligatures w14:val="standardContextual"/>
              </w:rPr>
              <w:t>domyślnie</w:t>
            </w:r>
            <w:proofErr w:type="spellEnd"/>
            <w:r w:rsidRPr="002D6F2B">
              <w:rPr>
                <w:rFonts w:ascii="Calibri" w:eastAsia="Calibri" w:hAnsi="Calibri" w:cs="Times New Roman"/>
                <w:kern w:val="2"/>
                <w:sz w:val="20"/>
                <w:szCs w:val="20"/>
                <w14:ligatures w14:val="standardContextual"/>
              </w:rPr>
              <w:t xml:space="preserve">), 2400 </w:t>
            </w:r>
            <w:proofErr w:type="spellStart"/>
            <w:r w:rsidRPr="002D6F2B">
              <w:rPr>
                <w:rFonts w:ascii="Calibri" w:eastAsia="Calibri" w:hAnsi="Calibri" w:cs="Times New Roman"/>
                <w:kern w:val="2"/>
                <w:sz w:val="20"/>
                <w:szCs w:val="20"/>
                <w14:ligatures w14:val="standardContextual"/>
              </w:rPr>
              <w:t>i</w:t>
            </w:r>
            <w:proofErr w:type="spellEnd"/>
            <w:r w:rsidRPr="002D6F2B">
              <w:rPr>
                <w:rFonts w:ascii="Calibri" w:eastAsia="Calibri" w:hAnsi="Calibri" w:cs="Times New Roman"/>
                <w:kern w:val="2"/>
                <w:sz w:val="20"/>
                <w:szCs w:val="20"/>
                <w14:ligatures w14:val="standardContextual"/>
              </w:rPr>
              <w:t xml:space="preserve"> 4000</w:t>
            </w:r>
          </w:p>
        </w:tc>
      </w:tr>
      <w:tr w:rsidR="002D6F2B" w:rsidRPr="002D6F2B" w14:paraId="42B00F36" w14:textId="77777777" w:rsidTr="00B34BD1">
        <w:tc>
          <w:tcPr>
            <w:tcW w:w="2547" w:type="dxa"/>
            <w:shd w:val="clear" w:color="auto" w:fill="auto"/>
          </w:tcPr>
          <w:p w14:paraId="5FC0A076"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proofErr w:type="spellStart"/>
            <w:r w:rsidRPr="002D6F2B">
              <w:rPr>
                <w:rFonts w:ascii="Calibri" w:eastAsia="Calibri" w:hAnsi="Calibri" w:cs="Times New Roman"/>
                <w:b/>
                <w:bCs/>
                <w:kern w:val="2"/>
                <w:sz w:val="20"/>
                <w:szCs w:val="20"/>
                <w14:ligatures w14:val="standardContextual"/>
              </w:rPr>
              <w:t>Gwarancja</w:t>
            </w:r>
            <w:proofErr w:type="spellEnd"/>
          </w:p>
        </w:tc>
        <w:tc>
          <w:tcPr>
            <w:tcW w:w="7513" w:type="dxa"/>
          </w:tcPr>
          <w:p w14:paraId="7BD8AE9F" w14:textId="77777777" w:rsidR="002D6F2B" w:rsidRPr="002D6F2B" w:rsidRDefault="002D6F2B" w:rsidP="009504CB">
            <w:pPr>
              <w:spacing w:line="259" w:lineRule="auto"/>
              <w:rPr>
                <w:rFonts w:ascii="Calibri" w:eastAsia="Calibri" w:hAnsi="Calibri" w:cs="Times New Roman"/>
                <w:bCs/>
                <w:kern w:val="2"/>
                <w:sz w:val="20"/>
                <w:szCs w:val="20"/>
                <w:lang w:val="pl-PL"/>
                <w14:ligatures w14:val="standardContextual"/>
              </w:rPr>
            </w:pPr>
            <w:r w:rsidRPr="002D6F2B">
              <w:rPr>
                <w:rFonts w:ascii="Calibri" w:eastAsia="Calibri" w:hAnsi="Calibri" w:cs="Times New Roman"/>
                <w:bCs/>
                <w:kern w:val="2"/>
                <w:sz w:val="20"/>
                <w:szCs w:val="20"/>
                <w:lang w:val="pl-PL"/>
                <w14:ligatures w14:val="standardContextual"/>
              </w:rPr>
              <w:t>Gwarancja ograniczona - zaawansowany program wymiany - 3 lata</w:t>
            </w:r>
          </w:p>
        </w:tc>
      </w:tr>
      <w:tr w:rsidR="002D6F2B" w:rsidRPr="002D6F2B" w14:paraId="4B1FBD82" w14:textId="77777777" w:rsidTr="00B34BD1">
        <w:tc>
          <w:tcPr>
            <w:tcW w:w="2547" w:type="dxa"/>
            <w:shd w:val="clear" w:color="auto" w:fill="auto"/>
          </w:tcPr>
          <w:p w14:paraId="7744516C"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proofErr w:type="spellStart"/>
            <w:r w:rsidRPr="002D6F2B">
              <w:rPr>
                <w:rFonts w:ascii="Calibri" w:eastAsia="Calibri" w:hAnsi="Calibri" w:cs="Times New Roman"/>
                <w:b/>
                <w:kern w:val="2"/>
                <w:sz w:val="20"/>
                <w:szCs w:val="20"/>
                <w14:ligatures w14:val="standardContextual"/>
              </w:rPr>
              <w:t>Interfejs</w:t>
            </w:r>
            <w:proofErr w:type="spellEnd"/>
          </w:p>
        </w:tc>
        <w:tc>
          <w:tcPr>
            <w:tcW w:w="7513" w:type="dxa"/>
            <w:shd w:val="clear" w:color="auto" w:fill="auto"/>
          </w:tcPr>
          <w:p w14:paraId="12F48F07" w14:textId="77777777" w:rsidR="002D6F2B" w:rsidRPr="002D6F2B" w:rsidRDefault="002D6F2B" w:rsidP="009504CB">
            <w:pPr>
              <w:spacing w:line="259" w:lineRule="auto"/>
              <w:rPr>
                <w:rFonts w:ascii="Calibri" w:eastAsia="Calibri" w:hAnsi="Calibri" w:cs="Times New Roman"/>
                <w:bCs/>
                <w:kern w:val="2"/>
                <w:sz w:val="20"/>
                <w:szCs w:val="20"/>
                <w:lang w:val="pl-PL"/>
                <w14:ligatures w14:val="standardContextual"/>
              </w:rPr>
            </w:pPr>
            <w:r w:rsidRPr="002D6F2B">
              <w:rPr>
                <w:rFonts w:ascii="Calibri" w:eastAsia="Calibri" w:hAnsi="Calibri" w:cs="Times New Roman"/>
                <w:bCs/>
                <w:kern w:val="2"/>
                <w:sz w:val="20"/>
                <w:szCs w:val="20"/>
                <w14:ligatures w14:val="standardContextual"/>
              </w:rPr>
              <w:t>2.4 GHz</w:t>
            </w:r>
          </w:p>
        </w:tc>
      </w:tr>
      <w:tr w:rsidR="002D6F2B" w:rsidRPr="002D6F2B" w14:paraId="3B7EF389" w14:textId="77777777" w:rsidTr="00B34BD1">
        <w:tc>
          <w:tcPr>
            <w:tcW w:w="2547" w:type="dxa"/>
            <w:shd w:val="clear" w:color="auto" w:fill="auto"/>
          </w:tcPr>
          <w:p w14:paraId="1BB60663" w14:textId="77777777" w:rsidR="002D6F2B" w:rsidRPr="002D6F2B" w:rsidRDefault="002D6F2B" w:rsidP="009504CB">
            <w:pPr>
              <w:spacing w:line="259" w:lineRule="auto"/>
              <w:rPr>
                <w:rFonts w:ascii="Calibri" w:eastAsia="Calibri" w:hAnsi="Calibri" w:cs="Times New Roman"/>
                <w:b/>
                <w:kern w:val="2"/>
                <w:sz w:val="20"/>
                <w:szCs w:val="20"/>
                <w:lang w:val="pl-PL"/>
                <w14:ligatures w14:val="standardContextual"/>
              </w:rPr>
            </w:pPr>
            <w:r w:rsidRPr="002D6F2B">
              <w:rPr>
                <w:rFonts w:ascii="Calibri" w:eastAsia="Calibri" w:hAnsi="Calibri" w:cs="Times New Roman"/>
                <w:b/>
                <w:kern w:val="2"/>
                <w:sz w:val="20"/>
                <w:szCs w:val="20"/>
                <w:lang w:val="pl-PL"/>
                <w14:ligatures w14:val="standardContextual"/>
              </w:rPr>
              <w:t>Wymiary (szerokość x głębokość x wysokość) / Waga</w:t>
            </w:r>
          </w:p>
        </w:tc>
        <w:tc>
          <w:tcPr>
            <w:tcW w:w="7513" w:type="dxa"/>
          </w:tcPr>
          <w:p w14:paraId="311FB57E" w14:textId="77777777" w:rsidR="002D6F2B" w:rsidRPr="002D6F2B" w:rsidRDefault="002D6F2B" w:rsidP="009504CB">
            <w:pPr>
              <w:numPr>
                <w:ilvl w:val="0"/>
                <w:numId w:val="21"/>
              </w:numPr>
              <w:spacing w:line="259" w:lineRule="auto"/>
              <w:rPr>
                <w:rFonts w:ascii="Calibri" w:eastAsia="Calibri" w:hAnsi="Calibri" w:cs="Times New Roman"/>
                <w:bCs/>
                <w:kern w:val="2"/>
                <w:sz w:val="20"/>
                <w:szCs w:val="20"/>
                <w:lang w:val="pl-PL"/>
                <w14:ligatures w14:val="standardContextual"/>
              </w:rPr>
            </w:pPr>
            <w:r w:rsidRPr="002D6F2B">
              <w:rPr>
                <w:rFonts w:ascii="Calibri" w:eastAsia="Calibri" w:hAnsi="Calibri" w:cs="Times New Roman"/>
                <w:bCs/>
                <w:kern w:val="2"/>
                <w:sz w:val="20"/>
                <w:szCs w:val="20"/>
                <w:lang w:val="pl-PL"/>
                <w14:ligatures w14:val="standardContextual"/>
              </w:rPr>
              <w:t>Klawiatura: 43.3 cm x 12.3 cm x 3.4 cm / 400 g</w:t>
            </w:r>
          </w:p>
          <w:p w14:paraId="28827F16" w14:textId="77777777" w:rsidR="002D6F2B" w:rsidRPr="002D6F2B" w:rsidRDefault="002D6F2B" w:rsidP="009504CB">
            <w:pPr>
              <w:numPr>
                <w:ilvl w:val="0"/>
                <w:numId w:val="21"/>
              </w:numPr>
              <w:spacing w:line="259" w:lineRule="auto"/>
              <w:rPr>
                <w:rFonts w:ascii="Calibri" w:eastAsia="Calibri" w:hAnsi="Calibri" w:cs="Times New Roman"/>
                <w:bCs/>
                <w:kern w:val="2"/>
                <w:sz w:val="20"/>
                <w:szCs w:val="20"/>
                <w:lang w:val="pl-PL"/>
                <w14:ligatures w14:val="standardContextual"/>
              </w:rPr>
            </w:pPr>
            <w:r w:rsidRPr="002D6F2B">
              <w:rPr>
                <w:rFonts w:ascii="Calibri" w:eastAsia="Calibri" w:hAnsi="Calibri" w:cs="Times New Roman"/>
                <w:bCs/>
                <w:kern w:val="2"/>
                <w:sz w:val="20"/>
                <w:szCs w:val="20"/>
                <w:lang w:val="pl-PL"/>
                <w14:ligatures w14:val="standardContextual"/>
              </w:rPr>
              <w:t>Mysz: 11.532 cm x 3.88 cm / 91.8 g</w:t>
            </w:r>
          </w:p>
          <w:p w14:paraId="31524071" w14:textId="77777777" w:rsidR="002D6F2B" w:rsidRPr="002D6F2B" w:rsidRDefault="002D6F2B" w:rsidP="009504CB">
            <w:pPr>
              <w:spacing w:line="259" w:lineRule="auto"/>
              <w:rPr>
                <w:rFonts w:ascii="Calibri" w:eastAsia="Calibri" w:hAnsi="Calibri" w:cs="Times New Roman"/>
                <w:bCs/>
                <w:kern w:val="2"/>
                <w:sz w:val="20"/>
                <w:szCs w:val="20"/>
                <w14:ligatures w14:val="standardContextual"/>
              </w:rPr>
            </w:pPr>
          </w:p>
        </w:tc>
      </w:tr>
      <w:tr w:rsidR="002D6F2B" w:rsidRPr="002D6F2B" w14:paraId="16913E45" w14:textId="77777777" w:rsidTr="00B34BD1">
        <w:tc>
          <w:tcPr>
            <w:tcW w:w="2547" w:type="dxa"/>
            <w:shd w:val="clear" w:color="auto" w:fill="auto"/>
          </w:tcPr>
          <w:p w14:paraId="1051A95C"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proofErr w:type="spellStart"/>
            <w:r w:rsidRPr="002D6F2B">
              <w:rPr>
                <w:rFonts w:ascii="Calibri" w:eastAsia="Calibri" w:hAnsi="Calibri" w:cs="Times New Roman"/>
                <w:b/>
                <w:kern w:val="2"/>
                <w:sz w:val="20"/>
                <w:szCs w:val="20"/>
                <w14:ligatures w14:val="standardContextual"/>
              </w:rPr>
              <w:t>Lokalizacja</w:t>
            </w:r>
            <w:proofErr w:type="spellEnd"/>
            <w:r w:rsidRPr="002D6F2B">
              <w:rPr>
                <w:rFonts w:ascii="Calibri" w:eastAsia="Calibri" w:hAnsi="Calibri" w:cs="Times New Roman"/>
                <w:b/>
                <w:kern w:val="2"/>
                <w:sz w:val="20"/>
                <w:szCs w:val="20"/>
                <w14:ligatures w14:val="standardContextual"/>
              </w:rPr>
              <w:t xml:space="preserve"> </w:t>
            </w:r>
            <w:proofErr w:type="spellStart"/>
            <w:r w:rsidRPr="002D6F2B">
              <w:rPr>
                <w:rFonts w:ascii="Calibri" w:eastAsia="Calibri" w:hAnsi="Calibri" w:cs="Times New Roman"/>
                <w:b/>
                <w:kern w:val="2"/>
                <w:sz w:val="20"/>
                <w:szCs w:val="20"/>
                <w14:ligatures w14:val="standardContextual"/>
              </w:rPr>
              <w:t>i</w:t>
            </w:r>
            <w:proofErr w:type="spellEnd"/>
            <w:r w:rsidRPr="002D6F2B">
              <w:rPr>
                <w:rFonts w:ascii="Calibri" w:eastAsia="Calibri" w:hAnsi="Calibri" w:cs="Times New Roman"/>
                <w:b/>
                <w:kern w:val="2"/>
                <w:sz w:val="20"/>
                <w:szCs w:val="20"/>
                <w14:ligatures w14:val="standardContextual"/>
              </w:rPr>
              <w:t xml:space="preserve"> </w:t>
            </w:r>
            <w:proofErr w:type="spellStart"/>
            <w:r w:rsidRPr="002D6F2B">
              <w:rPr>
                <w:rFonts w:ascii="Calibri" w:eastAsia="Calibri" w:hAnsi="Calibri" w:cs="Times New Roman"/>
                <w:b/>
                <w:kern w:val="2"/>
                <w:sz w:val="20"/>
                <w:szCs w:val="20"/>
                <w14:ligatures w14:val="standardContextual"/>
              </w:rPr>
              <w:t>układ</w:t>
            </w:r>
            <w:proofErr w:type="spellEnd"/>
          </w:p>
        </w:tc>
        <w:tc>
          <w:tcPr>
            <w:tcW w:w="7513" w:type="dxa"/>
          </w:tcPr>
          <w:p w14:paraId="27DAF90D" w14:textId="77777777" w:rsidR="002D6F2B" w:rsidRPr="002D6F2B" w:rsidRDefault="002D6F2B" w:rsidP="009504CB">
            <w:pPr>
              <w:spacing w:line="259" w:lineRule="auto"/>
              <w:rPr>
                <w:rFonts w:ascii="Calibri" w:eastAsia="Calibri" w:hAnsi="Calibri" w:cs="Times New Roman"/>
                <w:bCs/>
                <w:kern w:val="2"/>
                <w:sz w:val="20"/>
                <w:szCs w:val="20"/>
                <w:lang w:val="pl-PL"/>
                <w14:ligatures w14:val="standardContextual"/>
              </w:rPr>
            </w:pPr>
            <w:r w:rsidRPr="002D6F2B">
              <w:rPr>
                <w:rFonts w:ascii="Calibri" w:eastAsia="Calibri" w:hAnsi="Calibri" w:cs="Times New Roman"/>
                <w:bCs/>
                <w:kern w:val="2"/>
                <w:sz w:val="20"/>
                <w:szCs w:val="20"/>
                <w14:ligatures w14:val="standardContextual"/>
              </w:rPr>
              <w:t>QWERTY US (</w:t>
            </w:r>
            <w:proofErr w:type="spellStart"/>
            <w:r w:rsidRPr="002D6F2B">
              <w:rPr>
                <w:rFonts w:ascii="Calibri" w:eastAsia="Calibri" w:hAnsi="Calibri" w:cs="Times New Roman"/>
                <w:bCs/>
                <w:kern w:val="2"/>
                <w:sz w:val="20"/>
                <w:szCs w:val="20"/>
                <w14:ligatures w14:val="standardContextual"/>
              </w:rPr>
              <w:t>Międzynarodowa</w:t>
            </w:r>
            <w:proofErr w:type="spellEnd"/>
            <w:r w:rsidRPr="002D6F2B">
              <w:rPr>
                <w:rFonts w:ascii="Calibri" w:eastAsia="Calibri" w:hAnsi="Calibri" w:cs="Times New Roman"/>
                <w:bCs/>
                <w:kern w:val="2"/>
                <w:sz w:val="20"/>
                <w:szCs w:val="20"/>
                <w14:ligatures w14:val="standardContextual"/>
              </w:rPr>
              <w:t>)</w:t>
            </w:r>
          </w:p>
        </w:tc>
      </w:tr>
      <w:tr w:rsidR="002D6F2B" w:rsidRPr="002D6F2B" w14:paraId="54A6C106" w14:textId="77777777" w:rsidTr="00B34BD1">
        <w:tc>
          <w:tcPr>
            <w:tcW w:w="2547" w:type="dxa"/>
            <w:shd w:val="clear" w:color="auto" w:fill="auto"/>
          </w:tcPr>
          <w:p w14:paraId="5D0E88AC" w14:textId="77777777" w:rsidR="002D6F2B" w:rsidRPr="002D6F2B" w:rsidRDefault="002D6F2B" w:rsidP="009504CB">
            <w:pPr>
              <w:spacing w:line="259" w:lineRule="auto"/>
              <w:rPr>
                <w:rFonts w:ascii="Calibri" w:eastAsia="Calibri" w:hAnsi="Calibri" w:cs="Times New Roman"/>
                <w:b/>
                <w:kern w:val="2"/>
                <w:sz w:val="20"/>
                <w:szCs w:val="20"/>
                <w:lang w:val="pl-PL"/>
                <w14:ligatures w14:val="standardContextual"/>
              </w:rPr>
            </w:pPr>
            <w:proofErr w:type="spellStart"/>
            <w:r w:rsidRPr="002D6F2B">
              <w:rPr>
                <w:rFonts w:ascii="Calibri" w:eastAsia="Calibri" w:hAnsi="Calibri" w:cs="Times New Roman"/>
                <w:b/>
                <w:kern w:val="2"/>
                <w:sz w:val="20"/>
                <w:szCs w:val="20"/>
                <w14:ligatures w14:val="standardContextual"/>
              </w:rPr>
              <w:t>Zgodność</w:t>
            </w:r>
            <w:proofErr w:type="spellEnd"/>
            <w:r w:rsidRPr="002D6F2B">
              <w:rPr>
                <w:rFonts w:ascii="Calibri" w:eastAsia="Calibri" w:hAnsi="Calibri" w:cs="Times New Roman"/>
                <w:b/>
                <w:kern w:val="2"/>
                <w:sz w:val="20"/>
                <w:szCs w:val="20"/>
                <w14:ligatures w14:val="standardContextual"/>
              </w:rPr>
              <w:t xml:space="preserve"> z </w:t>
            </w:r>
            <w:proofErr w:type="spellStart"/>
            <w:r w:rsidRPr="002D6F2B">
              <w:rPr>
                <w:rFonts w:ascii="Calibri" w:eastAsia="Calibri" w:hAnsi="Calibri" w:cs="Times New Roman"/>
                <w:b/>
                <w:kern w:val="2"/>
                <w:sz w:val="20"/>
                <w:szCs w:val="20"/>
                <w14:ligatures w14:val="standardContextual"/>
              </w:rPr>
              <w:t>normami</w:t>
            </w:r>
            <w:proofErr w:type="spellEnd"/>
          </w:p>
          <w:p w14:paraId="119E23C0"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p>
        </w:tc>
        <w:tc>
          <w:tcPr>
            <w:tcW w:w="7513" w:type="dxa"/>
          </w:tcPr>
          <w:p w14:paraId="7ACE3A7D" w14:textId="77777777" w:rsidR="002D6F2B" w:rsidRPr="002D6F2B" w:rsidRDefault="002D6F2B" w:rsidP="009504CB">
            <w:pPr>
              <w:spacing w:line="259" w:lineRule="auto"/>
              <w:rPr>
                <w:rFonts w:ascii="Calibri" w:eastAsia="Calibri" w:hAnsi="Calibri" w:cs="Times New Roman"/>
                <w:bCs/>
                <w:kern w:val="2"/>
                <w:sz w:val="20"/>
                <w:szCs w:val="20"/>
                <w:lang w:val="pl-PL"/>
                <w14:ligatures w14:val="standardContextual"/>
              </w:rPr>
            </w:pPr>
            <w:r w:rsidRPr="002D6F2B">
              <w:rPr>
                <w:rFonts w:ascii="Calibri" w:eastAsia="Calibri" w:hAnsi="Calibri" w:cs="Times New Roman"/>
                <w:bCs/>
                <w:kern w:val="2"/>
                <w:sz w:val="20"/>
                <w:szCs w:val="20"/>
                <w14:ligatures w14:val="standardContextual"/>
              </w:rPr>
              <w:t xml:space="preserve">AES-128 </w:t>
            </w:r>
            <w:proofErr w:type="spellStart"/>
            <w:r w:rsidRPr="002D6F2B">
              <w:rPr>
                <w:rFonts w:ascii="Calibri" w:eastAsia="Calibri" w:hAnsi="Calibri" w:cs="Times New Roman"/>
                <w:bCs/>
                <w:kern w:val="2"/>
                <w:sz w:val="20"/>
                <w:szCs w:val="20"/>
                <w14:ligatures w14:val="standardContextual"/>
              </w:rPr>
              <w:t>lub</w:t>
            </w:r>
            <w:proofErr w:type="spellEnd"/>
            <w:r w:rsidRPr="002D6F2B">
              <w:rPr>
                <w:rFonts w:ascii="Calibri" w:eastAsia="Calibri" w:hAnsi="Calibri" w:cs="Times New Roman"/>
                <w:bCs/>
                <w:kern w:val="2"/>
                <w:sz w:val="20"/>
                <w:szCs w:val="20"/>
                <w14:ligatures w14:val="standardContextual"/>
              </w:rPr>
              <w:t xml:space="preserve"> </w:t>
            </w:r>
            <w:proofErr w:type="spellStart"/>
            <w:r w:rsidRPr="002D6F2B">
              <w:rPr>
                <w:rFonts w:ascii="Calibri" w:eastAsia="Calibri" w:hAnsi="Calibri" w:cs="Times New Roman"/>
                <w:bCs/>
                <w:kern w:val="2"/>
                <w:sz w:val="20"/>
                <w:szCs w:val="20"/>
                <w14:ligatures w14:val="standardContextual"/>
              </w:rPr>
              <w:t>równoważnymi</w:t>
            </w:r>
            <w:proofErr w:type="spellEnd"/>
          </w:p>
        </w:tc>
      </w:tr>
      <w:tr w:rsidR="002D6F2B" w:rsidRPr="002D6F2B" w14:paraId="66AAAF7E" w14:textId="77777777" w:rsidTr="00B34BD1">
        <w:tc>
          <w:tcPr>
            <w:tcW w:w="2547" w:type="dxa"/>
            <w:shd w:val="clear" w:color="auto" w:fill="auto"/>
          </w:tcPr>
          <w:p w14:paraId="1C47E783" w14:textId="77777777" w:rsidR="002D6F2B" w:rsidRPr="002D6F2B" w:rsidRDefault="002D6F2B" w:rsidP="009504CB">
            <w:pPr>
              <w:spacing w:line="259" w:lineRule="auto"/>
              <w:rPr>
                <w:rFonts w:ascii="Calibri" w:eastAsia="Calibri" w:hAnsi="Calibri" w:cs="Times New Roman"/>
                <w:b/>
                <w:kern w:val="2"/>
                <w:sz w:val="20"/>
                <w:szCs w:val="20"/>
                <w14:ligatures w14:val="standardContextual"/>
              </w:rPr>
            </w:pPr>
            <w:r w:rsidRPr="002D6F2B">
              <w:rPr>
                <w:rFonts w:ascii="Calibri" w:eastAsia="Calibri" w:hAnsi="Calibri" w:cs="Times New Roman"/>
                <w:b/>
                <w:kern w:val="2"/>
                <w:sz w:val="20"/>
                <w:szCs w:val="20"/>
                <w14:ligatures w14:val="standardContextual"/>
              </w:rPr>
              <w:t xml:space="preserve">Kolor </w:t>
            </w:r>
            <w:proofErr w:type="spellStart"/>
            <w:r w:rsidRPr="002D6F2B">
              <w:rPr>
                <w:rFonts w:ascii="Calibri" w:eastAsia="Calibri" w:hAnsi="Calibri" w:cs="Times New Roman"/>
                <w:b/>
                <w:kern w:val="2"/>
                <w:sz w:val="20"/>
                <w:szCs w:val="20"/>
                <w14:ligatures w14:val="standardContextual"/>
              </w:rPr>
              <w:t>mysz</w:t>
            </w:r>
            <w:proofErr w:type="spellEnd"/>
            <w:r w:rsidRPr="002D6F2B">
              <w:rPr>
                <w:rFonts w:ascii="Calibri" w:eastAsia="Calibri" w:hAnsi="Calibri" w:cs="Times New Roman"/>
                <w:b/>
                <w:kern w:val="2"/>
                <w:sz w:val="20"/>
                <w:szCs w:val="20"/>
                <w14:ligatures w14:val="standardContextual"/>
              </w:rPr>
              <w:t xml:space="preserve"> + </w:t>
            </w:r>
            <w:proofErr w:type="spellStart"/>
            <w:r w:rsidRPr="002D6F2B">
              <w:rPr>
                <w:rFonts w:ascii="Calibri" w:eastAsia="Calibri" w:hAnsi="Calibri" w:cs="Times New Roman"/>
                <w:b/>
                <w:kern w:val="2"/>
                <w:sz w:val="20"/>
                <w:szCs w:val="20"/>
                <w14:ligatures w14:val="standardContextual"/>
              </w:rPr>
              <w:t>klawiatura</w:t>
            </w:r>
            <w:proofErr w:type="spellEnd"/>
          </w:p>
        </w:tc>
        <w:tc>
          <w:tcPr>
            <w:tcW w:w="7513" w:type="dxa"/>
          </w:tcPr>
          <w:p w14:paraId="0D894863" w14:textId="77777777" w:rsidR="002D6F2B" w:rsidRPr="002D6F2B" w:rsidRDefault="002D6F2B" w:rsidP="009504CB">
            <w:pPr>
              <w:spacing w:line="259" w:lineRule="auto"/>
              <w:rPr>
                <w:rFonts w:ascii="Calibri" w:eastAsia="Calibri" w:hAnsi="Calibri" w:cs="Times New Roman"/>
                <w:bCs/>
                <w:kern w:val="2"/>
                <w:sz w:val="20"/>
                <w:szCs w:val="20"/>
                <w14:ligatures w14:val="standardContextual"/>
              </w:rPr>
            </w:pPr>
            <w:proofErr w:type="spellStart"/>
            <w:r w:rsidRPr="002D6F2B">
              <w:rPr>
                <w:rFonts w:ascii="Calibri" w:eastAsia="Calibri" w:hAnsi="Calibri" w:cs="Times New Roman"/>
                <w:bCs/>
                <w:kern w:val="2"/>
                <w:sz w:val="20"/>
                <w:szCs w:val="20"/>
                <w14:ligatures w14:val="standardContextual"/>
              </w:rPr>
              <w:t>ciemny</w:t>
            </w:r>
            <w:proofErr w:type="spellEnd"/>
          </w:p>
        </w:tc>
      </w:tr>
    </w:tbl>
    <w:p w14:paraId="0BE69157" w14:textId="77777777" w:rsidR="002D6F2B" w:rsidRPr="002D6F2B" w:rsidRDefault="002D6F2B" w:rsidP="009504CB">
      <w:pPr>
        <w:spacing w:after="0" w:line="259" w:lineRule="auto"/>
        <w:rPr>
          <w:rFonts w:ascii="Calibri" w:eastAsia="Calibri" w:hAnsi="Calibri" w:cs="Times New Roman"/>
          <w:kern w:val="2"/>
          <w:lang w:val="pl-PL"/>
          <w14:ligatures w14:val="standardContextual"/>
        </w:rPr>
      </w:pPr>
    </w:p>
    <w:p w14:paraId="5AA3A5AE" w14:textId="77777777" w:rsidR="002D6F2B" w:rsidRPr="00486E5E" w:rsidRDefault="002D6F2B" w:rsidP="009504CB">
      <w:pPr>
        <w:spacing w:after="0"/>
        <w:rPr>
          <w:rFonts w:cstheme="minorHAnsi"/>
          <w:bCs/>
          <w:sz w:val="20"/>
          <w:szCs w:val="20"/>
          <w:lang w:val="pl-PL"/>
        </w:rPr>
      </w:pPr>
    </w:p>
    <w:sectPr w:rsidR="002D6F2B" w:rsidRPr="00486E5E" w:rsidSect="002D6F2B">
      <w:headerReference w:type="even" r:id="rId11"/>
      <w:footerReference w:type="even" r:id="rId12"/>
      <w:footerReference w:type="default" r:id="rId13"/>
      <w:footerReference w:type="first" r:id="rId14"/>
      <w:pgSz w:w="12240" w:h="15840"/>
      <w:pgMar w:top="851" w:right="1134" w:bottom="85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E721" w14:textId="77777777" w:rsidR="00EA24B2" w:rsidRDefault="00EA24B2" w:rsidP="00533527">
      <w:pPr>
        <w:spacing w:after="0" w:line="240" w:lineRule="auto"/>
      </w:pPr>
      <w:r>
        <w:separator/>
      </w:r>
    </w:p>
  </w:endnote>
  <w:endnote w:type="continuationSeparator" w:id="0">
    <w:p w14:paraId="54FE5B8A" w14:textId="77777777" w:rsidR="00EA24B2" w:rsidRDefault="00EA24B2" w:rsidP="0053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1D9C" w14:textId="77777777" w:rsidR="00C2626E" w:rsidRDefault="00C2626E" w:rsidP="00C2626E">
    <w:pPr>
      <w:pStyle w:val="Stopka"/>
    </w:pPr>
    <w:bookmarkStart w:id="0" w:name="DocumentMarkings1FooterEvenPages"/>
  </w:p>
  <w:bookmarkEnd w:id="0"/>
  <w:p w14:paraId="49F6D831" w14:textId="77777777" w:rsidR="00C2626E" w:rsidRDefault="00C2626E" w:rsidP="00C2626E">
    <w:pPr>
      <w:pStyle w:val="Stopka"/>
    </w:pPr>
  </w:p>
  <w:p w14:paraId="1DD0A6A5" w14:textId="77777777" w:rsidR="00533527" w:rsidRDefault="005335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4703" w14:textId="77777777" w:rsidR="00533527" w:rsidRDefault="00533527" w:rsidP="00C2626E">
    <w:pPr>
      <w:pStyle w:val="Stopka"/>
    </w:pPr>
    <w:bookmarkStart w:id="1" w:name="DocumentMarkings1FooterPrimary"/>
  </w:p>
  <w:bookmarkEnd w:id="1"/>
  <w:p w14:paraId="6E0823B1" w14:textId="77777777" w:rsidR="00533527" w:rsidRDefault="005335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18D2" w14:textId="77777777" w:rsidR="00533527" w:rsidRDefault="00533527" w:rsidP="00C2626E">
    <w:pPr>
      <w:pStyle w:val="Stopka"/>
    </w:pPr>
    <w:bookmarkStart w:id="2" w:name="DocumentMarkings1FooterFirstPage"/>
  </w:p>
  <w:bookmarkEnd w:id="2"/>
  <w:p w14:paraId="48343CDB" w14:textId="77777777" w:rsidR="00533527" w:rsidRDefault="005335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A348" w14:textId="77777777" w:rsidR="00EA24B2" w:rsidRDefault="00EA24B2" w:rsidP="00533527">
      <w:pPr>
        <w:spacing w:after="0" w:line="240" w:lineRule="auto"/>
      </w:pPr>
      <w:r>
        <w:separator/>
      </w:r>
    </w:p>
  </w:footnote>
  <w:footnote w:type="continuationSeparator" w:id="0">
    <w:p w14:paraId="6DDC0FF6" w14:textId="77777777" w:rsidR="00EA24B2" w:rsidRDefault="00EA24B2" w:rsidP="00533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89F9" w14:textId="77777777" w:rsidR="00533527" w:rsidRDefault="00533527" w:rsidP="00533527">
    <w:pPr>
      <w:pStyle w:val="Nagwek"/>
    </w:pPr>
  </w:p>
  <w:p w14:paraId="64A0D033" w14:textId="77777777" w:rsidR="00533527" w:rsidRDefault="005335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754"/>
    <w:multiLevelType w:val="hybridMultilevel"/>
    <w:tmpl w:val="04F6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25A5"/>
    <w:multiLevelType w:val="hybridMultilevel"/>
    <w:tmpl w:val="0B10A516"/>
    <w:lvl w:ilvl="0" w:tplc="26D40A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02291"/>
    <w:multiLevelType w:val="hybridMultilevel"/>
    <w:tmpl w:val="9DAA1A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6381A"/>
    <w:multiLevelType w:val="hybridMultilevel"/>
    <w:tmpl w:val="D6A8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B7236"/>
    <w:multiLevelType w:val="hybridMultilevel"/>
    <w:tmpl w:val="911A1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11A5A"/>
    <w:multiLevelType w:val="hybridMultilevel"/>
    <w:tmpl w:val="4F3A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D5E3D"/>
    <w:multiLevelType w:val="hybridMultilevel"/>
    <w:tmpl w:val="254AE546"/>
    <w:lvl w:ilvl="0" w:tplc="520AA5A0">
      <w:start w:val="1"/>
      <w:numFmt w:val="decimal"/>
      <w:lvlText w:val="%1."/>
      <w:lvlJc w:val="left"/>
      <w:pPr>
        <w:tabs>
          <w:tab w:val="num" w:pos="720"/>
        </w:tabs>
        <w:ind w:left="720" w:hanging="360"/>
      </w:pPr>
    </w:lvl>
    <w:lvl w:ilvl="1" w:tplc="6CBE2B52" w:tentative="1">
      <w:start w:val="1"/>
      <w:numFmt w:val="decimal"/>
      <w:lvlText w:val="%2."/>
      <w:lvlJc w:val="left"/>
      <w:pPr>
        <w:tabs>
          <w:tab w:val="num" w:pos="1440"/>
        </w:tabs>
        <w:ind w:left="1440" w:hanging="360"/>
      </w:pPr>
    </w:lvl>
    <w:lvl w:ilvl="2" w:tplc="37AC0EBE" w:tentative="1">
      <w:start w:val="1"/>
      <w:numFmt w:val="decimal"/>
      <w:lvlText w:val="%3."/>
      <w:lvlJc w:val="left"/>
      <w:pPr>
        <w:tabs>
          <w:tab w:val="num" w:pos="2160"/>
        </w:tabs>
        <w:ind w:left="2160" w:hanging="360"/>
      </w:pPr>
    </w:lvl>
    <w:lvl w:ilvl="3" w:tplc="F3E65184" w:tentative="1">
      <w:start w:val="1"/>
      <w:numFmt w:val="decimal"/>
      <w:lvlText w:val="%4."/>
      <w:lvlJc w:val="left"/>
      <w:pPr>
        <w:tabs>
          <w:tab w:val="num" w:pos="2880"/>
        </w:tabs>
        <w:ind w:left="2880" w:hanging="360"/>
      </w:pPr>
    </w:lvl>
    <w:lvl w:ilvl="4" w:tplc="C096AACC" w:tentative="1">
      <w:start w:val="1"/>
      <w:numFmt w:val="decimal"/>
      <w:lvlText w:val="%5."/>
      <w:lvlJc w:val="left"/>
      <w:pPr>
        <w:tabs>
          <w:tab w:val="num" w:pos="3600"/>
        </w:tabs>
        <w:ind w:left="3600" w:hanging="360"/>
      </w:pPr>
    </w:lvl>
    <w:lvl w:ilvl="5" w:tplc="CBF02D0C" w:tentative="1">
      <w:start w:val="1"/>
      <w:numFmt w:val="decimal"/>
      <w:lvlText w:val="%6."/>
      <w:lvlJc w:val="left"/>
      <w:pPr>
        <w:tabs>
          <w:tab w:val="num" w:pos="4320"/>
        </w:tabs>
        <w:ind w:left="4320" w:hanging="360"/>
      </w:pPr>
    </w:lvl>
    <w:lvl w:ilvl="6" w:tplc="9D3CAEAA" w:tentative="1">
      <w:start w:val="1"/>
      <w:numFmt w:val="decimal"/>
      <w:lvlText w:val="%7."/>
      <w:lvlJc w:val="left"/>
      <w:pPr>
        <w:tabs>
          <w:tab w:val="num" w:pos="5040"/>
        </w:tabs>
        <w:ind w:left="5040" w:hanging="360"/>
      </w:pPr>
    </w:lvl>
    <w:lvl w:ilvl="7" w:tplc="3E0233E0" w:tentative="1">
      <w:start w:val="1"/>
      <w:numFmt w:val="decimal"/>
      <w:lvlText w:val="%8."/>
      <w:lvlJc w:val="left"/>
      <w:pPr>
        <w:tabs>
          <w:tab w:val="num" w:pos="5760"/>
        </w:tabs>
        <w:ind w:left="5760" w:hanging="360"/>
      </w:pPr>
    </w:lvl>
    <w:lvl w:ilvl="8" w:tplc="60D65526" w:tentative="1">
      <w:start w:val="1"/>
      <w:numFmt w:val="decimal"/>
      <w:lvlText w:val="%9."/>
      <w:lvlJc w:val="left"/>
      <w:pPr>
        <w:tabs>
          <w:tab w:val="num" w:pos="6480"/>
        </w:tabs>
        <w:ind w:left="6480" w:hanging="360"/>
      </w:pPr>
    </w:lvl>
  </w:abstractNum>
  <w:abstractNum w:abstractNumId="7" w15:restartNumberingAfterBreak="0">
    <w:nsid w:val="219A5467"/>
    <w:multiLevelType w:val="hybridMultilevel"/>
    <w:tmpl w:val="68282026"/>
    <w:lvl w:ilvl="0" w:tplc="89261B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52473"/>
    <w:multiLevelType w:val="hybridMultilevel"/>
    <w:tmpl w:val="F72A9706"/>
    <w:lvl w:ilvl="0" w:tplc="0415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0E480F"/>
    <w:multiLevelType w:val="multilevel"/>
    <w:tmpl w:val="73FA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E3488"/>
    <w:multiLevelType w:val="multilevel"/>
    <w:tmpl w:val="F4FE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C24E6"/>
    <w:multiLevelType w:val="hybridMultilevel"/>
    <w:tmpl w:val="EA06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723B0"/>
    <w:multiLevelType w:val="hybridMultilevel"/>
    <w:tmpl w:val="4C025B2E"/>
    <w:lvl w:ilvl="0" w:tplc="8EE424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E4C73"/>
    <w:multiLevelType w:val="hybridMultilevel"/>
    <w:tmpl w:val="A658ECF4"/>
    <w:lvl w:ilvl="0" w:tplc="BF8876D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7F4BFE"/>
    <w:multiLevelType w:val="hybridMultilevel"/>
    <w:tmpl w:val="CA0CCA8C"/>
    <w:lvl w:ilvl="0" w:tplc="F54C292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81899"/>
    <w:multiLevelType w:val="hybridMultilevel"/>
    <w:tmpl w:val="D4AA13A8"/>
    <w:lvl w:ilvl="0" w:tplc="04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CC5E00"/>
    <w:multiLevelType w:val="hybridMultilevel"/>
    <w:tmpl w:val="BE80B3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74FF9"/>
    <w:multiLevelType w:val="hybridMultilevel"/>
    <w:tmpl w:val="7EFADA7C"/>
    <w:lvl w:ilvl="0" w:tplc="04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306E99"/>
    <w:multiLevelType w:val="hybridMultilevel"/>
    <w:tmpl w:val="4BA2E6A0"/>
    <w:lvl w:ilvl="0" w:tplc="80DC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C4A5D"/>
    <w:multiLevelType w:val="hybridMultilevel"/>
    <w:tmpl w:val="322E9E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A23AD2"/>
    <w:multiLevelType w:val="hybridMultilevel"/>
    <w:tmpl w:val="7F90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800856">
    <w:abstractNumId w:val="0"/>
  </w:num>
  <w:num w:numId="2" w16cid:durableId="2113436146">
    <w:abstractNumId w:val="18"/>
  </w:num>
  <w:num w:numId="3" w16cid:durableId="779372765">
    <w:abstractNumId w:val="12"/>
  </w:num>
  <w:num w:numId="4" w16cid:durableId="1525829422">
    <w:abstractNumId w:val="7"/>
  </w:num>
  <w:num w:numId="5" w16cid:durableId="1808548543">
    <w:abstractNumId w:val="13"/>
  </w:num>
  <w:num w:numId="6" w16cid:durableId="1978415698">
    <w:abstractNumId w:val="11"/>
  </w:num>
  <w:num w:numId="7" w16cid:durableId="243340855">
    <w:abstractNumId w:val="20"/>
  </w:num>
  <w:num w:numId="8" w16cid:durableId="1142042163">
    <w:abstractNumId w:val="19"/>
  </w:num>
  <w:num w:numId="9" w16cid:durableId="978995885">
    <w:abstractNumId w:val="16"/>
  </w:num>
  <w:num w:numId="10" w16cid:durableId="115761418">
    <w:abstractNumId w:val="2"/>
  </w:num>
  <w:num w:numId="11" w16cid:durableId="1725564516">
    <w:abstractNumId w:val="15"/>
  </w:num>
  <w:num w:numId="12" w16cid:durableId="1064253999">
    <w:abstractNumId w:val="17"/>
  </w:num>
  <w:num w:numId="13" w16cid:durableId="720252220">
    <w:abstractNumId w:val="6"/>
  </w:num>
  <w:num w:numId="14" w16cid:durableId="2050832866">
    <w:abstractNumId w:val="1"/>
  </w:num>
  <w:num w:numId="15" w16cid:durableId="740444104">
    <w:abstractNumId w:val="5"/>
  </w:num>
  <w:num w:numId="16" w16cid:durableId="1306550555">
    <w:abstractNumId w:val="3"/>
  </w:num>
  <w:num w:numId="17" w16cid:durableId="921330383">
    <w:abstractNumId w:val="8"/>
  </w:num>
  <w:num w:numId="18" w16cid:durableId="1921207122">
    <w:abstractNumId w:val="4"/>
  </w:num>
  <w:num w:numId="19" w16cid:durableId="1589650327">
    <w:abstractNumId w:val="14"/>
  </w:num>
  <w:num w:numId="20" w16cid:durableId="560554728">
    <w:abstractNumId w:val="10"/>
  </w:num>
  <w:num w:numId="21" w16cid:durableId="1629361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5C"/>
    <w:rsid w:val="000002AA"/>
    <w:rsid w:val="000049CD"/>
    <w:rsid w:val="000062AA"/>
    <w:rsid w:val="00015B1A"/>
    <w:rsid w:val="000214C0"/>
    <w:rsid w:val="000258E5"/>
    <w:rsid w:val="00033DB3"/>
    <w:rsid w:val="000414B3"/>
    <w:rsid w:val="0007344E"/>
    <w:rsid w:val="0007610C"/>
    <w:rsid w:val="00080083"/>
    <w:rsid w:val="0008215E"/>
    <w:rsid w:val="00084982"/>
    <w:rsid w:val="00086252"/>
    <w:rsid w:val="00087EDC"/>
    <w:rsid w:val="00095E0C"/>
    <w:rsid w:val="00096109"/>
    <w:rsid w:val="000A448D"/>
    <w:rsid w:val="000A7197"/>
    <w:rsid w:val="000B28A6"/>
    <w:rsid w:val="000D0A0F"/>
    <w:rsid w:val="000D479B"/>
    <w:rsid w:val="000D7083"/>
    <w:rsid w:val="001121DC"/>
    <w:rsid w:val="00132F79"/>
    <w:rsid w:val="00142634"/>
    <w:rsid w:val="00142F7D"/>
    <w:rsid w:val="00151DD1"/>
    <w:rsid w:val="00152BA3"/>
    <w:rsid w:val="00161AB9"/>
    <w:rsid w:val="0017029E"/>
    <w:rsid w:val="00172603"/>
    <w:rsid w:val="00177051"/>
    <w:rsid w:val="00177BE2"/>
    <w:rsid w:val="00181D1D"/>
    <w:rsid w:val="001852C1"/>
    <w:rsid w:val="00192664"/>
    <w:rsid w:val="00195FD6"/>
    <w:rsid w:val="001A4976"/>
    <w:rsid w:val="001B19C5"/>
    <w:rsid w:val="001C348C"/>
    <w:rsid w:val="001D69C7"/>
    <w:rsid w:val="001F0560"/>
    <w:rsid w:val="001F18DE"/>
    <w:rsid w:val="00227E00"/>
    <w:rsid w:val="00246D78"/>
    <w:rsid w:val="00281875"/>
    <w:rsid w:val="00281CA5"/>
    <w:rsid w:val="00287531"/>
    <w:rsid w:val="00294056"/>
    <w:rsid w:val="002A17A6"/>
    <w:rsid w:val="002A3913"/>
    <w:rsid w:val="002B1AA1"/>
    <w:rsid w:val="002D1E06"/>
    <w:rsid w:val="002D6F2B"/>
    <w:rsid w:val="002F401E"/>
    <w:rsid w:val="003002ED"/>
    <w:rsid w:val="0031117C"/>
    <w:rsid w:val="00333589"/>
    <w:rsid w:val="0033500E"/>
    <w:rsid w:val="003569F6"/>
    <w:rsid w:val="00373E89"/>
    <w:rsid w:val="00374C8A"/>
    <w:rsid w:val="0037580C"/>
    <w:rsid w:val="003771AF"/>
    <w:rsid w:val="00377EC6"/>
    <w:rsid w:val="00393104"/>
    <w:rsid w:val="003C5830"/>
    <w:rsid w:val="003C5D91"/>
    <w:rsid w:val="003F4B5C"/>
    <w:rsid w:val="0040137A"/>
    <w:rsid w:val="0040650F"/>
    <w:rsid w:val="00406837"/>
    <w:rsid w:val="00416C88"/>
    <w:rsid w:val="00422CF1"/>
    <w:rsid w:val="00436808"/>
    <w:rsid w:val="00441091"/>
    <w:rsid w:val="004411D6"/>
    <w:rsid w:val="00452B9B"/>
    <w:rsid w:val="00472406"/>
    <w:rsid w:val="00486E5E"/>
    <w:rsid w:val="004C2154"/>
    <w:rsid w:val="004D1A06"/>
    <w:rsid w:val="004D1C88"/>
    <w:rsid w:val="004D21F2"/>
    <w:rsid w:val="004D5512"/>
    <w:rsid w:val="004D76C2"/>
    <w:rsid w:val="005256A2"/>
    <w:rsid w:val="00533527"/>
    <w:rsid w:val="00540EBE"/>
    <w:rsid w:val="0057691E"/>
    <w:rsid w:val="005A3B0E"/>
    <w:rsid w:val="005B7801"/>
    <w:rsid w:val="005C27BD"/>
    <w:rsid w:val="005E4339"/>
    <w:rsid w:val="005F02A3"/>
    <w:rsid w:val="005F66A0"/>
    <w:rsid w:val="005F6DE4"/>
    <w:rsid w:val="00614A7C"/>
    <w:rsid w:val="00617A0C"/>
    <w:rsid w:val="00621273"/>
    <w:rsid w:val="0062138A"/>
    <w:rsid w:val="0062367D"/>
    <w:rsid w:val="00630F07"/>
    <w:rsid w:val="00641485"/>
    <w:rsid w:val="00663D0D"/>
    <w:rsid w:val="00667E46"/>
    <w:rsid w:val="00697BC3"/>
    <w:rsid w:val="006A6C59"/>
    <w:rsid w:val="006D74DC"/>
    <w:rsid w:val="006F2886"/>
    <w:rsid w:val="006F31B1"/>
    <w:rsid w:val="006F3C82"/>
    <w:rsid w:val="006F6D68"/>
    <w:rsid w:val="00700DD3"/>
    <w:rsid w:val="00701237"/>
    <w:rsid w:val="007240D9"/>
    <w:rsid w:val="00727E45"/>
    <w:rsid w:val="00735176"/>
    <w:rsid w:val="007360AE"/>
    <w:rsid w:val="007419A0"/>
    <w:rsid w:val="00752AB1"/>
    <w:rsid w:val="00760767"/>
    <w:rsid w:val="00765B86"/>
    <w:rsid w:val="00771FF0"/>
    <w:rsid w:val="00772B8E"/>
    <w:rsid w:val="0077408F"/>
    <w:rsid w:val="007834B9"/>
    <w:rsid w:val="007868BE"/>
    <w:rsid w:val="00790243"/>
    <w:rsid w:val="00793B1E"/>
    <w:rsid w:val="007A6E93"/>
    <w:rsid w:val="007B104E"/>
    <w:rsid w:val="007C0343"/>
    <w:rsid w:val="007D11C4"/>
    <w:rsid w:val="007D5A1C"/>
    <w:rsid w:val="007F3B30"/>
    <w:rsid w:val="007F78FE"/>
    <w:rsid w:val="00800E7F"/>
    <w:rsid w:val="00803A59"/>
    <w:rsid w:val="008070A1"/>
    <w:rsid w:val="00811F54"/>
    <w:rsid w:val="00823422"/>
    <w:rsid w:val="00833745"/>
    <w:rsid w:val="0085211B"/>
    <w:rsid w:val="00853C67"/>
    <w:rsid w:val="00861ED3"/>
    <w:rsid w:val="0087293B"/>
    <w:rsid w:val="00875D55"/>
    <w:rsid w:val="008A19EE"/>
    <w:rsid w:val="008C1DD9"/>
    <w:rsid w:val="008E7B2B"/>
    <w:rsid w:val="008F2D02"/>
    <w:rsid w:val="009145B0"/>
    <w:rsid w:val="0092141F"/>
    <w:rsid w:val="0093776C"/>
    <w:rsid w:val="00941EA4"/>
    <w:rsid w:val="0094291F"/>
    <w:rsid w:val="009504CB"/>
    <w:rsid w:val="009511BE"/>
    <w:rsid w:val="00952A14"/>
    <w:rsid w:val="00961690"/>
    <w:rsid w:val="00974123"/>
    <w:rsid w:val="009955D8"/>
    <w:rsid w:val="009B2C68"/>
    <w:rsid w:val="009B6CE7"/>
    <w:rsid w:val="009E177E"/>
    <w:rsid w:val="009E1C92"/>
    <w:rsid w:val="009E425A"/>
    <w:rsid w:val="009E689F"/>
    <w:rsid w:val="009F3EF5"/>
    <w:rsid w:val="009F6C0A"/>
    <w:rsid w:val="009F7659"/>
    <w:rsid w:val="00A0679D"/>
    <w:rsid w:val="00A17313"/>
    <w:rsid w:val="00A21859"/>
    <w:rsid w:val="00A24D8C"/>
    <w:rsid w:val="00A31CEC"/>
    <w:rsid w:val="00A358A8"/>
    <w:rsid w:val="00A373FD"/>
    <w:rsid w:val="00A4262A"/>
    <w:rsid w:val="00A5201E"/>
    <w:rsid w:val="00A53092"/>
    <w:rsid w:val="00A55B53"/>
    <w:rsid w:val="00A576C4"/>
    <w:rsid w:val="00A658F3"/>
    <w:rsid w:val="00A6708F"/>
    <w:rsid w:val="00A813EB"/>
    <w:rsid w:val="00A81513"/>
    <w:rsid w:val="00A8479D"/>
    <w:rsid w:val="00A8496A"/>
    <w:rsid w:val="00A8627D"/>
    <w:rsid w:val="00AB5ED4"/>
    <w:rsid w:val="00AC7F38"/>
    <w:rsid w:val="00AD0010"/>
    <w:rsid w:val="00B078AE"/>
    <w:rsid w:val="00B12B09"/>
    <w:rsid w:val="00B34BD1"/>
    <w:rsid w:val="00B54776"/>
    <w:rsid w:val="00B5591D"/>
    <w:rsid w:val="00B715B7"/>
    <w:rsid w:val="00B741F8"/>
    <w:rsid w:val="00B745EC"/>
    <w:rsid w:val="00B74898"/>
    <w:rsid w:val="00B80E75"/>
    <w:rsid w:val="00B9377A"/>
    <w:rsid w:val="00B94795"/>
    <w:rsid w:val="00BA1B0D"/>
    <w:rsid w:val="00BB51CA"/>
    <w:rsid w:val="00BB783D"/>
    <w:rsid w:val="00BC1A79"/>
    <w:rsid w:val="00BC4E20"/>
    <w:rsid w:val="00BC523E"/>
    <w:rsid w:val="00BD0BA3"/>
    <w:rsid w:val="00BD1666"/>
    <w:rsid w:val="00BD64A4"/>
    <w:rsid w:val="00C2626E"/>
    <w:rsid w:val="00C42B43"/>
    <w:rsid w:val="00C47508"/>
    <w:rsid w:val="00C60818"/>
    <w:rsid w:val="00C60FBC"/>
    <w:rsid w:val="00C6386F"/>
    <w:rsid w:val="00C72B35"/>
    <w:rsid w:val="00C76A9A"/>
    <w:rsid w:val="00CA0FA3"/>
    <w:rsid w:val="00CA2CB0"/>
    <w:rsid w:val="00CA438C"/>
    <w:rsid w:val="00CD516E"/>
    <w:rsid w:val="00CE1607"/>
    <w:rsid w:val="00CE3F0C"/>
    <w:rsid w:val="00CE79F2"/>
    <w:rsid w:val="00CF22CB"/>
    <w:rsid w:val="00CF34EB"/>
    <w:rsid w:val="00D42019"/>
    <w:rsid w:val="00D4596E"/>
    <w:rsid w:val="00D52C4C"/>
    <w:rsid w:val="00D5328A"/>
    <w:rsid w:val="00D6512A"/>
    <w:rsid w:val="00D65CE0"/>
    <w:rsid w:val="00D80280"/>
    <w:rsid w:val="00D80D75"/>
    <w:rsid w:val="00D9295D"/>
    <w:rsid w:val="00D94EEE"/>
    <w:rsid w:val="00DE55E8"/>
    <w:rsid w:val="00DF0E36"/>
    <w:rsid w:val="00DF6922"/>
    <w:rsid w:val="00E0012E"/>
    <w:rsid w:val="00E00648"/>
    <w:rsid w:val="00E060F2"/>
    <w:rsid w:val="00E11A35"/>
    <w:rsid w:val="00E13070"/>
    <w:rsid w:val="00E154EC"/>
    <w:rsid w:val="00E1570C"/>
    <w:rsid w:val="00E334C2"/>
    <w:rsid w:val="00E44139"/>
    <w:rsid w:val="00E51DC5"/>
    <w:rsid w:val="00E66E43"/>
    <w:rsid w:val="00E8350E"/>
    <w:rsid w:val="00E93F55"/>
    <w:rsid w:val="00E95160"/>
    <w:rsid w:val="00E97E38"/>
    <w:rsid w:val="00EA24B2"/>
    <w:rsid w:val="00EA4C37"/>
    <w:rsid w:val="00EC6BA7"/>
    <w:rsid w:val="00ED04E2"/>
    <w:rsid w:val="00ED2264"/>
    <w:rsid w:val="00EE43E8"/>
    <w:rsid w:val="00EE4D94"/>
    <w:rsid w:val="00F1000E"/>
    <w:rsid w:val="00F27770"/>
    <w:rsid w:val="00F405E7"/>
    <w:rsid w:val="00F530E5"/>
    <w:rsid w:val="00F540CE"/>
    <w:rsid w:val="00F5431C"/>
    <w:rsid w:val="00F5449F"/>
    <w:rsid w:val="00F572CD"/>
    <w:rsid w:val="00F62B90"/>
    <w:rsid w:val="00F775A4"/>
    <w:rsid w:val="00F77716"/>
    <w:rsid w:val="00F87009"/>
    <w:rsid w:val="00F93107"/>
    <w:rsid w:val="00F94632"/>
    <w:rsid w:val="00FA17F7"/>
    <w:rsid w:val="00FD2C28"/>
    <w:rsid w:val="00FE2B0F"/>
    <w:rsid w:val="00FE74BB"/>
    <w:rsid w:val="00FF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D6772"/>
  <w15:docId w15:val="{DB6A5ECA-6B91-42AA-A166-610ECB90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E130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73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7D5A1C"/>
    <w:rPr>
      <w:color w:val="0000FF" w:themeColor="hyperlink"/>
      <w:u w:val="single"/>
    </w:rPr>
  </w:style>
  <w:style w:type="paragraph" w:styleId="Akapitzlist">
    <w:name w:val="List Paragraph"/>
    <w:basedOn w:val="Normalny"/>
    <w:uiPriority w:val="34"/>
    <w:qFormat/>
    <w:rsid w:val="00EC6BA7"/>
    <w:pPr>
      <w:ind w:left="720"/>
      <w:contextualSpacing/>
    </w:pPr>
  </w:style>
  <w:style w:type="character" w:customStyle="1" w:styleId="Nagwek2Znak">
    <w:name w:val="Nagłówek 2 Znak"/>
    <w:basedOn w:val="Domylnaczcionkaakapitu"/>
    <w:link w:val="Nagwek2"/>
    <w:uiPriority w:val="9"/>
    <w:rsid w:val="00E13070"/>
    <w:rPr>
      <w:rFonts w:ascii="Times New Roman" w:eastAsia="Times New Roman" w:hAnsi="Times New Roman" w:cs="Times New Roman"/>
      <w:b/>
      <w:bCs/>
      <w:sz w:val="36"/>
      <w:szCs w:val="36"/>
    </w:rPr>
  </w:style>
  <w:style w:type="character" w:styleId="Odwoaniedokomentarza">
    <w:name w:val="annotation reference"/>
    <w:basedOn w:val="Domylnaczcionkaakapitu"/>
    <w:uiPriority w:val="99"/>
    <w:semiHidden/>
    <w:unhideWhenUsed/>
    <w:rsid w:val="00BB783D"/>
    <w:rPr>
      <w:sz w:val="16"/>
      <w:szCs w:val="16"/>
    </w:rPr>
  </w:style>
  <w:style w:type="paragraph" w:styleId="Tekstkomentarza">
    <w:name w:val="annotation text"/>
    <w:basedOn w:val="Normalny"/>
    <w:link w:val="TekstkomentarzaZnak"/>
    <w:uiPriority w:val="99"/>
    <w:unhideWhenUsed/>
    <w:rsid w:val="00BB783D"/>
    <w:pPr>
      <w:spacing w:line="240" w:lineRule="auto"/>
    </w:pPr>
    <w:rPr>
      <w:sz w:val="20"/>
      <w:szCs w:val="20"/>
    </w:rPr>
  </w:style>
  <w:style w:type="character" w:customStyle="1" w:styleId="TekstkomentarzaZnak">
    <w:name w:val="Tekst komentarza Znak"/>
    <w:basedOn w:val="Domylnaczcionkaakapitu"/>
    <w:link w:val="Tekstkomentarza"/>
    <w:uiPriority w:val="99"/>
    <w:rsid w:val="00BB783D"/>
    <w:rPr>
      <w:sz w:val="20"/>
      <w:szCs w:val="20"/>
    </w:rPr>
  </w:style>
  <w:style w:type="paragraph" w:styleId="Tematkomentarza">
    <w:name w:val="annotation subject"/>
    <w:basedOn w:val="Tekstkomentarza"/>
    <w:next w:val="Tekstkomentarza"/>
    <w:link w:val="TematkomentarzaZnak"/>
    <w:uiPriority w:val="99"/>
    <w:semiHidden/>
    <w:unhideWhenUsed/>
    <w:rsid w:val="00BB783D"/>
    <w:rPr>
      <w:b/>
      <w:bCs/>
    </w:rPr>
  </w:style>
  <w:style w:type="character" w:customStyle="1" w:styleId="TematkomentarzaZnak">
    <w:name w:val="Temat komentarza Znak"/>
    <w:basedOn w:val="TekstkomentarzaZnak"/>
    <w:link w:val="Tematkomentarza"/>
    <w:uiPriority w:val="99"/>
    <w:semiHidden/>
    <w:rsid w:val="00BB783D"/>
    <w:rPr>
      <w:b/>
      <w:bCs/>
      <w:sz w:val="20"/>
      <w:szCs w:val="20"/>
    </w:rPr>
  </w:style>
  <w:style w:type="paragraph" w:styleId="Tekstdymka">
    <w:name w:val="Balloon Text"/>
    <w:basedOn w:val="Normalny"/>
    <w:link w:val="TekstdymkaZnak"/>
    <w:uiPriority w:val="99"/>
    <w:semiHidden/>
    <w:unhideWhenUsed/>
    <w:rsid w:val="00BB78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83D"/>
    <w:rPr>
      <w:rFonts w:ascii="Tahoma" w:hAnsi="Tahoma" w:cs="Tahoma"/>
      <w:sz w:val="16"/>
      <w:szCs w:val="16"/>
    </w:rPr>
  </w:style>
  <w:style w:type="paragraph" w:customStyle="1" w:styleId="Default">
    <w:name w:val="Default"/>
    <w:rsid w:val="00BC1A79"/>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533527"/>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533527"/>
  </w:style>
  <w:style w:type="paragraph" w:styleId="Stopka">
    <w:name w:val="footer"/>
    <w:basedOn w:val="Normalny"/>
    <w:link w:val="StopkaZnak"/>
    <w:uiPriority w:val="99"/>
    <w:unhideWhenUsed/>
    <w:rsid w:val="00533527"/>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533527"/>
  </w:style>
  <w:style w:type="paragraph" w:styleId="NormalnyWeb">
    <w:name w:val="Normal (Web)"/>
    <w:basedOn w:val="Normalny"/>
    <w:uiPriority w:val="99"/>
    <w:semiHidden/>
    <w:unhideWhenUsed/>
    <w:rsid w:val="00A358A8"/>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UyteHipercze">
    <w:name w:val="FollowedHyperlink"/>
    <w:basedOn w:val="Domylnaczcionkaakapitu"/>
    <w:uiPriority w:val="99"/>
    <w:semiHidden/>
    <w:unhideWhenUsed/>
    <w:rsid w:val="00181D1D"/>
    <w:rPr>
      <w:color w:val="800080" w:themeColor="followedHyperlink"/>
      <w:u w:val="single"/>
    </w:rPr>
  </w:style>
  <w:style w:type="character" w:styleId="Nierozpoznanawzmianka">
    <w:name w:val="Unresolved Mention"/>
    <w:basedOn w:val="Domylnaczcionkaakapitu"/>
    <w:uiPriority w:val="99"/>
    <w:semiHidden/>
    <w:unhideWhenUsed/>
    <w:rsid w:val="00181D1D"/>
    <w:rPr>
      <w:color w:val="605E5C"/>
      <w:shd w:val="clear" w:color="auto" w:fill="E1DFDD"/>
    </w:rPr>
  </w:style>
  <w:style w:type="table" w:customStyle="1" w:styleId="Tabela-Siatka1">
    <w:name w:val="Tabela - Siatka1"/>
    <w:basedOn w:val="Standardowy"/>
    <w:next w:val="Tabela-Siatka"/>
    <w:uiPriority w:val="39"/>
    <w:rsid w:val="002D6F2B"/>
    <w:pPr>
      <w:spacing w:after="0" w:line="240" w:lineRule="auto"/>
    </w:pPr>
    <w:rPr>
      <w:kern w:val="2"/>
      <w:lang w:val="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6569">
      <w:bodyDiv w:val="1"/>
      <w:marLeft w:val="0"/>
      <w:marRight w:val="0"/>
      <w:marTop w:val="0"/>
      <w:marBottom w:val="0"/>
      <w:divBdr>
        <w:top w:val="none" w:sz="0" w:space="0" w:color="auto"/>
        <w:left w:val="none" w:sz="0" w:space="0" w:color="auto"/>
        <w:bottom w:val="none" w:sz="0" w:space="0" w:color="auto"/>
        <w:right w:val="none" w:sz="0" w:space="0" w:color="auto"/>
      </w:divBdr>
      <w:divsChild>
        <w:div w:id="1630895409">
          <w:marLeft w:val="547"/>
          <w:marRight w:val="0"/>
          <w:marTop w:val="0"/>
          <w:marBottom w:val="0"/>
          <w:divBdr>
            <w:top w:val="none" w:sz="0" w:space="0" w:color="auto"/>
            <w:left w:val="none" w:sz="0" w:space="0" w:color="auto"/>
            <w:bottom w:val="none" w:sz="0" w:space="0" w:color="auto"/>
            <w:right w:val="none" w:sz="0" w:space="0" w:color="auto"/>
          </w:divBdr>
        </w:div>
        <w:div w:id="450130006">
          <w:marLeft w:val="547"/>
          <w:marRight w:val="0"/>
          <w:marTop w:val="0"/>
          <w:marBottom w:val="0"/>
          <w:divBdr>
            <w:top w:val="none" w:sz="0" w:space="0" w:color="auto"/>
            <w:left w:val="none" w:sz="0" w:space="0" w:color="auto"/>
            <w:bottom w:val="none" w:sz="0" w:space="0" w:color="auto"/>
            <w:right w:val="none" w:sz="0" w:space="0" w:color="auto"/>
          </w:divBdr>
        </w:div>
        <w:div w:id="184637334">
          <w:marLeft w:val="547"/>
          <w:marRight w:val="0"/>
          <w:marTop w:val="0"/>
          <w:marBottom w:val="0"/>
          <w:divBdr>
            <w:top w:val="none" w:sz="0" w:space="0" w:color="auto"/>
            <w:left w:val="none" w:sz="0" w:space="0" w:color="auto"/>
            <w:bottom w:val="none" w:sz="0" w:space="0" w:color="auto"/>
            <w:right w:val="none" w:sz="0" w:space="0" w:color="auto"/>
          </w:divBdr>
        </w:div>
        <w:div w:id="658189078">
          <w:marLeft w:val="547"/>
          <w:marRight w:val="0"/>
          <w:marTop w:val="0"/>
          <w:marBottom w:val="0"/>
          <w:divBdr>
            <w:top w:val="none" w:sz="0" w:space="0" w:color="auto"/>
            <w:left w:val="none" w:sz="0" w:space="0" w:color="auto"/>
            <w:bottom w:val="none" w:sz="0" w:space="0" w:color="auto"/>
            <w:right w:val="none" w:sz="0" w:space="0" w:color="auto"/>
          </w:divBdr>
        </w:div>
        <w:div w:id="1699425246">
          <w:marLeft w:val="547"/>
          <w:marRight w:val="0"/>
          <w:marTop w:val="0"/>
          <w:marBottom w:val="0"/>
          <w:divBdr>
            <w:top w:val="none" w:sz="0" w:space="0" w:color="auto"/>
            <w:left w:val="none" w:sz="0" w:space="0" w:color="auto"/>
            <w:bottom w:val="none" w:sz="0" w:space="0" w:color="auto"/>
            <w:right w:val="none" w:sz="0" w:space="0" w:color="auto"/>
          </w:divBdr>
        </w:div>
        <w:div w:id="278298150">
          <w:marLeft w:val="547"/>
          <w:marRight w:val="0"/>
          <w:marTop w:val="0"/>
          <w:marBottom w:val="0"/>
          <w:divBdr>
            <w:top w:val="none" w:sz="0" w:space="0" w:color="auto"/>
            <w:left w:val="none" w:sz="0" w:space="0" w:color="auto"/>
            <w:bottom w:val="none" w:sz="0" w:space="0" w:color="auto"/>
            <w:right w:val="none" w:sz="0" w:space="0" w:color="auto"/>
          </w:divBdr>
        </w:div>
        <w:div w:id="1709987288">
          <w:marLeft w:val="547"/>
          <w:marRight w:val="0"/>
          <w:marTop w:val="0"/>
          <w:marBottom w:val="0"/>
          <w:divBdr>
            <w:top w:val="none" w:sz="0" w:space="0" w:color="auto"/>
            <w:left w:val="none" w:sz="0" w:space="0" w:color="auto"/>
            <w:bottom w:val="none" w:sz="0" w:space="0" w:color="auto"/>
            <w:right w:val="none" w:sz="0" w:space="0" w:color="auto"/>
          </w:divBdr>
        </w:div>
        <w:div w:id="264535399">
          <w:marLeft w:val="547"/>
          <w:marRight w:val="0"/>
          <w:marTop w:val="0"/>
          <w:marBottom w:val="0"/>
          <w:divBdr>
            <w:top w:val="none" w:sz="0" w:space="0" w:color="auto"/>
            <w:left w:val="none" w:sz="0" w:space="0" w:color="auto"/>
            <w:bottom w:val="none" w:sz="0" w:space="0" w:color="auto"/>
            <w:right w:val="none" w:sz="0" w:space="0" w:color="auto"/>
          </w:divBdr>
        </w:div>
        <w:div w:id="652880515">
          <w:marLeft w:val="547"/>
          <w:marRight w:val="0"/>
          <w:marTop w:val="0"/>
          <w:marBottom w:val="0"/>
          <w:divBdr>
            <w:top w:val="none" w:sz="0" w:space="0" w:color="auto"/>
            <w:left w:val="none" w:sz="0" w:space="0" w:color="auto"/>
            <w:bottom w:val="none" w:sz="0" w:space="0" w:color="auto"/>
            <w:right w:val="none" w:sz="0" w:space="0" w:color="auto"/>
          </w:divBdr>
        </w:div>
        <w:div w:id="496187304">
          <w:marLeft w:val="547"/>
          <w:marRight w:val="0"/>
          <w:marTop w:val="0"/>
          <w:marBottom w:val="0"/>
          <w:divBdr>
            <w:top w:val="none" w:sz="0" w:space="0" w:color="auto"/>
            <w:left w:val="none" w:sz="0" w:space="0" w:color="auto"/>
            <w:bottom w:val="none" w:sz="0" w:space="0" w:color="auto"/>
            <w:right w:val="none" w:sz="0" w:space="0" w:color="auto"/>
          </w:divBdr>
        </w:div>
        <w:div w:id="1385180626">
          <w:marLeft w:val="547"/>
          <w:marRight w:val="0"/>
          <w:marTop w:val="0"/>
          <w:marBottom w:val="0"/>
          <w:divBdr>
            <w:top w:val="none" w:sz="0" w:space="0" w:color="auto"/>
            <w:left w:val="none" w:sz="0" w:space="0" w:color="auto"/>
            <w:bottom w:val="none" w:sz="0" w:space="0" w:color="auto"/>
            <w:right w:val="none" w:sz="0" w:space="0" w:color="auto"/>
          </w:divBdr>
        </w:div>
        <w:div w:id="1483426917">
          <w:marLeft w:val="547"/>
          <w:marRight w:val="0"/>
          <w:marTop w:val="0"/>
          <w:marBottom w:val="0"/>
          <w:divBdr>
            <w:top w:val="none" w:sz="0" w:space="0" w:color="auto"/>
            <w:left w:val="none" w:sz="0" w:space="0" w:color="auto"/>
            <w:bottom w:val="none" w:sz="0" w:space="0" w:color="auto"/>
            <w:right w:val="none" w:sz="0" w:space="0" w:color="auto"/>
          </w:divBdr>
        </w:div>
        <w:div w:id="1096830587">
          <w:marLeft w:val="547"/>
          <w:marRight w:val="0"/>
          <w:marTop w:val="0"/>
          <w:marBottom w:val="0"/>
          <w:divBdr>
            <w:top w:val="none" w:sz="0" w:space="0" w:color="auto"/>
            <w:left w:val="none" w:sz="0" w:space="0" w:color="auto"/>
            <w:bottom w:val="none" w:sz="0" w:space="0" w:color="auto"/>
            <w:right w:val="none" w:sz="0" w:space="0" w:color="auto"/>
          </w:divBdr>
        </w:div>
        <w:div w:id="1944536528">
          <w:marLeft w:val="547"/>
          <w:marRight w:val="0"/>
          <w:marTop w:val="0"/>
          <w:marBottom w:val="0"/>
          <w:divBdr>
            <w:top w:val="none" w:sz="0" w:space="0" w:color="auto"/>
            <w:left w:val="none" w:sz="0" w:space="0" w:color="auto"/>
            <w:bottom w:val="none" w:sz="0" w:space="0" w:color="auto"/>
            <w:right w:val="none" w:sz="0" w:space="0" w:color="auto"/>
          </w:divBdr>
        </w:div>
        <w:div w:id="1365982139">
          <w:marLeft w:val="547"/>
          <w:marRight w:val="0"/>
          <w:marTop w:val="0"/>
          <w:marBottom w:val="0"/>
          <w:divBdr>
            <w:top w:val="none" w:sz="0" w:space="0" w:color="auto"/>
            <w:left w:val="none" w:sz="0" w:space="0" w:color="auto"/>
            <w:bottom w:val="none" w:sz="0" w:space="0" w:color="auto"/>
            <w:right w:val="none" w:sz="0" w:space="0" w:color="auto"/>
          </w:divBdr>
        </w:div>
        <w:div w:id="1913151166">
          <w:marLeft w:val="547"/>
          <w:marRight w:val="0"/>
          <w:marTop w:val="0"/>
          <w:marBottom w:val="0"/>
          <w:divBdr>
            <w:top w:val="none" w:sz="0" w:space="0" w:color="auto"/>
            <w:left w:val="none" w:sz="0" w:space="0" w:color="auto"/>
            <w:bottom w:val="none" w:sz="0" w:space="0" w:color="auto"/>
            <w:right w:val="none" w:sz="0" w:space="0" w:color="auto"/>
          </w:divBdr>
        </w:div>
        <w:div w:id="550502588">
          <w:marLeft w:val="547"/>
          <w:marRight w:val="0"/>
          <w:marTop w:val="0"/>
          <w:marBottom w:val="0"/>
          <w:divBdr>
            <w:top w:val="none" w:sz="0" w:space="0" w:color="auto"/>
            <w:left w:val="none" w:sz="0" w:space="0" w:color="auto"/>
            <w:bottom w:val="none" w:sz="0" w:space="0" w:color="auto"/>
            <w:right w:val="none" w:sz="0" w:space="0" w:color="auto"/>
          </w:divBdr>
        </w:div>
        <w:div w:id="1709715963">
          <w:marLeft w:val="547"/>
          <w:marRight w:val="0"/>
          <w:marTop w:val="0"/>
          <w:marBottom w:val="0"/>
          <w:divBdr>
            <w:top w:val="none" w:sz="0" w:space="0" w:color="auto"/>
            <w:left w:val="none" w:sz="0" w:space="0" w:color="auto"/>
            <w:bottom w:val="none" w:sz="0" w:space="0" w:color="auto"/>
            <w:right w:val="none" w:sz="0" w:space="0" w:color="auto"/>
          </w:divBdr>
        </w:div>
      </w:divsChild>
    </w:div>
    <w:div w:id="111678335">
      <w:bodyDiv w:val="1"/>
      <w:marLeft w:val="0"/>
      <w:marRight w:val="0"/>
      <w:marTop w:val="0"/>
      <w:marBottom w:val="0"/>
      <w:divBdr>
        <w:top w:val="none" w:sz="0" w:space="0" w:color="auto"/>
        <w:left w:val="none" w:sz="0" w:space="0" w:color="auto"/>
        <w:bottom w:val="none" w:sz="0" w:space="0" w:color="auto"/>
        <w:right w:val="none" w:sz="0" w:space="0" w:color="auto"/>
      </w:divBdr>
    </w:div>
    <w:div w:id="326397063">
      <w:bodyDiv w:val="1"/>
      <w:marLeft w:val="0"/>
      <w:marRight w:val="0"/>
      <w:marTop w:val="0"/>
      <w:marBottom w:val="0"/>
      <w:divBdr>
        <w:top w:val="none" w:sz="0" w:space="0" w:color="auto"/>
        <w:left w:val="none" w:sz="0" w:space="0" w:color="auto"/>
        <w:bottom w:val="none" w:sz="0" w:space="0" w:color="auto"/>
        <w:right w:val="none" w:sz="0" w:space="0" w:color="auto"/>
      </w:divBdr>
    </w:div>
    <w:div w:id="385837385">
      <w:bodyDiv w:val="1"/>
      <w:marLeft w:val="0"/>
      <w:marRight w:val="0"/>
      <w:marTop w:val="0"/>
      <w:marBottom w:val="0"/>
      <w:divBdr>
        <w:top w:val="none" w:sz="0" w:space="0" w:color="auto"/>
        <w:left w:val="none" w:sz="0" w:space="0" w:color="auto"/>
        <w:bottom w:val="none" w:sz="0" w:space="0" w:color="auto"/>
        <w:right w:val="none" w:sz="0" w:space="0" w:color="auto"/>
      </w:divBdr>
    </w:div>
    <w:div w:id="404687483">
      <w:bodyDiv w:val="1"/>
      <w:marLeft w:val="0"/>
      <w:marRight w:val="0"/>
      <w:marTop w:val="0"/>
      <w:marBottom w:val="0"/>
      <w:divBdr>
        <w:top w:val="none" w:sz="0" w:space="0" w:color="auto"/>
        <w:left w:val="none" w:sz="0" w:space="0" w:color="auto"/>
        <w:bottom w:val="none" w:sz="0" w:space="0" w:color="auto"/>
        <w:right w:val="none" w:sz="0" w:space="0" w:color="auto"/>
      </w:divBdr>
    </w:div>
    <w:div w:id="424350156">
      <w:bodyDiv w:val="1"/>
      <w:marLeft w:val="0"/>
      <w:marRight w:val="0"/>
      <w:marTop w:val="0"/>
      <w:marBottom w:val="0"/>
      <w:divBdr>
        <w:top w:val="none" w:sz="0" w:space="0" w:color="auto"/>
        <w:left w:val="none" w:sz="0" w:space="0" w:color="auto"/>
        <w:bottom w:val="none" w:sz="0" w:space="0" w:color="auto"/>
        <w:right w:val="none" w:sz="0" w:space="0" w:color="auto"/>
      </w:divBdr>
    </w:div>
    <w:div w:id="459538539">
      <w:bodyDiv w:val="1"/>
      <w:marLeft w:val="0"/>
      <w:marRight w:val="0"/>
      <w:marTop w:val="0"/>
      <w:marBottom w:val="0"/>
      <w:divBdr>
        <w:top w:val="none" w:sz="0" w:space="0" w:color="auto"/>
        <w:left w:val="none" w:sz="0" w:space="0" w:color="auto"/>
        <w:bottom w:val="none" w:sz="0" w:space="0" w:color="auto"/>
        <w:right w:val="none" w:sz="0" w:space="0" w:color="auto"/>
      </w:divBdr>
    </w:div>
    <w:div w:id="482084591">
      <w:bodyDiv w:val="1"/>
      <w:marLeft w:val="0"/>
      <w:marRight w:val="0"/>
      <w:marTop w:val="0"/>
      <w:marBottom w:val="0"/>
      <w:divBdr>
        <w:top w:val="none" w:sz="0" w:space="0" w:color="auto"/>
        <w:left w:val="none" w:sz="0" w:space="0" w:color="auto"/>
        <w:bottom w:val="none" w:sz="0" w:space="0" w:color="auto"/>
        <w:right w:val="none" w:sz="0" w:space="0" w:color="auto"/>
      </w:divBdr>
    </w:div>
    <w:div w:id="546842716">
      <w:bodyDiv w:val="1"/>
      <w:marLeft w:val="0"/>
      <w:marRight w:val="0"/>
      <w:marTop w:val="0"/>
      <w:marBottom w:val="0"/>
      <w:divBdr>
        <w:top w:val="none" w:sz="0" w:space="0" w:color="auto"/>
        <w:left w:val="none" w:sz="0" w:space="0" w:color="auto"/>
        <w:bottom w:val="none" w:sz="0" w:space="0" w:color="auto"/>
        <w:right w:val="none" w:sz="0" w:space="0" w:color="auto"/>
      </w:divBdr>
    </w:div>
    <w:div w:id="612791129">
      <w:bodyDiv w:val="1"/>
      <w:marLeft w:val="0"/>
      <w:marRight w:val="0"/>
      <w:marTop w:val="0"/>
      <w:marBottom w:val="0"/>
      <w:divBdr>
        <w:top w:val="none" w:sz="0" w:space="0" w:color="auto"/>
        <w:left w:val="none" w:sz="0" w:space="0" w:color="auto"/>
        <w:bottom w:val="none" w:sz="0" w:space="0" w:color="auto"/>
        <w:right w:val="none" w:sz="0" w:space="0" w:color="auto"/>
      </w:divBdr>
    </w:div>
    <w:div w:id="687559628">
      <w:bodyDiv w:val="1"/>
      <w:marLeft w:val="0"/>
      <w:marRight w:val="0"/>
      <w:marTop w:val="0"/>
      <w:marBottom w:val="0"/>
      <w:divBdr>
        <w:top w:val="none" w:sz="0" w:space="0" w:color="auto"/>
        <w:left w:val="none" w:sz="0" w:space="0" w:color="auto"/>
        <w:bottom w:val="none" w:sz="0" w:space="0" w:color="auto"/>
        <w:right w:val="none" w:sz="0" w:space="0" w:color="auto"/>
      </w:divBdr>
    </w:div>
    <w:div w:id="710686595">
      <w:bodyDiv w:val="1"/>
      <w:marLeft w:val="0"/>
      <w:marRight w:val="0"/>
      <w:marTop w:val="0"/>
      <w:marBottom w:val="0"/>
      <w:divBdr>
        <w:top w:val="none" w:sz="0" w:space="0" w:color="auto"/>
        <w:left w:val="none" w:sz="0" w:space="0" w:color="auto"/>
        <w:bottom w:val="none" w:sz="0" w:space="0" w:color="auto"/>
        <w:right w:val="none" w:sz="0" w:space="0" w:color="auto"/>
      </w:divBdr>
    </w:div>
    <w:div w:id="784425497">
      <w:bodyDiv w:val="1"/>
      <w:marLeft w:val="0"/>
      <w:marRight w:val="0"/>
      <w:marTop w:val="0"/>
      <w:marBottom w:val="0"/>
      <w:divBdr>
        <w:top w:val="none" w:sz="0" w:space="0" w:color="auto"/>
        <w:left w:val="none" w:sz="0" w:space="0" w:color="auto"/>
        <w:bottom w:val="none" w:sz="0" w:space="0" w:color="auto"/>
        <w:right w:val="none" w:sz="0" w:space="0" w:color="auto"/>
      </w:divBdr>
    </w:div>
    <w:div w:id="791290161">
      <w:bodyDiv w:val="1"/>
      <w:marLeft w:val="0"/>
      <w:marRight w:val="0"/>
      <w:marTop w:val="0"/>
      <w:marBottom w:val="0"/>
      <w:divBdr>
        <w:top w:val="none" w:sz="0" w:space="0" w:color="auto"/>
        <w:left w:val="none" w:sz="0" w:space="0" w:color="auto"/>
        <w:bottom w:val="none" w:sz="0" w:space="0" w:color="auto"/>
        <w:right w:val="none" w:sz="0" w:space="0" w:color="auto"/>
      </w:divBdr>
    </w:div>
    <w:div w:id="892229129">
      <w:bodyDiv w:val="1"/>
      <w:marLeft w:val="0"/>
      <w:marRight w:val="0"/>
      <w:marTop w:val="0"/>
      <w:marBottom w:val="0"/>
      <w:divBdr>
        <w:top w:val="none" w:sz="0" w:space="0" w:color="auto"/>
        <w:left w:val="none" w:sz="0" w:space="0" w:color="auto"/>
        <w:bottom w:val="none" w:sz="0" w:space="0" w:color="auto"/>
        <w:right w:val="none" w:sz="0" w:space="0" w:color="auto"/>
      </w:divBdr>
    </w:div>
    <w:div w:id="1054429520">
      <w:bodyDiv w:val="1"/>
      <w:marLeft w:val="0"/>
      <w:marRight w:val="0"/>
      <w:marTop w:val="0"/>
      <w:marBottom w:val="0"/>
      <w:divBdr>
        <w:top w:val="none" w:sz="0" w:space="0" w:color="auto"/>
        <w:left w:val="none" w:sz="0" w:space="0" w:color="auto"/>
        <w:bottom w:val="none" w:sz="0" w:space="0" w:color="auto"/>
        <w:right w:val="none" w:sz="0" w:space="0" w:color="auto"/>
      </w:divBdr>
    </w:div>
    <w:div w:id="1086267079">
      <w:bodyDiv w:val="1"/>
      <w:marLeft w:val="0"/>
      <w:marRight w:val="0"/>
      <w:marTop w:val="0"/>
      <w:marBottom w:val="0"/>
      <w:divBdr>
        <w:top w:val="none" w:sz="0" w:space="0" w:color="auto"/>
        <w:left w:val="none" w:sz="0" w:space="0" w:color="auto"/>
        <w:bottom w:val="none" w:sz="0" w:space="0" w:color="auto"/>
        <w:right w:val="none" w:sz="0" w:space="0" w:color="auto"/>
      </w:divBdr>
    </w:div>
    <w:div w:id="1457676095">
      <w:bodyDiv w:val="1"/>
      <w:marLeft w:val="0"/>
      <w:marRight w:val="0"/>
      <w:marTop w:val="0"/>
      <w:marBottom w:val="0"/>
      <w:divBdr>
        <w:top w:val="none" w:sz="0" w:space="0" w:color="auto"/>
        <w:left w:val="none" w:sz="0" w:space="0" w:color="auto"/>
        <w:bottom w:val="none" w:sz="0" w:space="0" w:color="auto"/>
        <w:right w:val="none" w:sz="0" w:space="0" w:color="auto"/>
      </w:divBdr>
    </w:div>
    <w:div w:id="1504198335">
      <w:bodyDiv w:val="1"/>
      <w:marLeft w:val="0"/>
      <w:marRight w:val="0"/>
      <w:marTop w:val="0"/>
      <w:marBottom w:val="0"/>
      <w:divBdr>
        <w:top w:val="none" w:sz="0" w:space="0" w:color="auto"/>
        <w:left w:val="none" w:sz="0" w:space="0" w:color="auto"/>
        <w:bottom w:val="none" w:sz="0" w:space="0" w:color="auto"/>
        <w:right w:val="none" w:sz="0" w:space="0" w:color="auto"/>
      </w:divBdr>
    </w:div>
    <w:div w:id="1526282655">
      <w:bodyDiv w:val="1"/>
      <w:marLeft w:val="0"/>
      <w:marRight w:val="0"/>
      <w:marTop w:val="0"/>
      <w:marBottom w:val="0"/>
      <w:divBdr>
        <w:top w:val="none" w:sz="0" w:space="0" w:color="auto"/>
        <w:left w:val="none" w:sz="0" w:space="0" w:color="auto"/>
        <w:bottom w:val="none" w:sz="0" w:space="0" w:color="auto"/>
        <w:right w:val="none" w:sz="0" w:space="0" w:color="auto"/>
      </w:divBdr>
    </w:div>
    <w:div w:id="1605110309">
      <w:bodyDiv w:val="1"/>
      <w:marLeft w:val="0"/>
      <w:marRight w:val="0"/>
      <w:marTop w:val="0"/>
      <w:marBottom w:val="0"/>
      <w:divBdr>
        <w:top w:val="none" w:sz="0" w:space="0" w:color="auto"/>
        <w:left w:val="none" w:sz="0" w:space="0" w:color="auto"/>
        <w:bottom w:val="none" w:sz="0" w:space="0" w:color="auto"/>
        <w:right w:val="none" w:sz="0" w:space="0" w:color="auto"/>
      </w:divBdr>
    </w:div>
    <w:div w:id="1612323321">
      <w:bodyDiv w:val="1"/>
      <w:marLeft w:val="0"/>
      <w:marRight w:val="0"/>
      <w:marTop w:val="0"/>
      <w:marBottom w:val="0"/>
      <w:divBdr>
        <w:top w:val="none" w:sz="0" w:space="0" w:color="auto"/>
        <w:left w:val="none" w:sz="0" w:space="0" w:color="auto"/>
        <w:bottom w:val="none" w:sz="0" w:space="0" w:color="auto"/>
        <w:right w:val="none" w:sz="0" w:space="0" w:color="auto"/>
      </w:divBdr>
    </w:div>
    <w:div w:id="1629700076">
      <w:bodyDiv w:val="1"/>
      <w:marLeft w:val="0"/>
      <w:marRight w:val="0"/>
      <w:marTop w:val="0"/>
      <w:marBottom w:val="0"/>
      <w:divBdr>
        <w:top w:val="none" w:sz="0" w:space="0" w:color="auto"/>
        <w:left w:val="none" w:sz="0" w:space="0" w:color="auto"/>
        <w:bottom w:val="none" w:sz="0" w:space="0" w:color="auto"/>
        <w:right w:val="none" w:sz="0" w:space="0" w:color="auto"/>
      </w:divBdr>
    </w:div>
    <w:div w:id="1684554865">
      <w:bodyDiv w:val="1"/>
      <w:marLeft w:val="0"/>
      <w:marRight w:val="0"/>
      <w:marTop w:val="0"/>
      <w:marBottom w:val="0"/>
      <w:divBdr>
        <w:top w:val="none" w:sz="0" w:space="0" w:color="auto"/>
        <w:left w:val="none" w:sz="0" w:space="0" w:color="auto"/>
        <w:bottom w:val="none" w:sz="0" w:space="0" w:color="auto"/>
        <w:right w:val="none" w:sz="0" w:space="0" w:color="auto"/>
      </w:divBdr>
    </w:div>
    <w:div w:id="1693649123">
      <w:bodyDiv w:val="1"/>
      <w:marLeft w:val="0"/>
      <w:marRight w:val="0"/>
      <w:marTop w:val="0"/>
      <w:marBottom w:val="0"/>
      <w:divBdr>
        <w:top w:val="none" w:sz="0" w:space="0" w:color="auto"/>
        <w:left w:val="none" w:sz="0" w:space="0" w:color="auto"/>
        <w:bottom w:val="none" w:sz="0" w:space="0" w:color="auto"/>
        <w:right w:val="none" w:sz="0" w:space="0" w:color="auto"/>
      </w:divBdr>
    </w:div>
    <w:div w:id="1708289395">
      <w:bodyDiv w:val="1"/>
      <w:marLeft w:val="0"/>
      <w:marRight w:val="0"/>
      <w:marTop w:val="0"/>
      <w:marBottom w:val="0"/>
      <w:divBdr>
        <w:top w:val="none" w:sz="0" w:space="0" w:color="auto"/>
        <w:left w:val="none" w:sz="0" w:space="0" w:color="auto"/>
        <w:bottom w:val="none" w:sz="0" w:space="0" w:color="auto"/>
        <w:right w:val="none" w:sz="0" w:space="0" w:color="auto"/>
      </w:divBdr>
    </w:div>
    <w:div w:id="1901820352">
      <w:bodyDiv w:val="1"/>
      <w:marLeft w:val="0"/>
      <w:marRight w:val="0"/>
      <w:marTop w:val="0"/>
      <w:marBottom w:val="0"/>
      <w:divBdr>
        <w:top w:val="none" w:sz="0" w:space="0" w:color="auto"/>
        <w:left w:val="none" w:sz="0" w:space="0" w:color="auto"/>
        <w:bottom w:val="none" w:sz="0" w:space="0" w:color="auto"/>
        <w:right w:val="none" w:sz="0" w:space="0" w:color="auto"/>
      </w:divBdr>
    </w:div>
    <w:div w:id="1906724136">
      <w:bodyDiv w:val="1"/>
      <w:marLeft w:val="0"/>
      <w:marRight w:val="0"/>
      <w:marTop w:val="0"/>
      <w:marBottom w:val="0"/>
      <w:divBdr>
        <w:top w:val="none" w:sz="0" w:space="0" w:color="auto"/>
        <w:left w:val="none" w:sz="0" w:space="0" w:color="auto"/>
        <w:bottom w:val="none" w:sz="0" w:space="0" w:color="auto"/>
        <w:right w:val="none" w:sz="0" w:space="0" w:color="auto"/>
      </w:divBdr>
    </w:div>
    <w:div w:id="1975137360">
      <w:bodyDiv w:val="1"/>
      <w:marLeft w:val="0"/>
      <w:marRight w:val="0"/>
      <w:marTop w:val="0"/>
      <w:marBottom w:val="0"/>
      <w:divBdr>
        <w:top w:val="none" w:sz="0" w:space="0" w:color="auto"/>
        <w:left w:val="none" w:sz="0" w:space="0" w:color="auto"/>
        <w:bottom w:val="none" w:sz="0" w:space="0" w:color="auto"/>
        <w:right w:val="none" w:sz="0" w:space="0" w:color="auto"/>
      </w:divBdr>
    </w:div>
    <w:div w:id="2044012187">
      <w:bodyDiv w:val="1"/>
      <w:marLeft w:val="0"/>
      <w:marRight w:val="0"/>
      <w:marTop w:val="0"/>
      <w:marBottom w:val="0"/>
      <w:divBdr>
        <w:top w:val="none" w:sz="0" w:space="0" w:color="auto"/>
        <w:left w:val="none" w:sz="0" w:space="0" w:color="auto"/>
        <w:bottom w:val="none" w:sz="0" w:space="0" w:color="auto"/>
        <w:right w:val="none" w:sz="0" w:space="0" w:color="auto"/>
      </w:divBdr>
    </w:div>
    <w:div w:id="20718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eat.net/search-climate-plus" TargetMode="External"/><Relationship Id="rId4" Type="http://schemas.openxmlformats.org/officeDocument/2006/relationships/settings" Target="settings.xml"/><Relationship Id="rId9" Type="http://schemas.openxmlformats.org/officeDocument/2006/relationships/hyperlink" Target="http://www.videocardbenchmark.net/gpu_list.php%20"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5CC34-34F0-48F3-A68D-F1D7E205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2381</Words>
  <Characters>14290</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Karlewski, Krzysztof</dc:creator>
  <cp:lastModifiedBy>Teresa Wacławska</cp:lastModifiedBy>
  <cp:revision>4</cp:revision>
  <dcterms:created xsi:type="dcterms:W3CDTF">2025-05-16T11:39:00Z</dcterms:created>
  <dcterms:modified xsi:type="dcterms:W3CDTF">2025-05-16T12:30:00Z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8c7f20d8-ac03-44dc-b32a-ecf9737a12a2</vt:lpwstr>
  </property>
  <property fmtid="{D5CDD505-2E9C-101B-9397-08002B2CF9AE}" pid="3" name="Document Creator">
    <vt:lpwstr/>
  </property>
  <property fmtid="{D5CDD505-2E9C-101B-9397-08002B2CF9AE}" pid="4" name="Document Editor">
    <vt:lpwstr/>
  </property>
  <property fmtid="{D5CDD505-2E9C-101B-9397-08002B2CF9AE}" pid="5" name="DellClassification">
    <vt:lpwstr>No Restrictions</vt:lpwstr>
  </property>
  <property fmtid="{D5CDD505-2E9C-101B-9397-08002B2CF9AE}" pid="6" name="DellSublabels">
    <vt:lpwstr/>
  </property>
  <property fmtid="{D5CDD505-2E9C-101B-9397-08002B2CF9AE}" pid="7" name="Classification">
    <vt:lpwstr>No Restrictions</vt:lpwstr>
  </property>
  <property fmtid="{D5CDD505-2E9C-101B-9397-08002B2CF9AE}" pid="8" name="Sublabels">
    <vt:lpwstr/>
  </property>
  <property fmtid="{D5CDD505-2E9C-101B-9397-08002B2CF9AE}" pid="9" name="MSIP_Label_17cb76b2-10b8-4fe1-93d4-2202842406cd_Enabled">
    <vt:lpwstr>True</vt:lpwstr>
  </property>
  <property fmtid="{D5CDD505-2E9C-101B-9397-08002B2CF9AE}" pid="10" name="MSIP_Label_17cb76b2-10b8-4fe1-93d4-2202842406cd_SiteId">
    <vt:lpwstr>945c199a-83a2-4e80-9f8c-5a91be5752dd</vt:lpwstr>
  </property>
  <property fmtid="{D5CDD505-2E9C-101B-9397-08002B2CF9AE}" pid="11" name="MSIP_Label_17cb76b2-10b8-4fe1-93d4-2202842406cd_Ref">
    <vt:lpwstr>https://api.informationprotection.azure.com/api/945c199a-83a2-4e80-9f8c-5a91be5752dd</vt:lpwstr>
  </property>
  <property fmtid="{D5CDD505-2E9C-101B-9397-08002B2CF9AE}" pid="12" name="MSIP_Label_17cb76b2-10b8-4fe1-93d4-2202842406cd_Owner">
    <vt:lpwstr>Kazimierz_Szczepanik@Dell.com</vt:lpwstr>
  </property>
  <property fmtid="{D5CDD505-2E9C-101B-9397-08002B2CF9AE}" pid="13" name="MSIP_Label_17cb76b2-10b8-4fe1-93d4-2202842406cd_SetDate">
    <vt:lpwstr>2018-01-12T13:50:25.4661708+01:00</vt:lpwstr>
  </property>
  <property fmtid="{D5CDD505-2E9C-101B-9397-08002B2CF9AE}" pid="14" name="MSIP_Label_17cb76b2-10b8-4fe1-93d4-2202842406cd_Name">
    <vt:lpwstr>External Public</vt:lpwstr>
  </property>
  <property fmtid="{D5CDD505-2E9C-101B-9397-08002B2CF9AE}" pid="15" name="MSIP_Label_17cb76b2-10b8-4fe1-93d4-2202842406cd_Application">
    <vt:lpwstr>Microsoft Azure Information Protection</vt:lpwstr>
  </property>
  <property fmtid="{D5CDD505-2E9C-101B-9397-08002B2CF9AE}" pid="16" name="MSIP_Label_17cb76b2-10b8-4fe1-93d4-2202842406cd_Extended_MSFT_Method">
    <vt:lpwstr>Manual</vt:lpwstr>
  </property>
  <property fmtid="{D5CDD505-2E9C-101B-9397-08002B2CF9AE}" pid="17" name="Sensitivity">
    <vt:lpwstr>External Public</vt:lpwstr>
  </property>
</Properties>
</file>