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3642" w14:textId="77777777" w:rsidR="00D46ACD" w:rsidRPr="00F10AC4" w:rsidRDefault="00D46ACD" w:rsidP="005D6C6F">
      <w:pPr>
        <w:spacing w:line="276" w:lineRule="auto"/>
        <w:jc w:val="both"/>
        <w:rPr>
          <w:rFonts w:ascii="Times New Roman" w:hAnsi="Times New Roman"/>
          <w:b/>
          <w:bCs/>
        </w:rPr>
      </w:pPr>
    </w:p>
    <w:p w14:paraId="3BD3EC72" w14:textId="03A48450" w:rsidR="00C010BD" w:rsidRPr="00F10AC4" w:rsidRDefault="00C52A37" w:rsidP="005D6C6F">
      <w:pPr>
        <w:spacing w:before="120" w:after="120" w:line="276" w:lineRule="auto"/>
        <w:jc w:val="both"/>
        <w:rPr>
          <w:rFonts w:ascii="Times New Roman" w:eastAsia="Calibri" w:hAnsi="Times New Roman"/>
          <w:b/>
          <w:smallCaps/>
          <w:sz w:val="22"/>
          <w:szCs w:val="22"/>
          <w:lang w:val="en-US" w:eastAsia="en-US"/>
        </w:rPr>
      </w:pPr>
      <w:r w:rsidRPr="00F10AC4">
        <w:rPr>
          <w:rFonts w:ascii="Times New Roman" w:eastAsia="Calibri" w:hAnsi="Times New Roman"/>
          <w:b/>
          <w:smallCaps/>
          <w:sz w:val="22"/>
          <w:szCs w:val="22"/>
          <w:lang w:val="en-US" w:eastAsia="en-US"/>
        </w:rPr>
        <w:t>ORDERING PARTY</w:t>
      </w:r>
    </w:p>
    <w:p w14:paraId="0477E468" w14:textId="77777777" w:rsidR="003E0731" w:rsidRPr="00F10AC4" w:rsidRDefault="003E0731" w:rsidP="005D6C6F">
      <w:pPr>
        <w:spacing w:line="276" w:lineRule="auto"/>
        <w:jc w:val="both"/>
        <w:rPr>
          <w:rFonts w:ascii="Times New Roman" w:hAnsi="Times New Roman"/>
          <w:sz w:val="22"/>
          <w:szCs w:val="22"/>
          <w:lang w:val="en-US"/>
        </w:rPr>
      </w:pPr>
      <w:r w:rsidRPr="00F10AC4">
        <w:rPr>
          <w:rFonts w:ascii="Times New Roman" w:hAnsi="Times New Roman"/>
          <w:sz w:val="22"/>
          <w:szCs w:val="22"/>
          <w:lang w:val="en-US"/>
        </w:rPr>
        <w:t xml:space="preserve">METRANS (Polonia) Sp. z </w:t>
      </w:r>
      <w:proofErr w:type="spellStart"/>
      <w:r w:rsidRPr="00F10AC4">
        <w:rPr>
          <w:rFonts w:ascii="Times New Roman" w:hAnsi="Times New Roman"/>
          <w:sz w:val="22"/>
          <w:szCs w:val="22"/>
          <w:lang w:val="en-US"/>
        </w:rPr>
        <w:t>o.o.</w:t>
      </w:r>
      <w:proofErr w:type="spellEnd"/>
      <w:r w:rsidRPr="00F10AC4">
        <w:rPr>
          <w:rFonts w:ascii="Times New Roman" w:hAnsi="Times New Roman"/>
          <w:sz w:val="22"/>
          <w:szCs w:val="22"/>
          <w:lang w:val="en-US"/>
        </w:rPr>
        <w:t xml:space="preserve"> </w:t>
      </w:r>
    </w:p>
    <w:p w14:paraId="45D4DF3D" w14:textId="54F4B81B" w:rsidR="003E0731" w:rsidRPr="00F10AC4" w:rsidRDefault="00384604" w:rsidP="005D6C6F">
      <w:pPr>
        <w:spacing w:line="276" w:lineRule="auto"/>
        <w:jc w:val="both"/>
        <w:rPr>
          <w:rFonts w:ascii="Times New Roman" w:hAnsi="Times New Roman"/>
          <w:sz w:val="22"/>
          <w:szCs w:val="22"/>
        </w:rPr>
      </w:pPr>
      <w:r w:rsidRPr="00F10AC4">
        <w:rPr>
          <w:rFonts w:ascii="Times New Roman" w:hAnsi="Times New Roman"/>
          <w:sz w:val="22"/>
          <w:szCs w:val="22"/>
        </w:rPr>
        <w:t>ul. Żelazna 28/30</w:t>
      </w:r>
    </w:p>
    <w:p w14:paraId="376231D5" w14:textId="6C001530" w:rsidR="00384604" w:rsidRPr="00F10AC4" w:rsidRDefault="00384604" w:rsidP="005D6C6F">
      <w:pPr>
        <w:spacing w:line="276" w:lineRule="auto"/>
        <w:jc w:val="both"/>
        <w:rPr>
          <w:rFonts w:ascii="Times New Roman" w:hAnsi="Times New Roman"/>
          <w:sz w:val="22"/>
          <w:szCs w:val="22"/>
        </w:rPr>
      </w:pPr>
      <w:r w:rsidRPr="00F10AC4">
        <w:rPr>
          <w:rFonts w:ascii="Times New Roman" w:hAnsi="Times New Roman"/>
          <w:sz w:val="22"/>
          <w:szCs w:val="22"/>
        </w:rPr>
        <w:t>00-832 Warszawa</w:t>
      </w:r>
    </w:p>
    <w:p w14:paraId="12850340" w14:textId="77777777" w:rsidR="003E0731" w:rsidRPr="00F10AC4" w:rsidRDefault="003E0731" w:rsidP="005D6C6F">
      <w:pPr>
        <w:spacing w:line="276" w:lineRule="auto"/>
        <w:jc w:val="both"/>
        <w:rPr>
          <w:rFonts w:ascii="Times New Roman" w:hAnsi="Times New Roman"/>
          <w:sz w:val="22"/>
          <w:szCs w:val="22"/>
        </w:rPr>
      </w:pPr>
      <w:r w:rsidRPr="00F10AC4">
        <w:rPr>
          <w:rFonts w:ascii="Times New Roman" w:hAnsi="Times New Roman"/>
          <w:sz w:val="22"/>
          <w:szCs w:val="22"/>
        </w:rPr>
        <w:t>NIP: 5260210820</w:t>
      </w:r>
    </w:p>
    <w:p w14:paraId="23C27EFF" w14:textId="292A5CC5" w:rsidR="00354E9D" w:rsidRPr="00F10AC4" w:rsidRDefault="003E0731" w:rsidP="005D6C6F">
      <w:pPr>
        <w:spacing w:line="276" w:lineRule="auto"/>
        <w:jc w:val="both"/>
        <w:rPr>
          <w:rFonts w:ascii="Times New Roman" w:hAnsi="Times New Roman"/>
          <w:sz w:val="22"/>
          <w:szCs w:val="22"/>
          <w:lang w:val="en-US"/>
        </w:rPr>
      </w:pPr>
      <w:r w:rsidRPr="00F10AC4">
        <w:rPr>
          <w:rFonts w:ascii="Times New Roman" w:hAnsi="Times New Roman"/>
          <w:sz w:val="22"/>
          <w:szCs w:val="22"/>
          <w:lang w:val="en-US"/>
        </w:rPr>
        <w:t>REGON: 010057044</w:t>
      </w:r>
    </w:p>
    <w:p w14:paraId="0F237502" w14:textId="5C4980C4" w:rsidR="001808E1" w:rsidRPr="00F10AC4" w:rsidRDefault="00C52A37" w:rsidP="005D6C6F">
      <w:pPr>
        <w:spacing w:before="60" w:after="60" w:line="276" w:lineRule="auto"/>
        <w:jc w:val="both"/>
        <w:rPr>
          <w:rFonts w:ascii="Times New Roman" w:hAnsi="Times New Roman"/>
          <w:b/>
          <w:bCs/>
          <w:sz w:val="22"/>
          <w:szCs w:val="22"/>
          <w:lang w:val="en-US"/>
        </w:rPr>
      </w:pPr>
      <w:r w:rsidRPr="00F10AC4">
        <w:rPr>
          <w:rFonts w:ascii="Times New Roman" w:hAnsi="Times New Roman"/>
          <w:b/>
          <w:bCs/>
          <w:sz w:val="22"/>
          <w:szCs w:val="22"/>
          <w:lang w:val="en-US"/>
        </w:rPr>
        <w:t>OFFER</w:t>
      </w:r>
    </w:p>
    <w:p w14:paraId="37B63736" w14:textId="5E4C7609" w:rsidR="00534716" w:rsidRPr="00F10AC4" w:rsidRDefault="00534716" w:rsidP="005D6C6F">
      <w:pPr>
        <w:autoSpaceDE w:val="0"/>
        <w:autoSpaceDN w:val="0"/>
        <w:adjustRightInd w:val="0"/>
        <w:spacing w:line="276" w:lineRule="auto"/>
        <w:jc w:val="both"/>
        <w:rPr>
          <w:rFonts w:ascii="Times New Roman" w:eastAsia="Calibri" w:hAnsi="Times New Roman"/>
          <w:b/>
          <w:sz w:val="22"/>
          <w:szCs w:val="22"/>
          <w:lang w:val="en-US" w:eastAsia="en-US"/>
        </w:rPr>
      </w:pPr>
    </w:p>
    <w:p w14:paraId="1DCA1573" w14:textId="77777777" w:rsidR="00C52A37" w:rsidRPr="00F10AC4" w:rsidRDefault="00C52A37" w:rsidP="005D6C6F">
      <w:pPr>
        <w:autoSpaceDE w:val="0"/>
        <w:autoSpaceDN w:val="0"/>
        <w:adjustRightInd w:val="0"/>
        <w:spacing w:before="120" w:after="120" w:line="276" w:lineRule="auto"/>
        <w:jc w:val="both"/>
        <w:rPr>
          <w:rFonts w:ascii="Times New Roman" w:eastAsia="Calibri" w:hAnsi="Times New Roman"/>
          <w:b/>
          <w:bCs/>
          <w:sz w:val="22"/>
          <w:szCs w:val="22"/>
          <w:lang w:val="en-US" w:eastAsia="en-US"/>
        </w:rPr>
      </w:pPr>
      <w:r w:rsidRPr="00F10AC4">
        <w:rPr>
          <w:rFonts w:ascii="Times New Roman" w:eastAsia="Calibri" w:hAnsi="Times New Roman"/>
          <w:b/>
          <w:bCs/>
          <w:sz w:val="22"/>
          <w:szCs w:val="22"/>
          <w:lang w:val="en-US" w:eastAsia="en-US"/>
        </w:rPr>
        <w:t>This offer is submitted by:</w:t>
      </w:r>
    </w:p>
    <w:tbl>
      <w:tblPr>
        <w:tblStyle w:val="Tabela-Siatka1"/>
        <w:tblW w:w="4848" w:type="pct"/>
        <w:tblInd w:w="-5" w:type="dxa"/>
        <w:tblLook w:val="04A0" w:firstRow="1" w:lastRow="0" w:firstColumn="1" w:lastColumn="0" w:noHBand="0" w:noVBand="1"/>
      </w:tblPr>
      <w:tblGrid>
        <w:gridCol w:w="3287"/>
        <w:gridCol w:w="5774"/>
      </w:tblGrid>
      <w:tr w:rsidR="00F10AC4" w:rsidRPr="00F10AC4" w14:paraId="0D9F0990" w14:textId="77777777" w:rsidTr="00C57856">
        <w:trPr>
          <w:trHeight w:val="454"/>
        </w:trPr>
        <w:tc>
          <w:tcPr>
            <w:tcW w:w="1814" w:type="pct"/>
            <w:shd w:val="clear" w:color="auto" w:fill="BDD6EE"/>
            <w:vAlign w:val="center"/>
          </w:tcPr>
          <w:p w14:paraId="6CA592A6"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r w:rsidRPr="00F10AC4">
              <w:rPr>
                <w:rFonts w:ascii="Times New Roman" w:eastAsia="Calibri" w:hAnsi="Times New Roman"/>
                <w:sz w:val="22"/>
                <w:szCs w:val="22"/>
                <w:lang w:eastAsia="en-US"/>
              </w:rPr>
              <w:t>Supplier</w:t>
            </w:r>
            <w:r w:rsidRPr="00F10AC4">
              <w:rPr>
                <w:rStyle w:val="Odwoanieprzypisudolnego"/>
                <w:rFonts w:ascii="Times New Roman" w:eastAsia="Calibri" w:hAnsi="Times New Roman"/>
                <w:sz w:val="22"/>
                <w:szCs w:val="22"/>
                <w:lang w:eastAsia="en-US"/>
              </w:rPr>
              <w:footnoteReference w:id="1"/>
            </w:r>
            <w:r w:rsidRPr="00F10AC4">
              <w:rPr>
                <w:rFonts w:ascii="Times New Roman" w:eastAsia="Calibri" w:hAnsi="Times New Roman"/>
                <w:sz w:val="22"/>
                <w:szCs w:val="22"/>
                <w:lang w:eastAsia="en-US"/>
              </w:rPr>
              <w:t>:</w:t>
            </w:r>
          </w:p>
        </w:tc>
        <w:tc>
          <w:tcPr>
            <w:tcW w:w="3186" w:type="pct"/>
            <w:vAlign w:val="center"/>
          </w:tcPr>
          <w:p w14:paraId="26F7DB26"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p>
        </w:tc>
      </w:tr>
      <w:tr w:rsidR="00F10AC4" w:rsidRPr="00F10AC4" w14:paraId="29213A98" w14:textId="77777777" w:rsidTr="00C57856">
        <w:trPr>
          <w:trHeight w:val="454"/>
        </w:trPr>
        <w:tc>
          <w:tcPr>
            <w:tcW w:w="1814" w:type="pct"/>
            <w:shd w:val="clear" w:color="auto" w:fill="BDD6EE"/>
            <w:vAlign w:val="center"/>
          </w:tcPr>
          <w:p w14:paraId="293E9B1A" w14:textId="77777777" w:rsidR="00C52A37" w:rsidRPr="00F10AC4" w:rsidRDefault="00C52A37" w:rsidP="005D6C6F">
            <w:pPr>
              <w:autoSpaceDE w:val="0"/>
              <w:autoSpaceDN w:val="0"/>
              <w:adjustRightInd w:val="0"/>
              <w:spacing w:before="60" w:after="60" w:line="276" w:lineRule="auto"/>
              <w:jc w:val="both"/>
              <w:rPr>
                <w:rFonts w:ascii="Times New Roman" w:eastAsia="Calibri" w:hAnsi="Times New Roman"/>
                <w:sz w:val="22"/>
                <w:szCs w:val="22"/>
                <w:lang w:val="en-US" w:eastAsia="en-US"/>
              </w:rPr>
            </w:pPr>
            <w:r w:rsidRPr="00F10AC4">
              <w:rPr>
                <w:rFonts w:ascii="Times New Roman" w:eastAsia="Calibri" w:hAnsi="Times New Roman"/>
                <w:sz w:val="22"/>
                <w:szCs w:val="22"/>
                <w:lang w:val="en-US" w:eastAsia="en-US"/>
              </w:rPr>
              <w:t>Address of the Supplier’s registered office and mailing address:</w:t>
            </w:r>
          </w:p>
        </w:tc>
        <w:tc>
          <w:tcPr>
            <w:tcW w:w="3186" w:type="pct"/>
            <w:vAlign w:val="center"/>
          </w:tcPr>
          <w:p w14:paraId="61D0FA5A"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val="en-US" w:eastAsia="en-US"/>
              </w:rPr>
            </w:pPr>
          </w:p>
        </w:tc>
      </w:tr>
      <w:tr w:rsidR="00F10AC4" w:rsidRPr="00F10AC4" w14:paraId="7B408F4A" w14:textId="77777777" w:rsidTr="00C57856">
        <w:trPr>
          <w:trHeight w:val="454"/>
        </w:trPr>
        <w:tc>
          <w:tcPr>
            <w:tcW w:w="1814" w:type="pct"/>
            <w:shd w:val="clear" w:color="auto" w:fill="BDD6EE"/>
            <w:vAlign w:val="center"/>
          </w:tcPr>
          <w:p w14:paraId="7AD1A245"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r w:rsidRPr="00F10AC4">
              <w:rPr>
                <w:rFonts w:ascii="Times New Roman" w:eastAsia="Calibri" w:hAnsi="Times New Roman"/>
                <w:sz w:val="22"/>
                <w:szCs w:val="22"/>
                <w:lang w:eastAsia="en-US"/>
              </w:rPr>
              <w:t>NIP:</w:t>
            </w:r>
          </w:p>
        </w:tc>
        <w:tc>
          <w:tcPr>
            <w:tcW w:w="3186" w:type="pct"/>
            <w:vAlign w:val="center"/>
          </w:tcPr>
          <w:p w14:paraId="574B3517"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p>
        </w:tc>
      </w:tr>
      <w:tr w:rsidR="00F10AC4" w:rsidRPr="00F10AC4" w14:paraId="41539312" w14:textId="77777777" w:rsidTr="00C57856">
        <w:trPr>
          <w:trHeight w:val="454"/>
        </w:trPr>
        <w:tc>
          <w:tcPr>
            <w:tcW w:w="1814" w:type="pct"/>
            <w:shd w:val="clear" w:color="auto" w:fill="BDD6EE"/>
            <w:vAlign w:val="center"/>
          </w:tcPr>
          <w:p w14:paraId="76C60536"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r w:rsidRPr="00F10AC4">
              <w:rPr>
                <w:rFonts w:ascii="Times New Roman" w:eastAsia="Calibri" w:hAnsi="Times New Roman"/>
                <w:sz w:val="22"/>
                <w:szCs w:val="22"/>
                <w:lang w:eastAsia="en-US"/>
              </w:rPr>
              <w:t>REGON:</w:t>
            </w:r>
          </w:p>
        </w:tc>
        <w:tc>
          <w:tcPr>
            <w:tcW w:w="3186" w:type="pct"/>
            <w:vAlign w:val="center"/>
          </w:tcPr>
          <w:p w14:paraId="25C2E839"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p>
        </w:tc>
      </w:tr>
      <w:tr w:rsidR="00F10AC4" w:rsidRPr="00F10AC4" w14:paraId="61A67564" w14:textId="77777777" w:rsidTr="00C57856">
        <w:trPr>
          <w:trHeight w:val="454"/>
        </w:trPr>
        <w:tc>
          <w:tcPr>
            <w:tcW w:w="1814" w:type="pct"/>
            <w:shd w:val="clear" w:color="auto" w:fill="BDD6EE"/>
            <w:vAlign w:val="center"/>
          </w:tcPr>
          <w:p w14:paraId="3E3DF481"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r w:rsidRPr="00F10AC4">
              <w:rPr>
                <w:rFonts w:ascii="Times New Roman" w:eastAsia="Calibri" w:hAnsi="Times New Roman"/>
                <w:sz w:val="22"/>
                <w:szCs w:val="22"/>
                <w:lang w:eastAsia="en-US"/>
              </w:rPr>
              <w:t>KRS (</w:t>
            </w:r>
            <w:proofErr w:type="spellStart"/>
            <w:r w:rsidRPr="00F10AC4">
              <w:rPr>
                <w:rFonts w:ascii="Times New Roman" w:eastAsia="Calibri" w:hAnsi="Times New Roman"/>
                <w:sz w:val="22"/>
                <w:szCs w:val="22"/>
                <w:lang w:eastAsia="en-US"/>
              </w:rPr>
              <w:t>if</w:t>
            </w:r>
            <w:proofErr w:type="spellEnd"/>
            <w:r w:rsidRPr="00F10AC4">
              <w:rPr>
                <w:rFonts w:ascii="Times New Roman" w:eastAsia="Calibri" w:hAnsi="Times New Roman"/>
                <w:sz w:val="22"/>
                <w:szCs w:val="22"/>
                <w:lang w:eastAsia="en-US"/>
              </w:rPr>
              <w:t xml:space="preserve"> </w:t>
            </w:r>
            <w:proofErr w:type="spellStart"/>
            <w:r w:rsidRPr="00F10AC4">
              <w:rPr>
                <w:rFonts w:ascii="Times New Roman" w:eastAsia="Calibri" w:hAnsi="Times New Roman"/>
                <w:sz w:val="22"/>
                <w:szCs w:val="22"/>
                <w:lang w:eastAsia="en-US"/>
              </w:rPr>
              <w:t>applicable</w:t>
            </w:r>
            <w:proofErr w:type="spellEnd"/>
            <w:r w:rsidRPr="00F10AC4">
              <w:rPr>
                <w:rFonts w:ascii="Times New Roman" w:eastAsia="Calibri" w:hAnsi="Times New Roman"/>
                <w:sz w:val="22"/>
                <w:szCs w:val="22"/>
                <w:lang w:eastAsia="en-US"/>
              </w:rPr>
              <w:t>):</w:t>
            </w:r>
          </w:p>
        </w:tc>
        <w:tc>
          <w:tcPr>
            <w:tcW w:w="3186" w:type="pct"/>
            <w:vAlign w:val="center"/>
          </w:tcPr>
          <w:p w14:paraId="69D9BFF8"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p>
        </w:tc>
      </w:tr>
      <w:tr w:rsidR="00F10AC4" w:rsidRPr="00F10AC4" w14:paraId="465D6D67" w14:textId="77777777" w:rsidTr="00C57856">
        <w:trPr>
          <w:trHeight w:val="454"/>
        </w:trPr>
        <w:tc>
          <w:tcPr>
            <w:tcW w:w="1814" w:type="pct"/>
            <w:shd w:val="clear" w:color="auto" w:fill="BDD6EE"/>
            <w:vAlign w:val="center"/>
          </w:tcPr>
          <w:p w14:paraId="49F27789"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val="en-US" w:eastAsia="en-US"/>
              </w:rPr>
            </w:pPr>
            <w:r w:rsidRPr="00F10AC4">
              <w:rPr>
                <w:rFonts w:ascii="Times New Roman" w:eastAsia="Calibri" w:hAnsi="Times New Roman"/>
                <w:sz w:val="22"/>
                <w:szCs w:val="22"/>
                <w:lang w:val="en-US" w:eastAsia="en-US"/>
              </w:rPr>
              <w:t>Name and surname of the contact person:</w:t>
            </w:r>
          </w:p>
        </w:tc>
        <w:tc>
          <w:tcPr>
            <w:tcW w:w="3186" w:type="pct"/>
            <w:vAlign w:val="center"/>
          </w:tcPr>
          <w:p w14:paraId="75E0A66C"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val="en-US" w:eastAsia="en-US"/>
              </w:rPr>
            </w:pPr>
          </w:p>
        </w:tc>
      </w:tr>
      <w:tr w:rsidR="00F10AC4" w:rsidRPr="00F10AC4" w14:paraId="0FCB8D4A" w14:textId="77777777" w:rsidTr="00C57856">
        <w:trPr>
          <w:trHeight w:val="454"/>
        </w:trPr>
        <w:tc>
          <w:tcPr>
            <w:tcW w:w="1814" w:type="pct"/>
            <w:shd w:val="clear" w:color="auto" w:fill="BDD6EE"/>
            <w:vAlign w:val="center"/>
          </w:tcPr>
          <w:p w14:paraId="093ADF1D"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r w:rsidRPr="00F10AC4">
              <w:rPr>
                <w:rFonts w:ascii="Times New Roman" w:eastAsia="Calibri" w:hAnsi="Times New Roman"/>
                <w:sz w:val="22"/>
                <w:szCs w:val="22"/>
                <w:lang w:eastAsia="en-US"/>
              </w:rPr>
              <w:t>Telephone no.:</w:t>
            </w:r>
          </w:p>
        </w:tc>
        <w:tc>
          <w:tcPr>
            <w:tcW w:w="3186" w:type="pct"/>
            <w:vAlign w:val="center"/>
          </w:tcPr>
          <w:p w14:paraId="328E1515"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p>
        </w:tc>
      </w:tr>
      <w:tr w:rsidR="00F10AC4" w:rsidRPr="00F10AC4" w14:paraId="511CEA09" w14:textId="77777777" w:rsidTr="00C57856">
        <w:trPr>
          <w:trHeight w:val="454"/>
        </w:trPr>
        <w:tc>
          <w:tcPr>
            <w:tcW w:w="1814" w:type="pct"/>
            <w:shd w:val="clear" w:color="auto" w:fill="BDD6EE"/>
            <w:vAlign w:val="center"/>
          </w:tcPr>
          <w:p w14:paraId="0EF80E60"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r w:rsidRPr="00F10AC4">
              <w:rPr>
                <w:rFonts w:ascii="Times New Roman" w:eastAsia="Calibri" w:hAnsi="Times New Roman"/>
                <w:sz w:val="22"/>
                <w:szCs w:val="22"/>
                <w:lang w:eastAsia="en-US"/>
              </w:rPr>
              <w:t xml:space="preserve">E-mail </w:t>
            </w:r>
            <w:proofErr w:type="spellStart"/>
            <w:r w:rsidRPr="00F10AC4">
              <w:rPr>
                <w:rFonts w:ascii="Times New Roman" w:eastAsia="Calibri" w:hAnsi="Times New Roman"/>
                <w:sz w:val="22"/>
                <w:szCs w:val="22"/>
                <w:lang w:eastAsia="en-US"/>
              </w:rPr>
              <w:t>address</w:t>
            </w:r>
            <w:proofErr w:type="spellEnd"/>
            <w:r w:rsidRPr="00F10AC4">
              <w:rPr>
                <w:rFonts w:ascii="Times New Roman" w:eastAsia="Calibri" w:hAnsi="Times New Roman"/>
                <w:sz w:val="22"/>
                <w:szCs w:val="22"/>
                <w:lang w:eastAsia="en-US"/>
              </w:rPr>
              <w:t>:</w:t>
            </w:r>
          </w:p>
        </w:tc>
        <w:tc>
          <w:tcPr>
            <w:tcW w:w="3186" w:type="pct"/>
            <w:vAlign w:val="center"/>
          </w:tcPr>
          <w:p w14:paraId="5D4C3F15" w14:textId="77777777" w:rsidR="00C52A37" w:rsidRPr="00F10AC4" w:rsidRDefault="00C52A37" w:rsidP="005D6C6F">
            <w:pPr>
              <w:autoSpaceDE w:val="0"/>
              <w:autoSpaceDN w:val="0"/>
              <w:adjustRightInd w:val="0"/>
              <w:spacing w:line="276" w:lineRule="auto"/>
              <w:jc w:val="both"/>
              <w:rPr>
                <w:rFonts w:ascii="Times New Roman" w:eastAsia="Calibri" w:hAnsi="Times New Roman"/>
                <w:sz w:val="22"/>
                <w:szCs w:val="22"/>
                <w:lang w:eastAsia="en-US"/>
              </w:rPr>
            </w:pPr>
          </w:p>
        </w:tc>
      </w:tr>
    </w:tbl>
    <w:p w14:paraId="5D4B3A34" w14:textId="77777777" w:rsidR="00C52A37" w:rsidRPr="00F10AC4" w:rsidRDefault="00C52A37" w:rsidP="005D6C6F">
      <w:pPr>
        <w:spacing w:line="276" w:lineRule="auto"/>
        <w:jc w:val="both"/>
        <w:rPr>
          <w:rFonts w:ascii="Times New Roman" w:hAnsi="Times New Roman"/>
          <w:bCs/>
          <w:sz w:val="22"/>
          <w:szCs w:val="22"/>
        </w:rPr>
      </w:pPr>
    </w:p>
    <w:p w14:paraId="5ED97B57" w14:textId="42D63892" w:rsidR="00D079EE" w:rsidRPr="00F10AC4" w:rsidRDefault="00C52A37" w:rsidP="00F10AC4">
      <w:pPr>
        <w:spacing w:before="60" w:line="276" w:lineRule="auto"/>
        <w:ind w:left="142" w:right="283"/>
        <w:jc w:val="both"/>
        <w:rPr>
          <w:rFonts w:ascii="Times New Roman" w:hAnsi="Times New Roman"/>
          <w:bCs/>
          <w:sz w:val="22"/>
          <w:szCs w:val="22"/>
          <w:lang w:val="en-US"/>
        </w:rPr>
      </w:pPr>
      <w:r w:rsidRPr="00F10AC4">
        <w:rPr>
          <w:rFonts w:ascii="Times New Roman" w:hAnsi="Times New Roman"/>
          <w:bCs/>
          <w:sz w:val="22"/>
          <w:szCs w:val="22"/>
          <w:lang w:val="en-US"/>
        </w:rPr>
        <w:t xml:space="preserve">With reference to the Request for Proposal no. </w:t>
      </w:r>
      <w:bookmarkStart w:id="0" w:name="_Hlk175209735"/>
      <w:bookmarkStart w:id="1" w:name="_Hlk175209774"/>
      <w:bookmarkStart w:id="2" w:name="_Hlk29894324"/>
      <w:r w:rsidR="005D6C6F" w:rsidRPr="00F10AC4">
        <w:rPr>
          <w:rFonts w:ascii="Times New Roman" w:hAnsi="Times New Roman"/>
          <w:bCs/>
          <w:sz w:val="22"/>
          <w:szCs w:val="22"/>
          <w:lang w:val="en-US"/>
        </w:rPr>
        <w:t>1</w:t>
      </w:r>
      <w:r w:rsidR="003E0731" w:rsidRPr="00F10AC4">
        <w:rPr>
          <w:rFonts w:ascii="Times New Roman" w:hAnsi="Times New Roman"/>
          <w:bCs/>
          <w:sz w:val="22"/>
          <w:szCs w:val="22"/>
          <w:lang w:val="en-US"/>
        </w:rPr>
        <w:t>/202</w:t>
      </w:r>
      <w:r w:rsidR="00F01C9A" w:rsidRPr="00F10AC4">
        <w:rPr>
          <w:rFonts w:ascii="Times New Roman" w:hAnsi="Times New Roman"/>
          <w:bCs/>
          <w:sz w:val="22"/>
          <w:szCs w:val="22"/>
          <w:lang w:val="en-US"/>
        </w:rPr>
        <w:t>5</w:t>
      </w:r>
      <w:r w:rsidR="003E0731" w:rsidRPr="00F10AC4">
        <w:rPr>
          <w:rFonts w:ascii="Times New Roman" w:hAnsi="Times New Roman"/>
          <w:bCs/>
          <w:sz w:val="22"/>
          <w:szCs w:val="22"/>
          <w:lang w:val="en-US"/>
        </w:rPr>
        <w:t>/T</w:t>
      </w:r>
      <w:bookmarkStart w:id="3" w:name="_Hlk157547261"/>
      <w:bookmarkEnd w:id="0"/>
      <w:bookmarkEnd w:id="1"/>
      <w:r w:rsidRPr="00F10AC4">
        <w:rPr>
          <w:rFonts w:ascii="Times New Roman" w:eastAsiaTheme="minorEastAsia" w:hAnsi="Times New Roman"/>
          <w:lang w:val="en-US"/>
        </w:rPr>
        <w:t xml:space="preserve"> </w:t>
      </w:r>
      <w:r w:rsidRPr="00F10AC4">
        <w:rPr>
          <w:rFonts w:ascii="Times New Roman" w:eastAsiaTheme="minorEastAsia" w:hAnsi="Times New Roman"/>
          <w:sz w:val="22"/>
          <w:szCs w:val="22"/>
          <w:lang w:val="en-US"/>
        </w:rPr>
        <w:t xml:space="preserve">concerning the </w:t>
      </w:r>
      <w:r w:rsidR="005D6C6F" w:rsidRPr="00F10AC4">
        <w:rPr>
          <w:rFonts w:ascii="Times New Roman" w:eastAsiaTheme="minorEastAsia" w:hAnsi="Times New Roman"/>
          <w:sz w:val="22"/>
          <w:szCs w:val="22"/>
          <w:lang w:val="en-US"/>
        </w:rPr>
        <w:t xml:space="preserve">delivery, installation and </w:t>
      </w:r>
      <w:proofErr w:type="spellStart"/>
      <w:r w:rsidR="005D6C6F" w:rsidRPr="00F10AC4">
        <w:rPr>
          <w:rFonts w:ascii="Times New Roman" w:eastAsiaTheme="minorEastAsia" w:hAnsi="Times New Roman"/>
          <w:sz w:val="22"/>
          <w:szCs w:val="22"/>
          <w:lang w:val="en-US"/>
        </w:rPr>
        <w:t>commisioning</w:t>
      </w:r>
      <w:proofErr w:type="spellEnd"/>
      <w:r w:rsidR="005D6C6F" w:rsidRPr="00F10AC4">
        <w:rPr>
          <w:rFonts w:ascii="Times New Roman" w:eastAsiaTheme="minorEastAsia" w:hAnsi="Times New Roman"/>
          <w:sz w:val="22"/>
          <w:szCs w:val="22"/>
          <w:lang w:val="en-US"/>
        </w:rPr>
        <w:t xml:space="preserve"> of a system for visual assessment of containers and damage detection at the terminal gates </w:t>
      </w:r>
      <w:r w:rsidR="00354E9D" w:rsidRPr="00F10AC4">
        <w:rPr>
          <w:rFonts w:ascii="Times New Roman" w:hAnsi="Times New Roman"/>
          <w:bCs/>
          <w:sz w:val="22"/>
          <w:szCs w:val="22"/>
          <w:lang w:val="en-US"/>
        </w:rPr>
        <w:t>(</w:t>
      </w:r>
      <w:bookmarkEnd w:id="2"/>
      <w:bookmarkEnd w:id="3"/>
      <w:r w:rsidRPr="00F10AC4">
        <w:rPr>
          <w:rFonts w:ascii="Times New Roman" w:hAnsi="Times New Roman"/>
          <w:bCs/>
          <w:sz w:val="22"/>
          <w:szCs w:val="22"/>
          <w:lang w:val="en-US"/>
        </w:rPr>
        <w:t>hereinafter: the “Subject of the Contract”), we declare that by submitting this offer we propose to execute the order with respect to</w:t>
      </w:r>
      <w:r w:rsidR="00A711CD" w:rsidRPr="00F10AC4">
        <w:rPr>
          <w:rFonts w:ascii="Times New Roman" w:hAnsi="Times New Roman"/>
          <w:bCs/>
          <w:sz w:val="22"/>
          <w:szCs w:val="22"/>
          <w:lang w:val="en-US"/>
        </w:rPr>
        <w:t>:</w:t>
      </w:r>
    </w:p>
    <w:p w14:paraId="78579987" w14:textId="77777777" w:rsidR="003E0731" w:rsidRPr="00F10AC4" w:rsidRDefault="003E0731" w:rsidP="00F10AC4">
      <w:pPr>
        <w:spacing w:before="60" w:line="276" w:lineRule="auto"/>
        <w:ind w:left="142" w:right="283"/>
        <w:jc w:val="both"/>
        <w:rPr>
          <w:rFonts w:ascii="Times New Roman" w:hAnsi="Times New Roman"/>
          <w:bCs/>
          <w:sz w:val="22"/>
          <w:szCs w:val="22"/>
        </w:rPr>
      </w:pPr>
    </w:p>
    <w:p w14:paraId="39D7E204" w14:textId="1E4CE096" w:rsidR="00175FD9" w:rsidRPr="00F10AC4" w:rsidRDefault="00C52A37" w:rsidP="00F10AC4">
      <w:pPr>
        <w:pStyle w:val="Akapitzlist"/>
        <w:numPr>
          <w:ilvl w:val="0"/>
          <w:numId w:val="41"/>
        </w:numPr>
        <w:spacing w:before="60" w:line="276" w:lineRule="auto"/>
        <w:ind w:left="567" w:right="-1" w:hanging="426"/>
        <w:jc w:val="both"/>
        <w:rPr>
          <w:rFonts w:ascii="Times New Roman" w:hAnsi="Times New Roman"/>
          <w:bCs/>
          <w:sz w:val="22"/>
          <w:szCs w:val="22"/>
          <w:lang w:val="en-US"/>
        </w:rPr>
      </w:pPr>
      <w:r w:rsidRPr="00F10AC4">
        <w:rPr>
          <w:rFonts w:ascii="Times New Roman" w:hAnsi="Times New Roman"/>
          <w:bCs/>
          <w:sz w:val="22"/>
          <w:szCs w:val="22"/>
          <w:lang w:val="en-US"/>
        </w:rPr>
        <w:t>We propose to perform the Subject of the Contract for the following price inclusive of VAT indicated in the following table</w:t>
      </w:r>
      <w:r w:rsidR="00A711CD" w:rsidRPr="00F10AC4">
        <w:rPr>
          <w:rFonts w:ascii="Times New Roman" w:hAnsi="Times New Roman"/>
          <w:bCs/>
          <w:sz w:val="22"/>
          <w:szCs w:val="22"/>
          <w:lang w:val="en-US"/>
        </w:rPr>
        <w:t>:</w:t>
      </w:r>
    </w:p>
    <w:p w14:paraId="0A4DB841" w14:textId="77777777" w:rsidR="005D6C6F" w:rsidRPr="00F10AC4" w:rsidRDefault="005D6C6F" w:rsidP="005D6C6F">
      <w:pPr>
        <w:pStyle w:val="Akapitzlist"/>
        <w:spacing w:before="60" w:line="276" w:lineRule="auto"/>
        <w:ind w:left="567" w:right="-1"/>
        <w:jc w:val="both"/>
        <w:rPr>
          <w:rFonts w:ascii="Times New Roman" w:hAnsi="Times New Roman"/>
          <w:bCs/>
          <w:sz w:val="22"/>
          <w:szCs w:val="22"/>
          <w:lang w:val="en-US"/>
        </w:rPr>
      </w:pPr>
    </w:p>
    <w:tbl>
      <w:tblPr>
        <w:tblStyle w:val="Tabela-Siatka1"/>
        <w:tblW w:w="8931" w:type="dxa"/>
        <w:jc w:val="center"/>
        <w:tblLayout w:type="fixed"/>
        <w:tblLook w:val="04A0" w:firstRow="1" w:lastRow="0" w:firstColumn="1" w:lastColumn="0" w:noHBand="0" w:noVBand="1"/>
      </w:tblPr>
      <w:tblGrid>
        <w:gridCol w:w="5807"/>
        <w:gridCol w:w="3124"/>
      </w:tblGrid>
      <w:tr w:rsidR="00F10AC4" w:rsidRPr="00F10AC4" w14:paraId="74605579" w14:textId="77777777" w:rsidTr="00BF17B0">
        <w:trPr>
          <w:trHeight w:val="296"/>
          <w:jc w:val="center"/>
        </w:trPr>
        <w:tc>
          <w:tcPr>
            <w:tcW w:w="5807" w:type="dxa"/>
            <w:shd w:val="clear" w:color="auto" w:fill="B8CCE4" w:themeFill="accent1" w:themeFillTint="66"/>
            <w:vAlign w:val="center"/>
          </w:tcPr>
          <w:p w14:paraId="117AC2DB" w14:textId="62A25992" w:rsidR="00F01C9A" w:rsidRPr="00F10AC4" w:rsidRDefault="00F01C9A" w:rsidP="005D6C6F">
            <w:pPr>
              <w:spacing w:line="276" w:lineRule="auto"/>
              <w:ind w:right="-6"/>
              <w:jc w:val="center"/>
              <w:rPr>
                <w:rFonts w:ascii="Times New Roman" w:hAnsi="Times New Roman"/>
                <w:b/>
                <w:bCs/>
              </w:rPr>
            </w:pPr>
            <w:r w:rsidRPr="00F10AC4">
              <w:rPr>
                <w:rFonts w:ascii="Times New Roman" w:hAnsi="Times New Roman"/>
                <w:b/>
                <w:bCs/>
              </w:rPr>
              <w:t>SUBJECT OF THE CONTRACT –</w:t>
            </w:r>
          </w:p>
          <w:p w14:paraId="0279792A" w14:textId="2D9216B7" w:rsidR="001A7C9E" w:rsidRPr="00F10AC4" w:rsidRDefault="00F01C9A" w:rsidP="005D6C6F">
            <w:pPr>
              <w:spacing w:line="276" w:lineRule="auto"/>
              <w:ind w:right="-6"/>
              <w:jc w:val="center"/>
              <w:rPr>
                <w:rFonts w:ascii="Times New Roman" w:eastAsia="Calibri" w:hAnsi="Times New Roman"/>
                <w:b/>
                <w:bCs/>
                <w:iCs/>
                <w:sz w:val="22"/>
                <w:szCs w:val="22"/>
                <w:lang w:val="en-US" w:eastAsia="en-US"/>
              </w:rPr>
            </w:pPr>
            <w:r w:rsidRPr="00F10AC4">
              <w:rPr>
                <w:rFonts w:ascii="Times New Roman" w:hAnsi="Times New Roman"/>
                <w:b/>
                <w:bCs/>
              </w:rPr>
              <w:t>SYSTEMS FOR VISUAL ASSESSMENT OF CONENERS AND DAMAGE DETECTION AT TERMINAL GATES</w:t>
            </w:r>
          </w:p>
        </w:tc>
        <w:tc>
          <w:tcPr>
            <w:tcW w:w="3124" w:type="dxa"/>
            <w:shd w:val="clear" w:color="auto" w:fill="B8CCE4" w:themeFill="accent1" w:themeFillTint="66"/>
            <w:vAlign w:val="center"/>
          </w:tcPr>
          <w:p w14:paraId="0929EEF1" w14:textId="09532C94" w:rsidR="001A7C9E" w:rsidRPr="00F10AC4" w:rsidRDefault="00D33DD1" w:rsidP="005D6C6F">
            <w:pPr>
              <w:spacing w:line="276" w:lineRule="auto"/>
              <w:ind w:right="-6"/>
              <w:jc w:val="center"/>
              <w:rPr>
                <w:rFonts w:ascii="Times New Roman" w:eastAsia="Calibri" w:hAnsi="Times New Roman"/>
                <w:b/>
                <w:bCs/>
                <w:iCs/>
                <w:sz w:val="22"/>
                <w:szCs w:val="22"/>
                <w:lang w:eastAsia="en-US"/>
              </w:rPr>
            </w:pPr>
            <w:r w:rsidRPr="00F10AC4">
              <w:rPr>
                <w:rFonts w:ascii="Times New Roman" w:eastAsia="Calibri" w:hAnsi="Times New Roman"/>
                <w:b/>
                <w:bCs/>
                <w:iCs/>
                <w:sz w:val="22"/>
                <w:szCs w:val="22"/>
                <w:lang w:eastAsia="en-US"/>
              </w:rPr>
              <w:t>PRICE</w:t>
            </w:r>
          </w:p>
          <w:p w14:paraId="28C04D40" w14:textId="463EB580" w:rsidR="001A7C9E" w:rsidRPr="00F10AC4" w:rsidRDefault="001A7C9E" w:rsidP="005D6C6F">
            <w:pPr>
              <w:spacing w:line="276" w:lineRule="auto"/>
              <w:ind w:right="-6"/>
              <w:jc w:val="center"/>
              <w:rPr>
                <w:rFonts w:ascii="Times New Roman" w:eastAsia="Calibri" w:hAnsi="Times New Roman"/>
                <w:b/>
                <w:bCs/>
                <w:i/>
                <w:sz w:val="22"/>
                <w:szCs w:val="22"/>
                <w:lang w:eastAsia="en-US"/>
              </w:rPr>
            </w:pPr>
            <w:r w:rsidRPr="00F10AC4">
              <w:rPr>
                <w:rFonts w:ascii="Times New Roman" w:eastAsia="Calibri" w:hAnsi="Times New Roman"/>
                <w:b/>
                <w:bCs/>
                <w:i/>
                <w:sz w:val="22"/>
                <w:szCs w:val="22"/>
                <w:lang w:eastAsia="en-US"/>
              </w:rPr>
              <w:t>[</w:t>
            </w:r>
            <w:r w:rsidR="00D33DD1" w:rsidRPr="00F10AC4">
              <w:rPr>
                <w:rFonts w:ascii="Times New Roman" w:eastAsia="Calibri" w:hAnsi="Times New Roman"/>
                <w:b/>
                <w:bCs/>
                <w:i/>
                <w:sz w:val="22"/>
                <w:szCs w:val="22"/>
                <w:lang w:eastAsia="en-US"/>
              </w:rPr>
              <w:t>amount, currency</w:t>
            </w:r>
            <w:r w:rsidRPr="00F10AC4">
              <w:rPr>
                <w:rFonts w:ascii="Times New Roman" w:eastAsia="Calibri" w:hAnsi="Times New Roman"/>
                <w:b/>
                <w:bCs/>
                <w:i/>
                <w:sz w:val="22"/>
                <w:szCs w:val="22"/>
                <w:lang w:eastAsia="en-US"/>
              </w:rPr>
              <w:t>]</w:t>
            </w:r>
          </w:p>
        </w:tc>
      </w:tr>
      <w:tr w:rsidR="00F10AC4" w:rsidRPr="00F10AC4" w14:paraId="6C0B760C" w14:textId="77777777" w:rsidTr="00BF17B0">
        <w:trPr>
          <w:trHeight w:val="567"/>
          <w:jc w:val="center"/>
        </w:trPr>
        <w:tc>
          <w:tcPr>
            <w:tcW w:w="5807" w:type="dxa"/>
            <w:shd w:val="clear" w:color="auto" w:fill="auto"/>
            <w:vAlign w:val="center"/>
          </w:tcPr>
          <w:p w14:paraId="2EBBED9E" w14:textId="4DC6C99D" w:rsidR="001A7C9E" w:rsidRPr="00F10AC4" w:rsidRDefault="00D33DD1" w:rsidP="005D6C6F">
            <w:pPr>
              <w:spacing w:line="276" w:lineRule="auto"/>
              <w:ind w:right="-6"/>
              <w:jc w:val="both"/>
              <w:rPr>
                <w:rFonts w:ascii="Times New Roman" w:eastAsia="Calibri" w:hAnsi="Times New Roman"/>
                <w:b/>
                <w:bCs/>
                <w:iCs/>
                <w:sz w:val="22"/>
                <w:szCs w:val="22"/>
                <w:lang w:val="en-US" w:eastAsia="en-US"/>
              </w:rPr>
            </w:pPr>
            <w:r w:rsidRPr="00F10AC4">
              <w:rPr>
                <w:rFonts w:ascii="Times New Roman" w:eastAsia="Calibri" w:hAnsi="Times New Roman"/>
                <w:b/>
                <w:bCs/>
                <w:iCs/>
                <w:sz w:val="22"/>
                <w:szCs w:val="22"/>
                <w:lang w:val="en-US" w:eastAsia="en-US"/>
              </w:rPr>
              <w:t>Total Price net of VAT</w:t>
            </w:r>
          </w:p>
        </w:tc>
        <w:tc>
          <w:tcPr>
            <w:tcW w:w="3124" w:type="dxa"/>
            <w:shd w:val="clear" w:color="auto" w:fill="auto"/>
            <w:vAlign w:val="center"/>
          </w:tcPr>
          <w:p w14:paraId="7A97A2C8" w14:textId="77777777" w:rsidR="001A7C9E" w:rsidRPr="00F10AC4" w:rsidRDefault="001A7C9E" w:rsidP="005D6C6F">
            <w:pPr>
              <w:spacing w:line="276" w:lineRule="auto"/>
              <w:ind w:right="-6"/>
              <w:jc w:val="center"/>
              <w:rPr>
                <w:rFonts w:ascii="Times New Roman" w:hAnsi="Times New Roman"/>
                <w:sz w:val="22"/>
                <w:szCs w:val="22"/>
              </w:rPr>
            </w:pPr>
            <w:r w:rsidRPr="00F10AC4">
              <w:rPr>
                <w:rFonts w:ascii="Times New Roman" w:hAnsi="Times New Roman"/>
                <w:sz w:val="22"/>
                <w:szCs w:val="22"/>
              </w:rPr>
              <w:t>………………………………</w:t>
            </w:r>
          </w:p>
          <w:p w14:paraId="264CD170" w14:textId="097D0FF0" w:rsidR="001A7C9E" w:rsidRPr="00F10AC4" w:rsidRDefault="001A7C9E" w:rsidP="005D6C6F">
            <w:pPr>
              <w:spacing w:line="276" w:lineRule="auto"/>
              <w:ind w:right="-6"/>
              <w:jc w:val="center"/>
              <w:rPr>
                <w:rFonts w:ascii="Times New Roman" w:eastAsia="Calibri" w:hAnsi="Times New Roman"/>
                <w:i/>
                <w:sz w:val="22"/>
                <w:szCs w:val="22"/>
                <w:lang w:eastAsia="en-US"/>
              </w:rPr>
            </w:pPr>
            <w:r w:rsidRPr="00F10AC4">
              <w:rPr>
                <w:rFonts w:ascii="Times New Roman" w:hAnsi="Times New Roman"/>
                <w:i/>
                <w:iCs/>
                <w:sz w:val="22"/>
                <w:szCs w:val="22"/>
              </w:rPr>
              <w:t>[</w:t>
            </w:r>
            <w:r w:rsidR="00D33DD1" w:rsidRPr="00F10AC4">
              <w:rPr>
                <w:rFonts w:ascii="Times New Roman" w:hAnsi="Times New Roman"/>
                <w:i/>
                <w:iCs/>
                <w:sz w:val="22"/>
                <w:szCs w:val="22"/>
              </w:rPr>
              <w:t>currency</w:t>
            </w:r>
            <w:r w:rsidRPr="00F10AC4">
              <w:rPr>
                <w:rFonts w:ascii="Times New Roman" w:hAnsi="Times New Roman"/>
                <w:i/>
                <w:iCs/>
                <w:sz w:val="22"/>
                <w:szCs w:val="22"/>
              </w:rPr>
              <w:t>]</w:t>
            </w:r>
          </w:p>
        </w:tc>
      </w:tr>
      <w:tr w:rsidR="00F10AC4" w:rsidRPr="00F10AC4" w14:paraId="67D29762" w14:textId="77777777" w:rsidTr="00BF17B0">
        <w:trPr>
          <w:trHeight w:val="567"/>
          <w:jc w:val="center"/>
        </w:trPr>
        <w:tc>
          <w:tcPr>
            <w:tcW w:w="5807" w:type="dxa"/>
            <w:shd w:val="clear" w:color="auto" w:fill="D9D9D9" w:themeFill="background1" w:themeFillShade="D9"/>
            <w:vAlign w:val="center"/>
          </w:tcPr>
          <w:p w14:paraId="0EBCABB0" w14:textId="59B8C15A" w:rsidR="001A7C9E" w:rsidRPr="00F10AC4" w:rsidRDefault="00D33DD1" w:rsidP="005D6C6F">
            <w:pPr>
              <w:spacing w:line="276" w:lineRule="auto"/>
              <w:ind w:right="-6"/>
              <w:jc w:val="both"/>
              <w:rPr>
                <w:rFonts w:ascii="Times New Roman" w:eastAsia="Calibri" w:hAnsi="Times New Roman"/>
                <w:i/>
                <w:sz w:val="22"/>
                <w:szCs w:val="22"/>
                <w:lang w:eastAsia="en-US"/>
              </w:rPr>
            </w:pPr>
            <w:proofErr w:type="spellStart"/>
            <w:r w:rsidRPr="00F10AC4">
              <w:rPr>
                <w:rFonts w:ascii="Times New Roman" w:eastAsia="Calibri" w:hAnsi="Times New Roman"/>
                <w:i/>
                <w:sz w:val="22"/>
                <w:szCs w:val="22"/>
                <w:lang w:eastAsia="en-US"/>
              </w:rPr>
              <w:t>Applicable</w:t>
            </w:r>
            <w:proofErr w:type="spellEnd"/>
            <w:r w:rsidRPr="00F10AC4">
              <w:rPr>
                <w:rFonts w:ascii="Times New Roman" w:eastAsia="Calibri" w:hAnsi="Times New Roman"/>
                <w:i/>
                <w:sz w:val="22"/>
                <w:szCs w:val="22"/>
                <w:lang w:eastAsia="en-US"/>
              </w:rPr>
              <w:t xml:space="preserve"> VAT </w:t>
            </w:r>
            <w:proofErr w:type="spellStart"/>
            <w:r w:rsidRPr="00F10AC4">
              <w:rPr>
                <w:rFonts w:ascii="Times New Roman" w:eastAsia="Calibri" w:hAnsi="Times New Roman"/>
                <w:i/>
                <w:sz w:val="22"/>
                <w:szCs w:val="22"/>
                <w:lang w:eastAsia="en-US"/>
              </w:rPr>
              <w:t>rate</w:t>
            </w:r>
            <w:proofErr w:type="spellEnd"/>
            <w:r w:rsidR="001A7C9E" w:rsidRPr="00F10AC4">
              <w:rPr>
                <w:rFonts w:ascii="Times New Roman" w:eastAsia="Calibri" w:hAnsi="Times New Roman"/>
                <w:i/>
                <w:sz w:val="22"/>
                <w:szCs w:val="22"/>
                <w:lang w:eastAsia="en-US"/>
              </w:rPr>
              <w:t xml:space="preserve"> (%) </w:t>
            </w:r>
          </w:p>
        </w:tc>
        <w:tc>
          <w:tcPr>
            <w:tcW w:w="3124" w:type="dxa"/>
            <w:shd w:val="clear" w:color="auto" w:fill="D9D9D9" w:themeFill="background1" w:themeFillShade="D9"/>
            <w:vAlign w:val="center"/>
          </w:tcPr>
          <w:p w14:paraId="77134631" w14:textId="77777777" w:rsidR="001A7C9E" w:rsidRPr="00F10AC4" w:rsidRDefault="001A7C9E" w:rsidP="005D6C6F">
            <w:pPr>
              <w:spacing w:line="276" w:lineRule="auto"/>
              <w:ind w:right="-6"/>
              <w:jc w:val="center"/>
              <w:rPr>
                <w:rFonts w:ascii="Times New Roman" w:hAnsi="Times New Roman"/>
                <w:sz w:val="22"/>
                <w:szCs w:val="22"/>
              </w:rPr>
            </w:pPr>
            <w:r w:rsidRPr="00F10AC4">
              <w:rPr>
                <w:rFonts w:ascii="Times New Roman" w:hAnsi="Times New Roman"/>
                <w:sz w:val="22"/>
                <w:szCs w:val="22"/>
              </w:rPr>
              <w:t>………………………………</w:t>
            </w:r>
          </w:p>
          <w:p w14:paraId="3978BC0A" w14:textId="2EDDA2B7" w:rsidR="001A7C9E" w:rsidRPr="00F10AC4" w:rsidRDefault="001A7C9E" w:rsidP="005D6C6F">
            <w:pPr>
              <w:spacing w:line="276" w:lineRule="auto"/>
              <w:ind w:right="-6"/>
              <w:jc w:val="center"/>
              <w:rPr>
                <w:rFonts w:ascii="Times New Roman" w:eastAsia="Calibri" w:hAnsi="Times New Roman"/>
                <w:i/>
                <w:sz w:val="22"/>
                <w:szCs w:val="22"/>
                <w:lang w:eastAsia="en-US"/>
              </w:rPr>
            </w:pPr>
            <w:r w:rsidRPr="00F10AC4">
              <w:rPr>
                <w:rFonts w:ascii="Times New Roman" w:hAnsi="Times New Roman"/>
                <w:i/>
                <w:iCs/>
                <w:sz w:val="22"/>
                <w:szCs w:val="22"/>
              </w:rPr>
              <w:t>[</w:t>
            </w:r>
            <w:r w:rsidR="00D33DD1" w:rsidRPr="00F10AC4">
              <w:rPr>
                <w:rFonts w:ascii="Times New Roman" w:hAnsi="Times New Roman"/>
                <w:i/>
                <w:iCs/>
                <w:sz w:val="22"/>
                <w:szCs w:val="22"/>
              </w:rPr>
              <w:t>currency</w:t>
            </w:r>
            <w:r w:rsidRPr="00F10AC4">
              <w:rPr>
                <w:rFonts w:ascii="Times New Roman" w:hAnsi="Times New Roman"/>
                <w:i/>
                <w:iCs/>
                <w:sz w:val="22"/>
                <w:szCs w:val="22"/>
              </w:rPr>
              <w:t>]</w:t>
            </w:r>
          </w:p>
        </w:tc>
      </w:tr>
      <w:tr w:rsidR="00F10AC4" w:rsidRPr="00F10AC4" w14:paraId="0962EC1E" w14:textId="77777777" w:rsidTr="00BF17B0">
        <w:trPr>
          <w:trHeight w:val="567"/>
          <w:jc w:val="center"/>
        </w:trPr>
        <w:tc>
          <w:tcPr>
            <w:tcW w:w="5807" w:type="dxa"/>
            <w:shd w:val="clear" w:color="auto" w:fill="D9D9D9" w:themeFill="background1" w:themeFillShade="D9"/>
            <w:vAlign w:val="center"/>
          </w:tcPr>
          <w:p w14:paraId="15067CF2" w14:textId="75E4D05A" w:rsidR="001A7C9E" w:rsidRPr="00F10AC4" w:rsidRDefault="00D33DD1" w:rsidP="005D6C6F">
            <w:pPr>
              <w:spacing w:line="276" w:lineRule="auto"/>
              <w:ind w:right="-6"/>
              <w:jc w:val="both"/>
              <w:rPr>
                <w:rFonts w:ascii="Times New Roman" w:eastAsia="Calibri" w:hAnsi="Times New Roman"/>
                <w:i/>
                <w:sz w:val="22"/>
                <w:szCs w:val="22"/>
                <w:lang w:eastAsia="en-US"/>
              </w:rPr>
            </w:pPr>
            <w:r w:rsidRPr="00F10AC4">
              <w:rPr>
                <w:rFonts w:ascii="Times New Roman" w:eastAsia="Calibri" w:hAnsi="Times New Roman"/>
                <w:i/>
                <w:sz w:val="22"/>
                <w:szCs w:val="22"/>
                <w:lang w:eastAsia="en-US"/>
              </w:rPr>
              <w:t xml:space="preserve">VAT </w:t>
            </w:r>
            <w:proofErr w:type="spellStart"/>
            <w:r w:rsidRPr="00F10AC4">
              <w:rPr>
                <w:rFonts w:ascii="Times New Roman" w:eastAsia="Calibri" w:hAnsi="Times New Roman"/>
                <w:i/>
                <w:sz w:val="22"/>
                <w:szCs w:val="22"/>
                <w:lang w:eastAsia="en-US"/>
              </w:rPr>
              <w:t>amount</w:t>
            </w:r>
            <w:proofErr w:type="spellEnd"/>
          </w:p>
        </w:tc>
        <w:tc>
          <w:tcPr>
            <w:tcW w:w="3124" w:type="dxa"/>
            <w:shd w:val="clear" w:color="auto" w:fill="D9D9D9" w:themeFill="background1" w:themeFillShade="D9"/>
            <w:vAlign w:val="center"/>
          </w:tcPr>
          <w:p w14:paraId="34F40A6F" w14:textId="77777777" w:rsidR="001A7C9E" w:rsidRPr="00F10AC4" w:rsidRDefault="001A7C9E" w:rsidP="005D6C6F">
            <w:pPr>
              <w:spacing w:line="276" w:lineRule="auto"/>
              <w:ind w:right="-6"/>
              <w:jc w:val="center"/>
              <w:rPr>
                <w:rFonts w:ascii="Times New Roman" w:hAnsi="Times New Roman"/>
                <w:sz w:val="22"/>
                <w:szCs w:val="22"/>
              </w:rPr>
            </w:pPr>
            <w:r w:rsidRPr="00F10AC4">
              <w:rPr>
                <w:rFonts w:ascii="Times New Roman" w:hAnsi="Times New Roman"/>
                <w:sz w:val="22"/>
                <w:szCs w:val="22"/>
              </w:rPr>
              <w:t>………………………………</w:t>
            </w:r>
          </w:p>
          <w:p w14:paraId="114118D9" w14:textId="398C8BB3" w:rsidR="001A7C9E" w:rsidRPr="00F10AC4" w:rsidRDefault="001A7C9E" w:rsidP="005D6C6F">
            <w:pPr>
              <w:spacing w:line="276" w:lineRule="auto"/>
              <w:ind w:right="-6"/>
              <w:jc w:val="center"/>
              <w:rPr>
                <w:rFonts w:ascii="Times New Roman" w:eastAsia="Calibri" w:hAnsi="Times New Roman"/>
                <w:i/>
                <w:sz w:val="22"/>
                <w:szCs w:val="22"/>
                <w:lang w:eastAsia="en-US"/>
              </w:rPr>
            </w:pPr>
            <w:r w:rsidRPr="00F10AC4">
              <w:rPr>
                <w:rFonts w:ascii="Times New Roman" w:hAnsi="Times New Roman"/>
                <w:i/>
                <w:iCs/>
                <w:sz w:val="22"/>
                <w:szCs w:val="22"/>
              </w:rPr>
              <w:t>[</w:t>
            </w:r>
            <w:r w:rsidR="00D33DD1" w:rsidRPr="00F10AC4">
              <w:rPr>
                <w:rFonts w:ascii="Times New Roman" w:hAnsi="Times New Roman"/>
                <w:i/>
                <w:iCs/>
                <w:sz w:val="22"/>
                <w:szCs w:val="22"/>
              </w:rPr>
              <w:t>currency</w:t>
            </w:r>
            <w:r w:rsidRPr="00F10AC4">
              <w:rPr>
                <w:rFonts w:ascii="Times New Roman" w:hAnsi="Times New Roman"/>
                <w:i/>
                <w:iCs/>
                <w:sz w:val="22"/>
                <w:szCs w:val="22"/>
              </w:rPr>
              <w:t>]</w:t>
            </w:r>
          </w:p>
        </w:tc>
      </w:tr>
      <w:tr w:rsidR="00F10AC4" w:rsidRPr="00F10AC4" w14:paraId="3EFB2B88" w14:textId="77777777" w:rsidTr="00BF17B0">
        <w:trPr>
          <w:trHeight w:val="567"/>
          <w:jc w:val="center"/>
        </w:trPr>
        <w:tc>
          <w:tcPr>
            <w:tcW w:w="5807" w:type="dxa"/>
            <w:shd w:val="clear" w:color="auto" w:fill="B8CCE4" w:themeFill="accent1" w:themeFillTint="66"/>
            <w:vAlign w:val="center"/>
          </w:tcPr>
          <w:p w14:paraId="3308DF9D" w14:textId="5A4532A8" w:rsidR="001A7C9E" w:rsidRPr="00F10AC4" w:rsidRDefault="00D33DD1" w:rsidP="005D6C6F">
            <w:pPr>
              <w:spacing w:line="276" w:lineRule="auto"/>
              <w:ind w:right="-6"/>
              <w:jc w:val="both"/>
              <w:rPr>
                <w:rFonts w:ascii="Times New Roman" w:eastAsia="Calibri" w:hAnsi="Times New Roman"/>
                <w:b/>
                <w:bCs/>
                <w:iCs/>
                <w:sz w:val="22"/>
                <w:szCs w:val="22"/>
                <w:lang w:val="en-US" w:eastAsia="en-US"/>
              </w:rPr>
            </w:pPr>
            <w:r w:rsidRPr="00F10AC4">
              <w:rPr>
                <w:rFonts w:ascii="Times New Roman" w:eastAsia="Calibri" w:hAnsi="Times New Roman"/>
                <w:b/>
                <w:bCs/>
                <w:iCs/>
                <w:sz w:val="22"/>
                <w:szCs w:val="22"/>
                <w:lang w:val="en-US" w:eastAsia="en-US"/>
              </w:rPr>
              <w:lastRenderedPageBreak/>
              <w:t>Total Price inclusive of VAT</w:t>
            </w:r>
            <w:r w:rsidR="001A7C9E" w:rsidRPr="00F10AC4">
              <w:rPr>
                <w:rFonts w:ascii="Times New Roman" w:eastAsia="Calibri" w:hAnsi="Times New Roman"/>
                <w:b/>
                <w:bCs/>
                <w:iCs/>
                <w:sz w:val="22"/>
                <w:szCs w:val="22"/>
                <w:lang w:val="en-US" w:eastAsia="en-US"/>
              </w:rPr>
              <w:t xml:space="preserve"> </w:t>
            </w:r>
          </w:p>
        </w:tc>
        <w:tc>
          <w:tcPr>
            <w:tcW w:w="3124" w:type="dxa"/>
            <w:shd w:val="clear" w:color="auto" w:fill="B8CCE4" w:themeFill="accent1" w:themeFillTint="66"/>
            <w:vAlign w:val="center"/>
          </w:tcPr>
          <w:p w14:paraId="76776405" w14:textId="77777777" w:rsidR="001A7C9E" w:rsidRPr="00F10AC4" w:rsidRDefault="001A7C9E" w:rsidP="005D6C6F">
            <w:pPr>
              <w:spacing w:line="276" w:lineRule="auto"/>
              <w:ind w:right="-6"/>
              <w:jc w:val="both"/>
              <w:rPr>
                <w:rFonts w:ascii="Times New Roman" w:hAnsi="Times New Roman"/>
                <w:sz w:val="22"/>
                <w:szCs w:val="22"/>
              </w:rPr>
            </w:pPr>
            <w:r w:rsidRPr="00F10AC4">
              <w:rPr>
                <w:rFonts w:ascii="Times New Roman" w:hAnsi="Times New Roman"/>
                <w:sz w:val="22"/>
                <w:szCs w:val="22"/>
              </w:rPr>
              <w:t>………………………………</w:t>
            </w:r>
          </w:p>
          <w:p w14:paraId="5D4519C9" w14:textId="036B1193" w:rsidR="001A7C9E" w:rsidRPr="00F10AC4" w:rsidRDefault="001A7C9E" w:rsidP="005D6C6F">
            <w:pPr>
              <w:spacing w:line="276" w:lineRule="auto"/>
              <w:ind w:right="-6"/>
              <w:jc w:val="both"/>
              <w:rPr>
                <w:rFonts w:ascii="Times New Roman" w:eastAsia="Calibri" w:hAnsi="Times New Roman"/>
                <w:i/>
                <w:sz w:val="22"/>
                <w:szCs w:val="22"/>
                <w:lang w:eastAsia="en-US"/>
              </w:rPr>
            </w:pPr>
            <w:r w:rsidRPr="00F10AC4">
              <w:rPr>
                <w:rFonts w:ascii="Times New Roman" w:hAnsi="Times New Roman"/>
                <w:i/>
                <w:iCs/>
                <w:sz w:val="22"/>
                <w:szCs w:val="22"/>
              </w:rPr>
              <w:t>[</w:t>
            </w:r>
            <w:r w:rsidR="00D33DD1" w:rsidRPr="00F10AC4">
              <w:rPr>
                <w:rFonts w:ascii="Times New Roman" w:hAnsi="Times New Roman"/>
                <w:i/>
                <w:iCs/>
                <w:sz w:val="22"/>
                <w:szCs w:val="22"/>
              </w:rPr>
              <w:t>currency</w:t>
            </w:r>
            <w:r w:rsidRPr="00F10AC4">
              <w:rPr>
                <w:rFonts w:ascii="Times New Roman" w:hAnsi="Times New Roman"/>
                <w:i/>
                <w:iCs/>
                <w:sz w:val="22"/>
                <w:szCs w:val="22"/>
              </w:rPr>
              <w:t>]</w:t>
            </w:r>
          </w:p>
        </w:tc>
      </w:tr>
    </w:tbl>
    <w:p w14:paraId="229F64EC" w14:textId="30FFC71E" w:rsidR="00262965" w:rsidRPr="00F10AC4" w:rsidRDefault="007143F4" w:rsidP="005D6C6F">
      <w:pPr>
        <w:pStyle w:val="Akapitzlist"/>
        <w:numPr>
          <w:ilvl w:val="0"/>
          <w:numId w:val="41"/>
        </w:numPr>
        <w:spacing w:before="360" w:line="276" w:lineRule="auto"/>
        <w:ind w:left="567" w:right="-1" w:hanging="425"/>
        <w:contextualSpacing w:val="0"/>
        <w:jc w:val="both"/>
        <w:rPr>
          <w:rFonts w:ascii="Times New Roman" w:hAnsi="Times New Roman"/>
          <w:bCs/>
          <w:sz w:val="22"/>
          <w:szCs w:val="22"/>
          <w:lang w:val="en-US"/>
        </w:rPr>
      </w:pPr>
      <w:r w:rsidRPr="00F10AC4">
        <w:rPr>
          <w:rFonts w:ascii="Times New Roman" w:hAnsi="Times New Roman"/>
          <w:bCs/>
          <w:sz w:val="22"/>
          <w:szCs w:val="22"/>
          <w:lang w:val="en-US"/>
        </w:rPr>
        <w:t>I/we declare that the above-indicated price inclusive of VAT includes all costs related to the performance of the given part of the Subject of the Contract, including the Supplier’s risk related to the estimation of all costs connected with the performance of the Subject of the Contract. Any underestimation, omission and lack of recognition of the scope of the Subject of the Contract will not be the basis for requesting a remuneration revision</w:t>
      </w:r>
      <w:r w:rsidR="00262965" w:rsidRPr="00F10AC4">
        <w:rPr>
          <w:rFonts w:ascii="Times New Roman" w:hAnsi="Times New Roman"/>
          <w:bCs/>
          <w:sz w:val="22"/>
          <w:szCs w:val="22"/>
          <w:lang w:val="en-US"/>
        </w:rPr>
        <w:t xml:space="preserve">. </w:t>
      </w:r>
    </w:p>
    <w:p w14:paraId="4A50E308" w14:textId="79EECFC2" w:rsidR="00B80F95" w:rsidRPr="00F10AC4" w:rsidRDefault="007143F4" w:rsidP="005D6C6F">
      <w:pPr>
        <w:pStyle w:val="Akapitzlist"/>
        <w:numPr>
          <w:ilvl w:val="0"/>
          <w:numId w:val="41"/>
        </w:numPr>
        <w:spacing w:before="60" w:line="276" w:lineRule="auto"/>
        <w:ind w:left="567" w:right="-1" w:hanging="425"/>
        <w:jc w:val="both"/>
        <w:rPr>
          <w:rFonts w:ascii="Times New Roman" w:hAnsi="Times New Roman"/>
          <w:bCs/>
          <w:sz w:val="22"/>
          <w:szCs w:val="22"/>
        </w:rPr>
      </w:pPr>
      <w:r w:rsidRPr="00F10AC4">
        <w:rPr>
          <w:rFonts w:ascii="Times New Roman" w:hAnsi="Times New Roman"/>
          <w:bCs/>
          <w:sz w:val="22"/>
          <w:szCs w:val="22"/>
          <w:lang w:val="en-US"/>
        </w:rPr>
        <w:t xml:space="preserve">I/we declare that we will perform the subject of the </w:t>
      </w:r>
      <w:r w:rsidR="00B80F95" w:rsidRPr="00F10AC4">
        <w:rPr>
          <w:rFonts w:ascii="Times New Roman" w:hAnsi="Times New Roman"/>
          <w:bCs/>
          <w:sz w:val="22"/>
          <w:szCs w:val="22"/>
        </w:rPr>
        <w:t xml:space="preserve">system for </w:t>
      </w:r>
      <w:proofErr w:type="spellStart"/>
      <w:r w:rsidR="00B80F95" w:rsidRPr="00F10AC4">
        <w:rPr>
          <w:rFonts w:ascii="Times New Roman" w:hAnsi="Times New Roman"/>
          <w:bCs/>
          <w:sz w:val="22"/>
          <w:szCs w:val="22"/>
        </w:rPr>
        <w:t>visual</w:t>
      </w:r>
      <w:proofErr w:type="spellEnd"/>
      <w:r w:rsidR="00B80F95" w:rsidRPr="00F10AC4">
        <w:rPr>
          <w:rFonts w:ascii="Times New Roman" w:hAnsi="Times New Roman"/>
          <w:bCs/>
          <w:sz w:val="22"/>
          <w:szCs w:val="22"/>
        </w:rPr>
        <w:t xml:space="preserve"> </w:t>
      </w:r>
      <w:proofErr w:type="spellStart"/>
      <w:r w:rsidR="00B80F95" w:rsidRPr="00F10AC4">
        <w:rPr>
          <w:rFonts w:ascii="Times New Roman" w:hAnsi="Times New Roman"/>
          <w:bCs/>
          <w:sz w:val="22"/>
          <w:szCs w:val="22"/>
        </w:rPr>
        <w:t>assessment</w:t>
      </w:r>
      <w:proofErr w:type="spellEnd"/>
      <w:r w:rsidR="00B80F95" w:rsidRPr="00F10AC4">
        <w:rPr>
          <w:rFonts w:ascii="Times New Roman" w:hAnsi="Times New Roman"/>
          <w:bCs/>
          <w:sz w:val="22"/>
          <w:szCs w:val="22"/>
        </w:rPr>
        <w:t xml:space="preserve"> of </w:t>
      </w:r>
      <w:proofErr w:type="spellStart"/>
      <w:r w:rsidR="00B80F95" w:rsidRPr="00F10AC4">
        <w:rPr>
          <w:rFonts w:ascii="Times New Roman" w:hAnsi="Times New Roman"/>
          <w:bCs/>
          <w:sz w:val="22"/>
          <w:szCs w:val="22"/>
        </w:rPr>
        <w:t>containers</w:t>
      </w:r>
      <w:proofErr w:type="spellEnd"/>
      <w:r w:rsidR="00B80F95" w:rsidRPr="00F10AC4">
        <w:rPr>
          <w:rFonts w:ascii="Times New Roman" w:hAnsi="Times New Roman"/>
          <w:bCs/>
          <w:sz w:val="22"/>
          <w:szCs w:val="22"/>
        </w:rPr>
        <w:t xml:space="preserve"> and </w:t>
      </w:r>
      <w:proofErr w:type="spellStart"/>
      <w:r w:rsidR="00B80F95" w:rsidRPr="00F10AC4">
        <w:rPr>
          <w:rFonts w:ascii="Times New Roman" w:hAnsi="Times New Roman"/>
          <w:bCs/>
          <w:sz w:val="22"/>
          <w:szCs w:val="22"/>
        </w:rPr>
        <w:t>damage</w:t>
      </w:r>
      <w:proofErr w:type="spellEnd"/>
      <w:r w:rsidR="00B80F95" w:rsidRPr="00F10AC4">
        <w:rPr>
          <w:rFonts w:ascii="Times New Roman" w:hAnsi="Times New Roman"/>
          <w:bCs/>
          <w:sz w:val="22"/>
          <w:szCs w:val="22"/>
        </w:rPr>
        <w:t xml:space="preserve"> </w:t>
      </w:r>
      <w:proofErr w:type="spellStart"/>
      <w:r w:rsidR="00B80F95" w:rsidRPr="00F10AC4">
        <w:rPr>
          <w:rFonts w:ascii="Times New Roman" w:hAnsi="Times New Roman"/>
          <w:bCs/>
          <w:sz w:val="22"/>
          <w:szCs w:val="22"/>
        </w:rPr>
        <w:t>detection</w:t>
      </w:r>
      <w:proofErr w:type="spellEnd"/>
      <w:r w:rsidR="00B80F95" w:rsidRPr="00F10AC4">
        <w:rPr>
          <w:rFonts w:ascii="Times New Roman" w:hAnsi="Times New Roman"/>
          <w:bCs/>
          <w:sz w:val="22"/>
          <w:szCs w:val="22"/>
        </w:rPr>
        <w:t xml:space="preserve"> </w:t>
      </w:r>
      <w:proofErr w:type="spellStart"/>
      <w:r w:rsidR="00B80F95" w:rsidRPr="00F10AC4">
        <w:rPr>
          <w:rFonts w:ascii="Times New Roman" w:hAnsi="Times New Roman"/>
          <w:bCs/>
          <w:sz w:val="22"/>
          <w:szCs w:val="22"/>
        </w:rPr>
        <w:t>at</w:t>
      </w:r>
      <w:proofErr w:type="spellEnd"/>
      <w:r w:rsidR="00B80F95" w:rsidRPr="00F10AC4">
        <w:rPr>
          <w:rFonts w:ascii="Times New Roman" w:hAnsi="Times New Roman"/>
          <w:bCs/>
          <w:sz w:val="22"/>
          <w:szCs w:val="22"/>
        </w:rPr>
        <w:t xml:space="preserve"> the terminal </w:t>
      </w:r>
      <w:proofErr w:type="spellStart"/>
      <w:r w:rsidR="00B80F95" w:rsidRPr="00F10AC4">
        <w:rPr>
          <w:rFonts w:ascii="Times New Roman" w:hAnsi="Times New Roman"/>
          <w:bCs/>
          <w:sz w:val="22"/>
          <w:szCs w:val="22"/>
        </w:rPr>
        <w:t>gates</w:t>
      </w:r>
      <w:proofErr w:type="spellEnd"/>
      <w:r w:rsidR="00B80F95" w:rsidRPr="00F10AC4">
        <w:rPr>
          <w:rFonts w:ascii="Times New Roman" w:hAnsi="Times New Roman"/>
          <w:bCs/>
          <w:sz w:val="22"/>
          <w:szCs w:val="22"/>
        </w:rPr>
        <w:t xml:space="preserve"> </w:t>
      </w:r>
      <w:proofErr w:type="spellStart"/>
      <w:r w:rsidR="00F10AC4" w:rsidRPr="00F10AC4">
        <w:rPr>
          <w:rFonts w:ascii="Times New Roman" w:hAnsi="Times New Roman"/>
          <w:bCs/>
          <w:sz w:val="22"/>
          <w:szCs w:val="22"/>
        </w:rPr>
        <w:t>within</w:t>
      </w:r>
      <w:proofErr w:type="spellEnd"/>
      <w:r w:rsidR="00F10AC4" w:rsidRPr="00F10AC4">
        <w:rPr>
          <w:rFonts w:ascii="Times New Roman" w:hAnsi="Times New Roman"/>
          <w:bCs/>
          <w:sz w:val="22"/>
          <w:szCs w:val="22"/>
        </w:rPr>
        <w:t xml:space="preserve"> a period of </w:t>
      </w:r>
      <w:r w:rsidR="00F10AC4" w:rsidRPr="00F10AC4">
        <w:rPr>
          <w:rFonts w:ascii="Times New Roman" w:eastAsia="Calibri" w:hAnsi="Times New Roman"/>
          <w:sz w:val="22"/>
          <w:szCs w:val="22"/>
          <w:lang w:val="en-US" w:eastAsia="en-US"/>
        </w:rPr>
        <w:t>……………</w:t>
      </w:r>
      <w:r w:rsidR="00F10AC4" w:rsidRPr="00F10AC4">
        <w:rPr>
          <w:rFonts w:ascii="Times New Roman" w:hAnsi="Times New Roman"/>
          <w:bCs/>
          <w:sz w:val="22"/>
          <w:szCs w:val="22"/>
        </w:rPr>
        <w:t xml:space="preserve"> </w:t>
      </w:r>
      <w:proofErr w:type="spellStart"/>
      <w:r w:rsidR="00F10AC4" w:rsidRPr="00F10AC4">
        <w:rPr>
          <w:rFonts w:ascii="Times New Roman" w:hAnsi="Times New Roman"/>
          <w:bCs/>
          <w:sz w:val="22"/>
          <w:szCs w:val="22"/>
        </w:rPr>
        <w:t>months</w:t>
      </w:r>
      <w:proofErr w:type="spellEnd"/>
      <w:r w:rsidR="00F10AC4" w:rsidRPr="00F10AC4">
        <w:rPr>
          <w:rFonts w:ascii="Times New Roman" w:hAnsi="Times New Roman"/>
          <w:bCs/>
          <w:sz w:val="22"/>
          <w:szCs w:val="22"/>
        </w:rPr>
        <w:t xml:space="preserve"> (not </w:t>
      </w:r>
      <w:proofErr w:type="spellStart"/>
      <w:r w:rsidR="00F10AC4" w:rsidRPr="00F10AC4">
        <w:rPr>
          <w:rFonts w:ascii="Times New Roman" w:hAnsi="Times New Roman"/>
          <w:bCs/>
          <w:sz w:val="22"/>
          <w:szCs w:val="22"/>
        </w:rPr>
        <w:t>exceeding</w:t>
      </w:r>
      <w:proofErr w:type="spellEnd"/>
      <w:r w:rsidR="00F10AC4" w:rsidRPr="00F10AC4">
        <w:rPr>
          <w:rFonts w:ascii="Times New Roman" w:hAnsi="Times New Roman"/>
          <w:bCs/>
          <w:sz w:val="22"/>
          <w:szCs w:val="22"/>
        </w:rPr>
        <w:t xml:space="preserve"> 10 </w:t>
      </w:r>
      <w:proofErr w:type="spellStart"/>
      <w:r w:rsidR="00F10AC4" w:rsidRPr="00F10AC4">
        <w:rPr>
          <w:rFonts w:ascii="Times New Roman" w:hAnsi="Times New Roman"/>
          <w:bCs/>
          <w:sz w:val="22"/>
          <w:szCs w:val="22"/>
        </w:rPr>
        <w:t>months</w:t>
      </w:r>
      <w:proofErr w:type="spellEnd"/>
      <w:r w:rsidR="00F10AC4" w:rsidRPr="00F10AC4">
        <w:rPr>
          <w:rFonts w:ascii="Times New Roman" w:hAnsi="Times New Roman"/>
          <w:bCs/>
          <w:sz w:val="22"/>
          <w:szCs w:val="22"/>
        </w:rPr>
        <w:t xml:space="preserve"> from the </w:t>
      </w:r>
      <w:proofErr w:type="spellStart"/>
      <w:r w:rsidR="00F10AC4" w:rsidRPr="00F10AC4">
        <w:rPr>
          <w:rFonts w:ascii="Times New Roman" w:hAnsi="Times New Roman"/>
          <w:bCs/>
          <w:sz w:val="22"/>
          <w:szCs w:val="22"/>
        </w:rPr>
        <w:t>entry</w:t>
      </w:r>
      <w:proofErr w:type="spellEnd"/>
      <w:r w:rsidR="00F10AC4" w:rsidRPr="00F10AC4">
        <w:rPr>
          <w:rFonts w:ascii="Times New Roman" w:hAnsi="Times New Roman"/>
          <w:bCs/>
          <w:sz w:val="22"/>
          <w:szCs w:val="22"/>
        </w:rPr>
        <w:t xml:space="preserve"> </w:t>
      </w:r>
      <w:proofErr w:type="spellStart"/>
      <w:r w:rsidR="00F10AC4" w:rsidRPr="00F10AC4">
        <w:rPr>
          <w:rFonts w:ascii="Times New Roman" w:hAnsi="Times New Roman"/>
          <w:bCs/>
          <w:sz w:val="22"/>
          <w:szCs w:val="22"/>
        </w:rPr>
        <w:t>into</w:t>
      </w:r>
      <w:proofErr w:type="spellEnd"/>
      <w:r w:rsidR="00F10AC4" w:rsidRPr="00F10AC4">
        <w:rPr>
          <w:rFonts w:ascii="Times New Roman" w:hAnsi="Times New Roman"/>
          <w:bCs/>
          <w:sz w:val="22"/>
          <w:szCs w:val="22"/>
        </w:rPr>
        <w:t xml:space="preserve"> </w:t>
      </w:r>
      <w:proofErr w:type="spellStart"/>
      <w:r w:rsidR="00F10AC4" w:rsidRPr="00F10AC4">
        <w:rPr>
          <w:rFonts w:ascii="Times New Roman" w:hAnsi="Times New Roman"/>
          <w:bCs/>
          <w:sz w:val="22"/>
          <w:szCs w:val="22"/>
        </w:rPr>
        <w:t>force</w:t>
      </w:r>
      <w:proofErr w:type="spellEnd"/>
      <w:r w:rsidR="00F10AC4" w:rsidRPr="00F10AC4">
        <w:rPr>
          <w:rFonts w:ascii="Times New Roman" w:hAnsi="Times New Roman"/>
          <w:bCs/>
          <w:sz w:val="22"/>
          <w:szCs w:val="22"/>
        </w:rPr>
        <w:t xml:space="preserve"> of the </w:t>
      </w:r>
      <w:proofErr w:type="spellStart"/>
      <w:r w:rsidR="00F10AC4" w:rsidRPr="00F10AC4">
        <w:rPr>
          <w:rFonts w:ascii="Times New Roman" w:hAnsi="Times New Roman"/>
          <w:bCs/>
          <w:sz w:val="22"/>
          <w:szCs w:val="22"/>
        </w:rPr>
        <w:t>conditional</w:t>
      </w:r>
      <w:proofErr w:type="spellEnd"/>
      <w:r w:rsidR="00F10AC4" w:rsidRPr="00F10AC4">
        <w:rPr>
          <w:rFonts w:ascii="Times New Roman" w:hAnsi="Times New Roman"/>
          <w:bCs/>
          <w:sz w:val="22"/>
          <w:szCs w:val="22"/>
        </w:rPr>
        <w:t xml:space="preserve"> </w:t>
      </w:r>
      <w:proofErr w:type="spellStart"/>
      <w:r w:rsidR="00F10AC4" w:rsidRPr="00F10AC4">
        <w:rPr>
          <w:rFonts w:ascii="Times New Roman" w:hAnsi="Times New Roman"/>
          <w:bCs/>
          <w:sz w:val="22"/>
          <w:szCs w:val="22"/>
        </w:rPr>
        <w:t>agreement</w:t>
      </w:r>
      <w:proofErr w:type="spellEnd"/>
      <w:r w:rsidR="00F10AC4" w:rsidRPr="00F10AC4">
        <w:rPr>
          <w:rFonts w:ascii="Times New Roman" w:hAnsi="Times New Roman"/>
          <w:bCs/>
          <w:sz w:val="22"/>
          <w:szCs w:val="22"/>
        </w:rPr>
        <w:t xml:space="preserve"> and no </w:t>
      </w:r>
      <w:proofErr w:type="spellStart"/>
      <w:r w:rsidR="00F10AC4" w:rsidRPr="00F10AC4">
        <w:rPr>
          <w:rFonts w:ascii="Times New Roman" w:hAnsi="Times New Roman"/>
          <w:bCs/>
          <w:sz w:val="22"/>
          <w:szCs w:val="22"/>
        </w:rPr>
        <w:t>later</w:t>
      </w:r>
      <w:proofErr w:type="spellEnd"/>
      <w:r w:rsidR="00F10AC4" w:rsidRPr="00F10AC4">
        <w:rPr>
          <w:rFonts w:ascii="Times New Roman" w:hAnsi="Times New Roman"/>
          <w:bCs/>
          <w:sz w:val="22"/>
          <w:szCs w:val="22"/>
        </w:rPr>
        <w:t xml:space="preserve"> </w:t>
      </w:r>
      <w:proofErr w:type="spellStart"/>
      <w:r w:rsidR="00F10AC4" w:rsidRPr="00F10AC4">
        <w:rPr>
          <w:rFonts w:ascii="Times New Roman" w:hAnsi="Times New Roman"/>
          <w:bCs/>
          <w:sz w:val="22"/>
          <w:szCs w:val="22"/>
        </w:rPr>
        <w:t>than</w:t>
      </w:r>
      <w:proofErr w:type="spellEnd"/>
      <w:r w:rsidR="00F10AC4" w:rsidRPr="00F10AC4">
        <w:rPr>
          <w:rFonts w:ascii="Times New Roman" w:hAnsi="Times New Roman"/>
          <w:bCs/>
          <w:sz w:val="22"/>
          <w:szCs w:val="22"/>
        </w:rPr>
        <w:t xml:space="preserve"> 30 </w:t>
      </w:r>
      <w:proofErr w:type="spellStart"/>
      <w:r w:rsidR="00F10AC4" w:rsidRPr="00F10AC4">
        <w:rPr>
          <w:rFonts w:ascii="Times New Roman" w:hAnsi="Times New Roman"/>
          <w:bCs/>
          <w:sz w:val="22"/>
          <w:szCs w:val="22"/>
        </w:rPr>
        <w:t>June</w:t>
      </w:r>
      <w:proofErr w:type="spellEnd"/>
      <w:r w:rsidR="00F10AC4" w:rsidRPr="00F10AC4">
        <w:rPr>
          <w:rFonts w:ascii="Times New Roman" w:hAnsi="Times New Roman"/>
          <w:bCs/>
          <w:sz w:val="22"/>
          <w:szCs w:val="22"/>
        </w:rPr>
        <w:t xml:space="preserve"> 2026).</w:t>
      </w:r>
    </w:p>
    <w:p w14:paraId="4265600C" w14:textId="0E4C4065" w:rsidR="001A7C9E" w:rsidRPr="00F10AC4" w:rsidRDefault="00F10AC4" w:rsidP="005D6C6F">
      <w:pPr>
        <w:pStyle w:val="Akapitzlist"/>
        <w:numPr>
          <w:ilvl w:val="0"/>
          <w:numId w:val="41"/>
        </w:numPr>
        <w:spacing w:before="60" w:line="276" w:lineRule="auto"/>
        <w:ind w:left="567" w:right="-1" w:hanging="425"/>
        <w:jc w:val="both"/>
        <w:rPr>
          <w:rFonts w:ascii="Times New Roman" w:hAnsi="Times New Roman"/>
          <w:bCs/>
          <w:sz w:val="22"/>
          <w:szCs w:val="22"/>
          <w:lang w:val="en-US"/>
        </w:rPr>
      </w:pPr>
      <w:r w:rsidRPr="00F10AC4">
        <w:rPr>
          <w:rFonts w:ascii="Times New Roman" w:hAnsi="Times New Roman"/>
          <w:bCs/>
          <w:sz w:val="22"/>
          <w:szCs w:val="22"/>
          <w:lang w:val="en-US"/>
        </w:rPr>
        <w:t>I/w</w:t>
      </w:r>
      <w:r w:rsidR="006451F7" w:rsidRPr="00F10AC4">
        <w:rPr>
          <w:rFonts w:ascii="Times New Roman" w:hAnsi="Times New Roman"/>
          <w:bCs/>
          <w:sz w:val="22"/>
          <w:szCs w:val="22"/>
          <w:lang w:val="en-US"/>
        </w:rPr>
        <w:t>e declare that we grant a quality guarantee for the subject of the contract</w:t>
      </w:r>
      <w:r w:rsidR="00B80F95" w:rsidRPr="00F10AC4">
        <w:rPr>
          <w:rFonts w:ascii="Times New Roman" w:hAnsi="Times New Roman"/>
          <w:bCs/>
          <w:sz w:val="22"/>
          <w:szCs w:val="22"/>
          <w:lang w:val="en-US"/>
        </w:rPr>
        <w:t xml:space="preserve"> </w:t>
      </w:r>
      <w:r w:rsidR="00B80F95" w:rsidRPr="00F10AC4">
        <w:rPr>
          <w:rFonts w:ascii="Times New Roman" w:hAnsi="Times New Roman"/>
          <w:bCs/>
          <w:sz w:val="22"/>
          <w:szCs w:val="22"/>
        </w:rPr>
        <w:t xml:space="preserve">a system for </w:t>
      </w:r>
      <w:proofErr w:type="spellStart"/>
      <w:r w:rsidR="00B80F95" w:rsidRPr="00F10AC4">
        <w:rPr>
          <w:rFonts w:ascii="Times New Roman" w:hAnsi="Times New Roman"/>
          <w:bCs/>
          <w:sz w:val="22"/>
          <w:szCs w:val="22"/>
        </w:rPr>
        <w:t>visual</w:t>
      </w:r>
      <w:proofErr w:type="spellEnd"/>
      <w:r w:rsidR="00B80F95" w:rsidRPr="00F10AC4">
        <w:rPr>
          <w:rFonts w:ascii="Times New Roman" w:hAnsi="Times New Roman"/>
          <w:bCs/>
          <w:sz w:val="22"/>
          <w:szCs w:val="22"/>
        </w:rPr>
        <w:t xml:space="preserve"> </w:t>
      </w:r>
      <w:proofErr w:type="spellStart"/>
      <w:r w:rsidR="00B80F95" w:rsidRPr="00F10AC4">
        <w:rPr>
          <w:rFonts w:ascii="Times New Roman" w:hAnsi="Times New Roman"/>
          <w:bCs/>
          <w:sz w:val="22"/>
          <w:szCs w:val="22"/>
        </w:rPr>
        <w:t>assessment</w:t>
      </w:r>
      <w:proofErr w:type="spellEnd"/>
      <w:r w:rsidR="00B80F95" w:rsidRPr="00F10AC4">
        <w:rPr>
          <w:rFonts w:ascii="Times New Roman" w:hAnsi="Times New Roman"/>
          <w:bCs/>
          <w:sz w:val="22"/>
          <w:szCs w:val="22"/>
        </w:rPr>
        <w:t xml:space="preserve"> of </w:t>
      </w:r>
      <w:proofErr w:type="spellStart"/>
      <w:r w:rsidR="00B80F95" w:rsidRPr="00F10AC4">
        <w:rPr>
          <w:rFonts w:ascii="Times New Roman" w:hAnsi="Times New Roman"/>
          <w:bCs/>
          <w:sz w:val="22"/>
          <w:szCs w:val="22"/>
        </w:rPr>
        <w:t>containers</w:t>
      </w:r>
      <w:proofErr w:type="spellEnd"/>
      <w:r w:rsidR="00B80F95" w:rsidRPr="00F10AC4">
        <w:rPr>
          <w:rFonts w:ascii="Times New Roman" w:hAnsi="Times New Roman"/>
          <w:bCs/>
          <w:sz w:val="22"/>
          <w:szCs w:val="22"/>
        </w:rPr>
        <w:t xml:space="preserve"> and </w:t>
      </w:r>
      <w:proofErr w:type="spellStart"/>
      <w:r w:rsidR="00B80F95" w:rsidRPr="00F10AC4">
        <w:rPr>
          <w:rFonts w:ascii="Times New Roman" w:hAnsi="Times New Roman"/>
          <w:bCs/>
          <w:sz w:val="22"/>
          <w:szCs w:val="22"/>
        </w:rPr>
        <w:t>damage</w:t>
      </w:r>
      <w:proofErr w:type="spellEnd"/>
      <w:r w:rsidR="00B80F95" w:rsidRPr="00F10AC4">
        <w:rPr>
          <w:rFonts w:ascii="Times New Roman" w:hAnsi="Times New Roman"/>
          <w:bCs/>
          <w:sz w:val="22"/>
          <w:szCs w:val="22"/>
        </w:rPr>
        <w:t xml:space="preserve"> </w:t>
      </w:r>
      <w:proofErr w:type="spellStart"/>
      <w:r w:rsidR="00B80F95" w:rsidRPr="00F10AC4">
        <w:rPr>
          <w:rFonts w:ascii="Times New Roman" w:hAnsi="Times New Roman"/>
          <w:bCs/>
          <w:sz w:val="22"/>
          <w:szCs w:val="22"/>
        </w:rPr>
        <w:t>detection</w:t>
      </w:r>
      <w:proofErr w:type="spellEnd"/>
      <w:r w:rsidR="00B80F95" w:rsidRPr="00F10AC4">
        <w:rPr>
          <w:rFonts w:ascii="Times New Roman" w:hAnsi="Times New Roman"/>
          <w:bCs/>
          <w:sz w:val="22"/>
          <w:szCs w:val="22"/>
        </w:rPr>
        <w:t xml:space="preserve"> </w:t>
      </w:r>
      <w:proofErr w:type="spellStart"/>
      <w:r w:rsidR="00B80F95" w:rsidRPr="00F10AC4">
        <w:rPr>
          <w:rFonts w:ascii="Times New Roman" w:hAnsi="Times New Roman"/>
          <w:bCs/>
          <w:sz w:val="22"/>
          <w:szCs w:val="22"/>
        </w:rPr>
        <w:t>at</w:t>
      </w:r>
      <w:proofErr w:type="spellEnd"/>
      <w:r w:rsidR="00B80F95" w:rsidRPr="00F10AC4">
        <w:rPr>
          <w:rFonts w:ascii="Times New Roman" w:hAnsi="Times New Roman"/>
          <w:bCs/>
          <w:sz w:val="22"/>
          <w:szCs w:val="22"/>
        </w:rPr>
        <w:t xml:space="preserve"> the terminal </w:t>
      </w:r>
      <w:proofErr w:type="spellStart"/>
      <w:r w:rsidR="00B80F95" w:rsidRPr="00F10AC4">
        <w:rPr>
          <w:rFonts w:ascii="Times New Roman" w:hAnsi="Times New Roman"/>
          <w:bCs/>
          <w:sz w:val="22"/>
          <w:szCs w:val="22"/>
        </w:rPr>
        <w:t>gates</w:t>
      </w:r>
      <w:proofErr w:type="spellEnd"/>
      <w:r w:rsidR="006451F7" w:rsidRPr="00F10AC4">
        <w:rPr>
          <w:rFonts w:ascii="Times New Roman" w:hAnsi="Times New Roman"/>
          <w:bCs/>
          <w:sz w:val="22"/>
          <w:szCs w:val="22"/>
          <w:lang w:val="en-US"/>
        </w:rPr>
        <w:t xml:space="preserve"> </w:t>
      </w:r>
      <w:r w:rsidR="006451F7" w:rsidRPr="00F10AC4">
        <w:rPr>
          <w:rFonts w:ascii="Times New Roman" w:hAnsi="Times New Roman"/>
          <w:sz w:val="22"/>
          <w:szCs w:val="22"/>
          <w:lang w:val="en-US"/>
        </w:rPr>
        <w:t>for</w:t>
      </w:r>
      <w:r w:rsidRPr="00F10AC4">
        <w:rPr>
          <w:rFonts w:ascii="Times New Roman" w:hAnsi="Times New Roman"/>
          <w:sz w:val="22"/>
          <w:szCs w:val="22"/>
          <w:lang w:val="en-US"/>
        </w:rPr>
        <w:t xml:space="preserve"> (min. 24 months)</w:t>
      </w:r>
      <w:r w:rsidR="001A7C9E" w:rsidRPr="00F10AC4">
        <w:rPr>
          <w:rFonts w:ascii="Times New Roman" w:hAnsi="Times New Roman"/>
          <w:bCs/>
          <w:sz w:val="22"/>
          <w:szCs w:val="22"/>
          <w:lang w:val="en-US"/>
        </w:rPr>
        <w:t xml:space="preserve"> </w:t>
      </w:r>
      <w:r w:rsidR="001A7C9E" w:rsidRPr="00F10AC4">
        <w:rPr>
          <w:rFonts w:ascii="Times New Roman" w:eastAsia="Calibri" w:hAnsi="Times New Roman"/>
          <w:sz w:val="22"/>
          <w:szCs w:val="22"/>
          <w:lang w:val="en-US" w:eastAsia="en-US"/>
        </w:rPr>
        <w:t xml:space="preserve">…………… </w:t>
      </w:r>
      <w:r w:rsidR="006451F7" w:rsidRPr="00F10AC4">
        <w:rPr>
          <w:rFonts w:ascii="Times New Roman" w:eastAsia="Calibri" w:hAnsi="Times New Roman"/>
          <w:sz w:val="22"/>
          <w:szCs w:val="22"/>
          <w:lang w:val="en-US" w:eastAsia="en-US"/>
        </w:rPr>
        <w:t>months</w:t>
      </w:r>
      <w:r w:rsidR="001A7C9E" w:rsidRPr="00F10AC4">
        <w:rPr>
          <w:rFonts w:ascii="Times New Roman" w:eastAsia="Calibri" w:hAnsi="Times New Roman"/>
          <w:sz w:val="22"/>
          <w:szCs w:val="22"/>
          <w:lang w:val="en-US" w:eastAsia="en-US"/>
        </w:rPr>
        <w:t>.</w:t>
      </w:r>
    </w:p>
    <w:p w14:paraId="541FF826" w14:textId="77777777" w:rsidR="00D92995" w:rsidRPr="00F10AC4" w:rsidRDefault="00D92995" w:rsidP="005D6C6F">
      <w:pPr>
        <w:pStyle w:val="Akapitzlist"/>
        <w:numPr>
          <w:ilvl w:val="0"/>
          <w:numId w:val="41"/>
        </w:numPr>
        <w:spacing w:before="60" w:line="276" w:lineRule="auto"/>
        <w:ind w:left="567" w:right="-1" w:hanging="425"/>
        <w:jc w:val="both"/>
        <w:rPr>
          <w:rFonts w:ascii="Times New Roman" w:hAnsi="Times New Roman"/>
          <w:bCs/>
          <w:sz w:val="22"/>
          <w:szCs w:val="22"/>
          <w:lang w:val="en-US"/>
        </w:rPr>
      </w:pPr>
      <w:r w:rsidRPr="00F10AC4">
        <w:rPr>
          <w:rFonts w:ascii="Times New Roman" w:hAnsi="Times New Roman"/>
          <w:bCs/>
          <w:sz w:val="22"/>
          <w:szCs w:val="22"/>
          <w:lang w:val="en-US"/>
        </w:rPr>
        <w:t>I/we declare that we consider ourselves to be bound by this offer for 120 days. The offer validity period starts upon the lapse of the deadline for submitting bids.</w:t>
      </w:r>
    </w:p>
    <w:p w14:paraId="2E411818" w14:textId="13938E64" w:rsidR="000E0555" w:rsidRPr="00F10AC4" w:rsidRDefault="00D92995" w:rsidP="005D6C6F">
      <w:pPr>
        <w:pStyle w:val="Akapitzlist"/>
        <w:numPr>
          <w:ilvl w:val="0"/>
          <w:numId w:val="41"/>
        </w:numPr>
        <w:spacing w:before="60" w:line="276" w:lineRule="auto"/>
        <w:ind w:left="567" w:right="-1" w:hanging="425"/>
        <w:jc w:val="both"/>
        <w:rPr>
          <w:rFonts w:ascii="Times New Roman" w:hAnsi="Times New Roman"/>
          <w:bCs/>
          <w:sz w:val="22"/>
          <w:szCs w:val="22"/>
          <w:lang w:val="en-US"/>
        </w:rPr>
      </w:pPr>
      <w:r w:rsidRPr="00F10AC4">
        <w:rPr>
          <w:rFonts w:ascii="Times New Roman" w:hAnsi="Times New Roman"/>
          <w:bCs/>
          <w:sz w:val="22"/>
          <w:szCs w:val="22"/>
          <w:lang w:val="en-US"/>
        </w:rPr>
        <w:t xml:space="preserve">We declare that the offered Subject of the Contract complies with the requirements and parameters set out in the Request for Proposal no. </w:t>
      </w:r>
      <w:r w:rsidR="00F10AC4" w:rsidRPr="00F10AC4">
        <w:rPr>
          <w:rFonts w:ascii="Times New Roman" w:hAnsi="Times New Roman"/>
          <w:bCs/>
          <w:sz w:val="22"/>
          <w:szCs w:val="22"/>
          <w:lang w:val="en-US"/>
        </w:rPr>
        <w:t>1</w:t>
      </w:r>
      <w:r w:rsidR="001A7C9E" w:rsidRPr="00F10AC4">
        <w:rPr>
          <w:rFonts w:ascii="Times New Roman" w:hAnsi="Times New Roman"/>
          <w:sz w:val="22"/>
          <w:szCs w:val="22"/>
          <w:lang w:val="en-US"/>
        </w:rPr>
        <w:t>/202</w:t>
      </w:r>
      <w:r w:rsidR="00B80F95" w:rsidRPr="00F10AC4">
        <w:rPr>
          <w:rFonts w:ascii="Times New Roman" w:hAnsi="Times New Roman"/>
          <w:sz w:val="22"/>
          <w:szCs w:val="22"/>
          <w:lang w:val="en-US"/>
        </w:rPr>
        <w:t>5</w:t>
      </w:r>
      <w:r w:rsidR="001A7C9E" w:rsidRPr="00F10AC4">
        <w:rPr>
          <w:rFonts w:ascii="Times New Roman" w:hAnsi="Times New Roman"/>
          <w:sz w:val="22"/>
          <w:szCs w:val="22"/>
          <w:lang w:val="en-US"/>
        </w:rPr>
        <w:t>/T</w:t>
      </w:r>
      <w:r w:rsidR="000E0555" w:rsidRPr="00F10AC4">
        <w:rPr>
          <w:rFonts w:ascii="Times New Roman" w:hAnsi="Times New Roman"/>
          <w:bCs/>
          <w:sz w:val="22"/>
          <w:szCs w:val="22"/>
          <w:lang w:val="en-US"/>
        </w:rPr>
        <w:t>.</w:t>
      </w:r>
    </w:p>
    <w:p w14:paraId="6726AFA0" w14:textId="10419A53" w:rsidR="00D92995" w:rsidRPr="00F10AC4" w:rsidRDefault="00D92995" w:rsidP="005D6C6F">
      <w:pPr>
        <w:pStyle w:val="Akapitzlist"/>
        <w:numPr>
          <w:ilvl w:val="0"/>
          <w:numId w:val="41"/>
        </w:numPr>
        <w:spacing w:before="60" w:line="276" w:lineRule="auto"/>
        <w:ind w:left="567" w:right="-1" w:hanging="425"/>
        <w:jc w:val="both"/>
        <w:rPr>
          <w:rFonts w:ascii="Times New Roman" w:hAnsi="Times New Roman"/>
          <w:bCs/>
          <w:sz w:val="22"/>
          <w:szCs w:val="22"/>
          <w:lang w:val="en-US"/>
        </w:rPr>
      </w:pPr>
      <w:r w:rsidRPr="00F10AC4">
        <w:rPr>
          <w:rFonts w:ascii="Times New Roman" w:hAnsi="Times New Roman"/>
          <w:bCs/>
          <w:sz w:val="22"/>
          <w:szCs w:val="22"/>
          <w:lang w:val="en-US"/>
        </w:rPr>
        <w:t>I/we declare that I</w:t>
      </w:r>
      <w:r w:rsidRPr="00F10AC4">
        <w:rPr>
          <w:rFonts w:ascii="Times New Roman" w:eastAsia="Calibri" w:hAnsi="Times New Roman"/>
          <w:sz w:val="22"/>
          <w:szCs w:val="22"/>
          <w:lang w:val="en-US" w:eastAsia="en-US"/>
        </w:rPr>
        <w:t xml:space="preserve">/we have read the Request for Proposal no. </w:t>
      </w:r>
      <w:r w:rsidR="00F10AC4" w:rsidRPr="00F10AC4">
        <w:rPr>
          <w:rFonts w:ascii="Times New Roman" w:hAnsi="Times New Roman"/>
          <w:sz w:val="22"/>
          <w:szCs w:val="22"/>
          <w:lang w:val="en-US"/>
        </w:rPr>
        <w:t>1</w:t>
      </w:r>
      <w:r w:rsidR="00B80F95" w:rsidRPr="00F10AC4">
        <w:rPr>
          <w:rFonts w:ascii="Times New Roman" w:hAnsi="Times New Roman"/>
          <w:sz w:val="22"/>
          <w:szCs w:val="22"/>
          <w:lang w:val="en-US"/>
        </w:rPr>
        <w:t>/2025/T</w:t>
      </w:r>
      <w:r w:rsidR="00B80F95" w:rsidRPr="00F10AC4" w:rsidDel="00B80F95">
        <w:rPr>
          <w:rFonts w:ascii="Times New Roman" w:eastAsia="Calibri" w:hAnsi="Times New Roman"/>
          <w:sz w:val="22"/>
          <w:szCs w:val="22"/>
          <w:lang w:val="en-US" w:eastAsia="en-US"/>
        </w:rPr>
        <w:t xml:space="preserve"> </w:t>
      </w:r>
      <w:r w:rsidRPr="00F10AC4">
        <w:rPr>
          <w:rFonts w:ascii="Times New Roman" w:eastAsia="Calibri" w:hAnsi="Times New Roman"/>
          <w:sz w:val="22"/>
          <w:szCs w:val="22"/>
          <w:lang w:val="en-US" w:eastAsia="en-US"/>
        </w:rPr>
        <w:t>and schedules thereto and we have no objections thereto, and I/we have obtained all necessary information to prepare the offer and perform the Subject of the Contract.</w:t>
      </w:r>
    </w:p>
    <w:p w14:paraId="522C8370" w14:textId="468E1451" w:rsidR="00D92995" w:rsidRPr="00F10AC4" w:rsidRDefault="00D92995" w:rsidP="005D6C6F">
      <w:pPr>
        <w:pStyle w:val="Akapitzlist"/>
        <w:numPr>
          <w:ilvl w:val="0"/>
          <w:numId w:val="41"/>
        </w:numPr>
        <w:spacing w:before="60" w:line="276" w:lineRule="auto"/>
        <w:ind w:left="567" w:right="-1" w:hanging="425"/>
        <w:jc w:val="both"/>
        <w:rPr>
          <w:rFonts w:ascii="Times New Roman" w:hAnsi="Times New Roman"/>
          <w:bCs/>
          <w:sz w:val="22"/>
          <w:szCs w:val="22"/>
          <w:lang w:val="en-US"/>
        </w:rPr>
      </w:pPr>
      <w:r w:rsidRPr="00F10AC4">
        <w:rPr>
          <w:rFonts w:ascii="Times New Roman" w:hAnsi="Times New Roman"/>
          <w:sz w:val="22"/>
          <w:szCs w:val="22"/>
          <w:lang w:val="en-US"/>
        </w:rPr>
        <w:t>I/we declare that the Subject of the Contract to the extent of the given part complies with the</w:t>
      </w:r>
      <w:r w:rsidRPr="00F10AC4">
        <w:rPr>
          <w:rFonts w:ascii="Times New Roman" w:eastAsiaTheme="minorHAnsi" w:hAnsi="Times New Roman"/>
          <w:bCs/>
          <w:sz w:val="22"/>
          <w:szCs w:val="22"/>
          <w:lang w:val="en-US"/>
        </w:rPr>
        <w:t xml:space="preserve"> DNSH principle (Do No Significant Harm).</w:t>
      </w:r>
    </w:p>
    <w:p w14:paraId="5D4BDEAA" w14:textId="77777777" w:rsidR="00D92995" w:rsidRPr="00F10AC4" w:rsidRDefault="00D92995" w:rsidP="005D6C6F">
      <w:pPr>
        <w:pStyle w:val="Akapitzlist"/>
        <w:numPr>
          <w:ilvl w:val="0"/>
          <w:numId w:val="41"/>
        </w:numPr>
        <w:spacing w:line="276" w:lineRule="auto"/>
        <w:jc w:val="both"/>
        <w:rPr>
          <w:rFonts w:ascii="Times New Roman" w:hAnsi="Times New Roman"/>
          <w:bCs/>
          <w:sz w:val="22"/>
          <w:szCs w:val="22"/>
          <w:lang w:val="en-US"/>
        </w:rPr>
      </w:pPr>
      <w:r w:rsidRPr="00F10AC4">
        <w:rPr>
          <w:rFonts w:ascii="Times New Roman" w:hAnsi="Times New Roman"/>
          <w:bCs/>
          <w:sz w:val="22"/>
          <w:szCs w:val="22"/>
          <w:lang w:val="en-US"/>
        </w:rPr>
        <w:t xml:space="preserve">I/we declare that the offered Subject of the Contract is brand new, </w:t>
      </w:r>
      <w:r w:rsidRPr="00F10AC4">
        <w:rPr>
          <w:rFonts w:ascii="Times New Roman" w:eastAsiaTheme="minorHAnsi" w:hAnsi="Times New Roman"/>
          <w:bCs/>
          <w:sz w:val="22"/>
          <w:szCs w:val="22"/>
          <w:lang w:val="en-US"/>
        </w:rPr>
        <w:t>free from any physical and legal defects, and in particular that it does not infringe any third party intellectual property rights and any economic copyrights, trademark protection rights, patents or rights from registration of industrial designs/utility models</w:t>
      </w:r>
      <w:r w:rsidRPr="00F10AC4">
        <w:rPr>
          <w:rFonts w:ascii="Times New Roman" w:hAnsi="Times New Roman"/>
          <w:bCs/>
          <w:sz w:val="22"/>
          <w:szCs w:val="22"/>
          <w:lang w:val="en-US"/>
        </w:rPr>
        <w:t>.</w:t>
      </w:r>
    </w:p>
    <w:p w14:paraId="072F1C81" w14:textId="33DA13C4" w:rsidR="002740BE" w:rsidRPr="00F10AC4" w:rsidRDefault="00D92995" w:rsidP="005D6C6F">
      <w:pPr>
        <w:pStyle w:val="Akapitzlist"/>
        <w:numPr>
          <w:ilvl w:val="0"/>
          <w:numId w:val="41"/>
        </w:numPr>
        <w:spacing w:line="276" w:lineRule="auto"/>
        <w:jc w:val="both"/>
        <w:rPr>
          <w:rFonts w:ascii="Times New Roman" w:hAnsi="Times New Roman"/>
          <w:bCs/>
          <w:sz w:val="22"/>
          <w:szCs w:val="22"/>
          <w:lang w:val="en-US"/>
        </w:rPr>
      </w:pPr>
      <w:r w:rsidRPr="00F10AC4">
        <w:rPr>
          <w:rFonts w:ascii="Times New Roman" w:eastAsia="Calibri" w:hAnsi="Times New Roman"/>
          <w:sz w:val="22"/>
          <w:szCs w:val="22"/>
          <w:lang w:val="en-US" w:eastAsia="en-US"/>
        </w:rPr>
        <w:t xml:space="preserve">I/we declare that I/we fulfilled the information obligations provided for in Article 13 or Article 14 of the GDPR, i.e., </w:t>
      </w:r>
      <w:r w:rsidRPr="00F10AC4">
        <w:rPr>
          <w:rFonts w:ascii="Times New Roman" w:hAnsi="Times New Roman"/>
          <w:sz w:val="22"/>
          <w:szCs w:val="22"/>
          <w:lang w:val="en-US"/>
        </w:rPr>
        <w:t xml:space="preserve">the </w:t>
      </w:r>
      <w:r w:rsidRPr="00F10AC4">
        <w:rPr>
          <w:rFonts w:ascii="Times New Roman" w:hAnsi="Times New Roman"/>
          <w:sz w:val="22"/>
          <w:szCs w:val="22"/>
          <w:shd w:val="clear" w:color="auto" w:fill="FFFFFF"/>
          <w:lang w:val="en-US"/>
        </w:rPr>
        <w:t>Regulation (EU) 2016/679 of the European Parliament and of the Council of 27 April 2016 on the protection of natural persons with regard to the processing of personal data and on the free movement of such data, and repealing Directive 95/46/EC</w:t>
      </w:r>
      <w:r w:rsidRPr="00F10AC4">
        <w:rPr>
          <w:rFonts w:ascii="Times New Roman" w:hAnsi="Times New Roman"/>
          <w:b/>
          <w:bCs/>
          <w:sz w:val="22"/>
          <w:szCs w:val="22"/>
          <w:shd w:val="clear" w:color="auto" w:fill="FFFFFF"/>
          <w:lang w:val="en-US"/>
        </w:rPr>
        <w:t xml:space="preserve"> </w:t>
      </w:r>
      <w:r w:rsidRPr="00F10AC4">
        <w:rPr>
          <w:rFonts w:ascii="Times New Roman" w:hAnsi="Times New Roman"/>
          <w:sz w:val="22"/>
          <w:szCs w:val="22"/>
          <w:lang w:val="en-US"/>
        </w:rPr>
        <w:t>(General Data Protection Regulation) (OJ L, 119. 04.05.2016, p. 1), with respect to natural persons whose personal data I have obtained, directly or indirectly, for the purposes of applying for the contract in the procedure no.</w:t>
      </w:r>
      <w:r w:rsidRPr="00F10AC4">
        <w:rPr>
          <w:rFonts w:ascii="Times New Roman" w:eastAsia="Calibri" w:hAnsi="Times New Roman"/>
          <w:sz w:val="22"/>
          <w:szCs w:val="22"/>
          <w:lang w:val="en-US" w:eastAsia="en-US"/>
        </w:rPr>
        <w:t xml:space="preserve"> </w:t>
      </w:r>
      <w:r w:rsidR="00F10AC4" w:rsidRPr="00F10AC4">
        <w:rPr>
          <w:rFonts w:ascii="Times New Roman" w:eastAsia="Calibri" w:hAnsi="Times New Roman"/>
          <w:sz w:val="22"/>
          <w:szCs w:val="22"/>
          <w:lang w:val="en-US" w:eastAsia="en-US"/>
        </w:rPr>
        <w:t>1</w:t>
      </w:r>
      <w:r w:rsidR="00FB7FE2" w:rsidRPr="00F10AC4">
        <w:rPr>
          <w:rFonts w:ascii="Times New Roman" w:hAnsi="Times New Roman"/>
          <w:sz w:val="22"/>
          <w:szCs w:val="22"/>
          <w:lang w:val="en-US"/>
        </w:rPr>
        <w:t>/202</w:t>
      </w:r>
      <w:r w:rsidR="00F01C9A" w:rsidRPr="00F10AC4">
        <w:rPr>
          <w:rFonts w:ascii="Times New Roman" w:hAnsi="Times New Roman"/>
          <w:sz w:val="22"/>
          <w:szCs w:val="22"/>
          <w:lang w:val="en-US"/>
        </w:rPr>
        <w:t>5</w:t>
      </w:r>
      <w:r w:rsidR="00FB7FE2" w:rsidRPr="00F10AC4">
        <w:rPr>
          <w:rFonts w:ascii="Times New Roman" w:hAnsi="Times New Roman"/>
          <w:sz w:val="22"/>
          <w:szCs w:val="22"/>
          <w:lang w:val="en-US"/>
        </w:rPr>
        <w:t>/T</w:t>
      </w:r>
      <w:r w:rsidR="006736AD" w:rsidRPr="00F10AC4">
        <w:rPr>
          <w:rFonts w:ascii="Times New Roman" w:eastAsia="Calibri" w:hAnsi="Times New Roman"/>
          <w:sz w:val="22"/>
          <w:szCs w:val="22"/>
          <w:lang w:val="en-US" w:eastAsia="en-US"/>
        </w:rPr>
        <w:t>.</w:t>
      </w:r>
    </w:p>
    <w:p w14:paraId="6C85F936" w14:textId="77777777" w:rsidR="00DA7B27" w:rsidRPr="00F10AC4" w:rsidRDefault="00DA7B27" w:rsidP="005D6C6F">
      <w:pPr>
        <w:pStyle w:val="Akapitzlist"/>
        <w:numPr>
          <w:ilvl w:val="0"/>
          <w:numId w:val="41"/>
        </w:numPr>
        <w:spacing w:line="276" w:lineRule="auto"/>
        <w:jc w:val="both"/>
        <w:rPr>
          <w:rFonts w:ascii="Times New Roman" w:hAnsi="Times New Roman"/>
          <w:bCs/>
          <w:sz w:val="22"/>
          <w:szCs w:val="22"/>
          <w:lang w:val="en-US"/>
        </w:rPr>
      </w:pPr>
      <w:r w:rsidRPr="00F10AC4">
        <w:rPr>
          <w:rFonts w:ascii="Times New Roman" w:hAnsi="Times New Roman"/>
          <w:b/>
          <w:iCs/>
          <w:sz w:val="22"/>
          <w:szCs w:val="22"/>
          <w:lang w:val="en-US"/>
        </w:rPr>
        <w:t>DECLARATION OF NO GROUNDS FOR EXCLUSION FROM THE PROCEDURE</w:t>
      </w:r>
    </w:p>
    <w:p w14:paraId="120575E1" w14:textId="59A54AFF" w:rsidR="00DA7B27" w:rsidRPr="00F10AC4" w:rsidRDefault="00DA7B27" w:rsidP="005D6C6F">
      <w:pPr>
        <w:spacing w:before="60" w:line="276" w:lineRule="auto"/>
        <w:ind w:left="567"/>
        <w:jc w:val="both"/>
        <w:rPr>
          <w:rFonts w:ascii="Times New Roman" w:hAnsi="Times New Roman"/>
          <w:iCs/>
          <w:sz w:val="22"/>
          <w:szCs w:val="22"/>
          <w:lang w:val="en-US"/>
        </w:rPr>
      </w:pPr>
      <w:r w:rsidRPr="00F10AC4">
        <w:rPr>
          <w:rFonts w:ascii="Times New Roman" w:hAnsi="Times New Roman"/>
          <w:iCs/>
          <w:sz w:val="22"/>
          <w:szCs w:val="22"/>
          <w:lang w:val="en-US"/>
        </w:rPr>
        <w:t>In connection with our application for awarding a contract under the Request for Proposal no.</w:t>
      </w:r>
      <w:r w:rsidR="001808E1" w:rsidRPr="00F10AC4">
        <w:rPr>
          <w:rFonts w:ascii="Times New Roman" w:hAnsi="Times New Roman"/>
          <w:iCs/>
          <w:sz w:val="22"/>
          <w:szCs w:val="22"/>
          <w:lang w:val="en-US"/>
        </w:rPr>
        <w:t xml:space="preserve"> </w:t>
      </w:r>
      <w:r w:rsidR="00F10AC4" w:rsidRPr="00F10AC4">
        <w:rPr>
          <w:rFonts w:ascii="Times New Roman" w:hAnsi="Times New Roman"/>
          <w:iCs/>
          <w:sz w:val="22"/>
          <w:szCs w:val="22"/>
          <w:lang w:val="en-US"/>
        </w:rPr>
        <w:t>1</w:t>
      </w:r>
      <w:r w:rsidR="001D400D" w:rsidRPr="00F10AC4">
        <w:rPr>
          <w:rFonts w:ascii="Times New Roman" w:hAnsi="Times New Roman"/>
          <w:sz w:val="22"/>
          <w:szCs w:val="22"/>
          <w:lang w:val="en-US"/>
        </w:rPr>
        <w:t>/2025/T,</w:t>
      </w:r>
      <w:r w:rsidR="001D400D" w:rsidRPr="00F10AC4" w:rsidDel="001D400D">
        <w:rPr>
          <w:rFonts w:ascii="Times New Roman" w:hAnsi="Times New Roman"/>
          <w:sz w:val="22"/>
          <w:szCs w:val="22"/>
          <w:lang w:val="en-US"/>
        </w:rPr>
        <w:t xml:space="preserve"> </w:t>
      </w:r>
      <w:r w:rsidR="001D400D" w:rsidRPr="00F10AC4">
        <w:rPr>
          <w:rFonts w:ascii="Times New Roman" w:hAnsi="Times New Roman"/>
          <w:iCs/>
          <w:sz w:val="22"/>
          <w:szCs w:val="22"/>
          <w:lang w:val="en-US"/>
        </w:rPr>
        <w:t xml:space="preserve">the subject of which is the </w:t>
      </w:r>
      <w:r w:rsidR="00F10AC4" w:rsidRPr="00F10AC4">
        <w:rPr>
          <w:rFonts w:ascii="Times New Roman" w:hAnsi="Times New Roman"/>
          <w:iCs/>
          <w:sz w:val="22"/>
          <w:szCs w:val="22"/>
          <w:lang w:val="en-US"/>
        </w:rPr>
        <w:t xml:space="preserve">delivery, installation and </w:t>
      </w:r>
      <w:proofErr w:type="spellStart"/>
      <w:r w:rsidR="00F10AC4" w:rsidRPr="00F10AC4">
        <w:rPr>
          <w:rFonts w:ascii="Times New Roman" w:hAnsi="Times New Roman"/>
          <w:iCs/>
          <w:sz w:val="22"/>
          <w:szCs w:val="22"/>
          <w:lang w:val="en-US"/>
        </w:rPr>
        <w:t>commisioning</w:t>
      </w:r>
      <w:proofErr w:type="spellEnd"/>
      <w:r w:rsidR="00F10AC4" w:rsidRPr="00F10AC4">
        <w:rPr>
          <w:rFonts w:ascii="Times New Roman" w:hAnsi="Times New Roman"/>
          <w:iCs/>
          <w:sz w:val="22"/>
          <w:szCs w:val="22"/>
          <w:lang w:val="en-US"/>
        </w:rPr>
        <w:t xml:space="preserve"> of a system for visual assessment of containers and damage detection at the terminal gates</w:t>
      </w:r>
      <w:r w:rsidR="00AA6A17" w:rsidRPr="00F10AC4">
        <w:rPr>
          <w:rFonts w:ascii="Times New Roman" w:hAnsi="Times New Roman"/>
          <w:iCs/>
          <w:sz w:val="22"/>
          <w:szCs w:val="22"/>
          <w:lang w:val="en-US"/>
        </w:rPr>
        <w:t xml:space="preserve">, </w:t>
      </w:r>
      <w:r w:rsidRPr="00F10AC4">
        <w:rPr>
          <w:rFonts w:ascii="Times New Roman" w:hAnsi="Times New Roman"/>
          <w:iCs/>
          <w:sz w:val="22"/>
          <w:szCs w:val="22"/>
          <w:lang w:val="en-US"/>
        </w:rPr>
        <w:t xml:space="preserve">we declare that the Supplier, i.e., </w:t>
      </w:r>
      <w:r w:rsidRPr="00F10AC4">
        <w:rPr>
          <w:rFonts w:ascii="Times New Roman" w:hAnsi="Times New Roman"/>
          <w:sz w:val="22"/>
          <w:szCs w:val="22"/>
          <w:lang w:val="en-US"/>
        </w:rPr>
        <w:t xml:space="preserve">_________________________ </w:t>
      </w:r>
      <w:r w:rsidRPr="00F10AC4">
        <w:rPr>
          <w:rFonts w:ascii="Times New Roman" w:hAnsi="Times New Roman"/>
          <w:i/>
          <w:sz w:val="22"/>
          <w:szCs w:val="22"/>
          <w:lang w:val="en-US"/>
        </w:rPr>
        <w:t>(Supplier’s data, NIP)</w:t>
      </w:r>
      <w:r w:rsidRPr="00F10AC4">
        <w:rPr>
          <w:rFonts w:ascii="Times New Roman" w:hAnsi="Times New Roman"/>
          <w:iCs/>
          <w:sz w:val="22"/>
          <w:szCs w:val="22"/>
          <w:lang w:val="en-US"/>
        </w:rPr>
        <w:t>:</w:t>
      </w:r>
    </w:p>
    <w:p w14:paraId="7687FF51" w14:textId="77777777" w:rsidR="00DA7B27" w:rsidRPr="00F10AC4" w:rsidRDefault="00DA7B27" w:rsidP="005D6C6F">
      <w:pPr>
        <w:pStyle w:val="Akapitzlist"/>
        <w:numPr>
          <w:ilvl w:val="0"/>
          <w:numId w:val="43"/>
        </w:numPr>
        <w:spacing w:before="60" w:line="276" w:lineRule="auto"/>
        <w:ind w:left="993"/>
        <w:jc w:val="both"/>
        <w:rPr>
          <w:rFonts w:ascii="Times New Roman" w:hAnsi="Times New Roman"/>
          <w:iCs/>
          <w:sz w:val="22"/>
          <w:szCs w:val="22"/>
          <w:lang w:val="en-US"/>
        </w:rPr>
      </w:pPr>
      <w:r w:rsidRPr="00F10AC4">
        <w:rPr>
          <w:rFonts w:ascii="Times New Roman" w:hAnsi="Times New Roman"/>
          <w:iCs/>
          <w:sz w:val="22"/>
          <w:szCs w:val="22"/>
          <w:lang w:val="en-US"/>
        </w:rPr>
        <w:t xml:space="preserve">has no/we have no </w:t>
      </w:r>
      <w:r w:rsidRPr="00F10AC4">
        <w:rPr>
          <w:rFonts w:ascii="Times New Roman" w:hAnsi="Times New Roman"/>
          <w:sz w:val="22"/>
          <w:szCs w:val="22"/>
          <w:lang w:val="en-US"/>
        </w:rPr>
        <w:t>having capital or personal links with the Ordering Party, being understood as mutual links between the Ordering Party or persons authorized to incur obligations on behalf of the Ordering Party or persons who perform, on behalf of the Ordering Party, any activities related to the Supplier selection procedure, on the one hand, and the Supplier, on the other hand, where such links consist in particular of</w:t>
      </w:r>
      <w:r w:rsidRPr="00F10AC4">
        <w:rPr>
          <w:rFonts w:ascii="Times New Roman" w:hAnsi="Times New Roman"/>
          <w:iCs/>
          <w:sz w:val="22"/>
          <w:szCs w:val="22"/>
          <w:lang w:val="en-US"/>
        </w:rPr>
        <w:t>:</w:t>
      </w:r>
    </w:p>
    <w:p w14:paraId="5A5ACAAC" w14:textId="77777777" w:rsidR="00DA7B27" w:rsidRPr="00F10AC4" w:rsidRDefault="00DA7B27" w:rsidP="005D6C6F">
      <w:pPr>
        <w:pStyle w:val="Akapitzlist"/>
        <w:numPr>
          <w:ilvl w:val="0"/>
          <w:numId w:val="44"/>
        </w:numPr>
        <w:spacing w:before="60" w:line="276" w:lineRule="auto"/>
        <w:ind w:left="1418"/>
        <w:jc w:val="both"/>
        <w:rPr>
          <w:rFonts w:ascii="Times New Roman" w:hAnsi="Times New Roman"/>
          <w:iCs/>
          <w:sz w:val="22"/>
          <w:szCs w:val="22"/>
          <w:lang w:val="en-US"/>
        </w:rPr>
      </w:pPr>
      <w:r w:rsidRPr="00F10AC4">
        <w:rPr>
          <w:rFonts w:ascii="Times New Roman" w:hAnsi="Times New Roman"/>
          <w:sz w:val="22"/>
          <w:szCs w:val="22"/>
          <w:lang w:val="en-US"/>
        </w:rPr>
        <w:t>participation in a company as a partner of a civil law company or partnership;</w:t>
      </w:r>
    </w:p>
    <w:p w14:paraId="681E1940" w14:textId="77777777" w:rsidR="00DA7B27" w:rsidRPr="00F10AC4" w:rsidRDefault="00DA7B27" w:rsidP="005D6C6F">
      <w:pPr>
        <w:pStyle w:val="Akapitzlist"/>
        <w:numPr>
          <w:ilvl w:val="0"/>
          <w:numId w:val="44"/>
        </w:numPr>
        <w:spacing w:before="60" w:line="276" w:lineRule="auto"/>
        <w:ind w:left="1418"/>
        <w:jc w:val="both"/>
        <w:rPr>
          <w:rFonts w:ascii="Times New Roman" w:hAnsi="Times New Roman"/>
          <w:iCs/>
          <w:sz w:val="22"/>
          <w:szCs w:val="22"/>
          <w:lang w:val="en-US"/>
        </w:rPr>
      </w:pPr>
      <w:r w:rsidRPr="00F10AC4">
        <w:rPr>
          <w:rFonts w:ascii="Times New Roman" w:hAnsi="Times New Roman"/>
          <w:sz w:val="22"/>
          <w:szCs w:val="22"/>
          <w:lang w:val="en-US"/>
        </w:rPr>
        <w:t>holding at least 10% of shares or stock (unless a lower threshold arises from the provisions of law);</w:t>
      </w:r>
    </w:p>
    <w:p w14:paraId="65BB9440" w14:textId="77777777" w:rsidR="00DA7B27" w:rsidRPr="00F10AC4" w:rsidRDefault="00DA7B27" w:rsidP="005D6C6F">
      <w:pPr>
        <w:pStyle w:val="Akapitzlist"/>
        <w:numPr>
          <w:ilvl w:val="0"/>
          <w:numId w:val="44"/>
        </w:numPr>
        <w:spacing w:before="60" w:line="276" w:lineRule="auto"/>
        <w:ind w:left="1418"/>
        <w:jc w:val="both"/>
        <w:rPr>
          <w:rFonts w:ascii="Times New Roman" w:hAnsi="Times New Roman"/>
          <w:iCs/>
          <w:sz w:val="22"/>
          <w:szCs w:val="22"/>
          <w:lang w:val="en-US"/>
        </w:rPr>
      </w:pPr>
      <w:r w:rsidRPr="00F10AC4">
        <w:rPr>
          <w:rFonts w:ascii="Times New Roman" w:hAnsi="Times New Roman"/>
          <w:sz w:val="22"/>
          <w:szCs w:val="22"/>
          <w:lang w:val="en-US"/>
        </w:rPr>
        <w:lastRenderedPageBreak/>
        <w:t>acting as a member of the supervisory or management board, registered proxy, attorney-in-fact;</w:t>
      </w:r>
    </w:p>
    <w:p w14:paraId="68333995" w14:textId="77777777" w:rsidR="00DA7B27" w:rsidRPr="00F10AC4" w:rsidRDefault="00DA7B27" w:rsidP="005D6C6F">
      <w:pPr>
        <w:pStyle w:val="Akapitzlist"/>
        <w:numPr>
          <w:ilvl w:val="0"/>
          <w:numId w:val="44"/>
        </w:numPr>
        <w:spacing w:before="60" w:line="276" w:lineRule="auto"/>
        <w:ind w:left="1418"/>
        <w:jc w:val="both"/>
        <w:rPr>
          <w:rFonts w:ascii="Times New Roman" w:hAnsi="Times New Roman"/>
          <w:iCs/>
          <w:sz w:val="22"/>
          <w:szCs w:val="22"/>
          <w:lang w:val="en-US"/>
        </w:rPr>
      </w:pPr>
      <w:r w:rsidRPr="00F10AC4">
        <w:rPr>
          <w:rFonts w:ascii="Times New Roman" w:hAnsi="Times New Roman"/>
          <w:sz w:val="22"/>
          <w:szCs w:val="22"/>
          <w:lang w:val="en-US"/>
        </w:rPr>
        <w:t>being married to, being in a direct line of kinship or affinity, consanguinity or affinity in the collateral line up to the second degree, or relation arising from adoption, custody or guardianship, or cohabitation with the Supplier, his legal representative, or members of management or supervisory boards of the Suppliers applying for the award of the contract;</w:t>
      </w:r>
    </w:p>
    <w:p w14:paraId="1034FD45" w14:textId="77777777" w:rsidR="00DA7B27" w:rsidRPr="00F10AC4" w:rsidRDefault="00DA7B27" w:rsidP="005D6C6F">
      <w:pPr>
        <w:pStyle w:val="Akapitzlist"/>
        <w:numPr>
          <w:ilvl w:val="0"/>
          <w:numId w:val="44"/>
        </w:numPr>
        <w:spacing w:before="60" w:line="276" w:lineRule="auto"/>
        <w:ind w:left="1418"/>
        <w:jc w:val="both"/>
        <w:rPr>
          <w:rFonts w:ascii="Times New Roman" w:hAnsi="Times New Roman"/>
          <w:iCs/>
          <w:sz w:val="22"/>
          <w:szCs w:val="22"/>
          <w:lang w:val="en-US"/>
        </w:rPr>
      </w:pPr>
      <w:r w:rsidRPr="00F10AC4">
        <w:rPr>
          <w:rFonts w:ascii="Times New Roman" w:hAnsi="Times New Roman"/>
          <w:sz w:val="22"/>
          <w:szCs w:val="22"/>
          <w:lang w:val="en-US"/>
        </w:rPr>
        <w:t>remaining in such legal or actual relationship with the Supplier that there is reasonable doubt as their impartiality or independence in connection with the procedure for awarding the contract.</w:t>
      </w:r>
    </w:p>
    <w:p w14:paraId="5BE5085F" w14:textId="77777777" w:rsidR="00DA7B27" w:rsidRPr="00F10AC4" w:rsidRDefault="00DA7B27" w:rsidP="005D6C6F">
      <w:pPr>
        <w:pStyle w:val="Akapitzlist"/>
        <w:numPr>
          <w:ilvl w:val="0"/>
          <w:numId w:val="43"/>
        </w:numPr>
        <w:spacing w:before="60" w:line="276" w:lineRule="auto"/>
        <w:ind w:left="993"/>
        <w:jc w:val="both"/>
        <w:rPr>
          <w:rFonts w:ascii="Times New Roman" w:hAnsi="Times New Roman"/>
          <w:iCs/>
          <w:sz w:val="22"/>
          <w:szCs w:val="22"/>
          <w:lang w:val="en-US"/>
        </w:rPr>
      </w:pPr>
      <w:r w:rsidRPr="00F10AC4">
        <w:rPr>
          <w:rFonts w:ascii="Times New Roman" w:hAnsi="Times New Roman"/>
          <w:spacing w:val="2"/>
          <w:sz w:val="22"/>
          <w:szCs w:val="22"/>
          <w:shd w:val="clear" w:color="auto" w:fill="FFFFFF"/>
          <w:lang w:val="en-US"/>
        </w:rPr>
        <w:t>is not/we are not subject to exclusion from the bidding procedure pursuant to Article 5k of the Council Regulation (EU) No 833/2014 of 31 July 2014 concerning restrictive measures in view of Russia's actions destabilising the situation in Ukraine (OJ L 229, 31.7.2014, p. 1), hereinafter: Regulation 833/2014, as amended by the Council Regulation (EU) 2022/576 of 8 April 2022 amending Regulation (EU) No 833/2014 concerning restrictive measures in view of Russia’s actions destabilising the situation in Ukraine (OJ L 111, 8.4.2022, p. 1), hereinafter: Regulation 2022/576</w:t>
      </w:r>
      <w:r w:rsidRPr="00F10AC4">
        <w:rPr>
          <w:rFonts w:ascii="Times New Roman" w:hAnsi="Times New Roman"/>
          <w:iCs/>
          <w:sz w:val="22"/>
          <w:szCs w:val="22"/>
          <w:lang w:val="en-US"/>
        </w:rPr>
        <w:t>.</w:t>
      </w:r>
      <w:r w:rsidRPr="00F10AC4">
        <w:rPr>
          <w:rFonts w:ascii="Times New Roman" w:hAnsi="Times New Roman"/>
          <w:iCs/>
          <w:sz w:val="22"/>
          <w:szCs w:val="22"/>
          <w:vertAlign w:val="superscript"/>
        </w:rPr>
        <w:footnoteReference w:id="2"/>
      </w:r>
    </w:p>
    <w:p w14:paraId="7C7F0936" w14:textId="77777777" w:rsidR="00DA7B27" w:rsidRPr="00F10AC4" w:rsidRDefault="00DA7B27" w:rsidP="005D6C6F">
      <w:pPr>
        <w:pStyle w:val="Akapitzlist"/>
        <w:numPr>
          <w:ilvl w:val="0"/>
          <w:numId w:val="43"/>
        </w:numPr>
        <w:spacing w:before="60" w:line="276" w:lineRule="auto"/>
        <w:ind w:left="993"/>
        <w:jc w:val="both"/>
        <w:rPr>
          <w:rFonts w:ascii="Times New Roman" w:hAnsi="Times New Roman"/>
          <w:iCs/>
          <w:sz w:val="22"/>
          <w:szCs w:val="22"/>
          <w:lang w:val="en-US"/>
        </w:rPr>
      </w:pPr>
      <w:r w:rsidRPr="00F10AC4">
        <w:rPr>
          <w:rFonts w:ascii="Times New Roman" w:hAnsi="Times New Roman"/>
          <w:iCs/>
          <w:sz w:val="22"/>
          <w:szCs w:val="22"/>
          <w:lang w:val="en-US"/>
        </w:rPr>
        <w:t xml:space="preserve">there are no grounds for excluding me/use from the procedure pursuant to Article 7 sec. 1 of the Act of 13 April 2022 </w:t>
      </w:r>
      <w:r w:rsidRPr="00F10AC4">
        <w:rPr>
          <w:rFonts w:ascii="Times New Roman" w:hAnsi="Times New Roman"/>
          <w:sz w:val="22"/>
          <w:szCs w:val="22"/>
          <w:lang w:val="en-US"/>
        </w:rPr>
        <w:t xml:space="preserve">on specific solutions for counteracting support of Russia’s aggression against Ukraine and intended to protect national security </w:t>
      </w:r>
      <w:r w:rsidRPr="00F10AC4">
        <w:rPr>
          <w:rFonts w:ascii="Times New Roman" w:hAnsi="Times New Roman"/>
          <w:iCs/>
          <w:sz w:val="22"/>
          <w:szCs w:val="22"/>
          <w:lang w:val="en-US"/>
        </w:rPr>
        <w:t>(Journal of Laws, item 835).</w:t>
      </w:r>
      <w:r w:rsidRPr="00F10AC4">
        <w:rPr>
          <w:rFonts w:ascii="Times New Roman" w:hAnsi="Times New Roman"/>
          <w:iCs/>
          <w:sz w:val="22"/>
          <w:szCs w:val="22"/>
          <w:vertAlign w:val="superscript"/>
        </w:rPr>
        <w:footnoteReference w:id="3"/>
      </w:r>
    </w:p>
    <w:p w14:paraId="1DE9D21E" w14:textId="77777777" w:rsidR="00F10AC4" w:rsidRPr="00F10AC4" w:rsidRDefault="00F10AC4" w:rsidP="00F10AC4">
      <w:pPr>
        <w:spacing w:before="60" w:line="276" w:lineRule="auto"/>
        <w:jc w:val="both"/>
        <w:rPr>
          <w:rFonts w:ascii="Times New Roman" w:hAnsi="Times New Roman"/>
          <w:iCs/>
          <w:sz w:val="22"/>
          <w:szCs w:val="22"/>
          <w:lang w:val="en-US"/>
        </w:rPr>
      </w:pPr>
    </w:p>
    <w:p w14:paraId="3B667DAC" w14:textId="77777777" w:rsidR="00F10AC4" w:rsidRPr="00F10AC4" w:rsidRDefault="00F10AC4" w:rsidP="00F10AC4">
      <w:pPr>
        <w:spacing w:before="60" w:line="276" w:lineRule="auto"/>
        <w:jc w:val="both"/>
        <w:rPr>
          <w:rFonts w:ascii="Times New Roman" w:hAnsi="Times New Roman"/>
          <w:iCs/>
          <w:sz w:val="22"/>
          <w:szCs w:val="22"/>
          <w:lang w:val="en-US"/>
        </w:rPr>
      </w:pPr>
    </w:p>
    <w:p w14:paraId="432FB782" w14:textId="77777777" w:rsidR="00F10AC4" w:rsidRPr="00F10AC4" w:rsidRDefault="00F10AC4" w:rsidP="00F10AC4">
      <w:pPr>
        <w:spacing w:before="60" w:line="276" w:lineRule="auto"/>
        <w:jc w:val="both"/>
        <w:rPr>
          <w:rFonts w:ascii="Times New Roman" w:hAnsi="Times New Roman"/>
          <w:iCs/>
          <w:sz w:val="22"/>
          <w:szCs w:val="22"/>
          <w:lang w:val="en-US"/>
        </w:rPr>
      </w:pPr>
    </w:p>
    <w:p w14:paraId="451AD810" w14:textId="77777777" w:rsidR="00F10AC4" w:rsidRPr="00F10AC4" w:rsidRDefault="00F10AC4" w:rsidP="00F10AC4">
      <w:pPr>
        <w:spacing w:before="60" w:line="276" w:lineRule="auto"/>
        <w:jc w:val="both"/>
        <w:rPr>
          <w:rFonts w:ascii="Times New Roman" w:hAnsi="Times New Roman"/>
          <w:iCs/>
          <w:sz w:val="22"/>
          <w:szCs w:val="22"/>
          <w:lang w:val="en-US"/>
        </w:rPr>
      </w:pPr>
    </w:p>
    <w:p w14:paraId="714FD3E9" w14:textId="77777777" w:rsidR="00F10AC4" w:rsidRPr="00F10AC4" w:rsidRDefault="00F10AC4" w:rsidP="00F10AC4">
      <w:pPr>
        <w:spacing w:before="60" w:line="276" w:lineRule="auto"/>
        <w:jc w:val="both"/>
        <w:rPr>
          <w:rFonts w:ascii="Times New Roman" w:hAnsi="Times New Roman"/>
          <w:iCs/>
          <w:sz w:val="22"/>
          <w:szCs w:val="22"/>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10AC4" w:rsidRPr="00F10AC4" w14:paraId="221BBBF7" w14:textId="77777777" w:rsidTr="00C57856">
        <w:tc>
          <w:tcPr>
            <w:tcW w:w="4672" w:type="dxa"/>
          </w:tcPr>
          <w:p w14:paraId="35C8D0A1" w14:textId="77777777" w:rsidR="00DA7B27" w:rsidRPr="00F10AC4" w:rsidRDefault="00DA7B27" w:rsidP="005D6C6F">
            <w:pPr>
              <w:autoSpaceDE w:val="0"/>
              <w:autoSpaceDN w:val="0"/>
              <w:spacing w:before="60" w:after="60" w:line="276" w:lineRule="auto"/>
              <w:jc w:val="both"/>
              <w:rPr>
                <w:rFonts w:ascii="Times New Roman" w:hAnsi="Times New Roman"/>
                <w:sz w:val="22"/>
                <w:szCs w:val="22"/>
              </w:rPr>
            </w:pPr>
            <w:r w:rsidRPr="00F10AC4">
              <w:rPr>
                <w:rFonts w:ascii="Times New Roman" w:hAnsi="Times New Roman"/>
                <w:sz w:val="22"/>
                <w:szCs w:val="22"/>
              </w:rPr>
              <w:t>…………………………………………</w:t>
            </w:r>
          </w:p>
        </w:tc>
        <w:tc>
          <w:tcPr>
            <w:tcW w:w="4673" w:type="dxa"/>
          </w:tcPr>
          <w:p w14:paraId="73F89291" w14:textId="77777777" w:rsidR="00DA7B27" w:rsidRPr="00F10AC4" w:rsidRDefault="00DA7B27" w:rsidP="005D6C6F">
            <w:pPr>
              <w:autoSpaceDE w:val="0"/>
              <w:autoSpaceDN w:val="0"/>
              <w:spacing w:before="60" w:after="60" w:line="276" w:lineRule="auto"/>
              <w:jc w:val="both"/>
              <w:rPr>
                <w:rFonts w:ascii="Times New Roman" w:hAnsi="Times New Roman"/>
                <w:sz w:val="22"/>
                <w:szCs w:val="22"/>
              </w:rPr>
            </w:pPr>
            <w:r w:rsidRPr="00F10AC4">
              <w:rPr>
                <w:rFonts w:ascii="Times New Roman" w:hAnsi="Times New Roman"/>
                <w:sz w:val="22"/>
                <w:szCs w:val="22"/>
              </w:rPr>
              <w:t>………………………………………………….…</w:t>
            </w:r>
          </w:p>
        </w:tc>
      </w:tr>
      <w:tr w:rsidR="00DA7B27" w:rsidRPr="00F10AC4" w14:paraId="7B8193DD" w14:textId="77777777" w:rsidTr="00C57856">
        <w:tc>
          <w:tcPr>
            <w:tcW w:w="4672" w:type="dxa"/>
          </w:tcPr>
          <w:p w14:paraId="1D06ACCD" w14:textId="77777777" w:rsidR="00DA7B27" w:rsidRPr="00F10AC4" w:rsidRDefault="00DA7B27" w:rsidP="005D6C6F">
            <w:pPr>
              <w:autoSpaceDE w:val="0"/>
              <w:autoSpaceDN w:val="0"/>
              <w:spacing w:before="60" w:after="60" w:line="276" w:lineRule="auto"/>
              <w:jc w:val="both"/>
              <w:rPr>
                <w:rFonts w:ascii="Times New Roman" w:hAnsi="Times New Roman"/>
                <w:sz w:val="16"/>
                <w:szCs w:val="16"/>
              </w:rPr>
            </w:pPr>
            <w:r w:rsidRPr="00F10AC4">
              <w:rPr>
                <w:rFonts w:ascii="Times New Roman" w:eastAsia="Calibri" w:hAnsi="Times New Roman"/>
                <w:i/>
                <w:iCs/>
                <w:sz w:val="16"/>
                <w:szCs w:val="16"/>
                <w:lang w:eastAsia="en-US"/>
              </w:rPr>
              <w:t>(</w:t>
            </w:r>
            <w:proofErr w:type="spellStart"/>
            <w:r w:rsidRPr="00F10AC4">
              <w:rPr>
                <w:rFonts w:ascii="Times New Roman" w:eastAsia="Calibri" w:hAnsi="Times New Roman"/>
                <w:i/>
                <w:iCs/>
                <w:sz w:val="16"/>
                <w:szCs w:val="16"/>
                <w:lang w:eastAsia="en-US"/>
              </w:rPr>
              <w:t>town</w:t>
            </w:r>
            <w:proofErr w:type="spellEnd"/>
            <w:r w:rsidRPr="00F10AC4">
              <w:rPr>
                <w:rFonts w:ascii="Times New Roman" w:eastAsia="Calibri" w:hAnsi="Times New Roman"/>
                <w:i/>
                <w:iCs/>
                <w:sz w:val="16"/>
                <w:szCs w:val="16"/>
                <w:lang w:eastAsia="en-US"/>
              </w:rPr>
              <w:t xml:space="preserve"> and </w:t>
            </w:r>
            <w:proofErr w:type="spellStart"/>
            <w:r w:rsidRPr="00F10AC4">
              <w:rPr>
                <w:rFonts w:ascii="Times New Roman" w:eastAsia="Calibri" w:hAnsi="Times New Roman"/>
                <w:i/>
                <w:iCs/>
                <w:sz w:val="16"/>
                <w:szCs w:val="16"/>
                <w:lang w:eastAsia="en-US"/>
              </w:rPr>
              <w:t>date</w:t>
            </w:r>
            <w:proofErr w:type="spellEnd"/>
            <w:r w:rsidRPr="00F10AC4">
              <w:rPr>
                <w:rFonts w:ascii="Times New Roman" w:eastAsia="Calibri" w:hAnsi="Times New Roman"/>
                <w:i/>
                <w:iCs/>
                <w:sz w:val="16"/>
                <w:szCs w:val="16"/>
                <w:lang w:eastAsia="en-US"/>
              </w:rPr>
              <w:t>)</w:t>
            </w:r>
          </w:p>
        </w:tc>
        <w:tc>
          <w:tcPr>
            <w:tcW w:w="4673" w:type="dxa"/>
          </w:tcPr>
          <w:p w14:paraId="2420058C" w14:textId="77777777" w:rsidR="00DA7B27" w:rsidRPr="00F10AC4" w:rsidRDefault="00DA7B27" w:rsidP="005D6C6F">
            <w:pPr>
              <w:autoSpaceDE w:val="0"/>
              <w:autoSpaceDN w:val="0"/>
              <w:spacing w:before="60" w:after="60" w:line="276" w:lineRule="auto"/>
              <w:jc w:val="both"/>
              <w:rPr>
                <w:rFonts w:ascii="Times New Roman" w:hAnsi="Times New Roman"/>
                <w:sz w:val="16"/>
                <w:szCs w:val="16"/>
                <w:lang w:val="en-US"/>
              </w:rPr>
            </w:pPr>
            <w:r w:rsidRPr="00F10AC4">
              <w:rPr>
                <w:rFonts w:ascii="Times New Roman" w:eastAsia="Calibri" w:hAnsi="Times New Roman"/>
                <w:i/>
                <w:iCs/>
                <w:sz w:val="16"/>
                <w:szCs w:val="16"/>
                <w:lang w:val="en-US" w:eastAsia="en-US"/>
              </w:rPr>
              <w:t>(legible signature or signature with a name stamp or electronic signature of the person or persons authorized to represent the Supplier in the incorporation documents or in a relevant authorization)</w:t>
            </w:r>
          </w:p>
        </w:tc>
      </w:tr>
    </w:tbl>
    <w:p w14:paraId="43BA8E16" w14:textId="39D3F2F5" w:rsidR="00481E67" w:rsidRPr="00F10AC4" w:rsidRDefault="00481E67" w:rsidP="005D6C6F">
      <w:pPr>
        <w:spacing w:line="276" w:lineRule="auto"/>
        <w:ind w:left="4956" w:hanging="4956"/>
        <w:jc w:val="both"/>
        <w:rPr>
          <w:rFonts w:ascii="Times New Roman" w:hAnsi="Times New Roman"/>
          <w:b/>
          <w:iCs/>
          <w:lang w:val="en-US"/>
        </w:rPr>
      </w:pPr>
    </w:p>
    <w:sectPr w:rsidR="00481E67" w:rsidRPr="00F10AC4" w:rsidSect="00F47AEA">
      <w:headerReference w:type="default" r:id="rId10"/>
      <w:footerReference w:type="default" r:id="rId11"/>
      <w:pgSz w:w="11906" w:h="16838"/>
      <w:pgMar w:top="1560" w:right="1247" w:bottom="1134" w:left="1304"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6805" w14:textId="77777777" w:rsidR="00184783" w:rsidRDefault="00184783" w:rsidP="00C2455F">
      <w:r>
        <w:separator/>
      </w:r>
    </w:p>
  </w:endnote>
  <w:endnote w:type="continuationSeparator" w:id="0">
    <w:p w14:paraId="2E707E38" w14:textId="77777777" w:rsidR="00184783" w:rsidRDefault="00184783" w:rsidP="00C2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8"/>
        <w:szCs w:val="18"/>
      </w:rPr>
      <w:id w:val="325258862"/>
      <w:docPartObj>
        <w:docPartGallery w:val="Page Numbers (Bottom of Page)"/>
        <w:docPartUnique/>
      </w:docPartObj>
    </w:sdtPr>
    <w:sdtContent>
      <w:sdt>
        <w:sdtPr>
          <w:rPr>
            <w:rFonts w:ascii="Cambria" w:hAnsi="Cambria"/>
            <w:sz w:val="18"/>
            <w:szCs w:val="18"/>
          </w:rPr>
          <w:id w:val="1728636285"/>
          <w:docPartObj>
            <w:docPartGallery w:val="Page Numbers (Top of Page)"/>
            <w:docPartUnique/>
          </w:docPartObj>
        </w:sdtPr>
        <w:sdtContent>
          <w:p w14:paraId="5391BF88" w14:textId="16C44A07" w:rsidR="00C2455F" w:rsidRPr="00C2455F" w:rsidRDefault="00C2455F">
            <w:pPr>
              <w:pStyle w:val="Stopka"/>
              <w:jc w:val="center"/>
              <w:rPr>
                <w:rFonts w:ascii="Cambria" w:hAnsi="Cambria"/>
                <w:sz w:val="18"/>
                <w:szCs w:val="18"/>
              </w:rPr>
            </w:pPr>
            <w:r w:rsidRPr="00C2455F">
              <w:rPr>
                <w:rFonts w:ascii="Cambria" w:hAnsi="Cambria"/>
                <w:sz w:val="18"/>
                <w:szCs w:val="18"/>
              </w:rPr>
              <w:t xml:space="preserve">Strona </w:t>
            </w:r>
            <w:r w:rsidRPr="00C2455F">
              <w:rPr>
                <w:rFonts w:ascii="Cambria" w:hAnsi="Cambria"/>
                <w:b/>
                <w:bCs/>
                <w:sz w:val="18"/>
                <w:szCs w:val="18"/>
              </w:rPr>
              <w:fldChar w:fldCharType="begin"/>
            </w:r>
            <w:r w:rsidRPr="00C2455F">
              <w:rPr>
                <w:rFonts w:ascii="Cambria" w:hAnsi="Cambria"/>
                <w:b/>
                <w:bCs/>
                <w:sz w:val="18"/>
                <w:szCs w:val="18"/>
              </w:rPr>
              <w:instrText>PAGE</w:instrText>
            </w:r>
            <w:r w:rsidRPr="00C2455F">
              <w:rPr>
                <w:rFonts w:ascii="Cambria" w:hAnsi="Cambria"/>
                <w:b/>
                <w:bCs/>
                <w:sz w:val="18"/>
                <w:szCs w:val="18"/>
              </w:rPr>
              <w:fldChar w:fldCharType="separate"/>
            </w:r>
            <w:r w:rsidR="00C271C7">
              <w:rPr>
                <w:rFonts w:ascii="Cambria" w:hAnsi="Cambria"/>
                <w:b/>
                <w:bCs/>
                <w:noProof/>
                <w:sz w:val="18"/>
                <w:szCs w:val="18"/>
              </w:rPr>
              <w:t>2</w:t>
            </w:r>
            <w:r w:rsidRPr="00C2455F">
              <w:rPr>
                <w:rFonts w:ascii="Cambria" w:hAnsi="Cambria"/>
                <w:b/>
                <w:bCs/>
                <w:sz w:val="18"/>
                <w:szCs w:val="18"/>
              </w:rPr>
              <w:fldChar w:fldCharType="end"/>
            </w:r>
            <w:r w:rsidRPr="00C2455F">
              <w:rPr>
                <w:rFonts w:ascii="Cambria" w:hAnsi="Cambria"/>
                <w:sz w:val="18"/>
                <w:szCs w:val="18"/>
              </w:rPr>
              <w:t xml:space="preserve"> z </w:t>
            </w:r>
            <w:r w:rsidRPr="00C2455F">
              <w:rPr>
                <w:rFonts w:ascii="Cambria" w:hAnsi="Cambria"/>
                <w:b/>
                <w:bCs/>
                <w:sz w:val="18"/>
                <w:szCs w:val="18"/>
              </w:rPr>
              <w:fldChar w:fldCharType="begin"/>
            </w:r>
            <w:r w:rsidRPr="00C2455F">
              <w:rPr>
                <w:rFonts w:ascii="Cambria" w:hAnsi="Cambria"/>
                <w:b/>
                <w:bCs/>
                <w:sz w:val="18"/>
                <w:szCs w:val="18"/>
              </w:rPr>
              <w:instrText>NUMPAGES</w:instrText>
            </w:r>
            <w:r w:rsidRPr="00C2455F">
              <w:rPr>
                <w:rFonts w:ascii="Cambria" w:hAnsi="Cambria"/>
                <w:b/>
                <w:bCs/>
                <w:sz w:val="18"/>
                <w:szCs w:val="18"/>
              </w:rPr>
              <w:fldChar w:fldCharType="separate"/>
            </w:r>
            <w:r w:rsidR="00C271C7">
              <w:rPr>
                <w:rFonts w:ascii="Cambria" w:hAnsi="Cambria"/>
                <w:b/>
                <w:bCs/>
                <w:noProof/>
                <w:sz w:val="18"/>
                <w:szCs w:val="18"/>
              </w:rPr>
              <w:t>2</w:t>
            </w:r>
            <w:r w:rsidRPr="00C2455F">
              <w:rPr>
                <w:rFonts w:ascii="Cambria" w:hAnsi="Cambria"/>
                <w:b/>
                <w:bCs/>
                <w:sz w:val="18"/>
                <w:szCs w:val="18"/>
              </w:rPr>
              <w:fldChar w:fldCharType="end"/>
            </w:r>
          </w:p>
        </w:sdtContent>
      </w:sdt>
    </w:sdtContent>
  </w:sdt>
  <w:p w14:paraId="29A9EA5E" w14:textId="77777777" w:rsidR="00C2455F" w:rsidRDefault="00C245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9304" w14:textId="77777777" w:rsidR="00184783" w:rsidRDefault="00184783" w:rsidP="00C2455F">
      <w:r>
        <w:separator/>
      </w:r>
    </w:p>
  </w:footnote>
  <w:footnote w:type="continuationSeparator" w:id="0">
    <w:p w14:paraId="2A765EEC" w14:textId="77777777" w:rsidR="00184783" w:rsidRDefault="00184783" w:rsidP="00C2455F">
      <w:r>
        <w:continuationSeparator/>
      </w:r>
    </w:p>
  </w:footnote>
  <w:footnote w:id="1">
    <w:p w14:paraId="12AF0C6D" w14:textId="77777777" w:rsidR="00C52A37" w:rsidRPr="00C52A37" w:rsidRDefault="00C52A37" w:rsidP="00C52A37">
      <w:pPr>
        <w:pStyle w:val="Tekstprzypisudolnego"/>
        <w:jc w:val="both"/>
        <w:rPr>
          <w:rFonts w:ascii="Times New Roman" w:hAnsi="Times New Roman"/>
          <w:sz w:val="14"/>
          <w:szCs w:val="14"/>
          <w:lang w:val="en-US"/>
        </w:rPr>
      </w:pPr>
      <w:r w:rsidRPr="00CA794F">
        <w:rPr>
          <w:rStyle w:val="Odwoanieprzypisudolnego"/>
          <w:rFonts w:cs="Arial"/>
          <w:sz w:val="12"/>
          <w:szCs w:val="12"/>
          <w:lang w:val="en-US"/>
        </w:rPr>
        <w:footnoteRef/>
      </w:r>
      <w:r w:rsidRPr="00CA794F">
        <w:rPr>
          <w:rFonts w:cs="Arial"/>
          <w:sz w:val="12"/>
          <w:szCs w:val="12"/>
          <w:lang w:val="en-US"/>
        </w:rPr>
        <w:t xml:space="preserve"> </w:t>
      </w:r>
      <w:r w:rsidRPr="00C52A37">
        <w:rPr>
          <w:rFonts w:ascii="Times New Roman" w:hAnsi="Times New Roman"/>
          <w:sz w:val="14"/>
          <w:szCs w:val="14"/>
          <w:lang w:val="en-US"/>
        </w:rPr>
        <w:t>If the bid is submitted by a consortium, data of all consortium members should be provided, with indication of the consortium leader.</w:t>
      </w:r>
    </w:p>
  </w:footnote>
  <w:footnote w:id="2">
    <w:p w14:paraId="6EBFBFD6" w14:textId="77777777" w:rsidR="00DA7B27" w:rsidRPr="00CA794F" w:rsidRDefault="00DA7B27" w:rsidP="00DA7B27">
      <w:pPr>
        <w:pStyle w:val="Tekstprzypisudolnego"/>
        <w:jc w:val="both"/>
        <w:rPr>
          <w:rFonts w:ascii="Times New Roman" w:hAnsi="Times New Roman"/>
          <w:sz w:val="14"/>
          <w:szCs w:val="14"/>
          <w:lang w:val="en-US"/>
        </w:rPr>
      </w:pPr>
      <w:r w:rsidRPr="00CA794F">
        <w:rPr>
          <w:rStyle w:val="Odwoanieprzypisudolnego"/>
          <w:rFonts w:ascii="Times New Roman" w:hAnsi="Times New Roman"/>
          <w:sz w:val="14"/>
          <w:szCs w:val="14"/>
          <w:lang w:val="en-US"/>
        </w:rPr>
        <w:footnoteRef/>
      </w:r>
      <w:r w:rsidRPr="00CA794F">
        <w:rPr>
          <w:rFonts w:ascii="Times New Roman" w:hAnsi="Times New Roman"/>
          <w:sz w:val="14"/>
          <w:szCs w:val="14"/>
          <w:lang w:val="en-US"/>
        </w:rPr>
        <w:t xml:space="preserve"> Pursuant to Article 5k sec. 1 of the Regulation 833/2014, as amended by the Regulation 2022/576, It shall be prohibited to award or continue the execution of any public or concession contract falling within the scope of the public procurement Directives, as well as Article 10, paragraphs 1, 3, 6(a) to 6(e), 8, 9 and 10, Articles 11, 12, 13 and 14 of Directive 2014/23/EU, Article 7 and 8, Article 10 (b) to (f) and (h) to (j) of Directive 2014/24/EU, Article 18, Article 21 (b) to (e) and (g) to (i), Articles 29 and 30 of Directive 2014/25/EU and Article 13 (a) to (d), (f) to (h) and (j) of Directive 2009/81/EC, to or with:</w:t>
      </w:r>
    </w:p>
    <w:p w14:paraId="4D2F6103" w14:textId="77777777" w:rsidR="00DA7B27" w:rsidRPr="00CA794F" w:rsidRDefault="00DA7B27" w:rsidP="00DA7B27">
      <w:pPr>
        <w:pStyle w:val="Tekstprzypisudolnego"/>
        <w:numPr>
          <w:ilvl w:val="0"/>
          <w:numId w:val="31"/>
        </w:numPr>
        <w:ind w:left="284" w:hanging="218"/>
        <w:jc w:val="both"/>
        <w:rPr>
          <w:rFonts w:ascii="Times New Roman" w:hAnsi="Times New Roman"/>
          <w:sz w:val="14"/>
          <w:szCs w:val="14"/>
          <w:lang w:val="en-US"/>
        </w:rPr>
      </w:pPr>
      <w:r w:rsidRPr="00CA794F">
        <w:rPr>
          <w:rFonts w:ascii="Times New Roman" w:hAnsi="Times New Roman"/>
          <w:sz w:val="14"/>
          <w:szCs w:val="14"/>
          <w:lang w:val="en-US"/>
        </w:rPr>
        <w:t>Russian nationals or natural persons residing in Russia and legal persons, entities or bodies established in Russia;</w:t>
      </w:r>
    </w:p>
    <w:p w14:paraId="2DA99C10" w14:textId="77777777" w:rsidR="00DA7B27" w:rsidRPr="00CA794F" w:rsidRDefault="00DA7B27" w:rsidP="00DA7B27">
      <w:pPr>
        <w:pStyle w:val="Tekstprzypisudolnego"/>
        <w:numPr>
          <w:ilvl w:val="0"/>
          <w:numId w:val="31"/>
        </w:numPr>
        <w:ind w:left="284" w:hanging="218"/>
        <w:jc w:val="both"/>
        <w:rPr>
          <w:rFonts w:ascii="Times New Roman" w:hAnsi="Times New Roman"/>
          <w:sz w:val="14"/>
          <w:szCs w:val="14"/>
          <w:lang w:val="en-US"/>
        </w:rPr>
      </w:pPr>
      <w:r w:rsidRPr="00CA794F">
        <w:rPr>
          <w:rFonts w:ascii="Times New Roman" w:hAnsi="Times New Roman"/>
          <w:sz w:val="14"/>
          <w:szCs w:val="14"/>
          <w:lang w:val="en-US"/>
        </w:rPr>
        <w:t>legal persons, entities or bodies whose proprietary rights are directly or indirectly owned for more than 50 % by any entity referred to in subpoint a) of this point; or</w:t>
      </w:r>
    </w:p>
    <w:p w14:paraId="5ED4E1D6" w14:textId="77777777" w:rsidR="00DA7B27" w:rsidRPr="00CA794F" w:rsidRDefault="00DA7B27" w:rsidP="00DA7B27">
      <w:pPr>
        <w:pStyle w:val="Tekstprzypisudolnego"/>
        <w:numPr>
          <w:ilvl w:val="0"/>
          <w:numId w:val="31"/>
        </w:numPr>
        <w:ind w:left="284" w:hanging="218"/>
        <w:jc w:val="both"/>
        <w:rPr>
          <w:rFonts w:ascii="Times New Roman" w:hAnsi="Times New Roman"/>
          <w:sz w:val="14"/>
          <w:szCs w:val="14"/>
          <w:lang w:val="en-US"/>
        </w:rPr>
      </w:pPr>
      <w:r w:rsidRPr="00CA794F">
        <w:rPr>
          <w:rFonts w:ascii="Times New Roman" w:hAnsi="Times New Roman"/>
          <w:sz w:val="14"/>
          <w:szCs w:val="14"/>
          <w:lang w:val="en-US"/>
        </w:rPr>
        <w:t>legal persons, entities or bodies acting on behalf of or controlled by any entity referred to in subpoints (a) and (b) of this point</w:t>
      </w:r>
      <w:r w:rsidRPr="00CA794F">
        <w:rPr>
          <w:rFonts w:ascii="Times New Roman" w:hAnsi="Times New Roman"/>
          <w:spacing w:val="2"/>
          <w:sz w:val="14"/>
          <w:szCs w:val="14"/>
          <w:shd w:val="clear" w:color="auto" w:fill="FFFFFF"/>
          <w:lang w:val="en-US"/>
        </w:rPr>
        <w:t xml:space="preserve">, including </w:t>
      </w:r>
      <w:r>
        <w:rPr>
          <w:rFonts w:ascii="Times New Roman" w:hAnsi="Times New Roman"/>
          <w:spacing w:val="2"/>
          <w:sz w:val="14"/>
          <w:szCs w:val="14"/>
          <w:shd w:val="clear" w:color="auto" w:fill="FFFFFF"/>
          <w:lang w:val="en-US"/>
        </w:rPr>
        <w:t>s</w:t>
      </w:r>
      <w:r w:rsidRPr="00CA794F">
        <w:rPr>
          <w:rFonts w:ascii="Times New Roman" w:hAnsi="Times New Roman"/>
          <w:spacing w:val="2"/>
          <w:sz w:val="14"/>
          <w:szCs w:val="14"/>
          <w:shd w:val="clear" w:color="auto" w:fill="FFFFFF"/>
          <w:lang w:val="en-US"/>
        </w:rPr>
        <w:t>ubcontractors</w:t>
      </w:r>
      <w:r>
        <w:rPr>
          <w:rFonts w:ascii="Times New Roman" w:hAnsi="Times New Roman"/>
          <w:spacing w:val="2"/>
          <w:sz w:val="14"/>
          <w:szCs w:val="14"/>
          <w:shd w:val="clear" w:color="auto" w:fill="FFFFFF"/>
          <w:lang w:val="en-US"/>
        </w:rPr>
        <w:t>,</w:t>
      </w:r>
      <w:r w:rsidRPr="00CA794F">
        <w:rPr>
          <w:rFonts w:ascii="Times New Roman" w:hAnsi="Times New Roman"/>
          <w:spacing w:val="2"/>
          <w:sz w:val="14"/>
          <w:szCs w:val="14"/>
          <w:shd w:val="clear" w:color="auto" w:fill="FFFFFF"/>
          <w:lang w:val="en-US"/>
        </w:rPr>
        <w:t xml:space="preserve"> </w:t>
      </w:r>
      <w:r>
        <w:rPr>
          <w:rFonts w:ascii="Times New Roman" w:hAnsi="Times New Roman"/>
          <w:spacing w:val="2"/>
          <w:sz w:val="14"/>
          <w:szCs w:val="14"/>
          <w:shd w:val="clear" w:color="auto" w:fill="FFFFFF"/>
          <w:lang w:val="en-US"/>
        </w:rPr>
        <w:t>s</w:t>
      </w:r>
      <w:r w:rsidRPr="00CA794F">
        <w:rPr>
          <w:rFonts w:ascii="Times New Roman" w:hAnsi="Times New Roman"/>
          <w:spacing w:val="2"/>
          <w:sz w:val="14"/>
          <w:szCs w:val="14"/>
          <w:shd w:val="clear" w:color="auto" w:fill="FFFFFF"/>
          <w:lang w:val="en-US"/>
        </w:rPr>
        <w:t>uppliers</w:t>
      </w:r>
      <w:r>
        <w:rPr>
          <w:rFonts w:ascii="Times New Roman" w:hAnsi="Times New Roman"/>
          <w:spacing w:val="2"/>
          <w:sz w:val="14"/>
          <w:szCs w:val="14"/>
          <w:shd w:val="clear" w:color="auto" w:fill="FFFFFF"/>
          <w:lang w:val="en-US"/>
        </w:rPr>
        <w:t xml:space="preserve"> or entities whose capability is relied upon within the meaning of the Public Procurement Directive</w:t>
      </w:r>
      <w:r w:rsidRPr="00CA794F">
        <w:rPr>
          <w:rFonts w:ascii="Times New Roman" w:hAnsi="Times New Roman"/>
          <w:spacing w:val="2"/>
          <w:sz w:val="14"/>
          <w:szCs w:val="14"/>
          <w:shd w:val="clear" w:color="auto" w:fill="FFFFFF"/>
          <w:lang w:val="en-US"/>
        </w:rPr>
        <w:t>, if more than 10% of the contract value is attributable to them</w:t>
      </w:r>
      <w:r w:rsidRPr="00CA794F">
        <w:rPr>
          <w:rFonts w:ascii="Times New Roman" w:hAnsi="Times New Roman"/>
          <w:sz w:val="14"/>
          <w:szCs w:val="14"/>
          <w:lang w:val="en-US"/>
        </w:rPr>
        <w:t>.</w:t>
      </w:r>
    </w:p>
  </w:footnote>
  <w:footnote w:id="3">
    <w:p w14:paraId="27E8A849" w14:textId="77777777" w:rsidR="00DA7B27" w:rsidRPr="00CA794F" w:rsidRDefault="00DA7B27" w:rsidP="00DA7B27">
      <w:pPr>
        <w:jc w:val="both"/>
        <w:rPr>
          <w:rFonts w:ascii="Times New Roman" w:hAnsi="Times New Roman"/>
          <w:sz w:val="14"/>
          <w:szCs w:val="14"/>
          <w:lang w:val="en-US"/>
        </w:rPr>
      </w:pPr>
      <w:r w:rsidRPr="00CA794F">
        <w:rPr>
          <w:rStyle w:val="Odwoanieprzypisudolnego"/>
          <w:rFonts w:ascii="Times New Roman" w:hAnsi="Times New Roman"/>
          <w:sz w:val="14"/>
          <w:szCs w:val="14"/>
          <w:lang w:val="en-US"/>
        </w:rPr>
        <w:footnoteRef/>
      </w:r>
      <w:r w:rsidRPr="00CA794F">
        <w:rPr>
          <w:rFonts w:ascii="Times New Roman" w:hAnsi="Times New Roman"/>
          <w:sz w:val="14"/>
          <w:szCs w:val="14"/>
          <w:lang w:val="en-US"/>
        </w:rPr>
        <w:t xml:space="preserve"> Pursuant to Article 7 sec. 1 of the Act of 13 April 2022 on specific solutions for counteracting support of Russia’s aggression against Ukraine and intended to protect national security</w:t>
      </w:r>
      <w:r w:rsidRPr="00CA794F">
        <w:rPr>
          <w:rFonts w:ascii="Times New Roman" w:hAnsi="Times New Roman"/>
          <w:i/>
          <w:iCs/>
          <w:sz w:val="14"/>
          <w:szCs w:val="14"/>
          <w:lang w:val="en-US"/>
        </w:rPr>
        <w:t xml:space="preserve">, </w:t>
      </w:r>
      <w:r w:rsidRPr="00CA794F">
        <w:rPr>
          <w:rFonts w:ascii="Times New Roman" w:hAnsi="Times New Roman"/>
          <w:sz w:val="14"/>
          <w:szCs w:val="14"/>
          <w:lang w:val="en-US"/>
        </w:rPr>
        <w:t>the following contractors shall be excluded from a public procurement procedure or competition conducted pursuant to the Public Procurement Law:</w:t>
      </w:r>
    </w:p>
    <w:p w14:paraId="238CAE52" w14:textId="77777777" w:rsidR="00DA7B27" w:rsidRPr="00CA794F" w:rsidRDefault="00DA7B27" w:rsidP="00DA7B27">
      <w:pPr>
        <w:pStyle w:val="Akapitzlist"/>
        <w:numPr>
          <w:ilvl w:val="0"/>
          <w:numId w:val="32"/>
        </w:numPr>
        <w:ind w:left="284" w:hanging="218"/>
        <w:jc w:val="both"/>
        <w:rPr>
          <w:rFonts w:ascii="Times New Roman" w:hAnsi="Times New Roman"/>
          <w:sz w:val="14"/>
          <w:szCs w:val="14"/>
          <w:lang w:val="en-US"/>
        </w:rPr>
      </w:pPr>
      <w:r w:rsidRPr="00CA794F">
        <w:rPr>
          <w:rFonts w:ascii="Times New Roman" w:hAnsi="Times New Roman"/>
          <w:sz w:val="14"/>
          <w:szCs w:val="14"/>
          <w:lang w:val="en-US"/>
        </w:rPr>
        <w:t>any contractor or competition participant entered on the lists specified in the Regulation 765/2006 and the Regulation 269/2014 or entered on any list on the basis of a decision regarding entry on the list and application of an appropriate measure, as referred to in Article 1 point 3 of the Act;</w:t>
      </w:r>
    </w:p>
    <w:p w14:paraId="6708434C" w14:textId="77777777" w:rsidR="00DA7B27" w:rsidRPr="00CA794F" w:rsidRDefault="00DA7B27" w:rsidP="00DA7B27">
      <w:pPr>
        <w:pStyle w:val="Akapitzlist"/>
        <w:numPr>
          <w:ilvl w:val="0"/>
          <w:numId w:val="32"/>
        </w:numPr>
        <w:ind w:left="284" w:hanging="218"/>
        <w:jc w:val="both"/>
        <w:rPr>
          <w:rFonts w:ascii="Times New Roman" w:hAnsi="Times New Roman"/>
          <w:sz w:val="14"/>
          <w:szCs w:val="14"/>
          <w:lang w:val="en-US"/>
        </w:rPr>
      </w:pPr>
      <w:r w:rsidRPr="00CA794F">
        <w:rPr>
          <w:rFonts w:ascii="Times New Roman" w:hAnsi="Times New Roman"/>
          <w:sz w:val="14"/>
          <w:szCs w:val="14"/>
          <w:lang w:val="en-US"/>
        </w:rPr>
        <w:t>any contractor or competition participant whose beneficial owner, within the meaning of Act of 1 March 2018 on counteracting money laundering and financing terrorism (Journal of Laws of 2022, item 593 and 655) is a person entered on the lists specified in the Regulation 765/2006 and Regulation 269/2014, or entered on any list or being such beneficial owner since 24 February 2022, as long as such person has been entered on any list on the basis of a decision regarding entry on the list and application of an appropriate measure, as referred to in Article 1 point 3 of the Act;</w:t>
      </w:r>
    </w:p>
    <w:p w14:paraId="430AADB3" w14:textId="77777777" w:rsidR="00DA7B27" w:rsidRPr="00CA794F" w:rsidRDefault="00DA7B27" w:rsidP="00DA7B27">
      <w:pPr>
        <w:pStyle w:val="Akapitzlist"/>
        <w:numPr>
          <w:ilvl w:val="0"/>
          <w:numId w:val="32"/>
        </w:numPr>
        <w:ind w:left="284" w:hanging="218"/>
        <w:jc w:val="both"/>
        <w:rPr>
          <w:rFonts w:ascii="Times New Roman" w:hAnsi="Times New Roman"/>
          <w:sz w:val="14"/>
          <w:szCs w:val="14"/>
          <w:lang w:val="en-US"/>
        </w:rPr>
      </w:pPr>
      <w:r w:rsidRPr="001D400D">
        <w:rPr>
          <w:rFonts w:ascii="Times New Roman" w:hAnsi="Times New Roman"/>
          <w:sz w:val="14"/>
          <w:szCs w:val="14"/>
          <w:lang w:val="en-US"/>
        </w:rPr>
        <w:t>any contractor or competition participant whose parent company, within the meaning of Article 3 sec. 1 point 37 of the Accounting Act dated 29 September 1994 (Journal of Laws of 2021, item 217, 2105 and 2106) is an entity entered on the lists specified in the Regulation 765/2006 and Regulation 269/2014, or entered on any list or being such beneficial owner since 24 February 2022, as long as such person has been entered on any list on the basis of a decision regarding entry on the list and application of an appropriate measure, as referred to in Article 1 point 3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B08D" w14:textId="77777777" w:rsidR="00354E9D" w:rsidRPr="005D6C6F" w:rsidRDefault="00354E9D" w:rsidP="005D6C6F">
    <w:pPr>
      <w:pStyle w:val="Nagwek2"/>
      <w:rPr>
        <w:rFonts w:ascii="Times New Roman" w:hAnsi="Times New Roman" w:cs="Times New Roman"/>
        <w:b/>
        <w:bCs/>
        <w:color w:val="auto"/>
        <w:sz w:val="20"/>
        <w:szCs w:val="20"/>
      </w:rPr>
    </w:pPr>
  </w:p>
  <w:p w14:paraId="0F6DFDD8" w14:textId="2202D5C2" w:rsidR="00354E9D" w:rsidRPr="005D6C6F" w:rsidRDefault="00C52A37" w:rsidP="005D6C6F">
    <w:pPr>
      <w:pStyle w:val="Nagwek2"/>
      <w:jc w:val="right"/>
      <w:rPr>
        <w:rFonts w:ascii="Times New Roman" w:hAnsi="Times New Roman" w:cs="Times New Roman"/>
        <w:color w:val="auto"/>
        <w:sz w:val="20"/>
        <w:szCs w:val="20"/>
        <w:lang w:val="en-US"/>
      </w:rPr>
    </w:pPr>
    <w:r w:rsidRPr="005D6C6F">
      <w:rPr>
        <w:rFonts w:ascii="Times New Roman" w:hAnsi="Times New Roman" w:cs="Times New Roman"/>
        <w:b/>
        <w:bCs/>
        <w:color w:val="auto"/>
        <w:sz w:val="20"/>
        <w:szCs w:val="20"/>
        <w:lang w:val="en-US"/>
      </w:rPr>
      <w:t>Schedule no.</w:t>
    </w:r>
    <w:r w:rsidR="00354E9D" w:rsidRPr="005D6C6F">
      <w:rPr>
        <w:rFonts w:ascii="Times New Roman" w:hAnsi="Times New Roman" w:cs="Times New Roman"/>
        <w:b/>
        <w:bCs/>
        <w:color w:val="auto"/>
        <w:sz w:val="20"/>
        <w:szCs w:val="20"/>
        <w:lang w:val="en-US"/>
      </w:rPr>
      <w:t xml:space="preserve"> 1 </w:t>
    </w:r>
    <w:r w:rsidRPr="005D6C6F">
      <w:rPr>
        <w:rFonts w:ascii="Times New Roman" w:hAnsi="Times New Roman" w:cs="Times New Roman"/>
        <w:b/>
        <w:bCs/>
        <w:color w:val="auto"/>
        <w:sz w:val="20"/>
        <w:szCs w:val="20"/>
        <w:lang w:val="en-US"/>
      </w:rPr>
      <w:t>t</w:t>
    </w:r>
    <w:r w:rsidR="00354E9D" w:rsidRPr="005D6C6F">
      <w:rPr>
        <w:rFonts w:ascii="Times New Roman" w:hAnsi="Times New Roman" w:cs="Times New Roman"/>
        <w:b/>
        <w:bCs/>
        <w:color w:val="auto"/>
        <w:sz w:val="20"/>
        <w:szCs w:val="20"/>
        <w:lang w:val="en-US"/>
      </w:rPr>
      <w:t xml:space="preserve">o </w:t>
    </w:r>
    <w:r w:rsidRPr="005D6C6F">
      <w:rPr>
        <w:rFonts w:ascii="Times New Roman" w:hAnsi="Times New Roman" w:cs="Times New Roman"/>
        <w:b/>
        <w:bCs/>
        <w:color w:val="auto"/>
        <w:sz w:val="20"/>
        <w:szCs w:val="20"/>
        <w:lang w:val="en-US"/>
      </w:rPr>
      <w:t>Request for Proposal no.</w:t>
    </w:r>
    <w:r w:rsidR="001048DC" w:rsidRPr="005D6C6F">
      <w:rPr>
        <w:rFonts w:ascii="Times New Roman" w:hAnsi="Times New Roman" w:cs="Times New Roman"/>
        <w:b/>
        <w:bCs/>
        <w:color w:val="auto"/>
        <w:sz w:val="20"/>
        <w:szCs w:val="20"/>
        <w:lang w:val="en-US"/>
      </w:rPr>
      <w:t xml:space="preserve"> </w:t>
    </w:r>
    <w:r w:rsidR="005D6C6F" w:rsidRPr="005D6C6F">
      <w:rPr>
        <w:rFonts w:ascii="Times New Roman" w:hAnsi="Times New Roman" w:cs="Times New Roman"/>
        <w:b/>
        <w:bCs/>
        <w:color w:val="auto"/>
        <w:sz w:val="20"/>
        <w:szCs w:val="20"/>
        <w:lang w:val="en-US"/>
      </w:rPr>
      <w:t>1</w:t>
    </w:r>
    <w:r w:rsidR="001048DC" w:rsidRPr="005D6C6F">
      <w:rPr>
        <w:rFonts w:ascii="Times New Roman" w:hAnsi="Times New Roman" w:cs="Times New Roman"/>
        <w:b/>
        <w:color w:val="auto"/>
        <w:sz w:val="20"/>
        <w:szCs w:val="20"/>
        <w:lang w:val="en-US"/>
      </w:rPr>
      <w:t>/202</w:t>
    </w:r>
    <w:r w:rsidR="00F01C9A" w:rsidRPr="005D6C6F">
      <w:rPr>
        <w:rFonts w:ascii="Times New Roman" w:hAnsi="Times New Roman" w:cs="Times New Roman"/>
        <w:b/>
        <w:color w:val="auto"/>
        <w:sz w:val="20"/>
        <w:szCs w:val="20"/>
        <w:lang w:val="en-US"/>
      </w:rPr>
      <w:t>5</w:t>
    </w:r>
    <w:r w:rsidR="001048DC" w:rsidRPr="005D6C6F">
      <w:rPr>
        <w:rFonts w:ascii="Times New Roman" w:hAnsi="Times New Roman" w:cs="Times New Roman"/>
        <w:b/>
        <w:color w:val="auto"/>
        <w:sz w:val="20"/>
        <w:szCs w:val="20"/>
        <w:lang w:val="en-US"/>
      </w:rPr>
      <w:t>/</w:t>
    </w:r>
    <w:r w:rsidR="00545853" w:rsidRPr="005D6C6F">
      <w:rPr>
        <w:rFonts w:ascii="Times New Roman" w:hAnsi="Times New Roman" w:cs="Times New Roman"/>
        <w:b/>
        <w:color w:val="auto"/>
        <w:sz w:val="20"/>
        <w:szCs w:val="20"/>
        <w:lang w:val="en-US"/>
      </w:rPr>
      <w:t>T</w:t>
    </w:r>
    <w:r w:rsidR="001048DC" w:rsidRPr="005D6C6F">
      <w:rPr>
        <w:rFonts w:ascii="Times New Roman" w:hAnsi="Times New Roman" w:cs="Times New Roman"/>
        <w:b/>
        <w:bCs/>
        <w:color w:val="auto"/>
        <w:sz w:val="20"/>
        <w:szCs w:val="20"/>
        <w:lang w:val="en-US"/>
      </w:rPr>
      <w:t xml:space="preserve"> </w:t>
    </w:r>
    <w:r w:rsidR="00354E9D" w:rsidRPr="005D6C6F">
      <w:rPr>
        <w:rFonts w:ascii="Times New Roman" w:hAnsi="Times New Roman" w:cs="Times New Roman"/>
        <w:b/>
        <w:bCs/>
        <w:color w:val="auto"/>
        <w:sz w:val="20"/>
        <w:szCs w:val="20"/>
        <w:lang w:val="en-US"/>
      </w:rPr>
      <w:t xml:space="preserve">– </w:t>
    </w:r>
    <w:r w:rsidRPr="005D6C6F">
      <w:rPr>
        <w:rFonts w:ascii="Times New Roman" w:hAnsi="Times New Roman" w:cs="Times New Roman"/>
        <w:i/>
        <w:iCs/>
        <w:color w:val="auto"/>
        <w:sz w:val="20"/>
        <w:szCs w:val="20"/>
        <w:lang w:val="en-US"/>
      </w:rPr>
      <w:t>Template of the Offer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A6AAB5C"/>
    <w:lvl w:ilvl="0">
      <w:start w:val="1"/>
      <w:numFmt w:val="decimal"/>
      <w:lvlText w:val="§%1."/>
      <w:lvlJc w:val="left"/>
      <w:pPr>
        <w:tabs>
          <w:tab w:val="num" w:pos="720"/>
        </w:tabs>
        <w:ind w:left="720" w:hanging="360"/>
      </w:pPr>
      <w:rPr>
        <w:b w:val="0"/>
      </w:rPr>
    </w:lvl>
    <w:lvl w:ilvl="1">
      <w:start w:val="1"/>
      <w:numFmt w:val="decimal"/>
      <w:lvlText w:val="%2."/>
      <w:lvlJc w:val="left"/>
      <w:pPr>
        <w:tabs>
          <w:tab w:val="num" w:pos="360"/>
        </w:tabs>
        <w:ind w:left="360" w:hanging="360"/>
      </w:pPr>
      <w:rPr>
        <w:rFonts w:ascii="Calibri" w:hAnsi="Calibri" w:hint="default"/>
        <w:b w:val="0"/>
      </w:rPr>
    </w:lvl>
    <w:lvl w:ilvl="2">
      <w:start w:val="1"/>
      <w:numFmt w:val="lowerLetter"/>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2008FA"/>
    <w:multiLevelType w:val="hybridMultilevel"/>
    <w:tmpl w:val="3162D9EC"/>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00CE1A89"/>
    <w:multiLevelType w:val="hybridMultilevel"/>
    <w:tmpl w:val="F9C222CA"/>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7A2A0B"/>
    <w:multiLevelType w:val="hybridMultilevel"/>
    <w:tmpl w:val="DB781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087942"/>
    <w:multiLevelType w:val="hybridMultilevel"/>
    <w:tmpl w:val="670CB0A4"/>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C3BE6"/>
    <w:multiLevelType w:val="hybridMultilevel"/>
    <w:tmpl w:val="F9C222CA"/>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C26F93"/>
    <w:multiLevelType w:val="hybridMultilevel"/>
    <w:tmpl w:val="647C7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D4395"/>
    <w:multiLevelType w:val="hybridMultilevel"/>
    <w:tmpl w:val="B9D839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F271AD"/>
    <w:multiLevelType w:val="hybridMultilevel"/>
    <w:tmpl w:val="53705344"/>
    <w:lvl w:ilvl="0" w:tplc="9762FC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721517"/>
    <w:multiLevelType w:val="hybridMultilevel"/>
    <w:tmpl w:val="97C4C86C"/>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0" w15:restartNumberingAfterBreak="0">
    <w:nsid w:val="15C85B2D"/>
    <w:multiLevelType w:val="hybridMultilevel"/>
    <w:tmpl w:val="D3666D3C"/>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1A7B14"/>
    <w:multiLevelType w:val="hybridMultilevel"/>
    <w:tmpl w:val="F9ACE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97EFB"/>
    <w:multiLevelType w:val="multilevel"/>
    <w:tmpl w:val="9D7051CE"/>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4E226A"/>
    <w:multiLevelType w:val="hybridMultilevel"/>
    <w:tmpl w:val="E43EC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7F048A"/>
    <w:multiLevelType w:val="hybridMultilevel"/>
    <w:tmpl w:val="D3666D3C"/>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562AC0"/>
    <w:multiLevelType w:val="hybridMultilevel"/>
    <w:tmpl w:val="55CA77F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E355BB4"/>
    <w:multiLevelType w:val="hybridMultilevel"/>
    <w:tmpl w:val="55CA77F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2F9D5D9D"/>
    <w:multiLevelType w:val="hybridMultilevel"/>
    <w:tmpl w:val="5AE4349C"/>
    <w:lvl w:ilvl="0" w:tplc="CDF242C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320827E9"/>
    <w:multiLevelType w:val="hybridMultilevel"/>
    <w:tmpl w:val="F9C222CA"/>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9810A2"/>
    <w:multiLevelType w:val="hybridMultilevel"/>
    <w:tmpl w:val="C0144764"/>
    <w:lvl w:ilvl="0" w:tplc="564C2F1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3A2F36"/>
    <w:multiLevelType w:val="hybridMultilevel"/>
    <w:tmpl w:val="F6E430D2"/>
    <w:lvl w:ilvl="0" w:tplc="655856E4">
      <w:start w:val="1"/>
      <w:numFmt w:val="decimal"/>
      <w:lvlText w:val="%1."/>
      <w:lvlJc w:val="left"/>
      <w:pPr>
        <w:tabs>
          <w:tab w:val="num" w:pos="720"/>
        </w:tabs>
        <w:ind w:left="720" w:hanging="360"/>
      </w:pPr>
      <w:rPr>
        <w:b w:val="0"/>
        <w:color w:val="auto"/>
        <w:sz w:val="20"/>
        <w:szCs w:val="20"/>
      </w:rPr>
    </w:lvl>
    <w:lvl w:ilvl="1" w:tplc="04150001">
      <w:start w:val="1"/>
      <w:numFmt w:val="bullet"/>
      <w:lvlText w:val=""/>
      <w:lvlJc w:val="left"/>
      <w:pPr>
        <w:tabs>
          <w:tab w:val="num" w:pos="1440"/>
        </w:tabs>
        <w:ind w:left="1440" w:hanging="360"/>
      </w:pPr>
      <w:rPr>
        <w:rFonts w:ascii="Symbol" w:hAnsi="Symbol" w:hint="default"/>
      </w:rPr>
    </w:lvl>
    <w:lvl w:ilvl="2" w:tplc="7FEAA97A">
      <w:start w:val="1"/>
      <w:numFmt w:val="decimal"/>
      <w:lvlText w:val="%3."/>
      <w:lvlJc w:val="left"/>
      <w:pPr>
        <w:tabs>
          <w:tab w:val="num" w:pos="360"/>
        </w:tabs>
        <w:ind w:left="360" w:hanging="360"/>
      </w:pPr>
      <w:rPr>
        <w:b w:val="0"/>
      </w:rPr>
    </w:lvl>
    <w:lvl w:ilvl="3" w:tplc="F18C48DA">
      <w:start w:val="1"/>
      <w:numFmt w:val="lowerLetter"/>
      <w:lvlText w:val="%4)"/>
      <w:lvlJc w:val="left"/>
      <w:pPr>
        <w:tabs>
          <w:tab w:val="num" w:pos="786"/>
        </w:tabs>
        <w:ind w:left="786"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B7A7AAB"/>
    <w:multiLevelType w:val="hybridMultilevel"/>
    <w:tmpl w:val="F6E430D2"/>
    <w:lvl w:ilvl="0" w:tplc="655856E4">
      <w:start w:val="1"/>
      <w:numFmt w:val="decimal"/>
      <w:lvlText w:val="%1."/>
      <w:lvlJc w:val="left"/>
      <w:pPr>
        <w:tabs>
          <w:tab w:val="num" w:pos="786"/>
        </w:tabs>
        <w:ind w:left="786" w:hanging="360"/>
      </w:pPr>
      <w:rPr>
        <w:b w:val="0"/>
        <w:color w:val="auto"/>
        <w:sz w:val="20"/>
        <w:szCs w:val="20"/>
      </w:rPr>
    </w:lvl>
    <w:lvl w:ilvl="1" w:tplc="04150001">
      <w:start w:val="1"/>
      <w:numFmt w:val="bullet"/>
      <w:lvlText w:val=""/>
      <w:lvlJc w:val="left"/>
      <w:pPr>
        <w:tabs>
          <w:tab w:val="num" w:pos="1866"/>
        </w:tabs>
        <w:ind w:left="1866" w:hanging="360"/>
      </w:pPr>
      <w:rPr>
        <w:rFonts w:ascii="Symbol" w:hAnsi="Symbol" w:hint="default"/>
      </w:rPr>
    </w:lvl>
    <w:lvl w:ilvl="2" w:tplc="7FEAA97A">
      <w:start w:val="1"/>
      <w:numFmt w:val="decimal"/>
      <w:lvlText w:val="%3."/>
      <w:lvlJc w:val="left"/>
      <w:pPr>
        <w:tabs>
          <w:tab w:val="num" w:pos="786"/>
        </w:tabs>
        <w:ind w:left="786" w:hanging="360"/>
      </w:pPr>
      <w:rPr>
        <w:b w:val="0"/>
      </w:rPr>
    </w:lvl>
    <w:lvl w:ilvl="3" w:tplc="F18C48DA">
      <w:start w:val="1"/>
      <w:numFmt w:val="lowerLetter"/>
      <w:lvlText w:val="%4)"/>
      <w:lvlJc w:val="left"/>
      <w:pPr>
        <w:tabs>
          <w:tab w:val="num" w:pos="1212"/>
        </w:tabs>
        <w:ind w:left="1212" w:hanging="360"/>
      </w:pPr>
      <w:rPr>
        <w:b w:val="0"/>
      </w:r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22" w15:restartNumberingAfterBreak="0">
    <w:nsid w:val="3CFB1B5F"/>
    <w:multiLevelType w:val="hybridMultilevel"/>
    <w:tmpl w:val="66A65B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C371B2"/>
    <w:multiLevelType w:val="hybridMultilevel"/>
    <w:tmpl w:val="0AB41D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3A31464"/>
    <w:multiLevelType w:val="hybridMultilevel"/>
    <w:tmpl w:val="670CB0A4"/>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6F0A01"/>
    <w:multiLevelType w:val="hybridMultilevel"/>
    <w:tmpl w:val="6A386088"/>
    <w:lvl w:ilvl="0" w:tplc="54F4A0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0046D1C"/>
    <w:multiLevelType w:val="hybridMultilevel"/>
    <w:tmpl w:val="0AACA2B0"/>
    <w:lvl w:ilvl="0" w:tplc="FFFFFFFF">
      <w:start w:val="1"/>
      <w:numFmt w:val="decimal"/>
      <w:lvlText w:val="%1."/>
      <w:lvlJc w:val="left"/>
      <w:pPr>
        <w:ind w:left="1931" w:hanging="360"/>
      </w:pPr>
    </w:lvl>
    <w:lvl w:ilvl="1" w:tplc="FFFFFFFF">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27" w15:restartNumberingAfterBreak="0">
    <w:nsid w:val="532B5DD8"/>
    <w:multiLevelType w:val="hybridMultilevel"/>
    <w:tmpl w:val="56E854A6"/>
    <w:lvl w:ilvl="0" w:tplc="CFD0F558">
      <w:start w:val="1"/>
      <w:numFmt w:val="lowerLetter"/>
      <w:suff w:val="space"/>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3F7511"/>
    <w:multiLevelType w:val="hybridMultilevel"/>
    <w:tmpl w:val="97121DF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15:restartNumberingAfterBreak="0">
    <w:nsid w:val="5A7B65D9"/>
    <w:multiLevelType w:val="hybridMultilevel"/>
    <w:tmpl w:val="6826EC60"/>
    <w:lvl w:ilvl="0" w:tplc="77B25244">
      <w:start w:val="1"/>
      <w:numFmt w:val="decimal"/>
      <w:lvlText w:val="%1."/>
      <w:lvlJc w:val="left"/>
      <w:pPr>
        <w:ind w:left="786" w:hanging="360"/>
      </w:pPr>
      <w:rPr>
        <w:rFonts w:hint="default"/>
        <w:b w:val="0"/>
        <w:bCs w:val="0"/>
      </w:rPr>
    </w:lvl>
    <w:lvl w:ilvl="1" w:tplc="04150019">
      <w:start w:val="1"/>
      <w:numFmt w:val="lowerLetter"/>
      <w:lvlText w:val="%2."/>
      <w:lvlJc w:val="left"/>
      <w:pPr>
        <w:ind w:left="1506" w:hanging="360"/>
      </w:pPr>
    </w:lvl>
    <w:lvl w:ilvl="2" w:tplc="E502FA52">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F272EA8"/>
    <w:multiLevelType w:val="hybridMultilevel"/>
    <w:tmpl w:val="31947C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F90CC7"/>
    <w:multiLevelType w:val="hybridMultilevel"/>
    <w:tmpl w:val="87FC731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2131E"/>
    <w:multiLevelType w:val="hybridMultilevel"/>
    <w:tmpl w:val="756AF1F8"/>
    <w:lvl w:ilvl="0" w:tplc="56CC5168">
      <w:start w:val="1"/>
      <w:numFmt w:val="lowerLetter"/>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3" w15:restartNumberingAfterBreak="0">
    <w:nsid w:val="62895D43"/>
    <w:multiLevelType w:val="hybridMultilevel"/>
    <w:tmpl w:val="35B612E6"/>
    <w:lvl w:ilvl="0" w:tplc="DAD0D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8B14F3"/>
    <w:multiLevelType w:val="hybridMultilevel"/>
    <w:tmpl w:val="E748546A"/>
    <w:lvl w:ilvl="0" w:tplc="BAE4724A">
      <w:start w:val="1"/>
      <w:numFmt w:val="lowerLetter"/>
      <w:suff w:val="space"/>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191B49"/>
    <w:multiLevelType w:val="hybridMultilevel"/>
    <w:tmpl w:val="670CB0A4"/>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411C91"/>
    <w:multiLevelType w:val="hybridMultilevel"/>
    <w:tmpl w:val="4B569F88"/>
    <w:lvl w:ilvl="0" w:tplc="F1284EE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6E755315"/>
    <w:multiLevelType w:val="hybridMultilevel"/>
    <w:tmpl w:val="1FFC5E7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6ED8324C"/>
    <w:multiLevelType w:val="hybridMultilevel"/>
    <w:tmpl w:val="F9C222CA"/>
    <w:lvl w:ilvl="0" w:tplc="D02A73B0">
      <w:start w:val="1"/>
      <w:numFmt w:val="lowerLetter"/>
      <w:suff w:val="space"/>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2A72A8"/>
    <w:multiLevelType w:val="hybridMultilevel"/>
    <w:tmpl w:val="E748546A"/>
    <w:lvl w:ilvl="0" w:tplc="BAE4724A">
      <w:start w:val="1"/>
      <w:numFmt w:val="lowerLetter"/>
      <w:suff w:val="space"/>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920889"/>
    <w:multiLevelType w:val="hybridMultilevel"/>
    <w:tmpl w:val="60AE71C2"/>
    <w:lvl w:ilvl="0" w:tplc="A930458C">
      <w:start w:val="1"/>
      <w:numFmt w:val="lowerLetter"/>
      <w:lvlText w:val="%1)"/>
      <w:lvlJc w:val="left"/>
      <w:pPr>
        <w:ind w:left="1146" w:hanging="360"/>
      </w:pPr>
      <w:rPr>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7914CCA"/>
    <w:multiLevelType w:val="multilevel"/>
    <w:tmpl w:val="4C9E97DE"/>
    <w:lvl w:ilvl="0">
      <w:start w:val="1"/>
      <w:numFmt w:val="decimal"/>
      <w:lvlText w:val="%1."/>
      <w:lvlJc w:val="left"/>
      <w:pPr>
        <w:ind w:left="6880" w:hanging="360"/>
      </w:pPr>
      <w:rPr>
        <w:rFonts w:ascii="Cambria" w:eastAsia="Calibri" w:hAnsi="Cambria" w:cs="Arial" w:hint="default"/>
        <w:b w:val="0"/>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386" w:hanging="108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5728" w:hanging="1440"/>
      </w:pPr>
      <w:rPr>
        <w:rFonts w:eastAsia="Calibri" w:hint="default"/>
      </w:rPr>
    </w:lvl>
  </w:abstractNum>
  <w:abstractNum w:abstractNumId="43" w15:restartNumberingAfterBreak="0">
    <w:nsid w:val="7B9602D0"/>
    <w:multiLevelType w:val="hybridMultilevel"/>
    <w:tmpl w:val="3578A074"/>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44" w15:restartNumberingAfterBreak="0">
    <w:nsid w:val="7BEF493A"/>
    <w:multiLevelType w:val="hybridMultilevel"/>
    <w:tmpl w:val="FA24B9B0"/>
    <w:lvl w:ilvl="0" w:tplc="FE0CC0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426C66"/>
    <w:multiLevelType w:val="hybridMultilevel"/>
    <w:tmpl w:val="87FC731C"/>
    <w:lvl w:ilvl="0" w:tplc="7CDCA50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8560072">
    <w:abstractNumId w:val="21"/>
  </w:num>
  <w:num w:numId="2" w16cid:durableId="1396657226">
    <w:abstractNumId w:val="33"/>
  </w:num>
  <w:num w:numId="3" w16cid:durableId="764879781">
    <w:abstractNumId w:val="23"/>
  </w:num>
  <w:num w:numId="4" w16cid:durableId="1408575461">
    <w:abstractNumId w:val="22"/>
  </w:num>
  <w:num w:numId="5" w16cid:durableId="1185556981">
    <w:abstractNumId w:val="18"/>
  </w:num>
  <w:num w:numId="6" w16cid:durableId="712467282">
    <w:abstractNumId w:val="34"/>
  </w:num>
  <w:num w:numId="7" w16cid:durableId="956989107">
    <w:abstractNumId w:val="27"/>
  </w:num>
  <w:num w:numId="8" w16cid:durableId="275217108">
    <w:abstractNumId w:val="40"/>
  </w:num>
  <w:num w:numId="9" w16cid:durableId="272905635">
    <w:abstractNumId w:val="4"/>
  </w:num>
  <w:num w:numId="10" w16cid:durableId="4400929">
    <w:abstractNumId w:val="14"/>
  </w:num>
  <w:num w:numId="11" w16cid:durableId="1315450859">
    <w:abstractNumId w:val="24"/>
  </w:num>
  <w:num w:numId="12" w16cid:durableId="2045400654">
    <w:abstractNumId w:val="2"/>
  </w:num>
  <w:num w:numId="13" w16cid:durableId="1894194322">
    <w:abstractNumId w:val="35"/>
  </w:num>
  <w:num w:numId="14" w16cid:durableId="756629855">
    <w:abstractNumId w:val="10"/>
  </w:num>
  <w:num w:numId="15" w16cid:durableId="504587417">
    <w:abstractNumId w:val="42"/>
  </w:num>
  <w:num w:numId="16" w16cid:durableId="388194666">
    <w:abstractNumId w:val="0"/>
  </w:num>
  <w:num w:numId="17" w16cid:durableId="83225">
    <w:abstractNumId w:val="38"/>
  </w:num>
  <w:num w:numId="18" w16cid:durableId="1166241621">
    <w:abstractNumId w:val="5"/>
  </w:num>
  <w:num w:numId="19" w16cid:durableId="1394809660">
    <w:abstractNumId w:val="32"/>
  </w:num>
  <w:num w:numId="20" w16cid:durableId="162475650">
    <w:abstractNumId w:val="20"/>
  </w:num>
  <w:num w:numId="21" w16cid:durableId="1899508517">
    <w:abstractNumId w:val="6"/>
  </w:num>
  <w:num w:numId="22" w16cid:durableId="1747649922">
    <w:abstractNumId w:val="29"/>
  </w:num>
  <w:num w:numId="23" w16cid:durableId="1218397122">
    <w:abstractNumId w:val="30"/>
  </w:num>
  <w:num w:numId="24" w16cid:durableId="181014980">
    <w:abstractNumId w:val="45"/>
  </w:num>
  <w:num w:numId="25" w16cid:durableId="154809252">
    <w:abstractNumId w:val="26"/>
  </w:num>
  <w:num w:numId="26" w16cid:durableId="109323378">
    <w:abstractNumId w:val="19"/>
  </w:num>
  <w:num w:numId="27" w16cid:durableId="1846166833">
    <w:abstractNumId w:val="41"/>
  </w:num>
  <w:num w:numId="28" w16cid:durableId="268047880">
    <w:abstractNumId w:val="9"/>
  </w:num>
  <w:num w:numId="29" w16cid:durableId="2126462652">
    <w:abstractNumId w:val="31"/>
  </w:num>
  <w:num w:numId="30" w16cid:durableId="1388142791">
    <w:abstractNumId w:val="44"/>
  </w:num>
  <w:num w:numId="31" w16cid:durableId="766577914">
    <w:abstractNumId w:val="39"/>
  </w:num>
  <w:num w:numId="32" w16cid:durableId="533612581">
    <w:abstractNumId w:val="13"/>
  </w:num>
  <w:num w:numId="33" w16cid:durableId="282732727">
    <w:abstractNumId w:val="8"/>
  </w:num>
  <w:num w:numId="34" w16cid:durableId="1468888131">
    <w:abstractNumId w:val="7"/>
  </w:num>
  <w:num w:numId="35" w16cid:durableId="548542221">
    <w:abstractNumId w:val="25"/>
  </w:num>
  <w:num w:numId="36" w16cid:durableId="1525365560">
    <w:abstractNumId w:val="28"/>
  </w:num>
  <w:num w:numId="37" w16cid:durableId="375551141">
    <w:abstractNumId w:val="11"/>
  </w:num>
  <w:num w:numId="38" w16cid:durableId="77019725">
    <w:abstractNumId w:val="12"/>
  </w:num>
  <w:num w:numId="39" w16cid:durableId="746225003">
    <w:abstractNumId w:val="3"/>
  </w:num>
  <w:num w:numId="40" w16cid:durableId="1801461445">
    <w:abstractNumId w:val="36"/>
  </w:num>
  <w:num w:numId="41" w16cid:durableId="1106266772">
    <w:abstractNumId w:val="17"/>
  </w:num>
  <w:num w:numId="42" w16cid:durableId="931666364">
    <w:abstractNumId w:val="1"/>
  </w:num>
  <w:num w:numId="43" w16cid:durableId="2054233659">
    <w:abstractNumId w:val="37"/>
  </w:num>
  <w:num w:numId="44" w16cid:durableId="959804860">
    <w:abstractNumId w:val="43"/>
  </w:num>
  <w:num w:numId="45" w16cid:durableId="156918454">
    <w:abstractNumId w:val="15"/>
  </w:num>
  <w:num w:numId="46" w16cid:durableId="13405491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3"/>
    <w:rsid w:val="0000398F"/>
    <w:rsid w:val="00004C4B"/>
    <w:rsid w:val="00012308"/>
    <w:rsid w:val="0001343F"/>
    <w:rsid w:val="00022B65"/>
    <w:rsid w:val="00022D14"/>
    <w:rsid w:val="000232AF"/>
    <w:rsid w:val="0002399A"/>
    <w:rsid w:val="00025CD7"/>
    <w:rsid w:val="000576E3"/>
    <w:rsid w:val="000615EA"/>
    <w:rsid w:val="00061F4D"/>
    <w:rsid w:val="000748F7"/>
    <w:rsid w:val="00084451"/>
    <w:rsid w:val="00086CB0"/>
    <w:rsid w:val="00096BD8"/>
    <w:rsid w:val="000A0525"/>
    <w:rsid w:val="000B6F6E"/>
    <w:rsid w:val="000C6A79"/>
    <w:rsid w:val="000C7CB6"/>
    <w:rsid w:val="000D5A21"/>
    <w:rsid w:val="000E0555"/>
    <w:rsid w:val="000E49E7"/>
    <w:rsid w:val="000E4E72"/>
    <w:rsid w:val="000E710D"/>
    <w:rsid w:val="00100044"/>
    <w:rsid w:val="00100531"/>
    <w:rsid w:val="0010093C"/>
    <w:rsid w:val="00100F1E"/>
    <w:rsid w:val="0010316F"/>
    <w:rsid w:val="001048DC"/>
    <w:rsid w:val="00105862"/>
    <w:rsid w:val="001261E2"/>
    <w:rsid w:val="00137DEA"/>
    <w:rsid w:val="0014345C"/>
    <w:rsid w:val="00146C6D"/>
    <w:rsid w:val="00156A00"/>
    <w:rsid w:val="00175306"/>
    <w:rsid w:val="00175B6F"/>
    <w:rsid w:val="00175FD9"/>
    <w:rsid w:val="001808E1"/>
    <w:rsid w:val="00184783"/>
    <w:rsid w:val="0019790B"/>
    <w:rsid w:val="001A4153"/>
    <w:rsid w:val="001A4D95"/>
    <w:rsid w:val="001A7C9E"/>
    <w:rsid w:val="001B6101"/>
    <w:rsid w:val="001C398F"/>
    <w:rsid w:val="001D400D"/>
    <w:rsid w:val="001D4740"/>
    <w:rsid w:val="001D540F"/>
    <w:rsid w:val="001E5EAC"/>
    <w:rsid w:val="001F3792"/>
    <w:rsid w:val="002129C7"/>
    <w:rsid w:val="00214020"/>
    <w:rsid w:val="00216BE7"/>
    <w:rsid w:val="00217682"/>
    <w:rsid w:val="00217C48"/>
    <w:rsid w:val="002244DB"/>
    <w:rsid w:val="002443DB"/>
    <w:rsid w:val="00245595"/>
    <w:rsid w:val="00251AA1"/>
    <w:rsid w:val="00262965"/>
    <w:rsid w:val="00270E6F"/>
    <w:rsid w:val="00273301"/>
    <w:rsid w:val="002740BE"/>
    <w:rsid w:val="002744F6"/>
    <w:rsid w:val="00275B95"/>
    <w:rsid w:val="00280ADC"/>
    <w:rsid w:val="00283876"/>
    <w:rsid w:val="00292A48"/>
    <w:rsid w:val="002933F7"/>
    <w:rsid w:val="002A2A0D"/>
    <w:rsid w:val="002A2AEA"/>
    <w:rsid w:val="002B1595"/>
    <w:rsid w:val="002B18EE"/>
    <w:rsid w:val="002B1D4A"/>
    <w:rsid w:val="002B3C25"/>
    <w:rsid w:val="002B4678"/>
    <w:rsid w:val="002B5709"/>
    <w:rsid w:val="002B5762"/>
    <w:rsid w:val="002B57D9"/>
    <w:rsid w:val="002B697E"/>
    <w:rsid w:val="002B7421"/>
    <w:rsid w:val="002B7A96"/>
    <w:rsid w:val="002C44F3"/>
    <w:rsid w:val="002C4BA6"/>
    <w:rsid w:val="002C5B08"/>
    <w:rsid w:val="002C78A8"/>
    <w:rsid w:val="002D2F4F"/>
    <w:rsid w:val="002D72B3"/>
    <w:rsid w:val="002E31F9"/>
    <w:rsid w:val="002E5023"/>
    <w:rsid w:val="002E7C27"/>
    <w:rsid w:val="002F0E88"/>
    <w:rsid w:val="002F2141"/>
    <w:rsid w:val="0030062B"/>
    <w:rsid w:val="003015CA"/>
    <w:rsid w:val="00303D08"/>
    <w:rsid w:val="00313102"/>
    <w:rsid w:val="003136FF"/>
    <w:rsid w:val="00315DB2"/>
    <w:rsid w:val="00317720"/>
    <w:rsid w:val="00325160"/>
    <w:rsid w:val="00334E68"/>
    <w:rsid w:val="003364A6"/>
    <w:rsid w:val="00344ADB"/>
    <w:rsid w:val="00345246"/>
    <w:rsid w:val="00352E5C"/>
    <w:rsid w:val="003538F8"/>
    <w:rsid w:val="00354E9D"/>
    <w:rsid w:val="003559D1"/>
    <w:rsid w:val="0035723A"/>
    <w:rsid w:val="0035734B"/>
    <w:rsid w:val="0036754E"/>
    <w:rsid w:val="00371706"/>
    <w:rsid w:val="00373960"/>
    <w:rsid w:val="003746CA"/>
    <w:rsid w:val="00384604"/>
    <w:rsid w:val="00384B3D"/>
    <w:rsid w:val="00385B78"/>
    <w:rsid w:val="00390A92"/>
    <w:rsid w:val="003927A2"/>
    <w:rsid w:val="00393CB6"/>
    <w:rsid w:val="00395D73"/>
    <w:rsid w:val="003A26D1"/>
    <w:rsid w:val="003A5208"/>
    <w:rsid w:val="003B0336"/>
    <w:rsid w:val="003B2B30"/>
    <w:rsid w:val="003B30AA"/>
    <w:rsid w:val="003B32C8"/>
    <w:rsid w:val="003B348C"/>
    <w:rsid w:val="003B51ED"/>
    <w:rsid w:val="003B6FF5"/>
    <w:rsid w:val="003C558F"/>
    <w:rsid w:val="003D0237"/>
    <w:rsid w:val="003D23A1"/>
    <w:rsid w:val="003E0731"/>
    <w:rsid w:val="003E3B85"/>
    <w:rsid w:val="003E3E12"/>
    <w:rsid w:val="003E64A6"/>
    <w:rsid w:val="003F11CF"/>
    <w:rsid w:val="003F78E1"/>
    <w:rsid w:val="00403AFE"/>
    <w:rsid w:val="00405F20"/>
    <w:rsid w:val="00415FB9"/>
    <w:rsid w:val="004167B5"/>
    <w:rsid w:val="00423035"/>
    <w:rsid w:val="00424E58"/>
    <w:rsid w:val="004254BF"/>
    <w:rsid w:val="00425DCD"/>
    <w:rsid w:val="004408A8"/>
    <w:rsid w:val="00441F16"/>
    <w:rsid w:val="00443345"/>
    <w:rsid w:val="00445092"/>
    <w:rsid w:val="00461D1A"/>
    <w:rsid w:val="00467846"/>
    <w:rsid w:val="00471EB5"/>
    <w:rsid w:val="00481E67"/>
    <w:rsid w:val="0048732F"/>
    <w:rsid w:val="00493E35"/>
    <w:rsid w:val="004953D0"/>
    <w:rsid w:val="00497258"/>
    <w:rsid w:val="00497F31"/>
    <w:rsid w:val="004A3CE8"/>
    <w:rsid w:val="004B46B2"/>
    <w:rsid w:val="004B569D"/>
    <w:rsid w:val="004B6438"/>
    <w:rsid w:val="004C0A95"/>
    <w:rsid w:val="004C15B8"/>
    <w:rsid w:val="004C3262"/>
    <w:rsid w:val="004C3698"/>
    <w:rsid w:val="004D55D5"/>
    <w:rsid w:val="004F1674"/>
    <w:rsid w:val="004F4C16"/>
    <w:rsid w:val="0050001B"/>
    <w:rsid w:val="00503275"/>
    <w:rsid w:val="00512542"/>
    <w:rsid w:val="00523526"/>
    <w:rsid w:val="00525D73"/>
    <w:rsid w:val="005265CC"/>
    <w:rsid w:val="00534716"/>
    <w:rsid w:val="00540633"/>
    <w:rsid w:val="00545853"/>
    <w:rsid w:val="00547F2D"/>
    <w:rsid w:val="00550FAB"/>
    <w:rsid w:val="0055469E"/>
    <w:rsid w:val="00554831"/>
    <w:rsid w:val="0055762B"/>
    <w:rsid w:val="00561539"/>
    <w:rsid w:val="00572543"/>
    <w:rsid w:val="00593673"/>
    <w:rsid w:val="0059377B"/>
    <w:rsid w:val="0059468B"/>
    <w:rsid w:val="005A0516"/>
    <w:rsid w:val="005B469B"/>
    <w:rsid w:val="005C47E4"/>
    <w:rsid w:val="005C5D40"/>
    <w:rsid w:val="005C61F5"/>
    <w:rsid w:val="005C75D2"/>
    <w:rsid w:val="005D5314"/>
    <w:rsid w:val="005D6C6F"/>
    <w:rsid w:val="005E084D"/>
    <w:rsid w:val="005E1401"/>
    <w:rsid w:val="005E686F"/>
    <w:rsid w:val="00604D5C"/>
    <w:rsid w:val="0060546D"/>
    <w:rsid w:val="0060651C"/>
    <w:rsid w:val="00611D55"/>
    <w:rsid w:val="0061372E"/>
    <w:rsid w:val="006275E1"/>
    <w:rsid w:val="006333A3"/>
    <w:rsid w:val="0063621F"/>
    <w:rsid w:val="006451F7"/>
    <w:rsid w:val="006468C6"/>
    <w:rsid w:val="00647282"/>
    <w:rsid w:val="006515F2"/>
    <w:rsid w:val="00661D46"/>
    <w:rsid w:val="00670C03"/>
    <w:rsid w:val="006718AC"/>
    <w:rsid w:val="00671CB1"/>
    <w:rsid w:val="0067293D"/>
    <w:rsid w:val="006736AD"/>
    <w:rsid w:val="00675989"/>
    <w:rsid w:val="00675EF6"/>
    <w:rsid w:val="00677BF6"/>
    <w:rsid w:val="00681C47"/>
    <w:rsid w:val="006838CB"/>
    <w:rsid w:val="0069522B"/>
    <w:rsid w:val="00696657"/>
    <w:rsid w:val="006A0171"/>
    <w:rsid w:val="006A7577"/>
    <w:rsid w:val="006B2D1F"/>
    <w:rsid w:val="006B7CE8"/>
    <w:rsid w:val="006C5810"/>
    <w:rsid w:val="006D47A4"/>
    <w:rsid w:val="006D6AFA"/>
    <w:rsid w:val="006E5469"/>
    <w:rsid w:val="006E7EB5"/>
    <w:rsid w:val="00705B6A"/>
    <w:rsid w:val="00711142"/>
    <w:rsid w:val="007143F4"/>
    <w:rsid w:val="00715979"/>
    <w:rsid w:val="007169BD"/>
    <w:rsid w:val="00726C4F"/>
    <w:rsid w:val="007274A6"/>
    <w:rsid w:val="007275CA"/>
    <w:rsid w:val="007417D9"/>
    <w:rsid w:val="00742579"/>
    <w:rsid w:val="0074435A"/>
    <w:rsid w:val="00746AB9"/>
    <w:rsid w:val="00747665"/>
    <w:rsid w:val="0075105B"/>
    <w:rsid w:val="00753197"/>
    <w:rsid w:val="00753E2F"/>
    <w:rsid w:val="0075545A"/>
    <w:rsid w:val="00757A6D"/>
    <w:rsid w:val="00776309"/>
    <w:rsid w:val="0077777F"/>
    <w:rsid w:val="0078699F"/>
    <w:rsid w:val="007909B5"/>
    <w:rsid w:val="00791DC6"/>
    <w:rsid w:val="007A0117"/>
    <w:rsid w:val="007A0398"/>
    <w:rsid w:val="007B4F51"/>
    <w:rsid w:val="007C0CB6"/>
    <w:rsid w:val="007C2BCF"/>
    <w:rsid w:val="007C2BF8"/>
    <w:rsid w:val="007E003A"/>
    <w:rsid w:val="007E2F89"/>
    <w:rsid w:val="007E6739"/>
    <w:rsid w:val="007F1AF7"/>
    <w:rsid w:val="008078A7"/>
    <w:rsid w:val="00814932"/>
    <w:rsid w:val="00815943"/>
    <w:rsid w:val="00832281"/>
    <w:rsid w:val="008327FA"/>
    <w:rsid w:val="00833C17"/>
    <w:rsid w:val="008359F9"/>
    <w:rsid w:val="0084088B"/>
    <w:rsid w:val="008503D2"/>
    <w:rsid w:val="00855E14"/>
    <w:rsid w:val="0085700B"/>
    <w:rsid w:val="008608D5"/>
    <w:rsid w:val="00863B0B"/>
    <w:rsid w:val="00867DD0"/>
    <w:rsid w:val="00873824"/>
    <w:rsid w:val="008857D8"/>
    <w:rsid w:val="00893376"/>
    <w:rsid w:val="008B2C65"/>
    <w:rsid w:val="008B4996"/>
    <w:rsid w:val="008B4F72"/>
    <w:rsid w:val="008C32DA"/>
    <w:rsid w:val="008C40F7"/>
    <w:rsid w:val="008D33A6"/>
    <w:rsid w:val="008E1724"/>
    <w:rsid w:val="008E2721"/>
    <w:rsid w:val="008F324B"/>
    <w:rsid w:val="008F77A2"/>
    <w:rsid w:val="008F7C7C"/>
    <w:rsid w:val="00901F30"/>
    <w:rsid w:val="00905153"/>
    <w:rsid w:val="00907E8B"/>
    <w:rsid w:val="00913A36"/>
    <w:rsid w:val="00920311"/>
    <w:rsid w:val="00923103"/>
    <w:rsid w:val="00932709"/>
    <w:rsid w:val="0094025C"/>
    <w:rsid w:val="009435F4"/>
    <w:rsid w:val="00946231"/>
    <w:rsid w:val="0096403F"/>
    <w:rsid w:val="00977093"/>
    <w:rsid w:val="0099090E"/>
    <w:rsid w:val="00991601"/>
    <w:rsid w:val="009A14CE"/>
    <w:rsid w:val="009A60B4"/>
    <w:rsid w:val="009B1340"/>
    <w:rsid w:val="009C0839"/>
    <w:rsid w:val="009C3E3B"/>
    <w:rsid w:val="009D09ED"/>
    <w:rsid w:val="009D1AF0"/>
    <w:rsid w:val="009D1B0A"/>
    <w:rsid w:val="009D512B"/>
    <w:rsid w:val="009D5FFE"/>
    <w:rsid w:val="009D677F"/>
    <w:rsid w:val="009E13C7"/>
    <w:rsid w:val="009E2ED4"/>
    <w:rsid w:val="009E3C8E"/>
    <w:rsid w:val="009E4C35"/>
    <w:rsid w:val="009E6E49"/>
    <w:rsid w:val="009F14AB"/>
    <w:rsid w:val="009F3AEF"/>
    <w:rsid w:val="009F5A01"/>
    <w:rsid w:val="00A1465A"/>
    <w:rsid w:val="00A203AE"/>
    <w:rsid w:val="00A259D4"/>
    <w:rsid w:val="00A31C7D"/>
    <w:rsid w:val="00A55193"/>
    <w:rsid w:val="00A66D0F"/>
    <w:rsid w:val="00A66FAF"/>
    <w:rsid w:val="00A67ABC"/>
    <w:rsid w:val="00A711CD"/>
    <w:rsid w:val="00A830A9"/>
    <w:rsid w:val="00A84D92"/>
    <w:rsid w:val="00AA00C6"/>
    <w:rsid w:val="00AA1670"/>
    <w:rsid w:val="00AA2BD2"/>
    <w:rsid w:val="00AA6A17"/>
    <w:rsid w:val="00AA7FFB"/>
    <w:rsid w:val="00AC0F4B"/>
    <w:rsid w:val="00AC5133"/>
    <w:rsid w:val="00AC53AD"/>
    <w:rsid w:val="00AC7BEF"/>
    <w:rsid w:val="00AD32CB"/>
    <w:rsid w:val="00AD5125"/>
    <w:rsid w:val="00AE0A21"/>
    <w:rsid w:val="00AE455F"/>
    <w:rsid w:val="00AF4FDB"/>
    <w:rsid w:val="00AF63B0"/>
    <w:rsid w:val="00AF7BC3"/>
    <w:rsid w:val="00B01D06"/>
    <w:rsid w:val="00B06174"/>
    <w:rsid w:val="00B072C9"/>
    <w:rsid w:val="00B13612"/>
    <w:rsid w:val="00B1692D"/>
    <w:rsid w:val="00B32000"/>
    <w:rsid w:val="00B322E6"/>
    <w:rsid w:val="00B40BED"/>
    <w:rsid w:val="00B4112C"/>
    <w:rsid w:val="00B47134"/>
    <w:rsid w:val="00B476A3"/>
    <w:rsid w:val="00B47C8D"/>
    <w:rsid w:val="00B47ED5"/>
    <w:rsid w:val="00B5617D"/>
    <w:rsid w:val="00B80F95"/>
    <w:rsid w:val="00B81C18"/>
    <w:rsid w:val="00B83204"/>
    <w:rsid w:val="00B85212"/>
    <w:rsid w:val="00B854E6"/>
    <w:rsid w:val="00B877F9"/>
    <w:rsid w:val="00B90843"/>
    <w:rsid w:val="00B9316B"/>
    <w:rsid w:val="00B959C9"/>
    <w:rsid w:val="00BA05DA"/>
    <w:rsid w:val="00BA28B8"/>
    <w:rsid w:val="00BA4C8B"/>
    <w:rsid w:val="00BA530B"/>
    <w:rsid w:val="00BB2A1A"/>
    <w:rsid w:val="00BB55B1"/>
    <w:rsid w:val="00BC01DB"/>
    <w:rsid w:val="00BC254D"/>
    <w:rsid w:val="00BC313C"/>
    <w:rsid w:val="00BC4797"/>
    <w:rsid w:val="00BC694B"/>
    <w:rsid w:val="00BD097C"/>
    <w:rsid w:val="00BD1284"/>
    <w:rsid w:val="00BD30DB"/>
    <w:rsid w:val="00BE5D46"/>
    <w:rsid w:val="00BF48AB"/>
    <w:rsid w:val="00BF7BF2"/>
    <w:rsid w:val="00C010BD"/>
    <w:rsid w:val="00C05B39"/>
    <w:rsid w:val="00C1564B"/>
    <w:rsid w:val="00C2045B"/>
    <w:rsid w:val="00C237CC"/>
    <w:rsid w:val="00C2455F"/>
    <w:rsid w:val="00C24BBF"/>
    <w:rsid w:val="00C26B7B"/>
    <w:rsid w:val="00C271C7"/>
    <w:rsid w:val="00C310B6"/>
    <w:rsid w:val="00C341C2"/>
    <w:rsid w:val="00C35693"/>
    <w:rsid w:val="00C35D20"/>
    <w:rsid w:val="00C36D8D"/>
    <w:rsid w:val="00C45281"/>
    <w:rsid w:val="00C52A37"/>
    <w:rsid w:val="00C71409"/>
    <w:rsid w:val="00C76EBD"/>
    <w:rsid w:val="00C871F5"/>
    <w:rsid w:val="00C97FD7"/>
    <w:rsid w:val="00CA4589"/>
    <w:rsid w:val="00CA59D5"/>
    <w:rsid w:val="00CA7EE5"/>
    <w:rsid w:val="00CB1C4D"/>
    <w:rsid w:val="00CB7569"/>
    <w:rsid w:val="00CC438E"/>
    <w:rsid w:val="00CD0681"/>
    <w:rsid w:val="00CD6836"/>
    <w:rsid w:val="00CF5150"/>
    <w:rsid w:val="00D066AF"/>
    <w:rsid w:val="00D074DB"/>
    <w:rsid w:val="00D079EE"/>
    <w:rsid w:val="00D10399"/>
    <w:rsid w:val="00D10A0C"/>
    <w:rsid w:val="00D14E9B"/>
    <w:rsid w:val="00D16600"/>
    <w:rsid w:val="00D22A08"/>
    <w:rsid w:val="00D33DD1"/>
    <w:rsid w:val="00D351A9"/>
    <w:rsid w:val="00D46ACD"/>
    <w:rsid w:val="00D477D7"/>
    <w:rsid w:val="00D54963"/>
    <w:rsid w:val="00D54FA4"/>
    <w:rsid w:val="00D81294"/>
    <w:rsid w:val="00D92995"/>
    <w:rsid w:val="00DA5EBE"/>
    <w:rsid w:val="00DA7B27"/>
    <w:rsid w:val="00DB108C"/>
    <w:rsid w:val="00DB6351"/>
    <w:rsid w:val="00DC167C"/>
    <w:rsid w:val="00DC2811"/>
    <w:rsid w:val="00DD4A75"/>
    <w:rsid w:val="00DD4F83"/>
    <w:rsid w:val="00DE0899"/>
    <w:rsid w:val="00DE2D47"/>
    <w:rsid w:val="00DE7D15"/>
    <w:rsid w:val="00DF2D32"/>
    <w:rsid w:val="00DF7299"/>
    <w:rsid w:val="00DF7C8E"/>
    <w:rsid w:val="00E01FE7"/>
    <w:rsid w:val="00E112FD"/>
    <w:rsid w:val="00E152DE"/>
    <w:rsid w:val="00E162CC"/>
    <w:rsid w:val="00E17E6B"/>
    <w:rsid w:val="00E204F0"/>
    <w:rsid w:val="00E26953"/>
    <w:rsid w:val="00E3347E"/>
    <w:rsid w:val="00E34AA0"/>
    <w:rsid w:val="00E40452"/>
    <w:rsid w:val="00E41CD3"/>
    <w:rsid w:val="00E428D4"/>
    <w:rsid w:val="00E50C9F"/>
    <w:rsid w:val="00E603EE"/>
    <w:rsid w:val="00E611E3"/>
    <w:rsid w:val="00E70D4D"/>
    <w:rsid w:val="00E739EC"/>
    <w:rsid w:val="00E91DF6"/>
    <w:rsid w:val="00EA7A00"/>
    <w:rsid w:val="00EB1198"/>
    <w:rsid w:val="00EB6B8E"/>
    <w:rsid w:val="00EB6FDE"/>
    <w:rsid w:val="00EC0204"/>
    <w:rsid w:val="00EC23B1"/>
    <w:rsid w:val="00EC7DAF"/>
    <w:rsid w:val="00EE018D"/>
    <w:rsid w:val="00EE1BD8"/>
    <w:rsid w:val="00EE5196"/>
    <w:rsid w:val="00F018E2"/>
    <w:rsid w:val="00F01C9A"/>
    <w:rsid w:val="00F10AC4"/>
    <w:rsid w:val="00F12521"/>
    <w:rsid w:val="00F17D3E"/>
    <w:rsid w:val="00F214BB"/>
    <w:rsid w:val="00F323A8"/>
    <w:rsid w:val="00F44764"/>
    <w:rsid w:val="00F44C85"/>
    <w:rsid w:val="00F45CA9"/>
    <w:rsid w:val="00F47AEA"/>
    <w:rsid w:val="00F64353"/>
    <w:rsid w:val="00F77110"/>
    <w:rsid w:val="00F86BF5"/>
    <w:rsid w:val="00F92CE4"/>
    <w:rsid w:val="00FA3BC1"/>
    <w:rsid w:val="00FA6B1D"/>
    <w:rsid w:val="00FB04EE"/>
    <w:rsid w:val="00FB0E3E"/>
    <w:rsid w:val="00FB7FE2"/>
    <w:rsid w:val="00FF212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C670"/>
  <w15:docId w15:val="{5C9FC35B-A603-4088-A61A-0442A3D4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32DA"/>
    <w:pPr>
      <w:spacing w:after="0" w:line="240" w:lineRule="auto"/>
    </w:pPr>
    <w:rPr>
      <w:rFonts w:ascii="Arial" w:eastAsia="Times New Roman" w:hAnsi="Arial" w:cs="Times New Roman"/>
      <w:sz w:val="20"/>
      <w:szCs w:val="20"/>
      <w:lang w:eastAsia="pl-PL"/>
    </w:rPr>
  </w:style>
  <w:style w:type="paragraph" w:styleId="Nagwek2">
    <w:name w:val="heading 2"/>
    <w:basedOn w:val="Normalny"/>
    <w:next w:val="Normalny"/>
    <w:link w:val="Nagwek2Znak"/>
    <w:uiPriority w:val="9"/>
    <w:unhideWhenUsed/>
    <w:qFormat/>
    <w:rsid w:val="00C237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5,Akapit z listą51,Ryzyko,Eko punkty,podpunkt,Normalny2,Wypunktowanie,Bullet Number,Body MS Bullet,lp1,List Paragraph1,List Paragraph2,ISCG Numerowanie,Preambuła,Bulle"/>
    <w:basedOn w:val="Normalny"/>
    <w:link w:val="AkapitzlistZnak"/>
    <w:uiPriority w:val="34"/>
    <w:qFormat/>
    <w:rsid w:val="00923103"/>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Eko punkty Znak,podpunkt Znak,Normalny2 Znak,Wypunktowanie Znak,Bullet Number Znak,lp1 Znak"/>
    <w:link w:val="Akapitzlist"/>
    <w:uiPriority w:val="34"/>
    <w:qFormat/>
    <w:locked/>
    <w:rsid w:val="00923103"/>
    <w:rPr>
      <w:rFonts w:ascii="Arial" w:eastAsia="Times New Roman" w:hAnsi="Arial" w:cs="Times New Roman"/>
      <w:sz w:val="20"/>
      <w:szCs w:val="20"/>
      <w:lang w:eastAsia="pl-PL"/>
    </w:rPr>
  </w:style>
  <w:style w:type="character" w:styleId="Odwoaniedokomentarza">
    <w:name w:val="annotation reference"/>
    <w:basedOn w:val="Domylnaczcionkaakapitu"/>
    <w:uiPriority w:val="99"/>
    <w:unhideWhenUsed/>
    <w:qFormat/>
    <w:rsid w:val="00923103"/>
    <w:rPr>
      <w:sz w:val="16"/>
      <w:szCs w:val="16"/>
    </w:rPr>
  </w:style>
  <w:style w:type="paragraph" w:styleId="Tekstkomentarza">
    <w:name w:val="annotation text"/>
    <w:basedOn w:val="Normalny"/>
    <w:link w:val="TekstkomentarzaZnak"/>
    <w:uiPriority w:val="99"/>
    <w:unhideWhenUsed/>
    <w:qFormat/>
    <w:rsid w:val="00923103"/>
  </w:style>
  <w:style w:type="character" w:customStyle="1" w:styleId="TekstkomentarzaZnak">
    <w:name w:val="Tekst komentarza Znak"/>
    <w:basedOn w:val="Domylnaczcionkaakapitu"/>
    <w:link w:val="Tekstkomentarza"/>
    <w:uiPriority w:val="99"/>
    <w:qFormat/>
    <w:rsid w:val="00923103"/>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23103"/>
    <w:rPr>
      <w:b/>
      <w:bCs/>
    </w:rPr>
  </w:style>
  <w:style w:type="character" w:customStyle="1" w:styleId="TematkomentarzaZnak">
    <w:name w:val="Temat komentarza Znak"/>
    <w:basedOn w:val="TekstkomentarzaZnak"/>
    <w:link w:val="Tematkomentarza"/>
    <w:uiPriority w:val="99"/>
    <w:semiHidden/>
    <w:rsid w:val="00923103"/>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923103"/>
    <w:rPr>
      <w:rFonts w:ascii="Tahoma" w:hAnsi="Tahoma" w:cs="Tahoma"/>
      <w:sz w:val="16"/>
      <w:szCs w:val="16"/>
    </w:rPr>
  </w:style>
  <w:style w:type="character" w:customStyle="1" w:styleId="TekstdymkaZnak">
    <w:name w:val="Tekst dymka Znak"/>
    <w:basedOn w:val="Domylnaczcionkaakapitu"/>
    <w:link w:val="Tekstdymka"/>
    <w:uiPriority w:val="99"/>
    <w:semiHidden/>
    <w:rsid w:val="00923103"/>
    <w:rPr>
      <w:rFonts w:ascii="Tahoma" w:eastAsia="Times New Roman" w:hAnsi="Tahoma" w:cs="Tahoma"/>
      <w:sz w:val="16"/>
      <w:szCs w:val="16"/>
      <w:lang w:eastAsia="pl-PL"/>
    </w:rPr>
  </w:style>
  <w:style w:type="table" w:customStyle="1" w:styleId="Tabela-Siatka1">
    <w:name w:val="Tabela - Siatka1"/>
    <w:basedOn w:val="Standardowy"/>
    <w:next w:val="Tabela-Siatka"/>
    <w:uiPriority w:val="39"/>
    <w:rsid w:val="00C0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C0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2455F"/>
    <w:pPr>
      <w:tabs>
        <w:tab w:val="center" w:pos="4536"/>
        <w:tab w:val="right" w:pos="9072"/>
      </w:tabs>
    </w:pPr>
  </w:style>
  <w:style w:type="character" w:customStyle="1" w:styleId="NagwekZnak">
    <w:name w:val="Nagłówek Znak"/>
    <w:basedOn w:val="Domylnaczcionkaakapitu"/>
    <w:link w:val="Nagwek"/>
    <w:uiPriority w:val="99"/>
    <w:rsid w:val="00C2455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C2455F"/>
    <w:pPr>
      <w:tabs>
        <w:tab w:val="center" w:pos="4536"/>
        <w:tab w:val="right" w:pos="9072"/>
      </w:tabs>
    </w:pPr>
  </w:style>
  <w:style w:type="character" w:customStyle="1" w:styleId="StopkaZnak">
    <w:name w:val="Stopka Znak"/>
    <w:basedOn w:val="Domylnaczcionkaakapitu"/>
    <w:link w:val="Stopka"/>
    <w:uiPriority w:val="99"/>
    <w:rsid w:val="00C2455F"/>
    <w:rPr>
      <w:rFonts w:ascii="Arial" w:eastAsia="Times New Roman" w:hAnsi="Arial" w:cs="Times New Roman"/>
      <w:sz w:val="20"/>
      <w:szCs w:val="20"/>
      <w:lang w:eastAsia="pl-PL"/>
    </w:rPr>
  </w:style>
  <w:style w:type="paragraph" w:styleId="Tekstprzypisudolnego">
    <w:name w:val="footnote text"/>
    <w:basedOn w:val="Normalny"/>
    <w:link w:val="TekstprzypisudolnegoZnak"/>
    <w:uiPriority w:val="99"/>
    <w:semiHidden/>
    <w:unhideWhenUsed/>
    <w:rsid w:val="00AF7BC3"/>
  </w:style>
  <w:style w:type="character" w:customStyle="1" w:styleId="TekstprzypisudolnegoZnak">
    <w:name w:val="Tekst przypisu dolnego Znak"/>
    <w:basedOn w:val="Domylnaczcionkaakapitu"/>
    <w:link w:val="Tekstprzypisudolnego"/>
    <w:uiPriority w:val="99"/>
    <w:semiHidden/>
    <w:rsid w:val="00AF7BC3"/>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AF7BC3"/>
    <w:rPr>
      <w:vertAlign w:val="superscript"/>
    </w:rPr>
  </w:style>
  <w:style w:type="character" w:styleId="Hipercze">
    <w:name w:val="Hyperlink"/>
    <w:uiPriority w:val="99"/>
    <w:unhideWhenUsed/>
    <w:rsid w:val="00932709"/>
    <w:rPr>
      <w:color w:val="0563C1"/>
      <w:u w:val="single"/>
    </w:rPr>
  </w:style>
  <w:style w:type="paragraph" w:styleId="Poprawka">
    <w:name w:val="Revision"/>
    <w:hidden/>
    <w:uiPriority w:val="99"/>
    <w:semiHidden/>
    <w:rsid w:val="00061F4D"/>
    <w:pPr>
      <w:spacing w:after="0" w:line="240" w:lineRule="auto"/>
    </w:pPr>
    <w:rPr>
      <w:rFonts w:ascii="Arial" w:eastAsia="Times New Roman" w:hAnsi="Arial" w:cs="Times New Roman"/>
      <w:sz w:val="20"/>
      <w:szCs w:val="20"/>
      <w:lang w:eastAsia="pl-PL"/>
    </w:rPr>
  </w:style>
  <w:style w:type="character" w:customStyle="1" w:styleId="Nagwek2Znak">
    <w:name w:val="Nagłówek 2 Znak"/>
    <w:basedOn w:val="Domylnaczcionkaakapitu"/>
    <w:link w:val="Nagwek2"/>
    <w:uiPriority w:val="9"/>
    <w:rsid w:val="00C237CC"/>
    <w:rPr>
      <w:rFonts w:asciiTheme="majorHAnsi" w:eastAsiaTheme="majorEastAsia" w:hAnsiTheme="majorHAnsi" w:cstheme="majorBidi"/>
      <w:color w:val="365F91" w:themeColor="accent1" w:themeShade="BF"/>
      <w:sz w:val="26"/>
      <w:szCs w:val="26"/>
      <w:lang w:eastAsia="pl-PL"/>
    </w:rPr>
  </w:style>
  <w:style w:type="table" w:customStyle="1" w:styleId="Tabela-Siatka2">
    <w:name w:val="Tabela - Siatka2"/>
    <w:basedOn w:val="Standardowy"/>
    <w:next w:val="Tabela-Siatka"/>
    <w:rsid w:val="001A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33EEBD4EADBC46A6DD1D0AA1216B50" ma:contentTypeVersion="14" ma:contentTypeDescription="Utwórz nowy dokument." ma:contentTypeScope="" ma:versionID="03c38ddee9eaa1505dfbe268b2127802">
  <xsd:schema xmlns:xsd="http://www.w3.org/2001/XMLSchema" xmlns:xs="http://www.w3.org/2001/XMLSchema" xmlns:p="http://schemas.microsoft.com/office/2006/metadata/properties" xmlns:ns2="2754ebd3-d17b-4900-9962-3e1a84088a63" xmlns:ns3="8508111c-1402-43f2-a44c-c3963df25996" targetNamespace="http://schemas.microsoft.com/office/2006/metadata/properties" ma:root="true" ma:fieldsID="d81c637fe896c19a4a8f19522f252cc8" ns2:_="" ns3:_="">
    <xsd:import namespace="2754ebd3-d17b-4900-9962-3e1a84088a63"/>
    <xsd:import namespace="8508111c-1402-43f2-a44c-c3963df259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4ebd3-d17b-4900-9962-3e1a84088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8f9a6b68-2fdc-4845-afc1-fa9605a7d9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8111c-1402-43f2-a44c-c3963df25996"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01fa1a42-7f44-464f-aafe-1a65ca7fbdd9}" ma:internalName="TaxCatchAll" ma:showField="CatchAllData" ma:web="8508111c-1402-43f2-a44c-c3963df25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34845-7B2F-4A69-BC37-F23E17C2C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4ebd3-d17b-4900-9962-3e1a84088a63"/>
    <ds:schemaRef ds:uri="8508111c-1402-43f2-a44c-c3963df25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03EB1-F72A-4BE4-BE84-7C36C7BBF138}">
  <ds:schemaRefs>
    <ds:schemaRef ds:uri="http://schemas.openxmlformats.org/officeDocument/2006/bibliography"/>
  </ds:schemaRefs>
</ds:datastoreItem>
</file>

<file path=customXml/itemProps3.xml><?xml version="1.0" encoding="utf-8"?>
<ds:datastoreItem xmlns:ds="http://schemas.openxmlformats.org/officeDocument/2006/customXml" ds:itemID="{5C826B91-AD89-4CDB-885F-072DCFF38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925</Words>
  <Characters>5553</Characters>
  <Application>Microsoft Office Word</Application>
  <DocSecurity>0</DocSecurity>
  <Lines>46</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Mroczkowska</dc:creator>
  <cp:keywords/>
  <dc:description/>
  <cp:lastModifiedBy>Ada Dudkiewicz</cp:lastModifiedBy>
  <cp:revision>5</cp:revision>
  <cp:lastPrinted>2024-11-07T10:01:00Z</cp:lastPrinted>
  <dcterms:created xsi:type="dcterms:W3CDTF">2025-05-06T12:25:00Z</dcterms:created>
  <dcterms:modified xsi:type="dcterms:W3CDTF">2025-05-16T10:29:00Z</dcterms:modified>
</cp:coreProperties>
</file>