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893" w14:textId="77777777" w:rsidR="00AE4014" w:rsidRPr="00260692" w:rsidRDefault="00DE635A" w:rsidP="00AE4014">
      <w:pPr>
        <w:ind w:left="-284"/>
        <w:jc w:val="right"/>
        <w:rPr>
          <w:b/>
          <w:bCs/>
          <w:sz w:val="22"/>
          <w:szCs w:val="22"/>
          <w:lang w:eastAsia="en-US"/>
        </w:rPr>
      </w:pPr>
      <w:r w:rsidRPr="00260692">
        <w:rPr>
          <w:b/>
          <w:bCs/>
          <w:sz w:val="22"/>
          <w:szCs w:val="22"/>
          <w:lang w:eastAsia="en-US"/>
        </w:rPr>
        <w:t xml:space="preserve">Załącznik nr 4 </w:t>
      </w:r>
      <w:r w:rsidR="00AE4014" w:rsidRPr="00260692">
        <w:rPr>
          <w:b/>
          <w:bCs/>
          <w:sz w:val="22"/>
          <w:szCs w:val="22"/>
          <w:lang w:eastAsia="en-US"/>
        </w:rPr>
        <w:t>Szczegółowy opis wytycznych do tworzenia artykułów</w:t>
      </w:r>
    </w:p>
    <w:p w14:paraId="15EA671C" w14:textId="77777777" w:rsidR="00AE4014" w:rsidRDefault="00AE4014" w:rsidP="00AE4014">
      <w:pPr>
        <w:ind w:left="-284"/>
        <w:rPr>
          <w:sz w:val="22"/>
          <w:szCs w:val="22"/>
          <w:lang w:eastAsia="en-US"/>
        </w:rPr>
      </w:pPr>
    </w:p>
    <w:p w14:paraId="5C8259CA" w14:textId="0B099F9D" w:rsidR="00AE4014" w:rsidRPr="00AE4014" w:rsidRDefault="00AE4014" w:rsidP="00AE4014">
      <w:pPr>
        <w:ind w:left="-284"/>
        <w:jc w:val="both"/>
        <w:rPr>
          <w:color w:val="auto"/>
          <w:lang w:eastAsia="zh-CN"/>
        </w:rPr>
      </w:pPr>
      <w:r w:rsidRPr="00AE4014">
        <w:rPr>
          <w:lang w:eastAsia="en-US"/>
        </w:rPr>
        <w:t xml:space="preserve">Dotyczy: zapytania ofertowego nr </w:t>
      </w:r>
      <w:r w:rsidR="00A455F2">
        <w:rPr>
          <w:rFonts w:asciiTheme="majorHAnsi" w:hAnsiTheme="majorHAnsi" w:cstheme="majorHAnsi"/>
          <w:spacing w:val="2"/>
        </w:rPr>
        <w:t>5</w:t>
      </w:r>
      <w:r w:rsidRPr="00AE4014">
        <w:rPr>
          <w:rFonts w:asciiTheme="majorHAnsi" w:hAnsiTheme="majorHAnsi" w:cstheme="majorHAnsi"/>
          <w:spacing w:val="2"/>
        </w:rPr>
        <w:t xml:space="preserve">/2025/ZIG </w:t>
      </w:r>
      <w:r w:rsidRPr="00AE4014">
        <w:t>w ramach Projektu pt. „Wsparcie dialogu społecznego i budowania zdolności ZIG” nr umowy o dofinansowanie FEDS.07.04-IP.02-0004/24-00 - W ramach Priorytetu 7 Fundusze Europejskie na rzecz rynku pracy i włączenia społecznego na Dolnym Śląsku Działania nr 7.4 Adaptacja do zmian na rynku pracy Programu Fundusze Europejskie dla Dolnego Śląska 2021-2027 współfinansowanego ze środków Europejskiego Funduszu Społecznego Plus.</w:t>
      </w:r>
    </w:p>
    <w:p w14:paraId="0FBB7234" w14:textId="77777777" w:rsidR="00AE4014" w:rsidRDefault="00AE4014" w:rsidP="00AE4014">
      <w:pPr>
        <w:ind w:left="-284"/>
        <w:rPr>
          <w:sz w:val="22"/>
          <w:szCs w:val="22"/>
          <w:lang w:eastAsia="en-US"/>
        </w:rPr>
      </w:pPr>
    </w:p>
    <w:p w14:paraId="2CCA6946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Zasady formalne opracowania artykułów powinny być zgodne z poniższym załącznikiem oraz z zasadami języka polskiego w szczególności gramatyki, ortografii i interpunkcji. Autorzy artykułów powinni przywiązywać dużą wagę do zrozumiałego formułowania tekstu, m.in. unikania terminów obcojęzycznych, gdy istnieją i są przyjęte odpowiedniki polskie; artykuły będą oparte na schematach, aby osiągnąć maksymalną oszczędność języka, bez uszczerbku dla jasności i precyzji podawanych informacji oraz dla uniknięcia zbędnych powtórzeń.</w:t>
      </w:r>
    </w:p>
    <w:p w14:paraId="6C355B4C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55FC6DA4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1. Cel artykułu</w:t>
      </w:r>
    </w:p>
    <w:p w14:paraId="5007104F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Artykuł powinien dostarczać przedsiębiorcom aktualnej i praktycznej wiedzy na temat regulacji prawnych, dyrektyw UE, nowinek technologicznych (w tym AI) rozwiązań marketingowych oraz innych kluczowych zagadnień biznesowych. Powinien pomagać w podejmowaniu świadomych decyzji biznesowych i dostosowywaniu się do zmieniającego się otoczenia.</w:t>
      </w:r>
    </w:p>
    <w:p w14:paraId="3A097779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18392F75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 xml:space="preserve">2.Grupa docelowa </w:t>
      </w:r>
    </w:p>
    <w:p w14:paraId="64DE4E74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Właściciele firm i menedżerowie Startupy i przedsiębiorcy technologiczni Pracownicy MMŚP, Osoby zainteresowane trendami w biznesie</w:t>
      </w:r>
    </w:p>
    <w:p w14:paraId="3F74A5C3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7907F9B6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3. Struktura artykułu</w:t>
      </w:r>
    </w:p>
    <w:p w14:paraId="4203AD15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rFonts w:ascii="Segoe UI Emoji" w:hAnsi="Segoe UI Emoji" w:cs="Segoe UI Emoji"/>
          <w:sz w:val="22"/>
          <w:szCs w:val="22"/>
          <w:lang w:eastAsia="en-US"/>
        </w:rPr>
        <w:t>🔹</w:t>
      </w:r>
      <w:r w:rsidRPr="00AE4014">
        <w:rPr>
          <w:sz w:val="22"/>
          <w:szCs w:val="22"/>
          <w:lang w:eastAsia="en-US"/>
        </w:rPr>
        <w:t xml:space="preserve"> Tytuł – chwytliwy, ale precyzyjny,</w:t>
      </w:r>
    </w:p>
    <w:p w14:paraId="2213E31C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rFonts w:ascii="Segoe UI Emoji" w:hAnsi="Segoe UI Emoji" w:cs="Segoe UI Emoji"/>
          <w:sz w:val="22"/>
          <w:szCs w:val="22"/>
          <w:lang w:eastAsia="en-US"/>
        </w:rPr>
        <w:t>🔹</w:t>
      </w:r>
      <w:r w:rsidRPr="00AE4014">
        <w:rPr>
          <w:sz w:val="22"/>
          <w:szCs w:val="22"/>
          <w:lang w:eastAsia="en-US"/>
        </w:rPr>
        <w:t xml:space="preserve"> Lid (wstęp) – krótkie przedstawienie tematu, jego znaczenia oraz celu artykułu.</w:t>
      </w:r>
    </w:p>
    <w:p w14:paraId="6FFC72E6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rFonts w:ascii="Segoe UI Emoji" w:hAnsi="Segoe UI Emoji" w:cs="Segoe UI Emoji"/>
          <w:sz w:val="22"/>
          <w:szCs w:val="22"/>
          <w:lang w:eastAsia="en-US"/>
        </w:rPr>
        <w:t>🔹</w:t>
      </w:r>
      <w:r w:rsidRPr="00AE4014">
        <w:rPr>
          <w:sz w:val="22"/>
          <w:szCs w:val="22"/>
          <w:lang w:eastAsia="en-US"/>
        </w:rPr>
        <w:t xml:space="preserve"> Część główna – podzielona na logiczne sekcje, np.:</w:t>
      </w:r>
    </w:p>
    <w:p w14:paraId="42D0D791" w14:textId="77777777" w:rsidR="00AE4014" w:rsidRPr="00AE4014" w:rsidRDefault="00AE4014" w:rsidP="00AE4014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Kontekst – dlaczego temat jest ważny?</w:t>
      </w:r>
    </w:p>
    <w:p w14:paraId="60EAB2CF" w14:textId="77777777" w:rsidR="00AE4014" w:rsidRPr="00AE4014" w:rsidRDefault="00AE4014" w:rsidP="00AE4014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Aktualne regulacje / trendy – opis najnowszych zmian w prawie, dyrektywach, technologii.</w:t>
      </w:r>
    </w:p>
    <w:p w14:paraId="26DAA6F0" w14:textId="77777777" w:rsidR="00AE4014" w:rsidRPr="00AE4014" w:rsidRDefault="00AE4014" w:rsidP="00AE4014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Wpływ na biznes – jak przedsiębiorcy mogą się dostosować, zagrożenia i szanse.</w:t>
      </w:r>
    </w:p>
    <w:p w14:paraId="2D4302B5" w14:textId="77777777" w:rsidR="00AE4014" w:rsidRPr="00AE4014" w:rsidRDefault="00AE4014" w:rsidP="00AE4014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Rekomendacje – konkretne kroki, dobre praktyki, strategie wdrożenia.</w:t>
      </w:r>
    </w:p>
    <w:p w14:paraId="7ECB9219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rFonts w:ascii="Segoe UI Emoji" w:hAnsi="Segoe UI Emoji" w:cs="Segoe UI Emoji"/>
          <w:sz w:val="22"/>
          <w:szCs w:val="22"/>
          <w:lang w:eastAsia="en-US"/>
        </w:rPr>
        <w:t>🔹</w:t>
      </w:r>
      <w:r w:rsidRPr="00AE4014">
        <w:rPr>
          <w:sz w:val="22"/>
          <w:szCs w:val="22"/>
          <w:lang w:eastAsia="en-US"/>
        </w:rPr>
        <w:t xml:space="preserve"> Podsumowanie – wnioski i kluczowe informacje do zapamiętania.</w:t>
      </w:r>
    </w:p>
    <w:p w14:paraId="62B0B9B3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rFonts w:ascii="Segoe UI Emoji" w:hAnsi="Segoe UI Emoji" w:cs="Segoe UI Emoji"/>
          <w:sz w:val="22"/>
          <w:szCs w:val="22"/>
          <w:lang w:eastAsia="en-US"/>
        </w:rPr>
        <w:t>🔹</w:t>
      </w:r>
      <w:r w:rsidRPr="00AE4014">
        <w:rPr>
          <w:sz w:val="22"/>
          <w:szCs w:val="22"/>
          <w:lang w:eastAsia="en-US"/>
        </w:rPr>
        <w:t xml:space="preserve"> Call to Action (CTA) – zachęta do działania, np. konsultacji z ekspertem, wdrożenia narzędzi, zapisania się na newsletter.</w:t>
      </w:r>
    </w:p>
    <w:p w14:paraId="30D0E22B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588152CD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4. Styl i język</w:t>
      </w:r>
    </w:p>
    <w:p w14:paraId="745271BD" w14:textId="77777777" w:rsidR="00AE4014" w:rsidRPr="00AE4014" w:rsidRDefault="00AE4014" w:rsidP="00AE4014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Zrozumiały, ale ekspercki – unikać nadmiernego żargonu</w:t>
      </w:r>
    </w:p>
    <w:p w14:paraId="19E255C0" w14:textId="77777777" w:rsidR="00AE4014" w:rsidRPr="00AE4014" w:rsidRDefault="00AE4014" w:rsidP="00AE4014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Konkretne przykłady i case studies</w:t>
      </w:r>
    </w:p>
    <w:p w14:paraId="1B00646B" w14:textId="77777777" w:rsidR="00AE4014" w:rsidRPr="00AE4014" w:rsidRDefault="00AE4014" w:rsidP="00AE4014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Odwołania do aktualnych badań, raportów, przepisów</w:t>
      </w:r>
    </w:p>
    <w:p w14:paraId="79192327" w14:textId="77777777" w:rsidR="00AE4014" w:rsidRPr="00AE4014" w:rsidRDefault="00AE4014" w:rsidP="00AE4014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hanging="2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Możliwość dodania infografik, tabel, wykresów</w:t>
      </w:r>
    </w:p>
    <w:p w14:paraId="5466778B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7A04EA62" w14:textId="77777777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5. Źródła i wiarygodność</w:t>
      </w:r>
    </w:p>
    <w:p w14:paraId="29A0981B" w14:textId="77777777" w:rsidR="00AE4014" w:rsidRPr="00AE4014" w:rsidRDefault="00AE4014" w:rsidP="00AE4014">
      <w:pPr>
        <w:pStyle w:val="Akapitzlist"/>
        <w:numPr>
          <w:ilvl w:val="0"/>
          <w:numId w:val="44"/>
        </w:numPr>
        <w:spacing w:after="0" w:line="240" w:lineRule="auto"/>
        <w:ind w:left="-284" w:firstLine="0"/>
        <w:jc w:val="both"/>
        <w:rPr>
          <w:lang w:eastAsia="en-US"/>
        </w:rPr>
      </w:pPr>
      <w:r w:rsidRPr="00AE4014">
        <w:rPr>
          <w:lang w:eastAsia="en-US"/>
        </w:rPr>
        <w:t>Oficjalne dokumenty UE, regulacje prawne</w:t>
      </w:r>
    </w:p>
    <w:p w14:paraId="10F809DF" w14:textId="77777777" w:rsidR="00AE4014" w:rsidRPr="00AE4014" w:rsidRDefault="00AE4014" w:rsidP="00AE4014">
      <w:pPr>
        <w:pStyle w:val="Akapitzlist"/>
        <w:numPr>
          <w:ilvl w:val="0"/>
          <w:numId w:val="44"/>
        </w:numPr>
        <w:spacing w:after="0" w:line="240" w:lineRule="auto"/>
        <w:ind w:left="-284" w:firstLine="0"/>
        <w:jc w:val="both"/>
        <w:rPr>
          <w:lang w:eastAsia="en-US"/>
        </w:rPr>
      </w:pPr>
      <w:r w:rsidRPr="00AE4014">
        <w:rPr>
          <w:lang w:eastAsia="en-US"/>
        </w:rPr>
        <w:t>Raporty rynkowe (np. McKinsey, Deloitte)</w:t>
      </w:r>
    </w:p>
    <w:p w14:paraId="169F5D1F" w14:textId="77777777" w:rsidR="00AE4014" w:rsidRPr="00AE4014" w:rsidRDefault="00AE4014" w:rsidP="00AE4014">
      <w:pPr>
        <w:pStyle w:val="Akapitzlist"/>
        <w:numPr>
          <w:ilvl w:val="0"/>
          <w:numId w:val="44"/>
        </w:numPr>
        <w:spacing w:after="0" w:line="240" w:lineRule="auto"/>
        <w:ind w:left="-284" w:firstLine="0"/>
        <w:jc w:val="both"/>
        <w:rPr>
          <w:lang w:eastAsia="en-US"/>
        </w:rPr>
      </w:pPr>
      <w:r w:rsidRPr="00AE4014">
        <w:rPr>
          <w:lang w:eastAsia="en-US"/>
        </w:rPr>
        <w:t>Badania i statystyki</w:t>
      </w:r>
    </w:p>
    <w:p w14:paraId="7AC42F12" w14:textId="77777777" w:rsidR="00AE4014" w:rsidRPr="00AE4014" w:rsidRDefault="00AE4014" w:rsidP="00AE4014">
      <w:pPr>
        <w:pStyle w:val="Akapitzlist"/>
        <w:numPr>
          <w:ilvl w:val="0"/>
          <w:numId w:val="44"/>
        </w:numPr>
        <w:spacing w:after="0" w:line="240" w:lineRule="auto"/>
        <w:ind w:left="-284" w:firstLine="0"/>
        <w:jc w:val="both"/>
        <w:rPr>
          <w:lang w:eastAsia="en-US"/>
        </w:rPr>
      </w:pPr>
      <w:r w:rsidRPr="00AE4014">
        <w:rPr>
          <w:lang w:eastAsia="en-US"/>
        </w:rPr>
        <w:t>Opinie ekspertów</w:t>
      </w:r>
    </w:p>
    <w:p w14:paraId="22EE2188" w14:textId="77777777" w:rsid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</w:p>
    <w:p w14:paraId="10B433CF" w14:textId="7689E39E" w:rsidR="00AE4014" w:rsidRPr="00AE4014" w:rsidRDefault="00AE4014" w:rsidP="00AE4014">
      <w:pPr>
        <w:ind w:left="-284"/>
        <w:jc w:val="both"/>
        <w:rPr>
          <w:sz w:val="22"/>
          <w:szCs w:val="22"/>
          <w:lang w:eastAsia="en-US"/>
        </w:rPr>
      </w:pPr>
      <w:r w:rsidRPr="00AE4014">
        <w:rPr>
          <w:sz w:val="22"/>
          <w:szCs w:val="22"/>
          <w:lang w:eastAsia="en-US"/>
        </w:rPr>
        <w:t>6. Długość</w:t>
      </w:r>
    </w:p>
    <w:p w14:paraId="3C055F11" w14:textId="294D7AC4" w:rsidR="00122F8E" w:rsidRPr="00AE4014" w:rsidRDefault="00000000" w:rsidP="00AE4014">
      <w:pPr>
        <w:ind w:left="-284"/>
        <w:jc w:val="both"/>
        <w:rPr>
          <w:sz w:val="22"/>
          <w:szCs w:val="22"/>
          <w:lang w:eastAsia="en-US"/>
        </w:rPr>
      </w:pPr>
      <w:sdt>
        <w:sdtPr>
          <w:rPr>
            <w:sz w:val="22"/>
            <w:szCs w:val="22"/>
            <w:lang w:eastAsia="en-US"/>
          </w:rPr>
          <w:tag w:val="goog_rdk_18"/>
          <w:id w:val="403339555"/>
        </w:sdtPr>
        <w:sdtContent/>
      </w:sdt>
      <w:r w:rsidR="00AE4014" w:rsidRPr="00AE4014">
        <w:rPr>
          <w:sz w:val="22"/>
          <w:szCs w:val="22"/>
          <w:lang w:eastAsia="en-US"/>
        </w:rPr>
        <w:t>Optymalnie 1 500 – 3 000 słów, zależnie od złożoności temat</w:t>
      </w:r>
      <w:r w:rsidR="00AE4014">
        <w:rPr>
          <w:sz w:val="22"/>
          <w:szCs w:val="22"/>
          <w:lang w:eastAsia="en-US"/>
        </w:rPr>
        <w:t>.</w:t>
      </w:r>
    </w:p>
    <w:sectPr w:rsidR="00122F8E" w:rsidRPr="00AE4014" w:rsidSect="00AE4014">
      <w:headerReference w:type="default" r:id="rId7"/>
      <w:footerReference w:type="default" r:id="rId8"/>
      <w:pgSz w:w="11906" w:h="16838"/>
      <w:pgMar w:top="1025" w:right="991" w:bottom="1417" w:left="1418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D7C4" w14:textId="77777777" w:rsidR="00267D30" w:rsidRDefault="00267D30" w:rsidP="001752DF">
      <w:r>
        <w:separator/>
      </w:r>
    </w:p>
  </w:endnote>
  <w:endnote w:type="continuationSeparator" w:id="0">
    <w:p w14:paraId="6752127C" w14:textId="77777777" w:rsidR="00267D30" w:rsidRDefault="00267D30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67E4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64538ACA" w14:textId="77777777" w:rsidR="00122F8E" w:rsidRDefault="0064631F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23BC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54EA" w14:textId="77777777" w:rsidR="00267D30" w:rsidRDefault="00267D30" w:rsidP="001752DF">
      <w:r>
        <w:separator/>
      </w:r>
    </w:p>
  </w:footnote>
  <w:footnote w:type="continuationSeparator" w:id="0">
    <w:p w14:paraId="479B7825" w14:textId="77777777" w:rsidR="00267D30" w:rsidRDefault="00267D30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3FE2" w14:textId="77777777" w:rsidR="00122F8E" w:rsidRDefault="00B3396D" w:rsidP="001752DF">
    <w:pPr>
      <w:tabs>
        <w:tab w:val="right" w:pos="9071"/>
      </w:tabs>
      <w:rPr>
        <w:sz w:val="22"/>
        <w:szCs w:val="22"/>
      </w:rPr>
    </w:pPr>
    <w:r w:rsidRPr="00B3396D">
      <w:rPr>
        <w:noProof/>
        <w:sz w:val="22"/>
        <w:szCs w:val="22"/>
      </w:rPr>
      <w:drawing>
        <wp:inline distT="0" distB="0" distL="0" distR="0" wp14:anchorId="1927B786" wp14:editId="23B8470E">
          <wp:extent cx="5760085" cy="792480"/>
          <wp:effectExtent l="19050" t="0" r="0" b="0"/>
          <wp:docPr id="536448587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9B2"/>
    <w:multiLevelType w:val="hybridMultilevel"/>
    <w:tmpl w:val="9CA61512"/>
    <w:lvl w:ilvl="0" w:tplc="9CD627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948AF"/>
    <w:multiLevelType w:val="multilevel"/>
    <w:tmpl w:val="2BC209C8"/>
    <w:lvl w:ilvl="0">
      <w:start w:val="1"/>
      <w:numFmt w:val="bullet"/>
      <w:lvlText w:val="●"/>
      <w:lvlJc w:val="left"/>
      <w:pPr>
        <w:ind w:left="72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abstractNum w:abstractNumId="18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4A2A"/>
    <w:multiLevelType w:val="multilevel"/>
    <w:tmpl w:val="E3DA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3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7108">
    <w:abstractNumId w:val="10"/>
  </w:num>
  <w:num w:numId="2" w16cid:durableId="2020545809">
    <w:abstractNumId w:val="2"/>
  </w:num>
  <w:num w:numId="3" w16cid:durableId="1351027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9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871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602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912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0450956">
    <w:abstractNumId w:val="27"/>
  </w:num>
  <w:num w:numId="9" w16cid:durableId="1480070004">
    <w:abstractNumId w:val="7"/>
  </w:num>
  <w:num w:numId="10" w16cid:durableId="1707682450">
    <w:abstractNumId w:val="22"/>
  </w:num>
  <w:num w:numId="11" w16cid:durableId="1695888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8546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32594">
    <w:abstractNumId w:val="16"/>
  </w:num>
  <w:num w:numId="14" w16cid:durableId="1034426887">
    <w:abstractNumId w:val="8"/>
  </w:num>
  <w:num w:numId="15" w16cid:durableId="1561209828">
    <w:abstractNumId w:val="24"/>
  </w:num>
  <w:num w:numId="16" w16cid:durableId="555051674">
    <w:abstractNumId w:val="28"/>
  </w:num>
  <w:num w:numId="17" w16cid:durableId="1870875429">
    <w:abstractNumId w:val="34"/>
  </w:num>
  <w:num w:numId="18" w16cid:durableId="966590960">
    <w:abstractNumId w:val="1"/>
  </w:num>
  <w:num w:numId="19" w16cid:durableId="1412312568">
    <w:abstractNumId w:val="42"/>
  </w:num>
  <w:num w:numId="20" w16cid:durableId="520436856">
    <w:abstractNumId w:val="36"/>
  </w:num>
  <w:num w:numId="21" w16cid:durableId="1636452017">
    <w:abstractNumId w:val="35"/>
  </w:num>
  <w:num w:numId="22" w16cid:durableId="762921448">
    <w:abstractNumId w:val="14"/>
  </w:num>
  <w:num w:numId="23" w16cid:durableId="1491016801">
    <w:abstractNumId w:val="41"/>
  </w:num>
  <w:num w:numId="24" w16cid:durableId="539165889">
    <w:abstractNumId w:val="13"/>
  </w:num>
  <w:num w:numId="25" w16cid:durableId="1342974669">
    <w:abstractNumId w:val="33"/>
  </w:num>
  <w:num w:numId="26" w16cid:durableId="1535339067">
    <w:abstractNumId w:val="23"/>
  </w:num>
  <w:num w:numId="27" w16cid:durableId="148206755">
    <w:abstractNumId w:val="30"/>
  </w:num>
  <w:num w:numId="28" w16cid:durableId="190185762">
    <w:abstractNumId w:val="31"/>
  </w:num>
  <w:num w:numId="29" w16cid:durableId="1043752792">
    <w:abstractNumId w:val="38"/>
  </w:num>
  <w:num w:numId="30" w16cid:durableId="125244688">
    <w:abstractNumId w:val="29"/>
  </w:num>
  <w:num w:numId="31" w16cid:durableId="1099909292">
    <w:abstractNumId w:val="39"/>
  </w:num>
  <w:num w:numId="32" w16cid:durableId="1095247026">
    <w:abstractNumId w:val="6"/>
  </w:num>
  <w:num w:numId="33" w16cid:durableId="386073711">
    <w:abstractNumId w:val="12"/>
  </w:num>
  <w:num w:numId="34" w16cid:durableId="2120563730">
    <w:abstractNumId w:val="26"/>
  </w:num>
  <w:num w:numId="35" w16cid:durableId="1334794057">
    <w:abstractNumId w:val="9"/>
  </w:num>
  <w:num w:numId="36" w16cid:durableId="86855640">
    <w:abstractNumId w:val="20"/>
  </w:num>
  <w:num w:numId="37" w16cid:durableId="180707018">
    <w:abstractNumId w:val="18"/>
  </w:num>
  <w:num w:numId="38" w16cid:durableId="32703248">
    <w:abstractNumId w:val="25"/>
  </w:num>
  <w:num w:numId="39" w16cid:durableId="6844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7216460">
    <w:abstractNumId w:val="40"/>
  </w:num>
  <w:num w:numId="41" w16cid:durableId="865555494">
    <w:abstractNumId w:val="17"/>
  </w:num>
  <w:num w:numId="42" w16cid:durableId="1833066036">
    <w:abstractNumId w:val="21"/>
  </w:num>
  <w:num w:numId="43" w16cid:durableId="792139433">
    <w:abstractNumId w:val="0"/>
  </w:num>
  <w:num w:numId="44" w16cid:durableId="755515139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7B60"/>
    <w:rsid w:val="00091D8F"/>
    <w:rsid w:val="00093C42"/>
    <w:rsid w:val="000A44EE"/>
    <w:rsid w:val="000A4B55"/>
    <w:rsid w:val="000D00CE"/>
    <w:rsid w:val="000E1CAC"/>
    <w:rsid w:val="000E32AC"/>
    <w:rsid w:val="000E79B7"/>
    <w:rsid w:val="000F402E"/>
    <w:rsid w:val="00100458"/>
    <w:rsid w:val="001064E4"/>
    <w:rsid w:val="00106CCF"/>
    <w:rsid w:val="001148BA"/>
    <w:rsid w:val="00115127"/>
    <w:rsid w:val="0011745E"/>
    <w:rsid w:val="00122074"/>
    <w:rsid w:val="00122F8E"/>
    <w:rsid w:val="0012584E"/>
    <w:rsid w:val="00136D88"/>
    <w:rsid w:val="001752DF"/>
    <w:rsid w:val="001823CE"/>
    <w:rsid w:val="00190B38"/>
    <w:rsid w:val="001B09BE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0692"/>
    <w:rsid w:val="00267662"/>
    <w:rsid w:val="00267D30"/>
    <w:rsid w:val="002809C6"/>
    <w:rsid w:val="0028120A"/>
    <w:rsid w:val="0028568E"/>
    <w:rsid w:val="002A2F54"/>
    <w:rsid w:val="002A6095"/>
    <w:rsid w:val="002B27F4"/>
    <w:rsid w:val="002C1419"/>
    <w:rsid w:val="002C24B4"/>
    <w:rsid w:val="002D1662"/>
    <w:rsid w:val="002E32BA"/>
    <w:rsid w:val="002F5B7B"/>
    <w:rsid w:val="002F7905"/>
    <w:rsid w:val="00302C8A"/>
    <w:rsid w:val="003164A6"/>
    <w:rsid w:val="003239B7"/>
    <w:rsid w:val="00323BC7"/>
    <w:rsid w:val="0032601C"/>
    <w:rsid w:val="00333836"/>
    <w:rsid w:val="003410B6"/>
    <w:rsid w:val="00374FCA"/>
    <w:rsid w:val="003838C5"/>
    <w:rsid w:val="00396D05"/>
    <w:rsid w:val="003B29B2"/>
    <w:rsid w:val="003B4729"/>
    <w:rsid w:val="003C1FA9"/>
    <w:rsid w:val="003D0415"/>
    <w:rsid w:val="003F7626"/>
    <w:rsid w:val="00400F4C"/>
    <w:rsid w:val="00406D3E"/>
    <w:rsid w:val="00426395"/>
    <w:rsid w:val="004311F6"/>
    <w:rsid w:val="004459FA"/>
    <w:rsid w:val="00445A01"/>
    <w:rsid w:val="0046297A"/>
    <w:rsid w:val="00477294"/>
    <w:rsid w:val="004A701B"/>
    <w:rsid w:val="004B2439"/>
    <w:rsid w:val="004B45EA"/>
    <w:rsid w:val="004C39D2"/>
    <w:rsid w:val="004D5004"/>
    <w:rsid w:val="004E0C31"/>
    <w:rsid w:val="004E41A0"/>
    <w:rsid w:val="004F67D8"/>
    <w:rsid w:val="005057BD"/>
    <w:rsid w:val="00507AC5"/>
    <w:rsid w:val="00511DB5"/>
    <w:rsid w:val="0051492B"/>
    <w:rsid w:val="005352D0"/>
    <w:rsid w:val="00556494"/>
    <w:rsid w:val="00585C02"/>
    <w:rsid w:val="005D7410"/>
    <w:rsid w:val="005E008B"/>
    <w:rsid w:val="005E59DF"/>
    <w:rsid w:val="005E64C0"/>
    <w:rsid w:val="005F280A"/>
    <w:rsid w:val="00607408"/>
    <w:rsid w:val="006209CF"/>
    <w:rsid w:val="00630B07"/>
    <w:rsid w:val="0064631F"/>
    <w:rsid w:val="006867F8"/>
    <w:rsid w:val="0069184F"/>
    <w:rsid w:val="00697A79"/>
    <w:rsid w:val="006E3E99"/>
    <w:rsid w:val="006F12B1"/>
    <w:rsid w:val="006F31C3"/>
    <w:rsid w:val="00730E54"/>
    <w:rsid w:val="00732C17"/>
    <w:rsid w:val="00741E49"/>
    <w:rsid w:val="007562A8"/>
    <w:rsid w:val="00766F73"/>
    <w:rsid w:val="00767954"/>
    <w:rsid w:val="00772632"/>
    <w:rsid w:val="00783C84"/>
    <w:rsid w:val="007A2940"/>
    <w:rsid w:val="007A7025"/>
    <w:rsid w:val="00806CA8"/>
    <w:rsid w:val="008122AF"/>
    <w:rsid w:val="00823912"/>
    <w:rsid w:val="00825B5B"/>
    <w:rsid w:val="00853757"/>
    <w:rsid w:val="00876C0C"/>
    <w:rsid w:val="0089366A"/>
    <w:rsid w:val="00895ACB"/>
    <w:rsid w:val="008A628F"/>
    <w:rsid w:val="008C2FD9"/>
    <w:rsid w:val="008C4914"/>
    <w:rsid w:val="008E3AD7"/>
    <w:rsid w:val="008F0FA5"/>
    <w:rsid w:val="008F1F76"/>
    <w:rsid w:val="008F6B32"/>
    <w:rsid w:val="00906758"/>
    <w:rsid w:val="009209A7"/>
    <w:rsid w:val="00954CE8"/>
    <w:rsid w:val="009707E2"/>
    <w:rsid w:val="00984A51"/>
    <w:rsid w:val="009B1D35"/>
    <w:rsid w:val="009B67F0"/>
    <w:rsid w:val="00A07191"/>
    <w:rsid w:val="00A30506"/>
    <w:rsid w:val="00A455F2"/>
    <w:rsid w:val="00A55947"/>
    <w:rsid w:val="00AE4014"/>
    <w:rsid w:val="00AE711A"/>
    <w:rsid w:val="00B3396D"/>
    <w:rsid w:val="00B37ECC"/>
    <w:rsid w:val="00B70CD7"/>
    <w:rsid w:val="00B73A14"/>
    <w:rsid w:val="00B85F3C"/>
    <w:rsid w:val="00B9007C"/>
    <w:rsid w:val="00B96F59"/>
    <w:rsid w:val="00BD37B6"/>
    <w:rsid w:val="00BE2801"/>
    <w:rsid w:val="00C025BF"/>
    <w:rsid w:val="00C0361C"/>
    <w:rsid w:val="00C06EE7"/>
    <w:rsid w:val="00C145F3"/>
    <w:rsid w:val="00C213FF"/>
    <w:rsid w:val="00C228FD"/>
    <w:rsid w:val="00C233D8"/>
    <w:rsid w:val="00C31F42"/>
    <w:rsid w:val="00C44DE7"/>
    <w:rsid w:val="00C62B41"/>
    <w:rsid w:val="00C76599"/>
    <w:rsid w:val="00C81797"/>
    <w:rsid w:val="00CC2C48"/>
    <w:rsid w:val="00D157DA"/>
    <w:rsid w:val="00D1726C"/>
    <w:rsid w:val="00D34E6E"/>
    <w:rsid w:val="00D43B23"/>
    <w:rsid w:val="00D47700"/>
    <w:rsid w:val="00D50DC7"/>
    <w:rsid w:val="00D55C3D"/>
    <w:rsid w:val="00D62167"/>
    <w:rsid w:val="00D77269"/>
    <w:rsid w:val="00DA3B7F"/>
    <w:rsid w:val="00DC44D1"/>
    <w:rsid w:val="00DD484B"/>
    <w:rsid w:val="00DE635A"/>
    <w:rsid w:val="00E062FF"/>
    <w:rsid w:val="00E07B69"/>
    <w:rsid w:val="00E15833"/>
    <w:rsid w:val="00E16501"/>
    <w:rsid w:val="00E240FA"/>
    <w:rsid w:val="00E365DB"/>
    <w:rsid w:val="00E440E7"/>
    <w:rsid w:val="00E62B53"/>
    <w:rsid w:val="00E65E75"/>
    <w:rsid w:val="00E92C25"/>
    <w:rsid w:val="00EA33B7"/>
    <w:rsid w:val="00EB002C"/>
    <w:rsid w:val="00EB0C42"/>
    <w:rsid w:val="00ED62E8"/>
    <w:rsid w:val="00ED64E4"/>
    <w:rsid w:val="00F00121"/>
    <w:rsid w:val="00F06215"/>
    <w:rsid w:val="00F109D8"/>
    <w:rsid w:val="00F11C36"/>
    <w:rsid w:val="00F12539"/>
    <w:rsid w:val="00F33EF3"/>
    <w:rsid w:val="00F51DCB"/>
    <w:rsid w:val="00F54C93"/>
    <w:rsid w:val="00F738EC"/>
    <w:rsid w:val="00F8509B"/>
    <w:rsid w:val="00F94BA7"/>
    <w:rsid w:val="00FA3C59"/>
    <w:rsid w:val="00FA6103"/>
    <w:rsid w:val="00FB3D78"/>
    <w:rsid w:val="00FD2338"/>
    <w:rsid w:val="00FE37B0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8210"/>
  <w15:docId w15:val="{9B705AD7-8EB0-4963-A663-D59C711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00F4C"/>
  </w:style>
  <w:style w:type="paragraph" w:styleId="Nagwek1">
    <w:name w:val="heading 1"/>
    <w:basedOn w:val="Normalny"/>
    <w:next w:val="Normalny"/>
    <w:rsid w:val="00400F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00F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00F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00F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00F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00F4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00F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00F4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00F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Katarzyna Janicka</cp:lastModifiedBy>
  <cp:revision>3</cp:revision>
  <cp:lastPrinted>2024-08-28T19:06:00Z</cp:lastPrinted>
  <dcterms:created xsi:type="dcterms:W3CDTF">2025-04-28T09:54:00Z</dcterms:created>
  <dcterms:modified xsi:type="dcterms:W3CDTF">2025-05-15T17:08:00Z</dcterms:modified>
</cp:coreProperties>
</file>