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Załącznik nr 1 do zapytania ofertowego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345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postępowania:  </w:t>
      </w:r>
      <w:r w:rsidDel="00000000" w:rsidR="00000000" w:rsidRPr="00000000">
        <w:rPr>
          <w:rFonts w:ascii="Arial" w:cs="Arial" w:eastAsia="Arial" w:hAnsi="Arial"/>
          <w:rtl w:val="0"/>
        </w:rPr>
        <w:t xml:space="preserve">01/05/2025/SMwG</w:t>
        <w:tab/>
      </w:r>
    </w:p>
    <w:p w:rsidR="00000000" w:rsidDel="00000000" w:rsidP="00000000" w:rsidRDefault="00000000" w:rsidRPr="00000000" w14:paraId="00000004">
      <w:pPr>
        <w:widowControl w:val="0"/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Miejscowość, data:</w:t>
      </w:r>
    </w:p>
    <w:p w:rsidR="00000000" w:rsidDel="00000000" w:rsidP="00000000" w:rsidRDefault="00000000" w:rsidRPr="00000000" w14:paraId="00000006">
      <w:pPr>
        <w:tabs>
          <w:tab w:val="center" w:leader="none" w:pos="2177"/>
          <w:tab w:val="right" w:leader="none" w:pos="4354"/>
          <w:tab w:val="center" w:leader="none" w:pos="4536"/>
          <w:tab w:val="right" w:leader="none" w:pos="9072"/>
        </w:tabs>
        <w:spacing w:after="0" w:lineRule="auto"/>
        <w:ind w:left="6803" w:firstLine="135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Gdynia, 13.05.2025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Zamawiający:</w:t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“Szkoła Morska w Gdyni” Sp. z o.o.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ul. Polska 13A</w:t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right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81-330 Gdynia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OFERTA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nawiązaniu do zapytania ofertowego nr 01/05/2025/SMwG dla firmy “Szkoła Morska w Gdyni” Sp. z o.o. (ja/my) niżej podpisany(i):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............................. nazwisko .............................................</w:t>
      </w:r>
    </w:p>
    <w:p w:rsidR="00000000" w:rsidDel="00000000" w:rsidP="00000000" w:rsidRDefault="00000000" w:rsidRPr="00000000" w14:paraId="00000014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............................. nazwisko .............................................</w:t>
      </w:r>
    </w:p>
    <w:p w:rsidR="00000000" w:rsidDel="00000000" w:rsidP="00000000" w:rsidRDefault="00000000" w:rsidRPr="00000000" w14:paraId="00000017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50"/>
        <w:gridCol w:w="4074"/>
        <w:gridCol w:w="5308"/>
        <w:tblGridChange w:id="0">
          <w:tblGrid>
            <w:gridCol w:w="250"/>
            <w:gridCol w:w="4074"/>
            <w:gridCol w:w="5308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działający w imieniu i na rzecz: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Pełna nazwa Oferenta: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Adres Oferenta: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NIP/VAT-UE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do kontaktu: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after="0" w:lineRule="auto"/>
        <w:ind w:left="7" w:hanging="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Rule="auto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Rule="auto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Rule="auto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Rule="auto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Rule="auto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after="0" w:lineRule="auto"/>
        <w:ind w:left="367" w:right="40" w:hanging="3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Oferuję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realizację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przedmiotu zamówienia, zgodnie z wymogami zawartymi w zapytaniu ofertowym 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Oferowana cena realizacji prac badawczo-rozwojowych: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4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60"/>
            <w:gridCol w:w="2355"/>
            <w:gridCol w:w="2190"/>
            <w:tblGridChange w:id="0">
              <w:tblGrid>
                <w:gridCol w:w="4860"/>
                <w:gridCol w:w="2355"/>
                <w:gridCol w:w="21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Usługa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Cena netto i waluta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Cena brutto i waluta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1.1. Proof of concept zastosowania sztucznej inteligencji w symulatorach urządzeń dźwignicowych - opracowanie prototypu sieci neuronowej (podnoszenie wciągarki z 40-stopowym kontenerem za pomocą suwnicy placowej).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1.2. Określenie optymalnej trajektorii przemieszczania ładunku (praca pływającego żurawia ramiennego hydraulicznego podczas sekwencyjnego przeładunku pomiędzy jednostkami pływającymi) na symulatorze VR żurawia pływającego typu ramiennego hydraulicznego.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1.3. Określenie optymalnej trajektorii przemieszczania ładunku (praca żurawia pływającego przegubowego hydraulicznego podczas sekwencyjnego przeładunku pomiędzy jednostkami pływającymi), z wykorzystaniem symulatora VR żurawia pływającego typu przegubowego hydraulicznego.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1.4. Określenie optymalnej trajektorii przemieszczania ładunku (praca suwnicy placowej podczas sekwencyjnego przeładunku kontenerów 40-stopowych), z wykorzystaniem symulatora VR suwnicy placowej.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1.5. Określenie optymalnej trajektorii przemieszczania ładunku (praca suwnicy nabrzeżowej podczas sekwencyjnego przeładunku kontenerów 40-stopowych), z wykorzystaniem symulatora VR suwnicy nabrzeżowej.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1.6. Określenie parametrów sieci neuronowej uczącej się pod nadzorem dostosowanej do żurawia pływającego typu ramiennego hydraulicznego.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1.7. Określenie parametrów dla sieci neuronowej uczącej się pod nadzorem dostosowanej do żurawia pływającego typu przegubowego hydraulicznego.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1.8. Określenie parametrów dla sieci neuronowej uczącej się pod nadzorem dostosowanej do suwnicy placowej.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1.9. Określenie parametrów dla sieci neuronowej uczącej się pod nadzorem dostosowanej do suwnicy nabrzeżowej.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1.10. Opracowanie scenariuszy treningowych dla suwnic i żurawi.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1.11. Opracowanie katalogu typowych błędów operatorów oraz rekomendacji w zakresie ich korygowania. Opracowanie systemu wykrywania błędów kursantów.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1.12. Opracowanie algorytmów generowania komunikatów zwrotnych przez Instruktora AI, w tym określenie, na które błędy i w jaki sposób powinien reagować Instruktor AI oraz zdefiniowanie typów komunikatów (ikony wizualne, komunikaty głosowe, tekstowe).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1.13. Opracowanie modelu interfejsu głosowego Instruktora AI (rodzaje komunikatów, sposób wypowiadania przez system Instruktora AI komunikatów do kursanta).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1.14. Opracowanie modelu interfejsu graficznego (rodzaje wizualizacji graficznej dla podpowiedzi ukazujących się w okularach VR kursanta).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1.15. Badanie i ocena skuteczności modeli wyznaczania trajektorii z wykorzystaniem AI oraz rekalibracja / fine-tuning  - analiza procesu nauki sztucznej inteligencji przez wykwalifikowanych operatorów suwnic i żurawi oraz badanie, czy i jak model przesuwu ładunków z sieci neuronowych jest zbliżony do matematycznych modeli.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1.16. Pełna integracja symulatorów VR urządzeń dźwignicowych z modułem Instruktora AI. Badanie i ocena skuteczności systemu Instruktora AI w warunkach zbliżonych do rzeczywistych, dla wszystkich urządzeń oraz we wszystkich scenariuszach treningowych - analiza integracji sieci neuronowej interfejsu maszyna-człowiek i istniejących symulatorów.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SUMA</w:t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3945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spacing w:after="0" w:lineRule="auto"/>
        <w:ind w:left="45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</w:t>
      </w:r>
      <w:r w:rsidDel="00000000" w:rsidR="00000000" w:rsidRPr="00000000">
        <w:rPr>
          <w:rFonts w:ascii="Arial" w:cs="Arial" w:eastAsia="Arial" w:hAnsi="Arial"/>
          <w:rtl w:val="0"/>
        </w:rPr>
        <w:t xml:space="preserve">że w cenie oferty zostały uwzględnione wszystkie koszty niezbędne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prawidłowego, pełnego i terminowego wykonania przedmiotu zamówienia. 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"/>
        </w:numPr>
        <w:spacing w:after="0" w:lineRule="auto"/>
        <w:ind w:left="45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</w:t>
      </w:r>
      <w:r w:rsidDel="00000000" w:rsidR="00000000" w:rsidRPr="00000000">
        <w:rPr>
          <w:rFonts w:ascii="Arial" w:cs="Arial" w:eastAsia="Arial" w:hAnsi="Arial"/>
          <w:rtl w:val="0"/>
        </w:rPr>
        <w:t xml:space="preserve">że zapoznałem się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z zapytaniem ofertowym, nie wnoszę do jego treści zastrzeżeń i uznaję się za związanego określonymi w niej postanowieniami i zasadami postępowania. 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"/>
        </w:numPr>
        <w:spacing w:after="0" w:lineRule="auto"/>
        <w:ind w:left="45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Oświadczam, </w:t>
      </w:r>
      <w:r w:rsidDel="00000000" w:rsidR="00000000" w:rsidRPr="00000000">
        <w:rPr>
          <w:rFonts w:ascii="Arial" w:cs="Arial" w:eastAsia="Arial" w:hAnsi="Arial"/>
          <w:rtl w:val="0"/>
        </w:rPr>
        <w:t xml:space="preserve">że uważam się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za związanego niniejszą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ofertą na czas wskazany w zapytaniu ofertowym, czyli przez okres 30 dni od upływu terminu składania ofert. 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"/>
        </w:numPr>
        <w:spacing w:after="0" w:lineRule="auto"/>
        <w:ind w:left="45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Załącznikami do niniejszej oferty, stanowiącymi jej integralną część są: </w:t>
      </w:r>
    </w:p>
    <w:p w:rsidR="00000000" w:rsidDel="00000000" w:rsidP="00000000" w:rsidRDefault="00000000" w:rsidRPr="00000000" w14:paraId="00000077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2 - Oświadczenie o braku powiązań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3 - Oświadczenie dot. spełnienia obowiązku informacyjnego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4 - Oświadczenie o posiadaniu wiedzy o ocenie stateczności jednostek pływających podczas operacji żurawiem w warunkach morskich i umiejętności posługiwania się symulatorem żurawia pływającego i suwnicy z poziomu operatora i administratora.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5 - Oświadczenie o niezaleganiu w opłacaniu składek na ubezpieczenie zdrowotne i społeczne lub o uzyskaniu zgody na zwolnienie, odroczenie lub wstrzymanie w całości wykonania decyzji właściwego organu oraz o niezaleganiu w opłacaniu podatków lub o uzyskaniu zgody na zwolnienie, odroczenie lub rozłożenie na raty zaległych płatności, lub wstrzymanie w całości wykonania decyzji organu podatkowego.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6 - Oświadczenie o posiadanych zasobach technicznych i finansowych niezbędnych do wykonania przedmiotu zamówienia.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7 - Oświadczenie o zapoznaniu się ze Szczegółowym opisem prac B+R.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spacing w:after="0" w:lineRule="auto"/>
        <w:ind w:left="720" w:right="50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nr 8 - Oświadczenie o akceptacji warunków umowy w zakresie  zobowiązania do przekazania Zamawiającemu pełni praw własności intelektualnej do wyników prac B+R będących przedmiotem zamówienia.</w:t>
      </w:r>
    </w:p>
    <w:p w:rsidR="00000000" w:rsidDel="00000000" w:rsidP="00000000" w:rsidRDefault="00000000" w:rsidRPr="00000000" w14:paraId="00000080">
      <w:pPr>
        <w:widowControl w:val="0"/>
        <w:spacing w:after="0" w:lineRule="auto"/>
        <w:ind w:left="0" w:right="5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</w:t>
      </w:r>
    </w:p>
    <w:p w:rsidR="00000000" w:rsidDel="00000000" w:rsidP="00000000" w:rsidRDefault="00000000" w:rsidRPr="00000000" w14:paraId="00000084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(czytelny podpis osoby uprawnionej do reprezentowania Wykonawcy)</w:t>
      </w:r>
    </w:p>
    <w:sectPr>
      <w:headerReference r:id="rId7" w:type="default"/>
      <w:footerReference r:id="rId8" w:type="default"/>
      <w:pgSz w:h="16840" w:w="11900" w:orient="portrait"/>
      <w:pgMar w:bottom="1440" w:top="1414" w:left="1060" w:right="1400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tabs>
        <w:tab w:val="center" w:leader="none" w:pos="4536"/>
        <w:tab w:val="right" w:leader="none" w:pos="9072"/>
      </w:tabs>
      <w:jc w:val="center"/>
      <w:rPr/>
    </w:pPr>
    <w:r w:rsidDel="00000000" w:rsidR="00000000" w:rsidRPr="00000000">
      <w:rPr/>
      <w:drawing>
        <wp:inline distB="0" distT="0" distL="0" distR="0">
          <wp:extent cx="4787900" cy="647700"/>
          <wp:effectExtent b="0" l="0" r="0" t="0"/>
          <wp:docPr descr="Obraz zawierający wykres&#10;&#10;Opis wygenerowany automatycznie" id="1073741827" name="image1.png"/>
          <a:graphic>
            <a:graphicData uri="http://schemas.openxmlformats.org/drawingml/2006/picture">
              <pic:pic>
                <pic:nvPicPr>
                  <pic:cNvPr descr="Obraz zawierający wykres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widowControl w:val="0"/>
      <w:spacing w:after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tabs>
        <w:tab w:val="center" w:leader="none" w:pos="4536"/>
        <w:tab w:val="right" w:leader="none" w:pos="9072"/>
      </w:tabs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90" w:hanging="29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050" w:hanging="29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7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210" w:hanging="292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7" w:hanging="367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7" w:hanging="367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7" w:hanging="367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7" w:hanging="367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7" w:hanging="367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7" w:hanging="367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7" w:hanging="367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7" w:hanging="366.9999999999991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7" w:hanging="367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−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−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−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−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−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−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−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Zaimportowanystyl1" w:customStyle="1">
    <w:name w:val="Zaimportowany styl 1"/>
    <w:pPr>
      <w:numPr>
        <w:numId w:val="1"/>
      </w:numPr>
    </w:pPr>
  </w:style>
  <w:style w:type="paragraph" w:styleId="Akapitzlist">
    <w:name w:val="List Paragraph"/>
    <w:pPr>
      <w:spacing w:after="200" w:line="276" w:lineRule="auto"/>
      <w:ind w:left="708"/>
    </w:pPr>
    <w:rPr>
      <w:rFonts w:ascii="Calibri" w:cs="Arial Unicode MS" w:hAnsi="Calibri"/>
      <w:color w:val="000000"/>
      <w:sz w:val="22"/>
      <w:szCs w:val="22"/>
      <w:u w:color="000000"/>
    </w:rPr>
  </w:style>
  <w:style w:type="numbering" w:styleId="Zaimportowanystyl2" w:customStyle="1">
    <w:name w:val="Zaimportowany styl 2"/>
    <w:pPr>
      <w:numPr>
        <w:numId w:val="3"/>
      </w:numPr>
    </w:pPr>
  </w:style>
  <w:style w:type="numbering" w:styleId="Zaimportowanystyl3" w:customStyle="1">
    <w:name w:val="Zaimportowany styl 3"/>
    <w:pPr>
      <w:numPr>
        <w:numId w:val="7"/>
      </w:numPr>
    </w:pPr>
  </w:style>
  <w:style w:type="numbering" w:styleId="Zaimportowanystyl4" w:customStyle="1">
    <w:name w:val="Zaimportowany styl 4"/>
    <w:pPr>
      <w:numPr>
        <w:numId w:val="1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h8Zm84p2zzHKM+I4Zi2S6e5Sw==">CgMxLjAaHwoBMBIaChgICVIUChJ0YWJsZS5tc2UyZ2NtYTJsem44AHIhMXI4Tms3TjQ3X1RVVzZQR1k2bVNRU05obk1YdEpfQjhN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2025-05-06T07:04:00Z</dcterms:created>
</cp:coreProperties>
</file>