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967" w:rsidRPr="00536311" w:rsidRDefault="00F95967" w:rsidP="00F95967">
      <w:pPr>
        <w:jc w:val="right"/>
        <w:rPr>
          <w:rFonts w:ascii="Times New Roman" w:hAnsi="Times New Roman" w:cs="Times New Roman"/>
        </w:rPr>
      </w:pPr>
    </w:p>
    <w:p w:rsidR="00F95967" w:rsidRPr="006A62C8" w:rsidRDefault="00C1690B" w:rsidP="006A62C8">
      <w:pPr>
        <w:spacing w:after="0"/>
        <w:jc w:val="center"/>
        <w:rPr>
          <w:rFonts w:ascii="Times New Roman" w:hAnsi="Times New Roman" w:cs="Times New Roman"/>
          <w:b/>
          <w:sz w:val="24"/>
          <w:szCs w:val="24"/>
        </w:rPr>
      </w:pPr>
      <w:r>
        <w:rPr>
          <w:rFonts w:ascii="Times New Roman" w:hAnsi="Times New Roman" w:cs="Times New Roman"/>
          <w:b/>
          <w:sz w:val="24"/>
          <w:szCs w:val="24"/>
        </w:rPr>
        <w:t>Informacja o ogłoszeniu</w:t>
      </w:r>
    </w:p>
    <w:p w:rsidR="00F95967" w:rsidRPr="006A62C8" w:rsidRDefault="00F95967" w:rsidP="006A62C8">
      <w:pPr>
        <w:spacing w:after="0"/>
        <w:jc w:val="center"/>
        <w:rPr>
          <w:rFonts w:ascii="Times New Roman" w:hAnsi="Times New Roman" w:cs="Times New Roman"/>
          <w:b/>
          <w:sz w:val="24"/>
          <w:szCs w:val="24"/>
        </w:rPr>
      </w:pPr>
    </w:p>
    <w:p w:rsidR="00F95967" w:rsidRPr="006A62C8" w:rsidRDefault="00F95967" w:rsidP="006A62C8">
      <w:pPr>
        <w:spacing w:after="0"/>
        <w:jc w:val="center"/>
        <w:rPr>
          <w:rFonts w:ascii="Times New Roman" w:hAnsi="Times New Roman" w:cs="Times New Roman"/>
          <w:b/>
          <w:sz w:val="24"/>
          <w:szCs w:val="24"/>
        </w:rPr>
      </w:pPr>
      <w:r w:rsidRPr="006A62C8">
        <w:rPr>
          <w:rFonts w:ascii="Times New Roman" w:hAnsi="Times New Roman" w:cs="Times New Roman"/>
          <w:b/>
          <w:sz w:val="24"/>
          <w:szCs w:val="24"/>
        </w:rPr>
        <w:t xml:space="preserve">z dnia </w:t>
      </w:r>
      <w:r w:rsidR="0054728F">
        <w:rPr>
          <w:rFonts w:ascii="Times New Roman" w:hAnsi="Times New Roman" w:cs="Times New Roman"/>
          <w:b/>
          <w:sz w:val="24"/>
          <w:szCs w:val="24"/>
        </w:rPr>
        <w:t>02.03.2021</w:t>
      </w:r>
    </w:p>
    <w:p w:rsidR="00F95967" w:rsidRPr="006A62C8" w:rsidRDefault="00F95967" w:rsidP="006A62C8">
      <w:pPr>
        <w:tabs>
          <w:tab w:val="left" w:pos="5386"/>
        </w:tabs>
        <w:spacing w:after="0"/>
        <w:rPr>
          <w:rFonts w:ascii="Times New Roman" w:hAnsi="Times New Roman" w:cs="Times New Roman"/>
          <w:b/>
          <w:sz w:val="24"/>
          <w:szCs w:val="24"/>
        </w:rPr>
      </w:pPr>
      <w:bookmarkStart w:id="0" w:name="_Hlk44278674"/>
    </w:p>
    <w:p w:rsidR="00F95967" w:rsidRPr="006A62C8" w:rsidRDefault="00F95967" w:rsidP="006A62C8">
      <w:pPr>
        <w:tabs>
          <w:tab w:val="left" w:pos="5386"/>
        </w:tabs>
        <w:spacing w:after="0"/>
        <w:jc w:val="center"/>
        <w:rPr>
          <w:rFonts w:ascii="Times New Roman" w:hAnsi="Times New Roman" w:cs="Times New Roman"/>
          <w:b/>
          <w:sz w:val="24"/>
          <w:szCs w:val="24"/>
        </w:rPr>
      </w:pPr>
      <w:r w:rsidRPr="006A62C8">
        <w:rPr>
          <w:rFonts w:ascii="Times New Roman" w:hAnsi="Times New Roman" w:cs="Times New Roman"/>
          <w:b/>
          <w:sz w:val="24"/>
          <w:szCs w:val="24"/>
        </w:rPr>
        <w:t>dot. wykonania usług walidacji i certyfikacji w projekcie:</w:t>
      </w:r>
      <w:r w:rsidRPr="006A62C8">
        <w:rPr>
          <w:rFonts w:ascii="Times New Roman" w:hAnsi="Times New Roman" w:cs="Times New Roman"/>
          <w:b/>
          <w:sz w:val="24"/>
          <w:szCs w:val="24"/>
        </w:rPr>
        <w:br/>
        <w:t>„</w:t>
      </w:r>
      <w:r w:rsidR="00536311" w:rsidRPr="006A62C8">
        <w:rPr>
          <w:rFonts w:ascii="Times New Roman" w:hAnsi="Times New Roman" w:cs="Times New Roman"/>
          <w:b/>
          <w:sz w:val="24"/>
          <w:szCs w:val="24"/>
        </w:rPr>
        <w:t>Wykwalifikowana kadra dla sektora nowoczesnych usług biznesowych</w:t>
      </w:r>
      <w:r w:rsidRPr="006A62C8">
        <w:rPr>
          <w:rFonts w:ascii="Times New Roman" w:hAnsi="Times New Roman" w:cs="Times New Roman"/>
          <w:b/>
          <w:sz w:val="24"/>
          <w:szCs w:val="24"/>
        </w:rPr>
        <w:t>”</w:t>
      </w:r>
    </w:p>
    <w:bookmarkEnd w:id="0"/>
    <w:p w:rsidR="00F95967" w:rsidRDefault="00F95967" w:rsidP="00F95967">
      <w:pPr>
        <w:tabs>
          <w:tab w:val="left" w:pos="5386"/>
        </w:tabs>
        <w:spacing w:after="80"/>
        <w:rPr>
          <w:rFonts w:ascii="Times New Roman" w:hAnsi="Times New Roman" w:cs="Times New Roman"/>
          <w:b/>
        </w:rPr>
      </w:pPr>
    </w:p>
    <w:p w:rsidR="00536311" w:rsidRPr="00536311" w:rsidRDefault="00536311" w:rsidP="00F95967">
      <w:pPr>
        <w:tabs>
          <w:tab w:val="left" w:pos="5386"/>
        </w:tabs>
        <w:spacing w:after="80"/>
        <w:rPr>
          <w:rFonts w:ascii="Times New Roman" w:hAnsi="Times New Roman" w:cs="Times New Roman"/>
          <w:b/>
        </w:rPr>
      </w:pPr>
    </w:p>
    <w:p w:rsidR="00F95967" w:rsidRPr="00536311" w:rsidRDefault="00F95967" w:rsidP="00F95967">
      <w:pPr>
        <w:spacing w:after="0"/>
        <w:rPr>
          <w:rFonts w:ascii="Times New Roman" w:hAnsi="Times New Roman" w:cs="Times New Roman"/>
        </w:rPr>
      </w:pPr>
      <w:r w:rsidRPr="00536311">
        <w:rPr>
          <w:rFonts w:ascii="Times New Roman" w:hAnsi="Times New Roman" w:cs="Times New Roman"/>
          <w:b/>
        </w:rPr>
        <w:t>Zamawiający</w:t>
      </w:r>
      <w:r w:rsidRPr="00536311">
        <w:rPr>
          <w:rFonts w:ascii="Times New Roman" w:hAnsi="Times New Roman" w:cs="Times New Roman"/>
        </w:rPr>
        <w:t>:</w:t>
      </w:r>
    </w:p>
    <w:p w:rsidR="00536311" w:rsidRPr="00536311" w:rsidRDefault="00536311" w:rsidP="00536311">
      <w:pPr>
        <w:spacing w:after="0"/>
        <w:rPr>
          <w:rFonts w:ascii="Times New Roman" w:hAnsi="Times New Roman" w:cs="Times New Roman"/>
          <w:b/>
        </w:rPr>
      </w:pPr>
      <w:r w:rsidRPr="00536311">
        <w:rPr>
          <w:rFonts w:ascii="Times New Roman" w:hAnsi="Times New Roman" w:cs="Times New Roman"/>
          <w:b/>
        </w:rPr>
        <w:t>Wyższa Szkoła Gospodarki Euroregionalnej im. Alcide De Gasperi</w:t>
      </w:r>
    </w:p>
    <w:p w:rsidR="00536311" w:rsidRPr="00536311" w:rsidRDefault="00536311" w:rsidP="00536311">
      <w:pPr>
        <w:spacing w:after="0"/>
        <w:rPr>
          <w:rFonts w:ascii="Times New Roman" w:hAnsi="Times New Roman" w:cs="Times New Roman"/>
          <w:b/>
        </w:rPr>
      </w:pPr>
      <w:r w:rsidRPr="00536311">
        <w:rPr>
          <w:rFonts w:ascii="Times New Roman" w:hAnsi="Times New Roman" w:cs="Times New Roman"/>
          <w:b/>
        </w:rPr>
        <w:t>ul. Sienkiewicza 4</w:t>
      </w:r>
    </w:p>
    <w:p w:rsidR="00536311" w:rsidRPr="00536311" w:rsidRDefault="00536311" w:rsidP="00536311">
      <w:pPr>
        <w:spacing w:after="0"/>
        <w:rPr>
          <w:rFonts w:ascii="Times New Roman" w:hAnsi="Times New Roman" w:cs="Times New Roman"/>
          <w:b/>
        </w:rPr>
      </w:pPr>
      <w:r w:rsidRPr="00536311">
        <w:rPr>
          <w:rFonts w:ascii="Times New Roman" w:hAnsi="Times New Roman" w:cs="Times New Roman"/>
          <w:b/>
        </w:rPr>
        <w:t>05-410 Józefów</w:t>
      </w:r>
    </w:p>
    <w:p w:rsidR="00536311" w:rsidRPr="00536311" w:rsidRDefault="00536311" w:rsidP="00536311">
      <w:pPr>
        <w:spacing w:after="0"/>
        <w:rPr>
          <w:rFonts w:ascii="Times New Roman" w:hAnsi="Times New Roman" w:cs="Times New Roman"/>
          <w:b/>
        </w:rPr>
      </w:pPr>
      <w:r w:rsidRPr="00536311">
        <w:rPr>
          <w:rFonts w:ascii="Times New Roman" w:hAnsi="Times New Roman" w:cs="Times New Roman"/>
          <w:b/>
        </w:rPr>
        <w:t>Polska</w:t>
      </w:r>
    </w:p>
    <w:p w:rsidR="00536311" w:rsidRPr="00536311" w:rsidRDefault="00536311" w:rsidP="00536311">
      <w:pPr>
        <w:spacing w:after="0"/>
        <w:rPr>
          <w:rFonts w:ascii="Times New Roman" w:hAnsi="Times New Roman" w:cs="Times New Roman"/>
          <w:b/>
        </w:rPr>
      </w:pPr>
      <w:r w:rsidRPr="00536311">
        <w:rPr>
          <w:rFonts w:ascii="Times New Roman" w:hAnsi="Times New Roman" w:cs="Times New Roman"/>
          <w:b/>
        </w:rPr>
        <w:t>NIP 532-18-23-156   REGON 15281183</w:t>
      </w:r>
    </w:p>
    <w:p w:rsidR="00536311" w:rsidRDefault="00675982" w:rsidP="00536311">
      <w:pPr>
        <w:spacing w:after="0"/>
        <w:rPr>
          <w:rFonts w:ascii="Times New Roman" w:hAnsi="Times New Roman" w:cs="Times New Roman"/>
          <w:b/>
        </w:rPr>
      </w:pPr>
      <w:hyperlink r:id="rId7" w:history="1">
        <w:r w:rsidR="00536311" w:rsidRPr="007A3C69">
          <w:rPr>
            <w:rStyle w:val="Hipercze"/>
            <w:rFonts w:ascii="Times New Roman" w:hAnsi="Times New Roman" w:cs="Times New Roman"/>
            <w:b/>
          </w:rPr>
          <w:t>www.wsge.edu.pl</w:t>
        </w:r>
      </w:hyperlink>
    </w:p>
    <w:p w:rsidR="00536311" w:rsidRDefault="00536311" w:rsidP="00536311">
      <w:pPr>
        <w:spacing w:after="0"/>
        <w:rPr>
          <w:rFonts w:ascii="Times New Roman" w:hAnsi="Times New Roman" w:cs="Times New Roman"/>
          <w:b/>
        </w:rPr>
      </w:pPr>
    </w:p>
    <w:p w:rsidR="00F95967" w:rsidRPr="00536311" w:rsidRDefault="00F95967" w:rsidP="00536311">
      <w:pPr>
        <w:spacing w:after="0"/>
        <w:rPr>
          <w:rFonts w:ascii="Times New Roman" w:hAnsi="Times New Roman" w:cs="Times New Roman"/>
        </w:rPr>
      </w:pPr>
      <w:r w:rsidRPr="00536311">
        <w:rPr>
          <w:rFonts w:ascii="Times New Roman" w:hAnsi="Times New Roman" w:cs="Times New Roman"/>
          <w:b/>
        </w:rPr>
        <w:t xml:space="preserve"> TRYB UDZIELENIA ZAMÓWIENIA</w:t>
      </w:r>
    </w:p>
    <w:p w:rsidR="00F95967" w:rsidRPr="00536311" w:rsidRDefault="00F95967" w:rsidP="00F95967">
      <w:pPr>
        <w:tabs>
          <w:tab w:val="left" w:pos="5386"/>
        </w:tabs>
        <w:spacing w:after="80"/>
        <w:jc w:val="both"/>
        <w:rPr>
          <w:rFonts w:ascii="Times New Roman" w:hAnsi="Times New Roman" w:cs="Times New Roman"/>
        </w:rPr>
      </w:pPr>
      <w:r w:rsidRPr="00536311">
        <w:rPr>
          <w:rFonts w:ascii="Times New Roman" w:hAnsi="Times New Roman" w:cs="Times New Roman"/>
        </w:rPr>
        <w:t xml:space="preserve">Zamawiający informuje, że niniejsze postępowanie będzie przeprowadzane zgodnie z procedurą „zasady konkurencyjności” określoną przez „Wytyczne w zakresie kwalifikowalności wydatków w ramach Europejskiego Funduszu Rozwoju Regionalnego, Europejskiego Funduszu Społecznego oraz Funduszu Spójności na lata 2014-2020” Ministra Inwestycji i Rozwoju z dnia 22.08.2019 r. (MR/H 2014-2020/12(4)). bez zastosowania przepisów ustawy z dnia 29 stycznia 2004 r. Prawo zamówień publicznych (dalej jako „ustawa </w:t>
      </w:r>
      <w:proofErr w:type="spellStart"/>
      <w:r w:rsidRPr="00536311">
        <w:rPr>
          <w:rFonts w:ascii="Times New Roman" w:hAnsi="Times New Roman" w:cs="Times New Roman"/>
        </w:rPr>
        <w:t>Pzp</w:t>
      </w:r>
      <w:proofErr w:type="spellEnd"/>
      <w:r w:rsidRPr="00536311">
        <w:rPr>
          <w:rFonts w:ascii="Times New Roman" w:hAnsi="Times New Roman" w:cs="Times New Roman"/>
        </w:rPr>
        <w:t>”).</w:t>
      </w:r>
    </w:p>
    <w:p w:rsidR="00F95967" w:rsidRPr="00536311" w:rsidRDefault="00F95967" w:rsidP="00F95967">
      <w:pPr>
        <w:tabs>
          <w:tab w:val="left" w:pos="5386"/>
        </w:tabs>
        <w:spacing w:after="80"/>
        <w:jc w:val="center"/>
        <w:rPr>
          <w:rFonts w:ascii="Times New Roman" w:hAnsi="Times New Roman" w:cs="Times New Roman"/>
          <w:b/>
        </w:rPr>
      </w:pPr>
    </w:p>
    <w:p w:rsidR="00F95967" w:rsidRPr="00536311" w:rsidRDefault="00F95967" w:rsidP="00F95967">
      <w:pPr>
        <w:tabs>
          <w:tab w:val="left" w:pos="5386"/>
        </w:tabs>
        <w:spacing w:after="80"/>
        <w:rPr>
          <w:rFonts w:ascii="Times New Roman" w:hAnsi="Times New Roman" w:cs="Times New Roman"/>
          <w:b/>
        </w:rPr>
      </w:pPr>
      <w:r w:rsidRPr="00536311">
        <w:rPr>
          <w:rFonts w:ascii="Times New Roman" w:hAnsi="Times New Roman" w:cs="Times New Roman"/>
          <w:b/>
        </w:rPr>
        <w:t>1. Przedmiot zamówienia</w:t>
      </w:r>
    </w:p>
    <w:p w:rsidR="00F95967" w:rsidRPr="00536311" w:rsidRDefault="00F95967" w:rsidP="00F95967">
      <w:pPr>
        <w:tabs>
          <w:tab w:val="left" w:pos="5386"/>
        </w:tabs>
        <w:spacing w:after="80"/>
        <w:jc w:val="both"/>
        <w:rPr>
          <w:rFonts w:ascii="Times New Roman" w:hAnsi="Times New Roman" w:cs="Times New Roman"/>
          <w:b/>
        </w:rPr>
      </w:pPr>
      <w:bookmarkStart w:id="1" w:name="_Hlk50914384"/>
      <w:r w:rsidRPr="00536311">
        <w:rPr>
          <w:rFonts w:ascii="Times New Roman" w:hAnsi="Times New Roman" w:cs="Times New Roman"/>
          <w:b/>
        </w:rPr>
        <w:t xml:space="preserve">Przedmiotem zamówienia jest wykonanie usługi walidacji i certyfikacji kwalifikacji dla uczestników projektu </w:t>
      </w:r>
      <w:bookmarkEnd w:id="1"/>
      <w:r w:rsidRPr="00536311">
        <w:rPr>
          <w:rFonts w:ascii="Times New Roman" w:hAnsi="Times New Roman" w:cs="Times New Roman"/>
          <w:b/>
        </w:rPr>
        <w:t>„</w:t>
      </w:r>
      <w:r w:rsidR="00536311" w:rsidRPr="00536311">
        <w:rPr>
          <w:rFonts w:ascii="Times New Roman" w:hAnsi="Times New Roman" w:cs="Times New Roman"/>
          <w:b/>
        </w:rPr>
        <w:t>Wykwalifikowana kadra dla sektora nowoczesnych usług biznesowych</w:t>
      </w:r>
      <w:r w:rsidRPr="00536311">
        <w:rPr>
          <w:rFonts w:ascii="Times New Roman" w:hAnsi="Times New Roman" w:cs="Times New Roman"/>
          <w:b/>
        </w:rPr>
        <w:t>” wspófinansowanego ze środków Unii Europejskiej w ramach Programu Operacyjnego Wiedza Edukacja Rozwój.</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
        </w:rPr>
      </w:pPr>
    </w:p>
    <w:p w:rsidR="00F95967" w:rsidRPr="00536311" w:rsidRDefault="00F95967" w:rsidP="006A62C8">
      <w:pPr>
        <w:pStyle w:val="Akapitzlist"/>
        <w:numPr>
          <w:ilvl w:val="0"/>
          <w:numId w:val="86"/>
        </w:numPr>
        <w:tabs>
          <w:tab w:val="left" w:pos="5386"/>
        </w:tabs>
        <w:spacing w:after="80"/>
        <w:jc w:val="both"/>
        <w:rPr>
          <w:rFonts w:ascii="Times New Roman" w:hAnsi="Times New Roman" w:cs="Times New Roman"/>
          <w:b/>
          <w:bCs/>
        </w:rPr>
      </w:pPr>
      <w:r w:rsidRPr="00536311">
        <w:rPr>
          <w:rFonts w:ascii="Times New Roman" w:hAnsi="Times New Roman" w:cs="Times New Roman"/>
          <w:b/>
          <w:bCs/>
        </w:rPr>
        <w:t xml:space="preserve">Zrealizowanie usługi walidacji i certyfikacji kwalifikacji </w:t>
      </w:r>
      <w:r w:rsidR="006A62C8">
        <w:rPr>
          <w:rFonts w:ascii="Times New Roman" w:hAnsi="Times New Roman" w:cs="Times New Roman"/>
          <w:b/>
          <w:bCs/>
        </w:rPr>
        <w:t>„</w:t>
      </w:r>
      <w:r w:rsidR="006A62C8" w:rsidRPr="006A62C8">
        <w:rPr>
          <w:rFonts w:ascii="Times New Roman" w:hAnsi="Times New Roman" w:cs="Times New Roman"/>
          <w:b/>
          <w:bCs/>
        </w:rPr>
        <w:t>Zarządzanie procesem obsługi inwestorów w administracji</w:t>
      </w:r>
      <w:r w:rsidR="006A62C8">
        <w:rPr>
          <w:rFonts w:ascii="Times New Roman" w:hAnsi="Times New Roman" w:cs="Times New Roman"/>
          <w:b/>
          <w:bCs/>
        </w:rPr>
        <w:t>”</w:t>
      </w:r>
      <w:r w:rsidRPr="00536311">
        <w:rPr>
          <w:rFonts w:ascii="Times New Roman" w:hAnsi="Times New Roman" w:cs="Times New Roman"/>
          <w:b/>
          <w:bCs/>
        </w:rPr>
        <w:t xml:space="preserve"> dla </w:t>
      </w:r>
      <w:r w:rsidR="00536311">
        <w:rPr>
          <w:rFonts w:ascii="Times New Roman" w:hAnsi="Times New Roman" w:cs="Times New Roman"/>
          <w:b/>
          <w:bCs/>
        </w:rPr>
        <w:t>25</w:t>
      </w:r>
      <w:r w:rsidRPr="00536311">
        <w:rPr>
          <w:rFonts w:ascii="Times New Roman" w:hAnsi="Times New Roman" w:cs="Times New Roman"/>
          <w:b/>
          <w:bCs/>
        </w:rPr>
        <w:t xml:space="preserve"> osób (</w:t>
      </w:r>
      <w:r w:rsidR="00536311">
        <w:rPr>
          <w:rFonts w:ascii="Times New Roman" w:hAnsi="Times New Roman" w:cs="Times New Roman"/>
          <w:b/>
          <w:bCs/>
        </w:rPr>
        <w:t>25</w:t>
      </w:r>
      <w:r w:rsidRPr="00536311">
        <w:rPr>
          <w:rFonts w:ascii="Times New Roman" w:hAnsi="Times New Roman" w:cs="Times New Roman"/>
          <w:b/>
          <w:bCs/>
        </w:rPr>
        <w:t>walidacji).</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Charakterystyka kwalifikacji:</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 xml:space="preserve">Osoba posiadająca kwalifikacji jest przygotowana do planowania, obsługiwania oraz monitorowania działań związanych z procesem pozyskiwania i obsługi inwestorów w jednostkach administracji publicznej. Może znaleźć zatrudnienie w jednostkach samorządu terytorialnego (województwo, powiat, gmina) odpowiedzialnych za rozwój gospodarczy, w tym: rozwój społeczny, opracowywanie i wdrażanie strategii rozwoju (woj., pow., gmin.), obsługę inwestorów zarówno krajowych, jak i zagranicznych. Jednocześnie osoba ta może być pracownikiem różnego rodzaju agencji rozwoju lokalnego. Kwalifikacja może być wykorzystywana zarówno przez urzędników niższego szczebla (podinspektor, inspektor), jak i wyższego szczebla, kierownik, naczelnik, dyrektor komórki </w:t>
      </w:r>
      <w:r w:rsidRPr="00536311">
        <w:rPr>
          <w:rFonts w:ascii="Times New Roman" w:hAnsi="Times New Roman" w:cs="Times New Roman"/>
          <w:bCs/>
        </w:rPr>
        <w:lastRenderedPageBreak/>
        <w:t>organizacyjnej, a także przez kierownictwo urzędu (np. zastępcę wójta, burmistrza czy prezydenta) nadzorujące komórki organizacyjne zajmujące się obsługą inwestorów.</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Poziom Polskiej Ramy Kwalifikacji: 6</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Wykonawca zobowiązany będzie do zrealizowania walidacji zgodnie z następującymi wymaganiami:</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 procesie walidacji Wykonawca zastosuje wyłącznie następujące metody:</w:t>
      </w:r>
    </w:p>
    <w:p w:rsidR="00F95967" w:rsidRPr="00536311" w:rsidRDefault="00F95967" w:rsidP="00F95967">
      <w:pPr>
        <w:numPr>
          <w:ilvl w:val="0"/>
          <w:numId w:val="8"/>
        </w:numPr>
        <w:tabs>
          <w:tab w:val="left" w:pos="5386"/>
        </w:tabs>
        <w:spacing w:after="80"/>
        <w:jc w:val="both"/>
        <w:rPr>
          <w:rFonts w:ascii="Times New Roman" w:hAnsi="Times New Roman" w:cs="Times New Roman"/>
          <w:bCs/>
        </w:rPr>
      </w:pPr>
      <w:r w:rsidRPr="00536311">
        <w:rPr>
          <w:rFonts w:ascii="Times New Roman" w:hAnsi="Times New Roman" w:cs="Times New Roman"/>
          <w:bCs/>
        </w:rPr>
        <w:t>test teoretyczny,</w:t>
      </w:r>
    </w:p>
    <w:p w:rsidR="00F95967" w:rsidRPr="00536311" w:rsidRDefault="00F95967" w:rsidP="00F95967">
      <w:pPr>
        <w:numPr>
          <w:ilvl w:val="0"/>
          <w:numId w:val="8"/>
        </w:numPr>
        <w:tabs>
          <w:tab w:val="left" w:pos="5386"/>
        </w:tabs>
        <w:spacing w:after="80"/>
        <w:jc w:val="both"/>
        <w:rPr>
          <w:rFonts w:ascii="Times New Roman" w:hAnsi="Times New Roman" w:cs="Times New Roman"/>
          <w:bCs/>
        </w:rPr>
      </w:pPr>
      <w:r w:rsidRPr="00536311">
        <w:rPr>
          <w:rFonts w:ascii="Times New Roman" w:hAnsi="Times New Roman" w:cs="Times New Roman"/>
          <w:bCs/>
        </w:rPr>
        <w:t>prezentacja,</w:t>
      </w:r>
    </w:p>
    <w:p w:rsidR="00F95967" w:rsidRPr="00536311" w:rsidRDefault="00F95967" w:rsidP="00F95967">
      <w:pPr>
        <w:numPr>
          <w:ilvl w:val="0"/>
          <w:numId w:val="8"/>
        </w:numPr>
        <w:tabs>
          <w:tab w:val="left" w:pos="5386"/>
        </w:tabs>
        <w:spacing w:after="80"/>
        <w:jc w:val="both"/>
        <w:rPr>
          <w:rFonts w:ascii="Times New Roman" w:hAnsi="Times New Roman" w:cs="Times New Roman"/>
          <w:bCs/>
        </w:rPr>
      </w:pPr>
      <w:r w:rsidRPr="00536311">
        <w:rPr>
          <w:rFonts w:ascii="Times New Roman" w:hAnsi="Times New Roman" w:cs="Times New Roman"/>
          <w:bCs/>
        </w:rPr>
        <w:t>obserwacja w warunkach symulowanych (symulacja),</w:t>
      </w:r>
    </w:p>
    <w:p w:rsidR="00F95967" w:rsidRPr="00536311" w:rsidRDefault="00F95967" w:rsidP="00F95967">
      <w:pPr>
        <w:numPr>
          <w:ilvl w:val="0"/>
          <w:numId w:val="8"/>
        </w:numPr>
        <w:tabs>
          <w:tab w:val="left" w:pos="5386"/>
        </w:tabs>
        <w:spacing w:after="80"/>
        <w:jc w:val="both"/>
        <w:rPr>
          <w:rFonts w:ascii="Times New Roman" w:hAnsi="Times New Roman" w:cs="Times New Roman"/>
          <w:bCs/>
        </w:rPr>
      </w:pPr>
      <w:r w:rsidRPr="00536311">
        <w:rPr>
          <w:rFonts w:ascii="Times New Roman" w:hAnsi="Times New Roman" w:cs="Times New Roman"/>
          <w:bCs/>
        </w:rPr>
        <w:t>wywiad ustrukturyzowany,</w:t>
      </w:r>
    </w:p>
    <w:p w:rsidR="00F95967" w:rsidRPr="00536311" w:rsidRDefault="00F95967" w:rsidP="00F95967">
      <w:pPr>
        <w:numPr>
          <w:ilvl w:val="0"/>
          <w:numId w:val="8"/>
        </w:numPr>
        <w:tabs>
          <w:tab w:val="left" w:pos="5386"/>
        </w:tabs>
        <w:spacing w:after="80"/>
        <w:jc w:val="both"/>
        <w:rPr>
          <w:rFonts w:ascii="Times New Roman" w:hAnsi="Times New Roman" w:cs="Times New Roman"/>
          <w:bCs/>
        </w:rPr>
      </w:pPr>
      <w:r w:rsidRPr="00536311">
        <w:rPr>
          <w:rFonts w:ascii="Times New Roman" w:hAnsi="Times New Roman" w:cs="Times New Roman"/>
          <w:bCs/>
        </w:rPr>
        <w:t xml:space="preserve">analiza dowodów i deklaracji. </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Weryfikacja składać się będzie z części teoretycznej i praktycznej:</w:t>
      </w:r>
    </w:p>
    <w:p w:rsidR="00F95967" w:rsidRPr="00536311" w:rsidRDefault="00F95967" w:rsidP="00F95967">
      <w:pPr>
        <w:numPr>
          <w:ilvl w:val="0"/>
          <w:numId w:val="9"/>
        </w:numPr>
        <w:tabs>
          <w:tab w:val="left" w:pos="5386"/>
        </w:tabs>
        <w:spacing w:after="80"/>
        <w:jc w:val="both"/>
        <w:rPr>
          <w:rFonts w:ascii="Times New Roman" w:hAnsi="Times New Roman" w:cs="Times New Roman"/>
          <w:bCs/>
        </w:rPr>
      </w:pPr>
      <w:r w:rsidRPr="00536311">
        <w:rPr>
          <w:rFonts w:ascii="Times New Roman" w:hAnsi="Times New Roman" w:cs="Times New Roman"/>
          <w:bCs/>
        </w:rPr>
        <w:t>W części teoretycznej wykorzystuje się metodę testu teoretycznego.</w:t>
      </w:r>
    </w:p>
    <w:p w:rsidR="00F95967" w:rsidRPr="00536311" w:rsidRDefault="00F95967" w:rsidP="00F95967">
      <w:pPr>
        <w:numPr>
          <w:ilvl w:val="0"/>
          <w:numId w:val="9"/>
        </w:numPr>
        <w:tabs>
          <w:tab w:val="left" w:pos="5386"/>
        </w:tabs>
        <w:spacing w:after="80"/>
        <w:jc w:val="both"/>
        <w:rPr>
          <w:rFonts w:ascii="Times New Roman" w:hAnsi="Times New Roman" w:cs="Times New Roman"/>
          <w:bCs/>
        </w:rPr>
      </w:pPr>
      <w:r w:rsidRPr="00536311">
        <w:rPr>
          <w:rFonts w:ascii="Times New Roman" w:hAnsi="Times New Roman" w:cs="Times New Roman"/>
          <w:bCs/>
        </w:rPr>
        <w:t>W części praktycznej wykorzystuje się metody obserwacji w warunkach symulowanych, analizy dowodów i deklaracji oraz wywiad swobodny/ustrukturyzowany (rozmowa z komisją). Kryterium “wygłasza prezentację na temat oferty dla inwestora” w ramach umiejętności “organizuje wizytę inwestora” z zestawu 4 może być weryfikowane wyłącznie za pomocą metody prezentacji.</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Zamawiający wymaga aby w procesie weryfikacji brali udział:</w:t>
      </w:r>
    </w:p>
    <w:p w:rsidR="00F95967" w:rsidRPr="00536311" w:rsidRDefault="00F95967" w:rsidP="00F95967">
      <w:pPr>
        <w:numPr>
          <w:ilvl w:val="0"/>
          <w:numId w:val="10"/>
        </w:numPr>
        <w:tabs>
          <w:tab w:val="left" w:pos="5386"/>
        </w:tabs>
        <w:spacing w:after="80"/>
        <w:jc w:val="both"/>
        <w:rPr>
          <w:rFonts w:ascii="Times New Roman" w:hAnsi="Times New Roman" w:cs="Times New Roman"/>
          <w:bCs/>
        </w:rPr>
      </w:pPr>
      <w:r w:rsidRPr="00536311">
        <w:rPr>
          <w:rFonts w:ascii="Times New Roman" w:hAnsi="Times New Roman" w:cs="Times New Roman"/>
          <w:bCs/>
        </w:rPr>
        <w:t>w przypadku, gdy test teoretyczny przeprowadzany jest w elektronicznym systemie - operator systemu egzaminacyjnego, który organizuje zaplecze techniczne do przeprowadzenia weryfikacji i nadzoruje przebieg testu; w przypadku gdy test przeprowadzany jest poza systemem elektronicznym należy zapewnić nadzór nad prawidłowym przebiegiem tej części walidacji.</w:t>
      </w:r>
    </w:p>
    <w:p w:rsidR="00F95967" w:rsidRPr="00536311" w:rsidRDefault="00F95967" w:rsidP="00F95967">
      <w:pPr>
        <w:numPr>
          <w:ilvl w:val="0"/>
          <w:numId w:val="10"/>
        </w:numPr>
        <w:tabs>
          <w:tab w:val="left" w:pos="5386"/>
        </w:tabs>
        <w:spacing w:after="80"/>
        <w:jc w:val="both"/>
        <w:rPr>
          <w:rFonts w:ascii="Times New Roman" w:hAnsi="Times New Roman" w:cs="Times New Roman"/>
          <w:bCs/>
        </w:rPr>
      </w:pPr>
      <w:r w:rsidRPr="00536311">
        <w:rPr>
          <w:rFonts w:ascii="Times New Roman" w:hAnsi="Times New Roman" w:cs="Times New Roman"/>
          <w:bCs/>
        </w:rPr>
        <w:t>komisja walidacyjna, składająca się z co najmniej 2 asesorów, która przeprowadza część praktyczną egzaminu. Osoba będąca asesorem może być jednocześnie operatorem systemu egzaminacyjnego i osobą nadzorującą przebieg testu teoretycznego prowadzonego poza systemem elektronicznym.</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Operator systemu egzaminacyjnego musi posiadać:</w:t>
      </w:r>
    </w:p>
    <w:p w:rsidR="00F95967" w:rsidRPr="00536311" w:rsidRDefault="00F95967" w:rsidP="00F95967">
      <w:pPr>
        <w:numPr>
          <w:ilvl w:val="0"/>
          <w:numId w:val="11"/>
        </w:numPr>
        <w:tabs>
          <w:tab w:val="left" w:pos="5386"/>
        </w:tabs>
        <w:spacing w:after="80"/>
        <w:jc w:val="both"/>
        <w:rPr>
          <w:rFonts w:ascii="Times New Roman" w:hAnsi="Times New Roman" w:cs="Times New Roman"/>
          <w:bCs/>
        </w:rPr>
      </w:pPr>
      <w:r w:rsidRPr="00536311">
        <w:rPr>
          <w:rFonts w:ascii="Times New Roman" w:hAnsi="Times New Roman" w:cs="Times New Roman"/>
          <w:bCs/>
        </w:rPr>
        <w:t>wykształcenie minimum średnie,</w:t>
      </w:r>
    </w:p>
    <w:p w:rsidR="00F95967" w:rsidRPr="00536311" w:rsidRDefault="00F95967" w:rsidP="00F95967">
      <w:pPr>
        <w:numPr>
          <w:ilvl w:val="0"/>
          <w:numId w:val="11"/>
        </w:numPr>
        <w:tabs>
          <w:tab w:val="left" w:pos="5386"/>
        </w:tabs>
        <w:spacing w:after="80"/>
        <w:jc w:val="both"/>
        <w:rPr>
          <w:rFonts w:ascii="Times New Roman" w:hAnsi="Times New Roman" w:cs="Times New Roman"/>
          <w:bCs/>
        </w:rPr>
      </w:pPr>
      <w:r w:rsidRPr="00536311">
        <w:rPr>
          <w:rFonts w:ascii="Times New Roman" w:hAnsi="Times New Roman" w:cs="Times New Roman"/>
          <w:bCs/>
        </w:rPr>
        <w:t>znajomość obsługi komputera w zakresie uruchamiania oraz podstawowej obsługi systemu i zainstalowanych aplikacji,</w:t>
      </w:r>
    </w:p>
    <w:p w:rsidR="00F95967" w:rsidRPr="00536311" w:rsidRDefault="00F95967" w:rsidP="00F95967">
      <w:pPr>
        <w:numPr>
          <w:ilvl w:val="0"/>
          <w:numId w:val="11"/>
        </w:numPr>
        <w:tabs>
          <w:tab w:val="left" w:pos="5386"/>
        </w:tabs>
        <w:spacing w:after="80"/>
        <w:jc w:val="both"/>
        <w:rPr>
          <w:rFonts w:ascii="Times New Roman" w:hAnsi="Times New Roman" w:cs="Times New Roman"/>
          <w:bCs/>
        </w:rPr>
      </w:pPr>
      <w:r w:rsidRPr="00536311">
        <w:rPr>
          <w:rFonts w:ascii="Times New Roman" w:hAnsi="Times New Roman" w:cs="Times New Roman"/>
          <w:bCs/>
        </w:rPr>
        <w:t>umiejętność rozwiązywania problemów w sytuacji trudności z nawiązaniem lub zanikiem połączenia internetowego lub obsługą przeglądarki w zakresie kompatybilności z platformą egzaminacyjną.</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Zamawiający wymaga, aby weryfikacja efektów uczenia się w części praktycznej prowadziła  komisja walidacyjna</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Każdy członek komisji walidacyjnej musi posiadać:</w:t>
      </w:r>
    </w:p>
    <w:p w:rsidR="00F95967" w:rsidRPr="00536311" w:rsidRDefault="00F95967" w:rsidP="00F95967">
      <w:pPr>
        <w:numPr>
          <w:ilvl w:val="0"/>
          <w:numId w:val="12"/>
        </w:numPr>
        <w:tabs>
          <w:tab w:val="left" w:pos="5386"/>
        </w:tabs>
        <w:spacing w:after="80"/>
        <w:jc w:val="both"/>
        <w:rPr>
          <w:rFonts w:ascii="Times New Roman" w:hAnsi="Times New Roman" w:cs="Times New Roman"/>
          <w:bCs/>
        </w:rPr>
      </w:pPr>
      <w:r w:rsidRPr="00536311">
        <w:rPr>
          <w:rFonts w:ascii="Times New Roman" w:hAnsi="Times New Roman" w:cs="Times New Roman"/>
          <w:bCs/>
        </w:rPr>
        <w:lastRenderedPageBreak/>
        <w:t>posiadać kwalifikację pełną z poziomem 7 PRK;</w:t>
      </w:r>
    </w:p>
    <w:p w:rsidR="00F95967" w:rsidRPr="00536311" w:rsidRDefault="00F95967" w:rsidP="00F95967">
      <w:pPr>
        <w:numPr>
          <w:ilvl w:val="0"/>
          <w:numId w:val="12"/>
        </w:numPr>
        <w:tabs>
          <w:tab w:val="left" w:pos="5386"/>
        </w:tabs>
        <w:spacing w:after="80"/>
        <w:jc w:val="both"/>
        <w:rPr>
          <w:rFonts w:ascii="Times New Roman" w:hAnsi="Times New Roman" w:cs="Times New Roman"/>
          <w:bCs/>
        </w:rPr>
      </w:pPr>
      <w:r w:rsidRPr="00536311">
        <w:rPr>
          <w:rFonts w:ascii="Times New Roman" w:hAnsi="Times New Roman" w:cs="Times New Roman"/>
          <w:bCs/>
        </w:rPr>
        <w:t>posiadać udokumentowane min. 5-letnie doświadczenie w pracy na stanowisku związanym z obsługą inwestorów lub min. 3 lata na stanowisku kierowniczym związanym z obsługą inwestorów.</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Do zadań członków komisji będzie należeć m.in.:</w:t>
      </w:r>
    </w:p>
    <w:p w:rsidR="00F95967" w:rsidRPr="00536311" w:rsidRDefault="00F95967" w:rsidP="00F95967">
      <w:pPr>
        <w:numPr>
          <w:ilvl w:val="0"/>
          <w:numId w:val="13"/>
        </w:numPr>
        <w:tabs>
          <w:tab w:val="left" w:pos="5386"/>
        </w:tabs>
        <w:spacing w:after="80"/>
        <w:jc w:val="both"/>
        <w:rPr>
          <w:rFonts w:ascii="Times New Roman" w:hAnsi="Times New Roman" w:cs="Times New Roman"/>
          <w:bCs/>
        </w:rPr>
      </w:pPr>
      <w:r w:rsidRPr="00536311">
        <w:rPr>
          <w:rFonts w:ascii="Times New Roman" w:hAnsi="Times New Roman" w:cs="Times New Roman"/>
          <w:bCs/>
        </w:rPr>
        <w:t>stosowanie kryteriów weryfikacji przypisanych do efektów uczenia się dla opisywanej kwalifikacji oraz kryteriów oceny formalnej i merytorycznej dowodów na posiadanie efektów uczenia się właściwych dla opisywanej kwalifikacji;</w:t>
      </w:r>
    </w:p>
    <w:p w:rsidR="00F95967" w:rsidRPr="00536311" w:rsidRDefault="00F95967" w:rsidP="00F95967">
      <w:pPr>
        <w:numPr>
          <w:ilvl w:val="0"/>
          <w:numId w:val="13"/>
        </w:numPr>
        <w:tabs>
          <w:tab w:val="left" w:pos="5386"/>
        </w:tabs>
        <w:spacing w:after="80"/>
        <w:jc w:val="both"/>
        <w:rPr>
          <w:rFonts w:ascii="Times New Roman" w:hAnsi="Times New Roman" w:cs="Times New Roman"/>
          <w:bCs/>
        </w:rPr>
      </w:pPr>
      <w:r w:rsidRPr="00536311">
        <w:rPr>
          <w:rFonts w:ascii="Times New Roman" w:hAnsi="Times New Roman" w:cs="Times New Roman"/>
          <w:bCs/>
        </w:rPr>
        <w:t>stosowanie zasad prowadzenia weryfikacji, a także różnych metod weryfikacji efektów uczenia się, zgodnie z celami walidacji i zasadami Zintegrowanego Systemu Kwalifikacji.</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Jeżeli instytucja certyfikująca prowadzi kształcenie w obszarze wnioskowanej kwalifikacji to musi stosować rozwiązania zapewniające rozdzielenie procesów kształcenia od walidacji. W szczególności istotne jest zapewnienie bezstronności osób przeprowadzających walidację m.in poprzez rozdział osobowy mający na celu zapobieganie konfliktowi interesów osób przeprowadzających walidację. Osoby te nie mogą weryfikować efektów uczenia się osób, które były przez nie przygotowywane do uzyskania kwalifikacji.</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Sposób organizacji walidacji oraz warunki organizacyjne i materialne jakie Wykonawca musi zapewnić:</w:t>
      </w:r>
    </w:p>
    <w:p w:rsidR="00F95967" w:rsidRPr="00536311" w:rsidRDefault="00F95967" w:rsidP="00F95967">
      <w:pPr>
        <w:numPr>
          <w:ilvl w:val="0"/>
          <w:numId w:val="14"/>
        </w:numPr>
        <w:tabs>
          <w:tab w:val="left" w:pos="5386"/>
        </w:tabs>
        <w:spacing w:after="80"/>
        <w:jc w:val="both"/>
        <w:rPr>
          <w:rFonts w:ascii="Times New Roman" w:hAnsi="Times New Roman" w:cs="Times New Roman"/>
          <w:bCs/>
        </w:rPr>
      </w:pPr>
      <w:r w:rsidRPr="00536311">
        <w:rPr>
          <w:rFonts w:ascii="Times New Roman" w:hAnsi="Times New Roman" w:cs="Times New Roman"/>
          <w:bCs/>
        </w:rPr>
        <w:t>w przypadku, gdy test teoretyczny przeprowadzany jest w elektronicznym systemie:</w:t>
      </w:r>
    </w:p>
    <w:p w:rsidR="00F95967" w:rsidRPr="00536311" w:rsidRDefault="00F95967" w:rsidP="00F95967">
      <w:pPr>
        <w:numPr>
          <w:ilvl w:val="0"/>
          <w:numId w:val="15"/>
        </w:numPr>
        <w:tabs>
          <w:tab w:val="left" w:pos="5386"/>
        </w:tabs>
        <w:spacing w:after="80"/>
        <w:jc w:val="both"/>
        <w:rPr>
          <w:rFonts w:ascii="Times New Roman" w:hAnsi="Times New Roman" w:cs="Times New Roman"/>
          <w:bCs/>
        </w:rPr>
      </w:pPr>
      <w:r w:rsidRPr="00536311">
        <w:rPr>
          <w:rFonts w:ascii="Times New Roman" w:hAnsi="Times New Roman" w:cs="Times New Roman"/>
          <w:bCs/>
        </w:rPr>
        <w:t>stanowisko komputerowe dla kandydata ubiegającego się o nadanie kwalifikacji (jedno stanowisko dla jednego kandydata), wyposażone w przeglądarkę internetową z dostępem do Internetu).</w:t>
      </w:r>
    </w:p>
    <w:p w:rsidR="00F95967" w:rsidRPr="00536311" w:rsidRDefault="00F95967" w:rsidP="00F95967">
      <w:pPr>
        <w:numPr>
          <w:ilvl w:val="0"/>
          <w:numId w:val="14"/>
        </w:numPr>
        <w:tabs>
          <w:tab w:val="left" w:pos="5386"/>
        </w:tabs>
        <w:spacing w:after="80"/>
        <w:jc w:val="both"/>
        <w:rPr>
          <w:rFonts w:ascii="Times New Roman" w:hAnsi="Times New Roman" w:cs="Times New Roman"/>
          <w:bCs/>
        </w:rPr>
      </w:pPr>
      <w:r w:rsidRPr="00536311">
        <w:rPr>
          <w:rFonts w:ascii="Times New Roman" w:hAnsi="Times New Roman" w:cs="Times New Roman"/>
          <w:bCs/>
        </w:rPr>
        <w:t>w przypadku, gdy test teoretyczny jest przeprowadzany poza systemem elektronicznym:</w:t>
      </w:r>
    </w:p>
    <w:p w:rsidR="00F95967" w:rsidRPr="00536311" w:rsidRDefault="00F95967" w:rsidP="00F95967">
      <w:pPr>
        <w:numPr>
          <w:ilvl w:val="0"/>
          <w:numId w:val="15"/>
        </w:numPr>
        <w:tabs>
          <w:tab w:val="left" w:pos="5386"/>
        </w:tabs>
        <w:spacing w:after="80"/>
        <w:jc w:val="both"/>
        <w:rPr>
          <w:rFonts w:ascii="Times New Roman" w:hAnsi="Times New Roman" w:cs="Times New Roman"/>
          <w:bCs/>
        </w:rPr>
      </w:pPr>
      <w:r w:rsidRPr="00536311">
        <w:rPr>
          <w:rFonts w:ascii="Times New Roman" w:hAnsi="Times New Roman" w:cs="Times New Roman"/>
          <w:bCs/>
        </w:rPr>
        <w:t>arkusz papierowy testu oraz miejsce pozwalające na jego samodzielne wypełnienie;</w:t>
      </w:r>
    </w:p>
    <w:p w:rsidR="00F95967" w:rsidRPr="00536311" w:rsidRDefault="00F95967" w:rsidP="00F95967">
      <w:pPr>
        <w:numPr>
          <w:ilvl w:val="0"/>
          <w:numId w:val="14"/>
        </w:numPr>
        <w:tabs>
          <w:tab w:val="left" w:pos="5386"/>
        </w:tabs>
        <w:spacing w:after="80"/>
        <w:jc w:val="both"/>
        <w:rPr>
          <w:rFonts w:ascii="Times New Roman" w:hAnsi="Times New Roman" w:cs="Times New Roman"/>
          <w:bCs/>
        </w:rPr>
      </w:pPr>
      <w:r w:rsidRPr="00536311">
        <w:rPr>
          <w:rFonts w:ascii="Times New Roman" w:hAnsi="Times New Roman" w:cs="Times New Roman"/>
          <w:bCs/>
        </w:rPr>
        <w:t>stolik, krzesła;</w:t>
      </w:r>
    </w:p>
    <w:p w:rsidR="00F95967" w:rsidRPr="00536311" w:rsidRDefault="00F95967" w:rsidP="00F95967">
      <w:pPr>
        <w:numPr>
          <w:ilvl w:val="0"/>
          <w:numId w:val="14"/>
        </w:numPr>
        <w:tabs>
          <w:tab w:val="left" w:pos="5386"/>
        </w:tabs>
        <w:spacing w:after="80"/>
        <w:jc w:val="both"/>
        <w:rPr>
          <w:rFonts w:ascii="Times New Roman" w:hAnsi="Times New Roman" w:cs="Times New Roman"/>
          <w:bCs/>
        </w:rPr>
      </w:pPr>
      <w:r w:rsidRPr="00536311">
        <w:rPr>
          <w:rFonts w:ascii="Times New Roman" w:hAnsi="Times New Roman" w:cs="Times New Roman"/>
          <w:bCs/>
        </w:rPr>
        <w:t xml:space="preserve">zestaw </w:t>
      </w:r>
      <w:proofErr w:type="spellStart"/>
      <w:r w:rsidRPr="00536311">
        <w:rPr>
          <w:rFonts w:ascii="Times New Roman" w:hAnsi="Times New Roman" w:cs="Times New Roman"/>
          <w:bCs/>
        </w:rPr>
        <w:t>case’ów</w:t>
      </w:r>
      <w:proofErr w:type="spellEnd"/>
      <w:r w:rsidRPr="00536311">
        <w:rPr>
          <w:rFonts w:ascii="Times New Roman" w:hAnsi="Times New Roman" w:cs="Times New Roman"/>
          <w:bCs/>
        </w:rPr>
        <w:t xml:space="preserve"> dotyczących negocjacji (opisy problematycznych sytuacji z udziałem inwestorów reprezentujących różne kultury negocjacyjne);</w:t>
      </w:r>
    </w:p>
    <w:p w:rsidR="00F95967" w:rsidRPr="00536311" w:rsidRDefault="00F95967" w:rsidP="00F95967">
      <w:pPr>
        <w:numPr>
          <w:ilvl w:val="0"/>
          <w:numId w:val="14"/>
        </w:numPr>
        <w:tabs>
          <w:tab w:val="left" w:pos="5386"/>
        </w:tabs>
        <w:spacing w:after="80"/>
        <w:jc w:val="both"/>
        <w:rPr>
          <w:rFonts w:ascii="Times New Roman" w:hAnsi="Times New Roman" w:cs="Times New Roman"/>
          <w:bCs/>
        </w:rPr>
      </w:pPr>
      <w:r w:rsidRPr="00536311">
        <w:rPr>
          <w:rFonts w:ascii="Times New Roman" w:hAnsi="Times New Roman" w:cs="Times New Roman"/>
          <w:bCs/>
        </w:rPr>
        <w:t xml:space="preserve">zestaw </w:t>
      </w:r>
      <w:proofErr w:type="spellStart"/>
      <w:r w:rsidRPr="00536311">
        <w:rPr>
          <w:rFonts w:ascii="Times New Roman" w:hAnsi="Times New Roman" w:cs="Times New Roman"/>
          <w:bCs/>
        </w:rPr>
        <w:t>case’ów</w:t>
      </w:r>
      <w:proofErr w:type="spellEnd"/>
      <w:r w:rsidRPr="00536311">
        <w:rPr>
          <w:rFonts w:ascii="Times New Roman" w:hAnsi="Times New Roman" w:cs="Times New Roman"/>
          <w:bCs/>
        </w:rPr>
        <w:t xml:space="preserve"> dotyczących definiowania mocnych i słabych stron danej lokalizacji – profile przykładowych gmin zobrazowane informacjami dotyczącymi sytuacji społeczno-gospodarczej;</w:t>
      </w:r>
    </w:p>
    <w:p w:rsidR="00F95967" w:rsidRPr="00536311" w:rsidRDefault="00F95967" w:rsidP="00F95967">
      <w:pPr>
        <w:numPr>
          <w:ilvl w:val="0"/>
          <w:numId w:val="14"/>
        </w:numPr>
        <w:tabs>
          <w:tab w:val="left" w:pos="5386"/>
        </w:tabs>
        <w:spacing w:after="80"/>
        <w:jc w:val="both"/>
        <w:rPr>
          <w:rFonts w:ascii="Times New Roman" w:hAnsi="Times New Roman" w:cs="Times New Roman"/>
          <w:bCs/>
        </w:rPr>
      </w:pPr>
      <w:r w:rsidRPr="00536311">
        <w:rPr>
          <w:rFonts w:ascii="Times New Roman" w:hAnsi="Times New Roman" w:cs="Times New Roman"/>
          <w:bCs/>
        </w:rPr>
        <w:t>bazę layoutów oraz grafik (infografiki, zdjęcia) możliwych do zastosowania przy sporządzaniu ofert inwestycyjnych;</w:t>
      </w:r>
    </w:p>
    <w:p w:rsidR="00F95967" w:rsidRPr="00536311" w:rsidRDefault="00F95967" w:rsidP="00F95967">
      <w:pPr>
        <w:numPr>
          <w:ilvl w:val="0"/>
          <w:numId w:val="14"/>
        </w:numPr>
        <w:tabs>
          <w:tab w:val="left" w:pos="5386"/>
        </w:tabs>
        <w:spacing w:after="80"/>
        <w:jc w:val="both"/>
        <w:rPr>
          <w:rFonts w:ascii="Times New Roman" w:hAnsi="Times New Roman" w:cs="Times New Roman"/>
          <w:bCs/>
        </w:rPr>
      </w:pPr>
      <w:r w:rsidRPr="00536311">
        <w:rPr>
          <w:rFonts w:ascii="Times New Roman" w:hAnsi="Times New Roman" w:cs="Times New Roman"/>
          <w:bCs/>
        </w:rPr>
        <w:t>dostęp do bazy danych umożliwiającej przeglądanie i wyciąganie informacji na temat sytuacji w wybranych branżach;</w:t>
      </w:r>
    </w:p>
    <w:p w:rsidR="00F95967" w:rsidRPr="00536311" w:rsidRDefault="00F95967" w:rsidP="00F95967">
      <w:pPr>
        <w:numPr>
          <w:ilvl w:val="0"/>
          <w:numId w:val="14"/>
        </w:numPr>
        <w:tabs>
          <w:tab w:val="left" w:pos="5386"/>
        </w:tabs>
        <w:spacing w:after="80"/>
        <w:jc w:val="both"/>
        <w:rPr>
          <w:rFonts w:ascii="Times New Roman" w:hAnsi="Times New Roman" w:cs="Times New Roman"/>
          <w:bCs/>
        </w:rPr>
      </w:pPr>
      <w:r w:rsidRPr="00536311">
        <w:rPr>
          <w:rFonts w:ascii="Times New Roman" w:hAnsi="Times New Roman" w:cs="Times New Roman"/>
          <w:bCs/>
        </w:rPr>
        <w:t>rzutnik multimedialny;</w:t>
      </w:r>
    </w:p>
    <w:p w:rsidR="00F95967" w:rsidRPr="00536311" w:rsidRDefault="00F95967" w:rsidP="00F95967">
      <w:pPr>
        <w:numPr>
          <w:ilvl w:val="0"/>
          <w:numId w:val="14"/>
        </w:numPr>
        <w:tabs>
          <w:tab w:val="left" w:pos="5386"/>
        </w:tabs>
        <w:spacing w:after="80"/>
        <w:jc w:val="both"/>
        <w:rPr>
          <w:rFonts w:ascii="Times New Roman" w:hAnsi="Times New Roman" w:cs="Times New Roman"/>
          <w:bCs/>
        </w:rPr>
      </w:pPr>
      <w:r w:rsidRPr="00536311">
        <w:rPr>
          <w:rFonts w:ascii="Times New Roman" w:hAnsi="Times New Roman" w:cs="Times New Roman"/>
          <w:bCs/>
        </w:rPr>
        <w:t>system CMS umożliwiający wprowadzenie treści na stronę;</w:t>
      </w:r>
    </w:p>
    <w:p w:rsidR="00F95967" w:rsidRPr="00536311" w:rsidRDefault="00F95967" w:rsidP="00F95967">
      <w:pPr>
        <w:numPr>
          <w:ilvl w:val="0"/>
          <w:numId w:val="14"/>
        </w:numPr>
        <w:tabs>
          <w:tab w:val="left" w:pos="5386"/>
        </w:tabs>
        <w:spacing w:after="80"/>
        <w:jc w:val="both"/>
        <w:rPr>
          <w:rFonts w:ascii="Times New Roman" w:hAnsi="Times New Roman" w:cs="Times New Roman"/>
          <w:bCs/>
        </w:rPr>
      </w:pPr>
      <w:r w:rsidRPr="00536311">
        <w:rPr>
          <w:rFonts w:ascii="Times New Roman" w:hAnsi="Times New Roman" w:cs="Times New Roman"/>
          <w:bCs/>
        </w:rPr>
        <w:t xml:space="preserve">program do tworzenia prezentacji </w:t>
      </w:r>
      <w:proofErr w:type="spellStart"/>
      <w:r w:rsidRPr="00536311">
        <w:rPr>
          <w:rFonts w:ascii="Times New Roman" w:hAnsi="Times New Roman" w:cs="Times New Roman"/>
          <w:bCs/>
        </w:rPr>
        <w:t>mutlimedialnych</w:t>
      </w:r>
      <w:proofErr w:type="spellEnd"/>
      <w:r w:rsidRPr="00536311">
        <w:rPr>
          <w:rFonts w:ascii="Times New Roman" w:hAnsi="Times New Roman" w:cs="Times New Roman"/>
          <w:bCs/>
        </w:rPr>
        <w:t>.</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 xml:space="preserve">Wykonawca zapewni bezstronną i niezależną procedurę odwoławczą, w ramach której osoby uczestniczące w procesie walidacji i certyfikacji, będą miały możliwość odwołania się od decyzji </w:t>
      </w:r>
      <w:r w:rsidRPr="00536311">
        <w:rPr>
          <w:rFonts w:ascii="Times New Roman" w:hAnsi="Times New Roman" w:cs="Times New Roman"/>
          <w:bCs/>
        </w:rPr>
        <w:lastRenderedPageBreak/>
        <w:t>dotyczących spełnienia wymogów formalnych, przebiegu walidacji samych egzaminów, a także decyzji kończącej walidację. W przypadku negatywnego wyniku walidacji Wykonawca będzie zobowiązany przedstawić uzasadnienie decyzji.</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Etapy identyfikowania i dokumentowania:</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Wykonawca zapewni wsparcie doradcy na etapie identyfikowania i na etapie dokumentowania posiadanych efektów uczenia się.</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Doradca:</w:t>
      </w:r>
    </w:p>
    <w:p w:rsidR="00F95967" w:rsidRPr="00536311" w:rsidRDefault="00F95967" w:rsidP="00F95967">
      <w:pPr>
        <w:numPr>
          <w:ilvl w:val="0"/>
          <w:numId w:val="15"/>
        </w:numPr>
        <w:tabs>
          <w:tab w:val="left" w:pos="5386"/>
        </w:tabs>
        <w:spacing w:after="80"/>
        <w:jc w:val="both"/>
        <w:rPr>
          <w:rFonts w:ascii="Times New Roman" w:hAnsi="Times New Roman" w:cs="Times New Roman"/>
          <w:bCs/>
        </w:rPr>
      </w:pPr>
      <w:r w:rsidRPr="00536311">
        <w:rPr>
          <w:rFonts w:ascii="Times New Roman" w:hAnsi="Times New Roman" w:cs="Times New Roman"/>
          <w:bCs/>
        </w:rPr>
        <w:t>stosuje metody i narzędzia pomocne przy identyfikowaniu i dokumentowaniu kompetencji;</w:t>
      </w:r>
    </w:p>
    <w:p w:rsidR="00F95967" w:rsidRPr="00536311" w:rsidRDefault="00F95967" w:rsidP="00F95967">
      <w:pPr>
        <w:numPr>
          <w:ilvl w:val="0"/>
          <w:numId w:val="15"/>
        </w:numPr>
        <w:tabs>
          <w:tab w:val="left" w:pos="5386"/>
        </w:tabs>
        <w:spacing w:after="80"/>
        <w:jc w:val="both"/>
        <w:rPr>
          <w:rFonts w:ascii="Times New Roman" w:hAnsi="Times New Roman" w:cs="Times New Roman"/>
          <w:bCs/>
        </w:rPr>
      </w:pPr>
      <w:r w:rsidRPr="00536311">
        <w:rPr>
          <w:rFonts w:ascii="Times New Roman" w:hAnsi="Times New Roman" w:cs="Times New Roman"/>
          <w:bCs/>
        </w:rPr>
        <w:t>zna zasady weryfikacji dowodów na osiągnięcie efektów uczenia się;</w:t>
      </w:r>
    </w:p>
    <w:p w:rsidR="00F95967" w:rsidRPr="00536311" w:rsidRDefault="00F95967" w:rsidP="00F95967">
      <w:pPr>
        <w:numPr>
          <w:ilvl w:val="0"/>
          <w:numId w:val="15"/>
        </w:numPr>
        <w:tabs>
          <w:tab w:val="left" w:pos="5386"/>
        </w:tabs>
        <w:spacing w:after="80"/>
        <w:jc w:val="both"/>
        <w:rPr>
          <w:rFonts w:ascii="Times New Roman" w:hAnsi="Times New Roman" w:cs="Times New Roman"/>
          <w:bCs/>
        </w:rPr>
      </w:pPr>
      <w:r w:rsidRPr="00536311">
        <w:rPr>
          <w:rFonts w:ascii="Times New Roman" w:hAnsi="Times New Roman" w:cs="Times New Roman"/>
          <w:bCs/>
        </w:rPr>
        <w:t>zna wymagane efekty uczenia się oraz kryteria weryfikacji ustalone dla kwalifikacji będących w zakresie jego działania jako doradcy walidacyjnego;</w:t>
      </w:r>
    </w:p>
    <w:p w:rsidR="00F95967" w:rsidRPr="00536311" w:rsidRDefault="00F95967" w:rsidP="00F95967">
      <w:pPr>
        <w:numPr>
          <w:ilvl w:val="0"/>
          <w:numId w:val="15"/>
        </w:numPr>
        <w:tabs>
          <w:tab w:val="left" w:pos="5386"/>
        </w:tabs>
        <w:spacing w:after="80"/>
        <w:jc w:val="both"/>
        <w:rPr>
          <w:rFonts w:ascii="Times New Roman" w:hAnsi="Times New Roman" w:cs="Times New Roman"/>
          <w:bCs/>
        </w:rPr>
      </w:pPr>
      <w:r w:rsidRPr="00536311">
        <w:rPr>
          <w:rFonts w:ascii="Times New Roman" w:hAnsi="Times New Roman" w:cs="Times New Roman"/>
          <w:bCs/>
        </w:rPr>
        <w:t>zna metody i narzędzia stosowane w celu zweryfikowania wymaganych efektów uczenia dla kwalifikacji będących w zakresie jego działania jako doradcy walidacyjnego.</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Wykonawca zobowiązany będzie do zweryfikowania co najmniej następujących zestawów efektów uczenia się:</w:t>
      </w:r>
    </w:p>
    <w:p w:rsidR="00F95967" w:rsidRPr="00536311" w:rsidRDefault="00F95967" w:rsidP="00F95967">
      <w:pPr>
        <w:numPr>
          <w:ilvl w:val="0"/>
          <w:numId w:val="16"/>
        </w:numPr>
        <w:tabs>
          <w:tab w:val="left" w:pos="5386"/>
        </w:tabs>
        <w:spacing w:after="80"/>
        <w:jc w:val="both"/>
        <w:rPr>
          <w:rFonts w:ascii="Times New Roman" w:hAnsi="Times New Roman" w:cs="Times New Roman"/>
          <w:bCs/>
        </w:rPr>
      </w:pPr>
      <w:r w:rsidRPr="00536311">
        <w:rPr>
          <w:rFonts w:ascii="Times New Roman" w:hAnsi="Times New Roman" w:cs="Times New Roman"/>
          <w:bCs/>
        </w:rPr>
        <w:t>Posługiwanie się wiedzą z zakresu delokalizacji usług i produkcji oraz uwarunkowań prawnych tego procesu.</w:t>
      </w:r>
    </w:p>
    <w:p w:rsidR="00F95967" w:rsidRPr="00536311" w:rsidRDefault="00F95967" w:rsidP="00F95967">
      <w:pPr>
        <w:numPr>
          <w:ilvl w:val="0"/>
          <w:numId w:val="17"/>
        </w:numPr>
        <w:tabs>
          <w:tab w:val="left" w:pos="5386"/>
        </w:tabs>
        <w:spacing w:after="80"/>
        <w:jc w:val="both"/>
        <w:rPr>
          <w:rFonts w:ascii="Times New Roman" w:hAnsi="Times New Roman" w:cs="Times New Roman"/>
          <w:bCs/>
        </w:rPr>
      </w:pPr>
      <w:r w:rsidRPr="00536311">
        <w:rPr>
          <w:rFonts w:ascii="Times New Roman" w:hAnsi="Times New Roman" w:cs="Times New Roman"/>
          <w:bCs/>
        </w:rPr>
        <w:t>charakteryzuje akty prawne związane ze wspieraniem rozwoju przedsiębiorczości w Polsce:</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wymienia akty prawne dotyczące zasad prowadzenia działalności gospodarczej na terenie RP oraz dotyczące zasad udzielania pomocy publicznej, w tym środków pomocowych;</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wyszukuje akty prawne w powszechnie dostępnych źródłach informacji tradycyjnych i elektronicznych;</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wyszukuje w aktach prawnych szczegółowe informacje dotyczące procesu delokalizacji usług i produkcji, zasad prowadzenia działalności gospodarczej na terenie RP oraz dotyczące zasad udzielania pomocy publicznej, w tym środków pomocowych.</w:t>
      </w:r>
    </w:p>
    <w:p w:rsidR="00F95967" w:rsidRPr="00536311" w:rsidRDefault="00F95967" w:rsidP="00F95967">
      <w:pPr>
        <w:numPr>
          <w:ilvl w:val="0"/>
          <w:numId w:val="17"/>
        </w:numPr>
        <w:tabs>
          <w:tab w:val="left" w:pos="5386"/>
        </w:tabs>
        <w:spacing w:after="80"/>
        <w:jc w:val="both"/>
        <w:rPr>
          <w:rFonts w:ascii="Times New Roman" w:hAnsi="Times New Roman" w:cs="Times New Roman"/>
          <w:bCs/>
        </w:rPr>
      </w:pPr>
      <w:r w:rsidRPr="00536311">
        <w:rPr>
          <w:rFonts w:ascii="Times New Roman" w:hAnsi="Times New Roman" w:cs="Times New Roman"/>
          <w:bCs/>
        </w:rPr>
        <w:t>posługuje się definicjami z zakresu delokalizacji usług i produkcji:</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 xml:space="preserve">definiuje pojęcia outsourcingu i </w:t>
      </w:r>
      <w:proofErr w:type="spellStart"/>
      <w:r w:rsidRPr="00536311">
        <w:rPr>
          <w:rFonts w:ascii="Times New Roman" w:hAnsi="Times New Roman" w:cs="Times New Roman"/>
          <w:bCs/>
        </w:rPr>
        <w:t>offshoringu</w:t>
      </w:r>
      <w:proofErr w:type="spellEnd"/>
      <w:r w:rsidRPr="00536311">
        <w:rPr>
          <w:rFonts w:ascii="Times New Roman" w:hAnsi="Times New Roman" w:cs="Times New Roman"/>
          <w:bCs/>
        </w:rPr>
        <w:t>;</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omawia teorię kosztów transakcyjnych;</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 xml:space="preserve">omawia eklektyczną teorię czynników lokalizacji </w:t>
      </w:r>
      <w:proofErr w:type="spellStart"/>
      <w:r w:rsidRPr="00536311">
        <w:rPr>
          <w:rFonts w:ascii="Times New Roman" w:hAnsi="Times New Roman" w:cs="Times New Roman"/>
          <w:bCs/>
        </w:rPr>
        <w:t>Dunninga</w:t>
      </w:r>
      <w:proofErr w:type="spellEnd"/>
      <w:r w:rsidRPr="00536311">
        <w:rPr>
          <w:rFonts w:ascii="Times New Roman" w:hAnsi="Times New Roman" w:cs="Times New Roman"/>
          <w:bCs/>
        </w:rPr>
        <w:t>;</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definiuje teorię interesariuszy;</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charakteryzuje metodę analizy SWOT.</w:t>
      </w:r>
    </w:p>
    <w:p w:rsidR="00F95967" w:rsidRPr="00536311" w:rsidRDefault="00F95967" w:rsidP="00F95967">
      <w:pPr>
        <w:numPr>
          <w:ilvl w:val="0"/>
          <w:numId w:val="16"/>
        </w:numPr>
        <w:tabs>
          <w:tab w:val="left" w:pos="5386"/>
        </w:tabs>
        <w:spacing w:after="80"/>
        <w:jc w:val="both"/>
        <w:rPr>
          <w:rFonts w:ascii="Times New Roman" w:hAnsi="Times New Roman" w:cs="Times New Roman"/>
          <w:bCs/>
        </w:rPr>
      </w:pPr>
      <w:r w:rsidRPr="00536311">
        <w:rPr>
          <w:rFonts w:ascii="Times New Roman" w:hAnsi="Times New Roman" w:cs="Times New Roman"/>
          <w:bCs/>
        </w:rPr>
        <w:t>Posługiwanie się wiedzą z zakresu marketingu gospodarczego.</w:t>
      </w:r>
    </w:p>
    <w:p w:rsidR="00F95967" w:rsidRPr="00536311" w:rsidRDefault="00F95967" w:rsidP="00F95967">
      <w:pPr>
        <w:numPr>
          <w:ilvl w:val="0"/>
          <w:numId w:val="19"/>
        </w:numPr>
        <w:tabs>
          <w:tab w:val="left" w:pos="5386"/>
        </w:tabs>
        <w:spacing w:after="80"/>
        <w:jc w:val="both"/>
        <w:rPr>
          <w:rFonts w:ascii="Times New Roman" w:hAnsi="Times New Roman" w:cs="Times New Roman"/>
          <w:bCs/>
        </w:rPr>
      </w:pPr>
      <w:r w:rsidRPr="00536311">
        <w:rPr>
          <w:rFonts w:ascii="Times New Roman" w:hAnsi="Times New Roman" w:cs="Times New Roman"/>
          <w:bCs/>
        </w:rPr>
        <w:t>omawia narzędzia marketingu gospodarczego:</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definiuje pojęcie marketing gospodarczy;</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charakteryzuje narzędzia marketingu gospodarczego bezpośredniego; - wymienia i charakteryzuje instytucje wsparcia inwestycyjnego w Polsce (np. system PAIH);</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charakteryzuje narzędzia marketingu gospodarczego pośredniego.</w:t>
      </w:r>
    </w:p>
    <w:p w:rsidR="00F95967" w:rsidRPr="00536311" w:rsidRDefault="00F95967" w:rsidP="00F95967">
      <w:pPr>
        <w:numPr>
          <w:ilvl w:val="0"/>
          <w:numId w:val="19"/>
        </w:numPr>
        <w:tabs>
          <w:tab w:val="left" w:pos="5386"/>
        </w:tabs>
        <w:spacing w:after="80"/>
        <w:jc w:val="both"/>
        <w:rPr>
          <w:rFonts w:ascii="Times New Roman" w:hAnsi="Times New Roman" w:cs="Times New Roman"/>
          <w:bCs/>
        </w:rPr>
      </w:pPr>
      <w:r w:rsidRPr="00536311">
        <w:rPr>
          <w:rFonts w:ascii="Times New Roman" w:hAnsi="Times New Roman" w:cs="Times New Roman"/>
          <w:bCs/>
        </w:rPr>
        <w:lastRenderedPageBreak/>
        <w:t>przygotowuje informacje o ofercie inwestycyjnej z przeznaczeniem do publikacji w Internecie:</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 xml:space="preserve">wymienia i omawia dostępne narzędzia dystrybucji informacji o charakterystyce społeczno- gospodarczej danej lokalizacji (np. My </w:t>
      </w:r>
      <w:proofErr w:type="spellStart"/>
      <w:r w:rsidRPr="00536311">
        <w:rPr>
          <w:rFonts w:ascii="Times New Roman" w:hAnsi="Times New Roman" w:cs="Times New Roman"/>
          <w:bCs/>
        </w:rPr>
        <w:t>Maps</w:t>
      </w:r>
      <w:proofErr w:type="spellEnd"/>
      <w:r w:rsidRPr="00536311">
        <w:rPr>
          <w:rFonts w:ascii="Times New Roman" w:hAnsi="Times New Roman" w:cs="Times New Roman"/>
          <w:bCs/>
        </w:rPr>
        <w:t>, Generator Ofert Inwestycyjnych PAIH);</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redaguje tekst na stronę gminy dotyczący charakterystyki społeczno-gospodarczej danej lokalizacji oraz cech wskazanej lokalizacji w następującym zakresie: czy działka posiada MPZP? Czy posiada WZ? Jakie jest przeznaczenie terenu? Czy posiada elementy infrastruktury technicznej (sieć energetyczna, sieć gazowa, sieć teleinformatyczna, sieć wodnokanalizacyjnej)? Jaka jest infrastruktura drogowa? Czy występują przeszkody terenowe i podziemne? Jaka jest forma władania nieruchomością? Jaka jest jej powierzchnia?;</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wprowadza tekst na stronę z użyciem systemu CMS.</w:t>
      </w:r>
    </w:p>
    <w:p w:rsidR="00F95967" w:rsidRPr="00536311" w:rsidRDefault="00F95967" w:rsidP="00F95967">
      <w:pPr>
        <w:numPr>
          <w:ilvl w:val="0"/>
          <w:numId w:val="16"/>
        </w:numPr>
        <w:tabs>
          <w:tab w:val="left" w:pos="5386"/>
        </w:tabs>
        <w:spacing w:after="80"/>
        <w:jc w:val="both"/>
        <w:rPr>
          <w:rFonts w:ascii="Times New Roman" w:hAnsi="Times New Roman" w:cs="Times New Roman"/>
          <w:bCs/>
        </w:rPr>
      </w:pPr>
      <w:r w:rsidRPr="00536311">
        <w:rPr>
          <w:rFonts w:ascii="Times New Roman" w:hAnsi="Times New Roman" w:cs="Times New Roman"/>
          <w:bCs/>
        </w:rPr>
        <w:t>Przygotowanie oferty inwestycyjnej.</w:t>
      </w:r>
    </w:p>
    <w:p w:rsidR="00F95967" w:rsidRPr="00536311" w:rsidRDefault="00F95967" w:rsidP="00F95967">
      <w:pPr>
        <w:numPr>
          <w:ilvl w:val="0"/>
          <w:numId w:val="20"/>
        </w:numPr>
        <w:tabs>
          <w:tab w:val="left" w:pos="5386"/>
        </w:tabs>
        <w:spacing w:after="80"/>
        <w:jc w:val="both"/>
        <w:rPr>
          <w:rFonts w:ascii="Times New Roman" w:hAnsi="Times New Roman" w:cs="Times New Roman"/>
          <w:bCs/>
        </w:rPr>
      </w:pPr>
      <w:r w:rsidRPr="00536311">
        <w:rPr>
          <w:rFonts w:ascii="Times New Roman" w:hAnsi="Times New Roman" w:cs="Times New Roman"/>
          <w:bCs/>
        </w:rPr>
        <w:t>identyfikuje grupy potencjalnych i kluczowych partnerów procesów pozyskiwania i obsługi inwestorów:</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określa grupy interesariuszy procesów pozyskiwania i obsługi inwestorów;</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wskazuje narzędzia badawcze umożliwiające przeprowadzenie analizy interesariuszy pod kątem wiedzy, korzyści i postaw.</w:t>
      </w:r>
    </w:p>
    <w:p w:rsidR="00F95967" w:rsidRPr="00536311" w:rsidRDefault="00F95967" w:rsidP="00F95967">
      <w:pPr>
        <w:numPr>
          <w:ilvl w:val="0"/>
          <w:numId w:val="20"/>
        </w:numPr>
        <w:tabs>
          <w:tab w:val="left" w:pos="5386"/>
        </w:tabs>
        <w:spacing w:after="80"/>
        <w:jc w:val="both"/>
        <w:rPr>
          <w:rFonts w:ascii="Times New Roman" w:hAnsi="Times New Roman" w:cs="Times New Roman"/>
          <w:bCs/>
        </w:rPr>
      </w:pPr>
      <w:r w:rsidRPr="00536311">
        <w:rPr>
          <w:rFonts w:ascii="Times New Roman" w:hAnsi="Times New Roman" w:cs="Times New Roman"/>
          <w:bCs/>
        </w:rPr>
        <w:t>identyfikuje potrzeby inwestora:</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formułuje zestaw pytań do inwestora dotyczący kryteriów niezbędnych do podjęcia decyzji dotyczącej planowanej inwestycji;</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wskazuje źródła pozyskania informacji na temat potrzeb inwestora (np. raport, wywiad, doniesienia prasowe).</w:t>
      </w:r>
    </w:p>
    <w:p w:rsidR="00F95967" w:rsidRPr="00536311" w:rsidRDefault="00F95967" w:rsidP="00F95967">
      <w:pPr>
        <w:numPr>
          <w:ilvl w:val="0"/>
          <w:numId w:val="20"/>
        </w:numPr>
        <w:tabs>
          <w:tab w:val="left" w:pos="5386"/>
        </w:tabs>
        <w:spacing w:after="80"/>
        <w:jc w:val="both"/>
        <w:rPr>
          <w:rFonts w:ascii="Times New Roman" w:hAnsi="Times New Roman" w:cs="Times New Roman"/>
          <w:bCs/>
        </w:rPr>
      </w:pPr>
      <w:r w:rsidRPr="00536311">
        <w:rPr>
          <w:rFonts w:ascii="Times New Roman" w:hAnsi="Times New Roman" w:cs="Times New Roman"/>
          <w:bCs/>
        </w:rPr>
        <w:t>określa mocne strony lokalizacji i szanse z nich wynikające:</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omawia elementy składowe analizy SWOT;</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definiuje zasoby i mocne strony lokalizacji (gmina, powiat, region) pod kątem opracowania specjalizacji lokalizacji w oparciu o przewagi komparatywne;</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wyszukuje i opracowuje informacje dotyczące: kapitału ludzkiego, demografii, lokalizacji docelowej (tj.: położenie lokalizacji względem świata, Europy, kraju, województwa), obsługi komunikacyjnej, poziomu wynagrodzeń w danym sektorze, branży, specjalizacji, nieruchomości bądź rynku pow. biurowych, zależne od sektora pochodzenia inwestora, jakości życia w danej lokalizacji, pakietu zachęt finansowych i form wsparcia dla danej inwestycji w dostępnych bazach danych o charakterze społeczno-gospodarczym.</w:t>
      </w:r>
    </w:p>
    <w:p w:rsidR="00F95967" w:rsidRPr="00536311" w:rsidRDefault="00F95967" w:rsidP="00F95967">
      <w:pPr>
        <w:numPr>
          <w:ilvl w:val="0"/>
          <w:numId w:val="20"/>
        </w:numPr>
        <w:tabs>
          <w:tab w:val="left" w:pos="5386"/>
        </w:tabs>
        <w:spacing w:after="80"/>
        <w:jc w:val="both"/>
        <w:rPr>
          <w:rFonts w:ascii="Times New Roman" w:hAnsi="Times New Roman" w:cs="Times New Roman"/>
          <w:bCs/>
        </w:rPr>
      </w:pPr>
      <w:r w:rsidRPr="00536311">
        <w:rPr>
          <w:rFonts w:ascii="Times New Roman" w:hAnsi="Times New Roman" w:cs="Times New Roman"/>
          <w:bCs/>
        </w:rPr>
        <w:t>opracowuje ofertę inwestycyjną:</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wymienia elementy oferty inwestycyjnej z uwzględnieniem standardów Polskiej Agencji Inwestycji i Handlu (PAIH);</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wskazuje zasoby zewnętrzne niezbędne do opracowania oferty;</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dobiera layout graficzny do treści oferty;</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lastRenderedPageBreak/>
        <w:t>przygotowuje ofertę inwestycyjną w formie prezentacji multimedialnej z uwzględnieniem informacji i danych dotyczących kapitału ludzkiego, demografii, lokalizacji docelowej (tj.: położenie lokalizacji względem świata, Europy, kraju, województwa), obsługi komunikacyjnej, poziomu wynagrodzeń w danym sektorze, branży, specjalizacji, nieruchomości bądź rynku pow. biurowych, zależne od sektora pochodzenia inwestora, jakości życia w danej lokalizacji, pakietu zachęt finansowych i form wsparcia dla danej inwestycji.</w:t>
      </w:r>
    </w:p>
    <w:p w:rsidR="00F95967" w:rsidRPr="00536311" w:rsidRDefault="00F95967" w:rsidP="00F95967">
      <w:pPr>
        <w:numPr>
          <w:ilvl w:val="0"/>
          <w:numId w:val="16"/>
        </w:numPr>
        <w:tabs>
          <w:tab w:val="left" w:pos="5386"/>
        </w:tabs>
        <w:spacing w:after="80"/>
        <w:jc w:val="both"/>
        <w:rPr>
          <w:rFonts w:ascii="Times New Roman" w:hAnsi="Times New Roman" w:cs="Times New Roman"/>
          <w:bCs/>
        </w:rPr>
      </w:pPr>
      <w:r w:rsidRPr="00536311">
        <w:rPr>
          <w:rFonts w:ascii="Times New Roman" w:hAnsi="Times New Roman" w:cs="Times New Roman"/>
          <w:bCs/>
        </w:rPr>
        <w:t>Obsługa inwestora.</w:t>
      </w:r>
    </w:p>
    <w:p w:rsidR="00F95967" w:rsidRPr="00536311" w:rsidRDefault="00F95967" w:rsidP="00F95967">
      <w:pPr>
        <w:numPr>
          <w:ilvl w:val="0"/>
          <w:numId w:val="21"/>
        </w:numPr>
        <w:tabs>
          <w:tab w:val="left" w:pos="5386"/>
        </w:tabs>
        <w:spacing w:after="80"/>
        <w:jc w:val="both"/>
        <w:rPr>
          <w:rFonts w:ascii="Times New Roman" w:hAnsi="Times New Roman" w:cs="Times New Roman"/>
          <w:bCs/>
        </w:rPr>
      </w:pPr>
      <w:r w:rsidRPr="00536311">
        <w:rPr>
          <w:rFonts w:ascii="Times New Roman" w:hAnsi="Times New Roman" w:cs="Times New Roman"/>
          <w:bCs/>
        </w:rPr>
        <w:t>charakteryzuje techniki negocjacyjne stosowane w rozmowach z inwestorem:</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omawia zasady prowadzenia negocjacji z inwestorem;</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dobiera kulturę negocjacyjną do narodowości inwestora;</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wymienia techniki negocjacyjne;</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omawia wybraną technikę negocjacyjną;</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charakteryzuje zasady savoir-vivre oraz protokołu dyplomatycznego w biznesie.</w:t>
      </w:r>
    </w:p>
    <w:p w:rsidR="00F95967" w:rsidRPr="00536311" w:rsidRDefault="00F95967" w:rsidP="00F95967">
      <w:pPr>
        <w:numPr>
          <w:ilvl w:val="0"/>
          <w:numId w:val="21"/>
        </w:numPr>
        <w:tabs>
          <w:tab w:val="left" w:pos="5386"/>
        </w:tabs>
        <w:spacing w:after="80"/>
        <w:jc w:val="both"/>
        <w:rPr>
          <w:rFonts w:ascii="Times New Roman" w:hAnsi="Times New Roman" w:cs="Times New Roman"/>
          <w:bCs/>
        </w:rPr>
      </w:pPr>
      <w:r w:rsidRPr="00536311">
        <w:rPr>
          <w:rFonts w:ascii="Times New Roman" w:hAnsi="Times New Roman" w:cs="Times New Roman"/>
          <w:bCs/>
        </w:rPr>
        <w:t>organizuje wizytę inwestora:</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określa uczestników spotkania zgodnie z potrzebami inwestora;</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sporządza agendę wizyty z uwzględnieniem jej logistyki (wizja lokalna, spotkanie z interesariuszami, spotkanie z przedstawicielem władz gminy);</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omawia elementy prezentacji dotyczące oferty inwestycyjnej dla konkretnego inwestora;</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wygłasza prezentację na temat oferty dla inwestora z uwzględnieniem informacji i danych dotyczących kapitału ludzkiego, demografii, lokalizacji docelowej (tj.: położenie lokalizacji względem świata, Europy, kraju, województwa), obsługi komunikacyjnej, poziomu wynagrodzeń w danym sektorze, branży, specjalizacji, nieruchomości bądź rynku pow. biurowych, zależne od sektora pochodzenia inwestora, jakości życia w danej lokalizacji, pakietu zachęt finansowych i form wsparcia dla danej inwestycji.</w:t>
      </w:r>
    </w:p>
    <w:p w:rsidR="00F95967" w:rsidRPr="00536311" w:rsidRDefault="00F95967" w:rsidP="00F95967">
      <w:pPr>
        <w:numPr>
          <w:ilvl w:val="0"/>
          <w:numId w:val="21"/>
        </w:numPr>
        <w:tabs>
          <w:tab w:val="left" w:pos="5386"/>
        </w:tabs>
        <w:spacing w:after="80"/>
        <w:jc w:val="both"/>
        <w:rPr>
          <w:rFonts w:ascii="Times New Roman" w:hAnsi="Times New Roman" w:cs="Times New Roman"/>
          <w:bCs/>
        </w:rPr>
      </w:pPr>
      <w:r w:rsidRPr="00536311">
        <w:rPr>
          <w:rFonts w:ascii="Times New Roman" w:hAnsi="Times New Roman" w:cs="Times New Roman"/>
          <w:bCs/>
        </w:rPr>
        <w:t>prowadzi dokumentację inwestycyjną:</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sporządza wyjściowy katalog warunków inwestycji, obejmujący możliwość rozpoczęcia przez spółkę działalności operacyjnej w ustalonym okresie czasu, podpisanie umowy z klientem strategicznym, pozyskanie określonej liczby klientów;</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charakteryzuje zasady prowadzenia dokumentacji inwestycyjnej (teczka inwestora);</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definiuje i omawia czynności i niezbędne do właściwego prowadzenia dokumentacji potencjalnego projektu inwestycyjnego;</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wymienia elementy dokumentacji inwestycyjnej (teczki inwestora);</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omawia sposoby zabezpieczenia dokumentacji zgodnie z obowiązującymi przepisami (np. instrukcja kancelaryjna, ograniczenie dostępu do dokumentacji osobom niepowołanym);</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wskazuje osoby uprawnione do przeglądania, modyfikowania i administrowania dokumentacją inwestycyjną (teczką inwestora);</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przygotowuje notatkę służbową ze spotkania z inwestorem;</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sporządza sprawozdanie z efektów prowadzonej obsługi inwestora.</w:t>
      </w:r>
    </w:p>
    <w:p w:rsidR="00F95967" w:rsidRPr="00536311" w:rsidRDefault="00F95967" w:rsidP="00F95967">
      <w:pPr>
        <w:numPr>
          <w:ilvl w:val="0"/>
          <w:numId w:val="21"/>
        </w:numPr>
        <w:tabs>
          <w:tab w:val="left" w:pos="5386"/>
        </w:tabs>
        <w:spacing w:after="80"/>
        <w:jc w:val="both"/>
        <w:rPr>
          <w:rFonts w:ascii="Times New Roman" w:hAnsi="Times New Roman" w:cs="Times New Roman"/>
          <w:bCs/>
        </w:rPr>
      </w:pPr>
      <w:r w:rsidRPr="00536311">
        <w:rPr>
          <w:rFonts w:ascii="Times New Roman" w:hAnsi="Times New Roman" w:cs="Times New Roman"/>
          <w:bCs/>
        </w:rPr>
        <w:t>prowadzi komunikację z inwestorem:</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dobiera kanały i formę komunikacji z potencjalnym inwestorem niezbędną do właściwej realizacji projektu ze szczególnym uwzględnieniem kultury organizacyjnej i kraju pochodzenia inwestora;</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omawia zasady prowadzenia komunikacji z inwestorem (np. poufność, wiarygodność przekazywanych informacji, formalizm);</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 xml:space="preserve">wymienia dokumenty/druki/formatki wspierające proces komunikacji z potencjalnym inwestorem (np. </w:t>
      </w:r>
      <w:proofErr w:type="spellStart"/>
      <w:r w:rsidRPr="00536311">
        <w:rPr>
          <w:rFonts w:ascii="Times New Roman" w:hAnsi="Times New Roman" w:cs="Times New Roman"/>
          <w:bCs/>
        </w:rPr>
        <w:t>location</w:t>
      </w:r>
      <w:proofErr w:type="spellEnd"/>
      <w:r w:rsidRPr="00536311">
        <w:rPr>
          <w:rFonts w:ascii="Times New Roman" w:hAnsi="Times New Roman" w:cs="Times New Roman"/>
          <w:bCs/>
        </w:rPr>
        <w:t xml:space="preserve"> form); charakteryzuje elementy listu intencyjnego skierowanego do potencjalnego inwestora z sektora: przemysłowego, usługowego, handlowego, hotelarskiego, logistycznego;</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przygotowuje list intencyjny skierowany do potencjalnego inwestora z wskazanego sektora;</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sporządza pismo wyrażające gotowość gminy do przyjęcia inwestora.</w:t>
      </w:r>
    </w:p>
    <w:p w:rsidR="00F95967" w:rsidRPr="00536311" w:rsidRDefault="00F95967" w:rsidP="00F95967">
      <w:pPr>
        <w:numPr>
          <w:ilvl w:val="0"/>
          <w:numId w:val="16"/>
        </w:numPr>
        <w:tabs>
          <w:tab w:val="left" w:pos="5386"/>
        </w:tabs>
        <w:spacing w:after="80"/>
        <w:jc w:val="both"/>
        <w:rPr>
          <w:rFonts w:ascii="Times New Roman" w:hAnsi="Times New Roman" w:cs="Times New Roman"/>
          <w:bCs/>
        </w:rPr>
      </w:pPr>
      <w:r w:rsidRPr="00536311">
        <w:rPr>
          <w:rFonts w:ascii="Times New Roman" w:hAnsi="Times New Roman" w:cs="Times New Roman"/>
          <w:bCs/>
        </w:rPr>
        <w:t xml:space="preserve">Opieka </w:t>
      </w:r>
      <w:proofErr w:type="spellStart"/>
      <w:r w:rsidRPr="00536311">
        <w:rPr>
          <w:rFonts w:ascii="Times New Roman" w:hAnsi="Times New Roman" w:cs="Times New Roman"/>
          <w:bCs/>
        </w:rPr>
        <w:t>poinwestycyjna</w:t>
      </w:r>
      <w:proofErr w:type="spellEnd"/>
      <w:r w:rsidRPr="00536311">
        <w:rPr>
          <w:rFonts w:ascii="Times New Roman" w:hAnsi="Times New Roman" w:cs="Times New Roman"/>
          <w:bCs/>
        </w:rPr>
        <w:t>:</w:t>
      </w:r>
    </w:p>
    <w:p w:rsidR="00F95967" w:rsidRPr="00536311" w:rsidRDefault="00F95967" w:rsidP="00F95967">
      <w:pPr>
        <w:numPr>
          <w:ilvl w:val="0"/>
          <w:numId w:val="22"/>
        </w:numPr>
        <w:tabs>
          <w:tab w:val="left" w:pos="5386"/>
        </w:tabs>
        <w:spacing w:after="80"/>
        <w:jc w:val="both"/>
        <w:rPr>
          <w:rFonts w:ascii="Times New Roman" w:hAnsi="Times New Roman" w:cs="Times New Roman"/>
          <w:bCs/>
        </w:rPr>
      </w:pPr>
      <w:r w:rsidRPr="00536311">
        <w:rPr>
          <w:rFonts w:ascii="Times New Roman" w:hAnsi="Times New Roman" w:cs="Times New Roman"/>
          <w:bCs/>
        </w:rPr>
        <w:t>monitoruje potrzeby powstałe po uruchomieniu inwestycji:</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identyfikuje potrzeby inwestora powstałe po realizacji procesu inwestycyjnego (np. infrastrukturalne, administracyjne);</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przedstawia rozwiązania odpowiadające na wcześniej;</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zidentyfikowane potrzeby inwestora.</w:t>
      </w:r>
    </w:p>
    <w:p w:rsidR="00F95967" w:rsidRPr="00536311" w:rsidRDefault="00F95967" w:rsidP="00F95967">
      <w:pPr>
        <w:numPr>
          <w:ilvl w:val="0"/>
          <w:numId w:val="22"/>
        </w:numPr>
        <w:tabs>
          <w:tab w:val="left" w:pos="5386"/>
        </w:tabs>
        <w:spacing w:after="80"/>
        <w:jc w:val="both"/>
        <w:rPr>
          <w:rFonts w:ascii="Times New Roman" w:hAnsi="Times New Roman" w:cs="Times New Roman"/>
          <w:bCs/>
        </w:rPr>
      </w:pPr>
      <w:r w:rsidRPr="00536311">
        <w:rPr>
          <w:rFonts w:ascii="Times New Roman" w:hAnsi="Times New Roman" w:cs="Times New Roman"/>
          <w:bCs/>
        </w:rPr>
        <w:t>utrzymuje kontakty z inwestorem:</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omawia zasady tworzenia dobrego klimatu inwestycyjnego;</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sporządza odpowiedź na zastrzeżenia inwestora dotyczące lokalizacji inwestycji;</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formułuje pytania do wywiadu na temat bieżących potrzeb inwestora.</w:t>
      </w:r>
    </w:p>
    <w:p w:rsidR="00F95967" w:rsidRPr="00536311" w:rsidRDefault="00F95967" w:rsidP="00F95967">
      <w:pPr>
        <w:rPr>
          <w:rFonts w:ascii="Times New Roman" w:hAnsi="Times New Roman" w:cs="Times New Roman"/>
        </w:rPr>
      </w:pPr>
    </w:p>
    <w:p w:rsidR="00F95967" w:rsidRPr="00536311" w:rsidRDefault="00F95967" w:rsidP="00F95967">
      <w:pPr>
        <w:tabs>
          <w:tab w:val="left" w:pos="5386"/>
        </w:tabs>
        <w:spacing w:after="80"/>
        <w:ind w:left="-76"/>
        <w:jc w:val="both"/>
        <w:rPr>
          <w:rFonts w:ascii="Times New Roman" w:hAnsi="Times New Roman" w:cs="Times New Roman"/>
          <w:b/>
        </w:rPr>
      </w:pPr>
    </w:p>
    <w:p w:rsidR="00F95967" w:rsidRPr="00536311" w:rsidRDefault="00F95967" w:rsidP="006A62C8">
      <w:pPr>
        <w:pStyle w:val="Akapitzlist"/>
        <w:numPr>
          <w:ilvl w:val="0"/>
          <w:numId w:val="86"/>
        </w:numPr>
        <w:tabs>
          <w:tab w:val="left" w:pos="5386"/>
        </w:tabs>
        <w:spacing w:after="80"/>
        <w:jc w:val="both"/>
        <w:rPr>
          <w:rFonts w:ascii="Times New Roman" w:hAnsi="Times New Roman" w:cs="Times New Roman"/>
          <w:b/>
        </w:rPr>
      </w:pPr>
      <w:r w:rsidRPr="00536311">
        <w:rPr>
          <w:rFonts w:ascii="Times New Roman" w:hAnsi="Times New Roman" w:cs="Times New Roman"/>
          <w:b/>
        </w:rPr>
        <w:t>Zrealizowanie usługi walida</w:t>
      </w:r>
      <w:r w:rsidR="006A62C8">
        <w:rPr>
          <w:rFonts w:ascii="Times New Roman" w:hAnsi="Times New Roman" w:cs="Times New Roman"/>
          <w:b/>
        </w:rPr>
        <w:t>cji i certyfikacji kwalifikacji</w:t>
      </w:r>
      <w:r w:rsidRPr="00536311">
        <w:rPr>
          <w:rFonts w:ascii="Times New Roman" w:hAnsi="Times New Roman" w:cs="Times New Roman"/>
          <w:b/>
        </w:rPr>
        <w:t xml:space="preserve"> </w:t>
      </w:r>
      <w:r w:rsidR="006A62C8">
        <w:rPr>
          <w:rFonts w:ascii="Times New Roman" w:hAnsi="Times New Roman" w:cs="Times New Roman"/>
          <w:b/>
        </w:rPr>
        <w:t>„</w:t>
      </w:r>
      <w:r w:rsidR="006A62C8" w:rsidRPr="006A62C8">
        <w:rPr>
          <w:rFonts w:ascii="Times New Roman" w:hAnsi="Times New Roman" w:cs="Times New Roman"/>
          <w:b/>
        </w:rPr>
        <w:t>Zarządzanie relacjami z klientem z wykorzystaniem systemu CRM</w:t>
      </w:r>
      <w:r w:rsidR="006A62C8">
        <w:rPr>
          <w:rFonts w:ascii="Times New Roman" w:hAnsi="Times New Roman" w:cs="Times New Roman"/>
          <w:b/>
        </w:rPr>
        <w:t>”</w:t>
      </w:r>
      <w:r w:rsidRPr="00536311">
        <w:rPr>
          <w:rFonts w:ascii="Times New Roman" w:hAnsi="Times New Roman" w:cs="Times New Roman"/>
          <w:b/>
        </w:rPr>
        <w:t xml:space="preserve"> dla </w:t>
      </w:r>
      <w:r w:rsidR="00536311">
        <w:rPr>
          <w:rFonts w:ascii="Times New Roman" w:hAnsi="Times New Roman" w:cs="Times New Roman"/>
          <w:b/>
        </w:rPr>
        <w:t>25</w:t>
      </w:r>
      <w:r w:rsidRPr="00536311">
        <w:rPr>
          <w:rFonts w:ascii="Times New Roman" w:hAnsi="Times New Roman" w:cs="Times New Roman"/>
          <w:b/>
        </w:rPr>
        <w:t xml:space="preserve"> osób (</w:t>
      </w:r>
      <w:r w:rsidR="00536311">
        <w:rPr>
          <w:rFonts w:ascii="Times New Roman" w:hAnsi="Times New Roman" w:cs="Times New Roman"/>
          <w:b/>
        </w:rPr>
        <w:t>25</w:t>
      </w:r>
      <w:r w:rsidRPr="00536311">
        <w:rPr>
          <w:rFonts w:ascii="Times New Roman" w:hAnsi="Times New Roman" w:cs="Times New Roman"/>
          <w:b/>
        </w:rPr>
        <w:t xml:space="preserve"> walidacji).</w:t>
      </w:r>
    </w:p>
    <w:p w:rsidR="00F95967" w:rsidRPr="00536311" w:rsidRDefault="00F95967" w:rsidP="00F95967">
      <w:pPr>
        <w:tabs>
          <w:tab w:val="left" w:pos="5386"/>
        </w:tabs>
        <w:spacing w:after="80"/>
        <w:rPr>
          <w:rFonts w:ascii="Times New Roman" w:hAnsi="Times New Roman" w:cs="Times New Roman"/>
          <w:bCs/>
        </w:rPr>
      </w:pPr>
    </w:p>
    <w:p w:rsidR="00F95967" w:rsidRPr="00536311" w:rsidRDefault="00F95967" w:rsidP="00F95967">
      <w:pPr>
        <w:tabs>
          <w:tab w:val="left" w:pos="5386"/>
        </w:tabs>
        <w:spacing w:after="80"/>
        <w:rPr>
          <w:rFonts w:ascii="Times New Roman" w:hAnsi="Times New Roman" w:cs="Times New Roman"/>
          <w:bCs/>
        </w:rPr>
      </w:pPr>
      <w:r w:rsidRPr="00536311">
        <w:rPr>
          <w:rFonts w:ascii="Times New Roman" w:hAnsi="Times New Roman" w:cs="Times New Roman"/>
          <w:bCs/>
        </w:rPr>
        <w:t>Charakterystyka kwalifikacji:</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Osoba posiadająca kwalifikację przygotowana jest do wykorzystywania oprogramowania CRM w prowadzonych przez siebie procesach, które wymagają budowania i utrzymywania relacji z klientem, jak np. związanych ze sprzedażą produktów/usług. Osoba posiadająca kwalifikację może podjąć zatrudnienie w przedsiębiorstwach lub instytucjach, które wykorzystują system CRM, na stanowiskach związanych z pozyskiwaniem oraz obsługą klienta w firmach zajmujących się np. sprzedażą, eksportem, marketingiem, e-commerce, opieką zdrowotną, administracją. Osoba posiadająca kwalifikację pozyskuje dane klientów, wprowadza je do bazy danych systemu CRM z zastosowaniem zasad i przepisów ochrony danych osobowych oraz weryfikuje dane firm i osób. Projektuje w systemie CRM proces sprzedaży, w tym ustala etapy sprzedaży, przypisuje im cele i zadania, a następnie wprowadza szanse sprzedaży do systemu. Prowadzi proces obsługi klienta w systemie CRM, w tym rejestruje kontakt z klientem, przygotowuje oferty handlowe, przypisuje, zakłada i monitoruje zadania, prowadzi i monitoruje proces sprzedaży, sporządza raporty i rozliczenia sprzedaży, wprowadza do systemu produkty i usługi, planuje zadania w czasie i analizuje ich wykonanie.</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Poziom Polskiej Ramy Kwalifikacji: 4</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Wykonawca zobowiązany będzie do zrealizowania walidacji zgodnie z następującymi wymaganiami:</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 procesie walidacji Wykonawca zastosuje wyłącznie następujące metody:</w:t>
      </w:r>
    </w:p>
    <w:p w:rsidR="00F95967" w:rsidRPr="00536311" w:rsidRDefault="00F95967" w:rsidP="00F95967">
      <w:pPr>
        <w:numPr>
          <w:ilvl w:val="0"/>
          <w:numId w:val="24"/>
        </w:numPr>
        <w:tabs>
          <w:tab w:val="left" w:pos="5386"/>
        </w:tabs>
        <w:spacing w:after="80"/>
        <w:ind w:left="284" w:hanging="284"/>
        <w:contextualSpacing/>
        <w:jc w:val="both"/>
        <w:rPr>
          <w:rFonts w:ascii="Times New Roman" w:hAnsi="Times New Roman" w:cs="Times New Roman"/>
          <w:bCs/>
        </w:rPr>
      </w:pPr>
      <w:r w:rsidRPr="00536311">
        <w:rPr>
          <w:rFonts w:ascii="Times New Roman" w:hAnsi="Times New Roman" w:cs="Times New Roman"/>
          <w:bCs/>
        </w:rPr>
        <w:t>test teoretyczny,</w:t>
      </w:r>
    </w:p>
    <w:p w:rsidR="00F95967" w:rsidRPr="00536311" w:rsidRDefault="00F95967" w:rsidP="00F95967">
      <w:pPr>
        <w:numPr>
          <w:ilvl w:val="0"/>
          <w:numId w:val="24"/>
        </w:numPr>
        <w:tabs>
          <w:tab w:val="left" w:pos="5386"/>
        </w:tabs>
        <w:spacing w:after="80"/>
        <w:ind w:left="284" w:hanging="284"/>
        <w:contextualSpacing/>
        <w:jc w:val="both"/>
        <w:rPr>
          <w:rFonts w:ascii="Times New Roman" w:hAnsi="Times New Roman" w:cs="Times New Roman"/>
          <w:bCs/>
        </w:rPr>
      </w:pPr>
      <w:r w:rsidRPr="00536311">
        <w:rPr>
          <w:rFonts w:ascii="Times New Roman" w:hAnsi="Times New Roman" w:cs="Times New Roman"/>
          <w:bCs/>
        </w:rPr>
        <w:t>obserwacja w warunkach symulowanych (symulacja),</w:t>
      </w:r>
    </w:p>
    <w:p w:rsidR="00F95967" w:rsidRPr="00536311" w:rsidRDefault="00F95967" w:rsidP="00F95967">
      <w:pPr>
        <w:numPr>
          <w:ilvl w:val="0"/>
          <w:numId w:val="24"/>
        </w:numPr>
        <w:tabs>
          <w:tab w:val="left" w:pos="5386"/>
        </w:tabs>
        <w:spacing w:after="80"/>
        <w:ind w:left="284" w:hanging="284"/>
        <w:contextualSpacing/>
        <w:jc w:val="both"/>
        <w:rPr>
          <w:rFonts w:ascii="Times New Roman" w:hAnsi="Times New Roman" w:cs="Times New Roman"/>
          <w:bCs/>
        </w:rPr>
      </w:pPr>
      <w:r w:rsidRPr="00536311">
        <w:rPr>
          <w:rFonts w:ascii="Times New Roman" w:hAnsi="Times New Roman" w:cs="Times New Roman"/>
          <w:bCs/>
        </w:rPr>
        <w:t>swobodny lub ustrukturyzowany (rozmowa z komisją),</w:t>
      </w:r>
    </w:p>
    <w:p w:rsidR="00F95967" w:rsidRPr="00536311" w:rsidRDefault="00F95967" w:rsidP="00F95967">
      <w:pPr>
        <w:numPr>
          <w:ilvl w:val="0"/>
          <w:numId w:val="24"/>
        </w:numPr>
        <w:tabs>
          <w:tab w:val="left" w:pos="5386"/>
        </w:tabs>
        <w:spacing w:after="80"/>
        <w:ind w:left="284" w:hanging="284"/>
        <w:contextualSpacing/>
        <w:jc w:val="both"/>
        <w:rPr>
          <w:rFonts w:ascii="Times New Roman" w:hAnsi="Times New Roman" w:cs="Times New Roman"/>
          <w:bCs/>
        </w:rPr>
      </w:pPr>
      <w:r w:rsidRPr="00536311">
        <w:rPr>
          <w:rFonts w:ascii="Times New Roman" w:hAnsi="Times New Roman" w:cs="Times New Roman"/>
          <w:bCs/>
        </w:rPr>
        <w:t>analiza dowodów i deklaracji stosowana wyłącznie na etapie przedłużania ważności certyfikatu.</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Weryfikacja składać się będzie z części teoretycznej i praktycznej:</w:t>
      </w:r>
    </w:p>
    <w:p w:rsidR="00F95967" w:rsidRPr="00536311" w:rsidRDefault="00F95967" w:rsidP="00F95967">
      <w:pPr>
        <w:numPr>
          <w:ilvl w:val="0"/>
          <w:numId w:val="23"/>
        </w:numPr>
        <w:tabs>
          <w:tab w:val="left" w:pos="5386"/>
        </w:tabs>
        <w:spacing w:after="80"/>
        <w:ind w:left="284" w:hanging="284"/>
        <w:contextualSpacing/>
        <w:jc w:val="both"/>
        <w:rPr>
          <w:rFonts w:ascii="Times New Roman" w:hAnsi="Times New Roman" w:cs="Times New Roman"/>
          <w:bCs/>
        </w:rPr>
      </w:pPr>
      <w:r w:rsidRPr="00536311">
        <w:rPr>
          <w:rFonts w:ascii="Times New Roman" w:hAnsi="Times New Roman" w:cs="Times New Roman"/>
          <w:bCs/>
        </w:rPr>
        <w:t xml:space="preserve">w części teoretycznej wykorzystuje się metodę testu teoretycznego. </w:t>
      </w:r>
    </w:p>
    <w:p w:rsidR="00F95967" w:rsidRPr="00536311" w:rsidRDefault="00F95967" w:rsidP="00F95967">
      <w:pPr>
        <w:numPr>
          <w:ilvl w:val="0"/>
          <w:numId w:val="23"/>
        </w:numPr>
        <w:tabs>
          <w:tab w:val="left" w:pos="5386"/>
        </w:tabs>
        <w:spacing w:after="80"/>
        <w:ind w:left="284" w:hanging="284"/>
        <w:contextualSpacing/>
        <w:jc w:val="both"/>
        <w:rPr>
          <w:rFonts w:ascii="Times New Roman" w:hAnsi="Times New Roman" w:cs="Times New Roman"/>
          <w:bCs/>
        </w:rPr>
      </w:pPr>
      <w:r w:rsidRPr="00536311">
        <w:rPr>
          <w:rFonts w:ascii="Times New Roman" w:hAnsi="Times New Roman" w:cs="Times New Roman"/>
          <w:bCs/>
        </w:rPr>
        <w:t>w części praktycznej wykorzystuje się metody obserwacji w warunkach symulowanych oraz wywiad swobodny lub ustrukturyzowany (rozmowa z komisją).</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Zamawiający wymaga aby w procesie weryfikacji brali udział:</w:t>
      </w:r>
    </w:p>
    <w:p w:rsidR="00F95967" w:rsidRPr="00536311" w:rsidRDefault="00F95967" w:rsidP="00F95967">
      <w:pPr>
        <w:numPr>
          <w:ilvl w:val="0"/>
          <w:numId w:val="25"/>
        </w:numPr>
        <w:tabs>
          <w:tab w:val="left" w:pos="5386"/>
        </w:tabs>
        <w:spacing w:after="80"/>
        <w:ind w:left="284" w:hanging="284"/>
        <w:contextualSpacing/>
        <w:jc w:val="both"/>
        <w:rPr>
          <w:rFonts w:ascii="Times New Roman" w:hAnsi="Times New Roman" w:cs="Times New Roman"/>
          <w:bCs/>
        </w:rPr>
      </w:pPr>
      <w:r w:rsidRPr="00536311">
        <w:rPr>
          <w:rFonts w:ascii="Times New Roman" w:hAnsi="Times New Roman" w:cs="Times New Roman"/>
          <w:bCs/>
        </w:rPr>
        <w:t>w przypadku, gdy test teoretyczny przeprowadzany jest w elektronicznym systemie - operator systemu egzaminacyjnego, który organizuje zaplecze techniczne do przeprowadzenia weryfikacji i nadzoruje przebieg testu; w przypadku gdy test przeprowadzany jest poza systemem elektronicznym należy zapewnić nadzór nad prawidłowym przebiegiem tej części walidacji.</w:t>
      </w:r>
    </w:p>
    <w:p w:rsidR="00F95967" w:rsidRPr="00536311" w:rsidRDefault="00F95967" w:rsidP="00F95967">
      <w:pPr>
        <w:numPr>
          <w:ilvl w:val="0"/>
          <w:numId w:val="25"/>
        </w:numPr>
        <w:tabs>
          <w:tab w:val="left" w:pos="5386"/>
        </w:tabs>
        <w:spacing w:after="80"/>
        <w:ind w:left="284" w:hanging="284"/>
        <w:contextualSpacing/>
        <w:jc w:val="both"/>
        <w:rPr>
          <w:rFonts w:ascii="Times New Roman" w:hAnsi="Times New Roman" w:cs="Times New Roman"/>
          <w:bCs/>
        </w:rPr>
      </w:pPr>
      <w:r w:rsidRPr="00536311">
        <w:rPr>
          <w:rFonts w:ascii="Times New Roman" w:hAnsi="Times New Roman" w:cs="Times New Roman"/>
          <w:bCs/>
        </w:rPr>
        <w:t>komisja walidacyjna, składająca się z co najmniej 2 asesorów, która przeprowadza część praktyczną egzaminu. Osoba będąca asesorem może być jednocześnie operatorem systemu egzaminacyjnego i osobą nadzorującą przebieg testu teoretycznego prowadzonego poza systemem elektronicznym.</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Operator systemu egzaminacyjnego musi posiadać:</w:t>
      </w:r>
    </w:p>
    <w:p w:rsidR="00F95967" w:rsidRPr="00536311" w:rsidRDefault="00F95967" w:rsidP="00F95967">
      <w:pPr>
        <w:numPr>
          <w:ilvl w:val="0"/>
          <w:numId w:val="26"/>
        </w:numPr>
        <w:tabs>
          <w:tab w:val="left" w:pos="5386"/>
        </w:tabs>
        <w:spacing w:after="80"/>
        <w:ind w:left="284" w:hanging="284"/>
        <w:contextualSpacing/>
        <w:jc w:val="both"/>
        <w:rPr>
          <w:rFonts w:ascii="Times New Roman" w:hAnsi="Times New Roman" w:cs="Times New Roman"/>
          <w:bCs/>
        </w:rPr>
      </w:pPr>
      <w:r w:rsidRPr="00536311">
        <w:rPr>
          <w:rFonts w:ascii="Times New Roman" w:hAnsi="Times New Roman" w:cs="Times New Roman"/>
          <w:bCs/>
        </w:rPr>
        <w:t>wykształcenie minimum średnie,</w:t>
      </w:r>
    </w:p>
    <w:p w:rsidR="00F95967" w:rsidRPr="00536311" w:rsidRDefault="00F95967" w:rsidP="00F95967">
      <w:pPr>
        <w:numPr>
          <w:ilvl w:val="0"/>
          <w:numId w:val="26"/>
        </w:numPr>
        <w:tabs>
          <w:tab w:val="left" w:pos="5386"/>
        </w:tabs>
        <w:spacing w:after="80"/>
        <w:ind w:left="284" w:hanging="284"/>
        <w:contextualSpacing/>
        <w:jc w:val="both"/>
        <w:rPr>
          <w:rFonts w:ascii="Times New Roman" w:hAnsi="Times New Roman" w:cs="Times New Roman"/>
          <w:bCs/>
        </w:rPr>
      </w:pPr>
      <w:r w:rsidRPr="00536311">
        <w:rPr>
          <w:rFonts w:ascii="Times New Roman" w:hAnsi="Times New Roman" w:cs="Times New Roman"/>
          <w:bCs/>
        </w:rPr>
        <w:t>znajomość obsługi komputera w zakresie uruchamiania oraz podstawowej obsługi systemu i zainstalowanych aplikacji,</w:t>
      </w:r>
    </w:p>
    <w:p w:rsidR="00F95967" w:rsidRPr="00536311" w:rsidRDefault="00F95967" w:rsidP="00F95967">
      <w:pPr>
        <w:numPr>
          <w:ilvl w:val="0"/>
          <w:numId w:val="26"/>
        </w:numPr>
        <w:tabs>
          <w:tab w:val="left" w:pos="5386"/>
        </w:tabs>
        <w:spacing w:after="80"/>
        <w:ind w:left="284" w:hanging="284"/>
        <w:contextualSpacing/>
        <w:jc w:val="both"/>
        <w:rPr>
          <w:rFonts w:ascii="Times New Roman" w:hAnsi="Times New Roman" w:cs="Times New Roman"/>
          <w:bCs/>
        </w:rPr>
      </w:pPr>
      <w:r w:rsidRPr="00536311">
        <w:rPr>
          <w:rFonts w:ascii="Times New Roman" w:hAnsi="Times New Roman" w:cs="Times New Roman"/>
          <w:bCs/>
        </w:rPr>
        <w:t>umiejętność rozwiązywania problemów w sytuacji trudności z nawiązaniem lub zanikiem połączenia internetowego lub obsługą przeglądarki w zakresie kompatybilności z platformą egzaminacyjną.</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Zamawiający wymaga, aby weryfikacja efektów uczenia się w części praktycznej prowadziła  komisja walidacyjna</w:t>
      </w:r>
    </w:p>
    <w:p w:rsidR="00F95967" w:rsidRPr="00536311" w:rsidRDefault="00F95967" w:rsidP="00F95967">
      <w:pPr>
        <w:tabs>
          <w:tab w:val="left" w:pos="5386"/>
        </w:tabs>
        <w:spacing w:after="80"/>
        <w:rPr>
          <w:rFonts w:ascii="Times New Roman" w:hAnsi="Times New Roman" w:cs="Times New Roman"/>
          <w:bCs/>
        </w:rPr>
      </w:pPr>
      <w:r w:rsidRPr="00536311">
        <w:rPr>
          <w:rFonts w:ascii="Times New Roman" w:hAnsi="Times New Roman" w:cs="Times New Roman"/>
          <w:bCs/>
        </w:rPr>
        <w:t>Każdy członek komisji walidacyjnej musi posiadać:</w:t>
      </w:r>
    </w:p>
    <w:p w:rsidR="00F95967" w:rsidRPr="00536311" w:rsidRDefault="00F95967" w:rsidP="00F95967">
      <w:pPr>
        <w:numPr>
          <w:ilvl w:val="0"/>
          <w:numId w:val="27"/>
        </w:numPr>
        <w:tabs>
          <w:tab w:val="left" w:pos="5386"/>
        </w:tabs>
        <w:spacing w:after="80"/>
        <w:ind w:left="284" w:hanging="284"/>
        <w:contextualSpacing/>
        <w:jc w:val="both"/>
        <w:rPr>
          <w:rFonts w:ascii="Times New Roman" w:hAnsi="Times New Roman" w:cs="Times New Roman"/>
          <w:bCs/>
        </w:rPr>
      </w:pPr>
      <w:r w:rsidRPr="00536311">
        <w:rPr>
          <w:rFonts w:ascii="Times New Roman" w:hAnsi="Times New Roman" w:cs="Times New Roman"/>
          <w:bCs/>
        </w:rPr>
        <w:t>wykształcenie średnie;</w:t>
      </w:r>
    </w:p>
    <w:p w:rsidR="00F95967" w:rsidRPr="00536311" w:rsidRDefault="00F95967" w:rsidP="00F95967">
      <w:pPr>
        <w:numPr>
          <w:ilvl w:val="0"/>
          <w:numId w:val="27"/>
        </w:numPr>
        <w:tabs>
          <w:tab w:val="left" w:pos="5386"/>
        </w:tabs>
        <w:spacing w:after="80"/>
        <w:ind w:left="284" w:hanging="284"/>
        <w:contextualSpacing/>
        <w:jc w:val="both"/>
        <w:rPr>
          <w:rFonts w:ascii="Times New Roman" w:hAnsi="Times New Roman" w:cs="Times New Roman"/>
          <w:bCs/>
        </w:rPr>
      </w:pPr>
      <w:r w:rsidRPr="00536311">
        <w:rPr>
          <w:rFonts w:ascii="Times New Roman" w:hAnsi="Times New Roman" w:cs="Times New Roman"/>
          <w:bCs/>
        </w:rPr>
        <w:t>staż pracy minimum 5 lat na stanowiskach związanych z kierowaniem/nadzorowaniem pracy operatorów systemów CRM.</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Do zadań członków komisji będzie należeć m.in.:</w:t>
      </w:r>
    </w:p>
    <w:p w:rsidR="00F95967" w:rsidRPr="00536311" w:rsidRDefault="00F95967" w:rsidP="00F95967">
      <w:pPr>
        <w:numPr>
          <w:ilvl w:val="0"/>
          <w:numId w:val="13"/>
        </w:numPr>
        <w:tabs>
          <w:tab w:val="left" w:pos="5386"/>
        </w:tabs>
        <w:spacing w:after="80"/>
        <w:ind w:left="284" w:hanging="284"/>
        <w:contextualSpacing/>
        <w:jc w:val="both"/>
        <w:rPr>
          <w:rFonts w:ascii="Times New Roman" w:hAnsi="Times New Roman" w:cs="Times New Roman"/>
          <w:bCs/>
        </w:rPr>
      </w:pPr>
      <w:r w:rsidRPr="00536311">
        <w:rPr>
          <w:rFonts w:ascii="Times New Roman" w:hAnsi="Times New Roman" w:cs="Times New Roman"/>
          <w:bCs/>
        </w:rPr>
        <w:t>stosowanie kryteriów weryfikacji przypisanych do efektów uczenia się dla opisywanej kwalifikacji oraz kryteriów oceny formalnej i merytorycznej dowodów na posiadanie efektów uczenia się właściwych dla opisywanej kwalifikacji;</w:t>
      </w:r>
    </w:p>
    <w:p w:rsidR="00F95967" w:rsidRPr="00536311" w:rsidRDefault="00F95967" w:rsidP="00F95967">
      <w:pPr>
        <w:numPr>
          <w:ilvl w:val="0"/>
          <w:numId w:val="13"/>
        </w:numPr>
        <w:tabs>
          <w:tab w:val="left" w:pos="5386"/>
        </w:tabs>
        <w:spacing w:after="80"/>
        <w:ind w:left="284" w:hanging="284"/>
        <w:contextualSpacing/>
        <w:jc w:val="both"/>
        <w:rPr>
          <w:rFonts w:ascii="Times New Roman" w:hAnsi="Times New Roman" w:cs="Times New Roman"/>
          <w:bCs/>
        </w:rPr>
      </w:pPr>
      <w:r w:rsidRPr="00536311">
        <w:rPr>
          <w:rFonts w:ascii="Times New Roman" w:hAnsi="Times New Roman" w:cs="Times New Roman"/>
          <w:bCs/>
        </w:rPr>
        <w:t>stosowanie zasad prowadzenia weryfikacji, a także różnych metod weryfikacji efektów uczenia się, zgodnie z celami walidacji i zasadami Zintegrowanego Systemu Kwalifikacji.</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Jeżeli instytucja certyfikująca prowadzi kształcenie w obszarze wnioskowanej kwalifikacji to musi stosować rozwiązania zapewniające rozdzielenie procesów kształcenia od walidacji. W szczególności istotne jest zapewnienie bezstronności osób przeprowadzających walidację m.in poprzez rozdział osobowy mający na celu zapobieganie konfliktowi interesów osób przeprowadzających walidację. Osoby te nie mogą weryfikować efektów uczenia się osób, które były przez nie przygotowywane do uzyskania kwalifikacji.</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Sposób organizacji walidacji oraz warunki organizacyjne i materialne jakie Wykonawca musi zapewnić:</w:t>
      </w:r>
    </w:p>
    <w:p w:rsidR="00F95967" w:rsidRPr="00536311" w:rsidRDefault="00F95967" w:rsidP="00F95967">
      <w:pPr>
        <w:numPr>
          <w:ilvl w:val="0"/>
          <w:numId w:val="28"/>
        </w:numPr>
        <w:tabs>
          <w:tab w:val="left" w:pos="851"/>
          <w:tab w:val="left" w:pos="5386"/>
        </w:tabs>
        <w:spacing w:after="80"/>
        <w:ind w:left="284" w:hanging="284"/>
        <w:contextualSpacing/>
        <w:jc w:val="both"/>
        <w:rPr>
          <w:rFonts w:ascii="Times New Roman" w:hAnsi="Times New Roman" w:cs="Times New Roman"/>
          <w:bCs/>
        </w:rPr>
      </w:pPr>
      <w:r w:rsidRPr="00536311">
        <w:rPr>
          <w:rFonts w:ascii="Times New Roman" w:hAnsi="Times New Roman" w:cs="Times New Roman"/>
          <w:bCs/>
        </w:rPr>
        <w:t>w przypadku, gdy test teoretyczny przeprowadzany jest w elektronicznym systemie:</w:t>
      </w:r>
    </w:p>
    <w:p w:rsidR="00F95967" w:rsidRPr="00536311" w:rsidRDefault="00F95967" w:rsidP="00F95967">
      <w:pPr>
        <w:numPr>
          <w:ilvl w:val="0"/>
          <w:numId w:val="15"/>
        </w:numPr>
        <w:tabs>
          <w:tab w:val="left" w:pos="851"/>
          <w:tab w:val="left" w:pos="5386"/>
        </w:tabs>
        <w:spacing w:after="80"/>
        <w:ind w:left="709"/>
        <w:contextualSpacing/>
        <w:jc w:val="both"/>
        <w:rPr>
          <w:rFonts w:ascii="Times New Roman" w:hAnsi="Times New Roman" w:cs="Times New Roman"/>
          <w:bCs/>
        </w:rPr>
      </w:pPr>
      <w:r w:rsidRPr="00536311">
        <w:rPr>
          <w:rFonts w:ascii="Times New Roman" w:hAnsi="Times New Roman" w:cs="Times New Roman"/>
          <w:bCs/>
        </w:rPr>
        <w:t>stanowisko komputerowe dla kandydata ubiegającego się o nadanie kwalifikacji (jedno stanowisko dla jednego kandydata wyposażone w przeglądarkę internetową z dostępem do Internetu).</w:t>
      </w:r>
    </w:p>
    <w:p w:rsidR="00F95967" w:rsidRPr="00536311" w:rsidRDefault="00F95967" w:rsidP="00F95967">
      <w:pPr>
        <w:numPr>
          <w:ilvl w:val="0"/>
          <w:numId w:val="28"/>
        </w:numPr>
        <w:tabs>
          <w:tab w:val="left" w:pos="851"/>
          <w:tab w:val="left" w:pos="5386"/>
        </w:tabs>
        <w:spacing w:after="80"/>
        <w:ind w:left="284" w:hanging="284"/>
        <w:contextualSpacing/>
        <w:jc w:val="both"/>
        <w:rPr>
          <w:rFonts w:ascii="Times New Roman" w:hAnsi="Times New Roman" w:cs="Times New Roman"/>
          <w:bCs/>
        </w:rPr>
      </w:pPr>
      <w:r w:rsidRPr="00536311">
        <w:rPr>
          <w:rFonts w:ascii="Times New Roman" w:hAnsi="Times New Roman" w:cs="Times New Roman"/>
          <w:bCs/>
        </w:rPr>
        <w:t>w przypadku, gdy test teoretyczny jest przeprowadzany poza systemem elektronicznym:</w:t>
      </w:r>
    </w:p>
    <w:p w:rsidR="00F95967" w:rsidRPr="00536311" w:rsidRDefault="00F95967" w:rsidP="00F95967">
      <w:pPr>
        <w:numPr>
          <w:ilvl w:val="0"/>
          <w:numId w:val="15"/>
        </w:numPr>
        <w:tabs>
          <w:tab w:val="left" w:pos="851"/>
          <w:tab w:val="left" w:pos="5386"/>
        </w:tabs>
        <w:spacing w:after="80"/>
        <w:ind w:left="709"/>
        <w:contextualSpacing/>
        <w:jc w:val="both"/>
        <w:rPr>
          <w:rFonts w:ascii="Times New Roman" w:hAnsi="Times New Roman" w:cs="Times New Roman"/>
          <w:bCs/>
        </w:rPr>
      </w:pPr>
      <w:r w:rsidRPr="00536311">
        <w:rPr>
          <w:rFonts w:ascii="Times New Roman" w:hAnsi="Times New Roman" w:cs="Times New Roman"/>
          <w:bCs/>
        </w:rPr>
        <w:t>arkusz papierowy testu oraz miejsce pozwalające na jego samodzielne wypełnienie;</w:t>
      </w:r>
    </w:p>
    <w:p w:rsidR="00F95967" w:rsidRPr="00536311" w:rsidRDefault="00F95967" w:rsidP="00F95967">
      <w:pPr>
        <w:numPr>
          <w:ilvl w:val="0"/>
          <w:numId w:val="28"/>
        </w:numPr>
        <w:tabs>
          <w:tab w:val="left" w:pos="851"/>
          <w:tab w:val="left" w:pos="5386"/>
        </w:tabs>
        <w:spacing w:after="80"/>
        <w:ind w:left="284" w:hanging="284"/>
        <w:contextualSpacing/>
        <w:jc w:val="both"/>
        <w:rPr>
          <w:rFonts w:ascii="Times New Roman" w:hAnsi="Times New Roman" w:cs="Times New Roman"/>
          <w:bCs/>
        </w:rPr>
      </w:pPr>
      <w:r w:rsidRPr="00536311">
        <w:rPr>
          <w:rFonts w:ascii="Times New Roman" w:hAnsi="Times New Roman" w:cs="Times New Roman"/>
          <w:bCs/>
        </w:rPr>
        <w:t>Do przeprowadzania praktycznej części walidacji należy zapewnić, pracownię wyposażoną w oddzielne stanowisko komputerowe dla każdego uczestnika wyposażone co najmniej w:</w:t>
      </w:r>
    </w:p>
    <w:p w:rsidR="00F95967" w:rsidRPr="00536311" w:rsidRDefault="00F95967" w:rsidP="00F95967">
      <w:pPr>
        <w:numPr>
          <w:ilvl w:val="0"/>
          <w:numId w:val="15"/>
        </w:numPr>
        <w:tabs>
          <w:tab w:val="left" w:pos="851"/>
          <w:tab w:val="left" w:pos="5386"/>
        </w:tabs>
        <w:spacing w:after="80"/>
        <w:ind w:left="709"/>
        <w:contextualSpacing/>
        <w:jc w:val="both"/>
        <w:rPr>
          <w:rFonts w:ascii="Times New Roman" w:hAnsi="Times New Roman" w:cs="Times New Roman"/>
          <w:bCs/>
        </w:rPr>
      </w:pPr>
      <w:r w:rsidRPr="00536311">
        <w:rPr>
          <w:rFonts w:ascii="Times New Roman" w:hAnsi="Times New Roman" w:cs="Times New Roman"/>
          <w:bCs/>
        </w:rPr>
        <w:t>komputer z dostępem do Internetu,</w:t>
      </w:r>
    </w:p>
    <w:p w:rsidR="00F95967" w:rsidRPr="00536311" w:rsidRDefault="00F95967" w:rsidP="00F95967">
      <w:pPr>
        <w:numPr>
          <w:ilvl w:val="0"/>
          <w:numId w:val="15"/>
        </w:numPr>
        <w:tabs>
          <w:tab w:val="left" w:pos="851"/>
          <w:tab w:val="left" w:pos="5386"/>
        </w:tabs>
        <w:spacing w:after="80"/>
        <w:ind w:left="709"/>
        <w:contextualSpacing/>
        <w:jc w:val="both"/>
        <w:rPr>
          <w:rFonts w:ascii="Times New Roman" w:hAnsi="Times New Roman" w:cs="Times New Roman"/>
          <w:bCs/>
        </w:rPr>
      </w:pPr>
      <w:r w:rsidRPr="00536311">
        <w:rPr>
          <w:rFonts w:ascii="Times New Roman" w:hAnsi="Times New Roman" w:cs="Times New Roman"/>
          <w:bCs/>
        </w:rPr>
        <w:t>pakietem programów biurowych i systemem CRM posiadającym funkcje umożliwiające przeprowadzenie walidacji wszystkich efektów uczenia się określonych dla kwalifikacji;</w:t>
      </w:r>
    </w:p>
    <w:p w:rsidR="00F95967" w:rsidRPr="00536311" w:rsidRDefault="00F95967" w:rsidP="00F95967">
      <w:pPr>
        <w:numPr>
          <w:ilvl w:val="0"/>
          <w:numId w:val="15"/>
        </w:numPr>
        <w:tabs>
          <w:tab w:val="left" w:pos="851"/>
          <w:tab w:val="left" w:pos="5386"/>
        </w:tabs>
        <w:spacing w:after="80"/>
        <w:ind w:left="709"/>
        <w:contextualSpacing/>
        <w:jc w:val="both"/>
        <w:rPr>
          <w:rFonts w:ascii="Times New Roman" w:hAnsi="Times New Roman" w:cs="Times New Roman"/>
          <w:bCs/>
        </w:rPr>
      </w:pPr>
      <w:r w:rsidRPr="00536311">
        <w:rPr>
          <w:rFonts w:ascii="Times New Roman" w:hAnsi="Times New Roman" w:cs="Times New Roman"/>
          <w:bCs/>
        </w:rPr>
        <w:t xml:space="preserve">drukarkę. </w:t>
      </w:r>
    </w:p>
    <w:p w:rsidR="00F95967" w:rsidRPr="00536311" w:rsidRDefault="00F95967" w:rsidP="00F95967">
      <w:pPr>
        <w:tabs>
          <w:tab w:val="left" w:pos="851"/>
          <w:tab w:val="left" w:pos="5386"/>
        </w:tabs>
        <w:spacing w:after="80"/>
        <w:jc w:val="both"/>
        <w:rPr>
          <w:rFonts w:ascii="Times New Roman" w:hAnsi="Times New Roman" w:cs="Times New Roman"/>
          <w:bCs/>
        </w:rPr>
      </w:pPr>
      <w:r w:rsidRPr="00536311">
        <w:rPr>
          <w:rFonts w:ascii="Times New Roman" w:hAnsi="Times New Roman" w:cs="Times New Roman"/>
          <w:bCs/>
        </w:rPr>
        <w:t>Wykonawca przekażę Zamawiającemu informacje o wykorzystywanym systemie CRM, nie później niż na 7 dni przed realizacją walidacji.</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Wykonawca zobowiązany będzie do zweryfikowania co najmniej następujących zestawów efektów uczenia się:</w:t>
      </w:r>
    </w:p>
    <w:p w:rsidR="00F95967" w:rsidRPr="00536311" w:rsidRDefault="00F95967" w:rsidP="00F95967">
      <w:pPr>
        <w:numPr>
          <w:ilvl w:val="0"/>
          <w:numId w:val="29"/>
        </w:numPr>
        <w:tabs>
          <w:tab w:val="left" w:pos="5386"/>
        </w:tabs>
        <w:spacing w:after="80"/>
        <w:ind w:left="284" w:hanging="284"/>
        <w:contextualSpacing/>
        <w:jc w:val="both"/>
        <w:rPr>
          <w:rFonts w:ascii="Times New Roman" w:hAnsi="Times New Roman" w:cs="Times New Roman"/>
          <w:bCs/>
        </w:rPr>
      </w:pPr>
      <w:r w:rsidRPr="00536311">
        <w:rPr>
          <w:rFonts w:ascii="Times New Roman" w:hAnsi="Times New Roman" w:cs="Times New Roman"/>
          <w:bCs/>
        </w:rPr>
        <w:t>Budowanie bazy klientów.</w:t>
      </w:r>
    </w:p>
    <w:p w:rsidR="00F95967" w:rsidRPr="00536311" w:rsidRDefault="00F95967" w:rsidP="00F95967">
      <w:pPr>
        <w:numPr>
          <w:ilvl w:val="0"/>
          <w:numId w:val="30"/>
        </w:numPr>
        <w:tabs>
          <w:tab w:val="left" w:pos="5386"/>
        </w:tabs>
        <w:spacing w:after="80"/>
        <w:contextualSpacing/>
        <w:jc w:val="both"/>
        <w:rPr>
          <w:rFonts w:ascii="Times New Roman" w:hAnsi="Times New Roman" w:cs="Times New Roman"/>
          <w:bCs/>
        </w:rPr>
      </w:pPr>
      <w:r w:rsidRPr="00536311">
        <w:rPr>
          <w:rFonts w:ascii="Times New Roman" w:hAnsi="Times New Roman" w:cs="Times New Roman"/>
          <w:bCs/>
        </w:rPr>
        <w:t>pozyskuje dane klientów:</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wymienia zasady pozyskiwania i przetwarzania danych pochodzących z różnych źródeł,</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wskazuje źródła danych adekwatne do typu poszukiwanych danych o klientach,</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dobiera metody pozyskiwania danych adekwatne do typu poszukiwanych danych o klientach,</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wymienia kanały dotarcia do klienta,</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dobiera kanały dotarcia do klienta w zależności od typu klienta lub rodzaju oferowanego produktu/usługi.</w:t>
      </w:r>
    </w:p>
    <w:p w:rsidR="00F95967" w:rsidRPr="00536311" w:rsidRDefault="00F95967" w:rsidP="00F95967">
      <w:pPr>
        <w:numPr>
          <w:ilvl w:val="0"/>
          <w:numId w:val="30"/>
        </w:numPr>
        <w:tabs>
          <w:tab w:val="left" w:pos="5386"/>
        </w:tabs>
        <w:spacing w:after="80"/>
        <w:ind w:left="567" w:hanging="283"/>
        <w:contextualSpacing/>
        <w:jc w:val="both"/>
        <w:rPr>
          <w:rFonts w:ascii="Times New Roman" w:hAnsi="Times New Roman" w:cs="Times New Roman"/>
          <w:bCs/>
        </w:rPr>
      </w:pPr>
      <w:r w:rsidRPr="00536311">
        <w:rPr>
          <w:rFonts w:ascii="Times New Roman" w:hAnsi="Times New Roman" w:cs="Times New Roman"/>
          <w:bCs/>
        </w:rPr>
        <w:t>wprowadza i edytuje dane klientów w systemie CRM:</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wskazuje zakres danych o klientach niezbędnych do realizacji przedstawionych celów sprzedaży,</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tworzy konta klientów w systemie CRM,</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wprowadza dane klientów do systemu CRM,</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dokonuje segmentacji klientów zgodnie określonymi celami sprzedaży oraz rodzajem oferowanego produktu/usługi,</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aktualizuje i uzupełnia dane klientów.</w:t>
      </w:r>
    </w:p>
    <w:p w:rsidR="00F95967" w:rsidRPr="00536311" w:rsidRDefault="00F95967" w:rsidP="00F95967">
      <w:pPr>
        <w:numPr>
          <w:ilvl w:val="0"/>
          <w:numId w:val="30"/>
        </w:numPr>
        <w:tabs>
          <w:tab w:val="left" w:pos="5386"/>
        </w:tabs>
        <w:spacing w:after="80"/>
        <w:ind w:left="567" w:hanging="283"/>
        <w:contextualSpacing/>
        <w:jc w:val="both"/>
        <w:rPr>
          <w:rFonts w:ascii="Times New Roman" w:hAnsi="Times New Roman" w:cs="Times New Roman"/>
          <w:bCs/>
        </w:rPr>
      </w:pPr>
      <w:r w:rsidRPr="00536311">
        <w:rPr>
          <w:rFonts w:ascii="Times New Roman" w:hAnsi="Times New Roman" w:cs="Times New Roman"/>
          <w:bCs/>
        </w:rPr>
        <w:t>zabezpiecza dane zgodnie z obowiązującymi przepisami:</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wymienia typy danych,</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wyjaśnia zasady przetwarzania danych osobowych wynikające z obowiązujących przepisów prawa,</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omawia zasady i metody zabezpieczania danych przetwarzanych w systemie CRM.</w:t>
      </w:r>
    </w:p>
    <w:p w:rsidR="00F95967" w:rsidRPr="00536311" w:rsidRDefault="00F95967" w:rsidP="00F95967">
      <w:pPr>
        <w:numPr>
          <w:ilvl w:val="0"/>
          <w:numId w:val="29"/>
        </w:numPr>
        <w:tabs>
          <w:tab w:val="left" w:pos="5386"/>
        </w:tabs>
        <w:spacing w:after="80"/>
        <w:ind w:left="284" w:hanging="284"/>
        <w:contextualSpacing/>
        <w:jc w:val="both"/>
        <w:rPr>
          <w:rFonts w:ascii="Times New Roman" w:hAnsi="Times New Roman" w:cs="Times New Roman"/>
          <w:bCs/>
        </w:rPr>
      </w:pPr>
      <w:r w:rsidRPr="00536311">
        <w:rPr>
          <w:rFonts w:ascii="Times New Roman" w:hAnsi="Times New Roman" w:cs="Times New Roman"/>
          <w:bCs/>
        </w:rPr>
        <w:t>Prowadzenie procesu obsługi klienta z wykorzystaniem systemu CRM.</w:t>
      </w:r>
    </w:p>
    <w:p w:rsidR="00F95967" w:rsidRPr="00536311" w:rsidRDefault="00F95967" w:rsidP="00F95967">
      <w:pPr>
        <w:numPr>
          <w:ilvl w:val="0"/>
          <w:numId w:val="59"/>
        </w:numPr>
        <w:tabs>
          <w:tab w:val="left" w:pos="5386"/>
        </w:tabs>
        <w:spacing w:after="80"/>
        <w:ind w:left="567" w:hanging="283"/>
        <w:contextualSpacing/>
        <w:jc w:val="both"/>
        <w:rPr>
          <w:rFonts w:ascii="Times New Roman" w:hAnsi="Times New Roman" w:cs="Times New Roman"/>
          <w:bCs/>
        </w:rPr>
      </w:pPr>
      <w:r w:rsidRPr="00536311">
        <w:rPr>
          <w:rFonts w:ascii="Times New Roman" w:hAnsi="Times New Roman" w:cs="Times New Roman"/>
          <w:bCs/>
        </w:rPr>
        <w:t>monitoruje przebieg procesu:</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tworzy listy zadań do wykonania w określonym przedziale czasu,</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określa priorytety dla poszczególnych zadań,</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odczytuje z systemu CRM stopień realizacji poszczególnych zadań,</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odczytuje z systemu CRM wartości szans sprzedaży na poszczególnych etapach.</w:t>
      </w:r>
    </w:p>
    <w:p w:rsidR="00F95967" w:rsidRPr="00536311" w:rsidRDefault="00F95967" w:rsidP="00F95967">
      <w:pPr>
        <w:numPr>
          <w:ilvl w:val="0"/>
          <w:numId w:val="59"/>
        </w:numPr>
        <w:tabs>
          <w:tab w:val="left" w:pos="5386"/>
        </w:tabs>
        <w:spacing w:after="80"/>
        <w:ind w:left="567" w:hanging="283"/>
        <w:contextualSpacing/>
        <w:jc w:val="both"/>
        <w:rPr>
          <w:rFonts w:ascii="Times New Roman" w:hAnsi="Times New Roman" w:cs="Times New Roman"/>
          <w:bCs/>
        </w:rPr>
      </w:pPr>
      <w:r w:rsidRPr="00536311">
        <w:rPr>
          <w:rFonts w:ascii="Times New Roman" w:hAnsi="Times New Roman" w:cs="Times New Roman"/>
          <w:bCs/>
        </w:rPr>
        <w:t>projektuje lejki sprzedaży w systemie CRM:</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ustala cele sprzedaży zgodnie z zasadą SMART,</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określa etapy sprzedaży adekwatne do typu klienta, rodzaju oferowanego produktu/usługi oraz formy sprzedaży,</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wprowadza etapy sprzedaży do systemu CRM,</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przypisuje zadania do poszczególnych etapów sprzedaży w systemie CRM,</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ustala harmonogram realizacji zadań w zależności od specyfiki klienta, rodzaju oferowanego produktu/usługi oraz formy sprzedaży.</w:t>
      </w:r>
    </w:p>
    <w:p w:rsidR="00F95967" w:rsidRPr="00536311" w:rsidRDefault="00F95967" w:rsidP="00F95967">
      <w:pPr>
        <w:numPr>
          <w:ilvl w:val="0"/>
          <w:numId w:val="59"/>
        </w:numPr>
        <w:tabs>
          <w:tab w:val="left" w:pos="5386"/>
        </w:tabs>
        <w:spacing w:after="80"/>
        <w:ind w:left="567" w:hanging="283"/>
        <w:contextualSpacing/>
        <w:jc w:val="both"/>
        <w:rPr>
          <w:rFonts w:ascii="Times New Roman" w:hAnsi="Times New Roman" w:cs="Times New Roman"/>
          <w:bCs/>
        </w:rPr>
      </w:pPr>
      <w:r w:rsidRPr="00536311">
        <w:rPr>
          <w:rFonts w:ascii="Times New Roman" w:hAnsi="Times New Roman" w:cs="Times New Roman"/>
          <w:bCs/>
        </w:rPr>
        <w:t>sporządza raporty:</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dobiera dane do zapytania,</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filtruje dane według zadanych kryteriów,</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wymienia sposoby prezentacji danych w systemie CRM,</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tworzy zestawienia i porównania danych,</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dobiera formę prezentacji danych do celu prezentacji i zakresu danych,</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generuje raporty w systemie CRM według wskazanych kryteriów.</w:t>
      </w:r>
    </w:p>
    <w:p w:rsidR="00F95967" w:rsidRPr="00536311" w:rsidRDefault="00F95967" w:rsidP="00F95967">
      <w:pPr>
        <w:numPr>
          <w:ilvl w:val="0"/>
          <w:numId w:val="59"/>
        </w:numPr>
        <w:tabs>
          <w:tab w:val="left" w:pos="5386"/>
        </w:tabs>
        <w:spacing w:after="80"/>
        <w:ind w:left="567" w:hanging="283"/>
        <w:contextualSpacing/>
        <w:jc w:val="both"/>
        <w:rPr>
          <w:rFonts w:ascii="Times New Roman" w:hAnsi="Times New Roman" w:cs="Times New Roman"/>
          <w:bCs/>
        </w:rPr>
      </w:pPr>
      <w:r w:rsidRPr="00536311">
        <w:rPr>
          <w:rFonts w:ascii="Times New Roman" w:hAnsi="Times New Roman" w:cs="Times New Roman"/>
          <w:bCs/>
        </w:rPr>
        <w:t>tworzy ofertę w systemie CRM:</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przygotowuje szablon oferty,</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 xml:space="preserve">wprowadza do szablonu dane zmienne w postaci </w:t>
      </w:r>
      <w:proofErr w:type="spellStart"/>
      <w:r w:rsidRPr="00536311">
        <w:rPr>
          <w:rFonts w:ascii="Times New Roman" w:hAnsi="Times New Roman" w:cs="Times New Roman"/>
          <w:bCs/>
        </w:rPr>
        <w:t>tagów</w:t>
      </w:r>
      <w:proofErr w:type="spellEnd"/>
      <w:r w:rsidRPr="00536311">
        <w:rPr>
          <w:rFonts w:ascii="Times New Roman" w:hAnsi="Times New Roman" w:cs="Times New Roman"/>
          <w:bCs/>
        </w:rPr>
        <w:t>,</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generuje ofertę skierowaną do określonego odbiorcy w oparciu o rekordy bazy danych,</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wysyła wygenerowany dokument do adresata i rejestruje operację w historii zdarzeń z klientem.</w:t>
      </w:r>
    </w:p>
    <w:p w:rsidR="00F95967" w:rsidRPr="00536311" w:rsidRDefault="00F95967" w:rsidP="00F95967">
      <w:pPr>
        <w:numPr>
          <w:ilvl w:val="0"/>
          <w:numId w:val="59"/>
        </w:numPr>
        <w:tabs>
          <w:tab w:val="left" w:pos="5386"/>
        </w:tabs>
        <w:spacing w:after="80"/>
        <w:ind w:left="567" w:hanging="283"/>
        <w:contextualSpacing/>
        <w:jc w:val="both"/>
        <w:rPr>
          <w:rFonts w:ascii="Times New Roman" w:hAnsi="Times New Roman" w:cs="Times New Roman"/>
          <w:bCs/>
        </w:rPr>
      </w:pPr>
      <w:r w:rsidRPr="00536311">
        <w:rPr>
          <w:rFonts w:ascii="Times New Roman" w:hAnsi="Times New Roman" w:cs="Times New Roman"/>
          <w:bCs/>
        </w:rPr>
        <w:t>zarządza szansą sprzedaży w systemie CRM:</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dodaje i edytuje szanse sprzedaży,</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wprowadza czynności konieczne do zamknięcia etapu sprzedaży,</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przypisuje szansie sprzedaży określoną wartość i etap,</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przenosi szansę sprzedaży do kolejnych etapów,</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przypisuje szansę sprzedaży do konkretnego kontrahenta,</w:t>
      </w:r>
    </w:p>
    <w:p w:rsidR="00F95967" w:rsidRPr="00536311" w:rsidRDefault="00F95967" w:rsidP="00F95967">
      <w:pPr>
        <w:numPr>
          <w:ilvl w:val="0"/>
          <w:numId w:val="18"/>
        </w:numPr>
        <w:tabs>
          <w:tab w:val="left" w:pos="5386"/>
        </w:tabs>
        <w:spacing w:after="80"/>
        <w:ind w:left="851" w:hanging="294"/>
        <w:contextualSpacing/>
        <w:jc w:val="both"/>
        <w:rPr>
          <w:rFonts w:ascii="Times New Roman" w:hAnsi="Times New Roman" w:cs="Times New Roman"/>
          <w:bCs/>
        </w:rPr>
      </w:pPr>
      <w:r w:rsidRPr="00536311">
        <w:rPr>
          <w:rFonts w:ascii="Times New Roman" w:hAnsi="Times New Roman" w:cs="Times New Roman"/>
          <w:bCs/>
        </w:rPr>
        <w:t>oznacza szanse jako wygrane lub stracone.</w:t>
      </w:r>
    </w:p>
    <w:p w:rsidR="00F95967" w:rsidRPr="00536311" w:rsidRDefault="00F95967" w:rsidP="00F95967">
      <w:pPr>
        <w:tabs>
          <w:tab w:val="left" w:pos="5386"/>
        </w:tabs>
        <w:spacing w:after="80"/>
        <w:rPr>
          <w:rFonts w:ascii="Times New Roman" w:hAnsi="Times New Roman" w:cs="Times New Roman"/>
          <w:b/>
        </w:rPr>
      </w:pPr>
    </w:p>
    <w:p w:rsidR="00F95967" w:rsidRPr="00536311" w:rsidRDefault="00F95967" w:rsidP="00F95967">
      <w:pPr>
        <w:tabs>
          <w:tab w:val="left" w:pos="5386"/>
        </w:tabs>
        <w:spacing w:after="80"/>
        <w:jc w:val="both"/>
        <w:rPr>
          <w:rFonts w:ascii="Times New Roman" w:hAnsi="Times New Roman" w:cs="Times New Roman"/>
          <w:b/>
        </w:rPr>
      </w:pPr>
      <w:r w:rsidRPr="00536311">
        <w:rPr>
          <w:rFonts w:ascii="Times New Roman" w:hAnsi="Times New Roman" w:cs="Times New Roman"/>
          <w:b/>
        </w:rPr>
        <w:t>C) Zrealizowanie usługi walidacji i certyfikacji kwalifikacji</w:t>
      </w:r>
      <w:bookmarkStart w:id="2" w:name="_Hlk50914841"/>
      <w:r w:rsidRPr="00536311" w:rsidDel="00954731">
        <w:rPr>
          <w:rFonts w:ascii="Times New Roman" w:hAnsi="Times New Roman" w:cs="Times New Roman"/>
          <w:b/>
        </w:rPr>
        <w:t xml:space="preserve"> </w:t>
      </w:r>
      <w:r w:rsidRPr="00536311">
        <w:rPr>
          <w:rFonts w:ascii="Times New Roman" w:hAnsi="Times New Roman" w:cs="Times New Roman"/>
          <w:b/>
        </w:rPr>
        <w:t xml:space="preserve"> </w:t>
      </w:r>
      <w:r w:rsidR="006A62C8">
        <w:rPr>
          <w:rFonts w:ascii="Times New Roman" w:hAnsi="Times New Roman" w:cs="Times New Roman"/>
          <w:b/>
        </w:rPr>
        <w:t>„</w:t>
      </w:r>
      <w:r w:rsidR="006A62C8" w:rsidRPr="006A62C8">
        <w:rPr>
          <w:rFonts w:ascii="Times New Roman" w:hAnsi="Times New Roman" w:cs="Times New Roman"/>
          <w:b/>
        </w:rPr>
        <w:t>Programowanie i obsługa druku 3d</w:t>
      </w:r>
      <w:r w:rsidR="006A62C8">
        <w:rPr>
          <w:rFonts w:ascii="Times New Roman" w:hAnsi="Times New Roman" w:cs="Times New Roman"/>
          <w:b/>
        </w:rPr>
        <w:t>”</w:t>
      </w:r>
      <w:r w:rsidRPr="00536311">
        <w:rPr>
          <w:rFonts w:ascii="Times New Roman" w:hAnsi="Times New Roman" w:cs="Times New Roman"/>
          <w:b/>
        </w:rPr>
        <w:t xml:space="preserve"> dla </w:t>
      </w:r>
      <w:r w:rsidR="00536311">
        <w:rPr>
          <w:rFonts w:ascii="Times New Roman" w:hAnsi="Times New Roman" w:cs="Times New Roman"/>
          <w:b/>
        </w:rPr>
        <w:t>30</w:t>
      </w:r>
      <w:r w:rsidRPr="00536311">
        <w:rPr>
          <w:rFonts w:ascii="Times New Roman" w:hAnsi="Times New Roman" w:cs="Times New Roman"/>
          <w:b/>
        </w:rPr>
        <w:t xml:space="preserve"> osób (</w:t>
      </w:r>
      <w:r w:rsidR="00536311">
        <w:rPr>
          <w:rFonts w:ascii="Times New Roman" w:hAnsi="Times New Roman" w:cs="Times New Roman"/>
          <w:b/>
        </w:rPr>
        <w:t>30</w:t>
      </w:r>
      <w:r w:rsidRPr="00536311">
        <w:rPr>
          <w:rFonts w:ascii="Times New Roman" w:hAnsi="Times New Roman" w:cs="Times New Roman"/>
          <w:b/>
        </w:rPr>
        <w:t xml:space="preserve"> walidacj</w:t>
      </w:r>
      <w:r w:rsidR="00536311">
        <w:rPr>
          <w:rFonts w:ascii="Times New Roman" w:hAnsi="Times New Roman" w:cs="Times New Roman"/>
          <w:b/>
        </w:rPr>
        <w:t>i</w:t>
      </w:r>
      <w:r w:rsidRPr="00536311">
        <w:rPr>
          <w:rFonts w:ascii="Times New Roman" w:hAnsi="Times New Roman" w:cs="Times New Roman"/>
          <w:b/>
        </w:rPr>
        <w:t>).</w:t>
      </w:r>
      <w:bookmarkEnd w:id="2"/>
    </w:p>
    <w:p w:rsidR="00F95967" w:rsidRPr="00536311" w:rsidRDefault="00F95967" w:rsidP="00F95967">
      <w:pPr>
        <w:tabs>
          <w:tab w:val="left" w:pos="5386"/>
        </w:tabs>
        <w:spacing w:after="80"/>
        <w:rPr>
          <w:rFonts w:ascii="Times New Roman" w:hAnsi="Times New Roman" w:cs="Times New Roman"/>
          <w:bCs/>
        </w:rPr>
      </w:pPr>
      <w:bookmarkStart w:id="3" w:name="_Hlk50914876"/>
      <w:r w:rsidRPr="00536311">
        <w:rPr>
          <w:rFonts w:ascii="Times New Roman" w:hAnsi="Times New Roman" w:cs="Times New Roman"/>
          <w:bCs/>
        </w:rPr>
        <w:t>Charakterystyka kwalifikacji:</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Osoba posiadająca kwalifikację jest gotowa do samodzielnego działania w zakresie realizacji procesu druku przestrzennego na podstawie dokumentacji CAD 3D. Przygotowuje oraz prowadzi proces druku 3D zgodnie z zasadami bezpieczeństwa i higieny pracy. Monitoruje przebieg procesu oraz stwierdza zgodność wytworzonego obiektu 3D z dokumentacją. Uzyskaniem kwalifikacji mogą być w szczególności zainteresowane osoby, które chciałyby pracować w przedsiębiorstwach wytwarzających obiekty fizyczne (prototypy, produkty) w technologii addytywnej na podstawie komputerowej dokumentacji CAD 3D.</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Poziom Polskiej Ramy Kwalifikacji: 3</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Wykonawca zobowiązany będzie do zrealizowania walidacji zgodnie z następującymi wymaganiami:</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 procesie walidacji Wykonawca zastosuje wyłącznie następujące metody:</w:t>
      </w:r>
    </w:p>
    <w:p w:rsidR="00F95967" w:rsidRPr="00536311" w:rsidRDefault="00F95967" w:rsidP="00F95967">
      <w:pPr>
        <w:pStyle w:val="Akapitzlist"/>
        <w:numPr>
          <w:ilvl w:val="0"/>
          <w:numId w:val="74"/>
        </w:numPr>
        <w:tabs>
          <w:tab w:val="left" w:pos="5386"/>
        </w:tabs>
        <w:spacing w:after="80"/>
        <w:ind w:left="284" w:hanging="295"/>
        <w:jc w:val="both"/>
        <w:rPr>
          <w:rFonts w:ascii="Times New Roman" w:hAnsi="Times New Roman" w:cs="Times New Roman"/>
          <w:bCs/>
        </w:rPr>
      </w:pPr>
      <w:r w:rsidRPr="00536311">
        <w:rPr>
          <w:rFonts w:ascii="Times New Roman" w:hAnsi="Times New Roman" w:cs="Times New Roman"/>
          <w:bCs/>
        </w:rPr>
        <w:t>test teoretyczny,</w:t>
      </w:r>
    </w:p>
    <w:p w:rsidR="00F95967" w:rsidRPr="00536311" w:rsidRDefault="00F95967" w:rsidP="00F95967">
      <w:pPr>
        <w:pStyle w:val="Akapitzlist"/>
        <w:numPr>
          <w:ilvl w:val="0"/>
          <w:numId w:val="74"/>
        </w:numPr>
        <w:tabs>
          <w:tab w:val="left" w:pos="5386"/>
        </w:tabs>
        <w:spacing w:after="80"/>
        <w:ind w:left="284" w:hanging="295"/>
        <w:jc w:val="both"/>
        <w:rPr>
          <w:rFonts w:ascii="Times New Roman" w:hAnsi="Times New Roman" w:cs="Times New Roman"/>
          <w:bCs/>
        </w:rPr>
      </w:pPr>
      <w:r w:rsidRPr="00536311">
        <w:rPr>
          <w:rFonts w:ascii="Times New Roman" w:hAnsi="Times New Roman" w:cs="Times New Roman"/>
          <w:bCs/>
        </w:rPr>
        <w:t>symulacja,</w:t>
      </w:r>
    </w:p>
    <w:p w:rsidR="00F95967" w:rsidRPr="00536311" w:rsidRDefault="00F95967" w:rsidP="00F95967">
      <w:pPr>
        <w:pStyle w:val="Akapitzlist"/>
        <w:numPr>
          <w:ilvl w:val="0"/>
          <w:numId w:val="74"/>
        </w:numPr>
        <w:tabs>
          <w:tab w:val="left" w:pos="5386"/>
        </w:tabs>
        <w:spacing w:after="80"/>
        <w:ind w:left="284" w:hanging="295"/>
        <w:jc w:val="both"/>
        <w:rPr>
          <w:rFonts w:ascii="Times New Roman" w:hAnsi="Times New Roman" w:cs="Times New Roman"/>
          <w:bCs/>
        </w:rPr>
      </w:pPr>
      <w:r w:rsidRPr="00536311">
        <w:rPr>
          <w:rFonts w:ascii="Times New Roman" w:hAnsi="Times New Roman" w:cs="Times New Roman"/>
          <w:bCs/>
        </w:rPr>
        <w:t>rozmowa z komisją,</w:t>
      </w:r>
    </w:p>
    <w:p w:rsidR="00F95967" w:rsidRPr="00536311" w:rsidRDefault="00F95967" w:rsidP="00F95967">
      <w:pPr>
        <w:pStyle w:val="Akapitzlist"/>
        <w:numPr>
          <w:ilvl w:val="0"/>
          <w:numId w:val="74"/>
        </w:numPr>
        <w:tabs>
          <w:tab w:val="left" w:pos="5386"/>
        </w:tabs>
        <w:spacing w:after="80"/>
        <w:ind w:left="284" w:hanging="295"/>
        <w:jc w:val="both"/>
        <w:rPr>
          <w:rFonts w:ascii="Times New Roman" w:hAnsi="Times New Roman" w:cs="Times New Roman"/>
          <w:bCs/>
        </w:rPr>
      </w:pPr>
      <w:r w:rsidRPr="00536311">
        <w:rPr>
          <w:rFonts w:ascii="Times New Roman" w:hAnsi="Times New Roman" w:cs="Times New Roman"/>
          <w:bCs/>
        </w:rPr>
        <w:t>analiza dowodów.</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Weryfikacja składać się będzie z części teoretycznej i praktycznej:</w:t>
      </w:r>
    </w:p>
    <w:p w:rsidR="00F95967" w:rsidRPr="00536311" w:rsidRDefault="00F95967" w:rsidP="00F95967">
      <w:pPr>
        <w:pStyle w:val="Akapitzlist"/>
        <w:numPr>
          <w:ilvl w:val="0"/>
          <w:numId w:val="75"/>
        </w:numPr>
        <w:tabs>
          <w:tab w:val="left" w:pos="5386"/>
        </w:tabs>
        <w:spacing w:after="80"/>
        <w:ind w:left="284" w:hanging="284"/>
        <w:jc w:val="both"/>
        <w:rPr>
          <w:rFonts w:ascii="Times New Roman" w:hAnsi="Times New Roman" w:cs="Times New Roman"/>
          <w:bCs/>
        </w:rPr>
      </w:pPr>
      <w:r w:rsidRPr="00536311">
        <w:rPr>
          <w:rFonts w:ascii="Times New Roman" w:hAnsi="Times New Roman" w:cs="Times New Roman"/>
          <w:bCs/>
        </w:rPr>
        <w:t>w części teoretycznej wykorzystuje się metodę testu teoretycznego.</w:t>
      </w:r>
    </w:p>
    <w:p w:rsidR="00F95967" w:rsidRPr="00536311" w:rsidRDefault="00F95967" w:rsidP="00F95967">
      <w:pPr>
        <w:pStyle w:val="Akapitzlist"/>
        <w:numPr>
          <w:ilvl w:val="0"/>
          <w:numId w:val="75"/>
        </w:numPr>
        <w:tabs>
          <w:tab w:val="left" w:pos="5386"/>
        </w:tabs>
        <w:spacing w:after="80"/>
        <w:ind w:left="284" w:hanging="284"/>
        <w:jc w:val="both"/>
        <w:rPr>
          <w:rFonts w:ascii="Times New Roman" w:hAnsi="Times New Roman" w:cs="Times New Roman"/>
          <w:bCs/>
        </w:rPr>
      </w:pPr>
      <w:r w:rsidRPr="00536311">
        <w:rPr>
          <w:rFonts w:ascii="Times New Roman" w:hAnsi="Times New Roman" w:cs="Times New Roman"/>
          <w:bCs/>
        </w:rPr>
        <w:t>w części praktycznej wykorzystuje się metody symulacji i rozmowy z komisją. Analiza dowodów możliwa jest tylko w przypadku umiejętności „Przygotowuje model CAD 3D na potrzeby wytworzenia obiektu”</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Zamawiający wymaga aby w procesie weryfikacji brali udział:</w:t>
      </w:r>
    </w:p>
    <w:p w:rsidR="00F95967" w:rsidRPr="00536311" w:rsidRDefault="00F95967" w:rsidP="00F95967">
      <w:pPr>
        <w:pStyle w:val="Akapitzlist"/>
        <w:numPr>
          <w:ilvl w:val="0"/>
          <w:numId w:val="76"/>
        </w:numPr>
        <w:tabs>
          <w:tab w:val="left" w:pos="5386"/>
        </w:tabs>
        <w:spacing w:after="80"/>
        <w:ind w:left="284" w:hanging="284"/>
        <w:jc w:val="both"/>
        <w:rPr>
          <w:rFonts w:ascii="Times New Roman" w:hAnsi="Times New Roman" w:cs="Times New Roman"/>
          <w:bCs/>
        </w:rPr>
      </w:pPr>
      <w:r w:rsidRPr="00536311">
        <w:rPr>
          <w:rFonts w:ascii="Times New Roman" w:hAnsi="Times New Roman" w:cs="Times New Roman"/>
          <w:bCs/>
        </w:rPr>
        <w:t>w przypadku, gdy test teoretyczny przeprowadzany jest w elektronicznym systemie - operator systemu egzaminacyjnego, który organizuje zaplecze techniczne do przeprowadzenia weryfikacji i nadzoruje przebieg testu; w przypadku gdy test przeprowadzany jest poza systemem elektronicznym należy zapewnić nadzór nad prawidłowym przebiegiem tej części walidacji.</w:t>
      </w:r>
    </w:p>
    <w:p w:rsidR="00F95967" w:rsidRPr="00536311" w:rsidRDefault="00F95967" w:rsidP="00F95967">
      <w:pPr>
        <w:pStyle w:val="Akapitzlist"/>
        <w:numPr>
          <w:ilvl w:val="0"/>
          <w:numId w:val="76"/>
        </w:numPr>
        <w:tabs>
          <w:tab w:val="left" w:pos="5386"/>
        </w:tabs>
        <w:spacing w:after="80"/>
        <w:ind w:left="284" w:hanging="284"/>
        <w:jc w:val="both"/>
        <w:rPr>
          <w:rFonts w:ascii="Times New Roman" w:hAnsi="Times New Roman" w:cs="Times New Roman"/>
          <w:bCs/>
        </w:rPr>
      </w:pPr>
      <w:r w:rsidRPr="00536311">
        <w:rPr>
          <w:rFonts w:ascii="Times New Roman" w:hAnsi="Times New Roman" w:cs="Times New Roman"/>
          <w:bCs/>
        </w:rPr>
        <w:t>komisja walidacyjna, składająca się z co najmniej 2 egzaminatorów, która przeprowadza część praktyczną egzaminu. Osoba będąca egzaminatorem może być jednocześnie operatorem systemu egzaminacyjnego i osobą nadzorującą przebieg testu teoretycznego prowadzonego poza systemem elektronicznym.</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Operator systemu egzaminacyjnego musi posiadać:</w:t>
      </w:r>
    </w:p>
    <w:p w:rsidR="00F95967" w:rsidRPr="00536311" w:rsidRDefault="00F95967" w:rsidP="00F95967">
      <w:pPr>
        <w:pStyle w:val="Akapitzlist"/>
        <w:numPr>
          <w:ilvl w:val="0"/>
          <w:numId w:val="77"/>
        </w:numPr>
        <w:tabs>
          <w:tab w:val="left" w:pos="5386"/>
        </w:tabs>
        <w:spacing w:after="80"/>
        <w:ind w:left="284" w:hanging="284"/>
        <w:jc w:val="both"/>
        <w:rPr>
          <w:rFonts w:ascii="Times New Roman" w:hAnsi="Times New Roman" w:cs="Times New Roman"/>
          <w:bCs/>
        </w:rPr>
      </w:pPr>
      <w:r w:rsidRPr="00536311">
        <w:rPr>
          <w:rFonts w:ascii="Times New Roman" w:hAnsi="Times New Roman" w:cs="Times New Roman"/>
          <w:bCs/>
        </w:rPr>
        <w:t>wykształcenie minimum średnie,</w:t>
      </w:r>
    </w:p>
    <w:p w:rsidR="00F95967" w:rsidRPr="00536311" w:rsidRDefault="00F95967" w:rsidP="00F95967">
      <w:pPr>
        <w:pStyle w:val="Akapitzlist"/>
        <w:numPr>
          <w:ilvl w:val="0"/>
          <w:numId w:val="77"/>
        </w:numPr>
        <w:tabs>
          <w:tab w:val="left" w:pos="5386"/>
        </w:tabs>
        <w:spacing w:after="80"/>
        <w:ind w:left="284" w:hanging="284"/>
        <w:jc w:val="both"/>
        <w:rPr>
          <w:rFonts w:ascii="Times New Roman" w:hAnsi="Times New Roman" w:cs="Times New Roman"/>
          <w:bCs/>
        </w:rPr>
      </w:pPr>
      <w:r w:rsidRPr="00536311">
        <w:rPr>
          <w:rFonts w:ascii="Times New Roman" w:hAnsi="Times New Roman" w:cs="Times New Roman"/>
          <w:bCs/>
        </w:rPr>
        <w:t>znajomość obsługi komputera w zakresie uruchamiania oraz podstawowej obsługi systemu i zainstalowanych aplikacji,</w:t>
      </w:r>
    </w:p>
    <w:p w:rsidR="00F95967" w:rsidRPr="00536311" w:rsidRDefault="00F95967" w:rsidP="00F95967">
      <w:pPr>
        <w:pStyle w:val="Akapitzlist"/>
        <w:numPr>
          <w:ilvl w:val="0"/>
          <w:numId w:val="77"/>
        </w:numPr>
        <w:tabs>
          <w:tab w:val="left" w:pos="5386"/>
        </w:tabs>
        <w:spacing w:after="80"/>
        <w:ind w:left="284" w:hanging="284"/>
        <w:jc w:val="both"/>
        <w:rPr>
          <w:rFonts w:ascii="Times New Roman" w:hAnsi="Times New Roman" w:cs="Times New Roman"/>
          <w:bCs/>
        </w:rPr>
      </w:pPr>
      <w:r w:rsidRPr="00536311">
        <w:rPr>
          <w:rFonts w:ascii="Times New Roman" w:hAnsi="Times New Roman" w:cs="Times New Roman"/>
          <w:bCs/>
        </w:rPr>
        <w:t>umiejętność rozwiązywania problemów w sytuacji trudności z nawiązaniem lub zanikiem połączenia internetowego lub obsługą przeglądarki w zakresie kompatybilności z platformą egzaminacyjną.</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Zamawiający wymaga, aby weryfikację efektów uczenia się w części praktycznej prowadziła  komisja walidacyjna.</w:t>
      </w:r>
    </w:p>
    <w:p w:rsidR="00F95967" w:rsidRPr="00536311" w:rsidRDefault="00F95967" w:rsidP="00F95967">
      <w:pPr>
        <w:tabs>
          <w:tab w:val="left" w:pos="5386"/>
        </w:tabs>
        <w:spacing w:after="80"/>
        <w:rPr>
          <w:rFonts w:ascii="Times New Roman" w:hAnsi="Times New Roman" w:cs="Times New Roman"/>
          <w:bCs/>
        </w:rPr>
      </w:pPr>
      <w:r w:rsidRPr="00536311">
        <w:rPr>
          <w:rFonts w:ascii="Times New Roman" w:hAnsi="Times New Roman" w:cs="Times New Roman"/>
          <w:bCs/>
        </w:rPr>
        <w:t>Każdy członek komisji walidacyjnej musi posiadać:</w:t>
      </w:r>
    </w:p>
    <w:p w:rsidR="00F95967" w:rsidRPr="00536311" w:rsidRDefault="00F95967" w:rsidP="00F95967">
      <w:pPr>
        <w:pStyle w:val="Akapitzlist"/>
        <w:numPr>
          <w:ilvl w:val="0"/>
          <w:numId w:val="78"/>
        </w:numPr>
        <w:tabs>
          <w:tab w:val="left" w:pos="5386"/>
        </w:tabs>
        <w:spacing w:after="80"/>
        <w:ind w:left="284" w:hanging="284"/>
        <w:jc w:val="both"/>
        <w:rPr>
          <w:rFonts w:ascii="Times New Roman" w:hAnsi="Times New Roman" w:cs="Times New Roman"/>
          <w:bCs/>
        </w:rPr>
      </w:pPr>
      <w:r w:rsidRPr="00536311">
        <w:rPr>
          <w:rFonts w:ascii="Times New Roman" w:hAnsi="Times New Roman" w:cs="Times New Roman"/>
          <w:bCs/>
        </w:rPr>
        <w:t>posiadać kwalifikację pełną na poziomie 4 Polskiej Ramy Kwalifikacji,</w:t>
      </w:r>
    </w:p>
    <w:p w:rsidR="00F95967" w:rsidRPr="00536311" w:rsidRDefault="00F95967" w:rsidP="00F95967">
      <w:pPr>
        <w:pStyle w:val="Akapitzlist"/>
        <w:numPr>
          <w:ilvl w:val="0"/>
          <w:numId w:val="78"/>
        </w:numPr>
        <w:tabs>
          <w:tab w:val="left" w:pos="5386"/>
        </w:tabs>
        <w:spacing w:after="80"/>
        <w:ind w:left="284" w:hanging="284"/>
        <w:jc w:val="both"/>
        <w:rPr>
          <w:rFonts w:ascii="Times New Roman" w:hAnsi="Times New Roman" w:cs="Times New Roman"/>
          <w:bCs/>
        </w:rPr>
      </w:pPr>
      <w:r w:rsidRPr="00536311">
        <w:rPr>
          <w:rFonts w:ascii="Times New Roman" w:hAnsi="Times New Roman" w:cs="Times New Roman"/>
          <w:bCs/>
        </w:rPr>
        <w:t>posiadać minimum trzyletnie doświadczenie w pracy z drukiem 3D;</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Do zadań członków komisji będzie należeć m.in.:</w:t>
      </w:r>
    </w:p>
    <w:p w:rsidR="00F95967" w:rsidRPr="00536311" w:rsidRDefault="00F95967" w:rsidP="00F95967">
      <w:pPr>
        <w:pStyle w:val="Akapitzlist"/>
        <w:numPr>
          <w:ilvl w:val="0"/>
          <w:numId w:val="13"/>
        </w:numPr>
        <w:tabs>
          <w:tab w:val="left" w:pos="5386"/>
        </w:tabs>
        <w:spacing w:after="80"/>
        <w:ind w:left="284" w:hanging="284"/>
        <w:jc w:val="both"/>
        <w:rPr>
          <w:rFonts w:ascii="Times New Roman" w:hAnsi="Times New Roman" w:cs="Times New Roman"/>
          <w:bCs/>
        </w:rPr>
      </w:pPr>
      <w:r w:rsidRPr="00536311">
        <w:rPr>
          <w:rFonts w:ascii="Times New Roman" w:hAnsi="Times New Roman" w:cs="Times New Roman"/>
          <w:bCs/>
        </w:rPr>
        <w:t>stosowanie kryteriów weryfikacji przypisanych do efektów uczenia się dla opisywanej kwalifikacji oraz kryteriów oceny formalnej i merytorycznej dowodów na posiadanie efektów uczenia się właściwych dla opisywanej kwalifikacji;</w:t>
      </w:r>
    </w:p>
    <w:p w:rsidR="00F95967" w:rsidRPr="00536311" w:rsidRDefault="00F95967" w:rsidP="00F95967">
      <w:pPr>
        <w:pStyle w:val="Akapitzlist"/>
        <w:numPr>
          <w:ilvl w:val="0"/>
          <w:numId w:val="13"/>
        </w:numPr>
        <w:tabs>
          <w:tab w:val="left" w:pos="5386"/>
        </w:tabs>
        <w:spacing w:after="80"/>
        <w:ind w:left="284" w:hanging="284"/>
        <w:jc w:val="both"/>
        <w:rPr>
          <w:rFonts w:ascii="Times New Roman" w:hAnsi="Times New Roman" w:cs="Times New Roman"/>
          <w:bCs/>
        </w:rPr>
      </w:pPr>
      <w:r w:rsidRPr="00536311">
        <w:rPr>
          <w:rFonts w:ascii="Times New Roman" w:hAnsi="Times New Roman" w:cs="Times New Roman"/>
          <w:bCs/>
        </w:rPr>
        <w:t>stosowanie zasad prowadzenia weryfikacji, a także różnych metod weryfikacji efektów uczenia się, zgodnie z celami walidacji i zasadami Zintegrowanego Systemu Kwalifikacji.</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Jeżeli instytucja certyfikująca prowadzi kształcenie w obszarze wnioskowanej kwalifikacji to musi stosować rozwiązania zapewniające rozdzielenie procesów kształcenia od walidacji. W szczególności istotne jest zapewnienie bezstronności osób przeprowadzających walidację m.in poprzez rozdział osobowy mający na celu zapobieganie konfliktowi interesów osób przeprowadzających walidację. Osoby te nie mogą weryfikować efektów uczenia się osób, które były przez nie przygotowywane do uzyskania kwalifikacji.</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Sposób organizacji walidacji oraz warunki organizacyjne i materialne jakie Wykonawca musi zapewnić:</w:t>
      </w:r>
    </w:p>
    <w:p w:rsidR="00F95967" w:rsidRPr="00536311" w:rsidRDefault="00F95967" w:rsidP="00F95967">
      <w:pPr>
        <w:pStyle w:val="Akapitzlist"/>
        <w:numPr>
          <w:ilvl w:val="0"/>
          <w:numId w:val="15"/>
        </w:numPr>
        <w:tabs>
          <w:tab w:val="left" w:pos="851"/>
          <w:tab w:val="left" w:pos="5386"/>
        </w:tabs>
        <w:spacing w:after="80"/>
        <w:ind w:left="709"/>
        <w:jc w:val="both"/>
        <w:rPr>
          <w:rFonts w:ascii="Times New Roman" w:hAnsi="Times New Roman" w:cs="Times New Roman"/>
          <w:bCs/>
        </w:rPr>
      </w:pPr>
      <w:r w:rsidRPr="00536311">
        <w:rPr>
          <w:rFonts w:ascii="Times New Roman" w:hAnsi="Times New Roman" w:cs="Times New Roman"/>
          <w:bCs/>
        </w:rPr>
        <w:t>pomieszczenie wyposażone w stoliki i krzesła oraz stanowiska komputerowe. Weryfikację z użyciem metod walidacji innych niż test i analiza dowodów przeprowadza się w pomieszczeniu klimatyzowanym;</w:t>
      </w:r>
    </w:p>
    <w:p w:rsidR="00F95967" w:rsidRPr="00536311" w:rsidRDefault="00F95967" w:rsidP="00F95967">
      <w:pPr>
        <w:pStyle w:val="Akapitzlist"/>
        <w:numPr>
          <w:ilvl w:val="0"/>
          <w:numId w:val="15"/>
        </w:numPr>
        <w:tabs>
          <w:tab w:val="left" w:pos="851"/>
          <w:tab w:val="left" w:pos="5386"/>
        </w:tabs>
        <w:spacing w:after="80"/>
        <w:ind w:left="709"/>
        <w:jc w:val="both"/>
        <w:rPr>
          <w:rFonts w:ascii="Times New Roman" w:hAnsi="Times New Roman" w:cs="Times New Roman"/>
          <w:bCs/>
        </w:rPr>
      </w:pPr>
      <w:r w:rsidRPr="00536311">
        <w:rPr>
          <w:rFonts w:ascii="Times New Roman" w:hAnsi="Times New Roman" w:cs="Times New Roman"/>
          <w:bCs/>
        </w:rPr>
        <w:t>drukarka 3D spełniająca następujące warunki:</w:t>
      </w:r>
    </w:p>
    <w:p w:rsidR="00F95967" w:rsidRPr="00536311" w:rsidRDefault="00F95967" w:rsidP="00F95967">
      <w:pPr>
        <w:pStyle w:val="Akapitzlist"/>
        <w:numPr>
          <w:ilvl w:val="0"/>
          <w:numId w:val="79"/>
        </w:numPr>
        <w:tabs>
          <w:tab w:val="left" w:pos="851"/>
          <w:tab w:val="left" w:pos="5386"/>
        </w:tabs>
        <w:spacing w:after="80"/>
        <w:ind w:left="851" w:hanging="153"/>
        <w:jc w:val="both"/>
        <w:rPr>
          <w:rFonts w:ascii="Times New Roman" w:hAnsi="Times New Roman" w:cs="Times New Roman"/>
          <w:bCs/>
        </w:rPr>
      </w:pPr>
      <w:r w:rsidRPr="00536311">
        <w:rPr>
          <w:rFonts w:ascii="Times New Roman" w:hAnsi="Times New Roman" w:cs="Times New Roman"/>
          <w:bCs/>
        </w:rPr>
        <w:t>została wyprodukowana w ramach produkcji seryjnej;</w:t>
      </w:r>
    </w:p>
    <w:p w:rsidR="00F95967" w:rsidRPr="00536311" w:rsidRDefault="00F95967" w:rsidP="00F95967">
      <w:pPr>
        <w:pStyle w:val="Akapitzlist"/>
        <w:numPr>
          <w:ilvl w:val="0"/>
          <w:numId w:val="79"/>
        </w:numPr>
        <w:tabs>
          <w:tab w:val="left" w:pos="851"/>
          <w:tab w:val="left" w:pos="5386"/>
        </w:tabs>
        <w:spacing w:after="80"/>
        <w:ind w:left="851" w:hanging="153"/>
        <w:jc w:val="both"/>
        <w:rPr>
          <w:rFonts w:ascii="Times New Roman" w:hAnsi="Times New Roman" w:cs="Times New Roman"/>
          <w:bCs/>
        </w:rPr>
      </w:pPr>
      <w:r w:rsidRPr="00536311">
        <w:rPr>
          <w:rFonts w:ascii="Times New Roman" w:hAnsi="Times New Roman" w:cs="Times New Roman"/>
          <w:bCs/>
        </w:rPr>
        <w:t>posiada znak CE;</w:t>
      </w:r>
    </w:p>
    <w:p w:rsidR="00F95967" w:rsidRPr="00536311" w:rsidRDefault="00F95967" w:rsidP="00F95967">
      <w:pPr>
        <w:pStyle w:val="Akapitzlist"/>
        <w:numPr>
          <w:ilvl w:val="0"/>
          <w:numId w:val="79"/>
        </w:numPr>
        <w:tabs>
          <w:tab w:val="left" w:pos="851"/>
          <w:tab w:val="left" w:pos="5386"/>
        </w:tabs>
        <w:spacing w:after="80"/>
        <w:ind w:left="851" w:hanging="153"/>
        <w:jc w:val="both"/>
        <w:rPr>
          <w:rFonts w:ascii="Times New Roman" w:hAnsi="Times New Roman" w:cs="Times New Roman"/>
          <w:bCs/>
        </w:rPr>
      </w:pPr>
      <w:r w:rsidRPr="00536311">
        <w:rPr>
          <w:rFonts w:ascii="Times New Roman" w:hAnsi="Times New Roman" w:cs="Times New Roman"/>
          <w:bCs/>
        </w:rPr>
        <w:t>producent drukarki działa na rynku (prowadzi sprzedaż drukarek 3D) i zapewnia wsparcie techniczne maszyny;</w:t>
      </w:r>
    </w:p>
    <w:p w:rsidR="00F95967" w:rsidRPr="00536311" w:rsidRDefault="00F95967" w:rsidP="00F95967">
      <w:pPr>
        <w:pStyle w:val="Akapitzlist"/>
        <w:numPr>
          <w:ilvl w:val="0"/>
          <w:numId w:val="79"/>
        </w:numPr>
        <w:tabs>
          <w:tab w:val="left" w:pos="851"/>
          <w:tab w:val="left" w:pos="5386"/>
        </w:tabs>
        <w:spacing w:after="80"/>
        <w:ind w:left="851" w:hanging="153"/>
        <w:jc w:val="both"/>
        <w:rPr>
          <w:rFonts w:ascii="Times New Roman" w:hAnsi="Times New Roman" w:cs="Times New Roman"/>
          <w:bCs/>
        </w:rPr>
      </w:pPr>
      <w:r w:rsidRPr="00536311">
        <w:rPr>
          <w:rFonts w:ascii="Times New Roman" w:hAnsi="Times New Roman" w:cs="Times New Roman"/>
          <w:bCs/>
        </w:rPr>
        <w:t>jest wykorzystywana w przedsiębiorstwach;</w:t>
      </w:r>
    </w:p>
    <w:p w:rsidR="00F95967" w:rsidRPr="00536311" w:rsidRDefault="00F95967" w:rsidP="00F95967">
      <w:pPr>
        <w:pStyle w:val="Akapitzlist"/>
        <w:numPr>
          <w:ilvl w:val="0"/>
          <w:numId w:val="79"/>
        </w:numPr>
        <w:tabs>
          <w:tab w:val="left" w:pos="851"/>
          <w:tab w:val="left" w:pos="5386"/>
        </w:tabs>
        <w:spacing w:after="80"/>
        <w:ind w:left="851" w:hanging="153"/>
        <w:jc w:val="both"/>
        <w:rPr>
          <w:rFonts w:ascii="Times New Roman" w:hAnsi="Times New Roman" w:cs="Times New Roman"/>
          <w:bCs/>
        </w:rPr>
      </w:pPr>
      <w:r w:rsidRPr="00536311">
        <w:rPr>
          <w:rFonts w:ascii="Times New Roman" w:hAnsi="Times New Roman" w:cs="Times New Roman"/>
          <w:bCs/>
        </w:rPr>
        <w:t xml:space="preserve">jest kompatybilna z oprogramowaniem do przygotowania procesu druku 3D, wykorzystywanym na potrzeby egzaminu. </w:t>
      </w:r>
    </w:p>
    <w:p w:rsidR="00F95967" w:rsidRPr="00536311" w:rsidRDefault="00F95967" w:rsidP="00F95967">
      <w:pPr>
        <w:pStyle w:val="Akapitzlist"/>
        <w:numPr>
          <w:ilvl w:val="0"/>
          <w:numId w:val="15"/>
        </w:numPr>
        <w:tabs>
          <w:tab w:val="left" w:pos="851"/>
          <w:tab w:val="left" w:pos="5386"/>
        </w:tabs>
        <w:spacing w:after="80"/>
        <w:ind w:left="709"/>
        <w:jc w:val="both"/>
        <w:rPr>
          <w:rFonts w:ascii="Times New Roman" w:hAnsi="Times New Roman" w:cs="Times New Roman"/>
          <w:bCs/>
        </w:rPr>
      </w:pPr>
      <w:r w:rsidRPr="00536311">
        <w:rPr>
          <w:rFonts w:ascii="Times New Roman" w:hAnsi="Times New Roman" w:cs="Times New Roman"/>
          <w:bCs/>
        </w:rPr>
        <w:t xml:space="preserve">stanowisko komputerowe wraz z oprogramowaniem umożliwiającym weryfikację następujących umiejętności: </w:t>
      </w:r>
    </w:p>
    <w:p w:rsidR="00F95967" w:rsidRPr="00536311" w:rsidRDefault="00F95967" w:rsidP="00F95967">
      <w:pPr>
        <w:pStyle w:val="Akapitzlist"/>
        <w:numPr>
          <w:ilvl w:val="0"/>
          <w:numId w:val="79"/>
        </w:numPr>
        <w:tabs>
          <w:tab w:val="left" w:pos="851"/>
          <w:tab w:val="left" w:pos="5386"/>
        </w:tabs>
        <w:spacing w:after="80"/>
        <w:ind w:left="851" w:hanging="153"/>
        <w:jc w:val="both"/>
        <w:rPr>
          <w:rFonts w:ascii="Times New Roman" w:hAnsi="Times New Roman" w:cs="Times New Roman"/>
          <w:bCs/>
        </w:rPr>
      </w:pPr>
      <w:r w:rsidRPr="00536311">
        <w:rPr>
          <w:rFonts w:ascii="Times New Roman" w:hAnsi="Times New Roman" w:cs="Times New Roman"/>
          <w:bCs/>
        </w:rPr>
        <w:t>identyfikacja kształtu i wymiaru modelu na podstawie dokumentacji technicznej;</w:t>
      </w:r>
    </w:p>
    <w:p w:rsidR="00F95967" w:rsidRPr="00536311" w:rsidRDefault="00F95967" w:rsidP="00F95967">
      <w:pPr>
        <w:pStyle w:val="Akapitzlist"/>
        <w:numPr>
          <w:ilvl w:val="0"/>
          <w:numId w:val="79"/>
        </w:numPr>
        <w:tabs>
          <w:tab w:val="left" w:pos="851"/>
          <w:tab w:val="left" w:pos="5386"/>
        </w:tabs>
        <w:spacing w:after="80"/>
        <w:ind w:left="851" w:hanging="153"/>
        <w:jc w:val="both"/>
        <w:rPr>
          <w:rFonts w:ascii="Times New Roman" w:hAnsi="Times New Roman" w:cs="Times New Roman"/>
          <w:bCs/>
        </w:rPr>
      </w:pPr>
      <w:r w:rsidRPr="00536311">
        <w:rPr>
          <w:rFonts w:ascii="Times New Roman" w:hAnsi="Times New Roman" w:cs="Times New Roman"/>
          <w:bCs/>
        </w:rPr>
        <w:t>obsługa urządzenia wskazującego z uwzględnieniem obracania (manipulowania) modelem 3D w wirtualnej przestrzeni oprogramowania;</w:t>
      </w:r>
    </w:p>
    <w:p w:rsidR="00F95967" w:rsidRPr="00536311" w:rsidRDefault="00F95967" w:rsidP="00F95967">
      <w:pPr>
        <w:pStyle w:val="Akapitzlist"/>
        <w:numPr>
          <w:ilvl w:val="0"/>
          <w:numId w:val="79"/>
        </w:numPr>
        <w:tabs>
          <w:tab w:val="left" w:pos="851"/>
          <w:tab w:val="left" w:pos="5386"/>
        </w:tabs>
        <w:spacing w:after="80"/>
        <w:ind w:left="851" w:hanging="153"/>
        <w:jc w:val="both"/>
        <w:rPr>
          <w:rFonts w:ascii="Times New Roman" w:hAnsi="Times New Roman" w:cs="Times New Roman"/>
          <w:bCs/>
        </w:rPr>
      </w:pPr>
      <w:r w:rsidRPr="00536311">
        <w:rPr>
          <w:rFonts w:ascii="Times New Roman" w:hAnsi="Times New Roman" w:cs="Times New Roman"/>
          <w:bCs/>
        </w:rPr>
        <w:t>rozróżnianie formatów plików CAD 3D;</w:t>
      </w:r>
    </w:p>
    <w:p w:rsidR="00F95967" w:rsidRPr="00536311" w:rsidRDefault="00F95967" w:rsidP="00F95967">
      <w:pPr>
        <w:pStyle w:val="Akapitzlist"/>
        <w:numPr>
          <w:ilvl w:val="0"/>
          <w:numId w:val="79"/>
        </w:numPr>
        <w:tabs>
          <w:tab w:val="left" w:pos="851"/>
          <w:tab w:val="left" w:pos="5386"/>
        </w:tabs>
        <w:spacing w:after="80"/>
        <w:ind w:left="851" w:hanging="153"/>
        <w:jc w:val="both"/>
        <w:rPr>
          <w:rFonts w:ascii="Times New Roman" w:hAnsi="Times New Roman" w:cs="Times New Roman"/>
          <w:bCs/>
        </w:rPr>
      </w:pPr>
      <w:r w:rsidRPr="00536311">
        <w:rPr>
          <w:rFonts w:ascii="Times New Roman" w:hAnsi="Times New Roman" w:cs="Times New Roman"/>
          <w:bCs/>
        </w:rPr>
        <w:t>weryfikacja poprawności kształtu i wymiaru modelu CAD 3D w odniesieniu do wybranej technologii;</w:t>
      </w:r>
    </w:p>
    <w:p w:rsidR="00F95967" w:rsidRPr="00536311" w:rsidRDefault="00F95967" w:rsidP="00F95967">
      <w:pPr>
        <w:pStyle w:val="Akapitzlist"/>
        <w:numPr>
          <w:ilvl w:val="0"/>
          <w:numId w:val="79"/>
        </w:numPr>
        <w:tabs>
          <w:tab w:val="left" w:pos="851"/>
          <w:tab w:val="left" w:pos="5386"/>
        </w:tabs>
        <w:spacing w:after="80"/>
        <w:ind w:left="851" w:hanging="153"/>
        <w:jc w:val="both"/>
        <w:rPr>
          <w:rFonts w:ascii="Times New Roman" w:hAnsi="Times New Roman" w:cs="Times New Roman"/>
          <w:bCs/>
        </w:rPr>
      </w:pPr>
      <w:r w:rsidRPr="00536311">
        <w:rPr>
          <w:rFonts w:ascii="Times New Roman" w:hAnsi="Times New Roman" w:cs="Times New Roman"/>
          <w:bCs/>
        </w:rPr>
        <w:t>konwertowanie plików na format obsługiwany przez drukarki 3D;</w:t>
      </w:r>
    </w:p>
    <w:p w:rsidR="00F95967" w:rsidRPr="00536311" w:rsidRDefault="00F95967" w:rsidP="00F95967">
      <w:pPr>
        <w:pStyle w:val="Akapitzlist"/>
        <w:numPr>
          <w:ilvl w:val="0"/>
          <w:numId w:val="79"/>
        </w:numPr>
        <w:tabs>
          <w:tab w:val="left" w:pos="851"/>
          <w:tab w:val="left" w:pos="5386"/>
        </w:tabs>
        <w:spacing w:after="80"/>
        <w:ind w:left="851" w:hanging="153"/>
        <w:jc w:val="both"/>
        <w:rPr>
          <w:rFonts w:ascii="Times New Roman" w:hAnsi="Times New Roman" w:cs="Times New Roman"/>
          <w:bCs/>
        </w:rPr>
      </w:pPr>
      <w:r w:rsidRPr="00536311">
        <w:rPr>
          <w:rFonts w:ascii="Times New Roman" w:hAnsi="Times New Roman" w:cs="Times New Roman"/>
          <w:bCs/>
        </w:rPr>
        <w:t>przygotowywanie procesu druku 3D z przeznaczeniem do realizacji na wybranej drukarce 3D;</w:t>
      </w:r>
    </w:p>
    <w:p w:rsidR="00F95967" w:rsidRPr="00536311" w:rsidRDefault="00F95967" w:rsidP="00F95967">
      <w:pPr>
        <w:pStyle w:val="Akapitzlist"/>
        <w:numPr>
          <w:ilvl w:val="0"/>
          <w:numId w:val="79"/>
        </w:numPr>
        <w:tabs>
          <w:tab w:val="left" w:pos="851"/>
          <w:tab w:val="left" w:pos="5386"/>
        </w:tabs>
        <w:spacing w:after="80"/>
        <w:ind w:left="851" w:hanging="153"/>
        <w:jc w:val="both"/>
        <w:rPr>
          <w:rFonts w:ascii="Times New Roman" w:hAnsi="Times New Roman" w:cs="Times New Roman"/>
          <w:bCs/>
        </w:rPr>
      </w:pPr>
      <w:r w:rsidRPr="00536311">
        <w:rPr>
          <w:rFonts w:ascii="Times New Roman" w:hAnsi="Times New Roman" w:cs="Times New Roman"/>
          <w:bCs/>
        </w:rPr>
        <w:t>zdalne monitorowanie procesu druku 3D.</w:t>
      </w:r>
    </w:p>
    <w:p w:rsidR="00F95967" w:rsidRPr="00536311" w:rsidRDefault="00F95967" w:rsidP="00F95967">
      <w:pPr>
        <w:pStyle w:val="Akapitzlist"/>
        <w:tabs>
          <w:tab w:val="left" w:pos="851"/>
          <w:tab w:val="left" w:pos="5386"/>
        </w:tabs>
        <w:spacing w:after="80"/>
        <w:ind w:left="709"/>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Wykonawca zapewni bezstronną i niezależną procedurę odwoławczą, w ramach której osoby uczestniczące w procesie walidacji i certyfikacji, będą miały możliwość odwołania się od decyzji dotyczących spełnienia wymogów formalnych, przebiegu walidacji samych egzaminów, a także decyzji kończącej walidację. W przypadku negatywnego wyniku walidacji Wykonawca będzie zobowiązany przedstawić uzasadnienie decyzji.</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Wykonawca zobowiązany będzie do zweryfikowania co najmniej następujących zestawów efektów uczenia się:</w:t>
      </w:r>
    </w:p>
    <w:p w:rsidR="00F95967" w:rsidRPr="00536311" w:rsidRDefault="00F95967" w:rsidP="00F95967">
      <w:pPr>
        <w:pStyle w:val="Akapitzlist"/>
        <w:numPr>
          <w:ilvl w:val="0"/>
          <w:numId w:val="81"/>
        </w:numPr>
        <w:tabs>
          <w:tab w:val="left" w:pos="5386"/>
        </w:tabs>
        <w:spacing w:after="80"/>
        <w:ind w:left="284" w:hanging="284"/>
        <w:jc w:val="both"/>
        <w:rPr>
          <w:rFonts w:ascii="Times New Roman" w:hAnsi="Times New Roman" w:cs="Times New Roman"/>
          <w:bCs/>
        </w:rPr>
      </w:pPr>
      <w:r w:rsidRPr="00536311">
        <w:rPr>
          <w:rFonts w:ascii="Times New Roman" w:hAnsi="Times New Roman" w:cs="Times New Roman"/>
          <w:bCs/>
        </w:rPr>
        <w:t>Przygotowanie procesu druku 3D na podstawie dokumentacji.</w:t>
      </w:r>
    </w:p>
    <w:p w:rsidR="00F95967" w:rsidRPr="00536311" w:rsidRDefault="00F95967" w:rsidP="00F95967">
      <w:pPr>
        <w:pStyle w:val="Akapitzlist"/>
        <w:numPr>
          <w:ilvl w:val="0"/>
          <w:numId w:val="80"/>
        </w:numPr>
        <w:tabs>
          <w:tab w:val="left" w:pos="5386"/>
        </w:tabs>
        <w:spacing w:after="80"/>
        <w:ind w:left="567" w:hanging="283"/>
        <w:jc w:val="both"/>
        <w:rPr>
          <w:rFonts w:ascii="Times New Roman" w:hAnsi="Times New Roman" w:cs="Times New Roman"/>
          <w:bCs/>
        </w:rPr>
      </w:pPr>
      <w:r w:rsidRPr="00536311">
        <w:rPr>
          <w:rFonts w:ascii="Times New Roman" w:hAnsi="Times New Roman" w:cs="Times New Roman"/>
          <w:bCs/>
        </w:rPr>
        <w:t>Dobiera parametry druku 3D</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omawia parametry procesu i nastawy drukarki 3D;</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nastawia parametry modelu zgodnie z możliwościami technologii.</w:t>
      </w:r>
    </w:p>
    <w:p w:rsidR="00F95967" w:rsidRPr="00536311" w:rsidRDefault="00F95967" w:rsidP="00F95967">
      <w:pPr>
        <w:pStyle w:val="Akapitzlist"/>
        <w:numPr>
          <w:ilvl w:val="0"/>
          <w:numId w:val="80"/>
        </w:numPr>
        <w:tabs>
          <w:tab w:val="left" w:pos="5386"/>
        </w:tabs>
        <w:spacing w:after="80"/>
        <w:ind w:left="567" w:hanging="283"/>
        <w:jc w:val="both"/>
        <w:rPr>
          <w:rFonts w:ascii="Times New Roman" w:hAnsi="Times New Roman" w:cs="Times New Roman"/>
          <w:bCs/>
        </w:rPr>
      </w:pPr>
      <w:r w:rsidRPr="00536311">
        <w:rPr>
          <w:rFonts w:ascii="Times New Roman" w:hAnsi="Times New Roman" w:cs="Times New Roman"/>
          <w:bCs/>
        </w:rPr>
        <w:t>Dobiera technologię druku 3D do wytworzenia obiektu.</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rozróżnia technologie druku 3D;</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omawia zasady działania drukarek 3D w oparciu o rozróżniane technologie;</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wskazuje optymalną technologię do wytworzenia obiektu.</w:t>
      </w:r>
    </w:p>
    <w:p w:rsidR="00F95967" w:rsidRPr="00536311" w:rsidRDefault="00F95967" w:rsidP="00F95967">
      <w:pPr>
        <w:pStyle w:val="Akapitzlist"/>
        <w:numPr>
          <w:ilvl w:val="0"/>
          <w:numId w:val="80"/>
        </w:numPr>
        <w:tabs>
          <w:tab w:val="left" w:pos="5386"/>
        </w:tabs>
        <w:spacing w:after="80"/>
        <w:ind w:left="567" w:hanging="283"/>
        <w:jc w:val="both"/>
        <w:rPr>
          <w:rFonts w:ascii="Times New Roman" w:hAnsi="Times New Roman" w:cs="Times New Roman"/>
          <w:bCs/>
        </w:rPr>
      </w:pPr>
      <w:r w:rsidRPr="00536311">
        <w:rPr>
          <w:rFonts w:ascii="Times New Roman" w:hAnsi="Times New Roman" w:cs="Times New Roman"/>
          <w:bCs/>
        </w:rPr>
        <w:t>Przygotowuje model CAD 3D na potrzeby wytworzenia obiektu.</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identyfikuje kształt i wymiary modelu na podstawie dostarczonej dokumentacji technicznej;</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obsługuje urządzenia wskazujące z uwzględnieniem obracania (manipulowania) modelem 3D w wirtualnej przestrzeni oprogramowania;</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rozróżnia formaty plików CAD 3D;</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weryfikuje poprawność kształtu i wymiaru modelu CAD 3D w odniesieniu do wybranej technologii;</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konwertuje pliki na format obsługiwany przez drukarki 3D.</w:t>
      </w:r>
    </w:p>
    <w:p w:rsidR="00F95967" w:rsidRPr="00536311" w:rsidRDefault="00F95967" w:rsidP="00F95967">
      <w:pPr>
        <w:pStyle w:val="Akapitzlist"/>
        <w:numPr>
          <w:ilvl w:val="0"/>
          <w:numId w:val="81"/>
        </w:numPr>
        <w:tabs>
          <w:tab w:val="left" w:pos="5386"/>
        </w:tabs>
        <w:spacing w:after="80"/>
        <w:ind w:left="284" w:hanging="284"/>
        <w:jc w:val="both"/>
        <w:rPr>
          <w:rFonts w:ascii="Times New Roman" w:hAnsi="Times New Roman" w:cs="Times New Roman"/>
          <w:bCs/>
        </w:rPr>
      </w:pPr>
      <w:r w:rsidRPr="00536311">
        <w:rPr>
          <w:rFonts w:ascii="Times New Roman" w:hAnsi="Times New Roman" w:cs="Times New Roman"/>
          <w:bCs/>
        </w:rPr>
        <w:t>Realizowanie procesu druku 3D.</w:t>
      </w:r>
    </w:p>
    <w:p w:rsidR="00F95967" w:rsidRPr="00536311" w:rsidRDefault="00F95967" w:rsidP="00F95967">
      <w:pPr>
        <w:pStyle w:val="Akapitzlist"/>
        <w:numPr>
          <w:ilvl w:val="0"/>
          <w:numId w:val="82"/>
        </w:numPr>
        <w:tabs>
          <w:tab w:val="left" w:pos="5386"/>
        </w:tabs>
        <w:spacing w:after="80"/>
        <w:ind w:left="567" w:hanging="283"/>
        <w:jc w:val="both"/>
        <w:rPr>
          <w:rFonts w:ascii="Times New Roman" w:hAnsi="Times New Roman" w:cs="Times New Roman"/>
          <w:bCs/>
        </w:rPr>
      </w:pPr>
      <w:r w:rsidRPr="00536311">
        <w:rPr>
          <w:rFonts w:ascii="Times New Roman" w:hAnsi="Times New Roman" w:cs="Times New Roman"/>
          <w:bCs/>
        </w:rPr>
        <w:t>Finalizuje proces druku 3D.</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weryfikuje zakończenie pracy przez drukarkę 3D;</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wyjmuje obiekt z komory roboczej drukarki 3D i usuwa struktury podpierające model oraz ewentualny nadmiarowy materiał modelowy z komory roboczej maszyny oraz ze ścian zewnętrznych wytworzonego obiektu;</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czyści i zabezpiecza drukarkę 3D po zakończeniu pracy.</w:t>
      </w:r>
    </w:p>
    <w:p w:rsidR="00F95967" w:rsidRPr="00536311" w:rsidRDefault="00F95967" w:rsidP="00F95967">
      <w:pPr>
        <w:pStyle w:val="Akapitzlist"/>
        <w:numPr>
          <w:ilvl w:val="0"/>
          <w:numId w:val="82"/>
        </w:numPr>
        <w:tabs>
          <w:tab w:val="left" w:pos="5386"/>
        </w:tabs>
        <w:spacing w:after="80"/>
        <w:ind w:left="567" w:hanging="283"/>
        <w:jc w:val="both"/>
        <w:rPr>
          <w:rFonts w:ascii="Times New Roman" w:hAnsi="Times New Roman" w:cs="Times New Roman"/>
          <w:bCs/>
        </w:rPr>
      </w:pPr>
      <w:r w:rsidRPr="00536311">
        <w:rPr>
          <w:rFonts w:ascii="Times New Roman" w:hAnsi="Times New Roman" w:cs="Times New Roman"/>
          <w:bCs/>
        </w:rPr>
        <w:t>Monitoruje proces druku 3D.</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omawia przebieg procesu druku 3D;</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charakteryzuje zdarzenia wymagające awaryjnego zatrzymania druku 3D;</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wskazuje i charakteryzuje możliwości wystąpienia potencjalnych wad obiektu wynikających z nieprawidłowego działania drukarki 3D;</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sprawdza prawidłowość przylegania wytwarzanego obiektu do stołu roboczego drukarki 3D;</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stwierdza zgodność wytworzonego obiektu 3D z dokumentacją.</w:t>
      </w:r>
    </w:p>
    <w:p w:rsidR="00F95967" w:rsidRPr="00536311" w:rsidRDefault="00F95967" w:rsidP="00F95967">
      <w:pPr>
        <w:pStyle w:val="Akapitzlist"/>
        <w:numPr>
          <w:ilvl w:val="0"/>
          <w:numId w:val="82"/>
        </w:numPr>
        <w:tabs>
          <w:tab w:val="left" w:pos="5386"/>
        </w:tabs>
        <w:spacing w:after="80"/>
        <w:ind w:left="567" w:hanging="283"/>
        <w:jc w:val="both"/>
        <w:rPr>
          <w:rFonts w:ascii="Times New Roman" w:hAnsi="Times New Roman" w:cs="Times New Roman"/>
          <w:bCs/>
        </w:rPr>
      </w:pPr>
      <w:r w:rsidRPr="00536311">
        <w:rPr>
          <w:rFonts w:ascii="Times New Roman" w:hAnsi="Times New Roman" w:cs="Times New Roman"/>
          <w:bCs/>
        </w:rPr>
        <w:t>Przygotowuje drukarkę do druku 3D.</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omawia potencjalny wpływ warunków środowiska pracy drukarki 3D oraz zdarzeń losowych na rezultat procesu druku;</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omawia zasady uruchamiania drukarek 3D w rozróżnianych technologiach.</w:t>
      </w:r>
    </w:p>
    <w:p w:rsidR="00F95967" w:rsidRPr="00536311" w:rsidRDefault="00F95967" w:rsidP="00F95967">
      <w:pPr>
        <w:pStyle w:val="Akapitzlist"/>
        <w:numPr>
          <w:ilvl w:val="0"/>
          <w:numId w:val="82"/>
        </w:numPr>
        <w:tabs>
          <w:tab w:val="left" w:pos="5386"/>
        </w:tabs>
        <w:spacing w:after="80"/>
        <w:ind w:left="567" w:hanging="283"/>
        <w:jc w:val="both"/>
        <w:rPr>
          <w:rFonts w:ascii="Times New Roman" w:hAnsi="Times New Roman" w:cs="Times New Roman"/>
          <w:bCs/>
        </w:rPr>
      </w:pPr>
      <w:r w:rsidRPr="00536311">
        <w:rPr>
          <w:rFonts w:ascii="Times New Roman" w:hAnsi="Times New Roman" w:cs="Times New Roman"/>
          <w:bCs/>
        </w:rPr>
        <w:t>Uruchamia drukarkę 3D.</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omawia zasady kalibracji drukarek 3D;</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sprawdza stan kaset materiałowych oraz zgodność typu materiału z parametrami nastaw wynikającymi z parametrów modelu;</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sprawdza gotowość drukarki 3D do pracy;</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sprawdza nastawy drukarki 3D pod kątem dostosowania procesu do wymagań stosowanego materiału;</w:t>
      </w:r>
    </w:p>
    <w:p w:rsidR="00F95967" w:rsidRPr="00536311" w:rsidRDefault="00F95967" w:rsidP="00F95967">
      <w:pPr>
        <w:pStyle w:val="Akapitzlist"/>
        <w:numPr>
          <w:ilvl w:val="0"/>
          <w:numId w:val="18"/>
        </w:numPr>
        <w:tabs>
          <w:tab w:val="left" w:pos="5386"/>
        </w:tabs>
        <w:spacing w:after="80"/>
        <w:ind w:left="851" w:hanging="294"/>
        <w:jc w:val="both"/>
        <w:rPr>
          <w:rFonts w:ascii="Times New Roman" w:hAnsi="Times New Roman" w:cs="Times New Roman"/>
          <w:bCs/>
        </w:rPr>
      </w:pPr>
      <w:r w:rsidRPr="00536311">
        <w:rPr>
          <w:rFonts w:ascii="Times New Roman" w:hAnsi="Times New Roman" w:cs="Times New Roman"/>
          <w:bCs/>
        </w:rPr>
        <w:t>uruchamia proces druku 3D.</w:t>
      </w:r>
      <w:bookmarkEnd w:id="3"/>
    </w:p>
    <w:p w:rsidR="00F95967" w:rsidRPr="00536311" w:rsidRDefault="00F95967" w:rsidP="00F95967">
      <w:pPr>
        <w:tabs>
          <w:tab w:val="left" w:pos="5386"/>
        </w:tabs>
        <w:spacing w:after="80"/>
        <w:jc w:val="both"/>
        <w:rPr>
          <w:rFonts w:ascii="Times New Roman" w:hAnsi="Times New Roman" w:cs="Times New Roman"/>
          <w:b/>
          <w:bCs/>
        </w:rPr>
      </w:pPr>
    </w:p>
    <w:p w:rsidR="00F95967" w:rsidRPr="00536311" w:rsidRDefault="00F95967" w:rsidP="00F95967">
      <w:pPr>
        <w:tabs>
          <w:tab w:val="left" w:pos="5386"/>
        </w:tabs>
        <w:spacing w:after="80"/>
        <w:jc w:val="both"/>
        <w:rPr>
          <w:rFonts w:ascii="Times New Roman" w:hAnsi="Times New Roman" w:cs="Times New Roman"/>
          <w:b/>
          <w:bCs/>
        </w:rPr>
      </w:pPr>
      <w:r w:rsidRPr="00536311">
        <w:rPr>
          <w:rFonts w:ascii="Times New Roman" w:hAnsi="Times New Roman" w:cs="Times New Roman"/>
          <w:b/>
          <w:bCs/>
        </w:rPr>
        <w:t xml:space="preserve">D. Zrealizowanie usługi walidacji i certyfikacji kwalifikacji </w:t>
      </w:r>
      <w:r w:rsidR="006A62C8">
        <w:rPr>
          <w:rFonts w:ascii="Times New Roman" w:hAnsi="Times New Roman" w:cs="Times New Roman"/>
          <w:b/>
          <w:bCs/>
        </w:rPr>
        <w:t>„</w:t>
      </w:r>
      <w:r w:rsidR="006A62C8" w:rsidRPr="006A62C8">
        <w:rPr>
          <w:rFonts w:ascii="Times New Roman" w:hAnsi="Times New Roman" w:cs="Times New Roman"/>
          <w:b/>
          <w:bCs/>
        </w:rPr>
        <w:t>Planowanie, tworzenie i dystrybuowanie treści marketingowych (CONTENT MARKETING)</w:t>
      </w:r>
      <w:r w:rsidR="006A62C8">
        <w:rPr>
          <w:rFonts w:ascii="Times New Roman" w:hAnsi="Times New Roman" w:cs="Times New Roman"/>
          <w:b/>
          <w:bCs/>
        </w:rPr>
        <w:t>”</w:t>
      </w:r>
      <w:r w:rsidRPr="00536311" w:rsidDel="00954731">
        <w:rPr>
          <w:rFonts w:ascii="Times New Roman" w:hAnsi="Times New Roman" w:cs="Times New Roman"/>
          <w:b/>
          <w:bCs/>
        </w:rPr>
        <w:t xml:space="preserve"> </w:t>
      </w:r>
      <w:r w:rsidRPr="00536311">
        <w:rPr>
          <w:rFonts w:ascii="Times New Roman" w:hAnsi="Times New Roman" w:cs="Times New Roman"/>
          <w:b/>
          <w:bCs/>
        </w:rPr>
        <w:t xml:space="preserve">dla </w:t>
      </w:r>
      <w:r w:rsidR="00536311">
        <w:rPr>
          <w:rFonts w:ascii="Times New Roman" w:hAnsi="Times New Roman" w:cs="Times New Roman"/>
          <w:b/>
          <w:bCs/>
        </w:rPr>
        <w:t>30</w:t>
      </w:r>
      <w:r w:rsidRPr="00536311">
        <w:rPr>
          <w:rFonts w:ascii="Times New Roman" w:hAnsi="Times New Roman" w:cs="Times New Roman"/>
          <w:b/>
          <w:bCs/>
        </w:rPr>
        <w:t xml:space="preserve"> osób (</w:t>
      </w:r>
      <w:r w:rsidR="00536311">
        <w:rPr>
          <w:rFonts w:ascii="Times New Roman" w:hAnsi="Times New Roman" w:cs="Times New Roman"/>
          <w:b/>
          <w:bCs/>
        </w:rPr>
        <w:t>30</w:t>
      </w:r>
      <w:r w:rsidRPr="00536311">
        <w:rPr>
          <w:rFonts w:ascii="Times New Roman" w:hAnsi="Times New Roman" w:cs="Times New Roman"/>
          <w:b/>
          <w:bCs/>
        </w:rPr>
        <w:t xml:space="preserve"> walidacji).</w:t>
      </w:r>
    </w:p>
    <w:p w:rsidR="00F95967" w:rsidRPr="00536311" w:rsidRDefault="00F95967" w:rsidP="00F95967">
      <w:pPr>
        <w:tabs>
          <w:tab w:val="left" w:pos="5386"/>
        </w:tabs>
        <w:spacing w:after="80"/>
        <w:jc w:val="both"/>
        <w:rPr>
          <w:rFonts w:ascii="Times New Roman" w:hAnsi="Times New Roman" w:cs="Times New Roman"/>
          <w:b/>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Charakterystyka kwalifikacji:</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 xml:space="preserve">Osoba posiadająca kwalifikację jest gotowa do samodzielnego podejmowania działań związanych z planowaniem, tworzeniem i rozpowszechnianiem treści marketingowych. Analizuje potrzeby i preferencje odbiorców treści marketingowych, przygotowuje i dystrybuuje treści marketingowe. Jest przygotowana do prowadzenia projektów </w:t>
      </w:r>
      <w:proofErr w:type="spellStart"/>
      <w:r w:rsidRPr="00536311">
        <w:rPr>
          <w:rFonts w:ascii="Times New Roman" w:hAnsi="Times New Roman" w:cs="Times New Roman"/>
          <w:bCs/>
        </w:rPr>
        <w:t>content</w:t>
      </w:r>
      <w:proofErr w:type="spellEnd"/>
      <w:r w:rsidRPr="00536311">
        <w:rPr>
          <w:rFonts w:ascii="Times New Roman" w:hAnsi="Times New Roman" w:cs="Times New Roman"/>
          <w:bCs/>
        </w:rPr>
        <w:t xml:space="preserve"> marketingowych. W ramach podejmowanych zadań projektowych planuje i deleguje zadania zespołu oraz dostawców. Osoba posiadająca kwalifikację może znaleźć zatrudnienie między innymi w agencjach (PR, marketingowych, kreatywnych, </w:t>
      </w:r>
      <w:proofErr w:type="spellStart"/>
      <w:r w:rsidRPr="00536311">
        <w:rPr>
          <w:rFonts w:ascii="Times New Roman" w:hAnsi="Times New Roman" w:cs="Times New Roman"/>
          <w:bCs/>
        </w:rPr>
        <w:t>social</w:t>
      </w:r>
      <w:proofErr w:type="spellEnd"/>
      <w:r w:rsidRPr="00536311">
        <w:rPr>
          <w:rFonts w:ascii="Times New Roman" w:hAnsi="Times New Roman" w:cs="Times New Roman"/>
          <w:bCs/>
        </w:rPr>
        <w:t xml:space="preserve"> media) i domach </w:t>
      </w:r>
      <w:proofErr w:type="spellStart"/>
      <w:r w:rsidRPr="00536311">
        <w:rPr>
          <w:rFonts w:ascii="Times New Roman" w:hAnsi="Times New Roman" w:cs="Times New Roman"/>
          <w:bCs/>
        </w:rPr>
        <w:t>mediowych</w:t>
      </w:r>
      <w:proofErr w:type="spellEnd"/>
      <w:r w:rsidRPr="00536311">
        <w:rPr>
          <w:rFonts w:ascii="Times New Roman" w:hAnsi="Times New Roman" w:cs="Times New Roman"/>
          <w:bCs/>
        </w:rPr>
        <w:t xml:space="preserve">, przedsiębiorstwach i instytucjach, które prowadzą lub chcą prowadzić działania związane z treściami marketingowymi. Działania zawodowe może prowadzić w ramach własnej działalności gospodarczej lub świadczyć usługi na zlecenie (na zasadzie działalności </w:t>
      </w:r>
      <w:proofErr w:type="spellStart"/>
      <w:r w:rsidRPr="00536311">
        <w:rPr>
          <w:rFonts w:ascii="Times New Roman" w:hAnsi="Times New Roman" w:cs="Times New Roman"/>
          <w:bCs/>
        </w:rPr>
        <w:t>freelancerskiej</w:t>
      </w:r>
      <w:proofErr w:type="spellEnd"/>
      <w:r w:rsidRPr="00536311">
        <w:rPr>
          <w:rFonts w:ascii="Times New Roman" w:hAnsi="Times New Roman" w:cs="Times New Roman"/>
          <w:bCs/>
        </w:rPr>
        <w:t>).</w:t>
      </w:r>
    </w:p>
    <w:p w:rsidR="006A62C8" w:rsidRDefault="006A62C8" w:rsidP="006A62C8">
      <w:pPr>
        <w:tabs>
          <w:tab w:val="left" w:pos="5386"/>
        </w:tabs>
        <w:spacing w:after="80"/>
        <w:jc w:val="both"/>
        <w:rPr>
          <w:rFonts w:ascii="Times New Roman" w:hAnsi="Times New Roman" w:cs="Times New Roman"/>
          <w:bCs/>
        </w:rPr>
      </w:pPr>
    </w:p>
    <w:p w:rsidR="006A62C8" w:rsidRPr="00536311" w:rsidRDefault="006A62C8" w:rsidP="006A62C8">
      <w:pPr>
        <w:tabs>
          <w:tab w:val="left" w:pos="5386"/>
        </w:tabs>
        <w:spacing w:after="80"/>
        <w:jc w:val="both"/>
        <w:rPr>
          <w:rFonts w:ascii="Times New Roman" w:hAnsi="Times New Roman" w:cs="Times New Roman"/>
          <w:bCs/>
        </w:rPr>
      </w:pPr>
      <w:r w:rsidRPr="00536311">
        <w:rPr>
          <w:rFonts w:ascii="Times New Roman" w:hAnsi="Times New Roman" w:cs="Times New Roman"/>
          <w:bCs/>
        </w:rPr>
        <w:t xml:space="preserve">Poziom Polskiej Ramy Kwalifikacji: </w:t>
      </w:r>
      <w:r>
        <w:rPr>
          <w:rFonts w:ascii="Times New Roman" w:hAnsi="Times New Roman" w:cs="Times New Roman"/>
          <w:bCs/>
        </w:rPr>
        <w:t>5</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Wykonawca zobowiązany będzie do zrealizowania walidacji zgodnie z następującymi wymaganiami:</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 procesie walidacji Wykonawca zastosuje wyłącznie następujące metody:</w:t>
      </w:r>
    </w:p>
    <w:p w:rsidR="00F95967" w:rsidRPr="00536311" w:rsidRDefault="00F95967" w:rsidP="00F95967">
      <w:pPr>
        <w:numPr>
          <w:ilvl w:val="0"/>
          <w:numId w:val="73"/>
        </w:numPr>
        <w:tabs>
          <w:tab w:val="left" w:pos="5386"/>
        </w:tabs>
        <w:spacing w:after="80"/>
        <w:jc w:val="both"/>
        <w:rPr>
          <w:rFonts w:ascii="Times New Roman" w:hAnsi="Times New Roman" w:cs="Times New Roman"/>
          <w:bCs/>
        </w:rPr>
      </w:pPr>
      <w:r w:rsidRPr="00536311">
        <w:rPr>
          <w:rFonts w:ascii="Times New Roman" w:hAnsi="Times New Roman" w:cs="Times New Roman"/>
          <w:bCs/>
        </w:rPr>
        <w:t>test wiedzy,</w:t>
      </w:r>
    </w:p>
    <w:p w:rsidR="00F95967" w:rsidRPr="00536311" w:rsidRDefault="00F95967" w:rsidP="00F95967">
      <w:pPr>
        <w:numPr>
          <w:ilvl w:val="0"/>
          <w:numId w:val="73"/>
        </w:numPr>
        <w:tabs>
          <w:tab w:val="left" w:pos="5386"/>
        </w:tabs>
        <w:spacing w:after="80"/>
        <w:jc w:val="both"/>
        <w:rPr>
          <w:rFonts w:ascii="Times New Roman" w:hAnsi="Times New Roman" w:cs="Times New Roman"/>
          <w:bCs/>
        </w:rPr>
      </w:pPr>
      <w:r w:rsidRPr="00536311">
        <w:rPr>
          <w:rFonts w:ascii="Times New Roman" w:hAnsi="Times New Roman" w:cs="Times New Roman"/>
          <w:bCs/>
        </w:rPr>
        <w:t>symulacja,</w:t>
      </w:r>
    </w:p>
    <w:p w:rsidR="00F95967" w:rsidRPr="00536311" w:rsidRDefault="00F95967" w:rsidP="00F95967">
      <w:pPr>
        <w:numPr>
          <w:ilvl w:val="0"/>
          <w:numId w:val="73"/>
        </w:numPr>
        <w:tabs>
          <w:tab w:val="left" w:pos="5386"/>
        </w:tabs>
        <w:spacing w:after="80"/>
        <w:jc w:val="both"/>
        <w:rPr>
          <w:rFonts w:ascii="Times New Roman" w:hAnsi="Times New Roman" w:cs="Times New Roman"/>
          <w:bCs/>
        </w:rPr>
      </w:pPr>
      <w:r w:rsidRPr="00536311">
        <w:rPr>
          <w:rFonts w:ascii="Times New Roman" w:hAnsi="Times New Roman" w:cs="Times New Roman"/>
          <w:bCs/>
        </w:rPr>
        <w:t>rozmowa z komisją,</w:t>
      </w:r>
    </w:p>
    <w:p w:rsidR="00F95967" w:rsidRPr="00536311" w:rsidRDefault="00F95967" w:rsidP="00F95967">
      <w:pPr>
        <w:numPr>
          <w:ilvl w:val="0"/>
          <w:numId w:val="73"/>
        </w:numPr>
        <w:tabs>
          <w:tab w:val="left" w:pos="5386"/>
        </w:tabs>
        <w:spacing w:after="80"/>
        <w:jc w:val="both"/>
        <w:rPr>
          <w:rFonts w:ascii="Times New Roman" w:hAnsi="Times New Roman" w:cs="Times New Roman"/>
          <w:bCs/>
        </w:rPr>
      </w:pPr>
      <w:r w:rsidRPr="00536311">
        <w:rPr>
          <w:rFonts w:ascii="Times New Roman" w:hAnsi="Times New Roman" w:cs="Times New Roman"/>
          <w:bCs/>
        </w:rPr>
        <w:t>analiza dowodów.</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Weryfikacja składać się będzie z części teoretycznej i praktycznej:</w:t>
      </w:r>
    </w:p>
    <w:p w:rsidR="00F95967" w:rsidRPr="00536311" w:rsidRDefault="00F95967" w:rsidP="00F95967">
      <w:pPr>
        <w:numPr>
          <w:ilvl w:val="0"/>
          <w:numId w:val="64"/>
        </w:numPr>
        <w:tabs>
          <w:tab w:val="left" w:pos="5386"/>
        </w:tabs>
        <w:spacing w:after="80"/>
        <w:jc w:val="both"/>
        <w:rPr>
          <w:rFonts w:ascii="Times New Roman" w:hAnsi="Times New Roman" w:cs="Times New Roman"/>
          <w:bCs/>
        </w:rPr>
      </w:pPr>
      <w:r w:rsidRPr="00536311">
        <w:rPr>
          <w:rFonts w:ascii="Times New Roman" w:hAnsi="Times New Roman" w:cs="Times New Roman"/>
          <w:bCs/>
        </w:rPr>
        <w:t>W części teoretycznej wykorzystuje się metodę testu teoretycznego w systemie elektronicznym.</w:t>
      </w:r>
    </w:p>
    <w:p w:rsidR="00F95967" w:rsidRPr="00536311" w:rsidRDefault="00F95967" w:rsidP="00F95967">
      <w:pPr>
        <w:numPr>
          <w:ilvl w:val="0"/>
          <w:numId w:val="64"/>
        </w:numPr>
        <w:tabs>
          <w:tab w:val="left" w:pos="5386"/>
        </w:tabs>
        <w:spacing w:after="80"/>
        <w:jc w:val="both"/>
        <w:rPr>
          <w:rFonts w:ascii="Times New Roman" w:hAnsi="Times New Roman" w:cs="Times New Roman"/>
          <w:bCs/>
        </w:rPr>
      </w:pPr>
      <w:r w:rsidRPr="00536311">
        <w:rPr>
          <w:rFonts w:ascii="Times New Roman" w:hAnsi="Times New Roman" w:cs="Times New Roman"/>
          <w:bCs/>
        </w:rPr>
        <w:t>W części praktycznej wykorzystuje się metody: symulacja, rozmowa z komisją oraz analiza dowodów. Analizy dowodów nie wolno stosować do weryfikowania umiejętności „Monitoruje efekty wdrożenia treści marketingowych”.</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Zamawiający wymaga aby w procesie weryfikacji brali udział:</w:t>
      </w:r>
    </w:p>
    <w:p w:rsidR="00F95967" w:rsidRPr="00536311" w:rsidRDefault="00F95967" w:rsidP="00F95967">
      <w:pPr>
        <w:numPr>
          <w:ilvl w:val="0"/>
          <w:numId w:val="65"/>
        </w:numPr>
        <w:tabs>
          <w:tab w:val="left" w:pos="5386"/>
        </w:tabs>
        <w:spacing w:after="80"/>
        <w:jc w:val="both"/>
        <w:rPr>
          <w:rFonts w:ascii="Times New Roman" w:hAnsi="Times New Roman" w:cs="Times New Roman"/>
          <w:bCs/>
        </w:rPr>
      </w:pPr>
      <w:r w:rsidRPr="00536311">
        <w:rPr>
          <w:rFonts w:ascii="Times New Roman" w:hAnsi="Times New Roman" w:cs="Times New Roman"/>
          <w:bCs/>
        </w:rPr>
        <w:t>w przypadku, gdy test teoretyczny przeprowadzany jest w elektronicznym systemie - operator systemu egzaminacyjnego, który organizuje zaplecze techniczne do przeprowadzenia weryfikacji i nadzoruje przebieg testu; w przypadku gdy test przeprowadzany jest poza systemem elektronicznym należy zapewnić nadzór nad prawidłowym przebiegiem tej części walidacji.</w:t>
      </w:r>
    </w:p>
    <w:p w:rsidR="00F95967" w:rsidRPr="00536311" w:rsidRDefault="00F95967" w:rsidP="00F95967">
      <w:pPr>
        <w:numPr>
          <w:ilvl w:val="0"/>
          <w:numId w:val="65"/>
        </w:numPr>
        <w:tabs>
          <w:tab w:val="left" w:pos="5386"/>
        </w:tabs>
        <w:spacing w:after="80"/>
        <w:jc w:val="both"/>
        <w:rPr>
          <w:rFonts w:ascii="Times New Roman" w:hAnsi="Times New Roman" w:cs="Times New Roman"/>
          <w:bCs/>
        </w:rPr>
      </w:pPr>
      <w:r w:rsidRPr="00536311">
        <w:rPr>
          <w:rFonts w:ascii="Times New Roman" w:hAnsi="Times New Roman" w:cs="Times New Roman"/>
          <w:bCs/>
        </w:rPr>
        <w:t>komisja walidacyjna, składająca się z co najmniej 2 egzaminatorów, która przeprowadza część praktyczną egzaminu. Osoba będąca egzaminatorów może być jednocześnie operatorem systemu egzaminacyjnego i osobą nadzorującą przebieg testu teoretycznego prowadzonego poza systemem elektronicznym.</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Operator systemu egzaminacyjnego musi posiadać:</w:t>
      </w:r>
    </w:p>
    <w:p w:rsidR="00F95967" w:rsidRPr="00536311" w:rsidRDefault="00F95967" w:rsidP="00F95967">
      <w:pPr>
        <w:numPr>
          <w:ilvl w:val="0"/>
          <w:numId w:val="66"/>
        </w:numPr>
        <w:tabs>
          <w:tab w:val="left" w:pos="5386"/>
        </w:tabs>
        <w:spacing w:after="80"/>
        <w:jc w:val="both"/>
        <w:rPr>
          <w:rFonts w:ascii="Times New Roman" w:hAnsi="Times New Roman" w:cs="Times New Roman"/>
          <w:bCs/>
        </w:rPr>
      </w:pPr>
      <w:r w:rsidRPr="00536311">
        <w:rPr>
          <w:rFonts w:ascii="Times New Roman" w:hAnsi="Times New Roman" w:cs="Times New Roman"/>
          <w:bCs/>
        </w:rPr>
        <w:t>wykształcenie minimum średnie,</w:t>
      </w:r>
    </w:p>
    <w:p w:rsidR="00F95967" w:rsidRPr="00536311" w:rsidRDefault="00F95967" w:rsidP="00F95967">
      <w:pPr>
        <w:numPr>
          <w:ilvl w:val="0"/>
          <w:numId w:val="66"/>
        </w:numPr>
        <w:tabs>
          <w:tab w:val="left" w:pos="5386"/>
        </w:tabs>
        <w:spacing w:after="80"/>
        <w:jc w:val="both"/>
        <w:rPr>
          <w:rFonts w:ascii="Times New Roman" w:hAnsi="Times New Roman" w:cs="Times New Roman"/>
          <w:bCs/>
        </w:rPr>
      </w:pPr>
      <w:r w:rsidRPr="00536311">
        <w:rPr>
          <w:rFonts w:ascii="Times New Roman" w:hAnsi="Times New Roman" w:cs="Times New Roman"/>
          <w:bCs/>
        </w:rPr>
        <w:t>znajomość obsługi komputera w zakresie uruchamiania oraz podstawowej obsługi systemu i zainstalowanych aplikacji,</w:t>
      </w:r>
    </w:p>
    <w:p w:rsidR="00F95967" w:rsidRPr="00536311" w:rsidRDefault="00F95967" w:rsidP="00F95967">
      <w:pPr>
        <w:numPr>
          <w:ilvl w:val="0"/>
          <w:numId w:val="66"/>
        </w:numPr>
        <w:tabs>
          <w:tab w:val="left" w:pos="5386"/>
        </w:tabs>
        <w:spacing w:after="80"/>
        <w:jc w:val="both"/>
        <w:rPr>
          <w:rFonts w:ascii="Times New Roman" w:hAnsi="Times New Roman" w:cs="Times New Roman"/>
          <w:bCs/>
        </w:rPr>
      </w:pPr>
      <w:r w:rsidRPr="00536311">
        <w:rPr>
          <w:rFonts w:ascii="Times New Roman" w:hAnsi="Times New Roman" w:cs="Times New Roman"/>
          <w:bCs/>
        </w:rPr>
        <w:t>umiejętność rozwiązywania problemów w sytuacji trudności z nawiązaniem lub zanikiem połączenia internetowego lub obsługą przeglądarki w zakresie kompatybilności z platformą egzaminacyjną.</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Zamawiający wymaga, aby weryfikację efektów uczenia się w części praktycznej prowadziła  komisja walidacyjna.</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 xml:space="preserve">Weryfikację efektów uczenia się w części praktycznej lub w przypadku analizy dowodów i rozmowy prowadzi komisja weryfikacyjna, składająca się z minimum 2 osób. </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Każdy członek komisji walidacyjnej musi posiadać:</w:t>
      </w:r>
    </w:p>
    <w:p w:rsidR="00F95967" w:rsidRPr="00536311" w:rsidRDefault="00F95967" w:rsidP="00F95967">
      <w:pPr>
        <w:numPr>
          <w:ilvl w:val="0"/>
          <w:numId w:val="72"/>
        </w:numPr>
        <w:tabs>
          <w:tab w:val="left" w:pos="5386"/>
        </w:tabs>
        <w:spacing w:after="80"/>
        <w:jc w:val="both"/>
        <w:rPr>
          <w:rFonts w:ascii="Times New Roman" w:hAnsi="Times New Roman" w:cs="Times New Roman"/>
          <w:bCs/>
        </w:rPr>
      </w:pPr>
      <w:r w:rsidRPr="00536311">
        <w:rPr>
          <w:rFonts w:ascii="Times New Roman" w:hAnsi="Times New Roman" w:cs="Times New Roman"/>
          <w:bCs/>
        </w:rPr>
        <w:t>wykształcenie minimum średnie,</w:t>
      </w:r>
    </w:p>
    <w:p w:rsidR="00F95967" w:rsidRPr="00536311" w:rsidRDefault="00F95967" w:rsidP="00F95967">
      <w:pPr>
        <w:numPr>
          <w:ilvl w:val="0"/>
          <w:numId w:val="72"/>
        </w:numPr>
        <w:tabs>
          <w:tab w:val="left" w:pos="5386"/>
        </w:tabs>
        <w:spacing w:after="80"/>
        <w:jc w:val="both"/>
        <w:rPr>
          <w:rFonts w:ascii="Times New Roman" w:hAnsi="Times New Roman" w:cs="Times New Roman"/>
          <w:bCs/>
        </w:rPr>
      </w:pPr>
      <w:r w:rsidRPr="00536311">
        <w:rPr>
          <w:rFonts w:ascii="Times New Roman" w:hAnsi="Times New Roman" w:cs="Times New Roman"/>
          <w:bCs/>
        </w:rPr>
        <w:t>minimum pięcioletnie doświadczenie zawodowe na samodzielnym lub kierowniczym stanowisku w zakresie zarządzania treściami marketingowymi;</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Jeżeli instytucja certyfikująca prowadzi kształcenie w obszarze wnioskowanej kwalifikacji to musi stosować rozwiązania zapewniające rozdzielenie procesów kształcenia od walidacji. W szczególności istotne jest zapewnienie bezstronności osób przeprowadzających walidację m.in poprzez rozdział osobowy mający na celu zapobieganie konfliktowi interesów osób przeprowadzających walidację. Osoby te nie mogą weryfikować efektów uczenia się osób, które były przez nie przygotowywane do uzyskania kwalifikacji.</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Sposób organizacji walidacji oraz warunki organizacyjne i materialne jakie Wykonawca musi zapewnić:</w:t>
      </w:r>
    </w:p>
    <w:p w:rsidR="00F95967" w:rsidRPr="00536311" w:rsidRDefault="00F95967" w:rsidP="00F95967">
      <w:pPr>
        <w:numPr>
          <w:ilvl w:val="0"/>
          <w:numId w:val="67"/>
        </w:numPr>
        <w:tabs>
          <w:tab w:val="left" w:pos="5386"/>
        </w:tabs>
        <w:spacing w:after="80"/>
        <w:jc w:val="both"/>
        <w:rPr>
          <w:rFonts w:ascii="Times New Roman" w:hAnsi="Times New Roman" w:cs="Times New Roman"/>
          <w:bCs/>
        </w:rPr>
      </w:pPr>
      <w:r w:rsidRPr="00536311">
        <w:rPr>
          <w:rFonts w:ascii="Times New Roman" w:hAnsi="Times New Roman" w:cs="Times New Roman"/>
          <w:bCs/>
        </w:rPr>
        <w:t>stanowisko komputerowe dla kandydata ubiegającego się o nadanie kwalifikacji (jedno stanowisko dla jednego kandydata), wyposażone w przeglądarkę internetową z dostępem do Internetu, oraz oprogramowanie do analizy treści, monitorowania ruchu w Internecie oraz obróbki zdjęć.</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Wykonawca zapewni bezstronną i niezależną procedurę odwoławczą, w ramach której osoby uczestniczące w procesie walidacji i certyfikacji, będą miały możliwość odwołania się od decyzji dotyczących spełnienia wymogów formalnych, przebiegu walidacji samych egzaminów, a także decyzji kończącej walidację. W przypadku negatywnego wyniku walidacji Wykonawca będzie zobowiązany przedstawić uzasadnienie decyzji.</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Etapy identyfikowania i dokumentowania:</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Wykonawca zapewni wsparcie doradcy na etapie identyfikowania i na etapie dokumentowania posiadanych efektów uczenia się.</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Doradca:</w:t>
      </w:r>
    </w:p>
    <w:p w:rsidR="00F95967" w:rsidRPr="00536311" w:rsidRDefault="00F95967" w:rsidP="00F95967">
      <w:pPr>
        <w:numPr>
          <w:ilvl w:val="0"/>
          <w:numId w:val="15"/>
        </w:numPr>
        <w:tabs>
          <w:tab w:val="left" w:pos="5386"/>
        </w:tabs>
        <w:spacing w:after="80"/>
        <w:jc w:val="both"/>
        <w:rPr>
          <w:rFonts w:ascii="Times New Roman" w:hAnsi="Times New Roman" w:cs="Times New Roman"/>
          <w:bCs/>
        </w:rPr>
      </w:pPr>
      <w:r w:rsidRPr="00536311">
        <w:rPr>
          <w:rFonts w:ascii="Times New Roman" w:hAnsi="Times New Roman" w:cs="Times New Roman"/>
          <w:bCs/>
        </w:rPr>
        <w:t>stosuje metody i narzędzia pomocne przy identyfikowaniu i dokumentowaniu kompetencji;</w:t>
      </w:r>
    </w:p>
    <w:p w:rsidR="00F95967" w:rsidRPr="00536311" w:rsidRDefault="00F95967" w:rsidP="00F95967">
      <w:pPr>
        <w:numPr>
          <w:ilvl w:val="0"/>
          <w:numId w:val="15"/>
        </w:numPr>
        <w:tabs>
          <w:tab w:val="left" w:pos="5386"/>
        </w:tabs>
        <w:spacing w:after="80"/>
        <w:jc w:val="both"/>
        <w:rPr>
          <w:rFonts w:ascii="Times New Roman" w:hAnsi="Times New Roman" w:cs="Times New Roman"/>
          <w:bCs/>
        </w:rPr>
      </w:pPr>
      <w:r w:rsidRPr="00536311">
        <w:rPr>
          <w:rFonts w:ascii="Times New Roman" w:hAnsi="Times New Roman" w:cs="Times New Roman"/>
          <w:bCs/>
        </w:rPr>
        <w:t>zna zasady weryfikacji dowodów na osiągnięcie efektów uczenia się;</w:t>
      </w:r>
    </w:p>
    <w:p w:rsidR="00F95967" w:rsidRPr="00536311" w:rsidRDefault="00F95967" w:rsidP="00F95967">
      <w:pPr>
        <w:numPr>
          <w:ilvl w:val="0"/>
          <w:numId w:val="15"/>
        </w:numPr>
        <w:tabs>
          <w:tab w:val="left" w:pos="5386"/>
        </w:tabs>
        <w:spacing w:after="80"/>
        <w:jc w:val="both"/>
        <w:rPr>
          <w:rFonts w:ascii="Times New Roman" w:hAnsi="Times New Roman" w:cs="Times New Roman"/>
          <w:bCs/>
        </w:rPr>
      </w:pPr>
      <w:r w:rsidRPr="00536311">
        <w:rPr>
          <w:rFonts w:ascii="Times New Roman" w:hAnsi="Times New Roman" w:cs="Times New Roman"/>
          <w:bCs/>
        </w:rPr>
        <w:t>zna wymagane efekty uczenia się oraz kryteria weryfikacji ustalone dla kwalifikacji będących w zakresie jego działania jako doradcy walidacyjnego;</w:t>
      </w:r>
    </w:p>
    <w:p w:rsidR="00F95967" w:rsidRPr="00536311" w:rsidRDefault="00F95967" w:rsidP="00F95967">
      <w:pPr>
        <w:numPr>
          <w:ilvl w:val="0"/>
          <w:numId w:val="15"/>
        </w:numPr>
        <w:tabs>
          <w:tab w:val="left" w:pos="5386"/>
        </w:tabs>
        <w:spacing w:after="80"/>
        <w:jc w:val="both"/>
        <w:rPr>
          <w:rFonts w:ascii="Times New Roman" w:hAnsi="Times New Roman" w:cs="Times New Roman"/>
          <w:bCs/>
        </w:rPr>
      </w:pPr>
      <w:r w:rsidRPr="00536311">
        <w:rPr>
          <w:rFonts w:ascii="Times New Roman" w:hAnsi="Times New Roman" w:cs="Times New Roman"/>
          <w:bCs/>
        </w:rPr>
        <w:t>zna metody i narzędzia stosowane w celu zweryfikowania wymaganych efektów uczenia dla kwalifikacji będących w zakresie jego działania jako doradcy walidacyjnego.</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Wykonawca zobowiązany będzie do zweryfikowania co najmniej następujących zestawów efektów uczenia się:</w:t>
      </w:r>
    </w:p>
    <w:p w:rsidR="00F95967" w:rsidRPr="00536311" w:rsidRDefault="00F95967" w:rsidP="00F95967">
      <w:pPr>
        <w:numPr>
          <w:ilvl w:val="0"/>
          <w:numId w:val="68"/>
        </w:numPr>
        <w:tabs>
          <w:tab w:val="left" w:pos="5386"/>
        </w:tabs>
        <w:spacing w:after="80"/>
        <w:jc w:val="both"/>
        <w:rPr>
          <w:rFonts w:ascii="Times New Roman" w:hAnsi="Times New Roman" w:cs="Times New Roman"/>
          <w:bCs/>
        </w:rPr>
      </w:pPr>
      <w:r w:rsidRPr="00536311">
        <w:rPr>
          <w:rFonts w:ascii="Times New Roman" w:hAnsi="Times New Roman" w:cs="Times New Roman"/>
          <w:bCs/>
        </w:rPr>
        <w:t>Planowanie wykorzystania treści marketingowych w strategii marketingowej przedsiębiorstwa.</w:t>
      </w:r>
    </w:p>
    <w:p w:rsidR="00F95967" w:rsidRPr="00536311" w:rsidRDefault="00F95967" w:rsidP="00F95967">
      <w:pPr>
        <w:numPr>
          <w:ilvl w:val="0"/>
          <w:numId w:val="69"/>
        </w:numPr>
        <w:tabs>
          <w:tab w:val="left" w:pos="5386"/>
        </w:tabs>
        <w:spacing w:after="80"/>
        <w:jc w:val="both"/>
        <w:rPr>
          <w:rFonts w:ascii="Times New Roman" w:hAnsi="Times New Roman" w:cs="Times New Roman"/>
          <w:bCs/>
        </w:rPr>
      </w:pPr>
      <w:r w:rsidRPr="00536311">
        <w:rPr>
          <w:rFonts w:ascii="Times New Roman" w:hAnsi="Times New Roman" w:cs="Times New Roman"/>
          <w:bCs/>
        </w:rPr>
        <w:t>Analizuje strategię marketingową przedsiębiorstwa:</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omawia dostępne działania marketingowe służące przygotowaniu treści marketingowych;</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analizuje narzędzia marketingowe stosowane w przedsiębiorstwie (strona internetowa, media społecznościowe, blogi, fora internetowe, grupy dyskusyjne, portale internetowe, artykuły prasowe, materiały drukowane) pod kątem treści marketingowej;</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charakteryzuje działania marketingowe podejmowane w przedsiębiorstwach o zbliżonym profilu działalności;</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sporządza prezentację dotyczącą strategii marketingowej przedsiębiorstwa.</w:t>
      </w:r>
    </w:p>
    <w:p w:rsidR="00F95967" w:rsidRPr="00536311" w:rsidRDefault="00F95967" w:rsidP="00F95967">
      <w:pPr>
        <w:numPr>
          <w:ilvl w:val="0"/>
          <w:numId w:val="69"/>
        </w:numPr>
        <w:tabs>
          <w:tab w:val="left" w:pos="5386"/>
        </w:tabs>
        <w:spacing w:after="80"/>
        <w:jc w:val="both"/>
        <w:rPr>
          <w:rFonts w:ascii="Times New Roman" w:hAnsi="Times New Roman" w:cs="Times New Roman"/>
          <w:bCs/>
        </w:rPr>
      </w:pPr>
      <w:r w:rsidRPr="00536311">
        <w:rPr>
          <w:rFonts w:ascii="Times New Roman" w:hAnsi="Times New Roman" w:cs="Times New Roman"/>
          <w:bCs/>
        </w:rPr>
        <w:t>Planuje działania związane z opracowaniem i dystrybucją treści marketingowych</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rozpoznaje i charakteryzuje potrzeby przedsiębiorstwa np. na podstawie przeprowadzonego wywiadu;</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identyfikuje docelowe grupy odbiorców treści marketingowych;</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określa cele działań w zakresie treści marketingowych i wskaźniki ich realizacji;</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charakteryzuje kanały dystrybucji treści marketingowych;</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dobiera kanały dystrybucji do grup odbiorców oraz rodzaju treści marketingowych;</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wyszukuje tematy do tworzenia treści marketingowych;</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omawia zasady tworzenia treści marketingowych w zależności od kanału dystrybucji i grupy docelowej (z uwzględnieniem słów kluczowych, rodzajów treści multimedialnych, atrakcyjności i perswazyjności przekazu);</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omawia przepisy prawa autorskiego i RODO w zakresie korzystania z utworu;</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planuje wykorzystanie innych zasobów do tworzenia treści marketingowych (z zewnątrz i wewnątrz przedsiębiorstwa);</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tworzy harmonogram oraz określa zadania zespołu;</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tworzy budżet opracowania i dystrybucji treści marketingowych;</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sporządza plan działań związanych z treściami marketingowymi.</w:t>
      </w:r>
    </w:p>
    <w:p w:rsidR="00F95967" w:rsidRPr="00536311" w:rsidRDefault="00F95967" w:rsidP="00F95967">
      <w:pPr>
        <w:numPr>
          <w:ilvl w:val="0"/>
          <w:numId w:val="68"/>
        </w:numPr>
        <w:tabs>
          <w:tab w:val="left" w:pos="5386"/>
        </w:tabs>
        <w:spacing w:after="80"/>
        <w:jc w:val="both"/>
        <w:rPr>
          <w:rFonts w:ascii="Times New Roman" w:hAnsi="Times New Roman" w:cs="Times New Roman"/>
          <w:bCs/>
        </w:rPr>
      </w:pPr>
      <w:r w:rsidRPr="00536311">
        <w:rPr>
          <w:rFonts w:ascii="Times New Roman" w:hAnsi="Times New Roman" w:cs="Times New Roman"/>
          <w:bCs/>
        </w:rPr>
        <w:t>Przygotowywanie treści marketingowych.</w:t>
      </w:r>
    </w:p>
    <w:p w:rsidR="00F95967" w:rsidRPr="00536311" w:rsidRDefault="00F95967" w:rsidP="00F95967">
      <w:pPr>
        <w:numPr>
          <w:ilvl w:val="0"/>
          <w:numId w:val="71"/>
        </w:numPr>
        <w:tabs>
          <w:tab w:val="left" w:pos="5386"/>
        </w:tabs>
        <w:spacing w:after="80"/>
        <w:jc w:val="both"/>
        <w:rPr>
          <w:rFonts w:ascii="Times New Roman" w:hAnsi="Times New Roman" w:cs="Times New Roman"/>
          <w:bCs/>
        </w:rPr>
      </w:pPr>
      <w:r w:rsidRPr="00536311">
        <w:rPr>
          <w:rFonts w:ascii="Times New Roman" w:hAnsi="Times New Roman" w:cs="Times New Roman"/>
          <w:bCs/>
        </w:rPr>
        <w:t>Redaguje tekst dostosowany do kanału dystrybucji:</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rozróżnia rodzaje/gatunki tekstów tworzonych dla wybranych kanałów dystrybucji;</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sporządza tekst odpowiedni do kanału dystrybucji na podstawie tekstu źródłowego;</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optymalizuje treści dla potrzeb marketingu w wyszukiwarkach (SEM, SEO, PPC);</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omawia zasady przygotowania treści zgodnie z obowiązującym standardem WCAG.</w:t>
      </w:r>
    </w:p>
    <w:p w:rsidR="00F95967" w:rsidRPr="00536311" w:rsidRDefault="00F95967" w:rsidP="00F95967">
      <w:pPr>
        <w:numPr>
          <w:ilvl w:val="0"/>
          <w:numId w:val="71"/>
        </w:numPr>
        <w:tabs>
          <w:tab w:val="left" w:pos="5386"/>
        </w:tabs>
        <w:spacing w:after="80"/>
        <w:jc w:val="both"/>
        <w:rPr>
          <w:rFonts w:ascii="Times New Roman" w:hAnsi="Times New Roman" w:cs="Times New Roman"/>
          <w:bCs/>
        </w:rPr>
      </w:pPr>
      <w:r w:rsidRPr="00536311">
        <w:rPr>
          <w:rFonts w:ascii="Times New Roman" w:hAnsi="Times New Roman" w:cs="Times New Roman"/>
          <w:bCs/>
        </w:rPr>
        <w:t>Opracowuje materiały graficzne:</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rozróżnia rodzaje materiałów graficznych;</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wymienia źródła materiałów graficznych;</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charakteryzuje formaty plików graficznych;</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tworzy scenariusz sesji zdjęciowej;</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wykonuje zdjęcia zgodnie z zasadami kompozycji;</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stosuje programy i aplikacje do obróbki zdjęć (kadruje, dodaje napisy, stosuje filtry graficzne);</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dostosowuje plik graficzny do kanału dystrybucji;</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przygotowuje wytyczne dla grafika komputerowego.</w:t>
      </w:r>
    </w:p>
    <w:p w:rsidR="00F95967" w:rsidRPr="00536311" w:rsidRDefault="00F95967" w:rsidP="00F95967">
      <w:pPr>
        <w:numPr>
          <w:ilvl w:val="0"/>
          <w:numId w:val="71"/>
        </w:numPr>
        <w:tabs>
          <w:tab w:val="left" w:pos="5386"/>
        </w:tabs>
        <w:spacing w:after="80"/>
        <w:jc w:val="both"/>
        <w:rPr>
          <w:rFonts w:ascii="Times New Roman" w:hAnsi="Times New Roman" w:cs="Times New Roman"/>
          <w:bCs/>
        </w:rPr>
      </w:pPr>
      <w:r w:rsidRPr="00536311">
        <w:rPr>
          <w:rFonts w:ascii="Times New Roman" w:hAnsi="Times New Roman" w:cs="Times New Roman"/>
          <w:bCs/>
        </w:rPr>
        <w:t>Opracowuje materiały audiowizualne:</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rozróżnia rodzaje/gatunki materiałów audiowizualnych;</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określa cel materiału audiowizualnego;</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tworzy scenariusz materiału audiowizualnego;</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przygotowuje wytyczne dla wykonawcy materiału audiowizualnego;</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omawia zasady przygotowania materiałów audiowizualnych zgodnie z obowiązującym standardem WCAG.</w:t>
      </w:r>
    </w:p>
    <w:p w:rsidR="00F95967" w:rsidRPr="00536311" w:rsidRDefault="00F95967" w:rsidP="00F95967">
      <w:pPr>
        <w:numPr>
          <w:ilvl w:val="0"/>
          <w:numId w:val="68"/>
        </w:numPr>
        <w:tabs>
          <w:tab w:val="left" w:pos="5386"/>
        </w:tabs>
        <w:spacing w:after="80"/>
        <w:jc w:val="both"/>
        <w:rPr>
          <w:rFonts w:ascii="Times New Roman" w:hAnsi="Times New Roman" w:cs="Times New Roman"/>
          <w:bCs/>
        </w:rPr>
      </w:pPr>
      <w:r w:rsidRPr="00536311">
        <w:rPr>
          <w:rFonts w:ascii="Times New Roman" w:hAnsi="Times New Roman" w:cs="Times New Roman"/>
          <w:bCs/>
        </w:rPr>
        <w:t>Dystrybuowanie treści marketingowych.</w:t>
      </w:r>
    </w:p>
    <w:p w:rsidR="00F95967" w:rsidRPr="00536311" w:rsidRDefault="00F95967" w:rsidP="00F95967">
      <w:pPr>
        <w:numPr>
          <w:ilvl w:val="0"/>
          <w:numId w:val="70"/>
        </w:numPr>
        <w:tabs>
          <w:tab w:val="left" w:pos="5386"/>
        </w:tabs>
        <w:spacing w:after="80"/>
        <w:jc w:val="both"/>
        <w:rPr>
          <w:rFonts w:ascii="Times New Roman" w:hAnsi="Times New Roman" w:cs="Times New Roman"/>
          <w:bCs/>
        </w:rPr>
      </w:pPr>
      <w:r w:rsidRPr="00536311">
        <w:rPr>
          <w:rFonts w:ascii="Times New Roman" w:hAnsi="Times New Roman" w:cs="Times New Roman"/>
          <w:bCs/>
        </w:rPr>
        <w:t>Publikuje treści marketingowe:</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 xml:space="preserve">tworzy proste strony internetowe (w tym tzw. </w:t>
      </w:r>
      <w:proofErr w:type="spellStart"/>
      <w:r w:rsidRPr="00536311">
        <w:rPr>
          <w:rFonts w:ascii="Times New Roman" w:hAnsi="Times New Roman" w:cs="Times New Roman"/>
          <w:bCs/>
        </w:rPr>
        <w:t>landing</w:t>
      </w:r>
      <w:proofErr w:type="spellEnd"/>
      <w:r w:rsidRPr="00536311">
        <w:rPr>
          <w:rFonts w:ascii="Times New Roman" w:hAnsi="Times New Roman" w:cs="Times New Roman"/>
          <w:bCs/>
        </w:rPr>
        <w:t xml:space="preserve"> </w:t>
      </w:r>
      <w:proofErr w:type="spellStart"/>
      <w:r w:rsidRPr="00536311">
        <w:rPr>
          <w:rFonts w:ascii="Times New Roman" w:hAnsi="Times New Roman" w:cs="Times New Roman"/>
          <w:bCs/>
        </w:rPr>
        <w:t>pages</w:t>
      </w:r>
      <w:proofErr w:type="spellEnd"/>
      <w:r w:rsidRPr="00536311">
        <w:rPr>
          <w:rFonts w:ascii="Times New Roman" w:hAnsi="Times New Roman" w:cs="Times New Roman"/>
          <w:bCs/>
        </w:rPr>
        <w:t>);</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omawia znaczniki HTML oraz CSS według standardu W3C;</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wymienia systemy zarządzania treścią (CMS) oraz sprzedażowe (e-commerce);</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wprowadza treści do systemów zarządzania treścią (CMS) oraz sprzedażowych (e-commerce);</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omawia proces automatyzacji marketingu.</w:t>
      </w:r>
    </w:p>
    <w:p w:rsidR="00F95967" w:rsidRPr="00536311" w:rsidRDefault="00F95967" w:rsidP="00F95967">
      <w:pPr>
        <w:numPr>
          <w:ilvl w:val="0"/>
          <w:numId w:val="70"/>
        </w:numPr>
        <w:tabs>
          <w:tab w:val="left" w:pos="5386"/>
        </w:tabs>
        <w:spacing w:after="80"/>
        <w:jc w:val="both"/>
        <w:rPr>
          <w:rFonts w:ascii="Times New Roman" w:hAnsi="Times New Roman" w:cs="Times New Roman"/>
          <w:bCs/>
        </w:rPr>
      </w:pPr>
      <w:r w:rsidRPr="00536311">
        <w:rPr>
          <w:rFonts w:ascii="Times New Roman" w:hAnsi="Times New Roman" w:cs="Times New Roman"/>
          <w:bCs/>
        </w:rPr>
        <w:t>Monitoruje efekty wdrożenia treści marketingowych:</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rozróżnia programy do monitorowania ruchu w Internecie;</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dobiera narzędzie do monitorowania ruchu w Internecie do kanału dystrybucji;</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charakteryzuje narzędzia umożliwiające przeszukiwanie mediów społecznościowych;</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analizuje i ocenia treści pod kątem zaangażowania użytkowników;</w:t>
      </w:r>
    </w:p>
    <w:p w:rsidR="00F95967" w:rsidRPr="00536311" w:rsidRDefault="00F95967" w:rsidP="00F95967">
      <w:pPr>
        <w:numPr>
          <w:ilvl w:val="0"/>
          <w:numId w:val="18"/>
        </w:numPr>
        <w:tabs>
          <w:tab w:val="left" w:pos="5386"/>
        </w:tabs>
        <w:spacing w:after="80"/>
        <w:jc w:val="both"/>
        <w:rPr>
          <w:rFonts w:ascii="Times New Roman" w:hAnsi="Times New Roman" w:cs="Times New Roman"/>
          <w:bCs/>
        </w:rPr>
      </w:pPr>
      <w:r w:rsidRPr="00536311">
        <w:rPr>
          <w:rFonts w:ascii="Times New Roman" w:hAnsi="Times New Roman" w:cs="Times New Roman"/>
          <w:bCs/>
        </w:rPr>
        <w:t>omawia sposoby optymalizacji treści marketingowych (dobór narzędzi dystrybucji, zmiana treści, grafik, materiałów audiowizualnych).</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center"/>
        <w:rPr>
          <w:rFonts w:ascii="Times New Roman" w:hAnsi="Times New Roman" w:cs="Times New Roman"/>
          <w:bCs/>
          <w:u w:val="single"/>
        </w:rPr>
      </w:pPr>
      <w:bookmarkStart w:id="4" w:name="_Hlk50916375"/>
      <w:r w:rsidRPr="00536311">
        <w:rPr>
          <w:rFonts w:ascii="Times New Roman" w:hAnsi="Times New Roman" w:cs="Times New Roman"/>
          <w:bCs/>
          <w:u w:val="single"/>
        </w:rPr>
        <w:t xml:space="preserve">Informacje i wymogi </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 xml:space="preserve">Sale niezbędne do realizacji usługi zapewnia Zamawiający. </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Walidacja odbędzie się na terenie Józefowa.</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Wykonawca zobowiązany jest do zapewnienia materiałów i sprzętu niezbędnych do należytego zrealizowania walidacji.</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 xml:space="preserve">W sytuacji związanej ze szczególnym zagrożeniem spowodowanym epidemią wirusa </w:t>
      </w:r>
      <w:r w:rsidRPr="00536311">
        <w:rPr>
          <w:rFonts w:ascii="Times New Roman" w:hAnsi="Times New Roman" w:cs="Times New Roman"/>
          <w:bCs/>
        </w:rPr>
        <w:br/>
        <w:t>SARS-CoV-2 Zamawiający może wyrazić zgodę na realizację usługi z wykorzystaniem elektronicznych środków komunikowania się na odległość. W takiej sytuacji Wykonawca zobowiązany jest zwrócić się do Zamawiającego o wyrażenie pisemnej zgody, przedstawiając jednocześnie informacje o warunkach organizacyjnych realizowania usługi w sposób zdalny. Realizowanie usługi w sposób zdalny nie może wpłynąć negatywnie na jakość realizowanej walidacji i certyfikacji.</w:t>
      </w:r>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Zamawiający informuje, iż poza ww. obowiązkami Wykonawca będzie zobowiązany w szczególności do:</w:t>
      </w:r>
    </w:p>
    <w:p w:rsidR="00F95967" w:rsidRPr="00536311" w:rsidRDefault="00F95967" w:rsidP="00F95967">
      <w:pPr>
        <w:pStyle w:val="Akapitzlist"/>
        <w:numPr>
          <w:ilvl w:val="0"/>
          <w:numId w:val="31"/>
        </w:numPr>
        <w:tabs>
          <w:tab w:val="left" w:pos="5386"/>
        </w:tabs>
        <w:spacing w:after="80"/>
        <w:ind w:left="284" w:hanging="284"/>
        <w:jc w:val="both"/>
        <w:rPr>
          <w:rFonts w:ascii="Times New Roman" w:hAnsi="Times New Roman" w:cs="Times New Roman"/>
          <w:bCs/>
        </w:rPr>
      </w:pPr>
      <w:r w:rsidRPr="00536311">
        <w:rPr>
          <w:rFonts w:ascii="Times New Roman" w:hAnsi="Times New Roman" w:cs="Times New Roman"/>
          <w:bCs/>
        </w:rPr>
        <w:t>Oznaczenia  sali/</w:t>
      </w:r>
      <w:proofErr w:type="spellStart"/>
      <w:r w:rsidRPr="00536311">
        <w:rPr>
          <w:rFonts w:ascii="Times New Roman" w:hAnsi="Times New Roman" w:cs="Times New Roman"/>
          <w:bCs/>
        </w:rPr>
        <w:t>sal</w:t>
      </w:r>
      <w:proofErr w:type="spellEnd"/>
      <w:r w:rsidRPr="00536311">
        <w:rPr>
          <w:rFonts w:ascii="Times New Roman" w:hAnsi="Times New Roman" w:cs="Times New Roman"/>
          <w:bCs/>
        </w:rPr>
        <w:t xml:space="preserve">  oraz  budynków,  w  których  będą  prowadzone  szkolenia  zgodnie  z zasadami promocji i oznakowania projektów w ramach Funduszy Europejskich 2014-2020.</w:t>
      </w:r>
    </w:p>
    <w:p w:rsidR="00F95967" w:rsidRPr="00536311" w:rsidRDefault="00F95967" w:rsidP="00F95967">
      <w:pPr>
        <w:pStyle w:val="Akapitzlist"/>
        <w:numPr>
          <w:ilvl w:val="0"/>
          <w:numId w:val="31"/>
        </w:numPr>
        <w:tabs>
          <w:tab w:val="left" w:pos="5386"/>
        </w:tabs>
        <w:spacing w:after="80"/>
        <w:ind w:left="284" w:hanging="284"/>
        <w:jc w:val="both"/>
        <w:rPr>
          <w:rFonts w:ascii="Times New Roman" w:hAnsi="Times New Roman" w:cs="Times New Roman"/>
          <w:bCs/>
        </w:rPr>
      </w:pPr>
      <w:r w:rsidRPr="00536311">
        <w:rPr>
          <w:rFonts w:ascii="Times New Roman" w:hAnsi="Times New Roman" w:cs="Times New Roman"/>
          <w:bCs/>
        </w:rPr>
        <w:t>Wydania uczestnikom którzy pomyślnie ukończą walidację, certyfikatu wraz z suplementem. Kopię certyfikatu i suplementu Wykonawca prześle Zamawiającemu.</w:t>
      </w:r>
    </w:p>
    <w:p w:rsidR="00F95967" w:rsidRPr="00536311" w:rsidRDefault="00F95967" w:rsidP="00F95967">
      <w:pPr>
        <w:pStyle w:val="Akapitzlist"/>
        <w:numPr>
          <w:ilvl w:val="0"/>
          <w:numId w:val="31"/>
        </w:numPr>
        <w:tabs>
          <w:tab w:val="left" w:pos="5386"/>
        </w:tabs>
        <w:spacing w:after="80"/>
        <w:ind w:left="284" w:hanging="284"/>
        <w:jc w:val="both"/>
        <w:rPr>
          <w:rFonts w:ascii="Times New Roman" w:hAnsi="Times New Roman" w:cs="Times New Roman"/>
          <w:bCs/>
        </w:rPr>
      </w:pPr>
      <w:r w:rsidRPr="00536311">
        <w:rPr>
          <w:rFonts w:ascii="Times New Roman" w:hAnsi="Times New Roman" w:cs="Times New Roman"/>
          <w:bCs/>
        </w:rPr>
        <w:t>Prowadzenia dokumentacji realizacji umowy: list obecności, list wydanych certyfikatów, harmonogramów realizacji umowy.</w:t>
      </w:r>
    </w:p>
    <w:p w:rsidR="00F95967" w:rsidRPr="00536311" w:rsidRDefault="00F95967" w:rsidP="00F95967">
      <w:pPr>
        <w:pStyle w:val="Akapitzlist"/>
        <w:numPr>
          <w:ilvl w:val="0"/>
          <w:numId w:val="31"/>
        </w:numPr>
        <w:tabs>
          <w:tab w:val="left" w:pos="5386"/>
        </w:tabs>
        <w:spacing w:after="80"/>
        <w:ind w:left="284" w:hanging="284"/>
        <w:jc w:val="both"/>
        <w:rPr>
          <w:rFonts w:ascii="Times New Roman" w:hAnsi="Times New Roman" w:cs="Times New Roman"/>
          <w:bCs/>
        </w:rPr>
      </w:pPr>
      <w:r w:rsidRPr="00536311">
        <w:rPr>
          <w:rFonts w:ascii="Times New Roman" w:hAnsi="Times New Roman" w:cs="Times New Roman"/>
          <w:bCs/>
        </w:rPr>
        <w:t>Przekazywania w formie telefonicznej lub e-mail, niezwłocznie informacji o nieobecnościach uczestników, rezygnacjach uczestników, innego rodzaju problemach lub zaległościach.</w:t>
      </w:r>
    </w:p>
    <w:p w:rsidR="00F95967" w:rsidRPr="00536311" w:rsidRDefault="00F95967" w:rsidP="00F95967">
      <w:pPr>
        <w:pStyle w:val="Akapitzlist"/>
        <w:numPr>
          <w:ilvl w:val="0"/>
          <w:numId w:val="31"/>
        </w:numPr>
        <w:tabs>
          <w:tab w:val="left" w:pos="5386"/>
        </w:tabs>
        <w:spacing w:after="80"/>
        <w:ind w:left="284" w:hanging="284"/>
        <w:jc w:val="both"/>
        <w:rPr>
          <w:rFonts w:ascii="Times New Roman" w:hAnsi="Times New Roman" w:cs="Times New Roman"/>
          <w:bCs/>
        </w:rPr>
      </w:pPr>
      <w:r w:rsidRPr="00536311">
        <w:rPr>
          <w:rFonts w:ascii="Times New Roman" w:hAnsi="Times New Roman" w:cs="Times New Roman"/>
          <w:bCs/>
        </w:rPr>
        <w:t>Realizowania usługi zgodnie z zasadą równości szans kobiet i mężczyzn oraz niedyskryminacji osób niepełnosprawnych.</w:t>
      </w:r>
      <w:bookmarkEnd w:id="4"/>
    </w:p>
    <w:p w:rsidR="00F95967" w:rsidRPr="00536311" w:rsidRDefault="00F95967" w:rsidP="00F95967">
      <w:pPr>
        <w:tabs>
          <w:tab w:val="left" w:pos="5386"/>
        </w:tabs>
        <w:spacing w:after="80"/>
        <w:jc w:val="both"/>
        <w:rPr>
          <w:rFonts w:ascii="Times New Roman" w:hAnsi="Times New Roman" w:cs="Times New Roman"/>
          <w:bCs/>
        </w:rPr>
      </w:pPr>
    </w:p>
    <w:p w:rsidR="00F95967" w:rsidRPr="00536311" w:rsidRDefault="00F95967" w:rsidP="00F95967">
      <w:pPr>
        <w:tabs>
          <w:tab w:val="left" w:pos="5386"/>
        </w:tabs>
        <w:spacing w:after="80"/>
        <w:jc w:val="both"/>
        <w:rPr>
          <w:rFonts w:ascii="Times New Roman" w:hAnsi="Times New Roman" w:cs="Times New Roman"/>
          <w:b/>
          <w:bCs/>
          <w:u w:val="single"/>
        </w:rPr>
      </w:pPr>
      <w:r w:rsidRPr="00536311">
        <w:rPr>
          <w:rFonts w:ascii="Times New Roman" w:hAnsi="Times New Roman" w:cs="Times New Roman"/>
          <w:b/>
          <w:bCs/>
          <w:u w:val="single"/>
        </w:rPr>
        <w:t>Wspólny Słownik Zamówień(CPV): 80000000-4 - Usługi edukacyjne i szkoleniowe</w:t>
      </w:r>
    </w:p>
    <w:p w:rsidR="00F95967" w:rsidRPr="00536311" w:rsidRDefault="00F95967" w:rsidP="00F95967">
      <w:pPr>
        <w:tabs>
          <w:tab w:val="left" w:pos="5386"/>
        </w:tabs>
        <w:spacing w:after="80"/>
        <w:jc w:val="center"/>
        <w:rPr>
          <w:rFonts w:ascii="Times New Roman" w:hAnsi="Times New Roman" w:cs="Times New Roman"/>
          <w:b/>
        </w:rPr>
      </w:pPr>
    </w:p>
    <w:p w:rsidR="00F95967" w:rsidRPr="00536311" w:rsidRDefault="00F95967" w:rsidP="00F95967">
      <w:pPr>
        <w:tabs>
          <w:tab w:val="left" w:pos="5386"/>
        </w:tabs>
        <w:spacing w:after="80"/>
        <w:rPr>
          <w:rFonts w:ascii="Times New Roman" w:hAnsi="Times New Roman" w:cs="Times New Roman"/>
          <w:b/>
        </w:rPr>
      </w:pPr>
      <w:r w:rsidRPr="00536311">
        <w:rPr>
          <w:rFonts w:ascii="Times New Roman" w:hAnsi="Times New Roman" w:cs="Times New Roman"/>
          <w:b/>
        </w:rPr>
        <w:t>2. Składanie ofert częściowych i wariantowych.</w:t>
      </w:r>
    </w:p>
    <w:p w:rsidR="00F95967" w:rsidRPr="00536311" w:rsidRDefault="00F95967" w:rsidP="00F95967">
      <w:pPr>
        <w:pStyle w:val="Akapitzlist"/>
        <w:numPr>
          <w:ilvl w:val="0"/>
          <w:numId w:val="1"/>
        </w:numPr>
        <w:tabs>
          <w:tab w:val="left" w:pos="5386"/>
        </w:tabs>
        <w:spacing w:after="0"/>
        <w:ind w:left="284"/>
        <w:jc w:val="both"/>
        <w:rPr>
          <w:rFonts w:ascii="Times New Roman" w:hAnsi="Times New Roman" w:cs="Times New Roman"/>
        </w:rPr>
      </w:pPr>
      <w:bookmarkStart w:id="5" w:name="_Hlk50916396"/>
      <w:r w:rsidRPr="00536311">
        <w:rPr>
          <w:rFonts w:ascii="Times New Roman" w:hAnsi="Times New Roman" w:cs="Times New Roman"/>
        </w:rPr>
        <w:t xml:space="preserve">Zamawiający </w:t>
      </w:r>
      <w:r w:rsidRPr="00536311">
        <w:rPr>
          <w:rFonts w:ascii="Times New Roman" w:hAnsi="Times New Roman" w:cs="Times New Roman"/>
          <w:b/>
        </w:rPr>
        <w:t>nie</w:t>
      </w:r>
      <w:r w:rsidRPr="00536311">
        <w:rPr>
          <w:rFonts w:ascii="Times New Roman" w:hAnsi="Times New Roman" w:cs="Times New Roman"/>
        </w:rPr>
        <w:t xml:space="preserve"> </w:t>
      </w:r>
      <w:r w:rsidRPr="00536311">
        <w:rPr>
          <w:rFonts w:ascii="Times New Roman" w:hAnsi="Times New Roman" w:cs="Times New Roman"/>
          <w:b/>
        </w:rPr>
        <w:t>dopuszcza</w:t>
      </w:r>
      <w:r w:rsidRPr="00536311">
        <w:rPr>
          <w:rFonts w:ascii="Times New Roman" w:hAnsi="Times New Roman" w:cs="Times New Roman"/>
        </w:rPr>
        <w:t xml:space="preserve"> możliwość składania ofert częściowych. </w:t>
      </w:r>
    </w:p>
    <w:p w:rsidR="00F95967" w:rsidRPr="00536311" w:rsidRDefault="00F95967" w:rsidP="00F95967">
      <w:pPr>
        <w:pStyle w:val="Akapitzlist"/>
        <w:numPr>
          <w:ilvl w:val="0"/>
          <w:numId w:val="1"/>
        </w:numPr>
        <w:tabs>
          <w:tab w:val="left" w:pos="5386"/>
        </w:tabs>
        <w:spacing w:after="0"/>
        <w:ind w:left="284"/>
        <w:jc w:val="both"/>
        <w:rPr>
          <w:rFonts w:ascii="Times New Roman" w:hAnsi="Times New Roman" w:cs="Times New Roman"/>
        </w:rPr>
      </w:pPr>
      <w:r w:rsidRPr="00536311">
        <w:rPr>
          <w:rFonts w:ascii="Times New Roman" w:hAnsi="Times New Roman" w:cs="Times New Roman"/>
        </w:rPr>
        <w:t xml:space="preserve">Zamawiający </w:t>
      </w:r>
      <w:r w:rsidRPr="00536311">
        <w:rPr>
          <w:rFonts w:ascii="Times New Roman" w:hAnsi="Times New Roman" w:cs="Times New Roman"/>
          <w:b/>
        </w:rPr>
        <w:t>nie dopuszcza</w:t>
      </w:r>
      <w:r w:rsidRPr="00536311">
        <w:rPr>
          <w:rFonts w:ascii="Times New Roman" w:hAnsi="Times New Roman" w:cs="Times New Roman"/>
        </w:rPr>
        <w:t xml:space="preserve"> możliwości składania ofert wariantowych.</w:t>
      </w:r>
    </w:p>
    <w:bookmarkEnd w:id="5"/>
    <w:p w:rsidR="00F95967" w:rsidRPr="00536311" w:rsidRDefault="00F95967" w:rsidP="00F95967">
      <w:pPr>
        <w:pStyle w:val="Akapitzlist"/>
        <w:numPr>
          <w:ilvl w:val="0"/>
          <w:numId w:val="1"/>
        </w:numPr>
        <w:tabs>
          <w:tab w:val="left" w:pos="5386"/>
        </w:tabs>
        <w:spacing w:after="0"/>
        <w:ind w:left="284"/>
        <w:jc w:val="both"/>
        <w:rPr>
          <w:rFonts w:ascii="Times New Roman" w:hAnsi="Times New Roman" w:cs="Times New Roman"/>
        </w:rPr>
      </w:pPr>
      <w:r w:rsidRPr="00536311">
        <w:rPr>
          <w:rFonts w:ascii="Times New Roman" w:hAnsi="Times New Roman" w:cs="Times New Roman"/>
        </w:rPr>
        <w:t>Zamawiający zastrzega możliwość unieważnienia postępowania przed upływem terminu składania ofert, bez podania przyczyny. Powyższe stosuje się odpowiednio do każdej z części zamówienia.</w:t>
      </w:r>
    </w:p>
    <w:p w:rsidR="00F95967" w:rsidRPr="00536311" w:rsidRDefault="00F95967" w:rsidP="00F95967">
      <w:pPr>
        <w:tabs>
          <w:tab w:val="left" w:pos="5386"/>
        </w:tabs>
        <w:spacing w:after="80"/>
        <w:rPr>
          <w:rFonts w:ascii="Times New Roman" w:hAnsi="Times New Roman" w:cs="Times New Roman"/>
          <w:b/>
        </w:rPr>
      </w:pPr>
    </w:p>
    <w:p w:rsidR="00F95967" w:rsidRPr="00536311" w:rsidRDefault="00F95967" w:rsidP="00F95967">
      <w:pPr>
        <w:tabs>
          <w:tab w:val="left" w:pos="5386"/>
        </w:tabs>
        <w:spacing w:after="80"/>
        <w:rPr>
          <w:rFonts w:ascii="Times New Roman" w:hAnsi="Times New Roman" w:cs="Times New Roman"/>
          <w:b/>
        </w:rPr>
      </w:pPr>
      <w:r w:rsidRPr="00536311">
        <w:rPr>
          <w:rFonts w:ascii="Times New Roman" w:hAnsi="Times New Roman" w:cs="Times New Roman"/>
          <w:b/>
        </w:rPr>
        <w:t>3. Terminy wykonania usługi.</w:t>
      </w:r>
    </w:p>
    <w:p w:rsidR="00F95967" w:rsidRPr="00536311" w:rsidRDefault="00F95967" w:rsidP="00F95967">
      <w:pPr>
        <w:tabs>
          <w:tab w:val="left" w:pos="5386"/>
        </w:tabs>
        <w:spacing w:after="80"/>
        <w:jc w:val="both"/>
        <w:rPr>
          <w:rFonts w:ascii="Times New Roman" w:hAnsi="Times New Roman" w:cs="Times New Roman"/>
        </w:rPr>
      </w:pPr>
      <w:r w:rsidRPr="00536311">
        <w:rPr>
          <w:rFonts w:ascii="Times New Roman" w:hAnsi="Times New Roman" w:cs="Times New Roman"/>
        </w:rPr>
        <w:t>Całość zamówienia Wykonawca zrealizuje zamówienie w okresie od podpisania umowy do 31.08.2022 r., zgodnie z harmonogramem ustalonym przez Zamawiającego. Harmonogram zostanie ustalony z Wykonawcą po podpisaniu umowy. Zamawiający informuje, że harmonogramy będą ustalane w sposób dogodny dla Uczestników Projektu. Zamawiający przewiduje możliwość zmiany terminów realizacji zamówienia.</w:t>
      </w:r>
    </w:p>
    <w:p w:rsidR="00F95967" w:rsidRPr="00536311" w:rsidRDefault="00F95967" w:rsidP="00F95967">
      <w:pPr>
        <w:tabs>
          <w:tab w:val="left" w:pos="5386"/>
        </w:tabs>
        <w:spacing w:after="80"/>
        <w:jc w:val="both"/>
        <w:rPr>
          <w:rFonts w:ascii="Times New Roman" w:hAnsi="Times New Roman" w:cs="Times New Roman"/>
          <w:b/>
        </w:rPr>
      </w:pPr>
    </w:p>
    <w:p w:rsidR="00F95967" w:rsidRPr="00536311" w:rsidRDefault="00F95967" w:rsidP="00F95967">
      <w:pPr>
        <w:tabs>
          <w:tab w:val="left" w:pos="5386"/>
        </w:tabs>
        <w:spacing w:after="80"/>
        <w:rPr>
          <w:rFonts w:ascii="Times New Roman" w:hAnsi="Times New Roman" w:cs="Times New Roman"/>
          <w:b/>
        </w:rPr>
      </w:pPr>
      <w:r w:rsidRPr="00536311">
        <w:rPr>
          <w:rFonts w:ascii="Times New Roman" w:hAnsi="Times New Roman" w:cs="Times New Roman"/>
          <w:b/>
        </w:rPr>
        <w:t>4. Zamówienia uzupełniające.</w:t>
      </w:r>
    </w:p>
    <w:p w:rsidR="00F95967" w:rsidRPr="00536311" w:rsidRDefault="00F95967" w:rsidP="00F95967">
      <w:pPr>
        <w:tabs>
          <w:tab w:val="left" w:pos="5386"/>
        </w:tabs>
        <w:spacing w:after="80"/>
        <w:jc w:val="both"/>
        <w:rPr>
          <w:rFonts w:ascii="Times New Roman" w:hAnsi="Times New Roman" w:cs="Times New Roman"/>
          <w:b/>
        </w:rPr>
      </w:pPr>
      <w:r w:rsidRPr="00536311">
        <w:rPr>
          <w:rFonts w:ascii="Times New Roman" w:hAnsi="Times New Roman" w:cs="Times New Roman"/>
        </w:rPr>
        <w:t>Zamawiający nie przewiduje możliwości udzielania zamówień uzupełniających</w:t>
      </w:r>
    </w:p>
    <w:p w:rsidR="00F95967" w:rsidRPr="00536311" w:rsidRDefault="00F95967" w:rsidP="00F95967">
      <w:pPr>
        <w:tabs>
          <w:tab w:val="left" w:pos="5386"/>
        </w:tabs>
        <w:spacing w:after="80"/>
        <w:jc w:val="center"/>
        <w:rPr>
          <w:rFonts w:ascii="Times New Roman" w:hAnsi="Times New Roman" w:cs="Times New Roman"/>
          <w:b/>
        </w:rPr>
      </w:pPr>
    </w:p>
    <w:p w:rsidR="00F95967" w:rsidRPr="00536311" w:rsidRDefault="00F95967" w:rsidP="00F95967">
      <w:pPr>
        <w:tabs>
          <w:tab w:val="left" w:pos="5386"/>
        </w:tabs>
        <w:spacing w:after="80"/>
        <w:rPr>
          <w:rFonts w:ascii="Times New Roman" w:hAnsi="Times New Roman" w:cs="Times New Roman"/>
          <w:b/>
        </w:rPr>
      </w:pPr>
      <w:r w:rsidRPr="00536311">
        <w:rPr>
          <w:rFonts w:ascii="Times New Roman" w:hAnsi="Times New Roman" w:cs="Times New Roman"/>
          <w:b/>
        </w:rPr>
        <w:t>5. Podstawy wykluczenia</w:t>
      </w:r>
    </w:p>
    <w:p w:rsidR="00F95967" w:rsidRPr="00536311" w:rsidRDefault="00F95967" w:rsidP="00F95967">
      <w:pPr>
        <w:pStyle w:val="Akapitzlist"/>
        <w:numPr>
          <w:ilvl w:val="0"/>
          <w:numId w:val="85"/>
        </w:numPr>
        <w:tabs>
          <w:tab w:val="left" w:pos="5386"/>
        </w:tabs>
        <w:spacing w:after="80"/>
        <w:ind w:left="284" w:hanging="284"/>
        <w:jc w:val="both"/>
        <w:rPr>
          <w:rFonts w:ascii="Times New Roman" w:hAnsi="Times New Roman" w:cs="Times New Roman"/>
        </w:rPr>
      </w:pPr>
      <w:r w:rsidRPr="00536311">
        <w:rPr>
          <w:rFonts w:ascii="Times New Roman" w:hAnsi="Times New Roman" w:cs="Times New Roman"/>
        </w:rPr>
        <w:t>O udzielenie zamówienia publicznego mogą ubiegać się Wykonawcy, którzy nie należą do kategorii podmiotów wykluczonych z postępowania:</w:t>
      </w:r>
    </w:p>
    <w:p w:rsidR="00F95967" w:rsidRPr="00536311" w:rsidRDefault="00F95967" w:rsidP="00F95967">
      <w:pPr>
        <w:pStyle w:val="Akapitzlist"/>
        <w:numPr>
          <w:ilvl w:val="0"/>
          <w:numId w:val="84"/>
        </w:numPr>
        <w:tabs>
          <w:tab w:val="left" w:pos="5386"/>
        </w:tabs>
        <w:spacing w:after="80"/>
        <w:ind w:left="709"/>
        <w:jc w:val="both"/>
        <w:rPr>
          <w:rFonts w:ascii="Times New Roman" w:hAnsi="Times New Roman" w:cs="Times New Roman"/>
        </w:rPr>
      </w:pPr>
      <w:r w:rsidRPr="00536311">
        <w:rPr>
          <w:rFonts w:ascii="Times New Roman" w:hAnsi="Times New Roman" w:cs="Times New Roman"/>
        </w:rPr>
        <w:t xml:space="preserve">Wykonawców, w stosunku do których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(Dz.U.2017.1508 tj. z dnia 2017.08.08, z </w:t>
      </w:r>
      <w:proofErr w:type="spellStart"/>
      <w:r w:rsidRPr="00536311">
        <w:rPr>
          <w:rFonts w:ascii="Times New Roman" w:hAnsi="Times New Roman" w:cs="Times New Roman"/>
        </w:rPr>
        <w:t>późn</w:t>
      </w:r>
      <w:proofErr w:type="spellEnd"/>
      <w:r w:rsidRPr="00536311">
        <w:rPr>
          <w:rFonts w:ascii="Times New Roman" w:hAnsi="Times New Roman" w:cs="Times New Roman"/>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(Dz.U.2017.2344 tj. z dnia 2017.12.15, z </w:t>
      </w:r>
      <w:proofErr w:type="spellStart"/>
      <w:r w:rsidRPr="00536311">
        <w:rPr>
          <w:rFonts w:ascii="Times New Roman" w:hAnsi="Times New Roman" w:cs="Times New Roman"/>
        </w:rPr>
        <w:t>późn</w:t>
      </w:r>
      <w:proofErr w:type="spellEnd"/>
      <w:r w:rsidRPr="00536311">
        <w:rPr>
          <w:rFonts w:ascii="Times New Roman" w:hAnsi="Times New Roman" w:cs="Times New Roman"/>
        </w:rPr>
        <w:t>. zm.);</w:t>
      </w:r>
    </w:p>
    <w:p w:rsidR="00F95967" w:rsidRPr="00536311" w:rsidRDefault="00F95967" w:rsidP="00F95967">
      <w:pPr>
        <w:pStyle w:val="Akapitzlist"/>
        <w:numPr>
          <w:ilvl w:val="0"/>
          <w:numId w:val="84"/>
        </w:numPr>
        <w:tabs>
          <w:tab w:val="left" w:pos="5386"/>
        </w:tabs>
        <w:spacing w:after="80"/>
        <w:ind w:left="709"/>
        <w:jc w:val="both"/>
        <w:rPr>
          <w:rFonts w:ascii="Times New Roman" w:hAnsi="Times New Roman" w:cs="Times New Roman"/>
        </w:rPr>
      </w:pPr>
      <w:r w:rsidRPr="00536311">
        <w:rPr>
          <w:rFonts w:ascii="Times New Roman" w:hAnsi="Times New Roman" w:cs="Times New Roman"/>
        </w:rPr>
        <w:t>Wykonawców, wobec których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F95967" w:rsidRPr="00536311" w:rsidRDefault="00F95967" w:rsidP="00F95967">
      <w:pPr>
        <w:pStyle w:val="Akapitzlist"/>
        <w:numPr>
          <w:ilvl w:val="0"/>
          <w:numId w:val="84"/>
        </w:numPr>
        <w:tabs>
          <w:tab w:val="left" w:pos="5386"/>
        </w:tabs>
        <w:spacing w:after="80"/>
        <w:ind w:left="709"/>
        <w:jc w:val="both"/>
        <w:rPr>
          <w:rFonts w:ascii="Times New Roman" w:hAnsi="Times New Roman" w:cs="Times New Roman"/>
        </w:rPr>
      </w:pPr>
      <w:r w:rsidRPr="00536311">
        <w:rPr>
          <w:rFonts w:ascii="Times New Roman" w:hAnsi="Times New Roman" w:cs="Times New Roman"/>
        </w:rPr>
        <w:t>Osoby fizyczne, które prawomocnie skazano za przestępstwo:</w:t>
      </w:r>
    </w:p>
    <w:p w:rsidR="00F95967" w:rsidRPr="00536311" w:rsidRDefault="00F95967" w:rsidP="00F95967">
      <w:pPr>
        <w:pStyle w:val="Akapitzlist"/>
        <w:numPr>
          <w:ilvl w:val="0"/>
          <w:numId w:val="83"/>
        </w:numPr>
        <w:tabs>
          <w:tab w:val="left" w:pos="5386"/>
        </w:tabs>
        <w:spacing w:after="80"/>
        <w:jc w:val="both"/>
        <w:rPr>
          <w:rFonts w:ascii="Times New Roman" w:hAnsi="Times New Roman" w:cs="Times New Roman"/>
        </w:rPr>
      </w:pPr>
      <w:r w:rsidRPr="00536311">
        <w:rPr>
          <w:rFonts w:ascii="Times New Roman" w:hAnsi="Times New Roman" w:cs="Times New Roman"/>
        </w:rPr>
        <w:t xml:space="preserve">którym mowa w art. 165a, art. 181-188, art. 189a, art. 218-221, art. 228-230a, art. 250a, art. 258 lub art. 270- 309 ustawy z dnia 6 czerwca 1997 r. - Kodeks kamy (Dz.U.2017.2204 tj. z dnia 2017.11.29, z </w:t>
      </w:r>
      <w:proofErr w:type="spellStart"/>
      <w:r w:rsidRPr="00536311">
        <w:rPr>
          <w:rFonts w:ascii="Times New Roman" w:hAnsi="Times New Roman" w:cs="Times New Roman"/>
        </w:rPr>
        <w:t>późn</w:t>
      </w:r>
      <w:proofErr w:type="spellEnd"/>
      <w:r w:rsidRPr="00536311">
        <w:rPr>
          <w:rFonts w:ascii="Times New Roman" w:hAnsi="Times New Roman" w:cs="Times New Roman"/>
        </w:rPr>
        <w:t xml:space="preserve">. zm.) lub art. 46 lub art. 48 ustawy z dnia 25 czerwca 2010 r. o sporcie (Dz.U.2017.1463 tj. z dnia 2017.07.31, z </w:t>
      </w:r>
      <w:proofErr w:type="spellStart"/>
      <w:r w:rsidRPr="00536311">
        <w:rPr>
          <w:rFonts w:ascii="Times New Roman" w:hAnsi="Times New Roman" w:cs="Times New Roman"/>
        </w:rPr>
        <w:t>późn</w:t>
      </w:r>
      <w:proofErr w:type="spellEnd"/>
      <w:r w:rsidRPr="00536311">
        <w:rPr>
          <w:rFonts w:ascii="Times New Roman" w:hAnsi="Times New Roman" w:cs="Times New Roman"/>
        </w:rPr>
        <w:t>. zm.),</w:t>
      </w:r>
    </w:p>
    <w:p w:rsidR="00F95967" w:rsidRPr="00536311" w:rsidRDefault="00F95967" w:rsidP="00F95967">
      <w:pPr>
        <w:pStyle w:val="Akapitzlist"/>
        <w:numPr>
          <w:ilvl w:val="0"/>
          <w:numId w:val="83"/>
        </w:numPr>
        <w:tabs>
          <w:tab w:val="left" w:pos="5386"/>
        </w:tabs>
        <w:spacing w:after="80"/>
        <w:jc w:val="both"/>
        <w:rPr>
          <w:rFonts w:ascii="Times New Roman" w:hAnsi="Times New Roman" w:cs="Times New Roman"/>
        </w:rPr>
      </w:pPr>
      <w:r w:rsidRPr="00536311">
        <w:rPr>
          <w:rFonts w:ascii="Times New Roman" w:hAnsi="Times New Roman" w:cs="Times New Roman"/>
        </w:rPr>
        <w:t>charakterze terrorystycznym, o którym mowa w art. 115 § 20 ustawy z dnia 6 czerwca 1997 r. - Kodeks kamy,</w:t>
      </w:r>
    </w:p>
    <w:p w:rsidR="00F95967" w:rsidRPr="00536311" w:rsidRDefault="00F95967" w:rsidP="00F95967">
      <w:pPr>
        <w:pStyle w:val="Akapitzlist"/>
        <w:numPr>
          <w:ilvl w:val="0"/>
          <w:numId w:val="83"/>
        </w:numPr>
        <w:tabs>
          <w:tab w:val="left" w:pos="5386"/>
        </w:tabs>
        <w:spacing w:after="80"/>
        <w:jc w:val="both"/>
        <w:rPr>
          <w:rFonts w:ascii="Times New Roman" w:hAnsi="Times New Roman" w:cs="Times New Roman"/>
        </w:rPr>
      </w:pPr>
      <w:r w:rsidRPr="00536311">
        <w:rPr>
          <w:rFonts w:ascii="Times New Roman" w:hAnsi="Times New Roman" w:cs="Times New Roman"/>
        </w:rPr>
        <w:t>skarbowe,</w:t>
      </w:r>
    </w:p>
    <w:p w:rsidR="00F95967" w:rsidRPr="00536311" w:rsidRDefault="00F95967" w:rsidP="00F95967">
      <w:pPr>
        <w:pStyle w:val="Akapitzlist"/>
        <w:numPr>
          <w:ilvl w:val="0"/>
          <w:numId w:val="83"/>
        </w:numPr>
        <w:tabs>
          <w:tab w:val="left" w:pos="5386"/>
        </w:tabs>
        <w:spacing w:after="80"/>
        <w:jc w:val="both"/>
        <w:rPr>
          <w:rFonts w:ascii="Times New Roman" w:hAnsi="Times New Roman" w:cs="Times New Roman"/>
        </w:rPr>
      </w:pPr>
      <w:r w:rsidRPr="00536311">
        <w:rPr>
          <w:rFonts w:ascii="Times New Roman" w:hAnsi="Times New Roman" w:cs="Times New Roman"/>
        </w:rPr>
        <w:t>którym mowa w art. 9 lub art. 10 ustawy z dnia 15 czerwca 2012 r. o skutkach powierzania wykonywania pracy cudzoziemcom przebywającym wbrew przepisom na terytorium Rzeczypospolitej Polskiej (Dz. U. poz. 769);</w:t>
      </w:r>
    </w:p>
    <w:p w:rsidR="00F95967" w:rsidRPr="00536311" w:rsidRDefault="00F95967" w:rsidP="00F95967">
      <w:pPr>
        <w:pStyle w:val="Akapitzlist"/>
        <w:numPr>
          <w:ilvl w:val="0"/>
          <w:numId w:val="84"/>
        </w:numPr>
        <w:tabs>
          <w:tab w:val="left" w:pos="5386"/>
        </w:tabs>
        <w:spacing w:after="80"/>
        <w:ind w:left="709"/>
        <w:jc w:val="both"/>
        <w:rPr>
          <w:rFonts w:ascii="Times New Roman" w:hAnsi="Times New Roman" w:cs="Times New Roman"/>
        </w:rPr>
      </w:pPr>
      <w:r w:rsidRPr="00536311">
        <w:rPr>
          <w:rFonts w:ascii="Times New Roman" w:hAnsi="Times New Roman" w:cs="Times New Roman"/>
        </w:rPr>
        <w:t xml:space="preserve">Wykonawców będących podmiotem zbiorowym, wobec których sąd orzekł zakaz ubiegania się o zamówienia publiczne na podstawie ustawy z dnia 28 października 2002 r. o odpowiedzialności podmiotów zbiorowych za czyny zabronione pod groźbą kary (Dz.U.2018.703 tj. z dnia 2018.04.10, z </w:t>
      </w:r>
      <w:proofErr w:type="spellStart"/>
      <w:r w:rsidRPr="00536311">
        <w:rPr>
          <w:rFonts w:ascii="Times New Roman" w:hAnsi="Times New Roman" w:cs="Times New Roman"/>
        </w:rPr>
        <w:t>późn</w:t>
      </w:r>
      <w:proofErr w:type="spellEnd"/>
      <w:r w:rsidRPr="00536311">
        <w:rPr>
          <w:rFonts w:ascii="Times New Roman" w:hAnsi="Times New Roman" w:cs="Times New Roman"/>
        </w:rPr>
        <w:t>. zm.);</w:t>
      </w:r>
    </w:p>
    <w:p w:rsidR="00F95967" w:rsidRPr="00536311" w:rsidRDefault="00F95967" w:rsidP="00F95967">
      <w:pPr>
        <w:pStyle w:val="Akapitzlist"/>
        <w:numPr>
          <w:ilvl w:val="0"/>
          <w:numId w:val="84"/>
        </w:numPr>
        <w:tabs>
          <w:tab w:val="left" w:pos="5386"/>
        </w:tabs>
        <w:spacing w:after="80"/>
        <w:ind w:left="709"/>
        <w:jc w:val="both"/>
        <w:rPr>
          <w:rFonts w:ascii="Times New Roman" w:hAnsi="Times New Roman" w:cs="Times New Roman"/>
        </w:rPr>
      </w:pPr>
      <w:r w:rsidRPr="00536311">
        <w:rPr>
          <w:rFonts w:ascii="Times New Roman" w:hAnsi="Times New Roman" w:cs="Times New Roman"/>
        </w:rPr>
        <w:t>Wykonawców, których urzędującego członka jego organu zarządzającego lub nadzorczego, wspólnika spółki w spółce jawnej lub partnerskiej albo komplementariusza w spółce komandytowej lub komandytowo-akcyjnej lub prokurenta prawomocnie skazano za przestępstwo, o którym mowa w art. 24 ust. 1 pkt 13 Ustawy z dnia 29 stycznia 2004 r. Prawo zamówień publicznych.</w:t>
      </w:r>
    </w:p>
    <w:p w:rsidR="00F95967" w:rsidRPr="00536311" w:rsidRDefault="00F95967" w:rsidP="00F95967">
      <w:pPr>
        <w:pStyle w:val="Akapitzlist"/>
        <w:numPr>
          <w:ilvl w:val="0"/>
          <w:numId w:val="84"/>
        </w:numPr>
        <w:tabs>
          <w:tab w:val="left" w:pos="5386"/>
        </w:tabs>
        <w:spacing w:after="80"/>
        <w:ind w:left="709"/>
        <w:jc w:val="both"/>
        <w:rPr>
          <w:rFonts w:ascii="Times New Roman" w:hAnsi="Times New Roman" w:cs="Times New Roman"/>
        </w:rPr>
      </w:pPr>
      <w:r w:rsidRPr="00536311">
        <w:rPr>
          <w:rFonts w:ascii="Times New Roman" w:hAnsi="Times New Roman" w:cs="Times New Roman"/>
        </w:rPr>
        <w:t>Nie złożyli oświadczenia o spełnianiu warunków udziału w postępowaniu lub dokumentów potwierdzających spełnianie tych warunków lub złożone dokumenty zawierają błędy.</w:t>
      </w:r>
    </w:p>
    <w:p w:rsidR="00F95967" w:rsidRPr="00536311" w:rsidRDefault="00F95967" w:rsidP="00F95967">
      <w:pPr>
        <w:pStyle w:val="Akapitzlist"/>
        <w:numPr>
          <w:ilvl w:val="0"/>
          <w:numId w:val="85"/>
        </w:numPr>
        <w:tabs>
          <w:tab w:val="left" w:pos="5386"/>
        </w:tabs>
        <w:spacing w:after="80"/>
        <w:ind w:left="284" w:hanging="284"/>
        <w:jc w:val="both"/>
        <w:rPr>
          <w:rFonts w:ascii="Times New Roman" w:hAnsi="Times New Roman" w:cs="Times New Roman"/>
        </w:rPr>
      </w:pPr>
      <w:r w:rsidRPr="00536311">
        <w:rPr>
          <w:rFonts w:ascii="Times New Roman" w:hAnsi="Times New Roman" w:cs="Times New Roman"/>
        </w:rPr>
        <w:t>Zamawiający przewiduje wykluczenie Wykonawców powiązanych z Zamawiającym osobowo lub kapitałowo.</w:t>
      </w:r>
    </w:p>
    <w:p w:rsidR="00F95967" w:rsidRPr="00536311" w:rsidRDefault="00F95967" w:rsidP="00F95967">
      <w:pPr>
        <w:pStyle w:val="Akapitzlist"/>
        <w:tabs>
          <w:tab w:val="left" w:pos="5386"/>
        </w:tabs>
        <w:spacing w:after="80"/>
        <w:ind w:left="284"/>
        <w:jc w:val="both"/>
        <w:rPr>
          <w:rFonts w:ascii="Times New Roman" w:hAnsi="Times New Roman" w:cs="Times New Roman"/>
        </w:rPr>
      </w:pPr>
      <w:r w:rsidRPr="00536311">
        <w:rPr>
          <w:rFonts w:ascii="Times New Roman" w:hAnsi="Times New Roman" w:cs="Times New Roman"/>
        </w:rPr>
        <w:t>Przez powiązania osobowe lub kapitałowe rozumie się wzajemne powiązania między Wykonawcą a Zamawiającym lub osobami upoważnionymi do zaciągania zobowiązań w imieniu Zamawiającego lub osobami wykonującymi w imieniu Zamawiającego czynności związane z przeprowadzeniem procedury wyboru Wykonawcy, polegające w szczególności na:</w:t>
      </w:r>
    </w:p>
    <w:p w:rsidR="00F95967" w:rsidRPr="00536311" w:rsidRDefault="00F95967" w:rsidP="00F95967">
      <w:pPr>
        <w:pStyle w:val="Akapitzlist"/>
        <w:numPr>
          <w:ilvl w:val="1"/>
          <w:numId w:val="58"/>
        </w:numPr>
        <w:tabs>
          <w:tab w:val="left" w:pos="5386"/>
        </w:tabs>
        <w:spacing w:after="80"/>
        <w:ind w:left="567" w:hanging="283"/>
        <w:jc w:val="both"/>
        <w:rPr>
          <w:rFonts w:ascii="Times New Roman" w:hAnsi="Times New Roman" w:cs="Times New Roman"/>
        </w:rPr>
      </w:pPr>
      <w:r w:rsidRPr="00536311">
        <w:rPr>
          <w:rFonts w:ascii="Times New Roman" w:hAnsi="Times New Roman" w:cs="Times New Roman"/>
        </w:rPr>
        <w:t>uczestniczeniu w spółce jako wspólnik spółki cywilnej lub spółki osobowej;</w:t>
      </w:r>
    </w:p>
    <w:p w:rsidR="00F95967" w:rsidRPr="00536311" w:rsidRDefault="00F95967" w:rsidP="00F95967">
      <w:pPr>
        <w:pStyle w:val="Akapitzlist"/>
        <w:numPr>
          <w:ilvl w:val="1"/>
          <w:numId w:val="58"/>
        </w:numPr>
        <w:tabs>
          <w:tab w:val="left" w:pos="5386"/>
        </w:tabs>
        <w:spacing w:after="80"/>
        <w:ind w:left="567" w:hanging="283"/>
        <w:jc w:val="both"/>
        <w:rPr>
          <w:rFonts w:ascii="Times New Roman" w:hAnsi="Times New Roman" w:cs="Times New Roman"/>
        </w:rPr>
      </w:pPr>
      <w:r w:rsidRPr="00536311">
        <w:rPr>
          <w:rFonts w:ascii="Times New Roman" w:hAnsi="Times New Roman" w:cs="Times New Roman"/>
        </w:rPr>
        <w:t>posiadaniu co najmniej 10% udziałów lub akcji; o ile niższy próg nie wynika z przepisów prawa lub nie został określony przez IZ PO;</w:t>
      </w:r>
    </w:p>
    <w:p w:rsidR="00F95967" w:rsidRPr="00536311" w:rsidRDefault="00F95967" w:rsidP="00F95967">
      <w:pPr>
        <w:pStyle w:val="Akapitzlist"/>
        <w:numPr>
          <w:ilvl w:val="1"/>
          <w:numId w:val="58"/>
        </w:numPr>
        <w:tabs>
          <w:tab w:val="left" w:pos="5386"/>
        </w:tabs>
        <w:spacing w:after="80"/>
        <w:ind w:left="567" w:hanging="283"/>
        <w:jc w:val="both"/>
        <w:rPr>
          <w:rFonts w:ascii="Times New Roman" w:hAnsi="Times New Roman" w:cs="Times New Roman"/>
        </w:rPr>
      </w:pPr>
      <w:r w:rsidRPr="00536311">
        <w:rPr>
          <w:rFonts w:ascii="Times New Roman" w:hAnsi="Times New Roman" w:cs="Times New Roman"/>
        </w:rPr>
        <w:t>pełnieniu funkcji członka organu nadzorczego lub zarządzającego, prokurenta, pełnomocnika;</w:t>
      </w:r>
    </w:p>
    <w:p w:rsidR="00F95967" w:rsidRPr="00536311" w:rsidRDefault="00F95967" w:rsidP="00F95967">
      <w:pPr>
        <w:pStyle w:val="Akapitzlist"/>
        <w:numPr>
          <w:ilvl w:val="1"/>
          <w:numId w:val="58"/>
        </w:numPr>
        <w:tabs>
          <w:tab w:val="left" w:pos="5386"/>
        </w:tabs>
        <w:spacing w:after="80"/>
        <w:ind w:left="567" w:hanging="283"/>
        <w:jc w:val="both"/>
        <w:rPr>
          <w:rFonts w:ascii="Times New Roman" w:hAnsi="Times New Roman" w:cs="Times New Roman"/>
        </w:rPr>
      </w:pPr>
      <w:r w:rsidRPr="00536311">
        <w:rPr>
          <w:rFonts w:ascii="Times New Roman" w:hAnsi="Times New Roman" w:cs="Times New Roman"/>
        </w:rPr>
        <w:t>pozostawaniu w związku małżeńskim, w stosunku pokrewieństwa lub powinowactwa w linii prostej, pokrewieństwa drugiego stopnia lub powinowactwa drugiego stopnia w linii bocznej lub w stosunku przysposobienia, opieki lub kurateli.</w:t>
      </w:r>
    </w:p>
    <w:p w:rsidR="00F95967" w:rsidRPr="00536311" w:rsidRDefault="00F95967" w:rsidP="00F95967">
      <w:pPr>
        <w:pStyle w:val="Akapitzlist"/>
        <w:numPr>
          <w:ilvl w:val="0"/>
          <w:numId w:val="85"/>
        </w:numPr>
        <w:tabs>
          <w:tab w:val="left" w:pos="5386"/>
        </w:tabs>
        <w:spacing w:after="80"/>
        <w:ind w:left="284" w:hanging="284"/>
        <w:jc w:val="both"/>
        <w:rPr>
          <w:rFonts w:ascii="Times New Roman" w:hAnsi="Times New Roman" w:cs="Times New Roman"/>
          <w:b/>
        </w:rPr>
      </w:pPr>
      <w:r w:rsidRPr="00536311">
        <w:rPr>
          <w:rFonts w:ascii="Times New Roman" w:hAnsi="Times New Roman" w:cs="Times New Roman"/>
        </w:rPr>
        <w:t>Zamawiający odrzuci ofertę Wykonawcy który nie wykaże braku podstaw do wykluczenia.</w:t>
      </w:r>
    </w:p>
    <w:p w:rsidR="00F95967" w:rsidRPr="00536311" w:rsidRDefault="00F95967" w:rsidP="00F95967">
      <w:pPr>
        <w:tabs>
          <w:tab w:val="left" w:pos="5386"/>
        </w:tabs>
        <w:spacing w:after="80"/>
        <w:jc w:val="both"/>
        <w:rPr>
          <w:rFonts w:ascii="Times New Roman" w:hAnsi="Times New Roman" w:cs="Times New Roman"/>
          <w:b/>
        </w:rPr>
      </w:pPr>
    </w:p>
    <w:p w:rsidR="00F95967" w:rsidRPr="00536311" w:rsidRDefault="00F95967" w:rsidP="00F95967">
      <w:pPr>
        <w:tabs>
          <w:tab w:val="left" w:pos="5386"/>
        </w:tabs>
        <w:spacing w:after="80"/>
        <w:rPr>
          <w:rFonts w:ascii="Times New Roman" w:hAnsi="Times New Roman" w:cs="Times New Roman"/>
          <w:b/>
        </w:rPr>
      </w:pPr>
      <w:r w:rsidRPr="00536311">
        <w:rPr>
          <w:rFonts w:ascii="Times New Roman" w:hAnsi="Times New Roman" w:cs="Times New Roman"/>
          <w:b/>
        </w:rPr>
        <w:t>6. Wykaz oświadczeń i dokumentów potwierdzających brak podstaw do wykluczenia</w:t>
      </w:r>
    </w:p>
    <w:p w:rsidR="00F95967" w:rsidRPr="00536311" w:rsidRDefault="00F95967" w:rsidP="00F95967">
      <w:pPr>
        <w:pStyle w:val="Akapitzlist"/>
        <w:numPr>
          <w:ilvl w:val="0"/>
          <w:numId w:val="32"/>
        </w:numPr>
        <w:tabs>
          <w:tab w:val="left" w:pos="5386"/>
        </w:tabs>
        <w:spacing w:after="80"/>
        <w:ind w:left="284" w:hanging="284"/>
        <w:jc w:val="both"/>
        <w:rPr>
          <w:rFonts w:ascii="Times New Roman" w:hAnsi="Times New Roman" w:cs="Times New Roman"/>
        </w:rPr>
      </w:pPr>
      <w:r w:rsidRPr="00536311">
        <w:rPr>
          <w:rFonts w:ascii="Times New Roman" w:hAnsi="Times New Roman" w:cs="Times New Roman"/>
        </w:rPr>
        <w:t>Wykaz oświadczeń i dokumentów składanych przez Wykonawcę wraz z ofertą w celu potwierdzenia, że nie podlega on wykluczeniu:</w:t>
      </w:r>
    </w:p>
    <w:p w:rsidR="00F95967" w:rsidRDefault="00F95967" w:rsidP="00F95967">
      <w:pPr>
        <w:pStyle w:val="Akapitzlist"/>
        <w:numPr>
          <w:ilvl w:val="0"/>
          <w:numId w:val="33"/>
        </w:numPr>
        <w:tabs>
          <w:tab w:val="left" w:pos="5386"/>
        </w:tabs>
        <w:spacing w:after="80"/>
        <w:ind w:left="567" w:hanging="283"/>
        <w:jc w:val="both"/>
        <w:rPr>
          <w:rFonts w:ascii="Times New Roman" w:hAnsi="Times New Roman" w:cs="Times New Roman"/>
        </w:rPr>
      </w:pPr>
      <w:r w:rsidRPr="00536311">
        <w:rPr>
          <w:rFonts w:ascii="Times New Roman" w:hAnsi="Times New Roman" w:cs="Times New Roman"/>
        </w:rPr>
        <w:t xml:space="preserve">aktualne na dzień składania ofert oświadczenie, że Wykonawca nie podlega wykluczeniu na podstawie punkt 5 </w:t>
      </w:r>
      <w:proofErr w:type="spellStart"/>
      <w:r w:rsidRPr="00536311">
        <w:rPr>
          <w:rFonts w:ascii="Times New Roman" w:hAnsi="Times New Roman" w:cs="Times New Roman"/>
        </w:rPr>
        <w:t>ppk</w:t>
      </w:r>
      <w:proofErr w:type="spellEnd"/>
      <w:r w:rsidRPr="00536311">
        <w:rPr>
          <w:rFonts w:ascii="Times New Roman" w:hAnsi="Times New Roman" w:cs="Times New Roman"/>
        </w:rPr>
        <w:t>. 1-2 Zapytania ofertowego – zgodnie z wzorem stanowiącym załącznik nr 2 do Zapytania ofertowego.</w:t>
      </w:r>
    </w:p>
    <w:p w:rsidR="00C2304E" w:rsidRPr="00C2304E" w:rsidRDefault="00C2304E" w:rsidP="00C2304E">
      <w:pPr>
        <w:tabs>
          <w:tab w:val="left" w:pos="5386"/>
        </w:tabs>
        <w:spacing w:after="80"/>
        <w:ind w:left="284"/>
        <w:jc w:val="both"/>
        <w:rPr>
          <w:rFonts w:ascii="Times New Roman" w:hAnsi="Times New Roman" w:cs="Times New Roman"/>
        </w:rPr>
      </w:pPr>
      <w:r w:rsidRPr="00C2304E">
        <w:rPr>
          <w:rFonts w:ascii="Times New Roman" w:hAnsi="Times New Roman" w:cs="Times New Roman"/>
        </w:rPr>
        <w:t>Wybrany Wykonawca będzie zobowiązany przed podpisaniem umowy dostarczyć następujące dokumenty:</w:t>
      </w:r>
    </w:p>
    <w:p w:rsidR="00F95967" w:rsidRPr="00536311" w:rsidRDefault="00F95967" w:rsidP="00F95967">
      <w:pPr>
        <w:pStyle w:val="Akapitzlist"/>
        <w:numPr>
          <w:ilvl w:val="0"/>
          <w:numId w:val="33"/>
        </w:numPr>
        <w:tabs>
          <w:tab w:val="left" w:pos="5386"/>
        </w:tabs>
        <w:spacing w:after="80"/>
        <w:ind w:left="567" w:hanging="283"/>
        <w:jc w:val="both"/>
        <w:rPr>
          <w:rFonts w:ascii="Times New Roman" w:hAnsi="Times New Roman" w:cs="Times New Roman"/>
        </w:rPr>
      </w:pPr>
      <w:r w:rsidRPr="00536311">
        <w:rPr>
          <w:rFonts w:ascii="Times New Roman" w:hAnsi="Times New Roman" w:cs="Times New Roman"/>
        </w:rPr>
        <w:t xml:space="preserve">informacja z Krajowego Rejestru Karnego w zakresie określonym w art. 24 ust. 1 pkt 13, 14 i 21 ustawy </w:t>
      </w:r>
      <w:proofErr w:type="spellStart"/>
      <w:r w:rsidRPr="00536311">
        <w:rPr>
          <w:rFonts w:ascii="Times New Roman" w:hAnsi="Times New Roman" w:cs="Times New Roman"/>
        </w:rPr>
        <w:t>Pzp</w:t>
      </w:r>
      <w:proofErr w:type="spellEnd"/>
      <w:r w:rsidRPr="00536311">
        <w:rPr>
          <w:rFonts w:ascii="Times New Roman" w:hAnsi="Times New Roman" w:cs="Times New Roman"/>
        </w:rPr>
        <w:t xml:space="preserve"> oraz, odnośnie skazania za wykroczenie na karę aresztu, wystawiona nie wcześniej niż 6 miesięcy przed upływem terminu składania ofert;</w:t>
      </w:r>
    </w:p>
    <w:p w:rsidR="00F95967" w:rsidRPr="00536311" w:rsidRDefault="00F95967" w:rsidP="00F95967">
      <w:pPr>
        <w:pStyle w:val="Akapitzlist"/>
        <w:numPr>
          <w:ilvl w:val="0"/>
          <w:numId w:val="33"/>
        </w:numPr>
        <w:tabs>
          <w:tab w:val="left" w:pos="5386"/>
        </w:tabs>
        <w:spacing w:after="80"/>
        <w:ind w:left="567" w:hanging="283"/>
        <w:jc w:val="both"/>
        <w:rPr>
          <w:rFonts w:ascii="Times New Roman" w:hAnsi="Times New Roman" w:cs="Times New Roman"/>
        </w:rPr>
      </w:pPr>
      <w:r w:rsidRPr="00536311">
        <w:rPr>
          <w:rFonts w:ascii="Times New Roman" w:hAnsi="Times New Roman" w:cs="Times New Roman"/>
        </w:rPr>
        <w:t>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95967" w:rsidRPr="00536311" w:rsidRDefault="00F95967" w:rsidP="00F95967">
      <w:pPr>
        <w:pStyle w:val="Akapitzlist"/>
        <w:numPr>
          <w:ilvl w:val="0"/>
          <w:numId w:val="33"/>
        </w:numPr>
        <w:tabs>
          <w:tab w:val="left" w:pos="5386"/>
        </w:tabs>
        <w:spacing w:after="80"/>
        <w:ind w:left="567" w:hanging="283"/>
        <w:jc w:val="both"/>
        <w:rPr>
          <w:rFonts w:ascii="Times New Roman" w:hAnsi="Times New Roman" w:cs="Times New Roman"/>
        </w:rPr>
      </w:pPr>
      <w:r w:rsidRPr="00536311">
        <w:rPr>
          <w:rFonts w:ascii="Times New Roman" w:hAnsi="Times New Roman" w:cs="Times New Roman"/>
        </w:rPr>
        <w:t xml:space="preserve">odpisu z właściwego rejestru lub z centralnej ewidencji i informacji o działalności gospodarczej, jeżeli odrębne przepisy wymagają wpisu do rejestru lub ewidencji, w celu potwierdzenia braku podstaw wykluczenia na podstawie okoliczności o których mowa w art. 24 ust. 5 pkt 1 ustawy </w:t>
      </w:r>
      <w:proofErr w:type="spellStart"/>
      <w:r w:rsidRPr="00536311">
        <w:rPr>
          <w:rFonts w:ascii="Times New Roman" w:hAnsi="Times New Roman" w:cs="Times New Roman"/>
        </w:rPr>
        <w:t>Pzp</w:t>
      </w:r>
      <w:proofErr w:type="spellEnd"/>
      <w:r w:rsidRPr="00536311">
        <w:rPr>
          <w:rFonts w:ascii="Times New Roman" w:hAnsi="Times New Roman" w:cs="Times New Roman"/>
        </w:rPr>
        <w:t>;</w:t>
      </w:r>
    </w:p>
    <w:p w:rsidR="00F95967" w:rsidRPr="00536311" w:rsidRDefault="00F95967" w:rsidP="00F95967">
      <w:pPr>
        <w:tabs>
          <w:tab w:val="left" w:pos="5386"/>
        </w:tabs>
        <w:spacing w:after="80"/>
        <w:rPr>
          <w:rFonts w:ascii="Times New Roman" w:hAnsi="Times New Roman" w:cs="Times New Roman"/>
          <w:b/>
        </w:rPr>
      </w:pPr>
      <w:r w:rsidRPr="00536311">
        <w:rPr>
          <w:rFonts w:ascii="Times New Roman" w:hAnsi="Times New Roman" w:cs="Times New Roman"/>
          <w:b/>
        </w:rPr>
        <w:t>7. Warunki udziału w postępowaniu</w:t>
      </w:r>
    </w:p>
    <w:p w:rsidR="00F95967" w:rsidRPr="00536311" w:rsidRDefault="00F95967" w:rsidP="00F95967">
      <w:pPr>
        <w:pStyle w:val="Akapitzlist"/>
        <w:numPr>
          <w:ilvl w:val="0"/>
          <w:numId w:val="60"/>
        </w:numPr>
        <w:tabs>
          <w:tab w:val="left" w:pos="5386"/>
        </w:tabs>
        <w:spacing w:after="80"/>
        <w:ind w:left="284" w:hanging="284"/>
        <w:jc w:val="both"/>
        <w:rPr>
          <w:rFonts w:ascii="Times New Roman" w:hAnsi="Times New Roman" w:cs="Times New Roman"/>
          <w:b/>
        </w:rPr>
      </w:pPr>
      <w:r w:rsidRPr="00536311">
        <w:rPr>
          <w:rFonts w:ascii="Times New Roman" w:hAnsi="Times New Roman" w:cs="Times New Roman"/>
          <w:bCs/>
        </w:rPr>
        <w:t>O udzielenie zamówienia mogą ubiegać się Wykonawcy, którzy spełniają warunki udziału w postępowaniu dotyczące:</w:t>
      </w:r>
    </w:p>
    <w:p w:rsidR="00F95967" w:rsidRPr="00536311" w:rsidRDefault="00F95967" w:rsidP="00F95967">
      <w:pPr>
        <w:pStyle w:val="Akapitzlist"/>
        <w:numPr>
          <w:ilvl w:val="0"/>
          <w:numId w:val="61"/>
        </w:numPr>
        <w:tabs>
          <w:tab w:val="left" w:pos="5386"/>
        </w:tabs>
        <w:spacing w:after="80"/>
        <w:ind w:left="567" w:hanging="283"/>
        <w:jc w:val="both"/>
        <w:rPr>
          <w:rFonts w:ascii="Times New Roman" w:hAnsi="Times New Roman" w:cs="Times New Roman"/>
          <w:b/>
        </w:rPr>
      </w:pPr>
      <w:r w:rsidRPr="00536311">
        <w:rPr>
          <w:rFonts w:ascii="Times New Roman" w:hAnsi="Times New Roman" w:cs="Times New Roman"/>
          <w:bCs/>
        </w:rPr>
        <w:t>zdolności technicznych lub zawodowych;</w:t>
      </w:r>
    </w:p>
    <w:p w:rsidR="00F95967" w:rsidRPr="00536311" w:rsidRDefault="00F95967" w:rsidP="00F95967">
      <w:pPr>
        <w:pStyle w:val="Akapitzlist"/>
        <w:tabs>
          <w:tab w:val="left" w:pos="5386"/>
        </w:tabs>
        <w:spacing w:after="80"/>
        <w:ind w:left="1080"/>
        <w:rPr>
          <w:rFonts w:ascii="Times New Roman" w:hAnsi="Times New Roman" w:cs="Times New Roman"/>
          <w:bCs/>
        </w:rPr>
      </w:pPr>
      <w:r w:rsidRPr="00536311">
        <w:rPr>
          <w:rFonts w:ascii="Times New Roman" w:hAnsi="Times New Roman" w:cs="Times New Roman"/>
          <w:bCs/>
        </w:rPr>
        <w:t>oraz</w:t>
      </w:r>
    </w:p>
    <w:p w:rsidR="00F95967" w:rsidRPr="00536311" w:rsidRDefault="00F95967" w:rsidP="00F95967">
      <w:pPr>
        <w:pStyle w:val="Akapitzlist"/>
        <w:numPr>
          <w:ilvl w:val="0"/>
          <w:numId w:val="61"/>
        </w:numPr>
        <w:tabs>
          <w:tab w:val="left" w:pos="5386"/>
        </w:tabs>
        <w:spacing w:after="80"/>
        <w:ind w:left="567" w:hanging="283"/>
        <w:jc w:val="both"/>
        <w:rPr>
          <w:rFonts w:ascii="Times New Roman" w:hAnsi="Times New Roman" w:cs="Times New Roman"/>
        </w:rPr>
      </w:pPr>
      <w:r w:rsidRPr="00536311">
        <w:rPr>
          <w:rFonts w:ascii="Times New Roman" w:hAnsi="Times New Roman" w:cs="Times New Roman"/>
        </w:rPr>
        <w:t>sytuacji ekonomicznej lub finansowej;</w:t>
      </w:r>
    </w:p>
    <w:p w:rsidR="00F95967" w:rsidRPr="00536311" w:rsidRDefault="00F95967" w:rsidP="00F95967">
      <w:pPr>
        <w:pStyle w:val="Akapitzlist"/>
        <w:numPr>
          <w:ilvl w:val="0"/>
          <w:numId w:val="60"/>
        </w:numPr>
        <w:tabs>
          <w:tab w:val="left" w:pos="5386"/>
        </w:tabs>
        <w:spacing w:after="80"/>
        <w:ind w:left="284" w:hanging="284"/>
        <w:jc w:val="both"/>
        <w:rPr>
          <w:rFonts w:ascii="Times New Roman" w:hAnsi="Times New Roman" w:cs="Times New Roman"/>
          <w:bCs/>
        </w:rPr>
      </w:pPr>
      <w:r w:rsidRPr="00536311">
        <w:rPr>
          <w:rFonts w:ascii="Times New Roman" w:hAnsi="Times New Roman" w:cs="Times New Roman"/>
          <w:bCs/>
        </w:rPr>
        <w:t>W zakresie zdolności technicznych lub zawodowych Zamawiający ustanawia następujący warunek:</w:t>
      </w:r>
    </w:p>
    <w:p w:rsidR="00F95967" w:rsidRPr="00536311" w:rsidRDefault="00F95967" w:rsidP="00F95967">
      <w:pPr>
        <w:pStyle w:val="Akapitzlist"/>
        <w:tabs>
          <w:tab w:val="left" w:pos="5386"/>
        </w:tabs>
        <w:spacing w:after="80"/>
        <w:jc w:val="center"/>
        <w:rPr>
          <w:rFonts w:ascii="Times New Roman" w:hAnsi="Times New Roman" w:cs="Times New Roman"/>
          <w:b/>
        </w:rPr>
      </w:pPr>
    </w:p>
    <w:p w:rsidR="00F95967" w:rsidRPr="00536311" w:rsidRDefault="00F95967" w:rsidP="00F95967">
      <w:pPr>
        <w:pStyle w:val="Akapitzlist"/>
        <w:tabs>
          <w:tab w:val="left" w:pos="5386"/>
        </w:tabs>
        <w:spacing w:after="80"/>
        <w:jc w:val="center"/>
        <w:rPr>
          <w:rFonts w:ascii="Times New Roman" w:hAnsi="Times New Roman" w:cs="Times New Roman"/>
          <w:b/>
        </w:rPr>
      </w:pPr>
      <w:r w:rsidRPr="00536311">
        <w:rPr>
          <w:rFonts w:ascii="Times New Roman" w:hAnsi="Times New Roman" w:cs="Times New Roman"/>
          <w:b/>
        </w:rPr>
        <w:t xml:space="preserve">Warunek posiadania doświadczenia </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Wykonawca spełni warunek, jeżeli wykaże, że w okresie ostatnich 3 lat przed upływem terminu składania ofert, a jeżeli okres prowadzenia działalności jest krótszy -w tym okresie, należycie wykonał co najmniej 3 usługi polegające na zrealizowaniu walidacji i certyfikacji kwalifikacji rynkowych włączonych do Zintegrowanego Rejestru Kwalifikacji, a każda usługa obejmowała co najmniej 10 walidacji i wartość każdej usługi wynosiła co najmniej 2</w:t>
      </w:r>
      <w:r w:rsidR="000A067F">
        <w:rPr>
          <w:rFonts w:ascii="Times New Roman" w:hAnsi="Times New Roman" w:cs="Times New Roman"/>
          <w:bCs/>
        </w:rPr>
        <w:t>0</w:t>
      </w:r>
      <w:r w:rsidRPr="00536311">
        <w:rPr>
          <w:rFonts w:ascii="Times New Roman" w:hAnsi="Times New Roman" w:cs="Times New Roman"/>
          <w:bCs/>
        </w:rPr>
        <w:t xml:space="preserve"> 000 zł brutto.</w:t>
      </w:r>
    </w:p>
    <w:p w:rsidR="00F95967" w:rsidRPr="00536311" w:rsidRDefault="00F95967" w:rsidP="00F95967">
      <w:pPr>
        <w:pStyle w:val="Akapitzlist"/>
        <w:tabs>
          <w:tab w:val="left" w:pos="5386"/>
        </w:tabs>
        <w:spacing w:after="80"/>
        <w:rPr>
          <w:rFonts w:ascii="Times New Roman" w:hAnsi="Times New Roman" w:cs="Times New Roman"/>
          <w:b/>
        </w:rPr>
      </w:pPr>
    </w:p>
    <w:p w:rsidR="00F95967" w:rsidRPr="00536311" w:rsidRDefault="00F95967" w:rsidP="00F95967">
      <w:pPr>
        <w:tabs>
          <w:tab w:val="left" w:pos="5386"/>
        </w:tabs>
        <w:spacing w:after="80"/>
        <w:jc w:val="center"/>
        <w:rPr>
          <w:rFonts w:ascii="Times New Roman" w:hAnsi="Times New Roman" w:cs="Times New Roman"/>
        </w:rPr>
      </w:pPr>
    </w:p>
    <w:p w:rsidR="00F95967" w:rsidRPr="00536311" w:rsidRDefault="00F95967" w:rsidP="00F95967">
      <w:pPr>
        <w:pStyle w:val="Akapitzlist"/>
        <w:numPr>
          <w:ilvl w:val="0"/>
          <w:numId w:val="60"/>
        </w:numPr>
        <w:tabs>
          <w:tab w:val="left" w:pos="5386"/>
        </w:tabs>
        <w:spacing w:after="80"/>
        <w:ind w:left="284" w:hanging="284"/>
        <w:jc w:val="both"/>
        <w:rPr>
          <w:rFonts w:ascii="Times New Roman" w:hAnsi="Times New Roman" w:cs="Times New Roman"/>
          <w:bCs/>
        </w:rPr>
      </w:pPr>
      <w:r w:rsidRPr="00536311">
        <w:rPr>
          <w:rFonts w:ascii="Times New Roman" w:hAnsi="Times New Roman" w:cs="Times New Roman"/>
          <w:bCs/>
        </w:rPr>
        <w:t>W zakresie sytuacji ekonomicznej lub finansowej Zamawiający ustanawia następujący warunek:</w:t>
      </w:r>
    </w:p>
    <w:p w:rsidR="00F95967" w:rsidRPr="00536311" w:rsidRDefault="00F95967" w:rsidP="00F95967">
      <w:pPr>
        <w:tabs>
          <w:tab w:val="left" w:pos="5386"/>
        </w:tabs>
        <w:spacing w:after="80"/>
        <w:jc w:val="both"/>
        <w:rPr>
          <w:rFonts w:ascii="Times New Roman" w:hAnsi="Times New Roman" w:cs="Times New Roman"/>
        </w:rPr>
      </w:pPr>
    </w:p>
    <w:p w:rsidR="00F95967" w:rsidRPr="00536311" w:rsidRDefault="00F95967" w:rsidP="00F95967">
      <w:pPr>
        <w:tabs>
          <w:tab w:val="left" w:pos="5386"/>
        </w:tabs>
        <w:spacing w:after="80"/>
        <w:jc w:val="both"/>
        <w:rPr>
          <w:rFonts w:ascii="Times New Roman" w:hAnsi="Times New Roman" w:cs="Times New Roman"/>
        </w:rPr>
      </w:pPr>
      <w:r w:rsidRPr="00536311">
        <w:rPr>
          <w:rFonts w:ascii="Times New Roman" w:hAnsi="Times New Roman" w:cs="Times New Roman"/>
        </w:rPr>
        <w:t xml:space="preserve">Osiągnęli w ostatnich 3 latach obrotowych, a jeżeli okres prowadzenia działalności jest krótszy, za ten okres, całkowity przychód netto w </w:t>
      </w:r>
      <w:r w:rsidR="000A067F">
        <w:rPr>
          <w:rFonts w:ascii="Times New Roman" w:hAnsi="Times New Roman" w:cs="Times New Roman"/>
        </w:rPr>
        <w:t>wysokości nie mniejszej niż 10</w:t>
      </w:r>
      <w:r w:rsidRPr="00536311">
        <w:rPr>
          <w:rFonts w:ascii="Times New Roman" w:hAnsi="Times New Roman" w:cs="Times New Roman"/>
        </w:rPr>
        <w:t>0 000,00 zł średniorocznie (w przypadku jeżeli obroty są wyrażone w walucie obcej –wyrażoną w złotych wg średniego kursu NBP z ostatniego dnia roku obrotowego).</w:t>
      </w:r>
    </w:p>
    <w:p w:rsidR="00F95967" w:rsidRPr="00536311" w:rsidRDefault="00F95967" w:rsidP="00F95967">
      <w:pPr>
        <w:tabs>
          <w:tab w:val="left" w:pos="5386"/>
        </w:tabs>
        <w:spacing w:after="80"/>
        <w:jc w:val="center"/>
        <w:rPr>
          <w:rFonts w:ascii="Times New Roman" w:hAnsi="Times New Roman" w:cs="Times New Roman"/>
        </w:rPr>
      </w:pPr>
    </w:p>
    <w:p w:rsidR="00F95967" w:rsidRPr="00536311" w:rsidRDefault="00F95967" w:rsidP="00F95967">
      <w:pPr>
        <w:tabs>
          <w:tab w:val="left" w:pos="5386"/>
        </w:tabs>
        <w:spacing w:after="80"/>
        <w:rPr>
          <w:rFonts w:ascii="Times New Roman" w:hAnsi="Times New Roman" w:cs="Times New Roman"/>
          <w:b/>
        </w:rPr>
      </w:pPr>
      <w:r w:rsidRPr="00536311">
        <w:rPr>
          <w:rFonts w:ascii="Times New Roman" w:hAnsi="Times New Roman" w:cs="Times New Roman"/>
          <w:b/>
        </w:rPr>
        <w:t>8. Wykaz oświadczeń i dokumentów potwierdzających spełnianie warunków udziału w postępowaniu</w:t>
      </w:r>
    </w:p>
    <w:p w:rsidR="00F95967" w:rsidRPr="00536311" w:rsidRDefault="00F95967" w:rsidP="00F95967">
      <w:pPr>
        <w:tabs>
          <w:tab w:val="left" w:pos="5386"/>
        </w:tabs>
        <w:spacing w:after="80"/>
        <w:rPr>
          <w:rFonts w:ascii="Times New Roman" w:hAnsi="Times New Roman" w:cs="Times New Roman"/>
          <w:b/>
        </w:rPr>
      </w:pPr>
    </w:p>
    <w:p w:rsidR="00F95967" w:rsidRPr="00536311" w:rsidRDefault="00F95967" w:rsidP="00F95967">
      <w:pPr>
        <w:pStyle w:val="Akapitzlist"/>
        <w:numPr>
          <w:ilvl w:val="0"/>
          <w:numId w:val="62"/>
        </w:numPr>
        <w:tabs>
          <w:tab w:val="left" w:pos="5386"/>
        </w:tabs>
        <w:spacing w:after="80"/>
        <w:ind w:left="284" w:hanging="284"/>
        <w:jc w:val="both"/>
        <w:rPr>
          <w:rFonts w:ascii="Times New Roman" w:hAnsi="Times New Roman" w:cs="Times New Roman"/>
          <w:bCs/>
        </w:rPr>
      </w:pPr>
      <w:r w:rsidRPr="00536311">
        <w:rPr>
          <w:rFonts w:ascii="Times New Roman" w:hAnsi="Times New Roman" w:cs="Times New Roman"/>
          <w:b/>
        </w:rPr>
        <w:t xml:space="preserve">W celu potwierdzenia spełniania warunku o którym mowa w rozdziale VII pkt 2 </w:t>
      </w:r>
      <w:r w:rsidRPr="00536311">
        <w:rPr>
          <w:rFonts w:ascii="Times New Roman" w:hAnsi="Times New Roman" w:cs="Times New Roman"/>
          <w:b/>
          <w:bCs/>
        </w:rPr>
        <w:t>Zapytania ofertowego a Wy</w:t>
      </w:r>
      <w:r w:rsidRPr="00536311">
        <w:rPr>
          <w:rFonts w:ascii="Times New Roman" w:hAnsi="Times New Roman" w:cs="Times New Roman"/>
          <w:b/>
        </w:rPr>
        <w:t>konawca zobowiązany jest przedstawić wykaz usług</w:t>
      </w:r>
      <w:r w:rsidRPr="00536311">
        <w:rPr>
          <w:rFonts w:ascii="Times New Roman" w:hAnsi="Times New Roman" w:cs="Times New Roman"/>
          <w:bCs/>
        </w:rPr>
        <w:t xml:space="preserve"> wykonanych, a w przypadku świadczeń okresowych lub ciągłych również wykonywanych, w okresie ostatnich 3 lat przed upływem terminu składania,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Wzór wykazu usług stanowi załącznik nr 3 do </w:t>
      </w:r>
      <w:r w:rsidRPr="00536311">
        <w:rPr>
          <w:rFonts w:ascii="Times New Roman" w:hAnsi="Times New Roman" w:cs="Times New Roman"/>
        </w:rPr>
        <w:t>Zapytania ofertowego</w:t>
      </w:r>
      <w:r w:rsidRPr="00536311">
        <w:rPr>
          <w:rFonts w:ascii="Times New Roman" w:hAnsi="Times New Roman" w:cs="Times New Roman"/>
          <w:bCs/>
        </w:rPr>
        <w:t>. Wykonawca zobowiązany jest do przedstawienia oddzielnych wykazów dla każdej części na którą składa ofertę.</w:t>
      </w:r>
    </w:p>
    <w:p w:rsidR="00F95967" w:rsidRPr="00536311" w:rsidRDefault="00F95967" w:rsidP="00F95967">
      <w:pPr>
        <w:pStyle w:val="Akapitzlist"/>
        <w:numPr>
          <w:ilvl w:val="0"/>
          <w:numId w:val="62"/>
        </w:numPr>
        <w:tabs>
          <w:tab w:val="left" w:pos="5386"/>
        </w:tabs>
        <w:spacing w:after="80"/>
        <w:ind w:left="284" w:hanging="284"/>
        <w:jc w:val="both"/>
        <w:rPr>
          <w:rFonts w:ascii="Times New Roman" w:hAnsi="Times New Roman" w:cs="Times New Roman"/>
          <w:bCs/>
        </w:rPr>
      </w:pPr>
      <w:r w:rsidRPr="00536311">
        <w:rPr>
          <w:rFonts w:ascii="Times New Roman" w:hAnsi="Times New Roman" w:cs="Times New Roman"/>
          <w:b/>
        </w:rPr>
        <w:t>W celu potwierdzenia spełniania warunku o którym mowa w rozdziale VII pkt 3 Zapytania ofertowego Wykonawca zobowiązany jest przedstawić kopię</w:t>
      </w:r>
      <w:r w:rsidRPr="00536311">
        <w:rPr>
          <w:rFonts w:ascii="Times New Roman" w:hAnsi="Times New Roman" w:cs="Times New Roman"/>
          <w:bCs/>
        </w:rPr>
        <w:t xml:space="preserve"> sprawozdań finansowych albo ich części, w przypadku gdy sporządzenie sprawozdania wymagane jest przepisami prawa kraju, w którym wykonawca ma siedzibę lub miejsce zamieszkania, a jeżeli podlega ono badaniu przez biegłego rewidenta zgodnie z przepisami o rachunkowości, również odpowiednio z opinią o badanym sprawozdaniu albo jego części, a w przypadku wykonawców niezobowiązanych do sporządzenia sprawozdania finansowego, innych dokumentów określających na przykład obroty oraz aktywa i zobowiązania - za okres nie dłuższy niż ostatnie 3 lata obrotowe, a jeżeli okres prowadzenia działalności jest krótszy - za ten okres;</w:t>
      </w:r>
    </w:p>
    <w:p w:rsidR="00F95967" w:rsidRPr="00536311" w:rsidRDefault="00F95967" w:rsidP="00F95967">
      <w:pPr>
        <w:tabs>
          <w:tab w:val="left" w:pos="5386"/>
        </w:tabs>
        <w:spacing w:after="80"/>
        <w:jc w:val="center"/>
        <w:rPr>
          <w:rFonts w:ascii="Times New Roman" w:hAnsi="Times New Roman" w:cs="Times New Roman"/>
        </w:rPr>
      </w:pPr>
    </w:p>
    <w:p w:rsidR="00F95967" w:rsidRPr="00536311" w:rsidRDefault="00F95967" w:rsidP="00F95967">
      <w:pPr>
        <w:tabs>
          <w:tab w:val="left" w:pos="5386"/>
        </w:tabs>
        <w:spacing w:after="80"/>
        <w:rPr>
          <w:rFonts w:ascii="Times New Roman" w:hAnsi="Times New Roman" w:cs="Times New Roman"/>
          <w:b/>
        </w:rPr>
      </w:pPr>
      <w:r w:rsidRPr="00536311">
        <w:rPr>
          <w:rFonts w:ascii="Times New Roman" w:hAnsi="Times New Roman" w:cs="Times New Roman"/>
          <w:b/>
        </w:rPr>
        <w:t>9. Wykonawcy wspólnie ubiegający się o zamówienie</w:t>
      </w:r>
      <w:r w:rsidRPr="00536311">
        <w:rPr>
          <w:rFonts w:ascii="Times New Roman" w:hAnsi="Times New Roman" w:cs="Times New Roman"/>
          <w:b/>
        </w:rPr>
        <w:tab/>
      </w:r>
    </w:p>
    <w:p w:rsidR="00F95967" w:rsidRPr="00536311" w:rsidRDefault="00F95967" w:rsidP="00F95967">
      <w:pPr>
        <w:tabs>
          <w:tab w:val="left" w:pos="5386"/>
        </w:tabs>
        <w:spacing w:after="80"/>
        <w:rPr>
          <w:rFonts w:ascii="Times New Roman" w:hAnsi="Times New Roman" w:cs="Times New Roman"/>
          <w:b/>
        </w:rPr>
      </w:pPr>
    </w:p>
    <w:p w:rsidR="00F95967" w:rsidRPr="00536311" w:rsidRDefault="00F95967" w:rsidP="00F95967">
      <w:pPr>
        <w:pStyle w:val="Akapitzlist"/>
        <w:numPr>
          <w:ilvl w:val="0"/>
          <w:numId w:val="2"/>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 xml:space="preserve">Wykonawcy </w:t>
      </w:r>
      <w:r w:rsidRPr="00536311">
        <w:rPr>
          <w:rFonts w:ascii="Times New Roman" w:hAnsi="Times New Roman" w:cs="Times New Roman"/>
          <w:b/>
          <w:color w:val="000000" w:themeColor="text1"/>
        </w:rPr>
        <w:t xml:space="preserve">mogą wspólnie ubiegać się o udzielnie zamówienia </w:t>
      </w:r>
      <w:r w:rsidRPr="00536311">
        <w:rPr>
          <w:rFonts w:ascii="Times New Roman" w:hAnsi="Times New Roman" w:cs="Times New Roman"/>
          <w:bCs/>
          <w:color w:val="000000" w:themeColor="text1"/>
        </w:rPr>
        <w:t>(konsorcjum)</w:t>
      </w:r>
      <w:r w:rsidRPr="00536311">
        <w:rPr>
          <w:rFonts w:ascii="Times New Roman" w:hAnsi="Times New Roman" w:cs="Times New Roman"/>
          <w:color w:val="000000" w:themeColor="text1"/>
        </w:rPr>
        <w:t xml:space="preserve">, ponosząc solidarną odpowiedzialność za niewykonanie lub nienależyte wykonanie zobowiązania.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 Jeżeli oferta konsorcjum zostanie wybrana jako najkorzystniejsza, Zamawiający może przed zawarciem umowy wezwać pełnomocnika do przedstawienia umowy regulującej współpracę tych Wykonawców. </w:t>
      </w:r>
    </w:p>
    <w:p w:rsidR="00F95967" w:rsidRPr="00536311" w:rsidRDefault="00F95967" w:rsidP="00F95967">
      <w:pPr>
        <w:pStyle w:val="Akapitzlist"/>
        <w:numPr>
          <w:ilvl w:val="0"/>
          <w:numId w:val="2"/>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 xml:space="preserve">W odniesieniu do wymagań stawianych przez Zamawiającego: </w:t>
      </w:r>
    </w:p>
    <w:p w:rsidR="00F95967" w:rsidRPr="00536311" w:rsidRDefault="00F95967" w:rsidP="00F95967">
      <w:pPr>
        <w:pStyle w:val="Akapitzlist"/>
        <w:numPr>
          <w:ilvl w:val="0"/>
          <w:numId w:val="63"/>
        </w:numPr>
        <w:tabs>
          <w:tab w:val="left" w:pos="5386"/>
        </w:tabs>
        <w:spacing w:after="80"/>
        <w:ind w:left="567" w:hanging="283"/>
        <w:jc w:val="both"/>
        <w:rPr>
          <w:rFonts w:ascii="Times New Roman" w:hAnsi="Times New Roman" w:cs="Times New Roman"/>
          <w:color w:val="000000" w:themeColor="text1"/>
        </w:rPr>
      </w:pPr>
      <w:r w:rsidRPr="00536311">
        <w:rPr>
          <w:rFonts w:ascii="Times New Roman" w:hAnsi="Times New Roman" w:cs="Times New Roman"/>
          <w:color w:val="000000" w:themeColor="text1"/>
        </w:rPr>
        <w:t>spełnienie wymagań braku podstaw do wykluczenia, informacji o przynależności do tej samej grupy kapitałowej – każdy z Wykonawców musi udokumentować oddzielnie,</w:t>
      </w:r>
    </w:p>
    <w:p w:rsidR="00F95967" w:rsidRPr="00536311" w:rsidRDefault="00F95967" w:rsidP="00F95967">
      <w:pPr>
        <w:pStyle w:val="Akapitzlist"/>
        <w:numPr>
          <w:ilvl w:val="0"/>
          <w:numId w:val="63"/>
        </w:numPr>
        <w:tabs>
          <w:tab w:val="left" w:pos="5386"/>
        </w:tabs>
        <w:spacing w:after="80"/>
        <w:ind w:left="567" w:hanging="283"/>
        <w:jc w:val="both"/>
        <w:rPr>
          <w:rFonts w:ascii="Times New Roman" w:hAnsi="Times New Roman" w:cs="Times New Roman"/>
          <w:color w:val="000000" w:themeColor="text1"/>
        </w:rPr>
      </w:pPr>
      <w:r w:rsidRPr="00536311">
        <w:rPr>
          <w:rFonts w:ascii="Times New Roman" w:hAnsi="Times New Roman" w:cs="Times New Roman"/>
          <w:color w:val="000000" w:themeColor="text1"/>
        </w:rPr>
        <w:t>spełnienie warunków udziału w postępowaniu- Wykonawcy zobowiązani są udokumentować wspólnie.</w:t>
      </w:r>
    </w:p>
    <w:p w:rsidR="00F95967" w:rsidRPr="00536311" w:rsidRDefault="00F95967" w:rsidP="00F95967">
      <w:pPr>
        <w:tabs>
          <w:tab w:val="left" w:pos="5386"/>
        </w:tabs>
        <w:spacing w:after="80"/>
        <w:jc w:val="both"/>
        <w:rPr>
          <w:rFonts w:ascii="Times New Roman" w:hAnsi="Times New Roman" w:cs="Times New Roman"/>
          <w:color w:val="000000" w:themeColor="text1"/>
        </w:rPr>
      </w:pPr>
    </w:p>
    <w:p w:rsidR="00F95967" w:rsidRPr="00536311" w:rsidRDefault="00F95967" w:rsidP="00F95967">
      <w:pPr>
        <w:tabs>
          <w:tab w:val="left" w:pos="5386"/>
        </w:tabs>
        <w:spacing w:after="80"/>
        <w:jc w:val="center"/>
        <w:rPr>
          <w:rFonts w:ascii="Times New Roman" w:hAnsi="Times New Roman" w:cs="Times New Roman"/>
          <w:b/>
          <w:color w:val="000000" w:themeColor="text1"/>
        </w:rPr>
      </w:pPr>
    </w:p>
    <w:p w:rsidR="00F95967" w:rsidRPr="000A067F" w:rsidRDefault="000A067F" w:rsidP="000A067F">
      <w:pPr>
        <w:tabs>
          <w:tab w:val="left" w:pos="5386"/>
        </w:tabs>
        <w:spacing w:after="80"/>
        <w:ind w:left="360"/>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10. </w:t>
      </w:r>
      <w:r w:rsidR="00F95967" w:rsidRPr="000A067F">
        <w:rPr>
          <w:rFonts w:ascii="Times New Roman" w:hAnsi="Times New Roman" w:cs="Times New Roman"/>
          <w:b/>
          <w:color w:val="000000" w:themeColor="text1"/>
        </w:rPr>
        <w:t>Poleganie na potencjale innych podmiotów:</w:t>
      </w:r>
    </w:p>
    <w:p w:rsidR="00F95967" w:rsidRPr="00536311" w:rsidRDefault="00F95967" w:rsidP="00F95967">
      <w:pPr>
        <w:pStyle w:val="Akapitzlist"/>
        <w:tabs>
          <w:tab w:val="left" w:pos="5386"/>
        </w:tabs>
        <w:spacing w:after="80"/>
        <w:rPr>
          <w:rFonts w:ascii="Times New Roman" w:hAnsi="Times New Roman" w:cs="Times New Roman"/>
          <w:b/>
          <w:color w:val="000000" w:themeColor="text1"/>
        </w:rPr>
      </w:pPr>
    </w:p>
    <w:p w:rsidR="00F95967" w:rsidRPr="00536311" w:rsidRDefault="00F95967" w:rsidP="00F95967">
      <w:pPr>
        <w:pStyle w:val="Akapitzlist"/>
        <w:numPr>
          <w:ilvl w:val="0"/>
          <w:numId w:val="38"/>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W odniesieniu do warunków dotyczących zdolności technicznej lub zawodowej (doświadczenia i kwalifikacji zawodowych), Wykonawcy mogą polegać na zdolnościach innych podmiotów.</w:t>
      </w:r>
    </w:p>
    <w:p w:rsidR="00F95967" w:rsidRPr="00536311" w:rsidRDefault="00F95967" w:rsidP="00F95967">
      <w:pPr>
        <w:pStyle w:val="Akapitzlist"/>
        <w:numPr>
          <w:ilvl w:val="0"/>
          <w:numId w:val="38"/>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F95967" w:rsidRPr="00536311" w:rsidRDefault="00F95967" w:rsidP="00F95967">
      <w:pPr>
        <w:pStyle w:val="Akapitzlist"/>
        <w:numPr>
          <w:ilvl w:val="0"/>
          <w:numId w:val="38"/>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Zobowiązanie powinno określać:</w:t>
      </w:r>
    </w:p>
    <w:p w:rsidR="00F95967" w:rsidRPr="00536311" w:rsidRDefault="00F95967" w:rsidP="00F95967">
      <w:pPr>
        <w:pStyle w:val="Akapitzlist"/>
        <w:numPr>
          <w:ilvl w:val="0"/>
          <w:numId w:val="39"/>
        </w:numPr>
        <w:tabs>
          <w:tab w:val="left" w:pos="5386"/>
        </w:tabs>
        <w:spacing w:after="80"/>
        <w:ind w:left="567" w:hanging="295"/>
        <w:jc w:val="both"/>
        <w:rPr>
          <w:rFonts w:ascii="Times New Roman" w:hAnsi="Times New Roman" w:cs="Times New Roman"/>
          <w:color w:val="000000" w:themeColor="text1"/>
        </w:rPr>
      </w:pPr>
      <w:r w:rsidRPr="00536311">
        <w:rPr>
          <w:rFonts w:ascii="Times New Roman" w:hAnsi="Times New Roman" w:cs="Times New Roman"/>
          <w:color w:val="000000" w:themeColor="text1"/>
        </w:rPr>
        <w:t>zakres dostępnych Wykonawcy zasobów innego podmiotu,</w:t>
      </w:r>
    </w:p>
    <w:p w:rsidR="00F95967" w:rsidRPr="00536311" w:rsidRDefault="00F95967" w:rsidP="00F95967">
      <w:pPr>
        <w:pStyle w:val="Akapitzlist"/>
        <w:numPr>
          <w:ilvl w:val="0"/>
          <w:numId w:val="39"/>
        </w:numPr>
        <w:tabs>
          <w:tab w:val="left" w:pos="5386"/>
        </w:tabs>
        <w:spacing w:after="80"/>
        <w:ind w:left="567" w:hanging="295"/>
        <w:jc w:val="both"/>
        <w:rPr>
          <w:rFonts w:ascii="Times New Roman" w:hAnsi="Times New Roman" w:cs="Times New Roman"/>
          <w:color w:val="000000" w:themeColor="text1"/>
        </w:rPr>
      </w:pPr>
      <w:r w:rsidRPr="00536311">
        <w:rPr>
          <w:rFonts w:ascii="Times New Roman" w:hAnsi="Times New Roman" w:cs="Times New Roman"/>
          <w:color w:val="000000" w:themeColor="text1"/>
        </w:rPr>
        <w:t>sposób wykorzystania zasobów innego podmiotu, przez Wykonawcę, przy wykonywaniu zamówienia publicznego,</w:t>
      </w:r>
    </w:p>
    <w:p w:rsidR="00F95967" w:rsidRPr="00536311" w:rsidRDefault="00F95967" w:rsidP="00F95967">
      <w:pPr>
        <w:pStyle w:val="Akapitzlist"/>
        <w:numPr>
          <w:ilvl w:val="0"/>
          <w:numId w:val="39"/>
        </w:numPr>
        <w:tabs>
          <w:tab w:val="left" w:pos="5386"/>
        </w:tabs>
        <w:spacing w:after="80"/>
        <w:ind w:left="567" w:hanging="295"/>
        <w:jc w:val="both"/>
        <w:rPr>
          <w:rFonts w:ascii="Times New Roman" w:hAnsi="Times New Roman" w:cs="Times New Roman"/>
          <w:color w:val="000000" w:themeColor="text1"/>
        </w:rPr>
      </w:pPr>
      <w:r w:rsidRPr="00536311">
        <w:rPr>
          <w:rFonts w:ascii="Times New Roman" w:hAnsi="Times New Roman" w:cs="Times New Roman"/>
          <w:color w:val="000000" w:themeColor="text1"/>
        </w:rPr>
        <w:t>zakres i okres udziału innego podmiotu przy wykonywaniu zamówienia publicznego,</w:t>
      </w:r>
    </w:p>
    <w:p w:rsidR="00F95967" w:rsidRPr="00536311" w:rsidRDefault="00F95967" w:rsidP="00F95967">
      <w:pPr>
        <w:pStyle w:val="Akapitzlist"/>
        <w:numPr>
          <w:ilvl w:val="0"/>
          <w:numId w:val="39"/>
        </w:numPr>
        <w:tabs>
          <w:tab w:val="left" w:pos="5386"/>
        </w:tabs>
        <w:spacing w:after="80"/>
        <w:ind w:left="567" w:hanging="295"/>
        <w:jc w:val="both"/>
        <w:rPr>
          <w:rFonts w:ascii="Times New Roman" w:hAnsi="Times New Roman" w:cs="Times New Roman"/>
          <w:color w:val="000000" w:themeColor="text1"/>
        </w:rPr>
      </w:pPr>
      <w:r w:rsidRPr="00536311">
        <w:rPr>
          <w:rFonts w:ascii="Times New Roman" w:hAnsi="Times New Roman" w:cs="Times New Roman"/>
          <w:color w:val="000000" w:themeColor="text1"/>
        </w:rPr>
        <w:t>czy podmiot, na zdolnościach którego Wykonawca polega w odniesieniu do warunków udziału w postępowaniu dotyczących kwalifikacji zawodowych lub doświadczenia, zrealizuje usługi, których wskazane zdolności dotyczą.</w:t>
      </w:r>
    </w:p>
    <w:p w:rsidR="00F95967" w:rsidRPr="00536311" w:rsidRDefault="00F95967" w:rsidP="00F95967">
      <w:pPr>
        <w:pStyle w:val="Akapitzlist"/>
        <w:numPr>
          <w:ilvl w:val="0"/>
          <w:numId w:val="38"/>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 xml:space="preserve">W przypadku, gdy Wykonawca polega na zdolnościach technicznych lub zawodowych innych podmiotów na zasadach określonych w art. 22a ustawy </w:t>
      </w:r>
      <w:proofErr w:type="spellStart"/>
      <w:r w:rsidRPr="00536311">
        <w:rPr>
          <w:rFonts w:ascii="Times New Roman" w:hAnsi="Times New Roman" w:cs="Times New Roman"/>
          <w:color w:val="000000" w:themeColor="text1"/>
        </w:rPr>
        <w:t>Pzp</w:t>
      </w:r>
      <w:proofErr w:type="spellEnd"/>
      <w:r w:rsidRPr="00536311">
        <w:rPr>
          <w:rFonts w:ascii="Times New Roman" w:hAnsi="Times New Roman" w:cs="Times New Roman"/>
          <w:color w:val="000000" w:themeColor="text1"/>
        </w:rPr>
        <w:t xml:space="preserve">, Zamawiający żąda przedstawienia w odniesieniu do tych podmiotów dokumentów wymienionych w VI.1 </w:t>
      </w:r>
      <w:r w:rsidRPr="00536311">
        <w:rPr>
          <w:rFonts w:ascii="Times New Roman" w:hAnsi="Times New Roman" w:cs="Times New Roman"/>
        </w:rPr>
        <w:t>Zapytania ofertowego</w:t>
      </w:r>
      <w:r w:rsidRPr="00536311">
        <w:rPr>
          <w:rFonts w:ascii="Times New Roman" w:hAnsi="Times New Roman" w:cs="Times New Roman"/>
          <w:color w:val="000000" w:themeColor="text1"/>
        </w:rPr>
        <w:t>.</w:t>
      </w:r>
    </w:p>
    <w:p w:rsidR="00F95967" w:rsidRPr="00536311" w:rsidRDefault="00F95967" w:rsidP="00F95967">
      <w:pPr>
        <w:pStyle w:val="Akapitzlist"/>
        <w:numPr>
          <w:ilvl w:val="0"/>
          <w:numId w:val="38"/>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W odniesieniu do warunków dotyczących wykształcenia, kwalifikacji zawodowych lub doświadczenia, Wykonawcy mogą polegać na zdolnościach innych podmiotów, jeśli podmioty te będą realizowały usługi, do realizacji których te zdolności są wymagane.</w:t>
      </w:r>
    </w:p>
    <w:p w:rsidR="00F95967" w:rsidRPr="00536311" w:rsidRDefault="00F95967" w:rsidP="00F95967">
      <w:pPr>
        <w:pStyle w:val="Akapitzlist"/>
        <w:numPr>
          <w:ilvl w:val="0"/>
          <w:numId w:val="38"/>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 xml:space="preserve">Zmiana lub rezygnacja z Podwykonawcy, dotycząca podmiotu, na którego zasoby Wykonawca powoływał się na zasadach określonych w art. 22a ust. 1 ustawy </w:t>
      </w:r>
      <w:proofErr w:type="spellStart"/>
      <w:r w:rsidRPr="00536311">
        <w:rPr>
          <w:rFonts w:ascii="Times New Roman" w:hAnsi="Times New Roman" w:cs="Times New Roman"/>
          <w:color w:val="000000" w:themeColor="text1"/>
        </w:rPr>
        <w:t>Pzp</w:t>
      </w:r>
      <w:proofErr w:type="spellEnd"/>
      <w:r w:rsidRPr="00536311">
        <w:rPr>
          <w:rFonts w:ascii="Times New Roman" w:hAnsi="Times New Roman" w:cs="Times New Roman"/>
          <w:color w:val="000000" w:themeColor="text1"/>
        </w:rPr>
        <w:t xml:space="preserve"> odbywa się zgodnie z art. 36b ust. 2 ustawy </w:t>
      </w:r>
      <w:proofErr w:type="spellStart"/>
      <w:r w:rsidRPr="00536311">
        <w:rPr>
          <w:rFonts w:ascii="Times New Roman" w:hAnsi="Times New Roman" w:cs="Times New Roman"/>
          <w:color w:val="000000" w:themeColor="text1"/>
        </w:rPr>
        <w:t>Pzp</w:t>
      </w:r>
      <w:proofErr w:type="spellEnd"/>
      <w:r w:rsidRPr="00536311">
        <w:rPr>
          <w:rFonts w:ascii="Times New Roman" w:hAnsi="Times New Roman" w:cs="Times New Roman"/>
          <w:color w:val="000000" w:themeColor="text1"/>
        </w:rPr>
        <w:t>.</w:t>
      </w:r>
    </w:p>
    <w:p w:rsidR="00F95967" w:rsidRPr="00536311" w:rsidRDefault="00F95967" w:rsidP="00F95967">
      <w:pPr>
        <w:tabs>
          <w:tab w:val="left" w:pos="5386"/>
        </w:tabs>
        <w:spacing w:after="80"/>
        <w:jc w:val="center"/>
        <w:rPr>
          <w:rFonts w:ascii="Times New Roman" w:hAnsi="Times New Roman" w:cs="Times New Roman"/>
          <w:b/>
          <w:color w:val="000000" w:themeColor="text1"/>
        </w:rPr>
      </w:pPr>
    </w:p>
    <w:p w:rsidR="00F95967" w:rsidRPr="00536311" w:rsidRDefault="000A067F" w:rsidP="000A067F">
      <w:pPr>
        <w:pStyle w:val="Akapitzlist"/>
        <w:tabs>
          <w:tab w:val="left" w:pos="5386"/>
        </w:tabs>
        <w:spacing w:after="80"/>
        <w:rPr>
          <w:rFonts w:ascii="Times New Roman" w:hAnsi="Times New Roman" w:cs="Times New Roman"/>
          <w:b/>
          <w:color w:val="000000" w:themeColor="text1"/>
        </w:rPr>
      </w:pPr>
      <w:r>
        <w:rPr>
          <w:rFonts w:ascii="Times New Roman" w:hAnsi="Times New Roman" w:cs="Times New Roman"/>
          <w:b/>
          <w:color w:val="000000" w:themeColor="text1"/>
        </w:rPr>
        <w:t xml:space="preserve">11. </w:t>
      </w:r>
      <w:r w:rsidR="00F95967" w:rsidRPr="00536311">
        <w:rPr>
          <w:rFonts w:ascii="Times New Roman" w:hAnsi="Times New Roman" w:cs="Times New Roman"/>
          <w:b/>
          <w:color w:val="000000" w:themeColor="text1"/>
        </w:rPr>
        <w:t>Informacje o sposobie porozumiewania się Zamawiającego z Wykonawcami oraz przekazywania oświadczeń lub dokumentów, a także wskazanie osób uprawnionych do porozumiewania się z Wykonawcami</w:t>
      </w:r>
    </w:p>
    <w:p w:rsidR="00F95967" w:rsidRPr="00536311" w:rsidRDefault="00F95967" w:rsidP="00F95967">
      <w:pPr>
        <w:pStyle w:val="Akapitzlist"/>
        <w:numPr>
          <w:ilvl w:val="0"/>
          <w:numId w:val="3"/>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Niniejsze postępowanie prowadzone jest w języku polskim z zachowaniem formy pisemnej.</w:t>
      </w:r>
    </w:p>
    <w:p w:rsidR="00F95967" w:rsidRPr="00536311" w:rsidRDefault="00F95967" w:rsidP="00F95967">
      <w:pPr>
        <w:pStyle w:val="Akapitzlist"/>
        <w:numPr>
          <w:ilvl w:val="0"/>
          <w:numId w:val="3"/>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W postępowaniu o udzielenie zamówienia komunikacja między Zamawiającym a Wykonawcami, w szczególności składanie ofert lub wniosków o dopuszczenie do udziału w postępowaniu, oraz oświadczeń odbywa się za pośrednictwem operatora pocztowego w rozumieniu ustawy z dnia 23 listopada 2012 r. – Prawo pocztowe (Dz. U. z 2012 r. poz. 1529 oraz z 2015 r. poz. 1830), osobiście lub poprzez pełnomocnika.</w:t>
      </w:r>
    </w:p>
    <w:p w:rsidR="00F95967" w:rsidRPr="00536311" w:rsidRDefault="00F95967" w:rsidP="00F95967">
      <w:pPr>
        <w:pStyle w:val="Akapitzlist"/>
        <w:numPr>
          <w:ilvl w:val="0"/>
          <w:numId w:val="3"/>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Wszelkie zawiadomienia, oświadczenia, wnioski oraz informacje Zamawiający oraz Wykonawcy mogą przekazywać pisemnie lub drogą elektroniczną.</w:t>
      </w:r>
    </w:p>
    <w:p w:rsidR="00F95967" w:rsidRPr="00536311" w:rsidRDefault="00F95967" w:rsidP="00F95967">
      <w:pPr>
        <w:pStyle w:val="Akapitzlist"/>
        <w:numPr>
          <w:ilvl w:val="0"/>
          <w:numId w:val="3"/>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Jeżeli Zamawiający lub Wykonawca przekazują oświadczenia, wnioski, zawiadomienia oraz informacje za pośrednictwem poczty elektronicznej, każda ze stron na żądanie drugiej strony niezwłocznie potwierdza fakt ich otrzymania.</w:t>
      </w:r>
    </w:p>
    <w:p w:rsidR="00F95967" w:rsidRPr="00536311" w:rsidRDefault="00F95967" w:rsidP="00F95967">
      <w:pPr>
        <w:pStyle w:val="Akapitzlist"/>
        <w:numPr>
          <w:ilvl w:val="0"/>
          <w:numId w:val="3"/>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W przypadku braku potwierdzenia otrzymania wiadomości przez Wykonawcę, Zamawiający domniema, że pismo wysłane przez Zamawiającego na adres mailowy podany przez Wykonawcę zostało mu doręczone w sposób umożliwiający zapoznanie się Wykonawcy z treścią pisma.</w:t>
      </w:r>
    </w:p>
    <w:p w:rsidR="00F95967" w:rsidRPr="000A067F" w:rsidRDefault="00F95967" w:rsidP="000A067F">
      <w:pPr>
        <w:pStyle w:val="Akapitzlist"/>
        <w:numPr>
          <w:ilvl w:val="0"/>
          <w:numId w:val="3"/>
        </w:numPr>
        <w:tabs>
          <w:tab w:val="left" w:pos="5386"/>
        </w:tabs>
        <w:spacing w:after="80"/>
        <w:ind w:left="284" w:hanging="284"/>
        <w:jc w:val="both"/>
        <w:rPr>
          <w:rFonts w:ascii="Times New Roman" w:hAnsi="Times New Roman" w:cs="Times New Roman"/>
          <w:color w:val="000000" w:themeColor="text1"/>
        </w:rPr>
      </w:pPr>
      <w:r w:rsidRPr="000A067F">
        <w:rPr>
          <w:rFonts w:ascii="Times New Roman" w:hAnsi="Times New Roman" w:cs="Times New Roman"/>
          <w:color w:val="000000" w:themeColor="text1"/>
        </w:rPr>
        <w:t xml:space="preserve">Wykonawcy powinni we wszelkich kontaktach z Zamawiającym powoływać się na </w:t>
      </w:r>
      <w:r w:rsidR="000A067F" w:rsidRPr="000A067F">
        <w:rPr>
          <w:rFonts w:ascii="Times New Roman" w:hAnsi="Times New Roman" w:cs="Times New Roman"/>
          <w:color w:val="000000" w:themeColor="text1"/>
        </w:rPr>
        <w:t>tytuł</w:t>
      </w:r>
      <w:r w:rsidRPr="000A067F">
        <w:rPr>
          <w:rFonts w:ascii="Times New Roman" w:hAnsi="Times New Roman" w:cs="Times New Roman"/>
          <w:color w:val="000000" w:themeColor="text1"/>
        </w:rPr>
        <w:t xml:space="preserve"> postępowania nadane przez Zamawiającego, tj. </w:t>
      </w:r>
      <w:r w:rsidR="00A43E3B">
        <w:rPr>
          <w:rFonts w:ascii="Times New Roman" w:hAnsi="Times New Roman" w:cs="Times New Roman"/>
          <w:color w:val="000000" w:themeColor="text1"/>
        </w:rPr>
        <w:t>Ogłoszenie</w:t>
      </w:r>
      <w:r w:rsidR="000A067F" w:rsidRPr="000A067F">
        <w:rPr>
          <w:rFonts w:ascii="Times New Roman" w:hAnsi="Times New Roman" w:cs="Times New Roman"/>
          <w:color w:val="000000" w:themeColor="text1"/>
        </w:rPr>
        <w:t xml:space="preserve"> dot. wykonania usług walidacji i certyfikacji w projekcie:</w:t>
      </w:r>
      <w:r w:rsidR="000A067F">
        <w:rPr>
          <w:rFonts w:ascii="Times New Roman" w:hAnsi="Times New Roman" w:cs="Times New Roman"/>
          <w:color w:val="000000" w:themeColor="text1"/>
        </w:rPr>
        <w:t xml:space="preserve"> </w:t>
      </w:r>
      <w:r w:rsidR="000A067F" w:rsidRPr="000A067F">
        <w:rPr>
          <w:rFonts w:ascii="Times New Roman" w:hAnsi="Times New Roman" w:cs="Times New Roman"/>
          <w:color w:val="000000" w:themeColor="text1"/>
        </w:rPr>
        <w:t>„Wykwalifikowana kadra dla sektora nowoczesnych usług biznesowych”</w:t>
      </w:r>
      <w:r w:rsidR="000A067F">
        <w:rPr>
          <w:rFonts w:ascii="Times New Roman" w:hAnsi="Times New Roman" w:cs="Times New Roman"/>
          <w:color w:val="000000" w:themeColor="text1"/>
        </w:rPr>
        <w:t>.</w:t>
      </w:r>
    </w:p>
    <w:p w:rsidR="00F95967" w:rsidRPr="00536311" w:rsidRDefault="00F95967" w:rsidP="00F95967">
      <w:pPr>
        <w:tabs>
          <w:tab w:val="left" w:pos="5386"/>
        </w:tabs>
        <w:spacing w:after="80"/>
        <w:jc w:val="center"/>
        <w:rPr>
          <w:rFonts w:ascii="Times New Roman" w:hAnsi="Times New Roman" w:cs="Times New Roman"/>
          <w:b/>
          <w:color w:val="000000" w:themeColor="text1"/>
        </w:rPr>
      </w:pPr>
    </w:p>
    <w:p w:rsidR="00F95967" w:rsidRPr="000A067F" w:rsidRDefault="000A067F" w:rsidP="000A067F">
      <w:pPr>
        <w:tabs>
          <w:tab w:val="left" w:pos="5386"/>
        </w:tabs>
        <w:spacing w:after="80"/>
        <w:ind w:left="360"/>
        <w:jc w:val="center"/>
        <w:rPr>
          <w:rFonts w:ascii="Times New Roman" w:hAnsi="Times New Roman" w:cs="Times New Roman"/>
          <w:b/>
          <w:color w:val="000000" w:themeColor="text1"/>
        </w:rPr>
      </w:pPr>
      <w:r>
        <w:rPr>
          <w:rFonts w:ascii="Times New Roman" w:hAnsi="Times New Roman" w:cs="Times New Roman"/>
          <w:b/>
          <w:color w:val="000000" w:themeColor="text1"/>
        </w:rPr>
        <w:t>12.</w:t>
      </w:r>
      <w:r w:rsidR="00F95967" w:rsidRPr="000A067F">
        <w:rPr>
          <w:rFonts w:ascii="Times New Roman" w:hAnsi="Times New Roman" w:cs="Times New Roman"/>
          <w:b/>
          <w:color w:val="000000" w:themeColor="text1"/>
        </w:rPr>
        <w:t>Wyjaśnienie treści Zapytania ofertowego</w:t>
      </w:r>
    </w:p>
    <w:p w:rsidR="00F95967" w:rsidRPr="00536311" w:rsidRDefault="00F95967" w:rsidP="00F95967">
      <w:pPr>
        <w:pStyle w:val="Akapitzlist"/>
        <w:numPr>
          <w:ilvl w:val="0"/>
          <w:numId w:val="40"/>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 xml:space="preserve">Wykonawca może zwrócić się do Zamawiającego o wyjaśnienie treści </w:t>
      </w:r>
      <w:r w:rsidRPr="00536311">
        <w:rPr>
          <w:rFonts w:ascii="Times New Roman" w:hAnsi="Times New Roman" w:cs="Times New Roman"/>
        </w:rPr>
        <w:t>Zapytania ofertowego</w:t>
      </w:r>
      <w:r w:rsidRPr="00536311">
        <w:rPr>
          <w:rFonts w:ascii="Times New Roman" w:hAnsi="Times New Roman" w:cs="Times New Roman"/>
          <w:color w:val="000000" w:themeColor="text1"/>
        </w:rPr>
        <w:t xml:space="preserve">, w formie pisemne lub pocztą elektroniczną. </w:t>
      </w:r>
    </w:p>
    <w:p w:rsidR="00F95967" w:rsidRPr="00536311" w:rsidRDefault="00F95967" w:rsidP="00F95967">
      <w:pPr>
        <w:pStyle w:val="Akapitzlist"/>
        <w:numPr>
          <w:ilvl w:val="0"/>
          <w:numId w:val="40"/>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 xml:space="preserve">Zamawiający zobowiązany jest udzielić wyjaśnień niezwłocznie, jednak nie później niż na 2 dni przed upływem terminu składania ofert pod warunkiem, że wniosek o wyjaśnienie treści </w:t>
      </w:r>
      <w:r w:rsidRPr="00536311">
        <w:rPr>
          <w:rFonts w:ascii="Times New Roman" w:hAnsi="Times New Roman" w:cs="Times New Roman"/>
        </w:rPr>
        <w:t xml:space="preserve">Zapytania ofertowego </w:t>
      </w:r>
      <w:r w:rsidRPr="00536311">
        <w:rPr>
          <w:rFonts w:ascii="Times New Roman" w:hAnsi="Times New Roman" w:cs="Times New Roman"/>
          <w:color w:val="000000" w:themeColor="text1"/>
        </w:rPr>
        <w:t xml:space="preserve">wpłynął do Zamawiającego nie później niż do końca dnia, </w:t>
      </w:r>
      <w:r w:rsidRPr="00536311">
        <w:rPr>
          <w:rFonts w:ascii="Times New Roman" w:hAnsi="Times New Roman" w:cs="Times New Roman"/>
          <w:color w:val="000000" w:themeColor="text1"/>
        </w:rPr>
        <w:br/>
        <w:t>w którym upływa połowa wyznaczonego terminu składania ofert.</w:t>
      </w:r>
    </w:p>
    <w:p w:rsidR="00F95967" w:rsidRPr="00536311" w:rsidRDefault="00F95967" w:rsidP="00F95967">
      <w:pPr>
        <w:pStyle w:val="Akapitzlist"/>
        <w:numPr>
          <w:ilvl w:val="0"/>
          <w:numId w:val="40"/>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 xml:space="preserve">Jeśli wniosek </w:t>
      </w:r>
      <w:r w:rsidRPr="00536311">
        <w:rPr>
          <w:rFonts w:ascii="Times New Roman" w:hAnsi="Times New Roman" w:cs="Times New Roman"/>
          <w:iCs/>
          <w:color w:val="000000" w:themeColor="text1"/>
        </w:rPr>
        <w:t xml:space="preserve">o wyjaśnienie treści </w:t>
      </w:r>
      <w:r w:rsidRPr="00536311">
        <w:rPr>
          <w:rFonts w:ascii="Times New Roman" w:hAnsi="Times New Roman" w:cs="Times New Roman"/>
        </w:rPr>
        <w:t xml:space="preserve">Zapytania ofertowego </w:t>
      </w:r>
      <w:r w:rsidRPr="00536311">
        <w:rPr>
          <w:rFonts w:ascii="Times New Roman" w:hAnsi="Times New Roman" w:cs="Times New Roman"/>
          <w:iCs/>
          <w:color w:val="000000" w:themeColor="text1"/>
        </w:rPr>
        <w:t>wpłynął po upływie terminu składania wniosku, o którym mowa w ust. 1, lub dotyczy udzielonych wyjaśnień, Zamawiający może udzielić wyjaśnień albo pozostawić wniosek bez rozpoznania.</w:t>
      </w:r>
    </w:p>
    <w:p w:rsidR="00F95967" w:rsidRPr="00536311" w:rsidRDefault="00F95967" w:rsidP="00E67554">
      <w:pPr>
        <w:pStyle w:val="Akapitzlist"/>
        <w:numPr>
          <w:ilvl w:val="0"/>
          <w:numId w:val="40"/>
        </w:numPr>
        <w:tabs>
          <w:tab w:val="left" w:pos="5386"/>
        </w:tabs>
        <w:spacing w:after="80"/>
        <w:ind w:left="284" w:hanging="284"/>
        <w:jc w:val="both"/>
        <w:rPr>
          <w:rFonts w:ascii="Times New Roman" w:hAnsi="Times New Roman" w:cs="Times New Roman"/>
          <w:color w:val="000000" w:themeColor="text1"/>
        </w:rPr>
      </w:pPr>
      <w:r w:rsidRPr="00536311">
        <w:rPr>
          <w:rFonts w:ascii="Times New Roman" w:hAnsi="Times New Roman" w:cs="Times New Roman"/>
          <w:iCs/>
          <w:color w:val="000000" w:themeColor="text1"/>
        </w:rPr>
        <w:t xml:space="preserve">Treść zapytań wraz z wyjaśnieniami Zamawiający opublikuje, bez ujawnienia źródła zapytania oraz udostępni na stronie internetowej: </w:t>
      </w:r>
      <w:r w:rsidR="00E67554" w:rsidRPr="00E67554">
        <w:rPr>
          <w:rFonts w:ascii="Times New Roman" w:hAnsi="Times New Roman" w:cs="Times New Roman"/>
        </w:rPr>
        <w:t>https://bazakonkurencyjnosci.funduszeeuropejskie.gov.pl/</w:t>
      </w:r>
    </w:p>
    <w:p w:rsidR="00F95967" w:rsidRPr="00536311" w:rsidRDefault="00F95967" w:rsidP="00F95967">
      <w:pPr>
        <w:pStyle w:val="Akapitzlist"/>
        <w:numPr>
          <w:ilvl w:val="0"/>
          <w:numId w:val="40"/>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 xml:space="preserve">W uzasadnionych przypadkach, Zamawiający może przed upływem terminu składania ofert zmienić treść </w:t>
      </w:r>
      <w:r w:rsidRPr="00536311">
        <w:rPr>
          <w:rFonts w:ascii="Times New Roman" w:hAnsi="Times New Roman" w:cs="Times New Roman"/>
        </w:rPr>
        <w:t>Zapytania ofertowego</w:t>
      </w:r>
      <w:r w:rsidRPr="00536311">
        <w:rPr>
          <w:rFonts w:ascii="Times New Roman" w:hAnsi="Times New Roman" w:cs="Times New Roman"/>
          <w:color w:val="000000" w:themeColor="text1"/>
        </w:rPr>
        <w:t xml:space="preserve">. Dokonaną zmianę treści ogłoszenia udostępni na stronie internetowej. </w:t>
      </w:r>
    </w:p>
    <w:p w:rsidR="00F95967" w:rsidRPr="00536311" w:rsidRDefault="00F95967" w:rsidP="00F95967">
      <w:pPr>
        <w:pStyle w:val="Akapitzlist"/>
        <w:numPr>
          <w:ilvl w:val="0"/>
          <w:numId w:val="40"/>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 xml:space="preserve">Zamawiający przedłuży termin składania ofert, jeżeli w wyniku modyfikacji treści </w:t>
      </w:r>
      <w:r w:rsidRPr="00536311">
        <w:rPr>
          <w:rFonts w:ascii="Times New Roman" w:hAnsi="Times New Roman" w:cs="Times New Roman"/>
        </w:rPr>
        <w:t xml:space="preserve">Zapytania ofertowego </w:t>
      </w:r>
      <w:r w:rsidRPr="00536311">
        <w:rPr>
          <w:rFonts w:ascii="Times New Roman" w:hAnsi="Times New Roman" w:cs="Times New Roman"/>
          <w:color w:val="000000" w:themeColor="text1"/>
        </w:rPr>
        <w:t>niezbędny jest dodatkowy czas na wprowadzenie zmian w ofertach.</w:t>
      </w:r>
    </w:p>
    <w:p w:rsidR="00F95967" w:rsidRPr="00536311" w:rsidRDefault="00F95967" w:rsidP="00F95967">
      <w:pPr>
        <w:pStyle w:val="Akapitzlist"/>
        <w:numPr>
          <w:ilvl w:val="0"/>
          <w:numId w:val="40"/>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Nie udziela się żadnych ustnych i telefonicznych informacji, wyjaśnień czy odpowiedzi na kierowane do Zamawiającego zapytania w sprawach wymagających zachowania pisemności postępowania.</w:t>
      </w:r>
    </w:p>
    <w:p w:rsidR="00F95967" w:rsidRPr="00536311" w:rsidRDefault="00F95967" w:rsidP="00F95967">
      <w:pPr>
        <w:pStyle w:val="Akapitzlist"/>
        <w:numPr>
          <w:ilvl w:val="0"/>
          <w:numId w:val="40"/>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Osoby uprawnione do bezpośredniego kontaktowania się z Wykonawcami:</w:t>
      </w:r>
    </w:p>
    <w:p w:rsidR="00F95967" w:rsidRPr="00E67554" w:rsidRDefault="00E67554" w:rsidP="00F95967">
      <w:pPr>
        <w:spacing w:after="0"/>
        <w:ind w:firstLine="284"/>
        <w:jc w:val="both"/>
        <w:rPr>
          <w:rFonts w:ascii="Times New Roman" w:hAnsi="Times New Roman" w:cs="Times New Roman"/>
          <w:iCs/>
          <w:color w:val="000000" w:themeColor="text1"/>
          <w:lang w:val="en-GB"/>
        </w:rPr>
      </w:pPr>
      <w:r w:rsidRPr="00E67554">
        <w:rPr>
          <w:rFonts w:ascii="Times New Roman" w:hAnsi="Times New Roman" w:cs="Times New Roman"/>
          <w:color w:val="000000" w:themeColor="text1"/>
          <w:lang w:val="en-GB"/>
        </w:rPr>
        <w:t xml:space="preserve">Dr Iwona Florek iwona.florek@wsge.edu.pl </w:t>
      </w:r>
    </w:p>
    <w:p w:rsidR="00F95967" w:rsidRPr="00E67554" w:rsidRDefault="00F95967" w:rsidP="00F95967">
      <w:pPr>
        <w:spacing w:after="0"/>
        <w:jc w:val="center"/>
        <w:rPr>
          <w:rFonts w:ascii="Times New Roman" w:hAnsi="Times New Roman" w:cs="Times New Roman"/>
          <w:b/>
          <w:i/>
          <w:color w:val="0070C0"/>
          <w:lang w:val="en-GB"/>
        </w:rPr>
      </w:pPr>
    </w:p>
    <w:p w:rsidR="00F95967" w:rsidRPr="00536311" w:rsidRDefault="00F95967" w:rsidP="00F95967">
      <w:pPr>
        <w:tabs>
          <w:tab w:val="left" w:pos="5386"/>
        </w:tabs>
        <w:spacing w:after="80"/>
        <w:jc w:val="center"/>
        <w:rPr>
          <w:rFonts w:ascii="Times New Roman" w:hAnsi="Times New Roman" w:cs="Times New Roman"/>
          <w:b/>
          <w:color w:val="FFFFFF" w:themeColor="background1"/>
        </w:rPr>
      </w:pPr>
      <w:r w:rsidRPr="00536311">
        <w:rPr>
          <w:rFonts w:ascii="Times New Roman" w:hAnsi="Times New Roman" w:cs="Times New Roman"/>
          <w:b/>
          <w:color w:val="000000" w:themeColor="text1"/>
        </w:rPr>
        <w:t>1</w:t>
      </w:r>
      <w:r w:rsidR="000A067F">
        <w:rPr>
          <w:rFonts w:ascii="Times New Roman" w:hAnsi="Times New Roman" w:cs="Times New Roman"/>
          <w:b/>
          <w:color w:val="000000" w:themeColor="text1"/>
        </w:rPr>
        <w:t>3</w:t>
      </w:r>
      <w:r w:rsidRPr="00536311">
        <w:rPr>
          <w:rFonts w:ascii="Times New Roman" w:hAnsi="Times New Roman" w:cs="Times New Roman"/>
          <w:b/>
          <w:color w:val="000000" w:themeColor="text1"/>
        </w:rPr>
        <w:t>.Termin związania ofertą</w:t>
      </w:r>
    </w:p>
    <w:p w:rsidR="00F95967" w:rsidRPr="00536311" w:rsidRDefault="00F95967" w:rsidP="00F95967">
      <w:pPr>
        <w:pStyle w:val="Akapitzlist"/>
        <w:numPr>
          <w:ilvl w:val="0"/>
          <w:numId w:val="4"/>
        </w:numPr>
        <w:tabs>
          <w:tab w:val="left" w:pos="5386"/>
        </w:tabs>
        <w:spacing w:after="80"/>
        <w:ind w:left="284"/>
        <w:rPr>
          <w:rFonts w:ascii="Times New Roman" w:hAnsi="Times New Roman" w:cs="Times New Roman"/>
          <w:color w:val="000000" w:themeColor="text1"/>
        </w:rPr>
      </w:pPr>
      <w:r w:rsidRPr="00536311">
        <w:rPr>
          <w:rFonts w:ascii="Times New Roman" w:hAnsi="Times New Roman" w:cs="Times New Roman"/>
          <w:color w:val="000000" w:themeColor="text1"/>
        </w:rPr>
        <w:t xml:space="preserve">Termin związania ofertą: </w:t>
      </w:r>
      <w:r w:rsidRPr="00536311">
        <w:rPr>
          <w:rFonts w:ascii="Times New Roman" w:hAnsi="Times New Roman" w:cs="Times New Roman"/>
          <w:b/>
          <w:color w:val="000000" w:themeColor="text1"/>
        </w:rPr>
        <w:t>wynosi 30 dni</w:t>
      </w:r>
      <w:r w:rsidRPr="00536311">
        <w:rPr>
          <w:rFonts w:ascii="Times New Roman" w:hAnsi="Times New Roman" w:cs="Times New Roman"/>
          <w:color w:val="000000" w:themeColor="text1"/>
        </w:rPr>
        <w:t xml:space="preserve"> licząc od daty otwarcia ofert.</w:t>
      </w:r>
    </w:p>
    <w:p w:rsidR="00F95967" w:rsidRPr="00536311" w:rsidRDefault="00F95967" w:rsidP="00F95967">
      <w:pPr>
        <w:pStyle w:val="Akapitzlist"/>
        <w:numPr>
          <w:ilvl w:val="0"/>
          <w:numId w:val="4"/>
        </w:numPr>
        <w:tabs>
          <w:tab w:val="left" w:pos="5386"/>
        </w:tabs>
        <w:spacing w:after="80"/>
        <w:ind w:left="284"/>
        <w:rPr>
          <w:rFonts w:ascii="Times New Roman" w:hAnsi="Times New Roman" w:cs="Times New Roman"/>
          <w:color w:val="000000" w:themeColor="text1"/>
        </w:rPr>
      </w:pPr>
      <w:r w:rsidRPr="00536311">
        <w:rPr>
          <w:rFonts w:ascii="Times New Roman" w:hAnsi="Times New Roman" w:cs="Times New Roman"/>
          <w:color w:val="000000" w:themeColor="text1"/>
        </w:rPr>
        <w:t>Wykonawca samodzielnie lub na wniosek Zamawiającego może przedłużyć termin związania ofertą.</w:t>
      </w:r>
    </w:p>
    <w:p w:rsidR="00F95967" w:rsidRPr="00536311" w:rsidRDefault="00F95967" w:rsidP="00F95967">
      <w:pPr>
        <w:tabs>
          <w:tab w:val="left" w:pos="5386"/>
        </w:tabs>
        <w:spacing w:after="80"/>
        <w:ind w:left="-76"/>
        <w:jc w:val="center"/>
        <w:rPr>
          <w:rFonts w:ascii="Times New Roman" w:hAnsi="Times New Roman" w:cs="Times New Roman"/>
          <w:b/>
          <w:color w:val="000000" w:themeColor="text1"/>
        </w:rPr>
      </w:pPr>
    </w:p>
    <w:p w:rsidR="00F95967" w:rsidRPr="00536311" w:rsidRDefault="00F95967" w:rsidP="00F95967">
      <w:pPr>
        <w:tabs>
          <w:tab w:val="left" w:pos="5386"/>
        </w:tabs>
        <w:spacing w:after="80"/>
        <w:ind w:left="-76"/>
        <w:jc w:val="center"/>
        <w:rPr>
          <w:rFonts w:ascii="Times New Roman" w:hAnsi="Times New Roman" w:cs="Times New Roman"/>
          <w:b/>
          <w:color w:val="000000" w:themeColor="text1"/>
        </w:rPr>
      </w:pPr>
      <w:r w:rsidRPr="00536311">
        <w:rPr>
          <w:rFonts w:ascii="Times New Roman" w:hAnsi="Times New Roman" w:cs="Times New Roman"/>
          <w:b/>
          <w:color w:val="000000" w:themeColor="text1"/>
        </w:rPr>
        <w:t>1</w:t>
      </w:r>
      <w:r w:rsidR="00B0674F">
        <w:rPr>
          <w:rFonts w:ascii="Times New Roman" w:hAnsi="Times New Roman" w:cs="Times New Roman"/>
          <w:b/>
          <w:color w:val="000000" w:themeColor="text1"/>
        </w:rPr>
        <w:t>4</w:t>
      </w:r>
      <w:r w:rsidRPr="00536311">
        <w:rPr>
          <w:rFonts w:ascii="Times New Roman" w:hAnsi="Times New Roman" w:cs="Times New Roman"/>
          <w:b/>
          <w:color w:val="000000" w:themeColor="text1"/>
        </w:rPr>
        <w:t>.Opis sposobu przygotowania oferty</w:t>
      </w:r>
    </w:p>
    <w:p w:rsidR="00F95967" w:rsidRPr="00536311" w:rsidRDefault="00F95967" w:rsidP="00F95967">
      <w:pPr>
        <w:pStyle w:val="Akapitzlist"/>
        <w:numPr>
          <w:ilvl w:val="0"/>
          <w:numId w:val="41"/>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Wykonawca może złożyć jedną ofertę na każdą część zamówienia. Złożenie więcej niż jednej oferty dla danej części spowoduje  odrzucenie wszystkich ofert złożonych  przez wykonawcę na tę część zamówienia.</w:t>
      </w:r>
    </w:p>
    <w:p w:rsidR="00F95967" w:rsidRPr="00536311" w:rsidRDefault="00F95967" w:rsidP="00F95967">
      <w:pPr>
        <w:pStyle w:val="Akapitzlist"/>
        <w:numPr>
          <w:ilvl w:val="0"/>
          <w:numId w:val="41"/>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Oferta musi być sporządzona z  zachowaniem formy pisemnej pod rygorem nieważności.</w:t>
      </w:r>
    </w:p>
    <w:p w:rsidR="00F95967" w:rsidRPr="00536311" w:rsidRDefault="00F95967" w:rsidP="00F95967">
      <w:pPr>
        <w:pStyle w:val="Akapitzlist"/>
        <w:numPr>
          <w:ilvl w:val="0"/>
          <w:numId w:val="41"/>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 xml:space="preserve">Treść oferty musi być zgodna z treścią </w:t>
      </w:r>
      <w:r w:rsidRPr="00536311">
        <w:rPr>
          <w:rFonts w:ascii="Times New Roman" w:hAnsi="Times New Roman" w:cs="Times New Roman"/>
        </w:rPr>
        <w:t>Zapytania ofertowego</w:t>
      </w:r>
      <w:r w:rsidRPr="00536311">
        <w:rPr>
          <w:rFonts w:ascii="Times New Roman" w:hAnsi="Times New Roman" w:cs="Times New Roman"/>
          <w:color w:val="000000" w:themeColor="text1"/>
        </w:rPr>
        <w:t>.</w:t>
      </w:r>
    </w:p>
    <w:p w:rsidR="00F95967" w:rsidRPr="00536311" w:rsidRDefault="00F95967" w:rsidP="00F95967">
      <w:pPr>
        <w:pStyle w:val="Akapitzlist"/>
        <w:numPr>
          <w:ilvl w:val="0"/>
          <w:numId w:val="41"/>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 xml:space="preserve">Ofertę składa się na formularzu ofertowym stanowiącym załącznik nr 1 do </w:t>
      </w:r>
      <w:r w:rsidRPr="00536311">
        <w:rPr>
          <w:rFonts w:ascii="Times New Roman" w:hAnsi="Times New Roman" w:cs="Times New Roman"/>
        </w:rPr>
        <w:t>Zapytania ofertowego</w:t>
      </w:r>
      <w:r w:rsidRPr="00536311">
        <w:rPr>
          <w:rFonts w:ascii="Times New Roman" w:hAnsi="Times New Roman" w:cs="Times New Roman"/>
          <w:color w:val="000000" w:themeColor="text1"/>
        </w:rPr>
        <w:t>.</w:t>
      </w:r>
    </w:p>
    <w:p w:rsidR="00F95967" w:rsidRPr="00536311" w:rsidRDefault="00F95967" w:rsidP="00F95967">
      <w:pPr>
        <w:pStyle w:val="Akapitzlist"/>
        <w:numPr>
          <w:ilvl w:val="0"/>
          <w:numId w:val="41"/>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Oferta (wraz z załącznikami) musi być sporządzona w sposób czytelny. Wszelkie zmiany naniesione przez wykonawcę w treści oferty po jej sporządzeniu muszą być parafowane przez wykonawcę.</w:t>
      </w:r>
    </w:p>
    <w:p w:rsidR="00F95967" w:rsidRPr="00536311" w:rsidRDefault="00F95967" w:rsidP="00F95967">
      <w:pPr>
        <w:pStyle w:val="Akapitzlist"/>
        <w:numPr>
          <w:ilvl w:val="0"/>
          <w:numId w:val="41"/>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Oferta musi być podpisana przez wykonawcę, tj. osobę (osoby) reprezentującą wykonawcę, zgodnie z zasadami reprezentacji wskazanymi we właściwym rejestrze lub osobę (osoby) upoważnioną do reprezentowania wykonawcy.</w:t>
      </w:r>
    </w:p>
    <w:p w:rsidR="00F95967" w:rsidRPr="00536311" w:rsidRDefault="00F95967" w:rsidP="00F95967">
      <w:pPr>
        <w:pStyle w:val="Akapitzlist"/>
        <w:numPr>
          <w:ilvl w:val="0"/>
          <w:numId w:val="41"/>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w:t>
      </w:r>
    </w:p>
    <w:p w:rsidR="00F95967" w:rsidRPr="00536311" w:rsidRDefault="00F95967" w:rsidP="00F95967">
      <w:pPr>
        <w:pStyle w:val="Akapitzlist"/>
        <w:numPr>
          <w:ilvl w:val="0"/>
          <w:numId w:val="41"/>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Oferta wraz z załącznikami musi być sporządzona w języku  polskim.</w:t>
      </w:r>
    </w:p>
    <w:p w:rsidR="00F95967" w:rsidRPr="00536311" w:rsidRDefault="00F95967" w:rsidP="00F95967">
      <w:pPr>
        <w:pStyle w:val="Akapitzlist"/>
        <w:numPr>
          <w:ilvl w:val="0"/>
          <w:numId w:val="41"/>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Każdy dokument składający się na ofertę lub złożony wraz z ofertą sporządzony w języku innym niż polski musi być złożony wraz z tłumaczeniem na język polski.</w:t>
      </w:r>
    </w:p>
    <w:p w:rsidR="00F95967" w:rsidRPr="00536311" w:rsidRDefault="00F95967" w:rsidP="00F95967">
      <w:pPr>
        <w:pStyle w:val="Akapitzlist"/>
        <w:numPr>
          <w:ilvl w:val="0"/>
          <w:numId w:val="41"/>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Wszelkie dokumenty będące kopiami muszą być potwierdzone za zgodność z oryginałem z podpisem osoby uprawnionej do reprezentowania Wykonawcy.</w:t>
      </w:r>
    </w:p>
    <w:p w:rsidR="00F95967" w:rsidRPr="00536311" w:rsidRDefault="00F95967" w:rsidP="00F95967">
      <w:pPr>
        <w:pStyle w:val="Akapitzlist"/>
        <w:numPr>
          <w:ilvl w:val="0"/>
          <w:numId w:val="41"/>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Wykonawca ponosi wszelkie koszty związane z przygotowaniem i złożeniem oferty.</w:t>
      </w:r>
    </w:p>
    <w:p w:rsidR="00F95967" w:rsidRPr="00536311" w:rsidRDefault="00F95967" w:rsidP="00F95967">
      <w:pPr>
        <w:pStyle w:val="Akapitzlist"/>
        <w:numPr>
          <w:ilvl w:val="0"/>
          <w:numId w:val="41"/>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 xml:space="preserve">Zaleca się, aby strony oferty były trwale ze sobą połączone i kolejno ponumerowane. </w:t>
      </w:r>
    </w:p>
    <w:p w:rsidR="00F95967" w:rsidRPr="00536311" w:rsidRDefault="00F95967" w:rsidP="00F95967">
      <w:pPr>
        <w:pStyle w:val="Akapitzlist"/>
        <w:numPr>
          <w:ilvl w:val="0"/>
          <w:numId w:val="41"/>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Zaleca się, aby każda strona oferty zawierająca jakąkolwiek treść była podpisana lub parafowana przez wykonawcę.</w:t>
      </w:r>
    </w:p>
    <w:p w:rsidR="00F95967" w:rsidRPr="00536311" w:rsidRDefault="00F95967" w:rsidP="00F95967">
      <w:pPr>
        <w:pStyle w:val="Akapitzlist"/>
        <w:numPr>
          <w:ilvl w:val="0"/>
          <w:numId w:val="41"/>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W przypadku, gdy informacje zawarte w ofercie stanowią tajemnicę przedsiębiorstwa w 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o zwalczaniu nieuczciwej konkurencji”. 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a)ma charakter  techniczny, technologiczny, organizacyjny przedsiębiorstwa lub jest  to inna informacja mająca wartość gospodarczą, b)nie została ujawniona do wiadomości publicznej, c)podjęto w stosunku do niej niezbędne działania w celu zachowania poufności.</w:t>
      </w:r>
    </w:p>
    <w:p w:rsidR="00F95967" w:rsidRPr="00536311" w:rsidRDefault="00F95967" w:rsidP="00F95967">
      <w:pPr>
        <w:pStyle w:val="Akapitzlist"/>
        <w:numPr>
          <w:ilvl w:val="0"/>
          <w:numId w:val="41"/>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 xml:space="preserve">Zaleca się, aby informacje stanowiące tajemnicę przedsiębiorstwa były trwale spięte i oddzielone od pozostałej (jawnej) części oferty. Wykonawca nie może zastrzec informacji, o których mowa w art. 86 ust. 4 ustawy </w:t>
      </w:r>
      <w:proofErr w:type="spellStart"/>
      <w:r w:rsidRPr="00536311">
        <w:rPr>
          <w:rFonts w:ascii="Times New Roman" w:hAnsi="Times New Roman" w:cs="Times New Roman"/>
          <w:color w:val="000000" w:themeColor="text1"/>
        </w:rPr>
        <w:t>Pzp</w:t>
      </w:r>
      <w:proofErr w:type="spellEnd"/>
      <w:r w:rsidRPr="00536311">
        <w:rPr>
          <w:rFonts w:ascii="Times New Roman" w:hAnsi="Times New Roman" w:cs="Times New Roman"/>
          <w:color w:val="000000" w:themeColor="text1"/>
        </w:rPr>
        <w:t>.</w:t>
      </w:r>
    </w:p>
    <w:p w:rsidR="00F95967" w:rsidRDefault="00F95967" w:rsidP="00F95967">
      <w:pPr>
        <w:pStyle w:val="Akapitzlist"/>
        <w:numPr>
          <w:ilvl w:val="0"/>
          <w:numId w:val="41"/>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Ofertę należy umieścić w kopercie/opakowaniu i zabezpieczyć w sposób uniemożliwiający zapoznanie się z jej zawartością bez naruszenia zabezpieczeń przed upływem terminu otwarcia ofert.</w:t>
      </w:r>
    </w:p>
    <w:p w:rsidR="00E67554" w:rsidRPr="00536311" w:rsidRDefault="00E67554" w:rsidP="00E67554">
      <w:pPr>
        <w:pStyle w:val="Akapitzlist"/>
        <w:tabs>
          <w:tab w:val="left" w:pos="5386"/>
        </w:tabs>
        <w:spacing w:after="80"/>
        <w:ind w:left="284"/>
        <w:jc w:val="both"/>
        <w:rPr>
          <w:rFonts w:ascii="Times New Roman" w:hAnsi="Times New Roman" w:cs="Times New Roman"/>
          <w:color w:val="000000" w:themeColor="text1"/>
        </w:rPr>
      </w:pPr>
      <w:r>
        <w:rPr>
          <w:rFonts w:ascii="Times New Roman" w:hAnsi="Times New Roman" w:cs="Times New Roman"/>
          <w:color w:val="000000" w:themeColor="text1"/>
        </w:rPr>
        <w:t xml:space="preserve">Dopuszczalne jest złożenie oferty w formie elektronicznej na adres: </w:t>
      </w:r>
      <w:hyperlink r:id="rId8" w:history="1">
        <w:r w:rsidRPr="005F59EE">
          <w:rPr>
            <w:rStyle w:val="Hipercze"/>
            <w:rFonts w:ascii="Times New Roman" w:hAnsi="Times New Roman" w:cs="Times New Roman"/>
          </w:rPr>
          <w:t>iwona.florek@wsge.edu.pl</w:t>
        </w:r>
      </w:hyperlink>
      <w:r>
        <w:rPr>
          <w:rFonts w:ascii="Times New Roman" w:hAnsi="Times New Roman" w:cs="Times New Roman"/>
          <w:color w:val="000000" w:themeColor="text1"/>
        </w:rPr>
        <w:t xml:space="preserve"> </w:t>
      </w:r>
    </w:p>
    <w:p w:rsidR="00F95967" w:rsidRPr="00536311" w:rsidRDefault="00F95967" w:rsidP="00F95967">
      <w:pPr>
        <w:pStyle w:val="Akapitzlist"/>
        <w:numPr>
          <w:ilvl w:val="0"/>
          <w:numId w:val="41"/>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 xml:space="preserve">Na kopercie/opakowaniu </w:t>
      </w:r>
      <w:r w:rsidR="00E67554">
        <w:rPr>
          <w:rFonts w:ascii="Times New Roman" w:hAnsi="Times New Roman" w:cs="Times New Roman"/>
          <w:color w:val="000000" w:themeColor="text1"/>
        </w:rPr>
        <w:t xml:space="preserve">/ w treści maila </w:t>
      </w:r>
      <w:r w:rsidRPr="00536311">
        <w:rPr>
          <w:rFonts w:ascii="Times New Roman" w:hAnsi="Times New Roman" w:cs="Times New Roman"/>
          <w:color w:val="000000" w:themeColor="text1"/>
        </w:rPr>
        <w:t>należy umieścić następujące oznaczenia:</w:t>
      </w:r>
    </w:p>
    <w:p w:rsidR="00F95967" w:rsidRPr="00536311" w:rsidRDefault="00F95967" w:rsidP="00F95967">
      <w:pPr>
        <w:pStyle w:val="Akapitzlist"/>
        <w:numPr>
          <w:ilvl w:val="0"/>
          <w:numId w:val="42"/>
        </w:numPr>
        <w:tabs>
          <w:tab w:val="left" w:pos="5386"/>
        </w:tabs>
        <w:spacing w:after="80"/>
        <w:ind w:left="567" w:hanging="295"/>
        <w:jc w:val="both"/>
        <w:rPr>
          <w:rFonts w:ascii="Times New Roman" w:hAnsi="Times New Roman" w:cs="Times New Roman"/>
          <w:color w:val="000000" w:themeColor="text1"/>
        </w:rPr>
      </w:pPr>
      <w:r w:rsidRPr="00536311">
        <w:rPr>
          <w:rFonts w:ascii="Times New Roman" w:hAnsi="Times New Roman" w:cs="Times New Roman"/>
          <w:color w:val="000000" w:themeColor="text1"/>
        </w:rPr>
        <w:t>nazwa,</w:t>
      </w:r>
    </w:p>
    <w:p w:rsidR="00F95967" w:rsidRPr="00536311" w:rsidRDefault="00F95967" w:rsidP="00F95967">
      <w:pPr>
        <w:pStyle w:val="Akapitzlist"/>
        <w:numPr>
          <w:ilvl w:val="0"/>
          <w:numId w:val="42"/>
        </w:numPr>
        <w:tabs>
          <w:tab w:val="left" w:pos="5386"/>
        </w:tabs>
        <w:spacing w:after="80"/>
        <w:ind w:left="567" w:hanging="295"/>
        <w:jc w:val="both"/>
        <w:rPr>
          <w:rFonts w:ascii="Times New Roman" w:hAnsi="Times New Roman" w:cs="Times New Roman"/>
          <w:color w:val="000000" w:themeColor="text1"/>
        </w:rPr>
      </w:pPr>
      <w:r w:rsidRPr="00536311">
        <w:rPr>
          <w:rFonts w:ascii="Times New Roman" w:hAnsi="Times New Roman" w:cs="Times New Roman"/>
          <w:color w:val="000000" w:themeColor="text1"/>
        </w:rPr>
        <w:t xml:space="preserve">adres, </w:t>
      </w:r>
    </w:p>
    <w:p w:rsidR="00F95967" w:rsidRPr="00536311" w:rsidRDefault="00F95967" w:rsidP="00F95967">
      <w:pPr>
        <w:pStyle w:val="Akapitzlist"/>
        <w:numPr>
          <w:ilvl w:val="0"/>
          <w:numId w:val="42"/>
        </w:numPr>
        <w:tabs>
          <w:tab w:val="left" w:pos="5386"/>
        </w:tabs>
        <w:spacing w:after="80"/>
        <w:ind w:left="567" w:hanging="295"/>
        <w:jc w:val="both"/>
        <w:rPr>
          <w:rFonts w:ascii="Times New Roman" w:hAnsi="Times New Roman" w:cs="Times New Roman"/>
          <w:color w:val="000000" w:themeColor="text1"/>
        </w:rPr>
      </w:pPr>
      <w:r w:rsidRPr="00536311">
        <w:rPr>
          <w:rFonts w:ascii="Times New Roman" w:hAnsi="Times New Roman" w:cs="Times New Roman"/>
          <w:color w:val="000000" w:themeColor="text1"/>
        </w:rPr>
        <w:t>numer telefonu,</w:t>
      </w:r>
    </w:p>
    <w:p w:rsidR="00F95967" w:rsidRPr="00536311" w:rsidRDefault="00F95967" w:rsidP="00F95967">
      <w:pPr>
        <w:pStyle w:val="Akapitzlist"/>
        <w:numPr>
          <w:ilvl w:val="0"/>
          <w:numId w:val="42"/>
        </w:numPr>
        <w:tabs>
          <w:tab w:val="left" w:pos="5386"/>
        </w:tabs>
        <w:spacing w:after="80"/>
        <w:ind w:left="567" w:hanging="295"/>
        <w:jc w:val="both"/>
        <w:rPr>
          <w:rFonts w:ascii="Times New Roman" w:hAnsi="Times New Roman" w:cs="Times New Roman"/>
          <w:color w:val="000000" w:themeColor="text1"/>
        </w:rPr>
      </w:pPr>
      <w:r w:rsidRPr="00536311">
        <w:rPr>
          <w:rFonts w:ascii="Times New Roman" w:hAnsi="Times New Roman" w:cs="Times New Roman"/>
          <w:color w:val="000000" w:themeColor="text1"/>
        </w:rPr>
        <w:t>adres e-mail wykonawcy,</w:t>
      </w:r>
    </w:p>
    <w:p w:rsidR="00F95967" w:rsidRPr="00E67554" w:rsidRDefault="00F95967" w:rsidP="00E67554">
      <w:pPr>
        <w:pStyle w:val="Akapitzlist"/>
        <w:numPr>
          <w:ilvl w:val="0"/>
          <w:numId w:val="42"/>
        </w:numPr>
        <w:tabs>
          <w:tab w:val="left" w:pos="5386"/>
        </w:tabs>
        <w:spacing w:after="80"/>
        <w:ind w:left="567" w:hanging="283"/>
        <w:jc w:val="both"/>
        <w:rPr>
          <w:rFonts w:ascii="Times New Roman" w:hAnsi="Times New Roman" w:cs="Times New Roman"/>
          <w:color w:val="000000" w:themeColor="text1"/>
        </w:rPr>
      </w:pPr>
      <w:r w:rsidRPr="00E67554">
        <w:rPr>
          <w:rFonts w:ascii="Times New Roman" w:hAnsi="Times New Roman" w:cs="Times New Roman"/>
          <w:color w:val="000000" w:themeColor="text1"/>
        </w:rPr>
        <w:t xml:space="preserve">adres Zamawiającego: </w:t>
      </w:r>
      <w:r w:rsidR="00E67554" w:rsidRPr="00E67554">
        <w:rPr>
          <w:rFonts w:ascii="Times New Roman" w:hAnsi="Times New Roman" w:cs="Times New Roman"/>
          <w:color w:val="000000" w:themeColor="text1"/>
        </w:rPr>
        <w:t>Wyższa Szkoła Gospodarki Euroregionalnej im. Alcide De Gasperi, ul. Sienkiewicza 4, 05-410 Józefów</w:t>
      </w:r>
    </w:p>
    <w:p w:rsidR="00F95967" w:rsidRPr="00536311" w:rsidRDefault="00F95967" w:rsidP="00F95967">
      <w:pPr>
        <w:pStyle w:val="Akapitzlist"/>
        <w:numPr>
          <w:ilvl w:val="0"/>
          <w:numId w:val="42"/>
        </w:numPr>
        <w:tabs>
          <w:tab w:val="left" w:pos="5386"/>
        </w:tabs>
        <w:spacing w:after="80"/>
        <w:ind w:left="567" w:hanging="295"/>
        <w:jc w:val="both"/>
        <w:rPr>
          <w:rFonts w:ascii="Times New Roman" w:hAnsi="Times New Roman" w:cs="Times New Roman"/>
          <w:color w:val="000000" w:themeColor="text1"/>
        </w:rPr>
      </w:pPr>
      <w:r w:rsidRPr="00536311">
        <w:rPr>
          <w:rFonts w:ascii="Times New Roman" w:hAnsi="Times New Roman" w:cs="Times New Roman"/>
          <w:color w:val="000000" w:themeColor="text1"/>
        </w:rPr>
        <w:t>oznaczenie: „Oferta w postępowaniu na Zrealizowanie usługi walidacji i certyfikacji kwalifikacji rynkowych w projekcie: „</w:t>
      </w:r>
      <w:r w:rsidR="00E67554" w:rsidRPr="000A067F">
        <w:rPr>
          <w:rFonts w:ascii="Times New Roman" w:hAnsi="Times New Roman" w:cs="Times New Roman"/>
          <w:color w:val="000000" w:themeColor="text1"/>
        </w:rPr>
        <w:t>Wykwalifikowana kadra dla sektora nowoczesnych usług biznesowych</w:t>
      </w:r>
      <w:r w:rsidRPr="00536311">
        <w:rPr>
          <w:rFonts w:ascii="Times New Roman" w:hAnsi="Times New Roman" w:cs="Times New Roman"/>
          <w:color w:val="000000" w:themeColor="text1"/>
        </w:rPr>
        <w:t>.”</w:t>
      </w:r>
    </w:p>
    <w:p w:rsidR="00F95967" w:rsidRPr="00536311" w:rsidRDefault="00F95967" w:rsidP="00F95967">
      <w:pPr>
        <w:widowControl w:val="0"/>
        <w:suppressAutoHyphens/>
        <w:spacing w:after="0"/>
        <w:jc w:val="center"/>
        <w:rPr>
          <w:rFonts w:ascii="Times New Roman" w:hAnsi="Times New Roman" w:cs="Times New Roman"/>
          <w:b/>
        </w:rPr>
      </w:pPr>
      <w:r w:rsidRPr="00536311">
        <w:rPr>
          <w:rFonts w:ascii="Times New Roman" w:hAnsi="Times New Roman" w:cs="Times New Roman"/>
          <w:b/>
        </w:rPr>
        <w:t>1</w:t>
      </w:r>
      <w:r w:rsidR="00B0674F">
        <w:rPr>
          <w:rFonts w:ascii="Times New Roman" w:hAnsi="Times New Roman" w:cs="Times New Roman"/>
          <w:b/>
        </w:rPr>
        <w:t xml:space="preserve">5. </w:t>
      </w:r>
      <w:r w:rsidRPr="00536311">
        <w:rPr>
          <w:rFonts w:ascii="Times New Roman" w:hAnsi="Times New Roman" w:cs="Times New Roman"/>
          <w:b/>
        </w:rPr>
        <w:t xml:space="preserve"> Miejsce oraz termin składania ofert</w:t>
      </w:r>
    </w:p>
    <w:p w:rsidR="00B0674F" w:rsidRDefault="00F95967" w:rsidP="00331149">
      <w:pPr>
        <w:pStyle w:val="Akapitzlist"/>
        <w:numPr>
          <w:ilvl w:val="0"/>
          <w:numId w:val="43"/>
        </w:numPr>
        <w:tabs>
          <w:tab w:val="left" w:pos="5386"/>
        </w:tabs>
        <w:spacing w:after="80"/>
        <w:ind w:left="284"/>
        <w:jc w:val="both"/>
        <w:rPr>
          <w:rFonts w:ascii="Times New Roman" w:hAnsi="Times New Roman" w:cs="Times New Roman"/>
          <w:color w:val="000000" w:themeColor="text1"/>
        </w:rPr>
      </w:pPr>
      <w:r w:rsidRPr="00B0674F">
        <w:rPr>
          <w:rFonts w:ascii="Times New Roman" w:hAnsi="Times New Roman" w:cs="Times New Roman"/>
          <w:color w:val="000000" w:themeColor="text1"/>
        </w:rPr>
        <w:t xml:space="preserve">Ofertę wraz z dokumentami, należy złożyć w terminie do </w:t>
      </w:r>
      <w:r w:rsidR="0054728F" w:rsidRPr="0054728F">
        <w:rPr>
          <w:rFonts w:ascii="Times New Roman" w:hAnsi="Times New Roman" w:cs="Times New Roman"/>
          <w:color w:val="000000" w:themeColor="text1"/>
        </w:rPr>
        <w:t>10 marca 2021</w:t>
      </w:r>
      <w:r w:rsidRPr="0054728F">
        <w:rPr>
          <w:rFonts w:ascii="Times New Roman" w:hAnsi="Times New Roman" w:cs="Times New Roman"/>
          <w:color w:val="000000" w:themeColor="text1"/>
        </w:rPr>
        <w:t xml:space="preserve"> </w:t>
      </w:r>
      <w:r w:rsidR="00675982">
        <w:rPr>
          <w:rFonts w:ascii="Times New Roman" w:hAnsi="Times New Roman" w:cs="Times New Roman"/>
          <w:color w:val="000000" w:themeColor="text1"/>
        </w:rPr>
        <w:t>r.</w:t>
      </w:r>
      <w:bookmarkStart w:id="6" w:name="_GoBack"/>
      <w:bookmarkEnd w:id="6"/>
    </w:p>
    <w:p w:rsidR="00F95967" w:rsidRPr="00B0674F" w:rsidRDefault="00F95967" w:rsidP="00331149">
      <w:pPr>
        <w:pStyle w:val="Akapitzlist"/>
        <w:numPr>
          <w:ilvl w:val="0"/>
          <w:numId w:val="43"/>
        </w:numPr>
        <w:tabs>
          <w:tab w:val="left" w:pos="5386"/>
        </w:tabs>
        <w:spacing w:after="80"/>
        <w:ind w:left="284"/>
        <w:jc w:val="both"/>
        <w:rPr>
          <w:rFonts w:ascii="Times New Roman" w:hAnsi="Times New Roman" w:cs="Times New Roman"/>
          <w:color w:val="000000" w:themeColor="text1"/>
        </w:rPr>
      </w:pPr>
      <w:r w:rsidRPr="00B0674F">
        <w:rPr>
          <w:rFonts w:ascii="Times New Roman" w:hAnsi="Times New Roman" w:cs="Times New Roman"/>
          <w:color w:val="000000" w:themeColor="text1"/>
        </w:rPr>
        <w:t>Zamawiający informuje, że biuro jest czynne od poniedziałku do piątku w godzinach 8.00 -1</w:t>
      </w:r>
      <w:r w:rsidR="00E67554" w:rsidRPr="00B0674F">
        <w:rPr>
          <w:rFonts w:ascii="Times New Roman" w:hAnsi="Times New Roman" w:cs="Times New Roman"/>
          <w:color w:val="000000" w:themeColor="text1"/>
        </w:rPr>
        <w:t>6</w:t>
      </w:r>
      <w:r w:rsidRPr="00B0674F">
        <w:rPr>
          <w:rFonts w:ascii="Times New Roman" w:hAnsi="Times New Roman" w:cs="Times New Roman"/>
          <w:color w:val="000000" w:themeColor="text1"/>
        </w:rPr>
        <w:t>.00.</w:t>
      </w:r>
    </w:p>
    <w:p w:rsidR="00F95967" w:rsidRPr="00536311" w:rsidRDefault="00F95967" w:rsidP="00F95967">
      <w:pPr>
        <w:pStyle w:val="Akapitzlist"/>
        <w:numPr>
          <w:ilvl w:val="0"/>
          <w:numId w:val="43"/>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Decydujące znaczenie dla zachowania terminu składania ofert ma data i godzina wpływu oferty .</w:t>
      </w:r>
    </w:p>
    <w:p w:rsidR="00F95967" w:rsidRPr="00536311" w:rsidRDefault="00F95967" w:rsidP="00F95967">
      <w:pPr>
        <w:pStyle w:val="Akapitzlist"/>
        <w:numPr>
          <w:ilvl w:val="0"/>
          <w:numId w:val="43"/>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Wykonawca może wprowadzić zmiany do złożonej oferty, pod warunkiem, że Zamawiający otrzyma pisemne zawiadomienie o wprowadzeniu zmian do oferty przed upływem terminu składania ofert.</w:t>
      </w:r>
    </w:p>
    <w:p w:rsidR="00F95967" w:rsidRPr="00536311" w:rsidRDefault="00F95967" w:rsidP="00F95967">
      <w:pPr>
        <w:pStyle w:val="Akapitzlist"/>
        <w:numPr>
          <w:ilvl w:val="0"/>
          <w:numId w:val="43"/>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Powiadomienie o wprowadzeniu zmian musi być złożone według takich samych zasad, jak składana oferta z dodatkowym oznaczeniem „ZMIANA”.</w:t>
      </w:r>
    </w:p>
    <w:p w:rsidR="00F95967" w:rsidRPr="00536311" w:rsidRDefault="00F95967" w:rsidP="00F95967">
      <w:pPr>
        <w:pStyle w:val="Akapitzlist"/>
        <w:numPr>
          <w:ilvl w:val="0"/>
          <w:numId w:val="43"/>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Wykonawca może przed upływem terminu składania ofert wycofać ofertę, poprzez złożenie pisemnego powiadomienia podpisanego przez osobę (osoby) uprawnioną do reprezentowania wykonawcy.</w:t>
      </w:r>
    </w:p>
    <w:p w:rsidR="00F95967" w:rsidRPr="00536311" w:rsidRDefault="00F95967" w:rsidP="00F95967">
      <w:pPr>
        <w:pStyle w:val="Akapitzlist"/>
        <w:numPr>
          <w:ilvl w:val="0"/>
          <w:numId w:val="43"/>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Oferty złożone po terminie zostaną niezwłocznie zwrócone wykonawcom.</w:t>
      </w:r>
    </w:p>
    <w:p w:rsidR="00F95967" w:rsidRPr="00536311" w:rsidRDefault="00F95967" w:rsidP="00F95967">
      <w:pPr>
        <w:tabs>
          <w:tab w:val="left" w:pos="5386"/>
        </w:tabs>
        <w:spacing w:after="0"/>
        <w:rPr>
          <w:rFonts w:ascii="Times New Roman" w:hAnsi="Times New Roman" w:cs="Times New Roman"/>
          <w:b/>
        </w:rPr>
      </w:pPr>
    </w:p>
    <w:p w:rsidR="00F95967" w:rsidRPr="00536311" w:rsidRDefault="00F95967" w:rsidP="00F95967">
      <w:pPr>
        <w:tabs>
          <w:tab w:val="left" w:pos="5386"/>
        </w:tabs>
        <w:spacing w:after="0"/>
        <w:jc w:val="center"/>
        <w:rPr>
          <w:rFonts w:ascii="Times New Roman" w:hAnsi="Times New Roman" w:cs="Times New Roman"/>
          <w:b/>
          <w:color w:val="FFFFFF" w:themeColor="background1"/>
        </w:rPr>
      </w:pPr>
      <w:r w:rsidRPr="00536311">
        <w:rPr>
          <w:rFonts w:ascii="Times New Roman" w:hAnsi="Times New Roman" w:cs="Times New Roman"/>
          <w:b/>
        </w:rPr>
        <w:t>1</w:t>
      </w:r>
      <w:r w:rsidR="00B0674F">
        <w:rPr>
          <w:rFonts w:ascii="Times New Roman" w:hAnsi="Times New Roman" w:cs="Times New Roman"/>
          <w:b/>
        </w:rPr>
        <w:t>6</w:t>
      </w:r>
      <w:r w:rsidRPr="00536311">
        <w:rPr>
          <w:rFonts w:ascii="Times New Roman" w:hAnsi="Times New Roman" w:cs="Times New Roman"/>
          <w:b/>
        </w:rPr>
        <w:t>. Sposób obliczenia ceny</w:t>
      </w:r>
    </w:p>
    <w:p w:rsidR="00F95967" w:rsidRPr="00536311" w:rsidRDefault="00F95967" w:rsidP="00F95967">
      <w:pPr>
        <w:pStyle w:val="Akapitzlist"/>
        <w:numPr>
          <w:ilvl w:val="0"/>
          <w:numId w:val="44"/>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 xml:space="preserve"> Podana w ofercie cena (brutto) musi uwzględniać wszystkie wymagania Zamawiającego określone w </w:t>
      </w:r>
      <w:r w:rsidRPr="00536311">
        <w:rPr>
          <w:rFonts w:ascii="Times New Roman" w:hAnsi="Times New Roman" w:cs="Times New Roman"/>
        </w:rPr>
        <w:t>Zapytaniu ofertowym</w:t>
      </w:r>
      <w:r w:rsidRPr="00536311">
        <w:rPr>
          <w:rFonts w:ascii="Times New Roman" w:hAnsi="Times New Roman" w:cs="Times New Roman"/>
          <w:b/>
        </w:rPr>
        <w:t xml:space="preserve"> </w:t>
      </w:r>
      <w:r w:rsidRPr="00536311">
        <w:rPr>
          <w:rFonts w:ascii="Times New Roman" w:hAnsi="Times New Roman" w:cs="Times New Roman"/>
          <w:color w:val="000000" w:themeColor="text1"/>
        </w:rPr>
        <w:t>oraz obejmować wszelkie koszty, jakie poniesie Wykonawca z tytułu należnej oraz zgodnej z obowiązującymi przepisami realizacji przedmiotu zamówienia.</w:t>
      </w:r>
    </w:p>
    <w:p w:rsidR="00F95967" w:rsidRPr="00536311" w:rsidRDefault="00F95967" w:rsidP="00F95967">
      <w:pPr>
        <w:pStyle w:val="Akapitzlist"/>
        <w:numPr>
          <w:ilvl w:val="0"/>
          <w:numId w:val="44"/>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Przy wyliczaniu poszczególnych wartości należy ograniczyć się do dwóch miejsc po przecinku na każdym etapie wyliczenia ceny.</w:t>
      </w:r>
    </w:p>
    <w:p w:rsidR="00F95967" w:rsidRPr="00536311" w:rsidRDefault="00F95967" w:rsidP="00F95967">
      <w:pPr>
        <w:pStyle w:val="Akapitzlist"/>
        <w:numPr>
          <w:ilvl w:val="0"/>
          <w:numId w:val="44"/>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W przypadku, gdy parametr miejsca tysięcznego jest poniżej 5, to parametr setny pozostaje bez zmian, zaś w przypadku, gdy parametr miejsca tysięcznego wynosi 5 i powyżej, to parametr setny zaokrągla się w górę.</w:t>
      </w:r>
    </w:p>
    <w:p w:rsidR="00F95967" w:rsidRPr="00536311" w:rsidRDefault="00F95967" w:rsidP="00F95967">
      <w:pPr>
        <w:pStyle w:val="Akapitzlist"/>
        <w:numPr>
          <w:ilvl w:val="0"/>
          <w:numId w:val="44"/>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Cena oferty winna być wyrażona w złotych polskich (PLN).</w:t>
      </w:r>
    </w:p>
    <w:p w:rsidR="00F95967" w:rsidRPr="00536311" w:rsidRDefault="00F95967" w:rsidP="00F95967">
      <w:pPr>
        <w:pStyle w:val="Akapitzlist"/>
        <w:numPr>
          <w:ilvl w:val="0"/>
          <w:numId w:val="44"/>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 xml:space="preserve">Jeżeli w postępowaniu złożona będzie oferta, której wybór prowadziłby do powstania </w:t>
      </w:r>
      <w:r w:rsidRPr="00536311">
        <w:rPr>
          <w:rFonts w:ascii="Times New Roman" w:hAnsi="Times New Roman" w:cs="Times New Roman"/>
          <w:color w:val="000000" w:themeColor="text1"/>
        </w:rPr>
        <w:br/>
        <w:t xml:space="preserve">u Zamawiającego obowiązku podatkowego zgodnie z przepisami o podatku od towarów </w:t>
      </w:r>
      <w:r w:rsidRPr="00536311">
        <w:rPr>
          <w:rFonts w:ascii="Times New Roman" w:hAnsi="Times New Roman" w:cs="Times New Roman"/>
          <w:color w:val="000000" w:themeColor="text1"/>
        </w:rPr>
        <w:br/>
        <w:t>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usługi, których świadczenie będzie prowadzić do jego powstania, oraz wskazując ich wartość bez kwoty podatku</w:t>
      </w:r>
    </w:p>
    <w:p w:rsidR="00F95967" w:rsidRPr="00536311" w:rsidRDefault="00F95967" w:rsidP="00F95967">
      <w:pPr>
        <w:tabs>
          <w:tab w:val="left" w:pos="5386"/>
        </w:tabs>
        <w:spacing w:after="0"/>
        <w:ind w:left="-76"/>
        <w:jc w:val="both"/>
        <w:rPr>
          <w:rFonts w:ascii="Times New Roman" w:hAnsi="Times New Roman" w:cs="Times New Roman"/>
          <w:color w:val="000000" w:themeColor="text1"/>
        </w:rPr>
      </w:pPr>
    </w:p>
    <w:p w:rsidR="00F95967" w:rsidRPr="00536311" w:rsidRDefault="00F95967" w:rsidP="00F95967">
      <w:pPr>
        <w:tabs>
          <w:tab w:val="left" w:pos="5386"/>
        </w:tabs>
        <w:spacing w:after="0"/>
        <w:ind w:left="-76"/>
        <w:jc w:val="center"/>
        <w:rPr>
          <w:rFonts w:ascii="Times New Roman" w:hAnsi="Times New Roman" w:cs="Times New Roman"/>
          <w:b/>
          <w:color w:val="000000" w:themeColor="text1"/>
        </w:rPr>
      </w:pPr>
      <w:r w:rsidRPr="00536311">
        <w:rPr>
          <w:rFonts w:ascii="Times New Roman" w:hAnsi="Times New Roman" w:cs="Times New Roman"/>
          <w:b/>
          <w:color w:val="000000" w:themeColor="text1"/>
        </w:rPr>
        <w:t>1</w:t>
      </w:r>
      <w:r w:rsidR="00B0674F">
        <w:rPr>
          <w:rFonts w:ascii="Times New Roman" w:hAnsi="Times New Roman" w:cs="Times New Roman"/>
          <w:b/>
          <w:color w:val="000000" w:themeColor="text1"/>
        </w:rPr>
        <w:t>7</w:t>
      </w:r>
      <w:r w:rsidRPr="00536311">
        <w:rPr>
          <w:rFonts w:ascii="Times New Roman" w:hAnsi="Times New Roman" w:cs="Times New Roman"/>
          <w:b/>
          <w:color w:val="000000" w:themeColor="text1"/>
        </w:rPr>
        <w:t>.Sposób badania ofert</w:t>
      </w:r>
    </w:p>
    <w:p w:rsidR="00F95967" w:rsidRPr="00536311" w:rsidRDefault="00F95967" w:rsidP="00F95967">
      <w:pPr>
        <w:pStyle w:val="Akapitzlist"/>
        <w:numPr>
          <w:ilvl w:val="0"/>
          <w:numId w:val="45"/>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W  toku  badania  i  oceny  ofert  zamawiający  może  żądać  od wykonawców  wyjaśnień dotyczących treści złożonych ofert.</w:t>
      </w:r>
    </w:p>
    <w:p w:rsidR="00F95967" w:rsidRPr="00536311" w:rsidRDefault="00F95967" w:rsidP="00F95967">
      <w:pPr>
        <w:pStyle w:val="Akapitzlist"/>
        <w:numPr>
          <w:ilvl w:val="0"/>
          <w:numId w:val="45"/>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 xml:space="preserve">Jeżeli  zaoferowana  cena,  lub  jej  istotne  części  składowe,  wydadzą  się  rażąco  niskie w  stosunku  do  przedmiotu  zamówienia  i  wzbudzą  wątpliwości  Zamawiającego co do możliwości  wykonania przedmiotu zamówienia zgodnie z wymogami określonymi przez  Zamawiającego  lub  wynikającymi  z  odrębnych  przepisów  oraz  w  przypadku określonych w art. 90 ust. 1a ustawy </w:t>
      </w:r>
      <w:proofErr w:type="spellStart"/>
      <w:r w:rsidRPr="00536311">
        <w:rPr>
          <w:rFonts w:ascii="Times New Roman" w:hAnsi="Times New Roman" w:cs="Times New Roman"/>
          <w:color w:val="000000" w:themeColor="text1"/>
        </w:rPr>
        <w:t>Pzp</w:t>
      </w:r>
      <w:proofErr w:type="spellEnd"/>
      <w:r w:rsidRPr="00536311">
        <w:rPr>
          <w:rFonts w:ascii="Times New Roman" w:hAnsi="Times New Roman" w:cs="Times New Roman"/>
          <w:color w:val="000000" w:themeColor="text1"/>
        </w:rPr>
        <w:t xml:space="preserve">, zamawiający zwróci się o udzielenie wyjaśnień, w  tym  złożenie  dowodów,  dotyczących  wyliczenia  ceny, w  szczególności  w  zakresie wskazanym w art. 90 ust. 1 pkt. 1-5 ustawy </w:t>
      </w:r>
      <w:proofErr w:type="spellStart"/>
      <w:r w:rsidRPr="00536311">
        <w:rPr>
          <w:rFonts w:ascii="Times New Roman" w:hAnsi="Times New Roman" w:cs="Times New Roman"/>
          <w:color w:val="000000" w:themeColor="text1"/>
        </w:rPr>
        <w:t>Pzp</w:t>
      </w:r>
      <w:proofErr w:type="spellEnd"/>
      <w:r w:rsidRPr="00536311">
        <w:rPr>
          <w:rFonts w:ascii="Times New Roman" w:hAnsi="Times New Roman" w:cs="Times New Roman"/>
          <w:color w:val="000000" w:themeColor="text1"/>
        </w:rPr>
        <w:t>.</w:t>
      </w:r>
    </w:p>
    <w:p w:rsidR="00F95967" w:rsidRPr="00536311" w:rsidRDefault="00F95967" w:rsidP="00F95967">
      <w:pPr>
        <w:pStyle w:val="Akapitzlist"/>
        <w:numPr>
          <w:ilvl w:val="0"/>
          <w:numId w:val="45"/>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Zamawiający poprawi w ofercie:</w:t>
      </w:r>
    </w:p>
    <w:p w:rsidR="00F95967" w:rsidRPr="00536311" w:rsidRDefault="00F95967" w:rsidP="00F95967">
      <w:pPr>
        <w:pStyle w:val="Akapitzlist"/>
        <w:numPr>
          <w:ilvl w:val="0"/>
          <w:numId w:val="46"/>
        </w:numPr>
        <w:tabs>
          <w:tab w:val="left" w:pos="5386"/>
        </w:tabs>
        <w:spacing w:after="80"/>
        <w:ind w:left="567" w:hanging="283"/>
        <w:jc w:val="both"/>
        <w:rPr>
          <w:rFonts w:ascii="Times New Roman" w:hAnsi="Times New Roman" w:cs="Times New Roman"/>
          <w:color w:val="000000" w:themeColor="text1"/>
        </w:rPr>
      </w:pPr>
      <w:r w:rsidRPr="00536311">
        <w:rPr>
          <w:rFonts w:ascii="Times New Roman" w:hAnsi="Times New Roman" w:cs="Times New Roman"/>
          <w:color w:val="000000" w:themeColor="text1"/>
        </w:rPr>
        <w:t>oczywiste omyłki pisarskie,</w:t>
      </w:r>
    </w:p>
    <w:p w:rsidR="00F95967" w:rsidRPr="00536311" w:rsidRDefault="00F95967" w:rsidP="00F95967">
      <w:pPr>
        <w:pStyle w:val="Akapitzlist"/>
        <w:numPr>
          <w:ilvl w:val="0"/>
          <w:numId w:val="46"/>
        </w:numPr>
        <w:tabs>
          <w:tab w:val="left" w:pos="5386"/>
        </w:tabs>
        <w:spacing w:after="80"/>
        <w:ind w:left="567" w:hanging="283"/>
        <w:jc w:val="both"/>
        <w:rPr>
          <w:rFonts w:ascii="Times New Roman" w:hAnsi="Times New Roman" w:cs="Times New Roman"/>
          <w:color w:val="000000" w:themeColor="text1"/>
        </w:rPr>
      </w:pPr>
      <w:r w:rsidRPr="00536311">
        <w:rPr>
          <w:rFonts w:ascii="Times New Roman" w:hAnsi="Times New Roman" w:cs="Times New Roman"/>
          <w:color w:val="000000" w:themeColor="text1"/>
        </w:rPr>
        <w:t>oczywiste  omyłki  rachunkowe,  z  uwzględnieniem  konsekwencji  rachunkowych dokonanych poprawek,</w:t>
      </w:r>
    </w:p>
    <w:p w:rsidR="00F95967" w:rsidRPr="00536311" w:rsidRDefault="00F95967" w:rsidP="00F95967">
      <w:pPr>
        <w:pStyle w:val="Akapitzlist"/>
        <w:numPr>
          <w:ilvl w:val="0"/>
          <w:numId w:val="46"/>
        </w:numPr>
        <w:tabs>
          <w:tab w:val="left" w:pos="5386"/>
        </w:tabs>
        <w:spacing w:after="80"/>
        <w:ind w:left="567" w:hanging="283"/>
        <w:jc w:val="both"/>
        <w:rPr>
          <w:rFonts w:ascii="Times New Roman" w:hAnsi="Times New Roman" w:cs="Times New Roman"/>
          <w:color w:val="000000" w:themeColor="text1"/>
        </w:rPr>
      </w:pPr>
      <w:r w:rsidRPr="00536311">
        <w:rPr>
          <w:rFonts w:ascii="Times New Roman" w:hAnsi="Times New Roman" w:cs="Times New Roman"/>
          <w:color w:val="000000" w:themeColor="text1"/>
        </w:rPr>
        <w:t>inne  omyłki  polegające  na niezgodności  oferty  z</w:t>
      </w:r>
      <w:r w:rsidR="00A43E3B">
        <w:rPr>
          <w:rFonts w:ascii="Times New Roman" w:hAnsi="Times New Roman" w:cs="Times New Roman"/>
          <w:color w:val="000000" w:themeColor="text1"/>
        </w:rPr>
        <w:t xml:space="preserve"> </w:t>
      </w:r>
      <w:r w:rsidRPr="00536311">
        <w:rPr>
          <w:rFonts w:ascii="Times New Roman" w:hAnsi="Times New Roman" w:cs="Times New Roman"/>
          <w:color w:val="000000" w:themeColor="text1"/>
        </w:rPr>
        <w:t xml:space="preserve"> </w:t>
      </w:r>
      <w:r w:rsidR="00A43E3B">
        <w:rPr>
          <w:rFonts w:ascii="Times New Roman" w:hAnsi="Times New Roman" w:cs="Times New Roman"/>
        </w:rPr>
        <w:t>Ogłoszeniem</w:t>
      </w:r>
      <w:r w:rsidRPr="00536311">
        <w:rPr>
          <w:rFonts w:ascii="Times New Roman" w:hAnsi="Times New Roman" w:cs="Times New Roman"/>
          <w:color w:val="000000" w:themeColor="text1"/>
        </w:rPr>
        <w:t>,  nie  powodujące istotnych  zmian  w  treści  oferty,  niezwłocznie  zawiadamiając  o  tym  wykonawcę, którego oferta została poprawiona.</w:t>
      </w:r>
    </w:p>
    <w:p w:rsidR="00F95967" w:rsidRPr="00536311" w:rsidRDefault="00F95967" w:rsidP="00F95967">
      <w:pPr>
        <w:pStyle w:val="Akapitzlist"/>
        <w:numPr>
          <w:ilvl w:val="0"/>
          <w:numId w:val="45"/>
        </w:numPr>
        <w:tabs>
          <w:tab w:val="left" w:pos="5386"/>
        </w:tabs>
        <w:spacing w:after="8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 xml:space="preserve">Oferta Wykonawcy zostanie odrzucona, jeżeli: </w:t>
      </w:r>
    </w:p>
    <w:p w:rsidR="00F95967" w:rsidRPr="00536311" w:rsidRDefault="00F95967" w:rsidP="00F95967">
      <w:pPr>
        <w:pStyle w:val="Akapitzlist"/>
        <w:numPr>
          <w:ilvl w:val="1"/>
          <w:numId w:val="47"/>
        </w:numPr>
        <w:tabs>
          <w:tab w:val="left" w:pos="5386"/>
        </w:tabs>
        <w:spacing w:after="80"/>
        <w:ind w:left="709"/>
        <w:jc w:val="both"/>
        <w:rPr>
          <w:rFonts w:ascii="Times New Roman" w:hAnsi="Times New Roman" w:cs="Times New Roman"/>
          <w:color w:val="000000" w:themeColor="text1"/>
        </w:rPr>
      </w:pPr>
      <w:r w:rsidRPr="00536311">
        <w:rPr>
          <w:rFonts w:ascii="Times New Roman" w:hAnsi="Times New Roman" w:cs="Times New Roman"/>
          <w:color w:val="000000" w:themeColor="text1"/>
        </w:rPr>
        <w:t>jej treść nie będzie odpowiadać treści Zapytania ofertowego,</w:t>
      </w:r>
    </w:p>
    <w:p w:rsidR="00F95967" w:rsidRPr="00536311" w:rsidRDefault="00F95967" w:rsidP="00F95967">
      <w:pPr>
        <w:pStyle w:val="Akapitzlist"/>
        <w:numPr>
          <w:ilvl w:val="1"/>
          <w:numId w:val="47"/>
        </w:numPr>
        <w:tabs>
          <w:tab w:val="left" w:pos="5386"/>
        </w:tabs>
        <w:spacing w:after="80"/>
        <w:ind w:left="709"/>
        <w:jc w:val="both"/>
        <w:rPr>
          <w:rFonts w:ascii="Times New Roman" w:hAnsi="Times New Roman" w:cs="Times New Roman"/>
          <w:color w:val="000000" w:themeColor="text1"/>
        </w:rPr>
      </w:pPr>
      <w:r w:rsidRPr="00536311">
        <w:rPr>
          <w:rFonts w:ascii="Times New Roman" w:hAnsi="Times New Roman" w:cs="Times New Roman"/>
          <w:color w:val="000000" w:themeColor="text1"/>
        </w:rPr>
        <w:t>jej złożenie stanowiło będzie czyn nieuczciwej konkurencji w rozumieniu przepisów o zwalczaniu nieuczciwej konkurencji;</w:t>
      </w:r>
    </w:p>
    <w:p w:rsidR="00F95967" w:rsidRPr="00536311" w:rsidRDefault="00F95967" w:rsidP="00F95967">
      <w:pPr>
        <w:pStyle w:val="Akapitzlist"/>
        <w:numPr>
          <w:ilvl w:val="1"/>
          <w:numId w:val="47"/>
        </w:numPr>
        <w:tabs>
          <w:tab w:val="left" w:pos="5386"/>
        </w:tabs>
        <w:spacing w:after="80"/>
        <w:ind w:left="709"/>
        <w:jc w:val="both"/>
        <w:rPr>
          <w:rFonts w:ascii="Times New Roman" w:hAnsi="Times New Roman" w:cs="Times New Roman"/>
          <w:color w:val="000000" w:themeColor="text1"/>
        </w:rPr>
      </w:pPr>
      <w:r w:rsidRPr="00536311">
        <w:rPr>
          <w:rFonts w:ascii="Times New Roman" w:hAnsi="Times New Roman" w:cs="Times New Roman"/>
          <w:color w:val="000000" w:themeColor="text1"/>
        </w:rPr>
        <w:t>zawiera rażąco niską cenę lub koszt w stosunku do przedmiotu zamówienia;</w:t>
      </w:r>
    </w:p>
    <w:p w:rsidR="00F95967" w:rsidRPr="00536311" w:rsidRDefault="00F95967" w:rsidP="00F95967">
      <w:pPr>
        <w:pStyle w:val="Akapitzlist"/>
        <w:numPr>
          <w:ilvl w:val="1"/>
          <w:numId w:val="47"/>
        </w:numPr>
        <w:tabs>
          <w:tab w:val="left" w:pos="5386"/>
        </w:tabs>
        <w:spacing w:after="80"/>
        <w:ind w:left="709"/>
        <w:jc w:val="both"/>
        <w:rPr>
          <w:rFonts w:ascii="Times New Roman" w:hAnsi="Times New Roman" w:cs="Times New Roman"/>
          <w:color w:val="000000" w:themeColor="text1"/>
        </w:rPr>
      </w:pPr>
      <w:r w:rsidRPr="00536311">
        <w:rPr>
          <w:rFonts w:ascii="Times New Roman" w:hAnsi="Times New Roman" w:cs="Times New Roman"/>
          <w:color w:val="000000" w:themeColor="text1"/>
        </w:rPr>
        <w:t>zawiera błędy w obliczeniu ceny lub kosztu;</w:t>
      </w:r>
    </w:p>
    <w:p w:rsidR="00F95967" w:rsidRPr="00536311" w:rsidRDefault="00F95967" w:rsidP="00F95967">
      <w:pPr>
        <w:pStyle w:val="Akapitzlist"/>
        <w:numPr>
          <w:ilvl w:val="1"/>
          <w:numId w:val="47"/>
        </w:numPr>
        <w:tabs>
          <w:tab w:val="left" w:pos="5386"/>
        </w:tabs>
        <w:spacing w:after="80"/>
        <w:ind w:left="709"/>
        <w:jc w:val="both"/>
        <w:rPr>
          <w:rFonts w:ascii="Times New Roman" w:hAnsi="Times New Roman" w:cs="Times New Roman"/>
          <w:color w:val="000000" w:themeColor="text1"/>
        </w:rPr>
      </w:pPr>
      <w:r w:rsidRPr="00536311">
        <w:rPr>
          <w:rFonts w:ascii="Times New Roman" w:hAnsi="Times New Roman" w:cs="Times New Roman"/>
          <w:color w:val="000000" w:themeColor="text1"/>
        </w:rPr>
        <w:t>Wykonawca nie wyraził zgody na przedłużenie terminu związania ofertą;</w:t>
      </w:r>
    </w:p>
    <w:p w:rsidR="00F95967" w:rsidRDefault="00F95967" w:rsidP="00F95967">
      <w:pPr>
        <w:pStyle w:val="Akapitzlist"/>
        <w:numPr>
          <w:ilvl w:val="1"/>
          <w:numId w:val="47"/>
        </w:numPr>
        <w:tabs>
          <w:tab w:val="left" w:pos="5386"/>
        </w:tabs>
        <w:spacing w:after="80"/>
        <w:ind w:left="709"/>
        <w:jc w:val="both"/>
        <w:rPr>
          <w:rFonts w:ascii="Times New Roman" w:hAnsi="Times New Roman" w:cs="Times New Roman"/>
          <w:color w:val="000000" w:themeColor="text1"/>
        </w:rPr>
      </w:pPr>
      <w:r w:rsidRPr="00536311">
        <w:rPr>
          <w:rFonts w:ascii="Times New Roman" w:hAnsi="Times New Roman" w:cs="Times New Roman"/>
          <w:color w:val="000000" w:themeColor="text1"/>
        </w:rPr>
        <w:t>jest nieważna n</w:t>
      </w:r>
      <w:r w:rsidR="00B0674F">
        <w:rPr>
          <w:rFonts w:ascii="Times New Roman" w:hAnsi="Times New Roman" w:cs="Times New Roman"/>
          <w:color w:val="000000" w:themeColor="text1"/>
        </w:rPr>
        <w:t>a podstawie odrębnych przepisów;</w:t>
      </w:r>
    </w:p>
    <w:p w:rsidR="00B0674F" w:rsidRPr="00536311" w:rsidRDefault="00B0674F" w:rsidP="00B0674F">
      <w:pPr>
        <w:pStyle w:val="Akapitzlist"/>
        <w:numPr>
          <w:ilvl w:val="1"/>
          <w:numId w:val="47"/>
        </w:numPr>
        <w:tabs>
          <w:tab w:val="left" w:pos="5386"/>
        </w:tabs>
        <w:spacing w:after="80"/>
        <w:ind w:left="709" w:hanging="425"/>
        <w:rPr>
          <w:rFonts w:ascii="Times New Roman" w:hAnsi="Times New Roman" w:cs="Times New Roman"/>
          <w:color w:val="000000" w:themeColor="text1"/>
        </w:rPr>
      </w:pPr>
      <w:r>
        <w:rPr>
          <w:rFonts w:ascii="Times New Roman" w:hAnsi="Times New Roman" w:cs="Times New Roman"/>
          <w:color w:val="000000" w:themeColor="text1"/>
        </w:rPr>
        <w:t>przekracza budżet przewidziany na realizację zadania w projekcie „</w:t>
      </w:r>
      <w:r w:rsidRPr="00B0674F">
        <w:rPr>
          <w:rFonts w:ascii="Times New Roman" w:hAnsi="Times New Roman" w:cs="Times New Roman"/>
          <w:color w:val="000000" w:themeColor="text1"/>
        </w:rPr>
        <w:t>Wykwalifikowana kadra dla sektora nowoczesnych usług biznesowych</w:t>
      </w:r>
      <w:r>
        <w:rPr>
          <w:rFonts w:ascii="Times New Roman" w:hAnsi="Times New Roman" w:cs="Times New Roman"/>
          <w:color w:val="000000" w:themeColor="text1"/>
        </w:rPr>
        <w:t>”</w:t>
      </w:r>
    </w:p>
    <w:p w:rsidR="00F95967" w:rsidRPr="00536311" w:rsidRDefault="00F95967" w:rsidP="00F95967">
      <w:pPr>
        <w:tabs>
          <w:tab w:val="left" w:pos="5386"/>
        </w:tabs>
        <w:spacing w:after="0"/>
        <w:ind w:left="-76"/>
        <w:rPr>
          <w:rFonts w:ascii="Times New Roman" w:hAnsi="Times New Roman" w:cs="Times New Roman"/>
          <w:b/>
          <w:color w:val="000000" w:themeColor="text1"/>
        </w:rPr>
      </w:pPr>
    </w:p>
    <w:p w:rsidR="00F95967" w:rsidRPr="00536311" w:rsidRDefault="00F95967" w:rsidP="00F95967">
      <w:pPr>
        <w:tabs>
          <w:tab w:val="left" w:pos="5386"/>
        </w:tabs>
        <w:spacing w:after="0"/>
        <w:ind w:left="-76"/>
        <w:jc w:val="center"/>
        <w:rPr>
          <w:rFonts w:ascii="Times New Roman" w:hAnsi="Times New Roman" w:cs="Times New Roman"/>
          <w:b/>
          <w:color w:val="000000" w:themeColor="text1"/>
        </w:rPr>
      </w:pPr>
      <w:r w:rsidRPr="00536311">
        <w:rPr>
          <w:rFonts w:ascii="Times New Roman" w:hAnsi="Times New Roman" w:cs="Times New Roman"/>
          <w:b/>
          <w:color w:val="000000" w:themeColor="text1"/>
        </w:rPr>
        <w:t>1</w:t>
      </w:r>
      <w:r w:rsidR="00B0674F">
        <w:rPr>
          <w:rFonts w:ascii="Times New Roman" w:hAnsi="Times New Roman" w:cs="Times New Roman"/>
          <w:b/>
          <w:color w:val="000000" w:themeColor="text1"/>
        </w:rPr>
        <w:t>8</w:t>
      </w:r>
      <w:r w:rsidRPr="00536311">
        <w:rPr>
          <w:rFonts w:ascii="Times New Roman" w:hAnsi="Times New Roman" w:cs="Times New Roman"/>
          <w:b/>
          <w:color w:val="000000" w:themeColor="text1"/>
        </w:rPr>
        <w:t>.Kryteria oceny ofert</w:t>
      </w:r>
    </w:p>
    <w:p w:rsidR="00F95967" w:rsidRPr="00536311" w:rsidRDefault="00F95967" w:rsidP="00F95967">
      <w:pPr>
        <w:pStyle w:val="Akapitzlist"/>
        <w:numPr>
          <w:ilvl w:val="0"/>
          <w:numId w:val="5"/>
        </w:numPr>
        <w:tabs>
          <w:tab w:val="left" w:pos="5386"/>
        </w:tabs>
        <w:spacing w:after="0"/>
        <w:ind w:left="284"/>
        <w:jc w:val="both"/>
        <w:rPr>
          <w:rFonts w:ascii="Times New Roman" w:hAnsi="Times New Roman" w:cs="Times New Roman"/>
          <w:b/>
          <w:color w:val="000000" w:themeColor="text1"/>
        </w:rPr>
      </w:pPr>
      <w:r w:rsidRPr="00536311">
        <w:rPr>
          <w:rFonts w:ascii="Times New Roman" w:hAnsi="Times New Roman" w:cs="Times New Roman"/>
          <w:color w:val="000000" w:themeColor="text1"/>
        </w:rPr>
        <w:t xml:space="preserve">Zamawiający </w:t>
      </w:r>
      <w:r w:rsidRPr="00536311">
        <w:rPr>
          <w:rFonts w:ascii="Times New Roman" w:hAnsi="Times New Roman" w:cs="Times New Roman"/>
          <w:bCs/>
          <w:color w:val="000000" w:themeColor="text1"/>
        </w:rPr>
        <w:t>oceni i porówna jedynie te oferty, które:</w:t>
      </w:r>
    </w:p>
    <w:p w:rsidR="00F95967" w:rsidRPr="00536311" w:rsidRDefault="00F95967" w:rsidP="00F95967">
      <w:pPr>
        <w:pStyle w:val="Akapitzlist"/>
        <w:numPr>
          <w:ilvl w:val="0"/>
          <w:numId w:val="6"/>
        </w:numPr>
        <w:tabs>
          <w:tab w:val="left" w:pos="5386"/>
        </w:tabs>
        <w:spacing w:after="80"/>
        <w:jc w:val="both"/>
        <w:rPr>
          <w:rFonts w:ascii="Times New Roman" w:hAnsi="Times New Roman" w:cs="Times New Roman"/>
          <w:bCs/>
          <w:color w:val="000000" w:themeColor="text1"/>
        </w:rPr>
      </w:pPr>
      <w:r w:rsidRPr="00536311">
        <w:rPr>
          <w:rFonts w:ascii="Times New Roman" w:hAnsi="Times New Roman" w:cs="Times New Roman"/>
          <w:bCs/>
          <w:color w:val="000000" w:themeColor="text1"/>
        </w:rPr>
        <w:t>zostaną złożone przez Wykonawców nie podlegających wykluczeniu z niniejszego postępowania,</w:t>
      </w:r>
    </w:p>
    <w:p w:rsidR="00F95967" w:rsidRPr="00536311" w:rsidRDefault="00F95967" w:rsidP="00F95967">
      <w:pPr>
        <w:pStyle w:val="Akapitzlist"/>
        <w:numPr>
          <w:ilvl w:val="0"/>
          <w:numId w:val="6"/>
        </w:numPr>
        <w:tabs>
          <w:tab w:val="left" w:pos="5386"/>
        </w:tabs>
        <w:spacing w:after="80"/>
        <w:jc w:val="both"/>
        <w:rPr>
          <w:rFonts w:ascii="Times New Roman" w:hAnsi="Times New Roman" w:cs="Times New Roman"/>
          <w:bCs/>
          <w:color w:val="000000" w:themeColor="text1"/>
        </w:rPr>
      </w:pPr>
      <w:r w:rsidRPr="00536311">
        <w:rPr>
          <w:rFonts w:ascii="Times New Roman" w:hAnsi="Times New Roman" w:cs="Times New Roman"/>
          <w:bCs/>
          <w:color w:val="000000" w:themeColor="text1"/>
        </w:rPr>
        <w:t>nie zostaną odrzucone przez Zamawiającego.</w:t>
      </w:r>
    </w:p>
    <w:p w:rsidR="00F95967" w:rsidRPr="00536311" w:rsidRDefault="00F95967" w:rsidP="00F95967">
      <w:pPr>
        <w:pStyle w:val="Akapitzlist"/>
        <w:numPr>
          <w:ilvl w:val="0"/>
          <w:numId w:val="5"/>
        </w:numPr>
        <w:tabs>
          <w:tab w:val="left" w:pos="5386"/>
        </w:tabs>
        <w:spacing w:after="0"/>
        <w:ind w:left="284"/>
        <w:jc w:val="both"/>
        <w:rPr>
          <w:rFonts w:ascii="Times New Roman" w:hAnsi="Times New Roman" w:cs="Times New Roman"/>
          <w:bCs/>
          <w:color w:val="000000" w:themeColor="text1"/>
        </w:rPr>
      </w:pPr>
      <w:r w:rsidRPr="00536311">
        <w:rPr>
          <w:rFonts w:ascii="Times New Roman" w:hAnsi="Times New Roman" w:cs="Times New Roman"/>
          <w:bCs/>
          <w:color w:val="000000" w:themeColor="text1"/>
        </w:rPr>
        <w:t>Przy wyborze oferty w danej części Zamawiający będzie kierował się następującymi kryteriami i ich znaczeniem:</w:t>
      </w:r>
    </w:p>
    <w:tbl>
      <w:tblPr>
        <w:tblStyle w:val="Tabela-Siatka"/>
        <w:tblW w:w="0" w:type="auto"/>
        <w:shd w:val="clear" w:color="auto" w:fill="D9D9D9" w:themeFill="background1" w:themeFillShade="D9"/>
        <w:tblLook w:val="04A0" w:firstRow="1" w:lastRow="0" w:firstColumn="1" w:lastColumn="0" w:noHBand="0" w:noVBand="1"/>
      </w:tblPr>
      <w:tblGrid>
        <w:gridCol w:w="570"/>
        <w:gridCol w:w="5047"/>
        <w:gridCol w:w="1384"/>
        <w:gridCol w:w="2061"/>
      </w:tblGrid>
      <w:tr w:rsidR="00F95967" w:rsidRPr="00536311" w:rsidTr="00536311">
        <w:tc>
          <w:tcPr>
            <w:tcW w:w="570" w:type="dxa"/>
            <w:shd w:val="clear" w:color="auto" w:fill="auto"/>
            <w:vAlign w:val="center"/>
          </w:tcPr>
          <w:p w:rsidR="00F95967" w:rsidRPr="00536311" w:rsidRDefault="00F95967" w:rsidP="00536311">
            <w:pPr>
              <w:tabs>
                <w:tab w:val="left" w:pos="5386"/>
              </w:tabs>
              <w:spacing w:after="80"/>
              <w:jc w:val="center"/>
              <w:rPr>
                <w:rFonts w:ascii="Times New Roman" w:hAnsi="Times New Roman" w:cs="Times New Roman"/>
                <w:b/>
                <w:bCs/>
              </w:rPr>
            </w:pPr>
            <w:r w:rsidRPr="00536311">
              <w:rPr>
                <w:rFonts w:ascii="Times New Roman" w:hAnsi="Times New Roman" w:cs="Times New Roman"/>
                <w:b/>
                <w:bCs/>
              </w:rPr>
              <w:t>Lp.</w:t>
            </w:r>
          </w:p>
        </w:tc>
        <w:tc>
          <w:tcPr>
            <w:tcW w:w="5047" w:type="dxa"/>
            <w:shd w:val="clear" w:color="auto" w:fill="auto"/>
            <w:vAlign w:val="center"/>
          </w:tcPr>
          <w:p w:rsidR="00F95967" w:rsidRPr="00536311" w:rsidRDefault="00F95967" w:rsidP="00536311">
            <w:pPr>
              <w:tabs>
                <w:tab w:val="left" w:pos="5386"/>
              </w:tabs>
              <w:spacing w:after="80"/>
              <w:jc w:val="center"/>
              <w:rPr>
                <w:rFonts w:ascii="Times New Roman" w:hAnsi="Times New Roman" w:cs="Times New Roman"/>
                <w:b/>
                <w:bCs/>
              </w:rPr>
            </w:pPr>
            <w:r w:rsidRPr="00536311">
              <w:rPr>
                <w:rFonts w:ascii="Times New Roman" w:hAnsi="Times New Roman" w:cs="Times New Roman"/>
                <w:b/>
                <w:bCs/>
              </w:rPr>
              <w:t>Kryterium</w:t>
            </w:r>
          </w:p>
        </w:tc>
        <w:tc>
          <w:tcPr>
            <w:tcW w:w="1384" w:type="dxa"/>
            <w:shd w:val="clear" w:color="auto" w:fill="auto"/>
            <w:vAlign w:val="center"/>
          </w:tcPr>
          <w:p w:rsidR="00F95967" w:rsidRPr="00536311" w:rsidRDefault="00F95967" w:rsidP="00536311">
            <w:pPr>
              <w:tabs>
                <w:tab w:val="left" w:pos="5386"/>
              </w:tabs>
              <w:spacing w:after="80"/>
              <w:jc w:val="center"/>
              <w:rPr>
                <w:rFonts w:ascii="Times New Roman" w:hAnsi="Times New Roman" w:cs="Times New Roman"/>
                <w:b/>
                <w:bCs/>
              </w:rPr>
            </w:pPr>
            <w:r w:rsidRPr="00536311">
              <w:rPr>
                <w:rFonts w:ascii="Times New Roman" w:hAnsi="Times New Roman" w:cs="Times New Roman"/>
                <w:b/>
                <w:bCs/>
              </w:rPr>
              <w:t>Waga</w:t>
            </w:r>
          </w:p>
        </w:tc>
        <w:tc>
          <w:tcPr>
            <w:tcW w:w="2061" w:type="dxa"/>
            <w:shd w:val="clear" w:color="auto" w:fill="auto"/>
            <w:vAlign w:val="center"/>
          </w:tcPr>
          <w:p w:rsidR="00F95967" w:rsidRPr="00536311" w:rsidRDefault="00F95967" w:rsidP="00536311">
            <w:pPr>
              <w:tabs>
                <w:tab w:val="left" w:pos="5386"/>
              </w:tabs>
              <w:spacing w:after="80"/>
              <w:jc w:val="center"/>
              <w:rPr>
                <w:rFonts w:ascii="Times New Roman" w:hAnsi="Times New Roman" w:cs="Times New Roman"/>
                <w:b/>
                <w:bCs/>
              </w:rPr>
            </w:pPr>
            <w:r w:rsidRPr="00536311">
              <w:rPr>
                <w:rFonts w:ascii="Times New Roman" w:hAnsi="Times New Roman" w:cs="Times New Roman"/>
                <w:b/>
                <w:bCs/>
              </w:rPr>
              <w:t>Maksymalna liczba punktów</w:t>
            </w:r>
          </w:p>
        </w:tc>
      </w:tr>
      <w:tr w:rsidR="00F95967" w:rsidRPr="00536311" w:rsidTr="00536311">
        <w:tc>
          <w:tcPr>
            <w:tcW w:w="570" w:type="dxa"/>
            <w:shd w:val="clear" w:color="auto" w:fill="auto"/>
            <w:vAlign w:val="center"/>
          </w:tcPr>
          <w:p w:rsidR="00F95967" w:rsidRPr="00536311" w:rsidRDefault="00F95967" w:rsidP="00536311">
            <w:pPr>
              <w:tabs>
                <w:tab w:val="left" w:pos="5386"/>
              </w:tabs>
              <w:spacing w:after="80"/>
              <w:jc w:val="center"/>
              <w:rPr>
                <w:rFonts w:ascii="Times New Roman" w:hAnsi="Times New Roman" w:cs="Times New Roman"/>
                <w:bCs/>
              </w:rPr>
            </w:pPr>
            <w:r w:rsidRPr="00536311">
              <w:rPr>
                <w:rFonts w:ascii="Times New Roman" w:hAnsi="Times New Roman" w:cs="Times New Roman"/>
                <w:bCs/>
              </w:rPr>
              <w:t>1.</w:t>
            </w:r>
          </w:p>
        </w:tc>
        <w:tc>
          <w:tcPr>
            <w:tcW w:w="5047" w:type="dxa"/>
            <w:shd w:val="clear" w:color="auto" w:fill="auto"/>
            <w:vAlign w:val="center"/>
          </w:tcPr>
          <w:p w:rsidR="00F95967" w:rsidRPr="00536311" w:rsidRDefault="00F95967" w:rsidP="00536311">
            <w:pPr>
              <w:tabs>
                <w:tab w:val="left" w:pos="5386"/>
              </w:tabs>
              <w:spacing w:after="80"/>
              <w:rPr>
                <w:rFonts w:ascii="Times New Roman" w:hAnsi="Times New Roman" w:cs="Times New Roman"/>
                <w:bCs/>
              </w:rPr>
            </w:pPr>
            <w:r w:rsidRPr="00536311">
              <w:rPr>
                <w:rFonts w:ascii="Times New Roman" w:hAnsi="Times New Roman" w:cs="Times New Roman"/>
                <w:bCs/>
              </w:rPr>
              <w:t>Cena</w:t>
            </w:r>
          </w:p>
        </w:tc>
        <w:tc>
          <w:tcPr>
            <w:tcW w:w="1384" w:type="dxa"/>
            <w:shd w:val="clear" w:color="auto" w:fill="auto"/>
            <w:vAlign w:val="center"/>
          </w:tcPr>
          <w:p w:rsidR="00F95967" w:rsidRPr="00536311" w:rsidRDefault="00F95967" w:rsidP="00536311">
            <w:pPr>
              <w:tabs>
                <w:tab w:val="left" w:pos="5386"/>
              </w:tabs>
              <w:spacing w:after="80"/>
              <w:jc w:val="center"/>
              <w:rPr>
                <w:rFonts w:ascii="Times New Roman" w:hAnsi="Times New Roman" w:cs="Times New Roman"/>
                <w:bCs/>
              </w:rPr>
            </w:pPr>
            <w:r w:rsidRPr="00536311">
              <w:rPr>
                <w:rFonts w:ascii="Times New Roman" w:hAnsi="Times New Roman" w:cs="Times New Roman"/>
                <w:bCs/>
              </w:rPr>
              <w:t>50 %</w:t>
            </w:r>
          </w:p>
        </w:tc>
        <w:tc>
          <w:tcPr>
            <w:tcW w:w="2061" w:type="dxa"/>
            <w:shd w:val="clear" w:color="auto" w:fill="auto"/>
          </w:tcPr>
          <w:p w:rsidR="00F95967" w:rsidRPr="00536311" w:rsidRDefault="00F95967" w:rsidP="00536311">
            <w:pPr>
              <w:tabs>
                <w:tab w:val="left" w:pos="5386"/>
              </w:tabs>
              <w:spacing w:after="80"/>
              <w:jc w:val="center"/>
              <w:rPr>
                <w:rFonts w:ascii="Times New Roman" w:hAnsi="Times New Roman" w:cs="Times New Roman"/>
                <w:bCs/>
              </w:rPr>
            </w:pPr>
            <w:r w:rsidRPr="00536311">
              <w:rPr>
                <w:rFonts w:ascii="Times New Roman" w:hAnsi="Times New Roman" w:cs="Times New Roman"/>
                <w:bCs/>
              </w:rPr>
              <w:t>50</w:t>
            </w:r>
          </w:p>
        </w:tc>
      </w:tr>
      <w:tr w:rsidR="00F95967" w:rsidRPr="00536311" w:rsidTr="00536311">
        <w:trPr>
          <w:trHeight w:val="450"/>
        </w:trPr>
        <w:tc>
          <w:tcPr>
            <w:tcW w:w="570" w:type="dxa"/>
            <w:shd w:val="clear" w:color="auto" w:fill="auto"/>
            <w:vAlign w:val="center"/>
          </w:tcPr>
          <w:p w:rsidR="00F95967" w:rsidRPr="00536311" w:rsidRDefault="00F95967" w:rsidP="00536311">
            <w:pPr>
              <w:tabs>
                <w:tab w:val="left" w:pos="5386"/>
              </w:tabs>
              <w:spacing w:after="80"/>
              <w:jc w:val="center"/>
              <w:rPr>
                <w:rFonts w:ascii="Times New Roman" w:hAnsi="Times New Roman" w:cs="Times New Roman"/>
                <w:bCs/>
              </w:rPr>
            </w:pPr>
            <w:r w:rsidRPr="00536311">
              <w:rPr>
                <w:rFonts w:ascii="Times New Roman" w:hAnsi="Times New Roman" w:cs="Times New Roman"/>
                <w:bCs/>
              </w:rPr>
              <w:t>2.</w:t>
            </w:r>
          </w:p>
        </w:tc>
        <w:tc>
          <w:tcPr>
            <w:tcW w:w="5047" w:type="dxa"/>
            <w:shd w:val="clear" w:color="auto" w:fill="auto"/>
            <w:vAlign w:val="center"/>
          </w:tcPr>
          <w:p w:rsidR="00F95967" w:rsidRPr="00536311" w:rsidRDefault="00F95967" w:rsidP="00536311">
            <w:pPr>
              <w:tabs>
                <w:tab w:val="left" w:pos="5386"/>
              </w:tabs>
              <w:spacing w:after="80"/>
              <w:rPr>
                <w:rFonts w:ascii="Times New Roman" w:hAnsi="Times New Roman" w:cs="Times New Roman"/>
                <w:bCs/>
              </w:rPr>
            </w:pPr>
            <w:r w:rsidRPr="00536311">
              <w:rPr>
                <w:rFonts w:ascii="Times New Roman" w:hAnsi="Times New Roman" w:cs="Times New Roman"/>
                <w:bCs/>
              </w:rPr>
              <w:t>Doświadczenie Wykonawcy</w:t>
            </w:r>
          </w:p>
        </w:tc>
        <w:tc>
          <w:tcPr>
            <w:tcW w:w="1384" w:type="dxa"/>
            <w:shd w:val="clear" w:color="auto" w:fill="auto"/>
            <w:vAlign w:val="center"/>
          </w:tcPr>
          <w:p w:rsidR="00F95967" w:rsidRPr="00536311" w:rsidRDefault="00F95967" w:rsidP="00536311">
            <w:pPr>
              <w:tabs>
                <w:tab w:val="left" w:pos="5386"/>
              </w:tabs>
              <w:spacing w:after="80"/>
              <w:jc w:val="center"/>
              <w:rPr>
                <w:rFonts w:ascii="Times New Roman" w:hAnsi="Times New Roman" w:cs="Times New Roman"/>
                <w:bCs/>
              </w:rPr>
            </w:pPr>
            <w:r w:rsidRPr="00536311">
              <w:rPr>
                <w:rFonts w:ascii="Times New Roman" w:hAnsi="Times New Roman" w:cs="Times New Roman"/>
                <w:bCs/>
              </w:rPr>
              <w:t>50 %</w:t>
            </w:r>
          </w:p>
        </w:tc>
        <w:tc>
          <w:tcPr>
            <w:tcW w:w="2061" w:type="dxa"/>
            <w:shd w:val="clear" w:color="auto" w:fill="auto"/>
          </w:tcPr>
          <w:p w:rsidR="00F95967" w:rsidRPr="00536311" w:rsidRDefault="00F95967" w:rsidP="00536311">
            <w:pPr>
              <w:tabs>
                <w:tab w:val="left" w:pos="5386"/>
              </w:tabs>
              <w:spacing w:after="80"/>
              <w:jc w:val="center"/>
              <w:rPr>
                <w:rFonts w:ascii="Times New Roman" w:hAnsi="Times New Roman" w:cs="Times New Roman"/>
                <w:bCs/>
              </w:rPr>
            </w:pPr>
            <w:r w:rsidRPr="00536311">
              <w:rPr>
                <w:rFonts w:ascii="Times New Roman" w:hAnsi="Times New Roman" w:cs="Times New Roman"/>
                <w:bCs/>
              </w:rPr>
              <w:t>50</w:t>
            </w:r>
          </w:p>
        </w:tc>
      </w:tr>
      <w:tr w:rsidR="00F95967" w:rsidRPr="00536311" w:rsidTr="00536311">
        <w:tc>
          <w:tcPr>
            <w:tcW w:w="570" w:type="dxa"/>
            <w:shd w:val="clear" w:color="auto" w:fill="auto"/>
            <w:vAlign w:val="center"/>
          </w:tcPr>
          <w:p w:rsidR="00F95967" w:rsidRPr="00536311" w:rsidRDefault="00F95967" w:rsidP="00536311">
            <w:pPr>
              <w:tabs>
                <w:tab w:val="left" w:pos="5386"/>
              </w:tabs>
              <w:spacing w:after="80"/>
              <w:jc w:val="center"/>
              <w:rPr>
                <w:rFonts w:ascii="Times New Roman" w:hAnsi="Times New Roman" w:cs="Times New Roman"/>
                <w:bCs/>
              </w:rPr>
            </w:pPr>
          </w:p>
        </w:tc>
        <w:tc>
          <w:tcPr>
            <w:tcW w:w="5047" w:type="dxa"/>
            <w:shd w:val="clear" w:color="auto" w:fill="auto"/>
            <w:vAlign w:val="center"/>
          </w:tcPr>
          <w:p w:rsidR="00F95967" w:rsidRPr="00536311" w:rsidRDefault="00F95967" w:rsidP="00536311">
            <w:pPr>
              <w:tabs>
                <w:tab w:val="left" w:pos="5386"/>
              </w:tabs>
              <w:spacing w:after="80"/>
              <w:jc w:val="right"/>
              <w:rPr>
                <w:rFonts w:ascii="Times New Roman" w:hAnsi="Times New Roman" w:cs="Times New Roman"/>
                <w:bCs/>
              </w:rPr>
            </w:pPr>
            <w:r w:rsidRPr="00536311">
              <w:rPr>
                <w:rFonts w:ascii="Times New Roman" w:hAnsi="Times New Roman" w:cs="Times New Roman"/>
                <w:bCs/>
              </w:rPr>
              <w:t>Razem:</w:t>
            </w:r>
          </w:p>
        </w:tc>
        <w:tc>
          <w:tcPr>
            <w:tcW w:w="1384" w:type="dxa"/>
            <w:shd w:val="clear" w:color="auto" w:fill="auto"/>
            <w:vAlign w:val="center"/>
          </w:tcPr>
          <w:p w:rsidR="00F95967" w:rsidRPr="00536311" w:rsidRDefault="00F95967" w:rsidP="00536311">
            <w:pPr>
              <w:tabs>
                <w:tab w:val="left" w:pos="5386"/>
              </w:tabs>
              <w:spacing w:after="80"/>
              <w:jc w:val="center"/>
              <w:rPr>
                <w:rFonts w:ascii="Times New Roman" w:hAnsi="Times New Roman" w:cs="Times New Roman"/>
                <w:bCs/>
              </w:rPr>
            </w:pPr>
            <w:r w:rsidRPr="00536311">
              <w:rPr>
                <w:rFonts w:ascii="Times New Roman" w:hAnsi="Times New Roman" w:cs="Times New Roman"/>
                <w:bCs/>
              </w:rPr>
              <w:t>100 %</w:t>
            </w:r>
          </w:p>
        </w:tc>
        <w:tc>
          <w:tcPr>
            <w:tcW w:w="2061" w:type="dxa"/>
            <w:shd w:val="clear" w:color="auto" w:fill="auto"/>
          </w:tcPr>
          <w:p w:rsidR="00F95967" w:rsidRPr="00536311" w:rsidRDefault="00F95967" w:rsidP="00536311">
            <w:pPr>
              <w:tabs>
                <w:tab w:val="left" w:pos="5386"/>
              </w:tabs>
              <w:spacing w:after="80"/>
              <w:jc w:val="center"/>
              <w:rPr>
                <w:rFonts w:ascii="Times New Roman" w:hAnsi="Times New Roman" w:cs="Times New Roman"/>
                <w:bCs/>
              </w:rPr>
            </w:pPr>
            <w:r w:rsidRPr="00536311">
              <w:rPr>
                <w:rFonts w:ascii="Times New Roman" w:hAnsi="Times New Roman" w:cs="Times New Roman"/>
                <w:bCs/>
              </w:rPr>
              <w:t>100</w:t>
            </w:r>
          </w:p>
        </w:tc>
      </w:tr>
    </w:tbl>
    <w:p w:rsidR="00F95967" w:rsidRPr="00536311" w:rsidRDefault="00F95967" w:rsidP="00F95967">
      <w:pPr>
        <w:tabs>
          <w:tab w:val="left" w:pos="5386"/>
        </w:tabs>
        <w:spacing w:after="80"/>
        <w:jc w:val="both"/>
        <w:rPr>
          <w:rFonts w:ascii="Times New Roman" w:hAnsi="Times New Roman" w:cs="Times New Roman"/>
          <w:bCs/>
          <w:color w:val="0070C0"/>
        </w:rPr>
      </w:pP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 xml:space="preserve">Sposób obliczania wartości punktowej ocenianego kryterium: </w:t>
      </w:r>
    </w:p>
    <w:p w:rsidR="00F95967" w:rsidRPr="00536311" w:rsidRDefault="00F95967" w:rsidP="00F95967">
      <w:pPr>
        <w:tabs>
          <w:tab w:val="left" w:pos="5386"/>
        </w:tabs>
        <w:spacing w:after="80"/>
        <w:rPr>
          <w:rFonts w:ascii="Times New Roman" w:hAnsi="Times New Roman" w:cs="Times New Roman"/>
          <w:b/>
          <w:bCs/>
        </w:rPr>
      </w:pPr>
      <w:r w:rsidRPr="00536311">
        <w:rPr>
          <w:rFonts w:ascii="Times New Roman" w:hAnsi="Times New Roman" w:cs="Times New Roman"/>
          <w:b/>
          <w:bCs/>
        </w:rPr>
        <w:t>Cena– waga 50 %</w:t>
      </w:r>
    </w:p>
    <w:p w:rsidR="00F95967" w:rsidRPr="00536311" w:rsidRDefault="00F95967" w:rsidP="00F95967">
      <w:pPr>
        <w:tabs>
          <w:tab w:val="left" w:pos="5386"/>
        </w:tabs>
        <w:spacing w:after="80"/>
        <w:jc w:val="both"/>
        <w:rPr>
          <w:rFonts w:ascii="Times New Roman" w:hAnsi="Times New Roman" w:cs="Times New Roman"/>
          <w:bCs/>
        </w:rPr>
      </w:pPr>
      <w:r w:rsidRPr="00536311">
        <w:rPr>
          <w:rFonts w:ascii="Times New Roman" w:hAnsi="Times New Roman" w:cs="Times New Roman"/>
          <w:bCs/>
        </w:rPr>
        <w:t xml:space="preserve">Przy ocenie wysokości proponowanej ceny najwyżej będzie punktowana oferta </w:t>
      </w:r>
      <w:r w:rsidRPr="00536311">
        <w:rPr>
          <w:rFonts w:ascii="Times New Roman" w:hAnsi="Times New Roman" w:cs="Times New Roman"/>
          <w:bCs/>
        </w:rPr>
        <w:br/>
        <w:t>z najniższą ceną brutto za wykonanie przedmiotu zamówienia w danej części, pozostałe oferty uzyskają odpowiednio mniejszą liczbę punktów (po zaokrągleniu do dwóch miejsc po przecinku), po przeliczeniu wg wzoru:</w:t>
      </w:r>
    </w:p>
    <w:p w:rsidR="00F95967" w:rsidRPr="00536311" w:rsidRDefault="00F95967" w:rsidP="00F95967">
      <w:pPr>
        <w:tabs>
          <w:tab w:val="left" w:pos="5386"/>
        </w:tabs>
        <w:spacing w:after="80"/>
        <w:rPr>
          <w:rFonts w:ascii="Times New Roman" w:hAnsi="Times New Roman" w:cs="Times New Roman"/>
          <w:bCs/>
          <w:iCs/>
        </w:rPr>
      </w:pPr>
      <w:r w:rsidRPr="00536311">
        <w:rPr>
          <w:rFonts w:ascii="Times New Roman" w:hAnsi="Times New Roman" w:cs="Times New Roman"/>
          <w:bCs/>
          <w:iCs/>
        </w:rPr>
        <w:t xml:space="preserve">                                                  Cena najtańszej oferty</w:t>
      </w:r>
    </w:p>
    <w:p w:rsidR="00F95967" w:rsidRPr="00536311" w:rsidRDefault="00F95967" w:rsidP="00F95967">
      <w:pPr>
        <w:tabs>
          <w:tab w:val="left" w:pos="5386"/>
        </w:tabs>
        <w:spacing w:after="80"/>
        <w:jc w:val="center"/>
        <w:rPr>
          <w:rFonts w:ascii="Times New Roman" w:hAnsi="Times New Roman" w:cs="Times New Roman"/>
          <w:bCs/>
        </w:rPr>
      </w:pPr>
      <w:r w:rsidRPr="00536311">
        <w:rPr>
          <w:rFonts w:ascii="Times New Roman" w:hAnsi="Times New Roman" w:cs="Times New Roman"/>
          <w:b/>
          <w:bCs/>
          <w:iCs/>
        </w:rPr>
        <w:t>C</w:t>
      </w:r>
      <w:r w:rsidRPr="00536311">
        <w:rPr>
          <w:rFonts w:ascii="Times New Roman" w:hAnsi="Times New Roman" w:cs="Times New Roman"/>
          <w:bCs/>
          <w:iCs/>
        </w:rPr>
        <w:t xml:space="preserve"> =       </w:t>
      </w:r>
      <w:r w:rsidRPr="00536311">
        <w:rPr>
          <w:rFonts w:ascii="Times New Roman" w:hAnsi="Times New Roman" w:cs="Times New Roman"/>
          <w:bCs/>
        </w:rPr>
        <w:t>––––––––––––––––––––––––––      x 50 % x 100</w:t>
      </w:r>
    </w:p>
    <w:p w:rsidR="00F95967" w:rsidRPr="00536311" w:rsidRDefault="00F95967" w:rsidP="00F95967">
      <w:pPr>
        <w:tabs>
          <w:tab w:val="left" w:pos="5386"/>
        </w:tabs>
        <w:spacing w:after="80"/>
        <w:rPr>
          <w:rFonts w:ascii="Times New Roman" w:hAnsi="Times New Roman" w:cs="Times New Roman"/>
          <w:bCs/>
          <w:iCs/>
        </w:rPr>
      </w:pPr>
      <w:r w:rsidRPr="00536311">
        <w:rPr>
          <w:rFonts w:ascii="Times New Roman" w:hAnsi="Times New Roman" w:cs="Times New Roman"/>
          <w:bCs/>
          <w:iCs/>
        </w:rPr>
        <w:t xml:space="preserve">                                                   Cena badanej oferty</w:t>
      </w:r>
    </w:p>
    <w:p w:rsidR="00F95967" w:rsidRPr="00536311" w:rsidRDefault="00F95967" w:rsidP="00F95967">
      <w:pPr>
        <w:tabs>
          <w:tab w:val="left" w:pos="5386"/>
        </w:tabs>
        <w:spacing w:after="80"/>
        <w:rPr>
          <w:rFonts w:ascii="Times New Roman" w:hAnsi="Times New Roman" w:cs="Times New Roman"/>
          <w:bCs/>
          <w:iCs/>
        </w:rPr>
      </w:pPr>
    </w:p>
    <w:p w:rsidR="00F95967" w:rsidRPr="00536311" w:rsidRDefault="00F95967" w:rsidP="00F95967">
      <w:pPr>
        <w:tabs>
          <w:tab w:val="left" w:pos="5386"/>
        </w:tabs>
        <w:spacing w:after="80"/>
        <w:rPr>
          <w:rFonts w:ascii="Times New Roman" w:hAnsi="Times New Roman" w:cs="Times New Roman"/>
          <w:bCs/>
          <w:iCs/>
        </w:rPr>
      </w:pPr>
      <w:r w:rsidRPr="00536311">
        <w:rPr>
          <w:rFonts w:ascii="Times New Roman" w:hAnsi="Times New Roman" w:cs="Times New Roman"/>
          <w:bCs/>
          <w:iCs/>
        </w:rPr>
        <w:t xml:space="preserve">Do oceny w tym kryterium Zamawiający będzie brał pod uwagę wskazaną w Formularzu ofertowym </w:t>
      </w:r>
      <w:r w:rsidRPr="00536311">
        <w:rPr>
          <w:rFonts w:ascii="Times New Roman" w:hAnsi="Times New Roman" w:cs="Times New Roman"/>
          <w:bCs/>
          <w:iCs/>
          <w:u w:val="single"/>
        </w:rPr>
        <w:t>cenę oferowaną za realizację zadania w danej części postępowania</w:t>
      </w:r>
      <w:r w:rsidRPr="00536311">
        <w:rPr>
          <w:rFonts w:ascii="Times New Roman" w:hAnsi="Times New Roman" w:cs="Times New Roman"/>
          <w:bCs/>
          <w:iCs/>
        </w:rPr>
        <w:t>.</w:t>
      </w:r>
    </w:p>
    <w:p w:rsidR="00F95967" w:rsidRPr="00536311" w:rsidRDefault="00F95967" w:rsidP="00F95967">
      <w:pPr>
        <w:tabs>
          <w:tab w:val="left" w:pos="5386"/>
        </w:tabs>
        <w:spacing w:after="80"/>
        <w:rPr>
          <w:rFonts w:ascii="Times New Roman" w:hAnsi="Times New Roman" w:cs="Times New Roman"/>
          <w:b/>
          <w:bCs/>
        </w:rPr>
      </w:pPr>
    </w:p>
    <w:p w:rsidR="00F95967" w:rsidRPr="00536311" w:rsidRDefault="00F95967" w:rsidP="00F95967">
      <w:pPr>
        <w:tabs>
          <w:tab w:val="left" w:pos="5386"/>
        </w:tabs>
        <w:spacing w:after="80"/>
        <w:rPr>
          <w:rFonts w:ascii="Times New Roman" w:hAnsi="Times New Roman" w:cs="Times New Roman"/>
          <w:b/>
          <w:bCs/>
        </w:rPr>
      </w:pPr>
      <w:r w:rsidRPr="00536311">
        <w:rPr>
          <w:rFonts w:ascii="Times New Roman" w:hAnsi="Times New Roman" w:cs="Times New Roman"/>
          <w:b/>
          <w:bCs/>
        </w:rPr>
        <w:t>Doświadczenie Wykonawcy– waga 50 %</w:t>
      </w:r>
    </w:p>
    <w:p w:rsidR="00F95967" w:rsidRPr="00536311" w:rsidRDefault="00F95967" w:rsidP="00F95967">
      <w:pPr>
        <w:tabs>
          <w:tab w:val="left" w:pos="5386"/>
        </w:tabs>
        <w:spacing w:after="80"/>
        <w:jc w:val="both"/>
        <w:rPr>
          <w:rFonts w:ascii="Times New Roman" w:hAnsi="Times New Roman" w:cs="Times New Roman"/>
          <w:bCs/>
          <w:iCs/>
        </w:rPr>
      </w:pPr>
      <w:r w:rsidRPr="00536311">
        <w:rPr>
          <w:rFonts w:ascii="Times New Roman" w:hAnsi="Times New Roman" w:cs="Times New Roman"/>
          <w:bCs/>
          <w:iCs/>
        </w:rPr>
        <w:t xml:space="preserve">W kryterium nr 2 Zamawiający przyzna punkty za doświadczenie zawodowe Wykonawcy, wykazane i opisane w treści wykazu usług o którym mowa w VIII.1 </w:t>
      </w:r>
      <w:r w:rsidRPr="00536311">
        <w:rPr>
          <w:rFonts w:ascii="Times New Roman" w:hAnsi="Times New Roman" w:cs="Times New Roman"/>
        </w:rPr>
        <w:t>Zapytania ofertowego</w:t>
      </w:r>
      <w:r w:rsidRPr="00536311">
        <w:rPr>
          <w:rFonts w:ascii="Times New Roman" w:hAnsi="Times New Roman" w:cs="Times New Roman"/>
          <w:bCs/>
          <w:iCs/>
        </w:rPr>
        <w:t>, wyrażone liczbą osób dla których zrealizowano walidację kwalifikacji rynkowych włączonych do Zintegrowanego Rejestru Kwalifikacji, w okresie 3 lat prz</w:t>
      </w:r>
      <w:r w:rsidR="007566DC">
        <w:rPr>
          <w:rFonts w:ascii="Times New Roman" w:hAnsi="Times New Roman" w:cs="Times New Roman"/>
          <w:bCs/>
          <w:iCs/>
        </w:rPr>
        <w:t>ed terminem składania ofert, wg</w:t>
      </w:r>
      <w:r w:rsidRPr="00536311">
        <w:rPr>
          <w:rFonts w:ascii="Times New Roman" w:hAnsi="Times New Roman" w:cs="Times New Roman"/>
          <w:bCs/>
          <w:iCs/>
        </w:rPr>
        <w:t xml:space="preserve"> wzoru:</w:t>
      </w:r>
    </w:p>
    <w:p w:rsidR="00F95967" w:rsidRPr="00536311" w:rsidRDefault="00F95967" w:rsidP="00F95967">
      <w:pPr>
        <w:tabs>
          <w:tab w:val="left" w:pos="5386"/>
        </w:tabs>
        <w:spacing w:after="80"/>
        <w:jc w:val="both"/>
        <w:rPr>
          <w:rFonts w:ascii="Times New Roman" w:hAnsi="Times New Roman" w:cs="Times New Roman"/>
          <w:bCs/>
          <w:iCs/>
        </w:rPr>
      </w:pPr>
      <w:r w:rsidRPr="00536311">
        <w:rPr>
          <w:rFonts w:ascii="Times New Roman" w:hAnsi="Times New Roman" w:cs="Times New Roman"/>
          <w:bCs/>
          <w:iCs/>
        </w:rPr>
        <w:t xml:space="preserve">                                            liczba walidacji oferty badanej</w:t>
      </w:r>
    </w:p>
    <w:p w:rsidR="00F95967" w:rsidRPr="00536311" w:rsidRDefault="00F95967" w:rsidP="00F95967">
      <w:pPr>
        <w:tabs>
          <w:tab w:val="left" w:pos="5386"/>
        </w:tabs>
        <w:spacing w:after="80"/>
        <w:jc w:val="center"/>
        <w:rPr>
          <w:rFonts w:ascii="Times New Roman" w:hAnsi="Times New Roman" w:cs="Times New Roman"/>
          <w:bCs/>
        </w:rPr>
      </w:pPr>
      <w:r w:rsidRPr="00536311">
        <w:rPr>
          <w:rFonts w:ascii="Times New Roman" w:hAnsi="Times New Roman" w:cs="Times New Roman"/>
          <w:b/>
          <w:bCs/>
          <w:iCs/>
        </w:rPr>
        <w:t>D</w:t>
      </w:r>
      <w:r w:rsidRPr="00536311">
        <w:rPr>
          <w:rFonts w:ascii="Times New Roman" w:hAnsi="Times New Roman" w:cs="Times New Roman"/>
          <w:bCs/>
          <w:iCs/>
        </w:rPr>
        <w:t xml:space="preserve"> =      </w:t>
      </w:r>
      <w:r w:rsidRPr="00536311">
        <w:rPr>
          <w:rFonts w:ascii="Times New Roman" w:hAnsi="Times New Roman" w:cs="Times New Roman"/>
          <w:bCs/>
        </w:rPr>
        <w:t>––––––––––––––––––––––––––––––––––––––––––––––      x 50 % x 100</w:t>
      </w:r>
    </w:p>
    <w:p w:rsidR="00F95967" w:rsidRPr="00536311" w:rsidRDefault="00F95967" w:rsidP="00F95967">
      <w:pPr>
        <w:tabs>
          <w:tab w:val="left" w:pos="5386"/>
        </w:tabs>
        <w:spacing w:after="80"/>
        <w:rPr>
          <w:rFonts w:ascii="Times New Roman" w:hAnsi="Times New Roman" w:cs="Times New Roman"/>
          <w:bCs/>
          <w:iCs/>
        </w:rPr>
      </w:pPr>
      <w:r w:rsidRPr="00536311">
        <w:rPr>
          <w:rFonts w:ascii="Times New Roman" w:hAnsi="Times New Roman" w:cs="Times New Roman"/>
          <w:bCs/>
          <w:iCs/>
        </w:rPr>
        <w:t xml:space="preserve">                           najwyższa liczba walidacji spośród ocenianych ofert</w:t>
      </w:r>
    </w:p>
    <w:p w:rsidR="00F95967" w:rsidRPr="00536311" w:rsidRDefault="00F95967" w:rsidP="00F95967">
      <w:pPr>
        <w:tabs>
          <w:tab w:val="left" w:pos="5386"/>
        </w:tabs>
        <w:spacing w:after="80"/>
        <w:rPr>
          <w:rFonts w:ascii="Times New Roman" w:hAnsi="Times New Roman" w:cs="Times New Roman"/>
          <w:b/>
          <w:bCs/>
        </w:rPr>
      </w:pPr>
    </w:p>
    <w:p w:rsidR="00F95967" w:rsidRPr="00536311" w:rsidRDefault="00F95967" w:rsidP="00F95967">
      <w:pPr>
        <w:pStyle w:val="Akapitzlist"/>
        <w:numPr>
          <w:ilvl w:val="0"/>
          <w:numId w:val="5"/>
        </w:numPr>
        <w:tabs>
          <w:tab w:val="left" w:pos="5386"/>
        </w:tabs>
        <w:spacing w:after="0"/>
        <w:ind w:left="284"/>
        <w:jc w:val="both"/>
        <w:rPr>
          <w:rFonts w:ascii="Times New Roman" w:hAnsi="Times New Roman" w:cs="Times New Roman"/>
          <w:bCs/>
          <w:color w:val="000000" w:themeColor="text1"/>
        </w:rPr>
      </w:pPr>
      <w:r w:rsidRPr="00536311">
        <w:rPr>
          <w:rFonts w:ascii="Times New Roman" w:hAnsi="Times New Roman" w:cs="Times New Roman"/>
          <w:bCs/>
          <w:color w:val="000000" w:themeColor="text1"/>
        </w:rPr>
        <w:t>Oferty oceniane będą punktowane dla każdego kryterium oddzielnie. O wyborze najkorzystniejszej oferty w danej części zamówienia zdecyduje największa liczba zdobytych punktów łącznie we wszystkich kryteriach, obliczona według następującego wzoru:</w:t>
      </w:r>
    </w:p>
    <w:p w:rsidR="00F95967" w:rsidRPr="00536311" w:rsidRDefault="00F95967" w:rsidP="00F95967">
      <w:pPr>
        <w:tabs>
          <w:tab w:val="left" w:pos="5386"/>
        </w:tabs>
        <w:spacing w:after="80"/>
        <w:jc w:val="center"/>
        <w:rPr>
          <w:rFonts w:ascii="Times New Roman" w:hAnsi="Times New Roman" w:cs="Times New Roman"/>
          <w:b/>
          <w:bCs/>
          <w:color w:val="000000" w:themeColor="text1"/>
        </w:rPr>
      </w:pPr>
      <w:r w:rsidRPr="00536311">
        <w:rPr>
          <w:rFonts w:ascii="Times New Roman" w:hAnsi="Times New Roman" w:cs="Times New Roman"/>
          <w:b/>
          <w:bCs/>
          <w:color w:val="000000" w:themeColor="text1"/>
        </w:rPr>
        <w:t>Liczba punktów = C + D</w:t>
      </w:r>
    </w:p>
    <w:p w:rsidR="00F95967" w:rsidRPr="00536311" w:rsidRDefault="00F95967" w:rsidP="00F95967">
      <w:pPr>
        <w:tabs>
          <w:tab w:val="left" w:pos="5386"/>
        </w:tabs>
        <w:spacing w:after="80"/>
        <w:jc w:val="both"/>
        <w:rPr>
          <w:rFonts w:ascii="Times New Roman" w:hAnsi="Times New Roman" w:cs="Times New Roman"/>
          <w:bCs/>
          <w:color w:val="0070C0"/>
        </w:rPr>
      </w:pPr>
      <w:r w:rsidRPr="00536311">
        <w:rPr>
          <w:rFonts w:ascii="Times New Roman" w:hAnsi="Times New Roman" w:cs="Times New Roman"/>
          <w:bCs/>
          <w:color w:val="000000" w:themeColor="text1"/>
        </w:rPr>
        <w:t xml:space="preserve">C - </w:t>
      </w:r>
      <w:r w:rsidRPr="00536311">
        <w:rPr>
          <w:rFonts w:ascii="Times New Roman" w:hAnsi="Times New Roman" w:cs="Times New Roman"/>
          <w:bCs/>
          <w:iCs/>
          <w:color w:val="000000" w:themeColor="text1"/>
        </w:rPr>
        <w:t>liczba</w:t>
      </w:r>
      <w:r w:rsidRPr="00536311">
        <w:rPr>
          <w:rFonts w:ascii="Times New Roman" w:hAnsi="Times New Roman" w:cs="Times New Roman"/>
          <w:bCs/>
          <w:iCs/>
        </w:rPr>
        <w:t xml:space="preserve"> punktów przyznanych Wykonawcy w kryterium „Cena”</w:t>
      </w:r>
    </w:p>
    <w:p w:rsidR="00F95967" w:rsidRPr="00536311" w:rsidRDefault="00F95967" w:rsidP="00F95967">
      <w:pPr>
        <w:tabs>
          <w:tab w:val="left" w:pos="5386"/>
        </w:tabs>
        <w:spacing w:after="80"/>
        <w:jc w:val="both"/>
        <w:rPr>
          <w:rFonts w:ascii="Times New Roman" w:hAnsi="Times New Roman" w:cs="Times New Roman"/>
          <w:bCs/>
          <w:iCs/>
        </w:rPr>
      </w:pPr>
      <w:r w:rsidRPr="00536311">
        <w:rPr>
          <w:rFonts w:ascii="Times New Roman" w:hAnsi="Times New Roman" w:cs="Times New Roman"/>
          <w:bCs/>
          <w:iCs/>
        </w:rPr>
        <w:t>D – liczba punktów przyznanych Wykonawcy w kryterium „Doświadczenie Wykonawcy”</w:t>
      </w:r>
    </w:p>
    <w:p w:rsidR="00F95967" w:rsidRPr="00536311" w:rsidRDefault="00F95967" w:rsidP="00F95967">
      <w:pPr>
        <w:pStyle w:val="Akapitzlist"/>
        <w:numPr>
          <w:ilvl w:val="0"/>
          <w:numId w:val="5"/>
        </w:numPr>
        <w:tabs>
          <w:tab w:val="left" w:pos="5386"/>
        </w:tabs>
        <w:spacing w:after="0"/>
        <w:ind w:left="284"/>
        <w:jc w:val="both"/>
        <w:rPr>
          <w:rFonts w:ascii="Times New Roman" w:hAnsi="Times New Roman" w:cs="Times New Roman"/>
          <w:bCs/>
          <w:color w:val="000000" w:themeColor="text1"/>
        </w:rPr>
      </w:pPr>
      <w:r w:rsidRPr="00536311">
        <w:rPr>
          <w:rFonts w:ascii="Times New Roman" w:hAnsi="Times New Roman" w:cs="Times New Roman"/>
          <w:bCs/>
          <w:color w:val="000000" w:themeColor="text1"/>
        </w:rPr>
        <w:t xml:space="preserve">Jeżeli nie będzie można dokonać wyboru oferty najkorzystniejszej ze względu na to, że dwie lub więcej ofert przedstawia taki sam bilans ceny i pozostałych kryteriów oceny ofert, Zamawiający wezwie do złożenia dodatkowych ofert zgodnie z art. 91 ust. 4 ustawy </w:t>
      </w:r>
      <w:proofErr w:type="spellStart"/>
      <w:r w:rsidRPr="00536311">
        <w:rPr>
          <w:rFonts w:ascii="Times New Roman" w:hAnsi="Times New Roman" w:cs="Times New Roman"/>
          <w:bCs/>
          <w:color w:val="000000" w:themeColor="text1"/>
        </w:rPr>
        <w:t>Pzp</w:t>
      </w:r>
      <w:proofErr w:type="spellEnd"/>
      <w:r w:rsidRPr="00536311">
        <w:rPr>
          <w:rFonts w:ascii="Times New Roman" w:hAnsi="Times New Roman" w:cs="Times New Roman"/>
          <w:bCs/>
          <w:color w:val="000000" w:themeColor="text1"/>
        </w:rPr>
        <w:t>.</w:t>
      </w:r>
    </w:p>
    <w:p w:rsidR="00F95967" w:rsidRPr="00536311" w:rsidRDefault="00F95967" w:rsidP="00F95967">
      <w:pPr>
        <w:tabs>
          <w:tab w:val="left" w:pos="5386"/>
        </w:tabs>
        <w:spacing w:after="80"/>
        <w:jc w:val="both"/>
        <w:rPr>
          <w:rFonts w:ascii="Times New Roman" w:hAnsi="Times New Roman" w:cs="Times New Roman"/>
          <w:bCs/>
          <w:color w:val="000000" w:themeColor="text1"/>
        </w:rPr>
      </w:pPr>
    </w:p>
    <w:p w:rsidR="00F95967" w:rsidRPr="00536311" w:rsidRDefault="00F95967" w:rsidP="00F95967">
      <w:pPr>
        <w:tabs>
          <w:tab w:val="left" w:pos="5386"/>
        </w:tabs>
        <w:spacing w:after="80"/>
        <w:ind w:left="-76"/>
        <w:jc w:val="center"/>
        <w:rPr>
          <w:rFonts w:ascii="Times New Roman" w:hAnsi="Times New Roman" w:cs="Times New Roman"/>
          <w:b/>
        </w:rPr>
      </w:pPr>
      <w:r w:rsidRPr="00536311">
        <w:rPr>
          <w:rFonts w:ascii="Times New Roman" w:hAnsi="Times New Roman" w:cs="Times New Roman"/>
          <w:b/>
        </w:rPr>
        <w:t>20.Informacje o formalnościach, jakie powinny zostać dopełnione po wyborze oferty w celu zawarcia umowy</w:t>
      </w:r>
    </w:p>
    <w:p w:rsidR="00F95967" w:rsidRPr="00536311" w:rsidRDefault="00F95967" w:rsidP="00F95967">
      <w:pPr>
        <w:pStyle w:val="Akapitzlist"/>
        <w:numPr>
          <w:ilvl w:val="0"/>
          <w:numId w:val="7"/>
        </w:numPr>
        <w:tabs>
          <w:tab w:val="left" w:pos="5386"/>
        </w:tabs>
        <w:spacing w:after="80"/>
        <w:ind w:left="284"/>
        <w:jc w:val="both"/>
        <w:rPr>
          <w:rFonts w:ascii="Times New Roman" w:hAnsi="Times New Roman" w:cs="Times New Roman"/>
          <w:b/>
        </w:rPr>
      </w:pPr>
      <w:r w:rsidRPr="00536311">
        <w:rPr>
          <w:rFonts w:ascii="Times New Roman" w:hAnsi="Times New Roman" w:cs="Times New Roman"/>
          <w:bCs/>
          <w:color w:val="000000" w:themeColor="text1"/>
        </w:rPr>
        <w:t>Zamawiający poinformuje Wykonawcę, którego oferta została oceniona jak najkorzystniejsza dla każdej z części, o terminie i miejscu podpisania umowy.</w:t>
      </w:r>
    </w:p>
    <w:p w:rsidR="00F95967" w:rsidRPr="00536311" w:rsidRDefault="00F95967" w:rsidP="00F95967">
      <w:pPr>
        <w:pStyle w:val="Akapitzlist"/>
        <w:numPr>
          <w:ilvl w:val="0"/>
          <w:numId w:val="7"/>
        </w:numPr>
        <w:tabs>
          <w:tab w:val="left" w:pos="5386"/>
        </w:tabs>
        <w:spacing w:after="80"/>
        <w:ind w:left="284"/>
        <w:jc w:val="both"/>
        <w:rPr>
          <w:rFonts w:ascii="Times New Roman" w:hAnsi="Times New Roman" w:cs="Times New Roman"/>
          <w:b/>
        </w:rPr>
      </w:pPr>
      <w:r w:rsidRPr="00536311">
        <w:rPr>
          <w:rFonts w:ascii="Times New Roman" w:hAnsi="Times New Roman" w:cs="Times New Roman"/>
          <w:bCs/>
          <w:color w:val="000000" w:themeColor="text1"/>
        </w:rPr>
        <w:t>Umowa zostanie zawarta w formie pisemnej.</w:t>
      </w:r>
    </w:p>
    <w:p w:rsidR="00F95967" w:rsidRPr="00536311" w:rsidRDefault="00F95967" w:rsidP="00F95967">
      <w:pPr>
        <w:pStyle w:val="Akapitzlist"/>
        <w:numPr>
          <w:ilvl w:val="0"/>
          <w:numId w:val="7"/>
        </w:numPr>
        <w:tabs>
          <w:tab w:val="left" w:pos="5386"/>
        </w:tabs>
        <w:spacing w:after="80"/>
        <w:ind w:left="284"/>
        <w:jc w:val="both"/>
        <w:rPr>
          <w:rFonts w:ascii="Times New Roman" w:hAnsi="Times New Roman" w:cs="Times New Roman"/>
          <w:b/>
        </w:rPr>
      </w:pPr>
      <w:r w:rsidRPr="00536311">
        <w:rPr>
          <w:rFonts w:ascii="Times New Roman" w:hAnsi="Times New Roman" w:cs="Times New Roman"/>
          <w:bCs/>
          <w:color w:val="000000" w:themeColor="text1"/>
        </w:rPr>
        <w:t>Jeżeli Wykonawca, którego oferta została wybrana, uchylać się będzie od zawarcia umowy w sprawie zamówienia publicznego, Zamawiający może wybrać ofertę najkorzystniejszą sposób pozostałych ofert bez przeprowadzenia ich ponownego badania i oceny.</w:t>
      </w:r>
    </w:p>
    <w:p w:rsidR="00F95967" w:rsidRPr="00536311" w:rsidRDefault="00F95967" w:rsidP="00F95967">
      <w:pPr>
        <w:tabs>
          <w:tab w:val="left" w:pos="5386"/>
        </w:tabs>
        <w:spacing w:after="80"/>
        <w:jc w:val="center"/>
        <w:rPr>
          <w:rFonts w:ascii="Times New Roman" w:hAnsi="Times New Roman" w:cs="Times New Roman"/>
          <w:b/>
          <w:bCs/>
        </w:rPr>
      </w:pPr>
    </w:p>
    <w:p w:rsidR="00F95967" w:rsidRPr="00536311" w:rsidRDefault="00F95967" w:rsidP="00F95967">
      <w:pPr>
        <w:tabs>
          <w:tab w:val="left" w:pos="5386"/>
        </w:tabs>
        <w:spacing w:after="80"/>
        <w:jc w:val="center"/>
        <w:rPr>
          <w:rFonts w:ascii="Times New Roman" w:hAnsi="Times New Roman" w:cs="Times New Roman"/>
          <w:b/>
          <w:bCs/>
        </w:rPr>
      </w:pPr>
      <w:r w:rsidRPr="00536311">
        <w:rPr>
          <w:rFonts w:ascii="Times New Roman" w:hAnsi="Times New Roman" w:cs="Times New Roman"/>
          <w:b/>
          <w:bCs/>
        </w:rPr>
        <w:t>21.Pouczenie o środkach ochrony prawnej</w:t>
      </w:r>
    </w:p>
    <w:p w:rsidR="00F95967" w:rsidRPr="00536311" w:rsidRDefault="00F95967" w:rsidP="00F95967">
      <w:pPr>
        <w:tabs>
          <w:tab w:val="left" w:pos="5386"/>
        </w:tabs>
        <w:spacing w:after="0"/>
        <w:jc w:val="both"/>
        <w:rPr>
          <w:rFonts w:ascii="Times New Roman" w:hAnsi="Times New Roman" w:cs="Times New Roman"/>
          <w:bCs/>
        </w:rPr>
      </w:pPr>
      <w:r w:rsidRPr="00536311">
        <w:rPr>
          <w:rFonts w:ascii="Times New Roman" w:hAnsi="Times New Roman" w:cs="Times New Roman"/>
          <w:bCs/>
        </w:rPr>
        <w:t>Wykonawcom  uczestniczącym  w  niniejszym postępowaniu nie przysługuje odwołanie do Krajowej Izby Odwoławczej.</w:t>
      </w:r>
    </w:p>
    <w:p w:rsidR="00F95967" w:rsidRPr="00536311" w:rsidRDefault="00F95967" w:rsidP="00F95967">
      <w:pPr>
        <w:tabs>
          <w:tab w:val="left" w:pos="5386"/>
        </w:tabs>
        <w:spacing w:after="0"/>
        <w:jc w:val="both"/>
        <w:rPr>
          <w:rFonts w:ascii="Times New Roman" w:hAnsi="Times New Roman" w:cs="Times New Roman"/>
          <w:bCs/>
        </w:rPr>
      </w:pPr>
    </w:p>
    <w:p w:rsidR="00F95967" w:rsidRPr="00536311" w:rsidRDefault="00F95967" w:rsidP="00F95967">
      <w:pPr>
        <w:tabs>
          <w:tab w:val="left" w:pos="5386"/>
        </w:tabs>
        <w:spacing w:after="80"/>
        <w:jc w:val="center"/>
        <w:rPr>
          <w:rFonts w:ascii="Times New Roman" w:hAnsi="Times New Roman" w:cs="Times New Roman"/>
          <w:b/>
          <w:bCs/>
        </w:rPr>
      </w:pPr>
      <w:r w:rsidRPr="00536311">
        <w:rPr>
          <w:rFonts w:ascii="Times New Roman" w:hAnsi="Times New Roman" w:cs="Times New Roman"/>
          <w:b/>
          <w:bCs/>
        </w:rPr>
        <w:t>22. Istotne postanowienia umowne</w:t>
      </w:r>
    </w:p>
    <w:p w:rsidR="00F95967" w:rsidRPr="00536311" w:rsidRDefault="00F95967" w:rsidP="00F95967">
      <w:pPr>
        <w:jc w:val="both"/>
        <w:rPr>
          <w:rFonts w:ascii="Times New Roman" w:hAnsi="Times New Roman" w:cs="Times New Roman"/>
          <w:bCs/>
        </w:rPr>
      </w:pPr>
      <w:r w:rsidRPr="00536311">
        <w:rPr>
          <w:rFonts w:ascii="Times New Roman" w:hAnsi="Times New Roman" w:cs="Times New Roman"/>
          <w:bCs/>
        </w:rPr>
        <w:t>Do przyszłej umowy wprowadzone zostaną między innymi poniższe zapisy dotyczące zasad realizacji umowy, obowiązków i odpowiedzialności Wykonawcy względem Zamawiającego czy Instytucji Zarządzającej/ Pośredniczącej:</w:t>
      </w:r>
    </w:p>
    <w:p w:rsidR="00F95967" w:rsidRPr="00536311" w:rsidRDefault="00F95967" w:rsidP="00F95967">
      <w:pPr>
        <w:pStyle w:val="Akapitzlist"/>
        <w:numPr>
          <w:ilvl w:val="0"/>
          <w:numId w:val="52"/>
        </w:numPr>
        <w:tabs>
          <w:tab w:val="left" w:pos="5386"/>
        </w:tabs>
        <w:spacing w:after="80"/>
        <w:ind w:left="284"/>
        <w:jc w:val="both"/>
        <w:rPr>
          <w:rFonts w:ascii="Times New Roman" w:hAnsi="Times New Roman" w:cs="Times New Roman"/>
          <w:bCs/>
          <w:color w:val="000000" w:themeColor="text1"/>
        </w:rPr>
      </w:pPr>
      <w:r w:rsidRPr="00536311">
        <w:rPr>
          <w:rFonts w:ascii="Times New Roman" w:hAnsi="Times New Roman" w:cs="Times New Roman"/>
          <w:bCs/>
          <w:color w:val="000000" w:themeColor="text1"/>
        </w:rPr>
        <w:t>Zamawiający przewiduje możliwość wypłacenia Wykonawcom zaliczek przed przystąpieniem do realizacji usługi. Każdorazowa decyzja o wypłacie zaliczki należy wyłącznie do Zamawiającego.</w:t>
      </w:r>
    </w:p>
    <w:p w:rsidR="00F95967" w:rsidRPr="00536311" w:rsidRDefault="00F95967" w:rsidP="00F95967">
      <w:pPr>
        <w:pStyle w:val="Akapitzlist"/>
        <w:numPr>
          <w:ilvl w:val="0"/>
          <w:numId w:val="52"/>
        </w:numPr>
        <w:tabs>
          <w:tab w:val="left" w:pos="5386"/>
        </w:tabs>
        <w:spacing w:after="80"/>
        <w:ind w:left="284"/>
        <w:jc w:val="both"/>
        <w:rPr>
          <w:rFonts w:ascii="Times New Roman" w:hAnsi="Times New Roman" w:cs="Times New Roman"/>
          <w:bCs/>
          <w:color w:val="000000" w:themeColor="text1"/>
        </w:rPr>
      </w:pPr>
      <w:r w:rsidRPr="00536311">
        <w:rPr>
          <w:rFonts w:ascii="Times New Roman" w:hAnsi="Times New Roman" w:cs="Times New Roman"/>
          <w:bCs/>
          <w:color w:val="000000" w:themeColor="text1"/>
        </w:rPr>
        <w:t>Za naruszenie przez Wykonawcę warunków realizacji umowy, Zamawiający naliczy Wykonawcy kary umowne w wysokości:</w:t>
      </w:r>
    </w:p>
    <w:p w:rsidR="00F95967" w:rsidRPr="00536311" w:rsidRDefault="00F95967" w:rsidP="00F95967">
      <w:pPr>
        <w:pStyle w:val="Akapitzlist"/>
        <w:numPr>
          <w:ilvl w:val="0"/>
          <w:numId w:val="53"/>
        </w:numPr>
        <w:ind w:left="851" w:hanging="567"/>
        <w:jc w:val="both"/>
        <w:rPr>
          <w:rFonts w:ascii="Times New Roman" w:hAnsi="Times New Roman" w:cs="Times New Roman"/>
          <w:bCs/>
        </w:rPr>
      </w:pPr>
      <w:r w:rsidRPr="00536311">
        <w:rPr>
          <w:rFonts w:ascii="Times New Roman" w:hAnsi="Times New Roman" w:cs="Times New Roman"/>
          <w:bCs/>
        </w:rPr>
        <w:t>0,01% wartości brutto umowy w danej części - za każdy dzień opóźnienia w realizowaniu zamówienia zgodnie ze wskazanym przez Zamawiającego harmonogramem;</w:t>
      </w:r>
    </w:p>
    <w:p w:rsidR="00F95967" w:rsidRPr="00536311" w:rsidRDefault="00F95967" w:rsidP="00F95967">
      <w:pPr>
        <w:pStyle w:val="Akapitzlist"/>
        <w:numPr>
          <w:ilvl w:val="0"/>
          <w:numId w:val="53"/>
        </w:numPr>
        <w:ind w:left="851" w:hanging="567"/>
        <w:jc w:val="both"/>
        <w:rPr>
          <w:rFonts w:ascii="Times New Roman" w:hAnsi="Times New Roman" w:cs="Times New Roman"/>
          <w:bCs/>
        </w:rPr>
      </w:pPr>
      <w:r w:rsidRPr="00536311">
        <w:rPr>
          <w:rFonts w:ascii="Times New Roman" w:hAnsi="Times New Roman" w:cs="Times New Roman"/>
          <w:bCs/>
        </w:rPr>
        <w:t>100% wartości brutto umowy w danej części za naruszenie obowiązku osobistego wykonania przez wykonawcę kluczowej części usługi, za którą Zamawiający uznaje proces certyfikacji.</w:t>
      </w:r>
    </w:p>
    <w:p w:rsidR="00F95967" w:rsidRPr="00536311" w:rsidRDefault="00F95967" w:rsidP="00F95967">
      <w:pPr>
        <w:pStyle w:val="Akapitzlist"/>
        <w:numPr>
          <w:ilvl w:val="0"/>
          <w:numId w:val="53"/>
        </w:numPr>
        <w:ind w:left="851" w:hanging="567"/>
        <w:jc w:val="both"/>
        <w:rPr>
          <w:rFonts w:ascii="Times New Roman" w:hAnsi="Times New Roman" w:cs="Times New Roman"/>
          <w:bCs/>
        </w:rPr>
      </w:pPr>
      <w:r w:rsidRPr="00536311">
        <w:rPr>
          <w:rFonts w:ascii="Times New Roman" w:hAnsi="Times New Roman" w:cs="Times New Roman"/>
          <w:bCs/>
        </w:rPr>
        <w:t>do 100% wartości brutto umowy w danej części za każdy inny przypadek naruszenia warunków umowy, w szczególności w sytuacjach:</w:t>
      </w:r>
    </w:p>
    <w:p w:rsidR="00F95967" w:rsidRPr="00536311" w:rsidRDefault="00F95967" w:rsidP="00F95967">
      <w:pPr>
        <w:pStyle w:val="Akapitzlist"/>
        <w:numPr>
          <w:ilvl w:val="0"/>
          <w:numId w:val="54"/>
        </w:numPr>
        <w:spacing w:after="0"/>
        <w:ind w:left="1276"/>
        <w:jc w:val="both"/>
        <w:rPr>
          <w:rFonts w:ascii="Times New Roman" w:hAnsi="Times New Roman" w:cs="Times New Roman"/>
          <w:bCs/>
        </w:rPr>
      </w:pPr>
      <w:r w:rsidRPr="00536311">
        <w:rPr>
          <w:rFonts w:ascii="Times New Roman" w:hAnsi="Times New Roman" w:cs="Times New Roman"/>
          <w:bCs/>
        </w:rPr>
        <w:t>przedkładania w toku realizacji umowy nierzetelnych, fałszywych oświadczeń lub podrobionych, przerobionych lub stwierdzających nieprawdę dokumentów lub też popełnienie innego oszustwa;</w:t>
      </w:r>
    </w:p>
    <w:p w:rsidR="00F95967" w:rsidRPr="00536311" w:rsidRDefault="00F95967" w:rsidP="00F95967">
      <w:pPr>
        <w:pStyle w:val="Akapitzlist"/>
        <w:numPr>
          <w:ilvl w:val="0"/>
          <w:numId w:val="54"/>
        </w:numPr>
        <w:spacing w:after="0"/>
        <w:ind w:left="1276"/>
        <w:jc w:val="both"/>
        <w:rPr>
          <w:rFonts w:ascii="Times New Roman" w:hAnsi="Times New Roman" w:cs="Times New Roman"/>
          <w:bCs/>
        </w:rPr>
      </w:pPr>
      <w:r w:rsidRPr="00536311">
        <w:rPr>
          <w:rFonts w:ascii="Times New Roman" w:hAnsi="Times New Roman" w:cs="Times New Roman"/>
          <w:bCs/>
        </w:rPr>
        <w:t>innych przypadków niewykonywania przez Wykonawcę umowy zgodnie z jej postanowieniami lub działań czy zaniechań Wykonawcy uniemożliwiających Zamawiającemu prawidłową realizację Projektu.</w:t>
      </w:r>
    </w:p>
    <w:p w:rsidR="00F95967" w:rsidRPr="00536311" w:rsidRDefault="00F95967" w:rsidP="00F95967">
      <w:pPr>
        <w:pStyle w:val="Akapitzlist"/>
        <w:numPr>
          <w:ilvl w:val="0"/>
          <w:numId w:val="52"/>
        </w:numPr>
        <w:tabs>
          <w:tab w:val="left" w:pos="5386"/>
        </w:tabs>
        <w:spacing w:after="80"/>
        <w:ind w:left="284"/>
        <w:jc w:val="both"/>
        <w:rPr>
          <w:rFonts w:ascii="Times New Roman" w:hAnsi="Times New Roman" w:cs="Times New Roman"/>
          <w:bCs/>
        </w:rPr>
      </w:pPr>
      <w:r w:rsidRPr="00536311">
        <w:rPr>
          <w:rFonts w:ascii="Times New Roman" w:hAnsi="Times New Roman" w:cs="Times New Roman"/>
          <w:bCs/>
        </w:rPr>
        <w:t>Wysokość kar umownych możliwych do naliczenia Wykonawcy przez Zamawiającego uzależniona będzie od skutków lub potencjalnych skutków działań lub zaniechań Wykonawcy odnoszących się do kwalifikowalności wydatków w projekcie, objętych n</w:t>
      </w:r>
      <w:r w:rsidR="00A43E3B">
        <w:rPr>
          <w:rFonts w:ascii="Times New Roman" w:hAnsi="Times New Roman" w:cs="Times New Roman"/>
          <w:bCs/>
        </w:rPr>
        <w:t>iniejszą Informacją.</w:t>
      </w:r>
    </w:p>
    <w:p w:rsidR="00F95967" w:rsidRPr="00536311" w:rsidRDefault="00F95967" w:rsidP="00F95967">
      <w:pPr>
        <w:pStyle w:val="Akapitzlist"/>
        <w:numPr>
          <w:ilvl w:val="0"/>
          <w:numId w:val="52"/>
        </w:numPr>
        <w:tabs>
          <w:tab w:val="left" w:pos="5386"/>
        </w:tabs>
        <w:spacing w:after="80"/>
        <w:ind w:left="284"/>
        <w:jc w:val="both"/>
        <w:rPr>
          <w:rFonts w:ascii="Times New Roman" w:hAnsi="Times New Roman" w:cs="Times New Roman"/>
          <w:bCs/>
        </w:rPr>
      </w:pPr>
      <w:r w:rsidRPr="00536311">
        <w:rPr>
          <w:rFonts w:ascii="Times New Roman" w:hAnsi="Times New Roman" w:cs="Times New Roman"/>
          <w:bCs/>
        </w:rPr>
        <w:t>Umowa zawierać będzie także zapisy:</w:t>
      </w:r>
    </w:p>
    <w:p w:rsidR="00F95967" w:rsidRPr="00536311" w:rsidRDefault="00F95967" w:rsidP="00F95967">
      <w:pPr>
        <w:pStyle w:val="Akapitzlist"/>
        <w:numPr>
          <w:ilvl w:val="0"/>
          <w:numId w:val="55"/>
        </w:numPr>
        <w:ind w:left="851" w:hanging="567"/>
        <w:jc w:val="both"/>
        <w:rPr>
          <w:rFonts w:ascii="Times New Roman" w:hAnsi="Times New Roman" w:cs="Times New Roman"/>
          <w:bCs/>
        </w:rPr>
      </w:pPr>
      <w:r w:rsidRPr="00536311">
        <w:rPr>
          <w:rFonts w:ascii="Times New Roman" w:hAnsi="Times New Roman" w:cs="Times New Roman"/>
          <w:bCs/>
        </w:rPr>
        <w:t>zastrzegające Zamawiającemu możliwość potrącenia naliczonych kar umownych z wynagrodzenia należnego Wykonawcy;</w:t>
      </w:r>
    </w:p>
    <w:p w:rsidR="00F95967" w:rsidRPr="00536311" w:rsidRDefault="00F95967" w:rsidP="00F95967">
      <w:pPr>
        <w:pStyle w:val="Akapitzlist"/>
        <w:numPr>
          <w:ilvl w:val="0"/>
          <w:numId w:val="55"/>
        </w:numPr>
        <w:ind w:left="851" w:hanging="567"/>
        <w:jc w:val="both"/>
        <w:rPr>
          <w:rFonts w:ascii="Times New Roman" w:hAnsi="Times New Roman" w:cs="Times New Roman"/>
          <w:bCs/>
        </w:rPr>
      </w:pPr>
      <w:r w:rsidRPr="00536311">
        <w:rPr>
          <w:rFonts w:ascii="Times New Roman" w:hAnsi="Times New Roman" w:cs="Times New Roman"/>
          <w:bCs/>
        </w:rPr>
        <w:t>zastrzegające Zamawiającemu możliwość dochodzenia od Wykonawcy odszkodowania przenoszącego wysokość naliczonych i potrąconych kar umownych, na zasadach ogólnych;</w:t>
      </w:r>
    </w:p>
    <w:p w:rsidR="00F95967" w:rsidRPr="00536311" w:rsidRDefault="00F95967" w:rsidP="00F95967">
      <w:pPr>
        <w:pStyle w:val="Akapitzlist"/>
        <w:numPr>
          <w:ilvl w:val="0"/>
          <w:numId w:val="55"/>
        </w:numPr>
        <w:ind w:left="851" w:hanging="567"/>
        <w:jc w:val="both"/>
        <w:rPr>
          <w:rFonts w:ascii="Times New Roman" w:hAnsi="Times New Roman" w:cs="Times New Roman"/>
          <w:bCs/>
        </w:rPr>
      </w:pPr>
      <w:r w:rsidRPr="00536311">
        <w:rPr>
          <w:rFonts w:ascii="Times New Roman" w:hAnsi="Times New Roman" w:cs="Times New Roman"/>
          <w:bCs/>
        </w:rPr>
        <w:t>zapewniające Zamawiającemu, Instytucji Pośredniczącej/ Zarządzającej oraz podmiotom wykonującym kontrolę względem Zamawiającego, wglądu we wszystkie dokumenty związane, jak i niezwiązane z realizacją Projektu, o ile jest to konieczne do stwierdzenia kwalifikowalności wydatków w Projekcie, w tym w dokumenty elektroniczne przez cały okres ich przechowywania.</w:t>
      </w:r>
    </w:p>
    <w:p w:rsidR="00F95967" w:rsidRPr="00536311" w:rsidRDefault="00F95967" w:rsidP="00F95967">
      <w:pPr>
        <w:pStyle w:val="Akapitzlist"/>
        <w:numPr>
          <w:ilvl w:val="0"/>
          <w:numId w:val="55"/>
        </w:numPr>
        <w:ind w:left="851" w:hanging="567"/>
        <w:jc w:val="both"/>
        <w:rPr>
          <w:rFonts w:ascii="Times New Roman" w:hAnsi="Times New Roman" w:cs="Times New Roman"/>
          <w:bCs/>
        </w:rPr>
      </w:pPr>
      <w:r w:rsidRPr="00536311">
        <w:rPr>
          <w:rFonts w:ascii="Times New Roman" w:hAnsi="Times New Roman" w:cs="Times New Roman"/>
          <w:bCs/>
        </w:rPr>
        <w:t>zastrzegające obowiązek przechowywania dokumentów związanych z realizacją umowy przez okres dwóch lat od dnia 31 grudnia roku następującego po złożeniu do Komisji Europejskiej zestawienia wydatków, w którym ujęto ostateczne wydatki dotyczące zakończonego Projektu. Zamawiający informuje Wykonawcę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Wykonawca jest informowany pisemnie.</w:t>
      </w:r>
    </w:p>
    <w:p w:rsidR="00F95967" w:rsidRPr="00536311" w:rsidRDefault="00F95967" w:rsidP="00F95967">
      <w:pPr>
        <w:pStyle w:val="Akapitzlist"/>
        <w:numPr>
          <w:ilvl w:val="0"/>
          <w:numId w:val="55"/>
        </w:numPr>
        <w:ind w:left="851" w:hanging="567"/>
        <w:jc w:val="both"/>
        <w:rPr>
          <w:rFonts w:ascii="Times New Roman" w:hAnsi="Times New Roman" w:cs="Times New Roman"/>
          <w:bCs/>
        </w:rPr>
      </w:pPr>
      <w:r w:rsidRPr="00536311">
        <w:rPr>
          <w:rFonts w:ascii="Times New Roman" w:hAnsi="Times New Roman" w:cs="Times New Roman"/>
          <w:bCs/>
        </w:rPr>
        <w:t>zapewniające Zamawiającemu każdorazowej kontroli postępów w realizacji umowy, w tym uczestniczeniu w pracach Wykonawcy, wnoszenia uwag i zastrzeżeń.</w:t>
      </w:r>
    </w:p>
    <w:p w:rsidR="00F95967" w:rsidRPr="00536311" w:rsidRDefault="00F95967" w:rsidP="00F95967">
      <w:pPr>
        <w:pStyle w:val="Akapitzlist"/>
        <w:numPr>
          <w:ilvl w:val="0"/>
          <w:numId w:val="55"/>
        </w:numPr>
        <w:ind w:left="851" w:hanging="567"/>
        <w:jc w:val="both"/>
        <w:rPr>
          <w:rFonts w:ascii="Times New Roman" w:hAnsi="Times New Roman" w:cs="Times New Roman"/>
          <w:bCs/>
        </w:rPr>
      </w:pPr>
      <w:r w:rsidRPr="00536311">
        <w:rPr>
          <w:rFonts w:ascii="Times New Roman" w:hAnsi="Times New Roman" w:cs="Times New Roman"/>
          <w:bCs/>
        </w:rPr>
        <w:t>zapewniające Zamawiającemu możliwość dokonywania zmian w harmonogramach i zmian okresu realizacji umowy;</w:t>
      </w:r>
    </w:p>
    <w:p w:rsidR="00F95967" w:rsidRPr="00536311" w:rsidRDefault="00F95967" w:rsidP="00F95967">
      <w:pPr>
        <w:pStyle w:val="Akapitzlist"/>
        <w:numPr>
          <w:ilvl w:val="0"/>
          <w:numId w:val="55"/>
        </w:numPr>
        <w:ind w:left="851" w:hanging="567"/>
        <w:jc w:val="both"/>
        <w:rPr>
          <w:rFonts w:ascii="Times New Roman" w:hAnsi="Times New Roman" w:cs="Times New Roman"/>
          <w:bCs/>
        </w:rPr>
      </w:pPr>
      <w:r w:rsidRPr="00536311">
        <w:rPr>
          <w:rFonts w:ascii="Times New Roman" w:hAnsi="Times New Roman" w:cs="Times New Roman"/>
          <w:bCs/>
        </w:rPr>
        <w:t>zapewniające Zamawiającemu możliwość dokonywania zmian ostatecznej liczby Uczestników Projektu w ramach umowy (np. zmniejszenia ilość UP na skutek niezrekrutowania wymaganej liczby osób; rezygnacji UP z udziału w projekcie; innych obiektywnych przyczyn/zdarzeń losowych/siły wyższej nie dających się przewidzieć na dzień;</w:t>
      </w:r>
    </w:p>
    <w:p w:rsidR="00F95967" w:rsidRPr="00536311" w:rsidRDefault="00F95967" w:rsidP="00F95967">
      <w:pPr>
        <w:pStyle w:val="Akapitzlist"/>
        <w:numPr>
          <w:ilvl w:val="0"/>
          <w:numId w:val="52"/>
        </w:numPr>
        <w:tabs>
          <w:tab w:val="left" w:pos="5386"/>
        </w:tabs>
        <w:spacing w:after="80"/>
        <w:ind w:left="284"/>
        <w:jc w:val="both"/>
        <w:rPr>
          <w:rFonts w:ascii="Times New Roman" w:hAnsi="Times New Roman" w:cs="Times New Roman"/>
          <w:bCs/>
        </w:rPr>
      </w:pPr>
      <w:r w:rsidRPr="00536311">
        <w:rPr>
          <w:rFonts w:ascii="Times New Roman" w:hAnsi="Times New Roman" w:cs="Times New Roman"/>
          <w:bCs/>
        </w:rPr>
        <w:t>Zamawiający przewiduje możliwość udzielenia wykonawcy wybranemu zgodnie z zasadą konkurencyjności, w okresie 3 lat od dnia udzielenia zamówienia podstawowego,  zamówień na usługi, polegających na powtórzeniu podobnych usług.</w:t>
      </w:r>
    </w:p>
    <w:p w:rsidR="00F95967" w:rsidRPr="00536311" w:rsidRDefault="00F95967" w:rsidP="00F95967">
      <w:pPr>
        <w:pStyle w:val="Akapitzlist"/>
        <w:numPr>
          <w:ilvl w:val="0"/>
          <w:numId w:val="52"/>
        </w:numPr>
        <w:tabs>
          <w:tab w:val="left" w:pos="5386"/>
        </w:tabs>
        <w:spacing w:after="80"/>
        <w:ind w:left="284"/>
        <w:jc w:val="both"/>
        <w:rPr>
          <w:rFonts w:ascii="Times New Roman" w:hAnsi="Times New Roman" w:cs="Times New Roman"/>
          <w:bCs/>
        </w:rPr>
      </w:pPr>
      <w:r w:rsidRPr="00536311">
        <w:rPr>
          <w:rFonts w:ascii="Times New Roman" w:hAnsi="Times New Roman" w:cs="Times New Roman"/>
          <w:bCs/>
        </w:rPr>
        <w:t xml:space="preserve">Umowa w zakresie opisu sposobu rozliczeń i wypłaty wynagrodzenia zawierać będzie zapisy: </w:t>
      </w:r>
    </w:p>
    <w:p w:rsidR="00F95967" w:rsidRPr="00536311" w:rsidRDefault="00F95967" w:rsidP="00F95967">
      <w:pPr>
        <w:pStyle w:val="Akapitzlist"/>
        <w:numPr>
          <w:ilvl w:val="0"/>
          <w:numId w:val="56"/>
        </w:numPr>
        <w:ind w:left="851" w:hanging="567"/>
        <w:jc w:val="both"/>
        <w:rPr>
          <w:rFonts w:ascii="Times New Roman" w:hAnsi="Times New Roman" w:cs="Times New Roman"/>
          <w:bCs/>
        </w:rPr>
      </w:pPr>
      <w:r w:rsidRPr="00536311">
        <w:rPr>
          <w:rFonts w:ascii="Times New Roman" w:hAnsi="Times New Roman" w:cs="Times New Roman"/>
          <w:bCs/>
        </w:rPr>
        <w:t>uzależniające wypłatę wynagrodzenia od prawidłowo wystawionej i doręczonej faktury;</w:t>
      </w:r>
    </w:p>
    <w:p w:rsidR="00F95967" w:rsidRPr="00536311" w:rsidRDefault="00F95967" w:rsidP="00F95967">
      <w:pPr>
        <w:pStyle w:val="Akapitzlist"/>
        <w:numPr>
          <w:ilvl w:val="0"/>
          <w:numId w:val="56"/>
        </w:numPr>
        <w:ind w:left="851" w:hanging="567"/>
        <w:jc w:val="both"/>
        <w:rPr>
          <w:rFonts w:ascii="Times New Roman" w:hAnsi="Times New Roman" w:cs="Times New Roman"/>
          <w:bCs/>
        </w:rPr>
      </w:pPr>
      <w:r w:rsidRPr="00536311">
        <w:rPr>
          <w:rFonts w:ascii="Times New Roman" w:hAnsi="Times New Roman" w:cs="Times New Roman"/>
          <w:bCs/>
        </w:rPr>
        <w:t>uzależniającej możliwość wystawienia faktury od dokonania przez Zamawiającego ostatecznego odbioru przedmiotu zamówienia potwierdzonego protokołem odbioru;</w:t>
      </w:r>
    </w:p>
    <w:p w:rsidR="00F95967" w:rsidRPr="00536311" w:rsidRDefault="00F95967" w:rsidP="00F95967">
      <w:pPr>
        <w:pStyle w:val="Akapitzlist"/>
        <w:numPr>
          <w:ilvl w:val="0"/>
          <w:numId w:val="56"/>
        </w:numPr>
        <w:ind w:left="851" w:hanging="567"/>
        <w:jc w:val="both"/>
        <w:rPr>
          <w:rFonts w:ascii="Times New Roman" w:hAnsi="Times New Roman" w:cs="Times New Roman"/>
          <w:bCs/>
        </w:rPr>
      </w:pPr>
      <w:r w:rsidRPr="00536311">
        <w:rPr>
          <w:rFonts w:ascii="Times New Roman" w:hAnsi="Times New Roman" w:cs="Times New Roman"/>
          <w:bCs/>
        </w:rPr>
        <w:t>uzależniające termin płatności wynagrodzenia Wykonawcy od terminu wpłynięcia na konto Zamawiającego środków dofinansowania na realizację Projektu przeznaczonych na pokrycie wydatków związanych z realizacją umowy i zastrzegające tym samym możliwe opóźnienia w zapłacie wynagrodzenia z tego wynikające;</w:t>
      </w:r>
    </w:p>
    <w:p w:rsidR="00F95967" w:rsidRPr="00536311" w:rsidRDefault="00F95967" w:rsidP="00F95967">
      <w:pPr>
        <w:pStyle w:val="Akapitzlist"/>
        <w:numPr>
          <w:ilvl w:val="0"/>
          <w:numId w:val="52"/>
        </w:numPr>
        <w:tabs>
          <w:tab w:val="left" w:pos="5386"/>
        </w:tabs>
        <w:spacing w:after="80"/>
        <w:ind w:left="284"/>
        <w:jc w:val="both"/>
        <w:rPr>
          <w:rFonts w:ascii="Times New Roman" w:hAnsi="Times New Roman" w:cs="Times New Roman"/>
          <w:bCs/>
        </w:rPr>
      </w:pPr>
      <w:r w:rsidRPr="00536311">
        <w:rPr>
          <w:rFonts w:ascii="Times New Roman" w:hAnsi="Times New Roman" w:cs="Times New Roman"/>
          <w:bCs/>
        </w:rPr>
        <w:t>Wykonawca zobowiąże się do wykonania przedmiotu zamówienia w zgodzie z obowiązującymi przepisami prawa, w tym w szczególności dotyczącymi prawa autorskiego oraz przepisów dotyczących ochrony danych osobowych. Wykonawca zobowiąże się do wykonania przedmiotu zamówienia w zgodzie z zasadami bezpieczeństwa i higieny pracy.</w:t>
      </w:r>
    </w:p>
    <w:p w:rsidR="00F95967" w:rsidRPr="00536311" w:rsidRDefault="00F95967" w:rsidP="00F95967">
      <w:pPr>
        <w:pStyle w:val="Akapitzlist"/>
        <w:numPr>
          <w:ilvl w:val="0"/>
          <w:numId w:val="52"/>
        </w:numPr>
        <w:tabs>
          <w:tab w:val="left" w:pos="5386"/>
        </w:tabs>
        <w:spacing w:after="80"/>
        <w:ind w:left="284"/>
        <w:jc w:val="both"/>
        <w:rPr>
          <w:rFonts w:ascii="Times New Roman" w:hAnsi="Times New Roman" w:cs="Times New Roman"/>
          <w:bCs/>
        </w:rPr>
      </w:pPr>
      <w:r w:rsidRPr="00536311">
        <w:rPr>
          <w:rFonts w:ascii="Times New Roman" w:hAnsi="Times New Roman" w:cs="Times New Roman"/>
          <w:bCs/>
        </w:rPr>
        <w:t>Zapisy zastrzegające możliwość rozwiązania umowy ze skutkiem natychmiastowym w przypadku powzięcia wiadomości, że Wykonawca złożył nieprawdziwe informacje mające wpływ na wynik postępowania.</w:t>
      </w:r>
    </w:p>
    <w:p w:rsidR="00F95967" w:rsidRPr="00536311" w:rsidRDefault="00F95967" w:rsidP="00F95967">
      <w:pPr>
        <w:pStyle w:val="Akapitzlist"/>
        <w:numPr>
          <w:ilvl w:val="0"/>
          <w:numId w:val="52"/>
        </w:numPr>
        <w:tabs>
          <w:tab w:val="left" w:pos="5386"/>
        </w:tabs>
        <w:spacing w:after="80"/>
        <w:ind w:left="284"/>
        <w:jc w:val="both"/>
        <w:rPr>
          <w:rFonts w:ascii="Times New Roman" w:hAnsi="Times New Roman" w:cs="Times New Roman"/>
          <w:bCs/>
        </w:rPr>
      </w:pPr>
      <w:r w:rsidRPr="00536311">
        <w:rPr>
          <w:rFonts w:ascii="Times New Roman" w:hAnsi="Times New Roman" w:cs="Times New Roman"/>
          <w:bCs/>
        </w:rPr>
        <w:t xml:space="preserve">Umowa zawarta w wyniku postępowania wszczętego na skutek niniejszego zapytania ofertowego, może zostać zmieniona w drodze aneksu do umowy w następującym zakresie i przypadkach: </w:t>
      </w:r>
    </w:p>
    <w:p w:rsidR="00F95967" w:rsidRPr="00536311" w:rsidRDefault="00F95967" w:rsidP="00F95967">
      <w:pPr>
        <w:pStyle w:val="Akapitzlist"/>
        <w:numPr>
          <w:ilvl w:val="0"/>
          <w:numId w:val="57"/>
        </w:numPr>
        <w:ind w:left="567" w:hanging="283"/>
        <w:jc w:val="both"/>
        <w:rPr>
          <w:rFonts w:ascii="Times New Roman" w:hAnsi="Times New Roman" w:cs="Times New Roman"/>
          <w:bCs/>
        </w:rPr>
      </w:pPr>
      <w:r w:rsidRPr="00536311">
        <w:rPr>
          <w:rFonts w:ascii="Times New Roman" w:hAnsi="Times New Roman" w:cs="Times New Roman"/>
          <w:bCs/>
        </w:rPr>
        <w:t xml:space="preserve">zmiany wartości umowy w przypadku zwiększenia bądź zmniejszenia stawek podatku od towarów i usług, dotyczących Przedmiotu Zamówienia w wyniku zmian ustawy z dnia 11 marca 2004 r. o podatku od towarów i usług (Dz. U. z 2017 r., poz. 1221 ze zm.), które wejdą w życie po dniu zawarcia umowy, a przed wykonaniem przez Wykonawcę Przedmiotu Zamówienia, po wykonaniu którego Wykonawca jest uprawniony do uzyskania wynagrodzenia, wynagrodzenie Wykonawcy może ulec odpowiedniemu zwiększeniu bądź zmniejszeniu, jeżeli w wyniku zastosowania zmienionych stawek ww. podatku ulega zmianie kwota podatku oraz wynagrodzenie wykonawcy uwzględniające podatek od towarów i usług. Przy czym Wykonawca jest uprawniony do uzyskania zwiększonego wynagrodzenia wyłącznie w sytuacji, gdy dotrzymał terminu realizacji umowy, oraz przekazał Zamawiającemu prawidłowo wystawioną fakturę VAT niezwłocznie, lecz nie później niż w ciągu 14 dni od dnia zakończenia realizacji umowy. </w:t>
      </w:r>
    </w:p>
    <w:p w:rsidR="00F95967" w:rsidRPr="00536311" w:rsidRDefault="00F95967" w:rsidP="00F95967">
      <w:pPr>
        <w:pStyle w:val="Akapitzlist"/>
        <w:numPr>
          <w:ilvl w:val="0"/>
          <w:numId w:val="57"/>
        </w:numPr>
        <w:ind w:left="567" w:hanging="283"/>
        <w:jc w:val="both"/>
        <w:rPr>
          <w:rFonts w:ascii="Times New Roman" w:hAnsi="Times New Roman" w:cs="Times New Roman"/>
          <w:bCs/>
        </w:rPr>
      </w:pPr>
      <w:r w:rsidRPr="00536311">
        <w:rPr>
          <w:rFonts w:ascii="Times New Roman" w:hAnsi="Times New Roman" w:cs="Times New Roman"/>
          <w:bCs/>
        </w:rPr>
        <w:t>zmiany terminu realizacji zamówienia, w przypadku gdy zmiana terminu wykonania umowy wynika z przyczyn niezależnych od Wykonawcy między innymi konieczności zmiany harmonogramu realizacji projektu, opóźnień w realizacji projektu; w takim przypadku Zamawiający zgodzi się na wydłużenie terminu realizacji zamówienia o czas występowania tej przyczyny lub o czas niezbędny do przezwyciężenia skutków występowania tej przyczyny.</w:t>
      </w:r>
    </w:p>
    <w:p w:rsidR="00F95967" w:rsidRPr="00536311" w:rsidRDefault="00F95967" w:rsidP="00F95967">
      <w:pPr>
        <w:pStyle w:val="Akapitzlist"/>
        <w:numPr>
          <w:ilvl w:val="0"/>
          <w:numId w:val="57"/>
        </w:numPr>
        <w:ind w:left="567" w:hanging="283"/>
        <w:jc w:val="both"/>
        <w:rPr>
          <w:rFonts w:ascii="Times New Roman" w:hAnsi="Times New Roman" w:cs="Times New Roman"/>
          <w:bCs/>
        </w:rPr>
      </w:pPr>
      <w:r w:rsidRPr="00536311">
        <w:rPr>
          <w:rFonts w:ascii="Times New Roman" w:hAnsi="Times New Roman" w:cs="Times New Roman"/>
          <w:bCs/>
        </w:rPr>
        <w:t>Umowa może zostać zmieniona w sytuacji wystąpienia niemożliwych do przewidzenia okoliczności. Pojęcie to Zamawiający będzie interpretował w sposób odpowiadający postanowieniu pkt. 109 preambuły Dyrektywy Parlamentu Europejskiego i Rady 2014/24/UE z dnia 26 lutego 2014 r. w sprawie zamówień publicznych, uchylającej dyrektywę 2004/18/WE. W świetle tego postanowienia, „Pojęcie niemożliwych do przewidzenia okoliczności odnosi się do okoliczności, których nie można było przewidzieć pomimo odpowiednio starannego przygotowania pierwotnego postępowania o udzielenie zamówienia przez instytucję zamawiającą, z uwzględnieniem dostępnych jej środków, charakteru i cech tego konkretnego projektu, dobrych praktyk w danej dziedzinie oraz konieczności zagwarantowania odpowiedniej relacji pomiędzy zasobami wykorzystanymi na przygotowanie postępowania a jego przewidywalną wartością. Nie może to jednak mieć zastosowania w sytuacjach, w których modyfikacja powoduje zmianę charakteru całego zamówienia, na przykład przez zastąpienie zamawianych robót budowlanych, dostaw lub usług innym przedmiotem zamówienia lub przez całkowitą zmianę rodzaju zamówienia (…)”. W takim przypadku Zamawiający zgodzi się na wydłużenie terminu realizacji zamówienia o czas występowania tej okoliczności lub o czas niezbędny do przezwyciężenia skutków występowania tej okoliczności.</w:t>
      </w:r>
    </w:p>
    <w:p w:rsidR="00F95967" w:rsidRPr="00536311" w:rsidRDefault="00F95967" w:rsidP="00F95967">
      <w:pPr>
        <w:pStyle w:val="Akapitzlist"/>
        <w:numPr>
          <w:ilvl w:val="0"/>
          <w:numId w:val="57"/>
        </w:numPr>
        <w:ind w:left="567" w:hanging="283"/>
        <w:jc w:val="both"/>
        <w:rPr>
          <w:rFonts w:ascii="Times New Roman" w:hAnsi="Times New Roman" w:cs="Times New Roman"/>
          <w:bCs/>
        </w:rPr>
      </w:pPr>
      <w:r w:rsidRPr="00536311">
        <w:rPr>
          <w:rFonts w:ascii="Times New Roman" w:hAnsi="Times New Roman" w:cs="Times New Roman"/>
          <w:bCs/>
        </w:rPr>
        <w:t>zmiany Wykonawcy, gdy wynika ona z sukcesji uniwersalnej lub częściowej w prawa i obowiązki pierwotnego wykonawcy, w wyniku restrukturyzacji, w tym przejęcia, połączenia, nabycia lub upadłości, przez innego wykonawcę, który spełnia pierwotnie ustalone kryteria kwalifikacji podmiotowej, pod warunkiem że nie pociąga to za sobą innych istotnych modyfikacji umowy i nie ma na celu obejścia zasad, wynikających z niniejszego zapytania ofertowego, umowy o dofinansowanie oraz postanowień Wytycznych, do których odwołuje umowa o dofinansowanie.</w:t>
      </w:r>
    </w:p>
    <w:p w:rsidR="00F95967" w:rsidRPr="00536311" w:rsidRDefault="00F95967" w:rsidP="00F95967">
      <w:pPr>
        <w:pStyle w:val="Akapitzlist"/>
        <w:numPr>
          <w:ilvl w:val="0"/>
          <w:numId w:val="57"/>
        </w:numPr>
        <w:ind w:left="567" w:hanging="283"/>
        <w:jc w:val="both"/>
        <w:rPr>
          <w:rFonts w:ascii="Times New Roman" w:hAnsi="Times New Roman" w:cs="Times New Roman"/>
          <w:bCs/>
        </w:rPr>
      </w:pPr>
      <w:r w:rsidRPr="00536311">
        <w:rPr>
          <w:rFonts w:ascii="Times New Roman" w:hAnsi="Times New Roman" w:cs="Times New Roman"/>
          <w:bCs/>
        </w:rPr>
        <w:t>zmiany warunków realizacji zamówienia w zakresie obowiązku Wykonawcy zrealizowania walidacji i certyfikacji kwalifikacji rynkowej włączonej do ZRK. W przypadku gdy Zamawiający uzna za realne, że jedna lub więcej kwalifikacji nie zostanie włączona do ZRK w okresie realizacji umowy, może zobowiązać Wykonawcę do zrealizowania walidacji i certyfikacji kwalifikacji rynkowej niewłączonej do ZRK, na warunkach nie gorszych niż opisane w treści Zapytania ofertowego. Ponadto walidacja i certyfikacja będzie musiała spełniać warunki uznawalności opisane w Załączniku nr 8 do Wytycznych w zakresie monitorowania postępu rzeczowego realizacji programów operacyjnych na lata 2014-2020.</w:t>
      </w:r>
    </w:p>
    <w:p w:rsidR="00F95967" w:rsidRPr="00536311" w:rsidRDefault="00F95967" w:rsidP="00F95967">
      <w:pPr>
        <w:pStyle w:val="Akapitzlist"/>
        <w:numPr>
          <w:ilvl w:val="0"/>
          <w:numId w:val="57"/>
        </w:numPr>
        <w:ind w:left="567" w:hanging="283"/>
        <w:jc w:val="both"/>
        <w:rPr>
          <w:rFonts w:ascii="Times New Roman" w:hAnsi="Times New Roman" w:cs="Times New Roman"/>
          <w:bCs/>
        </w:rPr>
      </w:pPr>
      <w:r w:rsidRPr="00536311">
        <w:rPr>
          <w:rFonts w:ascii="Times New Roman" w:hAnsi="Times New Roman" w:cs="Times New Roman"/>
          <w:bCs/>
        </w:rPr>
        <w:t>zmiany warunków i terminów płatności wynagrodzenia w przypadku gdy zmiany te wynikać będą z przyczyn niezależnych od Wykonawcy; wystąpienia siły wyższej. Przez siłę wyższą Zamawiający będzie rozumiał nieprzewidywalną, wyjątkową sytuację lub takie zdarzenie będące poza kontrolą stron niniejszej Umowy, które uniemożliwiają którejkolwiek z nich wywiązanie się ze swoich obowiązków na podstawie niniejszej Umowy, i które nie były wynikiem błędu lub zaniedbania po ich stronie i których nie można było uniknąć przez postępowanie z odpowiednią i uzasadnioną należytą starannością.</w:t>
      </w:r>
    </w:p>
    <w:p w:rsidR="00F95967" w:rsidRPr="00536311" w:rsidRDefault="00F95967" w:rsidP="00F95967">
      <w:pPr>
        <w:tabs>
          <w:tab w:val="left" w:pos="5386"/>
        </w:tabs>
        <w:spacing w:after="80"/>
        <w:jc w:val="center"/>
        <w:rPr>
          <w:rFonts w:ascii="Times New Roman" w:hAnsi="Times New Roman" w:cs="Times New Roman"/>
          <w:b/>
          <w:bCs/>
        </w:rPr>
      </w:pPr>
      <w:r w:rsidRPr="00536311">
        <w:rPr>
          <w:rFonts w:ascii="Times New Roman" w:hAnsi="Times New Roman" w:cs="Times New Roman"/>
          <w:b/>
          <w:bCs/>
        </w:rPr>
        <w:t>23.Klauzula informacyjna</w:t>
      </w:r>
    </w:p>
    <w:p w:rsidR="00F95967" w:rsidRPr="00536311" w:rsidRDefault="00F95967" w:rsidP="004C545B">
      <w:pPr>
        <w:tabs>
          <w:tab w:val="left" w:pos="5386"/>
        </w:tabs>
        <w:spacing w:after="80"/>
        <w:jc w:val="both"/>
        <w:rPr>
          <w:rFonts w:ascii="Times New Roman" w:hAnsi="Times New Roman" w:cs="Times New Roman"/>
        </w:rPr>
      </w:pPr>
      <w:r w:rsidRPr="00536311">
        <w:rPr>
          <w:rFonts w:ascii="Times New Roman" w:hAnsi="Times New Roman" w:cs="Times New Roman"/>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F95967" w:rsidRPr="004C545B" w:rsidRDefault="00F95967" w:rsidP="004C545B">
      <w:pPr>
        <w:numPr>
          <w:ilvl w:val="0"/>
          <w:numId w:val="48"/>
        </w:numPr>
        <w:tabs>
          <w:tab w:val="left" w:pos="284"/>
        </w:tabs>
        <w:spacing w:after="80"/>
        <w:ind w:left="0" w:firstLine="0"/>
        <w:jc w:val="both"/>
        <w:rPr>
          <w:rFonts w:ascii="Times New Roman" w:hAnsi="Times New Roman" w:cs="Times New Roman"/>
          <w:i/>
        </w:rPr>
      </w:pPr>
      <w:r w:rsidRPr="00536311">
        <w:rPr>
          <w:rFonts w:ascii="Times New Roman" w:hAnsi="Times New Roman" w:cs="Times New Roman"/>
          <w:lang w:val="x-none"/>
        </w:rPr>
        <w:t xml:space="preserve">administratorem Pani/Pana danych osobowych jest </w:t>
      </w:r>
      <w:r w:rsidR="004C545B" w:rsidRPr="004C545B">
        <w:rPr>
          <w:rFonts w:ascii="Times New Roman" w:hAnsi="Times New Roman" w:cs="Times New Roman"/>
          <w:i/>
        </w:rPr>
        <w:t>WYŻSZA SZKOŁA GOSPODARKI EUROREGIONALNEJ IM. ALCIDE DE GASPERI, Sienkiewicza 4, 05-410 Józefów, NIP 5321823156,</w:t>
      </w:r>
    </w:p>
    <w:p w:rsidR="00F95967" w:rsidRPr="004C545B" w:rsidRDefault="00F95967" w:rsidP="004C545B">
      <w:pPr>
        <w:numPr>
          <w:ilvl w:val="0"/>
          <w:numId w:val="48"/>
        </w:numPr>
        <w:tabs>
          <w:tab w:val="left" w:pos="284"/>
        </w:tabs>
        <w:spacing w:after="80"/>
        <w:ind w:left="0" w:firstLine="0"/>
        <w:jc w:val="both"/>
        <w:rPr>
          <w:rFonts w:ascii="Times New Roman" w:hAnsi="Times New Roman" w:cs="Times New Roman"/>
        </w:rPr>
      </w:pPr>
      <w:r w:rsidRPr="00536311">
        <w:rPr>
          <w:rFonts w:ascii="Times New Roman" w:hAnsi="Times New Roman" w:cs="Times New Roman"/>
          <w:lang w:val="x-none"/>
        </w:rPr>
        <w:t xml:space="preserve">inspektorem ochrony danych jest </w:t>
      </w:r>
      <w:r w:rsidR="004C545B" w:rsidRPr="004C545B">
        <w:rPr>
          <w:rFonts w:ascii="Times New Roman" w:hAnsi="Times New Roman" w:cs="Times New Roman"/>
        </w:rPr>
        <w:t>Wojciech Sitek, kontakt: ws@wsge.edu.pl</w:t>
      </w:r>
    </w:p>
    <w:p w:rsidR="00F95967" w:rsidRPr="00536311" w:rsidRDefault="00F95967" w:rsidP="007566DC">
      <w:pPr>
        <w:numPr>
          <w:ilvl w:val="0"/>
          <w:numId w:val="48"/>
        </w:numPr>
        <w:tabs>
          <w:tab w:val="left" w:pos="5386"/>
        </w:tabs>
        <w:spacing w:after="80"/>
        <w:ind w:left="284" w:hanging="284"/>
        <w:jc w:val="both"/>
        <w:rPr>
          <w:rFonts w:ascii="Times New Roman" w:hAnsi="Times New Roman" w:cs="Times New Roman"/>
          <w:lang w:val="x-none"/>
        </w:rPr>
      </w:pPr>
      <w:r w:rsidRPr="00536311">
        <w:rPr>
          <w:rFonts w:ascii="Times New Roman" w:hAnsi="Times New Roman" w:cs="Times New Roman"/>
          <w:lang w:val="x-none"/>
        </w:rPr>
        <w:t>Pani/Pana dane osobowe przetwarzane będą na podstawie art. 6 ust. 1 lit. c RODO w celu związanym z</w:t>
      </w:r>
      <w:r w:rsidRPr="00536311">
        <w:rPr>
          <w:rFonts w:ascii="Times New Roman" w:hAnsi="Times New Roman" w:cs="Times New Roman"/>
        </w:rPr>
        <w:t xml:space="preserve"> </w:t>
      </w:r>
      <w:r w:rsidRPr="00536311">
        <w:rPr>
          <w:rFonts w:ascii="Times New Roman" w:hAnsi="Times New Roman" w:cs="Times New Roman"/>
          <w:lang w:val="x-none"/>
        </w:rPr>
        <w:t>postępowaniem o</w:t>
      </w:r>
      <w:r w:rsidRPr="00536311">
        <w:rPr>
          <w:rFonts w:ascii="Times New Roman" w:hAnsi="Times New Roman" w:cs="Times New Roman"/>
        </w:rPr>
        <w:t xml:space="preserve"> </w:t>
      </w:r>
      <w:r w:rsidRPr="00536311">
        <w:rPr>
          <w:rFonts w:ascii="Times New Roman" w:hAnsi="Times New Roman" w:cs="Times New Roman"/>
          <w:lang w:val="x-none"/>
        </w:rPr>
        <w:t>udzielenie zamówienia publicznego pod nazwą:</w:t>
      </w:r>
      <w:r w:rsidRPr="00536311">
        <w:rPr>
          <w:rFonts w:ascii="Times New Roman" w:hAnsi="Times New Roman" w:cs="Times New Roman"/>
        </w:rPr>
        <w:t xml:space="preserve"> </w:t>
      </w:r>
      <w:r w:rsidRPr="00536311">
        <w:rPr>
          <w:rFonts w:ascii="Times New Roman" w:hAnsi="Times New Roman" w:cs="Times New Roman"/>
          <w:lang w:val="x-none"/>
        </w:rPr>
        <w:t>Zrealizowanie usługi walidacji i certyfikacji kwalifikacji rynkowych w projekcie:</w:t>
      </w:r>
      <w:r w:rsidRPr="00536311">
        <w:rPr>
          <w:rFonts w:ascii="Times New Roman" w:hAnsi="Times New Roman" w:cs="Times New Roman"/>
        </w:rPr>
        <w:t xml:space="preserve"> </w:t>
      </w:r>
      <w:r w:rsidRPr="00536311">
        <w:rPr>
          <w:rFonts w:ascii="Times New Roman" w:hAnsi="Times New Roman" w:cs="Times New Roman"/>
          <w:lang w:val="x-none"/>
        </w:rPr>
        <w:t>„</w:t>
      </w:r>
      <w:r w:rsidR="007566DC" w:rsidRPr="007566DC">
        <w:rPr>
          <w:rFonts w:ascii="Times New Roman" w:hAnsi="Times New Roman" w:cs="Times New Roman"/>
          <w:lang w:val="x-none"/>
        </w:rPr>
        <w:t>Wykwalifikowana kadra dla sektora nowoczesnych usług biznesowych</w:t>
      </w:r>
      <w:r w:rsidRPr="00536311">
        <w:rPr>
          <w:rFonts w:ascii="Times New Roman" w:hAnsi="Times New Roman" w:cs="Times New Roman"/>
          <w:lang w:val="x-none"/>
        </w:rPr>
        <w:t>”;</w:t>
      </w:r>
    </w:p>
    <w:p w:rsidR="00F95967" w:rsidRPr="00536311" w:rsidRDefault="00F95967" w:rsidP="00F95967">
      <w:pPr>
        <w:numPr>
          <w:ilvl w:val="0"/>
          <w:numId w:val="48"/>
        </w:numPr>
        <w:tabs>
          <w:tab w:val="left" w:pos="5386"/>
        </w:tabs>
        <w:spacing w:after="80"/>
        <w:ind w:left="284" w:hanging="294"/>
        <w:jc w:val="both"/>
        <w:rPr>
          <w:rFonts w:ascii="Times New Roman" w:hAnsi="Times New Roman" w:cs="Times New Roman"/>
          <w:i/>
          <w:lang w:val="x-none"/>
        </w:rPr>
      </w:pPr>
      <w:r w:rsidRPr="00536311">
        <w:rPr>
          <w:rFonts w:ascii="Times New Roman" w:hAnsi="Times New Roman" w:cs="Times New Roman"/>
          <w:lang w:val="x-none"/>
        </w:rPr>
        <w:t xml:space="preserve">odbiorcami Pani/Pana danych osobowych będą osoby lub podmioty, którym udostępniona zostanie dokumentacja postępowania w oparciu o </w:t>
      </w:r>
      <w:r w:rsidRPr="00536311">
        <w:rPr>
          <w:rFonts w:ascii="Times New Roman" w:hAnsi="Times New Roman" w:cs="Times New Roman"/>
        </w:rPr>
        <w:t>zawartą przez Zamawiającego umowę o dofinansowanie w tym: Instytucji Zarządzającej/ Pośredniczącej oraz organom kontroli państwowej i samorządowej</w:t>
      </w:r>
      <w:r w:rsidRPr="00536311">
        <w:rPr>
          <w:rFonts w:ascii="Times New Roman" w:hAnsi="Times New Roman" w:cs="Times New Roman"/>
          <w:lang w:val="x-none"/>
        </w:rPr>
        <w:t>;</w:t>
      </w:r>
    </w:p>
    <w:p w:rsidR="00F95967" w:rsidRPr="00536311" w:rsidRDefault="00F95967" w:rsidP="00F95967">
      <w:pPr>
        <w:numPr>
          <w:ilvl w:val="0"/>
          <w:numId w:val="48"/>
        </w:numPr>
        <w:tabs>
          <w:tab w:val="left" w:pos="5386"/>
        </w:tabs>
        <w:spacing w:after="80"/>
        <w:ind w:left="284" w:hanging="294"/>
        <w:jc w:val="both"/>
        <w:rPr>
          <w:rFonts w:ascii="Times New Roman" w:hAnsi="Times New Roman" w:cs="Times New Roman"/>
          <w:i/>
          <w:lang w:val="x-none"/>
        </w:rPr>
      </w:pPr>
      <w:r w:rsidRPr="00536311">
        <w:rPr>
          <w:rFonts w:ascii="Times New Roman" w:hAnsi="Times New Roman" w:cs="Times New Roman"/>
          <w:lang w:val="x-none"/>
        </w:rPr>
        <w:t>Pani/Pana dane osobowe będą przechowywane przez okres dwóch lat od dnia 31 grudnia roku następującego po złożeniu do Komisji Europejskiej zestawienia wydatków, w którym ujęto ostateczne wydatki dotyczące zakończonego Projektu;</w:t>
      </w:r>
    </w:p>
    <w:p w:rsidR="00F95967" w:rsidRPr="00536311" w:rsidRDefault="00F95967" w:rsidP="00F95967">
      <w:pPr>
        <w:numPr>
          <w:ilvl w:val="0"/>
          <w:numId w:val="48"/>
        </w:numPr>
        <w:tabs>
          <w:tab w:val="left" w:pos="5386"/>
        </w:tabs>
        <w:spacing w:after="80"/>
        <w:ind w:left="284" w:hanging="294"/>
        <w:jc w:val="both"/>
        <w:rPr>
          <w:rFonts w:ascii="Times New Roman" w:hAnsi="Times New Roman" w:cs="Times New Roman"/>
          <w:i/>
          <w:lang w:val="x-none"/>
        </w:rPr>
      </w:pPr>
      <w:r w:rsidRPr="00536311">
        <w:rPr>
          <w:rFonts w:ascii="Times New Roman" w:hAnsi="Times New Roman" w:cs="Times New Roman"/>
          <w:lang w:val="x-none"/>
        </w:rPr>
        <w:t>obowiązek podania przez Panią/Pana danych osobowych bezpośrednio Pani/Pana dotyczących jest wym</w:t>
      </w:r>
      <w:r w:rsidRPr="00536311">
        <w:rPr>
          <w:rFonts w:ascii="Times New Roman" w:hAnsi="Times New Roman" w:cs="Times New Roman"/>
        </w:rPr>
        <w:t>agane aby uczestniczyć w niniejszym postępowaniu o udzielenie zamówienia;</w:t>
      </w:r>
    </w:p>
    <w:p w:rsidR="00F95967" w:rsidRPr="00536311" w:rsidRDefault="00F95967" w:rsidP="00F95967">
      <w:pPr>
        <w:numPr>
          <w:ilvl w:val="0"/>
          <w:numId w:val="48"/>
        </w:numPr>
        <w:tabs>
          <w:tab w:val="left" w:pos="5386"/>
        </w:tabs>
        <w:spacing w:after="80"/>
        <w:ind w:left="284" w:hanging="294"/>
        <w:jc w:val="both"/>
        <w:rPr>
          <w:rFonts w:ascii="Times New Roman" w:hAnsi="Times New Roman" w:cs="Times New Roman"/>
          <w:i/>
          <w:lang w:val="x-none"/>
        </w:rPr>
      </w:pPr>
      <w:r w:rsidRPr="00536311">
        <w:rPr>
          <w:rFonts w:ascii="Times New Roman" w:hAnsi="Times New Roman" w:cs="Times New Roman"/>
          <w:lang w:val="x-none"/>
        </w:rPr>
        <w:t>w odniesieniu do Pani/Pana danych osobowych decyzje nie będą podejmowane w sposób zautomatyzowany, stosowanie do art. 22 RODO;</w:t>
      </w:r>
    </w:p>
    <w:p w:rsidR="00F95967" w:rsidRPr="00536311" w:rsidRDefault="00F95967" w:rsidP="00F95967">
      <w:pPr>
        <w:numPr>
          <w:ilvl w:val="0"/>
          <w:numId w:val="48"/>
        </w:numPr>
        <w:tabs>
          <w:tab w:val="left" w:pos="5386"/>
        </w:tabs>
        <w:spacing w:after="80"/>
        <w:ind w:left="284" w:hanging="294"/>
        <w:jc w:val="both"/>
        <w:rPr>
          <w:rFonts w:ascii="Times New Roman" w:hAnsi="Times New Roman" w:cs="Times New Roman"/>
          <w:i/>
          <w:lang w:val="x-none"/>
        </w:rPr>
      </w:pPr>
      <w:r w:rsidRPr="00536311">
        <w:rPr>
          <w:rFonts w:ascii="Times New Roman" w:hAnsi="Times New Roman" w:cs="Times New Roman"/>
          <w:lang w:val="x-none"/>
        </w:rPr>
        <w:t>posiada Pani/Pan:</w:t>
      </w:r>
    </w:p>
    <w:p w:rsidR="00F95967" w:rsidRPr="00536311" w:rsidRDefault="00F95967" w:rsidP="00F95967">
      <w:pPr>
        <w:numPr>
          <w:ilvl w:val="0"/>
          <w:numId w:val="49"/>
        </w:numPr>
        <w:tabs>
          <w:tab w:val="left" w:pos="5386"/>
        </w:tabs>
        <w:spacing w:after="80"/>
        <w:ind w:left="567" w:hanging="284"/>
        <w:jc w:val="both"/>
        <w:rPr>
          <w:rFonts w:ascii="Times New Roman" w:hAnsi="Times New Roman" w:cs="Times New Roman"/>
          <w:lang w:val="x-none"/>
        </w:rPr>
      </w:pPr>
      <w:r w:rsidRPr="00536311">
        <w:rPr>
          <w:rFonts w:ascii="Times New Roman" w:hAnsi="Times New Roman" w:cs="Times New Roman"/>
          <w:lang w:val="x-none"/>
        </w:rPr>
        <w:t>na podstawie art. 15 RODO prawo dostępu do danych osobowych Pani/Pana dotyczących;</w:t>
      </w:r>
    </w:p>
    <w:p w:rsidR="00F95967" w:rsidRPr="00536311" w:rsidRDefault="00F95967" w:rsidP="00F95967">
      <w:pPr>
        <w:numPr>
          <w:ilvl w:val="0"/>
          <w:numId w:val="49"/>
        </w:numPr>
        <w:tabs>
          <w:tab w:val="left" w:pos="5386"/>
        </w:tabs>
        <w:spacing w:after="80"/>
        <w:ind w:left="567" w:hanging="284"/>
        <w:jc w:val="both"/>
        <w:rPr>
          <w:rFonts w:ascii="Times New Roman" w:hAnsi="Times New Roman" w:cs="Times New Roman"/>
          <w:lang w:val="x-none"/>
        </w:rPr>
      </w:pPr>
      <w:r w:rsidRPr="00536311">
        <w:rPr>
          <w:rFonts w:ascii="Times New Roman" w:hAnsi="Times New Roman" w:cs="Times New Roman"/>
          <w:lang w:val="x-none"/>
        </w:rPr>
        <w:t>na podstawie art. 16 RODO prawo do sprostowania Pani/Pana danych osobowych;</w:t>
      </w:r>
    </w:p>
    <w:p w:rsidR="00F95967" w:rsidRPr="00536311" w:rsidRDefault="00F95967" w:rsidP="00F95967">
      <w:pPr>
        <w:numPr>
          <w:ilvl w:val="0"/>
          <w:numId w:val="49"/>
        </w:numPr>
        <w:tabs>
          <w:tab w:val="left" w:pos="5386"/>
        </w:tabs>
        <w:spacing w:after="80"/>
        <w:ind w:left="567" w:hanging="284"/>
        <w:jc w:val="both"/>
        <w:rPr>
          <w:rFonts w:ascii="Times New Roman" w:hAnsi="Times New Roman" w:cs="Times New Roman"/>
          <w:lang w:val="x-none"/>
        </w:rPr>
      </w:pPr>
      <w:r w:rsidRPr="00536311">
        <w:rPr>
          <w:rFonts w:ascii="Times New Roman" w:hAnsi="Times New Roman" w:cs="Times New Roman"/>
          <w:lang w:val="x-none"/>
        </w:rPr>
        <w:t>na podstawie art. 18 RODO prawo żądania od administratora ograniczenia przetwarzania danych osobowych z zastrzeżeniem przypadków, o których mowa w art. 18 ust. 2 RODO;</w:t>
      </w:r>
    </w:p>
    <w:p w:rsidR="00F95967" w:rsidRPr="00536311" w:rsidRDefault="00F95967" w:rsidP="00F95967">
      <w:pPr>
        <w:numPr>
          <w:ilvl w:val="0"/>
          <w:numId w:val="49"/>
        </w:numPr>
        <w:tabs>
          <w:tab w:val="left" w:pos="5386"/>
        </w:tabs>
        <w:spacing w:after="80"/>
        <w:ind w:left="567" w:hanging="284"/>
        <w:jc w:val="both"/>
        <w:rPr>
          <w:rFonts w:ascii="Times New Roman" w:hAnsi="Times New Roman" w:cs="Times New Roman"/>
          <w:i/>
          <w:lang w:val="x-none"/>
        </w:rPr>
      </w:pPr>
      <w:r w:rsidRPr="00536311">
        <w:rPr>
          <w:rFonts w:ascii="Times New Roman" w:hAnsi="Times New Roman" w:cs="Times New Roman"/>
          <w:lang w:val="x-none"/>
        </w:rPr>
        <w:t>prawo do wniesienia skargi do Prezesa Urzędu Ochrony Danych Osobowych, gdy uzna Pani/Pan, że przetwarzanie danych osobowych Pani/Pana dotyczących narusza przepisy RODO;</w:t>
      </w:r>
    </w:p>
    <w:p w:rsidR="00F95967" w:rsidRPr="00536311" w:rsidRDefault="00F95967" w:rsidP="00F95967">
      <w:pPr>
        <w:numPr>
          <w:ilvl w:val="0"/>
          <w:numId w:val="48"/>
        </w:numPr>
        <w:tabs>
          <w:tab w:val="left" w:pos="5386"/>
        </w:tabs>
        <w:spacing w:after="80"/>
        <w:ind w:left="284" w:hanging="294"/>
        <w:jc w:val="both"/>
        <w:rPr>
          <w:rFonts w:ascii="Times New Roman" w:hAnsi="Times New Roman" w:cs="Times New Roman"/>
          <w:i/>
          <w:lang w:val="x-none"/>
        </w:rPr>
      </w:pPr>
      <w:r w:rsidRPr="00536311">
        <w:rPr>
          <w:rFonts w:ascii="Times New Roman" w:hAnsi="Times New Roman" w:cs="Times New Roman"/>
          <w:lang w:val="x-none"/>
        </w:rPr>
        <w:t>nie przysługuje Pani/Panu:</w:t>
      </w:r>
    </w:p>
    <w:p w:rsidR="00F95967" w:rsidRPr="00536311" w:rsidRDefault="00F95967" w:rsidP="00F95967">
      <w:pPr>
        <w:numPr>
          <w:ilvl w:val="0"/>
          <w:numId w:val="50"/>
        </w:numPr>
        <w:tabs>
          <w:tab w:val="left" w:pos="5386"/>
        </w:tabs>
        <w:spacing w:after="80"/>
        <w:ind w:left="567" w:hanging="294"/>
        <w:jc w:val="both"/>
        <w:rPr>
          <w:rFonts w:ascii="Times New Roman" w:hAnsi="Times New Roman" w:cs="Times New Roman"/>
          <w:i/>
          <w:lang w:val="x-none"/>
        </w:rPr>
      </w:pPr>
      <w:r w:rsidRPr="00536311">
        <w:rPr>
          <w:rFonts w:ascii="Times New Roman" w:hAnsi="Times New Roman" w:cs="Times New Roman"/>
          <w:lang w:val="x-none"/>
        </w:rPr>
        <w:t>w związku z art. 17 ust. 3 lit. b, d lub e RODO prawo do usunięcia danych osobowych;</w:t>
      </w:r>
    </w:p>
    <w:p w:rsidR="00F95967" w:rsidRPr="00536311" w:rsidRDefault="00F95967" w:rsidP="00F95967">
      <w:pPr>
        <w:numPr>
          <w:ilvl w:val="0"/>
          <w:numId w:val="50"/>
        </w:numPr>
        <w:tabs>
          <w:tab w:val="left" w:pos="5386"/>
        </w:tabs>
        <w:spacing w:after="80"/>
        <w:ind w:left="567" w:hanging="294"/>
        <w:jc w:val="both"/>
        <w:rPr>
          <w:rFonts w:ascii="Times New Roman" w:hAnsi="Times New Roman" w:cs="Times New Roman"/>
          <w:i/>
          <w:lang w:val="x-none"/>
        </w:rPr>
      </w:pPr>
      <w:r w:rsidRPr="00536311">
        <w:rPr>
          <w:rFonts w:ascii="Times New Roman" w:hAnsi="Times New Roman" w:cs="Times New Roman"/>
          <w:lang w:val="x-none"/>
        </w:rPr>
        <w:t>prawo do przenoszenia danych osobowych, o którym mowa w art. 20 RODO;</w:t>
      </w:r>
    </w:p>
    <w:p w:rsidR="00F95967" w:rsidRPr="00536311" w:rsidRDefault="00F95967" w:rsidP="00F95967">
      <w:pPr>
        <w:numPr>
          <w:ilvl w:val="0"/>
          <w:numId w:val="50"/>
        </w:numPr>
        <w:tabs>
          <w:tab w:val="left" w:pos="5386"/>
        </w:tabs>
        <w:spacing w:after="80"/>
        <w:ind w:left="567" w:hanging="294"/>
        <w:jc w:val="both"/>
        <w:rPr>
          <w:rFonts w:ascii="Times New Roman" w:hAnsi="Times New Roman" w:cs="Times New Roman"/>
          <w:i/>
          <w:lang w:val="x-none"/>
        </w:rPr>
      </w:pPr>
      <w:r w:rsidRPr="00536311">
        <w:rPr>
          <w:rFonts w:ascii="Times New Roman" w:hAnsi="Times New Roman" w:cs="Times New Roman"/>
          <w:lang w:val="x-none"/>
        </w:rPr>
        <w:t>na podstawie art. 21 RODO prawo sprzeciwu, wobec przetwarzania danych osobowych, gdyż podstawą prawną przetwarzania Pani/Pana danych osobowych jest art. 6 ust. 1 lit. c RODO.</w:t>
      </w:r>
    </w:p>
    <w:p w:rsidR="00F95967" w:rsidRPr="00536311" w:rsidRDefault="00F95967" w:rsidP="00F95967">
      <w:pPr>
        <w:numPr>
          <w:ilvl w:val="0"/>
          <w:numId w:val="48"/>
        </w:numPr>
        <w:tabs>
          <w:tab w:val="left" w:pos="5386"/>
        </w:tabs>
        <w:spacing w:after="80"/>
        <w:ind w:left="426" w:hanging="436"/>
        <w:jc w:val="both"/>
        <w:rPr>
          <w:rFonts w:ascii="Times New Roman" w:hAnsi="Times New Roman" w:cs="Times New Roman"/>
          <w:lang w:val="x-none"/>
        </w:rPr>
      </w:pPr>
      <w:r w:rsidRPr="00536311">
        <w:rPr>
          <w:rFonts w:ascii="Times New Roman" w:hAnsi="Times New Roman" w:cs="Times New Roman"/>
          <w:lang w:val="x-none"/>
        </w:rPr>
        <w:t xml:space="preserve">W przypadku dojścia do zawarcia umowy dane osobowe osób fizycznych, w szczególności osób reprezentujących oraz wskazanych do kontaktu, związanych z wykonaniem umowy, pozyskane bezpośrednio lub pośrednio, będą przetwarzane przez Strony umowy w celu i okresie jej realizacji, a także w celach związanych z rozliczaniem umowy, celach archiwalnych oraz ustalenia i dochodzenia ewentualnych roszczeń w okresie przewidzianym przepisami prawa, na podstawie i w związku z realizacją obowiązków nałożonych na administratora danych przez te przepisy. Dane te nie będą przedmiotem sprzedaży i udostępniania podmiotom zewnętrznym, za wyjątkiem przypadków przewidzianych przepisami prawa, nie będą również przekazywane do państw trzecich i organizacji międzynarodowych. Mogą one zostać przekazane podmiotom współpracującym z </w:t>
      </w:r>
      <w:r w:rsidRPr="00536311">
        <w:rPr>
          <w:rFonts w:ascii="Times New Roman" w:hAnsi="Times New Roman" w:cs="Times New Roman"/>
        </w:rPr>
        <w:t>Zamawiającym</w:t>
      </w:r>
      <w:r w:rsidRPr="00536311">
        <w:rPr>
          <w:rFonts w:ascii="Times New Roman" w:hAnsi="Times New Roman" w:cs="Times New Roman"/>
          <w:lang w:val="x-none"/>
        </w:rPr>
        <w:t xml:space="preserve"> w oparciu o umowy powierzenia  zawarte zgodnie z 28 RODO, m.in. w związku ze wsparciem </w:t>
      </w:r>
      <w:r w:rsidRPr="00536311">
        <w:rPr>
          <w:rFonts w:ascii="Times New Roman" w:hAnsi="Times New Roman" w:cs="Times New Roman"/>
        </w:rPr>
        <w:t>informatycznym</w:t>
      </w:r>
      <w:r w:rsidRPr="00536311">
        <w:rPr>
          <w:rFonts w:ascii="Times New Roman" w:hAnsi="Times New Roman" w:cs="Times New Roman"/>
          <w:lang w:val="x-none"/>
        </w:rPr>
        <w:t>, czy obsługą korespondencji. W pozostałym zakresie zasady i sposób postępowania z danymi został opisany powyżej.</w:t>
      </w:r>
    </w:p>
    <w:p w:rsidR="00F95967" w:rsidRPr="00536311" w:rsidRDefault="00F95967" w:rsidP="00F95967">
      <w:pPr>
        <w:numPr>
          <w:ilvl w:val="0"/>
          <w:numId w:val="48"/>
        </w:numPr>
        <w:tabs>
          <w:tab w:val="left" w:pos="5386"/>
        </w:tabs>
        <w:spacing w:after="80"/>
        <w:ind w:left="426" w:hanging="436"/>
        <w:jc w:val="both"/>
        <w:rPr>
          <w:rFonts w:ascii="Times New Roman" w:hAnsi="Times New Roman" w:cs="Times New Roman"/>
          <w:lang w:val="x-none"/>
        </w:rPr>
      </w:pPr>
      <w:r w:rsidRPr="00536311">
        <w:rPr>
          <w:rFonts w:ascii="Times New Roman" w:hAnsi="Times New Roman" w:cs="Times New Roman"/>
          <w:lang w:val="x-none"/>
        </w:rPr>
        <w:t xml:space="preserve">Administrator danych zobowiązuje Panią/ Pana do poinformowania o zasadach i sposobie przetwarzania danych wszystkie osoby fizyczne zaangażowane w realizację umowy. </w:t>
      </w:r>
    </w:p>
    <w:p w:rsidR="00F95967" w:rsidRPr="00536311" w:rsidRDefault="00F95967" w:rsidP="00F95967">
      <w:pPr>
        <w:tabs>
          <w:tab w:val="left" w:pos="5386"/>
        </w:tabs>
        <w:spacing w:after="0"/>
        <w:jc w:val="both"/>
        <w:rPr>
          <w:rFonts w:ascii="Times New Roman" w:hAnsi="Times New Roman" w:cs="Times New Roman"/>
          <w:b/>
          <w:bCs/>
          <w:color w:val="000000" w:themeColor="text1"/>
        </w:rPr>
      </w:pPr>
    </w:p>
    <w:p w:rsidR="00F95967" w:rsidRPr="00536311" w:rsidRDefault="00F95967" w:rsidP="00F95967">
      <w:pPr>
        <w:tabs>
          <w:tab w:val="left" w:pos="5386"/>
        </w:tabs>
        <w:spacing w:after="0"/>
        <w:jc w:val="both"/>
        <w:rPr>
          <w:rFonts w:ascii="Times New Roman" w:hAnsi="Times New Roman" w:cs="Times New Roman"/>
          <w:b/>
          <w:bCs/>
          <w:color w:val="000000" w:themeColor="text1"/>
        </w:rPr>
      </w:pPr>
    </w:p>
    <w:p w:rsidR="00F95967" w:rsidRPr="00536311" w:rsidRDefault="00F95967" w:rsidP="00F95967">
      <w:pPr>
        <w:tabs>
          <w:tab w:val="left" w:pos="5386"/>
        </w:tabs>
        <w:spacing w:after="0"/>
        <w:jc w:val="both"/>
        <w:rPr>
          <w:rFonts w:ascii="Times New Roman" w:hAnsi="Times New Roman" w:cs="Times New Roman"/>
          <w:color w:val="000000" w:themeColor="text1"/>
        </w:rPr>
      </w:pPr>
      <w:r w:rsidRPr="00536311">
        <w:rPr>
          <w:rFonts w:ascii="Times New Roman" w:hAnsi="Times New Roman" w:cs="Times New Roman"/>
          <w:color w:val="000000" w:themeColor="text1"/>
        </w:rPr>
        <w:t>Załączniki:</w:t>
      </w:r>
    </w:p>
    <w:p w:rsidR="00F95967" w:rsidRPr="00536311" w:rsidRDefault="00F95967" w:rsidP="00F95967">
      <w:pPr>
        <w:pStyle w:val="Akapitzlist"/>
        <w:numPr>
          <w:ilvl w:val="0"/>
          <w:numId w:val="51"/>
        </w:numPr>
        <w:tabs>
          <w:tab w:val="left" w:pos="5386"/>
        </w:tabs>
        <w:spacing w:after="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Formularz ofertowy</w:t>
      </w:r>
    </w:p>
    <w:p w:rsidR="00F95967" w:rsidRPr="00536311" w:rsidRDefault="00F95967" w:rsidP="00F95967">
      <w:pPr>
        <w:pStyle w:val="Akapitzlist"/>
        <w:numPr>
          <w:ilvl w:val="0"/>
          <w:numId w:val="51"/>
        </w:numPr>
        <w:tabs>
          <w:tab w:val="left" w:pos="5386"/>
        </w:tabs>
        <w:spacing w:after="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Oświadczenie potwierdzające brak podstaw do wykluczenia</w:t>
      </w:r>
    </w:p>
    <w:p w:rsidR="00F95967" w:rsidRPr="00536311" w:rsidRDefault="00F95967" w:rsidP="00F95967">
      <w:pPr>
        <w:pStyle w:val="Akapitzlist"/>
        <w:numPr>
          <w:ilvl w:val="0"/>
          <w:numId w:val="51"/>
        </w:numPr>
        <w:tabs>
          <w:tab w:val="left" w:pos="5386"/>
        </w:tabs>
        <w:spacing w:after="0"/>
        <w:ind w:left="284"/>
        <w:jc w:val="both"/>
        <w:rPr>
          <w:rFonts w:ascii="Times New Roman" w:hAnsi="Times New Roman" w:cs="Times New Roman"/>
          <w:color w:val="000000" w:themeColor="text1"/>
        </w:rPr>
      </w:pPr>
      <w:r w:rsidRPr="00536311">
        <w:rPr>
          <w:rFonts w:ascii="Times New Roman" w:hAnsi="Times New Roman" w:cs="Times New Roman"/>
          <w:color w:val="000000" w:themeColor="text1"/>
        </w:rPr>
        <w:t>Wykaz usług</w:t>
      </w:r>
    </w:p>
    <w:p w:rsidR="00F95967" w:rsidRPr="00536311" w:rsidRDefault="00F95967" w:rsidP="00F95967">
      <w:pPr>
        <w:tabs>
          <w:tab w:val="left" w:pos="5386"/>
        </w:tabs>
        <w:spacing w:after="0"/>
        <w:jc w:val="both"/>
        <w:rPr>
          <w:rFonts w:ascii="Times New Roman" w:hAnsi="Times New Roman" w:cs="Times New Roman"/>
          <w:bCs/>
          <w:color w:val="000000" w:themeColor="text1"/>
        </w:rPr>
      </w:pPr>
    </w:p>
    <w:p w:rsidR="00F95967" w:rsidRPr="00536311" w:rsidRDefault="00F95967" w:rsidP="00F95967">
      <w:pPr>
        <w:tabs>
          <w:tab w:val="left" w:pos="5386"/>
        </w:tabs>
        <w:spacing w:after="80"/>
        <w:jc w:val="center"/>
        <w:rPr>
          <w:rFonts w:ascii="Times New Roman" w:hAnsi="Times New Roman" w:cs="Times New Roman"/>
          <w:b/>
        </w:rPr>
      </w:pPr>
    </w:p>
    <w:p w:rsidR="000215DC" w:rsidRPr="00536311" w:rsidRDefault="000215DC">
      <w:pPr>
        <w:rPr>
          <w:rFonts w:ascii="Times New Roman" w:hAnsi="Times New Roman" w:cs="Times New Roman"/>
        </w:rPr>
      </w:pPr>
    </w:p>
    <w:sectPr w:rsidR="000215DC" w:rsidRPr="00536311" w:rsidSect="00536311">
      <w:headerReference w:type="default" r:id="rId9"/>
      <w:pgSz w:w="11906" w:h="16838"/>
      <w:pgMar w:top="1510" w:right="1417" w:bottom="709"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311" w:rsidRDefault="00536311">
      <w:pPr>
        <w:spacing w:after="0" w:line="240" w:lineRule="auto"/>
      </w:pPr>
      <w:r>
        <w:separator/>
      </w:r>
    </w:p>
  </w:endnote>
  <w:endnote w:type="continuationSeparator" w:id="0">
    <w:p w:rsidR="00536311" w:rsidRDefault="00536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311" w:rsidRDefault="00536311">
      <w:pPr>
        <w:spacing w:after="0" w:line="240" w:lineRule="auto"/>
      </w:pPr>
      <w:r>
        <w:separator/>
      </w:r>
    </w:p>
  </w:footnote>
  <w:footnote w:type="continuationSeparator" w:id="0">
    <w:p w:rsidR="00536311" w:rsidRDefault="00536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311" w:rsidRPr="0085407A" w:rsidRDefault="00536311" w:rsidP="00FC0E9A">
    <w:pPr>
      <w:pStyle w:val="Nagwek"/>
      <w:rPr>
        <w:lang w:eastAsia="en-US"/>
      </w:rPr>
    </w:pPr>
    <w:r w:rsidRPr="0085407A">
      <w:rPr>
        <w:noProof/>
      </w:rPr>
      <w:drawing>
        <wp:inline distT="0" distB="0" distL="0" distR="0" wp14:anchorId="24D3C8CA" wp14:editId="6BCAC1E6">
          <wp:extent cx="5762625" cy="7334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33425"/>
                  </a:xfrm>
                  <a:prstGeom prst="rect">
                    <a:avLst/>
                  </a:prstGeom>
                  <a:noFill/>
                  <a:ln>
                    <a:noFill/>
                  </a:ln>
                </pic:spPr>
              </pic:pic>
            </a:graphicData>
          </a:graphic>
        </wp:inline>
      </w:drawing>
    </w:r>
  </w:p>
  <w:p w:rsidR="00536311" w:rsidRDefault="00536311" w:rsidP="00FC0E9A">
    <w:pPr>
      <w:tabs>
        <w:tab w:val="center" w:pos="4536"/>
        <w:tab w:val="right" w:pos="9072"/>
      </w:tabs>
      <w:jc w:val="center"/>
      <w:rPr>
        <w:lang w:eastAsia="en-US"/>
      </w:rPr>
    </w:pPr>
    <w:r w:rsidRPr="0069144F">
      <w:rPr>
        <w:lang w:eastAsia="en-US"/>
      </w:rPr>
      <w:t xml:space="preserve">Projekt „Wykwalifikowana kadra dla sektora nowoczesnych usług biznesowych” współfinansowany </w:t>
    </w:r>
    <w:r w:rsidRPr="0069144F">
      <w:rPr>
        <w:lang w:eastAsia="en-US"/>
      </w:rPr>
      <w:br/>
      <w:t>ze środków Unii Europejskiej w ramach Europejskiego Funduszu Społecznego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2CD"/>
    <w:multiLevelType w:val="hybridMultilevel"/>
    <w:tmpl w:val="7A7ED9F2"/>
    <w:lvl w:ilvl="0" w:tplc="2C7E67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7E44B3"/>
    <w:multiLevelType w:val="hybridMultilevel"/>
    <w:tmpl w:val="B8F8AAC2"/>
    <w:lvl w:ilvl="0" w:tplc="1E8C68D4">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40552D1"/>
    <w:multiLevelType w:val="hybridMultilevel"/>
    <w:tmpl w:val="83469558"/>
    <w:lvl w:ilvl="0" w:tplc="D688A786">
      <w:start w:val="1"/>
      <w:numFmt w:val="lowerLetter"/>
      <w:lvlText w:val="%1)"/>
      <w:lvlJc w:val="left"/>
      <w:pPr>
        <w:ind w:left="1146" w:hanging="360"/>
      </w:pPr>
      <w:rPr>
        <w:i w:val="0"/>
        <w:color w:val="auto"/>
      </w:rPr>
    </w:lvl>
    <w:lvl w:ilvl="1" w:tplc="04150003">
      <w:numFmt w:val="decimal"/>
      <w:lvlText w:val="o"/>
      <w:lvlJc w:val="left"/>
      <w:pPr>
        <w:ind w:left="1866" w:hanging="360"/>
      </w:pPr>
      <w:rPr>
        <w:rFonts w:ascii="Courier New" w:hAnsi="Courier New" w:cs="Courier New" w:hint="default"/>
      </w:rPr>
    </w:lvl>
    <w:lvl w:ilvl="2" w:tplc="04150005">
      <w:numFmt w:val="decimal"/>
      <w:lvlText w:val=""/>
      <w:lvlJc w:val="left"/>
      <w:pPr>
        <w:ind w:left="2586" w:hanging="360"/>
      </w:pPr>
      <w:rPr>
        <w:rFonts w:ascii="Wingdings" w:hAnsi="Wingdings" w:hint="default"/>
      </w:rPr>
    </w:lvl>
    <w:lvl w:ilvl="3" w:tplc="04150001">
      <w:numFmt w:val="decimal"/>
      <w:lvlText w:val=""/>
      <w:lvlJc w:val="left"/>
      <w:pPr>
        <w:ind w:left="3306" w:hanging="360"/>
      </w:pPr>
      <w:rPr>
        <w:rFonts w:ascii="Symbol" w:hAnsi="Symbol" w:hint="default"/>
      </w:rPr>
    </w:lvl>
    <w:lvl w:ilvl="4" w:tplc="04150003">
      <w:numFmt w:val="decimal"/>
      <w:lvlText w:val="o"/>
      <w:lvlJc w:val="left"/>
      <w:pPr>
        <w:ind w:left="4026" w:hanging="360"/>
      </w:pPr>
      <w:rPr>
        <w:rFonts w:ascii="Courier New" w:hAnsi="Courier New" w:cs="Courier New" w:hint="default"/>
      </w:rPr>
    </w:lvl>
    <w:lvl w:ilvl="5" w:tplc="04150005">
      <w:numFmt w:val="decimal"/>
      <w:lvlText w:val=""/>
      <w:lvlJc w:val="left"/>
      <w:pPr>
        <w:ind w:left="4746" w:hanging="360"/>
      </w:pPr>
      <w:rPr>
        <w:rFonts w:ascii="Wingdings" w:hAnsi="Wingdings" w:hint="default"/>
      </w:rPr>
    </w:lvl>
    <w:lvl w:ilvl="6" w:tplc="04150001">
      <w:numFmt w:val="decimal"/>
      <w:lvlText w:val=""/>
      <w:lvlJc w:val="left"/>
      <w:pPr>
        <w:ind w:left="5466" w:hanging="360"/>
      </w:pPr>
      <w:rPr>
        <w:rFonts w:ascii="Symbol" w:hAnsi="Symbol" w:hint="default"/>
      </w:rPr>
    </w:lvl>
    <w:lvl w:ilvl="7" w:tplc="04150003">
      <w:numFmt w:val="decimal"/>
      <w:lvlText w:val="o"/>
      <w:lvlJc w:val="left"/>
      <w:pPr>
        <w:ind w:left="6186" w:hanging="360"/>
      </w:pPr>
      <w:rPr>
        <w:rFonts w:ascii="Courier New" w:hAnsi="Courier New" w:cs="Courier New" w:hint="default"/>
      </w:rPr>
    </w:lvl>
    <w:lvl w:ilvl="8" w:tplc="04150005">
      <w:numFmt w:val="decimal"/>
      <w:lvlText w:val=""/>
      <w:lvlJc w:val="left"/>
      <w:pPr>
        <w:ind w:left="6906" w:hanging="360"/>
      </w:pPr>
      <w:rPr>
        <w:rFonts w:ascii="Wingdings" w:hAnsi="Wingdings" w:hint="default"/>
      </w:rPr>
    </w:lvl>
  </w:abstractNum>
  <w:abstractNum w:abstractNumId="3" w15:restartNumberingAfterBreak="0">
    <w:nsid w:val="04445CDA"/>
    <w:multiLevelType w:val="hybridMultilevel"/>
    <w:tmpl w:val="D12E5B8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4AF6C93"/>
    <w:multiLevelType w:val="hybridMultilevel"/>
    <w:tmpl w:val="93EE801C"/>
    <w:lvl w:ilvl="0" w:tplc="24E8644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1E5F25"/>
    <w:multiLevelType w:val="hybridMultilevel"/>
    <w:tmpl w:val="AF5CE4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7161523"/>
    <w:multiLevelType w:val="hybridMultilevel"/>
    <w:tmpl w:val="B4DA8514"/>
    <w:lvl w:ilvl="0" w:tplc="2C7E67D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214322"/>
    <w:multiLevelType w:val="hybridMultilevel"/>
    <w:tmpl w:val="88025E0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AE10DF1"/>
    <w:multiLevelType w:val="hybridMultilevel"/>
    <w:tmpl w:val="4FBC5C60"/>
    <w:lvl w:ilvl="0" w:tplc="2C7E67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E043F6"/>
    <w:multiLevelType w:val="hybridMultilevel"/>
    <w:tmpl w:val="C486032A"/>
    <w:lvl w:ilvl="0" w:tplc="0415000F">
      <w:start w:val="1"/>
      <w:numFmt w:val="decimal"/>
      <w:lvlText w:val="%1."/>
      <w:lvlJc w:val="left"/>
      <w:pPr>
        <w:ind w:left="720" w:hanging="360"/>
      </w:pPr>
    </w:lvl>
    <w:lvl w:ilvl="1" w:tplc="C4DA91A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62108E"/>
    <w:multiLevelType w:val="hybridMultilevel"/>
    <w:tmpl w:val="D12E5B8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0E225535"/>
    <w:multiLevelType w:val="hybridMultilevel"/>
    <w:tmpl w:val="D12E5B8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FF26EC2"/>
    <w:multiLevelType w:val="hybridMultilevel"/>
    <w:tmpl w:val="B4DA8514"/>
    <w:lvl w:ilvl="0" w:tplc="2C7E67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5366D6"/>
    <w:multiLevelType w:val="hybridMultilevel"/>
    <w:tmpl w:val="C486032A"/>
    <w:lvl w:ilvl="0" w:tplc="0415000F">
      <w:start w:val="1"/>
      <w:numFmt w:val="decimal"/>
      <w:lvlText w:val="%1."/>
      <w:lvlJc w:val="left"/>
      <w:pPr>
        <w:ind w:left="720" w:hanging="360"/>
      </w:pPr>
    </w:lvl>
    <w:lvl w:ilvl="1" w:tplc="C4DA91A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801DB4"/>
    <w:multiLevelType w:val="hybridMultilevel"/>
    <w:tmpl w:val="5FF230C2"/>
    <w:lvl w:ilvl="0" w:tplc="10308890">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61960D4"/>
    <w:multiLevelType w:val="hybridMultilevel"/>
    <w:tmpl w:val="C3C6F4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2E4359"/>
    <w:multiLevelType w:val="hybridMultilevel"/>
    <w:tmpl w:val="B4DA8514"/>
    <w:lvl w:ilvl="0" w:tplc="2C7E67D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B50F7B"/>
    <w:multiLevelType w:val="hybridMultilevel"/>
    <w:tmpl w:val="BFC22768"/>
    <w:lvl w:ilvl="0" w:tplc="2C7E67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5D3696"/>
    <w:multiLevelType w:val="hybridMultilevel"/>
    <w:tmpl w:val="B4DA8514"/>
    <w:lvl w:ilvl="0" w:tplc="2C7E67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9E0B07"/>
    <w:multiLevelType w:val="hybridMultilevel"/>
    <w:tmpl w:val="1DD839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712161"/>
    <w:multiLevelType w:val="hybridMultilevel"/>
    <w:tmpl w:val="93EE801C"/>
    <w:lvl w:ilvl="0" w:tplc="24E8644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770E26"/>
    <w:multiLevelType w:val="hybridMultilevel"/>
    <w:tmpl w:val="FF7E1FD8"/>
    <w:lvl w:ilvl="0" w:tplc="8248873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1F053C45"/>
    <w:multiLevelType w:val="hybridMultilevel"/>
    <w:tmpl w:val="8A76520C"/>
    <w:lvl w:ilvl="0" w:tplc="0FD0FD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1C1A29"/>
    <w:multiLevelType w:val="hybridMultilevel"/>
    <w:tmpl w:val="BFC22768"/>
    <w:lvl w:ilvl="0" w:tplc="2C7E67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955596"/>
    <w:multiLevelType w:val="multilevel"/>
    <w:tmpl w:val="4E7A21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10564C3"/>
    <w:multiLevelType w:val="hybridMultilevel"/>
    <w:tmpl w:val="A2FE9B8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23511753"/>
    <w:multiLevelType w:val="hybridMultilevel"/>
    <w:tmpl w:val="0908B790"/>
    <w:lvl w:ilvl="0" w:tplc="1E8C68D4">
      <w:start w:val="1"/>
      <w:numFmt w:val="lowerLetter"/>
      <w:lvlText w:val="%1)"/>
      <w:lvlJc w:val="left"/>
      <w:pPr>
        <w:ind w:left="1004" w:hanging="360"/>
      </w:pPr>
      <w:rPr>
        <w:rFonts w:hint="default"/>
        <w:b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25526EC3"/>
    <w:multiLevelType w:val="hybridMultilevel"/>
    <w:tmpl w:val="22B837E4"/>
    <w:lvl w:ilvl="0" w:tplc="B0400FA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6EF4CAF"/>
    <w:multiLevelType w:val="hybridMultilevel"/>
    <w:tmpl w:val="FF7E1FD8"/>
    <w:lvl w:ilvl="0" w:tplc="8248873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82126CD"/>
    <w:multiLevelType w:val="hybridMultilevel"/>
    <w:tmpl w:val="101E9F0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2B1B6431"/>
    <w:multiLevelType w:val="multilevel"/>
    <w:tmpl w:val="71E281CA"/>
    <w:lvl w:ilvl="0">
      <w:start w:val="1"/>
      <w:numFmt w:val="decimal"/>
      <w:lvlText w:val="%1."/>
      <w:lvlJc w:val="left"/>
      <w:pPr>
        <w:ind w:left="2345" w:hanging="360"/>
      </w:pPr>
      <w:rPr>
        <w:rFonts w:hint="default"/>
      </w:rPr>
    </w:lvl>
    <w:lvl w:ilvl="1">
      <w:start w:val="3"/>
      <w:numFmt w:val="decimal"/>
      <w:isLgl/>
      <w:lvlText w:val="%1.%2."/>
      <w:lvlJc w:val="left"/>
      <w:pPr>
        <w:ind w:left="2705" w:hanging="720"/>
      </w:pPr>
      <w:rPr>
        <w:rFonts w:hint="default"/>
      </w:rPr>
    </w:lvl>
    <w:lvl w:ilvl="2">
      <w:start w:val="1"/>
      <w:numFmt w:val="decimal"/>
      <w:isLgl/>
      <w:lvlText w:val="%1.%2.%3."/>
      <w:lvlJc w:val="left"/>
      <w:pPr>
        <w:ind w:left="3065" w:hanging="108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425" w:hanging="1440"/>
      </w:pPr>
      <w:rPr>
        <w:rFonts w:hint="default"/>
      </w:rPr>
    </w:lvl>
    <w:lvl w:ilvl="5">
      <w:start w:val="1"/>
      <w:numFmt w:val="decimal"/>
      <w:isLgl/>
      <w:lvlText w:val="%1.%2.%3.%4.%5.%6."/>
      <w:lvlJc w:val="left"/>
      <w:pPr>
        <w:ind w:left="3785" w:hanging="180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4145" w:hanging="2160"/>
      </w:pPr>
      <w:rPr>
        <w:rFonts w:hint="default"/>
      </w:rPr>
    </w:lvl>
    <w:lvl w:ilvl="8">
      <w:start w:val="1"/>
      <w:numFmt w:val="decimal"/>
      <w:isLgl/>
      <w:lvlText w:val="%1.%2.%3.%4.%5.%6.%7.%8.%9."/>
      <w:lvlJc w:val="left"/>
      <w:pPr>
        <w:ind w:left="4505" w:hanging="2520"/>
      </w:pPr>
      <w:rPr>
        <w:rFonts w:hint="default"/>
      </w:rPr>
    </w:lvl>
  </w:abstractNum>
  <w:abstractNum w:abstractNumId="31" w15:restartNumberingAfterBreak="0">
    <w:nsid w:val="2CDB19F7"/>
    <w:multiLevelType w:val="hybridMultilevel"/>
    <w:tmpl w:val="B4DA8514"/>
    <w:lvl w:ilvl="0" w:tplc="2C7E67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C2743E"/>
    <w:multiLevelType w:val="hybridMultilevel"/>
    <w:tmpl w:val="7A7ED9F2"/>
    <w:lvl w:ilvl="0" w:tplc="2C7E67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1C22BFB"/>
    <w:multiLevelType w:val="hybridMultilevel"/>
    <w:tmpl w:val="1C0E9D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31E37BDC"/>
    <w:multiLevelType w:val="hybridMultilevel"/>
    <w:tmpl w:val="FF7E1FD8"/>
    <w:lvl w:ilvl="0" w:tplc="8248873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35960261"/>
    <w:multiLevelType w:val="hybridMultilevel"/>
    <w:tmpl w:val="0908B790"/>
    <w:lvl w:ilvl="0" w:tplc="1E8C68D4">
      <w:start w:val="1"/>
      <w:numFmt w:val="lowerLetter"/>
      <w:lvlText w:val="%1)"/>
      <w:lvlJc w:val="left"/>
      <w:pPr>
        <w:ind w:left="1004" w:hanging="360"/>
      </w:pPr>
      <w:rPr>
        <w:rFonts w:hint="default"/>
        <w:b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37A90CE6"/>
    <w:multiLevelType w:val="hybridMultilevel"/>
    <w:tmpl w:val="D12E5B8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37BA0E58"/>
    <w:multiLevelType w:val="hybridMultilevel"/>
    <w:tmpl w:val="C13E1248"/>
    <w:lvl w:ilvl="0" w:tplc="24E86448">
      <w:start w:val="1"/>
      <w:numFmt w:val="decimal"/>
      <w:lvlText w:val="%1."/>
      <w:lvlJc w:val="left"/>
      <w:pPr>
        <w:ind w:left="720" w:hanging="360"/>
      </w:pPr>
      <w:rPr>
        <w:b w:val="0"/>
      </w:rPr>
    </w:lvl>
    <w:lvl w:ilvl="1" w:tplc="940C195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A0B0921"/>
    <w:multiLevelType w:val="hybridMultilevel"/>
    <w:tmpl w:val="BE124E60"/>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3F310340"/>
    <w:multiLevelType w:val="hybridMultilevel"/>
    <w:tmpl w:val="A372D63C"/>
    <w:lvl w:ilvl="0" w:tplc="3F30974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0" w15:restartNumberingAfterBreak="0">
    <w:nsid w:val="3F93188C"/>
    <w:multiLevelType w:val="hybridMultilevel"/>
    <w:tmpl w:val="5CD01ABA"/>
    <w:lvl w:ilvl="0" w:tplc="458A251E">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1AA5D1F"/>
    <w:multiLevelType w:val="hybridMultilevel"/>
    <w:tmpl w:val="7A7ED9F2"/>
    <w:lvl w:ilvl="0" w:tplc="2C7E67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1276BA"/>
    <w:multiLevelType w:val="hybridMultilevel"/>
    <w:tmpl w:val="4F7E2894"/>
    <w:lvl w:ilvl="0" w:tplc="30F6D784">
      <w:start w:val="1"/>
      <w:numFmt w:val="lowerLetter"/>
      <w:lvlText w:val="%1)"/>
      <w:lvlJc w:val="left"/>
      <w:pPr>
        <w:ind w:left="1146" w:hanging="360"/>
      </w:pPr>
      <w:rPr>
        <w:b w:val="0"/>
        <w:i w:val="0"/>
        <w:color w:val="auto"/>
      </w:rPr>
    </w:lvl>
    <w:lvl w:ilvl="1" w:tplc="04150003">
      <w:numFmt w:val="decimal"/>
      <w:lvlText w:val="o"/>
      <w:lvlJc w:val="left"/>
      <w:pPr>
        <w:ind w:left="1866" w:hanging="360"/>
      </w:pPr>
      <w:rPr>
        <w:rFonts w:ascii="Courier New" w:hAnsi="Courier New" w:cs="Courier New" w:hint="default"/>
      </w:rPr>
    </w:lvl>
    <w:lvl w:ilvl="2" w:tplc="04150005">
      <w:numFmt w:val="decimal"/>
      <w:lvlText w:val=""/>
      <w:lvlJc w:val="left"/>
      <w:pPr>
        <w:ind w:left="2586" w:hanging="360"/>
      </w:pPr>
      <w:rPr>
        <w:rFonts w:ascii="Wingdings" w:hAnsi="Wingdings" w:hint="default"/>
      </w:rPr>
    </w:lvl>
    <w:lvl w:ilvl="3" w:tplc="04150001">
      <w:numFmt w:val="decimal"/>
      <w:lvlText w:val=""/>
      <w:lvlJc w:val="left"/>
      <w:pPr>
        <w:ind w:left="3306" w:hanging="360"/>
      </w:pPr>
      <w:rPr>
        <w:rFonts w:ascii="Symbol" w:hAnsi="Symbol" w:hint="default"/>
      </w:rPr>
    </w:lvl>
    <w:lvl w:ilvl="4" w:tplc="04150003">
      <w:numFmt w:val="decimal"/>
      <w:lvlText w:val="o"/>
      <w:lvlJc w:val="left"/>
      <w:pPr>
        <w:ind w:left="4026" w:hanging="360"/>
      </w:pPr>
      <w:rPr>
        <w:rFonts w:ascii="Courier New" w:hAnsi="Courier New" w:cs="Courier New" w:hint="default"/>
      </w:rPr>
    </w:lvl>
    <w:lvl w:ilvl="5" w:tplc="04150005">
      <w:numFmt w:val="decimal"/>
      <w:lvlText w:val=""/>
      <w:lvlJc w:val="left"/>
      <w:pPr>
        <w:ind w:left="4746" w:hanging="360"/>
      </w:pPr>
      <w:rPr>
        <w:rFonts w:ascii="Wingdings" w:hAnsi="Wingdings" w:hint="default"/>
      </w:rPr>
    </w:lvl>
    <w:lvl w:ilvl="6" w:tplc="04150001">
      <w:numFmt w:val="decimal"/>
      <w:lvlText w:val=""/>
      <w:lvlJc w:val="left"/>
      <w:pPr>
        <w:ind w:left="5466" w:hanging="360"/>
      </w:pPr>
      <w:rPr>
        <w:rFonts w:ascii="Symbol" w:hAnsi="Symbol" w:hint="default"/>
      </w:rPr>
    </w:lvl>
    <w:lvl w:ilvl="7" w:tplc="04150003">
      <w:numFmt w:val="decimal"/>
      <w:lvlText w:val="o"/>
      <w:lvlJc w:val="left"/>
      <w:pPr>
        <w:ind w:left="6186" w:hanging="360"/>
      </w:pPr>
      <w:rPr>
        <w:rFonts w:ascii="Courier New" w:hAnsi="Courier New" w:cs="Courier New" w:hint="default"/>
      </w:rPr>
    </w:lvl>
    <w:lvl w:ilvl="8" w:tplc="04150005">
      <w:numFmt w:val="decimal"/>
      <w:lvlText w:val=""/>
      <w:lvlJc w:val="left"/>
      <w:pPr>
        <w:ind w:left="6906" w:hanging="360"/>
      </w:pPr>
      <w:rPr>
        <w:rFonts w:ascii="Wingdings" w:hAnsi="Wingdings" w:hint="default"/>
      </w:rPr>
    </w:lvl>
  </w:abstractNum>
  <w:abstractNum w:abstractNumId="43" w15:restartNumberingAfterBreak="0">
    <w:nsid w:val="42DA6263"/>
    <w:multiLevelType w:val="hybridMultilevel"/>
    <w:tmpl w:val="6E5AF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68064DA"/>
    <w:multiLevelType w:val="hybridMultilevel"/>
    <w:tmpl w:val="BC849B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9E52237"/>
    <w:multiLevelType w:val="hybridMultilevel"/>
    <w:tmpl w:val="D12E5B8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4B565A26"/>
    <w:multiLevelType w:val="hybridMultilevel"/>
    <w:tmpl w:val="5CD01ABA"/>
    <w:lvl w:ilvl="0" w:tplc="458A251E">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FF2C7E"/>
    <w:multiLevelType w:val="hybridMultilevel"/>
    <w:tmpl w:val="4C90A5E8"/>
    <w:lvl w:ilvl="0" w:tplc="2C7E67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6A0934"/>
    <w:multiLevelType w:val="hybridMultilevel"/>
    <w:tmpl w:val="101E9F0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4FF81680"/>
    <w:multiLevelType w:val="hybridMultilevel"/>
    <w:tmpl w:val="D12E5B8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520C6FB8"/>
    <w:multiLevelType w:val="hybridMultilevel"/>
    <w:tmpl w:val="D12E5B8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53B51117"/>
    <w:multiLevelType w:val="hybridMultilevel"/>
    <w:tmpl w:val="5CD01ABA"/>
    <w:lvl w:ilvl="0" w:tplc="458A251E">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B75768"/>
    <w:multiLevelType w:val="hybridMultilevel"/>
    <w:tmpl w:val="686C53B4"/>
    <w:lvl w:ilvl="0" w:tplc="3F30974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53C46052"/>
    <w:multiLevelType w:val="hybridMultilevel"/>
    <w:tmpl w:val="D12E5B8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54EC220C"/>
    <w:multiLevelType w:val="hybridMultilevel"/>
    <w:tmpl w:val="9864C90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5" w15:restartNumberingAfterBreak="0">
    <w:nsid w:val="56B47B74"/>
    <w:multiLevelType w:val="hybridMultilevel"/>
    <w:tmpl w:val="5CD01ABA"/>
    <w:lvl w:ilvl="0" w:tplc="458A251E">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6E71139"/>
    <w:multiLevelType w:val="hybridMultilevel"/>
    <w:tmpl w:val="D12E5B8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58C2525B"/>
    <w:multiLevelType w:val="hybridMultilevel"/>
    <w:tmpl w:val="6FDCB5E2"/>
    <w:lvl w:ilvl="0" w:tplc="3F3097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A3614E1"/>
    <w:multiLevelType w:val="hybridMultilevel"/>
    <w:tmpl w:val="22B837E4"/>
    <w:lvl w:ilvl="0" w:tplc="B0400FA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C85120F"/>
    <w:multiLevelType w:val="hybridMultilevel"/>
    <w:tmpl w:val="D12E5B8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5DBF2B36"/>
    <w:multiLevelType w:val="hybridMultilevel"/>
    <w:tmpl w:val="B4DA8514"/>
    <w:lvl w:ilvl="0" w:tplc="2C7E67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E152784"/>
    <w:multiLevelType w:val="hybridMultilevel"/>
    <w:tmpl w:val="95E02048"/>
    <w:lvl w:ilvl="0" w:tplc="BFD4DA3E">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5FBA2EF7"/>
    <w:multiLevelType w:val="hybridMultilevel"/>
    <w:tmpl w:val="22B837E4"/>
    <w:lvl w:ilvl="0" w:tplc="B0400FA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1287695"/>
    <w:multiLevelType w:val="hybridMultilevel"/>
    <w:tmpl w:val="6E5AF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2E53FE6"/>
    <w:multiLevelType w:val="hybridMultilevel"/>
    <w:tmpl w:val="101E9F0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664706E0"/>
    <w:multiLevelType w:val="hybridMultilevel"/>
    <w:tmpl w:val="D9EA9088"/>
    <w:lvl w:ilvl="0" w:tplc="1E8C68D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6702FE2"/>
    <w:multiLevelType w:val="hybridMultilevel"/>
    <w:tmpl w:val="1C0E9D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15:restartNumberingAfterBreak="0">
    <w:nsid w:val="668C580E"/>
    <w:multiLevelType w:val="hybridMultilevel"/>
    <w:tmpl w:val="93EE801C"/>
    <w:lvl w:ilvl="0" w:tplc="24E8644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7F617C4"/>
    <w:multiLevelType w:val="hybridMultilevel"/>
    <w:tmpl w:val="2334CEB0"/>
    <w:lvl w:ilvl="0" w:tplc="6B2A93D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8E27ED6"/>
    <w:multiLevelType w:val="hybridMultilevel"/>
    <w:tmpl w:val="B4DA8514"/>
    <w:lvl w:ilvl="0" w:tplc="2C7E67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A3C3B17"/>
    <w:multiLevelType w:val="hybridMultilevel"/>
    <w:tmpl w:val="D12E5B8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6AAD47B7"/>
    <w:multiLevelType w:val="hybridMultilevel"/>
    <w:tmpl w:val="E0746D4C"/>
    <w:lvl w:ilvl="0" w:tplc="2C7E67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BA45174"/>
    <w:multiLevelType w:val="hybridMultilevel"/>
    <w:tmpl w:val="4C90A5E8"/>
    <w:lvl w:ilvl="0" w:tplc="2C7E67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BBD71C7"/>
    <w:multiLevelType w:val="hybridMultilevel"/>
    <w:tmpl w:val="BFC22768"/>
    <w:lvl w:ilvl="0" w:tplc="2C7E67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09E360D"/>
    <w:multiLevelType w:val="hybridMultilevel"/>
    <w:tmpl w:val="5FF230C2"/>
    <w:lvl w:ilvl="0" w:tplc="10308890">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5" w15:restartNumberingAfterBreak="0">
    <w:nsid w:val="716E53BE"/>
    <w:multiLevelType w:val="hybridMultilevel"/>
    <w:tmpl w:val="0908B790"/>
    <w:lvl w:ilvl="0" w:tplc="1E8C68D4">
      <w:start w:val="1"/>
      <w:numFmt w:val="lowerLetter"/>
      <w:lvlText w:val="%1)"/>
      <w:lvlJc w:val="left"/>
      <w:pPr>
        <w:ind w:left="1004" w:hanging="360"/>
      </w:pPr>
      <w:rPr>
        <w:rFonts w:hint="default"/>
        <w:b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6" w15:restartNumberingAfterBreak="0">
    <w:nsid w:val="718B209D"/>
    <w:multiLevelType w:val="hybridMultilevel"/>
    <w:tmpl w:val="FF7E1FD8"/>
    <w:lvl w:ilvl="0" w:tplc="8248873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7" w15:restartNumberingAfterBreak="0">
    <w:nsid w:val="731D633D"/>
    <w:multiLevelType w:val="hybridMultilevel"/>
    <w:tmpl w:val="48344004"/>
    <w:lvl w:ilvl="0" w:tplc="5A76B3B4">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75075217"/>
    <w:multiLevelType w:val="hybridMultilevel"/>
    <w:tmpl w:val="4686094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C680D312">
      <w:start w:val="12"/>
      <w:numFmt w:val="decimal"/>
      <w:lvlText w:val="%3."/>
      <w:lvlJc w:val="left"/>
      <w:pPr>
        <w:ind w:left="2639" w:hanging="375"/>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9" w15:restartNumberingAfterBreak="0">
    <w:nsid w:val="76E15876"/>
    <w:multiLevelType w:val="hybridMultilevel"/>
    <w:tmpl w:val="4C90A5E8"/>
    <w:lvl w:ilvl="0" w:tplc="2C7E67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89D6551"/>
    <w:multiLevelType w:val="hybridMultilevel"/>
    <w:tmpl w:val="93EE801C"/>
    <w:lvl w:ilvl="0" w:tplc="24E8644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AA96F04"/>
    <w:multiLevelType w:val="hybridMultilevel"/>
    <w:tmpl w:val="7A7ED9F2"/>
    <w:lvl w:ilvl="0" w:tplc="2C7E67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AAD1B42"/>
    <w:multiLevelType w:val="hybridMultilevel"/>
    <w:tmpl w:val="B8F8AAC2"/>
    <w:lvl w:ilvl="0" w:tplc="1E8C68D4">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15:restartNumberingAfterBreak="0">
    <w:nsid w:val="7C174774"/>
    <w:multiLevelType w:val="hybridMultilevel"/>
    <w:tmpl w:val="C04A8042"/>
    <w:lvl w:ilvl="0" w:tplc="1E8C68D4">
      <w:start w:val="1"/>
      <w:numFmt w:val="lowerLetter"/>
      <w:lvlText w:val="%1)"/>
      <w:lvlJc w:val="left"/>
      <w:pPr>
        <w:ind w:left="1004" w:hanging="360"/>
      </w:pPr>
      <w:rPr>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4" w15:restartNumberingAfterBreak="0">
    <w:nsid w:val="7C2E4E13"/>
    <w:multiLevelType w:val="hybridMultilevel"/>
    <w:tmpl w:val="C76ADD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105527"/>
    <w:multiLevelType w:val="hybridMultilevel"/>
    <w:tmpl w:val="1BF041CA"/>
    <w:lvl w:ilvl="0" w:tplc="3F3097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43"/>
  </w:num>
  <w:num w:numId="4">
    <w:abstractNumId w:val="20"/>
  </w:num>
  <w:num w:numId="5">
    <w:abstractNumId w:val="61"/>
  </w:num>
  <w:num w:numId="6">
    <w:abstractNumId w:val="84"/>
  </w:num>
  <w:num w:numId="7">
    <w:abstractNumId w:val="14"/>
  </w:num>
  <w:num w:numId="8">
    <w:abstractNumId w:val="48"/>
  </w:num>
  <w:num w:numId="9">
    <w:abstractNumId w:val="21"/>
  </w:num>
  <w:num w:numId="10">
    <w:abstractNumId w:val="41"/>
  </w:num>
  <w:num w:numId="11">
    <w:abstractNumId w:val="12"/>
  </w:num>
  <w:num w:numId="12">
    <w:abstractNumId w:val="6"/>
  </w:num>
  <w:num w:numId="13">
    <w:abstractNumId w:val="85"/>
  </w:num>
  <w:num w:numId="14">
    <w:abstractNumId w:val="72"/>
  </w:num>
  <w:num w:numId="15">
    <w:abstractNumId w:val="52"/>
  </w:num>
  <w:num w:numId="16">
    <w:abstractNumId w:val="23"/>
  </w:num>
  <w:num w:numId="17">
    <w:abstractNumId w:val="56"/>
  </w:num>
  <w:num w:numId="18">
    <w:abstractNumId w:val="39"/>
  </w:num>
  <w:num w:numId="19">
    <w:abstractNumId w:val="3"/>
  </w:num>
  <w:num w:numId="20">
    <w:abstractNumId w:val="53"/>
  </w:num>
  <w:num w:numId="21">
    <w:abstractNumId w:val="45"/>
  </w:num>
  <w:num w:numId="22">
    <w:abstractNumId w:val="70"/>
  </w:num>
  <w:num w:numId="23">
    <w:abstractNumId w:val="34"/>
  </w:num>
  <w:num w:numId="24">
    <w:abstractNumId w:val="65"/>
  </w:num>
  <w:num w:numId="25">
    <w:abstractNumId w:val="32"/>
  </w:num>
  <w:num w:numId="26">
    <w:abstractNumId w:val="60"/>
  </w:num>
  <w:num w:numId="27">
    <w:abstractNumId w:val="71"/>
  </w:num>
  <w:num w:numId="28">
    <w:abstractNumId w:val="79"/>
  </w:num>
  <w:num w:numId="29">
    <w:abstractNumId w:val="30"/>
  </w:num>
  <w:num w:numId="30">
    <w:abstractNumId w:val="59"/>
  </w:num>
  <w:num w:numId="31">
    <w:abstractNumId w:val="8"/>
  </w:num>
  <w:num w:numId="32">
    <w:abstractNumId w:val="62"/>
  </w:num>
  <w:num w:numId="33">
    <w:abstractNumId w:val="26"/>
  </w:num>
  <w:num w:numId="34">
    <w:abstractNumId w:val="13"/>
  </w:num>
  <w:num w:numId="35">
    <w:abstractNumId w:val="82"/>
  </w:num>
  <w:num w:numId="36">
    <w:abstractNumId w:val="1"/>
  </w:num>
  <w:num w:numId="37">
    <w:abstractNumId w:val="83"/>
  </w:num>
  <w:num w:numId="38">
    <w:abstractNumId w:val="9"/>
  </w:num>
  <w:num w:numId="39">
    <w:abstractNumId w:val="25"/>
  </w:num>
  <w:num w:numId="40">
    <w:abstractNumId w:val="63"/>
  </w:num>
  <w:num w:numId="41">
    <w:abstractNumId w:val="67"/>
  </w:num>
  <w:num w:numId="42">
    <w:abstractNumId w:val="7"/>
  </w:num>
  <w:num w:numId="43">
    <w:abstractNumId w:val="80"/>
  </w:num>
  <w:num w:numId="44">
    <w:abstractNumId w:val="4"/>
  </w:num>
  <w:num w:numId="45">
    <w:abstractNumId w:val="37"/>
  </w:num>
  <w:num w:numId="46">
    <w:abstractNumId w:val="5"/>
  </w:num>
  <w:num w:numId="47">
    <w:abstractNumId w:val="38"/>
  </w:num>
  <w:num w:numId="4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num>
  <w:num w:numId="50">
    <w:abstractNumId w:val="42"/>
  </w:num>
  <w:num w:numId="51">
    <w:abstractNumId w:val="44"/>
  </w:num>
  <w:num w:numId="52">
    <w:abstractNumId w:val="74"/>
  </w:num>
  <w:num w:numId="53">
    <w:abstractNumId w:val="46"/>
  </w:num>
  <w:num w:numId="54">
    <w:abstractNumId w:val="57"/>
  </w:num>
  <w:num w:numId="55">
    <w:abstractNumId w:val="55"/>
  </w:num>
  <w:num w:numId="56">
    <w:abstractNumId w:val="51"/>
  </w:num>
  <w:num w:numId="57">
    <w:abstractNumId w:val="40"/>
  </w:num>
  <w:num w:numId="58">
    <w:abstractNumId w:val="78"/>
  </w:num>
  <w:num w:numId="59">
    <w:abstractNumId w:val="11"/>
  </w:num>
  <w:num w:numId="60">
    <w:abstractNumId w:val="27"/>
  </w:num>
  <w:num w:numId="61">
    <w:abstractNumId w:val="75"/>
  </w:num>
  <w:num w:numId="62">
    <w:abstractNumId w:val="58"/>
  </w:num>
  <w:num w:numId="63">
    <w:abstractNumId w:val="35"/>
  </w:num>
  <w:num w:numId="64">
    <w:abstractNumId w:val="76"/>
  </w:num>
  <w:num w:numId="65">
    <w:abstractNumId w:val="0"/>
  </w:num>
  <w:num w:numId="66">
    <w:abstractNumId w:val="18"/>
  </w:num>
  <w:num w:numId="67">
    <w:abstractNumId w:val="47"/>
  </w:num>
  <w:num w:numId="68">
    <w:abstractNumId w:val="17"/>
  </w:num>
  <w:num w:numId="69">
    <w:abstractNumId w:val="49"/>
  </w:num>
  <w:num w:numId="70">
    <w:abstractNumId w:val="10"/>
  </w:num>
  <w:num w:numId="71">
    <w:abstractNumId w:val="36"/>
  </w:num>
  <w:num w:numId="72">
    <w:abstractNumId w:val="16"/>
  </w:num>
  <w:num w:numId="73">
    <w:abstractNumId w:val="64"/>
  </w:num>
  <w:num w:numId="74">
    <w:abstractNumId w:val="29"/>
  </w:num>
  <w:num w:numId="75">
    <w:abstractNumId w:val="28"/>
  </w:num>
  <w:num w:numId="76">
    <w:abstractNumId w:val="81"/>
  </w:num>
  <w:num w:numId="77">
    <w:abstractNumId w:val="31"/>
  </w:num>
  <w:num w:numId="78">
    <w:abstractNumId w:val="69"/>
  </w:num>
  <w:num w:numId="79">
    <w:abstractNumId w:val="54"/>
  </w:num>
  <w:num w:numId="80">
    <w:abstractNumId w:val="50"/>
  </w:num>
  <w:num w:numId="81">
    <w:abstractNumId w:val="73"/>
  </w:num>
  <w:num w:numId="82">
    <w:abstractNumId w:val="66"/>
  </w:num>
  <w:num w:numId="83">
    <w:abstractNumId w:val="24"/>
  </w:num>
  <w:num w:numId="84">
    <w:abstractNumId w:val="33"/>
  </w:num>
  <w:num w:numId="85">
    <w:abstractNumId w:val="22"/>
  </w:num>
  <w:num w:numId="86">
    <w:abstractNumId w:val="6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967"/>
    <w:rsid w:val="000215DC"/>
    <w:rsid w:val="000A067F"/>
    <w:rsid w:val="004C545B"/>
    <w:rsid w:val="00536311"/>
    <w:rsid w:val="0054728F"/>
    <w:rsid w:val="00551BBB"/>
    <w:rsid w:val="005B01E5"/>
    <w:rsid w:val="00675982"/>
    <w:rsid w:val="006A62C8"/>
    <w:rsid w:val="007566DC"/>
    <w:rsid w:val="00A43E3B"/>
    <w:rsid w:val="00B0674F"/>
    <w:rsid w:val="00B92226"/>
    <w:rsid w:val="00C1690B"/>
    <w:rsid w:val="00C2304E"/>
    <w:rsid w:val="00E046A4"/>
    <w:rsid w:val="00E67554"/>
    <w:rsid w:val="00F66180"/>
    <w:rsid w:val="00F95967"/>
    <w:rsid w:val="00FC0E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47A51"/>
  <w15:chartTrackingRefBased/>
  <w15:docId w15:val="{675301D6-15B1-4F68-922C-38519CE7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5967"/>
    <w:pPr>
      <w:spacing w:after="200" w:line="276" w:lineRule="auto"/>
    </w:pPr>
    <w:rPr>
      <w:rFonts w:eastAsiaTheme="minorEastAsia"/>
      <w:lang w:eastAsia="pl-PL"/>
    </w:rPr>
  </w:style>
  <w:style w:type="paragraph" w:styleId="Nagwek1">
    <w:name w:val="heading 1"/>
    <w:basedOn w:val="Normalny"/>
    <w:link w:val="Nagwek1Znak"/>
    <w:qFormat/>
    <w:rsid w:val="00F66180"/>
    <w:pPr>
      <w:spacing w:before="100" w:beforeAutospacing="1" w:after="100" w:afterAutospacing="1" w:line="240" w:lineRule="auto"/>
      <w:outlineLvl w:val="0"/>
    </w:pPr>
    <w:rPr>
      <w:rFonts w:eastAsia="Times New Roman"/>
      <w:b/>
      <w:bCs/>
      <w:kern w:val="36"/>
      <w:sz w:val="32"/>
      <w:szCs w:val="48"/>
    </w:rPr>
  </w:style>
  <w:style w:type="paragraph" w:styleId="Nagwek2">
    <w:name w:val="heading 2"/>
    <w:basedOn w:val="Normalny"/>
    <w:next w:val="Normalny"/>
    <w:link w:val="Nagwek2Znak"/>
    <w:unhideWhenUsed/>
    <w:qFormat/>
    <w:rsid w:val="00F66180"/>
    <w:pPr>
      <w:keepNext/>
      <w:keepLines/>
      <w:spacing w:before="40"/>
      <w:outlineLvl w:val="1"/>
    </w:pPr>
    <w:rPr>
      <w:rFonts w:eastAsiaTheme="majorEastAsia" w:cstheme="majorBidi"/>
      <w:b/>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F66180"/>
    <w:rPr>
      <w:rFonts w:ascii="Times New Roman" w:eastAsia="Times New Roman" w:hAnsi="Times New Roman"/>
      <w:b/>
      <w:bCs/>
      <w:kern w:val="36"/>
      <w:sz w:val="32"/>
      <w:szCs w:val="48"/>
      <w:lang w:val="en-US"/>
    </w:rPr>
  </w:style>
  <w:style w:type="character" w:customStyle="1" w:styleId="Nagwek2Znak">
    <w:name w:val="Nagłówek 2 Znak"/>
    <w:basedOn w:val="Domylnaczcionkaakapitu"/>
    <w:link w:val="Nagwek2"/>
    <w:rsid w:val="00F66180"/>
    <w:rPr>
      <w:rFonts w:ascii="Times New Roman" w:eastAsiaTheme="majorEastAsia" w:hAnsi="Times New Roman" w:cstheme="majorBidi"/>
      <w:b/>
      <w:color w:val="000000" w:themeColor="text1"/>
      <w:sz w:val="28"/>
      <w:szCs w:val="26"/>
      <w:lang w:val="en-US"/>
    </w:rPr>
  </w:style>
  <w:style w:type="paragraph" w:styleId="Nagwek">
    <w:name w:val="header"/>
    <w:basedOn w:val="Normalny"/>
    <w:link w:val="NagwekZnak"/>
    <w:uiPriority w:val="99"/>
    <w:unhideWhenUsed/>
    <w:rsid w:val="00F959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5967"/>
    <w:rPr>
      <w:rFonts w:eastAsiaTheme="minorEastAsia"/>
      <w:lang w:eastAsia="pl-PL"/>
    </w:rPr>
  </w:style>
  <w:style w:type="paragraph" w:styleId="Stopka">
    <w:name w:val="footer"/>
    <w:basedOn w:val="Normalny"/>
    <w:link w:val="StopkaZnak"/>
    <w:uiPriority w:val="99"/>
    <w:unhideWhenUsed/>
    <w:rsid w:val="00F959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5967"/>
    <w:rPr>
      <w:rFonts w:eastAsiaTheme="minorEastAsia"/>
      <w:lang w:eastAsia="pl-PL"/>
    </w:rPr>
  </w:style>
  <w:style w:type="paragraph" w:styleId="Tekstdymka">
    <w:name w:val="Balloon Text"/>
    <w:basedOn w:val="Normalny"/>
    <w:link w:val="TekstdymkaZnak"/>
    <w:uiPriority w:val="99"/>
    <w:semiHidden/>
    <w:unhideWhenUsed/>
    <w:rsid w:val="00F959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95967"/>
    <w:rPr>
      <w:rFonts w:ascii="Tahoma" w:eastAsiaTheme="minorEastAsia" w:hAnsi="Tahoma" w:cs="Tahoma"/>
      <w:sz w:val="16"/>
      <w:szCs w:val="16"/>
      <w:lang w:eastAsia="pl-PL"/>
    </w:rPr>
  </w:style>
  <w:style w:type="character" w:styleId="Hipercze">
    <w:name w:val="Hyperlink"/>
    <w:basedOn w:val="Domylnaczcionkaakapitu"/>
    <w:uiPriority w:val="99"/>
    <w:unhideWhenUsed/>
    <w:rsid w:val="00F95967"/>
    <w:rPr>
      <w:color w:val="0563C1" w:themeColor="hyperlink"/>
      <w:u w:val="single"/>
    </w:rPr>
  </w:style>
  <w:style w:type="paragraph" w:styleId="Tekstprzypisukocowego">
    <w:name w:val="endnote text"/>
    <w:basedOn w:val="Normalny"/>
    <w:link w:val="TekstprzypisukocowegoZnak"/>
    <w:uiPriority w:val="99"/>
    <w:semiHidden/>
    <w:unhideWhenUsed/>
    <w:rsid w:val="00F959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95967"/>
    <w:rPr>
      <w:rFonts w:eastAsiaTheme="minorEastAsia"/>
      <w:sz w:val="20"/>
      <w:szCs w:val="20"/>
      <w:lang w:eastAsia="pl-PL"/>
    </w:rPr>
  </w:style>
  <w:style w:type="character" w:styleId="Odwoanieprzypisukocowego">
    <w:name w:val="endnote reference"/>
    <w:basedOn w:val="Domylnaczcionkaakapitu"/>
    <w:uiPriority w:val="99"/>
    <w:semiHidden/>
    <w:unhideWhenUsed/>
    <w:rsid w:val="00F95967"/>
    <w:rPr>
      <w:vertAlign w:val="superscript"/>
    </w:rPr>
  </w:style>
  <w:style w:type="table" w:styleId="Tabela-Siatka">
    <w:name w:val="Table Grid"/>
    <w:basedOn w:val="Standardowy"/>
    <w:uiPriority w:val="59"/>
    <w:rsid w:val="00F95967"/>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F95967"/>
    <w:pPr>
      <w:ind w:left="720"/>
      <w:contextualSpacing/>
    </w:pPr>
  </w:style>
  <w:style w:type="paragraph" w:styleId="Tekstpodstawowy">
    <w:name w:val="Body Text"/>
    <w:aliases w:val="Tekst podstawow.(F2),(F2),A Body Text"/>
    <w:basedOn w:val="Normalny"/>
    <w:link w:val="TekstpodstawowyZnak"/>
    <w:rsid w:val="00F95967"/>
    <w:pPr>
      <w:spacing w:after="0" w:line="360" w:lineRule="auto"/>
      <w:jc w:val="both"/>
    </w:pPr>
    <w:rPr>
      <w:rFonts w:ascii="Times New Roman" w:eastAsia="Times New Roman" w:hAnsi="Times New Roman" w:cs="Times New Roman"/>
      <w:sz w:val="24"/>
      <w:szCs w:val="24"/>
    </w:rPr>
  </w:style>
  <w:style w:type="character" w:customStyle="1" w:styleId="TekstpodstawowyZnak">
    <w:name w:val="Tekst podstawowy Znak"/>
    <w:aliases w:val="Tekst podstawow.(F2) Znak,(F2) Znak,A Body Text Znak"/>
    <w:basedOn w:val="Domylnaczcionkaakapitu"/>
    <w:link w:val="Tekstpodstawowy"/>
    <w:rsid w:val="00F9596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F95967"/>
    <w:pPr>
      <w:spacing w:after="120"/>
      <w:ind w:left="283"/>
    </w:pPr>
  </w:style>
  <w:style w:type="character" w:customStyle="1" w:styleId="TekstpodstawowywcityZnak">
    <w:name w:val="Tekst podstawowy wcięty Znak"/>
    <w:basedOn w:val="Domylnaczcionkaakapitu"/>
    <w:link w:val="Tekstpodstawowywcity"/>
    <w:uiPriority w:val="99"/>
    <w:semiHidden/>
    <w:rsid w:val="00F95967"/>
    <w:rPr>
      <w:rFonts w:eastAsiaTheme="minorEastAsia"/>
      <w:lang w:eastAsia="pl-PL"/>
    </w:rPr>
  </w:style>
  <w:style w:type="paragraph" w:styleId="Bezodstpw">
    <w:name w:val="No Spacing"/>
    <w:uiPriority w:val="1"/>
    <w:qFormat/>
    <w:rsid w:val="00F95967"/>
    <w:pPr>
      <w:widowControl w:val="0"/>
      <w:suppressAutoHyphens/>
      <w:spacing w:after="0" w:line="240" w:lineRule="auto"/>
    </w:pPr>
    <w:rPr>
      <w:rFonts w:ascii="Times New Roman" w:eastAsia="Lucida Sans Unicode" w:hAnsi="Times New Roman" w:cs="Times New Roman"/>
      <w:sz w:val="24"/>
      <w:szCs w:val="20"/>
      <w:lang w:eastAsia="ar-SA"/>
    </w:rPr>
  </w:style>
  <w:style w:type="paragraph" w:customStyle="1" w:styleId="Tekstpodstawowy21">
    <w:name w:val="Tekst podstawowy 21"/>
    <w:basedOn w:val="Normalny"/>
    <w:rsid w:val="00F95967"/>
    <w:pPr>
      <w:widowControl w:val="0"/>
      <w:suppressAutoHyphens/>
      <w:spacing w:after="0" w:line="240" w:lineRule="auto"/>
      <w:jc w:val="both"/>
    </w:pPr>
    <w:rPr>
      <w:rFonts w:ascii="Arial" w:eastAsia="Times New Roman" w:hAnsi="Arial" w:cs="Arial"/>
      <w:kern w:val="1"/>
      <w:sz w:val="24"/>
      <w:szCs w:val="24"/>
      <w:lang w:eastAsia="ar-SA"/>
    </w:rPr>
  </w:style>
  <w:style w:type="character" w:customStyle="1" w:styleId="highlight">
    <w:name w:val="highlight"/>
    <w:rsid w:val="00F95967"/>
  </w:style>
  <w:style w:type="character" w:customStyle="1" w:styleId="alb">
    <w:name w:val="a_lb"/>
    <w:basedOn w:val="Domylnaczcionkaakapitu"/>
    <w:rsid w:val="00F95967"/>
  </w:style>
  <w:style w:type="character" w:customStyle="1" w:styleId="fn-ref">
    <w:name w:val="fn-ref"/>
    <w:basedOn w:val="Domylnaczcionkaakapitu"/>
    <w:rsid w:val="00F95967"/>
  </w:style>
  <w:style w:type="paragraph" w:customStyle="1" w:styleId="Default">
    <w:name w:val="Default"/>
    <w:rsid w:val="00F9596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F95967"/>
    <w:rPr>
      <w:sz w:val="16"/>
      <w:szCs w:val="16"/>
    </w:rPr>
  </w:style>
  <w:style w:type="paragraph" w:styleId="Tekstkomentarza">
    <w:name w:val="annotation text"/>
    <w:basedOn w:val="Normalny"/>
    <w:link w:val="TekstkomentarzaZnak"/>
    <w:uiPriority w:val="99"/>
    <w:semiHidden/>
    <w:unhideWhenUsed/>
    <w:rsid w:val="00F959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5967"/>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F95967"/>
    <w:rPr>
      <w:b/>
      <w:bCs/>
    </w:rPr>
  </w:style>
  <w:style w:type="character" w:customStyle="1" w:styleId="TematkomentarzaZnak">
    <w:name w:val="Temat komentarza Znak"/>
    <w:basedOn w:val="TekstkomentarzaZnak"/>
    <w:link w:val="Tematkomentarza"/>
    <w:uiPriority w:val="99"/>
    <w:semiHidden/>
    <w:rsid w:val="00F95967"/>
    <w:rPr>
      <w:rFonts w:eastAsiaTheme="minorEastAsia"/>
      <w:b/>
      <w:bCs/>
      <w:sz w:val="20"/>
      <w:szCs w:val="20"/>
      <w:lang w:eastAsia="pl-PL"/>
    </w:rPr>
  </w:style>
  <w:style w:type="character" w:customStyle="1" w:styleId="djtabs-title-in">
    <w:name w:val="djtabs-title-in"/>
    <w:basedOn w:val="Domylnaczcionkaakapitu"/>
    <w:rsid w:val="00F95967"/>
  </w:style>
  <w:style w:type="paragraph" w:styleId="NormalnyWeb">
    <w:name w:val="Normal (Web)"/>
    <w:basedOn w:val="Normalny"/>
    <w:uiPriority w:val="99"/>
    <w:semiHidden/>
    <w:unhideWhenUsed/>
    <w:rsid w:val="00F95967"/>
    <w:rPr>
      <w:rFonts w:ascii="Times New Roman" w:hAnsi="Times New Roman" w:cs="Times New Roman"/>
      <w:sz w:val="24"/>
      <w:szCs w:val="24"/>
    </w:rPr>
  </w:style>
  <w:style w:type="paragraph" w:styleId="Poprawka">
    <w:name w:val="Revision"/>
    <w:hidden/>
    <w:uiPriority w:val="99"/>
    <w:semiHidden/>
    <w:rsid w:val="00F95967"/>
    <w:pPr>
      <w:spacing w:after="0" w:line="240" w:lineRule="auto"/>
    </w:pPr>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41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ona.florek@wsge.edu.pl" TargetMode="External"/><Relationship Id="rId3" Type="http://schemas.openxmlformats.org/officeDocument/2006/relationships/settings" Target="settings.xml"/><Relationship Id="rId7" Type="http://schemas.openxmlformats.org/officeDocument/2006/relationships/hyperlink" Target="http://www.wsge.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31</Pages>
  <Words>11821</Words>
  <Characters>70930</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Florek</dc:creator>
  <cp:keywords/>
  <dc:description/>
  <cp:lastModifiedBy>Iwona Florek</cp:lastModifiedBy>
  <cp:revision>14</cp:revision>
  <dcterms:created xsi:type="dcterms:W3CDTF">2021-01-08T09:13:00Z</dcterms:created>
  <dcterms:modified xsi:type="dcterms:W3CDTF">2021-03-02T11:33:00Z</dcterms:modified>
</cp:coreProperties>
</file>