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0B6C" w14:textId="120B0284" w:rsidR="002E10F2" w:rsidRDefault="00695AB3">
      <w:pPr>
        <w:spacing w:after="0" w:line="480" w:lineRule="auto"/>
        <w:ind w:left="0" w:right="0" w:firstLine="0"/>
        <w:jc w:val="right"/>
        <w:rPr>
          <w:rFonts w:ascii="Arial" w:hAnsi="Arial" w:cstheme="minorHAnsi"/>
          <w:i/>
          <w:iCs/>
          <w:sz w:val="22"/>
        </w:rPr>
      </w:pPr>
      <w:r>
        <w:rPr>
          <w:rFonts w:ascii="Arial" w:hAnsi="Arial" w:cstheme="minorHAnsi"/>
          <w:i/>
          <w:iCs/>
          <w:sz w:val="22"/>
        </w:rPr>
        <w:t xml:space="preserve">Załącznik Nr </w:t>
      </w:r>
      <w:r w:rsidR="00363242">
        <w:rPr>
          <w:rFonts w:ascii="Arial" w:hAnsi="Arial" w:cstheme="minorHAnsi"/>
          <w:i/>
          <w:iCs/>
          <w:sz w:val="22"/>
        </w:rPr>
        <w:t>2</w:t>
      </w:r>
      <w:r>
        <w:rPr>
          <w:rFonts w:ascii="Arial" w:hAnsi="Arial" w:cstheme="minorHAnsi"/>
          <w:i/>
          <w:iCs/>
          <w:sz w:val="22"/>
        </w:rPr>
        <w:t xml:space="preserve"> – Opis Przedmiotu Zamówienia </w:t>
      </w:r>
    </w:p>
    <w:p w14:paraId="1453F425" w14:textId="77777777" w:rsidR="002E10F2" w:rsidRPr="00363242" w:rsidRDefault="002E10F2">
      <w:pPr>
        <w:spacing w:after="0" w:line="480" w:lineRule="auto"/>
        <w:ind w:left="0" w:right="0" w:firstLine="0"/>
        <w:jc w:val="left"/>
        <w:rPr>
          <w:rFonts w:ascii="Carlito" w:hAnsi="Carlito" w:cs="Carlito"/>
          <w:b/>
          <w:bCs/>
          <w:szCs w:val="24"/>
          <w:u w:val="single"/>
        </w:rPr>
      </w:pPr>
    </w:p>
    <w:p w14:paraId="73C9F4F9" w14:textId="77777777" w:rsidR="002E10F2" w:rsidRPr="00363242" w:rsidRDefault="00695AB3">
      <w:pPr>
        <w:pStyle w:val="Nagwek1"/>
        <w:spacing w:line="480" w:lineRule="auto"/>
        <w:ind w:right="0"/>
        <w:rPr>
          <w:rFonts w:ascii="Carlito" w:hAnsi="Carlito" w:cs="Carlito"/>
          <w:sz w:val="24"/>
          <w:szCs w:val="24"/>
          <w:u w:val="single"/>
        </w:rPr>
      </w:pPr>
      <w:r w:rsidRPr="00363242">
        <w:rPr>
          <w:rFonts w:ascii="Carlito" w:hAnsi="Carlito" w:cs="Carlito"/>
          <w:sz w:val="24"/>
          <w:szCs w:val="24"/>
          <w:u w:val="single"/>
        </w:rPr>
        <w:t xml:space="preserve">OPIS PRZEDMIOTU ZAMÓWIENIA </w:t>
      </w:r>
    </w:p>
    <w:p w14:paraId="007DE61D" w14:textId="08795F2E" w:rsidR="002E10F2" w:rsidRPr="00363242" w:rsidRDefault="00695AB3" w:rsidP="00386DD9">
      <w:pPr>
        <w:pStyle w:val="Tekstpodstawowy"/>
        <w:spacing w:line="480" w:lineRule="auto"/>
        <w:ind w:left="106" w:right="103" w:firstLine="709"/>
        <w:jc w:val="center"/>
        <w:rPr>
          <w:sz w:val="24"/>
          <w:szCs w:val="24"/>
        </w:rPr>
      </w:pPr>
      <w:r w:rsidRPr="00363242">
        <w:rPr>
          <w:b/>
          <w:bCs/>
          <w:sz w:val="24"/>
          <w:szCs w:val="24"/>
        </w:rPr>
        <w:t xml:space="preserve">„Dostawa, montaż oraz uruchomienie agregatu prądotwórczego w ramach projektu </w:t>
      </w:r>
      <w:proofErr w:type="spellStart"/>
      <w:r w:rsidRPr="00363242">
        <w:rPr>
          <w:b/>
          <w:bCs/>
          <w:sz w:val="24"/>
          <w:szCs w:val="24"/>
        </w:rPr>
        <w:t>Cyberbezpieczny</w:t>
      </w:r>
      <w:proofErr w:type="spellEnd"/>
      <w:r w:rsidRPr="00363242">
        <w:rPr>
          <w:b/>
          <w:bCs/>
          <w:sz w:val="24"/>
          <w:szCs w:val="24"/>
        </w:rPr>
        <w:t xml:space="preserve"> Samorząd - na potrzeby projektu pn.: „</w:t>
      </w:r>
      <w:proofErr w:type="spellStart"/>
      <w:r w:rsidRPr="00363242">
        <w:rPr>
          <w:b/>
          <w:bCs/>
          <w:sz w:val="24"/>
          <w:szCs w:val="24"/>
        </w:rPr>
        <w:t>Cyberbezpieczny</w:t>
      </w:r>
      <w:proofErr w:type="spellEnd"/>
      <w:r w:rsidRPr="00363242">
        <w:rPr>
          <w:b/>
          <w:bCs/>
          <w:sz w:val="24"/>
          <w:szCs w:val="24"/>
        </w:rPr>
        <w:t xml:space="preserve"> samorząd” realizowanego w ramach Funduszy Europejskich na Rozwój Cyfrowy 2021-2027 (FERC), Priorytet II: Zaawansowane usługi cyfrowe, Działanie 2.2. – Wzmocnienie krajowego systemu </w:t>
      </w:r>
      <w:proofErr w:type="spellStart"/>
      <w:r w:rsidRPr="00363242">
        <w:rPr>
          <w:b/>
          <w:bCs/>
          <w:sz w:val="24"/>
          <w:szCs w:val="24"/>
        </w:rPr>
        <w:t>cyberbezpieczeństwa</w:t>
      </w:r>
      <w:proofErr w:type="spellEnd"/>
      <w:r w:rsidRPr="00363242">
        <w:rPr>
          <w:b/>
          <w:bCs/>
          <w:sz w:val="24"/>
          <w:szCs w:val="24"/>
        </w:rPr>
        <w:t>”.</w:t>
      </w:r>
    </w:p>
    <w:p w14:paraId="78F1A2ED" w14:textId="77777777" w:rsidR="002E10F2" w:rsidRPr="00363242" w:rsidRDefault="00695AB3">
      <w:pPr>
        <w:spacing w:after="0" w:line="480" w:lineRule="auto"/>
        <w:ind w:left="0" w:right="0" w:firstLine="0"/>
        <w:rPr>
          <w:rFonts w:ascii="Carlito" w:hAnsi="Carlito" w:cs="Carlito"/>
          <w:szCs w:val="24"/>
          <w:u w:val="single"/>
        </w:rPr>
      </w:pPr>
      <w:r w:rsidRPr="00363242">
        <w:rPr>
          <w:rFonts w:ascii="Carlito" w:hAnsi="Carlito" w:cs="Carlito"/>
          <w:szCs w:val="24"/>
          <w:u w:val="single"/>
        </w:rPr>
        <w:t>Przedmiotem zamówienia jest:</w:t>
      </w:r>
    </w:p>
    <w:p w14:paraId="6904475F" w14:textId="77777777" w:rsidR="002E10F2" w:rsidRPr="00363242" w:rsidRDefault="00695AB3">
      <w:pPr>
        <w:spacing w:after="0" w:line="480" w:lineRule="auto"/>
        <w:ind w:left="0" w:right="0" w:firstLine="0"/>
        <w:jc w:val="left"/>
        <w:rPr>
          <w:rFonts w:ascii="Carlito" w:hAnsi="Carlito" w:cs="Carlito"/>
          <w:szCs w:val="24"/>
        </w:rPr>
      </w:pPr>
      <w:r w:rsidRPr="00363242">
        <w:rPr>
          <w:rFonts w:ascii="Carlito" w:hAnsi="Carlito" w:cs="Carlito"/>
          <w:b/>
          <w:bCs/>
          <w:szCs w:val="24"/>
        </w:rPr>
        <w:t xml:space="preserve">1. </w:t>
      </w:r>
      <w:r w:rsidRPr="00363242">
        <w:rPr>
          <w:rFonts w:ascii="Carlito" w:hAnsi="Carlito" w:cs="Carlito"/>
          <w:b/>
          <w:bCs/>
          <w:color w:val="auto"/>
          <w:szCs w:val="24"/>
        </w:rPr>
        <w:t>Dostawa, montaż oraz uruchomienie agregatu prądotwórczego o następujących parametrach:</w:t>
      </w:r>
    </w:p>
    <w:p w14:paraId="6432F4D5" w14:textId="77777777" w:rsidR="002E10F2" w:rsidRPr="00363242" w:rsidRDefault="00695AB3">
      <w:pPr>
        <w:spacing w:line="480" w:lineRule="auto"/>
        <w:ind w:left="0" w:firstLine="0"/>
        <w:rPr>
          <w:rFonts w:ascii="Carlito" w:hAnsi="Carlito" w:cs="Carlito"/>
          <w:szCs w:val="24"/>
        </w:rPr>
      </w:pPr>
      <w:r w:rsidRPr="00363242">
        <w:rPr>
          <w:rFonts w:ascii="Carlito" w:hAnsi="Carlito" w:cs="Carlito"/>
          <w:szCs w:val="24"/>
        </w:rPr>
        <w:t xml:space="preserve">Agregat prądotwórczy – 1 szt. </w:t>
      </w:r>
    </w:p>
    <w:p w14:paraId="11E769BF" w14:textId="77777777" w:rsidR="002E10F2" w:rsidRPr="00363242" w:rsidRDefault="00695AB3">
      <w:pPr>
        <w:tabs>
          <w:tab w:val="left" w:pos="2880"/>
          <w:tab w:val="left" w:pos="3420"/>
        </w:tabs>
        <w:spacing w:after="200" w:line="480" w:lineRule="auto"/>
        <w:ind w:left="360" w:firstLine="0"/>
        <w:rPr>
          <w:rFonts w:ascii="Carlito" w:hAnsi="Carlito" w:cs="Carlito"/>
          <w:szCs w:val="24"/>
        </w:rPr>
      </w:pPr>
      <w:r w:rsidRPr="00363242">
        <w:rPr>
          <w:rFonts w:ascii="Carlito" w:eastAsia="Calibri" w:hAnsi="Carlito" w:cs="Carlito"/>
          <w:szCs w:val="24"/>
        </w:rPr>
        <w:t>Nazwa producenta:</w:t>
      </w:r>
      <w:r w:rsidRPr="00363242">
        <w:rPr>
          <w:rFonts w:ascii="Carlito" w:eastAsia="Calibri" w:hAnsi="Carlito" w:cs="Carlito"/>
          <w:szCs w:val="24"/>
        </w:rPr>
        <w:tab/>
      </w:r>
      <w:r w:rsidRPr="00363242">
        <w:rPr>
          <w:rFonts w:ascii="Carlito" w:eastAsia="Calibri" w:hAnsi="Carlito" w:cs="Carlito"/>
          <w:szCs w:val="24"/>
        </w:rPr>
        <w:tab/>
        <w:t>.......................................................</w:t>
      </w:r>
    </w:p>
    <w:p w14:paraId="75D07A1B" w14:textId="77777777" w:rsidR="002E10F2" w:rsidRPr="00363242" w:rsidRDefault="00695AB3">
      <w:pPr>
        <w:tabs>
          <w:tab w:val="left" w:pos="2880"/>
          <w:tab w:val="left" w:pos="3420"/>
        </w:tabs>
        <w:spacing w:after="200" w:line="480" w:lineRule="auto"/>
        <w:ind w:left="360" w:firstLine="0"/>
        <w:rPr>
          <w:rFonts w:ascii="Carlito" w:hAnsi="Carlito" w:cs="Carlito"/>
          <w:szCs w:val="24"/>
        </w:rPr>
      </w:pPr>
      <w:r w:rsidRPr="00363242">
        <w:rPr>
          <w:rFonts w:ascii="Carlito" w:eastAsia="Calibri" w:hAnsi="Carlito" w:cs="Carlito"/>
          <w:szCs w:val="24"/>
        </w:rPr>
        <w:t>Nazwa</w:t>
      </w:r>
      <w:r w:rsidRPr="00363242">
        <w:rPr>
          <w:rFonts w:ascii="Carlito" w:hAnsi="Carlito" w:cs="Carlito"/>
          <w:szCs w:val="24"/>
        </w:rPr>
        <w:t xml:space="preserve"> i typ</w:t>
      </w:r>
      <w:r w:rsidRPr="00363242">
        <w:rPr>
          <w:rFonts w:ascii="Carlito" w:eastAsia="Calibri" w:hAnsi="Carlito" w:cs="Carlito"/>
          <w:szCs w:val="24"/>
        </w:rPr>
        <w:t>:</w:t>
      </w:r>
      <w:r w:rsidRPr="00363242">
        <w:rPr>
          <w:rFonts w:ascii="Carlito" w:eastAsia="Calibri" w:hAnsi="Carlito" w:cs="Carlito"/>
          <w:szCs w:val="24"/>
        </w:rPr>
        <w:tab/>
      </w:r>
      <w:r w:rsidRPr="00363242">
        <w:rPr>
          <w:rFonts w:ascii="Carlito" w:eastAsia="Calibri" w:hAnsi="Carlito" w:cs="Carlito"/>
          <w:szCs w:val="24"/>
        </w:rPr>
        <w:tab/>
        <w:t>.......................................................</w:t>
      </w:r>
    </w:p>
    <w:p w14:paraId="59E96713" w14:textId="77777777" w:rsidR="002E10F2" w:rsidRDefault="002E10F2">
      <w:pPr>
        <w:rPr>
          <w:rFonts w:asciiTheme="minorHAnsi" w:hAnsiTheme="minorHAnsi" w:cstheme="minorBidi"/>
          <w:sz w:val="22"/>
        </w:rPr>
      </w:pPr>
    </w:p>
    <w:tbl>
      <w:tblPr>
        <w:tblW w:w="9836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3430"/>
        <w:gridCol w:w="5886"/>
      </w:tblGrid>
      <w:tr w:rsidR="002E10F2" w14:paraId="711509EC" w14:textId="77777777" w:rsidTr="00363242">
        <w:trPr>
          <w:cantSplit/>
          <w:trHeight w:val="66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43B1C" w14:textId="77777777" w:rsidR="002E10F2" w:rsidRPr="00363242" w:rsidRDefault="00695AB3">
            <w:pPr>
              <w:spacing w:after="0" w:line="240" w:lineRule="auto"/>
              <w:ind w:firstLine="0"/>
              <w:jc w:val="center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hAnsi="Carlito" w:cs="Carlito"/>
                <w:b/>
                <w:szCs w:val="24"/>
              </w:rPr>
              <w:t>Lp.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A101" w14:textId="77777777" w:rsidR="002E10F2" w:rsidRPr="00363242" w:rsidRDefault="00695AB3">
            <w:pPr>
              <w:keepNext/>
              <w:spacing w:after="0" w:line="240" w:lineRule="auto"/>
              <w:ind w:left="0" w:right="0" w:firstLine="0"/>
              <w:jc w:val="left"/>
              <w:outlineLvl w:val="0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hAnsi="Carlito" w:cs="Carlito"/>
                <w:b/>
                <w:szCs w:val="24"/>
              </w:rPr>
              <w:t>Wymagane minimalne parametry techniczne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5232" w14:textId="77777777" w:rsidR="002E10F2" w:rsidRPr="00363242" w:rsidRDefault="00695AB3">
            <w:pPr>
              <w:spacing w:after="0" w:line="240" w:lineRule="auto"/>
              <w:ind w:left="15"/>
              <w:jc w:val="center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hAnsi="Carlito" w:cs="Carlito"/>
                <w:b/>
                <w:szCs w:val="24"/>
              </w:rPr>
              <w:t>OFEROWANE PARAMETRY TECHNICZNE - podaje</w:t>
            </w:r>
          </w:p>
          <w:p w14:paraId="18930FCC" w14:textId="77777777" w:rsidR="002E10F2" w:rsidRPr="00363242" w:rsidRDefault="00695AB3">
            <w:pPr>
              <w:spacing w:after="0" w:line="240" w:lineRule="auto"/>
              <w:ind w:left="15"/>
              <w:jc w:val="center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hAnsi="Carlito" w:cs="Carlito"/>
                <w:b/>
                <w:szCs w:val="24"/>
              </w:rPr>
              <w:t>Wykonawca</w:t>
            </w:r>
          </w:p>
          <w:p w14:paraId="5CD1D176" w14:textId="77777777" w:rsidR="002E10F2" w:rsidRPr="00363242" w:rsidRDefault="00695AB3">
            <w:pPr>
              <w:spacing w:after="0" w:line="240" w:lineRule="auto"/>
              <w:ind w:left="17"/>
              <w:jc w:val="center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hAnsi="Carlito" w:cs="Carlito"/>
                <w:b/>
                <w:color w:val="0033CC"/>
                <w:szCs w:val="24"/>
                <w:u w:val="single"/>
              </w:rPr>
              <w:t>Wymogi dotyczące opisu oferowanych parametrów:</w:t>
            </w:r>
          </w:p>
          <w:p w14:paraId="785D793A" w14:textId="386D980B" w:rsidR="002E10F2" w:rsidRPr="00363242" w:rsidRDefault="00695AB3">
            <w:pPr>
              <w:spacing w:after="0" w:line="240" w:lineRule="auto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hAnsi="Carlito" w:cs="Carlito"/>
                <w:szCs w:val="24"/>
              </w:rPr>
              <w:t>TAK – wykonawca spełnia konkretny parametr</w:t>
            </w:r>
            <w:r w:rsidR="00F64B0A">
              <w:rPr>
                <w:rFonts w:ascii="Carlito" w:hAnsi="Carlito" w:cs="Carlito"/>
                <w:szCs w:val="24"/>
              </w:rPr>
              <w:t>,</w:t>
            </w:r>
            <w:r w:rsidRPr="00363242">
              <w:rPr>
                <w:rFonts w:ascii="Carlito" w:hAnsi="Carlito" w:cs="Carlito"/>
                <w:szCs w:val="24"/>
              </w:rPr>
              <w:t xml:space="preserve"> przy czym Zamawiający oczekuje by w przypadku wymagań dotyczących minimalnych parametrów opisać szczegółowo parametry oferowane przez wykonawcę</w:t>
            </w:r>
            <w:r w:rsidR="00F64B0A">
              <w:rPr>
                <w:rFonts w:ascii="Carlito" w:hAnsi="Carlito" w:cs="Carlito"/>
                <w:szCs w:val="24"/>
              </w:rPr>
              <w:t>.</w:t>
            </w:r>
          </w:p>
          <w:p w14:paraId="35008C59" w14:textId="7C613650" w:rsidR="002E10F2" w:rsidRPr="00363242" w:rsidRDefault="00363242" w:rsidP="00235561">
            <w:pPr>
              <w:keepNext/>
              <w:spacing w:after="0" w:line="240" w:lineRule="auto"/>
              <w:ind w:left="0" w:right="0" w:firstLine="0"/>
              <w:outlineLvl w:val="1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hAnsi="Carlito" w:cs="Carlito"/>
                <w:szCs w:val="24"/>
              </w:rPr>
              <w:t>NIE – wykonawca nie spełnia konkretnego parametru</w:t>
            </w:r>
            <w:r w:rsidR="00F64B0A">
              <w:rPr>
                <w:rFonts w:ascii="Carlito" w:hAnsi="Carlito" w:cs="Carlito"/>
                <w:szCs w:val="24"/>
              </w:rPr>
              <w:t>.</w:t>
            </w:r>
          </w:p>
        </w:tc>
      </w:tr>
      <w:tr w:rsidR="002E10F2" w14:paraId="5F0FB58C" w14:textId="77777777" w:rsidTr="00363242">
        <w:trPr>
          <w:cantSplit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8989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2EB4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Moc maksymalna ESP min. 105 kVA / 85,0 kW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7261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02F87E09" w14:textId="77777777" w:rsidTr="00363242">
        <w:trPr>
          <w:cantSplit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B28B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73E9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Moc znamionowa PRP min. 99,0 kVA / 79,0 kW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7D65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34771D18" w14:textId="77777777" w:rsidTr="00363242">
        <w:trPr>
          <w:cantSplit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D9F1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AEA5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Prąd znamionowy PRP min. 140,0 A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D459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2DA07CF8" w14:textId="77777777" w:rsidTr="00363242">
        <w:trPr>
          <w:cantSplit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F57D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9919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proofErr w:type="gramStart"/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Częstotliwość  50</w:t>
            </w:r>
            <w:proofErr w:type="gramEnd"/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 </w:t>
            </w:r>
            <w:proofErr w:type="spellStart"/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Hz</w:t>
            </w:r>
            <w:proofErr w:type="spellEnd"/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2203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288F45D5" w14:textId="77777777" w:rsidTr="00363242">
        <w:trPr>
          <w:cantSplit/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128F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B0F8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Napięcie 230/400V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FCB3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329498C7" w14:textId="77777777" w:rsidTr="00363242">
        <w:trPr>
          <w:cantSplit/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B7F3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A844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Wyposażony w system emisja min. </w:t>
            </w:r>
            <w:proofErr w:type="spellStart"/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stage</w:t>
            </w:r>
            <w:proofErr w:type="spellEnd"/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 II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FB05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660E2310" w14:textId="77777777" w:rsidTr="00363242">
        <w:trPr>
          <w:cantSplit/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5D959" w14:textId="77777777" w:rsidR="002E10F2" w:rsidRPr="00363242" w:rsidRDefault="00695AB3">
            <w:pPr>
              <w:spacing w:after="0" w:line="240" w:lineRule="auto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D0A6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Rodzaj </w:t>
            </w:r>
            <w:proofErr w:type="gramStart"/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paliwa  diesel</w:t>
            </w:r>
            <w:proofErr w:type="gramEnd"/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 (EN 590)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3551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11711D45" w14:textId="77777777" w:rsidTr="00363242">
        <w:trPr>
          <w:cantSplit/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1752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7DF4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Pojemność zbiornika paliwa min. 280 </w:t>
            </w:r>
            <w:proofErr w:type="spellStart"/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litórw</w:t>
            </w:r>
            <w:proofErr w:type="spellEnd"/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D953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77737493" w14:textId="77777777" w:rsidTr="00363242">
        <w:trPr>
          <w:cantSplit/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AAEC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E4D2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Zużycie paliwa dla 50%/75%/100%/110% maksymalnie 12,5/17,6/22,1/24,4 l/h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11E6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1E9156B6" w14:textId="77777777" w:rsidTr="00363242">
        <w:trPr>
          <w:cantSplit/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2B4F" w14:textId="77777777" w:rsidR="002E10F2" w:rsidRPr="00363242" w:rsidRDefault="00695AB3">
            <w:pPr>
              <w:spacing w:after="0" w:line="240" w:lineRule="auto"/>
              <w:ind w:hanging="158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110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2B93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Autonomia dla 100</w:t>
            </w:r>
            <w:proofErr w:type="gramStart"/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%  obciążenia</w:t>
            </w:r>
            <w:proofErr w:type="gramEnd"/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  min. 12,4h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70E2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2FFAA296" w14:textId="77777777" w:rsidTr="00363242">
        <w:trPr>
          <w:cantSplit/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37F8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13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F33E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Gwarantowana moc akustyczna Lwa maks. 100 </w:t>
            </w:r>
            <w:proofErr w:type="spellStart"/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dBA</w:t>
            </w:r>
            <w:proofErr w:type="spellEnd"/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7CAD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4583057D" w14:textId="77777777" w:rsidTr="00363242">
        <w:trPr>
          <w:cantSplit/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0EA3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5B41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Ciśnienie akustyczne z 7m </w:t>
            </w:r>
            <w:proofErr w:type="spellStart"/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LPa</w:t>
            </w:r>
            <w:proofErr w:type="spellEnd"/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 maks. 68 </w:t>
            </w:r>
            <w:proofErr w:type="spellStart"/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dBA</w:t>
            </w:r>
            <w:proofErr w:type="spellEnd"/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B6DC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32C57AE8" w14:textId="77777777" w:rsidTr="00363242">
        <w:trPr>
          <w:cantSplit/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7802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15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B846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Cyfrowy AVR 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1D35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3403B7A3" w14:textId="77777777" w:rsidTr="00363242">
        <w:trPr>
          <w:cantSplit/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EB79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16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E6EF4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Zestaw gniazd wyjściowych o różnych obciążalnościach 230/400V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52FF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508B4874" w14:textId="77777777" w:rsidTr="00363242">
        <w:trPr>
          <w:cantSplit/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A822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17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D182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Automatyczny start w przypadku zaniku zasilania lub ręczne załączenie</w:t>
            </w:r>
          </w:p>
          <w:p w14:paraId="29E021B3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Przygotowany do współpracy z układem SZR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8FB8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20769A90" w14:textId="77777777" w:rsidTr="00363242">
        <w:trPr>
          <w:cantSplit/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7657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18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3A62C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Spełnienie norm i dyrektyw </w:t>
            </w:r>
          </w:p>
          <w:p w14:paraId="5E7AB329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Dyrektywa Maszynowa 2006/42/WE </w:t>
            </w:r>
          </w:p>
          <w:p w14:paraId="2438092F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Dyrektywa </w:t>
            </w:r>
            <w:proofErr w:type="gramStart"/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Niskonapięciowa  2014</w:t>
            </w:r>
            <w:proofErr w:type="gramEnd"/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/35/UE </w:t>
            </w:r>
          </w:p>
          <w:p w14:paraId="14C50906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Kompatybilność Elektromagnetyczna 2014/30/UE </w:t>
            </w:r>
          </w:p>
          <w:p w14:paraId="65F7E074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Dyrektywa Hałasowa 2000/14/WE </w:t>
            </w:r>
          </w:p>
          <w:p w14:paraId="716AA199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ISO 8528-1/2018, PN-ISO 8528-5/2022 </w:t>
            </w:r>
          </w:p>
          <w:p w14:paraId="22C65428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val="en-US" w:eastAsia="en-US"/>
              </w:rPr>
              <w:t xml:space="preserve">PN-EN ISO 8528-13:2016 </w:t>
            </w:r>
          </w:p>
          <w:p w14:paraId="2D9759D3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val="en-US" w:eastAsia="en-US"/>
              </w:rPr>
              <w:t>PN-EN 60204-1</w:t>
            </w:r>
          </w:p>
          <w:p w14:paraId="225DBE95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Dołączyć do oferty dokumenty potwierdzające posiadanie norm i dyrektyw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262F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5A7FA487" w14:textId="77777777" w:rsidTr="00363242">
        <w:trPr>
          <w:cantSplit/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56B7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19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65A4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Dostawa i rozładunek agregatu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F46B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7BBD0B96" w14:textId="77777777" w:rsidTr="00363242">
        <w:trPr>
          <w:cantSplit/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A462" w14:textId="77777777" w:rsidR="002E10F2" w:rsidRPr="00363242" w:rsidRDefault="00695AB3">
            <w:pPr>
              <w:spacing w:after="0" w:line="240" w:lineRule="auto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20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3F89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Wykonanie przyłączenia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2F07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74252E42" w14:textId="77777777" w:rsidTr="00363242">
        <w:trPr>
          <w:cantSplit/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76D9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21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3854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Zwarta i wyciszona obudowa agregatu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ABA9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3B2FFFDE" w14:textId="77777777" w:rsidTr="00363242">
        <w:trPr>
          <w:cantSplit/>
          <w:trHeight w:val="2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9F33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3FDE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Agregat w obudowie odpornej na czynniki atmosferyczne, przystosowany do przechowywania na wolnym powietrzu w miejscu niezadaszonym przystosowany do eksploatacji we wszystkich porach roku w warunkach atmosferycznych spotykanych w polskiej strefie klimatycznej</w:t>
            </w:r>
          </w:p>
        </w:tc>
        <w:tc>
          <w:tcPr>
            <w:tcW w:w="5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0768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1BB0C77D" w14:textId="77777777" w:rsidTr="00363242">
        <w:trPr>
          <w:cantSplit/>
          <w:trHeight w:val="2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AE62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23</w:t>
            </w: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AB0F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Płyta antywibracyjna z wycięciem do transportu wózkiem widłowym</w:t>
            </w:r>
          </w:p>
        </w:tc>
        <w:tc>
          <w:tcPr>
            <w:tcW w:w="5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46E6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3B9D0F02" w14:textId="77777777" w:rsidTr="00363242">
        <w:trPr>
          <w:cantSplit/>
          <w:trHeight w:val="2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C965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24</w:t>
            </w: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8105D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Wszystkie drzwi zabezpieczone zamkiem na kluczyk wraz z wlewem paliwa.</w:t>
            </w:r>
          </w:p>
        </w:tc>
        <w:tc>
          <w:tcPr>
            <w:tcW w:w="5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B678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05FE4D1D" w14:textId="77777777" w:rsidTr="00363242">
        <w:trPr>
          <w:cantSplit/>
          <w:trHeight w:val="2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58B68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25</w:t>
            </w: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D9CA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Agregat fabrycznie nowy, wyprodukowany w 2025 roku;</w:t>
            </w:r>
          </w:p>
        </w:tc>
        <w:tc>
          <w:tcPr>
            <w:tcW w:w="5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FF63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7146DAD5" w14:textId="77777777" w:rsidTr="00363242">
        <w:trPr>
          <w:cantSplit/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0457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26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36ED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Silnik agregatu musi pochodzić od producenta posiadającego wieloletnie doświadczenie w dostawach na rynek UE 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FA37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  <w:tr w:rsidR="002E10F2" w14:paraId="25714321" w14:textId="77777777" w:rsidTr="00363242">
        <w:trPr>
          <w:cantSplit/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08D3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27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D72C7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hAnsi="Carlito" w:cs="Carlito"/>
                <w:szCs w:val="24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Gwarancja min. 36 miesięcy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F3E3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  <w:bookmarkStart w:id="0" w:name="_Hlk177291518"/>
            <w:bookmarkEnd w:id="0"/>
          </w:p>
        </w:tc>
      </w:tr>
      <w:tr w:rsidR="002E10F2" w14:paraId="29D14A71" w14:textId="77777777" w:rsidTr="00363242">
        <w:trPr>
          <w:cantSplit/>
          <w:trHeight w:val="270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FF9D" w14:textId="77777777" w:rsidR="002E10F2" w:rsidRPr="00363242" w:rsidRDefault="00695AB3">
            <w:pPr>
              <w:spacing w:after="0" w:line="240" w:lineRule="auto"/>
              <w:ind w:firstLine="0"/>
              <w:jc w:val="left"/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>28</w:t>
            </w: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ED79" w14:textId="77777777" w:rsidR="002E10F2" w:rsidRPr="00363242" w:rsidRDefault="00695AB3">
            <w:pPr>
              <w:spacing w:after="0" w:line="240" w:lineRule="auto"/>
              <w:ind w:left="0" w:right="67" w:firstLine="0"/>
              <w:jc w:val="left"/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</w:pPr>
            <w:r w:rsidRPr="00363242">
              <w:rPr>
                <w:rFonts w:ascii="Carlito" w:eastAsia="Calibri" w:hAnsi="Carlito" w:cs="Carlito"/>
                <w:color w:val="auto"/>
                <w:szCs w:val="24"/>
                <w:lang w:eastAsia="en-US"/>
              </w:rPr>
              <w:t xml:space="preserve">Przeprowadzenie szkolenia osób wyznaczonych do obsługi agregatu prądotwórczego. </w:t>
            </w:r>
          </w:p>
        </w:tc>
        <w:tc>
          <w:tcPr>
            <w:tcW w:w="5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00B6" w14:textId="77777777" w:rsidR="002E10F2" w:rsidRPr="00363242" w:rsidRDefault="002E10F2">
            <w:pPr>
              <w:spacing w:after="0" w:line="240" w:lineRule="auto"/>
              <w:ind w:left="0" w:right="0" w:firstLine="0"/>
              <w:jc w:val="left"/>
              <w:rPr>
                <w:rFonts w:ascii="Carlito" w:eastAsia="Calibri" w:hAnsi="Carlito" w:cs="Carlito"/>
                <w:strike/>
                <w:color w:val="auto"/>
                <w:szCs w:val="24"/>
                <w:lang w:eastAsia="en-US"/>
              </w:rPr>
            </w:pPr>
          </w:p>
        </w:tc>
      </w:tr>
    </w:tbl>
    <w:p w14:paraId="5D21A27F" w14:textId="77777777" w:rsidR="002E10F2" w:rsidRDefault="002E10F2">
      <w:pPr>
        <w:ind w:firstLine="0"/>
        <w:rPr>
          <w:rFonts w:asciiTheme="minorHAnsi" w:hAnsiTheme="minorHAnsi" w:cstheme="minorBidi"/>
          <w:sz w:val="22"/>
        </w:rPr>
      </w:pPr>
    </w:p>
    <w:p w14:paraId="6E63CCFB" w14:textId="77777777" w:rsidR="002E10F2" w:rsidRPr="00363242" w:rsidRDefault="00695AB3">
      <w:pPr>
        <w:spacing w:line="480" w:lineRule="auto"/>
        <w:ind w:firstLine="0"/>
        <w:rPr>
          <w:rFonts w:ascii="Carlito" w:hAnsi="Carlito" w:cs="Carlito"/>
          <w:szCs w:val="24"/>
        </w:rPr>
      </w:pPr>
      <w:r w:rsidRPr="00363242">
        <w:rPr>
          <w:rFonts w:ascii="Carlito" w:hAnsi="Carlito" w:cs="Carlito"/>
          <w:szCs w:val="24"/>
        </w:rPr>
        <w:t xml:space="preserve">W skład agregatu prądotwórczego powinna wchodzić instalacja paliwowa, smarowania, chłodzenia i </w:t>
      </w:r>
      <w:proofErr w:type="spellStart"/>
      <w:r w:rsidRPr="00363242">
        <w:rPr>
          <w:rFonts w:ascii="Carlito" w:hAnsi="Carlito" w:cs="Carlito"/>
          <w:szCs w:val="24"/>
        </w:rPr>
        <w:t>elektryczno</w:t>
      </w:r>
      <w:proofErr w:type="spellEnd"/>
      <w:r w:rsidRPr="00363242">
        <w:rPr>
          <w:rFonts w:ascii="Carlito" w:hAnsi="Carlito" w:cs="Carlito"/>
          <w:szCs w:val="24"/>
        </w:rPr>
        <w:t xml:space="preserve"> – rozruchowa oraz panel </w:t>
      </w:r>
      <w:proofErr w:type="spellStart"/>
      <w:r w:rsidRPr="00363242">
        <w:rPr>
          <w:rFonts w:ascii="Carlito" w:hAnsi="Carlito" w:cs="Carlito"/>
          <w:szCs w:val="24"/>
        </w:rPr>
        <w:t>kontrolno</w:t>
      </w:r>
      <w:proofErr w:type="spellEnd"/>
      <w:r w:rsidRPr="00363242">
        <w:rPr>
          <w:rFonts w:ascii="Carlito" w:hAnsi="Carlito" w:cs="Carlito"/>
          <w:szCs w:val="24"/>
        </w:rPr>
        <w:t xml:space="preserve"> – sterujący i wyłącznik główny. Agregat fabrycznie nowy, zaopatrzony w płyny eksploatacyjne, paliwo, akumulatory itp. – urządzenie kompletne, gotowe do eksploatacji. </w:t>
      </w:r>
    </w:p>
    <w:p w14:paraId="05BBBA24" w14:textId="77777777" w:rsidR="002E10F2" w:rsidRPr="00363242" w:rsidRDefault="002E10F2">
      <w:pPr>
        <w:spacing w:line="480" w:lineRule="auto"/>
        <w:ind w:firstLine="0"/>
        <w:rPr>
          <w:rFonts w:ascii="Carlito" w:hAnsi="Carlito" w:cs="Carlito"/>
          <w:szCs w:val="24"/>
        </w:rPr>
      </w:pPr>
    </w:p>
    <w:p w14:paraId="0DE09B6C" w14:textId="77777777" w:rsidR="002E10F2" w:rsidRPr="00363242" w:rsidRDefault="00695AB3">
      <w:pPr>
        <w:spacing w:line="480" w:lineRule="auto"/>
        <w:ind w:firstLine="0"/>
        <w:rPr>
          <w:rFonts w:ascii="Carlito" w:hAnsi="Carlito" w:cs="Carlito"/>
          <w:b/>
          <w:bCs/>
          <w:szCs w:val="24"/>
        </w:rPr>
      </w:pPr>
      <w:r w:rsidRPr="00363242">
        <w:rPr>
          <w:rFonts w:ascii="Carlito" w:hAnsi="Carlito" w:cs="Carlito"/>
          <w:b/>
          <w:bCs/>
          <w:szCs w:val="24"/>
        </w:rPr>
        <w:t xml:space="preserve">2. Montaż i uruchomienie agregatu prądotwórczego: </w:t>
      </w:r>
    </w:p>
    <w:p w14:paraId="7CB73561" w14:textId="77777777" w:rsidR="002E10F2" w:rsidRPr="00363242" w:rsidRDefault="00695AB3">
      <w:pPr>
        <w:spacing w:line="480" w:lineRule="auto"/>
        <w:ind w:firstLine="0"/>
        <w:rPr>
          <w:rFonts w:ascii="Carlito" w:hAnsi="Carlito" w:cs="Carlito"/>
          <w:szCs w:val="24"/>
        </w:rPr>
      </w:pPr>
      <w:r w:rsidRPr="00363242">
        <w:rPr>
          <w:rFonts w:ascii="Carlito" w:hAnsi="Carlito" w:cs="Carlito"/>
          <w:szCs w:val="24"/>
        </w:rPr>
        <w:t>Zamawiający we własnym zakresie wykona przyłącze elektryczne niezbędne do podłączenia agregatu prądotwórczego w budynku głównym urzędu.</w:t>
      </w:r>
    </w:p>
    <w:p w14:paraId="1B87BE74" w14:textId="77777777" w:rsidR="002E10F2" w:rsidRPr="00363242" w:rsidRDefault="002E10F2">
      <w:pPr>
        <w:spacing w:line="480" w:lineRule="auto"/>
        <w:ind w:firstLine="0"/>
        <w:rPr>
          <w:rFonts w:ascii="Carlito" w:hAnsi="Carlito" w:cs="Carlito"/>
          <w:szCs w:val="24"/>
        </w:rPr>
      </w:pPr>
    </w:p>
    <w:p w14:paraId="41A2377D" w14:textId="77777777" w:rsidR="002E10F2" w:rsidRPr="00363242" w:rsidRDefault="00695AB3">
      <w:pPr>
        <w:spacing w:line="480" w:lineRule="auto"/>
        <w:ind w:firstLine="0"/>
        <w:rPr>
          <w:rFonts w:ascii="Carlito" w:hAnsi="Carlito" w:cs="Carlito"/>
          <w:szCs w:val="24"/>
        </w:rPr>
      </w:pPr>
      <w:r w:rsidRPr="00363242">
        <w:rPr>
          <w:rFonts w:ascii="Carlito" w:hAnsi="Carlito" w:cs="Carlito"/>
          <w:b/>
          <w:bCs/>
          <w:szCs w:val="24"/>
        </w:rPr>
        <w:lastRenderedPageBreak/>
        <w:t xml:space="preserve">3. </w:t>
      </w:r>
      <w:r w:rsidRPr="00363242">
        <w:rPr>
          <w:rFonts w:ascii="Carlito" w:hAnsi="Carlito" w:cs="Carlito"/>
          <w:b/>
          <w:bCs/>
          <w:color w:val="auto"/>
          <w:szCs w:val="24"/>
        </w:rPr>
        <w:t>Wykonywanie okresowych przeglądów gwarancyjnych agregatu prądotwórczego</w:t>
      </w:r>
      <w:r w:rsidRPr="00363242">
        <w:rPr>
          <w:rFonts w:ascii="Carlito" w:hAnsi="Carlito" w:cs="Carlito"/>
          <w:color w:val="auto"/>
          <w:szCs w:val="24"/>
        </w:rPr>
        <w:t xml:space="preserve"> w terminach i zgodnie z zakresem przewidzianym dokumentacją </w:t>
      </w:r>
      <w:proofErr w:type="spellStart"/>
      <w:r w:rsidRPr="00363242">
        <w:rPr>
          <w:rFonts w:ascii="Carlito" w:hAnsi="Carlito" w:cs="Carlito"/>
          <w:color w:val="auto"/>
          <w:szCs w:val="24"/>
        </w:rPr>
        <w:t>techniczno</w:t>
      </w:r>
      <w:proofErr w:type="spellEnd"/>
      <w:r w:rsidRPr="00363242">
        <w:rPr>
          <w:rFonts w:ascii="Carlito" w:hAnsi="Carlito" w:cs="Carlito"/>
          <w:color w:val="auto"/>
          <w:szCs w:val="24"/>
        </w:rPr>
        <w:t xml:space="preserve"> – ruchową oraz instrukcją eksploatacji producenta. Informację o zamiarze wykonania przeglądu należy przekazać do Zamawiającego na co najmniej 2 dni robocze przed jego planowanym terminem. Każdy przegląd należy potwierdzić protokołem przeglądu gwarancyjnego z wyszczególnionym wykazem wykonanych prac. Protokół przeglądu gwarancyjnego należy dostarczyć do Zamawiającego w terminie do 7 dni roboczych licząc od dnia wykonania przeglądu. Za dojazd serwisu, materiały eksploatacyjne oraz robociznę w czasie gwarancji, Wykonawca nie będzie pobierał opłat. Serwis gwarancyjny i pogwarancyjny powinien znajdować się na terytorium Polski.</w:t>
      </w:r>
    </w:p>
    <w:p w14:paraId="07379DF7" w14:textId="77777777" w:rsidR="002E10F2" w:rsidRDefault="002E10F2">
      <w:pPr>
        <w:spacing w:line="480" w:lineRule="auto"/>
        <w:ind w:firstLine="0"/>
        <w:rPr>
          <w:rFonts w:ascii="Carlito" w:hAnsi="Carlito" w:cs="Carlito"/>
          <w:color w:val="auto"/>
          <w:sz w:val="28"/>
          <w:szCs w:val="24"/>
        </w:rPr>
      </w:pPr>
    </w:p>
    <w:p w14:paraId="76692158" w14:textId="77777777" w:rsidR="00363242" w:rsidRPr="00363242" w:rsidRDefault="00363242">
      <w:pPr>
        <w:spacing w:line="480" w:lineRule="auto"/>
        <w:ind w:firstLine="0"/>
        <w:rPr>
          <w:rFonts w:ascii="Carlito" w:hAnsi="Carlito" w:cs="Carlito"/>
          <w:color w:val="auto"/>
          <w:sz w:val="28"/>
          <w:szCs w:val="24"/>
        </w:rPr>
      </w:pPr>
    </w:p>
    <w:p w14:paraId="7BB3C140" w14:textId="77777777" w:rsidR="002E10F2" w:rsidRPr="00363242" w:rsidRDefault="00695AB3">
      <w:pPr>
        <w:spacing w:line="480" w:lineRule="auto"/>
        <w:ind w:firstLine="0"/>
        <w:rPr>
          <w:rFonts w:ascii="Carlito" w:hAnsi="Carlito" w:cs="Carlito"/>
          <w:b/>
          <w:bCs/>
          <w:szCs w:val="24"/>
        </w:rPr>
      </w:pPr>
      <w:r w:rsidRPr="00363242">
        <w:rPr>
          <w:rFonts w:ascii="Carlito" w:hAnsi="Carlito" w:cs="Carlito"/>
          <w:b/>
          <w:bCs/>
          <w:color w:val="auto"/>
          <w:szCs w:val="24"/>
        </w:rPr>
        <w:t>4. Wymagania ogólne dotyczące rozliczenia zamówienia:</w:t>
      </w:r>
    </w:p>
    <w:p w14:paraId="3A09C11E" w14:textId="77777777" w:rsidR="002E10F2" w:rsidRPr="00363242" w:rsidRDefault="00695AB3">
      <w:pPr>
        <w:spacing w:line="480" w:lineRule="auto"/>
        <w:ind w:firstLine="0"/>
        <w:rPr>
          <w:rFonts w:ascii="Carlito" w:hAnsi="Carlito" w:cs="Carlito"/>
          <w:szCs w:val="24"/>
        </w:rPr>
      </w:pPr>
      <w:r w:rsidRPr="00363242">
        <w:rPr>
          <w:rFonts w:ascii="Carlito" w:hAnsi="Carlito" w:cs="Carlito"/>
          <w:color w:val="auto"/>
          <w:szCs w:val="24"/>
        </w:rPr>
        <w:t xml:space="preserve">Wykonawca w dniu odbioru zobowiązany jest do dostarczenia dokumentacji zawierającej w szczególności: </w:t>
      </w:r>
    </w:p>
    <w:p w14:paraId="234261F5" w14:textId="77777777" w:rsidR="002E10F2" w:rsidRPr="00363242" w:rsidRDefault="00695AB3">
      <w:pPr>
        <w:spacing w:line="480" w:lineRule="auto"/>
        <w:ind w:firstLine="0"/>
        <w:rPr>
          <w:rFonts w:ascii="Carlito" w:hAnsi="Carlito" w:cs="Carlito"/>
          <w:szCs w:val="24"/>
        </w:rPr>
      </w:pPr>
      <w:r w:rsidRPr="00363242">
        <w:rPr>
          <w:rFonts w:ascii="Carlito" w:hAnsi="Carlito" w:cs="Carlito"/>
          <w:color w:val="auto"/>
          <w:szCs w:val="24"/>
        </w:rPr>
        <w:t>a.</w:t>
      </w:r>
      <w:r w:rsidRPr="00363242">
        <w:rPr>
          <w:rFonts w:ascii="Carlito" w:hAnsi="Carlito" w:cs="Carlito"/>
          <w:color w:val="auto"/>
          <w:szCs w:val="24"/>
        </w:rPr>
        <w:tab/>
        <w:t xml:space="preserve">karta gwarancyjna agregatu prądotwórczego i przyczepki </w:t>
      </w:r>
    </w:p>
    <w:p w14:paraId="44B4C779" w14:textId="77777777" w:rsidR="002E10F2" w:rsidRPr="00363242" w:rsidRDefault="00695AB3">
      <w:pPr>
        <w:spacing w:line="480" w:lineRule="auto"/>
        <w:ind w:firstLine="0"/>
        <w:rPr>
          <w:rFonts w:ascii="Carlito" w:hAnsi="Carlito" w:cs="Carlito"/>
          <w:szCs w:val="24"/>
        </w:rPr>
      </w:pPr>
      <w:r w:rsidRPr="00363242">
        <w:rPr>
          <w:rFonts w:ascii="Carlito" w:hAnsi="Carlito" w:cs="Carlito"/>
          <w:color w:val="auto"/>
          <w:szCs w:val="24"/>
        </w:rPr>
        <w:t>b.</w:t>
      </w:r>
      <w:r w:rsidRPr="00363242">
        <w:rPr>
          <w:rFonts w:ascii="Carlito" w:hAnsi="Carlito" w:cs="Carlito"/>
          <w:color w:val="auto"/>
          <w:szCs w:val="24"/>
        </w:rPr>
        <w:tab/>
        <w:t xml:space="preserve">dokumentacja </w:t>
      </w:r>
      <w:proofErr w:type="spellStart"/>
      <w:r w:rsidRPr="00363242">
        <w:rPr>
          <w:rFonts w:ascii="Carlito" w:hAnsi="Carlito" w:cs="Carlito"/>
          <w:color w:val="auto"/>
          <w:szCs w:val="24"/>
        </w:rPr>
        <w:t>techniczno</w:t>
      </w:r>
      <w:proofErr w:type="spellEnd"/>
      <w:r w:rsidRPr="00363242">
        <w:rPr>
          <w:rFonts w:ascii="Carlito" w:hAnsi="Carlito" w:cs="Carlito"/>
          <w:color w:val="auto"/>
          <w:szCs w:val="24"/>
        </w:rPr>
        <w:t xml:space="preserve"> – ruchowa agregatu, </w:t>
      </w:r>
    </w:p>
    <w:p w14:paraId="66555422" w14:textId="77777777" w:rsidR="002E10F2" w:rsidRPr="00363242" w:rsidRDefault="00695AB3">
      <w:pPr>
        <w:spacing w:line="480" w:lineRule="auto"/>
        <w:ind w:firstLine="0"/>
        <w:rPr>
          <w:rFonts w:ascii="Carlito" w:hAnsi="Carlito" w:cs="Carlito"/>
          <w:szCs w:val="24"/>
        </w:rPr>
      </w:pPr>
      <w:r w:rsidRPr="00363242">
        <w:rPr>
          <w:rFonts w:ascii="Carlito" w:hAnsi="Carlito" w:cs="Carlito"/>
          <w:color w:val="auto"/>
          <w:szCs w:val="24"/>
        </w:rPr>
        <w:t>c.</w:t>
      </w:r>
      <w:r w:rsidRPr="00363242">
        <w:rPr>
          <w:rFonts w:ascii="Carlito" w:hAnsi="Carlito" w:cs="Carlito"/>
          <w:color w:val="auto"/>
          <w:szCs w:val="24"/>
        </w:rPr>
        <w:tab/>
        <w:t>atesty materiałowe, certyfikaty, deklaracje zgodności/deklaracje właściwości użytkowych (jeśli dotyczą);</w:t>
      </w:r>
    </w:p>
    <w:p w14:paraId="72897AC2" w14:textId="77777777" w:rsidR="002E10F2" w:rsidRPr="00363242" w:rsidRDefault="00695AB3">
      <w:pPr>
        <w:spacing w:line="480" w:lineRule="auto"/>
        <w:ind w:firstLine="0"/>
        <w:rPr>
          <w:rFonts w:ascii="Carlito" w:hAnsi="Carlito" w:cs="Carlito"/>
          <w:szCs w:val="24"/>
        </w:rPr>
      </w:pPr>
      <w:r w:rsidRPr="00363242">
        <w:rPr>
          <w:rFonts w:ascii="Carlito" w:hAnsi="Carlito" w:cs="Carlito"/>
          <w:color w:val="auto"/>
          <w:szCs w:val="24"/>
        </w:rPr>
        <w:t>d.</w:t>
      </w:r>
      <w:r w:rsidRPr="00363242">
        <w:rPr>
          <w:rFonts w:ascii="Carlito" w:hAnsi="Carlito" w:cs="Carlito"/>
          <w:color w:val="auto"/>
          <w:szCs w:val="24"/>
        </w:rPr>
        <w:tab/>
        <w:t xml:space="preserve">dokumenty dopuszczenia do obrotu na obszarze Unii Europejskiej, </w:t>
      </w:r>
    </w:p>
    <w:p w14:paraId="1F375F96" w14:textId="77777777" w:rsidR="002E10F2" w:rsidRPr="00363242" w:rsidRDefault="00695AB3">
      <w:pPr>
        <w:spacing w:line="480" w:lineRule="auto"/>
        <w:ind w:firstLine="0"/>
        <w:rPr>
          <w:rFonts w:ascii="Carlito" w:hAnsi="Carlito" w:cs="Carlito"/>
          <w:szCs w:val="24"/>
        </w:rPr>
      </w:pPr>
      <w:r w:rsidRPr="00363242">
        <w:rPr>
          <w:rFonts w:ascii="Carlito" w:hAnsi="Carlito" w:cs="Carlito"/>
          <w:color w:val="auto"/>
          <w:szCs w:val="24"/>
        </w:rPr>
        <w:t>e.</w:t>
      </w:r>
      <w:r w:rsidRPr="00363242">
        <w:rPr>
          <w:rFonts w:ascii="Carlito" w:hAnsi="Carlito" w:cs="Carlito"/>
          <w:color w:val="auto"/>
          <w:szCs w:val="24"/>
        </w:rPr>
        <w:tab/>
        <w:t xml:space="preserve">instrukcje eksploatacji lub użytkowania/obsługi, </w:t>
      </w:r>
    </w:p>
    <w:p w14:paraId="2A5AC1C1" w14:textId="77777777" w:rsidR="002E10F2" w:rsidRPr="00363242" w:rsidRDefault="00695AB3">
      <w:pPr>
        <w:spacing w:line="480" w:lineRule="auto"/>
        <w:ind w:firstLine="0"/>
        <w:rPr>
          <w:rFonts w:ascii="Carlito" w:hAnsi="Carlito" w:cs="Carlito"/>
          <w:szCs w:val="24"/>
        </w:rPr>
      </w:pPr>
      <w:r w:rsidRPr="00363242">
        <w:rPr>
          <w:rFonts w:ascii="Carlito" w:hAnsi="Carlito" w:cs="Carlito"/>
          <w:color w:val="auto"/>
          <w:szCs w:val="24"/>
        </w:rPr>
        <w:t>f.</w:t>
      </w:r>
      <w:r w:rsidRPr="00363242">
        <w:rPr>
          <w:rFonts w:ascii="Carlito" w:hAnsi="Carlito" w:cs="Carlito"/>
          <w:color w:val="auto"/>
          <w:szCs w:val="24"/>
        </w:rPr>
        <w:tab/>
        <w:t xml:space="preserve">harmonogram obsługi konserwacyjnej i serwisowej oraz wykaz punktów serwisowych, </w:t>
      </w:r>
    </w:p>
    <w:p w14:paraId="76C7CECB" w14:textId="77777777" w:rsidR="002E10F2" w:rsidRPr="00363242" w:rsidRDefault="00695AB3">
      <w:pPr>
        <w:spacing w:line="480" w:lineRule="auto"/>
        <w:ind w:firstLine="0"/>
        <w:rPr>
          <w:rFonts w:ascii="Carlito" w:hAnsi="Carlito" w:cs="Carlito"/>
          <w:szCs w:val="24"/>
        </w:rPr>
      </w:pPr>
      <w:r w:rsidRPr="00363242">
        <w:rPr>
          <w:rFonts w:ascii="Carlito" w:hAnsi="Carlito" w:cs="Carlito"/>
          <w:color w:val="auto"/>
          <w:szCs w:val="24"/>
        </w:rPr>
        <w:t>g.</w:t>
      </w:r>
      <w:r w:rsidRPr="00363242">
        <w:rPr>
          <w:rFonts w:ascii="Carlito" w:hAnsi="Carlito" w:cs="Carlito"/>
          <w:color w:val="auto"/>
          <w:szCs w:val="24"/>
        </w:rPr>
        <w:tab/>
        <w:t>dokumenty potwierdzające przeprowadzenie szkolenia,</w:t>
      </w:r>
    </w:p>
    <w:p w14:paraId="63629DF0" w14:textId="77777777" w:rsidR="002E10F2" w:rsidRPr="00363242" w:rsidRDefault="00695AB3" w:rsidP="000F08D7">
      <w:pPr>
        <w:spacing w:line="480" w:lineRule="auto"/>
        <w:ind w:left="0" w:firstLine="0"/>
        <w:rPr>
          <w:rFonts w:ascii="Carlito" w:hAnsi="Carlito" w:cs="Carlito"/>
          <w:szCs w:val="24"/>
        </w:rPr>
      </w:pPr>
      <w:r w:rsidRPr="00363242">
        <w:rPr>
          <w:rFonts w:ascii="Carlito" w:hAnsi="Carlito" w:cs="Carlito"/>
          <w:color w:val="auto"/>
          <w:szCs w:val="24"/>
        </w:rPr>
        <w:lastRenderedPageBreak/>
        <w:t xml:space="preserve">Ww. dokumentację należy wykonać i przekazać Zamawiającemu w wersji papierowej – dokumentacja w języku polskim. </w:t>
      </w:r>
    </w:p>
    <w:p w14:paraId="5951E3B1" w14:textId="77777777" w:rsidR="002E10F2" w:rsidRPr="00363242" w:rsidRDefault="00695AB3">
      <w:pPr>
        <w:spacing w:line="480" w:lineRule="auto"/>
        <w:ind w:firstLine="0"/>
        <w:rPr>
          <w:rFonts w:ascii="Carlito" w:hAnsi="Carlito" w:cs="Carlito"/>
          <w:szCs w:val="24"/>
        </w:rPr>
      </w:pPr>
      <w:r w:rsidRPr="00363242">
        <w:rPr>
          <w:rFonts w:ascii="Carlito" w:hAnsi="Carlito" w:cs="Carlito"/>
          <w:color w:val="auto"/>
          <w:szCs w:val="24"/>
        </w:rPr>
        <w:t>Dostawa dopuszczalna tylko i wyłącznie w dniach roboczych w godzinach pracy urzędu.</w:t>
      </w:r>
    </w:p>
    <w:sectPr w:rsidR="002E10F2" w:rsidRPr="00363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00" w:right="1300" w:bottom="1200" w:left="1300" w:header="0" w:footer="1003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878A1" w14:textId="77777777" w:rsidR="00710869" w:rsidRDefault="00710869">
      <w:pPr>
        <w:spacing w:after="0" w:line="240" w:lineRule="auto"/>
      </w:pPr>
      <w:r>
        <w:separator/>
      </w:r>
    </w:p>
  </w:endnote>
  <w:endnote w:type="continuationSeparator" w:id="0">
    <w:p w14:paraId="2AA5E965" w14:textId="77777777" w:rsidR="00710869" w:rsidRDefault="0071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5B5" w14:textId="77777777" w:rsidR="002E10F2" w:rsidRDefault="002E10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7762649"/>
      <w:docPartObj>
        <w:docPartGallery w:val="Page Numbers (Bottom of Page)"/>
        <w:docPartUnique/>
      </w:docPartObj>
    </w:sdtPr>
    <w:sdtContent>
      <w:p w14:paraId="1920485D" w14:textId="77777777" w:rsidR="002E10F2" w:rsidRDefault="00695AB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434C0">
          <w:rPr>
            <w:noProof/>
          </w:rPr>
          <w:t>2</w:t>
        </w:r>
        <w:r>
          <w:fldChar w:fldCharType="end"/>
        </w:r>
      </w:p>
    </w:sdtContent>
  </w:sdt>
  <w:p w14:paraId="0684D707" w14:textId="77777777" w:rsidR="002E10F2" w:rsidRDefault="002E10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229978"/>
      <w:docPartObj>
        <w:docPartGallery w:val="Page Numbers (Bottom of Page)"/>
        <w:docPartUnique/>
      </w:docPartObj>
    </w:sdtPr>
    <w:sdtContent>
      <w:p w14:paraId="430A4A54" w14:textId="77777777" w:rsidR="002E10F2" w:rsidRDefault="00695AB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7CD25E57" w14:textId="77777777" w:rsidR="002E10F2" w:rsidRDefault="002E10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782C" w14:textId="77777777" w:rsidR="00710869" w:rsidRDefault="00710869">
      <w:pPr>
        <w:spacing w:after="0" w:line="240" w:lineRule="auto"/>
      </w:pPr>
      <w:r>
        <w:separator/>
      </w:r>
    </w:p>
  </w:footnote>
  <w:footnote w:type="continuationSeparator" w:id="0">
    <w:p w14:paraId="0D329438" w14:textId="77777777" w:rsidR="00710869" w:rsidRDefault="00710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A54B" w14:textId="77777777" w:rsidR="002E10F2" w:rsidRDefault="002E10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97B6" w14:textId="77777777" w:rsidR="002E10F2" w:rsidRDefault="00695AB3">
    <w:pPr>
      <w:pStyle w:val="Nagwek"/>
    </w:pPr>
    <w:r>
      <w:rPr>
        <w:noProof/>
      </w:rPr>
      <w:drawing>
        <wp:inline distT="0" distB="0" distL="0" distR="0" wp14:anchorId="4B58CF90" wp14:editId="291F96D0">
          <wp:extent cx="5753100" cy="600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8C51" w14:textId="77777777" w:rsidR="002E10F2" w:rsidRDefault="00695AB3">
    <w:pPr>
      <w:pStyle w:val="Nagwek"/>
    </w:pPr>
    <w:r>
      <w:rPr>
        <w:noProof/>
      </w:rPr>
      <w:drawing>
        <wp:inline distT="0" distB="0" distL="0" distR="0" wp14:anchorId="3BE978B0" wp14:editId="06C7CA96">
          <wp:extent cx="5753100" cy="6000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0F2"/>
    <w:rsid w:val="000F08D7"/>
    <w:rsid w:val="00142716"/>
    <w:rsid w:val="00235561"/>
    <w:rsid w:val="002A4890"/>
    <w:rsid w:val="002E10F2"/>
    <w:rsid w:val="00363242"/>
    <w:rsid w:val="00386DD9"/>
    <w:rsid w:val="005434C0"/>
    <w:rsid w:val="00695AB3"/>
    <w:rsid w:val="00710869"/>
    <w:rsid w:val="009221D6"/>
    <w:rsid w:val="00C43381"/>
    <w:rsid w:val="00F6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779E"/>
  <w15:docId w15:val="{82CEEC6F-47DA-47DC-A598-DB056032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D8"/>
    <w:pPr>
      <w:spacing w:after="15" w:line="266" w:lineRule="auto"/>
      <w:ind w:left="5" w:right="38" w:hanging="5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D544D8"/>
    <w:pPr>
      <w:keepNext/>
      <w:keepLines/>
      <w:spacing w:after="138" w:line="259" w:lineRule="auto"/>
      <w:ind w:right="59"/>
      <w:jc w:val="center"/>
      <w:outlineLvl w:val="0"/>
    </w:pPr>
    <w:rPr>
      <w:rFonts w:ascii="Arial" w:eastAsia="Arial" w:hAnsi="Arial" w:cs="Arial"/>
      <w:b/>
      <w:color w:val="000000"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7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F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544D8"/>
    <w:rPr>
      <w:rFonts w:ascii="Arial" w:eastAsia="Arial" w:hAnsi="Arial" w:cs="Arial"/>
      <w:b/>
      <w:color w:val="000000"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D5F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ED5FA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64AA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64AA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64AAA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74DAA"/>
    <w:rPr>
      <w:rFonts w:ascii="Carlito" w:eastAsia="Carlito" w:hAnsi="Carlito" w:cs="Carlito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D29FB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D29FB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6C7B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6C7B7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qFormat/>
    <w:rsid w:val="002B2717"/>
  </w:style>
  <w:style w:type="character" w:customStyle="1" w:styleId="eop">
    <w:name w:val="eop"/>
    <w:basedOn w:val="Domylnaczcionkaakapitu"/>
    <w:qFormat/>
    <w:rsid w:val="002B2717"/>
  </w:style>
  <w:style w:type="character" w:customStyle="1" w:styleId="ZwykytekstZnak">
    <w:name w:val="Zwykły tekst Znak"/>
    <w:basedOn w:val="Domylnaczcionkaakapitu"/>
    <w:link w:val="Zwykytekst"/>
    <w:qFormat/>
    <w:rsid w:val="00626C3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29F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274DAA"/>
    <w:pPr>
      <w:widowControl w:val="0"/>
      <w:spacing w:after="0" w:line="240" w:lineRule="auto"/>
      <w:ind w:left="1556" w:right="0" w:hanging="360"/>
      <w:jc w:val="left"/>
    </w:pPr>
    <w:rPr>
      <w:rFonts w:ascii="Carlito" w:eastAsia="Carlito" w:hAnsi="Carlito" w:cs="Carlito"/>
      <w:color w:val="auto"/>
      <w:sz w:val="22"/>
      <w:lang w:eastAsia="en-US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ED5FA1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4A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64AAA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274DAA"/>
    <w:pPr>
      <w:widowControl w:val="0"/>
      <w:spacing w:after="0" w:line="265" w:lineRule="exact"/>
      <w:ind w:left="109" w:right="0" w:firstLine="0"/>
      <w:jc w:val="left"/>
    </w:pPr>
    <w:rPr>
      <w:rFonts w:ascii="Carlito" w:eastAsia="Carlito" w:hAnsi="Carlito" w:cs="Carlito"/>
      <w:color w:val="auto"/>
      <w:sz w:val="22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29F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aragraph">
    <w:name w:val="paragraph"/>
    <w:basedOn w:val="Normalny"/>
    <w:qFormat/>
    <w:rsid w:val="002B2717"/>
    <w:pPr>
      <w:spacing w:beforeAutospacing="1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Zwykytekst">
    <w:name w:val="Plain Text"/>
    <w:basedOn w:val="Normalny"/>
    <w:link w:val="ZwykytekstZnak"/>
    <w:qFormat/>
    <w:rsid w:val="00626C3A"/>
    <w:pPr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274DA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5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561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723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Szuszkiewicz</dc:creator>
  <cp:lastModifiedBy>Dawid Gajewski</cp:lastModifiedBy>
  <cp:revision>6</cp:revision>
  <dcterms:created xsi:type="dcterms:W3CDTF">2025-04-29T08:02:00Z</dcterms:created>
  <dcterms:modified xsi:type="dcterms:W3CDTF">2025-05-05T12:16:00Z</dcterms:modified>
  <dc:language>pl-PL</dc:language>
</cp:coreProperties>
</file>