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1B8D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2DEA4E5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268D9A2" w14:textId="77777777" w:rsidR="00BD413D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5B71D9AB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39B84957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DE26EBC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22BF243A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9DD775A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0386699" w14:textId="77777777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6EC4F08B" w14:textId="77777777" w:rsidR="000723AB" w:rsidRPr="00663364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44CF318" w14:textId="77777777" w:rsidR="00BD413D" w:rsidRPr="00663364" w:rsidRDefault="00BD413D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ZAPYTANIE OFERTOWE</w:t>
      </w:r>
    </w:p>
    <w:p w14:paraId="67169717" w14:textId="083D43BD" w:rsidR="00123227" w:rsidRPr="00663364" w:rsidRDefault="000D4666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</w:t>
      </w:r>
      <w:r w:rsidR="00A95355" w:rsidRPr="0066336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A95355" w:rsidRPr="00726B4C">
        <w:rPr>
          <w:rFonts w:asciiTheme="minorHAnsi" w:hAnsiTheme="minorHAnsi" w:cstheme="minorHAnsi"/>
          <w:b/>
          <w:color w:val="000000"/>
          <w:sz w:val="36"/>
          <w:szCs w:val="36"/>
        </w:rPr>
        <w:t>dnia</w:t>
      </w:r>
      <w:r w:rsidR="00726B4C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A64013">
        <w:rPr>
          <w:rFonts w:asciiTheme="minorHAnsi" w:hAnsiTheme="minorHAnsi" w:cstheme="minorHAnsi"/>
          <w:b/>
          <w:color w:val="000000"/>
          <w:sz w:val="36"/>
          <w:szCs w:val="36"/>
        </w:rPr>
        <w:t>04</w:t>
      </w:r>
      <w:r w:rsidR="00826221" w:rsidRPr="00726B4C">
        <w:rPr>
          <w:rFonts w:asciiTheme="minorHAnsi" w:hAnsiTheme="minorHAnsi" w:cstheme="minorHAnsi"/>
          <w:b/>
          <w:color w:val="000000"/>
          <w:sz w:val="36"/>
          <w:szCs w:val="36"/>
        </w:rPr>
        <w:t>.</w:t>
      </w:r>
      <w:r w:rsidR="00726B4C">
        <w:rPr>
          <w:rFonts w:asciiTheme="minorHAnsi" w:hAnsiTheme="minorHAnsi" w:cstheme="minorHAnsi"/>
          <w:b/>
          <w:color w:val="000000"/>
          <w:sz w:val="36"/>
          <w:szCs w:val="36"/>
        </w:rPr>
        <w:t>0</w:t>
      </w:r>
      <w:r w:rsidR="00A64013">
        <w:rPr>
          <w:rFonts w:asciiTheme="minorHAnsi" w:hAnsiTheme="minorHAnsi" w:cstheme="minorHAnsi"/>
          <w:b/>
          <w:color w:val="000000"/>
          <w:sz w:val="36"/>
          <w:szCs w:val="36"/>
        </w:rPr>
        <w:t>5</w:t>
      </w:r>
      <w:r w:rsidR="00887FA7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.20</w:t>
      </w:r>
      <w:r w:rsidR="00663364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2</w:t>
      </w:r>
      <w:r w:rsidR="00B2664E">
        <w:rPr>
          <w:rFonts w:asciiTheme="minorHAnsi" w:hAnsiTheme="minorHAnsi" w:cstheme="minorHAnsi"/>
          <w:b/>
          <w:color w:val="000000"/>
          <w:sz w:val="36"/>
          <w:szCs w:val="36"/>
        </w:rPr>
        <w:t>5</w:t>
      </w:r>
      <w:r w:rsidR="00BF42AC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826221" w:rsidRPr="00826221">
        <w:rPr>
          <w:rFonts w:asciiTheme="minorHAnsi" w:hAnsiTheme="minorHAnsi" w:cstheme="minorHAnsi"/>
          <w:b/>
          <w:color w:val="000000"/>
          <w:sz w:val="36"/>
          <w:szCs w:val="36"/>
        </w:rPr>
        <w:t>na wybór</w:t>
      </w:r>
    </w:p>
    <w:p w14:paraId="68AF301C" w14:textId="7C68C8A6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23D58B73" w14:textId="77777777" w:rsidR="00BD413D" w:rsidRPr="00663364" w:rsidRDefault="00BD413D" w:rsidP="00F05B9D">
      <w:pPr>
        <w:rPr>
          <w:rFonts w:asciiTheme="minorHAnsi" w:hAnsiTheme="minorHAnsi" w:cstheme="minorHAnsi"/>
          <w:b/>
          <w:color w:val="000000"/>
        </w:rPr>
      </w:pPr>
    </w:p>
    <w:p w14:paraId="5253761F" w14:textId="77777777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66E757B4" w14:textId="0AC38CFC" w:rsidR="0032206A" w:rsidRPr="00707736" w:rsidRDefault="00826221" w:rsidP="00F24A14">
      <w:pP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bookmarkStart w:id="0" w:name="_Hlk66613905"/>
      <w:bookmarkStart w:id="1" w:name="_Hlk65051441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Generalnego Wykonawcy </w:t>
      </w:r>
      <w:bookmarkStart w:id="2" w:name="_Hlk66642380"/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rob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ót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budowlan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ych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związan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ych 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</w:t>
      </w:r>
      <w:r w:rsidR="00B2664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modernizacją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hali produkcyjnej</w:t>
      </w:r>
      <w:bookmarkEnd w:id="0"/>
      <w:bookmarkEnd w:id="2"/>
      <w:r w:rsidR="00F24A1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bookmarkEnd w:id="1"/>
    <w:p w14:paraId="541C896D" w14:textId="77777777" w:rsidR="00663364" w:rsidRPr="00707736" w:rsidRDefault="00663364" w:rsidP="0032206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5D11028" w14:textId="77777777" w:rsidR="0045198A" w:rsidRPr="00707736" w:rsidRDefault="00F966D6" w:rsidP="0032206A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na potrzeby projektu pod nazwą:</w:t>
      </w:r>
    </w:p>
    <w:p w14:paraId="2065CE83" w14:textId="77777777" w:rsidR="0045198A" w:rsidRPr="00707736" w:rsidRDefault="0045198A" w:rsidP="004519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A9C236F" w14:textId="35057248" w:rsidR="00B2664E" w:rsidRPr="00B2664E" w:rsidRDefault="00663364" w:rsidP="00B26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„</w:t>
      </w:r>
      <w:bookmarkStart w:id="3" w:name="_Hlk66642418"/>
      <w:r w:rsidR="00B2664E" w:rsidRPr="00B2664E">
        <w:rPr>
          <w:rFonts w:asciiTheme="minorHAnsi" w:hAnsiTheme="minorHAnsi" w:cstheme="minorHAnsi"/>
          <w:sz w:val="22"/>
          <w:szCs w:val="22"/>
        </w:rPr>
        <w:t>Zwiększenie efektywności energetycznej przedsiębiorstwa K. Brzęczek Sp.k. poprzez modernizację obiektu i zasadniczą zmianę</w:t>
      </w:r>
      <w:r w:rsidR="00B2664E">
        <w:rPr>
          <w:rFonts w:asciiTheme="minorHAnsi" w:hAnsiTheme="minorHAnsi" w:cstheme="minorHAnsi"/>
          <w:sz w:val="22"/>
          <w:szCs w:val="22"/>
        </w:rPr>
        <w:t xml:space="preserve"> </w:t>
      </w:r>
      <w:r w:rsidR="00B2664E" w:rsidRPr="00B2664E">
        <w:rPr>
          <w:rFonts w:asciiTheme="minorHAnsi" w:hAnsiTheme="minorHAnsi" w:cstheme="minorHAnsi"/>
          <w:sz w:val="22"/>
          <w:szCs w:val="22"/>
        </w:rPr>
        <w:t>procesu produkcyjnego</w:t>
      </w:r>
      <w:r w:rsidR="008342C0" w:rsidRPr="00707736">
        <w:rPr>
          <w:rFonts w:asciiTheme="minorHAnsi" w:hAnsiTheme="minorHAnsi" w:cstheme="minorHAnsi"/>
          <w:sz w:val="22"/>
          <w:szCs w:val="22"/>
        </w:rPr>
        <w:t>„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="00826221" w:rsidRPr="00707736">
        <w:rPr>
          <w:rFonts w:asciiTheme="minorHAnsi" w:hAnsiTheme="minorHAnsi" w:cstheme="minorHAnsi"/>
          <w:sz w:val="22"/>
          <w:szCs w:val="22"/>
        </w:rPr>
        <w:t xml:space="preserve">numer </w:t>
      </w:r>
      <w:r w:rsidR="00B2664E" w:rsidRPr="00B2664E">
        <w:rPr>
          <w:rFonts w:asciiTheme="minorHAnsi" w:hAnsiTheme="minorHAnsi" w:cstheme="minorHAnsi"/>
          <w:sz w:val="22"/>
          <w:szCs w:val="22"/>
        </w:rPr>
        <w:t>FENG.03.01-IP.03-1105/25</w:t>
      </w:r>
      <w:r w:rsidR="00826221" w:rsidRPr="00707736">
        <w:rPr>
          <w:rFonts w:asciiTheme="minorHAnsi" w:hAnsiTheme="minorHAnsi" w:cstheme="minorHAnsi"/>
          <w:sz w:val="22"/>
          <w:szCs w:val="22"/>
        </w:rPr>
        <w:t xml:space="preserve">, współfinansowanego </w:t>
      </w:r>
      <w:r w:rsidR="006D3B1E">
        <w:rPr>
          <w:rFonts w:asciiTheme="minorHAnsi" w:hAnsiTheme="minorHAnsi" w:cstheme="minorHAnsi"/>
          <w:sz w:val="22"/>
          <w:szCs w:val="22"/>
        </w:rPr>
        <w:t xml:space="preserve">ze środków Europejskiego Funduszu Rozwoju Regionalnego </w:t>
      </w:r>
      <w:r w:rsidRPr="00707736">
        <w:rPr>
          <w:rFonts w:asciiTheme="minorHAnsi" w:hAnsiTheme="minorHAnsi" w:cstheme="minorHAnsi"/>
          <w:sz w:val="22"/>
          <w:szCs w:val="22"/>
        </w:rPr>
        <w:t>w ramach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="00B2664E" w:rsidRPr="00B2664E">
        <w:rPr>
          <w:rFonts w:asciiTheme="minorHAnsi" w:hAnsiTheme="minorHAnsi" w:cstheme="minorHAnsi"/>
          <w:bCs/>
          <w:sz w:val="22"/>
          <w:szCs w:val="22"/>
        </w:rPr>
        <w:t>Działania 3.01 Kredyt ekologiczny</w:t>
      </w:r>
    </w:p>
    <w:p w14:paraId="3D55A02E" w14:textId="77777777" w:rsidR="00B2664E" w:rsidRPr="00B2664E" w:rsidRDefault="00B2664E" w:rsidP="00B2664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2664E">
        <w:rPr>
          <w:rFonts w:asciiTheme="minorHAnsi" w:hAnsiTheme="minorHAnsi" w:cstheme="minorHAnsi"/>
          <w:bCs/>
          <w:sz w:val="22"/>
          <w:szCs w:val="22"/>
        </w:rPr>
        <w:t>programu Fundusze Europejskie dla Nowoczesnej Gospodarki 2021-2027</w:t>
      </w:r>
    </w:p>
    <w:bookmarkEnd w:id="3"/>
    <w:p w14:paraId="0ED56CD1" w14:textId="77777777" w:rsidR="00663364" w:rsidRPr="00707736" w:rsidRDefault="00663364" w:rsidP="0066336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BC34D1" w14:textId="77777777" w:rsidR="007E733C" w:rsidRPr="00707736" w:rsidRDefault="002A6FB4" w:rsidP="00663364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4B42F3D1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I. 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DANE  INWESTORA</w:t>
      </w:r>
      <w:r w:rsidR="002253E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305F0B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AMAWIAJĄC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EGO</w:t>
      </w:r>
    </w:p>
    <w:p w14:paraId="6290741D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05193FC" w14:textId="77777777" w:rsidR="00B2664E" w:rsidRDefault="00B2664E" w:rsidP="009E7733">
      <w:pPr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4" w:name="_Hlk66625960"/>
      <w:r w:rsidRPr="00B2664E">
        <w:rPr>
          <w:rFonts w:asciiTheme="minorHAnsi" w:hAnsiTheme="minorHAnsi" w:cstheme="minorHAnsi"/>
          <w:b/>
          <w:color w:val="000000"/>
          <w:sz w:val="22"/>
          <w:szCs w:val="22"/>
        </w:rPr>
        <w:t>K.BRZĘCZEK SPÓŁKA KOMANDYTOWA</w:t>
      </w:r>
    </w:p>
    <w:p w14:paraId="38E0EB25" w14:textId="5484F43D" w:rsidR="00B2664E" w:rsidRDefault="00B2664E" w:rsidP="009E7733">
      <w:pPr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ul. Górnicza 1</w:t>
      </w:r>
    </w:p>
    <w:p w14:paraId="1328CECD" w14:textId="2E54D7CC" w:rsidR="00A37378" w:rsidRDefault="00B2664E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2664E">
        <w:rPr>
          <w:rFonts w:asciiTheme="minorHAnsi" w:hAnsiTheme="minorHAnsi" w:cstheme="minorHAnsi"/>
          <w:bCs/>
          <w:color w:val="000000"/>
          <w:sz w:val="22"/>
          <w:szCs w:val="22"/>
        </w:rPr>
        <w:t>42-100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Kłobuck</w:t>
      </w:r>
    </w:p>
    <w:bookmarkEnd w:id="4"/>
    <w:p w14:paraId="0DC6D8C7" w14:textId="45F006E4" w:rsidR="00EC1B00" w:rsidRDefault="009C0E2F" w:rsidP="00B2664E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 </w:t>
      </w:r>
      <w:r w:rsidR="00B2664E" w:rsidRPr="00B2664E">
        <w:rPr>
          <w:rFonts w:asciiTheme="minorHAnsi" w:hAnsiTheme="minorHAnsi" w:cstheme="minorHAnsi"/>
          <w:bCs/>
          <w:color w:val="000000"/>
          <w:sz w:val="22"/>
          <w:szCs w:val="22"/>
        </w:rPr>
        <w:t>5742065552</w:t>
      </w:r>
    </w:p>
    <w:p w14:paraId="0E81B29D" w14:textId="77777777" w:rsidR="00B2664E" w:rsidRPr="00707736" w:rsidRDefault="00B2664E" w:rsidP="00B2664E">
      <w:pPr>
        <w:ind w:left="284"/>
        <w:jc w:val="both"/>
        <w:rPr>
          <w:rFonts w:asciiTheme="minorHAnsi" w:hAnsiTheme="minorHAnsi" w:cstheme="minorHAnsi"/>
          <w:bCs/>
          <w:caps/>
          <w:color w:val="000000"/>
          <w:sz w:val="22"/>
          <w:szCs w:val="22"/>
          <w:shd w:val="clear" w:color="auto" w:fill="FFFFFF"/>
        </w:rPr>
      </w:pPr>
    </w:p>
    <w:p w14:paraId="2077002B" w14:textId="77777777" w:rsidR="00EC1B00" w:rsidRPr="00707736" w:rsidRDefault="00CE01F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II</w:t>
      </w:r>
      <w:r w:rsidR="009C0E2F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.</w:t>
      </w:r>
      <w:r w:rsidR="00EC1B00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 xml:space="preserve">TRYB udzielania zamówienia </w:t>
      </w:r>
    </w:p>
    <w:p w14:paraId="104E3C1A" w14:textId="0C2B953A" w:rsidR="002A6FB4" w:rsidRPr="00707736" w:rsidRDefault="0068179A">
      <w:pPr>
        <w:pStyle w:val="Akapitzlist1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wszczyna postępowanie w trybie </w:t>
      </w:r>
      <w:r w:rsidR="00B94E9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apytania ofertowego</w:t>
      </w:r>
      <w:r w:rsidR="002A6FB4" w:rsidRPr="00707736">
        <w:rPr>
          <w:rFonts w:asciiTheme="minorHAnsi" w:hAnsiTheme="minorHAnsi" w:cstheme="minorHAnsi"/>
          <w:sz w:val="22"/>
          <w:szCs w:val="22"/>
        </w:rPr>
        <w:t>.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 Zamówienie będzie udzielone w trybie postępowania</w:t>
      </w:r>
      <w:r w:rsidR="006D3B1E">
        <w:rPr>
          <w:rFonts w:asciiTheme="minorHAnsi" w:hAnsiTheme="minorHAnsi" w:cstheme="minorHAnsi"/>
          <w:sz w:val="22"/>
          <w:szCs w:val="22"/>
        </w:rPr>
        <w:t xml:space="preserve"> </w:t>
      </w:r>
      <w:r w:rsidR="00EC1B00" w:rsidRPr="00707736">
        <w:rPr>
          <w:rFonts w:asciiTheme="minorHAnsi" w:hAnsiTheme="minorHAnsi" w:cstheme="minorHAnsi"/>
          <w:sz w:val="22"/>
          <w:szCs w:val="22"/>
        </w:rPr>
        <w:t>ofertowego</w:t>
      </w:r>
      <w:r w:rsidR="009C0E2F" w:rsidRPr="00707736">
        <w:rPr>
          <w:rFonts w:asciiTheme="minorHAnsi" w:hAnsiTheme="minorHAnsi" w:cstheme="minorHAnsi"/>
          <w:sz w:val="22"/>
          <w:szCs w:val="22"/>
        </w:rPr>
        <w:t xml:space="preserve"> zgodnego z zasadą konkurencyjności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. </w:t>
      </w:r>
      <w:r w:rsidR="001E49FD" w:rsidRPr="00707736">
        <w:rPr>
          <w:rFonts w:asciiTheme="minorHAnsi" w:hAnsiTheme="minorHAnsi" w:cstheme="minorHAnsi"/>
          <w:sz w:val="22"/>
          <w:szCs w:val="22"/>
        </w:rPr>
        <w:t>Inwestor/</w:t>
      </w:r>
      <w:r w:rsidR="00EC1B00" w:rsidRPr="00707736">
        <w:rPr>
          <w:rFonts w:asciiTheme="minorHAnsi" w:hAnsiTheme="minorHAnsi" w:cstheme="minorHAnsi"/>
          <w:sz w:val="22"/>
          <w:szCs w:val="22"/>
        </w:rPr>
        <w:t>Zamawiający dopuszcza możliwość przeprowadzenia negocjacji.</w:t>
      </w:r>
    </w:p>
    <w:p w14:paraId="24647A0E" w14:textId="69998E06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Do niniejszego zapytania ofertowego </w:t>
      </w:r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nie mają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zastosowania przepisy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stawy z dnia </w:t>
      </w:r>
      <w:r w:rsidR="00095601">
        <w:rPr>
          <w:rFonts w:asciiTheme="minorHAnsi" w:hAnsiTheme="minorHAnsi" w:cstheme="minorHAnsi"/>
          <w:color w:val="000000"/>
          <w:sz w:val="22"/>
          <w:szCs w:val="22"/>
        </w:rPr>
        <w:t>11 września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2664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095601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="00B266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r. Prawo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amówień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ublicznych dlatego nie jest możliwe stosowanie środków odwoławczych określonych w tej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>stawie.</w:t>
      </w:r>
    </w:p>
    <w:p w14:paraId="3DAB1EF0" w14:textId="77777777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Postępowanie prowadzone jest w języku polskim.</w:t>
      </w:r>
    </w:p>
    <w:p w14:paraId="68CEAB56" w14:textId="02CABCD2" w:rsidR="00346D89" w:rsidRPr="00707736" w:rsidRDefault="00346D89" w:rsidP="00AE7B42">
      <w:pPr>
        <w:pStyle w:val="Akapitzlist1"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Inwestor/Zamawiający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>pr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asza do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złożeni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ofert w zakresie </w:t>
      </w:r>
      <w:bookmarkStart w:id="5" w:name="_Hlk66614125"/>
      <w:r w:rsidR="001A0C9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Generalnego Wykonawcy robót budowlanych związanych z </w:t>
      </w:r>
      <w:r w:rsidR="00B2664E">
        <w:rPr>
          <w:rFonts w:asciiTheme="minorHAnsi" w:hAnsiTheme="minorHAnsi" w:cstheme="minorHAnsi"/>
          <w:color w:val="000000"/>
          <w:sz w:val="22"/>
          <w:szCs w:val="22"/>
        </w:rPr>
        <w:t>modernizacją</w:t>
      </w:r>
      <w:r w:rsidR="001A0C9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hali produkcyjnej w celu </w:t>
      </w:r>
      <w:r w:rsidR="00B2664E">
        <w:rPr>
          <w:rFonts w:asciiTheme="minorHAnsi" w:hAnsiTheme="minorHAnsi" w:cstheme="minorHAnsi"/>
          <w:color w:val="000000"/>
          <w:sz w:val="22"/>
          <w:szCs w:val="22"/>
        </w:rPr>
        <w:t>zwiększenia efektywności energetycznej przedsiębiorstwa.</w:t>
      </w:r>
      <w:bookmarkEnd w:id="5"/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8FED63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nie przewiduje aukcji elektronicznej.</w:t>
      </w:r>
    </w:p>
    <w:p w14:paraId="3B92E56D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zwrotu kosztów udziału w postępowaniu.</w:t>
      </w:r>
    </w:p>
    <w:p w14:paraId="0D78671C" w14:textId="3F5B0C1F" w:rsidR="00BB49DF" w:rsidRPr="00707736" w:rsidRDefault="0068179A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zastrzega sobie </w:t>
      </w:r>
      <w:r w:rsidR="00B2664E">
        <w:rPr>
          <w:rFonts w:asciiTheme="minorHAnsi" w:hAnsiTheme="minorHAnsi" w:cstheme="minorHAnsi"/>
          <w:color w:val="000000"/>
          <w:sz w:val="22"/>
          <w:szCs w:val="22"/>
        </w:rPr>
        <w:t xml:space="preserve">prawo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zmiany zapytania ofertowego bez podania przyczyny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2664E" w:rsidRPr="00707736">
        <w:rPr>
          <w:rFonts w:asciiTheme="minorHAnsi" w:hAnsiTheme="minorHAnsi" w:cstheme="minorHAnsi"/>
          <w:color w:val="000000"/>
          <w:sz w:val="22"/>
          <w:szCs w:val="22"/>
        </w:rPr>
        <w:t>przed upływem terminu do składania ofert</w:t>
      </w:r>
      <w:r w:rsidR="00B2664E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oraz </w:t>
      </w:r>
      <w:r w:rsidR="00BB49DF" w:rsidRPr="00707736">
        <w:rPr>
          <w:rFonts w:asciiTheme="minorHAnsi" w:hAnsiTheme="minorHAnsi" w:cstheme="minorHAnsi"/>
          <w:color w:val="000000"/>
          <w:sz w:val="22"/>
          <w:szCs w:val="22"/>
        </w:rPr>
        <w:t>unieważnienia postępowania</w:t>
      </w:r>
      <w:r w:rsidR="006D3B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 każd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>ym czasie bez podania przyczyny.</w:t>
      </w:r>
    </w:p>
    <w:p w14:paraId="5F184ED9" w14:textId="77777777" w:rsidR="002A6FB4" w:rsidRPr="00707736" w:rsidRDefault="00BB49DF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 przypadku unieważnienia postępowania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nie przysługuje żadne roszczenie w stosunku do </w:t>
      </w:r>
      <w:r w:rsidR="0068179A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95C515" w14:textId="233A1522" w:rsidR="00322802" w:rsidRPr="00707736" w:rsidRDefault="00322802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Zapytanie ofertowe </w:t>
      </w:r>
      <w:r w:rsidR="00D500D9" w:rsidRPr="00707736">
        <w:rPr>
          <w:rFonts w:asciiTheme="minorHAnsi" w:hAnsiTheme="minorHAnsi" w:cstheme="minorHAnsi"/>
          <w:color w:val="000000"/>
          <w:sz w:val="22"/>
          <w:szCs w:val="22"/>
        </w:rPr>
        <w:t>zostaje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zamieszczone w Bazie </w:t>
      </w:r>
      <w:r w:rsidR="00763EF6" w:rsidRPr="00707736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6533E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onkurencyjności </w:t>
      </w:r>
      <w:r w:rsidR="005506A2">
        <w:rPr>
          <w:rFonts w:asciiTheme="minorHAnsi" w:hAnsiTheme="minorHAnsi" w:cstheme="minorHAnsi"/>
          <w:color w:val="000000"/>
          <w:sz w:val="22"/>
          <w:szCs w:val="22"/>
        </w:rPr>
        <w:t xml:space="preserve">Funduszy Europejskich </w:t>
      </w:r>
      <w:r w:rsidR="00315B79" w:rsidRPr="00315B79">
        <w:rPr>
          <w:rFonts w:asciiTheme="minorHAnsi" w:hAnsiTheme="minorHAnsi" w:cstheme="minorHAnsi"/>
          <w:color w:val="000000"/>
          <w:sz w:val="22"/>
          <w:szCs w:val="22"/>
        </w:rPr>
        <w:t>https://bazakonkurencyjnosci.funduszeeuropejskie.gov.pl/</w:t>
      </w:r>
    </w:p>
    <w:p w14:paraId="06B67FD6" w14:textId="77777777" w:rsidR="002A6FB4" w:rsidRPr="00707736" w:rsidRDefault="00C4106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informuje, że przez sformułowane „Wykonawca” rozumie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osobę fizyczną, osobę prawną albo jednostkę organizacyjną nieposiadającą osobowości prawnej, która oferuje określone produkty lub usługi na rynku lub zawarła umowę w sprawie realizacji zamówienia publicznego będącego efektem działań podejmowanych przez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252F9FA" w14:textId="3D40DE16" w:rsidR="00570809" w:rsidRPr="00514763" w:rsidRDefault="00DF0E64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Generalny 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DF0E64">
        <w:rPr>
          <w:rFonts w:asciiTheme="minorHAnsi" w:hAnsiTheme="minorHAnsi" w:cstheme="minorHAnsi"/>
          <w:bCs/>
          <w:color w:val="000000"/>
          <w:sz w:val="22"/>
          <w:szCs w:val="22"/>
        </w:rPr>
        <w:t>dalej także jako: Wykonawca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  <w:r w:rsidR="002A6FB4" w:rsidRPr="00155E32">
        <w:rPr>
          <w:rFonts w:asciiTheme="minorHAnsi" w:hAnsiTheme="minorHAnsi" w:cstheme="minorHAnsi"/>
          <w:bCs/>
          <w:color w:val="000000"/>
          <w:sz w:val="22"/>
          <w:szCs w:val="22"/>
        </w:rPr>
        <w:t>może powierzyć wykonanie zamówienia podwykonawcom. Wskazanie zakresu zamówienia, k</w:t>
      </w:r>
      <w:r w:rsidR="002A6FB4" w:rsidRPr="00514763">
        <w:rPr>
          <w:rFonts w:asciiTheme="minorHAnsi" w:hAnsiTheme="minorHAnsi" w:cstheme="minorHAnsi"/>
          <w:bCs/>
          <w:color w:val="000000"/>
          <w:sz w:val="22"/>
          <w:szCs w:val="22"/>
        </w:rPr>
        <w:t>tóry Wykonawca zamierza powierzyć podwykonawcom powinno nastąpić oświadczeniem Wykonawcy znajdującym się na druku Formularza oferty</w:t>
      </w:r>
      <w:r w:rsidR="006D3B1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1</w:t>
      </w:r>
      <w:r w:rsidR="002E60C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oraz </w:t>
      </w:r>
      <w:r w:rsidR="00E666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zgodnie z procedurami zawartymi we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wzorze umowy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7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.</w:t>
      </w:r>
      <w:r w:rsidR="00514763" w:rsidRPr="00514763">
        <w:rPr>
          <w:rFonts w:asciiTheme="minorHAnsi" w:hAnsiTheme="minorHAnsi" w:cstheme="minorHAnsi"/>
          <w:color w:val="000000"/>
          <w:sz w:val="22"/>
          <w:szCs w:val="22"/>
        </w:rPr>
        <w:t xml:space="preserve"> Podmioty występujące wspólnie ponoszą solidarną odpowiedzialność za niewykonanie lub nienależyte wykonanie zamówienia.</w:t>
      </w:r>
    </w:p>
    <w:p w14:paraId="644CBF5D" w14:textId="7C94B93F" w:rsidR="00633E05" w:rsidRPr="00707736" w:rsidRDefault="00C41064" w:rsidP="00F24A1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wyłonionemu 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postępowaniu </w:t>
      </w:r>
      <w:r w:rsidR="00633E05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zamówień uzupełniających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 wysokości nieprzekraczającej </w:t>
      </w:r>
      <w:r w:rsidR="002253E4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wartości zamówienia   określonej  w  umowie  zawartej  z  </w:t>
      </w:r>
      <w:r w:rsidR="00BB39F8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ykonawcą,  o  ile  te zamówienia  są  zgodne  z  przedmiotem  zamówienia  podstawowego.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uzupełniające na podstawie odrębnego zlecenia oraz podpisze w tym zakresie stosowny aneks do umowy. Natomiast</w:t>
      </w:r>
      <w:r w:rsidR="00C201D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Wykonawca zobowiązany będzie do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wyceny uzupełniającego zamówienia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podstawie zapisów wynikających ze wzoru umowy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5640ED" w14:textId="77777777" w:rsidR="00004483" w:rsidRPr="00707736" w:rsidRDefault="00C41064" w:rsidP="00707736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wybranemu </w:t>
      </w:r>
      <w:r w:rsidR="00044AFD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zamówień  dodatkowych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 nieobjętych  zamówieniem podstawowym i nieprzekraczających </w:t>
      </w:r>
      <w:r w:rsidR="004B7580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wartości  realizowanego  zamówienia, niezbędnych do jego prawidłowego wykonania.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dodatkowe na podstawie odrębnego zlecenia oraz podpisze w tym zakresie stosowny aneks do umowy. Natomiast Wykonawca zobowiązany będzie do wyceny dodatkowego zamówienia na podstawie cen i składników cenotwórczych z oferty podstawowej</w:t>
      </w:r>
      <w:r w:rsidR="00D2089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a w przypadku ich braku</w:t>
      </w:r>
      <w:r w:rsidR="00D2089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wg cen rynkowych zatwierdzonych przez</w:t>
      </w:r>
      <w:r w:rsidR="007C103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Inwestora/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Zamawiającego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05C4C0" w14:textId="77777777" w:rsidR="002A6FB4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9D67BD" w14:textId="77777777" w:rsidR="002E60CB" w:rsidRPr="00707736" w:rsidRDefault="002E60C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59CEF2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III. OPIS PRZEDMIOTU ZAMÓWIENIA</w:t>
      </w:r>
    </w:p>
    <w:p w14:paraId="0CC4A9F6" w14:textId="5D74BA9A" w:rsidR="00CB4C87" w:rsidRPr="0043361B" w:rsidRDefault="001A0C93" w:rsidP="0023751C">
      <w:pPr>
        <w:pStyle w:val="Akapitzlist1"/>
        <w:numPr>
          <w:ilvl w:val="0"/>
          <w:numId w:val="6"/>
        </w:numPr>
        <w:spacing w:before="24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0CB">
        <w:rPr>
          <w:rFonts w:asciiTheme="minorHAnsi" w:hAnsiTheme="minorHAnsi" w:cstheme="minorHAnsi"/>
          <w:color w:val="000000"/>
          <w:sz w:val="22"/>
          <w:szCs w:val="22"/>
        </w:rPr>
        <w:t>Generalny Wykonawca</w:t>
      </w:r>
      <w:r w:rsidR="00CF1E43"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E60CB">
        <w:rPr>
          <w:rFonts w:asciiTheme="minorHAnsi" w:hAnsiTheme="minorHAnsi" w:cstheme="minorHAnsi"/>
          <w:color w:val="000000"/>
          <w:sz w:val="22"/>
          <w:szCs w:val="22"/>
        </w:rPr>
        <w:t>zobowiązany będzie do</w:t>
      </w:r>
      <w:r w:rsidR="001156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E60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realizacji robót budowlanych</w:t>
      </w:r>
      <w:r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 związanych z </w:t>
      </w:r>
      <w:r w:rsidR="002E60CB" w:rsidRPr="002E60CB">
        <w:rPr>
          <w:rFonts w:asciiTheme="minorHAnsi" w:hAnsiTheme="minorHAnsi" w:cstheme="minorHAnsi"/>
          <w:color w:val="000000"/>
          <w:sz w:val="22"/>
          <w:szCs w:val="22"/>
        </w:rPr>
        <w:t>modernizacją</w:t>
      </w:r>
      <w:r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 hali produkcyjnej</w:t>
      </w:r>
      <w:r w:rsidR="002E60CB"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, która </w:t>
      </w:r>
      <w:r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stanowić będzie infrastrukturę techniczną niezbędną </w:t>
      </w:r>
      <w:r w:rsidR="002E60CB" w:rsidRPr="002E60CB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4472" w:rsidRPr="002E60CB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2E60CB" w:rsidRPr="002E60CB">
        <w:rPr>
          <w:rFonts w:asciiTheme="minorHAnsi" w:hAnsiTheme="minorHAnsi" w:cstheme="minorHAnsi"/>
          <w:color w:val="000000"/>
          <w:sz w:val="22"/>
          <w:szCs w:val="22"/>
        </w:rPr>
        <w:t xml:space="preserve">prowadzenia zasadniczej zmiany procesu produkcyjnego Zakładu zlokalizowanego w Kłobucku, mającej na celu zwiększenie jego efektywności energetycznej. </w:t>
      </w:r>
      <w:bookmarkStart w:id="6" w:name="_Hlk90037221"/>
      <w:bookmarkStart w:id="7" w:name="_Hlk69982984"/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>Zakres prac przedsięwzięcia modernizacyjnego dotyczy jednego obiektu</w:t>
      </w:r>
      <w:r w:rsidR="0043361B">
        <w:rPr>
          <w:rFonts w:asciiTheme="minorHAnsi" w:hAnsiTheme="minorHAnsi" w:cstheme="minorHAnsi"/>
          <w:color w:val="000000"/>
          <w:sz w:val="22"/>
          <w:szCs w:val="22"/>
        </w:rPr>
        <w:t xml:space="preserve"> przemysłowego,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 xml:space="preserve"> tj. hali produkcyjno-magazynowej zlokalizowanej w Kłobucku przy ul. Górniczej 1, posadowionej na działkach nr 438/59 i 438/61. W obiekcie prowadzona jest działalność produkcyjna </w:t>
      </w:r>
      <w:r w:rsidR="00130CA9" w:rsidRPr="0043361B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 xml:space="preserve"> – wytwarzane są stalowe kształtowniki o zróżnicowanych długościach, przekrojach i grubości ścianki powstające w procesie produkcyjnym obejmującym takie działania jak: zgrzewanie dociskowe, walcowanie rozciągające, redukowanie długości (cięcie), schładzanie, itp. Budynek wykonany jest w konstrukcji ramowej, wybudowany w 1981 r. Powierzchnia ogrzewana budynku wynosi 7.120,39 m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>, kubatura budynku to 68.387,06 m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>, powierzchnia przegród to 11.088,17 m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11568D" w:rsidRPr="0043361B">
        <w:rPr>
          <w:rFonts w:asciiTheme="minorHAnsi" w:hAnsiTheme="minorHAnsi" w:cstheme="minorHAnsi"/>
          <w:color w:val="000000"/>
          <w:sz w:val="22"/>
          <w:szCs w:val="22"/>
        </w:rPr>
        <w:t xml:space="preserve">. Budynek posiada 2 kondygnacje. </w:t>
      </w:r>
      <w:r w:rsidR="002C557B">
        <w:rPr>
          <w:rFonts w:ascii="Calibri" w:eastAsia="Calibri" w:hAnsi="Calibri" w:cs="Calibri"/>
          <w:sz w:val="20"/>
          <w:szCs w:val="20"/>
          <w:lang w:eastAsia="en-US"/>
        </w:rPr>
        <w:t>P</w:t>
      </w:r>
      <w:r w:rsidR="00CB4C87" w:rsidRPr="0043361B">
        <w:rPr>
          <w:rFonts w:ascii="Calibri" w:eastAsia="Calibri" w:hAnsi="Calibri" w:cs="Calibri"/>
          <w:sz w:val="20"/>
          <w:szCs w:val="20"/>
          <w:lang w:eastAsia="en-US"/>
        </w:rPr>
        <w:t>rzyjęto następujący zakres rzeczowy modernizacji obiektu:</w:t>
      </w:r>
    </w:p>
    <w:p w14:paraId="4457AF3A" w14:textId="77777777" w:rsidR="002C557B" w:rsidRDefault="002C557B" w:rsidP="002C557B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lang w:eastAsia="en-US"/>
        </w:rPr>
      </w:pPr>
    </w:p>
    <w:p w14:paraId="6FB8EEF2" w14:textId="6B8F32F1" w:rsidR="00CB4C87" w:rsidRPr="00FA3EFB" w:rsidRDefault="002C557B" w:rsidP="002C557B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FA3EFB">
        <w:rPr>
          <w:rFonts w:ascii="Calibri" w:eastAsia="Calibri" w:hAnsi="Calibri" w:cs="Calibri"/>
          <w:sz w:val="20"/>
          <w:szCs w:val="20"/>
          <w:u w:val="single"/>
          <w:lang w:eastAsia="en-US"/>
        </w:rPr>
        <w:t>WYMAGANIA wynikające z  audytu energetycznego budynku przeprowadzonego w listopadzie 2024 r.</w:t>
      </w:r>
    </w:p>
    <w:p w14:paraId="1A4DE809" w14:textId="77777777" w:rsidR="002C557B" w:rsidRPr="00CB4C87" w:rsidRDefault="002C557B" w:rsidP="002C557B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lang w:eastAsia="en-US"/>
        </w:rPr>
      </w:pPr>
    </w:p>
    <w:p w14:paraId="24B3BD0A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left="284" w:firstLine="0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PRZESZKLENIE DACHOWE</w:t>
      </w:r>
    </w:p>
    <w:p w14:paraId="167BB5E9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Powierzchnia przegrody, dla której obliczona została strata i obliczony został koszt usprawnienia wynosi 357,60 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. Obecne parametry przegrody (stan istniejący) wynoszą:</w:t>
      </w:r>
    </w:p>
    <w:p w14:paraId="22FE59E1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lang w:eastAsia="en-US"/>
        </w:rPr>
      </w:pPr>
    </w:p>
    <w:p w14:paraId="12CAC2FD" w14:textId="77777777" w:rsidR="00CB4C87" w:rsidRPr="00CB4C87" w:rsidRDefault="00CB4C87" w:rsidP="0018182B">
      <w:pPr>
        <w:widowControl w:val="0"/>
        <w:numPr>
          <w:ilvl w:val="0"/>
          <w:numId w:val="78"/>
        </w:numPr>
        <w:autoSpaceDE w:val="0"/>
        <w:autoSpaceDN w:val="0"/>
        <w:spacing w:after="16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Współczynnik przenikania ciepła U = 6,013 W/(m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</w:t>
      </w:r>
    </w:p>
    <w:p w14:paraId="07A72ADF" w14:textId="77777777" w:rsidR="00CB4C87" w:rsidRPr="00CB4C87" w:rsidRDefault="00CB4C87" w:rsidP="0018182B">
      <w:pPr>
        <w:widowControl w:val="0"/>
        <w:numPr>
          <w:ilvl w:val="0"/>
          <w:numId w:val="78"/>
        </w:numPr>
        <w:autoSpaceDE w:val="0"/>
        <w:autoSpaceDN w:val="0"/>
        <w:spacing w:after="16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Opór cieplny R = 0,17 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K)/W</w:t>
      </w:r>
    </w:p>
    <w:p w14:paraId="33246103" w14:textId="77777777" w:rsidR="00CB4C87" w:rsidRPr="00CB4C87" w:rsidRDefault="00CB4C87" w:rsidP="0018182B">
      <w:pPr>
        <w:widowControl w:val="0"/>
        <w:numPr>
          <w:ilvl w:val="0"/>
          <w:numId w:val="78"/>
        </w:numPr>
        <w:autoSpaceDE w:val="0"/>
        <w:autoSpaceDN w:val="0"/>
        <w:spacing w:after="16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Straty ciepła na przenikanie Q = 362,77 GJ</w:t>
      </w:r>
    </w:p>
    <w:p w14:paraId="15AA8C2E" w14:textId="77777777" w:rsidR="00CB4C87" w:rsidRPr="00CB4C87" w:rsidRDefault="00CB4C87" w:rsidP="0018182B">
      <w:pPr>
        <w:widowControl w:val="0"/>
        <w:numPr>
          <w:ilvl w:val="0"/>
          <w:numId w:val="78"/>
        </w:numPr>
        <w:autoSpaceDE w:val="0"/>
        <w:autoSpaceDN w:val="0"/>
        <w:spacing w:after="16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Zapotrzebowanie na moc cieplną q = 0,0688 MW</w:t>
      </w:r>
    </w:p>
    <w:p w14:paraId="3B61F776" w14:textId="7E57DFAC" w:rsidR="00CB4C87" w:rsidRPr="0023751C" w:rsidRDefault="00CB4C87" w:rsidP="00CB4C87">
      <w:pPr>
        <w:widowControl w:val="0"/>
        <w:autoSpaceDE w:val="0"/>
        <w:autoSpaceDN w:val="0"/>
        <w:ind w:left="284" w:right="27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 xml:space="preserve">Zakres przedsięwzięcia przewiduje zabudowę obecnie istniejących świetlików </w:t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>z użyciem płyty termoizolacyjnej PIR (Arpanel lub równoważnej) o grubości 12cm, o współczynniku przewodzenia ciepła λ=0,02</w:t>
      </w:r>
      <w:r w:rsidR="00E132C2" w:rsidRPr="0023751C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 xml:space="preserve"> W/(m·K). </w:t>
      </w:r>
      <w:r w:rsidR="0018182B" w:rsidRPr="0023751C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>W wyniku realizacji przedsięwzięcia termomodernizacyjnego przegroda uzyska następujące parametry (stan po termomodernizacji):</w:t>
      </w:r>
    </w:p>
    <w:p w14:paraId="385F4355" w14:textId="77777777" w:rsidR="00CB4C87" w:rsidRPr="0023751C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sz w:val="20"/>
          <w:szCs w:val="20"/>
          <w:lang w:eastAsia="en-US"/>
        </w:rPr>
      </w:pPr>
    </w:p>
    <w:p w14:paraId="39A6E913" w14:textId="2B9E8991" w:rsidR="00CB4C87" w:rsidRPr="0023751C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23751C">
        <w:rPr>
          <w:rFonts w:ascii="Calibri" w:eastAsia="Calibri" w:hAnsi="Calibri" w:cs="Calibri"/>
          <w:sz w:val="20"/>
          <w:szCs w:val="20"/>
          <w:lang w:eastAsia="en-US"/>
        </w:rPr>
        <w:t>Współczynnik przenikania ciepła U = 0,1</w:t>
      </w:r>
      <w:r w:rsidR="00E132C2" w:rsidRPr="0023751C">
        <w:rPr>
          <w:rFonts w:ascii="Calibri" w:eastAsia="Calibri" w:hAnsi="Calibri" w:cs="Calibri"/>
          <w:sz w:val="20"/>
          <w:szCs w:val="20"/>
          <w:lang w:eastAsia="en-US"/>
        </w:rPr>
        <w:t>8</w:t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>9 W/(m</w:t>
      </w:r>
      <w:r w:rsidRPr="0023751C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>K)</w:t>
      </w:r>
    </w:p>
    <w:p w14:paraId="53484588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Opór cieplny R = 5,59 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K)/W</w:t>
      </w:r>
    </w:p>
    <w:p w14:paraId="16A06520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Straty ciepła na przenikanie Q = 10,78 GJ</w:t>
      </w:r>
    </w:p>
    <w:p w14:paraId="225433A0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Zapotrzebowanie na moc cieplną q = 0,0020 MW</w:t>
      </w:r>
    </w:p>
    <w:p w14:paraId="3E319445" w14:textId="77777777" w:rsidR="00CB4C87" w:rsidRPr="00CB4C87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0F11DDAE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hanging="76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ŚCIANA ZEWNĘTRZNA</w:t>
      </w:r>
    </w:p>
    <w:p w14:paraId="2490E4ED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przegrody, dla której obliczona została strata i obliczony został koszt usprawnienia wynosi 407,16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65AB2546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71C1CBB6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1,542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32B10ACA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0,65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4CF7C30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105,94 GJ</w:t>
      </w:r>
    </w:p>
    <w:p w14:paraId="58017646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0,0201 MW</w:t>
      </w:r>
    </w:p>
    <w:p w14:paraId="231B0E95" w14:textId="77777777" w:rsidR="00CB4C87" w:rsidRPr="00CB4C87" w:rsidRDefault="00CB4C87" w:rsidP="00CB4C87">
      <w:pPr>
        <w:widowControl w:val="0"/>
        <w:autoSpaceDE w:val="0"/>
        <w:autoSpaceDN w:val="0"/>
        <w:ind w:left="142" w:right="27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Zakres przedsięwzięcia przewiduje docieplenie przegrody z użyciem 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płyty termoizolacyjnej PIR (Arpanel lub równoważnej) o grubości 12cm, o współczynniku przewodzenia ciepła λ=0,022 W/(m·K).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W wyniku realizacji przedsięwzięcia termomodernizacyjnego przegroda uzyska następujące parametry (stan po termomodernizacji):</w:t>
      </w:r>
    </w:p>
    <w:p w14:paraId="600B2E16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7F3F888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0,178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55923A8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5,62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65DBD43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12,21 GJ</w:t>
      </w:r>
    </w:p>
    <w:p w14:paraId="3D69EC6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0,0023 MW</w:t>
      </w:r>
    </w:p>
    <w:p w14:paraId="35BBA66E" w14:textId="77777777" w:rsidR="00CB4C87" w:rsidRPr="00CB4C87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7AEC89F2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ŚCIANA PRZESZKLONA</w:t>
      </w:r>
    </w:p>
    <w:p w14:paraId="289DCDA1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Powierzchnia przegrody, dla której obliczona została strata i obliczony został koszt usprawnienia wynosi 2461,40 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. Obecne parametry przegrody (stan istniejący) wynoszą:</w:t>
      </w:r>
    </w:p>
    <w:p w14:paraId="48E66085" w14:textId="77777777" w:rsidR="00CB4C87" w:rsidRPr="00CB4C87" w:rsidRDefault="00CB4C87" w:rsidP="00CB4C87">
      <w:pPr>
        <w:widowControl w:val="0"/>
        <w:autoSpaceDE w:val="0"/>
        <w:autoSpaceDN w:val="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</w:p>
    <w:p w14:paraId="4911AFA6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Współczynnik przenikania ciepła U = 5,674 W/(m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</w:t>
      </w:r>
    </w:p>
    <w:p w14:paraId="468C4B4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Opór cieplny R = 0,18 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K)/W</w:t>
      </w:r>
    </w:p>
    <w:p w14:paraId="0F30795A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Straty ciepła na przenikanie Q = 2356,27 GJ</w:t>
      </w:r>
    </w:p>
    <w:p w14:paraId="51AC18A8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Zapotrzebowanie na moc cieplną q = 0,4469 MW</w:t>
      </w:r>
    </w:p>
    <w:p w14:paraId="355424AE" w14:textId="77777777" w:rsidR="00CB4C87" w:rsidRPr="00CB4C87" w:rsidRDefault="00CB4C87" w:rsidP="00CB4C87">
      <w:pPr>
        <w:widowControl w:val="0"/>
        <w:autoSpaceDE w:val="0"/>
        <w:autoSpaceDN w:val="0"/>
        <w:ind w:left="142" w:right="27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Zakres przedsięwzięcia przewiduje zastąpienie elewacji szklanej elewacją z płyty termoizolacyjnej PIR (Arpanel lub równoważnej) o grubości 12cm, o współczynniku przewodzenia ciepła λ=0,022 W/(m·K). W wyniku realizacji przedsięwzięcia termomodernizacyjnego przegroda uzyska następujące parametry (stan po termomodernizacji):</w:t>
      </w:r>
    </w:p>
    <w:p w14:paraId="78100398" w14:textId="77777777" w:rsidR="00CB4C87" w:rsidRPr="00CB4C87" w:rsidRDefault="00CB4C87" w:rsidP="00CB4C87">
      <w:pPr>
        <w:widowControl w:val="0"/>
        <w:autoSpaceDE w:val="0"/>
        <w:autoSpaceDN w:val="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</w:p>
    <w:p w14:paraId="1966DD00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Współczynnik przenikania ciepła U = 0,178 W/(m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</w:t>
      </w:r>
    </w:p>
    <w:p w14:paraId="1A39095E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Opór cieplny R = 5,62 (m</w:t>
      </w:r>
      <w:r w:rsidRPr="00130CA9">
        <w:rPr>
          <w:rFonts w:ascii="Calibri" w:eastAsia="Calibri" w:hAnsi="Calibri" w:cs="Calibri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K)/W</w:t>
      </w:r>
    </w:p>
    <w:p w14:paraId="19290FC0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Straty ciepła na przenikanie Q = 73,84 GJ</w:t>
      </w:r>
    </w:p>
    <w:p w14:paraId="574DFFDB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Zapotrzebowanie na moc cieplną q = 0,0140 MW</w:t>
      </w:r>
    </w:p>
    <w:p w14:paraId="665D5CDB" w14:textId="77777777" w:rsidR="00CB4C87" w:rsidRPr="00CB4C87" w:rsidRDefault="00CB4C87" w:rsidP="00CB4C87">
      <w:pPr>
        <w:widowControl w:val="0"/>
        <w:autoSpaceDE w:val="0"/>
        <w:autoSpaceDN w:val="0"/>
        <w:ind w:left="284" w:firstLine="142"/>
        <w:rPr>
          <w:rFonts w:ascii="Calibri" w:eastAsia="Calibri" w:hAnsi="Calibri" w:cs="Calibri"/>
          <w:sz w:val="20"/>
          <w:szCs w:val="20"/>
          <w:lang w:eastAsia="en-US"/>
        </w:rPr>
      </w:pPr>
    </w:p>
    <w:p w14:paraId="4C0EB830" w14:textId="77777777" w:rsidR="00CB4C87" w:rsidRPr="00CB4C87" w:rsidRDefault="00CB4C87" w:rsidP="006C10CC">
      <w:pPr>
        <w:widowControl w:val="0"/>
        <w:numPr>
          <w:ilvl w:val="0"/>
          <w:numId w:val="77"/>
        </w:numPr>
        <w:tabs>
          <w:tab w:val="left" w:pos="567"/>
        </w:tabs>
        <w:autoSpaceDE w:val="0"/>
        <w:autoSpaceDN w:val="0"/>
        <w:spacing w:after="160" w:line="259" w:lineRule="auto"/>
        <w:ind w:left="284" w:firstLine="0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ŚCIANA ZEWNĘTRZNA – POKRYTA BLACHĄ FALOWANĄ</w:t>
      </w:r>
    </w:p>
    <w:p w14:paraId="48456E04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przegrody, dla której obliczona została strata i obliczony został koszt usprawnienia wynosi 339,69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2A9A7415" w14:textId="77777777" w:rsidR="00CB4C87" w:rsidRPr="00CB4C87" w:rsidRDefault="00CB4C87" w:rsidP="00CB4C87">
      <w:pPr>
        <w:widowControl w:val="0"/>
        <w:autoSpaceDE w:val="0"/>
        <w:autoSpaceDN w:val="0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0264214D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1,974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565E280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0,51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7531FF4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113,13 GJ</w:t>
      </w:r>
    </w:p>
    <w:p w14:paraId="1A1AAE12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0,0215 MW</w:t>
      </w:r>
    </w:p>
    <w:p w14:paraId="3C8E12FD" w14:textId="77777777" w:rsidR="00CB4C87" w:rsidRPr="00CB4C87" w:rsidRDefault="00CB4C87" w:rsidP="00CB4C87">
      <w:pPr>
        <w:widowControl w:val="0"/>
        <w:autoSpaceDE w:val="0"/>
        <w:autoSpaceDN w:val="0"/>
        <w:ind w:left="284" w:right="278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 xml:space="preserve">Zakres przedsięwzięcia przewiduje zastąpienie elewacji szklanej elewacją z płyty termoizolacyjnej PIR (Arpanel lub równoważnej) o grubości 12cm, o współczynniku przewodzenia ciepła λ=0,022 W/(m·K). 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 wyniku realizacji przedsięwzięcia termomodernizacyjnego przegroda uzyska następujące parametry (stan po termomodernizacji):</w:t>
      </w:r>
    </w:p>
    <w:p w14:paraId="317B3C84" w14:textId="77777777" w:rsidR="00CB4C87" w:rsidRPr="00CB4C87" w:rsidRDefault="00CB4C87" w:rsidP="00CB4C87">
      <w:pPr>
        <w:widowControl w:val="0"/>
        <w:autoSpaceDE w:val="0"/>
        <w:autoSpaceDN w:val="0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5FCD6E2A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0,178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670835C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5,62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4103B1B7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10,19 GJ</w:t>
      </w:r>
    </w:p>
    <w:p w14:paraId="45C5899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284" w:firstLine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0,0019 MW</w:t>
      </w:r>
    </w:p>
    <w:p w14:paraId="3D43A478" w14:textId="77777777" w:rsidR="00CB4C87" w:rsidRPr="00CB4C87" w:rsidRDefault="00CB4C87" w:rsidP="006C10CC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hanging="218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DACH</w:t>
      </w:r>
    </w:p>
    <w:p w14:paraId="6D752C22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lastRenderedPageBreak/>
        <w:t>Powierzchnia przegrody, dla której obliczona została strata i obliczony został koszt usprawnienia wynosi 6346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432B1035" w14:textId="77777777" w:rsidR="00CB4C87" w:rsidRPr="00CB4C87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6619A4D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1,404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00D5689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0,71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1619D082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1502,76 GJ</w:t>
      </w:r>
    </w:p>
    <w:p w14:paraId="7760BD6D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0,2850 MW</w:t>
      </w:r>
    </w:p>
    <w:p w14:paraId="78ED6052" w14:textId="1C070F8C" w:rsidR="00CB4C87" w:rsidRPr="0023751C" w:rsidRDefault="00CB4C87" w:rsidP="00CB4C87">
      <w:pPr>
        <w:widowControl w:val="0"/>
        <w:autoSpaceDE w:val="0"/>
        <w:autoSpaceDN w:val="0"/>
        <w:ind w:left="142" w:right="276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3751C">
        <w:rPr>
          <w:rFonts w:ascii="Calibri" w:eastAsia="Calibri" w:hAnsi="Calibri" w:cs="Calibri"/>
          <w:sz w:val="20"/>
          <w:szCs w:val="20"/>
          <w:lang w:eastAsia="en-US"/>
        </w:rPr>
        <w:t xml:space="preserve">Zakres przedsięwzięcia przewiduje </w:t>
      </w:r>
      <w:r w:rsidR="00E132C2" w:rsidRPr="0023751C">
        <w:rPr>
          <w:rFonts w:ascii="Calibri" w:eastAsia="Calibri" w:hAnsi="Calibri" w:cs="Calibri"/>
          <w:sz w:val="20"/>
          <w:szCs w:val="20"/>
          <w:lang w:eastAsia="en-US"/>
        </w:rPr>
        <w:t>położenia na istniejącą konstrukcję blachy trapezowej konstrukcyjnej T50, paraizolacji, płyty PIR 12 cm o współczynniku przewodzenia ciepła λ=0,024 W/(m·K) oraz membrany PVC.</w:t>
      </w:r>
      <w:r w:rsidRPr="0023751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W wyniku realizacji przedsięwzięcia termomodernizacyjnego przegroda uzyska następujące parametry (stan po termomodernizacji):</w:t>
      </w:r>
    </w:p>
    <w:p w14:paraId="45950FB1" w14:textId="77777777" w:rsidR="00CB4C87" w:rsidRPr="0023751C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0287D458" w14:textId="68C388CF" w:rsidR="00CB4C87" w:rsidRPr="0023751C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0,16</w:t>
      </w:r>
      <w:r w:rsidR="00E132C2"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8 </w:t>
      </w: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W/(m</w:t>
      </w:r>
      <w:r w:rsidRPr="0023751C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2FE9DBAF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6,17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399D866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173,62 GJ</w:t>
      </w:r>
    </w:p>
    <w:p w14:paraId="6B39958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0,0329 MW</w:t>
      </w:r>
    </w:p>
    <w:p w14:paraId="1B2B194B" w14:textId="77777777" w:rsidR="00CB4C87" w:rsidRPr="00CB4C87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422A2783" w14:textId="77777777" w:rsidR="00CB4C87" w:rsidRPr="00CB4C87" w:rsidRDefault="00CB4C87" w:rsidP="006C10CC">
      <w:pPr>
        <w:widowControl w:val="0"/>
        <w:numPr>
          <w:ilvl w:val="0"/>
          <w:numId w:val="77"/>
        </w:numPr>
        <w:tabs>
          <w:tab w:val="left" w:pos="993"/>
        </w:tabs>
        <w:autoSpaceDE w:val="0"/>
        <w:autoSpaceDN w:val="0"/>
        <w:spacing w:after="160" w:line="259" w:lineRule="auto"/>
        <w:ind w:left="567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ŚCIANA ZEWNĘTRZNA - COKÓŁ</w:t>
      </w:r>
    </w:p>
    <w:p w14:paraId="74F285E7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przegrody, dla której obliczona została strata i obliczony został koszt usprawnienia wynosi 75,40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1707ECE0" w14:textId="77777777" w:rsidR="00CB4C87" w:rsidRPr="00CB4C87" w:rsidRDefault="00CB4C87" w:rsidP="00CB4C87">
      <w:pPr>
        <w:widowControl w:val="0"/>
        <w:autoSpaceDE w:val="0"/>
        <w:autoSpaceDN w:val="0"/>
        <w:ind w:left="567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6170DE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1,974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5D7CA65D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0,51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1207230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25,11 GJ</w:t>
      </w:r>
    </w:p>
    <w:p w14:paraId="36D7132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0,0048 MW</w:t>
      </w:r>
    </w:p>
    <w:p w14:paraId="28F5508C" w14:textId="53876C1A" w:rsidR="00CB4C87" w:rsidRPr="00CB4C87" w:rsidRDefault="00CB4C87" w:rsidP="00A2683A">
      <w:pPr>
        <w:widowControl w:val="0"/>
        <w:autoSpaceDE w:val="0"/>
        <w:autoSpaceDN w:val="0"/>
        <w:ind w:left="284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Zakres przedsięwzięcia przewiduje docieplenie przegrody z użyciem płyty termoizolacyjnej styrodurowej (Austrotherm XPS lub równoważnej) o grubości 10cm, o współczynniku przewodzenia ciepła λ=0,035 W/(m·K). </w:t>
      </w:r>
      <w:r w:rsidR="0018182B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 wyniku realizacji przedsięwzięcia termomodernizacyjnego przegroda uzyska następujące parametry (stan po termomodernizacji):</w:t>
      </w:r>
    </w:p>
    <w:p w14:paraId="661FD868" w14:textId="77777777" w:rsidR="00CB4C87" w:rsidRPr="00CB4C87" w:rsidRDefault="00CB4C87" w:rsidP="00CB4C87">
      <w:pPr>
        <w:widowControl w:val="0"/>
        <w:autoSpaceDE w:val="0"/>
        <w:autoSpaceDN w:val="0"/>
        <w:ind w:left="567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6EBE0DE8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0,297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0C286E5A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3,36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061E29E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3,78 GJ</w:t>
      </w:r>
    </w:p>
    <w:p w14:paraId="4E3AF130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0,0007 MW</w:t>
      </w:r>
    </w:p>
    <w:p w14:paraId="6D2EAD0F" w14:textId="77777777" w:rsidR="00CB4C87" w:rsidRPr="00CB4C87" w:rsidRDefault="00CB4C87" w:rsidP="00CB4C87">
      <w:pPr>
        <w:widowControl w:val="0"/>
        <w:autoSpaceDE w:val="0"/>
        <w:autoSpaceDN w:val="0"/>
        <w:ind w:left="567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32B20A44" w14:textId="77777777" w:rsidR="00CB4C87" w:rsidRPr="00CB4C87" w:rsidRDefault="00CB4C87" w:rsidP="006C10CC">
      <w:pPr>
        <w:widowControl w:val="0"/>
        <w:numPr>
          <w:ilvl w:val="0"/>
          <w:numId w:val="77"/>
        </w:numPr>
        <w:tabs>
          <w:tab w:val="left" w:pos="567"/>
        </w:tabs>
        <w:autoSpaceDE w:val="0"/>
        <w:autoSpaceDN w:val="0"/>
        <w:spacing w:after="160" w:line="259" w:lineRule="auto"/>
        <w:ind w:left="284" w:firstLine="0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ŚCIANA ZEWNĘTRZNA - FRONTOWA</w:t>
      </w:r>
    </w:p>
    <w:p w14:paraId="12A9A7DD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przegrody, dla której obliczona została strata i obliczony został koszt usprawnienia wynosi 279,14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119971F9" w14:textId="77777777" w:rsidR="00CB4C87" w:rsidRPr="00CB4C87" w:rsidRDefault="00CB4C87" w:rsidP="00CB4C87">
      <w:pPr>
        <w:widowControl w:val="0"/>
        <w:autoSpaceDE w:val="0"/>
        <w:autoSpaceDN w:val="0"/>
        <w:ind w:left="567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46B62922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0,738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5554E8B9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1,36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3570E636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39,22 GJ</w:t>
      </w:r>
    </w:p>
    <w:p w14:paraId="473C79C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0,0068 MW</w:t>
      </w:r>
    </w:p>
    <w:p w14:paraId="12D1910D" w14:textId="108E5195" w:rsidR="00CB4C87" w:rsidRPr="00CB4C87" w:rsidRDefault="00CB4C87" w:rsidP="0018182B">
      <w:pPr>
        <w:widowControl w:val="0"/>
        <w:autoSpaceDE w:val="0"/>
        <w:autoSpaceDN w:val="0"/>
        <w:ind w:left="284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lastRenderedPageBreak/>
        <w:t>Zakres przedsięwzięcia przewiduje docieplenie przegrody z użyciem styropianu o grubości 15cm, o współczynniku przewodzenia ciepła λ=0,038 W/(m·K). W wyniku realizacji przedsięwzięcia termomodernizacyjnego przegroda</w:t>
      </w:r>
      <w:r w:rsidR="0018182B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uzyska następujące parametry (stan po termomodernizacji):</w:t>
      </w:r>
    </w:p>
    <w:p w14:paraId="0CB6518E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4963600B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0,189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04686D5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Opór cieplny R = 5,30 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K)/W</w:t>
      </w:r>
    </w:p>
    <w:p w14:paraId="3536CF2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10,02 GJ</w:t>
      </w:r>
    </w:p>
    <w:p w14:paraId="12B53E38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567" w:firstLine="0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0,0017 MW</w:t>
      </w:r>
    </w:p>
    <w:p w14:paraId="44A75FF2" w14:textId="77777777" w:rsidR="00CB4C87" w:rsidRPr="00CB4C87" w:rsidRDefault="00CB4C87" w:rsidP="00CB4C87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6418AA31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DZ 1 - BRAMY</w:t>
      </w:r>
    </w:p>
    <w:p w14:paraId="17805FA3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 (brama stalowa), dla której obliczona została strata i obliczony został koszt usprawnienia wynosi 104,18 m</w:t>
      </w:r>
      <w:r w:rsidRPr="0043361B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32E1A0EB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14E733C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a &gt; 4 (stolarka bardzo nieszczelna)</w:t>
      </w:r>
    </w:p>
    <w:p w14:paraId="04B971E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5,000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59531E8E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105,16 GJ</w:t>
      </w:r>
    </w:p>
    <w:p w14:paraId="64C8088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0,1769 MW</w:t>
      </w:r>
    </w:p>
    <w:p w14:paraId="45D10ED1" w14:textId="77777777" w:rsidR="00CB4C87" w:rsidRPr="00CB4C87" w:rsidRDefault="00CB4C87" w:rsidP="00D505F9">
      <w:pPr>
        <w:widowControl w:val="0"/>
        <w:autoSpaceDE w:val="0"/>
        <w:autoSpaceDN w:val="0"/>
        <w:ind w:left="142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Zakres przedsięwzięcia przewiduje wymianę obecnej nieszczelnej bramy na bramę o współczynniku przenikania ciepła U=1,25 W/(m2K). W wyniku realizacji przedsięwzięcia termomodernizacyjnego przegroda uzyska następujące parametry (stan po termomodernizacji):</w:t>
      </w:r>
    </w:p>
    <w:p w14:paraId="00323BC6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22BD839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0,5 &lt; a &lt; 1 (stolarka szczelna)</w:t>
      </w:r>
    </w:p>
    <w:p w14:paraId="0712CC8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1,250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773CA297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43,61 GJ</w:t>
      </w:r>
    </w:p>
    <w:p w14:paraId="6C36755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0,0417 MW</w:t>
      </w:r>
    </w:p>
    <w:p w14:paraId="00414A07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F84A762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MODERNIZACJA PRZEGRODY DZ 2 - DRZWI ZEWNĘTRZNE</w:t>
      </w:r>
    </w:p>
    <w:p w14:paraId="5D99B641" w14:textId="77777777" w:rsidR="00CB4C87" w:rsidRPr="00CB4C87" w:rsidRDefault="00CB4C87" w:rsidP="00CB4C87">
      <w:pPr>
        <w:widowControl w:val="0"/>
        <w:autoSpaceDE w:val="0"/>
        <w:autoSpaceDN w:val="0"/>
        <w:ind w:left="284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 (drzwi zewnętrzne), dla której obliczona została strata i obliczony został koszt usprawnienia wynosi 18,90 m</w:t>
      </w:r>
      <w:r w:rsidRPr="0043361B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6CF1BA78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108B8C27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a &gt; 4 (stolarka bardzo nieszczelna)</w:t>
      </w:r>
    </w:p>
    <w:p w14:paraId="548C5FB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3,600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28404453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14,35 GJ</w:t>
      </w:r>
    </w:p>
    <w:p w14:paraId="4489E604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0,0231 MW</w:t>
      </w:r>
    </w:p>
    <w:p w14:paraId="252F224B" w14:textId="0CE00F92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Zakres przedsięwzięcia przewiduje wymianę obecnych nieszczelnych drzwi zewnętrznych na </w:t>
      </w:r>
      <w:r w:rsidR="00A2683A"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drzwi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o współczynniku przenikania ciepła U=1,20 W/(m</w:t>
      </w:r>
      <w:r w:rsidRPr="0043361B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K). W wyniku realizacji przedsięwzięcia termomodernizacyjnego przegroda uzyska następujące parametry (stan po termomodernizacji):</w:t>
      </w:r>
    </w:p>
    <w:p w14:paraId="1C4360C1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5FE386DB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0,5 &lt; a &lt; 1 (stolarka szczelna)</w:t>
      </w:r>
    </w:p>
    <w:p w14:paraId="36B968FC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1,200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01FD54D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4,47 GJ</w:t>
      </w:r>
    </w:p>
    <w:p w14:paraId="6EAC1537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0,016 MW</w:t>
      </w:r>
    </w:p>
    <w:p w14:paraId="247A5525" w14:textId="640582F4" w:rsidR="00CB4C87" w:rsidRPr="00CB4C87" w:rsidRDefault="00CB4C87" w:rsidP="00A2683A">
      <w:pPr>
        <w:widowControl w:val="0"/>
        <w:numPr>
          <w:ilvl w:val="0"/>
          <w:numId w:val="77"/>
        </w:numPr>
        <w:autoSpaceDE w:val="0"/>
        <w:autoSpaceDN w:val="0"/>
        <w:spacing w:before="240" w:after="160" w:line="259" w:lineRule="auto"/>
        <w:ind w:firstLine="66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lastRenderedPageBreak/>
        <w:t>MODERNIZACJA PRZEGRODY OZ 1 - OKNA HALI</w:t>
      </w:r>
    </w:p>
    <w:p w14:paraId="0747FB3C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 (okna hali), dla której obliczona została strata i obliczony został koszt usprawnienia wynosi 327,72 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6F7DE12B" w14:textId="77777777" w:rsidR="00CB4C87" w:rsidRPr="00CB4C87" w:rsidRDefault="00CB4C87" w:rsidP="00CB4C87">
      <w:pPr>
        <w:widowControl w:val="0"/>
        <w:autoSpaceDE w:val="0"/>
        <w:autoSpaceDN w:val="0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4B342D8D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a &gt; 4 (stolarka bardzo nieszczelna)</w:t>
      </w:r>
    </w:p>
    <w:p w14:paraId="2BC448AD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5,000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2424CF25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330,45 GJ</w:t>
      </w:r>
    </w:p>
    <w:p w14:paraId="332B7E0E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firstLine="66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0,6002 MW</w:t>
      </w:r>
    </w:p>
    <w:p w14:paraId="73EF7FAC" w14:textId="2C3B3B6B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Zakres przedsięwzięcia przewiduje wymianę obecnych nieszczelnych okien hali na okna o współczynniku</w:t>
      </w:r>
      <w:r w:rsidR="0018182B" w:rsidRPr="0018182B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przenikania ciepła U=0,81 W/(m</w:t>
      </w:r>
      <w:r w:rsidRPr="0043361B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K). W wyniku realizacji przedsięwzięcia termomodernizacyjnego przegroda uzyska następujące parametry (stan po termomodernizacji):</w:t>
      </w:r>
    </w:p>
    <w:p w14:paraId="4601CE0A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4E4A267B" w14:textId="77777777" w:rsidR="00CB4C87" w:rsidRPr="0023751C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Współczynnik infiltracji 0,5 &lt; a &lt; 1 (stolarka </w:t>
      </w: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szczelna)</w:t>
      </w:r>
    </w:p>
    <w:p w14:paraId="0DB31627" w14:textId="77777777" w:rsidR="00CB4C87" w:rsidRPr="0023751C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0,81 W/(m</w:t>
      </w:r>
      <w:r w:rsidRPr="0023751C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2A658500" w14:textId="306454C0" w:rsidR="00CB4C87" w:rsidRPr="0023751C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3751C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87,55 GJ</w:t>
      </w:r>
    </w:p>
    <w:p w14:paraId="13AC18A2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0,2446 MW</w:t>
      </w:r>
    </w:p>
    <w:p w14:paraId="4C39CB34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18D35A90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 xml:space="preserve"> MODERNIZACJA PRZEGRODY OPZ 1 – OKNA POŁACIOWE HALI/ŚWIETLIKI</w:t>
      </w:r>
    </w:p>
    <w:p w14:paraId="3B7281B6" w14:textId="77777777" w:rsidR="00CB4C87" w:rsidRPr="00CB4C87" w:rsidRDefault="00CB4C87" w:rsidP="00CB4C87">
      <w:pPr>
        <w:widowControl w:val="0"/>
        <w:autoSpaceDE w:val="0"/>
        <w:autoSpaceDN w:val="0"/>
        <w:ind w:left="142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Powierzchnia przegrody (świetliki dachowe), dla której obliczona została strata i obliczony został koszt usprawnienia wynosi 420,00 m</w:t>
      </w:r>
      <w:r w:rsidRPr="0043361B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. Obecne parametry przegrody (stan istniejący) wynoszą:</w:t>
      </w:r>
    </w:p>
    <w:p w14:paraId="32E6E5E1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5F0DBC82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a &gt; 4 (stolarka bardzo nieszczelna)</w:t>
      </w:r>
    </w:p>
    <w:p w14:paraId="2D05A3EA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5,000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4C6E15EF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423,50 GJ</w:t>
      </w:r>
    </w:p>
    <w:p w14:paraId="364C4811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0,4230 MW</w:t>
      </w:r>
    </w:p>
    <w:p w14:paraId="643A9C99" w14:textId="77777777" w:rsidR="00CB4C87" w:rsidRPr="00CB4C87" w:rsidRDefault="00CB4C87" w:rsidP="00CB4C87">
      <w:pPr>
        <w:widowControl w:val="0"/>
        <w:autoSpaceDE w:val="0"/>
        <w:autoSpaceDN w:val="0"/>
        <w:ind w:left="142" w:right="276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Zakres przedsięwzięcia przewiduje wymianę obecnych nieszczelnych świetlików dachowych na świetliki dachowe o współczynniku przenikania ciepła U=1,10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K). W wyniku realizacji przedsięwzięcia termomodernizacyjnego przegroda uzyska następujące parametry (stan po termomodernizacji):</w:t>
      </w:r>
    </w:p>
    <w:p w14:paraId="37967C30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32718C7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infiltracji 0,5 &lt; a &lt; 1 (stolarka szczelna)</w:t>
      </w:r>
    </w:p>
    <w:p w14:paraId="2DEE4DE1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Współczynnik przenikania ciepła U = 1,100 W/(m</w:t>
      </w:r>
      <w:r w:rsidRPr="00130CA9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US"/>
        </w:rPr>
        <w:t>2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K)</w:t>
      </w:r>
    </w:p>
    <w:p w14:paraId="2A2E846F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Straty ciepła na przenikanie Q = 196,92 GJ</w:t>
      </w:r>
    </w:p>
    <w:p w14:paraId="559B6C0B" w14:textId="77777777" w:rsidR="00CB4C87" w:rsidRPr="00CB4C87" w:rsidRDefault="00CB4C87" w:rsidP="00CB4C87">
      <w:pPr>
        <w:widowControl w:val="0"/>
        <w:numPr>
          <w:ilvl w:val="0"/>
          <w:numId w:val="78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Zapotrzebowanie na moc cieplną q = 0,1743 MW</w:t>
      </w:r>
    </w:p>
    <w:p w14:paraId="468CB40B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2C0D81B2" w14:textId="77777777" w:rsidR="00CB4C87" w:rsidRPr="00CB4C87" w:rsidRDefault="00CB4C87" w:rsidP="00CB4C87">
      <w:pPr>
        <w:widowControl w:val="0"/>
        <w:numPr>
          <w:ilvl w:val="0"/>
          <w:numId w:val="77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 xml:space="preserve"> MODERNIZACJA SYSTEMU GRZEWCZEGO</w:t>
      </w:r>
    </w:p>
    <w:p w14:paraId="1F7FD3DB" w14:textId="77777777" w:rsidR="00CB4C87" w:rsidRPr="00CB4C87" w:rsidRDefault="00CB4C87" w:rsidP="00CB4C87">
      <w:pPr>
        <w:widowControl w:val="0"/>
        <w:autoSpaceDE w:val="0"/>
        <w:autoSpaceDN w:val="0"/>
        <w:ind w:left="142" w:right="27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Obecnie do ogrzania budynku wykorzystywane są promienniki gazowe. 14 promienników 23,1 kW o łącznej mocy 323,4 kW. Sprawność całego układu 85,6 %. Funkcjonuje miejscowe dogrzewanie piecami węglowymi starego typu. Aktualny system grzewczy jest dalece niewydolny i niedostosowany do termiki budynku, permanentnie niedogrzanego. Obecne roczne zapotrzebowanie systemu grzewczego na energię wynosi:</w:t>
      </w:r>
    </w:p>
    <w:p w14:paraId="05EF3016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</w:p>
    <w:p w14:paraId="44145FF5" w14:textId="77777777" w:rsidR="00CB4C87" w:rsidRPr="00CB4C87" w:rsidRDefault="00CB4C87" w:rsidP="00CB4C87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użytkowa – 1.678.450,00 kWh/rok (6.042,42 GJ/rok)</w:t>
      </w:r>
    </w:p>
    <w:p w14:paraId="5CB21B09" w14:textId="77777777" w:rsidR="00CB4C87" w:rsidRPr="00CB4C87" w:rsidRDefault="00CB4C87" w:rsidP="00CB4C87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końcowa – 3.394.591,67 kWh/rok (12.220,53 GJ/rok)</w:t>
      </w:r>
    </w:p>
    <w:p w14:paraId="37C40ABA" w14:textId="77777777" w:rsidR="00CB4C87" w:rsidRPr="00CB4C87" w:rsidRDefault="00CB4C87" w:rsidP="00CB4C87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pierwotna – 3.734.050,83 kWh/rok (13.442,58 GJ/rok)</w:t>
      </w:r>
    </w:p>
    <w:p w14:paraId="17032D78" w14:textId="37BB6ADE" w:rsidR="00CB4C87" w:rsidRPr="00CB4C87" w:rsidRDefault="00CB4C87" w:rsidP="0018182B">
      <w:pPr>
        <w:widowControl w:val="0"/>
        <w:autoSpaceDE w:val="0"/>
        <w:autoSpaceDN w:val="0"/>
        <w:ind w:left="142" w:right="27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lastRenderedPageBreak/>
        <w:t>Zakres przedsięwzięcia przewiduje pozostawienie istniejącej część systemu grzewczego opartego o promienniki</w:t>
      </w:r>
      <w:r w:rsidR="0018182B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 xml:space="preserve">gazowe z jednoczesnym dodaniem do nich elektrycznych promienników na podczerwień, które przynajmniej w połowie zasilane będą z własnej instalacji PV. 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W wyniku realizacji przedsięwzięcia termomodernizacyjnego </w:t>
      </w:r>
      <w:r w:rsidRPr="00CB4C87">
        <w:rPr>
          <w:rFonts w:ascii="Calibri" w:eastAsia="Calibri" w:hAnsi="Calibri" w:cs="Calibri"/>
          <w:sz w:val="20"/>
          <w:szCs w:val="20"/>
          <w:lang w:eastAsia="en-US"/>
        </w:rPr>
        <w:t>roczne zapotrzebowanie systemu grzewczego na energię będzie wynosić</w:t>
      </w:r>
      <w:r w:rsidRPr="00CB4C8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(stan po termomodernizacji):</w:t>
      </w:r>
    </w:p>
    <w:p w14:paraId="6FF40B10" w14:textId="77777777" w:rsidR="00CB4C87" w:rsidRPr="00CB4C87" w:rsidRDefault="00CB4C87" w:rsidP="00CB4C87">
      <w:pPr>
        <w:widowControl w:val="0"/>
        <w:autoSpaceDE w:val="0"/>
        <w:autoSpaceDN w:val="0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</w:p>
    <w:p w14:paraId="0059670B" w14:textId="77777777" w:rsidR="00CB4C87" w:rsidRPr="00CB4C87" w:rsidRDefault="00CB4C87" w:rsidP="0023751C">
      <w:pPr>
        <w:widowControl w:val="0"/>
        <w:numPr>
          <w:ilvl w:val="0"/>
          <w:numId w:val="79"/>
        </w:numPr>
        <w:autoSpaceDE w:val="0"/>
        <w:autoSpaceDN w:val="0"/>
        <w:spacing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użytkowa – 369.186,11 kWh/rok (1.329,07 GJ/rok)</w:t>
      </w:r>
    </w:p>
    <w:p w14:paraId="00D2B8CA" w14:textId="77777777" w:rsidR="00CB4C87" w:rsidRPr="00CB4C87" w:rsidRDefault="00CB4C87" w:rsidP="0023751C">
      <w:pPr>
        <w:widowControl w:val="0"/>
        <w:numPr>
          <w:ilvl w:val="0"/>
          <w:numId w:val="79"/>
        </w:numPr>
        <w:autoSpaceDE w:val="0"/>
        <w:autoSpaceDN w:val="0"/>
        <w:spacing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końcowa – 396.655,56 kWh/rok (1.427,96 GJ/rok)</w:t>
      </w:r>
    </w:p>
    <w:p w14:paraId="0ADEECC7" w14:textId="2D9EC342" w:rsidR="0011568D" w:rsidRPr="0043361B" w:rsidRDefault="00CB4C87" w:rsidP="0023751C">
      <w:pPr>
        <w:widowControl w:val="0"/>
        <w:numPr>
          <w:ilvl w:val="0"/>
          <w:numId w:val="79"/>
        </w:numPr>
        <w:autoSpaceDE w:val="0"/>
        <w:autoSpaceDN w:val="0"/>
        <w:spacing w:line="259" w:lineRule="auto"/>
        <w:ind w:left="709" w:hanging="283"/>
        <w:rPr>
          <w:rFonts w:ascii="Calibri" w:eastAsia="Calibri" w:hAnsi="Calibri" w:cs="Calibri"/>
          <w:sz w:val="20"/>
          <w:szCs w:val="20"/>
          <w:lang w:eastAsia="en-US"/>
        </w:rPr>
      </w:pPr>
      <w:r w:rsidRPr="00CB4C87">
        <w:rPr>
          <w:rFonts w:ascii="Calibri" w:eastAsia="Calibri" w:hAnsi="Calibri" w:cs="Calibri"/>
          <w:sz w:val="20"/>
          <w:szCs w:val="20"/>
          <w:lang w:eastAsia="en-US"/>
        </w:rPr>
        <w:t>energia pierwotna – 461.310,41 kWh/rok (1.660,72 GJ/rok)</w:t>
      </w:r>
    </w:p>
    <w:p w14:paraId="0239AFDC" w14:textId="77777777" w:rsidR="00FA3EFB" w:rsidRDefault="00FA3EFB" w:rsidP="0011568D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8" w:name="_Hlk94280887"/>
      <w:bookmarkStart w:id="9" w:name="_Hlk91758981"/>
      <w:bookmarkEnd w:id="6"/>
    </w:p>
    <w:p w14:paraId="5F859C78" w14:textId="00DB9041" w:rsidR="002C557B" w:rsidRDefault="00FA3EFB" w:rsidP="0011568D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3EF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WYMAGANIA OGÓLNE wynikające z projektu budowalnego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5E3CD436" w14:textId="77777777" w:rsidR="00FA3EFB" w:rsidRDefault="00FA3EFB" w:rsidP="00FA3EFB">
      <w:pPr>
        <w:rPr>
          <w:rFonts w:ascii="Calibri" w:eastAsia="Aptos" w:hAnsi="Calibri" w:cs="Calibri"/>
          <w:b/>
          <w:bCs/>
          <w:sz w:val="22"/>
          <w:szCs w:val="22"/>
          <w:lang w:eastAsia="en-US"/>
          <w14:ligatures w14:val="standardContextual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4961"/>
      </w:tblGrid>
      <w:tr w:rsidR="00FA3EFB" w14:paraId="040F4385" w14:textId="77777777" w:rsidTr="002D5E95">
        <w:tc>
          <w:tcPr>
            <w:tcW w:w="3261" w:type="dxa"/>
            <w:vAlign w:val="center"/>
          </w:tcPr>
          <w:p w14:paraId="1468A17B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>Okna</w:t>
            </w:r>
          </w:p>
          <w:p w14:paraId="15476EFD" w14:textId="77777777" w:rsidR="00FA3EFB" w:rsidRDefault="00FA3EFB" w:rsidP="00FA3EF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</w:p>
        </w:tc>
        <w:tc>
          <w:tcPr>
            <w:tcW w:w="4961" w:type="dxa"/>
            <w:vAlign w:val="center"/>
          </w:tcPr>
          <w:p w14:paraId="7826F6FC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Stolarka Aluminiowa</w:t>
            </w:r>
          </w:p>
          <w:p w14:paraId="707999D4" w14:textId="2B65419E" w:rsidR="00FA3EFB" w:rsidRPr="00FA3EFB" w:rsidRDefault="00FA3EFB" w:rsidP="00FA3EFB">
            <w:pPr>
              <w:spacing w:after="240"/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Wymiar zgodnie z projektem</w:t>
            </w:r>
          </w:p>
        </w:tc>
      </w:tr>
      <w:tr w:rsidR="00FA3EFB" w14:paraId="7DCAD141" w14:textId="77777777" w:rsidTr="002D5E95">
        <w:tc>
          <w:tcPr>
            <w:tcW w:w="3261" w:type="dxa"/>
            <w:vAlign w:val="center"/>
          </w:tcPr>
          <w:p w14:paraId="589DEF33" w14:textId="53119867" w:rsidR="00FA3EFB" w:rsidRPr="0023751C" w:rsidRDefault="00FA3EFB" w:rsidP="00FA3EFB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>Fasada południowa</w:t>
            </w:r>
          </w:p>
        </w:tc>
        <w:tc>
          <w:tcPr>
            <w:tcW w:w="4961" w:type="dxa"/>
            <w:vAlign w:val="center"/>
          </w:tcPr>
          <w:p w14:paraId="4D8C66D4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Kolor RAL 5003</w:t>
            </w:r>
          </w:p>
          <w:p w14:paraId="1E51A9B6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Nie otwierane, typ FIX</w:t>
            </w:r>
          </w:p>
          <w:p w14:paraId="3DEE65F9" w14:textId="3DE864AA" w:rsidR="00FA3EFB" w:rsidRDefault="00FA3EFB" w:rsidP="00FA3EF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Szyby matowe</w:t>
            </w:r>
          </w:p>
        </w:tc>
      </w:tr>
      <w:tr w:rsidR="00FA3EFB" w14:paraId="5C28E8EA" w14:textId="77777777" w:rsidTr="002D5E95">
        <w:tc>
          <w:tcPr>
            <w:tcW w:w="3261" w:type="dxa"/>
            <w:vAlign w:val="center"/>
          </w:tcPr>
          <w:p w14:paraId="68CA959C" w14:textId="2937768C" w:rsidR="00FA3EFB" w:rsidRPr="0023751C" w:rsidRDefault="00FA3EFB" w:rsidP="00FA3EFB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>Fasada wschodni</w:t>
            </w:r>
            <w:r w:rsidR="003F31BC">
              <w:rPr>
                <w:rFonts w:eastAsia="Aptos" w:cs="Calibri"/>
                <w14:ligatures w14:val="standardContextual"/>
              </w:rPr>
              <w:t>a</w:t>
            </w:r>
          </w:p>
        </w:tc>
        <w:tc>
          <w:tcPr>
            <w:tcW w:w="4961" w:type="dxa"/>
            <w:vAlign w:val="center"/>
          </w:tcPr>
          <w:p w14:paraId="5E140233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Kolor RAL 5003</w:t>
            </w:r>
          </w:p>
          <w:p w14:paraId="40A551FE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Nie otwierane, typ FIX</w:t>
            </w:r>
          </w:p>
          <w:p w14:paraId="3EDA6A32" w14:textId="72DDEAC8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Szyby matowe</w:t>
            </w:r>
          </w:p>
        </w:tc>
      </w:tr>
      <w:tr w:rsidR="00FA3EFB" w14:paraId="586F9DF8" w14:textId="77777777" w:rsidTr="002D5E95">
        <w:tc>
          <w:tcPr>
            <w:tcW w:w="3261" w:type="dxa"/>
            <w:vAlign w:val="center"/>
          </w:tcPr>
          <w:p w14:paraId="287C304D" w14:textId="3E85B080" w:rsidR="00FA3EFB" w:rsidRPr="0023751C" w:rsidRDefault="00FA3EFB" w:rsidP="00FA3EFB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 xml:space="preserve">Fasada północna </w:t>
            </w:r>
          </w:p>
        </w:tc>
        <w:tc>
          <w:tcPr>
            <w:tcW w:w="4961" w:type="dxa"/>
            <w:vAlign w:val="center"/>
          </w:tcPr>
          <w:p w14:paraId="48F7EE09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Kolor RAL 9006</w:t>
            </w:r>
          </w:p>
          <w:p w14:paraId="6A739BFE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Nie otwierane, typ FIX</w:t>
            </w:r>
          </w:p>
          <w:p w14:paraId="3F55C4E7" w14:textId="243F9CFF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Szyby zwykłe</w:t>
            </w:r>
          </w:p>
        </w:tc>
      </w:tr>
      <w:tr w:rsidR="00FA3EFB" w14:paraId="18978115" w14:textId="77777777" w:rsidTr="002D5E95">
        <w:tc>
          <w:tcPr>
            <w:tcW w:w="3261" w:type="dxa"/>
            <w:vAlign w:val="center"/>
          </w:tcPr>
          <w:p w14:paraId="4D0C1AF2" w14:textId="20390063" w:rsidR="00FA3EFB" w:rsidRPr="00C41F93" w:rsidRDefault="00C41F93" w:rsidP="00C41F93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C41F93">
              <w:rPr>
                <w:rFonts w:eastAsia="Aptos" w:cs="Calibri"/>
                <w14:ligatures w14:val="standardContextual"/>
              </w:rPr>
              <w:t>Fasada zachodnia</w:t>
            </w:r>
          </w:p>
        </w:tc>
        <w:tc>
          <w:tcPr>
            <w:tcW w:w="4961" w:type="dxa"/>
            <w:vAlign w:val="center"/>
          </w:tcPr>
          <w:p w14:paraId="509EB768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Kolor RAL 9006</w:t>
            </w:r>
          </w:p>
          <w:p w14:paraId="73EEEF0A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Dwa skrzydła otwierane, w tym jedno uchylne. </w:t>
            </w:r>
          </w:p>
          <w:p w14:paraId="6472864F" w14:textId="30553FCE" w:rsidR="00FA3EFB" w:rsidRDefault="00FA3EFB" w:rsidP="00FA3EF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Szyby zwykłe</w:t>
            </w:r>
          </w:p>
        </w:tc>
      </w:tr>
      <w:tr w:rsidR="00FA3EFB" w14:paraId="672851C5" w14:textId="77777777" w:rsidTr="002D5E95">
        <w:tc>
          <w:tcPr>
            <w:tcW w:w="3261" w:type="dxa"/>
            <w:vAlign w:val="center"/>
          </w:tcPr>
          <w:p w14:paraId="073FCA30" w14:textId="7A94F6BC" w:rsidR="00FA3EFB" w:rsidRPr="00FA3EFB" w:rsidRDefault="00FA3EFB" w:rsidP="00FA3EF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 xml:space="preserve">Drzwi </w:t>
            </w:r>
          </w:p>
        </w:tc>
        <w:tc>
          <w:tcPr>
            <w:tcW w:w="4961" w:type="dxa"/>
            <w:vAlign w:val="center"/>
          </w:tcPr>
          <w:p w14:paraId="79C95B4A" w14:textId="77777777" w:rsid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Aluminiowe lub 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s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talowe </w:t>
            </w:r>
          </w:p>
          <w:p w14:paraId="6AE9408C" w14:textId="5AF78803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Wymiar zgodnie z projektem</w:t>
            </w:r>
            <w:r w:rsidR="008C618F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</w:t>
            </w:r>
            <w:r w:rsidR="008C618F"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(światło przejścia co najmniej 90 cm szerokości i 200 cm wysokości)</w:t>
            </w:r>
          </w:p>
          <w:p w14:paraId="0208841C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Kolor RAL 9006</w:t>
            </w:r>
          </w:p>
          <w:p w14:paraId="7D713573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Otwierane na zewnątrz, kierunek otwarcia prawe/lewe do uzgodnienia na etapie realizacji.</w:t>
            </w:r>
          </w:p>
          <w:p w14:paraId="6BF52687" w14:textId="77777777" w:rsid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Górna połowa przezroczyste przeszklenie </w:t>
            </w:r>
          </w:p>
          <w:p w14:paraId="7E31961D" w14:textId="77777777" w:rsid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Klamki zwykłe, wkładka na klucz</w:t>
            </w:r>
          </w:p>
          <w:p w14:paraId="4B7DF1EB" w14:textId="77777777" w:rsid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Mechanizm samoczynnego zamykania do każdych drzwi</w:t>
            </w:r>
          </w:p>
          <w:p w14:paraId="1A720060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Konstrukcja drzwi pozwalająca na zastosowanie systemu kontroli dostępu (czytnik, zamki sterowane elektrycznie).</w:t>
            </w:r>
          </w:p>
          <w:p w14:paraId="353C58D2" w14:textId="53E2E54D" w:rsidR="00FA3EFB" w:rsidRDefault="00FA3EFB" w:rsidP="00FA3EF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</w:p>
        </w:tc>
      </w:tr>
      <w:tr w:rsidR="00FA3EFB" w14:paraId="4DFAA385" w14:textId="77777777" w:rsidTr="002D5E95">
        <w:tc>
          <w:tcPr>
            <w:tcW w:w="3261" w:type="dxa"/>
            <w:vAlign w:val="center"/>
          </w:tcPr>
          <w:p w14:paraId="30CC3D96" w14:textId="4AB3B844" w:rsidR="00FA3EFB" w:rsidRPr="002D5E95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>Świetliki dachowe</w:t>
            </w:r>
          </w:p>
        </w:tc>
        <w:tc>
          <w:tcPr>
            <w:tcW w:w="4961" w:type="dxa"/>
            <w:vAlign w:val="center"/>
          </w:tcPr>
          <w:p w14:paraId="656957B2" w14:textId="7F27B1E8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Płyty mleczne, NRO</w:t>
            </w:r>
            <w:r w:rsidR="000D7627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(</w:t>
            </w:r>
            <w:r w:rsidR="000D7627"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nierozprzestrzenianie ognia</w:t>
            </w:r>
            <w:r w:rsidR="000D7627">
              <w:rPr>
                <w:rFonts w:eastAsia="Aptos" w:cs="Calibri"/>
                <w:sz w:val="22"/>
                <w:szCs w:val="22"/>
                <w14:ligatures w14:val="standardContextual"/>
              </w:rPr>
              <w:t>)</w:t>
            </w:r>
          </w:p>
          <w:p w14:paraId="266363DC" w14:textId="6DB9B25C" w:rsidR="00FA3EFB" w:rsidRPr="00FA3EFB" w:rsidRDefault="000D7627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Montaż</w:t>
            </w: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ab/>
              <w:t>elektryczny po stronie wykonawcy</w:t>
            </w:r>
          </w:p>
        </w:tc>
      </w:tr>
      <w:tr w:rsidR="00FA3EFB" w14:paraId="22F9212F" w14:textId="77777777" w:rsidTr="002D5E95">
        <w:tc>
          <w:tcPr>
            <w:tcW w:w="3261" w:type="dxa"/>
            <w:vAlign w:val="center"/>
          </w:tcPr>
          <w:p w14:paraId="7E7CCAA1" w14:textId="1D856708" w:rsidR="00FA3EFB" w:rsidRPr="000D7627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:b/>
                <w:bCs/>
                <w14:ligatures w14:val="standardContextual"/>
              </w:rPr>
            </w:pPr>
            <w:r w:rsidRPr="000D7627">
              <w:rPr>
                <w:rFonts w:eastAsia="Aptos" w:cs="Calibri"/>
                <w14:ligatures w14:val="standardContextual"/>
              </w:rPr>
              <w:t>Czujka wiatrowo-deszczowa, centralka sterująca</w:t>
            </w:r>
          </w:p>
        </w:tc>
        <w:tc>
          <w:tcPr>
            <w:tcW w:w="4961" w:type="dxa"/>
            <w:vAlign w:val="center"/>
          </w:tcPr>
          <w:p w14:paraId="407DBBE3" w14:textId="19C7754D" w:rsidR="000D7627" w:rsidRPr="00FA3EFB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1 k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om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p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le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t</w:t>
            </w:r>
          </w:p>
          <w:p w14:paraId="14768C82" w14:textId="77777777" w:rsidR="00FA3EFB" w:rsidRPr="00FA3EFB" w:rsidRDefault="00FA3EFB" w:rsidP="00FA3EF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0D7627" w14:paraId="56FD4DA7" w14:textId="77777777" w:rsidTr="002D5E95">
        <w:tc>
          <w:tcPr>
            <w:tcW w:w="3261" w:type="dxa"/>
            <w:vAlign w:val="center"/>
          </w:tcPr>
          <w:p w14:paraId="63DAFCDA" w14:textId="2E753C89" w:rsidR="000D7627" w:rsidRPr="000D7627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>Kwatery przewietrzane</w:t>
            </w:r>
          </w:p>
        </w:tc>
        <w:tc>
          <w:tcPr>
            <w:tcW w:w="4961" w:type="dxa"/>
            <w:vAlign w:val="center"/>
          </w:tcPr>
          <w:p w14:paraId="5046FE97" w14:textId="5A34A290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9 sztuk. Tylko w modułach szerokości 3 m </w:t>
            </w:r>
          </w:p>
          <w:p w14:paraId="0C709BBD" w14:textId="2C4F42EF" w:rsidR="008C618F" w:rsidRPr="00FA3EFB" w:rsidRDefault="008C618F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Układ rozmieszczenia do ustalenia na etapie realizacji</w:t>
            </w:r>
          </w:p>
          <w:p w14:paraId="63232989" w14:textId="4EA1BA1A" w:rsidR="000D7627" w:rsidRPr="00FA3EFB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0D7627" w14:paraId="54EDB14E" w14:textId="77777777" w:rsidTr="002D5E95">
        <w:tc>
          <w:tcPr>
            <w:tcW w:w="3261" w:type="dxa"/>
            <w:vAlign w:val="center"/>
          </w:tcPr>
          <w:p w14:paraId="084E262A" w14:textId="557F67F0" w:rsidR="000D7627" w:rsidRPr="00FA3EFB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lastRenderedPageBreak/>
              <w:t>Strefa I gdzie znajdują się dwa świetliki o długości zakładanej po 36 m</w:t>
            </w:r>
          </w:p>
        </w:tc>
        <w:tc>
          <w:tcPr>
            <w:tcW w:w="4961" w:type="dxa"/>
            <w:vAlign w:val="center"/>
          </w:tcPr>
          <w:p w14:paraId="391AD1C1" w14:textId="43E1AA6B" w:rsidR="000D7627" w:rsidRPr="00FA3EFB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do zamontowania po 2 klapy w każdym świetliku – łącznie 4 szt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uki</w:t>
            </w:r>
          </w:p>
        </w:tc>
      </w:tr>
      <w:tr w:rsidR="000D7627" w14:paraId="0F7A2BD9" w14:textId="77777777" w:rsidTr="002D5E95">
        <w:tc>
          <w:tcPr>
            <w:tcW w:w="3261" w:type="dxa"/>
            <w:vAlign w:val="center"/>
          </w:tcPr>
          <w:p w14:paraId="19E797EA" w14:textId="348F7137" w:rsidR="000D7627" w:rsidRPr="00FA3EFB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>Strefa II gdzie znajdują się dwa świetliki o długości 36 m i 42 m</w:t>
            </w:r>
          </w:p>
        </w:tc>
        <w:tc>
          <w:tcPr>
            <w:tcW w:w="4961" w:type="dxa"/>
            <w:vAlign w:val="center"/>
          </w:tcPr>
          <w:p w14:paraId="163D27EE" w14:textId="77777777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w świetliku 36 metrów doposaż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enie 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o 2 klapy</w:t>
            </w:r>
          </w:p>
          <w:p w14:paraId="460AA442" w14:textId="77777777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w świetliku 42 m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etrów doposażenie</w:t>
            </w: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o 3 klapy </w:t>
            </w:r>
          </w:p>
          <w:p w14:paraId="64BBB0CA" w14:textId="2209387E" w:rsidR="000D7627" w:rsidRDefault="002338B1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-</w:t>
            </w:r>
            <w:r w:rsidR="000D7627"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łącznie 5 szt</w:t>
            </w:r>
          </w:p>
        </w:tc>
      </w:tr>
      <w:tr w:rsidR="000D7627" w14:paraId="6CF2C70C" w14:textId="77777777" w:rsidTr="002D5E95">
        <w:tc>
          <w:tcPr>
            <w:tcW w:w="3261" w:type="dxa"/>
            <w:vAlign w:val="center"/>
          </w:tcPr>
          <w:p w14:paraId="0E6E7AD2" w14:textId="20934784" w:rsidR="000D7627" w:rsidRPr="00FA3EFB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  <w:p w14:paraId="0927EEEF" w14:textId="11B80A70" w:rsidR="000D7627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FA3EFB">
              <w:rPr>
                <w:rFonts w:eastAsia="Aptos" w:cs="Calibri"/>
                <w14:ligatures w14:val="standardContextual"/>
              </w:rPr>
              <w:t>Podstawa pod świetlik</w:t>
            </w:r>
          </w:p>
        </w:tc>
        <w:tc>
          <w:tcPr>
            <w:tcW w:w="4961" w:type="dxa"/>
            <w:vAlign w:val="center"/>
          </w:tcPr>
          <w:p w14:paraId="6B902FAD" w14:textId="77777777" w:rsidR="000D7627" w:rsidRPr="00FA3EFB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Konstrukcja podstawy oparta jest na wiązarach i płatwiach dachowych. </w:t>
            </w:r>
          </w:p>
          <w:p w14:paraId="15820394" w14:textId="17AE52E4" w:rsidR="000D7627" w:rsidRPr="00FA3EFB" w:rsidRDefault="008C618F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Montaż n</w:t>
            </w:r>
            <w:r w:rsidR="000D7627"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>a poszyci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u</w:t>
            </w:r>
            <w:r w:rsidR="000D7627" w:rsidRPr="00FA3E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dachu system „kanapki” Blacha, PIR, Membrana, Wymiary zgodnie z projektem.</w:t>
            </w:r>
          </w:p>
          <w:p w14:paraId="5C05FE1F" w14:textId="77777777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0D7627" w14:paraId="7C286008" w14:textId="77777777" w:rsidTr="002D5E95">
        <w:tc>
          <w:tcPr>
            <w:tcW w:w="3261" w:type="dxa"/>
            <w:vAlign w:val="center"/>
          </w:tcPr>
          <w:p w14:paraId="6CF39D1B" w14:textId="6BB0E46A" w:rsidR="000D7627" w:rsidRPr="002D5E95" w:rsidRDefault="000D7627" w:rsidP="000D7627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>Bramy</w:t>
            </w:r>
          </w:p>
        </w:tc>
        <w:tc>
          <w:tcPr>
            <w:tcW w:w="4961" w:type="dxa"/>
            <w:vAlign w:val="center"/>
          </w:tcPr>
          <w:p w14:paraId="04633CB4" w14:textId="77777777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Wymiar i montaż zgodnie z projektem</w:t>
            </w:r>
          </w:p>
          <w:p w14:paraId="7B951F4E" w14:textId="3246D68A" w:rsidR="00D9398F" w:rsidRPr="000D7627" w:rsidRDefault="00D9398F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W projekcie podano wymiary światła bram</w:t>
            </w:r>
          </w:p>
          <w:p w14:paraId="58DEF34B" w14:textId="337D84A1" w:rsidR="000D7627" w:rsidRPr="00FA3EFB" w:rsidRDefault="000D7627" w:rsidP="000D7627">
            <w:pPr>
              <w:spacing w:after="240"/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Montaż elektryczny po stronie wykonawcy</w:t>
            </w:r>
          </w:p>
        </w:tc>
      </w:tr>
      <w:tr w:rsidR="000D7627" w14:paraId="0C61E537" w14:textId="77777777" w:rsidTr="002D5E95">
        <w:tc>
          <w:tcPr>
            <w:tcW w:w="3261" w:type="dxa"/>
            <w:vAlign w:val="center"/>
          </w:tcPr>
          <w:p w14:paraId="05E2BF9E" w14:textId="4BB96AAA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  <w:p w14:paraId="41BFDB18" w14:textId="13D4B002" w:rsidR="000D7627" w:rsidRPr="000D7627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:b/>
                <w:bCs/>
                <w14:ligatures w14:val="standardContextual"/>
              </w:rPr>
            </w:pPr>
            <w:r w:rsidRPr="000D7627">
              <w:rPr>
                <w:rFonts w:eastAsia="Aptos" w:cs="Calibri"/>
                <w14:ligatures w14:val="standardContextual"/>
              </w:rPr>
              <w:t>Bramy szybkobieżne spiralne</w:t>
            </w:r>
          </w:p>
        </w:tc>
        <w:tc>
          <w:tcPr>
            <w:tcW w:w="4961" w:type="dxa"/>
            <w:vAlign w:val="center"/>
          </w:tcPr>
          <w:p w14:paraId="60198808" w14:textId="77777777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2 szt -  montaż wewnątrz hali,</w:t>
            </w:r>
          </w:p>
          <w:p w14:paraId="4E847199" w14:textId="77777777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3 szt - montaż na zewnątrz hali,</w:t>
            </w:r>
          </w:p>
          <w:p w14:paraId="46961739" w14:textId="77777777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Maksymalna prędkość otwierania do 1,5m/s. </w:t>
            </w:r>
          </w:p>
          <w:p w14:paraId="4A06DA7D" w14:textId="6170FC90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Maksymalna prędkość zamykania do 0,5m/s.</w:t>
            </w:r>
          </w:p>
          <w:p w14:paraId="2E6117D0" w14:textId="77777777" w:rsidR="0023751C" w:rsidRDefault="000D7627" w:rsidP="002D5E95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Kolor RAL 9006 dla całej bramy</w:t>
            </w:r>
          </w:p>
          <w:p w14:paraId="78450F1E" w14:textId="6770A61A" w:rsidR="00CE0BF2" w:rsidRPr="00FA3EFB" w:rsidRDefault="00CE0BF2" w:rsidP="002D5E95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0D7627" w14:paraId="026896D0" w14:textId="77777777" w:rsidTr="002D5E95">
        <w:tc>
          <w:tcPr>
            <w:tcW w:w="3261" w:type="dxa"/>
            <w:vAlign w:val="center"/>
          </w:tcPr>
          <w:p w14:paraId="64582509" w14:textId="74AB38A5" w:rsidR="000D7627" w:rsidRPr="0023751C" w:rsidRDefault="000D7627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0D7627">
              <w:rPr>
                <w:rFonts w:eastAsia="Aptos" w:cs="Calibri"/>
                <w14:ligatures w14:val="standardContextual"/>
              </w:rPr>
              <w:t>Brama segmentowa</w:t>
            </w:r>
          </w:p>
        </w:tc>
        <w:tc>
          <w:tcPr>
            <w:tcW w:w="4961" w:type="dxa"/>
            <w:vAlign w:val="center"/>
          </w:tcPr>
          <w:p w14:paraId="77B6764E" w14:textId="7F8BA344" w:rsid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1</w:t>
            </w:r>
            <w:r w:rsidR="000C6090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</w:t>
            </w: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szt - montowana klasycznie od środka</w:t>
            </w:r>
          </w:p>
          <w:p w14:paraId="41E45F5D" w14:textId="2DE57C2F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Szyny do góry z zawinięciem pod sufitem</w:t>
            </w:r>
          </w:p>
          <w:p w14:paraId="712B4B93" w14:textId="77777777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Kolor RAL 9006 ZEW</w:t>
            </w:r>
          </w:p>
          <w:p w14:paraId="2491A4B6" w14:textId="77777777" w:rsidR="000D7627" w:rsidRPr="000D7627" w:rsidRDefault="000D7627" w:rsidP="000D762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9E713B" w14:paraId="085E4AF4" w14:textId="77777777" w:rsidTr="002D5E95">
        <w:tc>
          <w:tcPr>
            <w:tcW w:w="3261" w:type="dxa"/>
            <w:vAlign w:val="center"/>
          </w:tcPr>
          <w:p w14:paraId="5F6CDA4E" w14:textId="462E0DB5" w:rsidR="009E713B" w:rsidRPr="009E713B" w:rsidRDefault="009E713B" w:rsidP="000D7627">
            <w:pPr>
              <w:pStyle w:val="Akapitzlist"/>
              <w:numPr>
                <w:ilvl w:val="0"/>
                <w:numId w:val="101"/>
              </w:numPr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>Sterowanie</w:t>
            </w:r>
          </w:p>
        </w:tc>
        <w:tc>
          <w:tcPr>
            <w:tcW w:w="4961" w:type="dxa"/>
            <w:vAlign w:val="center"/>
          </w:tcPr>
          <w:p w14:paraId="3697452E" w14:textId="5E028B25" w:rsid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- Pilot. Jeden pilot do wszystkich bram</w:t>
            </w:r>
            <w:r w:rsidR="00087B38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</w:t>
            </w: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(wielokanałowy)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,</w:t>
            </w:r>
          </w:p>
          <w:p w14:paraId="74D6D7DC" w14:textId="3175133F" w:rsidR="009E713B" w:rsidRPr="000D7627" w:rsidRDefault="00087B38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="009E713B"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8 sztuk pilotów.</w:t>
            </w:r>
          </w:p>
          <w:p w14:paraId="71241658" w14:textId="77777777" w:rsidR="009E713B" w:rsidRPr="000D7627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- Sterowanie ręczne dla każdej bramy od wewnątrz, z zewnątrz przełącznik/przycisk na kluczyk.</w:t>
            </w:r>
          </w:p>
          <w:p w14:paraId="107A1EE4" w14:textId="77777777" w:rsidR="009E713B" w:rsidRPr="000D7627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- Niezbędne wymagane przepisami systemy zabezpieczające.</w:t>
            </w:r>
          </w:p>
          <w:p w14:paraId="6DFFC610" w14:textId="4D6F5881" w:rsidR="002D5E95" w:rsidRPr="000D7627" w:rsidRDefault="002D5E95" w:rsidP="00D9398F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9E713B" w14:paraId="4619AAB5" w14:textId="77777777" w:rsidTr="002D5E95">
        <w:tc>
          <w:tcPr>
            <w:tcW w:w="3261" w:type="dxa"/>
            <w:vAlign w:val="center"/>
          </w:tcPr>
          <w:p w14:paraId="774DE1D9" w14:textId="0E8DDE76" w:rsidR="009E713B" w:rsidRPr="009E713B" w:rsidRDefault="009E713B" w:rsidP="009E713B">
            <w:pPr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>Płyty warstwowe ściany</w:t>
            </w:r>
          </w:p>
        </w:tc>
        <w:tc>
          <w:tcPr>
            <w:tcW w:w="4961" w:type="dxa"/>
            <w:vAlign w:val="center"/>
          </w:tcPr>
          <w:p w14:paraId="01DE3EBE" w14:textId="7C4837EC" w:rsidR="009E713B" w:rsidRP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Wymiary i technologia montażu zgodnie z projektem</w:t>
            </w:r>
            <w:r w:rsidR="00D9398F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</w:t>
            </w:r>
            <w:r w:rsidR="00D9398F"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(</w:t>
            </w:r>
            <w:r w:rsidR="00250BE7">
              <w:rPr>
                <w:rFonts w:eastAsia="Aptos" w:cs="Calibri"/>
                <w:sz w:val="22"/>
                <w:szCs w:val="22"/>
                <w14:ligatures w14:val="standardContextual"/>
              </w:rPr>
              <w:t>wymiary płyt do weryfikacji po fizycznych pomiarach</w:t>
            </w:r>
            <w:r w:rsidR="00D9398F"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)</w:t>
            </w:r>
          </w:p>
        </w:tc>
      </w:tr>
      <w:tr w:rsidR="009E713B" w14:paraId="12A0A09A" w14:textId="77777777" w:rsidTr="002D5E95">
        <w:tc>
          <w:tcPr>
            <w:tcW w:w="3261" w:type="dxa"/>
            <w:vAlign w:val="center"/>
          </w:tcPr>
          <w:p w14:paraId="6FD103EF" w14:textId="55636FA8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 xml:space="preserve">Profilowanie (ZEW/WEW) </w:t>
            </w:r>
          </w:p>
        </w:tc>
        <w:tc>
          <w:tcPr>
            <w:tcW w:w="4961" w:type="dxa"/>
            <w:vAlign w:val="center"/>
          </w:tcPr>
          <w:p w14:paraId="4090EB53" w14:textId="152232AC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M14/M20</w:t>
            </w:r>
          </w:p>
        </w:tc>
      </w:tr>
      <w:tr w:rsidR="009E713B" w14:paraId="713C6E37" w14:textId="77777777" w:rsidTr="002D5E95">
        <w:tc>
          <w:tcPr>
            <w:tcW w:w="3261" w:type="dxa"/>
            <w:vAlign w:val="center"/>
          </w:tcPr>
          <w:p w14:paraId="40FF0C7E" w14:textId="1C7E9B92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>Kolor (ZEW/ WEW)</w:t>
            </w:r>
          </w:p>
        </w:tc>
        <w:tc>
          <w:tcPr>
            <w:tcW w:w="4961" w:type="dxa"/>
            <w:vAlign w:val="center"/>
          </w:tcPr>
          <w:p w14:paraId="138F0841" w14:textId="39BD61A0" w:rsidR="009E713B" w:rsidRPr="009E713B" w:rsidRDefault="00250BE7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Zgodnie z projektem </w:t>
            </w:r>
            <w:r w:rsidR="009E713B"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5003/9006, 9006/9006</w:t>
            </w:r>
          </w:p>
        </w:tc>
      </w:tr>
      <w:tr w:rsidR="009E713B" w14:paraId="7DC49934" w14:textId="77777777" w:rsidTr="002D5E95">
        <w:tc>
          <w:tcPr>
            <w:tcW w:w="3261" w:type="dxa"/>
            <w:vAlign w:val="center"/>
          </w:tcPr>
          <w:p w14:paraId="4B4A83BF" w14:textId="44992F73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 xml:space="preserve">Rdzeń </w:t>
            </w:r>
          </w:p>
        </w:tc>
        <w:tc>
          <w:tcPr>
            <w:tcW w:w="4961" w:type="dxa"/>
            <w:vAlign w:val="center"/>
          </w:tcPr>
          <w:p w14:paraId="04AD0C7C" w14:textId="2CD22619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PIR</w:t>
            </w:r>
          </w:p>
        </w:tc>
      </w:tr>
      <w:tr w:rsidR="009E713B" w14:paraId="2B753771" w14:textId="77777777" w:rsidTr="002D5E95">
        <w:tc>
          <w:tcPr>
            <w:tcW w:w="3261" w:type="dxa"/>
            <w:vAlign w:val="center"/>
          </w:tcPr>
          <w:p w14:paraId="0CE88EF8" w14:textId="1AE00E55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>Grubość blachy</w:t>
            </w:r>
            <w:r w:rsidR="002E567E">
              <w:rPr>
                <w:rFonts w:eastAsia="Aptos" w:cs="Calibri"/>
                <w14:ligatures w14:val="standardContextual"/>
              </w:rPr>
              <w:t xml:space="preserve"> </w:t>
            </w:r>
            <w:r w:rsidR="006A6307">
              <w:rPr>
                <w:rFonts w:eastAsia="Aptos" w:cs="Calibri"/>
                <w14:ligatures w14:val="standardContextual"/>
              </w:rPr>
              <w:t>(ZEW/WEW)</w:t>
            </w:r>
          </w:p>
        </w:tc>
        <w:tc>
          <w:tcPr>
            <w:tcW w:w="4961" w:type="dxa"/>
            <w:vAlign w:val="center"/>
          </w:tcPr>
          <w:p w14:paraId="2788F0BC" w14:textId="77777777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0,5/0,5 mm</w:t>
            </w:r>
          </w:p>
          <w:p w14:paraId="50C1876D" w14:textId="77777777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D9398F" w14:paraId="137DA355" w14:textId="77777777" w:rsidTr="002D5E95">
        <w:tc>
          <w:tcPr>
            <w:tcW w:w="3261" w:type="dxa"/>
            <w:vAlign w:val="center"/>
          </w:tcPr>
          <w:p w14:paraId="2BAD180B" w14:textId="3300587B" w:rsidR="00D9398F" w:rsidRPr="00D9398F" w:rsidRDefault="00D9398F" w:rsidP="00D9398F">
            <w:pPr>
              <w:rPr>
                <w:rFonts w:eastAsia="Aptos" w:cs="Calibri"/>
                <w:b/>
                <w:bCs/>
                <w14:ligatures w14:val="standardContextual"/>
              </w:rPr>
            </w:pPr>
            <w:r w:rsidRPr="00D9398F">
              <w:rPr>
                <w:rFonts w:eastAsia="Aptos" w:cs="Calibri"/>
                <w:b/>
                <w:bCs/>
                <w14:ligatures w14:val="standardContextual"/>
              </w:rPr>
              <w:t>Ściana zewnętrzna – frontowa zachodnia</w:t>
            </w:r>
          </w:p>
        </w:tc>
        <w:tc>
          <w:tcPr>
            <w:tcW w:w="4961" w:type="dxa"/>
            <w:vAlign w:val="center"/>
          </w:tcPr>
          <w:p w14:paraId="2A8034FD" w14:textId="14C56480" w:rsidR="00D9398F" w:rsidRPr="009E713B" w:rsidRDefault="00D9398F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0D7627">
              <w:rPr>
                <w:rFonts w:eastAsia="Aptos" w:cs="Calibri"/>
                <w:sz w:val="22"/>
                <w:szCs w:val="22"/>
                <w14:ligatures w14:val="standardContextual"/>
              </w:rPr>
              <w:t>kolory elewacji – odpowiadający RAL 9006</w:t>
            </w:r>
          </w:p>
        </w:tc>
      </w:tr>
      <w:tr w:rsidR="009E713B" w14:paraId="4A5FF2C3" w14:textId="77777777" w:rsidTr="002D5E95">
        <w:tc>
          <w:tcPr>
            <w:tcW w:w="3261" w:type="dxa"/>
            <w:vAlign w:val="center"/>
          </w:tcPr>
          <w:p w14:paraId="72A55078" w14:textId="7C8C6259" w:rsidR="009E713B" w:rsidRPr="002E567E" w:rsidRDefault="009E713B" w:rsidP="009E713B">
            <w:pPr>
              <w:rPr>
                <w:rFonts w:eastAsia="Aptos" w:cs="Calibri"/>
                <w:b/>
                <w:bCs/>
                <w14:ligatures w14:val="standardContextual"/>
              </w:rPr>
            </w:pPr>
            <w:r w:rsidRPr="002E567E">
              <w:rPr>
                <w:rFonts w:eastAsia="Aptos" w:cs="Calibri"/>
                <w:b/>
                <w:bCs/>
                <w14:ligatures w14:val="standardContextual"/>
              </w:rPr>
              <w:t xml:space="preserve">Dach </w:t>
            </w:r>
          </w:p>
        </w:tc>
        <w:tc>
          <w:tcPr>
            <w:tcW w:w="4961" w:type="dxa"/>
            <w:vAlign w:val="center"/>
          </w:tcPr>
          <w:p w14:paraId="4B0CEFFF" w14:textId="77777777" w:rsidR="009E713B" w:rsidRP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9E713B" w14:paraId="6B98843D" w14:textId="77777777" w:rsidTr="002D5E95">
        <w:tc>
          <w:tcPr>
            <w:tcW w:w="3261" w:type="dxa"/>
            <w:vAlign w:val="center"/>
          </w:tcPr>
          <w:p w14:paraId="0A21E65A" w14:textId="26A824A4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 xml:space="preserve">Blacha </w:t>
            </w:r>
            <w:r w:rsidR="00503CE0">
              <w:rPr>
                <w:rFonts w:eastAsia="Aptos" w:cs="Calibri"/>
                <w14:ligatures w14:val="standardContextual"/>
              </w:rPr>
              <w:t>konstrukcyjna</w:t>
            </w:r>
          </w:p>
        </w:tc>
        <w:tc>
          <w:tcPr>
            <w:tcW w:w="4961" w:type="dxa"/>
            <w:vAlign w:val="center"/>
          </w:tcPr>
          <w:p w14:paraId="7074F99C" w14:textId="24255D71" w:rsidR="00A50547" w:rsidRPr="00134DFB" w:rsidRDefault="00A50547" w:rsidP="00A5054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blachy trapezowa T50 gr.0,75mm S320GD na połaci </w:t>
            </w:r>
          </w:p>
          <w:p w14:paraId="76D53B0B" w14:textId="77777777" w:rsidR="00A50547" w:rsidRPr="00134DFB" w:rsidRDefault="00A50547" w:rsidP="00A5054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północnej (układ 3 i 2-przęsłowy) </w:t>
            </w:r>
          </w:p>
          <w:p w14:paraId="518EBA93" w14:textId="28CCCF81" w:rsidR="009E713B" w:rsidRPr="009E713B" w:rsidRDefault="00726B4C" w:rsidP="00A50547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="00A50547" w:rsidRPr="00134DFB">
              <w:rPr>
                <w:rFonts w:eastAsia="Aptos" w:cs="Calibri"/>
                <w:sz w:val="22"/>
                <w:szCs w:val="22"/>
                <w14:ligatures w14:val="standardContextual"/>
              </w:rPr>
              <w:t>blachy trapezowa T50 gr.0,75mm S320GD (układ 3 przęsłowy), gr.0,80mm S320GD (układ 2 przęsłowy) na połaci południowej</w:t>
            </w:r>
          </w:p>
        </w:tc>
      </w:tr>
      <w:tr w:rsidR="009E713B" w14:paraId="515BD4BD" w14:textId="77777777" w:rsidTr="002D5E95">
        <w:tc>
          <w:tcPr>
            <w:tcW w:w="3261" w:type="dxa"/>
            <w:vAlign w:val="center"/>
          </w:tcPr>
          <w:p w14:paraId="1584FF4A" w14:textId="6DEDCF9E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lastRenderedPageBreak/>
              <w:t>Membrana</w:t>
            </w:r>
          </w:p>
        </w:tc>
        <w:tc>
          <w:tcPr>
            <w:tcW w:w="4961" w:type="dxa"/>
            <w:vAlign w:val="center"/>
          </w:tcPr>
          <w:p w14:paraId="6B4D7D94" w14:textId="50826E89" w:rsidR="009E713B" w:rsidRDefault="002D5E95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- m</w:t>
            </w:r>
            <w:r w:rsidR="009E713B"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embrana dachowa PVC </w:t>
            </w:r>
          </w:p>
          <w:p w14:paraId="03BC9F4D" w14:textId="77777777" w:rsidR="002D5E95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- </w:t>
            </w: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gruboś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ć</w:t>
            </w: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1,5mm </w:t>
            </w:r>
          </w:p>
          <w:p w14:paraId="51D81F3F" w14:textId="487B09AB" w:rsidR="009E713B" w:rsidRPr="009E713B" w:rsidRDefault="002D5E95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-</w:t>
            </w:r>
            <w:r w:rsidR="009E713B"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gramatur</w:t>
            </w:r>
            <w:r>
              <w:rPr>
                <w:rFonts w:eastAsia="Aptos" w:cs="Calibri"/>
                <w:sz w:val="22"/>
                <w:szCs w:val="22"/>
                <w14:ligatures w14:val="standardContextual"/>
              </w:rPr>
              <w:t>a</w:t>
            </w:r>
            <w:r w:rsidR="009E713B"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nie mniej niż 120g/m</w:t>
            </w:r>
            <w:r w:rsidR="009E713B" w:rsidRPr="009E713B">
              <w:rPr>
                <w:rFonts w:eastAsia="Aptos" w:cs="Calibri"/>
                <w:sz w:val="22"/>
                <w:szCs w:val="22"/>
                <w:vertAlign w:val="superscript"/>
                <w14:ligatures w14:val="standardContextual"/>
              </w:rPr>
              <w:t>2</w:t>
            </w:r>
            <w:r w:rsidR="009E713B"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 xml:space="preserve"> </w:t>
            </w:r>
          </w:p>
          <w:p w14:paraId="2A426CFC" w14:textId="6B339D02" w:rsid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9E713B" w14:paraId="026FCDA9" w14:textId="77777777" w:rsidTr="002D5E95">
        <w:tc>
          <w:tcPr>
            <w:tcW w:w="3261" w:type="dxa"/>
            <w:vAlign w:val="center"/>
          </w:tcPr>
          <w:p w14:paraId="0C694C9C" w14:textId="005A90EF" w:rsidR="009E713B" w:rsidRPr="009E713B" w:rsidRDefault="009E713B" w:rsidP="0023751C">
            <w:pPr>
              <w:pStyle w:val="Akapitzlist"/>
              <w:numPr>
                <w:ilvl w:val="0"/>
                <w:numId w:val="101"/>
              </w:numPr>
              <w:spacing w:after="0"/>
              <w:rPr>
                <w:rFonts w:eastAsia="Aptos" w:cs="Calibri"/>
                <w14:ligatures w14:val="standardContextual"/>
              </w:rPr>
            </w:pPr>
            <w:r w:rsidRPr="009E713B">
              <w:rPr>
                <w:rFonts w:eastAsia="Aptos" w:cs="Calibri"/>
                <w14:ligatures w14:val="standardContextual"/>
              </w:rPr>
              <w:t>Płyta</w:t>
            </w:r>
          </w:p>
        </w:tc>
        <w:tc>
          <w:tcPr>
            <w:tcW w:w="4961" w:type="dxa"/>
            <w:vAlign w:val="center"/>
          </w:tcPr>
          <w:p w14:paraId="3A7651D7" w14:textId="49930167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PIR 12 cm</w:t>
            </w:r>
          </w:p>
          <w:p w14:paraId="3EACB385" w14:textId="77777777" w:rsidR="009E713B" w:rsidRPr="009E713B" w:rsidRDefault="009E713B" w:rsidP="0023751C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</w:p>
        </w:tc>
      </w:tr>
      <w:tr w:rsidR="009E713B" w14:paraId="57181B1F" w14:textId="77777777" w:rsidTr="002D5E95">
        <w:tc>
          <w:tcPr>
            <w:tcW w:w="3261" w:type="dxa"/>
            <w:vAlign w:val="center"/>
          </w:tcPr>
          <w:p w14:paraId="0C032F77" w14:textId="34ED0A09" w:rsidR="009E713B" w:rsidRPr="009E713B" w:rsidRDefault="009E713B" w:rsidP="009E713B">
            <w:pPr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b/>
                <w:bCs/>
                <w:sz w:val="22"/>
                <w:szCs w:val="22"/>
                <w14:ligatures w14:val="standardContextual"/>
              </w:rPr>
              <w:t>Ogrzewanie</w:t>
            </w:r>
          </w:p>
        </w:tc>
        <w:tc>
          <w:tcPr>
            <w:tcW w:w="4961" w:type="dxa"/>
            <w:vAlign w:val="center"/>
          </w:tcPr>
          <w:p w14:paraId="67568554" w14:textId="3F87E650" w:rsidR="009E713B" w:rsidRP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13- szt promienników o mocy 18kW każdy</w:t>
            </w:r>
          </w:p>
          <w:p w14:paraId="7D45C519" w14:textId="77777777" w:rsidR="009E713B" w:rsidRP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Montaż i instalacja elektryczna postronnie wykonawcy.</w:t>
            </w:r>
          </w:p>
          <w:p w14:paraId="71409EC7" w14:textId="69C1813D" w:rsidR="009E713B" w:rsidRPr="009E713B" w:rsidRDefault="009E713B" w:rsidP="009E713B">
            <w:pPr>
              <w:rPr>
                <w:rFonts w:eastAsia="Aptos" w:cs="Calibri"/>
                <w:sz w:val="22"/>
                <w:szCs w:val="22"/>
                <w14:ligatures w14:val="standardContextual"/>
              </w:rPr>
            </w:pPr>
            <w:r w:rsidRPr="009E713B">
              <w:rPr>
                <w:rFonts w:eastAsia="Aptos" w:cs="Calibri"/>
                <w:sz w:val="22"/>
                <w:szCs w:val="22"/>
                <w14:ligatures w14:val="standardContextual"/>
              </w:rPr>
              <w:t>Formuła zaprojektuj wybuduj</w:t>
            </w:r>
          </w:p>
        </w:tc>
      </w:tr>
    </w:tbl>
    <w:p w14:paraId="789D811E" w14:textId="77777777" w:rsidR="002D5E95" w:rsidRDefault="002D5E95" w:rsidP="002D5E9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DFFB6" w14:textId="0703B3EC" w:rsidR="0011568D" w:rsidRDefault="005451B2" w:rsidP="002D5E95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Projekt budowlany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znajduje się w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</w:t>
      </w:r>
      <w:r w:rsidR="007644F6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nr </w:t>
      </w:r>
      <w:r w:rsidR="00C73E1A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6</w:t>
      </w:r>
      <w:r w:rsidR="006D3B1E" w:rsidRPr="004D71F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</w:t>
      </w:r>
      <w:r w:rsidR="002253E4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>do niniejszego zapytania</w:t>
      </w:r>
      <w:r w:rsidR="00000753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D3B1E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00753" w:rsidRPr="004D71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który jest do pobrania pod linkiem: </w:t>
      </w:r>
      <w:r w:rsidR="001818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F1436" w:rsidRPr="00134DFB">
        <w:rPr>
          <w:rFonts w:asciiTheme="minorHAnsi" w:hAnsiTheme="minorHAnsi" w:cstheme="minorHAnsi"/>
          <w:bCs/>
          <w:color w:val="000000"/>
          <w:sz w:val="22"/>
          <w:szCs w:val="22"/>
        </w:rPr>
        <w:t>https://gofile.me/6YR8w/kHcycpFH6</w:t>
      </w:r>
    </w:p>
    <w:bookmarkEnd w:id="7"/>
    <w:bookmarkEnd w:id="8"/>
    <w:bookmarkEnd w:id="9"/>
    <w:p w14:paraId="753FB16A" w14:textId="77777777" w:rsidR="00110B98" w:rsidRDefault="00110B98" w:rsidP="00110B98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68BA0C" w14:textId="2625050E" w:rsidR="00110B98" w:rsidRPr="00110B98" w:rsidRDefault="00110B98" w:rsidP="00110B98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0B98">
        <w:rPr>
          <w:rFonts w:asciiTheme="minorHAnsi" w:hAnsiTheme="minorHAnsi" w:cstheme="minorHAnsi"/>
          <w:bCs/>
          <w:sz w:val="22"/>
          <w:szCs w:val="22"/>
        </w:rPr>
        <w:t>Zamawiający oczekuje, że w ramach modernizacji hali produkcyjnej Wykonawca zobowiązuje się do całościowego odtworzenia wszelkich instalacji znajdujących się w budynku, w tym instalacji:</w:t>
      </w:r>
    </w:p>
    <w:p w14:paraId="7EB64A2D" w14:textId="3E9973CF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elektrycznych,</w:t>
      </w:r>
    </w:p>
    <w:p w14:paraId="3248AF2A" w14:textId="38559802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burzowych,</w:t>
      </w:r>
    </w:p>
    <w:p w14:paraId="297499D4" w14:textId="34227311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odgromowych (odtworzenie w kooperacji z dostawcą instalacji PV),</w:t>
      </w:r>
    </w:p>
    <w:p w14:paraId="793E1D00" w14:textId="64B11921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 xml:space="preserve">wodno-kanalizacyjnych, </w:t>
      </w:r>
    </w:p>
    <w:p w14:paraId="5EEB71AC" w14:textId="0F34DDEB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 xml:space="preserve">grzewczych  </w:t>
      </w:r>
    </w:p>
    <w:p w14:paraId="0974CA40" w14:textId="7204A8A0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wentylacyjnych,</w:t>
      </w:r>
    </w:p>
    <w:p w14:paraId="607FA8E7" w14:textId="3DE1D57A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oświetleniowych,</w:t>
      </w:r>
    </w:p>
    <w:p w14:paraId="1C7F93D7" w14:textId="4E5340D6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przeciwpożarowych,</w:t>
      </w:r>
    </w:p>
    <w:p w14:paraId="6557647D" w14:textId="5AEB2530" w:rsidR="00110B98" w:rsidRPr="00110B98" w:rsidRDefault="00110B98" w:rsidP="00110B98">
      <w:pPr>
        <w:pStyle w:val="Akapitzlist"/>
        <w:numPr>
          <w:ilvl w:val="0"/>
          <w:numId w:val="102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 xml:space="preserve">instalacji technologicznych: wyciągi technologiczne, układy chłodzenia, układów odciągowych </w:t>
      </w:r>
    </w:p>
    <w:p w14:paraId="64B6F0E4" w14:textId="185FBA21" w:rsidR="00110B98" w:rsidRPr="00110B98" w:rsidRDefault="00110B98" w:rsidP="00110B98">
      <w:pPr>
        <w:pStyle w:val="Akapitzlist"/>
        <w:numPr>
          <w:ilvl w:val="0"/>
          <w:numId w:val="102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 xml:space="preserve">instalacji lokalnej sieci komputerowej, lokalnej sieci </w:t>
      </w:r>
      <w:proofErr w:type="spellStart"/>
      <w:r w:rsidRPr="00110B98">
        <w:rPr>
          <w:rFonts w:asciiTheme="minorHAnsi" w:hAnsiTheme="minorHAnsi" w:cstheme="minorHAnsi"/>
          <w:bCs/>
        </w:rPr>
        <w:t>Wi-fi</w:t>
      </w:r>
      <w:proofErr w:type="spellEnd"/>
      <w:r w:rsidRPr="00110B98">
        <w:rPr>
          <w:rFonts w:asciiTheme="minorHAnsi" w:hAnsiTheme="minorHAnsi" w:cstheme="minorHAnsi"/>
          <w:bCs/>
        </w:rPr>
        <w:t>, lokalnej sieci zakładowego monitoringu wizyjnego</w:t>
      </w:r>
      <w:r>
        <w:rPr>
          <w:rFonts w:asciiTheme="minorHAnsi" w:hAnsiTheme="minorHAnsi" w:cstheme="minorHAnsi"/>
          <w:bCs/>
        </w:rPr>
        <w:t>.</w:t>
      </w:r>
    </w:p>
    <w:p w14:paraId="4421BE88" w14:textId="37E62C40" w:rsidR="00110B98" w:rsidRPr="00110B98" w:rsidRDefault="00110B98" w:rsidP="00110B98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0B98">
        <w:rPr>
          <w:rFonts w:asciiTheme="minorHAnsi" w:hAnsiTheme="minorHAnsi" w:cstheme="minorHAnsi"/>
          <w:bCs/>
          <w:sz w:val="22"/>
          <w:szCs w:val="22"/>
        </w:rPr>
        <w:t>Odtworzenie instalacji powinno być realizowane zgodnie z obowiązującą dokumentacją techniczną, przepisami prawa oraz aktualnie obowiązującymi normami branżowymi. Wszelkie prace przy odtwarzaniu instalacji mają na celu przywrócenie ich pełnej funkcjonalności oraz pierwotnych parametrów technicznych.</w:t>
      </w:r>
    </w:p>
    <w:p w14:paraId="5D974B95" w14:textId="0309DF4E" w:rsidR="00110B98" w:rsidRPr="00110B98" w:rsidRDefault="00110B98" w:rsidP="00110B98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110B98">
        <w:rPr>
          <w:rFonts w:asciiTheme="minorHAnsi" w:hAnsiTheme="minorHAnsi" w:cstheme="minorHAnsi"/>
          <w:bCs/>
          <w:sz w:val="22"/>
          <w:szCs w:val="22"/>
        </w:rPr>
        <w:t xml:space="preserve">przypadku ingerencji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110B98">
        <w:rPr>
          <w:rFonts w:asciiTheme="minorHAnsi" w:hAnsiTheme="minorHAnsi" w:cstheme="minorHAnsi"/>
          <w:bCs/>
          <w:sz w:val="22"/>
          <w:szCs w:val="22"/>
        </w:rPr>
        <w:t>dtworzeniu podlegają również:</w:t>
      </w:r>
    </w:p>
    <w:p w14:paraId="103B8DB7" w14:textId="4F525CF9" w:rsidR="00110B98" w:rsidRPr="00110B98" w:rsidRDefault="00110B98" w:rsidP="00110B98">
      <w:pPr>
        <w:pStyle w:val="Akapitzlist"/>
        <w:numPr>
          <w:ilvl w:val="0"/>
          <w:numId w:val="103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ogrodzenie w miejscu prowadzenie prac</w:t>
      </w:r>
      <w:r>
        <w:rPr>
          <w:rFonts w:asciiTheme="minorHAnsi" w:hAnsiTheme="minorHAnsi" w:cstheme="minorHAnsi"/>
          <w:bCs/>
        </w:rPr>
        <w:t>,</w:t>
      </w:r>
    </w:p>
    <w:p w14:paraId="57B85F40" w14:textId="25C58BF5" w:rsidR="00110B98" w:rsidRPr="00110B98" w:rsidRDefault="00110B98" w:rsidP="00110B98">
      <w:pPr>
        <w:pStyle w:val="Akapitzlist"/>
        <w:numPr>
          <w:ilvl w:val="0"/>
          <w:numId w:val="103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posadzki, tynki oraz utwardzenie terenu w miejscach prowadzonych prac</w:t>
      </w:r>
      <w:r>
        <w:rPr>
          <w:rFonts w:asciiTheme="minorHAnsi" w:hAnsiTheme="minorHAnsi" w:cstheme="minorHAnsi"/>
          <w:bCs/>
        </w:rPr>
        <w:t>,</w:t>
      </w:r>
    </w:p>
    <w:p w14:paraId="7AFDEA19" w14:textId="0AAC95A3" w:rsidR="009C5D8E" w:rsidRPr="00110B98" w:rsidRDefault="00110B98" w:rsidP="00110B98">
      <w:pPr>
        <w:pStyle w:val="Akapitzlist"/>
        <w:numPr>
          <w:ilvl w:val="0"/>
          <w:numId w:val="103"/>
        </w:numPr>
        <w:spacing w:line="240" w:lineRule="auto"/>
        <w:jc w:val="both"/>
        <w:rPr>
          <w:rFonts w:asciiTheme="minorHAnsi" w:hAnsiTheme="minorHAnsi" w:cstheme="minorHAnsi"/>
          <w:bCs/>
        </w:rPr>
      </w:pPr>
      <w:r w:rsidRPr="00110B98">
        <w:rPr>
          <w:rFonts w:asciiTheme="minorHAnsi" w:hAnsiTheme="minorHAnsi" w:cstheme="minorHAnsi"/>
          <w:bCs/>
        </w:rPr>
        <w:t>zabezpieczenie konstrukcji stalowej w miejscach prac</w:t>
      </w:r>
      <w:r>
        <w:rPr>
          <w:rFonts w:asciiTheme="minorHAnsi" w:hAnsiTheme="minorHAnsi" w:cstheme="minorHAnsi"/>
          <w:bCs/>
        </w:rPr>
        <w:t>.</w:t>
      </w:r>
    </w:p>
    <w:p w14:paraId="1BD99E47" w14:textId="2DA4E813" w:rsidR="00A30F5A" w:rsidRPr="00DC73D7" w:rsidRDefault="00DC73D7" w:rsidP="002D5E95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Modernizację</w:t>
      </w:r>
      <w:r w:rsidRPr="00DC73D7">
        <w:rPr>
          <w:rFonts w:asciiTheme="minorHAnsi" w:hAnsiTheme="minorHAnsi" w:cstheme="minorHAnsi"/>
          <w:bCs/>
          <w:sz w:val="22"/>
          <w:szCs w:val="22"/>
        </w:rPr>
        <w:t xml:space="preserve"> hali produkcyjn</w:t>
      </w:r>
      <w:r>
        <w:rPr>
          <w:rFonts w:asciiTheme="minorHAnsi" w:hAnsiTheme="minorHAnsi" w:cstheme="minorHAnsi"/>
          <w:bCs/>
          <w:sz w:val="22"/>
          <w:szCs w:val="22"/>
        </w:rPr>
        <w:t>ej</w:t>
      </w:r>
      <w:r w:rsidRPr="00DC73D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należy</w:t>
      </w:r>
      <w:r w:rsidRPr="00DC73D7">
        <w:rPr>
          <w:rFonts w:asciiTheme="minorHAnsi" w:hAnsiTheme="minorHAnsi" w:cstheme="minorHAnsi"/>
          <w:bCs/>
          <w:sz w:val="22"/>
          <w:szCs w:val="22"/>
        </w:rPr>
        <w:t xml:space="preserve"> traktować jako jedno zadanie, podzielone na kilka etapów, zgodnie z harmonogramem realizacji. Każdy etap prac budowlanych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C73D7">
        <w:rPr>
          <w:rFonts w:asciiTheme="minorHAnsi" w:hAnsiTheme="minorHAnsi" w:cstheme="minorHAnsi"/>
          <w:bCs/>
          <w:sz w:val="22"/>
          <w:szCs w:val="22"/>
        </w:rPr>
        <w:t xml:space="preserve">będzie przedmiotem odbioru udokumentowanego podpisanym bezusterkowym protokołem odbioru. Zapłata za dany etap nastąpi po podpisaniu </w:t>
      </w:r>
      <w:r w:rsidR="00501258">
        <w:rPr>
          <w:rFonts w:asciiTheme="minorHAnsi" w:hAnsiTheme="minorHAnsi" w:cstheme="minorHAnsi"/>
          <w:bCs/>
          <w:sz w:val="22"/>
          <w:szCs w:val="22"/>
        </w:rPr>
        <w:t xml:space="preserve">bezusterkowego </w:t>
      </w:r>
      <w:r w:rsidRPr="00DC73D7">
        <w:rPr>
          <w:rFonts w:asciiTheme="minorHAnsi" w:hAnsiTheme="minorHAnsi" w:cstheme="minorHAnsi"/>
          <w:bCs/>
          <w:sz w:val="22"/>
          <w:szCs w:val="22"/>
        </w:rPr>
        <w:t>protokołu odbioru</w:t>
      </w:r>
      <w:r w:rsidRPr="0023751C">
        <w:rPr>
          <w:rFonts w:asciiTheme="minorHAnsi" w:hAnsiTheme="minorHAnsi" w:cstheme="minorHAnsi"/>
          <w:bCs/>
          <w:sz w:val="22"/>
          <w:szCs w:val="22"/>
        </w:rPr>
        <w:t>. Prace powinny uwzględniać program produkcyjny Zakładu</w:t>
      </w:r>
      <w:r w:rsidR="0043361B" w:rsidRPr="0023751C">
        <w:rPr>
          <w:rFonts w:asciiTheme="minorHAnsi" w:hAnsiTheme="minorHAnsi" w:cstheme="minorHAnsi"/>
          <w:bCs/>
          <w:sz w:val="22"/>
          <w:szCs w:val="22"/>
        </w:rPr>
        <w:t xml:space="preserve"> w systemie dwuzmianowym i utrudnienia z tym związane</w:t>
      </w:r>
      <w:r w:rsidR="00BC500B" w:rsidRPr="0023751C">
        <w:rPr>
          <w:rFonts w:asciiTheme="minorHAnsi" w:hAnsiTheme="minorHAnsi" w:cstheme="minorHAnsi"/>
          <w:bCs/>
          <w:sz w:val="22"/>
          <w:szCs w:val="22"/>
        </w:rPr>
        <w:t>. Zamawiający oczekuje, że prace będą prowadzone</w:t>
      </w:r>
      <w:r w:rsidR="0043361B" w:rsidRPr="002375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3712">
        <w:rPr>
          <w:rFonts w:asciiTheme="minorHAnsi" w:hAnsiTheme="minorHAnsi" w:cstheme="minorHAnsi"/>
          <w:bCs/>
          <w:sz w:val="22"/>
          <w:szCs w:val="22"/>
        </w:rPr>
        <w:t xml:space="preserve">także </w:t>
      </w:r>
      <w:r w:rsidR="00BC500B" w:rsidRPr="0023751C">
        <w:rPr>
          <w:rFonts w:asciiTheme="minorHAnsi" w:hAnsiTheme="minorHAnsi" w:cstheme="minorHAnsi"/>
          <w:bCs/>
          <w:sz w:val="22"/>
          <w:szCs w:val="22"/>
        </w:rPr>
        <w:t>na drugiej zmianie, tj. po godzinie 14.00.</w:t>
      </w:r>
    </w:p>
    <w:p w14:paraId="68DB5A59" w14:textId="77777777" w:rsidR="0043361B" w:rsidRDefault="0043361B" w:rsidP="002D5E95">
      <w:pPr>
        <w:ind w:left="284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6761EF78" w14:textId="65E6F895" w:rsidR="00D505F9" w:rsidRDefault="005241B2" w:rsidP="002D5E95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3361B">
        <w:rPr>
          <w:rFonts w:asciiTheme="minorHAnsi" w:hAnsiTheme="minorHAnsi" w:cstheme="minorHAnsi"/>
          <w:bCs/>
          <w:sz w:val="22"/>
          <w:szCs w:val="22"/>
          <w:u w:val="single"/>
        </w:rPr>
        <w:t>Kod Wspólnego Słownika Zamówień</w:t>
      </w:r>
      <w:r w:rsidRPr="0043361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43361B" w:rsidRPr="004336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05F9" w:rsidRPr="0043361B">
        <w:rPr>
          <w:rFonts w:asciiTheme="minorHAnsi" w:hAnsiTheme="minorHAnsi" w:cstheme="minorHAnsi"/>
          <w:bCs/>
          <w:sz w:val="22"/>
          <w:szCs w:val="22"/>
        </w:rPr>
        <w:t xml:space="preserve">Kod CPV: </w:t>
      </w:r>
      <w:r w:rsidR="00CF0760" w:rsidRPr="0043361B">
        <w:rPr>
          <w:rFonts w:asciiTheme="minorHAnsi" w:hAnsiTheme="minorHAnsi" w:cstheme="minorHAnsi"/>
          <w:sz w:val="22"/>
          <w:szCs w:val="22"/>
        </w:rPr>
        <w:t>45100000-8 Roboty w zakresie przygotowania terenu pod budowę,</w:t>
      </w:r>
      <w:r w:rsidR="00DC73D7" w:rsidRPr="0043361B">
        <w:rPr>
          <w:rFonts w:asciiTheme="minorHAnsi" w:hAnsiTheme="minorHAnsi" w:cstheme="minorHAnsi"/>
          <w:sz w:val="22"/>
          <w:szCs w:val="22"/>
        </w:rPr>
        <w:t xml:space="preserve"> </w:t>
      </w:r>
      <w:r w:rsidR="00D505F9" w:rsidRPr="0043361B">
        <w:rPr>
          <w:rFonts w:asciiTheme="minorHAnsi" w:hAnsiTheme="minorHAnsi" w:cstheme="minorHAnsi"/>
          <w:bCs/>
          <w:sz w:val="22"/>
          <w:szCs w:val="22"/>
        </w:rPr>
        <w:t xml:space="preserve">45000000-7 Roboty Budowlane, </w:t>
      </w:r>
      <w:r w:rsidR="00D505F9" w:rsidRPr="0043361B">
        <w:rPr>
          <w:rFonts w:asciiTheme="minorHAnsi" w:hAnsiTheme="minorHAnsi" w:cstheme="minorHAnsi"/>
          <w:sz w:val="22"/>
          <w:szCs w:val="22"/>
        </w:rPr>
        <w:t>45300000-0: Roboty w zakresie instalacji budowlanych, 45260000-7: Roboty w zakresie wykonywania pokryć i konstrukcji dachowych oraz inne podobne roboty specjalistyczne, 45300000-0 Roboty instalacyjne w budynkach, 45400000-1 Roboty wykończeniowe w zakresie obiektów budowlanych.</w:t>
      </w:r>
    </w:p>
    <w:p w14:paraId="63B30580" w14:textId="77777777" w:rsidR="0043361B" w:rsidRPr="0043361B" w:rsidRDefault="0043361B" w:rsidP="0043361B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DE5228" w14:textId="71ABFCEB" w:rsidR="004311B7" w:rsidRPr="001B3712" w:rsidRDefault="005C2FBC" w:rsidP="001B371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Przedmiot zamówienia należy wykonać zgodnie z załączon</w:t>
      </w:r>
      <w:r w:rsidR="00101FFB" w:rsidRPr="00707736">
        <w:rPr>
          <w:rFonts w:asciiTheme="minorHAnsi" w:hAnsiTheme="minorHAnsi" w:cstheme="minorHAnsi"/>
          <w:color w:val="000000"/>
        </w:rPr>
        <w:t>ym</w:t>
      </w:r>
      <w:r w:rsidR="006D28D8">
        <w:rPr>
          <w:rFonts w:asciiTheme="minorHAnsi" w:hAnsiTheme="minorHAnsi" w:cstheme="minorHAnsi"/>
          <w:color w:val="000000"/>
        </w:rPr>
        <w:t xml:space="preserve"> </w:t>
      </w:r>
      <w:r w:rsidR="00101FFB" w:rsidRPr="00707736">
        <w:rPr>
          <w:rFonts w:asciiTheme="minorHAnsi" w:hAnsiTheme="minorHAnsi" w:cstheme="minorHAnsi"/>
          <w:color w:val="000000"/>
        </w:rPr>
        <w:t>do zapytania proj</w:t>
      </w:r>
      <w:r w:rsidR="00A5133D" w:rsidRPr="00707736">
        <w:rPr>
          <w:rFonts w:asciiTheme="minorHAnsi" w:hAnsiTheme="minorHAnsi" w:cstheme="minorHAnsi"/>
          <w:color w:val="000000"/>
        </w:rPr>
        <w:t>e</w:t>
      </w:r>
      <w:r w:rsidR="00101FFB" w:rsidRPr="00707736">
        <w:rPr>
          <w:rFonts w:asciiTheme="minorHAnsi" w:hAnsiTheme="minorHAnsi" w:cstheme="minorHAnsi"/>
          <w:color w:val="000000"/>
        </w:rPr>
        <w:t xml:space="preserve">ktem </w:t>
      </w:r>
      <w:r w:rsidR="00341313" w:rsidRPr="00707736">
        <w:rPr>
          <w:rFonts w:asciiTheme="minorHAnsi" w:hAnsiTheme="minorHAnsi" w:cstheme="minorHAnsi"/>
          <w:color w:val="000000"/>
        </w:rPr>
        <w:t>budowlan</w:t>
      </w:r>
      <w:r w:rsidR="00101FFB" w:rsidRPr="00707736">
        <w:rPr>
          <w:rFonts w:asciiTheme="minorHAnsi" w:hAnsiTheme="minorHAnsi" w:cstheme="minorHAnsi"/>
          <w:color w:val="000000"/>
        </w:rPr>
        <w:t xml:space="preserve">ym </w:t>
      </w:r>
      <w:r w:rsidR="00E15C00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7644F6" w:rsidRPr="00707736">
        <w:rPr>
          <w:rFonts w:asciiTheme="minorHAnsi" w:hAnsiTheme="minorHAnsi" w:cstheme="minorHAnsi"/>
          <w:color w:val="000000"/>
          <w:u w:val="single"/>
        </w:rPr>
        <w:t xml:space="preserve">nr </w:t>
      </w:r>
      <w:r w:rsidR="00C73E1A" w:rsidRPr="00707736">
        <w:rPr>
          <w:rFonts w:asciiTheme="minorHAnsi" w:hAnsiTheme="minorHAnsi" w:cstheme="minorHAnsi"/>
          <w:color w:val="000000"/>
          <w:u w:val="single"/>
        </w:rPr>
        <w:t>6</w:t>
      </w:r>
      <w:r w:rsidR="00101FFB" w:rsidRPr="00707736">
        <w:rPr>
          <w:rFonts w:asciiTheme="minorHAnsi" w:hAnsiTheme="minorHAnsi" w:cstheme="minorHAnsi"/>
          <w:color w:val="000000"/>
        </w:rPr>
        <w:t>.</w:t>
      </w:r>
      <w:r w:rsidR="00FC04FB" w:rsidRPr="00707736">
        <w:rPr>
          <w:rFonts w:asciiTheme="minorHAnsi" w:hAnsiTheme="minorHAnsi" w:cstheme="minorHAnsi"/>
          <w:color w:val="000000"/>
        </w:rPr>
        <w:t xml:space="preserve"> Wynagrodzenie za przedmiot umowy ma charakter ryczałtowy. Cena oferty musi być kompletna, jednoznaczna i ostateczna. Wykonawca kalkuluje cenę ryczałtową na podstawie </w:t>
      </w:r>
      <w:r w:rsidR="00FC04FB" w:rsidRPr="00707736">
        <w:rPr>
          <w:rFonts w:asciiTheme="minorHAnsi" w:hAnsiTheme="minorHAnsi" w:cstheme="minorHAnsi"/>
          <w:color w:val="000000"/>
        </w:rPr>
        <w:lastRenderedPageBreak/>
        <w:t xml:space="preserve">otrzymanej dokumentacji projektowej </w:t>
      </w:r>
      <w:r w:rsidR="005C4C2D" w:rsidRPr="00707736">
        <w:rPr>
          <w:rFonts w:asciiTheme="minorHAnsi" w:hAnsiTheme="minorHAnsi" w:cstheme="minorHAnsi"/>
          <w:color w:val="000000"/>
        </w:rPr>
        <w:t xml:space="preserve">autorstwa </w:t>
      </w:r>
      <w:r w:rsidR="001B3712" w:rsidRPr="001B3712">
        <w:rPr>
          <w:rFonts w:asciiTheme="minorHAnsi" w:hAnsiTheme="minorHAnsi" w:cstheme="minorHAnsi"/>
          <w:color w:val="000000"/>
        </w:rPr>
        <w:t>BIM Technology Design Sp. z o.o.</w:t>
      </w:r>
      <w:r w:rsidR="001B3712">
        <w:rPr>
          <w:rFonts w:asciiTheme="minorHAnsi" w:hAnsiTheme="minorHAnsi" w:cstheme="minorHAnsi"/>
          <w:color w:val="000000"/>
        </w:rPr>
        <w:t xml:space="preserve"> </w:t>
      </w:r>
      <w:r w:rsidR="001B3712" w:rsidRPr="001B3712">
        <w:rPr>
          <w:rFonts w:asciiTheme="minorHAnsi" w:hAnsiTheme="minorHAnsi" w:cstheme="minorHAnsi"/>
          <w:color w:val="000000"/>
        </w:rPr>
        <w:t>u</w:t>
      </w:r>
      <w:r w:rsidR="001B3712">
        <w:rPr>
          <w:rFonts w:asciiTheme="minorHAnsi" w:hAnsiTheme="minorHAnsi" w:cstheme="minorHAnsi"/>
          <w:color w:val="000000"/>
        </w:rPr>
        <w:t>l</w:t>
      </w:r>
      <w:r w:rsidR="001B3712" w:rsidRPr="001B3712">
        <w:rPr>
          <w:rFonts w:asciiTheme="minorHAnsi" w:hAnsiTheme="minorHAnsi" w:cstheme="minorHAnsi"/>
          <w:color w:val="000000"/>
        </w:rPr>
        <w:t xml:space="preserve">. ŁÓDZKA 14, 42-202 CZĘSTOCHOWA </w:t>
      </w:r>
      <w:r w:rsidR="00FC04FB" w:rsidRPr="001B3712">
        <w:rPr>
          <w:rFonts w:asciiTheme="minorHAnsi" w:hAnsiTheme="minorHAnsi" w:cstheme="minorHAnsi"/>
          <w:color w:val="000000"/>
        </w:rPr>
        <w:t xml:space="preserve">i </w:t>
      </w:r>
      <w:r w:rsidR="007E6B04" w:rsidRPr="001B3712">
        <w:rPr>
          <w:rFonts w:asciiTheme="minorHAnsi" w:hAnsiTheme="minorHAnsi" w:cstheme="minorHAnsi"/>
          <w:color w:val="000000"/>
        </w:rPr>
        <w:t>W</w:t>
      </w:r>
      <w:r w:rsidR="00FC04FB" w:rsidRPr="001B3712">
        <w:rPr>
          <w:rFonts w:asciiTheme="minorHAnsi" w:hAnsiTheme="minorHAnsi" w:cstheme="minorHAnsi"/>
          <w:color w:val="000000"/>
        </w:rPr>
        <w:t>zoru umowy</w:t>
      </w:r>
      <w:r w:rsidR="007E6B04" w:rsidRPr="001B3712">
        <w:rPr>
          <w:rFonts w:asciiTheme="minorHAnsi" w:hAnsiTheme="minorHAnsi" w:cstheme="minorHAnsi"/>
          <w:color w:val="000000"/>
        </w:rPr>
        <w:t xml:space="preserve"> stanowiącego Załącznik nr 7 do niniejszego zapytania</w:t>
      </w:r>
      <w:r w:rsidR="00FC04FB" w:rsidRPr="001B3712">
        <w:rPr>
          <w:rFonts w:asciiTheme="minorHAnsi" w:hAnsiTheme="minorHAnsi" w:cstheme="minorHAnsi"/>
          <w:color w:val="000000"/>
        </w:rPr>
        <w:t>. Skalkulowana cena musi obejmować pełny zakres robót</w:t>
      </w:r>
      <w:r w:rsidR="00A30F5A" w:rsidRPr="001B3712">
        <w:rPr>
          <w:rFonts w:asciiTheme="minorHAnsi" w:hAnsiTheme="minorHAnsi" w:cstheme="minorHAnsi"/>
          <w:color w:val="000000"/>
        </w:rPr>
        <w:t>, dostaw</w:t>
      </w:r>
      <w:r w:rsidR="00A02222" w:rsidRPr="001B3712">
        <w:rPr>
          <w:rFonts w:asciiTheme="minorHAnsi" w:hAnsiTheme="minorHAnsi" w:cstheme="minorHAnsi"/>
          <w:color w:val="000000"/>
        </w:rPr>
        <w:t xml:space="preserve"> </w:t>
      </w:r>
      <w:r w:rsidR="00A30F5A" w:rsidRPr="001B3712">
        <w:rPr>
          <w:rFonts w:asciiTheme="minorHAnsi" w:hAnsiTheme="minorHAnsi" w:cstheme="minorHAnsi"/>
          <w:color w:val="000000"/>
        </w:rPr>
        <w:t>i uruchomie</w:t>
      </w:r>
      <w:r w:rsidR="00CB7AE9" w:rsidRPr="001B3712">
        <w:rPr>
          <w:rFonts w:asciiTheme="minorHAnsi" w:hAnsiTheme="minorHAnsi" w:cstheme="minorHAnsi"/>
          <w:color w:val="000000"/>
        </w:rPr>
        <w:t>ń</w:t>
      </w:r>
      <w:r w:rsidR="006D28D8" w:rsidRPr="001B3712">
        <w:rPr>
          <w:rFonts w:asciiTheme="minorHAnsi" w:hAnsiTheme="minorHAnsi" w:cstheme="minorHAnsi"/>
          <w:color w:val="000000"/>
        </w:rPr>
        <w:t xml:space="preserve"> </w:t>
      </w:r>
      <w:r w:rsidR="00FC04FB" w:rsidRPr="001B3712">
        <w:rPr>
          <w:rFonts w:asciiTheme="minorHAnsi" w:hAnsiTheme="minorHAnsi" w:cstheme="minorHAnsi"/>
          <w:color w:val="000000"/>
        </w:rPr>
        <w:t>niezbędnych do prawidłowego wykonania przedmiotu umowy w zakresie</w:t>
      </w:r>
      <w:r w:rsidR="00A30F5A" w:rsidRPr="001B3712">
        <w:rPr>
          <w:rFonts w:asciiTheme="minorHAnsi" w:hAnsiTheme="minorHAnsi" w:cstheme="minorHAnsi"/>
          <w:color w:val="000000"/>
        </w:rPr>
        <w:t>,</w:t>
      </w:r>
      <w:r w:rsidR="00FC04FB" w:rsidRPr="001B3712">
        <w:rPr>
          <w:rFonts w:asciiTheme="minorHAnsi" w:hAnsiTheme="minorHAnsi" w:cstheme="minorHAnsi"/>
          <w:color w:val="000000"/>
        </w:rPr>
        <w:t xml:space="preserve"> na który </w:t>
      </w:r>
      <w:r w:rsidR="00926479" w:rsidRPr="001B3712">
        <w:rPr>
          <w:rFonts w:asciiTheme="minorHAnsi" w:hAnsiTheme="minorHAnsi" w:cstheme="minorHAnsi"/>
          <w:color w:val="000000"/>
        </w:rPr>
        <w:t>o</w:t>
      </w:r>
      <w:r w:rsidR="00FC04FB" w:rsidRPr="001B3712">
        <w:rPr>
          <w:rFonts w:asciiTheme="minorHAnsi" w:hAnsiTheme="minorHAnsi" w:cstheme="minorHAnsi"/>
          <w:color w:val="000000"/>
        </w:rPr>
        <w:t>ferent składa ofert</w:t>
      </w:r>
      <w:r w:rsidR="00207D63" w:rsidRPr="001B3712">
        <w:rPr>
          <w:rFonts w:asciiTheme="minorHAnsi" w:hAnsiTheme="minorHAnsi" w:cstheme="minorHAnsi"/>
        </w:rPr>
        <w:t>ę.</w:t>
      </w:r>
      <w:r w:rsidR="006D28D8" w:rsidRPr="001B3712">
        <w:rPr>
          <w:rFonts w:asciiTheme="minorHAnsi" w:hAnsiTheme="minorHAnsi" w:cstheme="minorHAnsi"/>
        </w:rPr>
        <w:t xml:space="preserve"> </w:t>
      </w:r>
      <w:r w:rsidR="00570809" w:rsidRPr="001B3712">
        <w:rPr>
          <w:rFonts w:asciiTheme="minorHAnsi" w:hAnsiTheme="minorHAnsi" w:cstheme="minorHAnsi"/>
        </w:rPr>
        <w:t>Wszelkie upusty, rabaty, winny być od razu ujęte w obliczaniu ceny, tak by wyliczona cena</w:t>
      </w:r>
      <w:r w:rsidR="006D28D8" w:rsidRPr="001B3712">
        <w:rPr>
          <w:rFonts w:asciiTheme="minorHAnsi" w:hAnsiTheme="minorHAnsi" w:cstheme="minorHAnsi"/>
        </w:rPr>
        <w:t xml:space="preserve"> </w:t>
      </w:r>
      <w:r w:rsidR="00570809" w:rsidRPr="001B3712">
        <w:rPr>
          <w:rFonts w:asciiTheme="minorHAnsi" w:hAnsiTheme="minorHAnsi" w:cstheme="minorHAnsi"/>
        </w:rPr>
        <w:t>za realizację przedmiotu zamówienia była ceną ostateczną, bez konieczności dokonywania</w:t>
      </w:r>
      <w:r w:rsidR="006D28D8" w:rsidRPr="001B3712">
        <w:rPr>
          <w:rFonts w:asciiTheme="minorHAnsi" w:hAnsiTheme="minorHAnsi" w:cstheme="minorHAnsi"/>
        </w:rPr>
        <w:t xml:space="preserve"> </w:t>
      </w:r>
      <w:r w:rsidR="00570809" w:rsidRPr="001B3712">
        <w:rPr>
          <w:rFonts w:asciiTheme="minorHAnsi" w:hAnsiTheme="minorHAnsi" w:cstheme="minorHAnsi"/>
        </w:rPr>
        <w:t xml:space="preserve">przez Zamawiającego przeliczeń i innych działań w celu jej określenia. </w:t>
      </w:r>
      <w:r w:rsidR="004311B7" w:rsidRPr="001B3712">
        <w:rPr>
          <w:rFonts w:asciiTheme="minorHAnsi" w:hAnsiTheme="minorHAnsi" w:cstheme="minorHAnsi"/>
          <w:color w:val="000000"/>
        </w:rPr>
        <w:t xml:space="preserve">Przedmiot zamówienia powinien być wykonany zgodnie z: </w:t>
      </w:r>
    </w:p>
    <w:p w14:paraId="73028AEA" w14:textId="77777777" w:rsidR="004311B7" w:rsidRPr="00707736" w:rsidRDefault="004311B7" w:rsidP="00BC500B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warunkami określonymi w niniejszym zapytaniu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39830AA" w14:textId="77777777" w:rsidR="004311B7" w:rsidRPr="00707736" w:rsidRDefault="00101FFB" w:rsidP="00BC500B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projektem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budowlanym i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pozwoleniem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budowę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08FB4C3" w14:textId="77777777" w:rsidR="002A0C74" w:rsidRPr="00707736" w:rsidRDefault="002A0C74" w:rsidP="00BC500B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obowiązującymi normami, przepisami oraz zasadami współczesnej wiedzy technicznej</w:t>
      </w:r>
    </w:p>
    <w:p w14:paraId="64166FDC" w14:textId="77777777" w:rsidR="00FC04FB" w:rsidRPr="00707736" w:rsidRDefault="00FC04FB" w:rsidP="00BC500B">
      <w:pPr>
        <w:pStyle w:val="Akapitzlist1"/>
        <w:numPr>
          <w:ilvl w:val="0"/>
          <w:numId w:val="14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umową</w:t>
      </w:r>
      <w:r w:rsidR="00D84FCC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E45795" w14:textId="6EA2EBC7" w:rsidR="00BC500B" w:rsidRPr="00BC500B" w:rsidRDefault="00BC500B" w:rsidP="00BC500B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C">
        <w:rPr>
          <w:rFonts w:asciiTheme="minorHAnsi" w:hAnsiTheme="minorHAnsi" w:cstheme="minorHAnsi"/>
          <w:color w:val="000000"/>
          <w:sz w:val="22"/>
          <w:szCs w:val="22"/>
        </w:rPr>
        <w:t>Jeżeli zaoferowana cena lub koszt wydają się rażąco niskie w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amawiający żąda od </w:t>
      </w:r>
      <w:r>
        <w:rPr>
          <w:rFonts w:asciiTheme="minorHAnsi" w:hAnsiTheme="minorHAnsi" w:cstheme="minorHAnsi"/>
          <w:color w:val="000000"/>
          <w:sz w:val="22"/>
          <w:szCs w:val="22"/>
        </w:rPr>
        <w:t>Generalnego W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ykonawcy złożenia w wyznaczonym terminie wyjaśnień, w tym złożenia dowodów w zakresie wyliczenia ceny lub kosztu. Zamawiający ocenia te wyjaśnienia w konsultacji z </w:t>
      </w: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ykonawcą i może odrzucić tę ofertę wyłącznie w przypadku, gdy złożone wyjaśnienia wraz z dowodami nie uzasadniają podanej ceny lub kosztu w tej ofercie. </w:t>
      </w:r>
    </w:p>
    <w:p w14:paraId="0285D75C" w14:textId="5EF040D5" w:rsidR="00BC500B" w:rsidRDefault="00BC500B" w:rsidP="00BC500B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Obowiązek wykazania, że oferta nie zawiera rażąco niskiej ceny, spoczywa na </w:t>
      </w:r>
      <w:r>
        <w:rPr>
          <w:rFonts w:asciiTheme="minorHAnsi" w:hAnsiTheme="minorHAnsi" w:cstheme="minorHAnsi"/>
          <w:color w:val="000000"/>
          <w:sz w:val="22"/>
          <w:szCs w:val="22"/>
        </w:rPr>
        <w:t>Generalnym W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 xml:space="preserve">ykonawcy. Zamawiający odrzuca ofertę </w:t>
      </w: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BC500B">
        <w:rPr>
          <w:rFonts w:asciiTheme="minorHAnsi" w:hAnsiTheme="minorHAnsi" w:cstheme="minorHAnsi"/>
          <w:color w:val="000000"/>
          <w:sz w:val="22"/>
          <w:szCs w:val="22"/>
        </w:rPr>
        <w:t>ykonawcy, który nie złożył wyjaśnień lub jeżeli dokonana ocena wyjaśnień wraz z dostarczonymi dowodami potwierdza, że oferta zawiera rażąco niską cenę lub koszt w stosunku do przedmiotu zamówienia.</w:t>
      </w:r>
    </w:p>
    <w:p w14:paraId="4BCE2EA7" w14:textId="38F4030A" w:rsidR="00DD2E2C" w:rsidRDefault="007D14E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zrealizuje niezbędne </w:t>
      </w:r>
      <w:r w:rsidR="0094134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prace i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czynności i poniesie wszelkie koszty związane z realizacją zada</w:t>
      </w:r>
      <w:r w:rsidR="00A30F5A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tj. wynikające wprost z opisu przedmiotu zamówienia jak również związane z organizacją, utrzymaniem i późniejszą likwidacją placu budowy oraz inne koszty towarzyszące np.: robót przygotowawczych, porządkowych, koszty utrzymania zaplecza budowy, </w:t>
      </w:r>
      <w:r w:rsidR="004311B7" w:rsidRPr="00501258">
        <w:rPr>
          <w:rFonts w:asciiTheme="minorHAnsi" w:hAnsiTheme="minorHAnsi" w:cstheme="minorHAnsi"/>
          <w:color w:val="000000"/>
          <w:sz w:val="22"/>
          <w:szCs w:val="22"/>
        </w:rPr>
        <w:t>koszty związane z odbiorami wykonanych robót</w:t>
      </w:r>
      <w:r w:rsidR="0043361B" w:rsidRPr="0050125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336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20162B1" w14:textId="7B5C0422" w:rsidR="008B6DBB" w:rsidRPr="008B6DBB" w:rsidRDefault="008B6DBB" w:rsidP="008B6DBB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Generalny  W</w:t>
      </w:r>
      <w:r w:rsidRPr="008B6DBB">
        <w:rPr>
          <w:rFonts w:asciiTheme="minorHAnsi" w:hAnsiTheme="minorHAnsi" w:cstheme="minorHAnsi"/>
          <w:color w:val="000000"/>
          <w:sz w:val="22"/>
          <w:szCs w:val="22"/>
        </w:rPr>
        <w:t>ykonawca będzie odpowiedzialny za odpady wytworzone w ramach świadczenia usługi zgodnie z definicją wytwórcy odpadów (art. 3 ust 1 pkt 32 ustawy z dnia 14 grudnia 2012 r. o odpadach)</w:t>
      </w:r>
      <w:r>
        <w:rPr>
          <w:rFonts w:asciiTheme="minorHAnsi" w:hAnsiTheme="minorHAnsi" w:cstheme="minorHAnsi"/>
          <w:color w:val="000000"/>
          <w:sz w:val="22"/>
          <w:szCs w:val="22"/>
        </w:rPr>
        <w:t>. Generalny W</w:t>
      </w:r>
      <w:r w:rsidRPr="008B6DBB">
        <w:rPr>
          <w:rFonts w:asciiTheme="minorHAnsi" w:hAnsiTheme="minorHAnsi" w:cstheme="minorHAnsi"/>
          <w:color w:val="000000"/>
          <w:sz w:val="22"/>
          <w:szCs w:val="22"/>
        </w:rPr>
        <w:t>ykonawca będzie magazynował odpady wytworzone w ramach świadczenia usług w sposób uporządkowany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oraz </w:t>
      </w:r>
      <w:r w:rsidRPr="008B6DBB">
        <w:rPr>
          <w:rFonts w:asciiTheme="minorHAnsi" w:hAnsiTheme="minorHAnsi" w:cstheme="minorHAnsi"/>
          <w:color w:val="000000"/>
          <w:sz w:val="22"/>
          <w:szCs w:val="22"/>
        </w:rPr>
        <w:t>przekazywał wytworzone w ramach świadczenia usług odpady podmiotom posiadającym uprawnienia w zakresie ich zagospodarowania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B6D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Generalny W</w:t>
      </w:r>
      <w:r w:rsidRPr="008B6DBB">
        <w:rPr>
          <w:rFonts w:asciiTheme="minorHAnsi" w:hAnsiTheme="minorHAnsi" w:cstheme="minorHAnsi"/>
          <w:color w:val="000000"/>
          <w:sz w:val="22"/>
          <w:szCs w:val="22"/>
        </w:rPr>
        <w:t>ykonawca musi być zarejestrowany w BDO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E08D71" w14:textId="77777777" w:rsidR="00DD2E2C" w:rsidRPr="00707736" w:rsidRDefault="007D14E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działania w imieniu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, na podstawie stosownego pełnomocnictwa, we wszystkich czynnościach technicznych i formalnych związanych z realizacją</w:t>
      </w:r>
      <w:r w:rsidR="0068314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="00FE1F4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9EFA8D" w14:textId="07FE61BF" w:rsidR="00DD2E2C" w:rsidRPr="003F31BC" w:rsidRDefault="00926479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1BC"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3F31BC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koordynację prac objętych umową </w:t>
      </w:r>
      <w:r w:rsidR="00281CE6" w:rsidRPr="003F31BC">
        <w:rPr>
          <w:rFonts w:asciiTheme="minorHAnsi" w:hAnsiTheme="minorHAnsi" w:cstheme="minorHAnsi"/>
          <w:color w:val="000000"/>
          <w:sz w:val="22"/>
          <w:szCs w:val="22"/>
        </w:rPr>
        <w:t xml:space="preserve">jak również </w:t>
      </w:r>
      <w:r w:rsidR="004311B7" w:rsidRPr="003F31BC">
        <w:rPr>
          <w:rFonts w:asciiTheme="minorHAnsi" w:hAnsiTheme="minorHAnsi" w:cstheme="minorHAnsi"/>
          <w:color w:val="000000"/>
          <w:sz w:val="22"/>
          <w:szCs w:val="22"/>
        </w:rPr>
        <w:t>utrzymanie po</w:t>
      </w:r>
      <w:r w:rsidR="00DD2E2C" w:rsidRPr="003F31BC">
        <w:rPr>
          <w:rFonts w:asciiTheme="minorHAnsi" w:hAnsiTheme="minorHAnsi" w:cstheme="minorHAnsi"/>
          <w:color w:val="000000"/>
          <w:sz w:val="22"/>
          <w:szCs w:val="22"/>
        </w:rPr>
        <w:t>rządku na terenie budowy.</w:t>
      </w:r>
    </w:p>
    <w:p w14:paraId="2139D39B" w14:textId="35222ACC" w:rsidR="00DD2E2C" w:rsidRPr="00707736" w:rsidRDefault="00246030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Wykonawca zobowiązany będzie do ścisłej współpracy z Inspektore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>m Nadzoru Inwestorskiego</w:t>
      </w:r>
      <w:r w:rsidR="0091543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1543A" w:rsidRPr="0091543A">
        <w:t xml:space="preserve"> </w:t>
      </w:r>
      <w:r w:rsidR="0091543A" w:rsidRPr="0091543A">
        <w:rPr>
          <w:rFonts w:asciiTheme="minorHAnsi" w:hAnsiTheme="minorHAnsi" w:cstheme="minorHAnsi"/>
          <w:color w:val="000000"/>
          <w:sz w:val="22"/>
          <w:szCs w:val="22"/>
        </w:rPr>
        <w:t>geodetą, geologiem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>po zakończeniu budowy</w:t>
      </w:r>
      <w:r w:rsidR="000E563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opracuje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dokumentację powykonawczą w oprawionych,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opisanych i zaopatrzonych w spis treści  2 egzemplarzach (w tym 1 oryginał), w sk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ład której wejdą m.in.: </w:t>
      </w:r>
    </w:p>
    <w:p w14:paraId="4277B12F" w14:textId="77777777" w:rsidR="00DD2E2C" w:rsidRPr="00707736" w:rsidRDefault="002A0C74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9D78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zupełniony o odpowiednie wpisy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dziennik budowy, </w:t>
      </w:r>
    </w:p>
    <w:p w14:paraId="04D53AAF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oświadcz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enie Kierownika budowy, </w:t>
      </w:r>
    </w:p>
    <w:p w14:paraId="0339008D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aktualne uprawnienia do pełnienia samodzielnych funkcji w budownictwie, </w:t>
      </w:r>
    </w:p>
    <w:p w14:paraId="3CD6E4CF" w14:textId="77777777" w:rsidR="00DD2E2C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deklaracje zgodności, certyfikaty, atesty higieniczne, aprobaty techniczne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na wbudowane materiały,</w:t>
      </w:r>
    </w:p>
    <w:p w14:paraId="1B14ACE6" w14:textId="3536F770" w:rsidR="00DD2E2C" w:rsidRPr="00707736" w:rsidRDefault="00DD2E2C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tokoły badań i prób oraz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uzgodnień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89E0EFD" w14:textId="62117135" w:rsidR="00706060" w:rsidRPr="00707736" w:rsidRDefault="004311B7" w:rsidP="003E2ED1">
      <w:pPr>
        <w:pStyle w:val="Akapitzlist1"/>
        <w:numPr>
          <w:ilvl w:val="0"/>
          <w:numId w:val="28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komplet dokumentacji projektowej z naniesionymi zmianami zaakceptowanymi przez nadzór autorski</w:t>
      </w:r>
      <w:r w:rsidR="0070606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inspektora nadzoru</w:t>
      </w:r>
      <w:r w:rsidR="00A0222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B1D69B" w14:textId="5230EC66" w:rsidR="002315CF" w:rsidRPr="00707736" w:rsidRDefault="004311B7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Przy wykonywaniu przedmiotu zamówienia Wykonawca zobowiązany jest stosować wyroby budowlane wprowadzone do obrotu zgodnie z przepisami odrębnymi (art. 10 ustawy z dnia 7 lipca 1994 r.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rawo budowlane). Dokumenty potwierdzające wprowadzenie do obrotu należy przedstawić w trakcie realizacji, a komplet przekazać przed odbiorem końcowym.</w:t>
      </w:r>
    </w:p>
    <w:p w14:paraId="3B82C8DB" w14:textId="77777777" w:rsidR="00B3280B" w:rsidRPr="00707736" w:rsidRDefault="00B3280B" w:rsidP="00451FE3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>W przypadku wskazania patentu na wynalazek, prawa ochronnego na znak towarowy czy użytkowy, prawa z rejestracji wz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o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>r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 xml:space="preserve"> przemysłow</w:t>
      </w:r>
      <w:r w:rsidR="0091497E">
        <w:rPr>
          <w:rFonts w:asciiTheme="minorHAnsi" w:eastAsia="Times New Roman" w:hAnsiTheme="minorHAnsi" w:cstheme="minorHAnsi"/>
          <w:color w:val="000000"/>
          <w:lang w:eastAsia="pl-PL"/>
        </w:rPr>
        <w:t>ego</w:t>
      </w: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 xml:space="preserve"> lub świadectwa pochodzenia, a także źródła lub szczególnego procesu, Zamawiający dopuszcza rozwiązania równoważne.</w:t>
      </w:r>
    </w:p>
    <w:p w14:paraId="23605D84" w14:textId="77777777" w:rsidR="00B31138" w:rsidRDefault="00B31138" w:rsidP="00451FE3">
      <w:pPr>
        <w:pStyle w:val="Akapitzlist1"/>
        <w:numPr>
          <w:ilvl w:val="0"/>
          <w:numId w:val="15"/>
        </w:numPr>
        <w:ind w:left="284" w:hanging="284"/>
        <w:jc w:val="both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We wszystkich przypadkach, w których w zapytaniu ofertowym lub załącznikach do niego ze względu na specyfikację przedmiotu zamówienia wskazano pochodzenie wyrobów, materiałów, urządzeń i technologii dopuszcza się stosowanie wyrobów, materiałów, urządzeń i technologii równoważnych</w:t>
      </w:r>
      <w:r w:rsidR="0071510B"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tj. wszelkie wymienione z nazwy wyroby, materiały, urządzenia i technologie użyte w przekazanej przez Zamawiającego dokumentacji służą określenia standardu i mogą być zastąpione innymi materiałami o niegorszych parametrach technicznych, użytkowych, jakościowych, funkcjonalnych i walorach estetycznych, przy uwzględnieniu prawidłowej współpracy z pozostałymi materiałami i urządzeniami.</w:t>
      </w:r>
    </w:p>
    <w:p w14:paraId="5AE5D64A" w14:textId="77777777" w:rsidR="002D5E95" w:rsidRPr="00707736" w:rsidRDefault="002D5E95" w:rsidP="002D5E95">
      <w:pPr>
        <w:pStyle w:val="Akapitzlist1"/>
        <w:ind w:left="284"/>
        <w:jc w:val="both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</w:p>
    <w:p w14:paraId="42F05045" w14:textId="77777777" w:rsidR="00842A2A" w:rsidRPr="00707736" w:rsidRDefault="00CB0403" w:rsidP="00CB0403">
      <w:pPr>
        <w:pStyle w:val="Akapitzlist1"/>
        <w:tabs>
          <w:tab w:val="left" w:pos="1935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8442D34" w14:textId="05D3D015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IV. TERMIN </w:t>
      </w:r>
      <w:r w:rsidR="00DF1C7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REALIZACJI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ZAMÓWIENIA</w:t>
      </w:r>
      <w:r w:rsidR="007310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WARUNKI PŁATNŚCI</w:t>
      </w:r>
    </w:p>
    <w:p w14:paraId="0A86D7F8" w14:textId="33FFCE0F" w:rsidR="00C968F7" w:rsidRPr="00816C8D" w:rsidRDefault="00E05279" w:rsidP="005C0718">
      <w:pPr>
        <w:pStyle w:val="Akapitzlist1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</w:t>
      </w:r>
      <w:r w:rsidR="00590E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zakończenia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3954">
        <w:rPr>
          <w:rFonts w:asciiTheme="minorHAnsi" w:hAnsiTheme="minorHAnsi" w:cstheme="minorHAnsi"/>
          <w:color w:val="000000"/>
          <w:sz w:val="22"/>
          <w:szCs w:val="22"/>
        </w:rPr>
        <w:t xml:space="preserve">realizacji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 odbi</w:t>
      </w:r>
      <w:r w:rsidR="008E3954">
        <w:rPr>
          <w:rFonts w:asciiTheme="minorHAnsi" w:hAnsiTheme="minorHAnsi" w:cstheme="minorHAnsi"/>
          <w:color w:val="000000"/>
          <w:sz w:val="22"/>
          <w:szCs w:val="22"/>
        </w:rPr>
        <w:t>oru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robót</w:t>
      </w:r>
      <w:r w:rsidR="00B3280B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Pr="00FC16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 w:rsidR="00816C8D" w:rsidRPr="00FC16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C163A" w:rsidRPr="00FC16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</w:t>
      </w:r>
      <w:r w:rsidR="00E323AA" w:rsidRPr="00FC163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FC163A" w:rsidRPr="00FC163A">
        <w:rPr>
          <w:rFonts w:asciiTheme="minorHAnsi" w:hAnsiTheme="minorHAnsi" w:cstheme="minorHAnsi"/>
          <w:b/>
          <w:color w:val="000000"/>
          <w:sz w:val="22"/>
          <w:szCs w:val="22"/>
        </w:rPr>
        <w:t>12</w:t>
      </w:r>
      <w:r w:rsidR="008D42A6" w:rsidRPr="00FC163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0C74" w:rsidRPr="00FC163A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FC163A" w:rsidRPr="00FC163A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2A0C74" w:rsidRPr="00FC163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</w:t>
      </w:r>
      <w:r w:rsidR="002A0C74" w:rsidRPr="00FC163A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21801C8" w14:textId="39E90125" w:rsidR="00C968F7" w:rsidRPr="001157ED" w:rsidRDefault="00CB7AE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lanowany termin rozpoczęcia </w:t>
      </w:r>
      <w:r w:rsidR="00DD5528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realizacji 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zamówienia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w ciągu </w:t>
      </w:r>
      <w:r w:rsidR="00246030" w:rsidRPr="001157ED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A02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 od </w:t>
      </w:r>
      <w:r w:rsidR="00DF36E2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>podpisania umowy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521F" w:rsidRPr="001157ED">
        <w:rPr>
          <w:rFonts w:asciiTheme="minorHAnsi" w:hAnsiTheme="minorHAnsi" w:cstheme="minorHAnsi"/>
          <w:color w:val="000000"/>
          <w:sz w:val="22"/>
          <w:szCs w:val="22"/>
        </w:rPr>
        <w:t>natomiast  termin zakończenia prz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edmiotu </w:t>
      </w:r>
      <w:r w:rsidR="002A0C74" w:rsidRPr="001157E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26170" w:rsidRPr="001157ED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9D78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9D781F" w:rsidRPr="00FC163A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FC163A" w:rsidRPr="00FC163A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8D42A6" w:rsidRPr="00FC163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C163A" w:rsidRPr="00FC163A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8D42A6" w:rsidRPr="00FC163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A0C74" w:rsidRPr="00FC163A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FC163A" w:rsidRPr="00FC163A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A0C74" w:rsidRPr="00FC163A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1E095ACE" w14:textId="5CCCEF48" w:rsidR="00877778" w:rsidRPr="00707736" w:rsidRDefault="008B4ECB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 termin zakończenia umowy strony przyjmują </w:t>
      </w:r>
      <w:r w:rsidR="007E6B04" w:rsidRPr="001B3712">
        <w:rPr>
          <w:rFonts w:asciiTheme="minorHAnsi" w:hAnsiTheme="minorHAnsi" w:cstheme="minorHAnsi"/>
          <w:color w:val="000000"/>
          <w:sz w:val="22"/>
          <w:szCs w:val="22"/>
        </w:rPr>
        <w:t>datę potwierdzenia przez Inspektora Nadzoru Inwestorskiego zgłoszenia przez Wykonawcę gotowości robót do odbioru</w:t>
      </w:r>
      <w:r w:rsidR="00877778" w:rsidRPr="001B371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zakładając, że</w:t>
      </w:r>
      <w:r w:rsidR="002A0C74" w:rsidRPr="0070773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i)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ciągu </w:t>
      </w:r>
      <w:r w:rsidR="00817BC6" w:rsidRPr="00707736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2375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>dni od otrzymania zawiadomienia o zakończeniu robót dokona czynności odbiorowych i sporządzi protokół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; ii)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czas czynności odbiorowych może zostać wydłużony, jeżeli Wykonawca nie dostarczy wymaganych dokumentów lub będą one niekompletne. </w:t>
      </w:r>
    </w:p>
    <w:p w14:paraId="67ED6222" w14:textId="77777777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wcześniejszego zakończenia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DA8F44" w14:textId="0E680648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zmiany terminu realizacji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zgod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nie z postanowieniami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roz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działu </w:t>
      </w:r>
      <w:bookmarkStart w:id="10" w:name="_Hlk82973235"/>
      <w:r w:rsidR="00322214">
        <w:rPr>
          <w:rFonts w:asciiTheme="minorHAnsi" w:hAnsiTheme="minorHAnsi" w:cstheme="minorHAnsi"/>
          <w:color w:val="000000"/>
          <w:sz w:val="22"/>
          <w:szCs w:val="22"/>
        </w:rPr>
        <w:t>XVIII, XIX i XXI</w:t>
      </w:r>
      <w:bookmarkEnd w:id="10"/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>niniejszego zapytania ofertowego.</w:t>
      </w:r>
    </w:p>
    <w:p w14:paraId="13B6E02C" w14:textId="47C5AFC1" w:rsidR="00877778" w:rsidRPr="00707736" w:rsidRDefault="00E0527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Strony postanawiają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że przedmiotem odbioru 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końcowego będzie przedmiot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wykonany bez jakichkolwiek wad lub usterek. W przypadku stwierdzeni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a wad lub usterek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toku odbioru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do:</w:t>
      </w:r>
    </w:p>
    <w:p w14:paraId="69C2C1DD" w14:textId="77777777" w:rsidR="007D521F" w:rsidRPr="00707736" w:rsidRDefault="00BF4053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odmowy odbioru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wyznaczenia Wykonawcy terminu na usunięcie stwierdzonych podczas odbioru usterek i wad, </w:t>
      </w:r>
    </w:p>
    <w:p w14:paraId="6F9418DE" w14:textId="77777777" w:rsidR="007D521F" w:rsidRPr="00707736" w:rsidRDefault="00E05279" w:rsidP="003E2ED1">
      <w:pPr>
        <w:pStyle w:val="Akapitzlist1"/>
        <w:numPr>
          <w:ilvl w:val="0"/>
          <w:numId w:val="29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powierzenia na koszt Wykonawcy usunięcia wad i usterek osobie trzeciej. </w:t>
      </w:r>
    </w:p>
    <w:p w14:paraId="1F8AF7D5" w14:textId="77777777" w:rsidR="007D521F" w:rsidRPr="00707736" w:rsidRDefault="002A0C74" w:rsidP="005C0718">
      <w:pPr>
        <w:pStyle w:val="Akapitzlist1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dbiór końcowy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nastąpi na podstawie proto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ko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łu końcowego odbioru robót. </w:t>
      </w:r>
    </w:p>
    <w:p w14:paraId="3F717C94" w14:textId="2247FA26" w:rsidR="002338B1" w:rsidRPr="002338B1" w:rsidRDefault="007310DF" w:rsidP="002338B1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2338B1">
        <w:rPr>
          <w:rFonts w:asciiTheme="minorHAnsi" w:hAnsiTheme="minorHAnsi" w:cstheme="minorHAnsi"/>
          <w:color w:val="000000"/>
        </w:rPr>
        <w:t xml:space="preserve">Zamawiający zastrzega możliwość ustanawiania w umowie postanowień w zakresie warunków płatności. </w:t>
      </w:r>
      <w:r w:rsidR="002338B1" w:rsidRPr="002338B1">
        <w:rPr>
          <w:rFonts w:asciiTheme="minorHAnsi" w:eastAsia="Times New Roman" w:hAnsiTheme="minorHAnsi" w:cstheme="minorHAnsi"/>
          <w:color w:val="000000"/>
          <w:lang w:eastAsia="pl-PL"/>
        </w:rPr>
        <w:t>Zapłata wynagrodzenia Wykonawcy następować będzie w terminach określonych w harmonogramie rzeczowo-finansowym</w:t>
      </w:r>
      <w:r w:rsidR="002338B1">
        <w:rPr>
          <w:rFonts w:asciiTheme="minorHAnsi" w:eastAsia="Times New Roman" w:hAnsiTheme="minorHAnsi" w:cstheme="minorHAnsi"/>
          <w:color w:val="000000"/>
          <w:lang w:eastAsia="pl-PL"/>
        </w:rPr>
        <w:t>, który zostanie uzgodniony przed popisaniem umowy.</w:t>
      </w:r>
    </w:p>
    <w:p w14:paraId="42DA4F5D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V. OPIS SPOSOBU PRZYGOTOWANIA OFERT</w:t>
      </w:r>
    </w:p>
    <w:p w14:paraId="4C237E46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przygotować zgodnie z </w:t>
      </w:r>
      <w:r w:rsidR="00C95812" w:rsidRPr="00707736">
        <w:rPr>
          <w:rFonts w:asciiTheme="minorHAnsi" w:hAnsiTheme="minorHAnsi" w:cstheme="minorHAnsi"/>
          <w:color w:val="000000"/>
        </w:rPr>
        <w:t xml:space="preserve">zapytaniem ofertowym. </w:t>
      </w:r>
      <w:r w:rsidRPr="00707736">
        <w:rPr>
          <w:rFonts w:asciiTheme="minorHAnsi" w:hAnsiTheme="minorHAnsi" w:cstheme="minorHAnsi"/>
          <w:color w:val="000000"/>
        </w:rPr>
        <w:t>Oferent ponosi wszystkie koszty związane z przygotowaniem i złożeniem oferty.</w:t>
      </w:r>
    </w:p>
    <w:p w14:paraId="08B014F5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złożyć na </w:t>
      </w:r>
      <w:r w:rsidR="00C94918" w:rsidRPr="00707736">
        <w:rPr>
          <w:rFonts w:asciiTheme="minorHAnsi" w:hAnsiTheme="minorHAnsi" w:cstheme="minorHAnsi"/>
          <w:color w:val="000000"/>
        </w:rPr>
        <w:t>F</w:t>
      </w:r>
      <w:r w:rsidRPr="00707736">
        <w:rPr>
          <w:rFonts w:asciiTheme="minorHAnsi" w:hAnsiTheme="minorHAnsi" w:cstheme="minorHAnsi"/>
          <w:color w:val="000000"/>
        </w:rPr>
        <w:t xml:space="preserve">ormularzu </w:t>
      </w:r>
      <w:r w:rsidR="00C94918" w:rsidRPr="00707736">
        <w:rPr>
          <w:rFonts w:asciiTheme="minorHAnsi" w:hAnsiTheme="minorHAnsi" w:cstheme="minorHAnsi"/>
          <w:color w:val="000000"/>
        </w:rPr>
        <w:t xml:space="preserve">Ofertowym </w:t>
      </w:r>
      <w:r w:rsidRPr="00707736">
        <w:rPr>
          <w:rFonts w:asciiTheme="minorHAnsi" w:hAnsiTheme="minorHAnsi" w:cstheme="minorHAnsi"/>
          <w:color w:val="000000"/>
        </w:rPr>
        <w:t xml:space="preserve">stanowiącym </w:t>
      </w:r>
      <w:r w:rsidRPr="00707736">
        <w:rPr>
          <w:rFonts w:asciiTheme="minorHAnsi" w:hAnsiTheme="minorHAnsi" w:cstheme="minorHAnsi"/>
          <w:color w:val="000000"/>
          <w:u w:val="single"/>
        </w:rPr>
        <w:t>załącznik</w:t>
      </w:r>
      <w:r w:rsidR="00C95812" w:rsidRPr="00707736">
        <w:rPr>
          <w:rFonts w:asciiTheme="minorHAnsi" w:hAnsiTheme="minorHAnsi" w:cstheme="minorHAnsi"/>
          <w:color w:val="000000"/>
          <w:u w:val="single"/>
        </w:rPr>
        <w:t xml:space="preserve"> nr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1</w:t>
      </w:r>
      <w:r w:rsidRPr="00707736">
        <w:rPr>
          <w:rFonts w:asciiTheme="minorHAnsi" w:hAnsiTheme="minorHAnsi" w:cstheme="minorHAnsi"/>
          <w:color w:val="000000"/>
        </w:rPr>
        <w:t xml:space="preserve"> do zapytania ofertowego.</w:t>
      </w:r>
    </w:p>
    <w:p w14:paraId="6620A017" w14:textId="77777777" w:rsidR="00F64413" w:rsidRPr="00707736" w:rsidRDefault="00F64413" w:rsidP="00451FE3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Do oferty należy załączyć</w:t>
      </w:r>
      <w:r w:rsidR="001225E5" w:rsidRPr="00707736">
        <w:rPr>
          <w:rFonts w:asciiTheme="minorHAnsi" w:hAnsiTheme="minorHAnsi" w:cstheme="minorHAnsi"/>
          <w:color w:val="000000"/>
        </w:rPr>
        <w:t xml:space="preserve"> dokumenty określone w </w:t>
      </w:r>
      <w:r w:rsidR="00C94918" w:rsidRPr="00707736">
        <w:rPr>
          <w:rFonts w:asciiTheme="minorHAnsi" w:hAnsiTheme="minorHAnsi" w:cstheme="minorHAnsi"/>
          <w:color w:val="000000"/>
        </w:rPr>
        <w:t>rozdz</w:t>
      </w:r>
      <w:r w:rsidR="00F8771C">
        <w:rPr>
          <w:rFonts w:asciiTheme="minorHAnsi" w:hAnsiTheme="minorHAnsi" w:cstheme="minorHAnsi"/>
          <w:color w:val="000000"/>
        </w:rPr>
        <w:t>.</w:t>
      </w:r>
      <w:r w:rsidR="001225E5" w:rsidRPr="00707736">
        <w:rPr>
          <w:rFonts w:asciiTheme="minorHAnsi" w:hAnsiTheme="minorHAnsi" w:cstheme="minorHAnsi"/>
          <w:color w:val="000000"/>
        </w:rPr>
        <w:t xml:space="preserve"> XV </w:t>
      </w:r>
      <w:r w:rsidRPr="00707736">
        <w:rPr>
          <w:rFonts w:asciiTheme="minorHAnsi" w:hAnsiTheme="minorHAnsi" w:cstheme="minorHAnsi"/>
          <w:color w:val="000000"/>
        </w:rPr>
        <w:t>zapytania.</w:t>
      </w:r>
    </w:p>
    <w:p w14:paraId="0CAA8F31" w14:textId="05F45BEA" w:rsidR="002A6FB4" w:rsidRPr="00707736" w:rsidRDefault="00633E05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Proponowaną wartość</w:t>
      </w:r>
      <w:r w:rsidR="006D28D8">
        <w:rPr>
          <w:rFonts w:asciiTheme="minorHAnsi" w:hAnsiTheme="minorHAnsi" w:cstheme="minorHAnsi"/>
          <w:color w:val="000000"/>
        </w:rPr>
        <w:t xml:space="preserve"> </w:t>
      </w:r>
      <w:r w:rsidR="0094134C" w:rsidRPr="00707736">
        <w:rPr>
          <w:rFonts w:asciiTheme="minorHAnsi" w:hAnsiTheme="minorHAnsi" w:cstheme="minorHAnsi"/>
          <w:color w:val="000000"/>
        </w:rPr>
        <w:t xml:space="preserve">oferty </w:t>
      </w:r>
      <w:r w:rsidR="002A6FB4" w:rsidRPr="00707736">
        <w:rPr>
          <w:rFonts w:asciiTheme="minorHAnsi" w:hAnsiTheme="minorHAnsi" w:cstheme="minorHAnsi"/>
          <w:color w:val="000000"/>
        </w:rPr>
        <w:t>należy przedstawić w Formularzu Ofertowym (</w:t>
      </w:r>
      <w:r w:rsidR="002A6FB4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nr 1</w:t>
      </w:r>
      <w:r w:rsidR="002A6FB4" w:rsidRPr="00707736">
        <w:rPr>
          <w:rFonts w:asciiTheme="minorHAnsi" w:hAnsiTheme="minorHAnsi" w:cstheme="minorHAnsi"/>
          <w:color w:val="000000"/>
        </w:rPr>
        <w:t xml:space="preserve">). </w:t>
      </w:r>
    </w:p>
    <w:p w14:paraId="0643EF72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lastRenderedPageBreak/>
        <w:t xml:space="preserve">Wartość oferty musi zostać przedstawiona </w:t>
      </w:r>
      <w:r w:rsidR="00080A98" w:rsidRPr="00707736">
        <w:rPr>
          <w:rFonts w:asciiTheme="minorHAnsi" w:hAnsiTheme="minorHAnsi" w:cstheme="minorHAnsi"/>
          <w:color w:val="000000"/>
        </w:rPr>
        <w:t xml:space="preserve">w PLN </w:t>
      </w:r>
      <w:r w:rsidRPr="00707736">
        <w:rPr>
          <w:rFonts w:asciiTheme="minorHAnsi" w:hAnsiTheme="minorHAnsi" w:cstheme="minorHAnsi"/>
          <w:color w:val="000000"/>
        </w:rPr>
        <w:t>jako wartość netto i wartość brutto</w:t>
      </w:r>
      <w:r w:rsidR="00F30E39" w:rsidRPr="00707736">
        <w:rPr>
          <w:rFonts w:asciiTheme="minorHAnsi" w:hAnsiTheme="minorHAnsi" w:cstheme="minorHAnsi"/>
          <w:color w:val="000000"/>
        </w:rPr>
        <w:br/>
      </w:r>
      <w:r w:rsidR="00545A05" w:rsidRPr="00707736">
        <w:rPr>
          <w:rFonts w:asciiTheme="minorHAnsi" w:hAnsiTheme="minorHAnsi" w:cstheme="minorHAnsi"/>
          <w:color w:val="000000"/>
        </w:rPr>
        <w:t xml:space="preserve">i wynikać </w:t>
      </w:r>
      <w:r w:rsidR="00773D3E" w:rsidRPr="00707736">
        <w:rPr>
          <w:rFonts w:asciiTheme="minorHAnsi" w:hAnsiTheme="minorHAnsi" w:cstheme="minorHAnsi"/>
          <w:color w:val="000000"/>
        </w:rPr>
        <w:t>z dołączonego kosztorysu ofertowego</w:t>
      </w:r>
      <w:r w:rsidR="004F6AA2" w:rsidRPr="00707736">
        <w:rPr>
          <w:rFonts w:asciiTheme="minorHAnsi" w:hAnsiTheme="minorHAnsi" w:cstheme="minorHAnsi"/>
          <w:color w:val="000000"/>
        </w:rPr>
        <w:t>,</w:t>
      </w:r>
      <w:r w:rsidR="00773D3E" w:rsidRPr="00707736">
        <w:rPr>
          <w:rFonts w:asciiTheme="minorHAnsi" w:hAnsiTheme="minorHAnsi" w:cstheme="minorHAnsi"/>
          <w:color w:val="000000"/>
        </w:rPr>
        <w:t xml:space="preserve"> wykonanego na podstawie otrzymanego</w:t>
      </w:r>
      <w:r w:rsidR="004E48A2" w:rsidRPr="00707736">
        <w:rPr>
          <w:rFonts w:asciiTheme="minorHAnsi" w:hAnsiTheme="minorHAnsi" w:cstheme="minorHAnsi"/>
          <w:color w:val="000000"/>
        </w:rPr>
        <w:t xml:space="preserve"> projektu budowlanego</w:t>
      </w:r>
      <w:r w:rsidRPr="00707736">
        <w:rPr>
          <w:rFonts w:asciiTheme="minorHAnsi" w:hAnsiTheme="minorHAnsi" w:cstheme="minorHAnsi"/>
          <w:color w:val="000000"/>
        </w:rPr>
        <w:t>.</w:t>
      </w:r>
    </w:p>
    <w:p w14:paraId="77459511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Wartość oferty należy wyrazić w jednostkach pieniężnych z dokładnością </w:t>
      </w:r>
      <w:r w:rsidR="004F6AA2" w:rsidRPr="00707736">
        <w:rPr>
          <w:rFonts w:asciiTheme="minorHAnsi" w:hAnsiTheme="minorHAnsi" w:cstheme="minorHAnsi"/>
          <w:color w:val="000000"/>
        </w:rPr>
        <w:t xml:space="preserve">do </w:t>
      </w:r>
      <w:r w:rsidRPr="00707736">
        <w:rPr>
          <w:rFonts w:asciiTheme="minorHAnsi" w:hAnsiTheme="minorHAnsi" w:cstheme="minorHAnsi"/>
          <w:color w:val="000000"/>
        </w:rPr>
        <w:t>dwóch miejsc po przecinku.</w:t>
      </w:r>
    </w:p>
    <w:p w14:paraId="4374B745" w14:textId="77777777" w:rsidR="002A6FB4" w:rsidRPr="00707736" w:rsidRDefault="002A6FB4" w:rsidP="00451FE3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Wartość oferty będzie obowiązywała przez cały okres związania ofertą i będzie wiążąca dla zawieranej umowy.</w:t>
      </w:r>
    </w:p>
    <w:p w14:paraId="6FA7A2E9" w14:textId="77777777" w:rsidR="002A6FB4" w:rsidRPr="00707736" w:rsidRDefault="002A6FB4" w:rsidP="00451FE3">
      <w:pPr>
        <w:pStyle w:val="Akapitzlist1"/>
        <w:numPr>
          <w:ilvl w:val="0"/>
          <w:numId w:val="1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ceny netto zamówienia w walucie obcej, przeliczanie na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PLN dla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potrzeb oceny dokonane zostanie wg średniego kursu NBP z dnia poprzedzającego dzień otwarcia ofert. </w:t>
      </w:r>
    </w:p>
    <w:p w14:paraId="0D21C47A" w14:textId="77777777" w:rsidR="00D354E2" w:rsidRPr="00707736" w:rsidRDefault="00D354E2" w:rsidP="00D354E2">
      <w:pPr>
        <w:pStyle w:val="Akapitzlist1"/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7B2B4C" w14:textId="77777777" w:rsidR="00D354E2" w:rsidRPr="00707736" w:rsidRDefault="00C125C1" w:rsidP="00C125C1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ZWIĄZANIA OFERTĄ</w:t>
      </w:r>
    </w:p>
    <w:p w14:paraId="0738FE8B" w14:textId="7DA3DAD3" w:rsidR="00D354E2" w:rsidRDefault="00D354E2" w:rsidP="00A02222">
      <w:pPr>
        <w:pStyle w:val="Akapitzlist1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ważności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oferty </w:t>
      </w:r>
      <w:r w:rsidR="00525C81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wynosi </w:t>
      </w:r>
      <w:r w:rsidR="00525C81" w:rsidRPr="001B3712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701545" w:rsidRPr="001B37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 w:rsidRPr="001B3712">
        <w:rPr>
          <w:rFonts w:asciiTheme="minorHAnsi" w:hAnsiTheme="minorHAnsi" w:cstheme="minorHAnsi"/>
          <w:color w:val="000000"/>
          <w:sz w:val="22"/>
          <w:szCs w:val="22"/>
        </w:rPr>
        <w:t>dni</w:t>
      </w:r>
      <w:r w:rsidR="00701545" w:rsidRPr="001B37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 w:rsidRPr="001B3712">
        <w:rPr>
          <w:rFonts w:asciiTheme="minorHAnsi" w:hAnsiTheme="minorHAnsi" w:cstheme="minorHAnsi"/>
          <w:color w:val="000000"/>
          <w:sz w:val="22"/>
          <w:szCs w:val="22"/>
        </w:rPr>
        <w:t>licząc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 od dnia, w którym upływa termin złożenia ofert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. Termin ważności oferty upływa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="00997FAA" w:rsidRPr="00DA39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08</w:t>
      </w:r>
      <w:r w:rsidR="00997FAA" w:rsidRPr="00DA39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02222" w:rsidRPr="00DA3981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A02222" w:rsidRPr="00DA39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0C74" w:rsidRPr="00DA3981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387D5E59" w14:textId="77777777" w:rsidR="0017228B" w:rsidRPr="00707736" w:rsidRDefault="0017228B" w:rsidP="00A02222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2DBE6B" w14:textId="77777777" w:rsidR="00D354E2" w:rsidRPr="00707736" w:rsidRDefault="00CB3C46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I MIEJSCE OTWARCIA OFERT</w:t>
      </w:r>
    </w:p>
    <w:p w14:paraId="59EEEE1B" w14:textId="69446DA8" w:rsidR="00D354E2" w:rsidRPr="00707736" w:rsidRDefault="00394AB9" w:rsidP="00B00A29">
      <w:pPr>
        <w:pStyle w:val="Akapitzlis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Otwarcie ofert nastąpi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F66B08" w:rsidRPr="00DA3981">
        <w:rPr>
          <w:rFonts w:asciiTheme="minorHAnsi" w:hAnsiTheme="minorHAnsi" w:cstheme="minorHAnsi"/>
          <w:color w:val="000000"/>
          <w:sz w:val="22"/>
          <w:szCs w:val="22"/>
        </w:rPr>
        <w:t xml:space="preserve">dniu 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="00997FAA" w:rsidRPr="00DA39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06</w:t>
      </w:r>
      <w:r w:rsidR="00997FAA" w:rsidRPr="00DA39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02222" w:rsidRPr="00DA3981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2F1D33" w:rsidRPr="00DA398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322214" w:rsidRPr="00DA3981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A02222" w:rsidRPr="00DA398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26B59" w:rsidRPr="00DA39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54E2" w:rsidRPr="00DA3981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zakładzie </w:t>
      </w:r>
      <w:r w:rsidR="0022201A" w:rsidRPr="00707736">
        <w:rPr>
          <w:rFonts w:asciiTheme="minorHAnsi" w:hAnsiTheme="minorHAnsi" w:cstheme="minorHAnsi"/>
          <w:color w:val="000000"/>
          <w:sz w:val="22"/>
          <w:szCs w:val="22"/>
        </w:rPr>
        <w:t>Inwestora/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 xml:space="preserve"> zlokalizowanym przy ul</w:t>
      </w:r>
      <w:r w:rsidR="00C36295">
        <w:rPr>
          <w:rFonts w:asciiTheme="minorHAnsi" w:hAnsiTheme="minorHAnsi" w:cstheme="minorHAnsi"/>
          <w:color w:val="000000"/>
          <w:sz w:val="22"/>
          <w:szCs w:val="22"/>
        </w:rPr>
        <w:t xml:space="preserve">icy </w:t>
      </w:r>
      <w:r w:rsidR="00A02222">
        <w:rPr>
          <w:rFonts w:asciiTheme="minorHAnsi" w:hAnsiTheme="minorHAnsi" w:cstheme="minorHAnsi"/>
          <w:color w:val="000000"/>
          <w:sz w:val="22"/>
          <w:szCs w:val="22"/>
        </w:rPr>
        <w:t>Górniczej 1</w:t>
      </w:r>
      <w:r w:rsidR="00132129" w:rsidRPr="0013212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02222" w:rsidRPr="00A02222">
        <w:rPr>
          <w:rFonts w:asciiTheme="minorHAnsi" w:hAnsiTheme="minorHAnsi" w:cstheme="minorHAnsi"/>
          <w:color w:val="000000"/>
          <w:sz w:val="22"/>
          <w:szCs w:val="22"/>
        </w:rPr>
        <w:t>42-100</w:t>
      </w:r>
      <w:r w:rsidR="00A02222">
        <w:rPr>
          <w:rFonts w:asciiTheme="minorHAnsi" w:hAnsiTheme="minorHAnsi" w:cstheme="minorHAnsi"/>
          <w:color w:val="000000"/>
          <w:sz w:val="22"/>
          <w:szCs w:val="22"/>
        </w:rPr>
        <w:t xml:space="preserve"> Kłobuck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80062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publicznego otwarcia ofert.</w:t>
      </w:r>
    </w:p>
    <w:p w14:paraId="3E31567A" w14:textId="77777777" w:rsidR="009D7452" w:rsidRPr="00707736" w:rsidRDefault="009D7452" w:rsidP="00D354E2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CF69E7" w14:textId="77777777" w:rsidR="009D7452" w:rsidRPr="00707736" w:rsidRDefault="00D8690F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VIII</w:t>
      </w:r>
      <w:r w:rsidR="007D139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9D74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OSOBY UPRAWNIONE DO POROZUMIEWANIA SIĘ Z WYKONAWCAMI</w:t>
      </w:r>
    </w:p>
    <w:p w14:paraId="011E85C2" w14:textId="1BC3009D" w:rsidR="00525C81" w:rsidRPr="001C0932" w:rsidRDefault="00A02222" w:rsidP="00322214">
      <w:pPr>
        <w:pStyle w:val="Akapitzlist1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1C0932">
        <w:rPr>
          <w:rFonts w:asciiTheme="minorHAnsi" w:hAnsiTheme="minorHAnsi" w:cstheme="minorHAnsi"/>
          <w:color w:val="000000"/>
          <w:sz w:val="22"/>
          <w:szCs w:val="22"/>
        </w:rPr>
        <w:t>Przemysław Kilan</w:t>
      </w:r>
      <w:r w:rsidR="00BF5340" w:rsidRPr="001C09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0932" w:rsidRPr="001C0932">
        <w:rPr>
          <w:rFonts w:asciiTheme="minorHAnsi" w:hAnsiTheme="minorHAnsi" w:cstheme="minorHAnsi"/>
          <w:color w:val="000000"/>
          <w:sz w:val="22"/>
          <w:szCs w:val="22"/>
        </w:rPr>
        <w:t xml:space="preserve">– Dyrektor Zarządzający, </w:t>
      </w:r>
      <w:r w:rsidR="007D139D" w:rsidRPr="001C0932">
        <w:rPr>
          <w:rFonts w:asciiTheme="minorHAnsi" w:hAnsiTheme="minorHAnsi" w:cstheme="minorHAnsi"/>
          <w:color w:val="000000"/>
          <w:sz w:val="22"/>
          <w:szCs w:val="22"/>
        </w:rPr>
        <w:t xml:space="preserve">tel.: +48/ </w:t>
      </w:r>
      <w:r w:rsidRPr="001C0932">
        <w:rPr>
          <w:rFonts w:asciiTheme="minorHAnsi" w:hAnsiTheme="minorHAnsi" w:cstheme="minorHAnsi"/>
          <w:color w:val="000000"/>
          <w:sz w:val="22"/>
          <w:szCs w:val="22"/>
        </w:rPr>
        <w:t>516 052 599</w:t>
      </w:r>
      <w:r w:rsidR="007D139D" w:rsidRPr="001C0932">
        <w:rPr>
          <w:rFonts w:asciiTheme="minorHAnsi" w:hAnsiTheme="minorHAnsi" w:cstheme="minorHAnsi"/>
          <w:color w:val="000000"/>
          <w:sz w:val="22"/>
          <w:szCs w:val="22"/>
        </w:rPr>
        <w:t>, e-mail:</w:t>
      </w:r>
      <w:r w:rsidR="000E2C27" w:rsidRPr="001C09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1C0932" w:rsidRPr="001C0932">
          <w:rPr>
            <w:rStyle w:val="Hipercze"/>
            <w:rFonts w:asciiTheme="minorHAnsi" w:hAnsiTheme="minorHAnsi" w:cstheme="minorHAnsi"/>
            <w:sz w:val="22"/>
            <w:szCs w:val="22"/>
          </w:rPr>
          <w:t>przemek@akwib.pl</w:t>
        </w:r>
      </w:hyperlink>
      <w:r w:rsidR="001C0932" w:rsidRPr="001C09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F0A633" w14:textId="0919B208" w:rsidR="000E2C27" w:rsidRDefault="001C0932" w:rsidP="001C0932">
      <w:pPr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1C0932">
        <w:rPr>
          <w:rFonts w:asciiTheme="minorHAnsi" w:hAnsiTheme="minorHAnsi" w:cstheme="minorHAnsi"/>
          <w:bCs/>
          <w:color w:val="000000"/>
          <w:sz w:val="22"/>
          <w:szCs w:val="22"/>
        </w:rPr>
        <w:t>Zamawiający zaleca wizję lokalną, po uprzednim umówieniu spotkania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.</w:t>
      </w:r>
    </w:p>
    <w:p w14:paraId="608B5EDA" w14:textId="77777777" w:rsidR="001C0932" w:rsidRDefault="001C0932" w:rsidP="001C0932">
      <w:pPr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1D9FB8A5" w14:textId="77777777" w:rsidR="002A6FB4" w:rsidRPr="00707736" w:rsidRDefault="007A759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F35B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X. 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MIEJSCE ORAZ TERMIN SKŁADANIA OFERT</w:t>
      </w:r>
    </w:p>
    <w:p w14:paraId="24B49849" w14:textId="7DC7C4D4" w:rsidR="00315B79" w:rsidRPr="00315B79" w:rsidRDefault="00315B79" w:rsidP="00315B79">
      <w:pPr>
        <w:pStyle w:val="Akapitzlist"/>
        <w:numPr>
          <w:ilvl w:val="0"/>
          <w:numId w:val="81"/>
        </w:numPr>
        <w:spacing w:after="19" w:line="259" w:lineRule="auto"/>
        <w:jc w:val="both"/>
      </w:pPr>
      <w:r w:rsidRPr="00315B79">
        <w:rPr>
          <w:b/>
          <w:bCs/>
        </w:rPr>
        <w:t xml:space="preserve">Ofertę należy złożyć do </w:t>
      </w:r>
      <w:r w:rsidRPr="00DA3981">
        <w:rPr>
          <w:b/>
          <w:bCs/>
        </w:rPr>
        <w:t xml:space="preserve">dnia </w:t>
      </w:r>
      <w:r w:rsidR="002F1D33" w:rsidRPr="00DA3981">
        <w:rPr>
          <w:b/>
          <w:bCs/>
        </w:rPr>
        <w:t>02</w:t>
      </w:r>
      <w:r w:rsidRPr="00DA3981">
        <w:rPr>
          <w:b/>
          <w:bCs/>
        </w:rPr>
        <w:t>.</w:t>
      </w:r>
      <w:r w:rsidR="002F1D33" w:rsidRPr="00DA3981">
        <w:rPr>
          <w:b/>
          <w:bCs/>
        </w:rPr>
        <w:t>06</w:t>
      </w:r>
      <w:r w:rsidRPr="00DA3981">
        <w:rPr>
          <w:b/>
          <w:bCs/>
        </w:rPr>
        <w:t>.2025 r.</w:t>
      </w:r>
      <w:r w:rsidRPr="00DA3981">
        <w:t xml:space="preserve"> Za datę złożenia</w:t>
      </w:r>
      <w:r w:rsidRPr="00315B79">
        <w:t xml:space="preserve"> oferty uznaje się datę jej złożenia w Bazie Konkurencyjności za pośrednictwem systemu Baza konkurencyjności BK2021. </w:t>
      </w:r>
    </w:p>
    <w:p w14:paraId="3F42E49D" w14:textId="77777777" w:rsidR="00315B79" w:rsidRPr="00315B79" w:rsidRDefault="00315B79" w:rsidP="00315B79">
      <w:pPr>
        <w:pStyle w:val="Akapitzlist"/>
        <w:numPr>
          <w:ilvl w:val="0"/>
          <w:numId w:val="81"/>
        </w:numPr>
        <w:spacing w:after="19" w:line="259" w:lineRule="auto"/>
        <w:jc w:val="both"/>
      </w:pPr>
      <w:r w:rsidRPr="00315B79">
        <w:t>Oferty złożone po terminie wskazanym w zapytaniu ofertowym nie będą rozpatrywane.</w:t>
      </w:r>
    </w:p>
    <w:p w14:paraId="52B6C7BE" w14:textId="5414750F" w:rsidR="00315B79" w:rsidRPr="00315B79" w:rsidRDefault="00315B79" w:rsidP="00315B79">
      <w:pPr>
        <w:pStyle w:val="Akapitzlist"/>
        <w:numPr>
          <w:ilvl w:val="0"/>
          <w:numId w:val="81"/>
        </w:numPr>
        <w:spacing w:after="19" w:line="259" w:lineRule="auto"/>
        <w:rPr>
          <w:rFonts w:eastAsia="Arial" w:cs="Calibri"/>
        </w:rPr>
      </w:pPr>
      <w:r w:rsidRPr="00315B79">
        <w:t xml:space="preserve">Zapytanie ofertowe zostało zamieszczono w Bazie konkurencyjności. </w:t>
      </w:r>
      <w:hyperlink r:id="rId9" w:history="1">
        <w:r w:rsidRPr="00315B79">
          <w:rPr>
            <w:rStyle w:val="Hipercze"/>
            <w:color w:val="000000" w:themeColor="text1"/>
          </w:rPr>
          <w:t>https://bazakonkurencyjnosci.funduszeeuropejskie.gov.pl/</w:t>
        </w:r>
      </w:hyperlink>
    </w:p>
    <w:p w14:paraId="05A11C85" w14:textId="5DD47D5C" w:rsidR="00315B79" w:rsidRPr="00315B79" w:rsidRDefault="00315B79" w:rsidP="00854C24">
      <w:pPr>
        <w:pStyle w:val="Akapitzlist"/>
        <w:numPr>
          <w:ilvl w:val="0"/>
          <w:numId w:val="81"/>
        </w:numPr>
        <w:spacing w:after="19" w:line="259" w:lineRule="auto"/>
        <w:jc w:val="both"/>
        <w:rPr>
          <w:rFonts w:eastAsia="Arial" w:cs="Calibri"/>
        </w:rPr>
      </w:pPr>
      <w:r w:rsidRPr="00315B79">
        <w:rPr>
          <w:rFonts w:eastAsia="Arial" w:cs="Calibri"/>
        </w:rPr>
        <w:t>Wykonawca może wycofać złożoną przez siebie ofertę wyłącznie przed terminem składania ofert. Złożoną ofertę można także przed terminem składania ofert edytować i złożyć ponownie. Czynności tych należy dokonać w Bazie konkurencyjności.</w:t>
      </w:r>
    </w:p>
    <w:p w14:paraId="34150665" w14:textId="77777777" w:rsidR="00755052" w:rsidRPr="00315B79" w:rsidRDefault="00755052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W toku badania i oceny ofert </w:t>
      </w:r>
      <w:r w:rsidR="00EF54D1" w:rsidRPr="00315B79">
        <w:rPr>
          <w:rFonts w:asciiTheme="minorHAnsi" w:hAnsiTheme="minorHAnsi" w:cstheme="minorHAnsi"/>
          <w:color w:val="000000"/>
          <w:sz w:val="22"/>
          <w:szCs w:val="22"/>
        </w:rPr>
        <w:t>Inwestor</w:t>
      </w:r>
      <w:r w:rsidR="008535D3" w:rsidRPr="00315B79">
        <w:rPr>
          <w:rFonts w:asciiTheme="minorHAnsi" w:hAnsiTheme="minorHAnsi" w:cstheme="minorHAnsi"/>
          <w:color w:val="000000"/>
          <w:sz w:val="22"/>
          <w:szCs w:val="22"/>
        </w:rPr>
        <w:t>/Zamawiający</w:t>
      </w:r>
      <w:r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 może żądać od Wykonawców wyjaśnień dotyczących treści złożonych ofert.</w:t>
      </w:r>
    </w:p>
    <w:p w14:paraId="25A32FB4" w14:textId="77777777" w:rsidR="00755052" w:rsidRPr="00315B79" w:rsidRDefault="00755052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B79">
        <w:rPr>
          <w:rFonts w:asciiTheme="minorHAnsi" w:hAnsiTheme="minorHAnsi" w:cstheme="minorHAnsi"/>
          <w:color w:val="000000"/>
          <w:sz w:val="22"/>
          <w:szCs w:val="22"/>
        </w:rPr>
        <w:t>W przypadku braku oświadczeń lub dokumentów wykonawca zosta</w:t>
      </w:r>
      <w:r w:rsidR="00FF2994"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nie wezwany do ich uzupełnienia w terminie do </w:t>
      </w:r>
      <w:r w:rsidR="00DA0951" w:rsidRPr="00315B7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F2994"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 dni roboczych liczonych od daty </w:t>
      </w:r>
      <w:r w:rsidR="00A253ED"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wysłania </w:t>
      </w:r>
      <w:r w:rsidR="00FF2994" w:rsidRPr="00315B79">
        <w:rPr>
          <w:rFonts w:asciiTheme="minorHAnsi" w:hAnsiTheme="minorHAnsi" w:cstheme="minorHAnsi"/>
          <w:color w:val="000000"/>
          <w:sz w:val="22"/>
          <w:szCs w:val="22"/>
        </w:rPr>
        <w:t>wezwania do uzupełniania,</w:t>
      </w:r>
      <w:r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 w przypadku braku uzupełnienia oferta zostanie odrzucona.</w:t>
      </w:r>
    </w:p>
    <w:p w14:paraId="0069CC29" w14:textId="77777777" w:rsidR="00755052" w:rsidRPr="00315B79" w:rsidRDefault="00755052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Ofertę składa się, pod rygorem odrzucenia, w formie pisemnej </w:t>
      </w:r>
      <w:r w:rsidR="006B6000" w:rsidRPr="00315B79">
        <w:rPr>
          <w:rFonts w:asciiTheme="minorHAnsi" w:hAnsiTheme="minorHAnsi" w:cstheme="minorHAnsi"/>
          <w:color w:val="000000"/>
          <w:sz w:val="22"/>
          <w:szCs w:val="22"/>
        </w:rPr>
        <w:t xml:space="preserve">(oryginały) </w:t>
      </w:r>
      <w:r w:rsidRPr="00315B79">
        <w:rPr>
          <w:rFonts w:asciiTheme="minorHAnsi" w:hAnsiTheme="minorHAnsi" w:cstheme="minorHAnsi"/>
          <w:color w:val="000000"/>
          <w:sz w:val="22"/>
          <w:szCs w:val="22"/>
        </w:rPr>
        <w:t>podpisanej oferty. Treść oferty musi odpowiadać treści zapytania ofertowego.</w:t>
      </w:r>
    </w:p>
    <w:p w14:paraId="75C9E41C" w14:textId="77777777" w:rsidR="00755052" w:rsidRPr="00315B79" w:rsidRDefault="00755052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5B79">
        <w:rPr>
          <w:rFonts w:asciiTheme="minorHAnsi" w:hAnsiTheme="minorHAnsi" w:cstheme="minorHAnsi"/>
          <w:color w:val="000000"/>
          <w:sz w:val="22"/>
          <w:szCs w:val="22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5D40EE3F" w14:textId="77777777" w:rsidR="00755052" w:rsidRDefault="00755052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Oferta powinna zawierać wypełniony zgodnie z zapytaniem ofertowym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ormularz </w:t>
      </w:r>
      <w:r w:rsidR="0013212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fertowy oraz załączniki do zapytania ofertowego, a także jeżeli zostało udzielone - pełnomocnictwo do działania w imieniu Wykonawcy.</w:t>
      </w:r>
    </w:p>
    <w:p w14:paraId="1F00DAA7" w14:textId="77777777" w:rsidR="00514763" w:rsidRPr="007E6B04" w:rsidRDefault="00514763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 xml:space="preserve">Każdy  z  Wykonawców  składa  tylko  jedną  ofertę.  Wykonawcy  wspólnie  ubiegający  się  o </w:t>
      </w:r>
      <w:r w:rsidRPr="007E6B04">
        <w:rPr>
          <w:rFonts w:asciiTheme="minorHAnsi" w:hAnsiTheme="minorHAnsi" w:cstheme="minorHAnsi"/>
          <w:color w:val="000000"/>
          <w:sz w:val="22"/>
          <w:szCs w:val="22"/>
        </w:rPr>
        <w:t>zamówienie składają jedną wspólną ofertę.</w:t>
      </w:r>
    </w:p>
    <w:p w14:paraId="7ED1047E" w14:textId="77777777" w:rsidR="00514763" w:rsidRPr="007E6B04" w:rsidRDefault="00514763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6B04">
        <w:rPr>
          <w:rFonts w:asciiTheme="minorHAnsi" w:hAnsiTheme="minorHAnsi" w:cstheme="minorHAnsi"/>
          <w:color w:val="000000"/>
          <w:sz w:val="22"/>
          <w:szCs w:val="22"/>
        </w:rPr>
        <w:t>Wykonawcy wspólnie ubiegający się o udzielenie zamówienia, ustanawiają pełnomocnika do reprezentowania ich w postępowaniu o udzielenie zamówienia albo reprezentowania ich w postępowaniu i zawarcia umowy w sprawie realizacji zamówienia. Oferta powinna być podpisana przez ustanowionego pełnomocnika. Do oferty należy dołączyć dokument pełnomocnictwa.</w:t>
      </w:r>
    </w:p>
    <w:p w14:paraId="33A64F15" w14:textId="39FB2071" w:rsidR="00514763" w:rsidRPr="00707736" w:rsidRDefault="00514763" w:rsidP="00315B79">
      <w:pPr>
        <w:pStyle w:val="Akapitzlist10"/>
        <w:numPr>
          <w:ilvl w:val="0"/>
          <w:numId w:val="8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lastRenderedPageBreak/>
        <w:t>Jeżeli  oferta  Wykonawców  wspólnie  ubiegających  się  o  udzielenie  zamówienia  zostanie wybrana,   Zamawiający</w:t>
      </w:r>
      <w:r w:rsidR="00315B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może żądać przed zawarciem umowy</w:t>
      </w:r>
      <w:r w:rsidR="00315B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315B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sprawie</w:t>
      </w:r>
      <w:r w:rsidR="00315B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realizacji</w:t>
      </w:r>
      <w:r w:rsidR="00315B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przedmiotowego      zamówienia, okazania umowy regulującej współpracę tych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Wykonawców</w:t>
      </w:r>
      <w:r w:rsidR="0055563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34B578" w14:textId="0C927D15" w:rsidR="00755052" w:rsidRPr="00707736" w:rsidRDefault="00755052" w:rsidP="00315B79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Wszelkie zmiany treści zapytania ofertowego oraz wyjaśnienia udzielone na zapytania</w:t>
      </w:r>
      <w:r w:rsidR="006D28D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Wykonawców stają się integralną częścią zapytania ofertowego i są wiążące dla Wykonawców.</w:t>
      </w:r>
    </w:p>
    <w:p w14:paraId="17227218" w14:textId="77777777" w:rsidR="00FF2B45" w:rsidRPr="00707736" w:rsidRDefault="00FF2B45" w:rsidP="00FF2B45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FD0B9" w14:textId="77777777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CZĘŚCIOWE</w:t>
      </w:r>
    </w:p>
    <w:p w14:paraId="0577000F" w14:textId="77777777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ofert częściowych.</w:t>
      </w:r>
    </w:p>
    <w:p w14:paraId="72E87DD2" w14:textId="77777777" w:rsidR="00110B98" w:rsidRDefault="00110B98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498646" w14:textId="77777777" w:rsidR="002338B1" w:rsidRPr="00707736" w:rsidRDefault="002338B1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CBFC25B" w14:textId="77777777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WARIANTOWE</w:t>
      </w:r>
    </w:p>
    <w:p w14:paraId="738FFC24" w14:textId="77777777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dopuszcza składania ofert </w:t>
      </w:r>
      <w:r w:rsidR="00F76C06" w:rsidRPr="00707736">
        <w:rPr>
          <w:rFonts w:asciiTheme="minorHAnsi" w:hAnsiTheme="minorHAnsi" w:cstheme="minorHAnsi"/>
          <w:color w:val="000000"/>
          <w:sz w:val="22"/>
          <w:szCs w:val="22"/>
        </w:rPr>
        <w:t>wariantowych</w:t>
      </w:r>
      <w:r w:rsidR="00A253ED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C8DE2C" w14:textId="77777777" w:rsidR="00C73E1A" w:rsidRPr="00707736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60029CF" w14:textId="77777777" w:rsidR="00B34584" w:rsidRPr="00707736" w:rsidRDefault="00491817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B345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WARUNKÓW UDZIAŁU </w:t>
      </w:r>
      <w:r w:rsidR="00D466A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W POSTĘPOWANIU</w:t>
      </w:r>
    </w:p>
    <w:p w14:paraId="3F50AC5C" w14:textId="77777777" w:rsidR="00B34584" w:rsidRPr="00707736" w:rsidRDefault="00B34584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W postępowaniu mogą wziąć udział Wykonawcy, którzy </w:t>
      </w:r>
      <w:r w:rsidR="00CF0760">
        <w:rPr>
          <w:rFonts w:asciiTheme="minorHAnsi" w:hAnsiTheme="minorHAnsi" w:cstheme="minorHAnsi"/>
        </w:rPr>
        <w:t>nie są wykluczeni z udziału w post</w:t>
      </w:r>
      <w:r w:rsidR="00FA473B">
        <w:rPr>
          <w:rFonts w:asciiTheme="minorHAnsi" w:hAnsiTheme="minorHAnsi" w:cstheme="minorHAnsi"/>
        </w:rPr>
        <w:t>ę</w:t>
      </w:r>
      <w:r w:rsidR="00CF0760">
        <w:rPr>
          <w:rFonts w:asciiTheme="minorHAnsi" w:hAnsiTheme="minorHAnsi" w:cstheme="minorHAnsi"/>
        </w:rPr>
        <w:t xml:space="preserve">powaniu oraz </w:t>
      </w:r>
      <w:r w:rsidRPr="00707736">
        <w:rPr>
          <w:rFonts w:asciiTheme="minorHAnsi" w:hAnsiTheme="minorHAnsi" w:cstheme="minorHAnsi"/>
        </w:rPr>
        <w:t>posiadają uprawnienia do wykonywania działalności lub czynności w zakresie odpowiadającym przedmiotowi zamówienia</w:t>
      </w:r>
      <w:r w:rsidR="00A253ED" w:rsidRPr="00707736">
        <w:rPr>
          <w:rFonts w:asciiTheme="minorHAnsi" w:hAnsiTheme="minorHAnsi" w:cstheme="minorHAnsi"/>
        </w:rPr>
        <w:t>, jeżeli przepisy prawa nakładają obowiązek ich posiadania.</w:t>
      </w:r>
    </w:p>
    <w:p w14:paraId="14F12E2D" w14:textId="77777777" w:rsidR="00B34584" w:rsidRPr="00707736" w:rsidRDefault="00B34584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Ocena spełnienia warunków udziału w niniejszym postępowaniu dokonana zostanie na zasadzie spełnia/nie spełnia</w:t>
      </w:r>
      <w:r w:rsidR="004F6AA2" w:rsidRPr="00707736">
        <w:rPr>
          <w:rFonts w:asciiTheme="minorHAnsi" w:hAnsiTheme="minorHAnsi" w:cstheme="minorHAnsi"/>
        </w:rPr>
        <w:t>,</w:t>
      </w:r>
      <w:r w:rsidRPr="00707736">
        <w:rPr>
          <w:rFonts w:asciiTheme="minorHAnsi" w:hAnsiTheme="minorHAnsi" w:cstheme="minorHAnsi"/>
        </w:rPr>
        <w:t xml:space="preserve"> w oparciu o informacje zawarte w dokumentach i oświadczeniach złożonych przez Wykonawców</w:t>
      </w:r>
      <w:r w:rsidR="00A253ED" w:rsidRPr="00707736">
        <w:rPr>
          <w:rFonts w:asciiTheme="minorHAnsi" w:hAnsiTheme="minorHAnsi" w:cstheme="minorHAnsi"/>
        </w:rPr>
        <w:t>.</w:t>
      </w:r>
    </w:p>
    <w:p w14:paraId="03852548" w14:textId="6AD53D62" w:rsidR="00D466AD" w:rsidRPr="00CF0760" w:rsidRDefault="00A253ED" w:rsidP="00451FE3">
      <w:pPr>
        <w:pStyle w:val="Akapitzlist"/>
        <w:numPr>
          <w:ilvl w:val="1"/>
          <w:numId w:val="19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Dopuszczone do udziału w postępowaniu zostaną tylko te oferty, które w </w:t>
      </w:r>
      <w:r w:rsidR="00132129">
        <w:rPr>
          <w:rFonts w:asciiTheme="minorHAnsi" w:hAnsiTheme="minorHAnsi" w:cstheme="minorHAnsi"/>
        </w:rPr>
        <w:t>F</w:t>
      </w:r>
      <w:r w:rsidRPr="00707736">
        <w:rPr>
          <w:rFonts w:asciiTheme="minorHAnsi" w:hAnsiTheme="minorHAnsi" w:cstheme="minorHAnsi"/>
        </w:rPr>
        <w:t xml:space="preserve">ormularzu </w:t>
      </w:r>
      <w:r w:rsidR="00132129">
        <w:rPr>
          <w:rFonts w:asciiTheme="minorHAnsi" w:hAnsiTheme="minorHAnsi" w:cstheme="minorHAnsi"/>
        </w:rPr>
        <w:t>o</w:t>
      </w:r>
      <w:r w:rsidRPr="00707736">
        <w:rPr>
          <w:rFonts w:asciiTheme="minorHAnsi" w:hAnsiTheme="minorHAnsi" w:cstheme="minorHAnsi"/>
        </w:rPr>
        <w:t xml:space="preserve">fertowym spełnią wymagania </w:t>
      </w:r>
      <w:r w:rsidR="00132129">
        <w:rPr>
          <w:rFonts w:asciiTheme="minorHAnsi" w:hAnsiTheme="minorHAnsi" w:cstheme="minorHAnsi"/>
        </w:rPr>
        <w:t>Z</w:t>
      </w:r>
      <w:r w:rsidRPr="00707736">
        <w:rPr>
          <w:rFonts w:asciiTheme="minorHAnsi" w:hAnsiTheme="minorHAnsi" w:cstheme="minorHAnsi"/>
        </w:rPr>
        <w:t>apytania ofertowego, a także są: kompletne i prawidłowo wypełnione.</w:t>
      </w:r>
      <w:r w:rsidR="006D28D8">
        <w:rPr>
          <w:rFonts w:asciiTheme="minorHAnsi" w:hAnsiTheme="minorHAnsi" w:cstheme="minorHAnsi"/>
        </w:rPr>
        <w:t xml:space="preserve"> </w:t>
      </w:r>
      <w:r w:rsidR="00D466AD" w:rsidRPr="00CF0760">
        <w:rPr>
          <w:rFonts w:asciiTheme="minorHAnsi" w:hAnsiTheme="minorHAnsi" w:cstheme="minorHAnsi"/>
        </w:rPr>
        <w:t>Inwestor</w:t>
      </w:r>
      <w:r w:rsidR="00B47C53" w:rsidRPr="00CF0760">
        <w:rPr>
          <w:rFonts w:asciiTheme="minorHAnsi" w:hAnsiTheme="minorHAnsi" w:cstheme="minorHAnsi"/>
        </w:rPr>
        <w:t>/Zamawiający</w:t>
      </w:r>
      <w:r w:rsidR="00D466AD" w:rsidRPr="00CF0760">
        <w:rPr>
          <w:rFonts w:asciiTheme="minorHAnsi" w:hAnsiTheme="minorHAnsi" w:cstheme="minorHAnsi"/>
        </w:rPr>
        <w:t xml:space="preserve"> uzna warunek za spełniony na podstawie złożonego przez Wykonawcę oświadczenia o spełnianiu warunków udziału w postępowaniu.</w:t>
      </w:r>
    </w:p>
    <w:p w14:paraId="25F3DFB9" w14:textId="77777777" w:rsidR="00D466AD" w:rsidRPr="00D4409D" w:rsidRDefault="00FA473B" w:rsidP="00451FE3">
      <w:pPr>
        <w:pStyle w:val="Akapitzlist"/>
        <w:numPr>
          <w:ilvl w:val="1"/>
          <w:numId w:val="19"/>
        </w:numPr>
        <w:ind w:left="567" w:hanging="425"/>
        <w:jc w:val="both"/>
        <w:rPr>
          <w:rFonts w:asciiTheme="minorHAnsi" w:hAnsiTheme="minorHAnsi" w:cstheme="minorHAnsi"/>
        </w:rPr>
      </w:pPr>
      <w:r w:rsidRPr="00D4409D">
        <w:rPr>
          <w:rFonts w:asciiTheme="minorHAnsi" w:hAnsiTheme="minorHAnsi" w:cstheme="minorHAnsi"/>
        </w:rPr>
        <w:t>O udzielenie zamówienia mogą ubiegać się Wykonawcy, którzy spełniają warunki dotyczące p</w:t>
      </w:r>
      <w:r w:rsidR="00D466AD" w:rsidRPr="00D4409D">
        <w:rPr>
          <w:rFonts w:asciiTheme="minorHAnsi" w:hAnsiTheme="minorHAnsi" w:cstheme="minorHAnsi"/>
        </w:rPr>
        <w:t>osiadania wiedzy i doświadczenia</w:t>
      </w:r>
      <w:r w:rsidRPr="00D4409D">
        <w:rPr>
          <w:rFonts w:asciiTheme="minorHAnsi" w:hAnsiTheme="minorHAnsi" w:cstheme="minorHAnsi"/>
        </w:rPr>
        <w:t xml:space="preserve">, </w:t>
      </w:r>
      <w:r w:rsidR="00D4409D" w:rsidRPr="00D4409D">
        <w:rPr>
          <w:rFonts w:asciiTheme="minorHAnsi" w:hAnsiTheme="minorHAnsi" w:cstheme="minorHAnsi"/>
        </w:rPr>
        <w:t>dysponowania osobami zdolnymi do wykonania zamówienia</w:t>
      </w:r>
      <w:r w:rsidR="00D4409D">
        <w:rPr>
          <w:rFonts w:asciiTheme="minorHAnsi" w:hAnsiTheme="minorHAnsi" w:cstheme="minorHAnsi"/>
        </w:rPr>
        <w:t>,</w:t>
      </w:r>
      <w:r w:rsidR="00D4409D" w:rsidRPr="00D4409D">
        <w:rPr>
          <w:rFonts w:asciiTheme="minorHAnsi" w:hAnsiTheme="minorHAnsi" w:cstheme="minorHAnsi"/>
        </w:rPr>
        <w:t xml:space="preserve"> dysponowania odpowiednim potencjałem techniczny</w:t>
      </w:r>
      <w:r w:rsidR="00D4409D">
        <w:rPr>
          <w:rFonts w:asciiTheme="minorHAnsi" w:hAnsiTheme="minorHAnsi" w:cstheme="minorHAnsi"/>
        </w:rPr>
        <w:t>m, sytuacji ekonomicznej i finansowej</w:t>
      </w:r>
      <w:r w:rsidRPr="00D4409D">
        <w:rPr>
          <w:rFonts w:asciiTheme="minorHAnsi" w:hAnsiTheme="minorHAnsi" w:cstheme="minorHAnsi"/>
        </w:rPr>
        <w:t>. Opis warunków udziału w postępowaniu</w:t>
      </w:r>
      <w:r w:rsidR="001E0092">
        <w:rPr>
          <w:rFonts w:asciiTheme="minorHAnsi" w:hAnsiTheme="minorHAnsi" w:cstheme="minorHAnsi"/>
        </w:rPr>
        <w:t>,</w:t>
      </w:r>
      <w:r w:rsidRPr="00D4409D">
        <w:rPr>
          <w:rFonts w:asciiTheme="minorHAnsi" w:hAnsiTheme="minorHAnsi" w:cstheme="minorHAnsi"/>
        </w:rPr>
        <w:t xml:space="preserve"> a także opis sposobu oceny ich spełnienia</w:t>
      </w:r>
      <w:r w:rsidR="001E0092">
        <w:rPr>
          <w:rFonts w:asciiTheme="minorHAnsi" w:hAnsiTheme="minorHAnsi" w:cstheme="minorHAnsi"/>
        </w:rPr>
        <w:t>,</w:t>
      </w:r>
      <w:r w:rsidRPr="00D4409D">
        <w:rPr>
          <w:rFonts w:asciiTheme="minorHAnsi" w:hAnsiTheme="minorHAnsi" w:cstheme="minorHAnsi"/>
        </w:rPr>
        <w:t xml:space="preserve"> znajdują się rozdz. </w:t>
      </w:r>
      <w:r w:rsidRPr="00132129">
        <w:rPr>
          <w:rFonts w:asciiTheme="minorHAnsi" w:hAnsiTheme="minorHAnsi" w:cstheme="minorHAnsi"/>
        </w:rPr>
        <w:t>X</w:t>
      </w:r>
      <w:r w:rsidR="001E0092">
        <w:rPr>
          <w:rFonts w:asciiTheme="minorHAnsi" w:hAnsiTheme="minorHAnsi" w:cstheme="minorHAnsi"/>
        </w:rPr>
        <w:t>I</w:t>
      </w:r>
      <w:r w:rsidRPr="00132129">
        <w:rPr>
          <w:rFonts w:asciiTheme="minorHAnsi" w:hAnsiTheme="minorHAnsi" w:cstheme="minorHAnsi"/>
        </w:rPr>
        <w:t>V.</w:t>
      </w:r>
    </w:p>
    <w:p w14:paraId="35AA33D4" w14:textId="07898C65" w:rsidR="00755052" w:rsidRPr="00707736" w:rsidRDefault="00F254B3" w:rsidP="00F8771C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Hlk194428092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BD44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FF2B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KRYTERIA OCENY OFERT I INFORMACJE O WAGACH PUNKTOWYCH</w:t>
      </w:r>
      <w:r w:rsidR="006C0F0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PRZYPISANYCH DO POSZCZEGÓLNYCH KRYTERIÓW OCENY OFERT ORAZ OPIS SPOSOBU PRZYZNAWANIA PUNKTACJI ZA SPEŁNIENIE DANEGO</w:t>
      </w:r>
      <w:r w:rsidR="0055510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KRYTERIUM</w:t>
      </w:r>
    </w:p>
    <w:p w14:paraId="5D931C6A" w14:textId="77777777" w:rsidR="00755052" w:rsidRPr="00707736" w:rsidRDefault="003C03FB" w:rsidP="00755052">
      <w:pPr>
        <w:pStyle w:val="Akapitzlist1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75505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dokona oceny ważnych ofert na podstawie poniżej przedstawionych kryteriów oceny ofert.</w:t>
      </w:r>
    </w:p>
    <w:tbl>
      <w:tblPr>
        <w:tblStyle w:val="TableGrid"/>
        <w:tblW w:w="908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4961"/>
        <w:gridCol w:w="2715"/>
      </w:tblGrid>
      <w:tr w:rsidR="00EA17FA" w:rsidRPr="00EA17FA" w14:paraId="497A8ABC" w14:textId="77777777" w:rsidTr="00BE3909">
        <w:trPr>
          <w:trHeight w:val="42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65D7" w14:textId="77777777" w:rsidR="00EA17FA" w:rsidRPr="00EA17FA" w:rsidRDefault="00EA17FA" w:rsidP="00EA17FA">
            <w:pPr>
              <w:spacing w:line="259" w:lineRule="auto"/>
              <w:ind w:right="1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Nr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Pr="00EA17F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DE5E" w14:textId="77777777" w:rsidR="00EA17FA" w:rsidRPr="00EA17FA" w:rsidRDefault="00EA17FA" w:rsidP="00EA17FA">
            <w:pPr>
              <w:spacing w:line="259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Nazwa kryterium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3A054" w14:textId="77777777" w:rsidR="00EA17FA" w:rsidRPr="00EA17FA" w:rsidRDefault="00EA17FA" w:rsidP="00EA17FA">
            <w:pPr>
              <w:spacing w:line="259" w:lineRule="auto"/>
              <w:ind w:left="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Waga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17FA" w:rsidRPr="00EA17FA" w14:paraId="3D3F6D0F" w14:textId="77777777" w:rsidTr="00BE3909">
        <w:trPr>
          <w:trHeight w:val="42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92E6D" w14:textId="77777777" w:rsidR="00EA17FA" w:rsidRPr="00EA17FA" w:rsidRDefault="00EA17FA" w:rsidP="00EA17F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70D86" w14:textId="77777777" w:rsidR="00EA17FA" w:rsidRPr="00EA17FA" w:rsidRDefault="00EA17FA" w:rsidP="001C0932">
            <w:pPr>
              <w:spacing w:line="259" w:lineRule="auto"/>
              <w:ind w:left="2" w:right="2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Cena netto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EA652" w14:textId="77777777" w:rsidR="00EA17FA" w:rsidRPr="00EA17FA" w:rsidRDefault="00EA17FA" w:rsidP="00EA17F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59F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60 %</w:t>
            </w:r>
          </w:p>
        </w:tc>
      </w:tr>
      <w:tr w:rsidR="00EA17FA" w:rsidRPr="00EA17FA" w14:paraId="302488A2" w14:textId="77777777" w:rsidTr="00BE3909">
        <w:trPr>
          <w:trHeight w:val="72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7A70D" w14:textId="77777777" w:rsidR="00EA17FA" w:rsidRPr="00EA17FA" w:rsidRDefault="00EA17FA" w:rsidP="00EA17F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065F4" w14:textId="0B31DF51" w:rsidR="00EA17FA" w:rsidRPr="00EA17FA" w:rsidRDefault="00EA17FA" w:rsidP="00EA17FA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Okres gwarancji na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roboty budowane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41F61" w14:textId="1DC2C0AC" w:rsidR="00EA17FA" w:rsidRPr="00EA17FA" w:rsidRDefault="00AB59FC" w:rsidP="00EA17F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B59F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1</w:t>
            </w:r>
            <w:r w:rsid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0</w:t>
            </w:r>
            <w:r w:rsidR="00EA17FA" w:rsidRPr="00AB59FC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%</w:t>
            </w:r>
          </w:p>
        </w:tc>
      </w:tr>
      <w:tr w:rsidR="00E54484" w:rsidRPr="00EA17FA" w14:paraId="38D37E06" w14:textId="77777777" w:rsidTr="00BE3909">
        <w:trPr>
          <w:trHeight w:val="72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3715" w14:textId="16F5EE3C" w:rsidR="00E54484" w:rsidRPr="00EA17FA" w:rsidRDefault="00E54484" w:rsidP="00E54484">
            <w:pPr>
              <w:spacing w:line="259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DB60B" w14:textId="77777777" w:rsidR="00E54484" w:rsidRPr="00212E05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</w:pPr>
            <w:bookmarkStart w:id="12" w:name="_Hlk194430756"/>
            <w:r w:rsidRPr="00212E05"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  <w:t>Energooszczędne materiały</w:t>
            </w:r>
          </w:p>
          <w:bookmarkEnd w:id="12"/>
          <w:p w14:paraId="561DBC41" w14:textId="77777777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4DCBF7FB" w14:textId="77777777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Zaoferowanie materiałów/rozwiązań o </w:t>
            </w:r>
            <w:r w:rsidRPr="000B6B43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współczynniku przewodzenia </w:t>
            </w:r>
            <w:r w:rsidRPr="00555102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ciepła </w:t>
            </w:r>
            <w:r w:rsidRPr="001C093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niższym niż wymagany λ=0,02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400</w:t>
            </w:r>
            <w:r w:rsidRPr="001C0932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W/(m·K) </w:t>
            </w:r>
            <w:r w:rsidRPr="000B6B43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dla modernizacji w pkt III.1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ppkt 5): </w:t>
            </w:r>
            <w:r w:rsidRPr="000B6B43">
              <w:rPr>
                <w:rFonts w:ascii="Calibri" w:eastAsia="Arial" w:hAnsi="Calibri" w:cs="Calibri"/>
                <w:color w:val="000000"/>
                <w:sz w:val="20"/>
                <w:szCs w:val="20"/>
              </w:rPr>
              <w:t>MODERNIZACJA PRZEGRODY DACH</w:t>
            </w:r>
          </w:p>
          <w:p w14:paraId="4B8EE962" w14:textId="77777777" w:rsidR="00E54484" w:rsidRPr="00EA17FA" w:rsidRDefault="00E54484" w:rsidP="00E54484">
            <w:pPr>
              <w:spacing w:line="259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3CC0" w14:textId="1525246D" w:rsidR="00E54484" w:rsidRPr="00AB59FC" w:rsidRDefault="00E54484" w:rsidP="00E54484">
            <w:pPr>
              <w:spacing w:line="259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AB59F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0</w:t>
            </w:r>
            <w:r w:rsidRPr="00AB59FC">
              <w:rPr>
                <w:rFonts w:ascii="Calibri" w:eastAsia="Arial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54484" w:rsidRPr="00EA17FA" w14:paraId="2CA75103" w14:textId="77777777" w:rsidTr="00BE3909">
        <w:trPr>
          <w:trHeight w:val="42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71C4" w14:textId="7AB8A8DA" w:rsidR="00E54484" w:rsidRPr="006C10CC" w:rsidRDefault="00E54484" w:rsidP="00E5448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AD67F" w14:textId="4DD311B1" w:rsidR="00E54484" w:rsidRPr="006C10CC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</w:pP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  <w:t>Energooszczędne materiały</w:t>
            </w:r>
          </w:p>
          <w:p w14:paraId="2475949D" w14:textId="77777777" w:rsidR="00E54484" w:rsidRPr="006C10CC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4EE19870" w14:textId="233253B9" w:rsidR="00E54484" w:rsidRPr="006C10CC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lastRenderedPageBreak/>
              <w:t xml:space="preserve">Zaoferowanie materiałów/rozwiązań o współczynniku przewodzenia ciepła </w:t>
            </w:r>
            <w:r w:rsidRPr="006C10CC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niższym niż wymagany λ=0,0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38</w:t>
            </w: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Pr="006C10CC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W/(m·K)</w:t>
            </w: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dla zadania wskazanego w pkt III.1 ppkt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7</w:t>
            </w: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): MODERNIZACJA PRZEGRODY ŚCIANA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ZEWNĘTRZNA - FRONTOWA</w:t>
            </w: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40B278C" w14:textId="0CBCCF41" w:rsidR="00E54484" w:rsidRPr="006C10CC" w:rsidRDefault="00E54484" w:rsidP="00E54484">
            <w:pPr>
              <w:spacing w:line="259" w:lineRule="auto"/>
              <w:ind w:righ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8FA4E" w14:textId="6830F5C9" w:rsidR="00E54484" w:rsidRPr="006C10CC" w:rsidRDefault="00E54484" w:rsidP="00E5448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color w:val="000000"/>
                <w:sz w:val="20"/>
                <w:szCs w:val="20"/>
              </w:rPr>
              <w:lastRenderedPageBreak/>
              <w:t>10 %</w:t>
            </w:r>
          </w:p>
        </w:tc>
      </w:tr>
      <w:tr w:rsidR="00E54484" w:rsidRPr="00EA17FA" w14:paraId="529BB108" w14:textId="77777777" w:rsidTr="00BE3909">
        <w:trPr>
          <w:trHeight w:val="42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8A776" w14:textId="66CF0979" w:rsidR="00E54484" w:rsidRDefault="00E54484" w:rsidP="00E54484">
            <w:pPr>
              <w:spacing w:line="259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DBDF3" w14:textId="1865D146" w:rsidR="00E54484" w:rsidRPr="00212E05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</w:pPr>
            <w:r w:rsidRPr="00212E05">
              <w:rPr>
                <w:rFonts w:ascii="Calibri" w:eastAsia="Arial" w:hAnsi="Calibri" w:cs="Calibri"/>
                <w:color w:val="000000"/>
                <w:sz w:val="20"/>
                <w:szCs w:val="20"/>
                <w:u w:val="single"/>
              </w:rPr>
              <w:t>Wpływ na środowisko</w:t>
            </w:r>
          </w:p>
          <w:p w14:paraId="2A414DAE" w14:textId="77777777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14:paraId="15D86E63" w14:textId="3B043E5C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Wykonanie przedmiotu zamówienia zgodnie z zasadami prowadzenia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działalności gospodarczej o niskim negatywnym wpływie na środowisko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,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których wdrożenie w przedsiębiorstwie Oferenta 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potwierdzone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jest 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posiadaniem: </w:t>
            </w:r>
          </w:p>
          <w:p w14:paraId="0B166EC1" w14:textId="77777777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-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Certyfikatu EMAS, ETV lub ISO 14001 albo certyfikatu zastępującego wskazane certyfikaty, </w:t>
            </w:r>
          </w:p>
          <w:p w14:paraId="142B2E41" w14:textId="1F33C1FE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- 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dokumentu poświadczającego posiadanie statusu laureata GreenEvo lub Świadectwa Czystszej Produkcji, lub wpisu do Polskiego Rejestru Czystszej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Pr="003302E4">
              <w:rPr>
                <w:rFonts w:ascii="Calibri" w:eastAsia="Arial" w:hAnsi="Calibri" w:cs="Calibri"/>
                <w:color w:val="000000"/>
                <w:sz w:val="20"/>
                <w:szCs w:val="20"/>
              </w:rPr>
              <w:t>Produkcji i Odpowiedzialnej Przedsiębiorczości</w:t>
            </w:r>
          </w:p>
          <w:p w14:paraId="713D1B0D" w14:textId="65E42F56" w:rsidR="00E54484" w:rsidRDefault="00E54484" w:rsidP="00E54484">
            <w:pPr>
              <w:spacing w:line="259" w:lineRule="auto"/>
              <w:ind w:right="1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C2F9" w14:textId="6B941F8A" w:rsidR="00E54484" w:rsidRDefault="00E54484" w:rsidP="00E54484">
            <w:pPr>
              <w:spacing w:line="259" w:lineRule="auto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10%</w:t>
            </w:r>
          </w:p>
        </w:tc>
      </w:tr>
    </w:tbl>
    <w:p w14:paraId="7C380850" w14:textId="77777777" w:rsidR="00EA17FA" w:rsidRPr="00EA17FA" w:rsidRDefault="00EA17FA" w:rsidP="00EA17FA">
      <w:pPr>
        <w:spacing w:after="13" w:line="266" w:lineRule="auto"/>
        <w:ind w:left="-5" w:right="91" w:hanging="10"/>
        <w:jc w:val="both"/>
        <w:rPr>
          <w:rFonts w:ascii="Calibri" w:eastAsia="Calibri" w:hAnsi="Calibri" w:cs="Calibri"/>
          <w:color w:val="000000"/>
          <w:kern w:val="2"/>
          <w:sz w:val="20"/>
          <w:szCs w:val="20"/>
        </w:rPr>
      </w:pPr>
      <w:r w:rsidRPr="00EA17FA">
        <w:rPr>
          <w:rFonts w:ascii="Calibri" w:eastAsia="Arial" w:hAnsi="Calibri" w:cs="Calibri"/>
          <w:color w:val="000000"/>
          <w:kern w:val="2"/>
          <w:sz w:val="20"/>
          <w:szCs w:val="20"/>
        </w:rPr>
        <w:t xml:space="preserve">Punkty przyznawane za podane kryteria będą liczone według następujących wzorów: </w:t>
      </w:r>
    </w:p>
    <w:p w14:paraId="0CA3D4DC" w14:textId="77777777" w:rsidR="00EA17FA" w:rsidRPr="00EA17FA" w:rsidRDefault="00EA17FA" w:rsidP="00EA17FA">
      <w:pPr>
        <w:spacing w:line="259" w:lineRule="auto"/>
        <w:rPr>
          <w:rFonts w:ascii="Calibri" w:eastAsia="Calibri" w:hAnsi="Calibri" w:cs="Calibri"/>
          <w:color w:val="000000"/>
          <w:kern w:val="2"/>
          <w:sz w:val="20"/>
          <w:szCs w:val="20"/>
        </w:rPr>
      </w:pPr>
      <w:r w:rsidRPr="00EA17FA">
        <w:rPr>
          <w:rFonts w:ascii="Calibri" w:eastAsia="Arial" w:hAnsi="Calibri" w:cs="Calibri"/>
          <w:color w:val="000000"/>
          <w:kern w:val="2"/>
          <w:sz w:val="20"/>
          <w:szCs w:val="20"/>
        </w:rPr>
        <w:t xml:space="preserve"> </w:t>
      </w:r>
    </w:p>
    <w:tbl>
      <w:tblPr>
        <w:tblStyle w:val="TableGrid1"/>
        <w:tblW w:w="9086" w:type="dxa"/>
        <w:tblInd w:w="0" w:type="dxa"/>
        <w:tblCellMar>
          <w:left w:w="60" w:type="dxa"/>
          <w:right w:w="14" w:type="dxa"/>
        </w:tblCellMar>
        <w:tblLook w:val="04A0" w:firstRow="1" w:lastRow="0" w:firstColumn="1" w:lastColumn="0" w:noHBand="0" w:noVBand="1"/>
      </w:tblPr>
      <w:tblGrid>
        <w:gridCol w:w="1410"/>
        <w:gridCol w:w="7676"/>
      </w:tblGrid>
      <w:tr w:rsidR="00EA17FA" w:rsidRPr="00EA17FA" w14:paraId="75413985" w14:textId="77777777" w:rsidTr="00BE3909">
        <w:trPr>
          <w:trHeight w:val="72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9AFB4" w14:textId="77777777" w:rsidR="00EA17FA" w:rsidRPr="00EA17FA" w:rsidRDefault="00EA17FA" w:rsidP="00EA17F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Nr kryterium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62D35" w14:textId="77777777" w:rsidR="00EA17FA" w:rsidRPr="00EA17FA" w:rsidRDefault="00EA17FA" w:rsidP="00EA17FA">
            <w:pPr>
              <w:spacing w:line="259" w:lineRule="auto"/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Wzór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A17FA" w:rsidRPr="00EA17FA" w14:paraId="43BABE77" w14:textId="77777777" w:rsidTr="00BE3909">
        <w:trPr>
          <w:trHeight w:val="101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89967" w14:textId="77777777" w:rsidR="00EA17FA" w:rsidRPr="00EA17FA" w:rsidRDefault="00EA17FA" w:rsidP="00EA17FA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CA98A" w14:textId="77777777" w:rsidR="004466CC" w:rsidRDefault="00EA17FA" w:rsidP="001C0932">
            <w:pPr>
              <w:spacing w:line="259" w:lineRule="auto"/>
              <w:ind w:left="84" w:right="437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[Cena minimalna / Cena oferowana)*100pkt *60%, </w:t>
            </w:r>
          </w:p>
          <w:p w14:paraId="1631E873" w14:textId="70C62B01" w:rsidR="00EA17FA" w:rsidRPr="00EA17FA" w:rsidRDefault="00EA17FA" w:rsidP="001C0932">
            <w:pPr>
              <w:spacing w:line="259" w:lineRule="auto"/>
              <w:ind w:left="84" w:right="437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gdzie:  </w:t>
            </w: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ab/>
            </w:r>
          </w:p>
          <w:p w14:paraId="13AF4A10" w14:textId="77777777" w:rsidR="00EA17FA" w:rsidRPr="00EA17FA" w:rsidRDefault="00EA17FA" w:rsidP="001C0932">
            <w:pPr>
              <w:spacing w:line="259" w:lineRule="auto"/>
              <w:ind w:left="84" w:right="437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Cena minimalna - cena najniższa spośród ofert niepodlegających odrzuceniu  </w:t>
            </w:r>
          </w:p>
          <w:p w14:paraId="46B909D3" w14:textId="77777777" w:rsidR="00EA17FA" w:rsidRPr="00EA17FA" w:rsidRDefault="00EA17FA" w:rsidP="001C0932">
            <w:pPr>
              <w:spacing w:line="259" w:lineRule="auto"/>
              <w:ind w:left="84" w:right="43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Cena oferowana - cena całkowita netto w analizowanej ofercie</w:t>
            </w:r>
          </w:p>
        </w:tc>
      </w:tr>
      <w:tr w:rsidR="00EA17FA" w:rsidRPr="00EA17FA" w14:paraId="22F7641B" w14:textId="77777777" w:rsidTr="00BE3909">
        <w:trPr>
          <w:trHeight w:val="72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9BAC3" w14:textId="77777777" w:rsidR="00EA17FA" w:rsidRPr="00EA17FA" w:rsidRDefault="00EA17FA" w:rsidP="00EA17FA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BB62" w14:textId="4CB10DCA" w:rsidR="00EA17FA" w:rsidRPr="00EA17FA" w:rsidRDefault="00EA17FA" w:rsidP="001C0932">
            <w:pPr>
              <w:spacing w:line="259" w:lineRule="auto"/>
              <w:ind w:left="84" w:right="437"/>
              <w:rPr>
                <w:rFonts w:ascii="Calibri" w:eastAsia="Arial" w:hAnsi="Calibri" w:cs="Calibri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sz w:val="20"/>
                <w:szCs w:val="20"/>
              </w:rPr>
              <w:t>Okres gwarancji w analizowanej ofercie / Najdłuższy okres gwarancji spośród ofert niepodlegających odrzuceniu *100pkt *</w:t>
            </w:r>
            <w:r w:rsidR="001602A8">
              <w:rPr>
                <w:rFonts w:ascii="Calibri" w:eastAsia="Arial" w:hAnsi="Calibri" w:cs="Calibri"/>
                <w:sz w:val="20"/>
                <w:szCs w:val="20"/>
              </w:rPr>
              <w:t>20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>%</w:t>
            </w:r>
          </w:p>
          <w:p w14:paraId="02F57D5D" w14:textId="77777777" w:rsidR="004466CC" w:rsidRDefault="004466CC" w:rsidP="001C0932">
            <w:pPr>
              <w:spacing w:line="259" w:lineRule="auto"/>
              <w:ind w:left="84" w:right="437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  <w:p w14:paraId="4E9771D9" w14:textId="58100013" w:rsidR="00EA17FA" w:rsidRPr="00EA17FA" w:rsidRDefault="00EA17FA" w:rsidP="001C0932">
            <w:pPr>
              <w:spacing w:line="259" w:lineRule="auto"/>
              <w:ind w:left="84" w:right="43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Minimalny wymagany okres gwarancji </w:t>
            </w:r>
            <w:r w:rsidR="001602A8" w:rsidRPr="003302E4">
              <w:rPr>
                <w:rFonts w:ascii="Calibri" w:eastAsia="Arial" w:hAnsi="Calibri" w:cs="Calibri"/>
                <w:sz w:val="20"/>
                <w:szCs w:val="20"/>
              </w:rPr>
              <w:t>na roboty budowlane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: 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br/>
            </w:r>
            <w:r w:rsidR="002D5E95" w:rsidRPr="003F31BC">
              <w:rPr>
                <w:rFonts w:ascii="Calibri" w:eastAsia="Arial" w:hAnsi="Calibri" w:cs="Calibri"/>
                <w:sz w:val="20"/>
                <w:szCs w:val="20"/>
              </w:rPr>
              <w:t>5</w:t>
            </w:r>
            <w:r w:rsidRPr="003F31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B3712">
              <w:rPr>
                <w:rFonts w:ascii="Calibri" w:eastAsia="Arial" w:hAnsi="Calibri" w:cs="Calibri"/>
                <w:sz w:val="20"/>
                <w:szCs w:val="20"/>
              </w:rPr>
              <w:t xml:space="preserve">lat </w:t>
            </w:r>
            <w:r w:rsidR="004466CC" w:rsidRPr="001B3712">
              <w:rPr>
                <w:rFonts w:ascii="Calibri" w:eastAsia="Arial" w:hAnsi="Calibri" w:cs="Calibri"/>
                <w:sz w:val="20"/>
                <w:szCs w:val="20"/>
              </w:rPr>
              <w:t>(</w:t>
            </w:r>
            <w:r w:rsidR="002D5E95" w:rsidRPr="001B3712">
              <w:rPr>
                <w:rFonts w:ascii="Calibri" w:eastAsia="Arial" w:hAnsi="Calibri" w:cs="Calibri"/>
                <w:sz w:val="20"/>
                <w:szCs w:val="20"/>
              </w:rPr>
              <w:t>60</w:t>
            </w:r>
            <w:r w:rsidR="004466CC" w:rsidRPr="001B3712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B3712">
              <w:rPr>
                <w:rFonts w:ascii="Calibri" w:eastAsia="Arial" w:hAnsi="Calibri" w:cs="Calibri"/>
                <w:sz w:val="20"/>
                <w:szCs w:val="20"/>
              </w:rPr>
              <w:t>miesi</w:t>
            </w:r>
            <w:r w:rsidR="004466CC" w:rsidRPr="001B3712">
              <w:rPr>
                <w:rFonts w:ascii="Calibri" w:eastAsia="Arial" w:hAnsi="Calibri" w:cs="Calibri"/>
                <w:sz w:val="20"/>
                <w:szCs w:val="20"/>
              </w:rPr>
              <w:t>ęcy</w:t>
            </w:r>
            <w:r w:rsidRPr="001B3712">
              <w:rPr>
                <w:rFonts w:ascii="Calibri" w:eastAsia="Arial" w:hAnsi="Calibri" w:cs="Calibri"/>
                <w:sz w:val="20"/>
                <w:szCs w:val="20"/>
              </w:rPr>
              <w:t>)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 od dnia podpisania protokołu odbioru końcowego</w:t>
            </w:r>
            <w:r w:rsidRPr="00EA17FA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4484" w:rsidRPr="00EA17FA" w14:paraId="2015E4EF" w14:textId="77777777" w:rsidTr="00BE3909">
        <w:trPr>
          <w:trHeight w:val="72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9F1E4" w14:textId="4F90BF0E" w:rsidR="00E54484" w:rsidRPr="00EA17FA" w:rsidRDefault="00E54484" w:rsidP="00E54484">
            <w:pPr>
              <w:spacing w:line="259" w:lineRule="auto"/>
              <w:ind w:right="48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13D46">
              <w:rPr>
                <w:rFonts w:ascii="Calibri" w:eastAsia="Arial" w:hAnsi="Calibri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80F8D" w14:textId="77777777" w:rsidR="00E54484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Współczynnik przewodzenia ciepła </w:t>
            </w:r>
            <w:r w:rsidRPr="004466CC">
              <w:rPr>
                <w:rFonts w:ascii="Calibri" w:eastAsia="Arial" w:hAnsi="Calibri" w:cs="Calibri"/>
                <w:sz w:val="20"/>
                <w:szCs w:val="20"/>
              </w:rPr>
              <w:t xml:space="preserve">dla modernizacji w pkt III.1 ppkt </w:t>
            </w:r>
            <w:r>
              <w:rPr>
                <w:rFonts w:ascii="Calibri" w:eastAsia="Arial" w:hAnsi="Calibri" w:cs="Calibri"/>
                <w:sz w:val="20"/>
                <w:szCs w:val="20"/>
              </w:rPr>
              <w:t>5</w:t>
            </w:r>
            <w:r w:rsidRPr="004466CC">
              <w:rPr>
                <w:rFonts w:ascii="Calibri" w:eastAsia="Arial" w:hAnsi="Calibri" w:cs="Calibri"/>
                <w:sz w:val="20"/>
                <w:szCs w:val="20"/>
              </w:rPr>
              <w:t>)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55102">
              <w:rPr>
                <w:rFonts w:ascii="Calibri" w:eastAsia="Arial" w:hAnsi="Calibri" w:cs="Calibri"/>
                <w:sz w:val="20"/>
                <w:szCs w:val="20"/>
              </w:rPr>
              <w:t xml:space="preserve">MODERNIZACJA PRZEGRODY </w:t>
            </w:r>
            <w:r>
              <w:rPr>
                <w:rFonts w:ascii="Calibri" w:eastAsia="Arial" w:hAnsi="Calibri" w:cs="Calibri"/>
                <w:sz w:val="20"/>
                <w:szCs w:val="20"/>
              </w:rPr>
              <w:t>DACH w analizowanej ofercie /</w:t>
            </w:r>
          </w:p>
          <w:p w14:paraId="0D69642D" w14:textId="77777777" w:rsidR="00E54484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Najniższy w</w:t>
            </w:r>
            <w:r w:rsidRPr="004466CC">
              <w:rPr>
                <w:rFonts w:ascii="Calibri" w:eastAsia="Arial" w:hAnsi="Calibri" w:cs="Calibri"/>
                <w:sz w:val="20"/>
                <w:szCs w:val="20"/>
              </w:rPr>
              <w:t xml:space="preserve">spółczynnik przewodzenia ciepła dla modernizacji w pkt III.1 ppkt </w:t>
            </w:r>
            <w:r>
              <w:rPr>
                <w:rFonts w:ascii="Calibri" w:eastAsia="Arial" w:hAnsi="Calibri" w:cs="Calibri"/>
                <w:sz w:val="20"/>
                <w:szCs w:val="20"/>
              </w:rPr>
              <w:t>5</w:t>
            </w:r>
            <w:r w:rsidRPr="004466CC">
              <w:rPr>
                <w:rFonts w:ascii="Calibri" w:eastAsia="Arial" w:hAnsi="Calibri" w:cs="Calibri"/>
                <w:sz w:val="20"/>
                <w:szCs w:val="20"/>
              </w:rPr>
              <w:t>)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MODERNIZACJA PRZEGRODY DACH 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>spośród ofert niepodlegających odrzuceniu</w:t>
            </w:r>
            <w:r>
              <w:rPr>
                <w:rFonts w:ascii="Calibri" w:eastAsia="Arial" w:hAnsi="Calibri" w:cs="Calibri"/>
                <w:sz w:val="20"/>
                <w:szCs w:val="20"/>
              </w:rPr>
              <w:t>*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 100*10% </w:t>
            </w:r>
          </w:p>
          <w:p w14:paraId="1F34BE8F" w14:textId="77777777" w:rsidR="00E54484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611B33B" w14:textId="457F2DDE" w:rsidR="00E54484" w:rsidRPr="00EA17FA" w:rsidRDefault="00E54484" w:rsidP="00E54484">
            <w:pPr>
              <w:spacing w:line="259" w:lineRule="auto"/>
              <w:ind w:left="84" w:right="437"/>
              <w:rPr>
                <w:rFonts w:ascii="Calibri" w:eastAsia="Arial" w:hAnsi="Calibri" w:cs="Calibri"/>
                <w:sz w:val="20"/>
                <w:szCs w:val="20"/>
              </w:rPr>
            </w:pPr>
            <w:r w:rsidRPr="00EA17FA">
              <w:rPr>
                <w:rFonts w:ascii="Calibri" w:eastAsia="Arial" w:hAnsi="Calibri" w:cs="Calibri"/>
                <w:sz w:val="20"/>
                <w:szCs w:val="20"/>
              </w:rPr>
              <w:t>M</w:t>
            </w:r>
            <w:r>
              <w:rPr>
                <w:rFonts w:ascii="Calibri" w:eastAsia="Arial" w:hAnsi="Calibri" w:cs="Calibri"/>
                <w:sz w:val="20"/>
                <w:szCs w:val="20"/>
              </w:rPr>
              <w:t>aksymalny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 wymagan</w:t>
            </w:r>
            <w:r w:rsidRPr="00555102">
              <w:rPr>
                <w:rFonts w:ascii="Calibri" w:eastAsia="Arial" w:hAnsi="Calibri" w:cs="Calibri"/>
                <w:sz w:val="20"/>
                <w:szCs w:val="20"/>
              </w:rPr>
              <w:t xml:space="preserve">y współczynnik przewodzenia ciepła dla ww. modernizacji wynosi </w:t>
            </w:r>
            <w:r w:rsidRPr="00EA17FA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55102">
              <w:rPr>
                <w:rFonts w:ascii="Calibri" w:eastAsia="Arial" w:hAnsi="Calibri" w:cs="Calibri"/>
                <w:sz w:val="20"/>
                <w:szCs w:val="20"/>
              </w:rPr>
              <w:t>λ=0,</w:t>
            </w:r>
            <w:r w:rsidRPr="004759F4">
              <w:rPr>
                <w:rFonts w:ascii="Calibri" w:eastAsia="Arial" w:hAnsi="Calibri" w:cs="Calibri"/>
                <w:sz w:val="20"/>
                <w:szCs w:val="20"/>
              </w:rPr>
              <w:t>02400</w:t>
            </w:r>
            <w:r w:rsidRPr="00555102">
              <w:rPr>
                <w:rFonts w:ascii="Calibri" w:eastAsia="Arial" w:hAnsi="Calibri" w:cs="Calibri"/>
                <w:sz w:val="20"/>
                <w:szCs w:val="20"/>
              </w:rPr>
              <w:t xml:space="preserve"> W/(m·K) </w:t>
            </w:r>
          </w:p>
        </w:tc>
      </w:tr>
      <w:tr w:rsidR="00E54484" w:rsidRPr="00EA17FA" w14:paraId="54A3F204" w14:textId="77777777" w:rsidTr="00BE3909">
        <w:trPr>
          <w:trHeight w:val="72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8DB0" w14:textId="03CDF1DA" w:rsidR="00E54484" w:rsidRPr="00613D46" w:rsidRDefault="00E54484" w:rsidP="00E54484">
            <w:pPr>
              <w:spacing w:line="259" w:lineRule="auto"/>
              <w:ind w:right="4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7F6DE" w14:textId="3A008625" w:rsidR="00E54484" w:rsidRPr="006C10CC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Współczynnik przewodzenia ciepła dla modernizacji w pkt III.1 ppkt </w:t>
            </w:r>
            <w:r>
              <w:rPr>
                <w:rFonts w:ascii="Calibri" w:eastAsia="Arial" w:hAnsi="Calibri" w:cs="Calibri"/>
                <w:sz w:val="20"/>
                <w:szCs w:val="20"/>
              </w:rPr>
              <w:t>7</w:t>
            </w: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) MODERNIZACJA PRZEGRODY ŚCIANA </w:t>
            </w:r>
            <w:r>
              <w:rPr>
                <w:rFonts w:ascii="Calibri" w:eastAsia="Arial" w:hAnsi="Calibri" w:cs="Calibri"/>
                <w:sz w:val="20"/>
                <w:szCs w:val="20"/>
              </w:rPr>
              <w:t>ZEWNĘTRZNA - FRONTOWA</w:t>
            </w: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  w analizowanej ofercie /</w:t>
            </w:r>
          </w:p>
          <w:p w14:paraId="0ECAA168" w14:textId="0623EF35" w:rsidR="00E54484" w:rsidRPr="006C10CC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Najniższy współczynnik przewodzenia ciepła dla modernizacji w pkt III.1 ppkt </w:t>
            </w:r>
            <w:r>
              <w:rPr>
                <w:rFonts w:ascii="Calibri" w:eastAsia="Arial" w:hAnsi="Calibri" w:cs="Calibri"/>
                <w:sz w:val="20"/>
                <w:szCs w:val="20"/>
              </w:rPr>
              <w:t>7</w:t>
            </w: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) MODERNIZACJA PRZEGRODY ŚCIANA </w:t>
            </w:r>
            <w:r>
              <w:rPr>
                <w:rFonts w:ascii="Calibri" w:eastAsia="Arial" w:hAnsi="Calibri" w:cs="Calibri"/>
                <w:sz w:val="20"/>
                <w:szCs w:val="20"/>
              </w:rPr>
              <w:t>FRONTOWA</w:t>
            </w: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 spośród ofert niepodlegających odrzuceniu *100*10% </w:t>
            </w:r>
          </w:p>
          <w:p w14:paraId="0FDE6718" w14:textId="77777777" w:rsidR="00E54484" w:rsidRPr="006C10CC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746DD48" w14:textId="76CADD83" w:rsidR="00E54484" w:rsidRPr="004759F4" w:rsidRDefault="00E54484" w:rsidP="00E54484">
            <w:pPr>
              <w:spacing w:line="259" w:lineRule="auto"/>
              <w:ind w:left="84" w:right="437"/>
              <w:jc w:val="both"/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6C10CC">
              <w:rPr>
                <w:rFonts w:ascii="Calibri" w:eastAsia="Arial" w:hAnsi="Calibri" w:cs="Calibri"/>
                <w:sz w:val="20"/>
                <w:szCs w:val="20"/>
              </w:rPr>
              <w:t>Maksymalny wymagany współczynnik przewodzenia ciepła dla ww. modernizacji wynosi  λ=0,0</w:t>
            </w:r>
            <w:r>
              <w:rPr>
                <w:rFonts w:ascii="Calibri" w:eastAsia="Arial" w:hAnsi="Calibri" w:cs="Calibri"/>
                <w:sz w:val="20"/>
                <w:szCs w:val="20"/>
              </w:rPr>
              <w:t>38</w:t>
            </w:r>
            <w:r w:rsidRPr="006C10CC">
              <w:rPr>
                <w:rFonts w:ascii="Calibri" w:eastAsia="Arial" w:hAnsi="Calibri" w:cs="Calibri"/>
                <w:sz w:val="20"/>
                <w:szCs w:val="20"/>
              </w:rPr>
              <w:t xml:space="preserve"> W/(m·K)</w:t>
            </w:r>
            <w:r w:rsidRPr="004759F4">
              <w:rPr>
                <w:rFonts w:ascii="Calibri" w:eastAsia="Arial" w:hAnsi="Calibri" w:cs="Calibri"/>
                <w:strike/>
                <w:sz w:val="20"/>
                <w:szCs w:val="20"/>
              </w:rPr>
              <w:t xml:space="preserve"> </w:t>
            </w:r>
          </w:p>
        </w:tc>
      </w:tr>
      <w:tr w:rsidR="00E54484" w:rsidRPr="00EA17FA" w14:paraId="1A79085A" w14:textId="77777777" w:rsidTr="00BE3909">
        <w:trPr>
          <w:trHeight w:val="72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F9787" w14:textId="386B77B0" w:rsidR="00E54484" w:rsidRDefault="00E54484" w:rsidP="00E54484">
            <w:pPr>
              <w:spacing w:line="259" w:lineRule="auto"/>
              <w:ind w:right="48"/>
              <w:jc w:val="center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617B8" w14:textId="77777777" w:rsidR="00E54484" w:rsidRPr="003302E4" w:rsidRDefault="00E54484" w:rsidP="00E54484">
            <w:pPr>
              <w:spacing w:line="259" w:lineRule="auto"/>
              <w:ind w:left="84" w:right="295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Za </w:t>
            </w:r>
            <w:bookmarkStart w:id="13" w:name="_Hlk194928197"/>
            <w:r>
              <w:rPr>
                <w:rFonts w:ascii="Calibri" w:eastAsia="Arial" w:hAnsi="Calibri" w:cs="Calibri"/>
                <w:sz w:val="20"/>
                <w:szCs w:val="20"/>
              </w:rPr>
              <w:t>w</w:t>
            </w:r>
            <w:r w:rsidRPr="00AB59FC">
              <w:rPr>
                <w:rFonts w:ascii="Calibri" w:eastAsia="Arial" w:hAnsi="Calibri" w:cs="Calibri"/>
                <w:sz w:val="20"/>
                <w:szCs w:val="20"/>
              </w:rPr>
              <w:t>ykonanie przedmiotu zamówienia zgodnie z zasadami prowadzenia działalności gospodarczej o niskim negatywnym wpływie na środowisko, których wdrożenie w przedsiębiorstwie Oferenta potwierdzone jest posiadaniem</w:t>
            </w:r>
            <w:r w:rsidRPr="003302E4">
              <w:rPr>
                <w:rFonts w:ascii="Calibri" w:eastAsia="Arial" w:hAnsi="Calibri" w:cs="Calibri"/>
                <w:sz w:val="20"/>
                <w:szCs w:val="20"/>
              </w:rPr>
              <w:t xml:space="preserve">: </w:t>
            </w:r>
          </w:p>
          <w:p w14:paraId="14E89D93" w14:textId="77777777" w:rsidR="00E54484" w:rsidRPr="003302E4" w:rsidRDefault="00E54484" w:rsidP="00E54484">
            <w:pPr>
              <w:spacing w:line="259" w:lineRule="auto"/>
              <w:ind w:left="84" w:right="295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3302E4">
              <w:rPr>
                <w:rFonts w:ascii="Calibri" w:eastAsia="Arial" w:hAnsi="Calibri" w:cs="Calibri"/>
                <w:sz w:val="20"/>
                <w:szCs w:val="20"/>
              </w:rPr>
              <w:lastRenderedPageBreak/>
              <w:t>-Certyfikatu EMAS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lub </w:t>
            </w:r>
            <w:r w:rsidRPr="003302E4">
              <w:rPr>
                <w:rFonts w:ascii="Calibri" w:eastAsia="Arial" w:hAnsi="Calibri" w:cs="Calibri"/>
                <w:sz w:val="20"/>
                <w:szCs w:val="20"/>
              </w:rPr>
              <w:t xml:space="preserve">ETV lub ISO 14001 albo certyfikatu zastępującego wskazane certyfikaty, </w:t>
            </w:r>
            <w:r>
              <w:rPr>
                <w:rFonts w:ascii="Calibri" w:eastAsia="Arial" w:hAnsi="Calibri" w:cs="Calibri"/>
                <w:sz w:val="20"/>
                <w:szCs w:val="20"/>
              </w:rPr>
              <w:t>albo</w:t>
            </w:r>
          </w:p>
          <w:p w14:paraId="3AF1DEEE" w14:textId="77777777" w:rsidR="00E54484" w:rsidRPr="003302E4" w:rsidRDefault="00E54484" w:rsidP="00E54484">
            <w:pPr>
              <w:spacing w:line="259" w:lineRule="auto"/>
              <w:ind w:left="84" w:right="295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3302E4">
              <w:rPr>
                <w:rFonts w:ascii="Calibri" w:eastAsia="Arial" w:hAnsi="Calibri" w:cs="Calibri"/>
                <w:sz w:val="20"/>
                <w:szCs w:val="20"/>
              </w:rPr>
              <w:t>- dokumentu poświadczającego posiadanie statusu laureata GreenEvo lub Świadectwa Czystszej Produkcji, lub wpisu do Polskiego Rejestru Czystszej Produkcji i Odpowiedzialnej Przedsiębiorczości</w:t>
            </w:r>
            <w:r>
              <w:rPr>
                <w:rFonts w:ascii="Calibri" w:eastAsia="Arial" w:hAnsi="Calibri" w:cs="Calibri"/>
                <w:sz w:val="20"/>
                <w:szCs w:val="20"/>
              </w:rPr>
              <w:t>,</w:t>
            </w:r>
          </w:p>
          <w:bookmarkEnd w:id="13"/>
          <w:p w14:paraId="6C0211B9" w14:textId="77777777" w:rsidR="00E54484" w:rsidRDefault="00E54484" w:rsidP="00E54484">
            <w:pPr>
              <w:spacing w:line="259" w:lineRule="auto"/>
              <w:ind w:left="84" w:right="295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o</w:t>
            </w:r>
            <w:r w:rsidRPr="003302E4">
              <w:rPr>
                <w:rFonts w:ascii="Calibri" w:eastAsia="Arial" w:hAnsi="Calibri" w:cs="Calibri"/>
                <w:sz w:val="20"/>
                <w:szCs w:val="20"/>
              </w:rPr>
              <w:t xml:space="preserve">ferent otrzyma </w:t>
            </w:r>
            <w:r w:rsidRPr="00114638">
              <w:rPr>
                <w:rFonts w:ascii="Calibri" w:eastAsia="Arial" w:hAnsi="Calibri" w:cs="Calibri"/>
                <w:sz w:val="20"/>
                <w:szCs w:val="20"/>
              </w:rPr>
              <w:t>dodatkowe 10 punktów.</w:t>
            </w:r>
          </w:p>
          <w:p w14:paraId="4754C792" w14:textId="266EC811" w:rsidR="00E54484" w:rsidRDefault="00E54484" w:rsidP="00E54484">
            <w:pPr>
              <w:spacing w:line="259" w:lineRule="auto"/>
              <w:ind w:left="84" w:right="295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W przypadku niespełnienia kryterium Oferent otrzyma 0 punktów.</w:t>
            </w:r>
          </w:p>
        </w:tc>
      </w:tr>
    </w:tbl>
    <w:p w14:paraId="30885BA5" w14:textId="77777777" w:rsidR="00EA17FA" w:rsidRDefault="00EA17FA" w:rsidP="00EA17FA">
      <w:pPr>
        <w:spacing w:after="16" w:line="259" w:lineRule="auto"/>
        <w:rPr>
          <w:rFonts w:ascii="Calibri" w:eastAsia="Arial" w:hAnsi="Calibri" w:cs="Calibri"/>
          <w:color w:val="000000"/>
          <w:kern w:val="2"/>
          <w:sz w:val="20"/>
          <w:szCs w:val="20"/>
        </w:rPr>
      </w:pPr>
      <w:r w:rsidRPr="00EA17FA">
        <w:rPr>
          <w:rFonts w:ascii="Calibri" w:eastAsia="Arial" w:hAnsi="Calibri" w:cs="Calibri"/>
          <w:color w:val="000000"/>
          <w:kern w:val="2"/>
          <w:sz w:val="20"/>
          <w:szCs w:val="20"/>
        </w:rPr>
        <w:lastRenderedPageBreak/>
        <w:t xml:space="preserve"> </w:t>
      </w:r>
    </w:p>
    <w:p w14:paraId="7A309AC3" w14:textId="6B86264D" w:rsidR="00EA17FA" w:rsidRPr="00EA17FA" w:rsidRDefault="00EA17FA" w:rsidP="00EA17FA">
      <w:pPr>
        <w:spacing w:after="13" w:line="266" w:lineRule="auto"/>
        <w:ind w:left="-5" w:right="91" w:hanging="10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EA17FA">
        <w:rPr>
          <w:rFonts w:ascii="Calibri" w:eastAsia="Arial" w:hAnsi="Calibri" w:cs="Calibri"/>
          <w:color w:val="000000"/>
          <w:kern w:val="2"/>
          <w:sz w:val="20"/>
          <w:szCs w:val="20"/>
        </w:rPr>
        <w:t xml:space="preserve">Oferta złożona przez wykonawcę może </w:t>
      </w:r>
      <w:r w:rsidRPr="00114638">
        <w:rPr>
          <w:rFonts w:ascii="Calibri" w:eastAsia="Arial" w:hAnsi="Calibri" w:cs="Calibri"/>
          <w:color w:val="000000"/>
          <w:kern w:val="2"/>
          <w:sz w:val="20"/>
          <w:szCs w:val="20"/>
        </w:rPr>
        <w:t>otrzymać 1</w:t>
      </w:r>
      <w:r w:rsidR="003302E4" w:rsidRPr="00114638">
        <w:rPr>
          <w:rFonts w:ascii="Calibri" w:eastAsia="Arial" w:hAnsi="Calibri" w:cs="Calibri"/>
          <w:color w:val="000000"/>
          <w:kern w:val="2"/>
          <w:sz w:val="20"/>
          <w:szCs w:val="20"/>
        </w:rPr>
        <w:t>0</w:t>
      </w:r>
      <w:r w:rsidRPr="00114638">
        <w:rPr>
          <w:rFonts w:ascii="Calibri" w:eastAsia="Arial" w:hAnsi="Calibri" w:cs="Calibri"/>
          <w:color w:val="000000"/>
          <w:kern w:val="2"/>
          <w:sz w:val="20"/>
          <w:szCs w:val="20"/>
        </w:rPr>
        <w:t>0 pkt</w:t>
      </w:r>
      <w:r w:rsidRPr="00EA17FA">
        <w:rPr>
          <w:rFonts w:ascii="Calibri" w:eastAsia="Arial" w:hAnsi="Calibri" w:cs="Calibri"/>
          <w:color w:val="000000"/>
          <w:kern w:val="2"/>
          <w:sz w:val="20"/>
          <w:szCs w:val="20"/>
        </w:rPr>
        <w:t xml:space="preserve">. Zamawiający zastosuje zaokrąglanie każdego wyniku do dwóch miejsc po przecinku. </w:t>
      </w:r>
      <w:r w:rsidRPr="00EA17FA">
        <w:rPr>
          <w:rFonts w:ascii="Calibri" w:eastAsia="Arial" w:hAnsi="Calibri" w:cs="Calibri"/>
          <w:kern w:val="2"/>
          <w:sz w:val="20"/>
          <w:szCs w:val="20"/>
        </w:rPr>
        <w:t>Zamawiający udzieli zamówienia wykonawcy, którego oferta spełni wszystkie warunki i wymagania oraz otrzyma największą liczbę punktów. W przypadku podania wartości przedmiotu zamówienia w walucie obcej, przeliczenie na złote polskie, dla potrzeb oceny, dokonane zostanie według średniego kursu złotego w stosunku do waluty Narodowego Banku Polskiego (Tabela A) z dnia poprzedzającego dzień otwarcia ofert.</w:t>
      </w:r>
      <w:r w:rsidRPr="00EA17FA">
        <w:rPr>
          <w:rFonts w:ascii="Calibri" w:eastAsia="Calibri" w:hAnsi="Calibri"/>
          <w:color w:val="000000"/>
          <w:kern w:val="2"/>
          <w:sz w:val="22"/>
        </w:rPr>
        <w:t xml:space="preserve"> </w:t>
      </w:r>
      <w:r w:rsidRPr="00EA17FA">
        <w:rPr>
          <w:rFonts w:ascii="Calibri" w:eastAsia="Arial" w:hAnsi="Calibri" w:cs="Calibri"/>
          <w:kern w:val="2"/>
          <w:sz w:val="20"/>
          <w:szCs w:val="20"/>
        </w:rPr>
        <w:t>W przypadku nieopublikowania ww. kursu w tym dniu, Zamawiający zastosuje ostatni średni kurs złotego w stosunku do waluty obcej opublikowany przez Narodowy Bank Polski (tabela A) przed dniem</w:t>
      </w:r>
      <w:r w:rsidRPr="00EA17FA">
        <w:rPr>
          <w:rFonts w:ascii="Calibri" w:eastAsia="Calibri" w:hAnsi="Calibri"/>
          <w:color w:val="000000"/>
          <w:kern w:val="2"/>
          <w:sz w:val="22"/>
        </w:rPr>
        <w:t xml:space="preserve"> </w:t>
      </w:r>
      <w:r w:rsidRPr="00EA17FA">
        <w:rPr>
          <w:rFonts w:ascii="Calibri" w:eastAsia="Arial" w:hAnsi="Calibri" w:cs="Calibri"/>
          <w:kern w:val="2"/>
          <w:sz w:val="20"/>
          <w:szCs w:val="20"/>
        </w:rPr>
        <w:t>poprzedzającym dzień otwarcia ofert</w:t>
      </w:r>
    </w:p>
    <w:bookmarkEnd w:id="11"/>
    <w:p w14:paraId="17BF66EE" w14:textId="77777777" w:rsidR="002720E3" w:rsidRPr="00707736" w:rsidRDefault="002720E3" w:rsidP="002720E3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DC832B" w14:textId="77777777" w:rsidR="002A6FB4" w:rsidRPr="00707736" w:rsidRDefault="00BD3FEA" w:rsidP="00455EAB">
      <w:pPr>
        <w:pStyle w:val="Tekstpodstawowywcity2"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 WARUNKI  UDZIAŁU W POSTĘPOWANIU ORAZ SPOSÓB DOKONYWANIA OCENY ICH SPEŁNIANIA</w:t>
      </w:r>
    </w:p>
    <w:p w14:paraId="3AA0BFC5" w14:textId="77777777" w:rsidR="002A6FB4" w:rsidRPr="00707736" w:rsidRDefault="002A6FB4" w:rsidP="005C071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/>
        <w:ind w:left="426" w:hanging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 udzielenie zamówienia mogą ubiegać się Wykonawcy, którzy spełniają warunki określone w niniejszym zapytaniu ofertowym dotyczące:</w:t>
      </w:r>
    </w:p>
    <w:p w14:paraId="43E9B66B" w14:textId="77777777" w:rsidR="002A6FB4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/>
          <w:sz w:val="22"/>
          <w:szCs w:val="22"/>
        </w:rPr>
        <w:t>posiadania uprawnień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do wykonywania określonej działalności lub czynności, jeżeli przepisy prawa nakładają obowiązek ich posiadania; </w:t>
      </w:r>
    </w:p>
    <w:p w14:paraId="7807F624" w14:textId="77777777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Inwestor/Zamawiający</w:t>
      </w:r>
      <w:r w:rsidR="00AC2761" w:rsidRPr="00707736">
        <w:rPr>
          <w:rFonts w:asciiTheme="minorHAnsi" w:hAnsiTheme="minorHAnsi" w:cstheme="minorHAnsi"/>
          <w:sz w:val="22"/>
          <w:szCs w:val="22"/>
        </w:rPr>
        <w:t xml:space="preserve"> uzna warunek za spełniony na podstawie złożonego przez Wykonawcę oświadczenia o spełnianiu warunków udziału w postępowaniu</w:t>
      </w:r>
      <w:r w:rsidR="003C5C2F">
        <w:rPr>
          <w:rFonts w:asciiTheme="minorHAnsi" w:hAnsiTheme="minorHAnsi" w:cstheme="minorHAnsi"/>
          <w:sz w:val="22"/>
          <w:szCs w:val="22"/>
        </w:rPr>
        <w:t xml:space="preserve"> (</w:t>
      </w:r>
      <w:r w:rsidR="003C5C2F" w:rsidRPr="00F5699B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="003C5C2F">
        <w:rPr>
          <w:rFonts w:asciiTheme="minorHAnsi" w:hAnsiTheme="minorHAnsi" w:cstheme="minorHAnsi"/>
          <w:sz w:val="22"/>
          <w:szCs w:val="22"/>
        </w:rPr>
        <w:t>).</w:t>
      </w:r>
    </w:p>
    <w:p w14:paraId="647ACA06" w14:textId="77777777" w:rsidR="002A6FB4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posiadania wiedzy i doświadczenia</w:t>
      </w:r>
      <w:r w:rsidRPr="00707736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55A52743" w14:textId="50FD780E" w:rsidR="00AA6CCE" w:rsidRPr="00F1353C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BF4053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, jeżeli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Wykonawca wykaże,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br/>
        <w:t xml:space="preserve">że zrealizował </w:t>
      </w:r>
      <w:r w:rsidR="00C122B1" w:rsidRPr="00760B9E">
        <w:rPr>
          <w:rFonts w:asciiTheme="minorHAnsi" w:hAnsiTheme="minorHAnsi" w:cstheme="minorHAnsi"/>
          <w:color w:val="auto"/>
          <w:sz w:val="22"/>
          <w:szCs w:val="22"/>
        </w:rPr>
        <w:t xml:space="preserve">w okresie </w:t>
      </w:r>
      <w:r w:rsidR="001C0932" w:rsidRPr="001B371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lat przed upływem terminu składania ofert, a jeżeli okres prowadzenia działalności jest krót</w:t>
      </w:r>
      <w:r w:rsidR="00AC276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szy </w:t>
      </w:r>
      <w:r w:rsidR="005A6E83" w:rsidRPr="001B371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AC276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w tym okresie </w:t>
      </w:r>
      <w:r w:rsidR="005A6E83" w:rsidRPr="001B371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826B59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7178" w:rsidRPr="001B371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zamówieni</w:t>
      </w:r>
      <w:r w:rsidR="002720E3" w:rsidRPr="001B3712">
        <w:rPr>
          <w:rFonts w:asciiTheme="minorHAnsi" w:hAnsiTheme="minorHAnsi" w:cstheme="minorHAnsi"/>
          <w:color w:val="auto"/>
          <w:sz w:val="22"/>
          <w:szCs w:val="22"/>
        </w:rPr>
        <w:t>a</w:t>
      </w:r>
      <w:bookmarkStart w:id="14" w:name="_Hlk66641830"/>
      <w:r w:rsidR="00307E24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odpowiadające swoim rodzajem </w:t>
      </w:r>
      <w:r w:rsidR="00527178" w:rsidRPr="001B3712">
        <w:rPr>
          <w:rFonts w:asciiTheme="minorHAnsi" w:hAnsiTheme="minorHAnsi" w:cstheme="minorHAnsi"/>
          <w:color w:val="auto"/>
          <w:sz w:val="22"/>
          <w:szCs w:val="22"/>
        </w:rPr>
        <w:t>pracom związanym z wykonaniem</w:t>
      </w:r>
      <w:r w:rsidR="00F5699B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robót budowlanych</w:t>
      </w:r>
      <w:r w:rsidR="00527178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5" w:name="_Hlk66641946"/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>stanowiący</w:t>
      </w:r>
      <w:r w:rsidR="00F5699B" w:rsidRPr="001B3712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przedmiot zamówienia</w:t>
      </w:r>
      <w:bookmarkEnd w:id="15"/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bookmarkEnd w:id="14"/>
      <w:r w:rsidRPr="001B3712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za zamówienie odpowiadające swoim rodzajem i wartością stanowiącym przedmiot zamówienia uzna </w:t>
      </w:r>
      <w:r w:rsidR="00527178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prace polegające </w:t>
      </w:r>
      <w:r w:rsidR="00EA06D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na budowie </w:t>
      </w:r>
      <w:r w:rsidR="002D5E95" w:rsidRPr="001B3712">
        <w:rPr>
          <w:rFonts w:asciiTheme="minorHAnsi" w:hAnsiTheme="minorHAnsi" w:cstheme="minorHAnsi"/>
          <w:color w:val="auto"/>
          <w:sz w:val="22"/>
          <w:szCs w:val="22"/>
        </w:rPr>
        <w:t>obiektów kubaturowych i</w:t>
      </w:r>
      <w:r w:rsidR="00EA06D3" w:rsidRPr="001B3712">
        <w:rPr>
          <w:rFonts w:asciiTheme="minorHAnsi" w:hAnsiTheme="minorHAnsi" w:cstheme="minorHAnsi"/>
          <w:color w:val="auto"/>
          <w:sz w:val="22"/>
          <w:szCs w:val="22"/>
        </w:rPr>
        <w:t>/lub modernizacji taki</w:t>
      </w:r>
      <w:r w:rsidR="002D5E95" w:rsidRPr="001B3712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EA06D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obiekt</w:t>
      </w:r>
      <w:r w:rsidR="002D5E95" w:rsidRPr="001B3712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EA06D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7178" w:rsidRPr="001B3712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D4409D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wartości </w:t>
      </w:r>
      <w:r w:rsidR="001E0092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netto </w:t>
      </w:r>
      <w:r w:rsidR="0032461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E21D66" w:rsidRPr="001B371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32461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 000 000 zł </w:t>
      </w:r>
      <w:r w:rsidR="0055563A" w:rsidRPr="001B3712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E21D66" w:rsidRPr="001B3712">
        <w:rPr>
          <w:rFonts w:asciiTheme="minorHAnsi" w:hAnsiTheme="minorHAnsi" w:cstheme="minorHAnsi"/>
          <w:color w:val="auto"/>
          <w:sz w:val="22"/>
          <w:szCs w:val="22"/>
        </w:rPr>
        <w:t>pięć</w:t>
      </w:r>
      <w:r w:rsidR="0055563A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milion</w:t>
      </w:r>
      <w:r w:rsidR="00E36E2B" w:rsidRPr="001B3712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55563A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złotych)</w:t>
      </w:r>
      <w:r w:rsidR="002720E3" w:rsidRPr="001B371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E2C27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4613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Warunek ten uważa się za spełniony, jeśli </w:t>
      </w:r>
      <w:r w:rsidR="00997FAA" w:rsidRPr="001B3712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324613" w:rsidRPr="001B3712">
        <w:rPr>
          <w:rFonts w:asciiTheme="minorHAnsi" w:hAnsiTheme="minorHAnsi" w:cstheme="minorHAnsi"/>
          <w:color w:val="auto"/>
          <w:sz w:val="22"/>
          <w:szCs w:val="22"/>
        </w:rPr>
        <w:t>Wykonawca złoży wykaz zamówień wraz z dokumentami potwierdzającymi ich należyte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 wykonanie (np. referencje</w:t>
      </w:r>
      <w:r w:rsidR="00EA06D3" w:rsidRPr="00EA06D3">
        <w:t xml:space="preserve"> </w:t>
      </w:r>
      <w:r w:rsidR="00EA06D3" w:rsidRPr="00EA06D3">
        <w:rPr>
          <w:rFonts w:asciiTheme="minorHAnsi" w:hAnsiTheme="minorHAnsi" w:cstheme="minorHAnsi"/>
          <w:color w:val="auto"/>
          <w:sz w:val="22"/>
          <w:szCs w:val="22"/>
        </w:rPr>
        <w:t>protokoły odbioru, etc.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), z których będzie wynikać, </w:t>
      </w:r>
      <w:r w:rsidR="00324613" w:rsidRPr="00F1353C">
        <w:rPr>
          <w:rFonts w:asciiTheme="minorHAnsi" w:hAnsiTheme="minorHAnsi" w:cstheme="minorHAnsi"/>
          <w:color w:val="auto"/>
          <w:sz w:val="22"/>
          <w:szCs w:val="22"/>
        </w:rPr>
        <w:t>że wykonał w/w zamówienia należycie (</w:t>
      </w:r>
      <w:r w:rsidR="00324613" w:rsidRPr="00E36E2B">
        <w:rPr>
          <w:rFonts w:asciiTheme="minorHAnsi" w:hAnsiTheme="minorHAnsi" w:cstheme="minorHAnsi"/>
          <w:color w:val="auto"/>
          <w:sz w:val="22"/>
          <w:szCs w:val="22"/>
          <w:u w:val="single"/>
        </w:rPr>
        <w:t>załącznik nr 4</w:t>
      </w:r>
      <w:r w:rsidR="00324613" w:rsidRPr="00F1353C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9C4E5D" w:rsidRPr="009C4E5D">
        <w:t xml:space="preserve"> </w:t>
      </w:r>
      <w:r w:rsidR="009C4E5D" w:rsidRPr="009C4E5D">
        <w:rPr>
          <w:rFonts w:asciiTheme="minorHAnsi" w:hAnsiTheme="minorHAnsi" w:cstheme="minorHAnsi"/>
          <w:color w:val="auto"/>
          <w:sz w:val="22"/>
          <w:szCs w:val="22"/>
        </w:rPr>
        <w:t>Zobowiązanie podmiotu trzeciego do oddania do dyspozycji Wykonawcy zasobów w postaci wiedzy i doświadczenia, niezbędnych do prawidłowego wykonania przedmiotu zamówienia, nie zostanie uznane przez Zamawiającego jako spełnienie niniejszego warunku.</w:t>
      </w:r>
    </w:p>
    <w:p w14:paraId="3BE02270" w14:textId="6370D5A3" w:rsidR="002A6FB4" w:rsidRPr="00F1353C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16" w:name="_Hlk66627680"/>
      <w:r w:rsidRPr="00F1353C">
        <w:rPr>
          <w:rFonts w:asciiTheme="minorHAnsi" w:hAnsiTheme="minorHAnsi" w:cstheme="minorHAnsi"/>
          <w:b/>
          <w:color w:val="auto"/>
          <w:sz w:val="22"/>
          <w:szCs w:val="22"/>
        </w:rPr>
        <w:t>dysponowania osobami zdolnymi</w:t>
      </w:r>
      <w:r w:rsidR="00307E24" w:rsidRPr="00F135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1353C">
        <w:rPr>
          <w:rFonts w:asciiTheme="minorHAnsi" w:hAnsiTheme="minorHAnsi" w:cstheme="minorHAnsi"/>
          <w:b/>
          <w:color w:val="auto"/>
          <w:sz w:val="22"/>
          <w:szCs w:val="22"/>
        </w:rPr>
        <w:t>do wykonania zamówienia</w:t>
      </w:r>
    </w:p>
    <w:bookmarkEnd w:id="16"/>
    <w:p w14:paraId="2095E826" w14:textId="77777777" w:rsidR="004C7E62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</w:t>
      </w:r>
      <w:r w:rsidR="00A52098" w:rsidRPr="00707736">
        <w:rPr>
          <w:rFonts w:asciiTheme="minorHAnsi" w:hAnsiTheme="minorHAnsi" w:cstheme="minorHAnsi"/>
          <w:color w:val="auto"/>
          <w:sz w:val="22"/>
          <w:szCs w:val="22"/>
        </w:rPr>
        <w:t>jeżeli Wykonawca wykaże, ż</w:t>
      </w:r>
      <w:r w:rsidR="007E13E6" w:rsidRPr="00707736">
        <w:rPr>
          <w:rFonts w:asciiTheme="minorHAnsi" w:hAnsiTheme="minorHAnsi" w:cstheme="minorHAnsi"/>
          <w:color w:val="auto"/>
          <w:sz w:val="22"/>
          <w:szCs w:val="22"/>
        </w:rPr>
        <w:t>e dysponuje osobami zdolnymi do wykonania zamówienia, posiadającymi doświadczenie, wykształcenie i kwalifikacje zawodowe odpowiednie do stanowisk, j</w:t>
      </w:r>
      <w:r w:rsidR="00AC276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akie zostaną im powierzone, tj.: </w:t>
      </w:r>
      <w:bookmarkStart w:id="17" w:name="_Hlk66642261"/>
    </w:p>
    <w:p w14:paraId="1C946B16" w14:textId="0991E06D" w:rsidR="004C7E62" w:rsidRPr="00F1353C" w:rsidRDefault="00324613" w:rsidP="003E2ED1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897904" w:rsidRPr="001C054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osobą pełniącą funkcję kierownika budowy z uprawnieniami do pełnienia samodzielnych funkcji technicznych w budownictwie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tj. kierowania robotami </w:t>
      </w:r>
      <w:r w:rsidR="00EA06D3">
        <w:rPr>
          <w:rFonts w:asciiTheme="minorHAnsi" w:hAnsiTheme="minorHAnsi" w:cstheme="minorHAnsi"/>
          <w:color w:val="auto"/>
          <w:sz w:val="22"/>
          <w:szCs w:val="22"/>
        </w:rPr>
        <w:t xml:space="preserve">bez ograniczeń </w:t>
      </w:r>
      <w:r w:rsidRPr="001C0545">
        <w:rPr>
          <w:rFonts w:asciiTheme="minorHAnsi" w:hAnsiTheme="minorHAnsi" w:cstheme="minorHAnsi"/>
          <w:color w:val="auto"/>
          <w:sz w:val="22"/>
          <w:szCs w:val="22"/>
        </w:rPr>
        <w:t>w specjalności konstrukcyjno-budowlanej</w:t>
      </w:r>
      <w:r w:rsidR="00307E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i minimum </w:t>
      </w:r>
      <w:r w:rsidR="00E66494" w:rsidRPr="001C054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letnie doświadczenie w pracy zawodowej</w:t>
      </w:r>
      <w:r w:rsidR="004F6AA2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liczone od dnia uzyskania uprawnień budowlanych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bookmarkEnd w:id="17"/>
    <w:p w14:paraId="5A06B312" w14:textId="4151498F" w:rsidR="00F1353C" w:rsidRPr="00F1353C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co najmniej 1 osobą z uprawnieniami do kierowania robotami budowlanymi bez ograniczeń, </w:t>
      </w:r>
      <w:bookmarkStart w:id="18" w:name="_Hlk196818077"/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 specjalności instalacyjnej w zakresie sieci, instalacji i urządzeń elektrycznych i elektroenergetycznych</w:t>
      </w:r>
      <w:bookmarkEnd w:id="18"/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</w:p>
    <w:p w14:paraId="6F6E0554" w14:textId="2AF48D64" w:rsidR="00F1353C" w:rsidRPr="00F1353C" w:rsidRDefault="00F1353C" w:rsidP="00F1353C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co najmniej 1 osobą z uprawnieniami do kierowania robotami budowlanymi bez ograniczeń w specjalności </w:t>
      </w:r>
      <w:bookmarkStart w:id="19" w:name="_Hlk196818136"/>
      <w:r w:rsidRPr="00F1353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instalacyjnej w zakresie sieci, instalacji i urządzeń cieplnych, wentylacyjnych, gazowych wodociągowych i kanalizacyjnych</w:t>
      </w:r>
      <w:bookmarkEnd w:id="19"/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7BD376B" w14:textId="4C1E7135" w:rsidR="007E13E6" w:rsidRPr="00707736" w:rsidRDefault="003C5C2F" w:rsidP="004C7E62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Warunek ten uważa się za spełniony, jeśli </w:t>
      </w:r>
      <w:r w:rsidR="00997FA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Generalny </w:t>
      </w: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Wykonawca złoży Wykaz osób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</w:t>
      </w:r>
      <w:r w:rsidRPr="00E36E2B">
        <w:rPr>
          <w:rFonts w:asciiTheme="minorHAnsi" w:hAnsiTheme="minorHAnsi" w:cstheme="minorHAnsi"/>
          <w:color w:val="auto"/>
          <w:sz w:val="22"/>
          <w:szCs w:val="22"/>
          <w:u w:val="single"/>
          <w:shd w:val="clear" w:color="auto" w:fill="FFFFFF"/>
        </w:rPr>
        <w:t>załącznik</w:t>
      </w:r>
      <w:r w:rsidR="00307E24" w:rsidRPr="00E36E2B">
        <w:rPr>
          <w:rFonts w:asciiTheme="minorHAnsi" w:hAnsiTheme="minorHAnsi" w:cstheme="minorHAnsi"/>
          <w:color w:val="auto"/>
          <w:sz w:val="22"/>
          <w:szCs w:val="22"/>
          <w:u w:val="single"/>
          <w:shd w:val="clear" w:color="auto" w:fill="FFFFFF"/>
        </w:rPr>
        <w:t xml:space="preserve"> </w:t>
      </w:r>
      <w:r w:rsidRPr="00E36E2B">
        <w:rPr>
          <w:rFonts w:asciiTheme="minorHAnsi" w:hAnsiTheme="minorHAnsi" w:cstheme="minorHAnsi"/>
          <w:color w:val="auto"/>
          <w:sz w:val="22"/>
          <w:szCs w:val="22"/>
          <w:u w:val="single"/>
          <w:shd w:val="clear" w:color="auto" w:fill="FFFFFF"/>
        </w:rPr>
        <w:t>5</w:t>
      </w:r>
      <w:r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).</w:t>
      </w:r>
    </w:p>
    <w:p w14:paraId="7103D265" w14:textId="77777777" w:rsidR="00C122B1" w:rsidRPr="00707736" w:rsidRDefault="002A6FB4" w:rsidP="00451FE3">
      <w:pPr>
        <w:pStyle w:val="Default"/>
        <w:numPr>
          <w:ilvl w:val="1"/>
          <w:numId w:val="20"/>
        </w:numPr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dysponowania odpowiednim potencjałem technicznym</w:t>
      </w:r>
    </w:p>
    <w:p w14:paraId="3AAB5451" w14:textId="528E3710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na podstawie złożonego przez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Generalnego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Wykonawcę oświadczenia o spełnianiu warunków udziału w postępowaniu</w:t>
      </w:r>
      <w:r w:rsidR="00E36E2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5C2F">
        <w:t>(</w:t>
      </w:r>
      <w:r w:rsidR="003C5C2F" w:rsidRPr="00E36E2B">
        <w:rPr>
          <w:rFonts w:asciiTheme="minorHAnsi" w:hAnsiTheme="minorHAnsi" w:cstheme="minorHAnsi"/>
          <w:u w:val="single"/>
        </w:rPr>
        <w:t>z</w:t>
      </w:r>
      <w:r w:rsidR="003C5C2F" w:rsidRPr="00E36E2B">
        <w:rPr>
          <w:rFonts w:asciiTheme="minorHAnsi" w:hAnsiTheme="minorHAnsi" w:cstheme="minorHAnsi"/>
          <w:color w:val="auto"/>
          <w:sz w:val="22"/>
          <w:szCs w:val="22"/>
          <w:u w:val="single"/>
        </w:rPr>
        <w:t>ałącznik 2</w:t>
      </w:r>
      <w:r w:rsidR="003C5C2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12BD90" w14:textId="77777777" w:rsidR="00E36E2B" w:rsidRDefault="00E36E2B" w:rsidP="00E36E2B">
      <w:pPr>
        <w:pStyle w:val="Akapitzlist"/>
        <w:numPr>
          <w:ilvl w:val="1"/>
          <w:numId w:val="20"/>
        </w:numPr>
        <w:ind w:left="851" w:hanging="425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u</w:t>
      </w:r>
      <w:r w:rsidRPr="00E36E2B">
        <w:rPr>
          <w:rFonts w:asciiTheme="minorHAnsi" w:eastAsia="Times New Roman" w:hAnsiTheme="minorHAnsi" w:cstheme="minorHAnsi"/>
          <w:b/>
        </w:rPr>
        <w:t>bezpieczenie od odpowiedzialności cywilnej</w:t>
      </w:r>
    </w:p>
    <w:p w14:paraId="6D50E73E" w14:textId="1C966C35" w:rsidR="00E36E2B" w:rsidRPr="00E36E2B" w:rsidRDefault="00E36E2B" w:rsidP="00C41F93">
      <w:pPr>
        <w:pStyle w:val="Akapitzlist"/>
        <w:spacing w:after="0"/>
        <w:ind w:left="851"/>
        <w:jc w:val="both"/>
        <w:rPr>
          <w:rFonts w:asciiTheme="minorHAnsi" w:eastAsia="Times New Roman" w:hAnsiTheme="minorHAnsi" w:cstheme="minorHAnsi"/>
          <w:b/>
        </w:rPr>
      </w:pPr>
      <w:r w:rsidRPr="00E36E2B">
        <w:rPr>
          <w:rFonts w:asciiTheme="minorHAnsi" w:hAnsiTheme="minorHAnsi" w:cstheme="minorHAnsi"/>
        </w:rPr>
        <w:t xml:space="preserve">Wykonawca musi wykazać, że posiada </w:t>
      </w:r>
      <w:r w:rsidRPr="001B3712">
        <w:rPr>
          <w:rFonts w:asciiTheme="minorHAnsi" w:hAnsiTheme="minorHAnsi" w:cstheme="minorHAnsi"/>
        </w:rPr>
        <w:t>ważną polisę ubezpieczeniową OC w zakresie prowadzonej działalności gospodarczej na min</w:t>
      </w:r>
      <w:r w:rsidR="00C41F93" w:rsidRPr="001B3712">
        <w:rPr>
          <w:rFonts w:asciiTheme="minorHAnsi" w:hAnsiTheme="minorHAnsi" w:cstheme="minorHAnsi"/>
        </w:rPr>
        <w:t>imum</w:t>
      </w:r>
      <w:r w:rsidRPr="001B3712">
        <w:rPr>
          <w:rFonts w:asciiTheme="minorHAnsi" w:hAnsiTheme="minorHAnsi" w:cstheme="minorHAnsi"/>
        </w:rPr>
        <w:t xml:space="preserve"> </w:t>
      </w:r>
      <w:r w:rsidR="00C3159B" w:rsidRPr="001B3712">
        <w:rPr>
          <w:rFonts w:asciiTheme="minorHAnsi" w:hAnsiTheme="minorHAnsi" w:cstheme="minorHAnsi"/>
        </w:rPr>
        <w:t>5</w:t>
      </w:r>
      <w:r w:rsidR="00C41F93" w:rsidRPr="001B3712">
        <w:rPr>
          <w:rFonts w:asciiTheme="minorHAnsi" w:hAnsiTheme="minorHAnsi" w:cstheme="minorHAnsi"/>
        </w:rPr>
        <w:t> </w:t>
      </w:r>
      <w:r w:rsidRPr="001B3712">
        <w:rPr>
          <w:rFonts w:asciiTheme="minorHAnsi" w:hAnsiTheme="minorHAnsi" w:cstheme="minorHAnsi"/>
        </w:rPr>
        <w:t>000</w:t>
      </w:r>
      <w:r w:rsidR="00C41F93" w:rsidRPr="001B3712">
        <w:rPr>
          <w:rFonts w:asciiTheme="minorHAnsi" w:hAnsiTheme="minorHAnsi" w:cstheme="minorHAnsi"/>
        </w:rPr>
        <w:t xml:space="preserve"> </w:t>
      </w:r>
      <w:r w:rsidRPr="001B3712">
        <w:rPr>
          <w:rFonts w:asciiTheme="minorHAnsi" w:hAnsiTheme="minorHAnsi" w:cstheme="minorHAnsi"/>
        </w:rPr>
        <w:t>000 zł (</w:t>
      </w:r>
      <w:r w:rsidR="00C3159B" w:rsidRPr="001B3712">
        <w:rPr>
          <w:rFonts w:asciiTheme="minorHAnsi" w:hAnsiTheme="minorHAnsi" w:cstheme="minorHAnsi"/>
        </w:rPr>
        <w:t>pięć</w:t>
      </w:r>
      <w:r w:rsidRPr="001B3712">
        <w:rPr>
          <w:rFonts w:asciiTheme="minorHAnsi" w:hAnsiTheme="minorHAnsi" w:cstheme="minorHAnsi"/>
        </w:rPr>
        <w:t xml:space="preserve"> milion</w:t>
      </w:r>
      <w:r w:rsidR="00C41F93" w:rsidRPr="001B3712">
        <w:rPr>
          <w:rFonts w:asciiTheme="minorHAnsi" w:hAnsiTheme="minorHAnsi" w:cstheme="minorHAnsi"/>
        </w:rPr>
        <w:t>ów</w:t>
      </w:r>
      <w:r w:rsidRPr="001B3712">
        <w:rPr>
          <w:rFonts w:asciiTheme="minorHAnsi" w:hAnsiTheme="minorHAnsi" w:cstheme="minorHAnsi"/>
        </w:rPr>
        <w:t xml:space="preserve"> złotych). Zamawiający uzna warunek za spełniony na podstawie złożonego przez Wykonawcę oświadczenia o spełnianiu warunków udziału w postępowaniu (załącznik nr 2) oraz dostarczenia wraz z ofertą opłaconej polisy, a w przypadku jej braku, innego dokumentu potwierdzającego, że Generalny Wykonawca jest ubezpieczony od odpowiedzialności cywilnej w zakresie prowadzonej działalności związanej z przedmiotem zamówienia na kwotę min</w:t>
      </w:r>
      <w:r w:rsidR="00C41F93" w:rsidRPr="001B3712">
        <w:rPr>
          <w:rFonts w:asciiTheme="minorHAnsi" w:hAnsiTheme="minorHAnsi" w:cstheme="minorHAnsi"/>
        </w:rPr>
        <w:t>imum 5</w:t>
      </w:r>
      <w:r w:rsidRPr="001B3712">
        <w:rPr>
          <w:rFonts w:asciiTheme="minorHAnsi" w:hAnsiTheme="minorHAnsi" w:cstheme="minorHAnsi"/>
        </w:rPr>
        <w:t xml:space="preserve"> 000 000 (</w:t>
      </w:r>
      <w:r w:rsidR="00C41F93" w:rsidRPr="001B3712">
        <w:rPr>
          <w:rFonts w:asciiTheme="minorHAnsi" w:hAnsiTheme="minorHAnsi" w:cstheme="minorHAnsi"/>
        </w:rPr>
        <w:t>pięć</w:t>
      </w:r>
      <w:r w:rsidRPr="001B3712">
        <w:rPr>
          <w:rFonts w:asciiTheme="minorHAnsi" w:hAnsiTheme="minorHAnsi" w:cstheme="minorHAnsi"/>
        </w:rPr>
        <w:t xml:space="preserve"> milion</w:t>
      </w:r>
      <w:r w:rsidR="00C41F93" w:rsidRPr="001B3712">
        <w:rPr>
          <w:rFonts w:asciiTheme="minorHAnsi" w:hAnsiTheme="minorHAnsi" w:cstheme="minorHAnsi"/>
        </w:rPr>
        <w:t>ów</w:t>
      </w:r>
      <w:r w:rsidRPr="001B3712">
        <w:rPr>
          <w:rFonts w:asciiTheme="minorHAnsi" w:hAnsiTheme="minorHAnsi" w:cstheme="minorHAnsi"/>
        </w:rPr>
        <w:t xml:space="preserve"> złotych</w:t>
      </w:r>
      <w:r w:rsidRPr="00E36E2B">
        <w:rPr>
          <w:rFonts w:asciiTheme="minorHAnsi" w:hAnsiTheme="minorHAnsi" w:cstheme="minorHAnsi"/>
        </w:rPr>
        <w:t>).</w:t>
      </w:r>
    </w:p>
    <w:p w14:paraId="446DE25F" w14:textId="3D26C60C" w:rsidR="00E36E2B" w:rsidRPr="00E36E2B" w:rsidRDefault="002A6FB4" w:rsidP="00E36E2B">
      <w:pPr>
        <w:pStyle w:val="Default"/>
        <w:numPr>
          <w:ilvl w:val="1"/>
          <w:numId w:val="2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36E2B">
        <w:rPr>
          <w:rFonts w:asciiTheme="minorHAnsi" w:hAnsiTheme="minorHAnsi" w:cstheme="minorHAnsi"/>
          <w:b/>
          <w:color w:val="auto"/>
          <w:sz w:val="22"/>
          <w:szCs w:val="22"/>
        </w:rPr>
        <w:t xml:space="preserve">sytuacji ekonomicznej i finansowej </w:t>
      </w:r>
      <w:r w:rsidR="00E36E2B" w:rsidRPr="00E36E2B">
        <w:rPr>
          <w:rFonts w:asciiTheme="minorHAnsi" w:hAnsiTheme="minorHAnsi" w:cstheme="minorHAnsi"/>
          <w:b/>
          <w:color w:val="auto"/>
          <w:sz w:val="22"/>
          <w:szCs w:val="22"/>
        </w:rPr>
        <w:t>umożliwiającej wykonanie przedmiotu zamówienia</w:t>
      </w:r>
    </w:p>
    <w:p w14:paraId="097B9E73" w14:textId="14467176" w:rsidR="00E36E2B" w:rsidRPr="00E36E2B" w:rsidRDefault="00E36E2B" w:rsidP="009C4E5D">
      <w:pPr>
        <w:pStyle w:val="Default"/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36E2B">
        <w:rPr>
          <w:rFonts w:asciiTheme="minorHAnsi" w:hAnsiTheme="minorHAnsi" w:cstheme="minorHAnsi"/>
          <w:bCs/>
          <w:color w:val="auto"/>
          <w:sz w:val="22"/>
          <w:szCs w:val="22"/>
        </w:rPr>
        <w:t>Weryfikacja spełniania warunku zdolności ekonomicznej i finansowej na podstawie oświadczenia znajdującego się w treści formularza ofertowego. Zamawiający zastrzega sobie prawo do weryfikacji sytuacji ekonomicznej i finansowej zarówno  na etapie oceny ofert, jak również przed podpisaniem umowy i na etapie realizacji zamówienia, tj. Zamawiający może zwrócić się do oferentów/</w:t>
      </w:r>
      <w:r w:rsidR="009C4E5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36E2B">
        <w:rPr>
          <w:rFonts w:asciiTheme="minorHAnsi" w:hAnsiTheme="minorHAnsi" w:cstheme="minorHAnsi"/>
          <w:bCs/>
          <w:color w:val="auto"/>
          <w:sz w:val="22"/>
          <w:szCs w:val="22"/>
        </w:rPr>
        <w:t>wykonawcy z prośbą o przedstawienie aktualnego zaświadczenia z właściwego Urzędu Skarbowego o niezaleganiu z należnościami wobec Skarbu Państwa (wystawionego nie wcześniej niż 3 miesiące przed dniem dostarczenia do Zamawiającego) oraz aktualnego zaświadczenia z Zakładu Ubezpieczeń Społecznych o niezaleganiu z należnościami wobec Skarbu Państwa (wystawionego nie wcześniej niż 3 miesiące przed dniem dostarczenia do Zamawiającego). Powyższe dotyczy także ewentualnego podwykonawcy.</w:t>
      </w:r>
    </w:p>
    <w:p w14:paraId="19D7EB75" w14:textId="77777777" w:rsidR="002A6FB4" w:rsidRPr="00707736" w:rsidRDefault="002A6FB4" w:rsidP="00F55B35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458DF">
        <w:rPr>
          <w:rFonts w:asciiTheme="minorHAnsi" w:hAnsiTheme="minorHAnsi" w:cstheme="minorHAnsi"/>
          <w:bCs/>
          <w:color w:val="000000"/>
          <w:sz w:val="22"/>
          <w:szCs w:val="22"/>
        </w:rPr>
        <w:t>O udzielenie zamówienia mogą ubiegać się wyłącznie Wykonawcy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 którzy wykażą brak podstaw do wykluczenia z postępowania.</w:t>
      </w:r>
    </w:p>
    <w:p w14:paraId="0B70B7D5" w14:textId="77777777" w:rsidR="002A6FB4" w:rsidRPr="00707736" w:rsidRDefault="002A6FB4" w:rsidP="00F55B35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Ocena spełnienia wyżej określonych warunków udziału w postępowaniu dokonana będzie w oparciu o złożone przez Wykonawcę w niniejszym postępowaniu dokumenty i oświadczenia.</w:t>
      </w:r>
    </w:p>
    <w:p w14:paraId="7E490F10" w14:textId="77777777" w:rsidR="000122CA" w:rsidRPr="00707736" w:rsidRDefault="000122CA" w:rsidP="00AC276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D3CADA" w14:textId="77777777" w:rsidR="002A6FB4" w:rsidRPr="00707736" w:rsidRDefault="00687710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XV</w:t>
      </w:r>
      <w:r w:rsidR="005A6E83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DOKUMENTY I OŚWIADCZENIA, JAKIE NALEŻY ZAŁĄCZYĆ WRAZ Z OFERTĄ</w:t>
      </w:r>
    </w:p>
    <w:p w14:paraId="7F19F8B7" w14:textId="55B76DB4" w:rsidR="002A6FB4" w:rsidRPr="00707736" w:rsidRDefault="002A6FB4" w:rsidP="005C0718">
      <w:pPr>
        <w:numPr>
          <w:ilvl w:val="0"/>
          <w:numId w:val="4"/>
        </w:numPr>
        <w:autoSpaceDE w:val="0"/>
        <w:autoSpaceDN w:val="0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celu oceny spełnienia przez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Wykonawcę warunków udziału w postępowan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iu, o których mowa w rozdz</w:t>
      </w:r>
      <w:r w:rsidR="00E4790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07E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38579F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D1AAD">
        <w:rPr>
          <w:rFonts w:asciiTheme="minorHAnsi" w:hAnsiTheme="minorHAnsi" w:cstheme="minorHAnsi"/>
          <w:color w:val="000000"/>
          <w:sz w:val="22"/>
          <w:szCs w:val="22"/>
        </w:rPr>
        <w:t xml:space="preserve"> wraz z ofertą (przygotowaną na Formularzu ofertowym - </w:t>
      </w:r>
      <w:r w:rsidR="009D1AAD" w:rsidRPr="009D1AAD">
        <w:rPr>
          <w:rFonts w:asciiTheme="minorHAnsi" w:hAnsiTheme="minorHAnsi" w:cstheme="minorHAnsi"/>
          <w:color w:val="000000"/>
          <w:sz w:val="22"/>
          <w:szCs w:val="22"/>
          <w:u w:val="single"/>
        </w:rPr>
        <w:t>załącznik nr 1</w:t>
      </w:r>
      <w:r w:rsidR="009D1AAD">
        <w:rPr>
          <w:rFonts w:asciiTheme="minorHAnsi" w:hAnsiTheme="minorHAnsi" w:cstheme="minorHAnsi"/>
          <w:color w:val="000000"/>
          <w:sz w:val="22"/>
          <w:szCs w:val="22"/>
        </w:rPr>
        <w:t xml:space="preserve"> do zapytania ofertowego)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należy złożyć:</w:t>
      </w:r>
    </w:p>
    <w:p w14:paraId="106C8524" w14:textId="2C65FEAF" w:rsidR="009B0896" w:rsidRDefault="009B0896" w:rsidP="009B0896">
      <w:pPr>
        <w:numPr>
          <w:ilvl w:val="0"/>
          <w:numId w:val="13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proponowany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H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armonogram </w:t>
      </w:r>
      <w:r w:rsidR="00E36E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rzeczowo-finansowy 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wykonania robót,</w:t>
      </w:r>
    </w:p>
    <w:p w14:paraId="1ABCA151" w14:textId="56BB7B8E" w:rsidR="00EA06D3" w:rsidRPr="00EA06D3" w:rsidRDefault="00EA06D3" w:rsidP="00EA06D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EA06D3">
        <w:rPr>
          <w:rFonts w:asciiTheme="minorHAnsi" w:hAnsiTheme="minorHAnsi" w:cstheme="minorHAnsi"/>
        </w:rPr>
        <w:t xml:space="preserve">osztorys ofertowy określający ceny jednostkowe i ilości poszczególnych robót wraz z wypełnioną </w:t>
      </w:r>
    </w:p>
    <w:p w14:paraId="0787C1B5" w14:textId="024CBDF7" w:rsidR="00EA06D3" w:rsidRPr="00EA06D3" w:rsidRDefault="00EA06D3" w:rsidP="00EA06D3">
      <w:pPr>
        <w:pStyle w:val="Akapitzlist"/>
        <w:jc w:val="both"/>
        <w:rPr>
          <w:rFonts w:asciiTheme="minorHAnsi" w:hAnsiTheme="minorHAnsi" w:cstheme="minorHAnsi"/>
        </w:rPr>
      </w:pPr>
      <w:r w:rsidRPr="00EA06D3">
        <w:rPr>
          <w:rFonts w:asciiTheme="minorHAnsi" w:hAnsiTheme="minorHAnsi" w:cstheme="minorHAnsi"/>
        </w:rPr>
        <w:t>tabelą rzeczowo-finansową,</w:t>
      </w:r>
    </w:p>
    <w:p w14:paraId="2C8EAA69" w14:textId="0D83F6D8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</w:rPr>
        <w:t>O</w:t>
      </w:r>
      <w:r w:rsidR="002A6FB4" w:rsidRPr="009B0896">
        <w:rPr>
          <w:rFonts w:asciiTheme="minorHAnsi" w:hAnsiTheme="minorHAnsi" w:cstheme="minorHAnsi"/>
          <w:color w:val="000000"/>
        </w:rPr>
        <w:t xml:space="preserve">świadczenie o spełnianiu warunków udziału w postępowaniu – </w:t>
      </w:r>
      <w:r w:rsidR="002A6FB4" w:rsidRPr="009B089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color w:val="000000"/>
          <w:u w:val="single"/>
        </w:rPr>
        <w:t>2</w:t>
      </w:r>
      <w:r w:rsidR="00307E24" w:rsidRPr="009B0896">
        <w:rPr>
          <w:rFonts w:asciiTheme="minorHAnsi" w:hAnsiTheme="minorHAnsi" w:cstheme="minorHAnsi"/>
          <w:color w:val="000000"/>
          <w:u w:val="single"/>
        </w:rPr>
        <w:t xml:space="preserve"> </w:t>
      </w:r>
      <w:r w:rsidR="002A6FB4" w:rsidRPr="009B0896">
        <w:rPr>
          <w:rFonts w:asciiTheme="minorHAnsi" w:hAnsiTheme="minorHAnsi" w:cstheme="minorHAnsi"/>
          <w:color w:val="000000"/>
        </w:rPr>
        <w:t>do zapytania</w:t>
      </w:r>
      <w:r w:rsidR="00307E24" w:rsidRPr="009B0896">
        <w:rPr>
          <w:rFonts w:asciiTheme="minorHAnsi" w:hAnsiTheme="minorHAnsi" w:cstheme="minorHAnsi"/>
          <w:color w:val="000000"/>
        </w:rPr>
        <w:t xml:space="preserve"> </w:t>
      </w:r>
      <w:r w:rsidR="002A6FB4" w:rsidRPr="009B0896">
        <w:rPr>
          <w:rFonts w:asciiTheme="minorHAnsi" w:hAnsiTheme="minorHAnsi" w:cstheme="minorHAnsi"/>
          <w:color w:val="000000"/>
        </w:rPr>
        <w:t>ofertowego;</w:t>
      </w:r>
    </w:p>
    <w:p w14:paraId="42123B88" w14:textId="3D9B50BC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</w:rPr>
        <w:t>O</w:t>
      </w:r>
      <w:r w:rsidR="002A6FB4" w:rsidRPr="009B0896">
        <w:rPr>
          <w:rFonts w:asciiTheme="minorHAnsi" w:hAnsiTheme="minorHAnsi" w:cstheme="minorHAnsi"/>
          <w:color w:val="000000"/>
        </w:rPr>
        <w:t xml:space="preserve">świadczenie o braku podstaw do wykluczenia – </w:t>
      </w:r>
      <w:r w:rsidR="002A6FB4" w:rsidRPr="009B089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color w:val="000000"/>
          <w:u w:val="single"/>
        </w:rPr>
        <w:t>3</w:t>
      </w:r>
      <w:r w:rsidR="002A6FB4" w:rsidRPr="009B0896">
        <w:rPr>
          <w:rFonts w:asciiTheme="minorHAnsi" w:hAnsiTheme="minorHAnsi" w:cstheme="minorHAnsi"/>
          <w:color w:val="000000"/>
        </w:rPr>
        <w:t xml:space="preserve"> do zapytania ofertowego;</w:t>
      </w:r>
    </w:p>
    <w:p w14:paraId="67F625F9" w14:textId="4777BE8D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</w:rPr>
        <w:t>W</w:t>
      </w:r>
      <w:r w:rsidR="004D1172" w:rsidRPr="009B0896">
        <w:rPr>
          <w:rFonts w:asciiTheme="minorHAnsi" w:hAnsiTheme="minorHAnsi" w:cstheme="minorHAnsi"/>
        </w:rPr>
        <w:t xml:space="preserve">ykaz </w:t>
      </w:r>
      <w:r w:rsidR="00F964FB" w:rsidRPr="009B0896">
        <w:rPr>
          <w:rFonts w:asciiTheme="minorHAnsi" w:hAnsiTheme="minorHAnsi" w:cstheme="minorHAnsi"/>
        </w:rPr>
        <w:t>zrealizowanych zamówień</w:t>
      </w:r>
      <w:r w:rsidR="004D1172" w:rsidRPr="009B0896">
        <w:rPr>
          <w:rFonts w:asciiTheme="minorHAnsi" w:hAnsiTheme="minorHAnsi" w:cstheme="minorHAnsi"/>
        </w:rPr>
        <w:t xml:space="preserve"> - </w:t>
      </w:r>
      <w:r w:rsidR="00F61F66" w:rsidRPr="009B0896">
        <w:rPr>
          <w:rFonts w:asciiTheme="minorHAnsi" w:hAnsiTheme="minorHAnsi" w:cstheme="minorHAnsi"/>
          <w:u w:val="single"/>
        </w:rPr>
        <w:t xml:space="preserve">załącznik </w:t>
      </w:r>
      <w:r w:rsidR="009E7733" w:rsidRPr="009B0896">
        <w:rPr>
          <w:rFonts w:asciiTheme="minorHAnsi" w:hAnsiTheme="minorHAnsi" w:cstheme="minorHAnsi"/>
          <w:u w:val="single"/>
        </w:rPr>
        <w:t>4</w:t>
      </w:r>
      <w:r w:rsidR="004D1172" w:rsidRPr="009B0896">
        <w:rPr>
          <w:rFonts w:asciiTheme="minorHAnsi" w:hAnsiTheme="minorHAnsi" w:cstheme="minorHAnsi"/>
        </w:rPr>
        <w:t xml:space="preserve"> do zapytania ofertowego;</w:t>
      </w:r>
    </w:p>
    <w:p w14:paraId="140B99B9" w14:textId="4A57D8F0" w:rsidR="009B0896" w:rsidRPr="009B0896" w:rsidRDefault="009B0896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lang w:eastAsia="ar-SA"/>
        </w:rPr>
        <w:t>W</w:t>
      </w:r>
      <w:r w:rsidR="004D1172" w:rsidRPr="009B0896">
        <w:rPr>
          <w:rFonts w:asciiTheme="minorHAnsi" w:hAnsiTheme="minorHAnsi" w:cstheme="minorHAnsi"/>
          <w:lang w:eastAsia="ar-SA"/>
        </w:rPr>
        <w:t xml:space="preserve">ykaz osób, które będą wykonywać przedmiot zamówienia - </w:t>
      </w:r>
      <w:r w:rsidR="004D1172" w:rsidRPr="009B0896">
        <w:rPr>
          <w:rFonts w:asciiTheme="minorHAnsi" w:hAnsiTheme="minorHAnsi" w:cstheme="minorHAnsi"/>
          <w:u w:val="single"/>
        </w:rPr>
        <w:t>załąc</w:t>
      </w:r>
      <w:r w:rsidR="000F5F5C" w:rsidRPr="009B0896">
        <w:rPr>
          <w:rFonts w:asciiTheme="minorHAnsi" w:hAnsiTheme="minorHAnsi" w:cstheme="minorHAnsi"/>
          <w:u w:val="single"/>
        </w:rPr>
        <w:t xml:space="preserve">znik </w:t>
      </w:r>
      <w:r w:rsidR="009E7733" w:rsidRPr="009B0896">
        <w:rPr>
          <w:rFonts w:asciiTheme="minorHAnsi" w:hAnsiTheme="minorHAnsi" w:cstheme="minorHAnsi"/>
          <w:u w:val="single"/>
        </w:rPr>
        <w:t>5</w:t>
      </w:r>
      <w:r w:rsidR="00826B59" w:rsidRPr="009B0896">
        <w:rPr>
          <w:rFonts w:asciiTheme="minorHAnsi" w:hAnsiTheme="minorHAnsi" w:cstheme="minorHAnsi"/>
          <w:u w:val="single"/>
        </w:rPr>
        <w:t xml:space="preserve"> </w:t>
      </w:r>
      <w:r w:rsidR="000F5F5C" w:rsidRPr="009B0896">
        <w:rPr>
          <w:rFonts w:asciiTheme="minorHAnsi" w:hAnsiTheme="minorHAnsi" w:cstheme="minorHAnsi"/>
        </w:rPr>
        <w:t>do zapytania ofertowego,</w:t>
      </w:r>
    </w:p>
    <w:p w14:paraId="2403827B" w14:textId="67B3FD33" w:rsidR="000F5F5C" w:rsidRPr="009B0896" w:rsidRDefault="004D1172" w:rsidP="009B0896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pl-PL"/>
        </w:rPr>
      </w:pPr>
      <w:r w:rsidRPr="009B0896">
        <w:rPr>
          <w:rFonts w:asciiTheme="minorHAnsi" w:hAnsiTheme="minorHAnsi" w:cstheme="minorHAnsi"/>
        </w:rPr>
        <w:t xml:space="preserve">opłaconą </w:t>
      </w:r>
      <w:r w:rsidR="009B0896">
        <w:rPr>
          <w:rFonts w:asciiTheme="minorHAnsi" w:hAnsiTheme="minorHAnsi" w:cstheme="minorHAnsi"/>
        </w:rPr>
        <w:t>P</w:t>
      </w:r>
      <w:r w:rsidRPr="009B0896">
        <w:rPr>
          <w:rFonts w:asciiTheme="minorHAnsi" w:hAnsiTheme="minorHAnsi" w:cstheme="minorHAnsi"/>
        </w:rPr>
        <w:t xml:space="preserve">olisę </w:t>
      </w:r>
      <w:r w:rsidR="00365D5B" w:rsidRPr="009B0896">
        <w:rPr>
          <w:rFonts w:asciiTheme="minorHAnsi" w:hAnsiTheme="minorHAnsi" w:cstheme="minorHAnsi"/>
        </w:rPr>
        <w:t xml:space="preserve">lub </w:t>
      </w:r>
      <w:r w:rsidRPr="009B0896">
        <w:rPr>
          <w:rFonts w:asciiTheme="minorHAnsi" w:hAnsiTheme="minorHAnsi" w:cstheme="minorHAnsi"/>
          <w:iCs/>
        </w:rPr>
        <w:t xml:space="preserve">inny dokument </w:t>
      </w:r>
      <w:r w:rsidR="00365D5B" w:rsidRPr="009B0896">
        <w:rPr>
          <w:rFonts w:asciiTheme="minorHAnsi" w:hAnsiTheme="minorHAnsi" w:cstheme="minorHAnsi"/>
          <w:iCs/>
        </w:rPr>
        <w:t>potwierdzający</w:t>
      </w:r>
      <w:r w:rsidRPr="009B0896">
        <w:rPr>
          <w:rFonts w:asciiTheme="minorHAnsi" w:hAnsiTheme="minorHAnsi" w:cstheme="minorHAnsi"/>
          <w:iCs/>
        </w:rPr>
        <w:t xml:space="preserve">, że </w:t>
      </w:r>
      <w:r w:rsidR="00997FAA" w:rsidRPr="009B0896">
        <w:rPr>
          <w:rFonts w:asciiTheme="minorHAnsi" w:hAnsiTheme="minorHAnsi" w:cstheme="minorHAnsi"/>
          <w:iCs/>
        </w:rPr>
        <w:t xml:space="preserve">Generalny </w:t>
      </w:r>
      <w:r w:rsidRPr="009B0896">
        <w:rPr>
          <w:rFonts w:asciiTheme="minorHAnsi" w:hAnsiTheme="minorHAnsi" w:cstheme="minorHAnsi"/>
          <w:iCs/>
        </w:rPr>
        <w:t>Wykonawca jest ubezpieczony od odpowiedzialności cywilnej w zakresie prowadzonej działalności związanej z przedmiotem zamówienia</w:t>
      </w:r>
      <w:r w:rsidR="000F5F5C" w:rsidRPr="009B0896">
        <w:rPr>
          <w:rFonts w:asciiTheme="minorHAnsi" w:hAnsiTheme="minorHAnsi" w:cstheme="minorHAnsi"/>
          <w:iCs/>
        </w:rPr>
        <w:t>,</w:t>
      </w:r>
      <w:r w:rsidR="00E36E2B">
        <w:rPr>
          <w:rFonts w:asciiTheme="minorHAnsi" w:hAnsiTheme="minorHAnsi" w:cstheme="minorHAnsi"/>
          <w:iCs/>
        </w:rPr>
        <w:t xml:space="preserve"> wraz potwierdzeniem opłacenia składek;</w:t>
      </w:r>
    </w:p>
    <w:p w14:paraId="35B16EF8" w14:textId="5D385BE3" w:rsidR="00B134BA" w:rsidRDefault="0069177B" w:rsidP="00451FE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  <w:bCs/>
        </w:rPr>
        <w:t>a</w:t>
      </w:r>
      <w:r w:rsidR="00B134BA" w:rsidRPr="00707736">
        <w:rPr>
          <w:rFonts w:asciiTheme="minorHAnsi" w:hAnsiTheme="minorHAnsi" w:cstheme="minorHAnsi"/>
          <w:bCs/>
        </w:rPr>
        <w:t xml:space="preserve">ktualny </w:t>
      </w:r>
      <w:r w:rsidR="009B0896">
        <w:rPr>
          <w:rFonts w:asciiTheme="minorHAnsi" w:hAnsiTheme="minorHAnsi" w:cstheme="minorHAnsi"/>
          <w:bCs/>
        </w:rPr>
        <w:t>O</w:t>
      </w:r>
      <w:r w:rsidR="00B134BA" w:rsidRPr="00707736">
        <w:rPr>
          <w:rFonts w:asciiTheme="minorHAnsi" w:hAnsiTheme="minorHAnsi" w:cstheme="minorHAnsi"/>
          <w:bCs/>
        </w:rPr>
        <w:t>dpis</w:t>
      </w:r>
      <w:r w:rsidR="00B134BA" w:rsidRPr="00707736">
        <w:rPr>
          <w:rFonts w:asciiTheme="minorHAnsi" w:hAnsiTheme="minorHAnsi" w:cstheme="minorHAnsi"/>
        </w:rPr>
        <w:t xml:space="preserve">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</w:t>
      </w:r>
      <w:r w:rsidR="00901430" w:rsidRPr="00707736">
        <w:rPr>
          <w:rFonts w:asciiTheme="minorHAnsi" w:hAnsiTheme="minorHAnsi" w:cstheme="minorHAnsi"/>
        </w:rPr>
        <w:t>,</w:t>
      </w:r>
    </w:p>
    <w:p w14:paraId="40B6BE1D" w14:textId="4A82D1D8" w:rsidR="00EA06D3" w:rsidRPr="00EA06D3" w:rsidRDefault="00EA06D3" w:rsidP="00EA06D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A06D3">
        <w:rPr>
          <w:rFonts w:asciiTheme="minorHAnsi" w:hAnsiTheme="minorHAnsi" w:cstheme="minorHAnsi"/>
        </w:rPr>
        <w:lastRenderedPageBreak/>
        <w:t>specyfikacje techniczne</w:t>
      </w:r>
      <w:r>
        <w:rPr>
          <w:rFonts w:asciiTheme="minorHAnsi" w:hAnsiTheme="minorHAnsi" w:cstheme="minorHAnsi"/>
        </w:rPr>
        <w:t>/karty katalogowe</w:t>
      </w:r>
      <w:r w:rsidRPr="00EA06D3">
        <w:rPr>
          <w:rFonts w:asciiTheme="minorHAnsi" w:hAnsiTheme="minorHAnsi" w:cstheme="minorHAnsi"/>
        </w:rPr>
        <w:t xml:space="preserve"> potwierdzające parametry techniczne proponowanych materiałów/rozwiązań</w:t>
      </w:r>
      <w:r>
        <w:rPr>
          <w:rFonts w:asciiTheme="minorHAnsi" w:hAnsiTheme="minorHAnsi" w:cstheme="minorHAnsi"/>
        </w:rPr>
        <w:t>,</w:t>
      </w:r>
      <w:r w:rsidRPr="00EA06D3">
        <w:rPr>
          <w:rFonts w:asciiTheme="minorHAnsi" w:hAnsiTheme="minorHAnsi" w:cstheme="minorHAnsi"/>
        </w:rPr>
        <w:t xml:space="preserve"> w tym oferowany współczynnik przewodzenia ciepła, o którym mowa w Kryterium nr </w:t>
      </w:r>
      <w:r>
        <w:rPr>
          <w:rFonts w:asciiTheme="minorHAnsi" w:hAnsiTheme="minorHAnsi" w:cstheme="minorHAnsi"/>
        </w:rPr>
        <w:t>3.1 i 3.2</w:t>
      </w:r>
      <w:r w:rsidRPr="00EA06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Energooszczędne materiały</w:t>
      </w:r>
      <w:r w:rsidRPr="00EA06D3">
        <w:rPr>
          <w:rFonts w:asciiTheme="minorHAnsi" w:hAnsiTheme="minorHAnsi" w:cstheme="minorHAnsi"/>
        </w:rPr>
        <w:t>,</w:t>
      </w:r>
    </w:p>
    <w:p w14:paraId="65CEA690" w14:textId="15BF08A3" w:rsidR="00EA06D3" w:rsidRPr="00707736" w:rsidRDefault="00EA06D3" w:rsidP="00EA06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A06D3">
        <w:rPr>
          <w:rFonts w:asciiTheme="minorHAnsi" w:hAnsiTheme="minorHAnsi" w:cstheme="minorHAnsi"/>
        </w:rPr>
        <w:t>Certyfikat/dokument/świadectw</w:t>
      </w:r>
      <w:r w:rsidR="001E2E13">
        <w:rPr>
          <w:rFonts w:asciiTheme="minorHAnsi" w:hAnsiTheme="minorHAnsi" w:cstheme="minorHAnsi"/>
        </w:rPr>
        <w:t>o</w:t>
      </w:r>
      <w:r w:rsidRPr="00EA06D3">
        <w:rPr>
          <w:rFonts w:asciiTheme="minorHAnsi" w:hAnsiTheme="minorHAnsi" w:cstheme="minorHAnsi"/>
        </w:rPr>
        <w:t>, o który</w:t>
      </w:r>
      <w:r w:rsidR="001E2E13">
        <w:rPr>
          <w:rFonts w:asciiTheme="minorHAnsi" w:hAnsiTheme="minorHAnsi" w:cstheme="minorHAnsi"/>
        </w:rPr>
        <w:t>m</w:t>
      </w:r>
      <w:r w:rsidRPr="00EA06D3">
        <w:rPr>
          <w:rFonts w:asciiTheme="minorHAnsi" w:hAnsiTheme="minorHAnsi" w:cstheme="minorHAnsi"/>
        </w:rPr>
        <w:t xml:space="preserve"> mowa w Kryterium nr 3</w:t>
      </w:r>
      <w:r>
        <w:rPr>
          <w:rFonts w:asciiTheme="minorHAnsi" w:hAnsiTheme="minorHAnsi" w:cstheme="minorHAnsi"/>
        </w:rPr>
        <w:t xml:space="preserve"> Wpływ na środowisko,</w:t>
      </w:r>
    </w:p>
    <w:p w14:paraId="1DC100A0" w14:textId="3C049672" w:rsidR="00DA46A1" w:rsidRDefault="00E66494" w:rsidP="00451FE3">
      <w:pPr>
        <w:numPr>
          <w:ilvl w:val="0"/>
          <w:numId w:val="13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uzupełniony i </w:t>
      </w:r>
      <w:r w:rsidR="00DA46A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parafowany 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</w:rPr>
        <w:t>W</w:t>
      </w:r>
      <w:r w:rsidR="00DA46A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zór umowy</w:t>
      </w:r>
      <w:r w:rsidR="00307E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- </w:t>
      </w:r>
      <w:r w:rsidR="009E7733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załącznik 7</w:t>
      </w:r>
      <w:r w:rsidR="009B089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 do zapytania ofertowego</w:t>
      </w:r>
      <w:r w:rsidR="0038579F" w:rsidRPr="00826B59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041B34C" w14:textId="77777777" w:rsidR="002A6FB4" w:rsidRPr="00707736" w:rsidRDefault="002A6FB4">
      <w:pPr>
        <w:pStyle w:val="Tekstpodstawowywcity2"/>
        <w:spacing w:after="0" w:line="240" w:lineRule="auto"/>
        <w:ind w:left="128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8834CA" w14:textId="77777777" w:rsidR="002A6FB4" w:rsidRPr="00707736" w:rsidRDefault="002A6FB4" w:rsidP="004C7E62">
      <w:pPr>
        <w:spacing w:line="276" w:lineRule="auto"/>
        <w:ind w:left="284" w:hanging="56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EC2633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INFORMACJE O FORMALNOŚCI</w:t>
      </w:r>
      <w:r w:rsidR="007D197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CH JAKIE POWINNY ZOSTAĆ DOPEŁNIONE PO WYBORZE NAJKORZYSTNIEJSZEJ OFERTY W CELU REALIZACJI PRZEDMIOTU ZAMÓWIENIA</w:t>
      </w:r>
    </w:p>
    <w:p w14:paraId="5B5DFC7A" w14:textId="77777777" w:rsidR="002A6FB4" w:rsidRPr="00707736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spacing w:line="276" w:lineRule="auto"/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Informacje o wynikach postępowania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zamieści 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azie konkurencyjności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Funduszy Europejskich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ABBF05" w14:textId="77777777" w:rsidR="002A6FB4" w:rsidRPr="00707736" w:rsidRDefault="00D44498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Wybrany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BA0EBA" w:rsidRPr="00707736">
        <w:rPr>
          <w:rFonts w:asciiTheme="minorHAnsi" w:hAnsiTheme="minorHAnsi" w:cstheme="minorHAnsi"/>
          <w:color w:val="000000"/>
          <w:sz w:val="22"/>
          <w:szCs w:val="22"/>
        </w:rPr>
        <w:t>ykonawca zostanie poinformowany</w:t>
      </w:r>
      <w:r w:rsidR="00DA1E9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telefonicznie lub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e-mailem o terminie i miejscu podpisania umowy.</w:t>
      </w:r>
    </w:p>
    <w:p w14:paraId="3ACBEF78" w14:textId="77777777" w:rsidR="002A6FB4" w:rsidRPr="00707736" w:rsidRDefault="002A6FB4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Jeżeli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Wykonawca, którego oferta została wybrana uchyla się od podpisania umowy,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wybrać ofertę najkorzystniejszą spośród pozostałych ofert.</w:t>
      </w:r>
    </w:p>
    <w:p w14:paraId="3CAEA177" w14:textId="77777777" w:rsidR="00E66494" w:rsidRPr="00707736" w:rsidRDefault="004721F3" w:rsidP="004C7E62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ind w:left="284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Sposób rozliczeń za wykonane roboty zaproponowany jest we wzorze umowy</w:t>
      </w:r>
      <w:r w:rsidR="007D197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752807" w14:textId="77777777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8D4732" w14:textId="77777777" w:rsidR="007671F4" w:rsidRPr="00707736" w:rsidRDefault="00455EAB" w:rsidP="005506A2">
      <w:pPr>
        <w:pStyle w:val="Akapitzlist1"/>
        <w:ind w:left="-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XVI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INFORMACJA NA TEMAT ZAKRESU WYKLUCZENIA WYKONAWCY</w:t>
      </w:r>
    </w:p>
    <w:p w14:paraId="4DF11AE9" w14:textId="77777777" w:rsidR="002A6FB4" w:rsidRPr="00212E05" w:rsidRDefault="002A6FB4" w:rsidP="005506A2">
      <w:pPr>
        <w:pStyle w:val="Akapitzlist1"/>
        <w:numPr>
          <w:ilvl w:val="3"/>
          <w:numId w:val="4"/>
        </w:numPr>
        <w:tabs>
          <w:tab w:val="clear" w:pos="2880"/>
          <w:tab w:val="left" w:pos="284"/>
        </w:tabs>
        <w:ind w:left="284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2E05">
        <w:rPr>
          <w:rFonts w:ascii="Calibri" w:hAnsi="Calibri" w:cs="Calibri"/>
          <w:bCs/>
          <w:color w:val="000000"/>
          <w:sz w:val="22"/>
          <w:szCs w:val="22"/>
        </w:rPr>
        <w:t>Wykonawcy, którzy nie wykażą spełnienia  warunków udziału w postępowaniu oraz braku podstaw do wykluczenia z postępowania zostaną wykluczeni z niniejszego postępowania.</w:t>
      </w:r>
    </w:p>
    <w:p w14:paraId="3D2C914C" w14:textId="52892D35" w:rsidR="009C4E5D" w:rsidRPr="00212E05" w:rsidRDefault="00EE0629" w:rsidP="009C4E5D">
      <w:pPr>
        <w:pStyle w:val="Akapitzlist1"/>
        <w:numPr>
          <w:ilvl w:val="3"/>
          <w:numId w:val="4"/>
        </w:numPr>
        <w:tabs>
          <w:tab w:val="clear" w:pos="2880"/>
          <w:tab w:val="left" w:pos="284"/>
        </w:tabs>
        <w:ind w:left="284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2E05">
        <w:rPr>
          <w:rFonts w:ascii="Calibri" w:hAnsi="Calibri" w:cs="Calibri"/>
          <w:bCs/>
          <w:color w:val="000000"/>
          <w:sz w:val="22"/>
          <w:szCs w:val="22"/>
        </w:rPr>
        <w:t xml:space="preserve">Z udziału w postępowaniu wykluczone są podmioty powiązane osobowo lub kapitałowo z  Zamawiającym. </w:t>
      </w:r>
      <w:r w:rsidR="009C4E5D" w:rsidRPr="00212E05">
        <w:rPr>
          <w:rFonts w:ascii="Calibri" w:eastAsia="Arial" w:hAnsi="Calibri" w:cs="Calibri"/>
          <w:color w:val="000000"/>
          <w:kern w:val="2"/>
          <w:sz w:val="22"/>
          <w:szCs w:val="22"/>
        </w:rPr>
        <w:t>Nie są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1CEDD68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uczestniczeniu w spółce jako wspólnik spółki cywilnej lub spółki osobowej,</w:t>
      </w:r>
    </w:p>
    <w:p w14:paraId="2810E5F4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posiadaniu co najmniej 10 % udziałów lub akcji,</w:t>
      </w:r>
    </w:p>
    <w:p w14:paraId="2B528F31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pełnieniu funkcji członka organu nadzorczego lub zarządzającego, prokurenta, pełnomocnika,</w:t>
      </w:r>
    </w:p>
    <w:p w14:paraId="194C2491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pozostawaniu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zamówienia,</w:t>
      </w:r>
    </w:p>
    <w:p w14:paraId="19239962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14:paraId="05BFFBC1" w14:textId="77777777" w:rsidR="009C4E5D" w:rsidRPr="009C4E5D" w:rsidRDefault="009C4E5D" w:rsidP="009C4E5D">
      <w:pPr>
        <w:numPr>
          <w:ilvl w:val="0"/>
          <w:numId w:val="84"/>
        </w:numPr>
        <w:spacing w:after="13" w:line="266" w:lineRule="auto"/>
        <w:ind w:right="91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pozostawaniu z wykonawcą w takim stosunku prawnym lub faktycznym, że może to budzić uzasadnione wątpliwości co do bezstronności.</w:t>
      </w:r>
    </w:p>
    <w:p w14:paraId="439432D0" w14:textId="212A1D53" w:rsidR="00F458DF" w:rsidRPr="001C0FE8" w:rsidRDefault="009C4E5D" w:rsidP="009C4E5D">
      <w:pPr>
        <w:pStyle w:val="Akapitzlist1"/>
        <w:numPr>
          <w:ilvl w:val="3"/>
          <w:numId w:val="4"/>
        </w:numPr>
        <w:tabs>
          <w:tab w:val="clear" w:pos="2880"/>
        </w:tabs>
        <w:ind w:left="284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212E05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Celem wykazania spełnienia tego warunku udziału w postępowaniu Wykonawca zobowiązany jest dołączyć do oferty Oświadczenie o braku powiązań osobowych lub kapitałowych pomiędzy Wykonawcą a Zamawiającym zgodnie ze wzorem w </w:t>
      </w:r>
      <w:r w:rsidRPr="00212E05">
        <w:rPr>
          <w:rFonts w:ascii="Calibri" w:eastAsia="Arial" w:hAnsi="Calibri" w:cs="Calibri"/>
          <w:color w:val="000000"/>
          <w:kern w:val="2"/>
          <w:sz w:val="22"/>
          <w:szCs w:val="22"/>
          <w:u w:val="single"/>
        </w:rPr>
        <w:t>załączniku nr 3</w:t>
      </w:r>
      <w:r w:rsidRPr="00212E05">
        <w:rPr>
          <w:rFonts w:ascii="Calibri" w:eastAsia="Arial" w:hAnsi="Calibri" w:cs="Calibri"/>
          <w:color w:val="000000"/>
          <w:kern w:val="2"/>
          <w:sz w:val="22"/>
          <w:szCs w:val="22"/>
        </w:rPr>
        <w:t>.</w:t>
      </w:r>
    </w:p>
    <w:p w14:paraId="1C537293" w14:textId="77777777" w:rsidR="001C0FE8" w:rsidRPr="001C0FE8" w:rsidRDefault="001C0FE8" w:rsidP="001C0FE8">
      <w:pPr>
        <w:numPr>
          <w:ilvl w:val="3"/>
          <w:numId w:val="104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ogólnounijny zakaz udziału rosyjskich wykonawców w zamówieniach publicznych i koncesjach udzielanych w państwach członkowskich Unii Europejskiej.</w:t>
      </w:r>
    </w:p>
    <w:p w14:paraId="485F32ED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Rozporządzenie 2022/576 ma zasięg ogólny i obowiązuje bezpośrednio we wszystkich państwach członkowskich.</w:t>
      </w:r>
    </w:p>
    <w:p w14:paraId="0731952A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lastRenderedPageBreak/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14342D00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0AF0A14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a. obywateli rosyjskich lub osób fizycznych lub prawnych, podmiotów lub organów z siedzibą w Rosji;</w:t>
      </w:r>
    </w:p>
    <w:p w14:paraId="46227A21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b. osób prawnych, podmiotów lub organów, do których prawa własności bezpośrednio lub pośrednio w ponad 50 % należą do podmiotu, o którym mowa w lit. a) niniejszego ustępu; lub</w:t>
      </w:r>
    </w:p>
    <w:p w14:paraId="33B42E2A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c. osób fizycznych lub prawnych, podmiotów lub organów działających w imieniu lub pod kierunkiem podmiotu, o którym mowa w lit. a) lub b) niniejszego ustępu,</w:t>
      </w:r>
    </w:p>
    <w:p w14:paraId="225BC37F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567A87E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Weryfikacja braku wykluczenia z postępowania na podstawie oświadczenia znajdującego się w formularzu ofertowym (</w:t>
      </w:r>
      <w:r w:rsidRPr="001C0FE8">
        <w:rPr>
          <w:rFonts w:ascii="Calibri" w:hAnsi="Calibri" w:cs="Calibri"/>
          <w:sz w:val="22"/>
          <w:szCs w:val="22"/>
          <w:u w:val="single"/>
        </w:rPr>
        <w:t>załącznik nr 1</w:t>
      </w:r>
      <w:r w:rsidRPr="001C0FE8">
        <w:rPr>
          <w:rFonts w:ascii="Calibri" w:hAnsi="Calibri" w:cs="Calibri"/>
          <w:sz w:val="22"/>
          <w:szCs w:val="22"/>
        </w:rPr>
        <w:t>).</w:t>
      </w:r>
    </w:p>
    <w:p w14:paraId="64B7BCF1" w14:textId="77777777" w:rsidR="001C0FE8" w:rsidRPr="001C0FE8" w:rsidRDefault="001C0FE8" w:rsidP="001C0FE8">
      <w:pPr>
        <w:jc w:val="both"/>
        <w:rPr>
          <w:rFonts w:ascii="Calibri" w:hAnsi="Calibri" w:cs="Calibri"/>
          <w:sz w:val="22"/>
          <w:szCs w:val="22"/>
        </w:rPr>
      </w:pPr>
    </w:p>
    <w:p w14:paraId="77D85B37" w14:textId="77777777" w:rsidR="001C0FE8" w:rsidRPr="001C0FE8" w:rsidRDefault="001C0FE8" w:rsidP="001C0FE8">
      <w:pPr>
        <w:numPr>
          <w:ilvl w:val="3"/>
          <w:numId w:val="10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Zgodnie z art. 1 pkt 3 ustawy</w:t>
      </w:r>
      <w:r w:rsidRPr="001C0FE8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1C0FE8">
        <w:rPr>
          <w:rFonts w:ascii="Calibri" w:hAnsi="Calibri" w:cs="Calibri"/>
          <w:sz w:val="22"/>
          <w:szCs w:val="22"/>
        </w:rPr>
        <w:t>, w celu przeciwdziałania wspieraniu agresji Federacji Rosyjskiej na Ukrainę rozpoczętej w dniu 24 lutego 2022 r., wobec osób i podmiotów wpisanych na listę, o której mowa w art. 2 ww. ustawy, stosuje się sankcje polegające m.in. na wykluczeniu z postępowania o udzielenie niniejszego zamówienia publicznego.</w:t>
      </w:r>
    </w:p>
    <w:p w14:paraId="42303BE0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Na podstawie art. 7 ust. 1 ustawy z niniejszego postępowania o udzielenie zamówienia wyklucza się:</w:t>
      </w:r>
    </w:p>
    <w:p w14:paraId="4F75D39F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444D08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4C16AE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30EE4E8" w14:textId="77777777" w:rsidR="001C0FE8" w:rsidRPr="001C0FE8" w:rsidRDefault="001C0FE8" w:rsidP="001C0FE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1C0FE8">
        <w:rPr>
          <w:rFonts w:ascii="Calibri" w:hAnsi="Calibri" w:cs="Calibri"/>
          <w:sz w:val="22"/>
          <w:szCs w:val="22"/>
        </w:rPr>
        <w:t>Weryfikacja braku wykluczenia z postępowania na podstawie oświadczenia znajdującego się w formularzu ofertowym (</w:t>
      </w:r>
      <w:r w:rsidRPr="001C0FE8">
        <w:rPr>
          <w:rFonts w:ascii="Calibri" w:hAnsi="Calibri" w:cs="Calibri"/>
          <w:sz w:val="22"/>
          <w:szCs w:val="22"/>
          <w:u w:val="single"/>
        </w:rPr>
        <w:t>załącznik nr 1</w:t>
      </w:r>
      <w:r w:rsidRPr="001C0FE8">
        <w:rPr>
          <w:rFonts w:ascii="Calibri" w:hAnsi="Calibri" w:cs="Calibri"/>
          <w:sz w:val="22"/>
          <w:szCs w:val="22"/>
        </w:rPr>
        <w:t>).</w:t>
      </w:r>
    </w:p>
    <w:p w14:paraId="360BD888" w14:textId="77777777" w:rsidR="001C0FE8" w:rsidRPr="00212E05" w:rsidRDefault="001C0FE8" w:rsidP="001C0FE8">
      <w:pPr>
        <w:pStyle w:val="Akapitzlist1"/>
        <w:ind w:left="284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5CFDF04" w14:textId="77777777" w:rsidR="00212E05" w:rsidRDefault="00212E05">
      <w:pPr>
        <w:pStyle w:val="Akapitzlist1"/>
        <w:ind w:left="0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21" w:name="_Hlk144892498"/>
    </w:p>
    <w:p w14:paraId="276E2789" w14:textId="18F2CDDA" w:rsidR="002A6FB4" w:rsidRPr="00707736" w:rsidRDefault="00585BBD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12E05">
        <w:rPr>
          <w:rFonts w:ascii="Calibri" w:hAnsi="Calibri" w:cs="Calibri"/>
          <w:b/>
          <w:color w:val="000000"/>
          <w:sz w:val="22"/>
          <w:szCs w:val="22"/>
        </w:rPr>
        <w:t>X</w:t>
      </w:r>
      <w:r w:rsidR="007A7596" w:rsidRPr="00212E05">
        <w:rPr>
          <w:rFonts w:ascii="Calibri" w:hAnsi="Calibri" w:cs="Calibri"/>
          <w:b/>
          <w:color w:val="000000"/>
          <w:sz w:val="22"/>
          <w:szCs w:val="22"/>
        </w:rPr>
        <w:t>V</w:t>
      </w:r>
      <w:r w:rsidR="00F8771C" w:rsidRPr="00212E05">
        <w:rPr>
          <w:rFonts w:ascii="Calibri" w:hAnsi="Calibri" w:cs="Calibri"/>
          <w:b/>
          <w:color w:val="000000"/>
          <w:sz w:val="22"/>
          <w:szCs w:val="22"/>
        </w:rPr>
        <w:t>I</w:t>
      </w:r>
      <w:r w:rsidR="007A7596" w:rsidRPr="00212E05">
        <w:rPr>
          <w:rFonts w:ascii="Calibri" w:hAnsi="Calibri" w:cs="Calibri"/>
          <w:b/>
          <w:color w:val="000000"/>
          <w:sz w:val="22"/>
          <w:szCs w:val="22"/>
        </w:rPr>
        <w:t>II</w:t>
      </w:r>
      <w:r w:rsidR="00EE0629" w:rsidRPr="00212E05">
        <w:rPr>
          <w:rFonts w:ascii="Calibri" w:hAnsi="Calibri" w:cs="Calibri"/>
          <w:b/>
          <w:color w:val="000000"/>
          <w:sz w:val="22"/>
          <w:szCs w:val="22"/>
        </w:rPr>
        <w:t>.</w:t>
      </w:r>
      <w:r w:rsidR="002A6FB4" w:rsidRPr="00212E05">
        <w:rPr>
          <w:rFonts w:ascii="Calibri" w:hAnsi="Calibri" w:cs="Calibri"/>
          <w:b/>
          <w:color w:val="000000"/>
          <w:sz w:val="22"/>
          <w:szCs w:val="22"/>
        </w:rPr>
        <w:t xml:space="preserve"> ISTOTNE ZMIANY WARUNKÓW UMOWY</w:t>
      </w:r>
    </w:p>
    <w:p w14:paraId="3146AA41" w14:textId="2DB9C8A4" w:rsidR="00F55B35" w:rsidRPr="00F55B35" w:rsidRDefault="00F55B35" w:rsidP="00F55B35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Zamawiający przewiduje możliwość zmian postanowień zawartej umowy w przypadku pojawienia się nadzwyczajnych okoliczności w stosunku do treści oferty w przypadku wystąpienia, co najmniej jednej z okoliczności wymienionych poniżej, z uwzględnieniem podawanych warunków ich wprowadzenia:</w:t>
      </w:r>
    </w:p>
    <w:p w14:paraId="7EFE5FBE" w14:textId="3F65D8FC" w:rsidR="00F55B35" w:rsidRPr="00F55B35" w:rsidRDefault="00F55B35" w:rsidP="00F55B35">
      <w:pPr>
        <w:pStyle w:val="Akapitzlist1"/>
        <w:numPr>
          <w:ilvl w:val="3"/>
          <w:numId w:val="8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Zmiana terminu realizacji umowy:</w:t>
      </w:r>
    </w:p>
    <w:p w14:paraId="7FABFDF2" w14:textId="414211CA" w:rsidR="00F55B35" w:rsidRPr="00F55B35" w:rsidRDefault="00F55B35" w:rsidP="00F55B35">
      <w:pPr>
        <w:pStyle w:val="Akapitzlist1"/>
        <w:numPr>
          <w:ilvl w:val="3"/>
          <w:numId w:val="105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zmiany spowodowane, warunkami atmosferycznymi, geologicznymi, w szczególności: klęski żywiołowe, warunki atmosferyczne uniemożliwiające prowadzenie robót budowlanych, przeprowadzanie prób i sprawdzeń, dokonywanie odbiorów, niewypały i niewybuchy, odmienne od przyjętych w dokumentacji warunki terenowe, w szczególności istnienie oraz stan techniczny podziemnych sieci, instalacji, urządzeń;, złym stanem istniejącej konstrukcji budynku co nie było możliwe do stwierdzenia podczas wizji lokalnej w czasie przygotowywania oferty.</w:t>
      </w:r>
    </w:p>
    <w:p w14:paraId="043A2BEC" w14:textId="77777777" w:rsidR="00F55B35" w:rsidRPr="00F55B35" w:rsidRDefault="00F55B35" w:rsidP="00F55B35">
      <w:pPr>
        <w:pStyle w:val="Akapitzlist1"/>
        <w:numPr>
          <w:ilvl w:val="3"/>
          <w:numId w:val="105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będące następstwem działania organów administracji, w szczególności: przekroczenie zakreślonych przez prawo terminów wydawania przez organy administracji decyzji, zezwoleń, uzgodnień itp., odmowa wydania przez organy administracji wymaganych decyzji, zezwoleń; </w:t>
      </w:r>
    </w:p>
    <w:p w14:paraId="46B3ABB7" w14:textId="77777777" w:rsidR="00F55B35" w:rsidRPr="00F55B35" w:rsidRDefault="00F55B35" w:rsidP="00F55B35">
      <w:pPr>
        <w:pStyle w:val="Akapitzlist1"/>
        <w:numPr>
          <w:ilvl w:val="3"/>
          <w:numId w:val="105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inne przyczyny zewnętrzne niezależne od Zamawiającego oraz Wykonawcy skutkujące niemożliwością prowadzenia prac, a w szczególności brak możliwości dojazdu oraz transportu materiałów na teren robót spowodowany awariami, remontami, przebudowami dróg dojazdowych oraz protestami mieszkańców.</w:t>
      </w:r>
    </w:p>
    <w:p w14:paraId="75CF610C" w14:textId="77777777" w:rsidR="00F55B35" w:rsidRPr="00F55B35" w:rsidRDefault="00F55B35" w:rsidP="00F55B35">
      <w:pPr>
        <w:pStyle w:val="Akapitzlist1"/>
        <w:numPr>
          <w:ilvl w:val="3"/>
          <w:numId w:val="8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spełnienia świadczenia - zmiany technologiczne, w szczególności: </w:t>
      </w:r>
    </w:p>
    <w:p w14:paraId="2FCAF3D5" w14:textId="77777777" w:rsidR="00F55B35" w:rsidRPr="00F55B35" w:rsidRDefault="00F55B35" w:rsidP="00F55B35">
      <w:pPr>
        <w:pStyle w:val="Akapitzlist1"/>
        <w:numPr>
          <w:ilvl w:val="3"/>
          <w:numId w:val="106"/>
        </w:numPr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niedostępność na rynku materiałów lub urządzeń wskazanych w dokumentacji spowodowana zaprzestaniem produkcji lub wycofaniem z rynku tych materiałów lub urządzeń.</w:t>
      </w:r>
    </w:p>
    <w:p w14:paraId="17F91091" w14:textId="0D3DCE65" w:rsidR="00F55B35" w:rsidRPr="00F55B35" w:rsidRDefault="00F55B35" w:rsidP="00F55B35">
      <w:pPr>
        <w:pStyle w:val="Akapitzlist1"/>
        <w:numPr>
          <w:ilvl w:val="3"/>
          <w:numId w:val="106"/>
        </w:numPr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pojawienie się na rynku materiałów lub urządzeń nowszej generacji pozwalających na zaoszczędzenie kosztów realizacji umowy lub kosztów eksploatacji wykonanego umowy.</w:t>
      </w:r>
    </w:p>
    <w:p w14:paraId="48FD4A84" w14:textId="1D2E9545" w:rsidR="00F55B35" w:rsidRPr="00F55B35" w:rsidRDefault="00F55B35" w:rsidP="00F55B35">
      <w:pPr>
        <w:pStyle w:val="Akapitzlist1"/>
        <w:numPr>
          <w:ilvl w:val="3"/>
          <w:numId w:val="106"/>
        </w:numPr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pojawienie się nowszej technologii wykonania zaprojektowanych robót pozwalającej na zaoszczędzenie czasu realizacji inwestycji lub kosztów wykonywanych prac, jak również kosztów eksploatacji wykonanego umowy.</w:t>
      </w:r>
    </w:p>
    <w:p w14:paraId="38207A80" w14:textId="77777777" w:rsidR="00F55B35" w:rsidRPr="00F55B35" w:rsidRDefault="00F55B35" w:rsidP="00F55B35">
      <w:pPr>
        <w:pStyle w:val="Akapitzlist1"/>
        <w:numPr>
          <w:ilvl w:val="3"/>
          <w:numId w:val="106"/>
        </w:numPr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robót przy zastosowaniu innych rozwiązań technicznych/ technologicznych lub materiałowych niż wskazane w dokumentacji, w sytuacji, gdyby zastosowanie przewidzianych rozwiązań groziło niewykonaniem lub wadliwym wykonaniem robót.</w:t>
      </w:r>
    </w:p>
    <w:p w14:paraId="51086474" w14:textId="77777777" w:rsidR="00F55B35" w:rsidRPr="00F55B35" w:rsidRDefault="00F55B35" w:rsidP="00F55B35">
      <w:pPr>
        <w:pStyle w:val="Akapitzlist1"/>
        <w:numPr>
          <w:ilvl w:val="3"/>
          <w:numId w:val="106"/>
        </w:numPr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robót przy zastosowaniu innych rozwiązań technicznych lub materiałowych ze względu na zmiany obowiązującego prawa.</w:t>
      </w:r>
    </w:p>
    <w:p w14:paraId="4A029BD1" w14:textId="089C04A1" w:rsidR="00F55B35" w:rsidRPr="00F55B35" w:rsidRDefault="00F55B35" w:rsidP="00F55B35">
      <w:pPr>
        <w:pStyle w:val="Akapitzlist1"/>
        <w:numPr>
          <w:ilvl w:val="3"/>
          <w:numId w:val="8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55B3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Siła wyższa, przy czym za działanie o charakterze siły wyższej uznaje się w szczególności: powódź, pożar i inne klęski żywiołowe, zamieszki, strajki, ataki terrorystyczne, działania wojenne, nagłe załamania warunków atmosferycznych, epidemie, nagłe przerwy w dostawie energii elektrycznej, promieniowanie lub skażenia.  W takim przypadku termin wykonania przedmiotu zamówienia może zostać przesunięty o czas trwania siły wyższej oraz czas trwania jej następstw. W takim przypadku Zamawiający i Wykonawca mogą również określić zmieniony sposób osiągnięcia rezultatu będącego przedmiotem danego świadczenia wchodzącego w zakres przedmiotu zamówienia celem dostosowania go do skutków wystąpienia siły wyższej. </w:t>
      </w:r>
    </w:p>
    <w:p w14:paraId="62B2BA1B" w14:textId="56DA60A9" w:rsidR="00E54BE1" w:rsidRPr="00707736" w:rsidRDefault="00E54BE1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Pozostałe zmiany: </w:t>
      </w:r>
    </w:p>
    <w:p w14:paraId="7D9A9B89" w14:textId="33542716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rozliczania umowy lub dokonywania płatności na rzecz </w:t>
      </w:r>
      <w:r w:rsidR="00997F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Wykonawcy</w:t>
      </w:r>
      <w:r w:rsidR="0038579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826B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na skutek zmian zawartej przez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umowy o dofinansowanie projektu lub wytycznych dotyczących realizac</w:t>
      </w:r>
      <w:r w:rsidR="00522B14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ji projektu.</w:t>
      </w:r>
    </w:p>
    <w:p w14:paraId="2F4DCF08" w14:textId="385796F1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projektu przy zastosowaniu innych rozwiązań technicznych/</w:t>
      </w:r>
      <w:r w:rsidR="00212E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technologicznych lub materiałowych niż wskazane w dokumentacji projektowej, w sytuacji,</w:t>
      </w:r>
      <w:r w:rsidR="00826B5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gdyby zastosowanie przewidzianych rozwiązań groziło niewykonaniem lub wadliwym wykonaniem projektu; </w:t>
      </w:r>
    </w:p>
    <w:p w14:paraId="570C2DE9" w14:textId="77777777" w:rsidR="00C17128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 każdym przypadku, gdy zmiana jest korzystna dla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E53869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powoduje skrócenie terminu realizacji umowy, zmniejszeni</w:t>
      </w:r>
      <w:r w:rsidR="005D6F0C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wartości zamówienia).</w:t>
      </w:r>
    </w:p>
    <w:bookmarkEnd w:id="21"/>
    <w:p w14:paraId="094A32D7" w14:textId="77777777" w:rsidR="00E54BE1" w:rsidRDefault="00E54BE1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Zmiany postanowień zawartej umowy wymagają dla swej ważności formy pisemnej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br/>
        <w:t>w postaci aneksu podpisanego przez obie strony.</w:t>
      </w:r>
    </w:p>
    <w:p w14:paraId="7E8D2ADB" w14:textId="77777777" w:rsidR="002368A0" w:rsidRPr="00B94E9B" w:rsidRDefault="00580062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sz w:val="22"/>
          <w:szCs w:val="22"/>
        </w:rPr>
        <w:t>Inwestor/</w:t>
      </w:r>
      <w:r w:rsidR="002368A0" w:rsidRPr="00B94E9B">
        <w:rPr>
          <w:rFonts w:asciiTheme="minorHAnsi" w:hAnsiTheme="minorHAnsi" w:cstheme="minorHAnsi"/>
          <w:sz w:val="22"/>
          <w:szCs w:val="22"/>
        </w:rPr>
        <w:t>Zamawiający zastrzega sobie prawo do przeprowadzenia negocjacji w celu zmniejszenia ceny zawartej umowy, zmiany warunków płatności oraz zmiany terminów realizacji zamówienia. Dopuszcza możliwość wprowadzenia drobnych zmian w zakresie zamówienia niemających wpływu na wartość zawartej umowy.</w:t>
      </w:r>
    </w:p>
    <w:p w14:paraId="08B22213" w14:textId="597D5A0C" w:rsidR="003538D9" w:rsidRDefault="002368A0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color w:val="000000"/>
          <w:sz w:val="22"/>
          <w:szCs w:val="22"/>
        </w:rPr>
        <w:t>Zmiana postanowień zawartej umowy może nastąpić za zgodą obu stron, wyrażoną na piśmie</w:t>
      </w:r>
      <w:r w:rsidR="00826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94E9B">
        <w:rPr>
          <w:rFonts w:asciiTheme="minorHAnsi" w:hAnsiTheme="minorHAnsi" w:cstheme="minorHAnsi"/>
          <w:color w:val="000000"/>
          <w:sz w:val="22"/>
          <w:szCs w:val="22"/>
        </w:rPr>
        <w:t>pod rygorem nieważności</w:t>
      </w:r>
      <w:r w:rsidR="00D26EDD" w:rsidRPr="00B94E9B">
        <w:rPr>
          <w:rFonts w:asciiTheme="minorHAnsi" w:hAnsiTheme="minorHAnsi" w:cstheme="minorHAnsi"/>
          <w:color w:val="000000"/>
          <w:sz w:val="22"/>
          <w:szCs w:val="22"/>
        </w:rPr>
        <w:t xml:space="preserve"> w formie aneksu. </w:t>
      </w:r>
    </w:p>
    <w:p w14:paraId="34D1F8F6" w14:textId="77777777" w:rsidR="005506A2" w:rsidRPr="00B94E9B" w:rsidRDefault="005506A2" w:rsidP="005506A2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4DA0EB" w14:textId="77777777" w:rsidR="00B1115D" w:rsidRPr="00707736" w:rsidRDefault="00C52A64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7A7596">
        <w:rPr>
          <w:rFonts w:asciiTheme="minorHAnsi" w:hAnsiTheme="minorHAnsi" w:cstheme="minorHAnsi"/>
          <w:b/>
          <w:bCs/>
          <w:color w:val="000000"/>
        </w:rPr>
        <w:t>I</w:t>
      </w: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EE0629" w:rsidRPr="00707736">
        <w:rPr>
          <w:rFonts w:asciiTheme="minorHAnsi" w:hAnsiTheme="minorHAnsi" w:cstheme="minorHAnsi"/>
          <w:b/>
          <w:bCs/>
          <w:color w:val="000000"/>
        </w:rPr>
        <w:t>.</w:t>
      </w:r>
      <w:r w:rsidR="00B1115D" w:rsidRPr="00707736">
        <w:rPr>
          <w:rFonts w:asciiTheme="minorHAnsi" w:hAnsiTheme="minorHAnsi" w:cstheme="minorHAnsi"/>
          <w:b/>
          <w:bCs/>
          <w:color w:val="000000"/>
        </w:rPr>
        <w:t xml:space="preserve"> ISTOTNE POSTANOWIENIA UMOWY.</w:t>
      </w:r>
    </w:p>
    <w:p w14:paraId="7A2335DA" w14:textId="29AAC16D" w:rsidR="003576A3" w:rsidRPr="00E21D66" w:rsidRDefault="001B4684" w:rsidP="005C0718">
      <w:pPr>
        <w:pStyle w:val="Akapitzlist"/>
        <w:numPr>
          <w:ilvl w:val="3"/>
          <w:numId w:val="11"/>
        </w:numPr>
        <w:ind w:left="426" w:hanging="284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  <w:color w:val="000000"/>
        </w:rPr>
        <w:t>Załącznikiem do niniejsze</w:t>
      </w:r>
      <w:r w:rsidR="005506A2">
        <w:rPr>
          <w:rFonts w:asciiTheme="minorHAnsi" w:hAnsiTheme="minorHAnsi" w:cstheme="minorHAnsi"/>
          <w:bCs/>
          <w:color w:val="000000"/>
        </w:rPr>
        <w:t>go zapytania</w:t>
      </w:r>
      <w:r w:rsidRPr="00707736">
        <w:rPr>
          <w:rFonts w:asciiTheme="minorHAnsi" w:hAnsiTheme="minorHAnsi" w:cstheme="minorHAnsi"/>
          <w:bCs/>
          <w:color w:val="000000"/>
        </w:rPr>
        <w:t xml:space="preserve"> </w:t>
      </w:r>
      <w:r w:rsidRPr="00E21D66">
        <w:rPr>
          <w:rFonts w:asciiTheme="minorHAnsi" w:hAnsiTheme="minorHAnsi" w:cstheme="minorHAnsi"/>
          <w:bCs/>
          <w:color w:val="000000"/>
        </w:rPr>
        <w:t xml:space="preserve">jest </w:t>
      </w:r>
      <w:r w:rsidR="00F55B35">
        <w:rPr>
          <w:rFonts w:asciiTheme="minorHAnsi" w:hAnsiTheme="minorHAnsi" w:cstheme="minorHAnsi"/>
          <w:bCs/>
          <w:color w:val="000000"/>
        </w:rPr>
        <w:t>W</w:t>
      </w:r>
      <w:r w:rsidRPr="00E21D66">
        <w:rPr>
          <w:rFonts w:asciiTheme="minorHAnsi" w:hAnsiTheme="minorHAnsi" w:cstheme="minorHAnsi"/>
          <w:bCs/>
          <w:color w:val="000000"/>
        </w:rPr>
        <w:t>zór umowy</w:t>
      </w:r>
      <w:r w:rsidR="006E1380" w:rsidRPr="00E21D66">
        <w:rPr>
          <w:rFonts w:asciiTheme="minorHAnsi" w:hAnsiTheme="minorHAnsi" w:cstheme="minorHAnsi"/>
          <w:bCs/>
        </w:rPr>
        <w:t xml:space="preserve">. </w:t>
      </w:r>
    </w:p>
    <w:p w14:paraId="33D5EE46" w14:textId="77777777" w:rsidR="00EE0629" w:rsidRPr="00707736" w:rsidRDefault="00EE0629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122B37F" w14:textId="77777777" w:rsidR="00E4790F" w:rsidRPr="00223282" w:rsidRDefault="008968EE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bookmarkStart w:id="22" w:name="_Hlk94176946"/>
      <w:r w:rsidRPr="00223282">
        <w:rPr>
          <w:rFonts w:asciiTheme="minorHAnsi" w:hAnsiTheme="minorHAnsi" w:cstheme="minorHAnsi"/>
          <w:b/>
          <w:bCs/>
          <w:color w:val="000000"/>
        </w:rPr>
        <w:t>XX</w:t>
      </w:r>
      <w:r w:rsidR="00EE0629" w:rsidRPr="00223282">
        <w:rPr>
          <w:rFonts w:asciiTheme="minorHAnsi" w:hAnsiTheme="minorHAnsi" w:cstheme="minorHAnsi"/>
          <w:b/>
          <w:bCs/>
          <w:color w:val="000000"/>
        </w:rPr>
        <w:t>.</w:t>
      </w:r>
      <w:r w:rsidR="00E4790F" w:rsidRPr="00B7223D">
        <w:rPr>
          <w:rFonts w:asciiTheme="minorHAnsi" w:hAnsiTheme="minorHAnsi" w:cstheme="minorHAnsi"/>
          <w:b/>
          <w:bCs/>
          <w:color w:val="000000"/>
        </w:rPr>
        <w:t>WYMAGANIA DOTYCZACE ZABEZPIECZENIA NALEŻYTEGO WYKONANIA UMOWY</w:t>
      </w:r>
      <w:r w:rsidR="00E4790F" w:rsidRPr="0022328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B4CCE3B" w14:textId="12050166" w:rsidR="00E4790F" w:rsidRPr="0018182B" w:rsidRDefault="00E4790F" w:rsidP="00212E05">
      <w:pPr>
        <w:pStyle w:val="Akapitzlist"/>
        <w:numPr>
          <w:ilvl w:val="3"/>
          <w:numId w:val="26"/>
        </w:numPr>
        <w:spacing w:line="240" w:lineRule="auto"/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18182B">
        <w:rPr>
          <w:rFonts w:asciiTheme="minorHAnsi" w:hAnsiTheme="minorHAnsi" w:cstheme="minorHAnsi"/>
          <w:color w:val="000000"/>
        </w:rPr>
        <w:t>Inwestor/Zamawiający  wymaga  wniesienia  zabezpieczenia  należytego  wykonania  umowy  przez</w:t>
      </w:r>
      <w:r w:rsidR="00826B59" w:rsidRPr="0018182B">
        <w:rPr>
          <w:rFonts w:asciiTheme="minorHAnsi" w:hAnsiTheme="minorHAnsi" w:cstheme="minorHAnsi"/>
          <w:color w:val="000000"/>
        </w:rPr>
        <w:t xml:space="preserve"> </w:t>
      </w:r>
      <w:r w:rsidR="00997FAA" w:rsidRPr="0018182B">
        <w:rPr>
          <w:rFonts w:asciiTheme="minorHAnsi" w:hAnsiTheme="minorHAnsi" w:cstheme="minorHAnsi"/>
          <w:color w:val="000000"/>
        </w:rPr>
        <w:t xml:space="preserve">Generalnego </w:t>
      </w:r>
      <w:r w:rsidRPr="0018182B">
        <w:rPr>
          <w:rFonts w:asciiTheme="minorHAnsi" w:hAnsiTheme="minorHAnsi" w:cstheme="minorHAnsi"/>
          <w:color w:val="000000"/>
        </w:rPr>
        <w:t>Wykonawcę, którego oferta została uznana za najkorzystniejszą.</w:t>
      </w:r>
    </w:p>
    <w:p w14:paraId="6C905EA9" w14:textId="03D6F394" w:rsidR="00E4790F" w:rsidRPr="0018182B" w:rsidRDefault="00E4790F" w:rsidP="00212E05">
      <w:pPr>
        <w:pStyle w:val="Akapitzlist"/>
        <w:numPr>
          <w:ilvl w:val="3"/>
          <w:numId w:val="26"/>
        </w:numPr>
        <w:spacing w:line="240" w:lineRule="auto"/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18182B">
        <w:rPr>
          <w:rFonts w:asciiTheme="minorHAnsi" w:hAnsiTheme="minorHAnsi" w:cstheme="minorHAnsi"/>
          <w:color w:val="000000"/>
        </w:rPr>
        <w:t xml:space="preserve">Zabezpieczenie należytego wykonania umowy wynosić będzie </w:t>
      </w:r>
      <w:r w:rsidR="00351753" w:rsidRPr="00E21D66">
        <w:rPr>
          <w:rFonts w:asciiTheme="minorHAnsi" w:hAnsiTheme="minorHAnsi" w:cstheme="minorHAnsi"/>
          <w:color w:val="000000"/>
        </w:rPr>
        <w:t>5</w:t>
      </w:r>
      <w:r w:rsidRPr="00E21D66">
        <w:rPr>
          <w:rFonts w:asciiTheme="minorHAnsi" w:hAnsiTheme="minorHAnsi" w:cstheme="minorHAnsi"/>
          <w:color w:val="000000"/>
        </w:rPr>
        <w:t xml:space="preserve">% </w:t>
      </w:r>
      <w:r w:rsidR="0091543A">
        <w:rPr>
          <w:rFonts w:asciiTheme="minorHAnsi" w:hAnsiTheme="minorHAnsi" w:cstheme="minorHAnsi"/>
          <w:color w:val="000000"/>
        </w:rPr>
        <w:t xml:space="preserve">wynagrodzenia umownego </w:t>
      </w:r>
      <w:r w:rsidR="00C41F93" w:rsidRPr="00E21D66">
        <w:rPr>
          <w:rFonts w:asciiTheme="minorHAnsi" w:hAnsiTheme="minorHAnsi" w:cstheme="minorHAnsi"/>
          <w:color w:val="000000"/>
        </w:rPr>
        <w:t>ne</w:t>
      </w:r>
      <w:r w:rsidRPr="00E21D66">
        <w:rPr>
          <w:rFonts w:asciiTheme="minorHAnsi" w:hAnsiTheme="minorHAnsi" w:cstheme="minorHAnsi"/>
          <w:color w:val="000000"/>
        </w:rPr>
        <w:t>tto</w:t>
      </w:r>
      <w:r w:rsidR="00826B59" w:rsidRPr="00E21D66">
        <w:rPr>
          <w:rFonts w:asciiTheme="minorHAnsi" w:hAnsiTheme="minorHAnsi" w:cstheme="minorHAnsi"/>
          <w:color w:val="000000"/>
        </w:rPr>
        <w:t xml:space="preserve"> </w:t>
      </w:r>
      <w:r w:rsidRPr="00E21D66">
        <w:rPr>
          <w:rFonts w:asciiTheme="minorHAnsi" w:hAnsiTheme="minorHAnsi" w:cstheme="minorHAnsi"/>
          <w:color w:val="000000"/>
        </w:rPr>
        <w:t>za</w:t>
      </w:r>
      <w:r w:rsidRPr="0018182B">
        <w:rPr>
          <w:rFonts w:asciiTheme="minorHAnsi" w:hAnsiTheme="minorHAnsi" w:cstheme="minorHAnsi"/>
          <w:color w:val="000000"/>
        </w:rPr>
        <w:t xml:space="preserve"> wykonanie przedmiotu zamówienia.</w:t>
      </w:r>
    </w:p>
    <w:p w14:paraId="798C6031" w14:textId="77777777" w:rsidR="00E4790F" w:rsidRPr="0018182B" w:rsidRDefault="00E4790F" w:rsidP="00212E05">
      <w:pPr>
        <w:pStyle w:val="Akapitzlist"/>
        <w:numPr>
          <w:ilvl w:val="3"/>
          <w:numId w:val="26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/>
        </w:rPr>
      </w:pPr>
      <w:r w:rsidRPr="0018182B">
        <w:rPr>
          <w:rFonts w:asciiTheme="minorHAnsi" w:hAnsiTheme="minorHAnsi" w:cstheme="minorHAnsi"/>
          <w:color w:val="000000"/>
        </w:rPr>
        <w:t xml:space="preserve">Zabezpieczenie  może  być  wnoszone  według  wyboru  </w:t>
      </w:r>
      <w:r w:rsidR="00997FAA" w:rsidRPr="0018182B">
        <w:rPr>
          <w:rFonts w:asciiTheme="minorHAnsi" w:hAnsiTheme="minorHAnsi" w:cstheme="minorHAnsi"/>
          <w:color w:val="000000"/>
        </w:rPr>
        <w:t xml:space="preserve">Generalnego </w:t>
      </w:r>
      <w:r w:rsidRPr="0018182B">
        <w:rPr>
          <w:rFonts w:asciiTheme="minorHAnsi" w:hAnsiTheme="minorHAnsi" w:cstheme="minorHAnsi"/>
          <w:color w:val="000000"/>
        </w:rPr>
        <w:t>Wykonawcy  w  jednej  lub  w  kilku następujących formach:</w:t>
      </w:r>
    </w:p>
    <w:bookmarkEnd w:id="22"/>
    <w:p w14:paraId="486BAE2E" w14:textId="77777777" w:rsidR="009C4E5D" w:rsidRPr="009C4E5D" w:rsidRDefault="009C4E5D" w:rsidP="00212E05">
      <w:pPr>
        <w:numPr>
          <w:ilvl w:val="0"/>
          <w:numId w:val="86"/>
        </w:numPr>
        <w:spacing w:after="19"/>
        <w:ind w:left="1134" w:hanging="283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poręczeniach bankowych lub poręczeniach spółdzielczej kasy oszczędnościowo-kredytowej, z tym że zobowiązanie kasy jest zawsze zobowiązaniem pieniężnym,</w:t>
      </w:r>
    </w:p>
    <w:p w14:paraId="6605FC44" w14:textId="77777777" w:rsidR="009C4E5D" w:rsidRPr="009C4E5D" w:rsidRDefault="009C4E5D" w:rsidP="00212E05">
      <w:pPr>
        <w:numPr>
          <w:ilvl w:val="0"/>
          <w:numId w:val="86"/>
        </w:numPr>
        <w:spacing w:after="19"/>
        <w:ind w:left="1134" w:hanging="283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gwarancjach bankowych,</w:t>
      </w:r>
    </w:p>
    <w:p w14:paraId="0EABA994" w14:textId="77777777" w:rsidR="009C4E5D" w:rsidRPr="009C4E5D" w:rsidRDefault="009C4E5D" w:rsidP="00212E05">
      <w:pPr>
        <w:numPr>
          <w:ilvl w:val="0"/>
          <w:numId w:val="86"/>
        </w:numPr>
        <w:spacing w:after="19"/>
        <w:ind w:left="1134" w:hanging="283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>gwarancjach ubezpieczeniowych,</w:t>
      </w:r>
    </w:p>
    <w:p w14:paraId="6A954351" w14:textId="34D765AE" w:rsidR="009C4E5D" w:rsidRPr="009C4E5D" w:rsidRDefault="009C4E5D" w:rsidP="00212E05">
      <w:pPr>
        <w:numPr>
          <w:ilvl w:val="0"/>
          <w:numId w:val="86"/>
        </w:numPr>
        <w:spacing w:after="19"/>
        <w:ind w:left="1134" w:hanging="283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351753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wpłaty na wydzielony rachunek bankowy </w:t>
      </w:r>
      <w:r w:rsidR="007310DF" w:rsidRPr="00351753">
        <w:rPr>
          <w:rFonts w:ascii="Calibri" w:eastAsia="Arial" w:hAnsi="Calibri" w:cs="Calibri"/>
          <w:color w:val="000000"/>
          <w:kern w:val="2"/>
          <w:sz w:val="22"/>
          <w:szCs w:val="22"/>
        </w:rPr>
        <w:t>Inwestora/</w:t>
      </w:r>
      <w:r w:rsidRPr="00351753">
        <w:rPr>
          <w:rFonts w:ascii="Calibri" w:eastAsia="Arial" w:hAnsi="Calibri" w:cs="Calibri"/>
          <w:color w:val="000000"/>
          <w:kern w:val="2"/>
          <w:sz w:val="22"/>
          <w:szCs w:val="22"/>
        </w:rPr>
        <w:t>Zamawiającego,</w:t>
      </w: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 który zostanie wskazany w umowie.</w:t>
      </w:r>
    </w:p>
    <w:p w14:paraId="7B446F3C" w14:textId="196E30D8" w:rsidR="009C4E5D" w:rsidRPr="00E21D66" w:rsidRDefault="009C4E5D" w:rsidP="00212E05">
      <w:pPr>
        <w:numPr>
          <w:ilvl w:val="0"/>
          <w:numId w:val="86"/>
        </w:numPr>
        <w:spacing w:after="19"/>
        <w:ind w:left="1134" w:hanging="283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9C4E5D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poręczeniach  udzielanych  przez  podmioty,  o  których  mowa  w  art.  6b  ust.  5  pkt  2ustawy   </w:t>
      </w:r>
      <w:r w:rsidRPr="00E21D66">
        <w:rPr>
          <w:rFonts w:ascii="Calibri" w:eastAsia="Arial" w:hAnsi="Calibri" w:cs="Calibri"/>
          <w:color w:val="000000"/>
          <w:kern w:val="2"/>
          <w:sz w:val="22"/>
          <w:szCs w:val="22"/>
        </w:rPr>
        <w:t>z dnia   9   listopada   2000   r.   o   utworzeniu   Polskiej   Agencji   Rozwoju Przedsiębiorczości</w:t>
      </w:r>
      <w:r w:rsidR="00F55B35">
        <w:rPr>
          <w:rFonts w:ascii="Calibri" w:eastAsia="Arial" w:hAnsi="Calibri" w:cs="Calibri"/>
          <w:color w:val="000000"/>
          <w:kern w:val="2"/>
          <w:sz w:val="22"/>
          <w:szCs w:val="22"/>
        </w:rPr>
        <w:t>.</w:t>
      </w:r>
    </w:p>
    <w:p w14:paraId="5671D30D" w14:textId="713B0197" w:rsidR="009C4E5D" w:rsidRPr="009C4E5D" w:rsidRDefault="009C4E5D" w:rsidP="001E2E13">
      <w:pPr>
        <w:numPr>
          <w:ilvl w:val="3"/>
          <w:numId w:val="26"/>
        </w:numPr>
        <w:spacing w:after="19"/>
        <w:ind w:left="567" w:hanging="425"/>
        <w:contextualSpacing/>
        <w:jc w:val="both"/>
        <w:rPr>
          <w:rFonts w:ascii="Calibri" w:eastAsia="Calibri" w:hAnsi="Calibri" w:cs="Calibri"/>
          <w:kern w:val="2"/>
          <w:sz w:val="22"/>
          <w:szCs w:val="22"/>
        </w:rPr>
      </w:pPr>
      <w:r w:rsidRPr="009C4E5D">
        <w:rPr>
          <w:rFonts w:ascii="Calibri" w:eastAsia="Calibri" w:hAnsi="Calibri" w:cs="Calibri"/>
          <w:kern w:val="2"/>
          <w:sz w:val="22"/>
          <w:szCs w:val="22"/>
        </w:rPr>
        <w:t>Wykonawca zobowiązany jest do dostarczenia Zamawiającemu prawidłowo ustanowionego zabezpieczenia, o którym mowa powyżej w pkt 1-</w:t>
      </w:r>
      <w:r w:rsidR="001E2E13">
        <w:rPr>
          <w:rFonts w:ascii="Calibri" w:eastAsia="Calibri" w:hAnsi="Calibri" w:cs="Calibri"/>
          <w:kern w:val="2"/>
          <w:sz w:val="22"/>
          <w:szCs w:val="22"/>
        </w:rPr>
        <w:t>3</w:t>
      </w:r>
      <w:r w:rsidRPr="009C4E5D">
        <w:rPr>
          <w:rFonts w:ascii="Calibri" w:eastAsia="Calibri" w:hAnsi="Calibri" w:cs="Calibri"/>
          <w:kern w:val="2"/>
          <w:sz w:val="22"/>
          <w:szCs w:val="22"/>
        </w:rPr>
        <w:t xml:space="preserve"> w dniu zawarcia umowy.</w:t>
      </w:r>
    </w:p>
    <w:p w14:paraId="27A49004" w14:textId="3A21445D" w:rsidR="0018182B" w:rsidRPr="003845E5" w:rsidRDefault="00923F3A" w:rsidP="001E2E13">
      <w:pPr>
        <w:pStyle w:val="Akapitzlist"/>
        <w:numPr>
          <w:ilvl w:val="3"/>
          <w:numId w:val="26"/>
        </w:numPr>
        <w:spacing w:after="19" w:line="240" w:lineRule="auto"/>
        <w:ind w:left="567" w:hanging="425"/>
        <w:jc w:val="both"/>
        <w:rPr>
          <w:rFonts w:cs="Calibri"/>
          <w:color w:val="000000"/>
          <w:kern w:val="2"/>
        </w:rPr>
      </w:pPr>
      <w:r w:rsidRPr="0018182B">
        <w:rPr>
          <w:rFonts w:asciiTheme="minorHAnsi" w:hAnsiTheme="minorHAnsi" w:cstheme="minorHAnsi"/>
          <w:color w:val="000000"/>
        </w:rPr>
        <w:t>Inwestor/Zamawiający</w:t>
      </w:r>
      <w:bookmarkStart w:id="23" w:name="_Hlk187327627"/>
      <w:r w:rsidR="0018182B" w:rsidRPr="0018182B">
        <w:rPr>
          <w:rFonts w:cs="Calibri"/>
          <w:color w:val="000000"/>
          <w:kern w:val="2"/>
        </w:rPr>
        <w:t xml:space="preserve"> zwróci zabezpieczenie należytego wykonania umowy w terminie </w:t>
      </w:r>
      <w:r w:rsidR="003845E5">
        <w:rPr>
          <w:rFonts w:cs="Calibri"/>
          <w:color w:val="000000"/>
          <w:kern w:val="2"/>
        </w:rPr>
        <w:t>14</w:t>
      </w:r>
      <w:r w:rsidR="0018182B" w:rsidRPr="0018182B">
        <w:rPr>
          <w:rFonts w:cs="Calibri"/>
          <w:color w:val="000000"/>
          <w:kern w:val="2"/>
        </w:rPr>
        <w:t xml:space="preserve"> dni od </w:t>
      </w:r>
      <w:r w:rsidR="0018182B" w:rsidRPr="003845E5">
        <w:rPr>
          <w:rFonts w:cs="Calibri"/>
          <w:color w:val="000000"/>
          <w:kern w:val="2"/>
        </w:rPr>
        <w:t>dnia wykonania zamówienia, co oznacza wykonanie wszystkich zobowiązań Wykonawcy wchodzących z zakres Zamówienia, z tym że zwrot nastąpi w następujących częściach:</w:t>
      </w:r>
    </w:p>
    <w:p w14:paraId="6F35BBA6" w14:textId="131DF48A" w:rsidR="0018182B" w:rsidRPr="003845E5" w:rsidRDefault="0018182B" w:rsidP="00351753">
      <w:pPr>
        <w:numPr>
          <w:ilvl w:val="1"/>
          <w:numId w:val="97"/>
        </w:numPr>
        <w:spacing w:after="19"/>
        <w:ind w:left="1134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70% wartości zabezpieczenia, w terminie </w:t>
      </w:r>
      <w:r w:rsidR="003845E5"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>14</w:t>
      </w:r>
      <w:r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 dni od podpisania przez strony bezusterkowego protokołu odbioru końcowego.</w:t>
      </w:r>
    </w:p>
    <w:p w14:paraId="72E4ED79" w14:textId="28DBC8CC" w:rsidR="00351753" w:rsidRPr="00F55B35" w:rsidRDefault="0018182B" w:rsidP="00F55B35">
      <w:pPr>
        <w:numPr>
          <w:ilvl w:val="1"/>
          <w:numId w:val="97"/>
        </w:numPr>
        <w:spacing w:after="19"/>
        <w:ind w:left="1134"/>
        <w:contextualSpacing/>
        <w:jc w:val="both"/>
        <w:rPr>
          <w:rFonts w:ascii="Calibri" w:eastAsia="Arial" w:hAnsi="Calibri" w:cs="Calibri"/>
          <w:color w:val="000000"/>
          <w:kern w:val="2"/>
          <w:sz w:val="22"/>
          <w:szCs w:val="22"/>
        </w:rPr>
      </w:pPr>
      <w:r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30% w terminie </w:t>
      </w:r>
      <w:r w:rsidR="003845E5"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>14</w:t>
      </w:r>
      <w:r w:rsidRPr="003845E5">
        <w:rPr>
          <w:rFonts w:ascii="Calibri" w:eastAsia="Arial" w:hAnsi="Calibri" w:cs="Calibri"/>
          <w:color w:val="000000"/>
          <w:kern w:val="2"/>
          <w:sz w:val="22"/>
          <w:szCs w:val="22"/>
        </w:rPr>
        <w:t xml:space="preserve"> dni od dnia upływu okresu gwarancji i rękojmi.</w:t>
      </w:r>
    </w:p>
    <w:bookmarkEnd w:id="23"/>
    <w:p w14:paraId="43C4025E" w14:textId="40963345" w:rsidR="00923F3A" w:rsidRPr="00E21D66" w:rsidRDefault="008B1027" w:rsidP="008B1027">
      <w:pPr>
        <w:pStyle w:val="Akapitzlist"/>
        <w:numPr>
          <w:ilvl w:val="0"/>
          <w:numId w:val="99"/>
        </w:numPr>
        <w:jc w:val="both"/>
        <w:rPr>
          <w:rFonts w:asciiTheme="minorHAnsi" w:hAnsiTheme="minorHAnsi" w:cstheme="minorHAnsi"/>
          <w:color w:val="000000"/>
        </w:rPr>
      </w:pPr>
      <w:r w:rsidRPr="00E21D66">
        <w:rPr>
          <w:rFonts w:asciiTheme="minorHAnsi" w:hAnsiTheme="minorHAnsi" w:cstheme="minorHAnsi"/>
          <w:color w:val="000000"/>
        </w:rPr>
        <w:t xml:space="preserve">Zamawiający dopuszcza zmianę rodzaju zabezpieczenia należytego wykonania umowy, wniesionego w jednej formie na inną formę, pod warunkiem, że Wykonawca zachowa ciągłość zabezpieczenia i jego odpowiednią wysokość. </w:t>
      </w:r>
    </w:p>
    <w:p w14:paraId="534165A5" w14:textId="77777777" w:rsidR="008B1027" w:rsidRPr="0018182B" w:rsidRDefault="008B1027" w:rsidP="008B1027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A670DD2" w14:textId="4BA2E8A6" w:rsidR="008968EE" w:rsidRPr="0018182B" w:rsidRDefault="00E4790F" w:rsidP="00212E05">
      <w:pPr>
        <w:pStyle w:val="Akapitzlist"/>
        <w:spacing w:line="240" w:lineRule="auto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18182B">
        <w:rPr>
          <w:rFonts w:asciiTheme="minorHAnsi" w:hAnsiTheme="minorHAnsi" w:cstheme="minorHAnsi"/>
          <w:b/>
          <w:bCs/>
          <w:color w:val="000000"/>
        </w:rPr>
        <w:t xml:space="preserve">XXI. </w:t>
      </w:r>
      <w:r w:rsidR="008968EE" w:rsidRPr="0018182B">
        <w:rPr>
          <w:rFonts w:asciiTheme="minorHAnsi" w:hAnsiTheme="minorHAnsi" w:cstheme="minorHAnsi"/>
          <w:b/>
          <w:bCs/>
          <w:color w:val="000000"/>
        </w:rPr>
        <w:t>POZOSTAŁE INFORMACJE</w:t>
      </w:r>
    </w:p>
    <w:p w14:paraId="6E8A188A" w14:textId="77777777" w:rsidR="008968EE" w:rsidRPr="0018182B" w:rsidRDefault="008968EE" w:rsidP="00212E05">
      <w:pPr>
        <w:pStyle w:val="Akapitzlist"/>
        <w:numPr>
          <w:ilvl w:val="3"/>
          <w:numId w:val="22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42DC4B83" w14:textId="77777777" w:rsidR="008968EE" w:rsidRPr="0018182B" w:rsidRDefault="008968EE" w:rsidP="00212E05">
      <w:pPr>
        <w:pStyle w:val="Akapitzlist"/>
        <w:numPr>
          <w:ilvl w:val="3"/>
          <w:numId w:val="22"/>
        </w:numPr>
        <w:tabs>
          <w:tab w:val="left" w:pos="709"/>
          <w:tab w:val="left" w:pos="851"/>
        </w:tabs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>Zamawiający zastrzega sobie prawo do:</w:t>
      </w:r>
    </w:p>
    <w:p w14:paraId="1849B14A" w14:textId="67601EDD" w:rsidR="008968EE" w:rsidRPr="0018182B" w:rsidRDefault="008968EE" w:rsidP="00212E05">
      <w:pPr>
        <w:pStyle w:val="Akapitzlist"/>
        <w:numPr>
          <w:ilvl w:val="1"/>
          <w:numId w:val="21"/>
        </w:numPr>
        <w:spacing w:line="240" w:lineRule="auto"/>
        <w:ind w:left="1134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 xml:space="preserve">zmiany warunków udzielenia zamówienia zgodnie z </w:t>
      </w:r>
      <w:r w:rsidR="00F8771C" w:rsidRPr="0018182B">
        <w:rPr>
          <w:rFonts w:asciiTheme="minorHAnsi" w:hAnsiTheme="minorHAnsi" w:cstheme="minorHAnsi"/>
        </w:rPr>
        <w:t>rodz.</w:t>
      </w:r>
      <w:r w:rsidR="00826B59" w:rsidRPr="0018182B">
        <w:rPr>
          <w:rFonts w:asciiTheme="minorHAnsi" w:hAnsiTheme="minorHAnsi" w:cstheme="minorHAnsi"/>
        </w:rPr>
        <w:t xml:space="preserve"> </w:t>
      </w:r>
      <w:r w:rsidR="00322214" w:rsidRPr="0018182B">
        <w:rPr>
          <w:rFonts w:asciiTheme="minorHAnsi" w:hAnsiTheme="minorHAnsi" w:cstheme="minorHAnsi"/>
        </w:rPr>
        <w:t>XVIII, XIX,</w:t>
      </w:r>
    </w:p>
    <w:p w14:paraId="5E232F69" w14:textId="77777777" w:rsidR="008968EE" w:rsidRPr="0018182B" w:rsidRDefault="008968EE" w:rsidP="00212E05">
      <w:pPr>
        <w:pStyle w:val="Akapitzlist"/>
        <w:numPr>
          <w:ilvl w:val="1"/>
          <w:numId w:val="21"/>
        </w:numPr>
        <w:spacing w:line="240" w:lineRule="auto"/>
        <w:ind w:left="1134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>unieważnienia postępowania,</w:t>
      </w:r>
    </w:p>
    <w:p w14:paraId="06DEAC95" w14:textId="77777777" w:rsidR="008968EE" w:rsidRPr="0018182B" w:rsidRDefault="008968EE" w:rsidP="00212E05">
      <w:pPr>
        <w:pStyle w:val="Akapitzlist"/>
        <w:numPr>
          <w:ilvl w:val="1"/>
          <w:numId w:val="21"/>
        </w:numPr>
        <w:spacing w:line="240" w:lineRule="auto"/>
        <w:ind w:left="1134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>nie wybrania żadnej z przedstawionych ofert bez podania przyczyny,</w:t>
      </w:r>
    </w:p>
    <w:p w14:paraId="278F9703" w14:textId="77777777" w:rsidR="008968EE" w:rsidRPr="0018182B" w:rsidRDefault="008968EE" w:rsidP="00212E05">
      <w:pPr>
        <w:pStyle w:val="Akapitzlist"/>
        <w:numPr>
          <w:ilvl w:val="1"/>
          <w:numId w:val="21"/>
        </w:numPr>
        <w:spacing w:line="240" w:lineRule="auto"/>
        <w:ind w:left="1134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>pozostawienia bez rozpatrzenia oferty niezgodnej z wymogami niniejszego zapytania.</w:t>
      </w:r>
    </w:p>
    <w:p w14:paraId="4AA1217C" w14:textId="77777777" w:rsidR="008968EE" w:rsidRPr="0018182B" w:rsidRDefault="008968EE" w:rsidP="00212E05">
      <w:pPr>
        <w:pStyle w:val="Akapitzlist"/>
        <w:numPr>
          <w:ilvl w:val="3"/>
          <w:numId w:val="22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18182B">
        <w:rPr>
          <w:rFonts w:asciiTheme="minorHAnsi" w:hAnsiTheme="minorHAnsi" w:cstheme="minorHAnsi"/>
        </w:rPr>
        <w:t xml:space="preserve">W przypadku zaistnienia powyższych okoliczności Oferentom nie przysługują żadne roszczenia w stosunku do </w:t>
      </w:r>
      <w:r w:rsidR="003E45FF" w:rsidRPr="0018182B">
        <w:rPr>
          <w:rFonts w:asciiTheme="minorHAnsi" w:hAnsiTheme="minorHAnsi" w:cstheme="minorHAnsi"/>
        </w:rPr>
        <w:t>Inwestora/</w:t>
      </w:r>
      <w:r w:rsidRPr="0018182B">
        <w:rPr>
          <w:rFonts w:asciiTheme="minorHAnsi" w:hAnsiTheme="minorHAnsi" w:cstheme="minorHAnsi"/>
        </w:rPr>
        <w:t xml:space="preserve">Zamawiającego. </w:t>
      </w:r>
      <w:r w:rsidR="003E45FF" w:rsidRPr="0018182B">
        <w:rPr>
          <w:rFonts w:asciiTheme="minorHAnsi" w:hAnsiTheme="minorHAnsi" w:cstheme="minorHAnsi"/>
        </w:rPr>
        <w:t>Inwestor/</w:t>
      </w:r>
      <w:r w:rsidRPr="0018182B">
        <w:rPr>
          <w:rFonts w:asciiTheme="minorHAnsi" w:hAnsiTheme="minorHAnsi" w:cstheme="minorHAnsi"/>
        </w:rPr>
        <w:t xml:space="preserve">Zamawiający informuje, że postępowanie nie jest prowadzone w oparciu o ustawę z dnia 29 stycznia 2004r. Prawo </w:t>
      </w:r>
      <w:r w:rsidR="00C73E1A" w:rsidRPr="0018182B">
        <w:rPr>
          <w:rFonts w:asciiTheme="minorHAnsi" w:hAnsiTheme="minorHAnsi" w:cstheme="minorHAnsi"/>
        </w:rPr>
        <w:t>z</w:t>
      </w:r>
      <w:r w:rsidRPr="0018182B">
        <w:rPr>
          <w:rFonts w:asciiTheme="minorHAnsi" w:hAnsiTheme="minorHAnsi" w:cstheme="minorHAnsi"/>
        </w:rPr>
        <w:t xml:space="preserve">amówień </w:t>
      </w:r>
      <w:r w:rsidR="00C73E1A" w:rsidRPr="0018182B">
        <w:rPr>
          <w:rFonts w:asciiTheme="minorHAnsi" w:hAnsiTheme="minorHAnsi" w:cstheme="minorHAnsi"/>
        </w:rPr>
        <w:t>p</w:t>
      </w:r>
      <w:r w:rsidRPr="0018182B">
        <w:rPr>
          <w:rFonts w:asciiTheme="minorHAnsi" w:hAnsiTheme="minorHAnsi" w:cstheme="minorHAnsi"/>
        </w:rPr>
        <w:t>ublicznych, dlatego nie jest możliwe stosowanie środków odwoławczych określonych w tej ustawie.</w:t>
      </w:r>
    </w:p>
    <w:p w14:paraId="54917BA0" w14:textId="77777777" w:rsidR="0018182B" w:rsidRPr="0018182B" w:rsidRDefault="002A6FB4" w:rsidP="00212E05">
      <w:pPr>
        <w:tabs>
          <w:tab w:val="left" w:pos="426"/>
        </w:tabs>
        <w:suppressAutoHyphens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18182B">
        <w:rPr>
          <w:rFonts w:ascii="Calibri" w:hAnsi="Calibri" w:cs="Calibri"/>
          <w:b/>
          <w:color w:val="000000"/>
          <w:sz w:val="22"/>
          <w:szCs w:val="22"/>
        </w:rPr>
        <w:t>X</w:t>
      </w:r>
      <w:r w:rsidR="008968EE" w:rsidRPr="0018182B">
        <w:rPr>
          <w:rFonts w:ascii="Calibri" w:hAnsi="Calibri" w:cs="Calibri"/>
          <w:b/>
          <w:color w:val="000000"/>
          <w:sz w:val="22"/>
          <w:szCs w:val="22"/>
        </w:rPr>
        <w:t>XI</w:t>
      </w:r>
      <w:r w:rsidR="0018182B" w:rsidRPr="0018182B">
        <w:rPr>
          <w:rFonts w:ascii="Calibri" w:hAnsi="Calibri" w:cs="Calibri"/>
          <w:b/>
          <w:color w:val="000000"/>
          <w:sz w:val="22"/>
          <w:szCs w:val="22"/>
        </w:rPr>
        <w:t xml:space="preserve">I. </w:t>
      </w:r>
      <w:r w:rsidR="0018182B" w:rsidRPr="0018182B">
        <w:rPr>
          <w:rFonts w:ascii="Calibri" w:eastAsia="Calibri" w:hAnsi="Calibri" w:cs="Calibri"/>
          <w:b/>
          <w:bCs/>
          <w:sz w:val="22"/>
          <w:szCs w:val="22"/>
        </w:rPr>
        <w:t>OCHRONA DANYCH OSOBOWYCH (RODO)</w:t>
      </w:r>
    </w:p>
    <w:p w14:paraId="6C408DD4" w14:textId="77777777" w:rsidR="0018182B" w:rsidRPr="0018182B" w:rsidRDefault="0018182B" w:rsidP="00212E05">
      <w:pPr>
        <w:tabs>
          <w:tab w:val="left" w:pos="426"/>
        </w:tabs>
        <w:suppressAutoHyphens/>
        <w:autoSpaceDN w:val="0"/>
        <w:ind w:left="284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Obowiązek informacyjny po stronie zamawiającego dotyczący danych osobowych wykonawców, danych osób trzecich (pozyskanych przez wykonawców i przekazanych zamawiającemu).</w:t>
      </w:r>
    </w:p>
    <w:p w14:paraId="038DDCA7" w14:textId="77777777" w:rsidR="0018182B" w:rsidRPr="0018182B" w:rsidRDefault="0018182B" w:rsidP="00212E05">
      <w:pPr>
        <w:suppressAutoHyphens/>
        <w:autoSpaceDN w:val="0"/>
        <w:ind w:left="284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18182B">
        <w:rPr>
          <w:rFonts w:ascii="Calibri" w:eastAsia="Calibri" w:hAnsi="Calibri" w:cs="Calibri"/>
          <w:sz w:val="22"/>
          <w:szCs w:val="22"/>
          <w:lang w:eastAsia="en-US"/>
        </w:rPr>
        <w:lastRenderedPageBreak/>
        <w:t>rozporządzenie o ochronie danych) (Dz. Urz. UE L 119 z 04.05.2016, str. 1), dalej „RODO”, Zamawiający informuje, że:</w:t>
      </w:r>
    </w:p>
    <w:p w14:paraId="7456B607" w14:textId="651A00F1" w:rsidR="0018182B" w:rsidRPr="0018182B" w:rsidRDefault="0018182B" w:rsidP="00212E05">
      <w:pPr>
        <w:widowControl w:val="0"/>
        <w:numPr>
          <w:ilvl w:val="1"/>
          <w:numId w:val="90"/>
        </w:numPr>
        <w:suppressAutoHyphens/>
        <w:autoSpaceDE w:val="0"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Administratorem danych osobowych jest K.BRZĘCZEK SPÓŁKA KOMANDYTOWA, siedziba: Kłobuck (42-100), ul. Górnicza 1.</w:t>
      </w:r>
    </w:p>
    <w:p w14:paraId="3D920FB2" w14:textId="77777777" w:rsidR="0018182B" w:rsidRPr="0018182B" w:rsidRDefault="0018182B" w:rsidP="00212E05">
      <w:pPr>
        <w:numPr>
          <w:ilvl w:val="1"/>
          <w:numId w:val="90"/>
        </w:numPr>
        <w:spacing w:after="16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Dane osobowe przetwarzane będą na podstawie art. 6 ust. 1 lit. b) RODO w celu związanym z niniejszym postępowaniem prowadzonym w trybie zasady konkurencyjności oraz w celu zawarcia i realizacji umowy z wykonawcą.</w:t>
      </w:r>
    </w:p>
    <w:p w14:paraId="277101E6" w14:textId="77777777" w:rsidR="0018182B" w:rsidRPr="0018182B" w:rsidRDefault="0018182B" w:rsidP="00212E05">
      <w:pPr>
        <w:widowControl w:val="0"/>
        <w:numPr>
          <w:ilvl w:val="1"/>
          <w:numId w:val="90"/>
        </w:numPr>
        <w:suppressAutoHyphens/>
        <w:autoSpaceDE w:val="0"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 xml:space="preserve">Odbiorcami danych osobowych będą osoby lub podmioty, którym udostępniona zostanie dokumentacja postępowania w oparciu o: Umowę o dofinansowanie, Wytyczne w zakresie </w:t>
      </w:r>
      <w:r w:rsidRPr="0018182B">
        <w:rPr>
          <w:rFonts w:ascii="Calibri" w:eastAsia="Calibri" w:hAnsi="Calibri" w:cs="Calibri"/>
          <w:iCs/>
          <w:sz w:val="22"/>
          <w:szCs w:val="22"/>
          <w:lang w:eastAsia="en-US"/>
        </w:rPr>
        <w:t>kwalifikowalności wydatków na lata 2021-2027.</w:t>
      </w:r>
    </w:p>
    <w:p w14:paraId="35628D0D" w14:textId="77777777" w:rsidR="0018182B" w:rsidRPr="0018182B" w:rsidRDefault="0018182B" w:rsidP="00212E05">
      <w:pPr>
        <w:widowControl w:val="0"/>
        <w:numPr>
          <w:ilvl w:val="1"/>
          <w:numId w:val="90"/>
        </w:numPr>
        <w:suppressAutoHyphens/>
        <w:autoSpaceDE w:val="0"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Dane osobowe będą przechowywane zgodnie z Umową o dofinansowanie, przez okres 10 lat. Podanie danych osobowych jest dobrowolne, ale niezbędne dla złożenia oferty i zawarcia umowy.</w:t>
      </w:r>
    </w:p>
    <w:p w14:paraId="20CA03EA" w14:textId="77777777" w:rsidR="0018182B" w:rsidRPr="0018182B" w:rsidRDefault="0018182B" w:rsidP="00212E05">
      <w:pPr>
        <w:widowControl w:val="0"/>
        <w:numPr>
          <w:ilvl w:val="1"/>
          <w:numId w:val="90"/>
        </w:numPr>
        <w:suppressAutoHyphens/>
        <w:autoSpaceDE w:val="0"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W odniesieniu do pozyskanych danych osobowych decyzje nie będą podejmowane w sposób zautomatyzowany, stosowanie do art. 22 RODO.</w:t>
      </w:r>
    </w:p>
    <w:p w14:paraId="0104F9D5" w14:textId="77777777" w:rsidR="0018182B" w:rsidRPr="0018182B" w:rsidRDefault="0018182B" w:rsidP="00212E05">
      <w:pPr>
        <w:widowControl w:val="0"/>
        <w:numPr>
          <w:ilvl w:val="1"/>
          <w:numId w:val="90"/>
        </w:numPr>
        <w:suppressAutoHyphens/>
        <w:autoSpaceDE w:val="0"/>
        <w:autoSpaceDN w:val="0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18182B">
        <w:rPr>
          <w:rFonts w:ascii="Calibri" w:eastAsia="Calibri" w:hAnsi="Calibri" w:cs="Calibri"/>
          <w:sz w:val="22"/>
          <w:szCs w:val="22"/>
          <w:lang w:eastAsia="en-US"/>
        </w:rPr>
        <w:t>Osoba fizyczna posiada:</w:t>
      </w:r>
    </w:p>
    <w:p w14:paraId="36F12158" w14:textId="77777777" w:rsidR="0018182B" w:rsidRPr="0018182B" w:rsidRDefault="0018182B" w:rsidP="00212E05">
      <w:pPr>
        <w:widowControl w:val="0"/>
        <w:numPr>
          <w:ilvl w:val="0"/>
          <w:numId w:val="91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na podstawie art. 15 RODO prawo dostępu do danych osobowych, które jej dotyczą;</w:t>
      </w:r>
    </w:p>
    <w:p w14:paraId="5B98F2F4" w14:textId="77777777" w:rsidR="0018182B" w:rsidRPr="0018182B" w:rsidRDefault="0018182B" w:rsidP="00212E05">
      <w:pPr>
        <w:widowControl w:val="0"/>
        <w:numPr>
          <w:ilvl w:val="0"/>
          <w:numId w:val="91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na podstawie art. 16 RODO prawo do sprostowania danych osobowych (prawo do graniczenia przetwarzania nie ma zastosowania w odniesieniu do przechowywania, w celu zapewnienia korzystania ze środków ochrony prawnej; lub w celu ochrony praw innej osoby fizycznej lub prawnej. lub z uwagi na ważne względy interesu publicznego Unii Europejskiej lun państwa członkowskiego),</w:t>
      </w:r>
    </w:p>
    <w:p w14:paraId="15AD529C" w14:textId="77777777" w:rsidR="0018182B" w:rsidRPr="0018182B" w:rsidRDefault="0018182B" w:rsidP="00212E05">
      <w:pPr>
        <w:widowControl w:val="0"/>
        <w:numPr>
          <w:ilvl w:val="0"/>
          <w:numId w:val="91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3546E797" w14:textId="77777777" w:rsidR="0018182B" w:rsidRPr="0018182B" w:rsidRDefault="0018182B" w:rsidP="00212E05">
      <w:pPr>
        <w:widowControl w:val="0"/>
        <w:numPr>
          <w:ilvl w:val="0"/>
          <w:numId w:val="91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prawo do wniesienia skargi do Prezesa Urzędu Ochrony Danych Osobowych, gdy osoba fizyczna uzna, że przetwarzanie danych osobowych jej dotyczących narusza przepisy RODO.</w:t>
      </w:r>
    </w:p>
    <w:p w14:paraId="7C2F592E" w14:textId="77777777" w:rsidR="0018182B" w:rsidRPr="0018182B" w:rsidRDefault="0018182B" w:rsidP="00212E05">
      <w:pPr>
        <w:widowControl w:val="0"/>
        <w:numPr>
          <w:ilvl w:val="0"/>
          <w:numId w:val="89"/>
        </w:numPr>
        <w:suppressAutoHyphens/>
        <w:autoSpaceDE w:val="0"/>
        <w:autoSpaceDN w:val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Osobie fizycznej nie przysługuje:</w:t>
      </w:r>
    </w:p>
    <w:p w14:paraId="3F7D24EF" w14:textId="77777777" w:rsidR="0018182B" w:rsidRPr="0018182B" w:rsidRDefault="0018182B" w:rsidP="00212E05">
      <w:pPr>
        <w:widowControl w:val="0"/>
        <w:numPr>
          <w:ilvl w:val="0"/>
          <w:numId w:val="92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w związku z art. 17 ust. 3 lit. b, d lub e RODO prawo do usunięcia danych osobowych;</w:t>
      </w:r>
    </w:p>
    <w:p w14:paraId="3EFEBBF7" w14:textId="77777777" w:rsidR="0018182B" w:rsidRPr="0018182B" w:rsidRDefault="0018182B" w:rsidP="00212E05">
      <w:pPr>
        <w:widowControl w:val="0"/>
        <w:numPr>
          <w:ilvl w:val="0"/>
          <w:numId w:val="92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prawo do przenoszenia danych osobowych, o którym mowa w art. 20 RODO;</w:t>
      </w:r>
    </w:p>
    <w:p w14:paraId="4D7DD616" w14:textId="77777777" w:rsidR="0018182B" w:rsidRPr="0018182B" w:rsidRDefault="0018182B" w:rsidP="00212E05">
      <w:pPr>
        <w:widowControl w:val="0"/>
        <w:numPr>
          <w:ilvl w:val="0"/>
          <w:numId w:val="92"/>
        </w:numPr>
        <w:suppressAutoHyphens/>
        <w:autoSpaceDE w:val="0"/>
        <w:autoSpaceDN w:val="0"/>
        <w:ind w:left="127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82B">
        <w:rPr>
          <w:rFonts w:ascii="Calibri" w:hAnsi="Calibri" w:cs="Calibri"/>
          <w:sz w:val="22"/>
          <w:szCs w:val="22"/>
        </w:rPr>
        <w:t>na podstawie art. 21 RODO prawo sprzeciwu, wobec przetwarzania danych osobowych, gdyż podstawą prawną przetwarzania danych osobowych jest art. 6 ust. 1 lit. b) RODO.</w:t>
      </w:r>
    </w:p>
    <w:p w14:paraId="075403DD" w14:textId="77777777" w:rsidR="0018182B" w:rsidRDefault="0018182B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C20A25" w14:textId="3A270E15" w:rsidR="002A6FB4" w:rsidRPr="00707736" w:rsidRDefault="0018182B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XXIII</w:t>
      </w:r>
      <w:r w:rsidR="00C73E1A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ZAŁĄCZNIKI</w:t>
      </w:r>
    </w:p>
    <w:p w14:paraId="280C01D0" w14:textId="77777777" w:rsidR="007730C5" w:rsidRPr="00707736" w:rsidRDefault="007730C5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7730C5" w:rsidRPr="00BF42AC" w14:paraId="73AEC134" w14:textId="77777777" w:rsidTr="007730C5">
        <w:tc>
          <w:tcPr>
            <w:tcW w:w="2405" w:type="dxa"/>
          </w:tcPr>
          <w:p w14:paraId="6FAE504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1</w:t>
            </w:r>
          </w:p>
        </w:tc>
        <w:tc>
          <w:tcPr>
            <w:tcW w:w="6804" w:type="dxa"/>
          </w:tcPr>
          <w:p w14:paraId="0D4A3A6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Formularz ofertowy</w:t>
            </w:r>
          </w:p>
        </w:tc>
      </w:tr>
      <w:tr w:rsidR="007730C5" w:rsidRPr="00BF42AC" w14:paraId="6A6D32BE" w14:textId="77777777" w:rsidTr="007730C5">
        <w:tc>
          <w:tcPr>
            <w:tcW w:w="2405" w:type="dxa"/>
          </w:tcPr>
          <w:p w14:paraId="1236CE8C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2</w:t>
            </w:r>
          </w:p>
        </w:tc>
        <w:tc>
          <w:tcPr>
            <w:tcW w:w="6804" w:type="dxa"/>
          </w:tcPr>
          <w:p w14:paraId="5B9E7EA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spełnianiu warunków</w:t>
            </w:r>
          </w:p>
        </w:tc>
      </w:tr>
      <w:tr w:rsidR="007730C5" w:rsidRPr="00BF42AC" w14:paraId="01FD02DF" w14:textId="77777777" w:rsidTr="007730C5">
        <w:tc>
          <w:tcPr>
            <w:tcW w:w="2405" w:type="dxa"/>
          </w:tcPr>
          <w:p w14:paraId="7A4082B4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3</w:t>
            </w:r>
          </w:p>
        </w:tc>
        <w:tc>
          <w:tcPr>
            <w:tcW w:w="6804" w:type="dxa"/>
          </w:tcPr>
          <w:p w14:paraId="17E331D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braku podstaw do wykluczenia</w:t>
            </w:r>
          </w:p>
        </w:tc>
      </w:tr>
      <w:tr w:rsidR="007730C5" w:rsidRPr="00BF42AC" w14:paraId="7120534E" w14:textId="77777777" w:rsidTr="007730C5">
        <w:tc>
          <w:tcPr>
            <w:tcW w:w="2405" w:type="dxa"/>
          </w:tcPr>
          <w:p w14:paraId="6263C3BB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4</w:t>
            </w:r>
          </w:p>
        </w:tc>
        <w:tc>
          <w:tcPr>
            <w:tcW w:w="6804" w:type="dxa"/>
          </w:tcPr>
          <w:p w14:paraId="2858C8E9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Wykaz </w:t>
            </w:r>
            <w:r w:rsidR="00F964FB"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zrealizowanych zamówień</w:t>
            </w:r>
          </w:p>
        </w:tc>
      </w:tr>
      <w:tr w:rsidR="007730C5" w:rsidRPr="00BF42AC" w14:paraId="46A0B5A3" w14:textId="77777777" w:rsidTr="007730C5">
        <w:tc>
          <w:tcPr>
            <w:tcW w:w="2405" w:type="dxa"/>
          </w:tcPr>
          <w:p w14:paraId="0028CE2D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5</w:t>
            </w:r>
          </w:p>
        </w:tc>
        <w:tc>
          <w:tcPr>
            <w:tcW w:w="6804" w:type="dxa"/>
          </w:tcPr>
          <w:p w14:paraId="387A4B1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 osób, biorących udział w wykonaniu przedmiotu zamówienia</w:t>
            </w:r>
          </w:p>
        </w:tc>
      </w:tr>
      <w:tr w:rsidR="007730C5" w:rsidRPr="00BF42AC" w14:paraId="42890E29" w14:textId="77777777" w:rsidTr="007730C5">
        <w:tc>
          <w:tcPr>
            <w:tcW w:w="2405" w:type="dxa"/>
          </w:tcPr>
          <w:p w14:paraId="1E64FA1F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6</w:t>
            </w:r>
          </w:p>
        </w:tc>
        <w:tc>
          <w:tcPr>
            <w:tcW w:w="6804" w:type="dxa"/>
          </w:tcPr>
          <w:p w14:paraId="22DC2AD1" w14:textId="77777777" w:rsidR="00000753" w:rsidRPr="00BF42AC" w:rsidRDefault="00000753" w:rsidP="000007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 budowlany w wersji elektronicznej do pobrania pod linkiem:</w:t>
            </w:r>
          </w:p>
          <w:p w14:paraId="73634633" w14:textId="15FFAB17" w:rsidR="00000753" w:rsidRPr="001F3050" w:rsidRDefault="005F1436" w:rsidP="001F3050">
            <w:pPr>
              <w:rPr>
                <w:rFonts w:cs="Calibri"/>
                <w:color w:val="000000"/>
                <w:sz w:val="22"/>
                <w:szCs w:val="22"/>
              </w:rPr>
            </w:pPr>
            <w:r w:rsidRPr="001539B6">
              <w:rPr>
                <w:rFonts w:cs="Calibri"/>
                <w:color w:val="000000"/>
                <w:sz w:val="22"/>
                <w:szCs w:val="22"/>
              </w:rPr>
              <w:t>https://gofile.me/6YR8w/kHcycpFH6</w:t>
            </w:r>
          </w:p>
        </w:tc>
      </w:tr>
      <w:tr w:rsidR="007730C5" w:rsidRPr="00BF42AC" w14:paraId="00FB68AB" w14:textId="77777777" w:rsidTr="007730C5">
        <w:tc>
          <w:tcPr>
            <w:tcW w:w="2405" w:type="dxa"/>
          </w:tcPr>
          <w:p w14:paraId="1EF109A6" w14:textId="77777777" w:rsidR="007730C5" w:rsidRPr="00BF42AC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7</w:t>
            </w:r>
          </w:p>
        </w:tc>
        <w:tc>
          <w:tcPr>
            <w:tcW w:w="6804" w:type="dxa"/>
          </w:tcPr>
          <w:p w14:paraId="200BD51C" w14:textId="77777777" w:rsidR="007730C5" w:rsidRPr="00BF42AC" w:rsidRDefault="007730C5" w:rsidP="007730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F42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Wzór umowy </w:t>
            </w:r>
          </w:p>
        </w:tc>
      </w:tr>
    </w:tbl>
    <w:p w14:paraId="47EB2543" w14:textId="77777777" w:rsidR="00976321" w:rsidRPr="00707736" w:rsidRDefault="00976321" w:rsidP="00696409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sectPr w:rsidR="00976321" w:rsidRPr="00707736" w:rsidSect="002D5E95">
      <w:headerReference w:type="default" r:id="rId10"/>
      <w:footerReference w:type="default" r:id="rId11"/>
      <w:pgSz w:w="11906" w:h="16838" w:code="9"/>
      <w:pgMar w:top="1674" w:right="991" w:bottom="851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DD97" w14:textId="77777777" w:rsidR="00D4042F" w:rsidRDefault="00D4042F">
      <w:r>
        <w:separator/>
      </w:r>
    </w:p>
  </w:endnote>
  <w:endnote w:type="continuationSeparator" w:id="0">
    <w:p w14:paraId="7AA53517" w14:textId="77777777" w:rsidR="00D4042F" w:rsidRDefault="00D4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374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C044EFA" w14:textId="77777777" w:rsidR="0079112B" w:rsidRPr="0055563A" w:rsidRDefault="0079112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563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563A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5563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348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55563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C568565" w14:textId="77777777" w:rsidR="0079112B" w:rsidRDefault="0079112B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7ECD" w14:textId="77777777" w:rsidR="00D4042F" w:rsidRDefault="00D4042F">
      <w:r>
        <w:separator/>
      </w:r>
    </w:p>
  </w:footnote>
  <w:footnote w:type="continuationSeparator" w:id="0">
    <w:p w14:paraId="71E11462" w14:textId="77777777" w:rsidR="00D4042F" w:rsidRDefault="00D4042F">
      <w:r>
        <w:continuationSeparator/>
      </w:r>
    </w:p>
  </w:footnote>
  <w:footnote w:id="1">
    <w:p w14:paraId="2D706E00" w14:textId="77777777" w:rsidR="001C0FE8" w:rsidRPr="00652BAA" w:rsidRDefault="001C0FE8" w:rsidP="001C0F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18"/>
          <w:szCs w:val="18"/>
        </w:rPr>
      </w:pPr>
      <w:bookmarkStart w:id="20" w:name="_heading=h.3dy6vkm" w:colFirst="0" w:colLast="0"/>
      <w:bookmarkEnd w:id="20"/>
      <w:r w:rsidRPr="00652BAA">
        <w:rPr>
          <w:rFonts w:ascii="Calibri" w:hAnsi="Calibri" w:cs="Calibri"/>
          <w:sz w:val="18"/>
          <w:szCs w:val="18"/>
          <w:vertAlign w:val="superscript"/>
        </w:rPr>
        <w:footnoteRef/>
      </w:r>
      <w:r w:rsidRPr="00652BAA">
        <w:rPr>
          <w:rFonts w:ascii="Calibri" w:hAnsi="Calibri" w:cs="Calibri"/>
          <w:color w:val="000000"/>
          <w:sz w:val="18"/>
          <w:szCs w:val="18"/>
        </w:rPr>
        <w:t xml:space="preserve"> Ustawa z dnia 13 kwietnia 2022r.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03D0" w14:textId="2CE6A889" w:rsidR="0079112B" w:rsidRPr="00B2664E" w:rsidRDefault="00B2664E" w:rsidP="00B2664E">
    <w:pPr>
      <w:pStyle w:val="Nagwek"/>
    </w:pPr>
    <w:r w:rsidRPr="00B2664E">
      <w:rPr>
        <w:noProof/>
      </w:rPr>
      <w:drawing>
        <wp:inline distT="0" distB="0" distL="0" distR="0" wp14:anchorId="27DC6D0F" wp14:editId="4E509165">
          <wp:extent cx="5760720" cy="541655"/>
          <wp:effectExtent l="0" t="0" r="0" b="0"/>
          <wp:docPr id="147370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7" w15:restartNumberingAfterBreak="0">
    <w:nsid w:val="01A251DF"/>
    <w:multiLevelType w:val="hybridMultilevel"/>
    <w:tmpl w:val="D338A1F6"/>
    <w:lvl w:ilvl="0" w:tplc="A682737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D01C7"/>
    <w:multiLevelType w:val="multilevel"/>
    <w:tmpl w:val="A1747AA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6871E2E"/>
    <w:multiLevelType w:val="hybridMultilevel"/>
    <w:tmpl w:val="F68030B8"/>
    <w:lvl w:ilvl="0" w:tplc="7BAC11E0">
      <w:numFmt w:val="bullet"/>
      <w:lvlText w:val="•"/>
      <w:lvlJc w:val="left"/>
      <w:pPr>
        <w:ind w:left="360" w:hanging="360"/>
      </w:pPr>
      <w:rPr>
        <w:rFonts w:hint="default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E8188A"/>
    <w:multiLevelType w:val="multilevel"/>
    <w:tmpl w:val="C944A9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06384F"/>
    <w:multiLevelType w:val="hybridMultilevel"/>
    <w:tmpl w:val="B2B085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6D1C26"/>
    <w:multiLevelType w:val="hybridMultilevel"/>
    <w:tmpl w:val="1D3277E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0B740A0E"/>
    <w:multiLevelType w:val="hybridMultilevel"/>
    <w:tmpl w:val="ED08D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7E1F13"/>
    <w:multiLevelType w:val="hybridMultilevel"/>
    <w:tmpl w:val="B146410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0BFA1A15"/>
    <w:multiLevelType w:val="hybridMultilevel"/>
    <w:tmpl w:val="37565600"/>
    <w:lvl w:ilvl="0" w:tplc="548AA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CA94E70"/>
    <w:multiLevelType w:val="hybridMultilevel"/>
    <w:tmpl w:val="EAC2C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524348"/>
    <w:multiLevelType w:val="hybridMultilevel"/>
    <w:tmpl w:val="CA220F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0FA56691"/>
    <w:multiLevelType w:val="hybridMultilevel"/>
    <w:tmpl w:val="C8CCE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60361"/>
    <w:multiLevelType w:val="hybridMultilevel"/>
    <w:tmpl w:val="AD94A20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10780D8D"/>
    <w:multiLevelType w:val="hybridMultilevel"/>
    <w:tmpl w:val="073A898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111D41A7"/>
    <w:multiLevelType w:val="hybridMultilevel"/>
    <w:tmpl w:val="EE0AB43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14966E73"/>
    <w:multiLevelType w:val="hybridMultilevel"/>
    <w:tmpl w:val="E5D0E8C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064380"/>
    <w:multiLevelType w:val="hybridMultilevel"/>
    <w:tmpl w:val="A35474DA"/>
    <w:lvl w:ilvl="0" w:tplc="FAFC412C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062655"/>
    <w:multiLevelType w:val="hybridMultilevel"/>
    <w:tmpl w:val="2D60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F02E6"/>
    <w:multiLevelType w:val="hybridMultilevel"/>
    <w:tmpl w:val="DE88A8FA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24448A"/>
    <w:multiLevelType w:val="hybridMultilevel"/>
    <w:tmpl w:val="86D03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D2EB7"/>
    <w:multiLevelType w:val="hybridMultilevel"/>
    <w:tmpl w:val="C9F8BAF4"/>
    <w:lvl w:ilvl="0" w:tplc="E646B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547260"/>
    <w:multiLevelType w:val="hybridMultilevel"/>
    <w:tmpl w:val="985453BE"/>
    <w:lvl w:ilvl="0" w:tplc="1DDCC01E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9" w15:restartNumberingAfterBreak="0">
    <w:nsid w:val="198A6A57"/>
    <w:multiLevelType w:val="hybridMultilevel"/>
    <w:tmpl w:val="7F68264A"/>
    <w:lvl w:ilvl="0" w:tplc="5CC6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FD1E44"/>
    <w:multiLevelType w:val="multilevel"/>
    <w:tmpl w:val="7B783B74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  <w:sz w:val="20"/>
        <w:szCs w:val="20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31" w15:restartNumberingAfterBreak="0">
    <w:nsid w:val="1B247363"/>
    <w:multiLevelType w:val="hybridMultilevel"/>
    <w:tmpl w:val="B25ADC12"/>
    <w:lvl w:ilvl="0" w:tplc="39FE364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CA1159"/>
    <w:multiLevelType w:val="hybridMultilevel"/>
    <w:tmpl w:val="7FEE538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20D42F08"/>
    <w:multiLevelType w:val="hybridMultilevel"/>
    <w:tmpl w:val="B32E7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0EE7B87"/>
    <w:multiLevelType w:val="hybridMultilevel"/>
    <w:tmpl w:val="9D02C37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25002169"/>
    <w:multiLevelType w:val="hybridMultilevel"/>
    <w:tmpl w:val="28780CEC"/>
    <w:lvl w:ilvl="0" w:tplc="04A8E0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5347949"/>
    <w:multiLevelType w:val="hybridMultilevel"/>
    <w:tmpl w:val="91608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25FF7278"/>
    <w:multiLevelType w:val="hybridMultilevel"/>
    <w:tmpl w:val="0292F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0B29DF"/>
    <w:multiLevelType w:val="hybridMultilevel"/>
    <w:tmpl w:val="36CCAB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26804354"/>
    <w:multiLevelType w:val="hybridMultilevel"/>
    <w:tmpl w:val="CC4E8060"/>
    <w:lvl w:ilvl="0" w:tplc="49661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27580FBB"/>
    <w:multiLevelType w:val="hybridMultilevel"/>
    <w:tmpl w:val="330A6BB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27970932"/>
    <w:multiLevelType w:val="multilevel"/>
    <w:tmpl w:val="7F5450DA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42" w15:restartNumberingAfterBreak="0">
    <w:nsid w:val="28AA2E2F"/>
    <w:multiLevelType w:val="hybridMultilevel"/>
    <w:tmpl w:val="A9048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903373"/>
    <w:multiLevelType w:val="hybridMultilevel"/>
    <w:tmpl w:val="F906F20E"/>
    <w:lvl w:ilvl="0" w:tplc="123867A0">
      <w:numFmt w:val="bullet"/>
      <w:lvlText w:val="•"/>
      <w:lvlJc w:val="left"/>
      <w:pPr>
        <w:ind w:left="1004" w:hanging="360"/>
      </w:pPr>
      <w:rPr>
        <w:rFonts w:hint="default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29956837"/>
    <w:multiLevelType w:val="multilevel"/>
    <w:tmpl w:val="782E00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6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2B953848"/>
    <w:multiLevelType w:val="hybridMultilevel"/>
    <w:tmpl w:val="BBAA1AF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2C1A121A"/>
    <w:multiLevelType w:val="hybridMultilevel"/>
    <w:tmpl w:val="444229B6"/>
    <w:lvl w:ilvl="0" w:tplc="123867A0">
      <w:numFmt w:val="bullet"/>
      <w:lvlText w:val="•"/>
      <w:lvlJc w:val="left"/>
      <w:pPr>
        <w:ind w:left="1004" w:hanging="360"/>
      </w:pPr>
      <w:rPr>
        <w:rFonts w:hint="default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2C4E6BF1"/>
    <w:multiLevelType w:val="hybridMultilevel"/>
    <w:tmpl w:val="80443B2A"/>
    <w:lvl w:ilvl="0" w:tplc="4954A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1E7499"/>
    <w:multiLevelType w:val="hybridMultilevel"/>
    <w:tmpl w:val="4A9E21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4C85224">
      <w:start w:val="18"/>
      <w:numFmt w:val="decimal"/>
      <w:lvlText w:val="%3."/>
      <w:lvlJc w:val="left"/>
      <w:pPr>
        <w:ind w:left="2204" w:hanging="360"/>
      </w:pPr>
      <w:rPr>
        <w:rFonts w:eastAsia="Arial"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2561D7"/>
    <w:multiLevelType w:val="hybridMultilevel"/>
    <w:tmpl w:val="AE1CD792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AC35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043389"/>
    <w:multiLevelType w:val="hybridMultilevel"/>
    <w:tmpl w:val="8A429C4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01137B7"/>
    <w:multiLevelType w:val="hybridMultilevel"/>
    <w:tmpl w:val="B8DA17EE"/>
    <w:lvl w:ilvl="0" w:tplc="22C2CB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311E115A"/>
    <w:multiLevelType w:val="hybridMultilevel"/>
    <w:tmpl w:val="A24CC078"/>
    <w:lvl w:ilvl="0" w:tplc="2EA49908">
      <w:start w:val="1"/>
      <w:numFmt w:val="bullet"/>
      <w:lvlText w:val="−"/>
      <w:lvlJc w:val="left"/>
      <w:rPr>
        <w:rFonts w:ascii="Arial" w:hAnsi="Aria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3" w15:restartNumberingAfterBreak="0">
    <w:nsid w:val="317D36BF"/>
    <w:multiLevelType w:val="hybridMultilevel"/>
    <w:tmpl w:val="D5DAA8FA"/>
    <w:lvl w:ilvl="0" w:tplc="0F1261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3221535A"/>
    <w:multiLevelType w:val="hybridMultilevel"/>
    <w:tmpl w:val="CE7E4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20304"/>
    <w:multiLevelType w:val="hybridMultilevel"/>
    <w:tmpl w:val="4DD69442"/>
    <w:lvl w:ilvl="0" w:tplc="2EA4990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FD4B67"/>
    <w:multiLevelType w:val="hybridMultilevel"/>
    <w:tmpl w:val="CCA2ECC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7" w15:restartNumberingAfterBreak="0">
    <w:nsid w:val="353A3906"/>
    <w:multiLevelType w:val="hybridMultilevel"/>
    <w:tmpl w:val="F9A01AD0"/>
    <w:lvl w:ilvl="0" w:tplc="123867A0">
      <w:numFmt w:val="bullet"/>
      <w:lvlText w:val="•"/>
      <w:lvlJc w:val="left"/>
      <w:pPr>
        <w:ind w:left="360" w:hanging="360"/>
      </w:pPr>
      <w:rPr>
        <w:rFonts w:hint="default"/>
        <w:sz w:val="16"/>
        <w:szCs w:val="16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5583DBD"/>
    <w:multiLevelType w:val="hybridMultilevel"/>
    <w:tmpl w:val="8158A376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9" w15:restartNumberingAfterBreak="0">
    <w:nsid w:val="35D31A75"/>
    <w:multiLevelType w:val="hybridMultilevel"/>
    <w:tmpl w:val="850ECE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382C4011"/>
    <w:multiLevelType w:val="hybridMultilevel"/>
    <w:tmpl w:val="A678FA12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39704FFA"/>
    <w:multiLevelType w:val="hybridMultilevel"/>
    <w:tmpl w:val="D9D2C76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3B277D6D"/>
    <w:multiLevelType w:val="hybridMultilevel"/>
    <w:tmpl w:val="1F74E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00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CFB2E07"/>
    <w:multiLevelType w:val="hybridMultilevel"/>
    <w:tmpl w:val="E368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F44CEF"/>
    <w:multiLevelType w:val="hybridMultilevel"/>
    <w:tmpl w:val="898C31E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5" w15:restartNumberingAfterBreak="0">
    <w:nsid w:val="3F3815DC"/>
    <w:multiLevelType w:val="hybridMultilevel"/>
    <w:tmpl w:val="E24AB45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4E37AC3"/>
    <w:multiLevelType w:val="hybridMultilevel"/>
    <w:tmpl w:val="BD784C4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7" w15:restartNumberingAfterBreak="0">
    <w:nsid w:val="468F24C2"/>
    <w:multiLevelType w:val="hybridMultilevel"/>
    <w:tmpl w:val="CDDC0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903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45432A2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765F81"/>
    <w:multiLevelType w:val="hybridMultilevel"/>
    <w:tmpl w:val="5B5EA8BA"/>
    <w:lvl w:ilvl="0" w:tplc="8C7E29A8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9" w15:restartNumberingAfterBreak="0">
    <w:nsid w:val="4D9525BB"/>
    <w:multiLevelType w:val="hybridMultilevel"/>
    <w:tmpl w:val="D5B28702"/>
    <w:lvl w:ilvl="0" w:tplc="E8C8C7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C9202E"/>
    <w:multiLevelType w:val="hybridMultilevel"/>
    <w:tmpl w:val="C7824E7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0243BE7"/>
    <w:multiLevelType w:val="hybridMultilevel"/>
    <w:tmpl w:val="75EC6E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02908F3"/>
    <w:multiLevelType w:val="hybridMultilevel"/>
    <w:tmpl w:val="195EA4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3" w15:restartNumberingAfterBreak="0">
    <w:nsid w:val="52A24951"/>
    <w:multiLevelType w:val="hybridMultilevel"/>
    <w:tmpl w:val="D5E89BFA"/>
    <w:lvl w:ilvl="0" w:tplc="04150005">
      <w:start w:val="1"/>
      <w:numFmt w:val="bullet"/>
      <w:lvlText w:val=""/>
      <w:lvlJc w:val="left"/>
      <w:pPr>
        <w:suppressAutoHyphens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 w15:restartNumberingAfterBreak="0">
    <w:nsid w:val="56287A20"/>
    <w:multiLevelType w:val="multilevel"/>
    <w:tmpl w:val="5E3C8D64"/>
    <w:lvl w:ilvl="0">
      <w:start w:val="7"/>
      <w:numFmt w:val="decimal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74A7DFB"/>
    <w:multiLevelType w:val="hybridMultilevel"/>
    <w:tmpl w:val="BDA63BA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6" w15:restartNumberingAfterBreak="0">
    <w:nsid w:val="58550E0B"/>
    <w:multiLevelType w:val="hybridMultilevel"/>
    <w:tmpl w:val="DF0690FC"/>
    <w:lvl w:ilvl="0" w:tplc="A454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E8262D"/>
    <w:multiLevelType w:val="hybridMultilevel"/>
    <w:tmpl w:val="65C48ABC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78" w15:restartNumberingAfterBreak="0">
    <w:nsid w:val="60CA7BFF"/>
    <w:multiLevelType w:val="hybridMultilevel"/>
    <w:tmpl w:val="85C4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401604"/>
    <w:multiLevelType w:val="hybridMultilevel"/>
    <w:tmpl w:val="BA08769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80" w15:restartNumberingAfterBreak="0">
    <w:nsid w:val="616E1508"/>
    <w:multiLevelType w:val="hybridMultilevel"/>
    <w:tmpl w:val="0D967ABA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61BF3B15"/>
    <w:multiLevelType w:val="hybridMultilevel"/>
    <w:tmpl w:val="ABF0B242"/>
    <w:lvl w:ilvl="0" w:tplc="B31A8600">
      <w:start w:val="19"/>
      <w:numFmt w:val="decimal"/>
      <w:lvlText w:val="%1."/>
      <w:lvlJc w:val="left"/>
      <w:pPr>
        <w:ind w:left="720" w:hanging="360"/>
      </w:pPr>
      <w:rPr>
        <w:rFonts w:eastAsia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E14027"/>
    <w:multiLevelType w:val="hybridMultilevel"/>
    <w:tmpl w:val="EC204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0508E8"/>
    <w:multiLevelType w:val="hybridMultilevel"/>
    <w:tmpl w:val="C0480AE0"/>
    <w:lvl w:ilvl="0" w:tplc="2EA49908">
      <w:start w:val="1"/>
      <w:numFmt w:val="bullet"/>
      <w:lvlText w:val="−"/>
      <w:lvlJc w:val="left"/>
      <w:pPr>
        <w:ind w:left="387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4" w15:restartNumberingAfterBreak="0">
    <w:nsid w:val="639A662F"/>
    <w:multiLevelType w:val="hybridMultilevel"/>
    <w:tmpl w:val="D5B07178"/>
    <w:lvl w:ilvl="0" w:tplc="0415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5" w15:restartNumberingAfterBreak="0">
    <w:nsid w:val="66E93593"/>
    <w:multiLevelType w:val="hybridMultilevel"/>
    <w:tmpl w:val="1F3825D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6" w15:restartNumberingAfterBreak="0">
    <w:nsid w:val="66ED4D6A"/>
    <w:multiLevelType w:val="hybridMultilevel"/>
    <w:tmpl w:val="14902B5C"/>
    <w:lvl w:ilvl="0" w:tplc="CFA2286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7" w15:restartNumberingAfterBreak="0">
    <w:nsid w:val="67F31C1C"/>
    <w:multiLevelType w:val="hybridMultilevel"/>
    <w:tmpl w:val="1E306E0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8" w15:restartNumberingAfterBreak="0">
    <w:nsid w:val="698B56FE"/>
    <w:multiLevelType w:val="multilevel"/>
    <w:tmpl w:val="51744E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9" w15:restartNumberingAfterBreak="0">
    <w:nsid w:val="6A4054A1"/>
    <w:multiLevelType w:val="hybridMultilevel"/>
    <w:tmpl w:val="E5B4AAA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0" w15:restartNumberingAfterBreak="0">
    <w:nsid w:val="6C333115"/>
    <w:multiLevelType w:val="hybridMultilevel"/>
    <w:tmpl w:val="5A5CFD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1" w15:restartNumberingAfterBreak="0">
    <w:nsid w:val="6CEE4754"/>
    <w:multiLevelType w:val="hybridMultilevel"/>
    <w:tmpl w:val="50FE9D22"/>
    <w:lvl w:ilvl="0" w:tplc="D28605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885972"/>
    <w:multiLevelType w:val="hybridMultilevel"/>
    <w:tmpl w:val="5B2E456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3" w15:restartNumberingAfterBreak="0">
    <w:nsid w:val="6F235DAE"/>
    <w:multiLevelType w:val="hybridMultilevel"/>
    <w:tmpl w:val="47D04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310A5D"/>
    <w:multiLevelType w:val="hybridMultilevel"/>
    <w:tmpl w:val="801889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700253E9"/>
    <w:multiLevelType w:val="hybridMultilevel"/>
    <w:tmpl w:val="AD30AA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6" w15:restartNumberingAfterBreak="0">
    <w:nsid w:val="7032703E"/>
    <w:multiLevelType w:val="multilevel"/>
    <w:tmpl w:val="4E14C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97" w15:restartNumberingAfterBreak="0">
    <w:nsid w:val="712D0B65"/>
    <w:multiLevelType w:val="hybridMultilevel"/>
    <w:tmpl w:val="40C423E4"/>
    <w:lvl w:ilvl="0" w:tplc="485679E2">
      <w:start w:val="7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716B562C"/>
    <w:multiLevelType w:val="hybridMultilevel"/>
    <w:tmpl w:val="FE76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8264C6"/>
    <w:multiLevelType w:val="hybridMultilevel"/>
    <w:tmpl w:val="BD12CFC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0" w15:restartNumberingAfterBreak="0">
    <w:nsid w:val="73E67E60"/>
    <w:multiLevelType w:val="hybridMultilevel"/>
    <w:tmpl w:val="1072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925916"/>
    <w:multiLevelType w:val="hybridMultilevel"/>
    <w:tmpl w:val="DE3C2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F05FC8"/>
    <w:multiLevelType w:val="hybridMultilevel"/>
    <w:tmpl w:val="977287C4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3" w15:restartNumberingAfterBreak="0">
    <w:nsid w:val="794F1A1E"/>
    <w:multiLevelType w:val="hybridMultilevel"/>
    <w:tmpl w:val="5B3E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7D0D99"/>
    <w:multiLevelType w:val="hybridMultilevel"/>
    <w:tmpl w:val="C67E8DF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5" w15:restartNumberingAfterBreak="0">
    <w:nsid w:val="7BC2091A"/>
    <w:multiLevelType w:val="hybridMultilevel"/>
    <w:tmpl w:val="AABC8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8132F2"/>
    <w:multiLevelType w:val="hybridMultilevel"/>
    <w:tmpl w:val="7562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253DE1"/>
    <w:multiLevelType w:val="hybridMultilevel"/>
    <w:tmpl w:val="45206CCE"/>
    <w:lvl w:ilvl="0" w:tplc="041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8" w15:restartNumberingAfterBreak="0">
    <w:nsid w:val="7D917322"/>
    <w:multiLevelType w:val="hybridMultilevel"/>
    <w:tmpl w:val="70806FDA"/>
    <w:lvl w:ilvl="0" w:tplc="971CB77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7E276543"/>
    <w:multiLevelType w:val="hybridMultilevel"/>
    <w:tmpl w:val="F49499AE"/>
    <w:lvl w:ilvl="0" w:tplc="2EA49908">
      <w:start w:val="1"/>
      <w:numFmt w:val="bullet"/>
      <w:lvlText w:val="−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0" w15:restartNumberingAfterBreak="0">
    <w:nsid w:val="7F7A3091"/>
    <w:multiLevelType w:val="hybridMultilevel"/>
    <w:tmpl w:val="3CD8A374"/>
    <w:lvl w:ilvl="0" w:tplc="10640E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EA49908">
      <w:start w:val="1"/>
      <w:numFmt w:val="bullet"/>
      <w:lvlText w:val="−"/>
      <w:lvlJc w:val="left"/>
      <w:rPr>
        <w:rFonts w:ascii="Arial" w:hAnsi="Aria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66532238">
    <w:abstractNumId w:val="39"/>
  </w:num>
  <w:num w:numId="2" w16cid:durableId="966281926">
    <w:abstractNumId w:val="96"/>
    <w:lvlOverride w:ilvl="0">
      <w:startOverride w:val="1"/>
    </w:lvlOverride>
  </w:num>
  <w:num w:numId="3" w16cid:durableId="1343051161">
    <w:abstractNumId w:val="53"/>
  </w:num>
  <w:num w:numId="4" w16cid:durableId="69933164">
    <w:abstractNumId w:val="88"/>
  </w:num>
  <w:num w:numId="5" w16cid:durableId="851722876">
    <w:abstractNumId w:val="60"/>
  </w:num>
  <w:num w:numId="6" w16cid:durableId="996349780">
    <w:abstractNumId w:val="51"/>
  </w:num>
  <w:num w:numId="7" w16cid:durableId="1220675860">
    <w:abstractNumId w:val="35"/>
  </w:num>
  <w:num w:numId="8" w16cid:durableId="1771773391">
    <w:abstractNumId w:val="78"/>
  </w:num>
  <w:num w:numId="9" w16cid:durableId="564871981">
    <w:abstractNumId w:val="13"/>
  </w:num>
  <w:num w:numId="10" w16cid:durableId="1934632407">
    <w:abstractNumId w:val="103"/>
  </w:num>
  <w:num w:numId="11" w16cid:durableId="1636183383">
    <w:abstractNumId w:val="67"/>
  </w:num>
  <w:num w:numId="12" w16cid:durableId="172229328">
    <w:abstractNumId w:val="36"/>
  </w:num>
  <w:num w:numId="13" w16cid:durableId="437723074">
    <w:abstractNumId w:val="105"/>
  </w:num>
  <w:num w:numId="14" w16cid:durableId="1637370292">
    <w:abstractNumId w:val="16"/>
  </w:num>
  <w:num w:numId="15" w16cid:durableId="1173183278">
    <w:abstractNumId w:val="27"/>
  </w:num>
  <w:num w:numId="16" w16cid:durableId="1167095922">
    <w:abstractNumId w:val="63"/>
  </w:num>
  <w:num w:numId="17" w16cid:durableId="1603031064">
    <w:abstractNumId w:val="8"/>
  </w:num>
  <w:num w:numId="18" w16cid:durableId="1905794431">
    <w:abstractNumId w:val="98"/>
  </w:num>
  <w:num w:numId="19" w16cid:durableId="488713821">
    <w:abstractNumId w:val="26"/>
  </w:num>
  <w:num w:numId="20" w16cid:durableId="359858585">
    <w:abstractNumId w:val="49"/>
  </w:num>
  <w:num w:numId="21" w16cid:durableId="1092974134">
    <w:abstractNumId w:val="62"/>
  </w:num>
  <w:num w:numId="22" w16cid:durableId="909967881">
    <w:abstractNumId w:val="42"/>
  </w:num>
  <w:num w:numId="23" w16cid:durableId="1937860322">
    <w:abstractNumId w:val="86"/>
  </w:num>
  <w:num w:numId="24" w16cid:durableId="427850503">
    <w:abstractNumId w:val="21"/>
  </w:num>
  <w:num w:numId="25" w16cid:durableId="645086230">
    <w:abstractNumId w:val="59"/>
  </w:num>
  <w:num w:numId="26" w16cid:durableId="1821925147">
    <w:abstractNumId w:val="71"/>
  </w:num>
  <w:num w:numId="27" w16cid:durableId="341199260">
    <w:abstractNumId w:val="33"/>
  </w:num>
  <w:num w:numId="28" w16cid:durableId="1847597552">
    <w:abstractNumId w:val="47"/>
  </w:num>
  <w:num w:numId="29" w16cid:durableId="407505747">
    <w:abstractNumId w:val="22"/>
  </w:num>
  <w:num w:numId="30" w16cid:durableId="264465710">
    <w:abstractNumId w:val="106"/>
  </w:num>
  <w:num w:numId="31" w16cid:durableId="1822230809">
    <w:abstractNumId w:val="69"/>
  </w:num>
  <w:num w:numId="32" w16cid:durableId="75059089">
    <w:abstractNumId w:val="21"/>
  </w:num>
  <w:num w:numId="33" w16cid:durableId="315038803">
    <w:abstractNumId w:val="76"/>
  </w:num>
  <w:num w:numId="34" w16cid:durableId="1554191754">
    <w:abstractNumId w:val="65"/>
  </w:num>
  <w:num w:numId="35" w16cid:durableId="1545629848">
    <w:abstractNumId w:val="97"/>
  </w:num>
  <w:num w:numId="36" w16cid:durableId="149178643">
    <w:abstractNumId w:val="109"/>
  </w:num>
  <w:num w:numId="37" w16cid:durableId="1375737020">
    <w:abstractNumId w:val="68"/>
  </w:num>
  <w:num w:numId="38" w16cid:durableId="1603756794">
    <w:abstractNumId w:val="87"/>
  </w:num>
  <w:num w:numId="39" w16cid:durableId="530798639">
    <w:abstractNumId w:val="34"/>
  </w:num>
  <w:num w:numId="40" w16cid:durableId="347219549">
    <w:abstractNumId w:val="77"/>
  </w:num>
  <w:num w:numId="41" w16cid:durableId="439491379">
    <w:abstractNumId w:val="66"/>
  </w:num>
  <w:num w:numId="42" w16cid:durableId="1746343245">
    <w:abstractNumId w:val="89"/>
  </w:num>
  <w:num w:numId="43" w16cid:durableId="479462815">
    <w:abstractNumId w:val="75"/>
  </w:num>
  <w:num w:numId="44" w16cid:durableId="1916088674">
    <w:abstractNumId w:val="84"/>
  </w:num>
  <w:num w:numId="45" w16cid:durableId="62529093">
    <w:abstractNumId w:val="20"/>
  </w:num>
  <w:num w:numId="46" w16cid:durableId="985163672">
    <w:abstractNumId w:val="85"/>
  </w:num>
  <w:num w:numId="47" w16cid:durableId="1996104887">
    <w:abstractNumId w:val="107"/>
  </w:num>
  <w:num w:numId="48" w16cid:durableId="840781164">
    <w:abstractNumId w:val="102"/>
  </w:num>
  <w:num w:numId="49" w16cid:durableId="106586291">
    <w:abstractNumId w:val="19"/>
  </w:num>
  <w:num w:numId="50" w16cid:durableId="1036781202">
    <w:abstractNumId w:val="73"/>
  </w:num>
  <w:num w:numId="51" w16cid:durableId="995036399">
    <w:abstractNumId w:val="99"/>
  </w:num>
  <w:num w:numId="52" w16cid:durableId="1970016615">
    <w:abstractNumId w:val="14"/>
  </w:num>
  <w:num w:numId="53" w16cid:durableId="535120243">
    <w:abstractNumId w:val="61"/>
  </w:num>
  <w:num w:numId="54" w16cid:durableId="1166357750">
    <w:abstractNumId w:val="92"/>
  </w:num>
  <w:num w:numId="55" w16cid:durableId="546990371">
    <w:abstractNumId w:val="95"/>
  </w:num>
  <w:num w:numId="56" w16cid:durableId="152529417">
    <w:abstractNumId w:val="104"/>
  </w:num>
  <w:num w:numId="57" w16cid:durableId="1781366540">
    <w:abstractNumId w:val="17"/>
  </w:num>
  <w:num w:numId="58" w16cid:durableId="945380970">
    <w:abstractNumId w:val="80"/>
  </w:num>
  <w:num w:numId="59" w16cid:durableId="1332371309">
    <w:abstractNumId w:val="64"/>
  </w:num>
  <w:num w:numId="60" w16cid:durableId="1740857927">
    <w:abstractNumId w:val="38"/>
  </w:num>
  <w:num w:numId="61" w16cid:durableId="1992831971">
    <w:abstractNumId w:val="50"/>
  </w:num>
  <w:num w:numId="62" w16cid:durableId="1348869150">
    <w:abstractNumId w:val="58"/>
  </w:num>
  <w:num w:numId="63" w16cid:durableId="1718434816">
    <w:abstractNumId w:val="45"/>
  </w:num>
  <w:num w:numId="64" w16cid:durableId="2094622606">
    <w:abstractNumId w:val="72"/>
  </w:num>
  <w:num w:numId="65" w16cid:durableId="680741862">
    <w:abstractNumId w:val="90"/>
  </w:num>
  <w:num w:numId="66" w16cid:durableId="523861678">
    <w:abstractNumId w:val="40"/>
  </w:num>
  <w:num w:numId="67" w16cid:durableId="1554199988">
    <w:abstractNumId w:val="28"/>
  </w:num>
  <w:num w:numId="68" w16cid:durableId="833030677">
    <w:abstractNumId w:val="55"/>
  </w:num>
  <w:num w:numId="69" w16cid:durableId="645476592">
    <w:abstractNumId w:val="83"/>
  </w:num>
  <w:num w:numId="70" w16cid:durableId="1050878447">
    <w:abstractNumId w:val="79"/>
  </w:num>
  <w:num w:numId="71" w16cid:durableId="1876498680">
    <w:abstractNumId w:val="110"/>
  </w:num>
  <w:num w:numId="72" w16cid:durableId="68774278">
    <w:abstractNumId w:val="25"/>
  </w:num>
  <w:num w:numId="73" w16cid:durableId="1387879708">
    <w:abstractNumId w:val="52"/>
  </w:num>
  <w:num w:numId="74" w16cid:durableId="635718527">
    <w:abstractNumId w:val="56"/>
  </w:num>
  <w:num w:numId="75" w16cid:durableId="180752429">
    <w:abstractNumId w:val="32"/>
  </w:num>
  <w:num w:numId="76" w16cid:durableId="1167475728">
    <w:abstractNumId w:val="100"/>
  </w:num>
  <w:num w:numId="77" w16cid:durableId="47149661">
    <w:abstractNumId w:val="31"/>
  </w:num>
  <w:num w:numId="78" w16cid:durableId="1029992670">
    <w:abstractNumId w:val="57"/>
  </w:num>
  <w:num w:numId="79" w16cid:durableId="1597714044">
    <w:abstractNumId w:val="9"/>
  </w:num>
  <w:num w:numId="80" w16cid:durableId="988050830">
    <w:abstractNumId w:val="93"/>
  </w:num>
  <w:num w:numId="81" w16cid:durableId="1112045349">
    <w:abstractNumId w:val="24"/>
  </w:num>
  <w:num w:numId="82" w16cid:durableId="1500074413">
    <w:abstractNumId w:val="23"/>
  </w:num>
  <w:num w:numId="83" w16cid:durableId="993342274">
    <w:abstractNumId w:val="70"/>
  </w:num>
  <w:num w:numId="84" w16cid:durableId="380136451">
    <w:abstractNumId w:val="12"/>
  </w:num>
  <w:num w:numId="85" w16cid:durableId="1183133638">
    <w:abstractNumId w:val="94"/>
  </w:num>
  <w:num w:numId="86" w16cid:durableId="1633247726">
    <w:abstractNumId w:val="101"/>
  </w:num>
  <w:num w:numId="87" w16cid:durableId="476918440">
    <w:abstractNumId w:val="7"/>
  </w:num>
  <w:num w:numId="88" w16cid:durableId="579875033">
    <w:abstractNumId w:val="37"/>
  </w:num>
  <w:num w:numId="89" w16cid:durableId="627710498">
    <w:abstractNumId w:val="74"/>
  </w:num>
  <w:num w:numId="90" w16cid:durableId="870070723">
    <w:abstractNumId w:val="44"/>
  </w:num>
  <w:num w:numId="91" w16cid:durableId="1703821095">
    <w:abstractNumId w:val="30"/>
  </w:num>
  <w:num w:numId="92" w16cid:durableId="1730573062">
    <w:abstractNumId w:val="41"/>
  </w:num>
  <w:num w:numId="93" w16cid:durableId="295264494">
    <w:abstractNumId w:val="81"/>
  </w:num>
  <w:num w:numId="94" w16cid:durableId="1872380584">
    <w:abstractNumId w:val="48"/>
  </w:num>
  <w:num w:numId="95" w16cid:durableId="1521314593">
    <w:abstractNumId w:val="15"/>
  </w:num>
  <w:num w:numId="96" w16cid:durableId="1987780978">
    <w:abstractNumId w:val="11"/>
  </w:num>
  <w:num w:numId="97" w16cid:durableId="1634216161">
    <w:abstractNumId w:val="54"/>
  </w:num>
  <w:num w:numId="98" w16cid:durableId="1116604545">
    <w:abstractNumId w:val="108"/>
  </w:num>
  <w:num w:numId="99" w16cid:durableId="1121532417">
    <w:abstractNumId w:val="91"/>
  </w:num>
  <w:num w:numId="100" w16cid:durableId="1706521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299995324">
    <w:abstractNumId w:val="29"/>
  </w:num>
  <w:num w:numId="102" w16cid:durableId="494540528">
    <w:abstractNumId w:val="46"/>
  </w:num>
  <w:num w:numId="103" w16cid:durableId="1346176841">
    <w:abstractNumId w:val="43"/>
  </w:num>
  <w:num w:numId="104" w16cid:durableId="1114595148">
    <w:abstractNumId w:val="10"/>
  </w:num>
  <w:num w:numId="105" w16cid:durableId="1307709700">
    <w:abstractNumId w:val="82"/>
  </w:num>
  <w:num w:numId="106" w16cid:durableId="536239722">
    <w:abstractNumId w:val="1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8"/>
    <w:rsid w:val="00000753"/>
    <w:rsid w:val="00002CCA"/>
    <w:rsid w:val="00004483"/>
    <w:rsid w:val="000056E4"/>
    <w:rsid w:val="00007B47"/>
    <w:rsid w:val="000117A2"/>
    <w:rsid w:val="000122CA"/>
    <w:rsid w:val="0001356F"/>
    <w:rsid w:val="00015736"/>
    <w:rsid w:val="00015D1B"/>
    <w:rsid w:val="00016577"/>
    <w:rsid w:val="0001664C"/>
    <w:rsid w:val="000269EF"/>
    <w:rsid w:val="00026CE0"/>
    <w:rsid w:val="000352B8"/>
    <w:rsid w:val="00035558"/>
    <w:rsid w:val="00035763"/>
    <w:rsid w:val="00036B24"/>
    <w:rsid w:val="0003779A"/>
    <w:rsid w:val="00037A8F"/>
    <w:rsid w:val="0004175F"/>
    <w:rsid w:val="00041E71"/>
    <w:rsid w:val="00041F28"/>
    <w:rsid w:val="000440C2"/>
    <w:rsid w:val="00044AFD"/>
    <w:rsid w:val="00045A3F"/>
    <w:rsid w:val="0005152F"/>
    <w:rsid w:val="00055306"/>
    <w:rsid w:val="00057216"/>
    <w:rsid w:val="00057535"/>
    <w:rsid w:val="00057A1C"/>
    <w:rsid w:val="00057E9B"/>
    <w:rsid w:val="0006121F"/>
    <w:rsid w:val="00062397"/>
    <w:rsid w:val="00063984"/>
    <w:rsid w:val="00063D18"/>
    <w:rsid w:val="00063FD6"/>
    <w:rsid w:val="000723AB"/>
    <w:rsid w:val="000723F6"/>
    <w:rsid w:val="00073B5B"/>
    <w:rsid w:val="00075578"/>
    <w:rsid w:val="00080A98"/>
    <w:rsid w:val="000815A8"/>
    <w:rsid w:val="000849C2"/>
    <w:rsid w:val="000852C4"/>
    <w:rsid w:val="00087B38"/>
    <w:rsid w:val="00095601"/>
    <w:rsid w:val="0009731C"/>
    <w:rsid w:val="000B3404"/>
    <w:rsid w:val="000B4F23"/>
    <w:rsid w:val="000B6B43"/>
    <w:rsid w:val="000C0158"/>
    <w:rsid w:val="000C3286"/>
    <w:rsid w:val="000C5C52"/>
    <w:rsid w:val="000C6090"/>
    <w:rsid w:val="000D4666"/>
    <w:rsid w:val="000D54E4"/>
    <w:rsid w:val="000D6C81"/>
    <w:rsid w:val="000D6FF5"/>
    <w:rsid w:val="000D7627"/>
    <w:rsid w:val="000E09A3"/>
    <w:rsid w:val="000E2C27"/>
    <w:rsid w:val="000E4472"/>
    <w:rsid w:val="000E563C"/>
    <w:rsid w:val="000E72A2"/>
    <w:rsid w:val="000F0EE7"/>
    <w:rsid w:val="000F1D6D"/>
    <w:rsid w:val="000F345E"/>
    <w:rsid w:val="000F4384"/>
    <w:rsid w:val="000F5F5C"/>
    <w:rsid w:val="00101FFB"/>
    <w:rsid w:val="001027D7"/>
    <w:rsid w:val="00102FF8"/>
    <w:rsid w:val="00105147"/>
    <w:rsid w:val="00106C73"/>
    <w:rsid w:val="00110967"/>
    <w:rsid w:val="00110B98"/>
    <w:rsid w:val="00111072"/>
    <w:rsid w:val="0011281D"/>
    <w:rsid w:val="00114638"/>
    <w:rsid w:val="00114D54"/>
    <w:rsid w:val="0011568D"/>
    <w:rsid w:val="001157ED"/>
    <w:rsid w:val="0012199B"/>
    <w:rsid w:val="001225E5"/>
    <w:rsid w:val="00123227"/>
    <w:rsid w:val="00124D75"/>
    <w:rsid w:val="00127DFD"/>
    <w:rsid w:val="00130CA9"/>
    <w:rsid w:val="0013101F"/>
    <w:rsid w:val="00132129"/>
    <w:rsid w:val="00134DFB"/>
    <w:rsid w:val="00137A8C"/>
    <w:rsid w:val="001409E2"/>
    <w:rsid w:val="00140E2E"/>
    <w:rsid w:val="001411D9"/>
    <w:rsid w:val="001446F0"/>
    <w:rsid w:val="00145BAF"/>
    <w:rsid w:val="00147F55"/>
    <w:rsid w:val="00150008"/>
    <w:rsid w:val="001513BF"/>
    <w:rsid w:val="00152136"/>
    <w:rsid w:val="00152A6C"/>
    <w:rsid w:val="001539B6"/>
    <w:rsid w:val="001540CC"/>
    <w:rsid w:val="00155E32"/>
    <w:rsid w:val="001602A8"/>
    <w:rsid w:val="00163C37"/>
    <w:rsid w:val="001660AB"/>
    <w:rsid w:val="00166585"/>
    <w:rsid w:val="00166925"/>
    <w:rsid w:val="00167891"/>
    <w:rsid w:val="0017228B"/>
    <w:rsid w:val="00174DB4"/>
    <w:rsid w:val="00175BAB"/>
    <w:rsid w:val="0018182B"/>
    <w:rsid w:val="00183294"/>
    <w:rsid w:val="00184C57"/>
    <w:rsid w:val="00187BF1"/>
    <w:rsid w:val="001931E8"/>
    <w:rsid w:val="001932CF"/>
    <w:rsid w:val="00194BF5"/>
    <w:rsid w:val="001964BB"/>
    <w:rsid w:val="001A0C93"/>
    <w:rsid w:val="001A1335"/>
    <w:rsid w:val="001A199E"/>
    <w:rsid w:val="001A29A1"/>
    <w:rsid w:val="001A301C"/>
    <w:rsid w:val="001A30DC"/>
    <w:rsid w:val="001A45E3"/>
    <w:rsid w:val="001A687B"/>
    <w:rsid w:val="001B3712"/>
    <w:rsid w:val="001B41C0"/>
    <w:rsid w:val="001B4684"/>
    <w:rsid w:val="001C0545"/>
    <w:rsid w:val="001C0932"/>
    <w:rsid w:val="001C0FE8"/>
    <w:rsid w:val="001C4391"/>
    <w:rsid w:val="001C7D46"/>
    <w:rsid w:val="001D1982"/>
    <w:rsid w:val="001D45AA"/>
    <w:rsid w:val="001D62FE"/>
    <w:rsid w:val="001E0092"/>
    <w:rsid w:val="001E2B42"/>
    <w:rsid w:val="001E2E13"/>
    <w:rsid w:val="001E323F"/>
    <w:rsid w:val="001E3C20"/>
    <w:rsid w:val="001E49FD"/>
    <w:rsid w:val="001E4C58"/>
    <w:rsid w:val="001E5E38"/>
    <w:rsid w:val="001F2861"/>
    <w:rsid w:val="001F3050"/>
    <w:rsid w:val="001F675C"/>
    <w:rsid w:val="001F7137"/>
    <w:rsid w:val="00200BAA"/>
    <w:rsid w:val="00202F8D"/>
    <w:rsid w:val="00204226"/>
    <w:rsid w:val="00207D63"/>
    <w:rsid w:val="00207ED1"/>
    <w:rsid w:val="00212E05"/>
    <w:rsid w:val="00213D77"/>
    <w:rsid w:val="00215683"/>
    <w:rsid w:val="00216771"/>
    <w:rsid w:val="00216ACF"/>
    <w:rsid w:val="00216FCE"/>
    <w:rsid w:val="00220786"/>
    <w:rsid w:val="0022201A"/>
    <w:rsid w:val="00223282"/>
    <w:rsid w:val="002236F2"/>
    <w:rsid w:val="002253E4"/>
    <w:rsid w:val="0022640F"/>
    <w:rsid w:val="00227821"/>
    <w:rsid w:val="00230AB8"/>
    <w:rsid w:val="00230BA9"/>
    <w:rsid w:val="00230FDD"/>
    <w:rsid w:val="002310ED"/>
    <w:rsid w:val="002315CF"/>
    <w:rsid w:val="002337CA"/>
    <w:rsid w:val="002338B1"/>
    <w:rsid w:val="00233C0C"/>
    <w:rsid w:val="00235350"/>
    <w:rsid w:val="002368A0"/>
    <w:rsid w:val="0023751C"/>
    <w:rsid w:val="00241E15"/>
    <w:rsid w:val="00246030"/>
    <w:rsid w:val="00246E5B"/>
    <w:rsid w:val="00250876"/>
    <w:rsid w:val="00250BE7"/>
    <w:rsid w:val="00252FE5"/>
    <w:rsid w:val="00253354"/>
    <w:rsid w:val="00260BA6"/>
    <w:rsid w:val="00265DBA"/>
    <w:rsid w:val="00265FF9"/>
    <w:rsid w:val="00266453"/>
    <w:rsid w:val="00266CCC"/>
    <w:rsid w:val="002720E3"/>
    <w:rsid w:val="00280712"/>
    <w:rsid w:val="00281CE6"/>
    <w:rsid w:val="00282FCC"/>
    <w:rsid w:val="00285BEE"/>
    <w:rsid w:val="0029226D"/>
    <w:rsid w:val="00292B61"/>
    <w:rsid w:val="002951D8"/>
    <w:rsid w:val="00295ABE"/>
    <w:rsid w:val="00296F02"/>
    <w:rsid w:val="002A0C74"/>
    <w:rsid w:val="002A265A"/>
    <w:rsid w:val="002A3C77"/>
    <w:rsid w:val="002A3DF3"/>
    <w:rsid w:val="002A6FB4"/>
    <w:rsid w:val="002B30CA"/>
    <w:rsid w:val="002C0C94"/>
    <w:rsid w:val="002C41AD"/>
    <w:rsid w:val="002C4E61"/>
    <w:rsid w:val="002C557B"/>
    <w:rsid w:val="002C5A13"/>
    <w:rsid w:val="002C621B"/>
    <w:rsid w:val="002C695B"/>
    <w:rsid w:val="002D3118"/>
    <w:rsid w:val="002D487A"/>
    <w:rsid w:val="002D5E95"/>
    <w:rsid w:val="002E005B"/>
    <w:rsid w:val="002E0D4E"/>
    <w:rsid w:val="002E1AB8"/>
    <w:rsid w:val="002E2765"/>
    <w:rsid w:val="002E3320"/>
    <w:rsid w:val="002E4E58"/>
    <w:rsid w:val="002E567E"/>
    <w:rsid w:val="002E60CB"/>
    <w:rsid w:val="002E6BF2"/>
    <w:rsid w:val="002E7597"/>
    <w:rsid w:val="002F09CD"/>
    <w:rsid w:val="002F1798"/>
    <w:rsid w:val="002F1D33"/>
    <w:rsid w:val="002F47B1"/>
    <w:rsid w:val="002F5C2E"/>
    <w:rsid w:val="002F5F58"/>
    <w:rsid w:val="0030180B"/>
    <w:rsid w:val="00301FE4"/>
    <w:rsid w:val="00305F0B"/>
    <w:rsid w:val="00306A39"/>
    <w:rsid w:val="003075B4"/>
    <w:rsid w:val="003075F0"/>
    <w:rsid w:val="00307E24"/>
    <w:rsid w:val="00310009"/>
    <w:rsid w:val="003121D7"/>
    <w:rsid w:val="0031321B"/>
    <w:rsid w:val="00313439"/>
    <w:rsid w:val="003143C6"/>
    <w:rsid w:val="00315561"/>
    <w:rsid w:val="00315B79"/>
    <w:rsid w:val="00321670"/>
    <w:rsid w:val="0032206A"/>
    <w:rsid w:val="00322214"/>
    <w:rsid w:val="00322802"/>
    <w:rsid w:val="0032429E"/>
    <w:rsid w:val="00324613"/>
    <w:rsid w:val="00325010"/>
    <w:rsid w:val="00326294"/>
    <w:rsid w:val="00327CC6"/>
    <w:rsid w:val="003302E4"/>
    <w:rsid w:val="003336D4"/>
    <w:rsid w:val="00334658"/>
    <w:rsid w:val="00341313"/>
    <w:rsid w:val="003415AE"/>
    <w:rsid w:val="003429BC"/>
    <w:rsid w:val="00343901"/>
    <w:rsid w:val="00344C4E"/>
    <w:rsid w:val="003466EB"/>
    <w:rsid w:val="00346D89"/>
    <w:rsid w:val="003474E9"/>
    <w:rsid w:val="00350440"/>
    <w:rsid w:val="00350BD7"/>
    <w:rsid w:val="00351753"/>
    <w:rsid w:val="00351C3C"/>
    <w:rsid w:val="00352512"/>
    <w:rsid w:val="003538D9"/>
    <w:rsid w:val="00354DBF"/>
    <w:rsid w:val="003576A3"/>
    <w:rsid w:val="00364D1C"/>
    <w:rsid w:val="0036548D"/>
    <w:rsid w:val="00365B08"/>
    <w:rsid w:val="00365D5B"/>
    <w:rsid w:val="00373BC0"/>
    <w:rsid w:val="003818F0"/>
    <w:rsid w:val="00382FF3"/>
    <w:rsid w:val="003845E5"/>
    <w:rsid w:val="003855D6"/>
    <w:rsid w:val="0038579F"/>
    <w:rsid w:val="003870BD"/>
    <w:rsid w:val="003879BA"/>
    <w:rsid w:val="00393011"/>
    <w:rsid w:val="00394AB9"/>
    <w:rsid w:val="003A16F6"/>
    <w:rsid w:val="003A3831"/>
    <w:rsid w:val="003A665C"/>
    <w:rsid w:val="003B0AE2"/>
    <w:rsid w:val="003B25BD"/>
    <w:rsid w:val="003B3073"/>
    <w:rsid w:val="003B3DA1"/>
    <w:rsid w:val="003C03FB"/>
    <w:rsid w:val="003C0EAA"/>
    <w:rsid w:val="003C2632"/>
    <w:rsid w:val="003C2D04"/>
    <w:rsid w:val="003C4B8D"/>
    <w:rsid w:val="003C54A9"/>
    <w:rsid w:val="003C5C2F"/>
    <w:rsid w:val="003D143C"/>
    <w:rsid w:val="003D3D75"/>
    <w:rsid w:val="003D4004"/>
    <w:rsid w:val="003D49E3"/>
    <w:rsid w:val="003D4BB2"/>
    <w:rsid w:val="003E1B2E"/>
    <w:rsid w:val="003E1BE6"/>
    <w:rsid w:val="003E2ED1"/>
    <w:rsid w:val="003E2F70"/>
    <w:rsid w:val="003E45FF"/>
    <w:rsid w:val="003E6C98"/>
    <w:rsid w:val="003F1A4F"/>
    <w:rsid w:val="003F31BC"/>
    <w:rsid w:val="003F345A"/>
    <w:rsid w:val="003F5B73"/>
    <w:rsid w:val="003F6B0D"/>
    <w:rsid w:val="0040002A"/>
    <w:rsid w:val="00406F23"/>
    <w:rsid w:val="004117FA"/>
    <w:rsid w:val="00411A60"/>
    <w:rsid w:val="004130E1"/>
    <w:rsid w:val="00413552"/>
    <w:rsid w:val="00413ED8"/>
    <w:rsid w:val="00420C2F"/>
    <w:rsid w:val="004218B8"/>
    <w:rsid w:val="00422848"/>
    <w:rsid w:val="0042345D"/>
    <w:rsid w:val="00427C5B"/>
    <w:rsid w:val="004309C3"/>
    <w:rsid w:val="00430B11"/>
    <w:rsid w:val="004311B7"/>
    <w:rsid w:val="0043125F"/>
    <w:rsid w:val="0043246A"/>
    <w:rsid w:val="0043361B"/>
    <w:rsid w:val="00440C14"/>
    <w:rsid w:val="00442BA1"/>
    <w:rsid w:val="004466CC"/>
    <w:rsid w:val="0045072F"/>
    <w:rsid w:val="00451033"/>
    <w:rsid w:val="00451973"/>
    <w:rsid w:val="0045198A"/>
    <w:rsid w:val="00451FE3"/>
    <w:rsid w:val="004524D2"/>
    <w:rsid w:val="004534BD"/>
    <w:rsid w:val="00454BFF"/>
    <w:rsid w:val="004556AA"/>
    <w:rsid w:val="00455EAB"/>
    <w:rsid w:val="00456A71"/>
    <w:rsid w:val="00461FFA"/>
    <w:rsid w:val="004623DC"/>
    <w:rsid w:val="00464CF8"/>
    <w:rsid w:val="004674E1"/>
    <w:rsid w:val="00472159"/>
    <w:rsid w:val="004721F3"/>
    <w:rsid w:val="00472545"/>
    <w:rsid w:val="0047315D"/>
    <w:rsid w:val="00474BDF"/>
    <w:rsid w:val="00474F44"/>
    <w:rsid w:val="00475769"/>
    <w:rsid w:val="004757D2"/>
    <w:rsid w:val="004759F4"/>
    <w:rsid w:val="00475C65"/>
    <w:rsid w:val="004760E0"/>
    <w:rsid w:val="00476BE4"/>
    <w:rsid w:val="00480BD0"/>
    <w:rsid w:val="0048136A"/>
    <w:rsid w:val="00486AB4"/>
    <w:rsid w:val="00491817"/>
    <w:rsid w:val="00492FBA"/>
    <w:rsid w:val="00495AE1"/>
    <w:rsid w:val="00496B80"/>
    <w:rsid w:val="00496FA8"/>
    <w:rsid w:val="004A0B9D"/>
    <w:rsid w:val="004A31FF"/>
    <w:rsid w:val="004A32F3"/>
    <w:rsid w:val="004A3F05"/>
    <w:rsid w:val="004A4CD9"/>
    <w:rsid w:val="004A67B4"/>
    <w:rsid w:val="004A7798"/>
    <w:rsid w:val="004B14CE"/>
    <w:rsid w:val="004B5CC8"/>
    <w:rsid w:val="004B6905"/>
    <w:rsid w:val="004B7580"/>
    <w:rsid w:val="004C3172"/>
    <w:rsid w:val="004C32AD"/>
    <w:rsid w:val="004C459E"/>
    <w:rsid w:val="004C5B3E"/>
    <w:rsid w:val="004C6951"/>
    <w:rsid w:val="004C7E62"/>
    <w:rsid w:val="004D1172"/>
    <w:rsid w:val="004D2AF9"/>
    <w:rsid w:val="004D2D8E"/>
    <w:rsid w:val="004D71F6"/>
    <w:rsid w:val="004E04AE"/>
    <w:rsid w:val="004E1EBB"/>
    <w:rsid w:val="004E3DFD"/>
    <w:rsid w:val="004E48A2"/>
    <w:rsid w:val="004E581C"/>
    <w:rsid w:val="004E6349"/>
    <w:rsid w:val="004E6939"/>
    <w:rsid w:val="004E7615"/>
    <w:rsid w:val="004F2983"/>
    <w:rsid w:val="004F35B5"/>
    <w:rsid w:val="004F3773"/>
    <w:rsid w:val="004F6AA2"/>
    <w:rsid w:val="00501258"/>
    <w:rsid w:val="00503CE0"/>
    <w:rsid w:val="00507792"/>
    <w:rsid w:val="00510359"/>
    <w:rsid w:val="005131F9"/>
    <w:rsid w:val="00514277"/>
    <w:rsid w:val="00514763"/>
    <w:rsid w:val="00514AB9"/>
    <w:rsid w:val="00521279"/>
    <w:rsid w:val="00522B14"/>
    <w:rsid w:val="0052355A"/>
    <w:rsid w:val="005241B2"/>
    <w:rsid w:val="0052435E"/>
    <w:rsid w:val="00525C81"/>
    <w:rsid w:val="00526170"/>
    <w:rsid w:val="00526AB7"/>
    <w:rsid w:val="00527178"/>
    <w:rsid w:val="00527431"/>
    <w:rsid w:val="0052750F"/>
    <w:rsid w:val="00527EE9"/>
    <w:rsid w:val="005313A4"/>
    <w:rsid w:val="00532C73"/>
    <w:rsid w:val="0053477F"/>
    <w:rsid w:val="0053610E"/>
    <w:rsid w:val="00537DA3"/>
    <w:rsid w:val="00537EE1"/>
    <w:rsid w:val="005406CE"/>
    <w:rsid w:val="00544374"/>
    <w:rsid w:val="005451B2"/>
    <w:rsid w:val="00545A05"/>
    <w:rsid w:val="005469DC"/>
    <w:rsid w:val="00550519"/>
    <w:rsid w:val="005506A2"/>
    <w:rsid w:val="00550BD7"/>
    <w:rsid w:val="00555102"/>
    <w:rsid w:val="0055529F"/>
    <w:rsid w:val="0055563A"/>
    <w:rsid w:val="00556D2E"/>
    <w:rsid w:val="00557F51"/>
    <w:rsid w:val="005623AB"/>
    <w:rsid w:val="00564BD1"/>
    <w:rsid w:val="00567353"/>
    <w:rsid w:val="005702EE"/>
    <w:rsid w:val="00570809"/>
    <w:rsid w:val="00573C30"/>
    <w:rsid w:val="00574380"/>
    <w:rsid w:val="005743F7"/>
    <w:rsid w:val="00580062"/>
    <w:rsid w:val="00582272"/>
    <w:rsid w:val="00582DCE"/>
    <w:rsid w:val="00583A7A"/>
    <w:rsid w:val="00585BBD"/>
    <w:rsid w:val="00585ED8"/>
    <w:rsid w:val="00586AE2"/>
    <w:rsid w:val="00590882"/>
    <w:rsid w:val="00590CB0"/>
    <w:rsid w:val="00590E45"/>
    <w:rsid w:val="0059619D"/>
    <w:rsid w:val="005961BB"/>
    <w:rsid w:val="00597562"/>
    <w:rsid w:val="005A21F5"/>
    <w:rsid w:val="005A5969"/>
    <w:rsid w:val="005A62EA"/>
    <w:rsid w:val="005A6E83"/>
    <w:rsid w:val="005B14C1"/>
    <w:rsid w:val="005B5232"/>
    <w:rsid w:val="005B52C1"/>
    <w:rsid w:val="005B5591"/>
    <w:rsid w:val="005C0718"/>
    <w:rsid w:val="005C1CE1"/>
    <w:rsid w:val="005C2FBC"/>
    <w:rsid w:val="005C3690"/>
    <w:rsid w:val="005C43D2"/>
    <w:rsid w:val="005C4C2D"/>
    <w:rsid w:val="005C5142"/>
    <w:rsid w:val="005D022A"/>
    <w:rsid w:val="005D088F"/>
    <w:rsid w:val="005D5951"/>
    <w:rsid w:val="005D6049"/>
    <w:rsid w:val="005D6377"/>
    <w:rsid w:val="005D6F0C"/>
    <w:rsid w:val="005E0110"/>
    <w:rsid w:val="005E221D"/>
    <w:rsid w:val="005E493C"/>
    <w:rsid w:val="005E551D"/>
    <w:rsid w:val="005E5B1A"/>
    <w:rsid w:val="005E6760"/>
    <w:rsid w:val="005E7513"/>
    <w:rsid w:val="005F0147"/>
    <w:rsid w:val="005F0481"/>
    <w:rsid w:val="005F1436"/>
    <w:rsid w:val="005F2642"/>
    <w:rsid w:val="005F59D0"/>
    <w:rsid w:val="00603D81"/>
    <w:rsid w:val="0060676A"/>
    <w:rsid w:val="006130D1"/>
    <w:rsid w:val="00613D46"/>
    <w:rsid w:val="0061405E"/>
    <w:rsid w:val="006156C1"/>
    <w:rsid w:val="0061752B"/>
    <w:rsid w:val="00620186"/>
    <w:rsid w:val="00622D96"/>
    <w:rsid w:val="00627584"/>
    <w:rsid w:val="00631101"/>
    <w:rsid w:val="006313B2"/>
    <w:rsid w:val="00632093"/>
    <w:rsid w:val="00633E05"/>
    <w:rsid w:val="00634AA4"/>
    <w:rsid w:val="00634C32"/>
    <w:rsid w:val="0063570C"/>
    <w:rsid w:val="006360A8"/>
    <w:rsid w:val="006368D9"/>
    <w:rsid w:val="00643000"/>
    <w:rsid w:val="006532A1"/>
    <w:rsid w:val="006533E3"/>
    <w:rsid w:val="00653C10"/>
    <w:rsid w:val="0065441D"/>
    <w:rsid w:val="00654F97"/>
    <w:rsid w:val="00655276"/>
    <w:rsid w:val="00663364"/>
    <w:rsid w:val="00663546"/>
    <w:rsid w:val="00671725"/>
    <w:rsid w:val="00671C36"/>
    <w:rsid w:val="0067378D"/>
    <w:rsid w:val="0068179A"/>
    <w:rsid w:val="00683149"/>
    <w:rsid w:val="00683E0B"/>
    <w:rsid w:val="00684CB6"/>
    <w:rsid w:val="0068587A"/>
    <w:rsid w:val="006859F0"/>
    <w:rsid w:val="00687710"/>
    <w:rsid w:val="006879D1"/>
    <w:rsid w:val="0069177B"/>
    <w:rsid w:val="00695343"/>
    <w:rsid w:val="00696409"/>
    <w:rsid w:val="00696410"/>
    <w:rsid w:val="00697335"/>
    <w:rsid w:val="006A1D0E"/>
    <w:rsid w:val="006A3841"/>
    <w:rsid w:val="006A6307"/>
    <w:rsid w:val="006A7FB8"/>
    <w:rsid w:val="006B1717"/>
    <w:rsid w:val="006B20B8"/>
    <w:rsid w:val="006B311C"/>
    <w:rsid w:val="006B6000"/>
    <w:rsid w:val="006C0F07"/>
    <w:rsid w:val="006C10CC"/>
    <w:rsid w:val="006C2FD1"/>
    <w:rsid w:val="006C38D7"/>
    <w:rsid w:val="006C52FF"/>
    <w:rsid w:val="006C6517"/>
    <w:rsid w:val="006C6908"/>
    <w:rsid w:val="006C7AA0"/>
    <w:rsid w:val="006D1646"/>
    <w:rsid w:val="006D28D8"/>
    <w:rsid w:val="006D3B1E"/>
    <w:rsid w:val="006D4A8E"/>
    <w:rsid w:val="006D5CDA"/>
    <w:rsid w:val="006D7806"/>
    <w:rsid w:val="006E1380"/>
    <w:rsid w:val="006E18EC"/>
    <w:rsid w:val="006E222E"/>
    <w:rsid w:val="006E2C51"/>
    <w:rsid w:val="006E3D8B"/>
    <w:rsid w:val="006E3F07"/>
    <w:rsid w:val="006E5017"/>
    <w:rsid w:val="006E7202"/>
    <w:rsid w:val="006F0EAD"/>
    <w:rsid w:val="006F174B"/>
    <w:rsid w:val="006F3BC5"/>
    <w:rsid w:val="006F4908"/>
    <w:rsid w:val="00700506"/>
    <w:rsid w:val="00700678"/>
    <w:rsid w:val="00701545"/>
    <w:rsid w:val="00701FF0"/>
    <w:rsid w:val="007029FD"/>
    <w:rsid w:val="00703308"/>
    <w:rsid w:val="00705675"/>
    <w:rsid w:val="00706060"/>
    <w:rsid w:val="00706242"/>
    <w:rsid w:val="00707736"/>
    <w:rsid w:val="0070775F"/>
    <w:rsid w:val="0070794C"/>
    <w:rsid w:val="007134F9"/>
    <w:rsid w:val="00713F58"/>
    <w:rsid w:val="0071443E"/>
    <w:rsid w:val="0071510B"/>
    <w:rsid w:val="00717AB2"/>
    <w:rsid w:val="00720ECA"/>
    <w:rsid w:val="007268CA"/>
    <w:rsid w:val="00726B4C"/>
    <w:rsid w:val="00727E0B"/>
    <w:rsid w:val="007310DF"/>
    <w:rsid w:val="00731349"/>
    <w:rsid w:val="00734DCA"/>
    <w:rsid w:val="00734F06"/>
    <w:rsid w:val="00735E88"/>
    <w:rsid w:val="007365FB"/>
    <w:rsid w:val="00737F30"/>
    <w:rsid w:val="00742368"/>
    <w:rsid w:val="007472F4"/>
    <w:rsid w:val="007477B5"/>
    <w:rsid w:val="007503C9"/>
    <w:rsid w:val="00751896"/>
    <w:rsid w:val="007530C3"/>
    <w:rsid w:val="007544FC"/>
    <w:rsid w:val="00755052"/>
    <w:rsid w:val="00755297"/>
    <w:rsid w:val="007554B5"/>
    <w:rsid w:val="00756079"/>
    <w:rsid w:val="00760B9E"/>
    <w:rsid w:val="00761091"/>
    <w:rsid w:val="00762032"/>
    <w:rsid w:val="007638AD"/>
    <w:rsid w:val="00763EF6"/>
    <w:rsid w:val="00764238"/>
    <w:rsid w:val="007644F6"/>
    <w:rsid w:val="007666E7"/>
    <w:rsid w:val="007671F4"/>
    <w:rsid w:val="00770357"/>
    <w:rsid w:val="0077292C"/>
    <w:rsid w:val="007730C5"/>
    <w:rsid w:val="00773D3E"/>
    <w:rsid w:val="0077415C"/>
    <w:rsid w:val="0077431F"/>
    <w:rsid w:val="007747F9"/>
    <w:rsid w:val="007858D5"/>
    <w:rsid w:val="007866FB"/>
    <w:rsid w:val="00786C5A"/>
    <w:rsid w:val="00787219"/>
    <w:rsid w:val="0079112B"/>
    <w:rsid w:val="00791B94"/>
    <w:rsid w:val="0079492A"/>
    <w:rsid w:val="00795DC7"/>
    <w:rsid w:val="007A04B9"/>
    <w:rsid w:val="007A091B"/>
    <w:rsid w:val="007A3F31"/>
    <w:rsid w:val="007A6D36"/>
    <w:rsid w:val="007A7596"/>
    <w:rsid w:val="007B25F3"/>
    <w:rsid w:val="007B2E69"/>
    <w:rsid w:val="007B3F4F"/>
    <w:rsid w:val="007B5A21"/>
    <w:rsid w:val="007C09D5"/>
    <w:rsid w:val="007C103D"/>
    <w:rsid w:val="007C2AB4"/>
    <w:rsid w:val="007C67AD"/>
    <w:rsid w:val="007C6EF9"/>
    <w:rsid w:val="007D139D"/>
    <w:rsid w:val="007D14E7"/>
    <w:rsid w:val="007D1972"/>
    <w:rsid w:val="007D1F4B"/>
    <w:rsid w:val="007D521F"/>
    <w:rsid w:val="007D7DCC"/>
    <w:rsid w:val="007E13E6"/>
    <w:rsid w:val="007E2DA9"/>
    <w:rsid w:val="007E6B04"/>
    <w:rsid w:val="007E733C"/>
    <w:rsid w:val="007F0D3B"/>
    <w:rsid w:val="007F1811"/>
    <w:rsid w:val="007F1DF3"/>
    <w:rsid w:val="007F3BFF"/>
    <w:rsid w:val="007F56A3"/>
    <w:rsid w:val="0080515C"/>
    <w:rsid w:val="00806699"/>
    <w:rsid w:val="00806ED1"/>
    <w:rsid w:val="008104E6"/>
    <w:rsid w:val="0081198D"/>
    <w:rsid w:val="00812D4D"/>
    <w:rsid w:val="00815FAF"/>
    <w:rsid w:val="0081650B"/>
    <w:rsid w:val="00816C8D"/>
    <w:rsid w:val="0081798C"/>
    <w:rsid w:val="00817BC6"/>
    <w:rsid w:val="00817F1C"/>
    <w:rsid w:val="00820D70"/>
    <w:rsid w:val="00821115"/>
    <w:rsid w:val="00821776"/>
    <w:rsid w:val="00821D0B"/>
    <w:rsid w:val="008246C2"/>
    <w:rsid w:val="00826221"/>
    <w:rsid w:val="00826B59"/>
    <w:rsid w:val="00830C7A"/>
    <w:rsid w:val="00833D04"/>
    <w:rsid w:val="008342C0"/>
    <w:rsid w:val="00835793"/>
    <w:rsid w:val="008358C5"/>
    <w:rsid w:val="0083617B"/>
    <w:rsid w:val="00836E9A"/>
    <w:rsid w:val="00837724"/>
    <w:rsid w:val="00837FDC"/>
    <w:rsid w:val="00841449"/>
    <w:rsid w:val="00842145"/>
    <w:rsid w:val="00842A2A"/>
    <w:rsid w:val="00842A6B"/>
    <w:rsid w:val="0084365D"/>
    <w:rsid w:val="00846238"/>
    <w:rsid w:val="00846637"/>
    <w:rsid w:val="0085193F"/>
    <w:rsid w:val="00851DB7"/>
    <w:rsid w:val="008527F0"/>
    <w:rsid w:val="00853582"/>
    <w:rsid w:val="008535D3"/>
    <w:rsid w:val="00856BF2"/>
    <w:rsid w:val="00856EF0"/>
    <w:rsid w:val="00861850"/>
    <w:rsid w:val="00863420"/>
    <w:rsid w:val="00865E4C"/>
    <w:rsid w:val="00867AFC"/>
    <w:rsid w:val="008776AE"/>
    <w:rsid w:val="00877778"/>
    <w:rsid w:val="00877CBB"/>
    <w:rsid w:val="008816D8"/>
    <w:rsid w:val="00887FA7"/>
    <w:rsid w:val="00890E41"/>
    <w:rsid w:val="008968EE"/>
    <w:rsid w:val="00897389"/>
    <w:rsid w:val="00897904"/>
    <w:rsid w:val="008A3361"/>
    <w:rsid w:val="008A43CD"/>
    <w:rsid w:val="008A79F1"/>
    <w:rsid w:val="008A7DB6"/>
    <w:rsid w:val="008B1027"/>
    <w:rsid w:val="008B1CA8"/>
    <w:rsid w:val="008B2398"/>
    <w:rsid w:val="008B3324"/>
    <w:rsid w:val="008B3BB4"/>
    <w:rsid w:val="008B4ECB"/>
    <w:rsid w:val="008B53F4"/>
    <w:rsid w:val="008B6DBB"/>
    <w:rsid w:val="008C1AA1"/>
    <w:rsid w:val="008C2947"/>
    <w:rsid w:val="008C609A"/>
    <w:rsid w:val="008C618F"/>
    <w:rsid w:val="008D3650"/>
    <w:rsid w:val="008D42A6"/>
    <w:rsid w:val="008D5E6E"/>
    <w:rsid w:val="008D6A9C"/>
    <w:rsid w:val="008D6DA9"/>
    <w:rsid w:val="008E0E05"/>
    <w:rsid w:val="008E0E59"/>
    <w:rsid w:val="008E1CCA"/>
    <w:rsid w:val="008E3954"/>
    <w:rsid w:val="008E5AA1"/>
    <w:rsid w:val="008E5C7B"/>
    <w:rsid w:val="008E7939"/>
    <w:rsid w:val="008F1D6D"/>
    <w:rsid w:val="008F28FF"/>
    <w:rsid w:val="008F2B42"/>
    <w:rsid w:val="008F42F0"/>
    <w:rsid w:val="008F7802"/>
    <w:rsid w:val="008F79BB"/>
    <w:rsid w:val="00900C34"/>
    <w:rsid w:val="00901430"/>
    <w:rsid w:val="009046F5"/>
    <w:rsid w:val="00910BFE"/>
    <w:rsid w:val="00913B57"/>
    <w:rsid w:val="0091497E"/>
    <w:rsid w:val="0091543A"/>
    <w:rsid w:val="00915A21"/>
    <w:rsid w:val="00920934"/>
    <w:rsid w:val="00923F3A"/>
    <w:rsid w:val="009257D9"/>
    <w:rsid w:val="00926479"/>
    <w:rsid w:val="00926972"/>
    <w:rsid w:val="00926DF5"/>
    <w:rsid w:val="00932BBC"/>
    <w:rsid w:val="00932C6C"/>
    <w:rsid w:val="00933B6A"/>
    <w:rsid w:val="00935B2A"/>
    <w:rsid w:val="009373D8"/>
    <w:rsid w:val="0094040D"/>
    <w:rsid w:val="0094134C"/>
    <w:rsid w:val="009476D8"/>
    <w:rsid w:val="00947FFA"/>
    <w:rsid w:val="0095078E"/>
    <w:rsid w:val="009526D2"/>
    <w:rsid w:val="0095291F"/>
    <w:rsid w:val="00962E2C"/>
    <w:rsid w:val="0096300A"/>
    <w:rsid w:val="00963B1D"/>
    <w:rsid w:val="00967D40"/>
    <w:rsid w:val="00967EC6"/>
    <w:rsid w:val="00970DC0"/>
    <w:rsid w:val="00971C3C"/>
    <w:rsid w:val="0097440E"/>
    <w:rsid w:val="00975C37"/>
    <w:rsid w:val="00976321"/>
    <w:rsid w:val="0098692B"/>
    <w:rsid w:val="00986B84"/>
    <w:rsid w:val="00995442"/>
    <w:rsid w:val="0099610C"/>
    <w:rsid w:val="009961F8"/>
    <w:rsid w:val="009966E4"/>
    <w:rsid w:val="00996C4F"/>
    <w:rsid w:val="00997FAA"/>
    <w:rsid w:val="00997FED"/>
    <w:rsid w:val="009A2687"/>
    <w:rsid w:val="009A49B0"/>
    <w:rsid w:val="009A4BE4"/>
    <w:rsid w:val="009A4C1C"/>
    <w:rsid w:val="009A63E2"/>
    <w:rsid w:val="009A740E"/>
    <w:rsid w:val="009A76B8"/>
    <w:rsid w:val="009B06C3"/>
    <w:rsid w:val="009B0896"/>
    <w:rsid w:val="009B0E6E"/>
    <w:rsid w:val="009B20EC"/>
    <w:rsid w:val="009B2855"/>
    <w:rsid w:val="009B594F"/>
    <w:rsid w:val="009B5EEF"/>
    <w:rsid w:val="009B7D28"/>
    <w:rsid w:val="009C0A95"/>
    <w:rsid w:val="009C0E2F"/>
    <w:rsid w:val="009C4E5D"/>
    <w:rsid w:val="009C5D8E"/>
    <w:rsid w:val="009C6558"/>
    <w:rsid w:val="009C77BD"/>
    <w:rsid w:val="009D1AAD"/>
    <w:rsid w:val="009D38C3"/>
    <w:rsid w:val="009D7452"/>
    <w:rsid w:val="009D781F"/>
    <w:rsid w:val="009E0DF3"/>
    <w:rsid w:val="009E713B"/>
    <w:rsid w:val="009E7733"/>
    <w:rsid w:val="009F253E"/>
    <w:rsid w:val="00A00B76"/>
    <w:rsid w:val="00A02222"/>
    <w:rsid w:val="00A027F0"/>
    <w:rsid w:val="00A03796"/>
    <w:rsid w:val="00A03D57"/>
    <w:rsid w:val="00A0677F"/>
    <w:rsid w:val="00A0686E"/>
    <w:rsid w:val="00A06F02"/>
    <w:rsid w:val="00A07C2E"/>
    <w:rsid w:val="00A10032"/>
    <w:rsid w:val="00A12E27"/>
    <w:rsid w:val="00A15C94"/>
    <w:rsid w:val="00A15FEF"/>
    <w:rsid w:val="00A2066D"/>
    <w:rsid w:val="00A22FE7"/>
    <w:rsid w:val="00A253ED"/>
    <w:rsid w:val="00A2683A"/>
    <w:rsid w:val="00A27B18"/>
    <w:rsid w:val="00A3079C"/>
    <w:rsid w:val="00A30D29"/>
    <w:rsid w:val="00A30F5A"/>
    <w:rsid w:val="00A36E1A"/>
    <w:rsid w:val="00A37378"/>
    <w:rsid w:val="00A42452"/>
    <w:rsid w:val="00A42CF3"/>
    <w:rsid w:val="00A42D0D"/>
    <w:rsid w:val="00A434EE"/>
    <w:rsid w:val="00A43CC9"/>
    <w:rsid w:val="00A44587"/>
    <w:rsid w:val="00A44CAD"/>
    <w:rsid w:val="00A46ECB"/>
    <w:rsid w:val="00A47D78"/>
    <w:rsid w:val="00A50547"/>
    <w:rsid w:val="00A5133D"/>
    <w:rsid w:val="00A52098"/>
    <w:rsid w:val="00A532D8"/>
    <w:rsid w:val="00A57CB4"/>
    <w:rsid w:val="00A60AEA"/>
    <w:rsid w:val="00A60E90"/>
    <w:rsid w:val="00A6205B"/>
    <w:rsid w:val="00A64013"/>
    <w:rsid w:val="00A64AC4"/>
    <w:rsid w:val="00A64FDA"/>
    <w:rsid w:val="00A70C81"/>
    <w:rsid w:val="00A70F7C"/>
    <w:rsid w:val="00A7214F"/>
    <w:rsid w:val="00A734AA"/>
    <w:rsid w:val="00A80DA3"/>
    <w:rsid w:val="00A83C8D"/>
    <w:rsid w:val="00A929A3"/>
    <w:rsid w:val="00A95355"/>
    <w:rsid w:val="00A95C77"/>
    <w:rsid w:val="00A95E68"/>
    <w:rsid w:val="00A96AEF"/>
    <w:rsid w:val="00A97707"/>
    <w:rsid w:val="00AA028D"/>
    <w:rsid w:val="00AA0C55"/>
    <w:rsid w:val="00AA1703"/>
    <w:rsid w:val="00AA6CCE"/>
    <w:rsid w:val="00AA6E49"/>
    <w:rsid w:val="00AB31D2"/>
    <w:rsid w:val="00AB4D7D"/>
    <w:rsid w:val="00AB59FC"/>
    <w:rsid w:val="00AC2761"/>
    <w:rsid w:val="00AC555D"/>
    <w:rsid w:val="00AC5A73"/>
    <w:rsid w:val="00AC6B92"/>
    <w:rsid w:val="00AC6BBF"/>
    <w:rsid w:val="00AD158C"/>
    <w:rsid w:val="00AD36AC"/>
    <w:rsid w:val="00AD3974"/>
    <w:rsid w:val="00AD43ED"/>
    <w:rsid w:val="00AD652E"/>
    <w:rsid w:val="00AD6BE0"/>
    <w:rsid w:val="00AE0283"/>
    <w:rsid w:val="00AE0375"/>
    <w:rsid w:val="00AE158D"/>
    <w:rsid w:val="00AE2D96"/>
    <w:rsid w:val="00AE570E"/>
    <w:rsid w:val="00AE76BA"/>
    <w:rsid w:val="00AE7B42"/>
    <w:rsid w:val="00AF1966"/>
    <w:rsid w:val="00AF1ABA"/>
    <w:rsid w:val="00AF2992"/>
    <w:rsid w:val="00AF5859"/>
    <w:rsid w:val="00B00A29"/>
    <w:rsid w:val="00B00D2E"/>
    <w:rsid w:val="00B01681"/>
    <w:rsid w:val="00B02831"/>
    <w:rsid w:val="00B02B20"/>
    <w:rsid w:val="00B0441D"/>
    <w:rsid w:val="00B06CBD"/>
    <w:rsid w:val="00B078D3"/>
    <w:rsid w:val="00B10576"/>
    <w:rsid w:val="00B1115D"/>
    <w:rsid w:val="00B1189E"/>
    <w:rsid w:val="00B121FD"/>
    <w:rsid w:val="00B134BA"/>
    <w:rsid w:val="00B160EA"/>
    <w:rsid w:val="00B17A16"/>
    <w:rsid w:val="00B200DA"/>
    <w:rsid w:val="00B21CB3"/>
    <w:rsid w:val="00B256BE"/>
    <w:rsid w:val="00B2664E"/>
    <w:rsid w:val="00B30865"/>
    <w:rsid w:val="00B31138"/>
    <w:rsid w:val="00B3280B"/>
    <w:rsid w:val="00B33603"/>
    <w:rsid w:val="00B34584"/>
    <w:rsid w:val="00B347AD"/>
    <w:rsid w:val="00B35372"/>
    <w:rsid w:val="00B36412"/>
    <w:rsid w:val="00B3646E"/>
    <w:rsid w:val="00B36F4B"/>
    <w:rsid w:val="00B42537"/>
    <w:rsid w:val="00B43E58"/>
    <w:rsid w:val="00B47C53"/>
    <w:rsid w:val="00B544ED"/>
    <w:rsid w:val="00B60A9B"/>
    <w:rsid w:val="00B652BF"/>
    <w:rsid w:val="00B6781E"/>
    <w:rsid w:val="00B7223D"/>
    <w:rsid w:val="00B73665"/>
    <w:rsid w:val="00B737A0"/>
    <w:rsid w:val="00B748F1"/>
    <w:rsid w:val="00B76B8D"/>
    <w:rsid w:val="00B77B0B"/>
    <w:rsid w:val="00B84DBC"/>
    <w:rsid w:val="00B85DE8"/>
    <w:rsid w:val="00B94BB4"/>
    <w:rsid w:val="00B94E9B"/>
    <w:rsid w:val="00B95367"/>
    <w:rsid w:val="00B96A9B"/>
    <w:rsid w:val="00B978ED"/>
    <w:rsid w:val="00BA0753"/>
    <w:rsid w:val="00BA0EBA"/>
    <w:rsid w:val="00BA1170"/>
    <w:rsid w:val="00BA14EA"/>
    <w:rsid w:val="00BA1DB1"/>
    <w:rsid w:val="00BA5EA5"/>
    <w:rsid w:val="00BA6660"/>
    <w:rsid w:val="00BB0CA2"/>
    <w:rsid w:val="00BB39F8"/>
    <w:rsid w:val="00BB49DF"/>
    <w:rsid w:val="00BB5A99"/>
    <w:rsid w:val="00BB6765"/>
    <w:rsid w:val="00BB6990"/>
    <w:rsid w:val="00BB6B77"/>
    <w:rsid w:val="00BC4E75"/>
    <w:rsid w:val="00BC500B"/>
    <w:rsid w:val="00BC555A"/>
    <w:rsid w:val="00BC6625"/>
    <w:rsid w:val="00BD04F1"/>
    <w:rsid w:val="00BD1640"/>
    <w:rsid w:val="00BD3615"/>
    <w:rsid w:val="00BD3D56"/>
    <w:rsid w:val="00BD3FEA"/>
    <w:rsid w:val="00BD413D"/>
    <w:rsid w:val="00BD4484"/>
    <w:rsid w:val="00BD5ADA"/>
    <w:rsid w:val="00BD6704"/>
    <w:rsid w:val="00BE0DF2"/>
    <w:rsid w:val="00BE6BF3"/>
    <w:rsid w:val="00BE7E1B"/>
    <w:rsid w:val="00BF0141"/>
    <w:rsid w:val="00BF2367"/>
    <w:rsid w:val="00BF4053"/>
    <w:rsid w:val="00BF42AC"/>
    <w:rsid w:val="00BF5340"/>
    <w:rsid w:val="00C00E66"/>
    <w:rsid w:val="00C031BC"/>
    <w:rsid w:val="00C03D4E"/>
    <w:rsid w:val="00C107B2"/>
    <w:rsid w:val="00C11BAA"/>
    <w:rsid w:val="00C11F2F"/>
    <w:rsid w:val="00C122B1"/>
    <w:rsid w:val="00C125C1"/>
    <w:rsid w:val="00C14A17"/>
    <w:rsid w:val="00C15E97"/>
    <w:rsid w:val="00C17128"/>
    <w:rsid w:val="00C201D7"/>
    <w:rsid w:val="00C204AF"/>
    <w:rsid w:val="00C21B10"/>
    <w:rsid w:val="00C21E0F"/>
    <w:rsid w:val="00C22575"/>
    <w:rsid w:val="00C2564A"/>
    <w:rsid w:val="00C25BBF"/>
    <w:rsid w:val="00C313AB"/>
    <w:rsid w:val="00C3159B"/>
    <w:rsid w:val="00C3204F"/>
    <w:rsid w:val="00C326D7"/>
    <w:rsid w:val="00C33BF7"/>
    <w:rsid w:val="00C3510F"/>
    <w:rsid w:val="00C35B5C"/>
    <w:rsid w:val="00C36295"/>
    <w:rsid w:val="00C3704F"/>
    <w:rsid w:val="00C37EB6"/>
    <w:rsid w:val="00C41064"/>
    <w:rsid w:val="00C410B9"/>
    <w:rsid w:val="00C41F93"/>
    <w:rsid w:val="00C43370"/>
    <w:rsid w:val="00C46BB6"/>
    <w:rsid w:val="00C47086"/>
    <w:rsid w:val="00C50EF5"/>
    <w:rsid w:val="00C521E5"/>
    <w:rsid w:val="00C52A64"/>
    <w:rsid w:val="00C54CE1"/>
    <w:rsid w:val="00C559FD"/>
    <w:rsid w:val="00C6131E"/>
    <w:rsid w:val="00C61DED"/>
    <w:rsid w:val="00C62D6E"/>
    <w:rsid w:val="00C63468"/>
    <w:rsid w:val="00C66432"/>
    <w:rsid w:val="00C702B2"/>
    <w:rsid w:val="00C708B6"/>
    <w:rsid w:val="00C7155A"/>
    <w:rsid w:val="00C71588"/>
    <w:rsid w:val="00C71BDF"/>
    <w:rsid w:val="00C71FF4"/>
    <w:rsid w:val="00C73167"/>
    <w:rsid w:val="00C731BE"/>
    <w:rsid w:val="00C73E1A"/>
    <w:rsid w:val="00C82A4F"/>
    <w:rsid w:val="00C853B6"/>
    <w:rsid w:val="00C946C3"/>
    <w:rsid w:val="00C94918"/>
    <w:rsid w:val="00C95812"/>
    <w:rsid w:val="00C95AD5"/>
    <w:rsid w:val="00C968F7"/>
    <w:rsid w:val="00CA1F06"/>
    <w:rsid w:val="00CB0403"/>
    <w:rsid w:val="00CB084B"/>
    <w:rsid w:val="00CB1AD4"/>
    <w:rsid w:val="00CB1BF6"/>
    <w:rsid w:val="00CB3C46"/>
    <w:rsid w:val="00CB4C87"/>
    <w:rsid w:val="00CB7511"/>
    <w:rsid w:val="00CB7AE9"/>
    <w:rsid w:val="00CC1966"/>
    <w:rsid w:val="00CD0300"/>
    <w:rsid w:val="00CD110A"/>
    <w:rsid w:val="00CE01FE"/>
    <w:rsid w:val="00CE0713"/>
    <w:rsid w:val="00CE0BF2"/>
    <w:rsid w:val="00CE1788"/>
    <w:rsid w:val="00CE254D"/>
    <w:rsid w:val="00CE393E"/>
    <w:rsid w:val="00CE4BF7"/>
    <w:rsid w:val="00CE53BD"/>
    <w:rsid w:val="00CE704D"/>
    <w:rsid w:val="00CF0760"/>
    <w:rsid w:val="00CF1E43"/>
    <w:rsid w:val="00CF3F1D"/>
    <w:rsid w:val="00CF5E19"/>
    <w:rsid w:val="00CF6BF4"/>
    <w:rsid w:val="00D00E07"/>
    <w:rsid w:val="00D02594"/>
    <w:rsid w:val="00D03C76"/>
    <w:rsid w:val="00D04F39"/>
    <w:rsid w:val="00D068A2"/>
    <w:rsid w:val="00D1073B"/>
    <w:rsid w:val="00D109B9"/>
    <w:rsid w:val="00D11142"/>
    <w:rsid w:val="00D14B35"/>
    <w:rsid w:val="00D152B7"/>
    <w:rsid w:val="00D15471"/>
    <w:rsid w:val="00D17232"/>
    <w:rsid w:val="00D17A86"/>
    <w:rsid w:val="00D20892"/>
    <w:rsid w:val="00D21C9C"/>
    <w:rsid w:val="00D23A2C"/>
    <w:rsid w:val="00D23FE9"/>
    <w:rsid w:val="00D245CF"/>
    <w:rsid w:val="00D26A5D"/>
    <w:rsid w:val="00D26EDD"/>
    <w:rsid w:val="00D2735B"/>
    <w:rsid w:val="00D27F4A"/>
    <w:rsid w:val="00D354E2"/>
    <w:rsid w:val="00D36321"/>
    <w:rsid w:val="00D36CEF"/>
    <w:rsid w:val="00D37107"/>
    <w:rsid w:val="00D4042F"/>
    <w:rsid w:val="00D41094"/>
    <w:rsid w:val="00D43128"/>
    <w:rsid w:val="00D4409D"/>
    <w:rsid w:val="00D44498"/>
    <w:rsid w:val="00D466AD"/>
    <w:rsid w:val="00D46F66"/>
    <w:rsid w:val="00D500D9"/>
    <w:rsid w:val="00D505F9"/>
    <w:rsid w:val="00D51903"/>
    <w:rsid w:val="00D5272D"/>
    <w:rsid w:val="00D552C3"/>
    <w:rsid w:val="00D56306"/>
    <w:rsid w:val="00D5643F"/>
    <w:rsid w:val="00D6705A"/>
    <w:rsid w:val="00D71F7E"/>
    <w:rsid w:val="00D74CDE"/>
    <w:rsid w:val="00D74DA7"/>
    <w:rsid w:val="00D751C2"/>
    <w:rsid w:val="00D8238D"/>
    <w:rsid w:val="00D826C8"/>
    <w:rsid w:val="00D82FD3"/>
    <w:rsid w:val="00D84348"/>
    <w:rsid w:val="00D84EC8"/>
    <w:rsid w:val="00D84FCC"/>
    <w:rsid w:val="00D85849"/>
    <w:rsid w:val="00D85990"/>
    <w:rsid w:val="00D859AF"/>
    <w:rsid w:val="00D85D98"/>
    <w:rsid w:val="00D8690F"/>
    <w:rsid w:val="00D86BA8"/>
    <w:rsid w:val="00D9214F"/>
    <w:rsid w:val="00D9398F"/>
    <w:rsid w:val="00D94806"/>
    <w:rsid w:val="00D96CCE"/>
    <w:rsid w:val="00D97662"/>
    <w:rsid w:val="00DA0951"/>
    <w:rsid w:val="00DA1E9D"/>
    <w:rsid w:val="00DA22E7"/>
    <w:rsid w:val="00DA32DA"/>
    <w:rsid w:val="00DA3981"/>
    <w:rsid w:val="00DA4187"/>
    <w:rsid w:val="00DA46A1"/>
    <w:rsid w:val="00DA5EBF"/>
    <w:rsid w:val="00DB05C1"/>
    <w:rsid w:val="00DB14EE"/>
    <w:rsid w:val="00DB2183"/>
    <w:rsid w:val="00DB2940"/>
    <w:rsid w:val="00DB67D4"/>
    <w:rsid w:val="00DC36CB"/>
    <w:rsid w:val="00DC5386"/>
    <w:rsid w:val="00DC73D7"/>
    <w:rsid w:val="00DD2E2C"/>
    <w:rsid w:val="00DD3E46"/>
    <w:rsid w:val="00DD5528"/>
    <w:rsid w:val="00DD79BE"/>
    <w:rsid w:val="00DE1E70"/>
    <w:rsid w:val="00DE244D"/>
    <w:rsid w:val="00DE5E5A"/>
    <w:rsid w:val="00DE6624"/>
    <w:rsid w:val="00DE76A0"/>
    <w:rsid w:val="00DF0E64"/>
    <w:rsid w:val="00DF1C7D"/>
    <w:rsid w:val="00DF2E26"/>
    <w:rsid w:val="00DF36E2"/>
    <w:rsid w:val="00DF5D04"/>
    <w:rsid w:val="00DF61DA"/>
    <w:rsid w:val="00E009C2"/>
    <w:rsid w:val="00E00F7F"/>
    <w:rsid w:val="00E01250"/>
    <w:rsid w:val="00E03CD6"/>
    <w:rsid w:val="00E05279"/>
    <w:rsid w:val="00E06376"/>
    <w:rsid w:val="00E104F7"/>
    <w:rsid w:val="00E11441"/>
    <w:rsid w:val="00E132C2"/>
    <w:rsid w:val="00E13A23"/>
    <w:rsid w:val="00E1454A"/>
    <w:rsid w:val="00E14777"/>
    <w:rsid w:val="00E154D3"/>
    <w:rsid w:val="00E15C00"/>
    <w:rsid w:val="00E178CF"/>
    <w:rsid w:val="00E21D66"/>
    <w:rsid w:val="00E22049"/>
    <w:rsid w:val="00E224BE"/>
    <w:rsid w:val="00E239B4"/>
    <w:rsid w:val="00E323AA"/>
    <w:rsid w:val="00E33936"/>
    <w:rsid w:val="00E33BA7"/>
    <w:rsid w:val="00E34ACC"/>
    <w:rsid w:val="00E36E2B"/>
    <w:rsid w:val="00E400F7"/>
    <w:rsid w:val="00E41615"/>
    <w:rsid w:val="00E4312C"/>
    <w:rsid w:val="00E44E68"/>
    <w:rsid w:val="00E45316"/>
    <w:rsid w:val="00E45BB3"/>
    <w:rsid w:val="00E4790F"/>
    <w:rsid w:val="00E52E29"/>
    <w:rsid w:val="00E53869"/>
    <w:rsid w:val="00E54137"/>
    <w:rsid w:val="00E541D1"/>
    <w:rsid w:val="00E54484"/>
    <w:rsid w:val="00E54653"/>
    <w:rsid w:val="00E54B4D"/>
    <w:rsid w:val="00E54BE1"/>
    <w:rsid w:val="00E56250"/>
    <w:rsid w:val="00E66494"/>
    <w:rsid w:val="00E666E4"/>
    <w:rsid w:val="00E67B65"/>
    <w:rsid w:val="00E70A5E"/>
    <w:rsid w:val="00E721E4"/>
    <w:rsid w:val="00E7257F"/>
    <w:rsid w:val="00E72B2E"/>
    <w:rsid w:val="00E755CC"/>
    <w:rsid w:val="00E75782"/>
    <w:rsid w:val="00E75A04"/>
    <w:rsid w:val="00E7612E"/>
    <w:rsid w:val="00E8078B"/>
    <w:rsid w:val="00E80816"/>
    <w:rsid w:val="00E84CA9"/>
    <w:rsid w:val="00E876AD"/>
    <w:rsid w:val="00E925A0"/>
    <w:rsid w:val="00E93774"/>
    <w:rsid w:val="00E95569"/>
    <w:rsid w:val="00E9581E"/>
    <w:rsid w:val="00E97275"/>
    <w:rsid w:val="00EA0030"/>
    <w:rsid w:val="00EA06D3"/>
    <w:rsid w:val="00EA17FA"/>
    <w:rsid w:val="00EA49AF"/>
    <w:rsid w:val="00EA58AD"/>
    <w:rsid w:val="00EA7430"/>
    <w:rsid w:val="00EB237D"/>
    <w:rsid w:val="00EB3CD5"/>
    <w:rsid w:val="00EC1B00"/>
    <w:rsid w:val="00EC1DA0"/>
    <w:rsid w:val="00EC2633"/>
    <w:rsid w:val="00EC4BA5"/>
    <w:rsid w:val="00ED0D55"/>
    <w:rsid w:val="00ED293F"/>
    <w:rsid w:val="00ED34A2"/>
    <w:rsid w:val="00ED47FF"/>
    <w:rsid w:val="00ED6114"/>
    <w:rsid w:val="00ED6C27"/>
    <w:rsid w:val="00ED738B"/>
    <w:rsid w:val="00EE0629"/>
    <w:rsid w:val="00EE47AD"/>
    <w:rsid w:val="00EF07D2"/>
    <w:rsid w:val="00EF4183"/>
    <w:rsid w:val="00EF54D1"/>
    <w:rsid w:val="00EF6349"/>
    <w:rsid w:val="00EF6AFE"/>
    <w:rsid w:val="00F05B9D"/>
    <w:rsid w:val="00F11FF7"/>
    <w:rsid w:val="00F1353C"/>
    <w:rsid w:val="00F14B6D"/>
    <w:rsid w:val="00F15A2A"/>
    <w:rsid w:val="00F22ED5"/>
    <w:rsid w:val="00F22F7C"/>
    <w:rsid w:val="00F24186"/>
    <w:rsid w:val="00F24A14"/>
    <w:rsid w:val="00F25331"/>
    <w:rsid w:val="00F254B3"/>
    <w:rsid w:val="00F3070B"/>
    <w:rsid w:val="00F30E39"/>
    <w:rsid w:val="00F3196E"/>
    <w:rsid w:val="00F33850"/>
    <w:rsid w:val="00F33E2E"/>
    <w:rsid w:val="00F34668"/>
    <w:rsid w:val="00F35CA0"/>
    <w:rsid w:val="00F36517"/>
    <w:rsid w:val="00F36805"/>
    <w:rsid w:val="00F36D8E"/>
    <w:rsid w:val="00F37E59"/>
    <w:rsid w:val="00F42955"/>
    <w:rsid w:val="00F4504F"/>
    <w:rsid w:val="00F45312"/>
    <w:rsid w:val="00F458DF"/>
    <w:rsid w:val="00F53349"/>
    <w:rsid w:val="00F554FB"/>
    <w:rsid w:val="00F55B35"/>
    <w:rsid w:val="00F5699B"/>
    <w:rsid w:val="00F5760B"/>
    <w:rsid w:val="00F610CA"/>
    <w:rsid w:val="00F6167E"/>
    <w:rsid w:val="00F61F66"/>
    <w:rsid w:val="00F62396"/>
    <w:rsid w:val="00F62AFA"/>
    <w:rsid w:val="00F6374B"/>
    <w:rsid w:val="00F64413"/>
    <w:rsid w:val="00F66B08"/>
    <w:rsid w:val="00F677C9"/>
    <w:rsid w:val="00F7219A"/>
    <w:rsid w:val="00F75B62"/>
    <w:rsid w:val="00F76C06"/>
    <w:rsid w:val="00F81171"/>
    <w:rsid w:val="00F824A1"/>
    <w:rsid w:val="00F8256D"/>
    <w:rsid w:val="00F83513"/>
    <w:rsid w:val="00F83DB0"/>
    <w:rsid w:val="00F8544F"/>
    <w:rsid w:val="00F8669E"/>
    <w:rsid w:val="00F8771C"/>
    <w:rsid w:val="00F87813"/>
    <w:rsid w:val="00F910A9"/>
    <w:rsid w:val="00F91625"/>
    <w:rsid w:val="00F92657"/>
    <w:rsid w:val="00F9309A"/>
    <w:rsid w:val="00F9372A"/>
    <w:rsid w:val="00F93A65"/>
    <w:rsid w:val="00F960F1"/>
    <w:rsid w:val="00F964FB"/>
    <w:rsid w:val="00F966D6"/>
    <w:rsid w:val="00F96D40"/>
    <w:rsid w:val="00FA3EFB"/>
    <w:rsid w:val="00FA473B"/>
    <w:rsid w:val="00FA5F91"/>
    <w:rsid w:val="00FA777D"/>
    <w:rsid w:val="00FB104C"/>
    <w:rsid w:val="00FB506D"/>
    <w:rsid w:val="00FB79CE"/>
    <w:rsid w:val="00FC04FB"/>
    <w:rsid w:val="00FC150E"/>
    <w:rsid w:val="00FC163A"/>
    <w:rsid w:val="00FC2BDF"/>
    <w:rsid w:val="00FC2ED0"/>
    <w:rsid w:val="00FC3402"/>
    <w:rsid w:val="00FC7C7E"/>
    <w:rsid w:val="00FD1999"/>
    <w:rsid w:val="00FD3A44"/>
    <w:rsid w:val="00FD4747"/>
    <w:rsid w:val="00FD5147"/>
    <w:rsid w:val="00FD7785"/>
    <w:rsid w:val="00FE1F45"/>
    <w:rsid w:val="00FE2ED7"/>
    <w:rsid w:val="00FE4C76"/>
    <w:rsid w:val="00FF28B1"/>
    <w:rsid w:val="00FF2994"/>
    <w:rsid w:val="00FF2B45"/>
    <w:rsid w:val="00FF46C4"/>
    <w:rsid w:val="00FF493A"/>
    <w:rsid w:val="00FF75D4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5A2C"/>
  <w15:docId w15:val="{B25137B7-248D-4D83-B9A2-8611117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7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0DA3"/>
    <w:pPr>
      <w:keepNext/>
      <w:autoSpaceDE w:val="0"/>
      <w:autoSpaceDN w:val="0"/>
      <w:spacing w:after="120"/>
      <w:outlineLvl w:val="0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A80DA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0DA3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A80D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0DA3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A80DA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A8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80DA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0DA3"/>
    <w:pPr>
      <w:ind w:left="708"/>
    </w:pPr>
  </w:style>
  <w:style w:type="character" w:styleId="Hipercze">
    <w:name w:val="Hyperlink"/>
    <w:semiHidden/>
    <w:rsid w:val="00A80DA3"/>
    <w:rPr>
      <w:color w:val="0000FF"/>
      <w:u w:val="single"/>
    </w:rPr>
  </w:style>
  <w:style w:type="character" w:customStyle="1" w:styleId="ListParagraphChar">
    <w:name w:val="List Paragraph Char"/>
    <w:rsid w:val="00A80DA3"/>
    <w:rPr>
      <w:rFonts w:ascii="Times New Roman" w:hAnsi="Times New Roman" w:cs="Times New Roman"/>
      <w:sz w:val="24"/>
      <w:lang w:eastAsia="pl-PL"/>
    </w:rPr>
  </w:style>
  <w:style w:type="paragraph" w:customStyle="1" w:styleId="Tekstpodstawowywcity1">
    <w:name w:val="Tekst podstawowy wcięty1"/>
    <w:basedOn w:val="Normalny"/>
    <w:rsid w:val="00A80DA3"/>
    <w:pPr>
      <w:ind w:left="2268"/>
    </w:pPr>
    <w:rPr>
      <w:sz w:val="22"/>
    </w:rPr>
  </w:style>
  <w:style w:type="character" w:customStyle="1" w:styleId="BodyTextIndentChar">
    <w:name w:val="Body Text Indent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A80DA3"/>
    <w:pPr>
      <w:suppressAutoHyphens/>
      <w:spacing w:before="280" w:after="280"/>
    </w:pPr>
    <w:rPr>
      <w:lang w:eastAsia="ar-SA"/>
    </w:rPr>
  </w:style>
  <w:style w:type="character" w:styleId="Pogrubienie">
    <w:name w:val="Strong"/>
    <w:qFormat/>
    <w:rsid w:val="00A80DA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semiHidden/>
    <w:rsid w:val="00A80DA3"/>
    <w:pPr>
      <w:spacing w:after="120"/>
    </w:pPr>
  </w:style>
  <w:style w:type="character" w:customStyle="1" w:styleId="BodyTextChar">
    <w:name w:val="Body Text Char"/>
    <w:rsid w:val="00A80D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80DA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80DA3"/>
    <w:rPr>
      <w:sz w:val="20"/>
      <w:szCs w:val="20"/>
    </w:rPr>
  </w:style>
  <w:style w:type="character" w:customStyle="1" w:styleId="CommentTextChar">
    <w:name w:val="Comment Text Char"/>
    <w:rsid w:val="00A80DA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A80DA3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A80DA3"/>
    <w:pPr>
      <w:spacing w:before="60" w:after="60"/>
      <w:ind w:left="850" w:hanging="425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A80DA3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0D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rsid w:val="00A80DA3"/>
    <w:pPr>
      <w:widowControl w:val="0"/>
      <w:tabs>
        <w:tab w:val="left" w:pos="7797"/>
      </w:tabs>
      <w:jc w:val="both"/>
    </w:pPr>
    <w:rPr>
      <w:szCs w:val="20"/>
    </w:rPr>
  </w:style>
  <w:style w:type="paragraph" w:styleId="Tekstpodstawowy3">
    <w:name w:val="Body Text 3"/>
    <w:basedOn w:val="Normalny"/>
    <w:semiHidden/>
    <w:rsid w:val="00A80DA3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80DA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A80DA3"/>
    <w:rPr>
      <w:b/>
      <w:bCs/>
    </w:rPr>
  </w:style>
  <w:style w:type="character" w:customStyle="1" w:styleId="CommentSubjectChar">
    <w:name w:val="Comment Subject Char"/>
    <w:rsid w:val="00A80D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Bezodstpw1">
    <w:name w:val="Bez odstępów1"/>
    <w:rsid w:val="00A80DA3"/>
    <w:pPr>
      <w:suppressAutoHyphens/>
      <w:jc w:val="both"/>
    </w:pPr>
    <w:rPr>
      <w:rFonts w:ascii="Calibri" w:hAnsi="Calibri"/>
      <w:sz w:val="22"/>
      <w:szCs w:val="22"/>
      <w:lang w:eastAsia="ar-SA"/>
    </w:rPr>
  </w:style>
  <w:style w:type="paragraph" w:styleId="Zwykytekst">
    <w:name w:val="Plain Text"/>
    <w:basedOn w:val="Normalny"/>
    <w:link w:val="ZwykytekstZnak1"/>
    <w:rsid w:val="00A80DA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rsid w:val="00A80DA3"/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rsid w:val="00A80DA3"/>
    <w:rPr>
      <w:rFonts w:ascii="Courier New" w:hAnsi="Courier New" w:cs="Courier New"/>
      <w:sz w:val="20"/>
    </w:rPr>
  </w:style>
  <w:style w:type="character" w:customStyle="1" w:styleId="Heading1Char">
    <w:name w:val="Heading 1 Char"/>
    <w:rsid w:val="00A80DA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A80DA3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C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E178CF"/>
  </w:style>
  <w:style w:type="character" w:customStyle="1" w:styleId="TematkomentarzaZnak">
    <w:name w:val="Temat komentarza Znak"/>
    <w:link w:val="Tematkomentarza"/>
    <w:uiPriority w:val="99"/>
    <w:semiHidden/>
    <w:rsid w:val="00E178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78CF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AB4D7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4D7D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1"/>
    <w:qFormat/>
    <w:rsid w:val="00BD413D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20D7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30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7557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75578"/>
  </w:style>
  <w:style w:type="character" w:customStyle="1" w:styleId="ZwykytekstZnak1">
    <w:name w:val="Zwykły tekst Znak1"/>
    <w:link w:val="Zwykytekst"/>
    <w:rsid w:val="004D1172"/>
    <w:rPr>
      <w:rFonts w:ascii="Courier New" w:hAnsi="Courier New" w:cs="Courier New"/>
    </w:rPr>
  </w:style>
  <w:style w:type="table" w:styleId="Tabela-Siatka">
    <w:name w:val="Table Grid"/>
    <w:basedOn w:val="Standardowy"/>
    <w:uiPriority w:val="59"/>
    <w:rsid w:val="00F307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ht">
    <w:name w:val="rht"/>
    <w:rsid w:val="00C47086"/>
  </w:style>
  <w:style w:type="paragraph" w:styleId="Poprawka">
    <w:name w:val="Revision"/>
    <w:hidden/>
    <w:uiPriority w:val="99"/>
    <w:semiHidden/>
    <w:rsid w:val="00475C65"/>
    <w:rPr>
      <w:sz w:val="24"/>
      <w:szCs w:val="24"/>
    </w:rPr>
  </w:style>
  <w:style w:type="paragraph" w:customStyle="1" w:styleId="Akapitzlist5">
    <w:name w:val="Akapit z listą5"/>
    <w:basedOn w:val="Normalny"/>
    <w:rsid w:val="00633E05"/>
    <w:pPr>
      <w:ind w:left="708"/>
    </w:pPr>
  </w:style>
  <w:style w:type="paragraph" w:customStyle="1" w:styleId="Akapitzlist10">
    <w:name w:val="Akapit z listą1"/>
    <w:basedOn w:val="Normalny"/>
    <w:rsid w:val="00755052"/>
    <w:pPr>
      <w:ind w:left="708"/>
    </w:pPr>
  </w:style>
  <w:style w:type="paragraph" w:customStyle="1" w:styleId="Tekstpodstawowywcity10">
    <w:name w:val="Tekst podstawowy wcięty1"/>
    <w:basedOn w:val="Normalny"/>
    <w:rsid w:val="00755052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755052"/>
    <w:pPr>
      <w:ind w:left="708"/>
    </w:pPr>
  </w:style>
  <w:style w:type="paragraph" w:customStyle="1" w:styleId="Akapitzlist4">
    <w:name w:val="Akapit z listą4"/>
    <w:basedOn w:val="Normalny"/>
    <w:rsid w:val="00755052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1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1115D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3B6"/>
  </w:style>
  <w:style w:type="character" w:styleId="Odwoanieprzypisukocowego">
    <w:name w:val="endnote reference"/>
    <w:basedOn w:val="Domylnaczcionkaakapitu"/>
    <w:uiPriority w:val="99"/>
    <w:semiHidden/>
    <w:unhideWhenUsed/>
    <w:rsid w:val="00C853B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063984"/>
    <w:rPr>
      <w:sz w:val="24"/>
      <w:szCs w:val="24"/>
    </w:rPr>
  </w:style>
  <w:style w:type="paragraph" w:customStyle="1" w:styleId="Style48">
    <w:name w:val="Style48"/>
    <w:basedOn w:val="Normalny"/>
    <w:rsid w:val="0032429E"/>
    <w:pPr>
      <w:spacing w:line="275" w:lineRule="exact"/>
      <w:jc w:val="both"/>
    </w:pPr>
    <w:rPr>
      <w:sz w:val="20"/>
      <w:szCs w:val="20"/>
    </w:rPr>
  </w:style>
  <w:style w:type="character" w:customStyle="1" w:styleId="CharStyle48">
    <w:name w:val="CharStyle48"/>
    <w:rsid w:val="00E147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16">
    <w:name w:val="Style116"/>
    <w:basedOn w:val="Normalny"/>
    <w:rsid w:val="00E14777"/>
    <w:pPr>
      <w:spacing w:line="274" w:lineRule="exact"/>
      <w:ind w:hanging="274"/>
    </w:pPr>
    <w:rPr>
      <w:sz w:val="20"/>
      <w:szCs w:val="20"/>
    </w:rPr>
  </w:style>
  <w:style w:type="character" w:customStyle="1" w:styleId="CharStyle38">
    <w:name w:val="CharStyle38"/>
    <w:rsid w:val="00E1477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39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07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C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5C7B"/>
    <w:rPr>
      <w:color w:val="800080" w:themeColor="followedHyperlink"/>
      <w:u w:val="single"/>
    </w:rPr>
  </w:style>
  <w:style w:type="table" w:customStyle="1" w:styleId="TableGrid">
    <w:name w:val="TableGrid"/>
    <w:rsid w:val="00EA17F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A17F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ek@akwib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C9BD-FABF-4550-A6F4-C48D928E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22</Pages>
  <Words>8925</Words>
  <Characters>53552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</Company>
  <LinksUpToDate>false</LinksUpToDate>
  <CharactersWithSpaces>62353</CharactersWithSpaces>
  <SharedDoc>false</SharedDoc>
  <HLinks>
    <vt:vector size="18" baseType="variant">
      <vt:variant>
        <vt:i4>7405635</vt:i4>
      </vt:variant>
      <vt:variant>
        <vt:i4>3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28</dc:creator>
  <cp:lastModifiedBy>Maciej Łobodziński</cp:lastModifiedBy>
  <cp:revision>28</cp:revision>
  <cp:lastPrinted>2022-01-27T13:03:00Z</cp:lastPrinted>
  <dcterms:created xsi:type="dcterms:W3CDTF">2025-04-29T09:54:00Z</dcterms:created>
  <dcterms:modified xsi:type="dcterms:W3CDTF">2025-05-04T16:54:00Z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0x01010033334829CD0DD14F804A97A49810EBE7</vt:lpwstr>
  </property>
</Properties>
</file>