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62C" w:rsidRPr="006E6B0A" w:rsidRDefault="00FB28CD" w:rsidP="009B6569">
      <w:pPr>
        <w:spacing w:line="276" w:lineRule="auto"/>
        <w:jc w:val="right"/>
        <w:rPr>
          <w:rFonts w:asciiTheme="minorHAnsi" w:eastAsia="Calibri" w:hAnsiTheme="minorHAnsi" w:cstheme="minorHAnsi"/>
        </w:rPr>
      </w:pPr>
      <w:r>
        <w:rPr>
          <w:rFonts w:asciiTheme="minorHAnsi" w:eastAsia="Calibri" w:hAnsiTheme="minorHAnsi" w:cstheme="minorHAnsi"/>
        </w:rPr>
        <w:t>Zabrze 28</w:t>
      </w:r>
      <w:r w:rsidR="00B86844" w:rsidRPr="006E6B0A">
        <w:rPr>
          <w:rFonts w:asciiTheme="minorHAnsi" w:eastAsia="Calibri" w:hAnsiTheme="minorHAnsi" w:cstheme="minorHAnsi"/>
        </w:rPr>
        <w:t>.04</w:t>
      </w:r>
      <w:r w:rsidR="00BD16FC" w:rsidRPr="006E6B0A">
        <w:rPr>
          <w:rFonts w:asciiTheme="minorHAnsi" w:eastAsia="Calibri" w:hAnsiTheme="minorHAnsi" w:cstheme="minorHAnsi"/>
        </w:rPr>
        <w:t>.2025 r.</w:t>
      </w:r>
    </w:p>
    <w:p w:rsidR="00DF562C" w:rsidRPr="006E6B0A" w:rsidRDefault="00DF562C" w:rsidP="009B6569">
      <w:pPr>
        <w:spacing w:line="276" w:lineRule="auto"/>
        <w:rPr>
          <w:rFonts w:asciiTheme="minorHAnsi" w:eastAsia="Calibri" w:hAnsiTheme="minorHAnsi" w:cstheme="minorHAnsi"/>
        </w:rPr>
      </w:pPr>
    </w:p>
    <w:p w:rsidR="00DF562C" w:rsidRPr="006E6B0A" w:rsidRDefault="00BD16FC" w:rsidP="009B6569">
      <w:pPr>
        <w:spacing w:line="276" w:lineRule="auto"/>
        <w:jc w:val="center"/>
        <w:rPr>
          <w:rFonts w:asciiTheme="minorHAnsi" w:eastAsia="Calibri" w:hAnsiTheme="minorHAnsi" w:cstheme="minorHAnsi"/>
        </w:rPr>
      </w:pPr>
      <w:r w:rsidRPr="006E6B0A">
        <w:rPr>
          <w:rFonts w:asciiTheme="minorHAnsi" w:eastAsia="Calibri" w:hAnsiTheme="minorHAnsi" w:cstheme="minorHAnsi"/>
        </w:rPr>
        <w:t>Z A P Y T A N I E    O F E R T O W E</w:t>
      </w:r>
    </w:p>
    <w:p w:rsidR="00DF562C" w:rsidRPr="006E6B0A" w:rsidRDefault="00FB28CD" w:rsidP="009B6569">
      <w:pPr>
        <w:spacing w:line="276" w:lineRule="auto"/>
        <w:jc w:val="center"/>
        <w:rPr>
          <w:rFonts w:asciiTheme="minorHAnsi" w:eastAsia="Calibri" w:hAnsiTheme="minorHAnsi" w:cstheme="minorHAnsi"/>
        </w:rPr>
      </w:pPr>
      <w:r>
        <w:rPr>
          <w:rFonts w:asciiTheme="minorHAnsi" w:eastAsia="Calibri" w:hAnsiTheme="minorHAnsi" w:cstheme="minorHAnsi"/>
        </w:rPr>
        <w:t>Nr 3</w:t>
      </w:r>
      <w:r w:rsidR="00B86844" w:rsidRPr="006E6B0A">
        <w:rPr>
          <w:rFonts w:asciiTheme="minorHAnsi" w:eastAsia="Calibri" w:hAnsiTheme="minorHAnsi" w:cstheme="minorHAnsi"/>
        </w:rPr>
        <w:t>/04</w:t>
      </w:r>
      <w:r w:rsidR="00BD16FC" w:rsidRPr="006E6B0A">
        <w:rPr>
          <w:rFonts w:asciiTheme="minorHAnsi" w:eastAsia="Calibri" w:hAnsiTheme="minorHAnsi" w:cstheme="minorHAnsi"/>
        </w:rPr>
        <w:t>/ANGO/2025</w:t>
      </w:r>
    </w:p>
    <w:p w:rsidR="00DF562C" w:rsidRPr="006E6B0A" w:rsidRDefault="00DF562C" w:rsidP="009B6569">
      <w:pPr>
        <w:spacing w:line="276" w:lineRule="auto"/>
        <w:rPr>
          <w:rFonts w:asciiTheme="minorHAnsi" w:eastAsia="Calibri" w:hAnsiTheme="minorHAnsi" w:cstheme="minorHAnsi"/>
        </w:rPr>
      </w:pPr>
    </w:p>
    <w:p w:rsidR="00DF562C" w:rsidRPr="006E6B0A" w:rsidRDefault="00BD16FC" w:rsidP="009B6569">
      <w:p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Stowarzyszenie Wspierania Organizacji Pozarządowych MOST zaprasza do złożenia oferty na realizację usługi określonej w pkt 8 zapytania ofertowego.</w:t>
      </w:r>
    </w:p>
    <w:p w:rsidR="00DF562C" w:rsidRPr="006E6B0A" w:rsidRDefault="00DF562C" w:rsidP="009B6569">
      <w:pPr>
        <w:spacing w:line="276" w:lineRule="auto"/>
        <w:rPr>
          <w:rFonts w:asciiTheme="minorHAnsi" w:eastAsia="Calibri" w:hAnsiTheme="minorHAnsi" w:cstheme="minorHAnsi"/>
        </w:rPr>
      </w:pPr>
    </w:p>
    <w:p w:rsidR="00DF562C" w:rsidRPr="006E6B0A" w:rsidRDefault="00BD16FC" w:rsidP="009B6569">
      <w:pPr>
        <w:widowControl w:val="0"/>
        <w:numPr>
          <w:ilvl w:val="0"/>
          <w:numId w:val="2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Nazwa i adres Zamawiającego:</w:t>
      </w:r>
    </w:p>
    <w:p w:rsidR="00DF562C" w:rsidRPr="006E6B0A" w:rsidRDefault="00BD16FC" w:rsidP="009B6569">
      <w:pPr>
        <w:pBdr>
          <w:top w:val="nil"/>
          <w:left w:val="nil"/>
          <w:bottom w:val="nil"/>
          <w:right w:val="nil"/>
          <w:between w:val="nil"/>
        </w:pBdr>
        <w:spacing w:before="280" w:after="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Stowarzyszenie MOST ul. Wolności 274, 41-800 Zabrze NIP: </w:t>
      </w:r>
      <w:r w:rsidR="00E24306" w:rsidRPr="006E6B0A">
        <w:rPr>
          <w:rFonts w:asciiTheme="minorHAnsi" w:eastAsia="Calibri" w:hAnsiTheme="minorHAnsi" w:cstheme="minorHAnsi"/>
          <w:color w:val="000000"/>
        </w:rPr>
        <w:t xml:space="preserve">634-14-16-615 REGON: 273042395 </w:t>
      </w:r>
      <w:r w:rsidRPr="006E6B0A">
        <w:rPr>
          <w:rFonts w:asciiTheme="minorHAnsi" w:eastAsia="Calibri" w:hAnsiTheme="minorHAnsi" w:cstheme="minorHAnsi"/>
          <w:color w:val="000000"/>
        </w:rPr>
        <w:t>KRS: 0000003897</w:t>
      </w:r>
    </w:p>
    <w:p w:rsidR="00DF562C" w:rsidRPr="006E6B0A" w:rsidRDefault="00BD16FC" w:rsidP="009B6569">
      <w:pPr>
        <w:widowControl w:val="0"/>
        <w:numPr>
          <w:ilvl w:val="0"/>
          <w:numId w:val="22"/>
        </w:numPr>
        <w:pBdr>
          <w:top w:val="nil"/>
          <w:left w:val="nil"/>
          <w:bottom w:val="nil"/>
          <w:right w:val="nil"/>
          <w:between w:val="nil"/>
        </w:pBdr>
        <w:spacing w:after="240"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Tytuł zadania</w:t>
      </w:r>
    </w:p>
    <w:p w:rsidR="00DF562C" w:rsidRPr="006E6B0A" w:rsidRDefault="00BD16FC" w:rsidP="009B6569">
      <w:pPr>
        <w:pBdr>
          <w:top w:val="nil"/>
          <w:left w:val="nil"/>
          <w:bottom w:val="nil"/>
          <w:right w:val="nil"/>
          <w:between w:val="nil"/>
        </w:pBdr>
        <w:spacing w:after="20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Usługa cateringowa w tym zapewnienie przerw kawowych dla uczestników/czek projektu pn.: Akademia NGO - dobre prawo dla integracji.</w:t>
      </w:r>
    </w:p>
    <w:p w:rsidR="00DF562C" w:rsidRPr="006E6B0A" w:rsidRDefault="00BD16FC" w:rsidP="009B6569">
      <w:pPr>
        <w:pBdr>
          <w:top w:val="nil"/>
          <w:left w:val="nil"/>
          <w:bottom w:val="nil"/>
          <w:right w:val="nil"/>
          <w:between w:val="nil"/>
        </w:pBdr>
        <w:spacing w:after="20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Projekt dofinansowany ze środków Unii Europejskiej w ramach Programu Fundusze Europejskie Dla Rozwoju Społecznego 2021-2027</w:t>
      </w:r>
    </w:p>
    <w:p w:rsidR="00DF562C" w:rsidRPr="006E6B0A" w:rsidRDefault="00BD16FC" w:rsidP="009B6569">
      <w:pPr>
        <w:widowControl w:val="0"/>
        <w:numPr>
          <w:ilvl w:val="0"/>
          <w:numId w:val="22"/>
        </w:numPr>
        <w:pBdr>
          <w:top w:val="nil"/>
          <w:left w:val="nil"/>
          <w:bottom w:val="nil"/>
          <w:right w:val="nil"/>
          <w:between w:val="nil"/>
        </w:pBdr>
        <w:spacing w:after="20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Tryb udzielenia zamówienia/ podstawa udzielenia zamówienia</w:t>
      </w:r>
    </w:p>
    <w:p w:rsidR="00DF562C" w:rsidRPr="006E6B0A" w:rsidRDefault="00BD16FC" w:rsidP="009B6569">
      <w:pPr>
        <w:shd w:val="clear" w:color="auto" w:fill="FFFFFF"/>
        <w:spacing w:before="120" w:after="240"/>
        <w:rPr>
          <w:rFonts w:asciiTheme="minorHAnsi" w:eastAsia="Calibri" w:hAnsiTheme="minorHAnsi" w:cstheme="minorHAnsi"/>
        </w:rPr>
      </w:pPr>
      <w:r w:rsidRPr="006E6B0A">
        <w:rPr>
          <w:rFonts w:asciiTheme="minorHAnsi" w:eastAsia="Calibri" w:hAnsiTheme="minorHAnsi" w:cstheme="minorHAnsi"/>
        </w:rPr>
        <w:t>Zapytanie ofertowe jest prowadzone zgodnie z zasadą konkurencyjności i nie stanowi przedmiotu zamówienia publicznego regulowanego ustawą z dnia 11 września 2019 r. - Prawo zamówień publicznych (tekst jednolity: Dz. U. z 2024 r. poz. 1320).</w:t>
      </w:r>
    </w:p>
    <w:p w:rsidR="00DF562C" w:rsidRPr="006E6B0A" w:rsidRDefault="00BD16FC" w:rsidP="009B6569">
      <w:pPr>
        <w:widowControl w:val="0"/>
        <w:numPr>
          <w:ilvl w:val="0"/>
          <w:numId w:val="22"/>
        </w:numPr>
        <w:pBdr>
          <w:top w:val="nil"/>
          <w:left w:val="nil"/>
          <w:bottom w:val="nil"/>
          <w:right w:val="nil"/>
          <w:between w:val="nil"/>
        </w:pBdr>
        <w:spacing w:before="120"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Sposób upublicznienia zapytania ofertowego</w:t>
      </w:r>
    </w:p>
    <w:p w:rsidR="00DF562C" w:rsidRPr="006E6B0A" w:rsidRDefault="00BD16FC" w:rsidP="009B6569">
      <w:pPr>
        <w:spacing w:after="240" w:line="276" w:lineRule="auto"/>
        <w:rPr>
          <w:rFonts w:asciiTheme="minorHAnsi" w:eastAsia="Calibri" w:hAnsiTheme="minorHAnsi" w:cstheme="minorHAnsi"/>
        </w:rPr>
      </w:pPr>
      <w:r w:rsidRPr="006E6B0A">
        <w:rPr>
          <w:rFonts w:asciiTheme="minorHAnsi" w:eastAsia="Calibri" w:hAnsiTheme="minorHAnsi" w:cstheme="minorHAnsi"/>
        </w:rPr>
        <w:t xml:space="preserve">opublikowanie w bazie konkurencyjności </w:t>
      </w:r>
      <w:hyperlink r:id="rId8">
        <w:r w:rsidRPr="006E6B0A">
          <w:rPr>
            <w:rFonts w:asciiTheme="minorHAnsi" w:eastAsia="Calibri" w:hAnsiTheme="minorHAnsi" w:cstheme="minorHAnsi"/>
            <w:color w:val="0000FF"/>
            <w:u w:val="single"/>
          </w:rPr>
          <w:t>https://bazakonkurencyjnosci.funduszeeuropejskie.gov.pl</w:t>
        </w:r>
      </w:hyperlink>
    </w:p>
    <w:p w:rsidR="00DF562C" w:rsidRPr="006E6B0A" w:rsidRDefault="00BD16FC" w:rsidP="009B6569">
      <w:pPr>
        <w:widowControl w:val="0"/>
        <w:numPr>
          <w:ilvl w:val="0"/>
          <w:numId w:val="22"/>
        </w:numPr>
        <w:pBdr>
          <w:top w:val="nil"/>
          <w:left w:val="nil"/>
          <w:bottom w:val="nil"/>
          <w:right w:val="nil"/>
          <w:between w:val="nil"/>
        </w:pBdr>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Kod wspólnego słownika zamówień (CPV):</w:t>
      </w:r>
    </w:p>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55511000 – 5 usługi bufetowe oraz usługi kawiarniane dla ograniczonej grupy klientów</w:t>
      </w:r>
    </w:p>
    <w:p w:rsidR="00DF562C" w:rsidRPr="006E6B0A" w:rsidRDefault="00BD16FC" w:rsidP="009B6569">
      <w:pPr>
        <w:widowControl w:val="0"/>
        <w:numPr>
          <w:ilvl w:val="0"/>
          <w:numId w:val="22"/>
        </w:numPr>
        <w:pBdr>
          <w:top w:val="nil"/>
          <w:left w:val="nil"/>
          <w:bottom w:val="nil"/>
          <w:right w:val="nil"/>
          <w:between w:val="nil"/>
        </w:pBdr>
        <w:spacing w:before="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Termin realizacji zamówienia</w:t>
      </w:r>
    </w:p>
    <w:p w:rsidR="00DF562C" w:rsidRPr="006E6B0A" w:rsidRDefault="00BD16FC" w:rsidP="009B6569">
      <w:pPr>
        <w:spacing w:before="120" w:after="120"/>
        <w:rPr>
          <w:rFonts w:asciiTheme="minorHAnsi" w:eastAsia="Calibri" w:hAnsiTheme="minorHAnsi" w:cstheme="minorHAnsi"/>
          <w:highlight w:val="white"/>
        </w:rPr>
      </w:pPr>
      <w:r w:rsidRPr="006E6B0A">
        <w:rPr>
          <w:rFonts w:asciiTheme="minorHAnsi" w:eastAsia="Calibri" w:hAnsiTheme="minorHAnsi" w:cstheme="minorHAnsi"/>
          <w:highlight w:val="white"/>
        </w:rPr>
        <w:t>Termin realizacji zamówienia: od m</w:t>
      </w:r>
      <w:r w:rsidR="00FB28CD">
        <w:rPr>
          <w:rFonts w:asciiTheme="minorHAnsi" w:eastAsia="Calibri" w:hAnsiTheme="minorHAnsi" w:cstheme="minorHAnsi"/>
          <w:highlight w:val="white"/>
        </w:rPr>
        <w:t>omentu podpisania umowy do 31.08.2026</w:t>
      </w:r>
      <w:r w:rsidRPr="006E6B0A">
        <w:rPr>
          <w:rFonts w:asciiTheme="minorHAnsi" w:eastAsia="Calibri" w:hAnsiTheme="minorHAnsi" w:cstheme="minorHAnsi"/>
          <w:highlight w:val="white"/>
        </w:rPr>
        <w:t xml:space="preserve"> </w:t>
      </w:r>
    </w:p>
    <w:p w:rsidR="00DF562C" w:rsidRPr="006E6B0A" w:rsidRDefault="00BD16FC" w:rsidP="009B6569">
      <w:pPr>
        <w:widowControl w:val="0"/>
        <w:numPr>
          <w:ilvl w:val="0"/>
          <w:numId w:val="22"/>
        </w:numPr>
        <w:pBdr>
          <w:top w:val="nil"/>
          <w:left w:val="nil"/>
          <w:bottom w:val="nil"/>
          <w:right w:val="nil"/>
          <w:between w:val="nil"/>
        </w:pBdr>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Warunki udziału w postępowaniu</w:t>
      </w:r>
    </w:p>
    <w:p w:rsidR="00DF562C" w:rsidRPr="006E6B0A" w:rsidRDefault="00BD16FC" w:rsidP="009B6569">
      <w:pPr>
        <w:tabs>
          <w:tab w:val="left" w:pos="426"/>
          <w:tab w:val="left" w:pos="1134"/>
          <w:tab w:val="left" w:pos="1428"/>
        </w:tabs>
        <w:spacing w:after="240"/>
        <w:rPr>
          <w:rFonts w:asciiTheme="minorHAnsi" w:eastAsia="Calibri" w:hAnsiTheme="minorHAnsi" w:cstheme="minorHAnsi"/>
        </w:rPr>
      </w:pPr>
      <w:r w:rsidRPr="006E6B0A">
        <w:rPr>
          <w:rFonts w:asciiTheme="minorHAnsi" w:eastAsia="Calibri" w:hAnsiTheme="minorHAnsi" w:cstheme="minorHAnsi"/>
        </w:rPr>
        <w:t>O udzielenie zamówienia mogą ubiegać się Wykonawcy, którzy:</w:t>
      </w:r>
    </w:p>
    <w:p w:rsidR="00DF562C" w:rsidRPr="006E6B0A" w:rsidRDefault="00BD16FC" w:rsidP="009B6569">
      <w:pPr>
        <w:numPr>
          <w:ilvl w:val="0"/>
          <w:numId w:val="8"/>
        </w:numPr>
        <w:spacing w:line="276" w:lineRule="auto"/>
        <w:ind w:left="567" w:hanging="283"/>
        <w:rPr>
          <w:rFonts w:asciiTheme="minorHAnsi" w:eastAsia="Calibri" w:hAnsiTheme="minorHAnsi" w:cstheme="minorHAnsi"/>
        </w:rPr>
      </w:pPr>
      <w:r w:rsidRPr="006E6B0A">
        <w:rPr>
          <w:rFonts w:asciiTheme="minorHAnsi" w:eastAsia="Calibri" w:hAnsiTheme="minorHAnsi" w:cstheme="minorHAnsi"/>
        </w:rPr>
        <w:t>nie podlegają wykluczeniu z przyczyn, o których mowa w pkt 20 Zapytania ofertowego</w:t>
      </w:r>
    </w:p>
    <w:p w:rsidR="00552DBB" w:rsidRPr="006E6B0A" w:rsidRDefault="00BD16FC" w:rsidP="009B6569">
      <w:pPr>
        <w:numPr>
          <w:ilvl w:val="0"/>
          <w:numId w:val="8"/>
        </w:numPr>
        <w:spacing w:after="200" w:line="276" w:lineRule="auto"/>
        <w:ind w:left="567" w:hanging="283"/>
        <w:rPr>
          <w:rFonts w:asciiTheme="minorHAnsi" w:eastAsia="Calibri" w:hAnsiTheme="minorHAnsi" w:cstheme="minorHAnsi"/>
        </w:rPr>
      </w:pPr>
      <w:r w:rsidRPr="006E6B0A">
        <w:rPr>
          <w:rFonts w:asciiTheme="minorHAnsi" w:eastAsia="Calibri" w:hAnsiTheme="minorHAnsi" w:cstheme="minorHAnsi"/>
        </w:rPr>
        <w:t>spełniają warunki udziału w postępowaniu dotyczące:</w:t>
      </w:r>
    </w:p>
    <w:p w:rsidR="00DF562C" w:rsidRPr="006E6B0A" w:rsidRDefault="00BD16FC" w:rsidP="009B6569">
      <w:pPr>
        <w:numPr>
          <w:ilvl w:val="0"/>
          <w:numId w:val="10"/>
        </w:numPr>
        <w:spacing w:line="276" w:lineRule="auto"/>
        <w:ind w:left="1134" w:hanging="425"/>
        <w:rPr>
          <w:rFonts w:asciiTheme="minorHAnsi" w:eastAsia="Calibri" w:hAnsiTheme="minorHAnsi" w:cstheme="minorHAnsi"/>
          <w:b/>
        </w:rPr>
      </w:pPr>
      <w:r w:rsidRPr="006E6B0A">
        <w:rPr>
          <w:rFonts w:asciiTheme="minorHAnsi" w:eastAsia="Calibri" w:hAnsiTheme="minorHAnsi" w:cstheme="minorHAnsi"/>
          <w:b/>
        </w:rPr>
        <w:lastRenderedPageBreak/>
        <w:t>UPRAWNIENIA DO WYKONYWANIA OKREŚLONEJ DZIAŁALNOŚCI LUB CZYNNOŚCI.</w:t>
      </w:r>
    </w:p>
    <w:p w:rsidR="00DF562C" w:rsidRPr="006E6B0A" w:rsidRDefault="00BD16FC" w:rsidP="009B6569">
      <w:pPr>
        <w:pBdr>
          <w:top w:val="nil"/>
          <w:left w:val="nil"/>
          <w:bottom w:val="nil"/>
          <w:right w:val="nil"/>
          <w:between w:val="nil"/>
        </w:pBdr>
        <w:spacing w:before="280" w:after="280" w:line="276" w:lineRule="auto"/>
        <w:ind w:left="1631"/>
        <w:rPr>
          <w:rFonts w:asciiTheme="minorHAnsi" w:eastAsia="Calibri" w:hAnsiTheme="minorHAnsi" w:cstheme="minorHAnsi"/>
          <w:color w:val="000000"/>
        </w:rPr>
      </w:pPr>
      <w:r w:rsidRPr="006E6B0A">
        <w:rPr>
          <w:rFonts w:asciiTheme="minorHAnsi" w:eastAsia="Calibri" w:hAnsiTheme="minorHAnsi" w:cstheme="minorHAnsi"/>
          <w:color w:val="000000"/>
        </w:rPr>
        <w:t>Wykonawca spełni warunek, jeżeli przedstawi zaświadczenie o wpisie do Rejestru Zakładów Podlegających Urzędowej Kontroli Organów Państwowej Inspekcji Sanitarnej z uwzględnieniem informacji w zaświadczeniu: dokładnego adresu miejsca działalności, gdzie będą przygotowy</w:t>
      </w:r>
      <w:r w:rsidR="00AF1AEA" w:rsidRPr="006E6B0A">
        <w:rPr>
          <w:rFonts w:asciiTheme="minorHAnsi" w:eastAsia="Calibri" w:hAnsiTheme="minorHAnsi" w:cstheme="minorHAnsi"/>
          <w:color w:val="000000"/>
        </w:rPr>
        <w:t xml:space="preserve">wane posiłki dla zamawiającego </w:t>
      </w:r>
      <w:r w:rsidRPr="006E6B0A">
        <w:rPr>
          <w:rFonts w:asciiTheme="minorHAnsi" w:eastAsia="Calibri" w:hAnsiTheme="minorHAnsi" w:cstheme="minorHAnsi"/>
          <w:color w:val="000000"/>
        </w:rPr>
        <w:t xml:space="preserve">i zakresu działalności obejmującej: produkcję posiłków, prowadzenie cateringu, środków transportu dopuszczonych i przeznaczonych do przewozu posiłków </w:t>
      </w:r>
    </w:p>
    <w:p w:rsidR="00DF562C" w:rsidRPr="006E6B0A" w:rsidRDefault="00BD16FC" w:rsidP="009B6569">
      <w:pPr>
        <w:widowControl w:val="0"/>
        <w:numPr>
          <w:ilvl w:val="0"/>
          <w:numId w:val="22"/>
        </w:numPr>
        <w:pBdr>
          <w:top w:val="nil"/>
          <w:left w:val="nil"/>
          <w:bottom w:val="nil"/>
          <w:right w:val="nil"/>
          <w:between w:val="nil"/>
        </w:pBdr>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 xml:space="preserve">Opis przedmiotu zamówienia. </w:t>
      </w:r>
    </w:p>
    <w:p w:rsidR="00DF562C" w:rsidRPr="006E6B0A" w:rsidRDefault="00BD16FC" w:rsidP="009B6569">
      <w:pPr>
        <w:pBdr>
          <w:top w:val="nil"/>
          <w:left w:val="nil"/>
          <w:bottom w:val="nil"/>
          <w:right w:val="nil"/>
          <w:between w:val="nil"/>
        </w:pBdr>
        <w:tabs>
          <w:tab w:val="center" w:pos="4536"/>
          <w:tab w:val="right" w:pos="9072"/>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Przedmiotem zamówienia jest:</w:t>
      </w:r>
    </w:p>
    <w:p w:rsidR="00DF562C" w:rsidRPr="006E6B0A" w:rsidRDefault="00BD16FC" w:rsidP="009B6569">
      <w:pPr>
        <w:spacing w:line="276" w:lineRule="auto"/>
        <w:rPr>
          <w:rFonts w:asciiTheme="minorHAnsi" w:eastAsia="Calibri" w:hAnsiTheme="minorHAnsi" w:cstheme="minorHAnsi"/>
          <w:highlight w:val="white"/>
        </w:rPr>
      </w:pPr>
      <w:r w:rsidRPr="006E6B0A">
        <w:rPr>
          <w:rFonts w:asciiTheme="minorHAnsi" w:eastAsia="Calibri" w:hAnsiTheme="minorHAnsi" w:cstheme="minorHAnsi"/>
        </w:rPr>
        <w:t>Zapewnie</w:t>
      </w:r>
      <w:r w:rsidRPr="006E6B0A">
        <w:rPr>
          <w:rFonts w:asciiTheme="minorHAnsi" w:eastAsia="Calibri" w:hAnsiTheme="minorHAnsi" w:cstheme="minorHAnsi"/>
          <w:highlight w:val="white"/>
        </w:rPr>
        <w:t>nie przerw kawowych oraz posiłków/obiadów, w każdym dniu w jakim będzie się odbywało szkolenie</w:t>
      </w:r>
    </w:p>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Wykonawca w ramach zamówienia będzie zobowiązany do:</w:t>
      </w:r>
    </w:p>
    <w:p w:rsidR="00DF562C" w:rsidRPr="006E6B0A" w:rsidRDefault="00BD16FC" w:rsidP="009B6569">
      <w:pPr>
        <w:widowControl w:val="0"/>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Przygotowania na bazie kuchni W</w:t>
      </w:r>
      <w:r w:rsidR="00B86844" w:rsidRPr="006E6B0A">
        <w:rPr>
          <w:rFonts w:asciiTheme="minorHAnsi" w:eastAsia="Calibri" w:hAnsiTheme="minorHAnsi" w:cstheme="minorHAnsi"/>
          <w:color w:val="000000"/>
        </w:rPr>
        <w:t>ykonawcy i dostarczenia we wskazane przez</w:t>
      </w:r>
      <w:r w:rsidRPr="006E6B0A">
        <w:rPr>
          <w:rFonts w:asciiTheme="minorHAnsi" w:eastAsia="Calibri" w:hAnsiTheme="minorHAnsi" w:cstheme="minorHAnsi"/>
          <w:color w:val="000000"/>
        </w:rPr>
        <w:t xml:space="preserve"> Zamawiającego </w:t>
      </w:r>
      <w:r w:rsidR="00B86844" w:rsidRPr="006E6B0A">
        <w:rPr>
          <w:rFonts w:asciiTheme="minorHAnsi" w:eastAsia="Calibri" w:hAnsiTheme="minorHAnsi" w:cstheme="minorHAnsi"/>
          <w:color w:val="000000"/>
        </w:rPr>
        <w:t xml:space="preserve">miejsce </w:t>
      </w:r>
      <w:r w:rsidRPr="006E6B0A">
        <w:rPr>
          <w:rFonts w:asciiTheme="minorHAnsi" w:eastAsia="Calibri" w:hAnsiTheme="minorHAnsi" w:cstheme="minorHAnsi"/>
          <w:color w:val="000000"/>
        </w:rPr>
        <w:t>posiłków uwzględniających diety specjalne, zgodnie z warunkami i wg zapotrzebowania na wyżywienie uczestników projektu (UP),</w:t>
      </w:r>
    </w:p>
    <w:p w:rsidR="00DF562C" w:rsidRPr="006E6B0A" w:rsidRDefault="00BD16FC" w:rsidP="009B6569">
      <w:pPr>
        <w:numPr>
          <w:ilvl w:val="0"/>
          <w:numId w:val="4"/>
        </w:numPr>
        <w:pBdr>
          <w:top w:val="nil"/>
          <w:left w:val="nil"/>
          <w:bottom w:val="nil"/>
          <w:right w:val="nil"/>
          <w:between w:val="nil"/>
        </w:pBdr>
        <w:tabs>
          <w:tab w:val="center" w:pos="4536"/>
          <w:tab w:val="right" w:pos="9072"/>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 przypadku uczestnictwa w szkoleniach osób ze specjalnymi potrzebami żywieniowymi Wykonawca będzie zobowiązany do zapewnienia posiłków wegetariańskich, wegańskich, bezglutenowych itd. a także zamienników w tym m.in.: mleko bez laktozy, mleko roślinne, zamienniki cukru,</w:t>
      </w:r>
    </w:p>
    <w:p w:rsidR="00DF562C" w:rsidRPr="006E6B0A" w:rsidRDefault="00BD16FC" w:rsidP="009B6569">
      <w:pPr>
        <w:numPr>
          <w:ilvl w:val="0"/>
          <w:numId w:val="4"/>
        </w:numPr>
        <w:pBdr>
          <w:top w:val="nil"/>
          <w:left w:val="nil"/>
          <w:bottom w:val="nil"/>
          <w:right w:val="nil"/>
          <w:between w:val="nil"/>
        </w:pBdr>
        <w:tabs>
          <w:tab w:val="center" w:pos="4536"/>
          <w:tab w:val="right" w:pos="9072"/>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O uczestnictwie osób ze specjalnymi potrzebami Zamawiający powiadomi nie później niż 3 dni przed danym szkoleniem,</w:t>
      </w:r>
    </w:p>
    <w:p w:rsidR="00DF562C" w:rsidRPr="006E6B0A" w:rsidRDefault="00BD16FC" w:rsidP="009B6569">
      <w:pPr>
        <w:widowControl w:val="0"/>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Dostarczenia do pod wskazany przez Zamawiającego adres posiłków rozumianych jako zestaw złożony z obiadu (pierwsze i drugie danie) wraz z wodą gazowaną i niegazowaną w szklanych butelkach,</w:t>
      </w:r>
    </w:p>
    <w:p w:rsidR="00DF562C" w:rsidRPr="006E6B0A" w:rsidRDefault="00BD16FC" w:rsidP="009B6569">
      <w:pPr>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 przypadku dań ciepłych serwowanie ich we wskazanej lokalizacji w elektrycznych podgrzewaczach gastronomicznych w przypadku zupy w elektrycznym kociołku gastronomicznym</w:t>
      </w:r>
      <w:r w:rsidR="00AF1AEA" w:rsidRPr="006E6B0A">
        <w:rPr>
          <w:rFonts w:asciiTheme="minorHAnsi" w:eastAsia="Calibri" w:hAnsiTheme="minorHAnsi" w:cstheme="minorHAnsi"/>
          <w:color w:val="000000"/>
        </w:rPr>
        <w:t xml:space="preserve">  lub serwowany o konkretnej ustalonej godzinie, na talerzach przez Wykonawcę,</w:t>
      </w:r>
    </w:p>
    <w:p w:rsidR="00DF562C" w:rsidRPr="006E6B0A" w:rsidRDefault="00BD16FC" w:rsidP="009B6569">
      <w:pPr>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zapewnienia naczyń wielorazowego użytku do ponownego wykorzystania, np. szklanych lub ceramicznych talerzy, misek na zupę a także sztućców wielokrotnego użytku, </w:t>
      </w:r>
    </w:p>
    <w:p w:rsidR="00DF562C" w:rsidRPr="006E6B0A" w:rsidRDefault="00BD16FC" w:rsidP="009B6569">
      <w:pPr>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Zabezpieczenia transportu posiłków w tym ich wniesienie do siedziby zamawiającego.</w:t>
      </w:r>
    </w:p>
    <w:p w:rsidR="00DF562C" w:rsidRPr="006E6B0A" w:rsidRDefault="00BD16FC" w:rsidP="009B6569">
      <w:pPr>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Dostarczania posiłków w godzinach ustalonych wcześniej z Zamawiającym. </w:t>
      </w:r>
    </w:p>
    <w:p w:rsidR="00DF562C" w:rsidRPr="006E6B0A" w:rsidRDefault="00BD16FC" w:rsidP="009B6569">
      <w:pPr>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Wykonawca zobowiązany będzie do spełnienia poniższych wymagań dot. wyżywienia:</w:t>
      </w:r>
    </w:p>
    <w:p w:rsidR="00DF562C" w:rsidRPr="006E6B0A" w:rsidRDefault="00BD16FC" w:rsidP="009B6569">
      <w:pPr>
        <w:widowControl w:val="0"/>
        <w:numPr>
          <w:ilvl w:val="0"/>
          <w:numId w:val="6"/>
        </w:numPr>
        <w:pBdr>
          <w:top w:val="nil"/>
          <w:left w:val="nil"/>
          <w:bottom w:val="nil"/>
          <w:right w:val="nil"/>
          <w:between w:val="nil"/>
        </w:pBdr>
        <w:tabs>
          <w:tab w:val="left" w:pos="663"/>
        </w:tabs>
        <w:spacing w:before="22" w:line="276" w:lineRule="auto"/>
        <w:ind w:right="155"/>
        <w:rPr>
          <w:rFonts w:asciiTheme="minorHAnsi" w:eastAsia="Calibri" w:hAnsiTheme="minorHAnsi" w:cstheme="minorHAnsi"/>
          <w:color w:val="000000"/>
        </w:rPr>
      </w:pPr>
      <w:r w:rsidRPr="006E6B0A">
        <w:rPr>
          <w:rFonts w:asciiTheme="minorHAnsi" w:eastAsia="Calibri" w:hAnsiTheme="minorHAnsi" w:cstheme="minorHAnsi"/>
          <w:color w:val="000000"/>
        </w:rPr>
        <w:t xml:space="preserve">Wykonawca będzie przygotowywał posiłki zgodnie z zasadami określonymi w </w:t>
      </w:r>
      <w:r w:rsidRPr="006E6B0A">
        <w:rPr>
          <w:rFonts w:asciiTheme="minorHAnsi" w:eastAsia="Calibri" w:hAnsiTheme="minorHAnsi" w:cstheme="minorHAnsi"/>
          <w:color w:val="000000"/>
        </w:rPr>
        <w:lastRenderedPageBreak/>
        <w:t>ustawie z dnia 25 sierpnia 2006 r.  o bezpieczeństwie żywności i żywienia (tekst jednolity Dz. U. z 2023 poz. 1448) oraz zgodnie z przepisami wykonawczymi do tej ustawy,</w:t>
      </w:r>
    </w:p>
    <w:p w:rsidR="00DF562C" w:rsidRPr="006E6B0A" w:rsidRDefault="00BD16FC" w:rsidP="009B6569">
      <w:pPr>
        <w:widowControl w:val="0"/>
        <w:numPr>
          <w:ilvl w:val="0"/>
          <w:numId w:val="6"/>
        </w:numPr>
        <w:pBdr>
          <w:top w:val="nil"/>
          <w:left w:val="nil"/>
          <w:bottom w:val="nil"/>
          <w:right w:val="nil"/>
          <w:between w:val="nil"/>
        </w:pBdr>
        <w:tabs>
          <w:tab w:val="left" w:pos="663"/>
        </w:tabs>
        <w:spacing w:before="22" w:line="276" w:lineRule="auto"/>
        <w:ind w:right="155"/>
        <w:rPr>
          <w:rFonts w:asciiTheme="minorHAnsi" w:eastAsia="Calibri" w:hAnsiTheme="minorHAnsi" w:cstheme="minorHAnsi"/>
          <w:color w:val="000000"/>
        </w:rPr>
      </w:pPr>
      <w:r w:rsidRPr="006E6B0A">
        <w:rPr>
          <w:rFonts w:asciiTheme="minorHAnsi" w:eastAsia="Calibri" w:hAnsiTheme="minorHAnsi" w:cstheme="minorHAnsi"/>
          <w:color w:val="000000"/>
        </w:rPr>
        <w:t>zapewni sprawne w pełni funkcjonalne, nieuszkodzone naczynia transportowe i sprzęt niezbędny dla realizacji przedmiotu zamówienia,</w:t>
      </w:r>
    </w:p>
    <w:p w:rsidR="00DF562C" w:rsidRPr="006E6B0A" w:rsidRDefault="00BD16FC" w:rsidP="009B6569">
      <w:pPr>
        <w:widowControl w:val="0"/>
        <w:numPr>
          <w:ilvl w:val="0"/>
          <w:numId w:val="6"/>
        </w:numPr>
        <w:pBdr>
          <w:top w:val="nil"/>
          <w:left w:val="nil"/>
          <w:bottom w:val="nil"/>
          <w:right w:val="nil"/>
          <w:between w:val="nil"/>
        </w:pBdr>
        <w:tabs>
          <w:tab w:val="left" w:pos="663"/>
        </w:tabs>
        <w:spacing w:before="22" w:line="276" w:lineRule="auto"/>
        <w:ind w:right="155"/>
        <w:rPr>
          <w:rFonts w:asciiTheme="minorHAnsi" w:eastAsia="Calibri" w:hAnsiTheme="minorHAnsi" w:cstheme="minorHAnsi"/>
          <w:color w:val="000000"/>
        </w:rPr>
      </w:pPr>
      <w:r w:rsidRPr="006E6B0A">
        <w:rPr>
          <w:rFonts w:asciiTheme="minorHAnsi" w:eastAsia="Calibri" w:hAnsiTheme="minorHAnsi" w:cstheme="minorHAnsi"/>
          <w:color w:val="000000"/>
        </w:rPr>
        <w:t xml:space="preserve">Obiad musi spełniać następujące warunki ilościowe i jakościowe: </w:t>
      </w:r>
    </w:p>
    <w:p w:rsidR="00DF562C" w:rsidRPr="006E6B0A" w:rsidRDefault="00BD16FC" w:rsidP="009B6569">
      <w:pPr>
        <w:numPr>
          <w:ilvl w:val="0"/>
          <w:numId w:val="3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zupa: gramatura nie mniej niż 250 ml, w skład której wchodzi wywar warzywno-mięsny lub wkład warzywny - w przypadku zgłoszenia zapotrzebowania na posiłek wegetariański/wegański. Nie dopuszcza się dostarczania zup zagęszczanych mąką lub zacierką. </w:t>
      </w:r>
    </w:p>
    <w:p w:rsidR="00DF562C" w:rsidRPr="006E6B0A" w:rsidRDefault="00BD16FC" w:rsidP="009B6569">
      <w:pPr>
        <w:numPr>
          <w:ilvl w:val="0"/>
          <w:numId w:val="3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drugie danie: ziemniaki lub kasza lub ryż min. 200 g, mięso min. 150 g, surówka min. 150 g, w przypadku zgłoszenia zapotrzebowania na posiłek dla osób o specjalnych potrzebach np. wegetariański/wegański gramatura posiłku musi wynieść min. 500 g</w:t>
      </w:r>
    </w:p>
    <w:p w:rsidR="00DF562C" w:rsidRPr="006E6B0A" w:rsidRDefault="00BD16FC" w:rsidP="009B6569">
      <w:pPr>
        <w:widowControl w:val="0"/>
        <w:numPr>
          <w:ilvl w:val="0"/>
          <w:numId w:val="6"/>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Na potrzeby niniejszego postępowania zamawiający rozumie:</w:t>
      </w:r>
    </w:p>
    <w:p w:rsidR="00DF562C" w:rsidRPr="006E6B0A" w:rsidRDefault="00BD16FC" w:rsidP="009B6569">
      <w:pPr>
        <w:widowControl w:val="0"/>
        <w:numPr>
          <w:ilvl w:val="0"/>
          <w:numId w:val="3"/>
        </w:numPr>
        <w:pBdr>
          <w:top w:val="nil"/>
          <w:left w:val="nil"/>
          <w:bottom w:val="nil"/>
          <w:right w:val="nil"/>
          <w:between w:val="nil"/>
        </w:pBdr>
        <w:spacing w:line="276" w:lineRule="auto"/>
        <w:ind w:left="1068"/>
        <w:rPr>
          <w:rFonts w:asciiTheme="minorHAnsi" w:eastAsia="Calibri" w:hAnsiTheme="minorHAnsi" w:cstheme="minorHAnsi"/>
          <w:color w:val="000000"/>
        </w:rPr>
      </w:pPr>
      <w:r w:rsidRPr="006E6B0A">
        <w:rPr>
          <w:rFonts w:asciiTheme="minorHAnsi" w:eastAsia="Calibri" w:hAnsiTheme="minorHAnsi" w:cstheme="minorHAnsi"/>
          <w:color w:val="000000"/>
        </w:rPr>
        <w:t>dieta bezglutenowa - dieta polegająca na eliminacji z pożywienia produktów zawierających gluten, czyli na wykluczeniu pokarmów z dodatkiem naturalnych bądź przetworzonych zbóż: pszenicy, żyta, jęczmienia;</w:t>
      </w:r>
    </w:p>
    <w:p w:rsidR="00DF562C" w:rsidRPr="006E6B0A" w:rsidRDefault="00BD16FC" w:rsidP="009B6569">
      <w:pPr>
        <w:widowControl w:val="0"/>
        <w:numPr>
          <w:ilvl w:val="0"/>
          <w:numId w:val="3"/>
        </w:numPr>
        <w:pBdr>
          <w:top w:val="nil"/>
          <w:left w:val="nil"/>
          <w:bottom w:val="nil"/>
          <w:right w:val="nil"/>
          <w:between w:val="nil"/>
        </w:pBdr>
        <w:spacing w:line="276" w:lineRule="auto"/>
        <w:ind w:left="1068"/>
        <w:rPr>
          <w:rFonts w:asciiTheme="minorHAnsi" w:eastAsia="Calibri" w:hAnsiTheme="minorHAnsi" w:cstheme="minorHAnsi"/>
          <w:color w:val="000000"/>
        </w:rPr>
      </w:pPr>
      <w:r w:rsidRPr="006E6B0A">
        <w:rPr>
          <w:rFonts w:asciiTheme="minorHAnsi" w:eastAsia="Calibri" w:hAnsiTheme="minorHAnsi" w:cstheme="minorHAnsi"/>
          <w:color w:val="000000"/>
        </w:rPr>
        <w:t xml:space="preserve">dieta </w:t>
      </w:r>
      <w:r w:rsidRPr="006E6B0A">
        <w:rPr>
          <w:rFonts w:asciiTheme="minorHAnsi" w:eastAsia="Calibri" w:hAnsiTheme="minorHAnsi" w:cstheme="minorHAnsi"/>
        </w:rPr>
        <w:t>uwzględniającą</w:t>
      </w:r>
      <w:r w:rsidRPr="006E6B0A">
        <w:rPr>
          <w:rFonts w:asciiTheme="minorHAnsi" w:eastAsia="Calibri" w:hAnsiTheme="minorHAnsi" w:cstheme="minorHAnsi"/>
          <w:color w:val="000000"/>
        </w:rPr>
        <w:t xml:space="preserve"> nietolerancję laktozy jako dietę wykluczającą z przygotowanych posiłków produkty mleczne zawierające laktozę i inne produkty żywnościowe zawierających laktozę;</w:t>
      </w:r>
    </w:p>
    <w:p w:rsidR="00DF562C" w:rsidRPr="006E6B0A" w:rsidRDefault="00BD16FC" w:rsidP="009B6569">
      <w:pPr>
        <w:widowControl w:val="0"/>
        <w:numPr>
          <w:ilvl w:val="0"/>
          <w:numId w:val="3"/>
        </w:numPr>
        <w:pBdr>
          <w:top w:val="nil"/>
          <w:left w:val="nil"/>
          <w:bottom w:val="nil"/>
          <w:right w:val="nil"/>
          <w:between w:val="nil"/>
        </w:pBdr>
        <w:spacing w:line="276" w:lineRule="auto"/>
        <w:ind w:left="1068"/>
        <w:rPr>
          <w:rFonts w:asciiTheme="minorHAnsi" w:eastAsia="Calibri" w:hAnsiTheme="minorHAnsi" w:cstheme="minorHAnsi"/>
          <w:color w:val="000000"/>
        </w:rPr>
      </w:pPr>
      <w:r w:rsidRPr="006E6B0A">
        <w:rPr>
          <w:rFonts w:asciiTheme="minorHAnsi" w:eastAsia="Calibri" w:hAnsiTheme="minorHAnsi" w:cstheme="minorHAnsi"/>
          <w:color w:val="000000"/>
        </w:rPr>
        <w:t>dieta wegetariańska pozbawiona mięsa i produktów odzwierzęcy</w:t>
      </w:r>
      <w:r w:rsidR="009B6569" w:rsidRPr="006E6B0A">
        <w:rPr>
          <w:rFonts w:asciiTheme="minorHAnsi" w:eastAsia="Calibri" w:hAnsiTheme="minorHAnsi" w:cstheme="minorHAnsi"/>
          <w:color w:val="000000"/>
        </w:rPr>
        <w:t xml:space="preserve">ch za wyjątkiem mleka </w:t>
      </w:r>
      <w:r w:rsidRPr="006E6B0A">
        <w:rPr>
          <w:rFonts w:asciiTheme="minorHAnsi" w:eastAsia="Calibri" w:hAnsiTheme="minorHAnsi" w:cstheme="minorHAnsi"/>
          <w:color w:val="000000"/>
        </w:rPr>
        <w:t>i jego przetworów.</w:t>
      </w:r>
    </w:p>
    <w:p w:rsidR="00DF562C" w:rsidRPr="006E6B0A" w:rsidRDefault="00BD16FC" w:rsidP="009B6569">
      <w:pPr>
        <w:widowControl w:val="0"/>
        <w:numPr>
          <w:ilvl w:val="0"/>
          <w:numId w:val="3"/>
        </w:numPr>
        <w:pBdr>
          <w:top w:val="nil"/>
          <w:left w:val="nil"/>
          <w:bottom w:val="nil"/>
          <w:right w:val="nil"/>
          <w:between w:val="nil"/>
        </w:pBdr>
        <w:spacing w:line="276" w:lineRule="auto"/>
        <w:ind w:left="1068"/>
        <w:rPr>
          <w:rFonts w:asciiTheme="minorHAnsi" w:eastAsia="Calibri" w:hAnsiTheme="minorHAnsi" w:cstheme="minorHAnsi"/>
          <w:color w:val="000000"/>
        </w:rPr>
      </w:pPr>
      <w:r w:rsidRPr="006E6B0A">
        <w:rPr>
          <w:rFonts w:asciiTheme="minorHAnsi" w:eastAsia="Calibri" w:hAnsiTheme="minorHAnsi" w:cstheme="minorHAnsi"/>
          <w:color w:val="000000"/>
        </w:rPr>
        <w:t>dieta wegańska dieta pozbawiona jakichkolwiek pro</w:t>
      </w:r>
      <w:r w:rsidR="009B6569" w:rsidRPr="006E6B0A">
        <w:rPr>
          <w:rFonts w:asciiTheme="minorHAnsi" w:eastAsia="Calibri" w:hAnsiTheme="minorHAnsi" w:cstheme="minorHAnsi"/>
          <w:color w:val="000000"/>
        </w:rPr>
        <w:t xml:space="preserve">duktów pochodzenia zwierzęcego </w:t>
      </w:r>
      <w:r w:rsidRPr="006E6B0A">
        <w:rPr>
          <w:rFonts w:asciiTheme="minorHAnsi" w:eastAsia="Calibri" w:hAnsiTheme="minorHAnsi" w:cstheme="minorHAnsi"/>
          <w:color w:val="000000"/>
        </w:rPr>
        <w:t>w tym m.in. mleko i jego przetwory, jajka.</w:t>
      </w:r>
    </w:p>
    <w:p w:rsidR="00DF562C" w:rsidRPr="006E6B0A" w:rsidRDefault="00BD16FC" w:rsidP="009B6569">
      <w:pPr>
        <w:widowControl w:val="0"/>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W ramach przerw kawowych Wykonawca zapewni: kawę </w:t>
      </w:r>
      <w:r w:rsidR="0007605F" w:rsidRPr="006E6B0A">
        <w:rPr>
          <w:rFonts w:asciiTheme="minorHAnsi" w:eastAsia="Calibri" w:hAnsiTheme="minorHAnsi" w:cstheme="minorHAnsi"/>
          <w:color w:val="000000"/>
        </w:rPr>
        <w:t xml:space="preserve">sypaną i </w:t>
      </w:r>
      <w:r w:rsidR="009B6569" w:rsidRPr="006E6B0A">
        <w:rPr>
          <w:rFonts w:asciiTheme="minorHAnsi" w:eastAsia="Calibri" w:hAnsiTheme="minorHAnsi" w:cstheme="minorHAnsi"/>
          <w:color w:val="000000"/>
        </w:rPr>
        <w:t xml:space="preserve">kawę </w:t>
      </w:r>
      <w:r w:rsidRPr="006E6B0A">
        <w:rPr>
          <w:rFonts w:asciiTheme="minorHAnsi" w:eastAsia="Calibri" w:hAnsiTheme="minorHAnsi" w:cstheme="minorHAnsi"/>
          <w:color w:val="000000"/>
        </w:rPr>
        <w:t xml:space="preserve">rozpuszczalną, herbatę min. 3 rodzaje np. czarną, zieloną, owocową, wodę gazowaną i niegazowaną w szklanych butelkach, mleko, cukier lub jego zamiennik, cytrynę, drobne słone i słodkie przekąski np. paluszki, kruche ciastka. </w:t>
      </w:r>
    </w:p>
    <w:p w:rsidR="0007605F" w:rsidRPr="006E6B0A" w:rsidRDefault="00BD16FC" w:rsidP="009B6569">
      <w:pPr>
        <w:widowControl w:val="0"/>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Wykonawca zapewni podczas przerw kawowych:</w:t>
      </w:r>
    </w:p>
    <w:p w:rsidR="00DF562C" w:rsidRPr="006E6B0A" w:rsidRDefault="00BD16FC" w:rsidP="009B6569">
      <w:pPr>
        <w:numPr>
          <w:ilvl w:val="0"/>
          <w:numId w:val="7"/>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serwowanie przekąsek słonych i słodkich, mleka itd. w naczyniach wielorazowego użytku do ponownego wykorzystania, np. szklanych lub ceramicznych</w:t>
      </w:r>
    </w:p>
    <w:p w:rsidR="00DF562C" w:rsidRPr="006E6B0A" w:rsidRDefault="00BD16FC" w:rsidP="009B6569">
      <w:pPr>
        <w:numPr>
          <w:ilvl w:val="0"/>
          <w:numId w:val="7"/>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zapewnienie filiżanek, talerzyków, łyżeczek wielorazowego użytku do ponownego wykorzystania, serwetek papierowych</w:t>
      </w:r>
    </w:p>
    <w:p w:rsidR="00DF562C" w:rsidRPr="006E6B0A" w:rsidRDefault="00BD16FC" w:rsidP="009B6569">
      <w:pPr>
        <w:widowControl w:val="0"/>
        <w:numPr>
          <w:ilvl w:val="0"/>
          <w:numId w:val="4"/>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Przerwy kawowe mają być zapewnione w każdym dniu szkolenia w sposób ciągły - do 8</w:t>
      </w:r>
      <w:r w:rsidRPr="006E6B0A">
        <w:rPr>
          <w:rFonts w:asciiTheme="minorHAnsi" w:eastAsia="Calibri" w:hAnsiTheme="minorHAnsi" w:cstheme="minorHAnsi"/>
        </w:rPr>
        <w:t>h w danym dniu.</w:t>
      </w:r>
    </w:p>
    <w:p w:rsidR="00DF562C" w:rsidRPr="006E6B0A" w:rsidRDefault="00BD16FC" w:rsidP="009B6569">
      <w:pPr>
        <w:numPr>
          <w:ilvl w:val="0"/>
          <w:numId w:val="4"/>
        </w:numPr>
        <w:pBdr>
          <w:top w:val="nil"/>
          <w:left w:val="nil"/>
          <w:bottom w:val="nil"/>
          <w:right w:val="nil"/>
          <w:between w:val="nil"/>
        </w:pBdr>
        <w:tabs>
          <w:tab w:val="center" w:pos="4536"/>
          <w:tab w:val="right" w:pos="9072"/>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Poszczególne terminy realizacji usługi będą ustalane z Wykonawcą min. z 10 dniowym wyprzedzeniem.</w:t>
      </w:r>
    </w:p>
    <w:p w:rsidR="00DF562C" w:rsidRPr="006E6B0A" w:rsidRDefault="00BD16FC" w:rsidP="009B6569">
      <w:pPr>
        <w:numPr>
          <w:ilvl w:val="0"/>
          <w:numId w:val="4"/>
        </w:numPr>
        <w:pBdr>
          <w:top w:val="nil"/>
          <w:left w:val="nil"/>
          <w:bottom w:val="nil"/>
          <w:right w:val="nil"/>
          <w:between w:val="nil"/>
        </w:pBdr>
        <w:tabs>
          <w:tab w:val="center" w:pos="4536"/>
          <w:tab w:val="left" w:pos="6096"/>
          <w:tab w:val="right" w:pos="9072"/>
        </w:tabs>
        <w:spacing w:after="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lastRenderedPageBreak/>
        <w:t>Zamawiający dopuszcza zmianę terminu realizacji usługi z przyczyn niezależnych od Zamawiającego. O zmianie Zamawiający poinformuje nie później niż 3 dni robocze przed wyznaczonym terminem.</w:t>
      </w:r>
    </w:p>
    <w:p w:rsidR="00DF562C" w:rsidRPr="006E6B0A" w:rsidRDefault="00BD16FC" w:rsidP="009B6569">
      <w:pPr>
        <w:widowControl w:val="0"/>
        <w:numPr>
          <w:ilvl w:val="0"/>
          <w:numId w:val="22"/>
        </w:numPr>
        <w:pBdr>
          <w:top w:val="nil"/>
          <w:left w:val="nil"/>
          <w:bottom w:val="nil"/>
          <w:right w:val="nil"/>
          <w:between w:val="nil"/>
        </w:pBdr>
        <w:tabs>
          <w:tab w:val="left" w:pos="6096"/>
        </w:tabs>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Oferty wariantowe I oferty częściowe</w:t>
      </w:r>
    </w:p>
    <w:p w:rsidR="00DF562C" w:rsidRPr="006E6B0A" w:rsidRDefault="00BD16FC" w:rsidP="009B6569">
      <w:pPr>
        <w:widowControl w:val="0"/>
        <w:tabs>
          <w:tab w:val="left" w:pos="6096"/>
        </w:tabs>
        <w:spacing w:after="240" w:line="276" w:lineRule="auto"/>
        <w:rPr>
          <w:rFonts w:asciiTheme="minorHAnsi" w:eastAsia="Arial" w:hAnsiTheme="minorHAnsi" w:cstheme="minorHAnsi"/>
          <w:color w:val="222222"/>
        </w:rPr>
      </w:pPr>
      <w:r w:rsidRPr="006E6B0A">
        <w:rPr>
          <w:rFonts w:asciiTheme="minorHAnsi" w:eastAsia="Calibri" w:hAnsiTheme="minorHAnsi" w:cstheme="minorHAnsi"/>
        </w:rPr>
        <w:t>Zamawiający nie przewiduje składanie ofert wariantowych</w:t>
      </w:r>
    </w:p>
    <w:p w:rsidR="00DF562C" w:rsidRPr="006E6B0A" w:rsidRDefault="00BD16FC" w:rsidP="009B6569">
      <w:pPr>
        <w:pBdr>
          <w:top w:val="nil"/>
          <w:left w:val="nil"/>
          <w:bottom w:val="nil"/>
          <w:right w:val="nil"/>
          <w:between w:val="nil"/>
        </w:pBdr>
        <w:tabs>
          <w:tab w:val="center" w:pos="4536"/>
          <w:tab w:val="right" w:pos="9072"/>
          <w:tab w:val="left" w:pos="6096"/>
        </w:tabs>
        <w:spacing w:after="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Zamawiający przewiduje składanie ofert częściowych:</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pierwsza  - Usługa cateringowa w tym zapewnienie przerw kawowych, dla łącznie  min. 15 porcji max. 21 porcji. Szkolenie będzie się odbywało w Koziegłowach: 1 grupa szkoleniowa min. 5 osób i max. 7 osób w grupie x 3 dni szkoleniowe (min. 15 porcji max. 21 porcji)</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druga  - Usługa cateringowa w tym zapewnienie przerw kawowych, dla łącznie min. 15 porcji i max. 18. Szkolenie będzie się odbywało w Chrzanowie: 1 grupa szkoleniowa min. 5 osób i max. 6 osób w grupie x 3 dni szkoleniowe (min. 15 porcji max. 18 porcji)</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trzecia - Usługa cateringowa w tym zapewnienie przerw kawowych, dla łącznie min. 15 porcji i max. 21. Szkolenie będzie się odbywało w Łodzi: 1 grupa szkoleniowa min. 5 osób i max. 7 osób w grupie x 1 dni szkoleniowe (min. 10 porcji max. 14 porcji)</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czwarta - Usługa cateringowa w tym zapewnienie przerw kawowych, dla łącznie min. 15 porcji i max. 21.  Szkolenie będzie się odbywało w Gorlicach: 1 grupa szkoleniowa min. 5 osób i max. 7 osób w grupie x 3 dni szkoleniowe (min. 15 porcji max. 21 porcji)</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piąta -Usługa cateringowa w tym zapewnienie przerw kawowych, dla łącznie min. 15 porcji i max. 18. Szkolenie będzie się odbywało w Kielcach: 1 grupa szkoleniowa min. 5 osób i max. 7 osób w grupie x 3 dni szkoleniowe (min. 15 porcji max. 21 porcji)</w:t>
      </w:r>
    </w:p>
    <w:p w:rsidR="006E6B0A" w:rsidRPr="006E6B0A" w:rsidRDefault="006E6B0A" w:rsidP="006E6B0A">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eastAsia="Times New Roman" w:hAnsiTheme="minorHAnsi" w:cstheme="minorHAnsi"/>
          <w:color w:val="000000"/>
          <w:kern w:val="0"/>
          <w:lang w:eastAsia="pl-PL" w:bidi="ar-SA"/>
        </w:rPr>
        <w:t>Część szósta -Usługa cateringowa w tym zapewnienie przerw kawowych, dla łącznie min. 15 porcji i max. 18. Szkolenie będzie się odbywało w Wiązownica Kolonia: 1 grupa szkoleniowa min. 5 osób i max. 7 osób w grupie x 3 dni szkoleniowe (min. 15 porcji max. 21 porcji)</w:t>
      </w:r>
    </w:p>
    <w:p w:rsidR="006E6B0A" w:rsidRPr="00FB28CD" w:rsidRDefault="006E6B0A" w:rsidP="00FB28CD">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6E6B0A">
        <w:rPr>
          <w:rFonts w:asciiTheme="minorHAnsi" w:hAnsiTheme="minorHAnsi" w:cstheme="minorHAnsi"/>
          <w:color w:val="000000"/>
          <w:spacing w:val="2"/>
          <w:shd w:val="clear" w:color="auto" w:fill="FFFFFF"/>
        </w:rPr>
        <w:t xml:space="preserve">Część siódma -Usługa cateringowa w tym zapewnienie przerw kawowych, dla łącznie min. 15 porcji i max. 18. Szkolenie będzie się odbywało w Raciborzu Centrum: 1 grupa szkoleniowa min. 5 osób i max. 6 osób w grupie x 3 dni </w:t>
      </w:r>
      <w:r w:rsidRPr="00FB28CD">
        <w:rPr>
          <w:rFonts w:asciiTheme="minorHAnsi" w:hAnsiTheme="minorHAnsi" w:cstheme="minorHAnsi"/>
          <w:color w:val="000000"/>
          <w:spacing w:val="2"/>
          <w:shd w:val="clear" w:color="auto" w:fill="FFFFFF"/>
        </w:rPr>
        <w:t>szkoleniowe (min. 15 porcji max. 18 porcji)</w:t>
      </w:r>
    </w:p>
    <w:p w:rsidR="00FB28CD" w:rsidRPr="00FB28CD" w:rsidRDefault="00FB28CD" w:rsidP="00FB28CD">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FB28CD">
        <w:rPr>
          <w:rFonts w:asciiTheme="minorHAnsi" w:hAnsiTheme="minorHAnsi" w:cstheme="minorHAnsi"/>
          <w:color w:val="000000"/>
          <w:spacing w:val="2"/>
          <w:shd w:val="clear" w:color="auto" w:fill="FFFFFF"/>
        </w:rPr>
        <w:t xml:space="preserve">Część ósma - Usługa cateringowa w tym zapewnienie przerw kawowych, dla łącznie dla 4 grup szkoleniowych dla min. 6 osób i max. 8 osób w grupie x 3 dni szkoleniowe </w:t>
      </w:r>
      <w:r w:rsidRPr="00FB28CD">
        <w:rPr>
          <w:rFonts w:asciiTheme="minorHAnsi" w:hAnsiTheme="minorHAnsi" w:cstheme="minorHAnsi"/>
          <w:color w:val="000000"/>
          <w:spacing w:val="2"/>
          <w:shd w:val="clear" w:color="auto" w:fill="FFFFFF"/>
        </w:rPr>
        <w:lastRenderedPageBreak/>
        <w:t>(min. 72 porcji max. 96 porcji). Szkolenie będzie się odbywało w Katowicach Śródmieście</w:t>
      </w:r>
    </w:p>
    <w:p w:rsidR="00FB28CD" w:rsidRPr="00FB28CD" w:rsidRDefault="00FB28CD" w:rsidP="00FB28CD">
      <w:pPr>
        <w:numPr>
          <w:ilvl w:val="0"/>
          <w:numId w:val="36"/>
        </w:numPr>
        <w:shd w:val="clear" w:color="auto" w:fill="FFFFFF"/>
        <w:suppressAutoHyphens w:val="0"/>
        <w:spacing w:after="240"/>
        <w:textAlignment w:val="baseline"/>
        <w:rPr>
          <w:rFonts w:asciiTheme="minorHAnsi" w:eastAsia="Times New Roman" w:hAnsiTheme="minorHAnsi" w:cstheme="minorHAnsi"/>
          <w:color w:val="000000"/>
          <w:kern w:val="0"/>
          <w:lang w:eastAsia="pl-PL" w:bidi="ar-SA"/>
        </w:rPr>
      </w:pPr>
      <w:r w:rsidRPr="00FB28CD">
        <w:rPr>
          <w:rFonts w:asciiTheme="minorHAnsi" w:hAnsiTheme="minorHAnsi" w:cstheme="minorHAnsi"/>
          <w:color w:val="000000"/>
          <w:spacing w:val="2"/>
          <w:shd w:val="clear" w:color="auto" w:fill="FFFFFF"/>
        </w:rPr>
        <w:t>Część dziewiąta - Usługa cateringowa w tym zapewnienie przerw kawowych, dla 1 grupy szkoleniowej min. 5 osób i max. 6 osób w grupie x 3 dni szkoleniowe (min. 15 porcji max. 18 porcji) Szkolenie będzie się odbywało w Żorach</w:t>
      </w:r>
    </w:p>
    <w:p w:rsidR="00DF562C" w:rsidRPr="006E6B0A" w:rsidRDefault="00BD16FC" w:rsidP="009B6569">
      <w:pPr>
        <w:pBdr>
          <w:top w:val="nil"/>
          <w:left w:val="nil"/>
          <w:bottom w:val="nil"/>
          <w:right w:val="nil"/>
          <w:between w:val="nil"/>
        </w:pBdr>
        <w:tabs>
          <w:tab w:val="center" w:pos="4536"/>
          <w:tab w:val="right" w:pos="9072"/>
          <w:tab w:val="left" w:pos="6096"/>
        </w:tabs>
        <w:spacing w:after="240" w:line="276" w:lineRule="auto"/>
        <w:ind w:left="360"/>
        <w:rPr>
          <w:rFonts w:asciiTheme="minorHAnsi" w:eastAsia="Calibri" w:hAnsiTheme="minorHAnsi" w:cstheme="minorHAnsi"/>
          <w:b/>
        </w:rPr>
      </w:pPr>
      <w:r w:rsidRPr="006E6B0A">
        <w:rPr>
          <w:rFonts w:asciiTheme="minorHAnsi" w:eastAsia="Calibri" w:hAnsiTheme="minorHAnsi" w:cstheme="minorHAnsi"/>
          <w:b/>
        </w:rPr>
        <w:t>Pod terminem “porcja” należy rozumieć 1 obiad i całodniową przerwę kawową dla 1 osoby</w:t>
      </w:r>
    </w:p>
    <w:p w:rsidR="00DF562C" w:rsidRPr="006E6B0A" w:rsidRDefault="00BD16FC" w:rsidP="009B6569">
      <w:pPr>
        <w:widowControl w:val="0"/>
        <w:numPr>
          <w:ilvl w:val="0"/>
          <w:numId w:val="22"/>
        </w:numPr>
        <w:pBdr>
          <w:top w:val="nil"/>
          <w:left w:val="nil"/>
          <w:bottom w:val="nil"/>
          <w:right w:val="nil"/>
          <w:between w:val="nil"/>
        </w:pBdr>
        <w:spacing w:after="240"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Powtórzenie podobnych usług w oparciu o art. 214 ust. 1 pkt 7 PZP </w:t>
      </w:r>
    </w:p>
    <w:p w:rsidR="00DF562C" w:rsidRPr="006E6B0A" w:rsidRDefault="00BD16FC" w:rsidP="009B6569">
      <w:pPr>
        <w:pBdr>
          <w:top w:val="nil"/>
          <w:left w:val="nil"/>
          <w:bottom w:val="nil"/>
          <w:right w:val="nil"/>
          <w:between w:val="nil"/>
        </w:pBdr>
        <w:tabs>
          <w:tab w:val="left" w:pos="6096"/>
        </w:tabs>
        <w:spacing w:after="12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Zamawiający nie przewiduje powtórzenia podobnych usług w myśl przedmiotowego artykułu ustawy </w:t>
      </w:r>
      <w:proofErr w:type="spellStart"/>
      <w:r w:rsidRPr="006E6B0A">
        <w:rPr>
          <w:rFonts w:asciiTheme="minorHAnsi" w:eastAsia="Calibri" w:hAnsiTheme="minorHAnsi" w:cstheme="minorHAnsi"/>
          <w:color w:val="000000"/>
        </w:rPr>
        <w:t>pzp</w:t>
      </w:r>
      <w:proofErr w:type="spellEnd"/>
    </w:p>
    <w:p w:rsidR="00DF562C" w:rsidRPr="006E6B0A" w:rsidRDefault="00BD16FC" w:rsidP="009B6569">
      <w:pPr>
        <w:widowControl w:val="0"/>
        <w:numPr>
          <w:ilvl w:val="0"/>
          <w:numId w:val="22"/>
        </w:numPr>
        <w:pBdr>
          <w:top w:val="nil"/>
          <w:left w:val="nil"/>
          <w:bottom w:val="nil"/>
          <w:right w:val="nil"/>
          <w:between w:val="nil"/>
        </w:pBdr>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 xml:space="preserve">Rozstrzygnięcie procedury wyboru wykonawcy </w:t>
      </w:r>
    </w:p>
    <w:p w:rsidR="00DF562C" w:rsidRPr="006E6B0A" w:rsidRDefault="00BD16FC" w:rsidP="009B6569">
      <w:pPr>
        <w:numPr>
          <w:ilvl w:val="0"/>
          <w:numId w:val="18"/>
        </w:numPr>
        <w:spacing w:line="276" w:lineRule="auto"/>
        <w:ind w:left="360"/>
        <w:rPr>
          <w:rFonts w:asciiTheme="minorHAnsi" w:eastAsia="Calibri" w:hAnsiTheme="minorHAnsi" w:cstheme="minorHAnsi"/>
        </w:rPr>
      </w:pPr>
      <w:r w:rsidRPr="006E6B0A">
        <w:rPr>
          <w:rFonts w:asciiTheme="minorHAnsi" w:eastAsia="Calibri" w:hAnsiTheme="minorHAnsi" w:cstheme="minorHAnsi"/>
          <w:color w:val="000000"/>
        </w:rPr>
        <w:t>Wybór zostanie opublikowany</w:t>
      </w:r>
      <w:r w:rsidRPr="006E6B0A">
        <w:rPr>
          <w:rFonts w:asciiTheme="minorHAnsi" w:eastAsia="Calibri" w:hAnsiTheme="minorHAnsi" w:cstheme="minorHAnsi"/>
        </w:rPr>
        <w:t xml:space="preserve"> w bazie konkurencyjności </w:t>
      </w:r>
      <w:hyperlink r:id="rId9">
        <w:r w:rsidRPr="006E6B0A">
          <w:rPr>
            <w:rFonts w:asciiTheme="minorHAnsi" w:eastAsia="Calibri" w:hAnsiTheme="minorHAnsi" w:cstheme="minorHAnsi"/>
            <w:color w:val="0000FF"/>
            <w:u w:val="single"/>
          </w:rPr>
          <w:t>https://bazakonkurencyjnosci.funduszeeuropejskie.gov.pl</w:t>
        </w:r>
      </w:hyperlink>
    </w:p>
    <w:p w:rsidR="00DF562C" w:rsidRPr="006E6B0A" w:rsidRDefault="00BD16FC" w:rsidP="009B6569">
      <w:pPr>
        <w:numPr>
          <w:ilvl w:val="0"/>
          <w:numId w:val="18"/>
        </w:numPr>
        <w:spacing w:line="276" w:lineRule="auto"/>
        <w:ind w:left="284" w:hanging="284"/>
        <w:rPr>
          <w:rFonts w:asciiTheme="minorHAnsi" w:eastAsia="Calibri" w:hAnsiTheme="minorHAnsi" w:cstheme="minorHAnsi"/>
        </w:rPr>
      </w:pPr>
      <w:r w:rsidRPr="006E6B0A">
        <w:rPr>
          <w:rFonts w:asciiTheme="minorHAnsi" w:eastAsia="Calibri" w:hAnsiTheme="minorHAnsi" w:cstheme="minorHAnsi"/>
        </w:rPr>
        <w:t>Zamawiający odrzuci ofertę w przypadku, gdy oferta nie będzie spełniała wymagań określonych</w:t>
      </w:r>
      <w:r w:rsidR="001E3368" w:rsidRPr="006E6B0A">
        <w:rPr>
          <w:rFonts w:asciiTheme="minorHAnsi" w:eastAsia="Calibri" w:hAnsiTheme="minorHAnsi" w:cstheme="minorHAnsi"/>
        </w:rPr>
        <w:t xml:space="preserve"> </w:t>
      </w:r>
      <w:r w:rsidRPr="006E6B0A">
        <w:rPr>
          <w:rFonts w:asciiTheme="minorHAnsi" w:eastAsia="Calibri" w:hAnsiTheme="minorHAnsi" w:cstheme="minorHAnsi"/>
        </w:rPr>
        <w:t>w niniejszym zapytaniu.</w:t>
      </w:r>
    </w:p>
    <w:p w:rsidR="00DF562C" w:rsidRPr="006E6B0A" w:rsidRDefault="00BD16FC" w:rsidP="009B6569">
      <w:pPr>
        <w:widowControl w:val="0"/>
        <w:numPr>
          <w:ilvl w:val="0"/>
          <w:numId w:val="18"/>
        </w:numPr>
        <w:spacing w:line="276" w:lineRule="auto"/>
        <w:ind w:left="284" w:hanging="284"/>
        <w:rPr>
          <w:rFonts w:asciiTheme="minorHAnsi" w:eastAsia="Calibri" w:hAnsiTheme="minorHAnsi" w:cstheme="minorHAnsi"/>
        </w:rPr>
      </w:pPr>
      <w:r w:rsidRPr="006E6B0A">
        <w:rPr>
          <w:rFonts w:asciiTheme="minorHAnsi" w:eastAsia="Calibri" w:hAnsiTheme="minorHAnsi" w:cstheme="minorHAnsi"/>
          <w:color w:val="000000"/>
          <w:highlight w:val="white"/>
        </w:rPr>
        <w:t>Jeżeli w postępowaniu wpłyną dwie lub więcej ofert na daną część z jednakową ceną Zamawiający może poprosić o złożenie ofert dodatkowych na daną część, przy czym nie mogą one zawierać kwot wyższych od kwot zawartych w ofertach pierwotnych.</w:t>
      </w:r>
    </w:p>
    <w:p w:rsidR="00DF562C" w:rsidRPr="006E6B0A" w:rsidRDefault="00BD16FC" w:rsidP="009B6569">
      <w:pPr>
        <w:numPr>
          <w:ilvl w:val="0"/>
          <w:numId w:val="18"/>
        </w:numP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Zamawiający zastrzega sobie prawo do żądania wyjaśnień do złożonych ofert (możliwość przesyłania dodatkowych pytań do ofert) oraz wezwania Wykonawców do uzupełnienia złożonych ofert.</w:t>
      </w:r>
    </w:p>
    <w:p w:rsidR="00DF562C" w:rsidRPr="006E6B0A" w:rsidRDefault="00BD16FC" w:rsidP="009B6569">
      <w:pPr>
        <w:widowControl w:val="0"/>
        <w:numPr>
          <w:ilvl w:val="0"/>
          <w:numId w:val="18"/>
        </w:numPr>
        <w:spacing w:line="276" w:lineRule="auto"/>
        <w:ind w:left="284" w:right="45"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Zamawiający zastrzega sobie prawo do poprawienia oczywistych omyłek pisarskich i rachunkowych w ofertach złożonych przez Wykonawców. </w:t>
      </w:r>
      <w:r w:rsidRPr="006E6B0A">
        <w:rPr>
          <w:rFonts w:asciiTheme="minorHAnsi" w:eastAsia="Calibri" w:hAnsiTheme="minorHAnsi" w:cstheme="minorHAnsi"/>
        </w:rPr>
        <w:t>Przez oczywistą omyłkę zamawiający będzie rozumiał błąd, który nie będzie budził wątpliwości, będzie bezsporny i powstanie w sposób niezamierzony, przypadkowy, jak również widoczny na pierwszy rzut oka, bez potrzeby przeprowadzania wyjaśnień. Przez omyłkę rachunkową Zamawiający rozumie omyłkę, gdy na podstawie działania matematycznego można ją prześledzić i na podstawie reguł rządzących tym działaniem możliwe jest stwierdzenie błędu w jego wykonaniu.</w:t>
      </w:r>
    </w:p>
    <w:p w:rsidR="00DF562C" w:rsidRPr="006E6B0A" w:rsidRDefault="00DF562C" w:rsidP="009B6569">
      <w:pPr>
        <w:widowControl w:val="0"/>
        <w:ind w:right="45"/>
        <w:rPr>
          <w:rFonts w:asciiTheme="minorHAnsi" w:eastAsia="Calibri" w:hAnsiTheme="minorHAnsi" w:cstheme="minorHAnsi"/>
          <w:color w:val="000000"/>
        </w:rPr>
      </w:pPr>
    </w:p>
    <w:p w:rsidR="00DF562C" w:rsidRPr="006E6B0A" w:rsidRDefault="00BD16FC" w:rsidP="009B6569">
      <w:pPr>
        <w:numPr>
          <w:ilvl w:val="0"/>
          <w:numId w:val="22"/>
        </w:numPr>
        <w:pBdr>
          <w:top w:val="nil"/>
          <w:left w:val="nil"/>
          <w:bottom w:val="nil"/>
          <w:right w:val="nil"/>
          <w:between w:val="nil"/>
        </w:pBdr>
        <w:spacing w:after="20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Udział w postępowaniu podmiotów występujących wspólnie</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Wykonawcy mogą wspólnie ubiegać się o udzielenie zamówienia w ramach danej części w postaci Konsorcjum.</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lastRenderedPageBreak/>
        <w:t>Wykonawcy składający ofertę (w ramach danej części) wspólnie, ustanawiają pełnomocnika do reprezentowania ich w postępowaniu albo do reprezentowania ich w postępowaniu i zawarcia umowy.</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Wykonawcy występujący wspólnie ustanawiają pełnomocnika do reprezentowania ich </w:t>
      </w:r>
      <w:r w:rsidRPr="006E6B0A">
        <w:rPr>
          <w:rFonts w:asciiTheme="minorHAnsi" w:eastAsia="Calibri" w:hAnsiTheme="minorHAnsi" w:cstheme="minorHAnsi"/>
          <w:color w:val="000000"/>
        </w:rPr>
        <w:br/>
        <w:t>w postępowaniu o udzielenie zamówienia albo reprezentowania w postępowaniu i zawarcia umowy w sprawie zamówienia publicznego.</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Pełnomocnictwo (ze wskazaniem, której/których części dotyczy) do dokonywania czynności, o których mowa w ust. 3, powinno mieć postać dokumentu stwierdzającego ustanowienie pełnomocnika, podpisanego przez uprawnionych do ich reprezentacji przedstawicieli wszystkich pozostałych wykonawców. W zakresie formy, pełnomocnictwo musi odpowiadać przepisom Kodeksu Cywilnego.</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Oferta/ty musi/muszą być podpisana/y w taki sposób, by wiązała/y wszystkich wykonawców występujących wspólnie.</w:t>
      </w:r>
    </w:p>
    <w:p w:rsidR="00DF562C" w:rsidRPr="006E6B0A" w:rsidRDefault="00BD16FC" w:rsidP="009B6569">
      <w:pPr>
        <w:numPr>
          <w:ilvl w:val="0"/>
          <w:numId w:val="11"/>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Wszelka korespondencja oraz rozliczenia dokonywane będą wyłącznie z wykonawcą występującym jako pełnomocnik pozostałych (liderem).</w:t>
      </w:r>
    </w:p>
    <w:p w:rsidR="00DF562C" w:rsidRPr="006E6B0A" w:rsidRDefault="00BD16FC" w:rsidP="009B6569">
      <w:pPr>
        <w:numPr>
          <w:ilvl w:val="0"/>
          <w:numId w:val="11"/>
        </w:numPr>
        <w:pBdr>
          <w:top w:val="nil"/>
          <w:left w:val="nil"/>
          <w:bottom w:val="nil"/>
          <w:right w:val="nil"/>
          <w:between w:val="nil"/>
        </w:pBdr>
        <w:tabs>
          <w:tab w:val="left" w:pos="426"/>
        </w:tabs>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Wykonawcy wspólnie ubiegający się o udzielenie zamówienia złożą łącznie 1 Formularz oferty dla danej części.</w:t>
      </w:r>
    </w:p>
    <w:p w:rsidR="00DF562C" w:rsidRPr="006E6B0A" w:rsidRDefault="00BD16FC" w:rsidP="009B6569">
      <w:pPr>
        <w:numPr>
          <w:ilvl w:val="0"/>
          <w:numId w:val="11"/>
        </w:numPr>
        <w:pBdr>
          <w:top w:val="nil"/>
          <w:left w:val="nil"/>
          <w:bottom w:val="nil"/>
          <w:right w:val="nil"/>
          <w:between w:val="nil"/>
        </w:pBdr>
        <w:tabs>
          <w:tab w:val="left" w:pos="426"/>
        </w:tabs>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 przypadku spółki cywilnej Zamawiający przyjmuje, że Wykonawcami są wspólnicy spółki cywilnej, których udział w postępowaniu traktowany jest jako wspólne ubieganie się o udzielenie zamówienia.</w:t>
      </w:r>
    </w:p>
    <w:p w:rsidR="00DF562C" w:rsidRPr="006E6B0A" w:rsidRDefault="00BD16FC" w:rsidP="009B6569">
      <w:pPr>
        <w:numPr>
          <w:ilvl w:val="0"/>
          <w:numId w:val="11"/>
        </w:numPr>
        <w:pBdr>
          <w:top w:val="nil"/>
          <w:left w:val="nil"/>
          <w:bottom w:val="nil"/>
          <w:right w:val="nil"/>
          <w:between w:val="nil"/>
        </w:pBdr>
        <w:tabs>
          <w:tab w:val="left" w:pos="284"/>
        </w:tabs>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Zamawiający oceni spełnienie przez Wykonawcę warunków udziału w postępowaniu stwierdzeniem: „spełnia” lub „nie spełnia”, w oparciu o wymagane oświad</w:t>
      </w:r>
      <w:r w:rsidR="00FB28CD">
        <w:rPr>
          <w:rFonts w:asciiTheme="minorHAnsi" w:eastAsia="Calibri" w:hAnsiTheme="minorHAnsi" w:cstheme="minorHAnsi"/>
          <w:color w:val="000000"/>
        </w:rPr>
        <w:t xml:space="preserve">czenia, dokumenty </w:t>
      </w:r>
      <w:r w:rsidRPr="006E6B0A">
        <w:rPr>
          <w:rFonts w:asciiTheme="minorHAnsi" w:eastAsia="Calibri" w:hAnsiTheme="minorHAnsi" w:cstheme="minorHAnsi"/>
          <w:color w:val="000000"/>
        </w:rPr>
        <w:t>i zawarte w nich informacje.</w:t>
      </w:r>
    </w:p>
    <w:p w:rsidR="00DF562C" w:rsidRPr="006E6B0A" w:rsidRDefault="00DF562C" w:rsidP="001E3368">
      <w:pPr>
        <w:pBdr>
          <w:top w:val="nil"/>
          <w:left w:val="nil"/>
          <w:bottom w:val="nil"/>
          <w:right w:val="nil"/>
          <w:between w:val="nil"/>
        </w:pBdr>
        <w:tabs>
          <w:tab w:val="left" w:pos="284"/>
        </w:tabs>
        <w:spacing w:line="276" w:lineRule="auto"/>
        <w:rPr>
          <w:rFonts w:asciiTheme="minorHAnsi" w:eastAsia="Calibri" w:hAnsiTheme="minorHAnsi" w:cstheme="minorHAnsi"/>
          <w:color w:val="000000"/>
        </w:rPr>
      </w:pPr>
      <w:bookmarkStart w:id="0" w:name="_heading=h.7c6tpvtv9l7" w:colFirst="0" w:colLast="0"/>
      <w:bookmarkEnd w:id="0"/>
    </w:p>
    <w:p w:rsidR="00DF562C" w:rsidRPr="006E6B0A" w:rsidRDefault="00BD16FC" w:rsidP="009B6569">
      <w:pPr>
        <w:numPr>
          <w:ilvl w:val="0"/>
          <w:numId w:val="2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Kryteria oceny ofert </w:t>
      </w:r>
    </w:p>
    <w:p w:rsidR="00DF562C" w:rsidRPr="006E6B0A" w:rsidRDefault="00BD16FC" w:rsidP="009B6569">
      <w:pPr>
        <w:numPr>
          <w:ilvl w:val="0"/>
          <w:numId w:val="32"/>
        </w:numPr>
        <w:pBdr>
          <w:top w:val="nil"/>
          <w:left w:val="nil"/>
          <w:bottom w:val="nil"/>
          <w:right w:val="nil"/>
          <w:between w:val="nil"/>
        </w:pBdr>
        <w:rPr>
          <w:rFonts w:asciiTheme="minorHAnsi" w:eastAsia="Calibri" w:hAnsiTheme="minorHAnsi" w:cstheme="minorHAnsi"/>
          <w:color w:val="000000"/>
        </w:rPr>
      </w:pPr>
      <w:r w:rsidRPr="006E6B0A">
        <w:rPr>
          <w:rFonts w:asciiTheme="minorHAnsi" w:eastAsia="Calibri" w:hAnsiTheme="minorHAnsi" w:cstheme="minorHAnsi"/>
          <w:color w:val="000000"/>
        </w:rPr>
        <w:t>Komisja dokona oceny ofert na podstawie następujących kryteriów:</w:t>
      </w:r>
    </w:p>
    <w:p w:rsidR="00DF562C" w:rsidRPr="006E6B0A" w:rsidRDefault="00BD16FC" w:rsidP="009B6569">
      <w:pPr>
        <w:widowControl w:val="0"/>
        <w:numPr>
          <w:ilvl w:val="0"/>
          <w:numId w:val="17"/>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Cena </w:t>
      </w:r>
    </w:p>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Sposób obliczenia punktów:</w:t>
      </w:r>
    </w:p>
    <w:tbl>
      <w:tblPr>
        <w:tblStyle w:val="a2"/>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7777"/>
        <w:gridCol w:w="943"/>
      </w:tblGrid>
      <w:tr w:rsidR="00DF562C" w:rsidRPr="006E6B0A" w:rsidTr="006E6B0A">
        <w:trPr>
          <w:trHeight w:val="1084"/>
          <w:jc w:val="center"/>
        </w:trPr>
        <w:tc>
          <w:tcPr>
            <w:tcW w:w="489" w:type="dxa"/>
            <w:shd w:val="clear" w:color="auto" w:fill="D9D9D9"/>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Lp.</w:t>
            </w:r>
          </w:p>
        </w:tc>
        <w:tc>
          <w:tcPr>
            <w:tcW w:w="7777" w:type="dxa"/>
            <w:shd w:val="clear" w:color="auto" w:fill="D9D9D9"/>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KRYTERIUM</w:t>
            </w:r>
          </w:p>
        </w:tc>
        <w:tc>
          <w:tcPr>
            <w:tcW w:w="943" w:type="dxa"/>
            <w:shd w:val="clear" w:color="auto" w:fill="D9D9D9"/>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WAGA</w:t>
            </w:r>
          </w:p>
        </w:tc>
      </w:tr>
      <w:tr w:rsidR="00DF562C" w:rsidRPr="006E6B0A" w:rsidTr="006E6B0A">
        <w:trPr>
          <w:trHeight w:val="674"/>
          <w:jc w:val="center"/>
        </w:trPr>
        <w:tc>
          <w:tcPr>
            <w:tcW w:w="489" w:type="dxa"/>
            <w:shd w:val="clear" w:color="auto" w:fill="auto"/>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1.</w:t>
            </w:r>
          </w:p>
        </w:tc>
        <w:tc>
          <w:tcPr>
            <w:tcW w:w="7777" w:type="dxa"/>
            <w:shd w:val="clear" w:color="auto" w:fill="auto"/>
            <w:vAlign w:val="center"/>
          </w:tcPr>
          <w:p w:rsidR="00DF562C" w:rsidRPr="006E6B0A" w:rsidRDefault="00BD16FC" w:rsidP="009B6569">
            <w:pPr>
              <w:ind w:left="426" w:hanging="284"/>
              <w:rPr>
                <w:rFonts w:asciiTheme="minorHAnsi" w:eastAsia="Calibri" w:hAnsiTheme="minorHAnsi" w:cstheme="minorHAnsi"/>
              </w:rPr>
            </w:pPr>
            <w:r w:rsidRPr="006E6B0A">
              <w:rPr>
                <w:rFonts w:asciiTheme="minorHAnsi" w:eastAsia="Calibri" w:hAnsiTheme="minorHAnsi" w:cstheme="minorHAnsi"/>
              </w:rPr>
              <w:t xml:space="preserve">Cena </w:t>
            </w:r>
          </w:p>
        </w:tc>
        <w:tc>
          <w:tcPr>
            <w:tcW w:w="943" w:type="dxa"/>
            <w:shd w:val="clear" w:color="auto" w:fill="auto"/>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100 %</w:t>
            </w:r>
          </w:p>
        </w:tc>
      </w:tr>
      <w:tr w:rsidR="00DF562C" w:rsidRPr="006E6B0A" w:rsidTr="006E6B0A">
        <w:trPr>
          <w:trHeight w:val="674"/>
          <w:jc w:val="center"/>
        </w:trPr>
        <w:tc>
          <w:tcPr>
            <w:tcW w:w="489" w:type="dxa"/>
            <w:shd w:val="clear" w:color="auto" w:fill="auto"/>
            <w:vAlign w:val="center"/>
          </w:tcPr>
          <w:p w:rsidR="00DF562C" w:rsidRPr="006E6B0A" w:rsidRDefault="00DF562C" w:rsidP="009B6569">
            <w:pPr>
              <w:rPr>
                <w:rFonts w:asciiTheme="minorHAnsi" w:eastAsia="Calibri" w:hAnsiTheme="minorHAnsi" w:cstheme="minorHAnsi"/>
              </w:rPr>
            </w:pPr>
          </w:p>
        </w:tc>
        <w:tc>
          <w:tcPr>
            <w:tcW w:w="7777" w:type="dxa"/>
            <w:shd w:val="clear" w:color="auto" w:fill="auto"/>
            <w:vAlign w:val="center"/>
          </w:tcPr>
          <w:p w:rsidR="00DF562C" w:rsidRPr="006E6B0A" w:rsidRDefault="00BD16FC" w:rsidP="009B6569">
            <w:pPr>
              <w:ind w:left="426" w:hanging="284"/>
              <w:rPr>
                <w:rFonts w:asciiTheme="minorHAnsi" w:eastAsia="Calibri" w:hAnsiTheme="minorHAnsi" w:cstheme="minorHAnsi"/>
              </w:rPr>
            </w:pPr>
            <w:r w:rsidRPr="006E6B0A">
              <w:rPr>
                <w:rFonts w:asciiTheme="minorHAnsi" w:eastAsia="Calibri" w:hAnsiTheme="minorHAnsi" w:cstheme="minorHAnsi"/>
              </w:rPr>
              <w:t>Razem</w:t>
            </w:r>
          </w:p>
        </w:tc>
        <w:tc>
          <w:tcPr>
            <w:tcW w:w="943" w:type="dxa"/>
            <w:shd w:val="clear" w:color="auto" w:fill="auto"/>
            <w:vAlign w:val="center"/>
          </w:tcPr>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100 %</w:t>
            </w:r>
          </w:p>
        </w:tc>
      </w:tr>
    </w:tbl>
    <w:p w:rsidR="00DF562C" w:rsidRPr="006E6B0A" w:rsidRDefault="00BD16FC" w:rsidP="009B6569">
      <w:pPr>
        <w:rPr>
          <w:rFonts w:asciiTheme="minorHAnsi" w:eastAsia="Calibri" w:hAnsiTheme="minorHAnsi" w:cstheme="minorHAnsi"/>
          <w:color w:val="000000"/>
        </w:rPr>
      </w:pPr>
      <w:r w:rsidRPr="006E6B0A">
        <w:rPr>
          <w:rFonts w:asciiTheme="minorHAnsi" w:eastAsia="Calibri" w:hAnsiTheme="minorHAnsi" w:cstheme="minorHAnsi"/>
          <w:color w:val="000000"/>
        </w:rPr>
        <w:t>Sposób oceny ofert dla kryterium: „Cena”</w:t>
      </w:r>
    </w:p>
    <w:p w:rsidR="00DF562C" w:rsidRPr="006E6B0A" w:rsidRDefault="00BD16FC" w:rsidP="009B6569">
      <w:pPr>
        <w:ind w:left="709"/>
        <w:rPr>
          <w:rFonts w:asciiTheme="minorHAnsi" w:eastAsia="Calibri" w:hAnsiTheme="minorHAnsi" w:cstheme="minorHAnsi"/>
          <w:color w:val="000000"/>
        </w:rPr>
      </w:pPr>
      <w:r w:rsidRPr="006E6B0A">
        <w:rPr>
          <w:rFonts w:asciiTheme="minorHAnsi" w:eastAsia="Calibri" w:hAnsiTheme="minorHAnsi" w:cstheme="minorHAnsi"/>
          <w:color w:val="000000"/>
        </w:rPr>
        <w:t xml:space="preserve">K = </w:t>
      </w:r>
      <w:proofErr w:type="spellStart"/>
      <w:r w:rsidRPr="006E6B0A">
        <w:rPr>
          <w:rFonts w:asciiTheme="minorHAnsi" w:eastAsia="Calibri" w:hAnsiTheme="minorHAnsi" w:cstheme="minorHAnsi"/>
          <w:color w:val="000000"/>
        </w:rPr>
        <w:t>Cn</w:t>
      </w:r>
      <w:proofErr w:type="spellEnd"/>
      <w:r w:rsidRPr="006E6B0A">
        <w:rPr>
          <w:rFonts w:asciiTheme="minorHAnsi" w:eastAsia="Calibri" w:hAnsiTheme="minorHAnsi" w:cstheme="minorHAnsi"/>
          <w:color w:val="000000"/>
        </w:rPr>
        <w:t xml:space="preserve"> / </w:t>
      </w:r>
      <w:proofErr w:type="spellStart"/>
      <w:r w:rsidRPr="006E6B0A">
        <w:rPr>
          <w:rFonts w:asciiTheme="minorHAnsi" w:eastAsia="Calibri" w:hAnsiTheme="minorHAnsi" w:cstheme="minorHAnsi"/>
          <w:color w:val="000000"/>
        </w:rPr>
        <w:t>Cb</w:t>
      </w:r>
      <w:proofErr w:type="spellEnd"/>
      <w:r w:rsidRPr="006E6B0A">
        <w:rPr>
          <w:rFonts w:asciiTheme="minorHAnsi" w:eastAsia="Calibri" w:hAnsiTheme="minorHAnsi" w:cstheme="minorHAnsi"/>
          <w:color w:val="000000"/>
        </w:rPr>
        <w:t xml:space="preserve"> x 100% </w:t>
      </w:r>
    </w:p>
    <w:p w:rsidR="00DF562C" w:rsidRPr="006E6B0A" w:rsidRDefault="00BD16FC" w:rsidP="009B6569">
      <w:pPr>
        <w:rPr>
          <w:rFonts w:asciiTheme="minorHAnsi" w:eastAsia="Calibri" w:hAnsiTheme="minorHAnsi" w:cstheme="minorHAnsi"/>
          <w:color w:val="000000"/>
        </w:rPr>
      </w:pPr>
      <w:r w:rsidRPr="006E6B0A">
        <w:rPr>
          <w:rFonts w:asciiTheme="minorHAnsi" w:eastAsia="Calibri" w:hAnsiTheme="minorHAnsi" w:cstheme="minorHAnsi"/>
          <w:color w:val="000000"/>
        </w:rPr>
        <w:tab/>
      </w:r>
    </w:p>
    <w:p w:rsidR="00DF562C" w:rsidRPr="006E6B0A" w:rsidRDefault="00BD16FC" w:rsidP="009B6569">
      <w:pPr>
        <w:ind w:left="709"/>
        <w:rPr>
          <w:rFonts w:asciiTheme="minorHAnsi" w:eastAsia="Calibri" w:hAnsiTheme="minorHAnsi" w:cstheme="minorHAnsi"/>
          <w:color w:val="000000"/>
        </w:rPr>
      </w:pPr>
      <w:r w:rsidRPr="006E6B0A">
        <w:rPr>
          <w:rFonts w:asciiTheme="minorHAnsi" w:eastAsia="Calibri" w:hAnsiTheme="minorHAnsi" w:cstheme="minorHAnsi"/>
          <w:color w:val="000000"/>
        </w:rPr>
        <w:t>K – punktacja obliczona dla danej oferty według kryterium „cena”</w:t>
      </w:r>
    </w:p>
    <w:p w:rsidR="00DF562C" w:rsidRPr="006E6B0A" w:rsidRDefault="00BD16FC" w:rsidP="009B6569">
      <w:pPr>
        <w:ind w:left="709"/>
        <w:rPr>
          <w:rFonts w:asciiTheme="minorHAnsi" w:eastAsia="Calibri" w:hAnsiTheme="minorHAnsi" w:cstheme="minorHAnsi"/>
          <w:color w:val="000000"/>
        </w:rPr>
      </w:pPr>
      <w:proofErr w:type="spellStart"/>
      <w:r w:rsidRPr="006E6B0A">
        <w:rPr>
          <w:rFonts w:asciiTheme="minorHAnsi" w:eastAsia="Calibri" w:hAnsiTheme="minorHAnsi" w:cstheme="minorHAnsi"/>
          <w:color w:val="000000"/>
        </w:rPr>
        <w:lastRenderedPageBreak/>
        <w:t>Cn</w:t>
      </w:r>
      <w:proofErr w:type="spellEnd"/>
      <w:r w:rsidRPr="006E6B0A">
        <w:rPr>
          <w:rFonts w:asciiTheme="minorHAnsi" w:eastAsia="Calibri" w:hAnsiTheme="minorHAnsi" w:cstheme="minorHAnsi"/>
          <w:color w:val="000000"/>
        </w:rPr>
        <w:t xml:space="preserve"> – najniższa cena spośród cen wszystkich ofert niepodlegających odrzuceniu</w:t>
      </w:r>
    </w:p>
    <w:p w:rsidR="00DF562C" w:rsidRPr="006E6B0A" w:rsidRDefault="00BD16FC" w:rsidP="009B6569">
      <w:pPr>
        <w:ind w:left="709"/>
        <w:rPr>
          <w:rFonts w:asciiTheme="minorHAnsi" w:eastAsia="Calibri" w:hAnsiTheme="minorHAnsi" w:cstheme="minorHAnsi"/>
          <w:color w:val="000000"/>
        </w:rPr>
      </w:pPr>
      <w:proofErr w:type="spellStart"/>
      <w:r w:rsidRPr="006E6B0A">
        <w:rPr>
          <w:rFonts w:asciiTheme="minorHAnsi" w:eastAsia="Calibri" w:hAnsiTheme="minorHAnsi" w:cstheme="minorHAnsi"/>
          <w:color w:val="000000"/>
        </w:rPr>
        <w:t>Cb</w:t>
      </w:r>
      <w:proofErr w:type="spellEnd"/>
      <w:r w:rsidRPr="006E6B0A">
        <w:rPr>
          <w:rFonts w:asciiTheme="minorHAnsi" w:eastAsia="Calibri" w:hAnsiTheme="minorHAnsi" w:cstheme="minorHAnsi"/>
          <w:color w:val="000000"/>
        </w:rPr>
        <w:t xml:space="preserve"> – cena badanej oferty</w:t>
      </w:r>
    </w:p>
    <w:p w:rsidR="00DF562C" w:rsidRPr="006E6B0A" w:rsidRDefault="00DF562C" w:rsidP="009B6569">
      <w:pPr>
        <w:ind w:left="709"/>
        <w:rPr>
          <w:rFonts w:asciiTheme="minorHAnsi" w:eastAsia="Calibri" w:hAnsiTheme="minorHAnsi" w:cstheme="minorHAnsi"/>
          <w:color w:val="000000"/>
        </w:rPr>
      </w:pPr>
    </w:p>
    <w:p w:rsidR="00DF562C" w:rsidRPr="006E6B0A" w:rsidRDefault="00BD16FC" w:rsidP="009B6569">
      <w:pPr>
        <w:pBdr>
          <w:top w:val="nil"/>
          <w:left w:val="nil"/>
          <w:bottom w:val="nil"/>
          <w:right w:val="nil"/>
          <w:between w:val="nil"/>
        </w:pBdr>
        <w:tabs>
          <w:tab w:val="left" w:pos="6096"/>
        </w:tabs>
        <w:spacing w:line="276" w:lineRule="auto"/>
        <w:rPr>
          <w:rFonts w:asciiTheme="minorHAnsi" w:eastAsia="Calibri" w:hAnsiTheme="minorHAnsi" w:cstheme="minorHAnsi"/>
          <w:i/>
          <w:color w:val="000000"/>
        </w:rPr>
      </w:pPr>
      <w:r w:rsidRPr="006E6B0A">
        <w:rPr>
          <w:rFonts w:asciiTheme="minorHAnsi" w:eastAsia="Calibri" w:hAnsiTheme="minorHAnsi" w:cstheme="minorHAnsi"/>
          <w:i/>
          <w:color w:val="000000"/>
        </w:rPr>
        <w:t xml:space="preserve">Przez „cenę” należy rozumieć cenę w rozumieniu art. 3 ust. 1 pkt 1 i ust. 2 ustawy z dnia 9 maja 2014 r. o informowaniu o cenach towarów i usług (tekst jednolity Dz. U. 2023 r., poz. 168  z </w:t>
      </w:r>
      <w:proofErr w:type="spellStart"/>
      <w:r w:rsidRPr="006E6B0A">
        <w:rPr>
          <w:rFonts w:asciiTheme="minorHAnsi" w:eastAsia="Calibri" w:hAnsiTheme="minorHAnsi" w:cstheme="minorHAnsi"/>
          <w:i/>
          <w:color w:val="000000"/>
        </w:rPr>
        <w:t>późn</w:t>
      </w:r>
      <w:proofErr w:type="spellEnd"/>
      <w:r w:rsidRPr="006E6B0A">
        <w:rPr>
          <w:rFonts w:asciiTheme="minorHAnsi" w:eastAsia="Calibri" w:hAnsiTheme="minorHAnsi" w:cstheme="minorHAnsi"/>
          <w:i/>
          <w:color w:val="000000"/>
        </w:rPr>
        <w:t>. zm.).</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Punktacja w ramach kryterium będzie przeliczana z dokładnością dwóch miejsc po przecinku, zgodnie z matematycznymi zasadami zaokrągleń. </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 ofertę najkorzystniejszą dla danej części zostanie uznana oferta, która uzyska najwyższą liczbę punktów; punkty są liczone osobno dla poszczególnych części.</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Punktacja w ramach kryterium będzie przeliczana z dokładnością dwóch miejsc po przecinku, zgodnie z matematycznymi zasadami zaokrągleń. </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Ocena ofert zostanie przeprowadzona dla każdej części zamówienia oddzielnie na podstawie wyżej określonego kryterium. Oferty będą oceniane punktowo. Maksymalna </w:t>
      </w:r>
      <w:r w:rsidRPr="006E6B0A">
        <w:rPr>
          <w:rFonts w:asciiTheme="minorHAnsi" w:eastAsia="Calibri" w:hAnsiTheme="minorHAnsi" w:cstheme="minorHAnsi"/>
        </w:rPr>
        <w:t>liczba</w:t>
      </w:r>
      <w:r w:rsidRPr="006E6B0A">
        <w:rPr>
          <w:rFonts w:asciiTheme="minorHAnsi" w:eastAsia="Calibri" w:hAnsiTheme="minorHAnsi" w:cstheme="minorHAnsi"/>
          <w:color w:val="000000"/>
        </w:rPr>
        <w:t xml:space="preserve"> punktów jaką, po uwzględnieniu wagi, może osiągnąć oferta wynosi 100 pkt.</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b/>
          <w:color w:val="000000"/>
        </w:rPr>
      </w:pPr>
      <w:r w:rsidRPr="006E6B0A">
        <w:rPr>
          <w:rFonts w:asciiTheme="minorHAnsi" w:eastAsia="Calibri" w:hAnsiTheme="minorHAnsi" w:cstheme="minorHAnsi"/>
          <w:b/>
          <w:color w:val="000000"/>
        </w:rPr>
        <w:t xml:space="preserve">Wykonawca może złożyć ofertę na każdą </w:t>
      </w:r>
      <w:r w:rsidR="00FB28CD">
        <w:rPr>
          <w:rFonts w:asciiTheme="minorHAnsi" w:eastAsia="Calibri" w:hAnsiTheme="minorHAnsi" w:cstheme="minorHAnsi"/>
          <w:b/>
          <w:color w:val="000000"/>
        </w:rPr>
        <w:t>z 9</w:t>
      </w:r>
      <w:r w:rsidR="008858E0">
        <w:rPr>
          <w:rFonts w:asciiTheme="minorHAnsi" w:eastAsia="Calibri" w:hAnsiTheme="minorHAnsi" w:cstheme="minorHAnsi"/>
          <w:b/>
          <w:color w:val="000000"/>
        </w:rPr>
        <w:t xml:space="preserve"> </w:t>
      </w:r>
      <w:r w:rsidRPr="006E6B0A">
        <w:rPr>
          <w:rFonts w:asciiTheme="minorHAnsi" w:eastAsia="Calibri" w:hAnsiTheme="minorHAnsi" w:cstheme="minorHAnsi"/>
          <w:b/>
          <w:color w:val="000000"/>
        </w:rPr>
        <w:t>części</w:t>
      </w:r>
      <w:r w:rsidR="00783844" w:rsidRPr="006E6B0A">
        <w:rPr>
          <w:rFonts w:asciiTheme="minorHAnsi" w:eastAsia="Calibri" w:hAnsiTheme="minorHAnsi" w:cstheme="minorHAnsi"/>
          <w:b/>
          <w:color w:val="000000"/>
        </w:rPr>
        <w:t>, z tym że oferta musi być złożona odrębnie dla każdej z części tj. na odrębnych formularzach oferty.</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 ofertę najkorzystniejszą uznana zostanie oferta, która uzyska najwyższą liczbę punktów w ramach danej części.</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 ramach danej części Zamawiający udzieli zamówienia Wykonawcy, którego oferta odpowiada wszystkim wymaganiom określonym w niniejszym zapytaniu ofertowym i została oceniona jako najkorzystniejsza w oparciu o podane kryterium oceny.</w:t>
      </w:r>
    </w:p>
    <w:p w:rsidR="00DF562C" w:rsidRPr="006E6B0A" w:rsidRDefault="00BD16FC" w:rsidP="009B6569">
      <w:pPr>
        <w:numPr>
          <w:ilvl w:val="0"/>
          <w:numId w:val="32"/>
        </w:numPr>
        <w:pBdr>
          <w:top w:val="nil"/>
          <w:left w:val="nil"/>
          <w:bottom w:val="nil"/>
          <w:right w:val="nil"/>
          <w:between w:val="nil"/>
        </w:pBdr>
        <w:tabs>
          <w:tab w:val="left" w:pos="6096"/>
        </w:tabs>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Jeżeli nie można wybrać najkorzystniejszej oferty w ramach danej części z uwagi na to, że dwie lub więcej ofert przedstawia taki sam bilans ceny lub kosztu, zamawiający spośród tych ofert wybiera ofertę z najniższą ceną i wzywa wykonawców, którzy złożyli te oferty, do złożenia w terminie określonym przez zamawiającego ofert dodatkowych.</w:t>
      </w:r>
    </w:p>
    <w:p w:rsidR="00DF562C" w:rsidRPr="006E6B0A" w:rsidRDefault="00DF562C" w:rsidP="009B6569">
      <w:pPr>
        <w:tabs>
          <w:tab w:val="left" w:pos="6096"/>
        </w:tabs>
        <w:ind w:left="562"/>
        <w:rPr>
          <w:rFonts w:asciiTheme="minorHAnsi" w:eastAsia="Calibri" w:hAnsiTheme="minorHAnsi" w:cstheme="minorHAnsi"/>
        </w:rPr>
      </w:pPr>
    </w:p>
    <w:p w:rsidR="00DF562C" w:rsidRPr="006E6B0A" w:rsidRDefault="00BD16FC" w:rsidP="001E3368">
      <w:pPr>
        <w:numPr>
          <w:ilvl w:val="0"/>
          <w:numId w:val="22"/>
        </w:numPr>
        <w:pBdr>
          <w:top w:val="nil"/>
          <w:left w:val="nil"/>
          <w:bottom w:val="nil"/>
          <w:right w:val="nil"/>
          <w:between w:val="nil"/>
        </w:pBdr>
        <w:spacing w:after="200"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Opis sposobu obliczenia ceny</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Cena – należy przez to rozumieć cenę w rozumieniu art. 3 ust. 1 pkt 1 i ust. 2 ustawy z dnia 9 maja 2014 r. o informowaniu o cenach towarów i usług (tekst jedno</w:t>
      </w:r>
      <w:r w:rsidR="001E3368" w:rsidRPr="006E6B0A">
        <w:rPr>
          <w:rFonts w:asciiTheme="minorHAnsi" w:eastAsia="Calibri" w:hAnsiTheme="minorHAnsi" w:cstheme="minorHAnsi"/>
          <w:color w:val="000000"/>
        </w:rPr>
        <w:t xml:space="preserve">lity Dz. U. 2023 r., poz. 168  </w:t>
      </w:r>
      <w:r w:rsidRPr="006E6B0A">
        <w:rPr>
          <w:rFonts w:asciiTheme="minorHAnsi" w:eastAsia="Calibri" w:hAnsiTheme="minorHAnsi" w:cstheme="minorHAnsi"/>
          <w:color w:val="000000"/>
        </w:rPr>
        <w:t xml:space="preserve">z </w:t>
      </w:r>
      <w:proofErr w:type="spellStart"/>
      <w:r w:rsidRPr="006E6B0A">
        <w:rPr>
          <w:rFonts w:asciiTheme="minorHAnsi" w:eastAsia="Calibri" w:hAnsiTheme="minorHAnsi" w:cstheme="minorHAnsi"/>
          <w:color w:val="000000"/>
        </w:rPr>
        <w:t>późn</w:t>
      </w:r>
      <w:proofErr w:type="spellEnd"/>
      <w:r w:rsidRPr="006E6B0A">
        <w:rPr>
          <w:rFonts w:asciiTheme="minorHAnsi" w:eastAsia="Calibri" w:hAnsiTheme="minorHAnsi" w:cstheme="minorHAnsi"/>
          <w:color w:val="000000"/>
        </w:rPr>
        <w:t xml:space="preserve">. zm.). Cenę oferty stanowi suma wartości wszystkich jej elementów, zawierająca wszystkie koszty niezbędne do wykonania zamówienia. Cena określona przez Wykonawcę jest obowiązująca w okresie ważności umowy. </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 xml:space="preserve">Wykonawca w oparciu o  opis przedmiotu zamówienia oraz wszystkie zmiany i wyjaśnienia do niego udzielone w trakcie trwania postępowania, określi cenę ryczałtową netto (cyfrowo), podatek VAT (cyfrowo) i brutto (cyfrowo i słownie) za całość zamówienia dla danej części w złotych polskich (PLN) w treści oferty (przy czym sporządzenie oferty </w:t>
      </w:r>
      <w:r w:rsidRPr="006E6B0A">
        <w:rPr>
          <w:rFonts w:asciiTheme="minorHAnsi" w:eastAsia="Calibri" w:hAnsiTheme="minorHAnsi" w:cstheme="minorHAnsi"/>
          <w:color w:val="000000"/>
        </w:rPr>
        <w:lastRenderedPageBreak/>
        <w:t xml:space="preserve">rekomenduje się w oparciu o Formularz oferty stanowiący załącznik Nr 1 do Zapytania ofertowego). Stawka podatku VAT musi być określona zgodnie z ustawą z dnia 11 marca 2004 r. o podatku od towarów i usług (tekst jedn. Dz. U. z 2024 poz. 361 z </w:t>
      </w:r>
      <w:proofErr w:type="spellStart"/>
      <w:r w:rsidRPr="006E6B0A">
        <w:rPr>
          <w:rFonts w:asciiTheme="minorHAnsi" w:eastAsia="Calibri" w:hAnsiTheme="minorHAnsi" w:cstheme="minorHAnsi"/>
          <w:color w:val="000000"/>
        </w:rPr>
        <w:t>późn</w:t>
      </w:r>
      <w:proofErr w:type="spellEnd"/>
      <w:r w:rsidRPr="006E6B0A">
        <w:rPr>
          <w:rFonts w:asciiTheme="minorHAnsi" w:eastAsia="Calibri" w:hAnsiTheme="minorHAnsi" w:cstheme="minorHAnsi"/>
          <w:color w:val="000000"/>
        </w:rPr>
        <w:t>. zm.).</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 xml:space="preserve">Obowiązującą formą wynagrodzenia jest wynagrodzenie ryczałtowe. W związku z powyższym cena oferty musi zawierać wszystkie koszty niezbędne do zrealizowania niniejszego zamówienia. </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Wykonawca ponosić będzie skutki wynikające z nieuwzględnienia okoliczności, które mogą wpłynąć na cenę zamówienia. W związku z powyższym od Wykonawcy wymagane jest bardzo szczegółowe zapoznanie się z przedmiotem zamówienia, które umożliwi zrealizowanie przedmiotu zamówienia w sposób należyty i prawidłowe jego ukończenie, a także sprawdzenie warunków wykonania zamówienia i skalkulowania ceny oferty/ofert z należytą starannością. Niedoszacowanie, pominięcie oraz brak rozpoznania zakresu jakiejkolwiek części przedmiotu zamówienia nie może być podstawą do żądania zmiany wynagrodzenia ryczałtowego.</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Wykonawca powinien zwrócić się do Zamawiającego o wyjaśnienie ewentualnych rozbieżności występujących w opisie przedmiotu zamówienia za pośrednictwem bazy konkurencyjności.</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Podstawą obliczenia ceny oferty dla Wykonawcy winna być jego kalkulacja własna wynikająca z rachunku ekonomicznego, wykonanego w oparciu o wiedzę techniczną oraz opis przedmiotu zamówienia. Wszystkie wartości określone w ofercie należy określić w złotych polskich z dokładnością do dwóch miejsc po przecinku.</w:t>
      </w:r>
    </w:p>
    <w:p w:rsidR="00DF562C" w:rsidRPr="006E6B0A" w:rsidRDefault="00BD16FC" w:rsidP="009B6569">
      <w:pPr>
        <w:numPr>
          <w:ilvl w:val="3"/>
          <w:numId w:val="9"/>
        </w:numPr>
        <w:pBdr>
          <w:top w:val="nil"/>
          <w:left w:val="nil"/>
          <w:bottom w:val="nil"/>
          <w:right w:val="nil"/>
          <w:between w:val="nil"/>
        </w:pBdr>
        <w:tabs>
          <w:tab w:val="left" w:pos="6096"/>
        </w:tabs>
        <w:spacing w:line="276" w:lineRule="auto"/>
        <w:ind w:left="426" w:hanging="426"/>
        <w:rPr>
          <w:rFonts w:asciiTheme="minorHAnsi" w:eastAsia="Calibri" w:hAnsiTheme="minorHAnsi" w:cstheme="minorHAnsi"/>
          <w:color w:val="000000"/>
        </w:rPr>
      </w:pPr>
      <w:r w:rsidRPr="006E6B0A">
        <w:rPr>
          <w:rFonts w:asciiTheme="minorHAnsi" w:eastAsia="Calibri" w:hAnsiTheme="minorHAnsi" w:cstheme="minorHAnsi"/>
          <w:color w:val="000000"/>
        </w:rPr>
        <w:t>W przypadku Wykonawcy zagranicznego, który nie jest zareje</w:t>
      </w:r>
      <w:r w:rsidR="001E3368" w:rsidRPr="006E6B0A">
        <w:rPr>
          <w:rFonts w:asciiTheme="minorHAnsi" w:eastAsia="Calibri" w:hAnsiTheme="minorHAnsi" w:cstheme="minorHAnsi"/>
          <w:color w:val="000000"/>
        </w:rPr>
        <w:t xml:space="preserve">strowany w Polsce, Zamawiający </w:t>
      </w:r>
      <w:r w:rsidRPr="006E6B0A">
        <w:rPr>
          <w:rFonts w:asciiTheme="minorHAnsi" w:eastAsia="Calibri" w:hAnsiTheme="minorHAnsi" w:cstheme="minorHAnsi"/>
          <w:color w:val="000000"/>
        </w:rPr>
        <w:t>w celu dokonania oceny oferty doliczy do przedstawionej w niej ceny/wartości netto podatek od towarów i usług, który Zamawiający zgodnie z obowiązującymi przepisami zobowiązany jest wpłacić.</w:t>
      </w:r>
    </w:p>
    <w:p w:rsidR="00DF562C" w:rsidRPr="006E6B0A" w:rsidRDefault="00DF562C" w:rsidP="009B6569">
      <w:pPr>
        <w:rPr>
          <w:rFonts w:asciiTheme="minorHAnsi" w:eastAsia="Calibri" w:hAnsiTheme="minorHAnsi" w:cstheme="minorHAnsi"/>
        </w:rPr>
      </w:pPr>
    </w:p>
    <w:p w:rsidR="00DF562C" w:rsidRPr="006E6B0A" w:rsidRDefault="00BD16FC" w:rsidP="009B6569">
      <w:pPr>
        <w:numPr>
          <w:ilvl w:val="0"/>
          <w:numId w:val="22"/>
        </w:numPr>
        <w:pBdr>
          <w:top w:val="nil"/>
          <w:left w:val="nil"/>
          <w:bottom w:val="nil"/>
          <w:right w:val="nil"/>
          <w:between w:val="nil"/>
        </w:pBdr>
        <w:spacing w:line="276" w:lineRule="auto"/>
        <w:ind w:left="284" w:hanging="284"/>
        <w:rPr>
          <w:rFonts w:asciiTheme="minorHAnsi" w:eastAsia="Calibri" w:hAnsiTheme="minorHAnsi" w:cstheme="minorHAnsi"/>
        </w:rPr>
      </w:pPr>
      <w:r w:rsidRPr="006E6B0A">
        <w:rPr>
          <w:rFonts w:asciiTheme="minorHAnsi" w:eastAsia="Calibri" w:hAnsiTheme="minorHAnsi" w:cstheme="minorHAnsi"/>
          <w:color w:val="000000"/>
        </w:rPr>
        <w:t xml:space="preserve">Miejsce, termin i sposób </w:t>
      </w:r>
      <w:r w:rsidRPr="006E6B0A">
        <w:rPr>
          <w:rFonts w:asciiTheme="minorHAnsi" w:eastAsia="Calibri" w:hAnsiTheme="minorHAnsi" w:cstheme="minorHAnsi"/>
        </w:rPr>
        <w:t>składania ofert</w:t>
      </w:r>
    </w:p>
    <w:p w:rsidR="00DF562C" w:rsidRPr="006E6B0A" w:rsidRDefault="00DF562C" w:rsidP="009B6569">
      <w:pPr>
        <w:pBdr>
          <w:top w:val="nil"/>
          <w:left w:val="nil"/>
          <w:bottom w:val="nil"/>
          <w:right w:val="nil"/>
          <w:between w:val="nil"/>
        </w:pBdr>
        <w:spacing w:line="276" w:lineRule="auto"/>
        <w:ind w:left="284"/>
        <w:rPr>
          <w:rFonts w:asciiTheme="minorHAnsi" w:eastAsia="Calibri" w:hAnsiTheme="minorHAnsi" w:cstheme="minorHAnsi"/>
        </w:rPr>
      </w:pPr>
    </w:p>
    <w:p w:rsidR="00DF562C" w:rsidRPr="006E6B0A" w:rsidRDefault="00BD16FC" w:rsidP="006E6B0A">
      <w:pPr>
        <w:numPr>
          <w:ilvl w:val="0"/>
          <w:numId w:val="27"/>
        </w:numPr>
        <w:pBdr>
          <w:top w:val="nil"/>
          <w:left w:val="nil"/>
          <w:bottom w:val="nil"/>
          <w:right w:val="nil"/>
          <w:between w:val="nil"/>
        </w:pBdr>
        <w:spacing w:line="276" w:lineRule="auto"/>
        <w:rPr>
          <w:rFonts w:asciiTheme="minorHAnsi" w:eastAsia="Calibri" w:hAnsiTheme="minorHAnsi" w:cstheme="minorHAnsi"/>
        </w:rPr>
      </w:pPr>
      <w:r w:rsidRPr="006E6B0A">
        <w:rPr>
          <w:rFonts w:asciiTheme="minorHAnsi" w:eastAsia="Calibri" w:hAnsiTheme="minorHAnsi" w:cstheme="minorHAnsi"/>
        </w:rPr>
        <w:t>Ofertę/oferty wraz z wymaganymi załącznikami należy złożyć do dni</w:t>
      </w:r>
      <w:sdt>
        <w:sdtPr>
          <w:rPr>
            <w:rFonts w:asciiTheme="minorHAnsi" w:hAnsiTheme="minorHAnsi" w:cstheme="minorHAnsi"/>
          </w:rPr>
          <w:tag w:val="goog_rdk_0"/>
          <w:id w:val="-185290287"/>
        </w:sdtPr>
        <w:sdtEndPr/>
        <w:sdtContent/>
      </w:sdt>
      <w:r w:rsidR="006E6B0A">
        <w:rPr>
          <w:rFonts w:asciiTheme="minorHAnsi" w:eastAsia="Calibri" w:hAnsiTheme="minorHAnsi" w:cstheme="minorHAnsi"/>
        </w:rPr>
        <w:t xml:space="preserve">a </w:t>
      </w:r>
      <w:r w:rsidR="006355E9">
        <w:rPr>
          <w:rFonts w:asciiTheme="minorHAnsi" w:eastAsia="Calibri" w:hAnsiTheme="minorHAnsi" w:cstheme="minorHAnsi"/>
          <w:b/>
        </w:rPr>
        <w:t>7</w:t>
      </w:r>
      <w:r w:rsidR="006E6B0A" w:rsidRPr="00A82469">
        <w:rPr>
          <w:rFonts w:asciiTheme="minorHAnsi" w:eastAsia="Calibri" w:hAnsiTheme="minorHAnsi" w:cstheme="minorHAnsi"/>
          <w:b/>
        </w:rPr>
        <w:t>.04.2025 r.</w:t>
      </w:r>
      <w:r w:rsidR="00FB28CD">
        <w:rPr>
          <w:rFonts w:asciiTheme="minorHAnsi" w:eastAsia="Calibri" w:hAnsiTheme="minorHAnsi" w:cstheme="minorHAnsi"/>
        </w:rPr>
        <w:t xml:space="preserve"> do godz. 1</w:t>
      </w:r>
      <w:r w:rsidR="006355E9">
        <w:rPr>
          <w:rFonts w:asciiTheme="minorHAnsi" w:eastAsia="Calibri" w:hAnsiTheme="minorHAnsi" w:cstheme="minorHAnsi"/>
        </w:rPr>
        <w:t>5</w:t>
      </w:r>
      <w:r w:rsidRPr="006E6B0A">
        <w:rPr>
          <w:rFonts w:asciiTheme="minorHAnsi" w:eastAsia="Calibri" w:hAnsiTheme="minorHAnsi" w:cstheme="minorHAnsi"/>
        </w:rPr>
        <w:t>:00 wyłącznie za pośrednictwem bazy konkurencyjności.</w:t>
      </w:r>
    </w:p>
    <w:p w:rsidR="00DF562C" w:rsidRPr="006E6B0A" w:rsidRDefault="00BD16FC" w:rsidP="006E6B0A">
      <w:pPr>
        <w:numPr>
          <w:ilvl w:val="0"/>
          <w:numId w:val="27"/>
        </w:numPr>
        <w:pBdr>
          <w:top w:val="nil"/>
          <w:left w:val="nil"/>
          <w:bottom w:val="nil"/>
          <w:right w:val="nil"/>
          <w:between w:val="nil"/>
        </w:pBdr>
        <w:spacing w:line="276" w:lineRule="auto"/>
        <w:rPr>
          <w:rFonts w:asciiTheme="minorHAnsi" w:eastAsia="Calibri" w:hAnsiTheme="minorHAnsi" w:cstheme="minorHAnsi"/>
        </w:rPr>
      </w:pPr>
      <w:r w:rsidRPr="006E6B0A">
        <w:rPr>
          <w:rFonts w:asciiTheme="minorHAnsi" w:eastAsia="Calibri" w:hAnsiTheme="minorHAnsi" w:cstheme="minorHAnsi"/>
        </w:rPr>
        <w:t>Rekomenduje się złożenie oferty/ofert na formularzu oferty stanowiącym załącznik Nr 1 do Zapytania ofertowego albo według takiego samego schematu formularza.</w:t>
      </w:r>
    </w:p>
    <w:p w:rsidR="00DF562C" w:rsidRPr="006E6B0A" w:rsidRDefault="00BD16FC" w:rsidP="006E6B0A">
      <w:pPr>
        <w:numPr>
          <w:ilvl w:val="0"/>
          <w:numId w:val="27"/>
        </w:numPr>
        <w:pBdr>
          <w:top w:val="nil"/>
          <w:left w:val="nil"/>
          <w:bottom w:val="nil"/>
          <w:right w:val="nil"/>
          <w:between w:val="nil"/>
        </w:pBdr>
        <w:spacing w:line="276" w:lineRule="auto"/>
        <w:rPr>
          <w:rFonts w:asciiTheme="minorHAnsi" w:eastAsia="Calibri" w:hAnsiTheme="minorHAnsi" w:cstheme="minorHAnsi"/>
        </w:rPr>
      </w:pPr>
      <w:r w:rsidRPr="006E6B0A">
        <w:rPr>
          <w:rFonts w:asciiTheme="minorHAnsi" w:eastAsia="Calibri" w:hAnsiTheme="minorHAnsi" w:cstheme="minorHAnsi"/>
        </w:rPr>
        <w:t>Oferta musi być podpisana przez osobę/y upoważnioną/e do reprezentowania Wykonawcy. Do oferty należy dołączyć wymagane załączniki, podpisane przez osoby upoważnione – jeżeli dotyczy.</w:t>
      </w:r>
    </w:p>
    <w:p w:rsidR="00DF562C" w:rsidRPr="006E6B0A" w:rsidRDefault="00BD16FC" w:rsidP="006E6B0A">
      <w:pPr>
        <w:numPr>
          <w:ilvl w:val="0"/>
          <w:numId w:val="27"/>
        </w:numPr>
        <w:pBdr>
          <w:top w:val="nil"/>
          <w:left w:val="nil"/>
          <w:bottom w:val="nil"/>
          <w:right w:val="nil"/>
          <w:between w:val="nil"/>
        </w:pBdr>
        <w:spacing w:line="276" w:lineRule="auto"/>
        <w:rPr>
          <w:rFonts w:asciiTheme="minorHAnsi" w:eastAsia="Calibri" w:hAnsiTheme="minorHAnsi" w:cstheme="minorHAnsi"/>
        </w:rPr>
      </w:pPr>
      <w:r w:rsidRPr="006E6B0A">
        <w:rPr>
          <w:rFonts w:asciiTheme="minorHAnsi" w:eastAsia="Calibri" w:hAnsiTheme="minorHAnsi" w:cstheme="minorHAnsi"/>
        </w:rPr>
        <w:t>W przypadku złożenia oferty/ofert w konsorcjum należy wskazać, których części dotyczą</w:t>
      </w:r>
    </w:p>
    <w:p w:rsidR="00DF562C" w:rsidRPr="006E6B0A" w:rsidRDefault="00BD16FC" w:rsidP="006E6B0A">
      <w:pPr>
        <w:numPr>
          <w:ilvl w:val="0"/>
          <w:numId w:val="27"/>
        </w:numPr>
        <w:pBdr>
          <w:top w:val="nil"/>
          <w:left w:val="nil"/>
          <w:bottom w:val="nil"/>
          <w:right w:val="nil"/>
          <w:between w:val="nil"/>
        </w:pBdr>
        <w:spacing w:line="276" w:lineRule="auto"/>
        <w:rPr>
          <w:rFonts w:asciiTheme="minorHAnsi" w:eastAsia="Calibri" w:hAnsiTheme="minorHAnsi" w:cstheme="minorHAnsi"/>
        </w:rPr>
      </w:pPr>
      <w:r w:rsidRPr="006E6B0A">
        <w:rPr>
          <w:rFonts w:asciiTheme="minorHAnsi" w:eastAsia="Calibri" w:hAnsiTheme="minorHAnsi" w:cstheme="minorHAnsi"/>
        </w:rPr>
        <w:t>Za prawidłowy odczyt oraz brak błędów w plikach elektronicznych oferty odpowiada Wykonawca.</w:t>
      </w:r>
    </w:p>
    <w:p w:rsidR="00DF562C" w:rsidRPr="006E6B0A" w:rsidRDefault="00DF562C" w:rsidP="009B6569">
      <w:pPr>
        <w:rPr>
          <w:rFonts w:asciiTheme="minorHAnsi" w:eastAsia="Calibri" w:hAnsiTheme="minorHAnsi" w:cstheme="minorHAnsi"/>
        </w:rPr>
      </w:pPr>
    </w:p>
    <w:p w:rsidR="00DF562C" w:rsidRPr="006E6B0A" w:rsidRDefault="00BD16FC" w:rsidP="009B6569">
      <w:pPr>
        <w:widowControl w:val="0"/>
        <w:numPr>
          <w:ilvl w:val="0"/>
          <w:numId w:val="22"/>
        </w:numPr>
        <w:pBdr>
          <w:top w:val="nil"/>
          <w:left w:val="nil"/>
          <w:bottom w:val="nil"/>
          <w:right w:val="nil"/>
          <w:between w:val="nil"/>
        </w:pBdr>
        <w:spacing w:line="276" w:lineRule="auto"/>
        <w:ind w:hanging="720"/>
        <w:rPr>
          <w:rFonts w:asciiTheme="minorHAnsi" w:eastAsia="Calibri" w:hAnsiTheme="minorHAnsi" w:cstheme="minorHAnsi"/>
        </w:rPr>
      </w:pPr>
      <w:r w:rsidRPr="006E6B0A">
        <w:rPr>
          <w:rFonts w:asciiTheme="minorHAnsi" w:eastAsia="Calibri" w:hAnsiTheme="minorHAnsi" w:cstheme="minorHAnsi"/>
        </w:rPr>
        <w:lastRenderedPageBreak/>
        <w:t>Podpisanie umowy i termin realizacji zamówienia</w:t>
      </w:r>
    </w:p>
    <w:p w:rsidR="00DF562C" w:rsidRPr="006E6B0A" w:rsidRDefault="00DF562C" w:rsidP="009B6569">
      <w:pPr>
        <w:rPr>
          <w:rFonts w:asciiTheme="minorHAnsi" w:eastAsia="Calibri" w:hAnsiTheme="minorHAnsi" w:cstheme="minorHAnsi"/>
        </w:rPr>
      </w:pP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rPr>
      </w:pPr>
      <w:bookmarkStart w:id="1" w:name="_heading=h.gjdgxs" w:colFirst="0" w:colLast="0"/>
      <w:bookmarkEnd w:id="1"/>
      <w:r w:rsidRPr="006E6B0A">
        <w:rPr>
          <w:rFonts w:asciiTheme="minorHAnsi" w:eastAsia="Calibri" w:hAnsiTheme="minorHAnsi" w:cstheme="minorHAnsi"/>
        </w:rPr>
        <w:t xml:space="preserve">Przewidywany termin podpisania umowy/umów: do </w:t>
      </w:r>
      <w:r w:rsidR="006E6B0A" w:rsidRPr="00A82469">
        <w:rPr>
          <w:rFonts w:asciiTheme="minorHAnsi" w:eastAsia="Calibri" w:hAnsiTheme="minorHAnsi" w:cstheme="minorHAnsi"/>
          <w:b/>
        </w:rPr>
        <w:t>9</w:t>
      </w:r>
      <w:r w:rsidRPr="00A82469">
        <w:rPr>
          <w:rFonts w:asciiTheme="minorHAnsi" w:eastAsia="Calibri" w:hAnsiTheme="minorHAnsi" w:cstheme="minorHAnsi"/>
          <w:b/>
        </w:rPr>
        <w:t>.04.2025 r.</w:t>
      </w: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Termin realizacji zamówienia: do </w:t>
      </w:r>
      <w:r w:rsidR="00FB28CD">
        <w:rPr>
          <w:rFonts w:asciiTheme="minorHAnsi" w:eastAsia="Calibri" w:hAnsiTheme="minorHAnsi" w:cstheme="minorHAnsi"/>
        </w:rPr>
        <w:t>31.08.2026</w:t>
      </w:r>
      <w:r w:rsidRPr="006E6B0A">
        <w:rPr>
          <w:rFonts w:asciiTheme="minorHAnsi" w:eastAsia="Calibri" w:hAnsiTheme="minorHAnsi" w:cstheme="minorHAnsi"/>
        </w:rPr>
        <w:t xml:space="preserve"> r.</w:t>
      </w: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Umowa zostanie podpisana z Wykonawcą/Wykonawcami, którego/których oferta/y wygrała/</w:t>
      </w:r>
      <w:proofErr w:type="spellStart"/>
      <w:r w:rsidRPr="006E6B0A">
        <w:rPr>
          <w:rFonts w:asciiTheme="minorHAnsi" w:eastAsia="Calibri" w:hAnsiTheme="minorHAnsi" w:cstheme="minorHAnsi"/>
          <w:color w:val="000000"/>
        </w:rPr>
        <w:t>ły</w:t>
      </w:r>
      <w:proofErr w:type="spellEnd"/>
      <w:r w:rsidRPr="006E6B0A">
        <w:rPr>
          <w:rFonts w:asciiTheme="minorHAnsi" w:eastAsia="Calibri" w:hAnsiTheme="minorHAnsi" w:cstheme="minorHAnsi"/>
          <w:color w:val="000000"/>
        </w:rPr>
        <w:t xml:space="preserve"> tj. uzyskała/</w:t>
      </w:r>
      <w:proofErr w:type="spellStart"/>
      <w:r w:rsidRPr="006E6B0A">
        <w:rPr>
          <w:rFonts w:asciiTheme="minorHAnsi" w:eastAsia="Calibri" w:hAnsiTheme="minorHAnsi" w:cstheme="minorHAnsi"/>
          <w:color w:val="000000"/>
        </w:rPr>
        <w:t>ły</w:t>
      </w:r>
      <w:proofErr w:type="spellEnd"/>
      <w:r w:rsidRPr="006E6B0A">
        <w:rPr>
          <w:rFonts w:asciiTheme="minorHAnsi" w:eastAsia="Calibri" w:hAnsiTheme="minorHAnsi" w:cstheme="minorHAnsi"/>
          <w:color w:val="000000"/>
        </w:rPr>
        <w:t xml:space="preserve"> największą liczbę punktów w ramach danej części.</w:t>
      </w: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Wykonawca/</w:t>
      </w:r>
      <w:proofErr w:type="spellStart"/>
      <w:r w:rsidRPr="006E6B0A">
        <w:rPr>
          <w:rFonts w:asciiTheme="minorHAnsi" w:eastAsia="Calibri" w:hAnsiTheme="minorHAnsi" w:cstheme="minorHAnsi"/>
          <w:color w:val="000000"/>
        </w:rPr>
        <w:t>cy</w:t>
      </w:r>
      <w:proofErr w:type="spellEnd"/>
      <w:r w:rsidRPr="006E6B0A">
        <w:rPr>
          <w:rFonts w:asciiTheme="minorHAnsi" w:eastAsia="Calibri" w:hAnsiTheme="minorHAnsi" w:cstheme="minorHAnsi"/>
          <w:color w:val="000000"/>
        </w:rPr>
        <w:t xml:space="preserve"> zobowiązuje/ją się do podpisania umowy w dniu i miejscu wskazanym przez Zamawiającego.</w:t>
      </w: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Wskazany przewidywany termin podpisania umowy może ulec zmianie w zależności od przebiegu postępowania związanego z niniejszym zapytaniem ofertowym (np. w przypadku przedłużającego się wyboru Wykonawcy/</w:t>
      </w:r>
      <w:proofErr w:type="spellStart"/>
      <w:r w:rsidRPr="006E6B0A">
        <w:rPr>
          <w:rFonts w:asciiTheme="minorHAnsi" w:eastAsia="Calibri" w:hAnsiTheme="minorHAnsi" w:cstheme="minorHAnsi"/>
          <w:color w:val="000000"/>
        </w:rPr>
        <w:t>ców</w:t>
      </w:r>
      <w:proofErr w:type="spellEnd"/>
      <w:r w:rsidRPr="006E6B0A">
        <w:rPr>
          <w:rFonts w:asciiTheme="minorHAnsi" w:eastAsia="Calibri" w:hAnsiTheme="minorHAnsi" w:cstheme="minorHAnsi"/>
          <w:color w:val="000000"/>
        </w:rPr>
        <w:t>).</w:t>
      </w:r>
    </w:p>
    <w:p w:rsidR="00DF562C" w:rsidRPr="006E6B0A" w:rsidRDefault="00BD16FC" w:rsidP="009B6569">
      <w:pPr>
        <w:numPr>
          <w:ilvl w:val="0"/>
          <w:numId w:val="20"/>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 przypadku, gdy Wykonawca/</w:t>
      </w:r>
      <w:proofErr w:type="spellStart"/>
      <w:r w:rsidRPr="006E6B0A">
        <w:rPr>
          <w:rFonts w:asciiTheme="minorHAnsi" w:eastAsia="Calibri" w:hAnsiTheme="minorHAnsi" w:cstheme="minorHAnsi"/>
          <w:color w:val="000000"/>
        </w:rPr>
        <w:t>cy</w:t>
      </w:r>
      <w:proofErr w:type="spellEnd"/>
      <w:r w:rsidRPr="006E6B0A">
        <w:rPr>
          <w:rFonts w:asciiTheme="minorHAnsi" w:eastAsia="Calibri" w:hAnsiTheme="minorHAnsi" w:cstheme="minorHAnsi"/>
          <w:color w:val="000000"/>
        </w:rPr>
        <w:t>, który złożył/złożyli najkorzystniejszą ofertę uchyla/ją się od podpisania umowy, Zamawiający zawiera umowę z kolejnym wykonawcą, który w postępowaniu o udzielenie zamówienia w danej części uzyskał kolejną najwyższą liczbę punktów.</w:t>
      </w:r>
    </w:p>
    <w:p w:rsidR="00DF562C" w:rsidRPr="006E6B0A" w:rsidRDefault="00DF562C" w:rsidP="009B6569">
      <w:pPr>
        <w:pBdr>
          <w:top w:val="nil"/>
          <w:left w:val="nil"/>
          <w:bottom w:val="nil"/>
          <w:right w:val="nil"/>
          <w:between w:val="nil"/>
        </w:pBdr>
        <w:spacing w:line="276" w:lineRule="auto"/>
        <w:ind w:left="284"/>
        <w:rPr>
          <w:rFonts w:asciiTheme="minorHAnsi" w:eastAsia="Calibri" w:hAnsiTheme="minorHAnsi" w:cstheme="minorHAnsi"/>
          <w:color w:val="000000"/>
        </w:rPr>
      </w:pPr>
    </w:p>
    <w:p w:rsidR="00DF562C" w:rsidRPr="006E6B0A" w:rsidRDefault="00BD16FC" w:rsidP="009B6569">
      <w:pPr>
        <w:widowControl w:val="0"/>
        <w:numPr>
          <w:ilvl w:val="0"/>
          <w:numId w:val="22"/>
        </w:numPr>
        <w:pBdr>
          <w:top w:val="nil"/>
          <w:left w:val="nil"/>
          <w:bottom w:val="nil"/>
          <w:right w:val="nil"/>
          <w:between w:val="nil"/>
        </w:pBdr>
        <w:spacing w:after="240" w:line="276" w:lineRule="auto"/>
        <w:ind w:hanging="720"/>
        <w:rPr>
          <w:rFonts w:asciiTheme="minorHAnsi" w:eastAsia="Calibri" w:hAnsiTheme="minorHAnsi" w:cstheme="minorHAnsi"/>
          <w:color w:val="000000"/>
        </w:rPr>
      </w:pPr>
      <w:r w:rsidRPr="006E6B0A">
        <w:rPr>
          <w:rFonts w:asciiTheme="minorHAnsi" w:eastAsia="Calibri" w:hAnsiTheme="minorHAnsi" w:cstheme="minorHAnsi"/>
          <w:color w:val="000000"/>
        </w:rPr>
        <w:t>Sposób przygotowania oferty</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Wykonawca może złożyć tylko jedną ofertę na daną część.</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Treść oferty musi odpowiadać treści Zapytania ofertowego.</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Cena oferty musi być podana w PLN cyframi i słownie. </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Oferta wraz ze stanowiącymi jej integralną część załącznikami musi być sporządzona przez Wykonawcę według postanowień niniejszego zapytania ofertowego.</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Oferta powinna być sporządzona według wzoru Formularza Oferty – zał. nr 1 lub według jego wzoru i zawierać wszystkie elementy tego załącznika i jego załączników, stanowiących integralną część zapytania ofertowego.</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Oferta musi być napisana czytelnie, w języku polskim oraz zostać podpisana przez osobę/y upoważnioną/e do reprezentowania wykonawcy, zgodnie z postanowieniami obowiązującego prawa. </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Oferent ponosi wszelkie koszty związane z przygotowaniem i złożeniem oferty.</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Oferent może wprowadzić zmiany lub wycofać złożoną przez siebie ofertę wyłącznie przed upływem terminu składania ofert.</w:t>
      </w:r>
    </w:p>
    <w:p w:rsidR="00DF562C" w:rsidRPr="006E6B0A" w:rsidRDefault="00BD16FC" w:rsidP="009B6569">
      <w:pPr>
        <w:numPr>
          <w:ilvl w:val="0"/>
          <w:numId w:val="12"/>
        </w:numPr>
        <w:spacing w:line="276" w:lineRule="auto"/>
        <w:rPr>
          <w:rFonts w:asciiTheme="minorHAnsi" w:eastAsia="Calibri" w:hAnsiTheme="minorHAnsi" w:cstheme="minorHAnsi"/>
        </w:rPr>
      </w:pPr>
      <w:r w:rsidRPr="006E6B0A">
        <w:rPr>
          <w:rFonts w:asciiTheme="minorHAnsi" w:eastAsia="Calibri" w:hAnsiTheme="minorHAnsi" w:cstheme="minorHAnsi"/>
        </w:rPr>
        <w:t>Jeżeli Wykonawca zastrzega, że informacje stanowiące tajemnicę przedsiębiorstwa w rozumieniu przepisów o zwalczaniu nieuczciwej konkurencji (art. 11 ust</w:t>
      </w:r>
      <w:r w:rsidR="00E24306" w:rsidRPr="006E6B0A">
        <w:rPr>
          <w:rFonts w:asciiTheme="minorHAnsi" w:eastAsia="Calibri" w:hAnsiTheme="minorHAnsi" w:cstheme="minorHAnsi"/>
        </w:rPr>
        <w:t xml:space="preserve">awy z dnia 16 kwietnia 1993 r. </w:t>
      </w:r>
      <w:r w:rsidRPr="006E6B0A">
        <w:rPr>
          <w:rFonts w:asciiTheme="minorHAnsi" w:eastAsia="Calibri" w:hAnsiTheme="minorHAnsi" w:cstheme="minorHAnsi"/>
        </w:rPr>
        <w:t>o zwalczaniu nieuczciwej konkurencji, tekst jednolity: Dz. U. 2022 poz. 1233), nie mogą być udostępnione, część oferty, która zawiera te informacje należy taką informację zawrzeć w odrębnym załączniku. Wykonawca zastrzegając tajemnicę przedsiębiorstwa zobowiązany jest dołączyć do oferty pisemne uzasadnienie odnośnie charakteru zastrzeżonych w niej informacji. Uzas</w:t>
      </w:r>
      <w:r w:rsidR="006355E9">
        <w:rPr>
          <w:rFonts w:asciiTheme="minorHAnsi" w:eastAsia="Calibri" w:hAnsiTheme="minorHAnsi" w:cstheme="minorHAnsi"/>
        </w:rPr>
        <w:t>adnienie ma na celu udowodnienia</w:t>
      </w:r>
      <w:r w:rsidRPr="006E6B0A">
        <w:rPr>
          <w:rFonts w:asciiTheme="minorHAnsi" w:eastAsia="Calibri" w:hAnsiTheme="minorHAnsi" w:cstheme="minorHAnsi"/>
        </w:rPr>
        <w:t xml:space="preserve"> </w:t>
      </w:r>
      <w:r w:rsidRPr="006E6B0A">
        <w:rPr>
          <w:rFonts w:asciiTheme="minorHAnsi" w:eastAsia="Calibri" w:hAnsiTheme="minorHAnsi" w:cstheme="minorHAnsi"/>
        </w:rPr>
        <w:lastRenderedPageBreak/>
        <w:t>spełnienia przesłanek określonych w przywołanym powyżej przepisie, tj., że zastrzeżona informacja: ma charakter techniczny, technologiczny lub organizacyjny przedsiębiorstwa, nie została ujawniona do wiadomości publicznej, podjęto w stosunku do niej niezbędne działania w celu zachowania poufności.</w:t>
      </w:r>
    </w:p>
    <w:p w:rsidR="00DF562C" w:rsidRPr="006E6B0A" w:rsidRDefault="00BD16FC" w:rsidP="009B6569">
      <w:pPr>
        <w:numPr>
          <w:ilvl w:val="0"/>
          <w:numId w:val="12"/>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Wykonawca nie może zastrzec informacji dotyczących swojej nazwy i adresu, ceny oraz informacji dotyczących pozostałych kryteriów oceny ofert.</w:t>
      </w:r>
    </w:p>
    <w:p w:rsidR="00DF562C" w:rsidRPr="006E6B0A" w:rsidRDefault="00DF562C" w:rsidP="006355E9">
      <w:pPr>
        <w:pBdr>
          <w:top w:val="nil"/>
          <w:left w:val="nil"/>
          <w:bottom w:val="nil"/>
          <w:right w:val="nil"/>
          <w:between w:val="nil"/>
        </w:pBdr>
        <w:spacing w:line="276" w:lineRule="auto"/>
        <w:rPr>
          <w:rFonts w:asciiTheme="minorHAnsi" w:eastAsia="Calibri" w:hAnsiTheme="minorHAnsi" w:cstheme="minorHAnsi"/>
          <w:color w:val="000000"/>
        </w:rPr>
      </w:pPr>
    </w:p>
    <w:p w:rsidR="00DF562C" w:rsidRPr="006E6B0A" w:rsidRDefault="00BD16FC" w:rsidP="009B6569">
      <w:pPr>
        <w:numPr>
          <w:ilvl w:val="0"/>
          <w:numId w:val="22"/>
        </w:numPr>
        <w:pBdr>
          <w:top w:val="nil"/>
          <w:left w:val="nil"/>
          <w:bottom w:val="nil"/>
          <w:right w:val="nil"/>
          <w:between w:val="nil"/>
        </w:pBdr>
        <w:rPr>
          <w:rFonts w:asciiTheme="minorHAnsi" w:eastAsia="Calibri" w:hAnsiTheme="minorHAnsi" w:cstheme="minorHAnsi"/>
          <w:color w:val="000000"/>
        </w:rPr>
      </w:pPr>
      <w:r w:rsidRPr="006E6B0A">
        <w:rPr>
          <w:rFonts w:asciiTheme="minorHAnsi" w:eastAsia="Calibri" w:hAnsiTheme="minorHAnsi" w:cstheme="minorHAnsi"/>
          <w:color w:val="000000"/>
        </w:rPr>
        <w:t>Termin związania ofertą</w:t>
      </w:r>
    </w:p>
    <w:p w:rsidR="00DF562C" w:rsidRPr="006E6B0A" w:rsidRDefault="00DF562C" w:rsidP="009B6569">
      <w:pPr>
        <w:pBdr>
          <w:top w:val="nil"/>
          <w:left w:val="nil"/>
          <w:bottom w:val="nil"/>
          <w:right w:val="nil"/>
          <w:between w:val="nil"/>
        </w:pBdr>
        <w:ind w:left="720"/>
        <w:rPr>
          <w:rFonts w:asciiTheme="minorHAnsi" w:eastAsia="Calibri" w:hAnsiTheme="minorHAnsi" w:cstheme="minorHAnsi"/>
          <w:color w:val="000000"/>
        </w:rPr>
      </w:pPr>
    </w:p>
    <w:p w:rsidR="00DF562C" w:rsidRPr="006E6B0A" w:rsidRDefault="00BD16FC" w:rsidP="009B6569">
      <w:pPr>
        <w:numPr>
          <w:ilvl w:val="0"/>
          <w:numId w:val="2"/>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Wykonawca pozostaje związany ofertą przez okres 14 dni.</w:t>
      </w:r>
    </w:p>
    <w:p w:rsidR="00DF562C" w:rsidRPr="006E6B0A" w:rsidRDefault="00BD16FC" w:rsidP="009B6569">
      <w:pPr>
        <w:numPr>
          <w:ilvl w:val="0"/>
          <w:numId w:val="2"/>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Bieg terminu związania ofertą rozpoczyna się wraz z upływem terminu składania ofert.</w:t>
      </w:r>
    </w:p>
    <w:p w:rsidR="00DF562C" w:rsidRPr="006E6B0A" w:rsidRDefault="00BD16FC" w:rsidP="009B6569">
      <w:pPr>
        <w:numPr>
          <w:ilvl w:val="0"/>
          <w:numId w:val="2"/>
        </w:numPr>
        <w:pBdr>
          <w:top w:val="nil"/>
          <w:left w:val="nil"/>
          <w:bottom w:val="nil"/>
          <w:right w:val="nil"/>
          <w:between w:val="nil"/>
        </w:pBdr>
        <w:spacing w:after="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Wykonawca samodzielnie lub na wniosek Zamawiającego może przedłużyć termin związania ofertą.</w:t>
      </w:r>
    </w:p>
    <w:p w:rsidR="00DF562C" w:rsidRPr="006355E9" w:rsidRDefault="00BD16FC" w:rsidP="006355E9">
      <w:pPr>
        <w:pStyle w:val="Akapitzlist"/>
        <w:numPr>
          <w:ilvl w:val="0"/>
          <w:numId w:val="42"/>
        </w:numPr>
        <w:rPr>
          <w:rFonts w:asciiTheme="minorHAnsi" w:eastAsia="Calibri" w:hAnsiTheme="minorHAnsi" w:cstheme="minorHAnsi"/>
        </w:rPr>
      </w:pPr>
      <w:r w:rsidRPr="006355E9">
        <w:rPr>
          <w:rFonts w:asciiTheme="minorHAnsi" w:eastAsia="Calibri" w:hAnsiTheme="minorHAnsi" w:cstheme="minorHAnsi"/>
        </w:rPr>
        <w:t>Informacje na temat zakresu wykluczenia</w:t>
      </w:r>
    </w:p>
    <w:p w:rsidR="00DF562C" w:rsidRPr="006E6B0A" w:rsidRDefault="00BD16FC" w:rsidP="009B6569">
      <w:pPr>
        <w:widowControl w:val="0"/>
        <w:numPr>
          <w:ilvl w:val="0"/>
          <w:numId w:val="26"/>
        </w:numPr>
        <w:pBdr>
          <w:top w:val="nil"/>
          <w:left w:val="nil"/>
          <w:bottom w:val="nil"/>
          <w:right w:val="nil"/>
          <w:between w:val="nil"/>
        </w:pBdr>
        <w:spacing w:line="276" w:lineRule="auto"/>
        <w:ind w:left="720"/>
        <w:rPr>
          <w:rFonts w:asciiTheme="minorHAnsi" w:eastAsia="Calibri" w:hAnsiTheme="minorHAnsi" w:cstheme="minorHAnsi"/>
          <w:color w:val="000000"/>
        </w:rPr>
      </w:pPr>
      <w:r w:rsidRPr="006E6B0A">
        <w:rPr>
          <w:rFonts w:asciiTheme="minorHAnsi" w:eastAsia="Calibri" w:hAnsiTheme="minorHAnsi" w:cstheme="minorHAnsi"/>
          <w:color w:val="000000"/>
        </w:rPr>
        <w:t xml:space="preserve">Zamawiający wyklucza z postępowania wykonawcę z przyczyn określonych w art. 108 ustawy z dnia 11 września 2019r. - Prawo zamówień publicznych (tekst jednolity Dz. U. 2024 poz. 1320) </w:t>
      </w:r>
    </w:p>
    <w:p w:rsidR="00DF562C" w:rsidRPr="006E6B0A" w:rsidRDefault="00BD16FC" w:rsidP="009B6569">
      <w:pPr>
        <w:widowControl w:val="0"/>
        <w:numPr>
          <w:ilvl w:val="0"/>
          <w:numId w:val="26"/>
        </w:numPr>
        <w:pBdr>
          <w:top w:val="nil"/>
          <w:left w:val="nil"/>
          <w:bottom w:val="nil"/>
          <w:right w:val="nil"/>
          <w:between w:val="nil"/>
        </w:pBdr>
        <w:spacing w:line="276" w:lineRule="auto"/>
        <w:ind w:left="720"/>
        <w:rPr>
          <w:rFonts w:asciiTheme="minorHAnsi" w:eastAsia="Calibri" w:hAnsiTheme="minorHAnsi" w:cstheme="minorHAnsi"/>
          <w:color w:val="000000"/>
        </w:rPr>
      </w:pPr>
      <w:bookmarkStart w:id="2" w:name="_heading=h.30j0zll" w:colFirst="0" w:colLast="0"/>
      <w:bookmarkEnd w:id="2"/>
      <w:r w:rsidRPr="006E6B0A">
        <w:rPr>
          <w:rFonts w:asciiTheme="minorHAnsi" w:eastAsia="Calibri" w:hAnsiTheme="minorHAnsi" w:cstheme="minorHAnsi"/>
          <w:color w:val="000000"/>
        </w:rPr>
        <w:t>Zamawiający wyklucza z postępowania Wykonawcę, w tym wchodzącego w ramach konsorcjum, o którym mowa w pkt. 13 niniejszego Zapytania, wymienionego w art. 7 ust. 1 ustawy z dnia 13 kwietnia 2022 r. o szczególnych rozwiązaniach w zakresie przeciwdziałania wspieraniu agresji na Ukrainę oraz służących ochronie bezpieczeństwa narodowego (tekst jednolity: Dz. U. z 2024 r. poz. 507) oraz w innych aktach prawnych wymienionych w załączniku nr 4 a także Wykonawcę</w:t>
      </w:r>
      <w:r w:rsidRPr="006E6B0A">
        <w:rPr>
          <w:rFonts w:asciiTheme="minorHAnsi" w:eastAsia="Calibri" w:hAnsiTheme="minorHAnsi" w:cstheme="minorHAnsi"/>
          <w:i/>
          <w:color w:val="000000"/>
        </w:rPr>
        <w:t xml:space="preserve">, </w:t>
      </w:r>
      <w:r w:rsidRPr="006E6B0A">
        <w:rPr>
          <w:rFonts w:asciiTheme="minorHAnsi" w:eastAsia="Calibri" w:hAnsiTheme="minorHAnsi" w:cstheme="minorHAnsi"/>
          <w:color w:val="000000"/>
        </w:rPr>
        <w:t xml:space="preserve">w tym wchodzącego w ramach konsorcjum, o którym mowa w pkt. 13 niniejszego Zapytania, bezpośrednio związanym osobami lub podmiotami, w szczególności ze względu na powiązania o charakterze osobistym, organizacyjnym, gospodarczym lub finansowym, lub wobec których istnieje prawdopodobieństwo wykorzystania w tym celu dysponowanych przez środków finansowych, funduszy lub zasobów gospodarczych, o których mowa w Rozporządzeniu Rady (UE) nr 269/2014 z dnia 17 marca 2014 r. w sprawie środków ograniczających w odniesieniu do działań podważających integralność terytorialną, suwerenność i niezależność Ukrainy lub im zagrażających (Dz. U. UE L 78 z 17.3.2014, z </w:t>
      </w:r>
      <w:proofErr w:type="spellStart"/>
      <w:r w:rsidRPr="006E6B0A">
        <w:rPr>
          <w:rFonts w:asciiTheme="minorHAnsi" w:eastAsia="Calibri" w:hAnsiTheme="minorHAnsi" w:cstheme="minorHAnsi"/>
          <w:color w:val="000000"/>
        </w:rPr>
        <w:t>późn</w:t>
      </w:r>
      <w:proofErr w:type="spellEnd"/>
      <w:r w:rsidRPr="006E6B0A">
        <w:rPr>
          <w:rFonts w:asciiTheme="minorHAnsi" w:eastAsia="Calibri" w:hAnsiTheme="minorHAnsi" w:cstheme="minorHAnsi"/>
          <w:color w:val="000000"/>
        </w:rPr>
        <w:t xml:space="preserve">. zm.) oraz Rozporządzeniu Rady (WE) nr 765/2006 z dnia 18 maja 2006 r. dotyczące środków ograniczających w związku z sytuacją na Białorusi i udziałem Białorusi w agresji Rosji wobec Ukrainy (Dz. U. UE L 134 z 20.5.2006, z </w:t>
      </w:r>
      <w:proofErr w:type="spellStart"/>
      <w:r w:rsidRPr="006E6B0A">
        <w:rPr>
          <w:rFonts w:asciiTheme="minorHAnsi" w:eastAsia="Calibri" w:hAnsiTheme="minorHAnsi" w:cstheme="minorHAnsi"/>
          <w:color w:val="000000"/>
        </w:rPr>
        <w:t>późn</w:t>
      </w:r>
      <w:proofErr w:type="spellEnd"/>
      <w:r w:rsidRPr="006E6B0A">
        <w:rPr>
          <w:rFonts w:asciiTheme="minorHAnsi" w:eastAsia="Calibri" w:hAnsiTheme="minorHAnsi" w:cstheme="minorHAnsi"/>
          <w:color w:val="000000"/>
        </w:rPr>
        <w:t xml:space="preserve">. zm.). </w:t>
      </w:r>
    </w:p>
    <w:p w:rsidR="00DF562C" w:rsidRPr="006E6B0A" w:rsidRDefault="00BD16FC" w:rsidP="009B6569">
      <w:pPr>
        <w:widowControl w:val="0"/>
        <w:numPr>
          <w:ilvl w:val="0"/>
          <w:numId w:val="26"/>
        </w:numPr>
        <w:pBdr>
          <w:top w:val="nil"/>
          <w:left w:val="nil"/>
          <w:bottom w:val="nil"/>
          <w:right w:val="nil"/>
          <w:between w:val="nil"/>
        </w:pBdr>
        <w:spacing w:line="276" w:lineRule="auto"/>
        <w:ind w:left="720"/>
        <w:rPr>
          <w:rFonts w:asciiTheme="minorHAnsi" w:eastAsia="Calibri" w:hAnsiTheme="minorHAnsi" w:cstheme="minorHAnsi"/>
          <w:color w:val="000000"/>
        </w:rPr>
      </w:pPr>
      <w:r w:rsidRPr="006E6B0A">
        <w:rPr>
          <w:rFonts w:asciiTheme="minorHAnsi" w:eastAsia="Calibri" w:hAnsiTheme="minorHAnsi" w:cstheme="minorHAnsi"/>
          <w:color w:val="000000"/>
        </w:rPr>
        <w:t xml:space="preserve">W celu uniknięcia konfliktu interesów zamówienia publiczne, nie mogą być udzielane podmiotom powiązanym osobowo lub kapitałowo z Zamawiającym. Przez powiązania kapitałowe lub osobowe rozumie się wzajemne powiązania między Zamawiającym lub osobami upoważnionymi do zaciągania zobowiązań w imieniu Zamawiającego lub </w:t>
      </w:r>
      <w:r w:rsidRPr="006E6B0A">
        <w:rPr>
          <w:rFonts w:asciiTheme="minorHAnsi" w:eastAsia="Calibri" w:hAnsiTheme="minorHAnsi" w:cstheme="minorHAnsi"/>
          <w:color w:val="000000"/>
        </w:rPr>
        <w:lastRenderedPageBreak/>
        <w:t>osobami wykonującymi w imieniu Zamawiającego czynn</w:t>
      </w:r>
      <w:r w:rsidR="00E24306" w:rsidRPr="006E6B0A">
        <w:rPr>
          <w:rFonts w:asciiTheme="minorHAnsi" w:eastAsia="Calibri" w:hAnsiTheme="minorHAnsi" w:cstheme="minorHAnsi"/>
          <w:color w:val="000000"/>
        </w:rPr>
        <w:t xml:space="preserve">ości związane z przygotowaniem  </w:t>
      </w:r>
      <w:r w:rsidRPr="006E6B0A">
        <w:rPr>
          <w:rFonts w:asciiTheme="minorHAnsi" w:eastAsia="Calibri" w:hAnsiTheme="minorHAnsi" w:cstheme="minorHAnsi"/>
          <w:color w:val="000000"/>
        </w:rPr>
        <w:t xml:space="preserve">i przeprowadzeniem procedury wyboru wykonawcy a wykonawcą, polegające w szczególności na: </w:t>
      </w:r>
    </w:p>
    <w:p w:rsidR="00AC75EF" w:rsidRPr="006E6B0A" w:rsidRDefault="00AC75EF" w:rsidP="009B6569">
      <w:pPr>
        <w:widowControl w:val="0"/>
        <w:numPr>
          <w:ilvl w:val="0"/>
          <w:numId w:val="21"/>
        </w:numPr>
        <w:pBdr>
          <w:top w:val="nil"/>
          <w:left w:val="nil"/>
          <w:bottom w:val="nil"/>
          <w:right w:val="nil"/>
          <w:between w:val="nil"/>
        </w:pBdr>
        <w:spacing w:line="276" w:lineRule="auto"/>
        <w:ind w:left="1440"/>
        <w:rPr>
          <w:rFonts w:asciiTheme="minorHAnsi" w:eastAsia="Calibri" w:hAnsiTheme="minorHAnsi" w:cstheme="minorHAnsi"/>
          <w:color w:val="000000"/>
        </w:rPr>
      </w:pPr>
      <w:r w:rsidRPr="006E6B0A">
        <w:rPr>
          <w:rFonts w:asciiTheme="minorHAnsi" w:eastAsia="Calibri" w:hAnsiTheme="minorHAnsi" w:cstheme="minorHAnsi"/>
          <w:color w:val="00000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rsidR="00AC75EF" w:rsidRPr="006E6B0A" w:rsidRDefault="00AC75EF" w:rsidP="009B6569">
      <w:pPr>
        <w:widowControl w:val="0"/>
        <w:numPr>
          <w:ilvl w:val="0"/>
          <w:numId w:val="21"/>
        </w:numPr>
        <w:pBdr>
          <w:top w:val="nil"/>
          <w:left w:val="nil"/>
          <w:bottom w:val="nil"/>
          <w:right w:val="nil"/>
          <w:between w:val="nil"/>
        </w:pBdr>
        <w:spacing w:line="276" w:lineRule="auto"/>
        <w:ind w:left="1440"/>
        <w:rPr>
          <w:rFonts w:asciiTheme="minorHAnsi" w:eastAsia="Calibri" w:hAnsiTheme="minorHAnsi" w:cstheme="minorHAnsi"/>
          <w:color w:val="000000"/>
        </w:rPr>
      </w:pPr>
      <w:r w:rsidRPr="006E6B0A">
        <w:rPr>
          <w:rFonts w:asciiTheme="minorHAnsi" w:eastAsia="Calibri" w:hAnsiTheme="minorHAnsi" w:cstheme="minorHAnsi"/>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AC75EF" w:rsidRPr="006E6B0A" w:rsidRDefault="00AC75EF" w:rsidP="009B6569">
      <w:pPr>
        <w:widowControl w:val="0"/>
        <w:numPr>
          <w:ilvl w:val="0"/>
          <w:numId w:val="21"/>
        </w:numPr>
        <w:pBdr>
          <w:top w:val="nil"/>
          <w:left w:val="nil"/>
          <w:bottom w:val="nil"/>
          <w:right w:val="nil"/>
          <w:between w:val="nil"/>
        </w:pBdr>
        <w:spacing w:line="276" w:lineRule="auto"/>
        <w:ind w:left="1440"/>
        <w:rPr>
          <w:rFonts w:asciiTheme="minorHAnsi" w:eastAsia="Calibri" w:hAnsiTheme="minorHAnsi" w:cstheme="minorHAnsi"/>
          <w:color w:val="000000"/>
        </w:rPr>
      </w:pPr>
      <w:r w:rsidRPr="006E6B0A">
        <w:rPr>
          <w:rFonts w:asciiTheme="minorHAnsi" w:eastAsia="Calibri" w:hAnsiTheme="minorHAnsi" w:cstheme="minorHAnsi"/>
          <w:color w:val="000000"/>
        </w:rPr>
        <w:t>pozostawaniu z wykonawcą w takim stosunku prawnym lub faktycznym, że istnieje uzasadniona wątpliwość co do ich bezstronności lub niezależności w związku z postępowaniem o udzielenie zamówienia.</w:t>
      </w:r>
    </w:p>
    <w:p w:rsidR="00DF562C" w:rsidRPr="006E6B0A" w:rsidRDefault="00DF562C" w:rsidP="009B6569">
      <w:pPr>
        <w:pBdr>
          <w:top w:val="nil"/>
          <w:left w:val="nil"/>
          <w:bottom w:val="nil"/>
          <w:right w:val="nil"/>
          <w:between w:val="nil"/>
        </w:pBdr>
        <w:spacing w:line="276" w:lineRule="auto"/>
        <w:ind w:left="1004"/>
        <w:rPr>
          <w:rFonts w:asciiTheme="minorHAnsi" w:eastAsia="Calibri" w:hAnsiTheme="minorHAnsi" w:cstheme="minorHAnsi"/>
          <w:color w:val="000000"/>
        </w:rPr>
      </w:pPr>
    </w:p>
    <w:p w:rsidR="00DF562C" w:rsidRPr="006E6B0A" w:rsidRDefault="00BD16FC" w:rsidP="009B6569">
      <w:pPr>
        <w:spacing w:line="276" w:lineRule="auto"/>
        <w:rPr>
          <w:rFonts w:asciiTheme="minorHAnsi" w:eastAsia="Calibri" w:hAnsiTheme="minorHAnsi" w:cstheme="minorHAnsi"/>
        </w:rPr>
      </w:pPr>
      <w:r w:rsidRPr="006E6B0A">
        <w:rPr>
          <w:rFonts w:asciiTheme="minorHAnsi" w:eastAsia="Calibri" w:hAnsiTheme="minorHAnsi" w:cstheme="minorHAnsi"/>
        </w:rPr>
        <w:t xml:space="preserve">W celu uniknięcia konfliktu interesu z udziału w postępowaniu wykluczone zostaną podmioty, które są powiązane osobowo lub kapitałowo z Zamawiającym (stosowne oświadczenie stanowi załącznik nr 2 do zapytania). </w:t>
      </w:r>
    </w:p>
    <w:p w:rsidR="00DF562C" w:rsidRPr="006E6B0A" w:rsidRDefault="00DF562C" w:rsidP="009B6569">
      <w:pPr>
        <w:spacing w:line="276" w:lineRule="auto"/>
        <w:rPr>
          <w:rFonts w:asciiTheme="minorHAnsi" w:eastAsia="Calibri" w:hAnsiTheme="minorHAnsi" w:cstheme="minorHAnsi"/>
        </w:rPr>
      </w:pPr>
    </w:p>
    <w:p w:rsidR="00DF562C" w:rsidRPr="006355E9" w:rsidRDefault="00BD16FC" w:rsidP="006355E9">
      <w:pPr>
        <w:pStyle w:val="Akapitzlist"/>
        <w:numPr>
          <w:ilvl w:val="0"/>
          <w:numId w:val="43"/>
        </w:numPr>
        <w:rPr>
          <w:rFonts w:asciiTheme="minorHAnsi" w:eastAsia="Calibri" w:hAnsiTheme="minorHAnsi" w:cstheme="minorHAnsi"/>
        </w:rPr>
      </w:pPr>
      <w:r w:rsidRPr="006355E9">
        <w:rPr>
          <w:rFonts w:asciiTheme="minorHAnsi" w:eastAsia="Calibri" w:hAnsiTheme="minorHAnsi" w:cstheme="minorHAnsi"/>
        </w:rPr>
        <w:t>Warunki istotnych zmian umowy zawartej w wyniku</w:t>
      </w:r>
      <w:r w:rsidR="006355E9">
        <w:rPr>
          <w:rFonts w:asciiTheme="minorHAnsi" w:eastAsia="Calibri" w:hAnsiTheme="minorHAnsi" w:cstheme="minorHAnsi"/>
        </w:rPr>
        <w:t xml:space="preserve"> przeprowadzonego postępowania </w:t>
      </w:r>
      <w:r w:rsidRPr="006355E9">
        <w:rPr>
          <w:rFonts w:asciiTheme="minorHAnsi" w:eastAsia="Calibri" w:hAnsiTheme="minorHAnsi" w:cstheme="minorHAnsi"/>
        </w:rPr>
        <w:t xml:space="preserve">o udzielenie zamówienia </w:t>
      </w:r>
    </w:p>
    <w:p w:rsidR="00DF562C" w:rsidRPr="006E6B0A" w:rsidRDefault="00DF562C" w:rsidP="009B6569">
      <w:pPr>
        <w:pBdr>
          <w:top w:val="nil"/>
          <w:left w:val="nil"/>
          <w:bottom w:val="nil"/>
          <w:right w:val="nil"/>
          <w:between w:val="nil"/>
        </w:pBdr>
        <w:spacing w:line="276" w:lineRule="auto"/>
        <w:ind w:left="284"/>
        <w:rPr>
          <w:rFonts w:asciiTheme="minorHAnsi" w:eastAsia="Calibri" w:hAnsiTheme="minorHAnsi" w:cstheme="minorHAnsi"/>
          <w:color w:val="000000"/>
        </w:rPr>
      </w:pPr>
    </w:p>
    <w:p w:rsidR="00DF562C" w:rsidRPr="006E6B0A" w:rsidRDefault="00BD16FC" w:rsidP="009B6569">
      <w:pPr>
        <w:widowControl w:val="0"/>
        <w:numPr>
          <w:ilvl w:val="0"/>
          <w:numId w:val="13"/>
        </w:numPr>
        <w:pBdr>
          <w:top w:val="nil"/>
          <w:left w:val="nil"/>
          <w:bottom w:val="nil"/>
          <w:right w:val="nil"/>
          <w:between w:val="nil"/>
        </w:pBdr>
        <w:spacing w:line="276" w:lineRule="auto"/>
        <w:ind w:left="284" w:right="23"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Zamawiający przewiduje możliwość wprowadzenia do Umowy następujących zmian: </w:t>
      </w:r>
    </w:p>
    <w:p w:rsidR="00DF562C" w:rsidRPr="006E6B0A" w:rsidRDefault="00BD16FC" w:rsidP="009B6569">
      <w:pPr>
        <w:numPr>
          <w:ilvl w:val="1"/>
          <w:numId w:val="24"/>
        </w:numPr>
        <w:pBdr>
          <w:top w:val="nil"/>
          <w:left w:val="nil"/>
          <w:bottom w:val="nil"/>
          <w:right w:val="nil"/>
          <w:between w:val="nil"/>
        </w:pBdr>
        <w:spacing w:after="54"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 xml:space="preserve">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rsidR="00DF562C" w:rsidRPr="006E6B0A" w:rsidRDefault="00BD16FC" w:rsidP="009B6569">
      <w:pPr>
        <w:numPr>
          <w:ilvl w:val="1"/>
          <w:numId w:val="24"/>
        </w:numPr>
        <w:pBdr>
          <w:top w:val="nil"/>
          <w:left w:val="nil"/>
          <w:bottom w:val="nil"/>
          <w:right w:val="nil"/>
          <w:between w:val="nil"/>
        </w:pBdr>
        <w:spacing w:after="54"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w przypadku konieczności wprowadzenia zmian będących następstwem zmian wytycznych dotyczących projektów współfinansowanych ze środków wspólnotowych,</w:t>
      </w:r>
    </w:p>
    <w:p w:rsidR="00DF562C" w:rsidRPr="006E6B0A" w:rsidRDefault="00BD16FC" w:rsidP="009B6569">
      <w:pPr>
        <w:numPr>
          <w:ilvl w:val="1"/>
          <w:numId w:val="24"/>
        </w:numPr>
        <w:pBdr>
          <w:top w:val="nil"/>
          <w:left w:val="nil"/>
          <w:bottom w:val="nil"/>
          <w:right w:val="nil"/>
          <w:between w:val="nil"/>
        </w:pBdr>
        <w:spacing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 xml:space="preserve">w przypadku uzasadnionej przyczynami obiektywnymi konieczności zmian dotyczących zakresu przedmiotu Umowy, jeżeli rezygnacja z danego wymagania lub zastąpienie go innym, spowoduje zoptymalizowane dopasowanie przedmiotu Umowy do potrzeb Zamawiającego, Zamawiający dopuszcza wprowadzenie odpowiednich zmian uwzględniających stwierdzone przyczyny, polegające w szczególności na modyfikacji wymagań Zamawiającego lub zmianie sposobu ich realizacji; </w:t>
      </w:r>
    </w:p>
    <w:p w:rsidR="00DF562C" w:rsidRPr="006E6B0A" w:rsidRDefault="00BD16FC" w:rsidP="009B6569">
      <w:pPr>
        <w:numPr>
          <w:ilvl w:val="1"/>
          <w:numId w:val="24"/>
        </w:numPr>
        <w:pBdr>
          <w:top w:val="nil"/>
          <w:left w:val="nil"/>
          <w:bottom w:val="nil"/>
          <w:right w:val="nil"/>
          <w:between w:val="nil"/>
        </w:pBdr>
        <w:spacing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lastRenderedPageBreak/>
        <w:t xml:space="preserve">w przypadku powstałej po zawarciu Umowy sytuacji braku środków Zamawiającego na sfinansowanie wykonania Umowy zgodnie z pierwotnie określonymi warunkami Zamawiający dopuszcza wprowadzenie zmian polegających na ograniczeniu zakresu przedmiotowego Umowy, co nie wyłącza ani nie ogranicza uprawnienia Zamawiającego do wypowiedzenia lub odstąpienia od Umowy w sytuacjach przewidzianych Umową lub przepisami prawa; </w:t>
      </w:r>
    </w:p>
    <w:p w:rsidR="00DF562C" w:rsidRPr="006E6B0A" w:rsidRDefault="00BD16FC" w:rsidP="009B6569">
      <w:pPr>
        <w:numPr>
          <w:ilvl w:val="1"/>
          <w:numId w:val="24"/>
        </w:numPr>
        <w:pBdr>
          <w:top w:val="nil"/>
          <w:left w:val="nil"/>
          <w:bottom w:val="nil"/>
          <w:right w:val="nil"/>
          <w:between w:val="nil"/>
        </w:pBdr>
        <w:spacing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Zamawiający dopuszcza możliwość przerwania usługi nie z winy Wykonawcy, których nie można było przewidzieć lub którym skutkom nie można było zapobiec, pomimo dołożenia przez Wykonawcę najwyższej staranności (np.: wystąpienia zdarzenia losowego wywołanego przez czynniki zewnętrzne, którego nie można było przewidzieć z pewnością, w szczególności zagrażającego bezpośrednio życiu lub zdrowiu ludzi lub grożącego powstaniem szkody w znacznych rozmiarach),</w:t>
      </w:r>
    </w:p>
    <w:p w:rsidR="00DF562C" w:rsidRPr="006E6B0A" w:rsidRDefault="00BD16FC" w:rsidP="009B6569">
      <w:pPr>
        <w:numPr>
          <w:ilvl w:val="1"/>
          <w:numId w:val="24"/>
        </w:numPr>
        <w:pBdr>
          <w:top w:val="nil"/>
          <w:left w:val="nil"/>
          <w:bottom w:val="nil"/>
          <w:right w:val="nil"/>
          <w:between w:val="nil"/>
        </w:pBdr>
        <w:spacing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Zamawiający dopuszcza zmiany na skutek wydanych decyzji, uzgodnień, faktycznych uwarunkowań powodujących konieczność modyfikacji rozwiązań,</w:t>
      </w:r>
    </w:p>
    <w:p w:rsidR="00DF562C" w:rsidRPr="006E6B0A" w:rsidRDefault="00BD16FC" w:rsidP="009B6569">
      <w:pPr>
        <w:numPr>
          <w:ilvl w:val="1"/>
          <w:numId w:val="24"/>
        </w:numPr>
        <w:pBdr>
          <w:top w:val="nil"/>
          <w:left w:val="nil"/>
          <w:bottom w:val="nil"/>
          <w:right w:val="nil"/>
          <w:between w:val="nil"/>
        </w:pBdr>
        <w:tabs>
          <w:tab w:val="left" w:pos="6096"/>
        </w:tabs>
        <w:spacing w:line="276" w:lineRule="auto"/>
        <w:ind w:left="851"/>
        <w:rPr>
          <w:rFonts w:asciiTheme="minorHAnsi" w:eastAsia="Calibri" w:hAnsiTheme="minorHAnsi" w:cstheme="minorHAnsi"/>
          <w:color w:val="000000"/>
        </w:rPr>
      </w:pPr>
      <w:r w:rsidRPr="006E6B0A">
        <w:rPr>
          <w:rFonts w:asciiTheme="minorHAnsi" w:eastAsia="Calibri" w:hAnsiTheme="minorHAnsi" w:cstheme="minorHAnsi"/>
          <w:color w:val="000000"/>
        </w:rPr>
        <w:t>Zamawiający dopuszcza zmianę w przypadku ustawowej zmiany stawki podatku VAT, której zastosowanie nie będzie skutkowało zmianą wartości netto umowy.</w:t>
      </w:r>
    </w:p>
    <w:p w:rsidR="00DF562C" w:rsidRPr="006E6B0A" w:rsidRDefault="00BD16FC" w:rsidP="009B6569">
      <w:pPr>
        <w:numPr>
          <w:ilvl w:val="1"/>
          <w:numId w:val="24"/>
        </w:numPr>
        <w:pBdr>
          <w:top w:val="nil"/>
          <w:left w:val="nil"/>
          <w:bottom w:val="nil"/>
          <w:right w:val="nil"/>
          <w:between w:val="nil"/>
        </w:pBdr>
        <w:tabs>
          <w:tab w:val="left" w:pos="6096"/>
        </w:tabs>
        <w:spacing w:line="276" w:lineRule="auto"/>
        <w:ind w:left="851"/>
        <w:rPr>
          <w:rFonts w:asciiTheme="minorHAnsi" w:eastAsia="Calibri" w:hAnsiTheme="minorHAnsi" w:cstheme="minorHAnsi"/>
          <w:color w:val="000000"/>
        </w:rPr>
      </w:pPr>
      <w:bookmarkStart w:id="3" w:name="_heading=h.1fob9te" w:colFirst="0" w:colLast="0"/>
      <w:bookmarkEnd w:id="3"/>
      <w:r w:rsidRPr="006E6B0A">
        <w:rPr>
          <w:rFonts w:asciiTheme="minorHAnsi" w:eastAsia="Calibri" w:hAnsiTheme="minorHAnsi" w:cstheme="minorHAnsi"/>
          <w:color w:val="000000"/>
        </w:rPr>
        <w:t>Poszczególne terminy realizacji usługi będą ustalane z Wykonawcą min. z 10 dniowym wyprzedzeniem. Zamawiający dopuszcza się zmianę ustalonego terminu realizacji usługi z przyczyn niezależnych od Zamawiającego. O zmianie Zamawiający poinformuje nie później niż 3 dni robocze przed wyznaczonym terminem.</w:t>
      </w:r>
    </w:p>
    <w:p w:rsidR="00DF562C" w:rsidRPr="006E6B0A" w:rsidRDefault="00BD16FC" w:rsidP="009B6569">
      <w:pPr>
        <w:widowControl w:val="0"/>
        <w:numPr>
          <w:ilvl w:val="0"/>
          <w:numId w:val="30"/>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Zamawiający dopuszcza zmianę polegającą na zmianie Wykonawcy, któremu zamawiający udzielił zamówienia w ramach danej części, w przypadku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w:t>
      </w:r>
    </w:p>
    <w:p w:rsidR="00DF562C" w:rsidRPr="006E6B0A" w:rsidRDefault="00BD16FC" w:rsidP="009B6569">
      <w:pPr>
        <w:widowControl w:val="0"/>
        <w:numPr>
          <w:ilvl w:val="0"/>
          <w:numId w:val="30"/>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Informacje o warunkach istotnych zmian umowy zawartej w wyniku przeprowadzonego postępowania o udzielenie zamówienia określa Załącznik nr 3 - Wzór umowy.</w:t>
      </w:r>
    </w:p>
    <w:p w:rsidR="00DF562C" w:rsidRPr="006E6B0A" w:rsidRDefault="00BD16FC" w:rsidP="009B6569">
      <w:pPr>
        <w:widowControl w:val="0"/>
        <w:numPr>
          <w:ilvl w:val="0"/>
          <w:numId w:val="30"/>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Zamawiający dopuszcza zmiany w umowie zawartej w wyniku przeprowadzonego postępowania po obustronnych konsultacjach i wyrażonej przez niego zgodzie w formie aneksu do umowy.</w:t>
      </w:r>
    </w:p>
    <w:p w:rsidR="00DF562C" w:rsidRPr="006E6B0A" w:rsidRDefault="00BD16FC" w:rsidP="009B6569">
      <w:pPr>
        <w:widowControl w:val="0"/>
        <w:numPr>
          <w:ilvl w:val="0"/>
          <w:numId w:val="30"/>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Przewidziane powyżej okoliczności stanowiące podstawę zmian do umowy, stanowią uprawnienie Zamawiającego nie zaś jego obowiązek wprowadzenia takich zmian. </w:t>
      </w:r>
    </w:p>
    <w:p w:rsidR="00DF562C" w:rsidRPr="006E6B0A" w:rsidRDefault="00BD16FC" w:rsidP="009B6569">
      <w:pPr>
        <w:widowControl w:val="0"/>
        <w:numPr>
          <w:ilvl w:val="0"/>
          <w:numId w:val="30"/>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Nie stanowi zmiany umowy: zmiana danych teleadresowych, zmiana osób uprawnionych do realizacji umowy i wskazanych do kontaktów między Stronami.</w:t>
      </w:r>
    </w:p>
    <w:p w:rsidR="00DF562C" w:rsidRDefault="00DF562C" w:rsidP="009B6569">
      <w:pPr>
        <w:widowControl w:val="0"/>
        <w:pBdr>
          <w:top w:val="nil"/>
          <w:left w:val="nil"/>
          <w:bottom w:val="nil"/>
          <w:right w:val="nil"/>
          <w:between w:val="nil"/>
        </w:pBdr>
        <w:spacing w:line="276" w:lineRule="auto"/>
        <w:ind w:left="360"/>
        <w:rPr>
          <w:rFonts w:asciiTheme="minorHAnsi" w:eastAsia="Calibri" w:hAnsiTheme="minorHAnsi" w:cstheme="minorHAnsi"/>
          <w:color w:val="000000"/>
        </w:rPr>
      </w:pPr>
    </w:p>
    <w:p w:rsidR="006355E9" w:rsidRPr="006E6B0A" w:rsidRDefault="006355E9" w:rsidP="009B6569">
      <w:pPr>
        <w:widowControl w:val="0"/>
        <w:pBdr>
          <w:top w:val="nil"/>
          <w:left w:val="nil"/>
          <w:bottom w:val="nil"/>
          <w:right w:val="nil"/>
          <w:between w:val="nil"/>
        </w:pBdr>
        <w:spacing w:line="276" w:lineRule="auto"/>
        <w:ind w:left="360"/>
        <w:rPr>
          <w:rFonts w:asciiTheme="minorHAnsi" w:eastAsia="Calibri" w:hAnsiTheme="minorHAnsi" w:cstheme="minorHAnsi"/>
          <w:color w:val="000000"/>
        </w:rPr>
      </w:pPr>
    </w:p>
    <w:p w:rsidR="00DF562C" w:rsidRPr="006355E9" w:rsidRDefault="00BD16FC" w:rsidP="006355E9">
      <w:pPr>
        <w:pStyle w:val="Akapitzlist"/>
        <w:widowControl w:val="0"/>
        <w:numPr>
          <w:ilvl w:val="0"/>
          <w:numId w:val="44"/>
        </w:numPr>
        <w:spacing w:line="276" w:lineRule="auto"/>
        <w:rPr>
          <w:rFonts w:asciiTheme="minorHAnsi" w:eastAsia="Calibri" w:hAnsiTheme="minorHAnsi" w:cstheme="minorHAnsi"/>
        </w:rPr>
      </w:pPr>
      <w:r w:rsidRPr="006355E9">
        <w:rPr>
          <w:rFonts w:asciiTheme="minorHAnsi" w:eastAsia="Calibri" w:hAnsiTheme="minorHAnsi" w:cstheme="minorHAnsi"/>
        </w:rPr>
        <w:lastRenderedPageBreak/>
        <w:t>Odrzucenie ofert</w:t>
      </w:r>
    </w:p>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Zamawiający odrzuca ofertę/oferty, jeżeli:</w:t>
      </w:r>
    </w:p>
    <w:p w:rsidR="00DF562C" w:rsidRPr="006E6B0A" w:rsidRDefault="00BD16FC" w:rsidP="009B6569">
      <w:pPr>
        <w:numPr>
          <w:ilvl w:val="0"/>
          <w:numId w:val="5"/>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Jej treść jest niezgodna z warunkami zamówienia.</w:t>
      </w:r>
    </w:p>
    <w:p w:rsidR="00DF562C" w:rsidRPr="006E6B0A" w:rsidRDefault="00BD16FC" w:rsidP="009B6569">
      <w:pPr>
        <w:numPr>
          <w:ilvl w:val="0"/>
          <w:numId w:val="5"/>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Została złożona przez Wykonawcę podlegającego wykluczeniu z postępowania. </w:t>
      </w:r>
    </w:p>
    <w:p w:rsidR="00DF562C" w:rsidRPr="006E6B0A" w:rsidRDefault="00BD16FC" w:rsidP="009B6569">
      <w:pPr>
        <w:numPr>
          <w:ilvl w:val="0"/>
          <w:numId w:val="5"/>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Została złożona przez Wykonawcę niespełniającego warunków udziału w postępowaniu.</w:t>
      </w:r>
    </w:p>
    <w:p w:rsidR="00DF562C" w:rsidRPr="006E6B0A" w:rsidRDefault="00BD16FC" w:rsidP="009B6569">
      <w:pPr>
        <w:numPr>
          <w:ilvl w:val="0"/>
          <w:numId w:val="5"/>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Jest nieważna na podstawie odrębnych przepisów.</w:t>
      </w:r>
    </w:p>
    <w:p w:rsidR="00DF562C" w:rsidRPr="006E6B0A" w:rsidRDefault="00BD16FC" w:rsidP="009B6569">
      <w:pPr>
        <w:numPr>
          <w:ilvl w:val="0"/>
          <w:numId w:val="5"/>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Zawiera rażąco niską cenę lub koszt w stosunku do przedmiotu zamówienia.</w:t>
      </w:r>
    </w:p>
    <w:p w:rsidR="00DF562C" w:rsidRPr="006E6B0A" w:rsidRDefault="00BD16FC" w:rsidP="009B6569">
      <w:pPr>
        <w:numPr>
          <w:ilvl w:val="0"/>
          <w:numId w:val="5"/>
        </w:numPr>
        <w:pBdr>
          <w:top w:val="nil"/>
          <w:left w:val="nil"/>
          <w:bottom w:val="nil"/>
          <w:right w:val="nil"/>
          <w:between w:val="nil"/>
        </w:pBdr>
        <w:spacing w:after="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Zawiera błędy w obliczeniu ceny lub kosztu z zastrzeżeniem punktu 12.5.</w:t>
      </w:r>
    </w:p>
    <w:p w:rsidR="00DF562C" w:rsidRPr="00A82469" w:rsidRDefault="00BD16FC" w:rsidP="006355E9">
      <w:pPr>
        <w:pStyle w:val="Akapitzlist"/>
        <w:numPr>
          <w:ilvl w:val="0"/>
          <w:numId w:val="37"/>
        </w:numPr>
        <w:rPr>
          <w:rFonts w:asciiTheme="minorHAnsi" w:eastAsia="Calibri" w:hAnsiTheme="minorHAnsi" w:cstheme="minorHAnsi"/>
        </w:rPr>
      </w:pPr>
      <w:r w:rsidRPr="00A82469">
        <w:rPr>
          <w:rFonts w:asciiTheme="minorHAnsi" w:eastAsia="Calibri" w:hAnsiTheme="minorHAnsi" w:cstheme="minorHAnsi"/>
        </w:rPr>
        <w:t xml:space="preserve">Unieważnienie zapytania ofertowego </w:t>
      </w:r>
    </w:p>
    <w:p w:rsidR="00DF562C" w:rsidRPr="006E6B0A" w:rsidRDefault="00BD16FC" w:rsidP="009B6569">
      <w:p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Zamawiający unieważnia postępowanie o udzielenie zamówienia, jeżeli:</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 xml:space="preserve">Nie złożono żadnej oferty na daną część niepodlegającą odrzuceniu. </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Cena najkorzystniejszej oferty  lub oferta z najniższą ceną przewyższa kwotę, którą zamawiający zamierza przeznaczyć na sfinansowanie zamówienia, chyba że zamawiający może zwiększyć tę kwotę do ceny najkorzystniejszej oferty.</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 przypadkach, gdy zostały złożone oferty dodatkowe o takiej samej cenie dla danej części.</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Wystąpiła istotna zmiana okoliczności powodująca, że prowadzenie postępowania lub wykonanie zamówienia nie leży w interesie publicznym, czego nie można było wcześniej przewidzieć.</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Postępowanie obarczone jest niemożliwą do usunięcia wadą uniemożliwiającą zawarcie niepodlegającej unieważnieniu umowy w sprawie zamówienia publicznego.</w:t>
      </w:r>
    </w:p>
    <w:p w:rsidR="00DF562C" w:rsidRPr="006E6B0A" w:rsidRDefault="00BD16FC" w:rsidP="009B6569">
      <w:pPr>
        <w:numPr>
          <w:ilvl w:val="0"/>
          <w:numId w:val="19"/>
        </w:numPr>
        <w:pBdr>
          <w:top w:val="nil"/>
          <w:left w:val="nil"/>
          <w:bottom w:val="nil"/>
          <w:right w:val="nil"/>
          <w:between w:val="nil"/>
        </w:pBdr>
        <w:spacing w:line="276" w:lineRule="auto"/>
        <w:ind w:left="284" w:hanging="284"/>
        <w:rPr>
          <w:rFonts w:asciiTheme="minorHAnsi" w:eastAsia="Calibri" w:hAnsiTheme="minorHAnsi" w:cstheme="minorHAnsi"/>
          <w:color w:val="000000"/>
        </w:rPr>
      </w:pPr>
      <w:r w:rsidRPr="006E6B0A">
        <w:rPr>
          <w:rFonts w:asciiTheme="minorHAnsi" w:eastAsia="Calibri" w:hAnsiTheme="minorHAnsi" w:cstheme="minorHAnsi"/>
          <w:color w:val="000000"/>
        </w:rPr>
        <w:t>Zamawiający może unieważnić postępowanie o udzielenie zamówienia, jeżeli środki, które zamawiający zamierzał przeznaczyć na sfinansowanie całości lub części zamówienia, nie zostały mu przyznane.</w:t>
      </w:r>
    </w:p>
    <w:p w:rsidR="00DF562C" w:rsidRPr="006E6B0A" w:rsidRDefault="00DF562C" w:rsidP="009B6569">
      <w:pPr>
        <w:rPr>
          <w:rFonts w:asciiTheme="minorHAnsi" w:eastAsia="Calibri" w:hAnsiTheme="minorHAnsi" w:cstheme="minorHAnsi"/>
        </w:rPr>
      </w:pPr>
    </w:p>
    <w:p w:rsidR="00DF562C" w:rsidRPr="00A82469" w:rsidRDefault="00BD16FC" w:rsidP="00A82469">
      <w:pPr>
        <w:pStyle w:val="Akapitzlist"/>
        <w:numPr>
          <w:ilvl w:val="0"/>
          <w:numId w:val="37"/>
        </w:numPr>
        <w:pBdr>
          <w:top w:val="nil"/>
          <w:left w:val="nil"/>
          <w:bottom w:val="nil"/>
          <w:right w:val="nil"/>
          <w:between w:val="nil"/>
        </w:pBdr>
        <w:spacing w:line="276" w:lineRule="auto"/>
        <w:rPr>
          <w:rFonts w:asciiTheme="minorHAnsi" w:eastAsia="Calibri" w:hAnsiTheme="minorHAnsi" w:cstheme="minorHAnsi"/>
          <w:color w:val="000000"/>
        </w:rPr>
      </w:pPr>
      <w:r w:rsidRPr="00A82469">
        <w:rPr>
          <w:rFonts w:asciiTheme="minorHAnsi" w:eastAsia="Calibri" w:hAnsiTheme="minorHAnsi" w:cstheme="minorHAnsi"/>
          <w:color w:val="000000"/>
        </w:rPr>
        <w:t>Dodatkowe informacje</w:t>
      </w:r>
    </w:p>
    <w:p w:rsidR="00DF562C" w:rsidRPr="006E6B0A" w:rsidRDefault="00BD16FC" w:rsidP="009B6569">
      <w:pPr>
        <w:numPr>
          <w:ilvl w:val="0"/>
          <w:numId w:val="29"/>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 związku z wykonaniem umowy w sprawie zamówienia nie będą prowadzon</w:t>
      </w:r>
      <w:r w:rsidR="00E24306" w:rsidRPr="006E6B0A">
        <w:rPr>
          <w:rFonts w:asciiTheme="minorHAnsi" w:eastAsia="Calibri" w:hAnsiTheme="minorHAnsi" w:cstheme="minorHAnsi"/>
          <w:color w:val="000000"/>
        </w:rPr>
        <w:t xml:space="preserve">e rozliczenia </w:t>
      </w:r>
      <w:r w:rsidRPr="006E6B0A">
        <w:rPr>
          <w:rFonts w:asciiTheme="minorHAnsi" w:eastAsia="Calibri" w:hAnsiTheme="minorHAnsi" w:cstheme="minorHAnsi"/>
          <w:color w:val="000000"/>
        </w:rPr>
        <w:t>w walutach obcych.</w:t>
      </w:r>
    </w:p>
    <w:p w:rsidR="00DF562C" w:rsidRPr="006E6B0A" w:rsidRDefault="00BD16FC" w:rsidP="009B6569">
      <w:pPr>
        <w:numPr>
          <w:ilvl w:val="0"/>
          <w:numId w:val="29"/>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Zamawiający nie przewiduje zwrotu kosztów postępowania.</w:t>
      </w:r>
    </w:p>
    <w:p w:rsidR="00DF562C" w:rsidRPr="006E6B0A" w:rsidRDefault="00DF562C" w:rsidP="009B6569">
      <w:pPr>
        <w:rPr>
          <w:rFonts w:asciiTheme="minorHAnsi" w:eastAsia="Calibri" w:hAnsiTheme="minorHAnsi" w:cstheme="minorHAnsi"/>
        </w:rPr>
      </w:pPr>
    </w:p>
    <w:p w:rsidR="00DF562C" w:rsidRPr="00A82469" w:rsidRDefault="00BD16FC" w:rsidP="00A82469">
      <w:pPr>
        <w:pStyle w:val="Akapitzlist"/>
        <w:numPr>
          <w:ilvl w:val="0"/>
          <w:numId w:val="37"/>
        </w:numPr>
        <w:rPr>
          <w:rFonts w:asciiTheme="minorHAnsi" w:eastAsia="Calibri" w:hAnsiTheme="minorHAnsi" w:cstheme="minorHAnsi"/>
        </w:rPr>
      </w:pPr>
      <w:r w:rsidRPr="00A82469">
        <w:rPr>
          <w:rFonts w:asciiTheme="minorHAnsi" w:eastAsia="Calibri" w:hAnsiTheme="minorHAnsi" w:cstheme="minorHAnsi"/>
        </w:rPr>
        <w:t>Informacje dotyczące ochrony danych osobowych.</w:t>
      </w:r>
    </w:p>
    <w:p w:rsidR="00DF562C" w:rsidRPr="006E6B0A" w:rsidRDefault="00BD16FC" w:rsidP="009B6569">
      <w:pPr>
        <w:numPr>
          <w:ilvl w:val="0"/>
          <w:numId w:val="16"/>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Klauzula informacyjna z zakresu ochrony danych osobowych*: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 xml:space="preserve">Administratorem danych osobowych jest </w:t>
      </w:r>
    </w:p>
    <w:p w:rsidR="00DF562C" w:rsidRPr="006E6B0A" w:rsidRDefault="00BD16FC" w:rsidP="009B6569">
      <w:pPr>
        <w:pBdr>
          <w:top w:val="nil"/>
          <w:left w:val="nil"/>
          <w:bottom w:val="nil"/>
          <w:right w:val="nil"/>
          <w:between w:val="nil"/>
        </w:pBdr>
        <w:spacing w:line="288" w:lineRule="auto"/>
        <w:ind w:left="360"/>
        <w:rPr>
          <w:rFonts w:asciiTheme="minorHAnsi" w:eastAsia="Calibri" w:hAnsiTheme="minorHAnsi" w:cstheme="minorHAnsi"/>
          <w:color w:val="000000"/>
        </w:rPr>
      </w:pPr>
      <w:r w:rsidRPr="006E6B0A">
        <w:rPr>
          <w:rFonts w:asciiTheme="minorHAnsi" w:eastAsia="Calibri" w:hAnsiTheme="minorHAnsi" w:cstheme="minorHAnsi"/>
          <w:color w:val="000000"/>
        </w:rPr>
        <w:lastRenderedPageBreak/>
        <w:t>Stowarzyszenie MOST</w:t>
      </w:r>
    </w:p>
    <w:p w:rsidR="00DF562C" w:rsidRPr="006E6B0A" w:rsidRDefault="00BD16FC" w:rsidP="009B6569">
      <w:pPr>
        <w:pBdr>
          <w:top w:val="nil"/>
          <w:left w:val="nil"/>
          <w:bottom w:val="nil"/>
          <w:right w:val="nil"/>
          <w:between w:val="nil"/>
        </w:pBdr>
        <w:spacing w:line="288" w:lineRule="auto"/>
        <w:ind w:left="360"/>
        <w:rPr>
          <w:rFonts w:asciiTheme="minorHAnsi" w:eastAsia="Calibri" w:hAnsiTheme="minorHAnsi" w:cstheme="minorHAnsi"/>
          <w:color w:val="000000"/>
        </w:rPr>
      </w:pPr>
      <w:r w:rsidRPr="006E6B0A">
        <w:rPr>
          <w:rFonts w:asciiTheme="minorHAnsi" w:eastAsia="Calibri" w:hAnsiTheme="minorHAnsi" w:cstheme="minorHAnsi"/>
          <w:color w:val="000000"/>
        </w:rPr>
        <w:t>ul. Wolności 274</w:t>
      </w:r>
    </w:p>
    <w:p w:rsidR="00DF562C" w:rsidRPr="006E6B0A" w:rsidRDefault="00BD16FC" w:rsidP="009B6569">
      <w:pPr>
        <w:numPr>
          <w:ilvl w:val="1"/>
          <w:numId w:val="31"/>
        </w:numPr>
        <w:pBdr>
          <w:top w:val="nil"/>
          <w:left w:val="nil"/>
          <w:bottom w:val="nil"/>
          <w:right w:val="nil"/>
          <w:between w:val="nil"/>
        </w:pBdr>
        <w:spacing w:line="288" w:lineRule="auto"/>
        <w:rPr>
          <w:rFonts w:asciiTheme="minorHAnsi" w:eastAsia="Calibri" w:hAnsiTheme="minorHAnsi" w:cstheme="minorHAnsi"/>
          <w:color w:val="000000"/>
        </w:rPr>
      </w:pPr>
      <w:r w:rsidRPr="006E6B0A">
        <w:rPr>
          <w:rFonts w:asciiTheme="minorHAnsi" w:eastAsia="Calibri" w:hAnsiTheme="minorHAnsi" w:cstheme="minorHAnsi"/>
          <w:color w:val="000000"/>
        </w:rPr>
        <w:t>Zabrze</w:t>
      </w:r>
    </w:p>
    <w:p w:rsidR="00DF562C" w:rsidRPr="006E6B0A" w:rsidRDefault="00BD16FC" w:rsidP="009B6569">
      <w:pPr>
        <w:spacing w:line="276" w:lineRule="auto"/>
        <w:ind w:firstLine="360"/>
        <w:rPr>
          <w:rFonts w:asciiTheme="minorHAnsi" w:eastAsia="Calibri" w:hAnsiTheme="minorHAnsi" w:cstheme="minorHAnsi"/>
          <w:i/>
          <w:color w:val="0000FF"/>
          <w:u w:val="single"/>
        </w:rPr>
      </w:pPr>
      <w:r w:rsidRPr="006E6B0A">
        <w:rPr>
          <w:rFonts w:asciiTheme="minorHAnsi" w:eastAsia="Calibri" w:hAnsiTheme="minorHAnsi" w:cstheme="minorHAnsi"/>
          <w:color w:val="000000"/>
        </w:rPr>
        <w:t>e-mail: </w:t>
      </w:r>
      <w:hyperlink r:id="rId10">
        <w:r w:rsidRPr="006E6B0A">
          <w:rPr>
            <w:rFonts w:asciiTheme="minorHAnsi" w:eastAsia="Calibri" w:hAnsiTheme="minorHAnsi" w:cstheme="minorHAnsi"/>
            <w:color w:val="0000FF"/>
            <w:u w:val="single"/>
          </w:rPr>
          <w:t>most@mostkatowice.pl</w:t>
        </w:r>
      </w:hyperlink>
      <w:r w:rsidRPr="006E6B0A">
        <w:rPr>
          <w:rFonts w:asciiTheme="minorHAnsi" w:eastAsia="Calibri" w:hAnsiTheme="minorHAnsi" w:cstheme="minorHAnsi"/>
          <w:color w:val="0000FF"/>
          <w:u w:val="single"/>
        </w:rPr>
        <w:t xml:space="preserve"> </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Pani/Pana dane osobowe przetwarzane będą na podstawie art. 6 ust. 1 lit. c</w:t>
      </w:r>
      <w:r w:rsidRPr="006E6B0A">
        <w:rPr>
          <w:rFonts w:asciiTheme="minorHAnsi" w:eastAsia="Calibri" w:hAnsiTheme="minorHAnsi" w:cstheme="minorHAnsi"/>
          <w:i/>
          <w:color w:val="000000"/>
        </w:rPr>
        <w:t xml:space="preserve"> </w:t>
      </w:r>
      <w:r w:rsidRPr="006E6B0A">
        <w:rPr>
          <w:rFonts w:asciiTheme="minorHAnsi" w:eastAsia="Calibri" w:hAnsiTheme="minorHAnsi" w:cstheme="minorHAnsi"/>
          <w:color w:val="000000"/>
        </w:rPr>
        <w:t>RODO w celu związanym z niniejszym Zapytaniem ofertowym.</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odbiorcami Pani/Pana danych osobowych będą osoby lub podmioty, którym udostępniona zostanie dokumentacja postępowania</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Pani/Pana dane osobowe będą przechowywane, zgodnie z obowiązującymi przepisami prawa,</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w odniesieniu do Pani/Pana danych osobowych decyzje nie będą podejmowane w sposób zautomatyzowany, stosowanie do art. 22 RODO;</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posiada Pani/Pan:</w:t>
      </w:r>
    </w:p>
    <w:p w:rsidR="00DF562C" w:rsidRPr="006E6B0A" w:rsidRDefault="00BD16FC" w:rsidP="009B6569">
      <w:pPr>
        <w:numPr>
          <w:ilvl w:val="0"/>
          <w:numId w:val="14"/>
        </w:numPr>
        <w:pBdr>
          <w:top w:val="nil"/>
          <w:left w:val="nil"/>
          <w:bottom w:val="nil"/>
          <w:right w:val="nil"/>
          <w:between w:val="nil"/>
        </w:pBdr>
        <w:spacing w:line="276" w:lineRule="auto"/>
        <w:ind w:left="709" w:hanging="283"/>
        <w:rPr>
          <w:rFonts w:asciiTheme="minorHAnsi" w:eastAsia="Calibri" w:hAnsiTheme="minorHAnsi" w:cstheme="minorHAnsi"/>
          <w:color w:val="000000"/>
        </w:rPr>
      </w:pPr>
      <w:r w:rsidRPr="006E6B0A">
        <w:rPr>
          <w:rFonts w:asciiTheme="minorHAnsi" w:eastAsia="Calibri" w:hAnsiTheme="minorHAnsi" w:cstheme="minorHAnsi"/>
          <w:color w:val="000000"/>
        </w:rPr>
        <w:t>na podstawie art. 15 RODO prawo dostępu do danych osobowych Pani/Pana dotyczących;</w:t>
      </w:r>
    </w:p>
    <w:p w:rsidR="00DF562C" w:rsidRPr="006E6B0A" w:rsidRDefault="00BD16FC" w:rsidP="009B6569">
      <w:pPr>
        <w:numPr>
          <w:ilvl w:val="0"/>
          <w:numId w:val="14"/>
        </w:numPr>
        <w:pBdr>
          <w:top w:val="nil"/>
          <w:left w:val="nil"/>
          <w:bottom w:val="nil"/>
          <w:right w:val="nil"/>
          <w:between w:val="nil"/>
        </w:pBdr>
        <w:spacing w:line="276" w:lineRule="auto"/>
        <w:ind w:left="709" w:hanging="283"/>
        <w:rPr>
          <w:rFonts w:asciiTheme="minorHAnsi" w:eastAsia="Calibri" w:hAnsiTheme="minorHAnsi" w:cstheme="minorHAnsi"/>
          <w:color w:val="000000"/>
        </w:rPr>
      </w:pPr>
      <w:r w:rsidRPr="006E6B0A">
        <w:rPr>
          <w:rFonts w:asciiTheme="minorHAnsi" w:eastAsia="Calibri" w:hAnsiTheme="minorHAnsi" w:cstheme="minorHAnsi"/>
          <w:color w:val="000000"/>
        </w:rPr>
        <w:t xml:space="preserve">na podstawie art. 16 RODO prawo do sprostowania Pani/Pana danych osobowych </w:t>
      </w:r>
      <w:r w:rsidRPr="006E6B0A">
        <w:rPr>
          <w:rFonts w:asciiTheme="minorHAnsi" w:eastAsia="Calibri" w:hAnsiTheme="minorHAnsi" w:cstheme="minorHAnsi"/>
          <w:color w:val="000000"/>
          <w:vertAlign w:val="superscript"/>
        </w:rPr>
        <w:t>**</w:t>
      </w:r>
      <w:r w:rsidRPr="006E6B0A">
        <w:rPr>
          <w:rFonts w:asciiTheme="minorHAnsi" w:eastAsia="Calibri" w:hAnsiTheme="minorHAnsi" w:cstheme="minorHAnsi"/>
          <w:color w:val="000000"/>
        </w:rPr>
        <w:t>;</w:t>
      </w:r>
    </w:p>
    <w:p w:rsidR="00DF562C" w:rsidRPr="006E6B0A" w:rsidRDefault="00BD16FC" w:rsidP="009B6569">
      <w:pPr>
        <w:numPr>
          <w:ilvl w:val="0"/>
          <w:numId w:val="14"/>
        </w:numPr>
        <w:pBdr>
          <w:top w:val="nil"/>
          <w:left w:val="nil"/>
          <w:bottom w:val="nil"/>
          <w:right w:val="nil"/>
          <w:between w:val="nil"/>
        </w:pBdr>
        <w:spacing w:line="276" w:lineRule="auto"/>
        <w:ind w:left="709" w:hanging="283"/>
        <w:rPr>
          <w:rFonts w:asciiTheme="minorHAnsi" w:eastAsia="Calibri" w:hAnsiTheme="minorHAnsi" w:cstheme="minorHAnsi"/>
          <w:color w:val="000000"/>
        </w:rPr>
      </w:pPr>
      <w:r w:rsidRPr="006E6B0A">
        <w:rPr>
          <w:rFonts w:asciiTheme="minorHAnsi" w:eastAsia="Calibri" w:hAnsiTheme="minorHAnsi" w:cstheme="minorHAnsi"/>
          <w:color w:val="000000"/>
        </w:rPr>
        <w:t xml:space="preserve">na podstawie art. 18 RODO prawo żądania od administratora ograniczenia przetwarzania danych osobowych z zastrzeżeniem przypadków, o których mowa w art. 18 ust. 2 RODO ***;  </w:t>
      </w:r>
    </w:p>
    <w:p w:rsidR="00DF562C" w:rsidRPr="006E6B0A" w:rsidRDefault="00BD16FC" w:rsidP="009B6569">
      <w:pPr>
        <w:numPr>
          <w:ilvl w:val="0"/>
          <w:numId w:val="14"/>
        </w:numPr>
        <w:pBdr>
          <w:top w:val="nil"/>
          <w:left w:val="nil"/>
          <w:bottom w:val="nil"/>
          <w:right w:val="nil"/>
          <w:between w:val="nil"/>
        </w:pBdr>
        <w:spacing w:line="276" w:lineRule="auto"/>
        <w:ind w:left="709" w:hanging="283"/>
        <w:rPr>
          <w:rFonts w:asciiTheme="minorHAnsi" w:eastAsia="Calibri" w:hAnsiTheme="minorHAnsi" w:cstheme="minorHAnsi"/>
          <w:i/>
          <w:color w:val="000000"/>
        </w:rPr>
      </w:pPr>
      <w:r w:rsidRPr="006E6B0A">
        <w:rPr>
          <w:rFonts w:asciiTheme="minorHAnsi" w:eastAsia="Calibri" w:hAnsiTheme="minorHAnsi" w:cstheme="minorHAnsi"/>
          <w:color w:val="000000"/>
        </w:rPr>
        <w:t>prawo do wniesienia skargi do Prezesa Urzędu Ochrony Danych Osobowych, gdy uzna Pani/Pan, że przetwarzanie danych osobowych Pani/Pana dotyczących narusza przepisy RODO;</w:t>
      </w:r>
    </w:p>
    <w:p w:rsidR="00DF562C" w:rsidRPr="006E6B0A" w:rsidRDefault="00BD16FC" w:rsidP="009B6569">
      <w:pPr>
        <w:numPr>
          <w:ilvl w:val="1"/>
          <w:numId w:val="16"/>
        </w:numPr>
        <w:pBdr>
          <w:top w:val="nil"/>
          <w:left w:val="nil"/>
          <w:bottom w:val="nil"/>
          <w:right w:val="nil"/>
          <w:between w:val="nil"/>
        </w:pBdr>
        <w:spacing w:line="276" w:lineRule="auto"/>
        <w:rPr>
          <w:rFonts w:asciiTheme="minorHAnsi" w:eastAsia="Calibri" w:hAnsiTheme="minorHAnsi" w:cstheme="minorHAnsi"/>
          <w:i/>
          <w:color w:val="000000"/>
        </w:rPr>
      </w:pPr>
      <w:r w:rsidRPr="006E6B0A">
        <w:rPr>
          <w:rFonts w:asciiTheme="minorHAnsi" w:eastAsia="Calibri" w:hAnsiTheme="minorHAnsi" w:cstheme="minorHAnsi"/>
          <w:color w:val="000000"/>
        </w:rPr>
        <w:t>nie przysługuje Pani/Panu:</w:t>
      </w:r>
    </w:p>
    <w:p w:rsidR="00DF562C" w:rsidRPr="006E6B0A" w:rsidRDefault="00BD16FC" w:rsidP="009B6569">
      <w:pPr>
        <w:numPr>
          <w:ilvl w:val="0"/>
          <w:numId w:val="15"/>
        </w:numPr>
        <w:pBdr>
          <w:top w:val="nil"/>
          <w:left w:val="nil"/>
          <w:bottom w:val="nil"/>
          <w:right w:val="nil"/>
          <w:between w:val="nil"/>
        </w:pBdr>
        <w:spacing w:line="276" w:lineRule="auto"/>
        <w:ind w:left="709" w:hanging="283"/>
        <w:rPr>
          <w:rFonts w:asciiTheme="minorHAnsi" w:eastAsia="Calibri" w:hAnsiTheme="minorHAnsi" w:cstheme="minorHAnsi"/>
          <w:i/>
          <w:color w:val="000000"/>
        </w:rPr>
      </w:pPr>
      <w:r w:rsidRPr="006E6B0A">
        <w:rPr>
          <w:rFonts w:asciiTheme="minorHAnsi" w:eastAsia="Calibri" w:hAnsiTheme="minorHAnsi" w:cstheme="minorHAnsi"/>
          <w:color w:val="000000"/>
        </w:rPr>
        <w:t>w związku z art. 17 ust. 3 lit. b, d lub e RODO prawo do usunięcia danych osobowych;</w:t>
      </w:r>
    </w:p>
    <w:p w:rsidR="00DF562C" w:rsidRPr="006E6B0A" w:rsidRDefault="00BD16FC" w:rsidP="009B6569">
      <w:pPr>
        <w:numPr>
          <w:ilvl w:val="0"/>
          <w:numId w:val="15"/>
        </w:numPr>
        <w:pBdr>
          <w:top w:val="nil"/>
          <w:left w:val="nil"/>
          <w:bottom w:val="nil"/>
          <w:right w:val="nil"/>
          <w:between w:val="nil"/>
        </w:pBdr>
        <w:spacing w:line="276" w:lineRule="auto"/>
        <w:ind w:left="709" w:hanging="283"/>
        <w:rPr>
          <w:rFonts w:asciiTheme="minorHAnsi" w:eastAsia="Calibri" w:hAnsiTheme="minorHAnsi" w:cstheme="minorHAnsi"/>
          <w:i/>
          <w:color w:val="000000"/>
        </w:rPr>
      </w:pPr>
      <w:r w:rsidRPr="006E6B0A">
        <w:rPr>
          <w:rFonts w:asciiTheme="minorHAnsi" w:eastAsia="Calibri" w:hAnsiTheme="minorHAnsi" w:cstheme="minorHAnsi"/>
          <w:color w:val="000000"/>
        </w:rPr>
        <w:t>prawo do przenoszenia danych osobowych, o którym mowa w art. 20 RODO;</w:t>
      </w:r>
    </w:p>
    <w:p w:rsidR="00DF562C" w:rsidRPr="006E6B0A" w:rsidRDefault="00BD16FC" w:rsidP="009B6569">
      <w:pPr>
        <w:numPr>
          <w:ilvl w:val="0"/>
          <w:numId w:val="15"/>
        </w:numPr>
        <w:pBdr>
          <w:top w:val="nil"/>
          <w:left w:val="nil"/>
          <w:bottom w:val="nil"/>
          <w:right w:val="nil"/>
          <w:between w:val="nil"/>
        </w:pBdr>
        <w:spacing w:line="276" w:lineRule="auto"/>
        <w:ind w:left="709" w:hanging="283"/>
        <w:rPr>
          <w:rFonts w:asciiTheme="minorHAnsi" w:eastAsia="Calibri" w:hAnsiTheme="minorHAnsi" w:cstheme="minorHAnsi"/>
          <w:i/>
          <w:color w:val="000000"/>
        </w:rPr>
      </w:pPr>
      <w:r w:rsidRPr="006E6B0A">
        <w:rPr>
          <w:rFonts w:asciiTheme="minorHAnsi" w:eastAsia="Calibri" w:hAnsiTheme="minorHAnsi" w:cstheme="minorHAnsi"/>
          <w:color w:val="000000"/>
        </w:rPr>
        <w:t xml:space="preserve">na podstawie art. 21 RODO prawo sprzeciwu, wobec przetwarzania danych osobowych, gdyż podstawą prawną przetwarzania Pani/Pana danych osobowych jest art. 6 ust. 1 lit. c RODO. </w:t>
      </w:r>
    </w:p>
    <w:p w:rsidR="00DF562C" w:rsidRPr="006E6B0A" w:rsidRDefault="00BD16FC" w:rsidP="009B6569">
      <w:pPr>
        <w:rPr>
          <w:rFonts w:asciiTheme="minorHAnsi" w:eastAsia="Calibri" w:hAnsiTheme="minorHAnsi" w:cstheme="minorHAnsi"/>
        </w:rPr>
      </w:pPr>
      <w:r w:rsidRPr="006E6B0A">
        <w:rPr>
          <w:rFonts w:asciiTheme="minorHAnsi" w:eastAsia="Calibri" w:hAnsiTheme="minorHAnsi" w:cstheme="minorHAnsi"/>
        </w:rPr>
        <w:t>__________________</w:t>
      </w:r>
    </w:p>
    <w:p w:rsidR="00DF562C" w:rsidRPr="006E6B0A" w:rsidRDefault="00BD16FC" w:rsidP="009B6569">
      <w:pPr>
        <w:pBdr>
          <w:top w:val="nil"/>
          <w:left w:val="nil"/>
          <w:bottom w:val="nil"/>
          <w:right w:val="nil"/>
          <w:between w:val="nil"/>
        </w:pBdr>
        <w:spacing w:line="276" w:lineRule="auto"/>
        <w:ind w:left="426"/>
        <w:rPr>
          <w:rFonts w:asciiTheme="minorHAnsi" w:eastAsia="Calibri" w:hAnsiTheme="minorHAnsi" w:cstheme="minorHAnsi"/>
          <w:i/>
          <w:color w:val="000000"/>
        </w:rPr>
      </w:pPr>
      <w:r w:rsidRPr="006E6B0A">
        <w:rPr>
          <w:rFonts w:asciiTheme="minorHAnsi" w:eastAsia="Calibri" w:hAnsiTheme="minorHAnsi" w:cstheme="minorHAnsi"/>
          <w:i/>
          <w:color w:val="000000"/>
          <w:vertAlign w:val="superscript"/>
        </w:rPr>
        <w:t xml:space="preserve">* </w:t>
      </w:r>
      <w:r w:rsidRPr="006E6B0A">
        <w:rPr>
          <w:rFonts w:asciiTheme="minorHAnsi" w:eastAsia="Calibri" w:hAnsiTheme="minorHAnsi" w:cstheme="minorHAnsi"/>
          <w:i/>
          <w:color w:val="000000"/>
        </w:rPr>
        <w:t xml:space="preserve">Wyjaśnienie:  Punkt ma zastosowanie jeśli Wykonawca jest osobą fizyczną lub osobą fizyczną, prowadzącą jednoosobową działalność gospodarczą lub działa przez pełnomocnika będącego osobą fizyczną lub członka organu zarządzającego będącego osobą fizyczną </w:t>
      </w:r>
    </w:p>
    <w:p w:rsidR="00DF562C" w:rsidRPr="006E6B0A" w:rsidRDefault="00BD16FC" w:rsidP="009B6569">
      <w:pPr>
        <w:pBdr>
          <w:top w:val="nil"/>
          <w:left w:val="nil"/>
          <w:bottom w:val="nil"/>
          <w:right w:val="nil"/>
          <w:between w:val="nil"/>
        </w:pBdr>
        <w:spacing w:line="276" w:lineRule="auto"/>
        <w:ind w:left="426"/>
        <w:rPr>
          <w:rFonts w:asciiTheme="minorHAnsi" w:eastAsia="Calibri" w:hAnsiTheme="minorHAnsi" w:cstheme="minorHAnsi"/>
          <w:i/>
          <w:color w:val="000000"/>
        </w:rPr>
      </w:pPr>
      <w:r w:rsidRPr="006E6B0A">
        <w:rPr>
          <w:rFonts w:asciiTheme="minorHAnsi" w:eastAsia="Calibri" w:hAnsiTheme="minorHAnsi" w:cstheme="minorHAnsi"/>
          <w:i/>
          <w:color w:val="000000"/>
          <w:vertAlign w:val="superscript"/>
        </w:rPr>
        <w:t xml:space="preserve">** </w:t>
      </w:r>
      <w:r w:rsidRPr="006E6B0A">
        <w:rPr>
          <w:rFonts w:asciiTheme="minorHAnsi" w:eastAsia="Calibri" w:hAnsiTheme="minorHAnsi" w:cstheme="minorHAnsi"/>
          <w:i/>
          <w:color w:val="000000"/>
        </w:rPr>
        <w:t xml:space="preserve">Wyjaśnienie: skorzystanie z prawa do sprostowania nie może skutkować zmianą wyniku postępowania o udzielenie zamówienia publicznego ani zmianą postanowień umowy w zakresie niezgodnym z ustawą </w:t>
      </w:r>
      <w:proofErr w:type="spellStart"/>
      <w:r w:rsidRPr="006E6B0A">
        <w:rPr>
          <w:rFonts w:asciiTheme="minorHAnsi" w:eastAsia="Calibri" w:hAnsiTheme="minorHAnsi" w:cstheme="minorHAnsi"/>
          <w:i/>
          <w:color w:val="000000"/>
        </w:rPr>
        <w:t>Pzp</w:t>
      </w:r>
      <w:proofErr w:type="spellEnd"/>
      <w:r w:rsidRPr="006E6B0A">
        <w:rPr>
          <w:rFonts w:asciiTheme="minorHAnsi" w:eastAsia="Calibri" w:hAnsiTheme="minorHAnsi" w:cstheme="minorHAnsi"/>
          <w:i/>
          <w:color w:val="000000"/>
        </w:rPr>
        <w:t xml:space="preserve"> oraz nie może naruszać integralności protokołu oraz jego załączników.</w:t>
      </w:r>
    </w:p>
    <w:p w:rsidR="00DF562C" w:rsidRPr="006E6B0A" w:rsidRDefault="00BD16FC" w:rsidP="009B6569">
      <w:pPr>
        <w:pBdr>
          <w:top w:val="nil"/>
          <w:left w:val="nil"/>
          <w:bottom w:val="nil"/>
          <w:right w:val="nil"/>
          <w:between w:val="nil"/>
        </w:pBdr>
        <w:spacing w:line="276" w:lineRule="auto"/>
        <w:ind w:left="426"/>
        <w:rPr>
          <w:rFonts w:asciiTheme="minorHAnsi" w:eastAsia="Calibri" w:hAnsiTheme="minorHAnsi" w:cstheme="minorHAnsi"/>
          <w:i/>
          <w:color w:val="000000"/>
        </w:rPr>
      </w:pPr>
      <w:r w:rsidRPr="006E6B0A">
        <w:rPr>
          <w:rFonts w:asciiTheme="minorHAnsi" w:eastAsia="Calibri" w:hAnsiTheme="minorHAnsi" w:cstheme="minorHAnsi"/>
          <w:i/>
          <w:color w:val="000000"/>
          <w:vertAlign w:val="superscript"/>
        </w:rPr>
        <w:t xml:space="preserve">*** </w:t>
      </w:r>
      <w:r w:rsidRPr="006E6B0A">
        <w:rPr>
          <w:rFonts w:asciiTheme="minorHAnsi" w:eastAsia="Calibri" w:hAnsiTheme="minorHAnsi" w:cstheme="minorHAnsi"/>
          <w:i/>
          <w:color w:val="000000"/>
        </w:rPr>
        <w:t xml:space="preserve">Wyjaśnienie: prawo do ograniczenia przetwarzania nie ma zastosowania w odniesieniu do przechowywania, w celu zapewnienia korzystania ze środków ochrony </w:t>
      </w:r>
      <w:r w:rsidRPr="006E6B0A">
        <w:rPr>
          <w:rFonts w:asciiTheme="minorHAnsi" w:eastAsia="Calibri" w:hAnsiTheme="minorHAnsi" w:cstheme="minorHAnsi"/>
          <w:i/>
          <w:color w:val="000000"/>
        </w:rPr>
        <w:lastRenderedPageBreak/>
        <w:t>prawnej lub w celu ochrony praw innej osoby fizycznej lub prawnej, lub z uwagi na ważne względy interesu publicznego Unii Europejskiej lub państwa członkowskiego.</w:t>
      </w:r>
    </w:p>
    <w:p w:rsidR="00DF562C" w:rsidRPr="006E6B0A" w:rsidRDefault="00BD16FC" w:rsidP="009B6569">
      <w:pPr>
        <w:numPr>
          <w:ilvl w:val="0"/>
          <w:numId w:val="16"/>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Obowiązek Wykonawcy z zakresu ochrony danych osobowych: Obowiązkiem Wykonawcy jest wypełnienie obowiązku informacyjnego, przewidzianego w art. 13 lub art. 14 RODO, wobec osób fizycznych lub osób fizycznych, prowadzących jednoosobową działalność gospodarczą lub pełnomocników będących osobami fizycznymi lub członków organów zarządzających będących osobami fizycznymi, od których dane osobowe bezpośrednio lub pośrednio pozyskał w celu ubiegania się o udzielenie zamówienia publicznego w niniejszym postępowaniu. </w:t>
      </w:r>
    </w:p>
    <w:p w:rsidR="00A82469" w:rsidRDefault="00BD16FC" w:rsidP="00A82469">
      <w:pPr>
        <w:spacing w:before="120"/>
        <w:rPr>
          <w:rFonts w:asciiTheme="minorHAnsi" w:eastAsia="Calibri" w:hAnsiTheme="minorHAnsi" w:cstheme="minorHAnsi"/>
          <w:i/>
          <w:color w:val="000000"/>
        </w:rPr>
      </w:pPr>
      <w:r w:rsidRPr="006E6B0A">
        <w:rPr>
          <w:rFonts w:asciiTheme="minorHAnsi" w:eastAsia="Calibri" w:hAnsiTheme="minorHAnsi" w:cstheme="minorHAnsi"/>
          <w:i/>
          <w:color w:val="000000"/>
        </w:rPr>
        <w:t>W celu zapewnienia, że wykonawca wypełnił ww. obowiązki informacyjne oraz ochrony prawnie uzasadnionych interesów osoby trzeciej, której dane zostały przekazane w związku z udziałem wykonawcy w postępowaniu, Zamawiający prosi o złożenie oświadczenia w tym zakresie (formularz oferty).</w:t>
      </w:r>
    </w:p>
    <w:p w:rsidR="00DF562C" w:rsidRPr="00A82469" w:rsidRDefault="00BD16FC" w:rsidP="006355E9">
      <w:pPr>
        <w:pStyle w:val="Akapitzlist"/>
        <w:numPr>
          <w:ilvl w:val="0"/>
          <w:numId w:val="45"/>
        </w:numPr>
        <w:spacing w:before="120"/>
        <w:rPr>
          <w:rFonts w:asciiTheme="minorHAnsi" w:eastAsia="Calibri" w:hAnsiTheme="minorHAnsi" w:cstheme="minorHAnsi"/>
          <w:i/>
          <w:color w:val="000000"/>
        </w:rPr>
      </w:pPr>
      <w:bookmarkStart w:id="4" w:name="_GoBack"/>
      <w:bookmarkEnd w:id="4"/>
      <w:r w:rsidRPr="00A82469">
        <w:rPr>
          <w:rFonts w:asciiTheme="minorHAnsi" w:eastAsia="Calibri" w:hAnsiTheme="minorHAnsi" w:cstheme="minorHAnsi"/>
          <w:color w:val="000000"/>
        </w:rPr>
        <w:t>Załączniki do zapytania ofertowego:</w:t>
      </w:r>
    </w:p>
    <w:p w:rsidR="00DF562C" w:rsidRPr="006E6B0A" w:rsidRDefault="00BD16FC" w:rsidP="009B6569">
      <w:pPr>
        <w:widowControl w:val="0"/>
        <w:numPr>
          <w:ilvl w:val="0"/>
          <w:numId w:val="23"/>
        </w:numPr>
        <w:pBdr>
          <w:top w:val="nil"/>
          <w:left w:val="nil"/>
          <w:bottom w:val="nil"/>
          <w:right w:val="nil"/>
          <w:between w:val="nil"/>
        </w:pBdr>
        <w:spacing w:before="240"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Formularz oferty – załącznik nr 1</w:t>
      </w:r>
    </w:p>
    <w:p w:rsidR="00DF562C" w:rsidRPr="006E6B0A" w:rsidRDefault="00BD16FC" w:rsidP="009B6569">
      <w:pPr>
        <w:widowControl w:val="0"/>
        <w:numPr>
          <w:ilvl w:val="0"/>
          <w:numId w:val="23"/>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Oświadczenie o braku powiązań – załącznik nr  2</w:t>
      </w:r>
    </w:p>
    <w:p w:rsidR="00DF562C" w:rsidRPr="006E6B0A" w:rsidRDefault="00BD16FC" w:rsidP="009B6569">
      <w:pPr>
        <w:widowControl w:val="0"/>
        <w:numPr>
          <w:ilvl w:val="0"/>
          <w:numId w:val="23"/>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Wzór umowy – załącznik nr 3</w:t>
      </w:r>
    </w:p>
    <w:p w:rsidR="00DF562C" w:rsidRPr="006E6B0A" w:rsidRDefault="00BD16FC" w:rsidP="009B6569">
      <w:pPr>
        <w:widowControl w:val="0"/>
        <w:numPr>
          <w:ilvl w:val="0"/>
          <w:numId w:val="23"/>
        </w:numPr>
        <w:pBdr>
          <w:top w:val="nil"/>
          <w:left w:val="nil"/>
          <w:bottom w:val="nil"/>
          <w:right w:val="nil"/>
          <w:between w:val="nil"/>
        </w:pBdr>
        <w:spacing w:line="276" w:lineRule="auto"/>
        <w:rPr>
          <w:rFonts w:asciiTheme="minorHAnsi" w:eastAsia="Calibri" w:hAnsiTheme="minorHAnsi" w:cstheme="minorHAnsi"/>
          <w:color w:val="000000"/>
        </w:rPr>
      </w:pPr>
      <w:r w:rsidRPr="006E6B0A">
        <w:rPr>
          <w:rFonts w:asciiTheme="minorHAnsi" w:eastAsia="Calibri" w:hAnsiTheme="minorHAnsi" w:cstheme="minorHAnsi"/>
          <w:color w:val="000000"/>
        </w:rPr>
        <w:t xml:space="preserve">Oświadczenie dot. sankcji – </w:t>
      </w:r>
      <w:r w:rsidRPr="006E6B0A">
        <w:rPr>
          <w:rFonts w:asciiTheme="minorHAnsi" w:eastAsia="Calibri" w:hAnsiTheme="minorHAnsi" w:cstheme="minorHAnsi"/>
        </w:rPr>
        <w:t>załącznik</w:t>
      </w:r>
      <w:r w:rsidRPr="006E6B0A">
        <w:rPr>
          <w:rFonts w:asciiTheme="minorHAnsi" w:eastAsia="Calibri" w:hAnsiTheme="minorHAnsi" w:cstheme="minorHAnsi"/>
          <w:color w:val="000000"/>
        </w:rPr>
        <w:t xml:space="preserve"> nr 4</w:t>
      </w:r>
    </w:p>
    <w:p w:rsidR="00DF562C" w:rsidRPr="006E6B0A" w:rsidRDefault="00DF562C" w:rsidP="009B6569">
      <w:pPr>
        <w:rPr>
          <w:rFonts w:asciiTheme="minorHAnsi" w:eastAsia="Calibri" w:hAnsiTheme="minorHAnsi" w:cstheme="minorHAnsi"/>
        </w:rPr>
      </w:pPr>
    </w:p>
    <w:sectPr w:rsidR="00DF562C" w:rsidRPr="006E6B0A">
      <w:headerReference w:type="default" r:id="rId11"/>
      <w:footerReference w:type="default" r:id="rId12"/>
      <w:headerReference w:type="first" r:id="rId13"/>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2B" w:rsidRDefault="00FC022B">
      <w:r>
        <w:separator/>
      </w:r>
    </w:p>
  </w:endnote>
  <w:endnote w:type="continuationSeparator" w:id="0">
    <w:p w:rsidR="00FC022B" w:rsidRDefault="00FC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BB" w:rsidRDefault="00552DBB">
    <w:pPr>
      <w:jc w:val="right"/>
    </w:pPr>
    <w:r>
      <w:fldChar w:fldCharType="begin"/>
    </w:r>
    <w:r>
      <w:instrText>PAGE</w:instrText>
    </w:r>
    <w:r>
      <w:fldChar w:fldCharType="separate"/>
    </w:r>
    <w:r w:rsidR="006355E9">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2B" w:rsidRDefault="00FC022B">
      <w:r>
        <w:separator/>
      </w:r>
    </w:p>
  </w:footnote>
  <w:footnote w:type="continuationSeparator" w:id="0">
    <w:p w:rsidR="00FC022B" w:rsidRDefault="00FC02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BB" w:rsidRDefault="00552DBB">
    <w:pPr>
      <w:pBdr>
        <w:top w:val="nil"/>
        <w:left w:val="nil"/>
        <w:bottom w:val="nil"/>
        <w:right w:val="nil"/>
        <w:between w:val="nil"/>
      </w:pBdr>
      <w:tabs>
        <w:tab w:val="center" w:pos="4536"/>
        <w:tab w:val="right" w:pos="9072"/>
      </w:tabs>
      <w:rPr>
        <w:color w:val="000000"/>
      </w:rPr>
    </w:pPr>
    <w:r>
      <w:rPr>
        <w:noProof/>
        <w:color w:val="000000"/>
        <w:lang w:eastAsia="pl-PL" w:bidi="ar-SA"/>
      </w:rPr>
      <w:drawing>
        <wp:inline distT="0" distB="0" distL="0" distR="0">
          <wp:extent cx="5760720" cy="73469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734695"/>
                  </a:xfrm>
                  <a:prstGeom prst="rect">
                    <a:avLst/>
                  </a:prstGeom>
                  <a:ln/>
                </pic:spPr>
              </pic:pic>
            </a:graphicData>
          </a:graphic>
        </wp:inline>
      </w:drawing>
    </w:r>
  </w:p>
  <w:p w:rsidR="00552DBB" w:rsidRDefault="00552DB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BB" w:rsidRDefault="00552DBB">
    <w:pPr>
      <w:pBdr>
        <w:top w:val="nil"/>
        <w:left w:val="nil"/>
        <w:bottom w:val="nil"/>
        <w:right w:val="nil"/>
        <w:between w:val="nil"/>
      </w:pBdr>
      <w:tabs>
        <w:tab w:val="center" w:pos="4536"/>
        <w:tab w:val="right" w:pos="9072"/>
      </w:tabs>
      <w:rPr>
        <w:color w:val="000000"/>
      </w:rPr>
    </w:pPr>
    <w:r>
      <w:rPr>
        <w:noProof/>
        <w:color w:val="000000"/>
        <w:lang w:eastAsia="pl-PL" w:bidi="ar-SA"/>
      </w:rPr>
      <w:drawing>
        <wp:inline distT="0" distB="0" distL="0" distR="0">
          <wp:extent cx="5760720" cy="734695"/>
          <wp:effectExtent l="0" t="0" r="0" b="8255"/>
          <wp:docPr id="7" name="image1.png" descr="Po lewej stronie znajduje się logotyp Fundusze Europejskie dla Rozwoju Społecznego, flaga Rzeczypospolitej, Flaga Unii Europejskiej" title="Logotypy"/>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7346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D7"/>
    <w:multiLevelType w:val="multilevel"/>
    <w:tmpl w:val="5AE09902"/>
    <w:lvl w:ilvl="0">
      <w:start w:val="1"/>
      <w:numFmt w:val="decimal"/>
      <w:lvlText w:val="%1."/>
      <w:lvlJc w:val="left"/>
      <w:pPr>
        <w:ind w:left="778" w:hanging="360"/>
      </w:pPr>
      <w:rPr>
        <w:rFonts w:ascii="Calibri" w:eastAsia="Calibri" w:hAnsi="Calibri" w:cs="Calibri"/>
        <w:b w:val="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05F961E8"/>
    <w:multiLevelType w:val="hybridMultilevel"/>
    <w:tmpl w:val="ACE43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41599"/>
    <w:multiLevelType w:val="multilevel"/>
    <w:tmpl w:val="9990C6E2"/>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9A0571"/>
    <w:multiLevelType w:val="hybridMultilevel"/>
    <w:tmpl w:val="9EE6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64AD8"/>
    <w:multiLevelType w:val="hybridMultilevel"/>
    <w:tmpl w:val="0B42320C"/>
    <w:lvl w:ilvl="0" w:tplc="0A9442AC">
      <w:start w:val="2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916201"/>
    <w:multiLevelType w:val="multilevel"/>
    <w:tmpl w:val="F640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DF3A30"/>
    <w:multiLevelType w:val="multilevel"/>
    <w:tmpl w:val="CB400AFE"/>
    <w:lvl w:ilvl="0">
      <w:start w:val="24"/>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414D27"/>
    <w:multiLevelType w:val="multilevel"/>
    <w:tmpl w:val="0756A934"/>
    <w:lvl w:ilvl="0">
      <w:start w:val="1"/>
      <w:numFmt w:val="lowerLetter"/>
      <w:lvlText w:val="%1)"/>
      <w:lvlJc w:val="left"/>
      <w:pPr>
        <w:ind w:left="1023" w:hanging="360"/>
      </w:pPr>
    </w:lvl>
    <w:lvl w:ilvl="1">
      <w:start w:val="1"/>
      <w:numFmt w:val="lowerLetter"/>
      <w:lvlText w:val="%2."/>
      <w:lvlJc w:val="left"/>
      <w:pPr>
        <w:ind w:left="1743" w:hanging="360"/>
      </w:pPr>
    </w:lvl>
    <w:lvl w:ilvl="2">
      <w:start w:val="1"/>
      <w:numFmt w:val="lowerRoman"/>
      <w:lvlText w:val="%3."/>
      <w:lvlJc w:val="right"/>
      <w:pPr>
        <w:ind w:left="2463" w:hanging="180"/>
      </w:pPr>
    </w:lvl>
    <w:lvl w:ilvl="3">
      <w:start w:val="1"/>
      <w:numFmt w:val="decimal"/>
      <w:lvlText w:val="%4."/>
      <w:lvlJc w:val="left"/>
      <w:pPr>
        <w:ind w:left="3183" w:hanging="360"/>
      </w:pPr>
    </w:lvl>
    <w:lvl w:ilvl="4">
      <w:start w:val="1"/>
      <w:numFmt w:val="lowerLetter"/>
      <w:lvlText w:val="%5."/>
      <w:lvlJc w:val="left"/>
      <w:pPr>
        <w:ind w:left="3903" w:hanging="360"/>
      </w:pPr>
    </w:lvl>
    <w:lvl w:ilvl="5">
      <w:start w:val="1"/>
      <w:numFmt w:val="lowerRoman"/>
      <w:lvlText w:val="%6."/>
      <w:lvlJc w:val="right"/>
      <w:pPr>
        <w:ind w:left="4623" w:hanging="180"/>
      </w:pPr>
    </w:lvl>
    <w:lvl w:ilvl="6">
      <w:start w:val="1"/>
      <w:numFmt w:val="decimal"/>
      <w:lvlText w:val="%7."/>
      <w:lvlJc w:val="left"/>
      <w:pPr>
        <w:ind w:left="5343" w:hanging="360"/>
      </w:pPr>
    </w:lvl>
    <w:lvl w:ilvl="7">
      <w:start w:val="1"/>
      <w:numFmt w:val="lowerLetter"/>
      <w:lvlText w:val="%8."/>
      <w:lvlJc w:val="left"/>
      <w:pPr>
        <w:ind w:left="6063" w:hanging="360"/>
      </w:pPr>
    </w:lvl>
    <w:lvl w:ilvl="8">
      <w:start w:val="1"/>
      <w:numFmt w:val="lowerRoman"/>
      <w:lvlText w:val="%9."/>
      <w:lvlJc w:val="right"/>
      <w:pPr>
        <w:ind w:left="6783" w:hanging="180"/>
      </w:pPr>
    </w:lvl>
  </w:abstractNum>
  <w:abstractNum w:abstractNumId="8" w15:restartNumberingAfterBreak="0">
    <w:nsid w:val="17F37EFA"/>
    <w:multiLevelType w:val="multilevel"/>
    <w:tmpl w:val="A2D4111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2A4054"/>
    <w:multiLevelType w:val="multilevel"/>
    <w:tmpl w:val="2042E6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715E38"/>
    <w:multiLevelType w:val="multilevel"/>
    <w:tmpl w:val="BB288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FA37EB"/>
    <w:multiLevelType w:val="multilevel"/>
    <w:tmpl w:val="E56AD3CE"/>
    <w:lvl w:ilvl="0">
      <w:start w:val="1"/>
      <w:numFmt w:val="upperLetter"/>
      <w:lvlText w:val="%1."/>
      <w:lvlJc w:val="left"/>
      <w:pPr>
        <w:ind w:left="1631" w:hanging="360"/>
      </w:pPr>
    </w:lvl>
    <w:lvl w:ilvl="1">
      <w:start w:val="21"/>
      <w:numFmt w:val="decimal"/>
      <w:lvlText w:val="%2."/>
      <w:lvlJc w:val="left"/>
      <w:pPr>
        <w:ind w:left="2351" w:hanging="360"/>
      </w:pPr>
      <w:rPr>
        <w:b/>
      </w:rPr>
    </w:lvl>
    <w:lvl w:ilvl="2">
      <w:start w:val="2"/>
      <w:numFmt w:val="upperRoman"/>
      <w:lvlText w:val="%3&gt;"/>
      <w:lvlJc w:val="left"/>
      <w:pPr>
        <w:ind w:left="3611" w:hanging="720"/>
      </w:pPr>
      <w:rPr>
        <w:b/>
      </w:rPr>
    </w:lvl>
    <w:lvl w:ilvl="3">
      <w:start w:val="1"/>
      <w:numFmt w:val="decimal"/>
      <w:lvlText w:val="%4)"/>
      <w:lvlJc w:val="left"/>
      <w:pPr>
        <w:ind w:left="786" w:hanging="360"/>
      </w:pPr>
      <w:rPr>
        <w:b w:val="0"/>
        <w:color w:val="000000"/>
      </w:rPr>
    </w:lvl>
    <w:lvl w:ilvl="4">
      <w:start w:val="1"/>
      <w:numFmt w:val="lowerLetter"/>
      <w:lvlText w:val="%5."/>
      <w:lvlJc w:val="left"/>
      <w:pPr>
        <w:ind w:left="4511" w:hanging="360"/>
      </w:pPr>
    </w:lvl>
    <w:lvl w:ilvl="5">
      <w:start w:val="1"/>
      <w:numFmt w:val="lowerRoman"/>
      <w:lvlText w:val="%6."/>
      <w:lvlJc w:val="right"/>
      <w:pPr>
        <w:ind w:left="5231" w:hanging="180"/>
      </w:pPr>
    </w:lvl>
    <w:lvl w:ilvl="6">
      <w:start w:val="1"/>
      <w:numFmt w:val="decimal"/>
      <w:lvlText w:val="%7."/>
      <w:lvlJc w:val="left"/>
      <w:pPr>
        <w:ind w:left="5951" w:hanging="360"/>
      </w:pPr>
    </w:lvl>
    <w:lvl w:ilvl="7">
      <w:start w:val="1"/>
      <w:numFmt w:val="lowerLetter"/>
      <w:lvlText w:val="%8."/>
      <w:lvlJc w:val="left"/>
      <w:pPr>
        <w:ind w:left="6671" w:hanging="360"/>
      </w:pPr>
    </w:lvl>
    <w:lvl w:ilvl="8">
      <w:start w:val="1"/>
      <w:numFmt w:val="lowerRoman"/>
      <w:lvlText w:val="%9."/>
      <w:lvlJc w:val="right"/>
      <w:pPr>
        <w:ind w:left="7391" w:hanging="180"/>
      </w:pPr>
    </w:lvl>
  </w:abstractNum>
  <w:abstractNum w:abstractNumId="12" w15:restartNumberingAfterBreak="0">
    <w:nsid w:val="23CA463C"/>
    <w:multiLevelType w:val="multilevel"/>
    <w:tmpl w:val="84203302"/>
    <w:lvl w:ilvl="0">
      <w:start w:val="1"/>
      <w:numFmt w:val="bullet"/>
      <w:lvlText w:val="−"/>
      <w:lvlJc w:val="left"/>
      <w:pPr>
        <w:ind w:left="768" w:hanging="360"/>
      </w:pPr>
      <w:rPr>
        <w:rFonts w:ascii="Times New Roman" w:eastAsia="Times New Roman" w:hAnsi="Times New Roman" w:cs="Times New Roman"/>
        <w:color w:val="000000"/>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3" w15:restartNumberingAfterBreak="0">
    <w:nsid w:val="23CD1E13"/>
    <w:multiLevelType w:val="multilevel"/>
    <w:tmpl w:val="DB70136C"/>
    <w:lvl w:ilvl="0">
      <w:start w:val="1"/>
      <w:numFmt w:val="decimal"/>
      <w:lvlText w:val="%1)"/>
      <w:lvlJc w:val="left"/>
      <w:pPr>
        <w:ind w:left="1271" w:hanging="36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4" w15:restartNumberingAfterBreak="0">
    <w:nsid w:val="28405460"/>
    <w:multiLevelType w:val="multilevel"/>
    <w:tmpl w:val="6FC8BE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28C12526"/>
    <w:multiLevelType w:val="multilevel"/>
    <w:tmpl w:val="D01E8CEA"/>
    <w:lvl w:ilvl="0">
      <w:start w:val="1"/>
      <w:numFmt w:val="decimal"/>
      <w:lvlText w:val="%1."/>
      <w:lvlJc w:val="left"/>
      <w:pPr>
        <w:ind w:left="578" w:hanging="360"/>
      </w:pPr>
      <w:rPr>
        <w:rFonts w:ascii="Calibri" w:eastAsia="Calibri" w:hAnsi="Calibri" w:cs="Calibri"/>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6" w15:restartNumberingAfterBreak="0">
    <w:nsid w:val="2AF6502F"/>
    <w:multiLevelType w:val="multilevel"/>
    <w:tmpl w:val="DEF625BE"/>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FC55DE"/>
    <w:multiLevelType w:val="hybridMultilevel"/>
    <w:tmpl w:val="C8C0E882"/>
    <w:lvl w:ilvl="0" w:tplc="8410C134">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C007E7"/>
    <w:multiLevelType w:val="multilevel"/>
    <w:tmpl w:val="AA507142"/>
    <w:lvl w:ilvl="0">
      <w:start w:val="1"/>
      <w:numFmt w:val="bullet"/>
      <w:lvlText w:val="−"/>
      <w:lvlJc w:val="left"/>
      <w:pPr>
        <w:ind w:left="1068" w:hanging="360"/>
      </w:pPr>
      <w:rPr>
        <w:rFonts w:ascii="Times New Roman" w:eastAsia="Times New Roman" w:hAnsi="Times New Roman" w:cs="Times New Roman"/>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37882B50"/>
    <w:multiLevelType w:val="multilevel"/>
    <w:tmpl w:val="A6D0F2F2"/>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0" w15:restartNumberingAfterBreak="0">
    <w:nsid w:val="37DF13F6"/>
    <w:multiLevelType w:val="multilevel"/>
    <w:tmpl w:val="1192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85D1B"/>
    <w:multiLevelType w:val="hybridMultilevel"/>
    <w:tmpl w:val="4B8820A8"/>
    <w:lvl w:ilvl="0" w:tplc="E51AD46A">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B5619E"/>
    <w:multiLevelType w:val="multilevel"/>
    <w:tmpl w:val="5BEA9AB6"/>
    <w:lvl w:ilvl="0">
      <w:start w:val="1"/>
      <w:numFmt w:val="decimal"/>
      <w:lvlText w:val="%1."/>
      <w:lvlJc w:val="left"/>
      <w:pPr>
        <w:ind w:left="720" w:hanging="360"/>
      </w:pPr>
      <w:rPr>
        <w:b w:val="0"/>
        <w:color w:val="000000"/>
      </w:rPr>
    </w:lvl>
    <w:lvl w:ilvl="1">
      <w:start w:val="1"/>
      <w:numFmt w:val="decimal"/>
      <w:lvlText w:val="%2)"/>
      <w:lvlJc w:val="left"/>
      <w:pPr>
        <w:ind w:left="72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D791151"/>
    <w:multiLevelType w:val="multilevel"/>
    <w:tmpl w:val="134EF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85185A"/>
    <w:multiLevelType w:val="multilevel"/>
    <w:tmpl w:val="BDBA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C7F3E"/>
    <w:multiLevelType w:val="multilevel"/>
    <w:tmpl w:val="8278C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FD1653"/>
    <w:multiLevelType w:val="multilevel"/>
    <w:tmpl w:val="27C2A008"/>
    <w:lvl w:ilvl="0">
      <w:start w:val="1"/>
      <w:numFmt w:val="decimal"/>
      <w:lvlText w:val="%1."/>
      <w:lvlJc w:val="left"/>
      <w:pPr>
        <w:ind w:left="717" w:hanging="360"/>
      </w:pPr>
      <w:rPr>
        <w:rFonts w:ascii="Calibri" w:eastAsia="Calibri" w:hAnsi="Calibri" w:cs="Calibri"/>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45A22975"/>
    <w:multiLevelType w:val="multilevel"/>
    <w:tmpl w:val="4BE05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B521D1"/>
    <w:multiLevelType w:val="multilevel"/>
    <w:tmpl w:val="1F80DA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DFE4E01"/>
    <w:multiLevelType w:val="multilevel"/>
    <w:tmpl w:val="3D2416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984C7A"/>
    <w:multiLevelType w:val="hybridMultilevel"/>
    <w:tmpl w:val="4A029B8C"/>
    <w:lvl w:ilvl="0" w:tplc="40347D68">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CE5023"/>
    <w:multiLevelType w:val="multilevel"/>
    <w:tmpl w:val="39361A96"/>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2" w15:restartNumberingAfterBreak="0">
    <w:nsid w:val="57077E11"/>
    <w:multiLevelType w:val="multilevel"/>
    <w:tmpl w:val="5B5089EC"/>
    <w:lvl w:ilvl="0">
      <w:start w:val="1"/>
      <w:numFmt w:val="decimal"/>
      <w:lvlText w:val="%1."/>
      <w:lvlJc w:val="left"/>
      <w:pPr>
        <w:ind w:left="360" w:hanging="360"/>
      </w:pPr>
      <w:rPr>
        <w:b w:val="0"/>
        <w:i w:val="0"/>
        <w:color w:val="00000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015277"/>
    <w:multiLevelType w:val="multilevel"/>
    <w:tmpl w:val="C5A83530"/>
    <w:lvl w:ilvl="0">
      <w:start w:val="1"/>
      <w:numFmt w:val="lowerLetter"/>
      <w:lvlText w:val="%1)"/>
      <w:lvlJc w:val="left"/>
      <w:pPr>
        <w:ind w:left="720" w:hanging="360"/>
      </w:p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30E4A"/>
    <w:multiLevelType w:val="multilevel"/>
    <w:tmpl w:val="BEFC56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5D65307A"/>
    <w:multiLevelType w:val="multilevel"/>
    <w:tmpl w:val="C9207474"/>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F53EC5"/>
    <w:multiLevelType w:val="multilevel"/>
    <w:tmpl w:val="42FE83E8"/>
    <w:lvl w:ilvl="0">
      <w:start w:val="22"/>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CE55C0"/>
    <w:multiLevelType w:val="multilevel"/>
    <w:tmpl w:val="EEFCD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A21275"/>
    <w:multiLevelType w:val="multilevel"/>
    <w:tmpl w:val="A4D4009C"/>
    <w:lvl w:ilvl="0">
      <w:start w:val="41"/>
      <w:numFmt w:val="decimal"/>
      <w:lvlText w:val="%1"/>
      <w:lvlJc w:val="left"/>
      <w:pPr>
        <w:ind w:left="612" w:hanging="612"/>
      </w:pPr>
    </w:lvl>
    <w:lvl w:ilvl="1">
      <w:start w:val="800"/>
      <w:numFmt w:val="decimal"/>
      <w:lvlText w:val="%1-%2"/>
      <w:lvlJc w:val="left"/>
      <w:pPr>
        <w:ind w:left="972" w:hanging="612"/>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6A0E620A"/>
    <w:multiLevelType w:val="multilevel"/>
    <w:tmpl w:val="F0826688"/>
    <w:lvl w:ilvl="0">
      <w:start w:val="27"/>
      <w:numFmt w:val="decimal"/>
      <w:lvlText w:val="%1."/>
      <w:lvlJc w:val="left"/>
      <w:pPr>
        <w:ind w:left="36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ED30DF"/>
    <w:multiLevelType w:val="multilevel"/>
    <w:tmpl w:val="C4DCBFC4"/>
    <w:lvl w:ilvl="0">
      <w:start w:val="19"/>
      <w:numFmt w:val="decimal"/>
      <w:lvlText w:val="%1."/>
      <w:lvlJc w:val="left"/>
      <w:pPr>
        <w:ind w:left="36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3578A2"/>
    <w:multiLevelType w:val="multilevel"/>
    <w:tmpl w:val="61C4047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08694A"/>
    <w:multiLevelType w:val="multilevel"/>
    <w:tmpl w:val="2256B7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6795BFE"/>
    <w:multiLevelType w:val="multilevel"/>
    <w:tmpl w:val="D5AE1F1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EB262D"/>
    <w:multiLevelType w:val="multilevel"/>
    <w:tmpl w:val="7478A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
  </w:num>
  <w:num w:numId="3">
    <w:abstractNumId w:val="12"/>
  </w:num>
  <w:num w:numId="4">
    <w:abstractNumId w:val="8"/>
  </w:num>
  <w:num w:numId="5">
    <w:abstractNumId w:val="43"/>
  </w:num>
  <w:num w:numId="6">
    <w:abstractNumId w:val="7"/>
  </w:num>
  <w:num w:numId="7">
    <w:abstractNumId w:val="34"/>
  </w:num>
  <w:num w:numId="8">
    <w:abstractNumId w:val="13"/>
  </w:num>
  <w:num w:numId="9">
    <w:abstractNumId w:val="27"/>
  </w:num>
  <w:num w:numId="10">
    <w:abstractNumId w:val="11"/>
  </w:num>
  <w:num w:numId="11">
    <w:abstractNumId w:val="10"/>
  </w:num>
  <w:num w:numId="12">
    <w:abstractNumId w:val="16"/>
  </w:num>
  <w:num w:numId="13">
    <w:abstractNumId w:val="22"/>
  </w:num>
  <w:num w:numId="14">
    <w:abstractNumId w:val="31"/>
  </w:num>
  <w:num w:numId="15">
    <w:abstractNumId w:val="19"/>
  </w:num>
  <w:num w:numId="16">
    <w:abstractNumId w:val="32"/>
  </w:num>
  <w:num w:numId="17">
    <w:abstractNumId w:val="25"/>
  </w:num>
  <w:num w:numId="18">
    <w:abstractNumId w:val="37"/>
  </w:num>
  <w:num w:numId="19">
    <w:abstractNumId w:val="0"/>
  </w:num>
  <w:num w:numId="20">
    <w:abstractNumId w:val="15"/>
  </w:num>
  <w:num w:numId="21">
    <w:abstractNumId w:val="14"/>
  </w:num>
  <w:num w:numId="22">
    <w:abstractNumId w:val="35"/>
  </w:num>
  <w:num w:numId="23">
    <w:abstractNumId w:val="5"/>
  </w:num>
  <w:num w:numId="24">
    <w:abstractNumId w:val="33"/>
  </w:num>
  <w:num w:numId="25">
    <w:abstractNumId w:val="39"/>
  </w:num>
  <w:num w:numId="26">
    <w:abstractNumId w:val="44"/>
  </w:num>
  <w:num w:numId="27">
    <w:abstractNumId w:val="9"/>
  </w:num>
  <w:num w:numId="28">
    <w:abstractNumId w:val="42"/>
  </w:num>
  <w:num w:numId="29">
    <w:abstractNumId w:val="26"/>
  </w:num>
  <w:num w:numId="30">
    <w:abstractNumId w:val="41"/>
  </w:num>
  <w:num w:numId="31">
    <w:abstractNumId w:val="38"/>
  </w:num>
  <w:num w:numId="32">
    <w:abstractNumId w:val="29"/>
  </w:num>
  <w:num w:numId="33">
    <w:abstractNumId w:val="23"/>
  </w:num>
  <w:num w:numId="34">
    <w:abstractNumId w:val="18"/>
  </w:num>
  <w:num w:numId="35">
    <w:abstractNumId w:val="20"/>
  </w:num>
  <w:num w:numId="36">
    <w:abstractNumId w:val="24"/>
  </w:num>
  <w:num w:numId="37">
    <w:abstractNumId w:val="36"/>
  </w:num>
  <w:num w:numId="38">
    <w:abstractNumId w:val="1"/>
  </w:num>
  <w:num w:numId="39">
    <w:abstractNumId w:val="21"/>
  </w:num>
  <w:num w:numId="40">
    <w:abstractNumId w:val="3"/>
  </w:num>
  <w:num w:numId="41">
    <w:abstractNumId w:val="4"/>
  </w:num>
  <w:num w:numId="42">
    <w:abstractNumId w:val="40"/>
  </w:num>
  <w:num w:numId="43">
    <w:abstractNumId w:val="30"/>
  </w:num>
  <w:num w:numId="44">
    <w:abstractNumId w:val="1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2C"/>
    <w:rsid w:val="00013547"/>
    <w:rsid w:val="000609A3"/>
    <w:rsid w:val="0007605F"/>
    <w:rsid w:val="000928B7"/>
    <w:rsid w:val="00173366"/>
    <w:rsid w:val="001E3368"/>
    <w:rsid w:val="00552DBB"/>
    <w:rsid w:val="00610DBA"/>
    <w:rsid w:val="00614864"/>
    <w:rsid w:val="006355E9"/>
    <w:rsid w:val="006B368D"/>
    <w:rsid w:val="006E6B0A"/>
    <w:rsid w:val="007412BB"/>
    <w:rsid w:val="00783844"/>
    <w:rsid w:val="00796E76"/>
    <w:rsid w:val="008858E0"/>
    <w:rsid w:val="009B6569"/>
    <w:rsid w:val="00A82469"/>
    <w:rsid w:val="00AC75EF"/>
    <w:rsid w:val="00AF1AEA"/>
    <w:rsid w:val="00B45D56"/>
    <w:rsid w:val="00B65B7D"/>
    <w:rsid w:val="00B76468"/>
    <w:rsid w:val="00B86844"/>
    <w:rsid w:val="00BD16FC"/>
    <w:rsid w:val="00C21992"/>
    <w:rsid w:val="00D87189"/>
    <w:rsid w:val="00DF562C"/>
    <w:rsid w:val="00E138F9"/>
    <w:rsid w:val="00E24306"/>
    <w:rsid w:val="00E30C93"/>
    <w:rsid w:val="00FB28CD"/>
    <w:rsid w:val="00FC0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C80ED"/>
  <w15:docId w15:val="{EF4A284C-08CC-471A-A403-66D3254F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7BCC"/>
    <w:pPr>
      <w:suppressAutoHyphens/>
    </w:pPr>
    <w:rPr>
      <w:rFonts w:eastAsia="SimSun" w:cs="Mangal"/>
      <w:kern w:val="2"/>
      <w:lang w:eastAsia="zh-CN" w:bidi="hi-IN"/>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agwek">
    <w:name w:val="header"/>
    <w:aliases w:val="Nagłówek strony nieparzystej,Nagłówek strony"/>
    <w:basedOn w:val="Normalny"/>
    <w:link w:val="NagwekZnak"/>
    <w:uiPriority w:val="99"/>
    <w:unhideWhenUsed/>
    <w:rsid w:val="000379AF"/>
    <w:pPr>
      <w:tabs>
        <w:tab w:val="center" w:pos="4536"/>
        <w:tab w:val="right" w:pos="9072"/>
      </w:tabs>
    </w:pPr>
  </w:style>
  <w:style w:type="character" w:customStyle="1" w:styleId="NagwekZnak">
    <w:name w:val="Nagłówek Znak"/>
    <w:aliases w:val="Nagłówek strony nieparzystej Znak,Nagłówek strony Znak"/>
    <w:basedOn w:val="Domylnaczcionkaakapitu"/>
    <w:link w:val="Nagwek"/>
    <w:uiPriority w:val="99"/>
    <w:rsid w:val="000379AF"/>
  </w:style>
  <w:style w:type="paragraph" w:styleId="Stopka">
    <w:name w:val="footer"/>
    <w:basedOn w:val="Normalny"/>
    <w:link w:val="StopkaZnak"/>
    <w:uiPriority w:val="99"/>
    <w:unhideWhenUsed/>
    <w:rsid w:val="000379AF"/>
    <w:pPr>
      <w:tabs>
        <w:tab w:val="center" w:pos="4536"/>
        <w:tab w:val="right" w:pos="9072"/>
      </w:tabs>
    </w:pPr>
  </w:style>
  <w:style w:type="character" w:customStyle="1" w:styleId="StopkaZnak">
    <w:name w:val="Stopka Znak"/>
    <w:basedOn w:val="Domylnaczcionkaakapitu"/>
    <w:link w:val="Stopka"/>
    <w:uiPriority w:val="99"/>
    <w:rsid w:val="000379AF"/>
  </w:style>
  <w:style w:type="paragraph" w:styleId="Akapitzlist">
    <w:name w:val="List Paragraph"/>
    <w:aliases w:val="Numerowanie,List Paragraph,Akapit z listą BS,Tabela,Wypunktowanie,normalny tekst,paragraf,L1,Akapit z listą5,BulletC,Obiekt,List Paragraph1,RR PGE Akapit z listą,Styl 1,Citation List,본문(내용),List Paragraph (numbered (a)),List_Paragraph"/>
    <w:basedOn w:val="Normalny"/>
    <w:link w:val="AkapitzlistZnak"/>
    <w:uiPriority w:val="1"/>
    <w:qFormat/>
    <w:rsid w:val="00C47BCC"/>
    <w:pPr>
      <w:ind w:left="720"/>
      <w:contextualSpacing/>
    </w:pPr>
  </w:style>
  <w:style w:type="paragraph" w:customStyle="1" w:styleId="Default">
    <w:name w:val="Default"/>
    <w:qFormat/>
    <w:rsid w:val="00C47BCC"/>
    <w:pPr>
      <w:autoSpaceDE w:val="0"/>
      <w:autoSpaceDN w:val="0"/>
      <w:adjustRightInd w:val="0"/>
    </w:pPr>
    <w:rPr>
      <w:rFonts w:ascii="Times New Roman" w:hAnsi="Times New Roman" w:cs="Times New Roman"/>
      <w:color w:val="000000"/>
    </w:rPr>
  </w:style>
  <w:style w:type="paragraph" w:styleId="NormalnyWeb">
    <w:name w:val="Normal (Web)"/>
    <w:basedOn w:val="Normalny"/>
    <w:uiPriority w:val="99"/>
    <w:unhideWhenUsed/>
    <w:rsid w:val="00C47BCC"/>
    <w:pPr>
      <w:spacing w:before="100" w:beforeAutospacing="1" w:after="142" w:line="288" w:lineRule="auto"/>
    </w:pPr>
    <w:rPr>
      <w:rFonts w:ascii="Times New Roman" w:eastAsia="Times New Roman" w:hAnsi="Times New Roman" w:cs="Times New Roman"/>
      <w:color w:val="000000"/>
      <w:lang w:eastAsia="pl-PL"/>
    </w:rPr>
  </w:style>
  <w:style w:type="paragraph" w:customStyle="1" w:styleId="Zawartotabeli">
    <w:name w:val="Zawartość tabeli"/>
    <w:basedOn w:val="Normalny"/>
    <w:rsid w:val="00C47BCC"/>
    <w:pPr>
      <w:suppressLineNumbers/>
    </w:pPr>
  </w:style>
  <w:style w:type="character" w:customStyle="1" w:styleId="Teksttreci">
    <w:name w:val="Tekst treści_"/>
    <w:basedOn w:val="Domylnaczcionkaakapitu"/>
    <w:link w:val="Teksttreci1"/>
    <w:uiPriority w:val="99"/>
    <w:rsid w:val="00C47BCC"/>
    <w:rPr>
      <w:rFonts w:ascii="Times New Roman" w:hAnsi="Times New Roman" w:cs="Times New Roman"/>
      <w:sz w:val="20"/>
      <w:szCs w:val="20"/>
      <w:shd w:val="clear" w:color="auto" w:fill="FFFFFF"/>
    </w:rPr>
  </w:style>
  <w:style w:type="paragraph" w:customStyle="1" w:styleId="Teksttreci1">
    <w:name w:val="Tekst treści1"/>
    <w:basedOn w:val="Normalny"/>
    <w:link w:val="Teksttreci"/>
    <w:uiPriority w:val="99"/>
    <w:rsid w:val="00C47BCC"/>
    <w:pPr>
      <w:widowControl w:val="0"/>
      <w:shd w:val="clear" w:color="auto" w:fill="FFFFFF"/>
      <w:suppressAutoHyphens w:val="0"/>
      <w:spacing w:before="540" w:line="508" w:lineRule="exact"/>
      <w:ind w:hanging="440"/>
    </w:pPr>
    <w:rPr>
      <w:rFonts w:ascii="Times New Roman" w:eastAsiaTheme="minorHAnsi" w:hAnsi="Times New Roman" w:cs="Times New Roman"/>
      <w:kern w:val="0"/>
      <w:sz w:val="20"/>
      <w:szCs w:val="20"/>
      <w:lang w:eastAsia="en-US" w:bidi="ar-SA"/>
    </w:rPr>
  </w:style>
  <w:style w:type="character" w:customStyle="1" w:styleId="AkapitzlistZnak">
    <w:name w:val="Akapit z listą Znak"/>
    <w:aliases w:val="Numerowanie Znak,List Paragraph Znak,Akapit z listą BS Znak,Tabela Znak,Wypunktowanie Znak,normalny tekst Znak,paragraf Znak,L1 Znak,Akapit z listą5 Znak,BulletC Znak,Obiekt Znak,List Paragraph1 Znak,RR PGE Akapit z listą Znak"/>
    <w:link w:val="Akapitzlist"/>
    <w:uiPriority w:val="1"/>
    <w:qFormat/>
    <w:rsid w:val="00C47BCC"/>
    <w:rPr>
      <w:rFonts w:ascii="Liberation Serif" w:eastAsia="SimSun" w:hAnsi="Liberation Serif" w:cs="Mangal"/>
      <w:kern w:val="2"/>
      <w:sz w:val="24"/>
      <w:szCs w:val="24"/>
      <w:lang w:val="en-US" w:eastAsia="zh-CN" w:bidi="hi-IN"/>
    </w:rPr>
  </w:style>
  <w:style w:type="paragraph" w:styleId="Tekstpodstawowy">
    <w:name w:val="Body Text"/>
    <w:basedOn w:val="Normalny"/>
    <w:link w:val="TekstpodstawowyZnak"/>
    <w:uiPriority w:val="99"/>
    <w:unhideWhenUsed/>
    <w:rsid w:val="00C47BCC"/>
    <w:pPr>
      <w:widowControl w:val="0"/>
      <w:suppressAutoHyphens w:val="0"/>
      <w:spacing w:after="120"/>
    </w:pPr>
    <w:rPr>
      <w:rFonts w:ascii="Courier New" w:eastAsia="Times New Roman" w:hAnsi="Courier New" w:cs="Courier New"/>
      <w:color w:val="000000"/>
      <w:kern w:val="0"/>
      <w:lang w:eastAsia="pl-PL" w:bidi="ar-SA"/>
    </w:rPr>
  </w:style>
  <w:style w:type="character" w:customStyle="1" w:styleId="TekstpodstawowyZnak">
    <w:name w:val="Tekst podstawowy Znak"/>
    <w:basedOn w:val="Domylnaczcionkaakapitu"/>
    <w:link w:val="Tekstpodstawowy"/>
    <w:uiPriority w:val="99"/>
    <w:rsid w:val="00C47BCC"/>
    <w:rPr>
      <w:rFonts w:ascii="Courier New" w:eastAsia="Times New Roman" w:hAnsi="Courier New" w:cs="Courier New"/>
      <w:color w:val="000000"/>
      <w:sz w:val="24"/>
      <w:szCs w:val="24"/>
      <w:lang w:eastAsia="pl-PL"/>
    </w:rPr>
  </w:style>
  <w:style w:type="paragraph" w:styleId="Tekstpodstawowywcity3">
    <w:name w:val="Body Text Indent 3"/>
    <w:basedOn w:val="Normalny"/>
    <w:link w:val="Tekstpodstawowywcity3Znak"/>
    <w:uiPriority w:val="99"/>
    <w:unhideWhenUsed/>
    <w:rsid w:val="00C47BCC"/>
    <w:pPr>
      <w:suppressAutoHyphens w:val="0"/>
      <w:spacing w:after="120"/>
      <w:ind w:left="283"/>
    </w:pPr>
    <w:rPr>
      <w:rFonts w:ascii="Times New Roman" w:eastAsia="Times New Roman" w:hAnsi="Times New Roman" w:cs="Times New Roman"/>
      <w:kern w:val="0"/>
      <w:sz w:val="16"/>
      <w:szCs w:val="16"/>
      <w:lang w:eastAsia="pl-PL" w:bidi="ar-SA"/>
    </w:rPr>
  </w:style>
  <w:style w:type="character" w:customStyle="1" w:styleId="Tekstpodstawowywcity3Znak">
    <w:name w:val="Tekst podstawowy wcięty 3 Znak"/>
    <w:basedOn w:val="Domylnaczcionkaakapitu"/>
    <w:link w:val="Tekstpodstawowywcity3"/>
    <w:uiPriority w:val="99"/>
    <w:rsid w:val="00C47BCC"/>
    <w:rPr>
      <w:rFonts w:ascii="Times New Roman" w:eastAsia="Times New Roman" w:hAnsi="Times New Roman" w:cs="Times New Roman"/>
      <w:sz w:val="16"/>
      <w:szCs w:val="16"/>
      <w:lang w:eastAsia="pl-PL"/>
    </w:rPr>
  </w:style>
  <w:style w:type="paragraph" w:customStyle="1" w:styleId="siwz">
    <w:name w:val="siwz"/>
    <w:basedOn w:val="Normalny"/>
    <w:qFormat/>
    <w:rsid w:val="00C47BCC"/>
    <w:pPr>
      <w:suppressAutoHyphens w:val="0"/>
      <w:contextualSpacing/>
      <w:jc w:val="both"/>
    </w:pPr>
    <w:rPr>
      <w:rFonts w:ascii="Arial" w:eastAsia="Times New Roman" w:hAnsi="Arial" w:cs="Arial"/>
      <w:bCs/>
      <w:iCs/>
      <w:kern w:val="0"/>
      <w:szCs w:val="20"/>
      <w:lang w:eastAsia="pl-PL" w:bidi="ar-SA"/>
    </w:rPr>
  </w:style>
  <w:style w:type="paragraph" w:styleId="Tekstpodstawowy2">
    <w:name w:val="Body Text 2"/>
    <w:basedOn w:val="Normalny"/>
    <w:link w:val="Tekstpodstawowy2Znak"/>
    <w:uiPriority w:val="99"/>
    <w:unhideWhenUsed/>
    <w:rsid w:val="00C47BCC"/>
    <w:pPr>
      <w:suppressAutoHyphens w:val="0"/>
      <w:spacing w:after="120" w:line="480" w:lineRule="auto"/>
    </w:pPr>
    <w:rPr>
      <w:rFonts w:ascii="Times New Roman" w:eastAsia="Times New Roman" w:hAnsi="Times New Roman" w:cs="Times New Roman"/>
      <w:kern w:val="0"/>
      <w:lang w:eastAsia="pl-PL" w:bidi="ar-SA"/>
    </w:rPr>
  </w:style>
  <w:style w:type="character" w:customStyle="1" w:styleId="Tekstpodstawowy2Znak">
    <w:name w:val="Tekst podstawowy 2 Znak"/>
    <w:basedOn w:val="Domylnaczcionkaakapitu"/>
    <w:link w:val="Tekstpodstawowy2"/>
    <w:uiPriority w:val="99"/>
    <w:rsid w:val="00C47BC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47BCC"/>
    <w:rPr>
      <w:b/>
      <w:bCs/>
    </w:rPr>
  </w:style>
  <w:style w:type="character" w:styleId="Hipercze">
    <w:name w:val="Hyperlink"/>
    <w:rsid w:val="00C47BCC"/>
    <w:rPr>
      <w:color w:val="0000FF"/>
      <w:u w:val="single"/>
    </w:rPr>
  </w:style>
  <w:style w:type="paragraph" w:customStyle="1" w:styleId="Standard">
    <w:name w:val="Standard"/>
    <w:rsid w:val="00C47BCC"/>
    <w:pPr>
      <w:suppressAutoHyphens/>
      <w:autoSpaceDN w:val="0"/>
      <w:spacing w:after="200" w:line="276" w:lineRule="auto"/>
      <w:textAlignment w:val="baseline"/>
    </w:pPr>
    <w:rPr>
      <w:rFonts w:eastAsia="SimSun" w:cs="Arial"/>
      <w:kern w:val="3"/>
      <w:lang w:eastAsia="zh-CN" w:bidi="hi-IN"/>
    </w:rPr>
  </w:style>
  <w:style w:type="paragraph" w:customStyle="1" w:styleId="pkt">
    <w:name w:val="pkt"/>
    <w:basedOn w:val="Normalny"/>
    <w:link w:val="pktZnak"/>
    <w:qFormat/>
    <w:rsid w:val="00C47BCC"/>
    <w:pPr>
      <w:suppressAutoHyphens w:val="0"/>
      <w:spacing w:before="60" w:after="60"/>
      <w:ind w:left="851" w:hanging="295"/>
      <w:jc w:val="both"/>
    </w:pPr>
    <w:rPr>
      <w:rFonts w:ascii="Times New Roman" w:eastAsia="Times New Roman" w:hAnsi="Times New Roman" w:cs="Times New Roman"/>
      <w:kern w:val="0"/>
      <w:szCs w:val="20"/>
      <w:lang w:val="x-none" w:eastAsia="x-none" w:bidi="ar-SA"/>
    </w:rPr>
  </w:style>
  <w:style w:type="character" w:customStyle="1" w:styleId="pktZnak">
    <w:name w:val="pkt Znak"/>
    <w:link w:val="pkt"/>
    <w:rsid w:val="00C47BCC"/>
    <w:rPr>
      <w:rFonts w:ascii="Times New Roman" w:eastAsia="Times New Roman" w:hAnsi="Times New Roman" w:cs="Times New Roman"/>
      <w:sz w:val="24"/>
      <w:szCs w:val="20"/>
      <w:lang w:val="x-none" w:eastAsia="x-none"/>
    </w:rPr>
  </w:style>
  <w:style w:type="paragraph" w:customStyle="1" w:styleId="pkt1">
    <w:name w:val="pkt1"/>
    <w:basedOn w:val="pkt"/>
    <w:qFormat/>
    <w:rsid w:val="00C47BCC"/>
    <w:pPr>
      <w:ind w:left="850" w:hanging="425"/>
    </w:pPr>
  </w:style>
  <w:style w:type="character" w:customStyle="1" w:styleId="markedcontent">
    <w:name w:val="markedcontent"/>
    <w:basedOn w:val="Domylnaczcionkaakapitu"/>
    <w:rsid w:val="00C47BCC"/>
  </w:style>
  <w:style w:type="character" w:styleId="Uwydatnienie">
    <w:name w:val="Emphasis"/>
    <w:basedOn w:val="Domylnaczcionkaakapitu"/>
    <w:uiPriority w:val="20"/>
    <w:qFormat/>
    <w:rsid w:val="00C47BCC"/>
    <w:rPr>
      <w:i/>
      <w:iCs/>
    </w:rPr>
  </w:style>
  <w:style w:type="paragraph" w:styleId="Tekstpodstawowy3">
    <w:name w:val="Body Text 3"/>
    <w:basedOn w:val="Normalny"/>
    <w:link w:val="Tekstpodstawowy3Znak"/>
    <w:uiPriority w:val="99"/>
    <w:unhideWhenUsed/>
    <w:rsid w:val="00C47BCC"/>
    <w:pPr>
      <w:spacing w:line="276" w:lineRule="auto"/>
    </w:pPr>
    <w:rPr>
      <w:rFonts w:asciiTheme="minorHAnsi" w:hAnsiTheme="minorHAnsi" w:cstheme="minorHAnsi"/>
      <w:sz w:val="22"/>
      <w:szCs w:val="22"/>
    </w:rPr>
  </w:style>
  <w:style w:type="character" w:customStyle="1" w:styleId="Tekstpodstawowy3Znak">
    <w:name w:val="Tekst podstawowy 3 Znak"/>
    <w:basedOn w:val="Domylnaczcionkaakapitu"/>
    <w:link w:val="Tekstpodstawowy3"/>
    <w:uiPriority w:val="99"/>
    <w:rsid w:val="00C47BCC"/>
    <w:rPr>
      <w:rFonts w:eastAsia="SimSun" w:cstheme="minorHAnsi"/>
      <w:kern w:val="2"/>
      <w:lang w:eastAsia="zh-CN" w:bidi="hi-IN"/>
    </w:rPr>
  </w:style>
  <w:style w:type="character" w:styleId="UyteHipercze">
    <w:name w:val="FollowedHyperlink"/>
    <w:basedOn w:val="Domylnaczcionkaakapitu"/>
    <w:uiPriority w:val="99"/>
    <w:semiHidden/>
    <w:unhideWhenUsed/>
    <w:rsid w:val="003F14D2"/>
    <w:rPr>
      <w:color w:val="954F72" w:themeColor="followedHyperlink"/>
      <w:u w:val="single"/>
    </w:rPr>
  </w:style>
  <w:style w:type="paragraph" w:customStyle="1" w:styleId="text">
    <w:name w:val="text"/>
    <w:basedOn w:val="Normalny"/>
    <w:rsid w:val="0009259D"/>
    <w:pPr>
      <w:suppressAutoHyphens w:val="0"/>
      <w:spacing w:before="100" w:beforeAutospacing="1" w:after="100" w:afterAutospacing="1"/>
    </w:pPr>
    <w:rPr>
      <w:rFonts w:ascii="Times New Roman" w:eastAsia="Times New Roman" w:hAnsi="Times New Roman" w:cs="Times New Roman"/>
      <w:kern w:val="0"/>
      <w:lang w:eastAsia="pl-PL" w:bidi="ar-SA"/>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rPr>
      <w:sz w:val="20"/>
      <w:szCs w:val="18"/>
    </w:rPr>
  </w:style>
  <w:style w:type="character" w:customStyle="1" w:styleId="TekstkomentarzaZnak">
    <w:name w:val="Tekst komentarza Znak"/>
    <w:basedOn w:val="Domylnaczcionkaakapitu"/>
    <w:link w:val="Tekstkomentarza"/>
    <w:uiPriority w:val="99"/>
    <w:semiHidden/>
    <w:rPr>
      <w:rFonts w:eastAsia="SimSun" w:cs="Mangal"/>
      <w:kern w:val="2"/>
      <w:sz w:val="20"/>
      <w:szCs w:val="18"/>
      <w:lang w:val="en-US" w:eastAsia="zh-CN" w:bidi="hi-IN"/>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2760"/>
    <w:rPr>
      <w:rFonts w:ascii="Segoe UI" w:hAnsi="Segoe UI"/>
      <w:sz w:val="18"/>
      <w:szCs w:val="16"/>
    </w:rPr>
  </w:style>
  <w:style w:type="character" w:customStyle="1" w:styleId="TekstdymkaZnak">
    <w:name w:val="Tekst dymka Znak"/>
    <w:basedOn w:val="Domylnaczcionkaakapitu"/>
    <w:link w:val="Tekstdymka"/>
    <w:uiPriority w:val="99"/>
    <w:semiHidden/>
    <w:rsid w:val="00D42760"/>
    <w:rPr>
      <w:rFonts w:ascii="Segoe UI" w:eastAsia="SimSun" w:hAnsi="Segoe UI" w:cs="Mangal"/>
      <w:kern w:val="2"/>
      <w:sz w:val="18"/>
      <w:szCs w:val="16"/>
      <w:lang w:val="en-US" w:eastAsia="zh-CN" w:bidi="hi-IN"/>
    </w:rPr>
  </w:style>
  <w:style w:type="paragraph" w:styleId="Tematkomentarza">
    <w:name w:val="annotation subject"/>
    <w:basedOn w:val="Tekstkomentarza"/>
    <w:next w:val="Tekstkomentarza"/>
    <w:link w:val="TematkomentarzaZnak"/>
    <w:uiPriority w:val="99"/>
    <w:semiHidden/>
    <w:unhideWhenUsed/>
    <w:rsid w:val="00143EAE"/>
    <w:rPr>
      <w:b/>
      <w:bCs/>
    </w:rPr>
  </w:style>
  <w:style w:type="character" w:customStyle="1" w:styleId="TematkomentarzaZnak">
    <w:name w:val="Temat komentarza Znak"/>
    <w:basedOn w:val="TekstkomentarzaZnak"/>
    <w:link w:val="Tematkomentarza"/>
    <w:uiPriority w:val="99"/>
    <w:semiHidden/>
    <w:rsid w:val="00143EAE"/>
    <w:rPr>
      <w:rFonts w:eastAsia="SimSun" w:cs="Mangal"/>
      <w:b/>
      <w:bCs/>
      <w:kern w:val="2"/>
      <w:sz w:val="20"/>
      <w:szCs w:val="18"/>
      <w:lang w:val="en-US" w:eastAsia="zh-CN" w:bidi="hi-IN"/>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62631">
      <w:bodyDiv w:val="1"/>
      <w:marLeft w:val="0"/>
      <w:marRight w:val="0"/>
      <w:marTop w:val="0"/>
      <w:marBottom w:val="0"/>
      <w:divBdr>
        <w:top w:val="none" w:sz="0" w:space="0" w:color="auto"/>
        <w:left w:val="none" w:sz="0" w:space="0" w:color="auto"/>
        <w:bottom w:val="none" w:sz="0" w:space="0" w:color="auto"/>
        <w:right w:val="none" w:sz="0" w:space="0" w:color="auto"/>
      </w:divBdr>
    </w:div>
    <w:div w:id="1639916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st@mostkatowic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P45t0IAddOsWO5LQ/5Of0YuVg==">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4705</Words>
  <Characters>28236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dc:creator>
  <cp:lastModifiedBy>Anna Kochel</cp:lastModifiedBy>
  <cp:revision>16</cp:revision>
  <dcterms:created xsi:type="dcterms:W3CDTF">2025-04-01T10:34:00Z</dcterms:created>
  <dcterms:modified xsi:type="dcterms:W3CDTF">2025-04-28T21:00:00Z</dcterms:modified>
</cp:coreProperties>
</file>