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AB1E" w14:textId="77777777" w:rsidR="006B7E49" w:rsidRDefault="006B7E49"/>
    <w:p w14:paraId="21EC0F20" w14:textId="77777777" w:rsidR="007F34F4" w:rsidRDefault="007F34F4"/>
    <w:p w14:paraId="306D6235" w14:textId="023AF3BF" w:rsidR="002F3E31" w:rsidRPr="002F3E31" w:rsidRDefault="002F3E31" w:rsidP="007F34F4">
      <w:pPr>
        <w:tabs>
          <w:tab w:val="left" w:pos="2700"/>
        </w:tabs>
        <w:autoSpaceDE w:val="0"/>
        <w:autoSpaceDN w:val="0"/>
        <w:adjustRightInd w:val="0"/>
        <w:spacing w:before="60" w:after="60"/>
        <w:jc w:val="both"/>
        <w:rPr>
          <w:rFonts w:ascii="Calibri" w:hAnsi="Calibri"/>
          <w:b/>
          <w:bCs/>
          <w:sz w:val="24"/>
          <w:szCs w:val="24"/>
        </w:rPr>
      </w:pPr>
      <w:r w:rsidRPr="002F3E31">
        <w:rPr>
          <w:rFonts w:ascii="Calibri" w:hAnsi="Calibri"/>
          <w:b/>
          <w:bCs/>
          <w:sz w:val="24"/>
          <w:szCs w:val="24"/>
        </w:rPr>
        <w:t xml:space="preserve">ZAŁĄCZNIK NR 1 </w:t>
      </w:r>
    </w:p>
    <w:p w14:paraId="67CDAE62" w14:textId="2DD3078C" w:rsidR="002F3E31" w:rsidRPr="002F3E31" w:rsidRDefault="002F3E31" w:rsidP="007F34F4">
      <w:pPr>
        <w:tabs>
          <w:tab w:val="left" w:pos="2700"/>
        </w:tabs>
        <w:autoSpaceDE w:val="0"/>
        <w:autoSpaceDN w:val="0"/>
        <w:adjustRightInd w:val="0"/>
        <w:spacing w:before="60" w:after="60"/>
        <w:jc w:val="both"/>
        <w:rPr>
          <w:rFonts w:ascii="Calibri" w:hAnsi="Calibri"/>
          <w:b/>
          <w:bCs/>
          <w:sz w:val="24"/>
          <w:szCs w:val="24"/>
        </w:rPr>
      </w:pPr>
      <w:r w:rsidRPr="002F3E31">
        <w:rPr>
          <w:rFonts w:ascii="Calibri" w:hAnsi="Calibri"/>
          <w:b/>
          <w:bCs/>
          <w:sz w:val="24"/>
          <w:szCs w:val="24"/>
        </w:rPr>
        <w:t xml:space="preserve">SPECYFIKACJA TECHNICZNA URZĄDZEŃ </w:t>
      </w:r>
    </w:p>
    <w:p w14:paraId="6DE2110B" w14:textId="77777777" w:rsidR="002F3E31" w:rsidRDefault="002F3E31" w:rsidP="007F34F4">
      <w:pPr>
        <w:tabs>
          <w:tab w:val="left" w:pos="2700"/>
        </w:tabs>
        <w:autoSpaceDE w:val="0"/>
        <w:autoSpaceDN w:val="0"/>
        <w:adjustRightInd w:val="0"/>
        <w:spacing w:before="60" w:after="60"/>
        <w:jc w:val="both"/>
        <w:rPr>
          <w:rFonts w:ascii="Calibri" w:hAnsi="Calibri"/>
          <w:sz w:val="22"/>
          <w:szCs w:val="22"/>
        </w:rPr>
      </w:pPr>
    </w:p>
    <w:p w14:paraId="7774CD38" w14:textId="6F5D6B16" w:rsidR="007F34F4" w:rsidRPr="007F34F4" w:rsidRDefault="001074BC" w:rsidP="007F34F4">
      <w:pPr>
        <w:tabs>
          <w:tab w:val="left" w:pos="2700"/>
        </w:tabs>
        <w:autoSpaceDE w:val="0"/>
        <w:autoSpaceDN w:val="0"/>
        <w:adjustRightInd w:val="0"/>
        <w:spacing w:before="60" w:after="60"/>
        <w:jc w:val="both"/>
        <w:rPr>
          <w:rFonts w:ascii="Calibri" w:hAnsi="Calibri"/>
          <w:sz w:val="22"/>
          <w:szCs w:val="22"/>
        </w:rPr>
      </w:pPr>
      <w:r w:rsidRPr="001074BC">
        <w:rPr>
          <w:rFonts w:ascii="Calibri" w:hAnsi="Calibri"/>
          <w:sz w:val="22"/>
          <w:szCs w:val="22"/>
        </w:rPr>
        <w:t xml:space="preserve">Horizon Business HUB Sp. z o.o. z siedzibą w Lublinie jest podmiotem gospodarczym opracowującym i wdrażającym innowacyjne rozwiązania technologiczne w zakresie optyki i </w:t>
      </w:r>
      <w:proofErr w:type="spellStart"/>
      <w:r w:rsidRPr="001074BC">
        <w:rPr>
          <w:rFonts w:ascii="Calibri" w:hAnsi="Calibri"/>
          <w:sz w:val="22"/>
          <w:szCs w:val="22"/>
        </w:rPr>
        <w:t>optometrii</w:t>
      </w:r>
      <w:proofErr w:type="spellEnd"/>
      <w:r w:rsidRPr="001074BC">
        <w:rPr>
          <w:rFonts w:ascii="Calibri" w:hAnsi="Calibri"/>
          <w:sz w:val="22"/>
          <w:szCs w:val="22"/>
        </w:rPr>
        <w:t xml:space="preserve">. W związku planowaną realizacją </w:t>
      </w:r>
      <w:r w:rsidR="007F34F4" w:rsidRPr="007F34F4">
        <w:rPr>
          <w:rFonts w:ascii="Calibri" w:hAnsi="Calibri"/>
          <w:sz w:val="22"/>
          <w:szCs w:val="22"/>
        </w:rPr>
        <w:t>projekt</w:t>
      </w:r>
      <w:r>
        <w:rPr>
          <w:rFonts w:ascii="Calibri" w:hAnsi="Calibri"/>
          <w:sz w:val="22"/>
          <w:szCs w:val="22"/>
        </w:rPr>
        <w:t>u</w:t>
      </w:r>
      <w:r w:rsidR="007F34F4" w:rsidRPr="007F34F4">
        <w:rPr>
          <w:rFonts w:ascii="Calibri" w:hAnsi="Calibri"/>
          <w:sz w:val="22"/>
          <w:szCs w:val="22"/>
        </w:rPr>
        <w:t xml:space="preserve"> pn. „Rozwój </w:t>
      </w:r>
      <w:proofErr w:type="spellStart"/>
      <w:r w:rsidR="007F34F4" w:rsidRPr="007F34F4">
        <w:rPr>
          <w:rFonts w:ascii="Calibri" w:hAnsi="Calibri"/>
          <w:sz w:val="22"/>
          <w:szCs w:val="22"/>
        </w:rPr>
        <w:t>HorizOn</w:t>
      </w:r>
      <w:proofErr w:type="spellEnd"/>
      <w:r w:rsidR="007F34F4" w:rsidRPr="007F34F4">
        <w:rPr>
          <w:rFonts w:ascii="Calibri" w:hAnsi="Calibri"/>
          <w:sz w:val="22"/>
          <w:szCs w:val="22"/>
        </w:rPr>
        <w:t xml:space="preserve"> Business HUB poprzez realizację kompleksowego projektu rozwojowego w zakresie </w:t>
      </w:r>
      <w:proofErr w:type="spellStart"/>
      <w:r w:rsidR="007F34F4" w:rsidRPr="007F34F4">
        <w:rPr>
          <w:rFonts w:ascii="Calibri" w:hAnsi="Calibri"/>
          <w:sz w:val="22"/>
          <w:szCs w:val="22"/>
        </w:rPr>
        <w:t>optometrii</w:t>
      </w:r>
      <w:proofErr w:type="spellEnd"/>
      <w:r w:rsidR="007F34F4" w:rsidRPr="007F34F4">
        <w:rPr>
          <w:rFonts w:ascii="Calibri" w:hAnsi="Calibri"/>
          <w:sz w:val="22"/>
          <w:szCs w:val="22"/>
        </w:rPr>
        <w:t xml:space="preserve">” w ramach naboru FELU.02.07-IP.01-001/24 </w:t>
      </w:r>
      <w:r>
        <w:rPr>
          <w:rFonts w:ascii="Calibri" w:hAnsi="Calibri"/>
          <w:sz w:val="22"/>
          <w:szCs w:val="22"/>
        </w:rPr>
        <w:t xml:space="preserve">Zamawiający </w:t>
      </w:r>
      <w:r w:rsidR="00893649">
        <w:rPr>
          <w:rFonts w:ascii="Calibri" w:hAnsi="Calibri"/>
          <w:sz w:val="22"/>
          <w:szCs w:val="22"/>
        </w:rPr>
        <w:t xml:space="preserve">przeprowadza procedurę wyboru dostawcy </w:t>
      </w:r>
      <w:r w:rsidR="003F1B1F">
        <w:rPr>
          <w:rFonts w:ascii="Calibri" w:hAnsi="Calibri"/>
          <w:sz w:val="22"/>
          <w:szCs w:val="22"/>
        </w:rPr>
        <w:t xml:space="preserve">135 szt. urządzeń diagnostycznych </w:t>
      </w:r>
      <w:proofErr w:type="spellStart"/>
      <w:r w:rsidR="003F1B1F">
        <w:rPr>
          <w:rFonts w:ascii="Calibri" w:hAnsi="Calibri"/>
          <w:sz w:val="22"/>
          <w:szCs w:val="22"/>
        </w:rPr>
        <w:t>fotonicDAT</w:t>
      </w:r>
      <w:proofErr w:type="spellEnd"/>
      <w:r w:rsidR="003F1B1F">
        <w:rPr>
          <w:rFonts w:ascii="Calibri" w:hAnsi="Calibri"/>
          <w:sz w:val="22"/>
          <w:szCs w:val="22"/>
        </w:rPr>
        <w:t xml:space="preserve"> 2.0.</w:t>
      </w:r>
    </w:p>
    <w:p w14:paraId="237FC351" w14:textId="77777777" w:rsidR="007F34F4" w:rsidRDefault="007F34F4"/>
    <w:p w14:paraId="04DE4903" w14:textId="77777777" w:rsidR="00282843" w:rsidRDefault="00282843" w:rsidP="00242B68">
      <w:pPr>
        <w:tabs>
          <w:tab w:val="left" w:pos="2700"/>
        </w:tabs>
        <w:autoSpaceDE w:val="0"/>
        <w:autoSpaceDN w:val="0"/>
        <w:adjustRightInd w:val="0"/>
        <w:spacing w:before="60" w:after="60"/>
        <w:jc w:val="both"/>
        <w:rPr>
          <w:rFonts w:ascii="Calibri" w:hAnsi="Calibri"/>
          <w:b/>
          <w:bCs/>
          <w:sz w:val="22"/>
          <w:szCs w:val="22"/>
        </w:rPr>
      </w:pPr>
    </w:p>
    <w:p w14:paraId="32D90C9A" w14:textId="4446E048" w:rsidR="00242B68" w:rsidRPr="002F3E31" w:rsidRDefault="002F3E31" w:rsidP="002F3E31">
      <w:pPr>
        <w:pStyle w:val="Akapitzlist"/>
        <w:numPr>
          <w:ilvl w:val="0"/>
          <w:numId w:val="7"/>
        </w:numPr>
        <w:tabs>
          <w:tab w:val="left" w:pos="2700"/>
        </w:tabs>
        <w:autoSpaceDE w:val="0"/>
        <w:autoSpaceDN w:val="0"/>
        <w:adjustRightInd w:val="0"/>
        <w:spacing w:before="60" w:after="60"/>
        <w:jc w:val="both"/>
        <w:rPr>
          <w:rFonts w:ascii="Calibri" w:hAnsi="Calibri"/>
          <w:b/>
          <w:bCs/>
          <w:sz w:val="24"/>
          <w:szCs w:val="24"/>
        </w:rPr>
      </w:pPr>
      <w:r w:rsidRPr="002F3E31">
        <w:rPr>
          <w:rFonts w:ascii="Calibri" w:hAnsi="Calibri"/>
          <w:b/>
          <w:bCs/>
          <w:sz w:val="24"/>
          <w:szCs w:val="24"/>
        </w:rPr>
        <w:t xml:space="preserve">PRZEDMIOT ZAMÓWIENIA </w:t>
      </w:r>
    </w:p>
    <w:p w14:paraId="69ACA133" w14:textId="77777777" w:rsidR="00242B68" w:rsidRDefault="00242B68" w:rsidP="00242B68">
      <w:pPr>
        <w:tabs>
          <w:tab w:val="left" w:pos="2700"/>
        </w:tabs>
        <w:autoSpaceDE w:val="0"/>
        <w:autoSpaceDN w:val="0"/>
        <w:adjustRightInd w:val="0"/>
        <w:spacing w:before="60" w:after="60"/>
        <w:jc w:val="both"/>
        <w:rPr>
          <w:rFonts w:ascii="Calibri" w:hAnsi="Calibri"/>
          <w:sz w:val="22"/>
          <w:szCs w:val="22"/>
        </w:rPr>
      </w:pPr>
    </w:p>
    <w:p w14:paraId="0E97F236" w14:textId="3310FF3B" w:rsidR="00A167A3" w:rsidRDefault="00242B68" w:rsidP="00282843">
      <w:pPr>
        <w:tabs>
          <w:tab w:val="left" w:pos="2700"/>
        </w:tabs>
        <w:autoSpaceDE w:val="0"/>
        <w:autoSpaceDN w:val="0"/>
        <w:adjustRightInd w:val="0"/>
        <w:spacing w:before="60" w:after="60"/>
        <w:jc w:val="both"/>
        <w:rPr>
          <w:rFonts w:ascii="Calibri" w:hAnsi="Calibri"/>
          <w:sz w:val="22"/>
          <w:szCs w:val="22"/>
        </w:rPr>
      </w:pPr>
      <w:r w:rsidRPr="00242B68">
        <w:rPr>
          <w:rFonts w:ascii="Calibri" w:hAnsi="Calibri"/>
          <w:sz w:val="22"/>
          <w:szCs w:val="22"/>
        </w:rPr>
        <w:t xml:space="preserve">Przedmiotem zamówienia jest dostawa </w:t>
      </w:r>
      <w:r w:rsidR="002F3E31">
        <w:rPr>
          <w:rFonts w:ascii="Calibri" w:hAnsi="Calibri"/>
          <w:sz w:val="22"/>
          <w:szCs w:val="22"/>
        </w:rPr>
        <w:t xml:space="preserve">135 sztuk </w:t>
      </w:r>
      <w:r w:rsidRPr="00242B68">
        <w:rPr>
          <w:rFonts w:ascii="Calibri" w:hAnsi="Calibri"/>
          <w:sz w:val="22"/>
          <w:szCs w:val="22"/>
        </w:rPr>
        <w:t xml:space="preserve">urządzeń diagnostycznych </w:t>
      </w:r>
      <w:proofErr w:type="spellStart"/>
      <w:r w:rsidRPr="00242B68">
        <w:rPr>
          <w:rFonts w:ascii="Calibri" w:hAnsi="Calibri"/>
          <w:sz w:val="22"/>
          <w:szCs w:val="22"/>
        </w:rPr>
        <w:t>fotonicDAT</w:t>
      </w:r>
      <w:proofErr w:type="spellEnd"/>
      <w:r w:rsidRPr="00242B68">
        <w:rPr>
          <w:rFonts w:ascii="Calibri" w:hAnsi="Calibri"/>
          <w:sz w:val="22"/>
          <w:szCs w:val="22"/>
        </w:rPr>
        <w:t xml:space="preserve"> 2.0 przeznaczonych do nowoczesnej diagnostyki </w:t>
      </w:r>
      <w:proofErr w:type="spellStart"/>
      <w:r w:rsidRPr="00242B68">
        <w:rPr>
          <w:rFonts w:ascii="Calibri" w:hAnsi="Calibri"/>
          <w:sz w:val="22"/>
          <w:szCs w:val="22"/>
        </w:rPr>
        <w:t>optometrycznej</w:t>
      </w:r>
      <w:proofErr w:type="spellEnd"/>
      <w:r w:rsidRPr="00242B68">
        <w:rPr>
          <w:rFonts w:ascii="Calibri" w:hAnsi="Calibri"/>
          <w:sz w:val="22"/>
          <w:szCs w:val="22"/>
        </w:rPr>
        <w:t xml:space="preserve">, zgodnie ze specyfikacją techniczną projektu. </w:t>
      </w:r>
      <w:r w:rsidR="00A167A3">
        <w:rPr>
          <w:rFonts w:ascii="Calibri" w:hAnsi="Calibri"/>
          <w:sz w:val="22"/>
          <w:szCs w:val="22"/>
        </w:rPr>
        <w:t>U</w:t>
      </w:r>
      <w:r w:rsidR="00A167A3" w:rsidRPr="00A167A3">
        <w:rPr>
          <w:rFonts w:ascii="Calibri" w:hAnsi="Calibri"/>
          <w:sz w:val="22"/>
          <w:szCs w:val="22"/>
        </w:rPr>
        <w:t xml:space="preserve">rządzenia </w:t>
      </w:r>
      <w:r w:rsidR="00A167A3">
        <w:rPr>
          <w:rFonts w:ascii="Calibri" w:hAnsi="Calibri"/>
          <w:sz w:val="22"/>
          <w:szCs w:val="22"/>
        </w:rPr>
        <w:t xml:space="preserve">diagnostyczne </w:t>
      </w:r>
      <w:proofErr w:type="spellStart"/>
      <w:r w:rsidR="00A167A3" w:rsidRPr="00A167A3">
        <w:rPr>
          <w:rFonts w:ascii="Calibri" w:hAnsi="Calibri"/>
          <w:sz w:val="22"/>
          <w:szCs w:val="22"/>
        </w:rPr>
        <w:t>fotonicDAT</w:t>
      </w:r>
      <w:proofErr w:type="spellEnd"/>
      <w:r w:rsidR="00A167A3" w:rsidRPr="00A167A3">
        <w:rPr>
          <w:rFonts w:ascii="Calibri" w:hAnsi="Calibri"/>
          <w:sz w:val="22"/>
          <w:szCs w:val="22"/>
        </w:rPr>
        <w:t xml:space="preserve"> 2.0 wykorzystują technologię wykrywania wad układu optycznego zawierającego co najmniej jedną soczewkę skupiającą. Rozwiązanie dotyczy sposobu wykrywania wad układu optycznego z wykorzystaniem technologii </w:t>
      </w:r>
      <w:proofErr w:type="spellStart"/>
      <w:r w:rsidR="00A167A3" w:rsidRPr="00A167A3">
        <w:rPr>
          <w:rFonts w:ascii="Calibri" w:hAnsi="Calibri"/>
          <w:sz w:val="22"/>
          <w:szCs w:val="22"/>
        </w:rPr>
        <w:t>fotonicznej</w:t>
      </w:r>
      <w:proofErr w:type="spellEnd"/>
      <w:r w:rsidR="00A167A3" w:rsidRPr="00A167A3">
        <w:rPr>
          <w:rFonts w:ascii="Calibri" w:hAnsi="Calibri"/>
          <w:sz w:val="22"/>
          <w:szCs w:val="22"/>
        </w:rPr>
        <w:t xml:space="preserve">, który może być wykorzystany w szczególności do oceny wad optycznych ludzkiego oka. </w:t>
      </w:r>
      <w:r w:rsidR="001B1B3F">
        <w:rPr>
          <w:rFonts w:ascii="Calibri" w:hAnsi="Calibri"/>
          <w:sz w:val="22"/>
          <w:szCs w:val="22"/>
        </w:rPr>
        <w:t>Urządzenie</w:t>
      </w:r>
      <w:r w:rsidR="00A167A3" w:rsidRPr="00A167A3">
        <w:rPr>
          <w:rFonts w:ascii="Calibri" w:hAnsi="Calibri"/>
          <w:sz w:val="22"/>
          <w:szCs w:val="22"/>
        </w:rPr>
        <w:t xml:space="preserve"> </w:t>
      </w:r>
      <w:proofErr w:type="spellStart"/>
      <w:r w:rsidR="001B1B3F" w:rsidRPr="00242B68">
        <w:rPr>
          <w:rFonts w:ascii="Calibri" w:hAnsi="Calibri"/>
          <w:sz w:val="22"/>
          <w:szCs w:val="22"/>
        </w:rPr>
        <w:t>fotonicDAT</w:t>
      </w:r>
      <w:proofErr w:type="spellEnd"/>
      <w:r w:rsidR="001B1B3F" w:rsidRPr="00242B68">
        <w:rPr>
          <w:rFonts w:ascii="Calibri" w:hAnsi="Calibri"/>
          <w:sz w:val="22"/>
          <w:szCs w:val="22"/>
        </w:rPr>
        <w:t xml:space="preserve"> </w:t>
      </w:r>
      <w:proofErr w:type="gramStart"/>
      <w:r w:rsidR="001B1B3F" w:rsidRPr="00242B68">
        <w:rPr>
          <w:rFonts w:ascii="Calibri" w:hAnsi="Calibri"/>
          <w:sz w:val="22"/>
          <w:szCs w:val="22"/>
        </w:rPr>
        <w:t xml:space="preserve">2.0 </w:t>
      </w:r>
      <w:r w:rsidR="001B1B3F">
        <w:rPr>
          <w:rFonts w:ascii="Calibri" w:hAnsi="Calibri"/>
          <w:sz w:val="22"/>
          <w:szCs w:val="22"/>
        </w:rPr>
        <w:t xml:space="preserve"> </w:t>
      </w:r>
      <w:r w:rsidR="00A167A3" w:rsidRPr="00A167A3">
        <w:rPr>
          <w:rFonts w:ascii="Calibri" w:hAnsi="Calibri"/>
          <w:sz w:val="22"/>
          <w:szCs w:val="22"/>
        </w:rPr>
        <w:t>uwzględnia</w:t>
      </w:r>
      <w:proofErr w:type="gramEnd"/>
      <w:r w:rsidR="00A167A3" w:rsidRPr="00A167A3">
        <w:rPr>
          <w:rFonts w:ascii="Calibri" w:hAnsi="Calibri"/>
          <w:sz w:val="22"/>
          <w:szCs w:val="22"/>
        </w:rPr>
        <w:t xml:space="preserve"> aspekty związane z obszarem </w:t>
      </w:r>
      <w:proofErr w:type="spellStart"/>
      <w:r w:rsidR="00A167A3" w:rsidRPr="00A167A3">
        <w:rPr>
          <w:rFonts w:ascii="Calibri" w:hAnsi="Calibri"/>
          <w:sz w:val="22"/>
          <w:szCs w:val="22"/>
        </w:rPr>
        <w:t>fotonicznym</w:t>
      </w:r>
      <w:proofErr w:type="spellEnd"/>
      <w:r w:rsidR="00A167A3" w:rsidRPr="00A167A3">
        <w:rPr>
          <w:rFonts w:ascii="Calibri" w:hAnsi="Calibri"/>
          <w:sz w:val="22"/>
          <w:szCs w:val="22"/>
        </w:rPr>
        <w:t xml:space="preserve">, optycznym i </w:t>
      </w:r>
      <w:proofErr w:type="spellStart"/>
      <w:r w:rsidR="00A167A3" w:rsidRPr="00A167A3">
        <w:rPr>
          <w:rFonts w:ascii="Calibri" w:hAnsi="Calibri"/>
          <w:sz w:val="22"/>
          <w:szCs w:val="22"/>
        </w:rPr>
        <w:t>optometrycznym</w:t>
      </w:r>
      <w:proofErr w:type="spellEnd"/>
      <w:r w:rsidR="00A167A3" w:rsidRPr="00A167A3">
        <w:rPr>
          <w:rFonts w:ascii="Calibri" w:hAnsi="Calibri"/>
          <w:sz w:val="22"/>
          <w:szCs w:val="22"/>
        </w:rPr>
        <w:t xml:space="preserve"> z uwzględnieniem technologii informatycznych urządzenia </w:t>
      </w:r>
      <w:proofErr w:type="spellStart"/>
      <w:r w:rsidR="00A167A3" w:rsidRPr="00A167A3">
        <w:rPr>
          <w:rFonts w:ascii="Calibri" w:hAnsi="Calibri"/>
          <w:sz w:val="22"/>
          <w:szCs w:val="22"/>
        </w:rPr>
        <w:t>fotonicDAT</w:t>
      </w:r>
      <w:proofErr w:type="spellEnd"/>
      <w:r w:rsidR="00A167A3" w:rsidRPr="00A167A3">
        <w:rPr>
          <w:rFonts w:ascii="Calibri" w:hAnsi="Calibri"/>
          <w:sz w:val="22"/>
          <w:szCs w:val="22"/>
        </w:rPr>
        <w:t xml:space="preserve"> bazujących na światłowodowej technologii </w:t>
      </w:r>
      <w:proofErr w:type="spellStart"/>
      <w:r w:rsidR="00A167A3" w:rsidRPr="00A167A3">
        <w:rPr>
          <w:rFonts w:ascii="Calibri" w:hAnsi="Calibri"/>
          <w:sz w:val="22"/>
          <w:szCs w:val="22"/>
        </w:rPr>
        <w:t>fotonicznej</w:t>
      </w:r>
      <w:proofErr w:type="spellEnd"/>
      <w:r w:rsidR="00A167A3" w:rsidRPr="00A167A3">
        <w:rPr>
          <w:rFonts w:ascii="Calibri" w:hAnsi="Calibri"/>
          <w:sz w:val="22"/>
          <w:szCs w:val="22"/>
        </w:rPr>
        <w:t>.</w:t>
      </w:r>
    </w:p>
    <w:p w14:paraId="6BEE4812" w14:textId="77777777" w:rsidR="002F3E31" w:rsidRDefault="002F3E31" w:rsidP="00282843">
      <w:pPr>
        <w:tabs>
          <w:tab w:val="left" w:pos="2700"/>
        </w:tabs>
        <w:autoSpaceDE w:val="0"/>
        <w:autoSpaceDN w:val="0"/>
        <w:adjustRightInd w:val="0"/>
        <w:spacing w:before="60" w:after="60"/>
        <w:jc w:val="both"/>
        <w:rPr>
          <w:rFonts w:ascii="Calibri" w:hAnsi="Calibri"/>
          <w:sz w:val="22"/>
          <w:szCs w:val="22"/>
        </w:rPr>
      </w:pPr>
    </w:p>
    <w:p w14:paraId="7E91FE81" w14:textId="49A577B5" w:rsidR="00242B68" w:rsidRPr="002F3E31" w:rsidRDefault="001C3B27" w:rsidP="00282843">
      <w:pPr>
        <w:tabs>
          <w:tab w:val="left" w:pos="2700"/>
        </w:tabs>
        <w:autoSpaceDE w:val="0"/>
        <w:autoSpaceDN w:val="0"/>
        <w:adjustRightInd w:val="0"/>
        <w:spacing w:before="60" w:after="60"/>
        <w:jc w:val="both"/>
        <w:rPr>
          <w:rFonts w:ascii="Calibri" w:hAnsi="Calibri"/>
          <w:b/>
          <w:bCs/>
          <w:sz w:val="24"/>
          <w:szCs w:val="24"/>
        </w:rPr>
      </w:pPr>
      <w:r w:rsidRPr="002F3E31">
        <w:rPr>
          <w:rFonts w:ascii="Calibri" w:hAnsi="Calibri"/>
          <w:b/>
          <w:bCs/>
          <w:sz w:val="24"/>
          <w:szCs w:val="24"/>
        </w:rPr>
        <w:t xml:space="preserve">Funkcjonalność urządzeń </w:t>
      </w:r>
      <w:proofErr w:type="spellStart"/>
      <w:r w:rsidRPr="002F3E31">
        <w:rPr>
          <w:rFonts w:ascii="Calibri" w:hAnsi="Calibri"/>
          <w:b/>
          <w:bCs/>
          <w:sz w:val="24"/>
          <w:szCs w:val="24"/>
        </w:rPr>
        <w:t>fotonicDAT</w:t>
      </w:r>
      <w:proofErr w:type="spellEnd"/>
      <w:r w:rsidRPr="002F3E31">
        <w:rPr>
          <w:rFonts w:ascii="Calibri" w:hAnsi="Calibri"/>
          <w:b/>
          <w:bCs/>
          <w:sz w:val="24"/>
          <w:szCs w:val="24"/>
        </w:rPr>
        <w:t xml:space="preserve"> 2.0. obejmuje</w:t>
      </w:r>
      <w:r w:rsidR="00C41FE5" w:rsidRPr="002F3E31">
        <w:rPr>
          <w:rFonts w:ascii="Calibri" w:hAnsi="Calibri"/>
          <w:b/>
          <w:bCs/>
          <w:sz w:val="24"/>
          <w:szCs w:val="24"/>
        </w:rPr>
        <w:t xml:space="preserve"> szczególności</w:t>
      </w:r>
      <w:r w:rsidR="00242B68" w:rsidRPr="002F3E31">
        <w:rPr>
          <w:rFonts w:ascii="Calibri" w:hAnsi="Calibri"/>
          <w:b/>
          <w:bCs/>
          <w:sz w:val="24"/>
          <w:szCs w:val="24"/>
        </w:rPr>
        <w:t>:</w:t>
      </w:r>
    </w:p>
    <w:p w14:paraId="3D6E659A" w14:textId="3622AA31" w:rsidR="00FA3AA4" w:rsidRPr="00FA3AA4" w:rsidRDefault="00242B68" w:rsidP="00FA3AA4">
      <w:pPr>
        <w:pStyle w:val="Akapitzlist"/>
        <w:numPr>
          <w:ilvl w:val="0"/>
          <w:numId w:val="1"/>
        </w:numPr>
        <w:tabs>
          <w:tab w:val="left" w:pos="2700"/>
        </w:tabs>
        <w:autoSpaceDE w:val="0"/>
        <w:autoSpaceDN w:val="0"/>
        <w:adjustRightInd w:val="0"/>
        <w:spacing w:before="60" w:after="60"/>
        <w:jc w:val="both"/>
        <w:rPr>
          <w:rFonts w:ascii="Calibri" w:hAnsi="Calibri"/>
          <w:sz w:val="22"/>
          <w:szCs w:val="22"/>
        </w:rPr>
      </w:pPr>
      <w:r w:rsidRPr="00C41FE5">
        <w:rPr>
          <w:rFonts w:ascii="Calibri" w:hAnsi="Calibri"/>
          <w:sz w:val="22"/>
          <w:szCs w:val="22"/>
        </w:rPr>
        <w:t xml:space="preserve">Diagnostykę astygmatyzmu oraz wybranych schorzeń cywilizacyjnych w oparciu o innowacyjną technologię światłowodową Direct </w:t>
      </w:r>
      <w:proofErr w:type="spellStart"/>
      <w:r w:rsidRPr="00C41FE5">
        <w:rPr>
          <w:rFonts w:ascii="Calibri" w:hAnsi="Calibri"/>
          <w:sz w:val="22"/>
          <w:szCs w:val="22"/>
        </w:rPr>
        <w:t>Astigmatic</w:t>
      </w:r>
      <w:proofErr w:type="spellEnd"/>
      <w:r w:rsidRPr="00C41FE5">
        <w:rPr>
          <w:rFonts w:ascii="Calibri" w:hAnsi="Calibri"/>
          <w:sz w:val="22"/>
          <w:szCs w:val="22"/>
        </w:rPr>
        <w:t xml:space="preserve"> Test (DAT)</w:t>
      </w:r>
      <w:r w:rsidR="00033AAB">
        <w:rPr>
          <w:rFonts w:ascii="Calibri" w:hAnsi="Calibri"/>
          <w:sz w:val="22"/>
          <w:szCs w:val="22"/>
        </w:rPr>
        <w:t xml:space="preserve"> oraz autorskie artefakty zamieszczone w aplikacji na urządzenia mobilne DAT </w:t>
      </w:r>
      <w:proofErr w:type="spellStart"/>
      <w:r w:rsidR="00033AAB">
        <w:rPr>
          <w:rFonts w:ascii="Calibri" w:hAnsi="Calibri"/>
          <w:sz w:val="22"/>
          <w:szCs w:val="22"/>
        </w:rPr>
        <w:t>App</w:t>
      </w:r>
      <w:proofErr w:type="spellEnd"/>
      <w:r w:rsidR="00FA3AA4">
        <w:rPr>
          <w:rFonts w:ascii="Calibri" w:hAnsi="Calibri"/>
          <w:sz w:val="22"/>
          <w:szCs w:val="22"/>
        </w:rPr>
        <w:t>, w szczególności</w:t>
      </w:r>
      <w:r w:rsidR="00FA3AA4" w:rsidRPr="00FA3AA4">
        <w:rPr>
          <w:rFonts w:ascii="Calibri" w:hAnsi="Calibri"/>
          <w:sz w:val="22"/>
          <w:szCs w:val="22"/>
        </w:rPr>
        <w:t>:</w:t>
      </w:r>
    </w:p>
    <w:p w14:paraId="4F3C8801"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wykrycie i możliwie najdokładniejszą korektę astygmatyzmu, również w tak zwanych ciężkich przypadkach - u małych dzieci i osób starszych z zaćmą lub jaskrą.</w:t>
      </w:r>
    </w:p>
    <w:p w14:paraId="603A7E01"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wykrycie jaskry i zlokalizowanie jej ognisk</w:t>
      </w:r>
    </w:p>
    <w:p w14:paraId="3F00DEEE"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wykrycie zaćmy i jej lokalizacji</w:t>
      </w:r>
    </w:p>
    <w:p w14:paraId="1F751FE3"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wykrycie zmian rogówkowych</w:t>
      </w:r>
    </w:p>
    <w:p w14:paraId="6B550F9E"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wykrycie zmian w ciele szklistym</w:t>
      </w:r>
    </w:p>
    <w:p w14:paraId="39451D88"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dziecięcego zwężenia nerwu wzrokowego</w:t>
      </w:r>
    </w:p>
    <w:p w14:paraId="2B8AAB12"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diagnostykę całej drogi wzrokowej</w:t>
      </w:r>
    </w:p>
    <w:p w14:paraId="01D1A204"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wykrycie jaskry polekowej np. podczas leczenia malarii i reumatoidalnego zapalenie stawów oraz leczenia z zastosowaniem kortykosteroidów</w:t>
      </w:r>
    </w:p>
    <w:p w14:paraId="62412A13" w14:textId="77777777" w:rsidR="00FA3AA4" w:rsidRPr="00FA3AA4" w:rsidRDefault="00FA3AA4" w:rsidP="00FA3AA4">
      <w:pPr>
        <w:pStyle w:val="Akapitzlist"/>
        <w:numPr>
          <w:ilvl w:val="1"/>
          <w:numId w:val="1"/>
        </w:numPr>
        <w:tabs>
          <w:tab w:val="left" w:pos="2700"/>
        </w:tabs>
        <w:autoSpaceDE w:val="0"/>
        <w:autoSpaceDN w:val="0"/>
        <w:adjustRightInd w:val="0"/>
        <w:spacing w:before="60" w:after="60"/>
        <w:jc w:val="both"/>
        <w:rPr>
          <w:rFonts w:ascii="Calibri" w:hAnsi="Calibri"/>
          <w:sz w:val="22"/>
          <w:szCs w:val="22"/>
        </w:rPr>
      </w:pPr>
      <w:r w:rsidRPr="00FA3AA4">
        <w:rPr>
          <w:rFonts w:ascii="Calibri" w:hAnsi="Calibri"/>
          <w:sz w:val="22"/>
          <w:szCs w:val="22"/>
        </w:rPr>
        <w:t>retrospektywną analizę pourazową</w:t>
      </w:r>
    </w:p>
    <w:p w14:paraId="5477079C" w14:textId="37A719B9" w:rsidR="00242B68" w:rsidRPr="00C41FE5" w:rsidRDefault="00242B68" w:rsidP="00282843">
      <w:pPr>
        <w:pStyle w:val="Akapitzlist"/>
        <w:numPr>
          <w:ilvl w:val="0"/>
          <w:numId w:val="1"/>
        </w:numPr>
        <w:tabs>
          <w:tab w:val="left" w:pos="2700"/>
        </w:tabs>
        <w:autoSpaceDE w:val="0"/>
        <w:autoSpaceDN w:val="0"/>
        <w:adjustRightInd w:val="0"/>
        <w:spacing w:before="60" w:after="60"/>
        <w:jc w:val="both"/>
        <w:rPr>
          <w:rFonts w:ascii="Calibri" w:hAnsi="Calibri"/>
          <w:sz w:val="22"/>
          <w:szCs w:val="22"/>
        </w:rPr>
      </w:pPr>
      <w:r w:rsidRPr="00C41FE5">
        <w:rPr>
          <w:rFonts w:ascii="Calibri" w:hAnsi="Calibri"/>
          <w:sz w:val="22"/>
          <w:szCs w:val="22"/>
        </w:rPr>
        <w:t>Automatyczną kalibrację dostosowaną do warunków pomiarowych</w:t>
      </w:r>
    </w:p>
    <w:p w14:paraId="756BD4CB" w14:textId="20929EFB" w:rsidR="00242B68" w:rsidRPr="00C41FE5" w:rsidRDefault="00242B68" w:rsidP="00282843">
      <w:pPr>
        <w:pStyle w:val="Akapitzlist"/>
        <w:numPr>
          <w:ilvl w:val="0"/>
          <w:numId w:val="1"/>
        </w:numPr>
        <w:tabs>
          <w:tab w:val="left" w:pos="2700"/>
        </w:tabs>
        <w:autoSpaceDE w:val="0"/>
        <w:autoSpaceDN w:val="0"/>
        <w:adjustRightInd w:val="0"/>
        <w:spacing w:before="60" w:after="60"/>
        <w:jc w:val="both"/>
        <w:rPr>
          <w:rFonts w:ascii="Calibri" w:hAnsi="Calibri"/>
          <w:sz w:val="22"/>
          <w:szCs w:val="22"/>
        </w:rPr>
      </w:pPr>
      <w:r w:rsidRPr="00C41FE5">
        <w:rPr>
          <w:rFonts w:ascii="Calibri" w:hAnsi="Calibri"/>
          <w:sz w:val="22"/>
          <w:szCs w:val="22"/>
        </w:rPr>
        <w:t>Przechowywanie wyników badań oraz porównywanie archiwalnych wyników pacjentów</w:t>
      </w:r>
    </w:p>
    <w:p w14:paraId="44CF69E1" w14:textId="33E9D5AE" w:rsidR="00242B68" w:rsidRPr="00C41FE5" w:rsidRDefault="00242B68" w:rsidP="00282843">
      <w:pPr>
        <w:pStyle w:val="Akapitzlist"/>
        <w:numPr>
          <w:ilvl w:val="0"/>
          <w:numId w:val="1"/>
        </w:numPr>
        <w:tabs>
          <w:tab w:val="left" w:pos="2700"/>
        </w:tabs>
        <w:autoSpaceDE w:val="0"/>
        <w:autoSpaceDN w:val="0"/>
        <w:adjustRightInd w:val="0"/>
        <w:spacing w:before="60" w:after="60"/>
        <w:jc w:val="both"/>
        <w:rPr>
          <w:rFonts w:ascii="Calibri" w:hAnsi="Calibri"/>
          <w:sz w:val="22"/>
          <w:szCs w:val="22"/>
        </w:rPr>
      </w:pPr>
      <w:r w:rsidRPr="00C41FE5">
        <w:rPr>
          <w:rFonts w:ascii="Calibri" w:hAnsi="Calibri"/>
          <w:sz w:val="22"/>
          <w:szCs w:val="22"/>
        </w:rPr>
        <w:t xml:space="preserve">Komunikację z komputerem oraz integrację z systemami </w:t>
      </w:r>
      <w:proofErr w:type="spellStart"/>
      <w:r w:rsidRPr="00C41FE5">
        <w:rPr>
          <w:rFonts w:ascii="Calibri" w:hAnsi="Calibri"/>
          <w:sz w:val="22"/>
          <w:szCs w:val="22"/>
        </w:rPr>
        <w:t>optometrycznymi</w:t>
      </w:r>
      <w:proofErr w:type="spellEnd"/>
    </w:p>
    <w:p w14:paraId="641DB993" w14:textId="2CB74D87" w:rsidR="00242B68" w:rsidRPr="00C41FE5" w:rsidRDefault="00242B68" w:rsidP="00282843">
      <w:pPr>
        <w:pStyle w:val="Akapitzlist"/>
        <w:numPr>
          <w:ilvl w:val="0"/>
          <w:numId w:val="1"/>
        </w:numPr>
        <w:tabs>
          <w:tab w:val="left" w:pos="2700"/>
        </w:tabs>
        <w:autoSpaceDE w:val="0"/>
        <w:autoSpaceDN w:val="0"/>
        <w:adjustRightInd w:val="0"/>
        <w:spacing w:before="60" w:after="60"/>
        <w:jc w:val="both"/>
        <w:rPr>
          <w:rFonts w:ascii="Calibri" w:hAnsi="Calibri"/>
          <w:sz w:val="22"/>
          <w:szCs w:val="22"/>
        </w:rPr>
      </w:pPr>
      <w:r w:rsidRPr="00C41FE5">
        <w:rPr>
          <w:rFonts w:ascii="Calibri" w:hAnsi="Calibri"/>
          <w:sz w:val="22"/>
          <w:szCs w:val="22"/>
        </w:rPr>
        <w:t>Możliwość aktualizacji oprogramowania oraz integrację z chmurą danych</w:t>
      </w:r>
    </w:p>
    <w:p w14:paraId="63651843" w14:textId="0F25FB4E" w:rsidR="00242B68" w:rsidRPr="00C41FE5" w:rsidRDefault="00242B68" w:rsidP="00282843">
      <w:pPr>
        <w:pStyle w:val="Akapitzlist"/>
        <w:numPr>
          <w:ilvl w:val="0"/>
          <w:numId w:val="1"/>
        </w:numPr>
        <w:tabs>
          <w:tab w:val="left" w:pos="2700"/>
        </w:tabs>
        <w:autoSpaceDE w:val="0"/>
        <w:autoSpaceDN w:val="0"/>
        <w:adjustRightInd w:val="0"/>
        <w:spacing w:before="60" w:after="60"/>
        <w:jc w:val="both"/>
        <w:rPr>
          <w:rFonts w:ascii="Calibri" w:hAnsi="Calibri"/>
          <w:sz w:val="22"/>
          <w:szCs w:val="22"/>
        </w:rPr>
      </w:pPr>
      <w:r w:rsidRPr="00C41FE5">
        <w:rPr>
          <w:rFonts w:ascii="Calibri" w:hAnsi="Calibri"/>
          <w:sz w:val="22"/>
          <w:szCs w:val="22"/>
        </w:rPr>
        <w:t>Kolorowy ekran dotykowy, eliminujący konieczność stosowania dodatkowych aplikacji</w:t>
      </w:r>
    </w:p>
    <w:p w14:paraId="3860B6B4" w14:textId="3F2688D9" w:rsidR="00242B68" w:rsidRPr="00C41FE5" w:rsidRDefault="00242B68" w:rsidP="00282843">
      <w:pPr>
        <w:pStyle w:val="Akapitzlist"/>
        <w:numPr>
          <w:ilvl w:val="0"/>
          <w:numId w:val="1"/>
        </w:numPr>
        <w:tabs>
          <w:tab w:val="left" w:pos="2700"/>
        </w:tabs>
        <w:autoSpaceDE w:val="0"/>
        <w:autoSpaceDN w:val="0"/>
        <w:adjustRightInd w:val="0"/>
        <w:spacing w:before="60" w:after="60"/>
        <w:jc w:val="both"/>
        <w:rPr>
          <w:rFonts w:ascii="Calibri" w:hAnsi="Calibri"/>
          <w:sz w:val="22"/>
          <w:szCs w:val="22"/>
        </w:rPr>
      </w:pPr>
      <w:r w:rsidRPr="00C41FE5">
        <w:rPr>
          <w:rFonts w:ascii="Calibri" w:hAnsi="Calibri"/>
          <w:sz w:val="22"/>
          <w:szCs w:val="22"/>
        </w:rPr>
        <w:t>Ładowanie akumulatora przez USB-C, z opcją zasilania z panelu fotowoltaicznego</w:t>
      </w:r>
    </w:p>
    <w:p w14:paraId="714DF499" w14:textId="445CB86F" w:rsidR="00242B68" w:rsidRPr="00C41FE5" w:rsidRDefault="00242B68" w:rsidP="00282843">
      <w:pPr>
        <w:pStyle w:val="Akapitzlist"/>
        <w:numPr>
          <w:ilvl w:val="0"/>
          <w:numId w:val="1"/>
        </w:numPr>
        <w:tabs>
          <w:tab w:val="left" w:pos="2700"/>
        </w:tabs>
        <w:autoSpaceDE w:val="0"/>
        <w:autoSpaceDN w:val="0"/>
        <w:adjustRightInd w:val="0"/>
        <w:spacing w:before="60" w:after="60"/>
        <w:jc w:val="both"/>
        <w:rPr>
          <w:rFonts w:ascii="Calibri" w:hAnsi="Calibri"/>
          <w:sz w:val="22"/>
          <w:szCs w:val="22"/>
        </w:rPr>
      </w:pPr>
      <w:r w:rsidRPr="00C41FE5">
        <w:rPr>
          <w:rFonts w:ascii="Calibri" w:hAnsi="Calibri"/>
          <w:sz w:val="22"/>
          <w:szCs w:val="22"/>
        </w:rPr>
        <w:t>Możliwość sterowania urządzeniem za pomocą komend głosowych</w:t>
      </w:r>
    </w:p>
    <w:p w14:paraId="37C6F15B" w14:textId="341C5EBB" w:rsidR="00242B68" w:rsidRDefault="00242B68" w:rsidP="00282843">
      <w:pPr>
        <w:pStyle w:val="Akapitzlist"/>
        <w:numPr>
          <w:ilvl w:val="0"/>
          <w:numId w:val="1"/>
        </w:numPr>
        <w:tabs>
          <w:tab w:val="left" w:pos="2700"/>
        </w:tabs>
        <w:autoSpaceDE w:val="0"/>
        <w:autoSpaceDN w:val="0"/>
        <w:adjustRightInd w:val="0"/>
        <w:spacing w:before="60" w:after="60"/>
        <w:jc w:val="both"/>
        <w:rPr>
          <w:rFonts w:ascii="Calibri" w:hAnsi="Calibri"/>
        </w:rPr>
      </w:pPr>
      <w:r w:rsidRPr="00C41FE5">
        <w:rPr>
          <w:rFonts w:ascii="Calibri" w:hAnsi="Calibri"/>
          <w:sz w:val="22"/>
          <w:szCs w:val="22"/>
        </w:rPr>
        <w:t>Pasywny system chłodzenia, eliminujący hałas oraz zużycie energii</w:t>
      </w:r>
    </w:p>
    <w:p w14:paraId="4B566FBA" w14:textId="77777777" w:rsidR="00AA2139" w:rsidRPr="00E24A14" w:rsidRDefault="00AA2139" w:rsidP="00AA2139">
      <w:pPr>
        <w:tabs>
          <w:tab w:val="left" w:pos="2700"/>
        </w:tabs>
        <w:autoSpaceDE w:val="0"/>
        <w:autoSpaceDN w:val="0"/>
        <w:adjustRightInd w:val="0"/>
        <w:spacing w:before="60" w:after="60"/>
        <w:jc w:val="both"/>
        <w:rPr>
          <w:rFonts w:ascii="Calibri" w:hAnsi="Calibri"/>
          <w:sz w:val="22"/>
          <w:szCs w:val="22"/>
        </w:rPr>
      </w:pPr>
    </w:p>
    <w:p w14:paraId="1945558D" w14:textId="46463F28" w:rsidR="00A8101B" w:rsidRDefault="00AA2139" w:rsidP="00AA2139">
      <w:pPr>
        <w:tabs>
          <w:tab w:val="left" w:pos="2700"/>
        </w:tabs>
        <w:autoSpaceDE w:val="0"/>
        <w:autoSpaceDN w:val="0"/>
        <w:adjustRightInd w:val="0"/>
        <w:spacing w:before="60" w:after="60"/>
        <w:jc w:val="both"/>
        <w:rPr>
          <w:rFonts w:ascii="Calibri" w:hAnsi="Calibri"/>
          <w:sz w:val="22"/>
          <w:szCs w:val="22"/>
        </w:rPr>
      </w:pPr>
      <w:r w:rsidRPr="00AA2139">
        <w:rPr>
          <w:rFonts w:ascii="Calibri" w:hAnsi="Calibri"/>
          <w:sz w:val="22"/>
          <w:szCs w:val="22"/>
        </w:rPr>
        <w:t xml:space="preserve">Oczekuje się, że </w:t>
      </w:r>
      <w:proofErr w:type="spellStart"/>
      <w:r w:rsidRPr="00AA2139">
        <w:rPr>
          <w:rFonts w:ascii="Calibri" w:hAnsi="Calibri"/>
          <w:sz w:val="22"/>
          <w:szCs w:val="22"/>
        </w:rPr>
        <w:t>fotonicDAT</w:t>
      </w:r>
      <w:proofErr w:type="spellEnd"/>
      <w:r w:rsidRPr="00AA2139">
        <w:rPr>
          <w:rFonts w:ascii="Calibri" w:hAnsi="Calibri"/>
          <w:sz w:val="22"/>
          <w:szCs w:val="22"/>
        </w:rPr>
        <w:t xml:space="preserve"> 2.0 będzie zdolne do diagnostyki </w:t>
      </w:r>
      <w:proofErr w:type="spellStart"/>
      <w:r w:rsidRPr="00AA2139">
        <w:rPr>
          <w:rFonts w:ascii="Calibri" w:hAnsi="Calibri"/>
          <w:sz w:val="22"/>
          <w:szCs w:val="22"/>
        </w:rPr>
        <w:t>optometrycznej</w:t>
      </w:r>
      <w:proofErr w:type="spellEnd"/>
      <w:r w:rsidRPr="00AA2139">
        <w:rPr>
          <w:rFonts w:ascii="Calibri" w:hAnsi="Calibri"/>
          <w:sz w:val="22"/>
          <w:szCs w:val="22"/>
        </w:rPr>
        <w:t xml:space="preserve">, obejmującej m.in. badanie astygmatyzmu i wad refrakcji z wykorzystaniem technologii Direct </w:t>
      </w:r>
      <w:proofErr w:type="spellStart"/>
      <w:r w:rsidRPr="00AA2139">
        <w:rPr>
          <w:rFonts w:ascii="Calibri" w:hAnsi="Calibri"/>
          <w:sz w:val="22"/>
          <w:szCs w:val="22"/>
        </w:rPr>
        <w:t>Astigmatic</w:t>
      </w:r>
      <w:proofErr w:type="spellEnd"/>
      <w:r w:rsidRPr="00AA2139">
        <w:rPr>
          <w:rFonts w:ascii="Calibri" w:hAnsi="Calibri"/>
          <w:sz w:val="22"/>
          <w:szCs w:val="22"/>
        </w:rPr>
        <w:t xml:space="preserve"> Test (DAT) oraz </w:t>
      </w:r>
      <w:proofErr w:type="spellStart"/>
      <w:r w:rsidRPr="00AA2139">
        <w:rPr>
          <w:rFonts w:ascii="Calibri" w:hAnsi="Calibri"/>
          <w:sz w:val="22"/>
          <w:szCs w:val="22"/>
        </w:rPr>
        <w:t>mikroDAT</w:t>
      </w:r>
      <w:proofErr w:type="spellEnd"/>
      <w:r w:rsidRPr="00AA2139">
        <w:rPr>
          <w:rFonts w:ascii="Calibri" w:hAnsi="Calibri"/>
          <w:sz w:val="22"/>
          <w:szCs w:val="22"/>
        </w:rPr>
        <w:t xml:space="preserve"> (µDAT)</w:t>
      </w:r>
      <w:r w:rsidR="00A8101B">
        <w:rPr>
          <w:rFonts w:ascii="Calibri" w:hAnsi="Calibri"/>
          <w:sz w:val="22"/>
          <w:szCs w:val="22"/>
        </w:rPr>
        <w:t>,</w:t>
      </w:r>
      <w:r w:rsidR="002F3E31">
        <w:rPr>
          <w:rFonts w:ascii="Calibri" w:hAnsi="Calibri"/>
          <w:sz w:val="22"/>
          <w:szCs w:val="22"/>
        </w:rPr>
        <w:t xml:space="preserve"> </w:t>
      </w:r>
      <w:r w:rsidR="00A8101B">
        <w:rPr>
          <w:rFonts w:ascii="Calibri" w:hAnsi="Calibri"/>
          <w:sz w:val="22"/>
          <w:szCs w:val="22"/>
        </w:rPr>
        <w:t xml:space="preserve">które specyfika zamieszczona została w treści poniżej wskazanych </w:t>
      </w:r>
      <w:r w:rsidR="00A8101B" w:rsidRPr="002F3E31">
        <w:rPr>
          <w:rFonts w:ascii="Calibri" w:hAnsi="Calibri"/>
          <w:b/>
          <w:bCs/>
          <w:sz w:val="22"/>
          <w:szCs w:val="22"/>
        </w:rPr>
        <w:t>zgłoszeń patentowych:</w:t>
      </w:r>
    </w:p>
    <w:p w14:paraId="13EFCFC7" w14:textId="77777777" w:rsidR="00A8101B" w:rsidRPr="00E24A14" w:rsidRDefault="00A8101B" w:rsidP="00E24A14">
      <w:pPr>
        <w:pStyle w:val="Akapitzlist"/>
        <w:numPr>
          <w:ilvl w:val="0"/>
          <w:numId w:val="5"/>
        </w:numPr>
        <w:tabs>
          <w:tab w:val="left" w:pos="2700"/>
        </w:tabs>
        <w:autoSpaceDE w:val="0"/>
        <w:autoSpaceDN w:val="0"/>
        <w:adjustRightInd w:val="0"/>
        <w:spacing w:before="60" w:after="60"/>
        <w:jc w:val="both"/>
        <w:rPr>
          <w:rFonts w:ascii="Calibri" w:hAnsi="Calibri"/>
          <w:sz w:val="22"/>
          <w:szCs w:val="22"/>
        </w:rPr>
      </w:pPr>
      <w:r w:rsidRPr="00E24A14">
        <w:rPr>
          <w:rFonts w:ascii="Calibri" w:hAnsi="Calibri"/>
          <w:sz w:val="22"/>
          <w:szCs w:val="22"/>
        </w:rPr>
        <w:t xml:space="preserve">Nr P.424010 "Sposób wykrywania wad układu optycznego". Przedmiotem zgłoszenia jest sposób wykrywania wad układu optycznego zawierającego co najmniej jedną soczewkę skupiającą, obejmujący: wygenerowanie wiązki światła o dwóch różnych długościach fali, przy czym różnica długości fali wynosi co najmniej 113 </w:t>
      </w:r>
      <w:proofErr w:type="spellStart"/>
      <w:r w:rsidRPr="00E24A14">
        <w:rPr>
          <w:rFonts w:ascii="Calibri" w:hAnsi="Calibri"/>
          <w:sz w:val="22"/>
          <w:szCs w:val="22"/>
        </w:rPr>
        <w:t>nm</w:t>
      </w:r>
      <w:proofErr w:type="spellEnd"/>
      <w:r w:rsidRPr="00E24A14">
        <w:rPr>
          <w:rFonts w:ascii="Calibri" w:hAnsi="Calibri"/>
          <w:sz w:val="22"/>
          <w:szCs w:val="22"/>
        </w:rPr>
        <w:t xml:space="preserve">, korzystnie co najmniej 145 </w:t>
      </w:r>
      <w:proofErr w:type="spellStart"/>
      <w:r w:rsidRPr="00E24A14">
        <w:rPr>
          <w:rFonts w:ascii="Calibri" w:hAnsi="Calibri"/>
          <w:sz w:val="22"/>
          <w:szCs w:val="22"/>
        </w:rPr>
        <w:t>nm</w:t>
      </w:r>
      <w:proofErr w:type="spellEnd"/>
      <w:r w:rsidRPr="00E24A14">
        <w:rPr>
          <w:rFonts w:ascii="Calibri" w:hAnsi="Calibri"/>
          <w:sz w:val="22"/>
          <w:szCs w:val="22"/>
        </w:rPr>
        <w:t>; skierowanie wiązki światła na układ optyczny, zasadniczo równolegle do osi optycznej układu optycznego; obserwację obrazu otrzymanego za układem optycznym.</w:t>
      </w:r>
    </w:p>
    <w:p w14:paraId="7202B8B1" w14:textId="77777777" w:rsidR="00A8101B" w:rsidRPr="00E24A14" w:rsidRDefault="00A8101B" w:rsidP="00E24A14">
      <w:pPr>
        <w:pStyle w:val="Akapitzlist"/>
        <w:numPr>
          <w:ilvl w:val="0"/>
          <w:numId w:val="5"/>
        </w:numPr>
        <w:tabs>
          <w:tab w:val="left" w:pos="2700"/>
        </w:tabs>
        <w:autoSpaceDE w:val="0"/>
        <w:autoSpaceDN w:val="0"/>
        <w:adjustRightInd w:val="0"/>
        <w:spacing w:before="60" w:after="60"/>
        <w:jc w:val="both"/>
        <w:rPr>
          <w:rFonts w:ascii="Calibri" w:hAnsi="Calibri"/>
          <w:sz w:val="22"/>
          <w:szCs w:val="22"/>
        </w:rPr>
      </w:pPr>
      <w:r w:rsidRPr="00E24A14">
        <w:rPr>
          <w:rFonts w:ascii="Calibri" w:hAnsi="Calibri"/>
          <w:sz w:val="22"/>
          <w:szCs w:val="22"/>
        </w:rPr>
        <w:t xml:space="preserve">Nr. 422369 "Urządzenie do wyznaczania odległości dobrego widzenia". Przedmiotem zgłoszenia jest urządzenie służące do wyznaczania odległości dobrego widzenia charakteryzujące się tym, że zawiera punktowe źródło światła (201) o średnicy mniejszej od 1 mm, przy czym długości fali światła emitowanego przez punktowe źródło światła zawierają się w przedziale od 436 </w:t>
      </w:r>
      <w:proofErr w:type="spellStart"/>
      <w:r w:rsidRPr="00E24A14">
        <w:rPr>
          <w:rFonts w:ascii="Calibri" w:hAnsi="Calibri"/>
          <w:sz w:val="22"/>
          <w:szCs w:val="22"/>
        </w:rPr>
        <w:t>nm</w:t>
      </w:r>
      <w:proofErr w:type="spellEnd"/>
      <w:r w:rsidRPr="00E24A14">
        <w:rPr>
          <w:rFonts w:ascii="Calibri" w:hAnsi="Calibri"/>
          <w:sz w:val="22"/>
          <w:szCs w:val="22"/>
        </w:rPr>
        <w:t xml:space="preserve"> do 495 </w:t>
      </w:r>
      <w:proofErr w:type="spellStart"/>
      <w:r w:rsidRPr="00E24A14">
        <w:rPr>
          <w:rFonts w:ascii="Calibri" w:hAnsi="Calibri"/>
          <w:sz w:val="22"/>
          <w:szCs w:val="22"/>
        </w:rPr>
        <w:t>nm</w:t>
      </w:r>
      <w:proofErr w:type="spellEnd"/>
      <w:r w:rsidRPr="00E24A14">
        <w:rPr>
          <w:rFonts w:ascii="Calibri" w:hAnsi="Calibri"/>
          <w:sz w:val="22"/>
          <w:szCs w:val="22"/>
        </w:rPr>
        <w:t xml:space="preserve"> dla światła niebieskiego i od 627 </w:t>
      </w:r>
      <w:proofErr w:type="spellStart"/>
      <w:r w:rsidRPr="00E24A14">
        <w:rPr>
          <w:rFonts w:ascii="Calibri" w:hAnsi="Calibri"/>
          <w:sz w:val="22"/>
          <w:szCs w:val="22"/>
        </w:rPr>
        <w:t>nm</w:t>
      </w:r>
      <w:proofErr w:type="spellEnd"/>
      <w:r w:rsidRPr="00E24A14">
        <w:rPr>
          <w:rFonts w:ascii="Calibri" w:hAnsi="Calibri"/>
          <w:sz w:val="22"/>
          <w:szCs w:val="22"/>
        </w:rPr>
        <w:t xml:space="preserve"> do 780 </w:t>
      </w:r>
      <w:proofErr w:type="spellStart"/>
      <w:r w:rsidRPr="00E24A14">
        <w:rPr>
          <w:rFonts w:ascii="Calibri" w:hAnsi="Calibri"/>
          <w:sz w:val="22"/>
          <w:szCs w:val="22"/>
        </w:rPr>
        <w:t>nm</w:t>
      </w:r>
      <w:proofErr w:type="spellEnd"/>
      <w:r w:rsidRPr="00E24A14">
        <w:rPr>
          <w:rFonts w:ascii="Calibri" w:hAnsi="Calibri"/>
          <w:sz w:val="22"/>
          <w:szCs w:val="22"/>
        </w:rPr>
        <w:t xml:space="preserve"> dla światła czerwonego.</w:t>
      </w:r>
    </w:p>
    <w:p w14:paraId="6D744F5D" w14:textId="77777777" w:rsidR="00A8101B" w:rsidRPr="00E24A14" w:rsidRDefault="00A8101B" w:rsidP="00E24A14">
      <w:pPr>
        <w:pStyle w:val="Akapitzlist"/>
        <w:numPr>
          <w:ilvl w:val="0"/>
          <w:numId w:val="5"/>
        </w:numPr>
        <w:tabs>
          <w:tab w:val="left" w:pos="2700"/>
        </w:tabs>
        <w:autoSpaceDE w:val="0"/>
        <w:autoSpaceDN w:val="0"/>
        <w:adjustRightInd w:val="0"/>
        <w:spacing w:before="60" w:after="60"/>
        <w:jc w:val="both"/>
        <w:rPr>
          <w:rFonts w:ascii="Calibri" w:hAnsi="Calibri"/>
          <w:sz w:val="22"/>
          <w:szCs w:val="22"/>
        </w:rPr>
      </w:pPr>
      <w:r w:rsidRPr="00E24A14">
        <w:rPr>
          <w:rFonts w:ascii="Calibri" w:hAnsi="Calibri"/>
          <w:sz w:val="22"/>
          <w:szCs w:val="22"/>
        </w:rPr>
        <w:t xml:space="preserve">Nr Wp.28787 "Schemat urządzenia do zdalnej kalibracji urządzeń DAT z torem audio". Przedmiotem zgłoszenia jest urządzenia do zdalnej kalibracji urządzeń DAT z torem audio wykorzystującego technologię DAT oraz </w:t>
      </w:r>
      <w:proofErr w:type="spellStart"/>
      <w:r w:rsidRPr="00E24A14">
        <w:rPr>
          <w:rFonts w:ascii="Calibri" w:hAnsi="Calibri"/>
          <w:sz w:val="22"/>
          <w:szCs w:val="22"/>
        </w:rPr>
        <w:t>mikroDAT</w:t>
      </w:r>
      <w:proofErr w:type="spellEnd"/>
      <w:r w:rsidRPr="00E24A14">
        <w:rPr>
          <w:rFonts w:ascii="Calibri" w:hAnsi="Calibri"/>
          <w:sz w:val="22"/>
          <w:szCs w:val="22"/>
        </w:rPr>
        <w:t xml:space="preserve"> w celu obiektywnego badania astygmatyzmu oraz wybranych schorzeń cywilizacyjnych z jednoczesną możliwością nagrywania wywiadów dzięki zastosowaniu toru audio oraz mechanizmowi zdalnej kalibracji tegoż urządzenia diagnostycznego.</w:t>
      </w:r>
    </w:p>
    <w:p w14:paraId="76FDEFAA" w14:textId="006C9E71" w:rsidR="00AA2139" w:rsidRDefault="00AA2139" w:rsidP="00AA2139">
      <w:pPr>
        <w:tabs>
          <w:tab w:val="left" w:pos="2700"/>
        </w:tabs>
        <w:autoSpaceDE w:val="0"/>
        <w:autoSpaceDN w:val="0"/>
        <w:adjustRightInd w:val="0"/>
        <w:spacing w:before="60" w:after="60"/>
        <w:jc w:val="both"/>
        <w:rPr>
          <w:rFonts w:ascii="Calibri" w:hAnsi="Calibri"/>
          <w:sz w:val="22"/>
          <w:szCs w:val="22"/>
        </w:rPr>
      </w:pPr>
      <w:r w:rsidRPr="00AA2139">
        <w:rPr>
          <w:rFonts w:ascii="Calibri" w:hAnsi="Calibri"/>
          <w:sz w:val="22"/>
          <w:szCs w:val="22"/>
        </w:rPr>
        <w:t xml:space="preserve">Implementacja tych rozwiązań </w:t>
      </w:r>
      <w:r w:rsidR="00A8101B">
        <w:rPr>
          <w:rFonts w:ascii="Calibri" w:hAnsi="Calibri"/>
          <w:sz w:val="22"/>
          <w:szCs w:val="22"/>
        </w:rPr>
        <w:t xml:space="preserve">ma </w:t>
      </w:r>
      <w:r w:rsidRPr="00AA2139">
        <w:rPr>
          <w:rFonts w:ascii="Calibri" w:hAnsi="Calibri"/>
          <w:sz w:val="22"/>
          <w:szCs w:val="22"/>
        </w:rPr>
        <w:t>pozwoli</w:t>
      </w:r>
      <w:r w:rsidR="00A8101B">
        <w:rPr>
          <w:rFonts w:ascii="Calibri" w:hAnsi="Calibri"/>
          <w:sz w:val="22"/>
          <w:szCs w:val="22"/>
        </w:rPr>
        <w:t>ć</w:t>
      </w:r>
      <w:r w:rsidRPr="00AA2139">
        <w:rPr>
          <w:rFonts w:ascii="Calibri" w:hAnsi="Calibri"/>
          <w:sz w:val="22"/>
          <w:szCs w:val="22"/>
        </w:rPr>
        <w:t xml:space="preserve"> na obiektywną analizę kształtu rogówki oraz skuteczność korekcji optycznej, co zapewni precyzyjną ocenę dostosowania soczewek do potrzeb pacjenta. Dodatkowo, urządzenie powinno być wyposażone w funkcję przeprowadzania testów pola widzenia, opierających się na analizie światła RGB oraz światłowodowych źródeł oświetlenia, co pozwoli na dokładną ocenę zdolności percepcji przestrzennej pacjenta. </w:t>
      </w:r>
      <w:r w:rsidR="00896828">
        <w:rPr>
          <w:rFonts w:ascii="Calibri" w:hAnsi="Calibri"/>
          <w:sz w:val="22"/>
          <w:szCs w:val="22"/>
        </w:rPr>
        <w:t xml:space="preserve">Urządzenie diagnostyczne </w:t>
      </w:r>
      <w:proofErr w:type="spellStart"/>
      <w:r w:rsidR="00896828" w:rsidRPr="00AA2139">
        <w:rPr>
          <w:rFonts w:ascii="Calibri" w:hAnsi="Calibri"/>
          <w:sz w:val="22"/>
          <w:szCs w:val="22"/>
        </w:rPr>
        <w:t>fotonicDAT</w:t>
      </w:r>
      <w:proofErr w:type="spellEnd"/>
      <w:r w:rsidR="00896828" w:rsidRPr="00AA2139">
        <w:rPr>
          <w:rFonts w:ascii="Calibri" w:hAnsi="Calibri"/>
          <w:sz w:val="22"/>
          <w:szCs w:val="22"/>
        </w:rPr>
        <w:t xml:space="preserve"> 2.0 </w:t>
      </w:r>
      <w:r w:rsidR="00896828">
        <w:rPr>
          <w:rFonts w:ascii="Calibri" w:hAnsi="Calibri"/>
          <w:sz w:val="22"/>
          <w:szCs w:val="22"/>
        </w:rPr>
        <w:t>powinno być wyposażone w</w:t>
      </w:r>
      <w:r w:rsidRPr="00AA2139">
        <w:rPr>
          <w:rFonts w:ascii="Calibri" w:hAnsi="Calibri"/>
          <w:sz w:val="22"/>
          <w:szCs w:val="22"/>
        </w:rPr>
        <w:t xml:space="preserve"> funkcj</w:t>
      </w:r>
      <w:r w:rsidR="00896828">
        <w:rPr>
          <w:rFonts w:ascii="Calibri" w:hAnsi="Calibri"/>
          <w:sz w:val="22"/>
          <w:szCs w:val="22"/>
        </w:rPr>
        <w:t>ę</w:t>
      </w:r>
      <w:r w:rsidRPr="00AA2139">
        <w:rPr>
          <w:rFonts w:ascii="Calibri" w:hAnsi="Calibri"/>
          <w:sz w:val="22"/>
          <w:szCs w:val="22"/>
        </w:rPr>
        <w:t xml:space="preserve"> diagnostyk</w:t>
      </w:r>
      <w:r w:rsidR="00896828">
        <w:rPr>
          <w:rFonts w:ascii="Calibri" w:hAnsi="Calibri"/>
          <w:sz w:val="22"/>
          <w:szCs w:val="22"/>
        </w:rPr>
        <w:t>i</w:t>
      </w:r>
      <w:r w:rsidRPr="00AA2139">
        <w:rPr>
          <w:rFonts w:ascii="Calibri" w:hAnsi="Calibri"/>
          <w:sz w:val="22"/>
          <w:szCs w:val="22"/>
        </w:rPr>
        <w:t xml:space="preserve"> widzenia barwnego, umożliwiając</w:t>
      </w:r>
      <w:r w:rsidR="00896828">
        <w:rPr>
          <w:rFonts w:ascii="Calibri" w:hAnsi="Calibri"/>
          <w:sz w:val="22"/>
          <w:szCs w:val="22"/>
        </w:rPr>
        <w:t>ą</w:t>
      </w:r>
      <w:r w:rsidRPr="00AA2139">
        <w:rPr>
          <w:rFonts w:ascii="Calibri" w:hAnsi="Calibri"/>
          <w:sz w:val="22"/>
          <w:szCs w:val="22"/>
        </w:rPr>
        <w:t xml:space="preserve"> przeprowadzenie testów przy zastosowaniu dynamicznych zmian barw. Wprowadzenie analizy zdolności akomodacyjnej oka pozwoli na określenie zdolności soczewki do zmiany ogniskowej, co przekłada się na precyzyjną ocenę procesu widzenia i potencjalnych nieprawidłowości w mechanizmach adaptacyjnych oka. </w:t>
      </w:r>
    </w:p>
    <w:p w14:paraId="06E0494B" w14:textId="299E6A53" w:rsidR="00AA2139" w:rsidRPr="00AA2139" w:rsidRDefault="00AA2139" w:rsidP="00AA2139">
      <w:pPr>
        <w:tabs>
          <w:tab w:val="left" w:pos="2700"/>
        </w:tabs>
        <w:autoSpaceDE w:val="0"/>
        <w:autoSpaceDN w:val="0"/>
        <w:adjustRightInd w:val="0"/>
        <w:spacing w:before="60" w:after="60"/>
        <w:jc w:val="both"/>
        <w:rPr>
          <w:rFonts w:ascii="Calibri" w:hAnsi="Calibri"/>
          <w:sz w:val="22"/>
          <w:szCs w:val="22"/>
        </w:rPr>
      </w:pPr>
      <w:r w:rsidRPr="00AA2139">
        <w:rPr>
          <w:rFonts w:ascii="Calibri" w:hAnsi="Calibri"/>
          <w:sz w:val="22"/>
          <w:szCs w:val="22"/>
        </w:rPr>
        <w:t>Urządzenie</w:t>
      </w:r>
      <w:r w:rsidR="00E24A14">
        <w:rPr>
          <w:rFonts w:ascii="Calibri" w:hAnsi="Calibri"/>
          <w:sz w:val="22"/>
          <w:szCs w:val="22"/>
        </w:rPr>
        <w:t xml:space="preserve"> </w:t>
      </w:r>
      <w:proofErr w:type="spellStart"/>
      <w:r w:rsidR="00E24A14" w:rsidRPr="00AA2139">
        <w:rPr>
          <w:rFonts w:ascii="Calibri" w:hAnsi="Calibri"/>
          <w:sz w:val="22"/>
          <w:szCs w:val="22"/>
        </w:rPr>
        <w:t>fotonicDAT</w:t>
      </w:r>
      <w:proofErr w:type="spellEnd"/>
      <w:r w:rsidR="00E24A14" w:rsidRPr="00AA2139">
        <w:rPr>
          <w:rFonts w:ascii="Calibri" w:hAnsi="Calibri"/>
          <w:sz w:val="22"/>
          <w:szCs w:val="22"/>
        </w:rPr>
        <w:t xml:space="preserve"> </w:t>
      </w:r>
      <w:proofErr w:type="gramStart"/>
      <w:r w:rsidR="00E24A14" w:rsidRPr="00AA2139">
        <w:rPr>
          <w:rFonts w:ascii="Calibri" w:hAnsi="Calibri"/>
          <w:sz w:val="22"/>
          <w:szCs w:val="22"/>
        </w:rPr>
        <w:t xml:space="preserve">2.0 </w:t>
      </w:r>
      <w:r w:rsidRPr="00AA2139">
        <w:rPr>
          <w:rFonts w:ascii="Calibri" w:hAnsi="Calibri"/>
          <w:sz w:val="22"/>
          <w:szCs w:val="22"/>
        </w:rPr>
        <w:t xml:space="preserve"> powinno</w:t>
      </w:r>
      <w:proofErr w:type="gramEnd"/>
      <w:r w:rsidRPr="00AA2139">
        <w:rPr>
          <w:rFonts w:ascii="Calibri" w:hAnsi="Calibri"/>
          <w:sz w:val="22"/>
          <w:szCs w:val="22"/>
        </w:rPr>
        <w:t xml:space="preserve"> również dysponować zaawansowanym systemem automatycznej kalibracji, który pozwoli na precyzyjne dostosowanie parametrów pracy do aktualnych warunków otoczenia. Zastosowanie czujników umożliwi monitorowanie warunków oświetleniowych i dynamiczne dostosowanie parametrów pomiarowych w celu zapewnienia optymalnej precyzji badania. Wbudowany system pomiaru odległości pomiędzy urządzeniem a pacjentem pozwoli na automatyczne określenie prawidłowej pozycji urządzenia, co wyeliminuje potencjalne błędy wynikające z niewłaściwego ustawienia podczas badania. Zdalna kalibracja urządzenia, realizowana poprzez łączność internetową</w:t>
      </w:r>
      <w:r w:rsidR="006A0FBC">
        <w:rPr>
          <w:rFonts w:ascii="Calibri" w:hAnsi="Calibri"/>
          <w:sz w:val="22"/>
          <w:szCs w:val="22"/>
        </w:rPr>
        <w:t xml:space="preserve"> powinna</w:t>
      </w:r>
      <w:r w:rsidRPr="00AA2139">
        <w:rPr>
          <w:rFonts w:ascii="Calibri" w:hAnsi="Calibri"/>
          <w:sz w:val="22"/>
          <w:szCs w:val="22"/>
        </w:rPr>
        <w:t xml:space="preserve"> umożliwi</w:t>
      </w:r>
      <w:r w:rsidR="006A0FBC">
        <w:rPr>
          <w:rFonts w:ascii="Calibri" w:hAnsi="Calibri"/>
          <w:sz w:val="22"/>
          <w:szCs w:val="22"/>
        </w:rPr>
        <w:t>ać</w:t>
      </w:r>
      <w:r w:rsidRPr="00AA2139">
        <w:rPr>
          <w:rFonts w:ascii="Calibri" w:hAnsi="Calibri"/>
          <w:sz w:val="22"/>
          <w:szCs w:val="22"/>
        </w:rPr>
        <w:t xml:space="preserve"> bieżące dostosowywanie jego funkcjonalności do wymagań użytkownika, eliminując konieczność przeprowadzania manualnych korekt w warunkach gabinetowych.</w:t>
      </w:r>
    </w:p>
    <w:p w14:paraId="65687186" w14:textId="77777777" w:rsidR="00AA2139" w:rsidRPr="00AA2139" w:rsidRDefault="00AA2139" w:rsidP="00AA2139">
      <w:pPr>
        <w:tabs>
          <w:tab w:val="left" w:pos="2700"/>
        </w:tabs>
        <w:autoSpaceDE w:val="0"/>
        <w:autoSpaceDN w:val="0"/>
        <w:adjustRightInd w:val="0"/>
        <w:spacing w:before="60" w:after="60"/>
        <w:jc w:val="both"/>
        <w:rPr>
          <w:rFonts w:ascii="Calibri" w:hAnsi="Calibri"/>
          <w:sz w:val="22"/>
          <w:szCs w:val="22"/>
        </w:rPr>
      </w:pPr>
      <w:r w:rsidRPr="00AA2139">
        <w:rPr>
          <w:rFonts w:ascii="Calibri" w:hAnsi="Calibri"/>
          <w:sz w:val="22"/>
          <w:szCs w:val="22"/>
        </w:rPr>
        <w:t xml:space="preserve">Urządzenie </w:t>
      </w:r>
      <w:proofErr w:type="spellStart"/>
      <w:r w:rsidRPr="00AA2139">
        <w:rPr>
          <w:rFonts w:ascii="Calibri" w:hAnsi="Calibri"/>
          <w:sz w:val="22"/>
          <w:szCs w:val="22"/>
        </w:rPr>
        <w:t>fotonicDAT</w:t>
      </w:r>
      <w:proofErr w:type="spellEnd"/>
      <w:r w:rsidRPr="00AA2139">
        <w:rPr>
          <w:rFonts w:ascii="Calibri" w:hAnsi="Calibri"/>
          <w:sz w:val="22"/>
          <w:szCs w:val="22"/>
        </w:rPr>
        <w:t xml:space="preserve"> 2.0 powinno być wyposażone w nowoczesny interfejs dotykowy, który umożliwi pełną kontrolę nad funkcjami diagnostycznymi oraz dostęp do zapisanych wyników badań. Kolorowy ekran zapewni użytkownikowi intuicyjną obsługę oraz pozwoli na natychmiastową analizę uzyskanych wyników bez konieczności korzystania z dodatkowych aplikacji zewnętrznych. Kluczowym aspektem systemu powinna być możliwość archiwizacji wyników badań i ich porównywania na przestrzeni czasu, co zapewni użytkownikom opcję monitorowania długoterminowych zmian w stanie zdrowia pacjenta. Wbudowany moduł łączności Wi-Fi umożliwi integrację z systemami e-medycyny oraz bezpieczne przesyłanie wyników badań do chmury, co pozwoli na ich analizę przez specjalistów oraz dostęp do danych z różnych lokalizacji.</w:t>
      </w:r>
    </w:p>
    <w:p w14:paraId="72D8131E" w14:textId="77777777" w:rsidR="00AA2139" w:rsidRPr="00AA2139" w:rsidRDefault="00AA2139" w:rsidP="00AA2139">
      <w:pPr>
        <w:tabs>
          <w:tab w:val="left" w:pos="2700"/>
        </w:tabs>
        <w:autoSpaceDE w:val="0"/>
        <w:autoSpaceDN w:val="0"/>
        <w:adjustRightInd w:val="0"/>
        <w:spacing w:before="60" w:after="60"/>
        <w:jc w:val="both"/>
        <w:rPr>
          <w:rFonts w:ascii="Calibri" w:hAnsi="Calibri"/>
          <w:sz w:val="22"/>
          <w:szCs w:val="22"/>
        </w:rPr>
      </w:pPr>
      <w:r w:rsidRPr="00AA2139">
        <w:rPr>
          <w:rFonts w:ascii="Calibri" w:hAnsi="Calibri"/>
          <w:sz w:val="22"/>
          <w:szCs w:val="22"/>
        </w:rPr>
        <w:t>Interakcja z użytkownikiem powinna być dodatkowo wspierana przez funkcję obsługi głosowej, umożliwiającą komunikację urządzenia z użytkownikiem za pomocą prostych komend dźwiękowych. System głosowy powinien informować operatora o rozpoczęciu i zakończeniu badania, a także przekazywać istotne komunikaty diagnostyczne. Zaimplementowanie tej funkcji ułatwi obsługę urządzenia osobom z ograniczeniami ruchowymi oraz pozwoli na bardziej komfortowe przeprowadzanie badań w warunkach wymagających dynamicznej interakcji z pacjentem.</w:t>
      </w:r>
    </w:p>
    <w:p w14:paraId="66626640" w14:textId="1BF749D0" w:rsidR="00AA2139" w:rsidRPr="00AA2139" w:rsidRDefault="00AA2139" w:rsidP="00AA2139">
      <w:pPr>
        <w:tabs>
          <w:tab w:val="left" w:pos="2700"/>
        </w:tabs>
        <w:autoSpaceDE w:val="0"/>
        <w:autoSpaceDN w:val="0"/>
        <w:adjustRightInd w:val="0"/>
        <w:spacing w:before="60" w:after="60"/>
        <w:jc w:val="both"/>
        <w:rPr>
          <w:rFonts w:ascii="Calibri" w:hAnsi="Calibri"/>
          <w:sz w:val="22"/>
          <w:szCs w:val="22"/>
        </w:rPr>
      </w:pPr>
      <w:r w:rsidRPr="00AA2139">
        <w:rPr>
          <w:rFonts w:ascii="Calibri" w:hAnsi="Calibri"/>
          <w:sz w:val="22"/>
          <w:szCs w:val="22"/>
        </w:rPr>
        <w:t xml:space="preserve">Pod względem energetycznym i ekologicznym, </w:t>
      </w:r>
      <w:proofErr w:type="spellStart"/>
      <w:r w:rsidRPr="00AA2139">
        <w:rPr>
          <w:rFonts w:ascii="Calibri" w:hAnsi="Calibri"/>
          <w:sz w:val="22"/>
          <w:szCs w:val="22"/>
        </w:rPr>
        <w:t>fotonicDAT</w:t>
      </w:r>
      <w:proofErr w:type="spellEnd"/>
      <w:r w:rsidRPr="00AA2139">
        <w:rPr>
          <w:rFonts w:ascii="Calibri" w:hAnsi="Calibri"/>
          <w:sz w:val="22"/>
          <w:szCs w:val="22"/>
        </w:rPr>
        <w:t xml:space="preserve"> 2.0 powinno </w:t>
      </w:r>
      <w:r w:rsidR="00FB62FA">
        <w:rPr>
          <w:rFonts w:ascii="Calibri" w:hAnsi="Calibri"/>
          <w:sz w:val="22"/>
          <w:szCs w:val="22"/>
        </w:rPr>
        <w:t xml:space="preserve">umożliwiać </w:t>
      </w:r>
      <w:r w:rsidRPr="00AA2139">
        <w:rPr>
          <w:rFonts w:ascii="Calibri" w:hAnsi="Calibri"/>
          <w:sz w:val="22"/>
          <w:szCs w:val="22"/>
        </w:rPr>
        <w:t>ładowan</w:t>
      </w:r>
      <w:r w:rsidR="00FB62FA">
        <w:rPr>
          <w:rFonts w:ascii="Calibri" w:hAnsi="Calibri"/>
          <w:sz w:val="22"/>
          <w:szCs w:val="22"/>
        </w:rPr>
        <w:t>ie</w:t>
      </w:r>
      <w:r w:rsidRPr="00AA2139">
        <w:rPr>
          <w:rFonts w:ascii="Calibri" w:hAnsi="Calibri"/>
          <w:sz w:val="22"/>
          <w:szCs w:val="22"/>
        </w:rPr>
        <w:t xml:space="preserve"> przez złącze USB-C, </w:t>
      </w:r>
      <w:r w:rsidR="00FB62FA">
        <w:rPr>
          <w:rFonts w:ascii="Calibri" w:hAnsi="Calibri"/>
          <w:sz w:val="22"/>
          <w:szCs w:val="22"/>
        </w:rPr>
        <w:t>ograniczając</w:t>
      </w:r>
      <w:r w:rsidRPr="00AA2139">
        <w:rPr>
          <w:rFonts w:ascii="Calibri" w:hAnsi="Calibri"/>
          <w:sz w:val="22"/>
          <w:szCs w:val="22"/>
        </w:rPr>
        <w:t xml:space="preserve"> konieczność stosowania</w:t>
      </w:r>
      <w:r w:rsidR="00FB62FA">
        <w:rPr>
          <w:rFonts w:ascii="Calibri" w:hAnsi="Calibri"/>
          <w:sz w:val="22"/>
          <w:szCs w:val="22"/>
        </w:rPr>
        <w:t xml:space="preserve"> i/lub częstej wymiany</w:t>
      </w:r>
      <w:r w:rsidRPr="00AA2139">
        <w:rPr>
          <w:rFonts w:ascii="Calibri" w:hAnsi="Calibri"/>
          <w:sz w:val="22"/>
          <w:szCs w:val="22"/>
        </w:rPr>
        <w:t xml:space="preserve"> wymiennych baterii i tym </w:t>
      </w:r>
      <w:r w:rsidR="00021553">
        <w:rPr>
          <w:rFonts w:ascii="Calibri" w:hAnsi="Calibri"/>
          <w:sz w:val="22"/>
          <w:szCs w:val="22"/>
        </w:rPr>
        <w:t xml:space="preserve">samym </w:t>
      </w:r>
      <w:r w:rsidRPr="00AA2139">
        <w:rPr>
          <w:rFonts w:ascii="Calibri" w:hAnsi="Calibri"/>
          <w:sz w:val="22"/>
          <w:szCs w:val="22"/>
        </w:rPr>
        <w:t>przyczyni</w:t>
      </w:r>
      <w:r w:rsidR="00021553">
        <w:rPr>
          <w:rFonts w:ascii="Calibri" w:hAnsi="Calibri"/>
          <w:sz w:val="22"/>
          <w:szCs w:val="22"/>
        </w:rPr>
        <w:t>ając</w:t>
      </w:r>
      <w:r w:rsidRPr="00AA2139">
        <w:rPr>
          <w:rFonts w:ascii="Calibri" w:hAnsi="Calibri"/>
          <w:sz w:val="22"/>
          <w:szCs w:val="22"/>
        </w:rPr>
        <w:t xml:space="preserve"> się do redukcji odpadów elektronicznych. W celu zwiększenia autonomii zasilania, urządzenie powinno także umożliwiać ładowanie za pomocą </w:t>
      </w:r>
      <w:r w:rsidR="00021553">
        <w:rPr>
          <w:rFonts w:ascii="Calibri" w:hAnsi="Calibri"/>
          <w:sz w:val="22"/>
          <w:szCs w:val="22"/>
        </w:rPr>
        <w:t xml:space="preserve">zewnętrznego, </w:t>
      </w:r>
      <w:r w:rsidRPr="00AA2139">
        <w:rPr>
          <w:rFonts w:ascii="Calibri" w:hAnsi="Calibri"/>
          <w:sz w:val="22"/>
          <w:szCs w:val="22"/>
        </w:rPr>
        <w:t>mobilnego panelu fotowoltaicznego, co pozwoli na jego użytkowanie w miejscach o ograniczonym dostępie do tradycyjnych źródeł energii. Zastosowanie pasywnego systemu chłodzenia zamiast aktywnych wentylatorów zapewni cichą pracę oraz zwiększy efektywność energetyczną urządzenia, co przyczyni się do zmniejszenia jego wpływu na środowisko naturalne.</w:t>
      </w:r>
    </w:p>
    <w:p w14:paraId="67F984EE" w14:textId="5C2831BE" w:rsidR="00AA2139" w:rsidRPr="00AA2139" w:rsidRDefault="00AA2139" w:rsidP="00AA2139">
      <w:pPr>
        <w:tabs>
          <w:tab w:val="left" w:pos="2700"/>
        </w:tabs>
        <w:autoSpaceDE w:val="0"/>
        <w:autoSpaceDN w:val="0"/>
        <w:adjustRightInd w:val="0"/>
        <w:spacing w:before="60" w:after="60"/>
        <w:jc w:val="both"/>
        <w:rPr>
          <w:rFonts w:ascii="Calibri" w:hAnsi="Calibri"/>
          <w:sz w:val="22"/>
          <w:szCs w:val="22"/>
        </w:rPr>
      </w:pPr>
      <w:r w:rsidRPr="00AA2139">
        <w:rPr>
          <w:rFonts w:ascii="Calibri" w:hAnsi="Calibri"/>
          <w:sz w:val="22"/>
          <w:szCs w:val="22"/>
        </w:rPr>
        <w:t xml:space="preserve">Zamawiający oczekuje, że dostarczone urządzenie będzie kompatybilne z nowoczesnymi systemami zarządzania danymi. </w:t>
      </w:r>
    </w:p>
    <w:p w14:paraId="6A6D9CF0" w14:textId="77777777" w:rsidR="00AA2139" w:rsidRPr="00AA2139" w:rsidRDefault="00AA2139" w:rsidP="00AA2139">
      <w:pPr>
        <w:tabs>
          <w:tab w:val="left" w:pos="2700"/>
        </w:tabs>
        <w:autoSpaceDE w:val="0"/>
        <w:autoSpaceDN w:val="0"/>
        <w:adjustRightInd w:val="0"/>
        <w:spacing w:before="60" w:after="60"/>
        <w:jc w:val="both"/>
        <w:rPr>
          <w:rFonts w:ascii="Calibri" w:hAnsi="Calibri"/>
          <w:sz w:val="22"/>
          <w:szCs w:val="22"/>
        </w:rPr>
      </w:pPr>
      <w:r w:rsidRPr="00AA2139">
        <w:rPr>
          <w:rFonts w:ascii="Calibri" w:hAnsi="Calibri"/>
          <w:sz w:val="22"/>
          <w:szCs w:val="22"/>
        </w:rPr>
        <w:t>Wymagania dotyczące gwarancji obejmują okres co najmniej 24 miesięcy, w trakcie którego dostawca zobowiązuje się do zapewnienia wsparcia technicznego oraz serwisu posprzedażowego.</w:t>
      </w:r>
    </w:p>
    <w:p w14:paraId="02A522E0" w14:textId="77777777" w:rsidR="00AA2139" w:rsidRDefault="00AA2139" w:rsidP="00AA2139">
      <w:pPr>
        <w:tabs>
          <w:tab w:val="left" w:pos="2700"/>
        </w:tabs>
        <w:autoSpaceDE w:val="0"/>
        <w:autoSpaceDN w:val="0"/>
        <w:adjustRightInd w:val="0"/>
        <w:spacing w:before="60" w:after="60"/>
        <w:jc w:val="both"/>
        <w:rPr>
          <w:rFonts w:ascii="Calibri" w:hAnsi="Calibri"/>
          <w:sz w:val="22"/>
          <w:szCs w:val="22"/>
        </w:rPr>
      </w:pPr>
    </w:p>
    <w:p w14:paraId="10B14D6F" w14:textId="570A55E5" w:rsidR="001F13CC" w:rsidRPr="002F3E31" w:rsidRDefault="002F3E31" w:rsidP="002F3E31">
      <w:pPr>
        <w:pStyle w:val="Akapitzlist"/>
        <w:numPr>
          <w:ilvl w:val="0"/>
          <w:numId w:val="7"/>
        </w:numPr>
        <w:tabs>
          <w:tab w:val="left" w:pos="2700"/>
        </w:tabs>
        <w:autoSpaceDE w:val="0"/>
        <w:autoSpaceDN w:val="0"/>
        <w:adjustRightInd w:val="0"/>
        <w:spacing w:before="60" w:after="60"/>
        <w:jc w:val="both"/>
        <w:rPr>
          <w:rFonts w:ascii="Calibri" w:hAnsi="Calibri"/>
          <w:b/>
          <w:bCs/>
          <w:sz w:val="24"/>
          <w:szCs w:val="24"/>
        </w:rPr>
      </w:pPr>
      <w:r w:rsidRPr="002F3E31">
        <w:rPr>
          <w:rFonts w:ascii="Calibri" w:hAnsi="Calibri"/>
          <w:b/>
          <w:bCs/>
          <w:sz w:val="24"/>
          <w:szCs w:val="24"/>
        </w:rPr>
        <w:t>INNOWACYJNOŚĆ URZĄDZEŃ FOTNONICDAT 2.0.</w:t>
      </w:r>
    </w:p>
    <w:p w14:paraId="6531732B" w14:textId="77777777" w:rsidR="0045719B" w:rsidRDefault="0045719B" w:rsidP="00AA2139">
      <w:pPr>
        <w:tabs>
          <w:tab w:val="left" w:pos="2700"/>
        </w:tabs>
        <w:autoSpaceDE w:val="0"/>
        <w:autoSpaceDN w:val="0"/>
        <w:adjustRightInd w:val="0"/>
        <w:spacing w:before="60" w:after="60"/>
        <w:jc w:val="both"/>
        <w:rPr>
          <w:rFonts w:ascii="Calibri" w:hAnsi="Calibri"/>
          <w:sz w:val="22"/>
          <w:szCs w:val="22"/>
        </w:rPr>
      </w:pPr>
    </w:p>
    <w:p w14:paraId="7746C5D6" w14:textId="12CF11E0" w:rsidR="002F3E31" w:rsidRPr="002F3E31" w:rsidRDefault="001F13CC" w:rsidP="002F3E31">
      <w:p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 xml:space="preserve">Pierwszą innowacją technologiczną będzie </w:t>
      </w:r>
      <w:r w:rsidRPr="002F3E31">
        <w:rPr>
          <w:rFonts w:ascii="Calibri" w:hAnsi="Calibri"/>
          <w:b/>
          <w:bCs/>
          <w:sz w:val="22"/>
          <w:szCs w:val="22"/>
        </w:rPr>
        <w:t>kolorowy ekran dotykowy</w:t>
      </w:r>
      <w:r w:rsidRPr="002F3E31">
        <w:rPr>
          <w:rFonts w:ascii="Calibri" w:hAnsi="Calibri"/>
          <w:sz w:val="22"/>
          <w:szCs w:val="22"/>
        </w:rPr>
        <w:t>, kt</w:t>
      </w:r>
      <w:r w:rsidRPr="002F3E31">
        <w:rPr>
          <w:rFonts w:ascii="Calibri" w:hAnsi="Calibri" w:hint="eastAsia"/>
          <w:sz w:val="22"/>
          <w:szCs w:val="22"/>
        </w:rPr>
        <w:t>ó</w:t>
      </w:r>
      <w:r w:rsidRPr="002F3E31">
        <w:rPr>
          <w:rFonts w:ascii="Calibri" w:hAnsi="Calibri"/>
          <w:sz w:val="22"/>
          <w:szCs w:val="22"/>
        </w:rPr>
        <w:t>ry wyeliminuje potrzebę korzystania z dodatkowej aplikacji mobilnej. Ten ekran umożliwi prezentację kolorowych treści statycznych i dynamicznych, takich jak artefakty, obrazy czy animacje, co będzie dużą zmianą w por</w:t>
      </w:r>
      <w:r w:rsidRPr="002F3E31">
        <w:rPr>
          <w:rFonts w:ascii="Calibri" w:hAnsi="Calibri" w:hint="eastAsia"/>
          <w:sz w:val="22"/>
          <w:szCs w:val="22"/>
        </w:rPr>
        <w:t>ó</w:t>
      </w:r>
      <w:r w:rsidRPr="002F3E31">
        <w:rPr>
          <w:rFonts w:ascii="Calibri" w:hAnsi="Calibri"/>
          <w:sz w:val="22"/>
          <w:szCs w:val="22"/>
        </w:rPr>
        <w:t>wnaniu z monochromatycznym i tekstowym interfejsem modelu</w:t>
      </w:r>
      <w:r w:rsidR="00143D12" w:rsidRPr="002F3E31">
        <w:rPr>
          <w:rFonts w:ascii="Calibri" w:hAnsi="Calibri"/>
          <w:sz w:val="22"/>
          <w:szCs w:val="22"/>
        </w:rPr>
        <w:t xml:space="preserve"> </w:t>
      </w:r>
      <w:proofErr w:type="spellStart"/>
      <w:r w:rsidR="00143D12" w:rsidRPr="002F3E31">
        <w:rPr>
          <w:rFonts w:ascii="Calibri" w:hAnsi="Calibri"/>
          <w:sz w:val="22"/>
          <w:szCs w:val="22"/>
        </w:rPr>
        <w:t>fotnicDAT</w:t>
      </w:r>
      <w:proofErr w:type="spellEnd"/>
      <w:r w:rsidRPr="002F3E31">
        <w:rPr>
          <w:rFonts w:ascii="Calibri" w:hAnsi="Calibri"/>
          <w:sz w:val="22"/>
          <w:szCs w:val="22"/>
        </w:rPr>
        <w:t xml:space="preserve">. </w:t>
      </w:r>
    </w:p>
    <w:p w14:paraId="6BB1FF2C" w14:textId="77777777" w:rsidR="002F3E31" w:rsidRDefault="002F3E31" w:rsidP="002F3E31">
      <w:pPr>
        <w:tabs>
          <w:tab w:val="left" w:pos="2700"/>
        </w:tabs>
        <w:autoSpaceDE w:val="0"/>
        <w:autoSpaceDN w:val="0"/>
        <w:adjustRightInd w:val="0"/>
        <w:spacing w:before="60" w:after="60"/>
        <w:jc w:val="both"/>
        <w:rPr>
          <w:rFonts w:ascii="Calibri" w:hAnsi="Calibri"/>
          <w:sz w:val="22"/>
          <w:szCs w:val="22"/>
        </w:rPr>
      </w:pPr>
    </w:p>
    <w:p w14:paraId="3C347C3E" w14:textId="543761DB" w:rsidR="001F13CC" w:rsidRPr="002F3E31" w:rsidRDefault="001F13CC" w:rsidP="002F3E31">
      <w:p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 xml:space="preserve">Drugą znaczącą innowacją będzie nowy </w:t>
      </w:r>
      <w:r w:rsidRPr="002F3E31">
        <w:rPr>
          <w:rFonts w:ascii="Calibri" w:hAnsi="Calibri"/>
          <w:b/>
          <w:bCs/>
          <w:sz w:val="22"/>
          <w:szCs w:val="22"/>
        </w:rPr>
        <w:t>interfejs użytkownika, kt</w:t>
      </w:r>
      <w:r w:rsidRPr="002F3E31">
        <w:rPr>
          <w:rFonts w:ascii="Calibri" w:hAnsi="Calibri" w:hint="eastAsia"/>
          <w:b/>
          <w:bCs/>
          <w:sz w:val="22"/>
          <w:szCs w:val="22"/>
        </w:rPr>
        <w:t>ó</w:t>
      </w:r>
      <w:r w:rsidRPr="002F3E31">
        <w:rPr>
          <w:rFonts w:ascii="Calibri" w:hAnsi="Calibri"/>
          <w:b/>
          <w:bCs/>
          <w:sz w:val="22"/>
          <w:szCs w:val="22"/>
        </w:rPr>
        <w:t xml:space="preserve">ry zintegruje kluczowe funkcje aplikacji mobilnej zamieszczone w </w:t>
      </w:r>
      <w:proofErr w:type="spellStart"/>
      <w:r w:rsidRPr="002F3E31">
        <w:rPr>
          <w:rFonts w:ascii="Calibri" w:hAnsi="Calibri"/>
          <w:b/>
          <w:bCs/>
          <w:sz w:val="22"/>
          <w:szCs w:val="22"/>
        </w:rPr>
        <w:t>App</w:t>
      </w:r>
      <w:proofErr w:type="spellEnd"/>
      <w:r w:rsidRPr="002F3E31">
        <w:rPr>
          <w:rFonts w:ascii="Calibri" w:hAnsi="Calibri"/>
          <w:b/>
          <w:bCs/>
          <w:sz w:val="22"/>
          <w:szCs w:val="22"/>
        </w:rPr>
        <w:t xml:space="preserve"> </w:t>
      </w:r>
      <w:proofErr w:type="spellStart"/>
      <w:r w:rsidRPr="002F3E31">
        <w:rPr>
          <w:rFonts w:ascii="Calibri" w:hAnsi="Calibri"/>
          <w:b/>
          <w:bCs/>
          <w:sz w:val="22"/>
          <w:szCs w:val="22"/>
        </w:rPr>
        <w:t>Store</w:t>
      </w:r>
      <w:proofErr w:type="spellEnd"/>
      <w:r w:rsidRPr="002F3E31">
        <w:rPr>
          <w:rFonts w:ascii="Calibri" w:hAnsi="Calibri"/>
          <w:sz w:val="22"/>
          <w:szCs w:val="22"/>
        </w:rPr>
        <w:t>. Interfejs ten będzie intuicyjny i funkcjonalny, co znacząco przyspieszy proces badania i wyeliminuje potrzebę czytania długich instrukcji. Dodatkowo, urządzenie będzie oferowało możliwość wyboru języka komunikacji interfejsu, co zwiększy jego dostępność na rynkach międzynarodowych. Proponowane elementy podstawowe interfejsu użytkownika, kt</w:t>
      </w:r>
      <w:r w:rsidRPr="002F3E31">
        <w:rPr>
          <w:rFonts w:ascii="Calibri" w:hAnsi="Calibri" w:hint="eastAsia"/>
          <w:sz w:val="22"/>
          <w:szCs w:val="22"/>
        </w:rPr>
        <w:t>ó</w:t>
      </w:r>
      <w:r w:rsidRPr="002F3E31">
        <w:rPr>
          <w:rFonts w:ascii="Calibri" w:hAnsi="Calibri"/>
          <w:sz w:val="22"/>
          <w:szCs w:val="22"/>
        </w:rPr>
        <w:t>re mają zostać wprowadzone w trakcie projektu będą obejmowały:</w:t>
      </w:r>
    </w:p>
    <w:p w14:paraId="448F2127" w14:textId="08501A39" w:rsidR="001F13CC" w:rsidRPr="002F3E31" w:rsidRDefault="001F13CC" w:rsidP="002F3E31">
      <w:pPr>
        <w:pStyle w:val="Akapitzlist"/>
        <w:numPr>
          <w:ilvl w:val="0"/>
          <w:numId w:val="9"/>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Wyb</w:t>
      </w:r>
      <w:r w:rsidRPr="002F3E31">
        <w:rPr>
          <w:rFonts w:ascii="Calibri" w:hAnsi="Calibri" w:hint="eastAsia"/>
          <w:sz w:val="22"/>
          <w:szCs w:val="22"/>
        </w:rPr>
        <w:t>ó</w:t>
      </w:r>
      <w:r w:rsidRPr="002F3E31">
        <w:rPr>
          <w:rFonts w:ascii="Calibri" w:hAnsi="Calibri"/>
          <w:sz w:val="22"/>
          <w:szCs w:val="22"/>
        </w:rPr>
        <w:t>r profilu/konta pacjenta</w:t>
      </w:r>
    </w:p>
    <w:p w14:paraId="41F7ABB6" w14:textId="5BC65EC3" w:rsidR="001F13CC" w:rsidRPr="002F3E31" w:rsidRDefault="001F13CC" w:rsidP="002F3E31">
      <w:pPr>
        <w:pStyle w:val="Akapitzlist"/>
        <w:numPr>
          <w:ilvl w:val="0"/>
          <w:numId w:val="9"/>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Opcje wyboru badania (np. badanie astygmatyzmu, badanie w kierunku zaburzenia postrzegania barw podstawowych, badanie w kierunku występowania wybranych schorze</w:t>
      </w:r>
      <w:r w:rsidRPr="002F3E31">
        <w:rPr>
          <w:rFonts w:ascii="Calibri" w:hAnsi="Calibri" w:hint="eastAsia"/>
          <w:sz w:val="22"/>
          <w:szCs w:val="22"/>
        </w:rPr>
        <w:t xml:space="preserve">ń </w:t>
      </w:r>
      <w:r w:rsidRPr="002F3E31">
        <w:rPr>
          <w:rFonts w:ascii="Calibri" w:hAnsi="Calibri"/>
          <w:sz w:val="22"/>
          <w:szCs w:val="22"/>
        </w:rPr>
        <w:t>cywilizacyjnych).</w:t>
      </w:r>
    </w:p>
    <w:p w14:paraId="55833716" w14:textId="5D1EA8C2" w:rsidR="001F13CC" w:rsidRPr="002F3E31" w:rsidRDefault="001F13CC" w:rsidP="002F3E31">
      <w:pPr>
        <w:pStyle w:val="Akapitzlist"/>
        <w:numPr>
          <w:ilvl w:val="0"/>
          <w:numId w:val="9"/>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Wyb</w:t>
      </w:r>
      <w:r w:rsidRPr="002F3E31">
        <w:rPr>
          <w:rFonts w:ascii="Calibri" w:hAnsi="Calibri" w:hint="eastAsia"/>
          <w:sz w:val="22"/>
          <w:szCs w:val="22"/>
        </w:rPr>
        <w:t>ó</w:t>
      </w:r>
      <w:r w:rsidRPr="002F3E31">
        <w:rPr>
          <w:rFonts w:ascii="Calibri" w:hAnsi="Calibri"/>
          <w:sz w:val="22"/>
          <w:szCs w:val="22"/>
        </w:rPr>
        <w:t>r wersji językowej</w:t>
      </w:r>
    </w:p>
    <w:p w14:paraId="25E53C42" w14:textId="157FDD0B" w:rsidR="001F13CC" w:rsidRPr="002F3E31" w:rsidRDefault="001F13CC" w:rsidP="002F3E31">
      <w:pPr>
        <w:pStyle w:val="Akapitzlist"/>
        <w:numPr>
          <w:ilvl w:val="0"/>
          <w:numId w:val="9"/>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Wizualne i tekstowe instrukcje prowadzące użytkownika przez proces badania.</w:t>
      </w:r>
    </w:p>
    <w:p w14:paraId="66456DB7" w14:textId="5CDFF313" w:rsidR="001F13CC" w:rsidRPr="002F3E31" w:rsidRDefault="001F13CC" w:rsidP="002F3E31">
      <w:pPr>
        <w:pStyle w:val="Akapitzlist"/>
        <w:numPr>
          <w:ilvl w:val="0"/>
          <w:numId w:val="9"/>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Dostęp do wcześniejszych wynik</w:t>
      </w:r>
      <w:r w:rsidRPr="002F3E31">
        <w:rPr>
          <w:rFonts w:ascii="Calibri" w:hAnsi="Calibri" w:hint="eastAsia"/>
          <w:sz w:val="22"/>
          <w:szCs w:val="22"/>
        </w:rPr>
        <w:t>ó</w:t>
      </w:r>
      <w:r w:rsidRPr="002F3E31">
        <w:rPr>
          <w:rFonts w:ascii="Calibri" w:hAnsi="Calibri"/>
          <w:sz w:val="22"/>
          <w:szCs w:val="22"/>
        </w:rPr>
        <w:t>w bada</w:t>
      </w:r>
      <w:r w:rsidRPr="002F3E31">
        <w:rPr>
          <w:rFonts w:ascii="Calibri" w:hAnsi="Calibri" w:hint="eastAsia"/>
          <w:sz w:val="22"/>
          <w:szCs w:val="22"/>
        </w:rPr>
        <w:t>ń</w:t>
      </w:r>
      <w:r w:rsidRPr="002F3E31">
        <w:rPr>
          <w:rFonts w:ascii="Calibri" w:hAnsi="Calibri"/>
          <w:sz w:val="22"/>
          <w:szCs w:val="22"/>
        </w:rPr>
        <w:t xml:space="preserve"> </w:t>
      </w:r>
      <w:r w:rsidR="0025140E" w:rsidRPr="002F3E31">
        <w:rPr>
          <w:rFonts w:ascii="Calibri" w:hAnsi="Calibri"/>
          <w:sz w:val="22"/>
          <w:szCs w:val="22"/>
        </w:rPr>
        <w:t xml:space="preserve">w archiwum zamieszczonym w chmurze </w:t>
      </w:r>
      <w:r w:rsidRPr="002F3E31">
        <w:rPr>
          <w:rFonts w:ascii="Calibri" w:hAnsi="Calibri"/>
          <w:sz w:val="22"/>
          <w:szCs w:val="22"/>
        </w:rPr>
        <w:t xml:space="preserve">z możliwością </w:t>
      </w:r>
      <w:r w:rsidR="0025140E" w:rsidRPr="002F3E31">
        <w:rPr>
          <w:rFonts w:ascii="Calibri" w:hAnsi="Calibri"/>
          <w:sz w:val="22"/>
          <w:szCs w:val="22"/>
        </w:rPr>
        <w:t xml:space="preserve">ich </w:t>
      </w:r>
      <w:r w:rsidRPr="002F3E31">
        <w:rPr>
          <w:rFonts w:ascii="Calibri" w:hAnsi="Calibri"/>
          <w:sz w:val="22"/>
          <w:szCs w:val="22"/>
        </w:rPr>
        <w:t>por</w:t>
      </w:r>
      <w:r w:rsidRPr="002F3E31">
        <w:rPr>
          <w:rFonts w:ascii="Calibri" w:hAnsi="Calibri" w:hint="eastAsia"/>
          <w:sz w:val="22"/>
          <w:szCs w:val="22"/>
        </w:rPr>
        <w:t>ó</w:t>
      </w:r>
      <w:r w:rsidRPr="002F3E31">
        <w:rPr>
          <w:rFonts w:ascii="Calibri" w:hAnsi="Calibri"/>
          <w:sz w:val="22"/>
          <w:szCs w:val="22"/>
        </w:rPr>
        <w:t>wnania</w:t>
      </w:r>
      <w:r w:rsidR="0025140E" w:rsidRPr="002F3E31">
        <w:rPr>
          <w:rFonts w:ascii="Calibri" w:hAnsi="Calibri"/>
          <w:sz w:val="22"/>
          <w:szCs w:val="22"/>
        </w:rPr>
        <w:t xml:space="preserve"> w czasie</w:t>
      </w:r>
    </w:p>
    <w:p w14:paraId="108EF919" w14:textId="00BB928E" w:rsidR="001F13CC" w:rsidRPr="002F3E31" w:rsidRDefault="001F13CC" w:rsidP="002F3E31">
      <w:pPr>
        <w:pStyle w:val="Akapitzlist"/>
        <w:numPr>
          <w:ilvl w:val="0"/>
          <w:numId w:val="9"/>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 xml:space="preserve">Możliwość przesyłania danych </w:t>
      </w:r>
      <w:r w:rsidRPr="002F3E31">
        <w:rPr>
          <w:rFonts w:ascii="Calibri" w:hAnsi="Calibri" w:hint="eastAsia"/>
          <w:sz w:val="22"/>
          <w:szCs w:val="22"/>
        </w:rPr>
        <w:t>–</w:t>
      </w:r>
      <w:r w:rsidRPr="002F3E31">
        <w:rPr>
          <w:rFonts w:ascii="Calibri" w:hAnsi="Calibri"/>
          <w:sz w:val="22"/>
          <w:szCs w:val="22"/>
        </w:rPr>
        <w:t xml:space="preserve"> wynik</w:t>
      </w:r>
      <w:r w:rsidRPr="002F3E31">
        <w:rPr>
          <w:rFonts w:ascii="Calibri" w:hAnsi="Calibri" w:hint="eastAsia"/>
          <w:sz w:val="22"/>
          <w:szCs w:val="22"/>
        </w:rPr>
        <w:t>ó</w:t>
      </w:r>
      <w:r w:rsidRPr="002F3E31">
        <w:rPr>
          <w:rFonts w:ascii="Calibri" w:hAnsi="Calibri"/>
          <w:sz w:val="22"/>
          <w:szCs w:val="22"/>
        </w:rPr>
        <w:t>w bada</w:t>
      </w:r>
      <w:r w:rsidRPr="002F3E31">
        <w:rPr>
          <w:rFonts w:ascii="Calibri" w:hAnsi="Calibri" w:hint="eastAsia"/>
          <w:sz w:val="22"/>
          <w:szCs w:val="22"/>
        </w:rPr>
        <w:t>ń</w:t>
      </w:r>
      <w:r w:rsidRPr="002F3E31">
        <w:rPr>
          <w:rFonts w:ascii="Calibri" w:hAnsi="Calibri"/>
          <w:sz w:val="22"/>
          <w:szCs w:val="22"/>
        </w:rPr>
        <w:t xml:space="preserve"> do chmury</w:t>
      </w:r>
      <w:r w:rsidR="0025140E" w:rsidRPr="002F3E31">
        <w:rPr>
          <w:rFonts w:ascii="Calibri" w:hAnsi="Calibri"/>
          <w:sz w:val="22"/>
          <w:szCs w:val="22"/>
        </w:rPr>
        <w:t xml:space="preserve"> lub zapisy na wybranych lokalizacjach lokalnych</w:t>
      </w:r>
    </w:p>
    <w:p w14:paraId="4A004A4F" w14:textId="77777777" w:rsidR="002F3E31" w:rsidRDefault="002F3E31" w:rsidP="001F13CC">
      <w:pPr>
        <w:tabs>
          <w:tab w:val="left" w:pos="2700"/>
        </w:tabs>
        <w:autoSpaceDE w:val="0"/>
        <w:autoSpaceDN w:val="0"/>
        <w:adjustRightInd w:val="0"/>
        <w:spacing w:before="60" w:after="60"/>
        <w:jc w:val="both"/>
        <w:rPr>
          <w:rFonts w:ascii="Calibri" w:hAnsi="Calibri"/>
          <w:sz w:val="22"/>
          <w:szCs w:val="22"/>
        </w:rPr>
      </w:pPr>
    </w:p>
    <w:p w14:paraId="57F6F1F9" w14:textId="21C2D208"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 xml:space="preserve">Trzecią innowacją będzie </w:t>
      </w:r>
      <w:r w:rsidRPr="001F13CC">
        <w:rPr>
          <w:rFonts w:ascii="Calibri" w:hAnsi="Calibri"/>
          <w:b/>
          <w:bCs/>
          <w:sz w:val="22"/>
          <w:szCs w:val="22"/>
        </w:rPr>
        <w:t xml:space="preserve">wprowadzenie nowego modułu </w:t>
      </w:r>
      <w:proofErr w:type="spellStart"/>
      <w:r w:rsidRPr="001F13CC">
        <w:rPr>
          <w:rFonts w:ascii="Calibri" w:hAnsi="Calibri"/>
          <w:b/>
          <w:bCs/>
          <w:sz w:val="22"/>
          <w:szCs w:val="22"/>
        </w:rPr>
        <w:t>IoT</w:t>
      </w:r>
      <w:proofErr w:type="spellEnd"/>
      <w:r w:rsidRPr="001F13CC">
        <w:rPr>
          <w:rFonts w:ascii="Calibri" w:hAnsi="Calibri"/>
          <w:b/>
          <w:bCs/>
          <w:sz w:val="22"/>
          <w:szCs w:val="22"/>
        </w:rPr>
        <w:t xml:space="preserve"> z Wi-Fi</w:t>
      </w:r>
      <w:r w:rsidRPr="001F13CC">
        <w:rPr>
          <w:rFonts w:ascii="Calibri" w:hAnsi="Calibri"/>
          <w:sz w:val="22"/>
          <w:szCs w:val="22"/>
        </w:rPr>
        <w:t>, kt</w:t>
      </w:r>
      <w:r w:rsidRPr="001F13CC">
        <w:rPr>
          <w:rFonts w:ascii="Calibri" w:hAnsi="Calibri" w:hint="eastAsia"/>
          <w:sz w:val="22"/>
          <w:szCs w:val="22"/>
        </w:rPr>
        <w:t>ó</w:t>
      </w:r>
      <w:r w:rsidRPr="001F13CC">
        <w:rPr>
          <w:rFonts w:ascii="Calibri" w:hAnsi="Calibri"/>
          <w:sz w:val="22"/>
          <w:szCs w:val="22"/>
        </w:rPr>
        <w:t>ry umożliwi zdalne łączenie się urządzenia dla cel</w:t>
      </w:r>
      <w:r w:rsidRPr="001F13CC">
        <w:rPr>
          <w:rFonts w:ascii="Calibri" w:hAnsi="Calibri" w:hint="eastAsia"/>
          <w:sz w:val="22"/>
          <w:szCs w:val="22"/>
        </w:rPr>
        <w:t>ó</w:t>
      </w:r>
      <w:r w:rsidRPr="001F13CC">
        <w:rPr>
          <w:rFonts w:ascii="Calibri" w:hAnsi="Calibri"/>
          <w:sz w:val="22"/>
          <w:szCs w:val="22"/>
        </w:rPr>
        <w:t>w kalibracji, aktualizacji oprogramowania oraz przesyłania danych o wynikach bada</w:t>
      </w:r>
      <w:r w:rsidRPr="001F13CC">
        <w:rPr>
          <w:rFonts w:ascii="Calibri" w:hAnsi="Calibri" w:hint="eastAsia"/>
          <w:sz w:val="22"/>
          <w:szCs w:val="22"/>
        </w:rPr>
        <w:t>ń</w:t>
      </w:r>
      <w:r w:rsidRPr="001F13CC">
        <w:rPr>
          <w:rFonts w:ascii="Calibri" w:hAnsi="Calibri"/>
          <w:sz w:val="22"/>
          <w:szCs w:val="22"/>
        </w:rPr>
        <w:t>. To będzie ważny krok naprz</w:t>
      </w:r>
      <w:r w:rsidRPr="001F13CC">
        <w:rPr>
          <w:rFonts w:ascii="Calibri" w:hAnsi="Calibri" w:hint="eastAsia"/>
          <w:sz w:val="22"/>
          <w:szCs w:val="22"/>
        </w:rPr>
        <w:t>ó</w:t>
      </w:r>
      <w:r w:rsidRPr="001F13CC">
        <w:rPr>
          <w:rFonts w:ascii="Calibri" w:hAnsi="Calibri"/>
          <w:sz w:val="22"/>
          <w:szCs w:val="22"/>
        </w:rPr>
        <w:t>d w por</w:t>
      </w:r>
      <w:r w:rsidRPr="001F13CC">
        <w:rPr>
          <w:rFonts w:ascii="Calibri" w:hAnsi="Calibri" w:hint="eastAsia"/>
          <w:sz w:val="22"/>
          <w:szCs w:val="22"/>
        </w:rPr>
        <w:t>ó</w:t>
      </w:r>
      <w:r w:rsidRPr="001F13CC">
        <w:rPr>
          <w:rFonts w:ascii="Calibri" w:hAnsi="Calibri"/>
          <w:sz w:val="22"/>
          <w:szCs w:val="22"/>
        </w:rPr>
        <w:t>wnaniu do modelu 2022, kt</w:t>
      </w:r>
      <w:r w:rsidRPr="001F13CC">
        <w:rPr>
          <w:rFonts w:ascii="Calibri" w:hAnsi="Calibri" w:hint="eastAsia"/>
          <w:sz w:val="22"/>
          <w:szCs w:val="22"/>
        </w:rPr>
        <w:t>ó</w:t>
      </w:r>
      <w:r w:rsidRPr="001F13CC">
        <w:rPr>
          <w:rFonts w:ascii="Calibri" w:hAnsi="Calibri"/>
          <w:sz w:val="22"/>
          <w:szCs w:val="22"/>
        </w:rPr>
        <w:t xml:space="preserve">ry nie oferował zdalnej aktualizacji oprogramowania urządzenia diagnostycznego </w:t>
      </w:r>
      <w:proofErr w:type="spellStart"/>
      <w:r w:rsidRPr="001F13CC">
        <w:rPr>
          <w:rFonts w:ascii="Calibri" w:hAnsi="Calibri"/>
          <w:sz w:val="22"/>
          <w:szCs w:val="22"/>
        </w:rPr>
        <w:t>fotnonicDAT</w:t>
      </w:r>
      <w:proofErr w:type="spellEnd"/>
      <w:r w:rsidRPr="001F13CC">
        <w:rPr>
          <w:rFonts w:ascii="Calibri" w:hAnsi="Calibri"/>
          <w:sz w:val="22"/>
          <w:szCs w:val="22"/>
        </w:rPr>
        <w:t xml:space="preserve"> oraz możliwości prezentacji wybranych artefakt</w:t>
      </w:r>
      <w:r w:rsidRPr="001F13CC">
        <w:rPr>
          <w:rFonts w:ascii="Calibri" w:hAnsi="Calibri" w:hint="eastAsia"/>
          <w:sz w:val="22"/>
          <w:szCs w:val="22"/>
        </w:rPr>
        <w:t>ó</w:t>
      </w:r>
      <w:r w:rsidRPr="001F13CC">
        <w:rPr>
          <w:rFonts w:ascii="Calibri" w:hAnsi="Calibri"/>
          <w:sz w:val="22"/>
          <w:szCs w:val="22"/>
        </w:rPr>
        <w:t>w oraz zapisu i wysyłki wynik</w:t>
      </w:r>
      <w:r w:rsidRPr="001F13CC">
        <w:rPr>
          <w:rFonts w:ascii="Calibri" w:hAnsi="Calibri" w:hint="eastAsia"/>
          <w:sz w:val="22"/>
          <w:szCs w:val="22"/>
        </w:rPr>
        <w:t>ó</w:t>
      </w:r>
      <w:r w:rsidRPr="001F13CC">
        <w:rPr>
          <w:rFonts w:ascii="Calibri" w:hAnsi="Calibri"/>
          <w:sz w:val="22"/>
          <w:szCs w:val="22"/>
        </w:rPr>
        <w:t>w bada</w:t>
      </w:r>
      <w:r w:rsidRPr="001F13CC">
        <w:rPr>
          <w:rFonts w:ascii="Calibri" w:hAnsi="Calibri" w:hint="eastAsia"/>
          <w:sz w:val="22"/>
          <w:szCs w:val="22"/>
        </w:rPr>
        <w:t>ń</w:t>
      </w:r>
      <w:r w:rsidRPr="001F13CC">
        <w:rPr>
          <w:rFonts w:ascii="Calibri" w:hAnsi="Calibri"/>
          <w:sz w:val="22"/>
          <w:szCs w:val="22"/>
        </w:rPr>
        <w:t xml:space="preserve">. W przypadku </w:t>
      </w:r>
      <w:proofErr w:type="spellStart"/>
      <w:r w:rsidRPr="001F13CC">
        <w:rPr>
          <w:rFonts w:ascii="Calibri" w:hAnsi="Calibri"/>
          <w:sz w:val="22"/>
          <w:szCs w:val="22"/>
        </w:rPr>
        <w:t>dekalibracji</w:t>
      </w:r>
      <w:proofErr w:type="spellEnd"/>
      <w:r w:rsidRPr="001F13CC">
        <w:rPr>
          <w:rFonts w:ascii="Calibri" w:hAnsi="Calibri"/>
          <w:sz w:val="22"/>
          <w:szCs w:val="22"/>
        </w:rPr>
        <w:t xml:space="preserve"> urządzenia na skutek działa</w:t>
      </w:r>
      <w:r w:rsidRPr="001F13CC">
        <w:rPr>
          <w:rFonts w:ascii="Calibri" w:hAnsi="Calibri" w:hint="eastAsia"/>
          <w:sz w:val="22"/>
          <w:szCs w:val="22"/>
        </w:rPr>
        <w:t>ń</w:t>
      </w:r>
      <w:r w:rsidRPr="001F13CC">
        <w:rPr>
          <w:rFonts w:ascii="Calibri" w:hAnsi="Calibri"/>
          <w:sz w:val="22"/>
          <w:szCs w:val="22"/>
        </w:rPr>
        <w:t xml:space="preserve"> atmosferycznych, wstrząs</w:t>
      </w:r>
      <w:r w:rsidRPr="001F13CC">
        <w:rPr>
          <w:rFonts w:ascii="Calibri" w:hAnsi="Calibri" w:hint="eastAsia"/>
          <w:sz w:val="22"/>
          <w:szCs w:val="22"/>
        </w:rPr>
        <w:t>ó</w:t>
      </w:r>
      <w:r w:rsidRPr="001F13CC">
        <w:rPr>
          <w:rFonts w:ascii="Calibri" w:hAnsi="Calibri"/>
          <w:sz w:val="22"/>
          <w:szCs w:val="22"/>
        </w:rPr>
        <w:t xml:space="preserve">w podczas jego transportu lub upuszczenie niezbędne było transportowanie urządzenia do siedziby firmy w celu jego ponownej kalibracji. Innowacją wpisującą się w założenia zielonej gospodarki będzie </w:t>
      </w:r>
      <w:proofErr w:type="spellStart"/>
      <w:r w:rsidR="00117D0C">
        <w:rPr>
          <w:rFonts w:ascii="Calibri" w:hAnsi="Calibri"/>
          <w:sz w:val="22"/>
          <w:szCs w:val="22"/>
        </w:rPr>
        <w:t>umożłiwienie</w:t>
      </w:r>
      <w:proofErr w:type="spellEnd"/>
      <w:r w:rsidRPr="001F13CC">
        <w:rPr>
          <w:rFonts w:ascii="Calibri" w:hAnsi="Calibri"/>
          <w:sz w:val="22"/>
          <w:szCs w:val="22"/>
        </w:rPr>
        <w:t xml:space="preserve"> zasilania akumulatorowego z gniazdem USB-C, co wyeliminuje potrzebę wymiany jednorazowych baterii i zwiększy użyteczność urządzenia. </w:t>
      </w:r>
    </w:p>
    <w:p w14:paraId="21FC01FE" w14:textId="77777777" w:rsidR="002F3E31" w:rsidRDefault="002F3E31" w:rsidP="001F13CC">
      <w:pPr>
        <w:tabs>
          <w:tab w:val="left" w:pos="2700"/>
        </w:tabs>
        <w:autoSpaceDE w:val="0"/>
        <w:autoSpaceDN w:val="0"/>
        <w:adjustRightInd w:val="0"/>
        <w:spacing w:before="60" w:after="60"/>
        <w:jc w:val="both"/>
        <w:rPr>
          <w:rFonts w:ascii="Calibri" w:hAnsi="Calibri"/>
          <w:sz w:val="22"/>
          <w:szCs w:val="22"/>
        </w:rPr>
      </w:pPr>
    </w:p>
    <w:p w14:paraId="37ADB8A5" w14:textId="082F8488"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 xml:space="preserve">Czwartą innowacją będzie możliwość </w:t>
      </w:r>
      <w:r w:rsidRPr="001F13CC">
        <w:rPr>
          <w:rFonts w:ascii="Calibri" w:hAnsi="Calibri"/>
          <w:b/>
          <w:bCs/>
          <w:sz w:val="22"/>
          <w:szCs w:val="22"/>
        </w:rPr>
        <w:t>ładowania akumulatora urządzenia z mobilnego panelu fotowoltaicznego</w:t>
      </w:r>
      <w:r w:rsidRPr="001F13CC">
        <w:rPr>
          <w:rFonts w:ascii="Calibri" w:hAnsi="Calibri"/>
          <w:sz w:val="22"/>
          <w:szCs w:val="22"/>
        </w:rPr>
        <w:t xml:space="preserve"> przekształcając promieniowanie słoneczne w energię elektryczną poprzez pochłanianie światła słonecznego. Zakłada się zastosowanie paneli wykonanych z wysokiej jakości polikrystalicznego materiału krzemowego, kt</w:t>
      </w:r>
      <w:r w:rsidRPr="001F13CC">
        <w:rPr>
          <w:rFonts w:ascii="Calibri" w:hAnsi="Calibri" w:hint="eastAsia"/>
          <w:sz w:val="22"/>
          <w:szCs w:val="22"/>
        </w:rPr>
        <w:t>ó</w:t>
      </w:r>
      <w:r w:rsidRPr="001F13CC">
        <w:rPr>
          <w:rFonts w:ascii="Calibri" w:hAnsi="Calibri"/>
          <w:sz w:val="22"/>
          <w:szCs w:val="22"/>
        </w:rPr>
        <w:t>ry jest przyjazny dla środowiska i trwały. Dzięki temu będzie możliwa do osiągnięcia wyższa wydajność niż w przypadku zastosowania zwykłego krzemu amorficznego, co znacznie poprawi wydajność ładowania ładowarki słonecznej, pozytywnie wpływając na środowisko, naturalne.</w:t>
      </w:r>
    </w:p>
    <w:p w14:paraId="00965262" w14:textId="77777777" w:rsidR="002F3E31" w:rsidRDefault="002F3E31" w:rsidP="001F13CC">
      <w:pPr>
        <w:tabs>
          <w:tab w:val="left" w:pos="2700"/>
        </w:tabs>
        <w:autoSpaceDE w:val="0"/>
        <w:autoSpaceDN w:val="0"/>
        <w:adjustRightInd w:val="0"/>
        <w:spacing w:before="60" w:after="60"/>
        <w:jc w:val="both"/>
        <w:rPr>
          <w:rFonts w:ascii="Calibri" w:hAnsi="Calibri"/>
          <w:sz w:val="22"/>
          <w:szCs w:val="22"/>
        </w:rPr>
      </w:pPr>
    </w:p>
    <w:p w14:paraId="1E916DF5" w14:textId="5BE523AC" w:rsid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 xml:space="preserve">Piątą innowacją będzie </w:t>
      </w:r>
      <w:r w:rsidRPr="001F13CC">
        <w:rPr>
          <w:rFonts w:ascii="Calibri" w:hAnsi="Calibri"/>
          <w:b/>
          <w:bCs/>
          <w:sz w:val="22"/>
          <w:szCs w:val="22"/>
        </w:rPr>
        <w:t>zastosowanie nowej elektroniki i bardziej wydajnego` procesora</w:t>
      </w:r>
      <w:r w:rsidRPr="001F13CC">
        <w:rPr>
          <w:rFonts w:ascii="Calibri" w:hAnsi="Calibri"/>
          <w:sz w:val="22"/>
          <w:szCs w:val="22"/>
        </w:rPr>
        <w:t xml:space="preserve">, co umożliwi wprowadzenie wszystkich powyższych funkcji. Nowy procesor i pamięć RAM pozwolą na płynne działanie dotykowego interfejsu użytkownika i precyzyjne sterowanie komponentami technologii DAT. Użycie nowej architektury hardware będzie wymagało </w:t>
      </w:r>
      <w:proofErr w:type="spellStart"/>
      <w:r w:rsidRPr="001F13CC">
        <w:rPr>
          <w:rFonts w:ascii="Calibri" w:hAnsi="Calibri"/>
          <w:sz w:val="22"/>
          <w:szCs w:val="22"/>
        </w:rPr>
        <w:t>przeportownia</w:t>
      </w:r>
      <w:proofErr w:type="spellEnd"/>
      <w:r w:rsidRPr="001F13CC">
        <w:rPr>
          <w:rFonts w:ascii="Calibri" w:hAnsi="Calibri"/>
          <w:sz w:val="22"/>
          <w:szCs w:val="22"/>
        </w:rPr>
        <w:t xml:space="preserve"> obecnej wersji oprogramowania sterującego generowaniem spektrum światła technologii DAT i </w:t>
      </w:r>
      <w:proofErr w:type="spellStart"/>
      <w:r w:rsidRPr="001F13CC">
        <w:rPr>
          <w:rFonts w:ascii="Calibri" w:hAnsi="Calibri" w:hint="eastAsia"/>
          <w:sz w:val="22"/>
          <w:szCs w:val="22"/>
        </w:rPr>
        <w:t>μ</w:t>
      </w:r>
      <w:r w:rsidRPr="001F13CC">
        <w:rPr>
          <w:rFonts w:ascii="Calibri" w:hAnsi="Calibri"/>
          <w:sz w:val="22"/>
          <w:szCs w:val="22"/>
        </w:rPr>
        <w:t>DAT</w:t>
      </w:r>
      <w:proofErr w:type="spellEnd"/>
      <w:r w:rsidRPr="001F13CC">
        <w:rPr>
          <w:rFonts w:ascii="Calibri" w:hAnsi="Calibri"/>
          <w:sz w:val="22"/>
          <w:szCs w:val="22"/>
        </w:rPr>
        <w:t>.</w:t>
      </w:r>
    </w:p>
    <w:p w14:paraId="221D1743" w14:textId="77777777" w:rsidR="002F3E31" w:rsidRPr="001F13CC" w:rsidRDefault="002F3E31" w:rsidP="001F13CC">
      <w:pPr>
        <w:tabs>
          <w:tab w:val="left" w:pos="2700"/>
        </w:tabs>
        <w:autoSpaceDE w:val="0"/>
        <w:autoSpaceDN w:val="0"/>
        <w:adjustRightInd w:val="0"/>
        <w:spacing w:before="60" w:after="60"/>
        <w:jc w:val="both"/>
        <w:rPr>
          <w:rFonts w:ascii="Calibri" w:hAnsi="Calibri"/>
          <w:sz w:val="22"/>
          <w:szCs w:val="22"/>
        </w:rPr>
      </w:pPr>
    </w:p>
    <w:p w14:paraId="4C340594" w14:textId="77777777" w:rsid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 xml:space="preserve">Urządzenie diagnostyczne </w:t>
      </w:r>
      <w:proofErr w:type="spellStart"/>
      <w:r w:rsidRPr="001F13CC">
        <w:rPr>
          <w:rFonts w:ascii="Calibri" w:hAnsi="Calibri"/>
          <w:sz w:val="22"/>
          <w:szCs w:val="22"/>
        </w:rPr>
        <w:t>fotonicDAT</w:t>
      </w:r>
      <w:proofErr w:type="spellEnd"/>
      <w:r w:rsidRPr="001F13CC">
        <w:rPr>
          <w:rFonts w:ascii="Calibri" w:hAnsi="Calibri"/>
          <w:sz w:val="22"/>
          <w:szCs w:val="22"/>
        </w:rPr>
        <w:t xml:space="preserve"> 2.0. wprowadzi r</w:t>
      </w:r>
      <w:r w:rsidRPr="001F13CC">
        <w:rPr>
          <w:rFonts w:ascii="Calibri" w:hAnsi="Calibri" w:hint="eastAsia"/>
          <w:sz w:val="22"/>
          <w:szCs w:val="22"/>
        </w:rPr>
        <w:t>ó</w:t>
      </w:r>
      <w:r w:rsidRPr="001F13CC">
        <w:rPr>
          <w:rFonts w:ascii="Calibri" w:hAnsi="Calibri"/>
          <w:sz w:val="22"/>
          <w:szCs w:val="22"/>
        </w:rPr>
        <w:t xml:space="preserve">wnież funkcje takie jak </w:t>
      </w:r>
      <w:r w:rsidRPr="00DF5E0D">
        <w:rPr>
          <w:rFonts w:ascii="Calibri" w:hAnsi="Calibri"/>
          <w:b/>
          <w:bCs/>
          <w:sz w:val="22"/>
          <w:szCs w:val="22"/>
        </w:rPr>
        <w:t>konfigurację połączenia sieciowego, ostrzeżenia o niekorzystnych warunkach zewnętrznych (oświetlenie) i ich poziomie, ostrzeżenia o nieprawidłowej pozycji pomiaru (odległość),</w:t>
      </w:r>
      <w:r w:rsidRPr="001F13CC">
        <w:rPr>
          <w:rFonts w:ascii="Calibri" w:hAnsi="Calibri"/>
          <w:sz w:val="22"/>
          <w:szCs w:val="22"/>
        </w:rPr>
        <w:t xml:space="preserve"> co zwiększy jego funkcjonalność i użyteczność. Urządzenie dostarczy r</w:t>
      </w:r>
      <w:r w:rsidRPr="001F13CC">
        <w:rPr>
          <w:rFonts w:ascii="Calibri" w:hAnsi="Calibri" w:hint="eastAsia"/>
          <w:sz w:val="22"/>
          <w:szCs w:val="22"/>
        </w:rPr>
        <w:t>ó</w:t>
      </w:r>
      <w:r w:rsidRPr="001F13CC">
        <w:rPr>
          <w:rFonts w:ascii="Calibri" w:hAnsi="Calibri"/>
          <w:sz w:val="22"/>
          <w:szCs w:val="22"/>
        </w:rPr>
        <w:t>wnież odpowiednich komunikat</w:t>
      </w:r>
      <w:r w:rsidRPr="001F13CC">
        <w:rPr>
          <w:rFonts w:ascii="Calibri" w:hAnsi="Calibri" w:hint="eastAsia"/>
          <w:sz w:val="22"/>
          <w:szCs w:val="22"/>
        </w:rPr>
        <w:t>ó</w:t>
      </w:r>
      <w:r w:rsidRPr="001F13CC">
        <w:rPr>
          <w:rFonts w:ascii="Calibri" w:hAnsi="Calibri"/>
          <w:sz w:val="22"/>
          <w:szCs w:val="22"/>
        </w:rPr>
        <w:t>w, kt</w:t>
      </w:r>
      <w:r w:rsidRPr="001F13CC">
        <w:rPr>
          <w:rFonts w:ascii="Calibri" w:hAnsi="Calibri" w:hint="eastAsia"/>
          <w:sz w:val="22"/>
          <w:szCs w:val="22"/>
        </w:rPr>
        <w:t>ó</w:t>
      </w:r>
      <w:r w:rsidRPr="001F13CC">
        <w:rPr>
          <w:rFonts w:ascii="Calibri" w:hAnsi="Calibri"/>
          <w:sz w:val="22"/>
          <w:szCs w:val="22"/>
        </w:rPr>
        <w:t>re poinformują, czy badanie zostało przeprowadzone prawidłowo i czy się zako</w:t>
      </w:r>
      <w:r w:rsidRPr="001F13CC">
        <w:rPr>
          <w:rFonts w:ascii="Calibri" w:hAnsi="Calibri" w:hint="eastAsia"/>
          <w:sz w:val="22"/>
          <w:szCs w:val="22"/>
        </w:rPr>
        <w:t>ń</w:t>
      </w:r>
      <w:r w:rsidRPr="001F13CC">
        <w:rPr>
          <w:rFonts w:ascii="Calibri" w:hAnsi="Calibri"/>
          <w:sz w:val="22"/>
          <w:szCs w:val="22"/>
        </w:rPr>
        <w:t>czyło, prezentację przykładowych artefakt</w:t>
      </w:r>
      <w:r w:rsidRPr="001F13CC">
        <w:rPr>
          <w:rFonts w:ascii="Calibri" w:hAnsi="Calibri" w:hint="eastAsia"/>
          <w:sz w:val="22"/>
          <w:szCs w:val="22"/>
        </w:rPr>
        <w:t>ó</w:t>
      </w:r>
      <w:r w:rsidRPr="001F13CC">
        <w:rPr>
          <w:rFonts w:ascii="Calibri" w:hAnsi="Calibri"/>
          <w:sz w:val="22"/>
          <w:szCs w:val="22"/>
        </w:rPr>
        <w:t>w, rejestrowanie artefakt</w:t>
      </w:r>
      <w:r w:rsidRPr="001F13CC">
        <w:rPr>
          <w:rFonts w:ascii="Calibri" w:hAnsi="Calibri" w:hint="eastAsia"/>
          <w:sz w:val="22"/>
          <w:szCs w:val="22"/>
        </w:rPr>
        <w:t>ó</w:t>
      </w:r>
      <w:r w:rsidRPr="001F13CC">
        <w:rPr>
          <w:rFonts w:ascii="Calibri" w:hAnsi="Calibri"/>
          <w:sz w:val="22"/>
          <w:szCs w:val="22"/>
        </w:rPr>
        <w:t>w, monitorowanie poziomu naładowania akumulatora, aktualizacji ustawie</w:t>
      </w:r>
      <w:r w:rsidRPr="001F13CC">
        <w:rPr>
          <w:rFonts w:ascii="Calibri" w:hAnsi="Calibri" w:hint="eastAsia"/>
          <w:sz w:val="22"/>
          <w:szCs w:val="22"/>
        </w:rPr>
        <w:t>ń</w:t>
      </w:r>
      <w:r w:rsidRPr="001F13CC">
        <w:rPr>
          <w:rFonts w:ascii="Calibri" w:hAnsi="Calibri"/>
          <w:sz w:val="22"/>
          <w:szCs w:val="22"/>
        </w:rPr>
        <w:t xml:space="preserve"> (jasność wyświetlacza). Nowe funkcje zwiększą jego funkcjonalność i użyteczność oraz ułatwią obsługę osobom z niepełnosprawnością ruchową.</w:t>
      </w:r>
    </w:p>
    <w:p w14:paraId="4055B441" w14:textId="77777777" w:rsidR="002F3E31" w:rsidRPr="001F13CC" w:rsidRDefault="002F3E31" w:rsidP="001F13CC">
      <w:pPr>
        <w:tabs>
          <w:tab w:val="left" w:pos="2700"/>
        </w:tabs>
        <w:autoSpaceDE w:val="0"/>
        <w:autoSpaceDN w:val="0"/>
        <w:adjustRightInd w:val="0"/>
        <w:spacing w:before="60" w:after="60"/>
        <w:jc w:val="both"/>
        <w:rPr>
          <w:rFonts w:ascii="Calibri" w:hAnsi="Calibri"/>
          <w:sz w:val="22"/>
          <w:szCs w:val="22"/>
        </w:rPr>
      </w:pPr>
    </w:p>
    <w:p w14:paraId="02C6D3BD" w14:textId="1D8C6FBA"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b/>
          <w:bCs/>
          <w:sz w:val="22"/>
          <w:szCs w:val="22"/>
        </w:rPr>
        <w:t>Innowacyjnością technologiczną w obszarze IT</w:t>
      </w:r>
      <w:r w:rsidRPr="001F13CC">
        <w:rPr>
          <w:rFonts w:ascii="Calibri" w:hAnsi="Calibri"/>
          <w:sz w:val="22"/>
          <w:szCs w:val="22"/>
        </w:rPr>
        <w:t xml:space="preserve"> będzie możliwość przechowywania danych</w:t>
      </w:r>
      <w:r w:rsidR="00DF5E0D">
        <w:rPr>
          <w:rFonts w:ascii="Calibri" w:hAnsi="Calibri"/>
          <w:sz w:val="22"/>
          <w:szCs w:val="22"/>
        </w:rPr>
        <w:t xml:space="preserve"> w chmurze</w:t>
      </w:r>
      <w:r w:rsidRPr="001F13CC">
        <w:rPr>
          <w:rFonts w:ascii="Calibri" w:hAnsi="Calibri"/>
          <w:sz w:val="22"/>
          <w:szCs w:val="22"/>
        </w:rPr>
        <w:t>, co pozwoli na zapis archiwalnych bada</w:t>
      </w:r>
      <w:r w:rsidRPr="001F13CC">
        <w:rPr>
          <w:rFonts w:ascii="Calibri" w:hAnsi="Calibri" w:hint="eastAsia"/>
          <w:sz w:val="22"/>
          <w:szCs w:val="22"/>
        </w:rPr>
        <w:t>ń</w:t>
      </w:r>
      <w:r w:rsidRPr="001F13CC">
        <w:rPr>
          <w:rFonts w:ascii="Calibri" w:hAnsi="Calibri"/>
          <w:sz w:val="22"/>
          <w:szCs w:val="22"/>
        </w:rPr>
        <w:t xml:space="preserve"> i </w:t>
      </w:r>
      <w:r w:rsidR="009403FC">
        <w:rPr>
          <w:rFonts w:ascii="Calibri" w:hAnsi="Calibri"/>
          <w:sz w:val="22"/>
          <w:szCs w:val="22"/>
        </w:rPr>
        <w:t>możliwości ich</w:t>
      </w:r>
      <w:r w:rsidRPr="001F13CC">
        <w:rPr>
          <w:rFonts w:ascii="Calibri" w:hAnsi="Calibri"/>
          <w:sz w:val="22"/>
          <w:szCs w:val="22"/>
        </w:rPr>
        <w:t xml:space="preserve"> p</w:t>
      </w:r>
      <w:r w:rsidRPr="001F13CC">
        <w:rPr>
          <w:rFonts w:ascii="Calibri" w:hAnsi="Calibri" w:hint="eastAsia"/>
          <w:sz w:val="22"/>
          <w:szCs w:val="22"/>
        </w:rPr>
        <w:t>ó</w:t>
      </w:r>
      <w:r w:rsidRPr="001F13CC">
        <w:rPr>
          <w:rFonts w:ascii="Calibri" w:hAnsi="Calibri"/>
          <w:sz w:val="22"/>
          <w:szCs w:val="22"/>
        </w:rPr>
        <w:t>źniejsze</w:t>
      </w:r>
      <w:r w:rsidR="009403FC">
        <w:rPr>
          <w:rFonts w:ascii="Calibri" w:hAnsi="Calibri"/>
          <w:sz w:val="22"/>
          <w:szCs w:val="22"/>
        </w:rPr>
        <w:t>go</w:t>
      </w:r>
      <w:r w:rsidRPr="001F13CC">
        <w:rPr>
          <w:rFonts w:ascii="Calibri" w:hAnsi="Calibri"/>
          <w:sz w:val="22"/>
          <w:szCs w:val="22"/>
        </w:rPr>
        <w:t xml:space="preserve"> por</w:t>
      </w:r>
      <w:r w:rsidRPr="001F13CC">
        <w:rPr>
          <w:rFonts w:ascii="Calibri" w:hAnsi="Calibri" w:hint="eastAsia"/>
          <w:sz w:val="22"/>
          <w:szCs w:val="22"/>
        </w:rPr>
        <w:t>ó</w:t>
      </w:r>
      <w:r w:rsidRPr="001F13CC">
        <w:rPr>
          <w:rFonts w:ascii="Calibri" w:hAnsi="Calibri"/>
          <w:sz w:val="22"/>
          <w:szCs w:val="22"/>
        </w:rPr>
        <w:t>wnani</w:t>
      </w:r>
      <w:r w:rsidR="009403FC">
        <w:rPr>
          <w:rFonts w:ascii="Calibri" w:hAnsi="Calibri"/>
          <w:sz w:val="22"/>
          <w:szCs w:val="22"/>
        </w:rPr>
        <w:t>a przez pacjenta</w:t>
      </w:r>
      <w:r w:rsidRPr="001F13CC">
        <w:rPr>
          <w:rFonts w:ascii="Calibri" w:hAnsi="Calibri"/>
          <w:sz w:val="22"/>
          <w:szCs w:val="22"/>
        </w:rPr>
        <w:t xml:space="preserve">. Urządzenie zyska nowy moduł </w:t>
      </w:r>
      <w:proofErr w:type="spellStart"/>
      <w:r w:rsidRPr="001F13CC">
        <w:rPr>
          <w:rFonts w:ascii="Calibri" w:hAnsi="Calibri"/>
          <w:sz w:val="22"/>
          <w:szCs w:val="22"/>
        </w:rPr>
        <w:t>IoT</w:t>
      </w:r>
      <w:proofErr w:type="spellEnd"/>
      <w:r w:rsidRPr="001F13CC">
        <w:rPr>
          <w:rFonts w:ascii="Calibri" w:hAnsi="Calibri"/>
          <w:sz w:val="22"/>
          <w:szCs w:val="22"/>
        </w:rPr>
        <w:t xml:space="preserve"> (wifi), pozwalający na zdalne łączenie się z urządzeniem i jego kalibrację, a także możliwość uaktualnienia oprogramowania. Dzięki nowemu modułowi możliwa będzie łatwa i bezpieczna szyfrowana komunikacja via </w:t>
      </w:r>
      <w:proofErr w:type="spellStart"/>
      <w:r w:rsidRPr="001F13CC">
        <w:rPr>
          <w:rFonts w:ascii="Calibri" w:hAnsi="Calibri"/>
          <w:sz w:val="22"/>
          <w:szCs w:val="22"/>
        </w:rPr>
        <w:t>internet</w:t>
      </w:r>
      <w:proofErr w:type="spellEnd"/>
      <w:r w:rsidRPr="001F13CC">
        <w:rPr>
          <w:rFonts w:ascii="Calibri" w:hAnsi="Calibri"/>
          <w:sz w:val="22"/>
          <w:szCs w:val="22"/>
        </w:rPr>
        <w:t xml:space="preserve"> z dowolnym zasobem sieciowym, zdalne zarządzanie/</w:t>
      </w:r>
      <w:proofErr w:type="spellStart"/>
      <w:r w:rsidRPr="001F13CC">
        <w:rPr>
          <w:rFonts w:ascii="Calibri" w:hAnsi="Calibri"/>
          <w:sz w:val="22"/>
          <w:szCs w:val="22"/>
        </w:rPr>
        <w:t>upgrade</w:t>
      </w:r>
      <w:proofErr w:type="spellEnd"/>
      <w:r w:rsidRPr="001F13CC">
        <w:rPr>
          <w:rFonts w:ascii="Calibri" w:hAnsi="Calibri"/>
          <w:sz w:val="22"/>
          <w:szCs w:val="22"/>
        </w:rPr>
        <w:t>/kalibracja, r</w:t>
      </w:r>
      <w:r w:rsidRPr="001F13CC">
        <w:rPr>
          <w:rFonts w:ascii="Calibri" w:hAnsi="Calibri" w:hint="eastAsia"/>
          <w:sz w:val="22"/>
          <w:szCs w:val="22"/>
        </w:rPr>
        <w:t>ó</w:t>
      </w:r>
      <w:r w:rsidRPr="001F13CC">
        <w:rPr>
          <w:rFonts w:ascii="Calibri" w:hAnsi="Calibri"/>
          <w:sz w:val="22"/>
          <w:szCs w:val="22"/>
        </w:rPr>
        <w:t>wnież w formie w pełni zautomatyzowanej. Dodatkowo wprowadzona zostanie automatyzacja kontakt</w:t>
      </w:r>
      <w:r w:rsidRPr="001F13CC">
        <w:rPr>
          <w:rFonts w:ascii="Calibri" w:hAnsi="Calibri" w:hint="eastAsia"/>
          <w:sz w:val="22"/>
          <w:szCs w:val="22"/>
        </w:rPr>
        <w:t>ó</w:t>
      </w:r>
      <w:r w:rsidRPr="001F13CC">
        <w:rPr>
          <w:rFonts w:ascii="Calibri" w:hAnsi="Calibri"/>
          <w:sz w:val="22"/>
          <w:szCs w:val="22"/>
        </w:rPr>
        <w:t xml:space="preserve">w z klientami oraz pacjentami w wersji </w:t>
      </w:r>
      <w:r w:rsidRPr="001F13CC">
        <w:rPr>
          <w:rFonts w:ascii="Calibri" w:hAnsi="Calibri" w:hint="eastAsia"/>
          <w:sz w:val="22"/>
          <w:szCs w:val="22"/>
        </w:rPr>
        <w:t>„</w:t>
      </w:r>
      <w:r w:rsidRPr="001F13CC">
        <w:rPr>
          <w:rFonts w:ascii="Calibri" w:hAnsi="Calibri"/>
          <w:sz w:val="22"/>
          <w:szCs w:val="22"/>
        </w:rPr>
        <w:t>Call Manager</w:t>
      </w:r>
      <w:r w:rsidR="005012B6">
        <w:rPr>
          <w:rFonts w:ascii="Calibri" w:hAnsi="Calibri"/>
          <w:sz w:val="22"/>
          <w:szCs w:val="22"/>
        </w:rPr>
        <w:t>” z wykorzystaniem oprogramowania zewnętrznego, udostępnianego klientom zewnętrznym</w:t>
      </w:r>
      <w:r w:rsidRPr="001F13CC">
        <w:rPr>
          <w:rFonts w:ascii="Calibri" w:hAnsi="Calibri"/>
          <w:sz w:val="22"/>
          <w:szCs w:val="22"/>
        </w:rPr>
        <w:t>. Funkcjonalności takie jak rejestrowanie połącze</w:t>
      </w:r>
      <w:r w:rsidRPr="001F13CC">
        <w:rPr>
          <w:rFonts w:ascii="Calibri" w:hAnsi="Calibri" w:hint="eastAsia"/>
          <w:sz w:val="22"/>
          <w:szCs w:val="22"/>
        </w:rPr>
        <w:t>ń</w:t>
      </w:r>
      <w:r w:rsidRPr="001F13CC">
        <w:rPr>
          <w:rFonts w:ascii="Calibri" w:hAnsi="Calibri"/>
          <w:sz w:val="22"/>
          <w:szCs w:val="22"/>
        </w:rPr>
        <w:t xml:space="preserve">, </w:t>
      </w:r>
      <w:r w:rsidR="009403FC">
        <w:rPr>
          <w:rFonts w:ascii="Calibri" w:hAnsi="Calibri"/>
          <w:sz w:val="22"/>
          <w:szCs w:val="22"/>
        </w:rPr>
        <w:t>w</w:t>
      </w:r>
      <w:r w:rsidRPr="001F13CC">
        <w:rPr>
          <w:rFonts w:ascii="Calibri" w:hAnsi="Calibri"/>
          <w:sz w:val="22"/>
          <w:szCs w:val="22"/>
        </w:rPr>
        <w:t>yszukiwanie połącze</w:t>
      </w:r>
      <w:r w:rsidRPr="001F13CC">
        <w:rPr>
          <w:rFonts w:ascii="Calibri" w:hAnsi="Calibri" w:hint="eastAsia"/>
          <w:sz w:val="22"/>
          <w:szCs w:val="22"/>
        </w:rPr>
        <w:t>ń</w:t>
      </w:r>
      <w:r w:rsidRPr="001F13CC">
        <w:rPr>
          <w:rFonts w:ascii="Calibri" w:hAnsi="Calibri"/>
          <w:sz w:val="22"/>
          <w:szCs w:val="22"/>
        </w:rPr>
        <w:t>, zarzadzanie kontaktami, historia połączeń, integracja z innymi aplikacjami, statystyki i raportowanie udostępnione będą za pośrednictwem wyodrębnionego oprogramowania, kt</w:t>
      </w:r>
      <w:r w:rsidRPr="001F13CC">
        <w:rPr>
          <w:rFonts w:ascii="Calibri" w:hAnsi="Calibri" w:hint="eastAsia"/>
          <w:sz w:val="22"/>
          <w:szCs w:val="22"/>
        </w:rPr>
        <w:t>ó</w:t>
      </w:r>
      <w:r w:rsidRPr="001F13CC">
        <w:rPr>
          <w:rFonts w:ascii="Calibri" w:hAnsi="Calibri"/>
          <w:sz w:val="22"/>
          <w:szCs w:val="22"/>
        </w:rPr>
        <w:t>re nie tylko zautomatyzuje procesy sprzedaży, zakup</w:t>
      </w:r>
      <w:r w:rsidRPr="001F13CC">
        <w:rPr>
          <w:rFonts w:ascii="Calibri" w:hAnsi="Calibri" w:hint="eastAsia"/>
          <w:sz w:val="22"/>
          <w:szCs w:val="22"/>
        </w:rPr>
        <w:t>ó</w:t>
      </w:r>
      <w:r w:rsidRPr="001F13CC">
        <w:rPr>
          <w:rFonts w:ascii="Calibri" w:hAnsi="Calibri"/>
          <w:sz w:val="22"/>
          <w:szCs w:val="22"/>
        </w:rPr>
        <w:t xml:space="preserve">w oraz świadczenia usług przez </w:t>
      </w:r>
      <w:proofErr w:type="spellStart"/>
      <w:r w:rsidRPr="001F13CC">
        <w:rPr>
          <w:rFonts w:ascii="Calibri" w:hAnsi="Calibri"/>
          <w:sz w:val="22"/>
          <w:szCs w:val="22"/>
        </w:rPr>
        <w:t>HorizOn</w:t>
      </w:r>
      <w:proofErr w:type="spellEnd"/>
      <w:r w:rsidRPr="001F13CC">
        <w:rPr>
          <w:rFonts w:ascii="Calibri" w:hAnsi="Calibri"/>
          <w:sz w:val="22"/>
          <w:szCs w:val="22"/>
        </w:rPr>
        <w:t xml:space="preserve"> Business HUB Sp. z o.o., ale r</w:t>
      </w:r>
      <w:r w:rsidRPr="001F13CC">
        <w:rPr>
          <w:rFonts w:ascii="Calibri" w:hAnsi="Calibri" w:hint="eastAsia"/>
          <w:sz w:val="22"/>
          <w:szCs w:val="22"/>
        </w:rPr>
        <w:t>ó</w:t>
      </w:r>
      <w:r w:rsidRPr="001F13CC">
        <w:rPr>
          <w:rFonts w:ascii="Calibri" w:hAnsi="Calibri"/>
          <w:sz w:val="22"/>
          <w:szCs w:val="22"/>
        </w:rPr>
        <w:t>wnież przyczyni się do optymalizacji kosztowych i operacyjnych</w:t>
      </w:r>
      <w:r w:rsidR="003B2F34">
        <w:rPr>
          <w:rFonts w:ascii="Calibri" w:hAnsi="Calibri"/>
          <w:sz w:val="22"/>
          <w:szCs w:val="22"/>
        </w:rPr>
        <w:t xml:space="preserve"> we współpracy z partnerami</w:t>
      </w:r>
      <w:r w:rsidRPr="001F13CC">
        <w:rPr>
          <w:rFonts w:ascii="Calibri" w:hAnsi="Calibri"/>
          <w:sz w:val="22"/>
          <w:szCs w:val="22"/>
        </w:rPr>
        <w:t xml:space="preserve">. </w:t>
      </w:r>
    </w:p>
    <w:p w14:paraId="20B5AC64" w14:textId="0CF773D1"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 xml:space="preserve">W urządzeniu </w:t>
      </w:r>
      <w:proofErr w:type="spellStart"/>
      <w:r w:rsidRPr="001F13CC">
        <w:rPr>
          <w:rFonts w:ascii="Calibri" w:hAnsi="Calibri"/>
          <w:sz w:val="22"/>
          <w:szCs w:val="22"/>
        </w:rPr>
        <w:t>fotonicDAT</w:t>
      </w:r>
      <w:proofErr w:type="spellEnd"/>
      <w:r w:rsidRPr="001F13CC">
        <w:rPr>
          <w:rFonts w:ascii="Calibri" w:hAnsi="Calibri"/>
          <w:sz w:val="22"/>
          <w:szCs w:val="22"/>
        </w:rPr>
        <w:t xml:space="preserve"> 2.0. </w:t>
      </w:r>
      <w:r w:rsidR="002A3088">
        <w:rPr>
          <w:rFonts w:ascii="Calibri" w:hAnsi="Calibri"/>
          <w:sz w:val="22"/>
          <w:szCs w:val="22"/>
        </w:rPr>
        <w:t xml:space="preserve">powinien być </w:t>
      </w:r>
      <w:r w:rsidRPr="001F13CC">
        <w:rPr>
          <w:rFonts w:ascii="Calibri" w:hAnsi="Calibri"/>
          <w:sz w:val="22"/>
          <w:szCs w:val="22"/>
        </w:rPr>
        <w:t xml:space="preserve">wprowadzony </w:t>
      </w:r>
      <w:r w:rsidRPr="001F13CC">
        <w:rPr>
          <w:rFonts w:ascii="Calibri" w:hAnsi="Calibri"/>
          <w:b/>
          <w:bCs/>
          <w:sz w:val="22"/>
          <w:szCs w:val="22"/>
        </w:rPr>
        <w:t>wielojęzyczny interfejs do urządzenia</w:t>
      </w:r>
      <w:r w:rsidRPr="001F13CC">
        <w:rPr>
          <w:rFonts w:ascii="Calibri" w:hAnsi="Calibri"/>
          <w:sz w:val="22"/>
          <w:szCs w:val="22"/>
        </w:rPr>
        <w:t xml:space="preserve"> wyeliminuje jedną z największych barier wejścia na międzynarodowe rynki. Dzięki temu, produkty będą dostępne dla szerokiego spektrum klient</w:t>
      </w:r>
      <w:r w:rsidRPr="001F13CC">
        <w:rPr>
          <w:rFonts w:ascii="Calibri" w:hAnsi="Calibri" w:hint="eastAsia"/>
          <w:sz w:val="22"/>
          <w:szCs w:val="22"/>
        </w:rPr>
        <w:t>ó</w:t>
      </w:r>
      <w:r w:rsidRPr="001F13CC">
        <w:rPr>
          <w:rFonts w:ascii="Calibri" w:hAnsi="Calibri"/>
          <w:sz w:val="22"/>
          <w:szCs w:val="22"/>
        </w:rPr>
        <w:t>w, niezależnie od ich pochodzenia językowego. Możliwość zmiany języka interfejsu na r</w:t>
      </w:r>
      <w:r w:rsidRPr="001F13CC">
        <w:rPr>
          <w:rFonts w:ascii="Calibri" w:hAnsi="Calibri" w:hint="eastAsia"/>
          <w:sz w:val="22"/>
          <w:szCs w:val="22"/>
        </w:rPr>
        <w:t>ó</w:t>
      </w:r>
      <w:r w:rsidRPr="001F13CC">
        <w:rPr>
          <w:rFonts w:ascii="Calibri" w:hAnsi="Calibri"/>
          <w:sz w:val="22"/>
          <w:szCs w:val="22"/>
        </w:rPr>
        <w:t xml:space="preserve">żne języki świata to nie tylko funkcja, ale strategiczny krok w kierunku globalizacji firmy. </w:t>
      </w:r>
    </w:p>
    <w:p w14:paraId="74A32AAE" w14:textId="77777777"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p>
    <w:p w14:paraId="627DFC37" w14:textId="77777777" w:rsidR="002F3E31" w:rsidRDefault="002F3E31" w:rsidP="001F13CC">
      <w:pPr>
        <w:tabs>
          <w:tab w:val="left" w:pos="2700"/>
        </w:tabs>
        <w:autoSpaceDE w:val="0"/>
        <w:autoSpaceDN w:val="0"/>
        <w:adjustRightInd w:val="0"/>
        <w:spacing w:before="60" w:after="60"/>
        <w:jc w:val="both"/>
        <w:rPr>
          <w:rFonts w:ascii="Calibri" w:hAnsi="Calibri"/>
          <w:b/>
          <w:bCs/>
          <w:sz w:val="22"/>
          <w:szCs w:val="22"/>
        </w:rPr>
      </w:pPr>
    </w:p>
    <w:p w14:paraId="32A94874" w14:textId="0C4F2AA6" w:rsidR="001F13CC" w:rsidRDefault="002F3E31" w:rsidP="002F3E31">
      <w:pPr>
        <w:pStyle w:val="Akapitzlist"/>
        <w:numPr>
          <w:ilvl w:val="0"/>
          <w:numId w:val="7"/>
        </w:numPr>
        <w:tabs>
          <w:tab w:val="left" w:pos="2700"/>
        </w:tabs>
        <w:autoSpaceDE w:val="0"/>
        <w:autoSpaceDN w:val="0"/>
        <w:adjustRightInd w:val="0"/>
        <w:spacing w:before="60" w:after="60"/>
        <w:jc w:val="both"/>
        <w:rPr>
          <w:rFonts w:ascii="Calibri" w:hAnsi="Calibri"/>
          <w:b/>
          <w:bCs/>
          <w:sz w:val="24"/>
          <w:szCs w:val="24"/>
        </w:rPr>
      </w:pPr>
      <w:r w:rsidRPr="002F3E31">
        <w:rPr>
          <w:rFonts w:ascii="Calibri" w:hAnsi="Calibri"/>
          <w:b/>
          <w:bCs/>
          <w:sz w:val="24"/>
          <w:szCs w:val="24"/>
        </w:rPr>
        <w:t>ZRÓWNOWAŻONY ROZWÓJ</w:t>
      </w:r>
    </w:p>
    <w:p w14:paraId="5D077A77" w14:textId="77777777" w:rsidR="002F3E31" w:rsidRPr="002F3E31" w:rsidRDefault="002F3E31" w:rsidP="002F3E31">
      <w:pPr>
        <w:pStyle w:val="Akapitzlist"/>
        <w:tabs>
          <w:tab w:val="left" w:pos="2700"/>
        </w:tabs>
        <w:autoSpaceDE w:val="0"/>
        <w:autoSpaceDN w:val="0"/>
        <w:adjustRightInd w:val="0"/>
        <w:spacing w:before="60" w:after="60"/>
        <w:ind w:left="1080"/>
        <w:jc w:val="both"/>
        <w:rPr>
          <w:rFonts w:ascii="Calibri" w:hAnsi="Calibri"/>
          <w:b/>
          <w:bCs/>
          <w:sz w:val="24"/>
          <w:szCs w:val="24"/>
        </w:rPr>
      </w:pPr>
    </w:p>
    <w:p w14:paraId="66FC978E" w14:textId="77777777" w:rsidR="002F3E31"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 xml:space="preserve">Urządzenia diagnostyczne </w:t>
      </w:r>
      <w:proofErr w:type="spellStart"/>
      <w:r w:rsidRPr="001F13CC">
        <w:rPr>
          <w:rFonts w:ascii="Calibri" w:hAnsi="Calibri"/>
          <w:sz w:val="22"/>
          <w:szCs w:val="22"/>
        </w:rPr>
        <w:t>fotonicDAT</w:t>
      </w:r>
      <w:proofErr w:type="spellEnd"/>
      <w:r w:rsidRPr="001F13CC">
        <w:rPr>
          <w:rFonts w:ascii="Calibri" w:hAnsi="Calibri"/>
          <w:sz w:val="22"/>
          <w:szCs w:val="22"/>
        </w:rPr>
        <w:t xml:space="preserve"> 2.0. </w:t>
      </w:r>
      <w:r w:rsidR="007C2ABF">
        <w:rPr>
          <w:rFonts w:ascii="Calibri" w:hAnsi="Calibri"/>
          <w:sz w:val="22"/>
          <w:szCs w:val="22"/>
        </w:rPr>
        <w:t>powinny</w:t>
      </w:r>
      <w:r w:rsidRPr="001F13CC">
        <w:rPr>
          <w:rFonts w:ascii="Calibri" w:hAnsi="Calibri"/>
          <w:sz w:val="22"/>
          <w:szCs w:val="22"/>
        </w:rPr>
        <w:t xml:space="preserve"> się przyczyniać do zmniejszenia zużycia energii PODCZAS ICH EKSPLOATACJI poprzez zastosowanie szeregu innowacyjnych technologii i rozwiąza</w:t>
      </w:r>
      <w:r w:rsidRPr="001F13CC">
        <w:rPr>
          <w:rFonts w:ascii="Calibri" w:hAnsi="Calibri" w:hint="eastAsia"/>
          <w:sz w:val="22"/>
          <w:szCs w:val="22"/>
        </w:rPr>
        <w:t>ń</w:t>
      </w:r>
      <w:r w:rsidRPr="001F13CC">
        <w:rPr>
          <w:rFonts w:ascii="Calibri" w:hAnsi="Calibri"/>
          <w:sz w:val="22"/>
          <w:szCs w:val="22"/>
        </w:rPr>
        <w:t>. Oto gł</w:t>
      </w:r>
      <w:r w:rsidRPr="001F13CC">
        <w:rPr>
          <w:rFonts w:ascii="Calibri" w:hAnsi="Calibri" w:hint="eastAsia"/>
          <w:sz w:val="22"/>
          <w:szCs w:val="22"/>
        </w:rPr>
        <w:t>ó</w:t>
      </w:r>
      <w:r w:rsidRPr="001F13CC">
        <w:rPr>
          <w:rFonts w:ascii="Calibri" w:hAnsi="Calibri"/>
          <w:sz w:val="22"/>
          <w:szCs w:val="22"/>
        </w:rPr>
        <w:t xml:space="preserve">wne </w:t>
      </w:r>
      <w:r w:rsidR="00042C37">
        <w:rPr>
          <w:rFonts w:ascii="Calibri" w:hAnsi="Calibri"/>
          <w:sz w:val="22"/>
          <w:szCs w:val="22"/>
        </w:rPr>
        <w:t>oczekiwania względem</w:t>
      </w:r>
      <w:r w:rsidRPr="001F13CC">
        <w:rPr>
          <w:rFonts w:ascii="Calibri" w:hAnsi="Calibri"/>
          <w:sz w:val="22"/>
          <w:szCs w:val="22"/>
        </w:rPr>
        <w:t xml:space="preserve"> urządzenia wspierają</w:t>
      </w:r>
      <w:r w:rsidR="00042C37">
        <w:rPr>
          <w:rFonts w:ascii="Calibri" w:hAnsi="Calibri"/>
          <w:sz w:val="22"/>
          <w:szCs w:val="22"/>
        </w:rPr>
        <w:t>ce</w:t>
      </w:r>
      <w:r w:rsidRPr="001F13CC">
        <w:rPr>
          <w:rFonts w:ascii="Calibri" w:hAnsi="Calibri"/>
          <w:sz w:val="22"/>
          <w:szCs w:val="22"/>
        </w:rPr>
        <w:t xml:space="preserve"> oszczędność energii:</w:t>
      </w:r>
    </w:p>
    <w:p w14:paraId="6C30381B" w14:textId="77777777" w:rsidR="002F3E31" w:rsidRDefault="001F13CC" w:rsidP="000D7953">
      <w:pPr>
        <w:pStyle w:val="Akapitzlist"/>
        <w:numPr>
          <w:ilvl w:val="0"/>
          <w:numId w:val="11"/>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b/>
          <w:bCs/>
          <w:sz w:val="22"/>
          <w:szCs w:val="22"/>
        </w:rPr>
        <w:t>Zakładana implementacja architektury ARM</w:t>
      </w:r>
      <w:r w:rsidRPr="002F3E31">
        <w:rPr>
          <w:rFonts w:ascii="Calibri" w:hAnsi="Calibri"/>
          <w:sz w:val="22"/>
          <w:szCs w:val="22"/>
        </w:rPr>
        <w:t>, to 64-bitowa architektura procesor</w:t>
      </w:r>
      <w:r w:rsidRPr="002F3E31">
        <w:rPr>
          <w:rFonts w:ascii="Calibri" w:hAnsi="Calibri" w:hint="eastAsia"/>
          <w:sz w:val="22"/>
          <w:szCs w:val="22"/>
        </w:rPr>
        <w:t>ó</w:t>
      </w:r>
      <w:r w:rsidRPr="002F3E31">
        <w:rPr>
          <w:rFonts w:ascii="Calibri" w:hAnsi="Calibri"/>
          <w:sz w:val="22"/>
          <w:szCs w:val="22"/>
        </w:rPr>
        <w:t>w, kt</w:t>
      </w:r>
      <w:r w:rsidRPr="002F3E31">
        <w:rPr>
          <w:rFonts w:ascii="Calibri" w:hAnsi="Calibri" w:hint="eastAsia"/>
          <w:sz w:val="22"/>
          <w:szCs w:val="22"/>
        </w:rPr>
        <w:t>ó</w:t>
      </w:r>
      <w:r w:rsidRPr="002F3E31">
        <w:rPr>
          <w:rFonts w:ascii="Calibri" w:hAnsi="Calibri"/>
          <w:sz w:val="22"/>
          <w:szCs w:val="22"/>
        </w:rPr>
        <w:t>ra znacząco poprawia wydajność i efektywność energetyczną w por</w:t>
      </w:r>
      <w:r w:rsidRPr="002F3E31">
        <w:rPr>
          <w:rFonts w:ascii="Calibri" w:hAnsi="Calibri" w:hint="eastAsia"/>
          <w:sz w:val="22"/>
          <w:szCs w:val="22"/>
        </w:rPr>
        <w:t>ó</w:t>
      </w:r>
      <w:r w:rsidRPr="002F3E31">
        <w:rPr>
          <w:rFonts w:ascii="Calibri" w:hAnsi="Calibri"/>
          <w:sz w:val="22"/>
          <w:szCs w:val="22"/>
        </w:rPr>
        <w:t>wnaniu do swoich poprzednik</w:t>
      </w:r>
      <w:r w:rsidRPr="002F3E31">
        <w:rPr>
          <w:rFonts w:ascii="Calibri" w:hAnsi="Calibri" w:hint="eastAsia"/>
          <w:sz w:val="22"/>
          <w:szCs w:val="22"/>
        </w:rPr>
        <w:t>ó</w:t>
      </w:r>
      <w:r w:rsidRPr="002F3E31">
        <w:rPr>
          <w:rFonts w:ascii="Calibri" w:hAnsi="Calibri"/>
          <w:sz w:val="22"/>
          <w:szCs w:val="22"/>
        </w:rPr>
        <w:t>w i stosowanych dotychczas w urządzeniach diagnostycznych Sp</w:t>
      </w:r>
      <w:r w:rsidRPr="002F3E31">
        <w:rPr>
          <w:rFonts w:ascii="Calibri" w:hAnsi="Calibri" w:hint="eastAsia"/>
          <w:sz w:val="22"/>
          <w:szCs w:val="22"/>
        </w:rPr>
        <w:t>ó</w:t>
      </w:r>
      <w:r w:rsidRPr="002F3E31">
        <w:rPr>
          <w:rFonts w:ascii="Calibri" w:hAnsi="Calibri"/>
          <w:sz w:val="22"/>
          <w:szCs w:val="22"/>
        </w:rPr>
        <w:t>łki. Oto kluczowe cechy tej architektury pod kątem wydajności i oszczędności energii, kt</w:t>
      </w:r>
      <w:r w:rsidRPr="002F3E31">
        <w:rPr>
          <w:rFonts w:ascii="Calibri" w:hAnsi="Calibri" w:hint="eastAsia"/>
          <w:sz w:val="22"/>
          <w:szCs w:val="22"/>
        </w:rPr>
        <w:t>ó</w:t>
      </w:r>
      <w:r w:rsidRPr="002F3E31">
        <w:rPr>
          <w:rFonts w:ascii="Calibri" w:hAnsi="Calibri"/>
          <w:sz w:val="22"/>
          <w:szCs w:val="22"/>
        </w:rPr>
        <w:t xml:space="preserve">re podlegały będą procesowi dostosowania w urządzeniu </w:t>
      </w:r>
      <w:proofErr w:type="spellStart"/>
      <w:r w:rsidRPr="002F3E31">
        <w:rPr>
          <w:rFonts w:ascii="Calibri" w:hAnsi="Calibri"/>
          <w:sz w:val="22"/>
          <w:szCs w:val="22"/>
        </w:rPr>
        <w:t>fotonicDAT</w:t>
      </w:r>
      <w:proofErr w:type="spellEnd"/>
      <w:r w:rsidRPr="002F3E31">
        <w:rPr>
          <w:rFonts w:ascii="Calibri" w:hAnsi="Calibri"/>
          <w:sz w:val="22"/>
          <w:szCs w:val="22"/>
        </w:rPr>
        <w:t xml:space="preserve"> 2.0.</w:t>
      </w:r>
      <w:r w:rsidR="002F3E31" w:rsidRPr="002F3E31">
        <w:rPr>
          <w:rFonts w:ascii="Calibri" w:hAnsi="Calibri"/>
          <w:sz w:val="22"/>
          <w:szCs w:val="22"/>
        </w:rPr>
        <w:t>:</w:t>
      </w:r>
    </w:p>
    <w:p w14:paraId="10095814" w14:textId="77777777" w:rsidR="002F3E31" w:rsidRDefault="001F13CC" w:rsidP="001F13CC">
      <w:pPr>
        <w:pStyle w:val="Akapitzlist"/>
        <w:numPr>
          <w:ilvl w:val="0"/>
          <w:numId w:val="12"/>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64-bitowe przetwarzanie: ARM wprowadza obsługę 64-bitowych rejestr</w:t>
      </w:r>
      <w:r w:rsidRPr="002F3E31">
        <w:rPr>
          <w:rFonts w:ascii="Calibri" w:hAnsi="Calibri" w:hint="eastAsia"/>
          <w:sz w:val="22"/>
          <w:szCs w:val="22"/>
        </w:rPr>
        <w:t>ó</w:t>
      </w:r>
      <w:r w:rsidRPr="002F3E31">
        <w:rPr>
          <w:rFonts w:ascii="Calibri" w:hAnsi="Calibri"/>
          <w:sz w:val="22"/>
          <w:szCs w:val="22"/>
        </w:rPr>
        <w:t>w i instrukcji, co zwiększa wydajność w aplikacjach wymagających dużej mocy obliczeniowej, takich jak urządzenia mobilne o wysokiej wydajności.</w:t>
      </w:r>
    </w:p>
    <w:p w14:paraId="7C17C5CE" w14:textId="71316C01" w:rsidR="001F13CC" w:rsidRPr="002F3E31" w:rsidRDefault="001F13CC" w:rsidP="001F13CC">
      <w:pPr>
        <w:pStyle w:val="Akapitzlist"/>
        <w:numPr>
          <w:ilvl w:val="0"/>
          <w:numId w:val="12"/>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sz w:val="22"/>
          <w:szCs w:val="22"/>
        </w:rPr>
        <w:t>AArch64 i AArch32: Architektura obsługuje dwa stany wykonawcze - AArch64 dla 64-bitowych operacji i AArch32 dla 32-bitowych operacji, co pozwala na elastyczne zarządzanie wydajnością i oszczędnością energii w zależności od potrzeb aplikacji.</w:t>
      </w:r>
    </w:p>
    <w:p w14:paraId="370C5810" w14:textId="77777777"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p>
    <w:p w14:paraId="6F9B2AC3" w14:textId="036E816D" w:rsidR="001F13CC" w:rsidRPr="002F3E31" w:rsidRDefault="001F13CC" w:rsidP="002F3E31">
      <w:pPr>
        <w:pStyle w:val="Akapitzlist"/>
        <w:numPr>
          <w:ilvl w:val="0"/>
          <w:numId w:val="11"/>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b/>
          <w:bCs/>
          <w:sz w:val="22"/>
          <w:szCs w:val="22"/>
        </w:rPr>
        <w:t xml:space="preserve">Zastosowanie baterii fotowoltaicznej </w:t>
      </w:r>
      <w:proofErr w:type="spellStart"/>
      <w:r w:rsidRPr="002F3E31">
        <w:rPr>
          <w:rFonts w:ascii="Calibri" w:hAnsi="Calibri"/>
          <w:b/>
          <w:bCs/>
          <w:sz w:val="22"/>
          <w:szCs w:val="22"/>
        </w:rPr>
        <w:t>polikrzemowego</w:t>
      </w:r>
      <w:proofErr w:type="spellEnd"/>
      <w:r w:rsidRPr="002F3E31">
        <w:rPr>
          <w:rFonts w:ascii="Calibri" w:hAnsi="Calibri"/>
          <w:b/>
          <w:bCs/>
          <w:sz w:val="22"/>
          <w:szCs w:val="22"/>
        </w:rPr>
        <w:t xml:space="preserve"> ogniwa słonecznego jako zewnętrznego alternatywnego źr</w:t>
      </w:r>
      <w:r w:rsidRPr="002F3E31">
        <w:rPr>
          <w:rFonts w:ascii="Calibri" w:hAnsi="Calibri" w:hint="eastAsia"/>
          <w:b/>
          <w:bCs/>
          <w:sz w:val="22"/>
          <w:szCs w:val="22"/>
        </w:rPr>
        <w:t>ó</w:t>
      </w:r>
      <w:r w:rsidRPr="002F3E31">
        <w:rPr>
          <w:rFonts w:ascii="Calibri" w:hAnsi="Calibri"/>
          <w:b/>
          <w:bCs/>
          <w:sz w:val="22"/>
          <w:szCs w:val="22"/>
        </w:rPr>
        <w:t>dła energii</w:t>
      </w:r>
      <w:r w:rsidRPr="002F3E31">
        <w:rPr>
          <w:rFonts w:ascii="Calibri" w:hAnsi="Calibri"/>
          <w:sz w:val="22"/>
          <w:szCs w:val="22"/>
        </w:rPr>
        <w:t xml:space="preserve">. Urządzenia diagnostyczne </w:t>
      </w:r>
      <w:r w:rsidR="00042C37" w:rsidRPr="002F3E31">
        <w:rPr>
          <w:rFonts w:ascii="Calibri" w:hAnsi="Calibri"/>
          <w:sz w:val="22"/>
          <w:szCs w:val="22"/>
        </w:rPr>
        <w:t xml:space="preserve">powinny być </w:t>
      </w:r>
      <w:r w:rsidRPr="002F3E31">
        <w:rPr>
          <w:rFonts w:ascii="Calibri" w:hAnsi="Calibri"/>
          <w:sz w:val="22"/>
          <w:szCs w:val="22"/>
        </w:rPr>
        <w:t>wyposażone w zewnętrzne baterie fotowoltaiczne</w:t>
      </w:r>
      <w:r w:rsidR="00042C37" w:rsidRPr="002F3E31">
        <w:rPr>
          <w:rFonts w:ascii="Calibri" w:hAnsi="Calibri"/>
          <w:sz w:val="22"/>
          <w:szCs w:val="22"/>
        </w:rPr>
        <w:t xml:space="preserve"> </w:t>
      </w:r>
      <w:r w:rsidRPr="002F3E31">
        <w:rPr>
          <w:rFonts w:ascii="Calibri" w:hAnsi="Calibri"/>
          <w:sz w:val="22"/>
          <w:szCs w:val="22"/>
        </w:rPr>
        <w:t>ogniwa słoneczne, kt</w:t>
      </w:r>
      <w:r w:rsidRPr="002F3E31">
        <w:rPr>
          <w:rFonts w:ascii="Calibri" w:hAnsi="Calibri" w:hint="eastAsia"/>
          <w:sz w:val="22"/>
          <w:szCs w:val="22"/>
        </w:rPr>
        <w:t>ó</w:t>
      </w:r>
      <w:r w:rsidRPr="002F3E31">
        <w:rPr>
          <w:rFonts w:ascii="Calibri" w:hAnsi="Calibri"/>
          <w:sz w:val="22"/>
          <w:szCs w:val="22"/>
        </w:rPr>
        <w:t>re pozwalają na odzyskiwanie</w:t>
      </w:r>
      <w:r w:rsidR="00042C37" w:rsidRPr="002F3E31">
        <w:rPr>
          <w:rFonts w:ascii="Calibri" w:hAnsi="Calibri"/>
          <w:sz w:val="22"/>
          <w:szCs w:val="22"/>
        </w:rPr>
        <w:t xml:space="preserve"> </w:t>
      </w:r>
      <w:r w:rsidRPr="002F3E31">
        <w:rPr>
          <w:rFonts w:ascii="Calibri" w:hAnsi="Calibri"/>
          <w:sz w:val="22"/>
          <w:szCs w:val="22"/>
        </w:rPr>
        <w:t>pozyskiwanie energii z oświetlenia. Baterie</w:t>
      </w:r>
      <w:r w:rsidR="00042C37" w:rsidRPr="002F3E31">
        <w:rPr>
          <w:rFonts w:ascii="Calibri" w:hAnsi="Calibri"/>
          <w:sz w:val="22"/>
          <w:szCs w:val="22"/>
        </w:rPr>
        <w:t>/</w:t>
      </w:r>
      <w:r w:rsidRPr="002F3E31">
        <w:rPr>
          <w:rFonts w:ascii="Calibri" w:hAnsi="Calibri"/>
          <w:sz w:val="22"/>
          <w:szCs w:val="22"/>
        </w:rPr>
        <w:t>Ogniwa fotowoltaiczne umożliwiają przekształcanie światła (zar</w:t>
      </w:r>
      <w:r w:rsidRPr="002F3E31">
        <w:rPr>
          <w:rFonts w:ascii="Calibri" w:hAnsi="Calibri" w:hint="eastAsia"/>
          <w:sz w:val="22"/>
          <w:szCs w:val="22"/>
        </w:rPr>
        <w:t>ó</w:t>
      </w:r>
      <w:r w:rsidRPr="002F3E31">
        <w:rPr>
          <w:rFonts w:ascii="Calibri" w:hAnsi="Calibri"/>
          <w:sz w:val="22"/>
          <w:szCs w:val="22"/>
        </w:rPr>
        <w:t xml:space="preserve">wno słonecznego, jak i sztucznego) w energię elektryczną, co </w:t>
      </w:r>
      <w:r w:rsidR="00042C37" w:rsidRPr="002F3E31">
        <w:rPr>
          <w:rFonts w:ascii="Calibri" w:hAnsi="Calibri"/>
          <w:sz w:val="22"/>
          <w:szCs w:val="22"/>
        </w:rPr>
        <w:t>powinno pozwolić</w:t>
      </w:r>
      <w:r w:rsidRPr="002F3E31">
        <w:rPr>
          <w:rFonts w:ascii="Calibri" w:hAnsi="Calibri"/>
          <w:sz w:val="22"/>
          <w:szCs w:val="22"/>
        </w:rPr>
        <w:t xml:space="preserve"> na ciągłe ładowanie urządze</w:t>
      </w:r>
      <w:r w:rsidRPr="002F3E31">
        <w:rPr>
          <w:rFonts w:ascii="Calibri" w:hAnsi="Calibri" w:hint="eastAsia"/>
          <w:sz w:val="22"/>
          <w:szCs w:val="22"/>
        </w:rPr>
        <w:t>ń</w:t>
      </w:r>
      <w:r w:rsidRPr="002F3E31">
        <w:rPr>
          <w:rFonts w:ascii="Calibri" w:hAnsi="Calibri"/>
          <w:sz w:val="22"/>
          <w:szCs w:val="22"/>
        </w:rPr>
        <w:t xml:space="preserve"> w trakcie ich użytkowania, zwłaszcza w dobrze oświetlonych miejscach. Dzięki samowystarczalności energetycznej uzyskanej z </w:t>
      </w:r>
      <w:proofErr w:type="spellStart"/>
      <w:r w:rsidRPr="002F3E31">
        <w:rPr>
          <w:rFonts w:ascii="Calibri" w:hAnsi="Calibri"/>
          <w:sz w:val="22"/>
          <w:szCs w:val="22"/>
        </w:rPr>
        <w:t>fotowoltaiki</w:t>
      </w:r>
      <w:proofErr w:type="spellEnd"/>
      <w:r w:rsidRPr="002F3E31">
        <w:rPr>
          <w:rFonts w:ascii="Calibri" w:hAnsi="Calibri"/>
          <w:sz w:val="22"/>
          <w:szCs w:val="22"/>
        </w:rPr>
        <w:t xml:space="preserve">, urządzenia </w:t>
      </w:r>
      <w:r w:rsidR="001510AE" w:rsidRPr="002F3E31">
        <w:rPr>
          <w:rFonts w:ascii="Calibri" w:hAnsi="Calibri"/>
          <w:sz w:val="22"/>
          <w:szCs w:val="22"/>
        </w:rPr>
        <w:t>będą wymagały</w:t>
      </w:r>
      <w:r w:rsidRPr="002F3E31">
        <w:rPr>
          <w:rFonts w:ascii="Calibri" w:hAnsi="Calibri"/>
          <w:sz w:val="22"/>
          <w:szCs w:val="22"/>
        </w:rPr>
        <w:t xml:space="preserve"> mniejszej ilości energii z tradycyjnych źr</w:t>
      </w:r>
      <w:r w:rsidRPr="002F3E31">
        <w:rPr>
          <w:rFonts w:ascii="Calibri" w:hAnsi="Calibri" w:hint="eastAsia"/>
          <w:sz w:val="22"/>
          <w:szCs w:val="22"/>
        </w:rPr>
        <w:t>ó</w:t>
      </w:r>
      <w:r w:rsidRPr="002F3E31">
        <w:rPr>
          <w:rFonts w:ascii="Calibri" w:hAnsi="Calibri"/>
          <w:sz w:val="22"/>
          <w:szCs w:val="22"/>
        </w:rPr>
        <w:t>deł, co redukuje og</w:t>
      </w:r>
      <w:r w:rsidRPr="002F3E31">
        <w:rPr>
          <w:rFonts w:ascii="Calibri" w:hAnsi="Calibri" w:hint="eastAsia"/>
          <w:sz w:val="22"/>
          <w:szCs w:val="22"/>
        </w:rPr>
        <w:t>ó</w:t>
      </w:r>
      <w:r w:rsidRPr="002F3E31">
        <w:rPr>
          <w:rFonts w:ascii="Calibri" w:hAnsi="Calibri"/>
          <w:sz w:val="22"/>
          <w:szCs w:val="22"/>
        </w:rPr>
        <w:t>lne zużycie energii. Wykorzystanie energii słonecznej</w:t>
      </w:r>
      <w:r w:rsidR="001510AE" w:rsidRPr="002F3E31">
        <w:rPr>
          <w:rFonts w:ascii="Calibri" w:hAnsi="Calibri"/>
          <w:sz w:val="22"/>
          <w:szCs w:val="22"/>
        </w:rPr>
        <w:t xml:space="preserve"> powinno</w:t>
      </w:r>
      <w:r w:rsidRPr="002F3E31">
        <w:rPr>
          <w:rFonts w:ascii="Calibri" w:hAnsi="Calibri"/>
          <w:sz w:val="22"/>
          <w:szCs w:val="22"/>
        </w:rPr>
        <w:t xml:space="preserve"> zmniejsz</w:t>
      </w:r>
      <w:r w:rsidR="001510AE" w:rsidRPr="002F3E31">
        <w:rPr>
          <w:rFonts w:ascii="Calibri" w:hAnsi="Calibri"/>
          <w:sz w:val="22"/>
          <w:szCs w:val="22"/>
        </w:rPr>
        <w:t>yć</w:t>
      </w:r>
      <w:r w:rsidRPr="002F3E31">
        <w:rPr>
          <w:rFonts w:ascii="Calibri" w:hAnsi="Calibri"/>
          <w:sz w:val="22"/>
          <w:szCs w:val="22"/>
        </w:rPr>
        <w:t xml:space="preserve"> zależność od paliw kopalnych, co przyczynia się do zmniejszenia emisji dwutlenku węgla i innych gaz</w:t>
      </w:r>
      <w:r w:rsidRPr="002F3E31">
        <w:rPr>
          <w:rFonts w:ascii="Calibri" w:hAnsi="Calibri" w:hint="eastAsia"/>
          <w:sz w:val="22"/>
          <w:szCs w:val="22"/>
        </w:rPr>
        <w:t>ó</w:t>
      </w:r>
      <w:r w:rsidRPr="002F3E31">
        <w:rPr>
          <w:rFonts w:ascii="Calibri" w:hAnsi="Calibri"/>
          <w:sz w:val="22"/>
          <w:szCs w:val="22"/>
        </w:rPr>
        <w:t>w cieplarnianych</w:t>
      </w:r>
    </w:p>
    <w:p w14:paraId="4A3CC865" w14:textId="77777777" w:rsidR="001510AE" w:rsidRPr="001F13CC" w:rsidRDefault="001510AE" w:rsidP="001F13CC">
      <w:pPr>
        <w:tabs>
          <w:tab w:val="left" w:pos="2700"/>
        </w:tabs>
        <w:autoSpaceDE w:val="0"/>
        <w:autoSpaceDN w:val="0"/>
        <w:adjustRightInd w:val="0"/>
        <w:spacing w:before="60" w:after="60"/>
        <w:jc w:val="both"/>
        <w:rPr>
          <w:rFonts w:ascii="Calibri" w:hAnsi="Calibri"/>
          <w:sz w:val="22"/>
          <w:szCs w:val="22"/>
        </w:rPr>
      </w:pPr>
    </w:p>
    <w:p w14:paraId="401364F3" w14:textId="57A744DE" w:rsidR="001F13CC" w:rsidRPr="002F3E31" w:rsidRDefault="001F13CC" w:rsidP="00B54308">
      <w:pPr>
        <w:pStyle w:val="Akapitzlist"/>
        <w:numPr>
          <w:ilvl w:val="0"/>
          <w:numId w:val="11"/>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b/>
          <w:bCs/>
          <w:sz w:val="22"/>
          <w:szCs w:val="22"/>
        </w:rPr>
        <w:t>Zastosowanie chłodzenia pasywnego</w:t>
      </w:r>
      <w:r w:rsidR="002F3E31" w:rsidRPr="002F3E31">
        <w:rPr>
          <w:rFonts w:ascii="Calibri" w:hAnsi="Calibri"/>
          <w:b/>
          <w:bCs/>
          <w:sz w:val="22"/>
          <w:szCs w:val="22"/>
        </w:rPr>
        <w:t xml:space="preserve"> - </w:t>
      </w:r>
      <w:r w:rsidR="002F3E31">
        <w:rPr>
          <w:rFonts w:ascii="Calibri" w:hAnsi="Calibri"/>
          <w:b/>
          <w:bCs/>
          <w:sz w:val="22"/>
          <w:szCs w:val="22"/>
        </w:rPr>
        <w:t>z</w:t>
      </w:r>
      <w:r w:rsidRPr="002F3E31">
        <w:rPr>
          <w:rFonts w:ascii="Calibri" w:hAnsi="Calibri"/>
          <w:sz w:val="22"/>
          <w:szCs w:val="22"/>
        </w:rPr>
        <w:t>amiast tradycyjnych system</w:t>
      </w:r>
      <w:r w:rsidRPr="002F3E31">
        <w:rPr>
          <w:rFonts w:ascii="Calibri" w:hAnsi="Calibri" w:hint="eastAsia"/>
          <w:sz w:val="22"/>
          <w:szCs w:val="22"/>
        </w:rPr>
        <w:t>ó</w:t>
      </w:r>
      <w:r w:rsidRPr="002F3E31">
        <w:rPr>
          <w:rFonts w:ascii="Calibri" w:hAnsi="Calibri"/>
          <w:sz w:val="22"/>
          <w:szCs w:val="22"/>
        </w:rPr>
        <w:t>w chłodzenia, kt</w:t>
      </w:r>
      <w:r w:rsidRPr="002F3E31">
        <w:rPr>
          <w:rFonts w:ascii="Calibri" w:hAnsi="Calibri" w:hint="eastAsia"/>
          <w:sz w:val="22"/>
          <w:szCs w:val="22"/>
        </w:rPr>
        <w:t>ó</w:t>
      </w:r>
      <w:r w:rsidRPr="002F3E31">
        <w:rPr>
          <w:rFonts w:ascii="Calibri" w:hAnsi="Calibri"/>
          <w:sz w:val="22"/>
          <w:szCs w:val="22"/>
        </w:rPr>
        <w:t xml:space="preserve">re generują hałas i zużywają energię, urządzenia diagnostyczne </w:t>
      </w:r>
      <w:proofErr w:type="spellStart"/>
      <w:r w:rsidR="001510AE" w:rsidRPr="002F3E31">
        <w:rPr>
          <w:rFonts w:ascii="Calibri" w:hAnsi="Calibri"/>
          <w:sz w:val="22"/>
          <w:szCs w:val="22"/>
        </w:rPr>
        <w:t>fotonicDAT</w:t>
      </w:r>
      <w:proofErr w:type="spellEnd"/>
      <w:r w:rsidR="001510AE" w:rsidRPr="002F3E31">
        <w:rPr>
          <w:rFonts w:ascii="Calibri" w:hAnsi="Calibri"/>
          <w:sz w:val="22"/>
          <w:szCs w:val="22"/>
        </w:rPr>
        <w:t xml:space="preserve"> 2.0. </w:t>
      </w:r>
      <w:proofErr w:type="spellStart"/>
      <w:r w:rsidR="001510AE" w:rsidRPr="002F3E31">
        <w:rPr>
          <w:rFonts w:ascii="Calibri" w:hAnsi="Calibri"/>
          <w:sz w:val="22"/>
          <w:szCs w:val="22"/>
        </w:rPr>
        <w:t>wpowinny</w:t>
      </w:r>
      <w:proofErr w:type="spellEnd"/>
      <w:r w:rsidRPr="002F3E31">
        <w:rPr>
          <w:rFonts w:ascii="Calibri" w:hAnsi="Calibri"/>
          <w:sz w:val="22"/>
          <w:szCs w:val="22"/>
        </w:rPr>
        <w:t xml:space="preserve"> wykorzyst</w:t>
      </w:r>
      <w:r w:rsidR="001510AE" w:rsidRPr="002F3E31">
        <w:rPr>
          <w:rFonts w:ascii="Calibri" w:hAnsi="Calibri"/>
          <w:sz w:val="22"/>
          <w:szCs w:val="22"/>
        </w:rPr>
        <w:t>ywać</w:t>
      </w:r>
      <w:r w:rsidRPr="002F3E31">
        <w:rPr>
          <w:rFonts w:ascii="Calibri" w:hAnsi="Calibri"/>
          <w:sz w:val="22"/>
          <w:szCs w:val="22"/>
        </w:rPr>
        <w:t xml:space="preserve"> chłodzenie pasywne. Chłodzenie pasywne wykorzystuje naturalne przepływy powietrza oraz przewodnictwo cieplne materiał</w:t>
      </w:r>
      <w:r w:rsidRPr="002F3E31">
        <w:rPr>
          <w:rFonts w:ascii="Calibri" w:hAnsi="Calibri" w:hint="eastAsia"/>
          <w:sz w:val="22"/>
          <w:szCs w:val="22"/>
        </w:rPr>
        <w:t>ó</w:t>
      </w:r>
      <w:r w:rsidRPr="002F3E31">
        <w:rPr>
          <w:rFonts w:ascii="Calibri" w:hAnsi="Calibri"/>
          <w:sz w:val="22"/>
          <w:szCs w:val="22"/>
        </w:rPr>
        <w:t>w do rozpraszania ciepła, bez użycia wentylator</w:t>
      </w:r>
      <w:r w:rsidRPr="002F3E31">
        <w:rPr>
          <w:rFonts w:ascii="Calibri" w:hAnsi="Calibri" w:hint="eastAsia"/>
          <w:sz w:val="22"/>
          <w:szCs w:val="22"/>
        </w:rPr>
        <w:t>ó</w:t>
      </w:r>
      <w:r w:rsidRPr="002F3E31">
        <w:rPr>
          <w:rFonts w:ascii="Calibri" w:hAnsi="Calibri"/>
          <w:sz w:val="22"/>
          <w:szCs w:val="22"/>
        </w:rPr>
        <w:t>w czy innych mechanicznych element</w:t>
      </w:r>
      <w:r w:rsidRPr="002F3E31">
        <w:rPr>
          <w:rFonts w:ascii="Calibri" w:hAnsi="Calibri" w:hint="eastAsia"/>
          <w:sz w:val="22"/>
          <w:szCs w:val="22"/>
        </w:rPr>
        <w:t>ó</w:t>
      </w:r>
      <w:r w:rsidRPr="002F3E31">
        <w:rPr>
          <w:rFonts w:ascii="Calibri" w:hAnsi="Calibri"/>
          <w:sz w:val="22"/>
          <w:szCs w:val="22"/>
        </w:rPr>
        <w:t>w chłodzących. Brak aktywnych element</w:t>
      </w:r>
      <w:r w:rsidRPr="002F3E31">
        <w:rPr>
          <w:rFonts w:ascii="Calibri" w:hAnsi="Calibri" w:hint="eastAsia"/>
          <w:sz w:val="22"/>
          <w:szCs w:val="22"/>
        </w:rPr>
        <w:t>ó</w:t>
      </w:r>
      <w:r w:rsidRPr="002F3E31">
        <w:rPr>
          <w:rFonts w:ascii="Calibri" w:hAnsi="Calibri"/>
          <w:sz w:val="22"/>
          <w:szCs w:val="22"/>
        </w:rPr>
        <w:t>w chłodzących oznacza brak dodatkowego zużycia energii na ich zasilanie. Mniejsze zapotrzebowanie na energię elektryczną przekłada się na niższe emisje CO2, zwłaszcza gdy energia pochodzi z nieodnawialnych źr</w:t>
      </w:r>
      <w:r w:rsidRPr="002F3E31">
        <w:rPr>
          <w:rFonts w:ascii="Calibri" w:hAnsi="Calibri" w:hint="eastAsia"/>
          <w:sz w:val="22"/>
          <w:szCs w:val="22"/>
        </w:rPr>
        <w:t>ó</w:t>
      </w:r>
      <w:r w:rsidRPr="002F3E31">
        <w:rPr>
          <w:rFonts w:ascii="Calibri" w:hAnsi="Calibri"/>
          <w:sz w:val="22"/>
          <w:szCs w:val="22"/>
        </w:rPr>
        <w:t>deł. Zastosowanie chłodzenia pasywnego wpływa r</w:t>
      </w:r>
      <w:r w:rsidRPr="002F3E31">
        <w:rPr>
          <w:rFonts w:ascii="Calibri" w:hAnsi="Calibri" w:hint="eastAsia"/>
          <w:sz w:val="22"/>
          <w:szCs w:val="22"/>
        </w:rPr>
        <w:t>ó</w:t>
      </w:r>
      <w:r w:rsidRPr="002F3E31">
        <w:rPr>
          <w:rFonts w:ascii="Calibri" w:hAnsi="Calibri"/>
          <w:sz w:val="22"/>
          <w:szCs w:val="22"/>
        </w:rPr>
        <w:t>wnież na eliminacja hałasu - brak wentylator</w:t>
      </w:r>
      <w:r w:rsidRPr="002F3E31">
        <w:rPr>
          <w:rFonts w:ascii="Calibri" w:hAnsi="Calibri" w:hint="eastAsia"/>
          <w:sz w:val="22"/>
          <w:szCs w:val="22"/>
        </w:rPr>
        <w:t>ó</w:t>
      </w:r>
      <w:r w:rsidRPr="002F3E31">
        <w:rPr>
          <w:rFonts w:ascii="Calibri" w:hAnsi="Calibri"/>
          <w:sz w:val="22"/>
          <w:szCs w:val="22"/>
        </w:rPr>
        <w:t>w zmniejsza poziom hałasu, co jest korzystne zar</w:t>
      </w:r>
      <w:r w:rsidRPr="002F3E31">
        <w:rPr>
          <w:rFonts w:ascii="Calibri" w:hAnsi="Calibri" w:hint="eastAsia"/>
          <w:sz w:val="22"/>
          <w:szCs w:val="22"/>
        </w:rPr>
        <w:t>ó</w:t>
      </w:r>
      <w:r w:rsidRPr="002F3E31">
        <w:rPr>
          <w:rFonts w:ascii="Calibri" w:hAnsi="Calibri"/>
          <w:sz w:val="22"/>
          <w:szCs w:val="22"/>
        </w:rPr>
        <w:t>wno dla użytkownik</w:t>
      </w:r>
      <w:r w:rsidRPr="002F3E31">
        <w:rPr>
          <w:rFonts w:ascii="Calibri" w:hAnsi="Calibri" w:hint="eastAsia"/>
          <w:sz w:val="22"/>
          <w:szCs w:val="22"/>
        </w:rPr>
        <w:t>ó</w:t>
      </w:r>
      <w:r w:rsidRPr="002F3E31">
        <w:rPr>
          <w:rFonts w:ascii="Calibri" w:hAnsi="Calibri"/>
          <w:sz w:val="22"/>
          <w:szCs w:val="22"/>
        </w:rPr>
        <w:t>w, jak i dla środowiska akustycznego</w:t>
      </w:r>
    </w:p>
    <w:p w14:paraId="28DC963F" w14:textId="77777777" w:rsidR="00646BA4" w:rsidRPr="001F13CC" w:rsidRDefault="00646BA4" w:rsidP="001F13CC">
      <w:pPr>
        <w:tabs>
          <w:tab w:val="left" w:pos="2700"/>
        </w:tabs>
        <w:autoSpaceDE w:val="0"/>
        <w:autoSpaceDN w:val="0"/>
        <w:adjustRightInd w:val="0"/>
        <w:spacing w:before="60" w:after="60"/>
        <w:jc w:val="both"/>
        <w:rPr>
          <w:rFonts w:ascii="Calibri" w:hAnsi="Calibri"/>
          <w:sz w:val="22"/>
          <w:szCs w:val="22"/>
        </w:rPr>
      </w:pPr>
    </w:p>
    <w:p w14:paraId="663D7AD0" w14:textId="3FCB5873" w:rsidR="001F13CC" w:rsidRPr="002F3E31" w:rsidRDefault="001F13CC" w:rsidP="00F9325E">
      <w:pPr>
        <w:pStyle w:val="Akapitzlist"/>
        <w:numPr>
          <w:ilvl w:val="0"/>
          <w:numId w:val="11"/>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b/>
          <w:bCs/>
          <w:sz w:val="22"/>
          <w:szCs w:val="22"/>
        </w:rPr>
        <w:t>Obliczenia oraz składowanie danych w chmurze (</w:t>
      </w:r>
      <w:proofErr w:type="spellStart"/>
      <w:r w:rsidRPr="002F3E31">
        <w:rPr>
          <w:rFonts w:ascii="Calibri" w:hAnsi="Calibri"/>
          <w:b/>
          <w:bCs/>
          <w:sz w:val="22"/>
          <w:szCs w:val="22"/>
        </w:rPr>
        <w:t>Cloud</w:t>
      </w:r>
      <w:proofErr w:type="spellEnd"/>
      <w:r w:rsidRPr="002F3E31">
        <w:rPr>
          <w:rFonts w:ascii="Calibri" w:hAnsi="Calibri"/>
          <w:b/>
          <w:bCs/>
          <w:sz w:val="22"/>
          <w:szCs w:val="22"/>
        </w:rPr>
        <w:t xml:space="preserve"> </w:t>
      </w:r>
      <w:proofErr w:type="spellStart"/>
      <w:r w:rsidRPr="002F3E31">
        <w:rPr>
          <w:rFonts w:ascii="Calibri" w:hAnsi="Calibri"/>
          <w:b/>
          <w:bCs/>
          <w:sz w:val="22"/>
          <w:szCs w:val="22"/>
        </w:rPr>
        <w:t>Compu</w:t>
      </w:r>
      <w:r w:rsidR="00577A40" w:rsidRPr="002F3E31">
        <w:rPr>
          <w:rFonts w:ascii="Calibri" w:hAnsi="Calibri"/>
          <w:b/>
          <w:bCs/>
          <w:sz w:val="22"/>
          <w:szCs w:val="22"/>
        </w:rPr>
        <w:t>t</w:t>
      </w:r>
      <w:r w:rsidRPr="002F3E31">
        <w:rPr>
          <w:rFonts w:ascii="Calibri" w:hAnsi="Calibri"/>
          <w:b/>
          <w:bCs/>
          <w:sz w:val="22"/>
          <w:szCs w:val="22"/>
        </w:rPr>
        <w:t>ng</w:t>
      </w:r>
      <w:proofErr w:type="spellEnd"/>
      <w:r w:rsidRPr="002F3E31">
        <w:rPr>
          <w:rFonts w:ascii="Calibri" w:hAnsi="Calibri"/>
          <w:b/>
          <w:bCs/>
          <w:sz w:val="22"/>
          <w:szCs w:val="22"/>
        </w:rPr>
        <w:t>/</w:t>
      </w:r>
      <w:proofErr w:type="spellStart"/>
      <w:r w:rsidRPr="002F3E31">
        <w:rPr>
          <w:rFonts w:ascii="Calibri" w:hAnsi="Calibri"/>
          <w:b/>
          <w:bCs/>
          <w:sz w:val="22"/>
          <w:szCs w:val="22"/>
        </w:rPr>
        <w:t>Cloud</w:t>
      </w:r>
      <w:proofErr w:type="spellEnd"/>
      <w:r w:rsidRPr="002F3E31">
        <w:rPr>
          <w:rFonts w:ascii="Calibri" w:hAnsi="Calibri"/>
          <w:b/>
          <w:bCs/>
          <w:sz w:val="22"/>
          <w:szCs w:val="22"/>
        </w:rPr>
        <w:t xml:space="preserve"> Storage)</w:t>
      </w:r>
      <w:r w:rsidR="002F3E31" w:rsidRPr="002F3E31">
        <w:rPr>
          <w:rFonts w:ascii="Calibri" w:hAnsi="Calibri"/>
          <w:b/>
          <w:bCs/>
          <w:sz w:val="22"/>
          <w:szCs w:val="22"/>
        </w:rPr>
        <w:t xml:space="preserve"> - </w:t>
      </w:r>
      <w:r w:rsidR="002F3E31">
        <w:rPr>
          <w:rFonts w:ascii="Calibri" w:hAnsi="Calibri"/>
          <w:b/>
          <w:bCs/>
          <w:sz w:val="22"/>
          <w:szCs w:val="22"/>
        </w:rPr>
        <w:t>s</w:t>
      </w:r>
      <w:r w:rsidR="00B17BD1" w:rsidRPr="002F3E31">
        <w:rPr>
          <w:rFonts w:ascii="Calibri" w:hAnsi="Calibri"/>
          <w:sz w:val="22"/>
          <w:szCs w:val="22"/>
        </w:rPr>
        <w:t>kładowanie informacji i wyników badań</w:t>
      </w:r>
      <w:r w:rsidRPr="002F3E31">
        <w:rPr>
          <w:rFonts w:ascii="Calibri" w:hAnsi="Calibri"/>
          <w:sz w:val="22"/>
          <w:szCs w:val="22"/>
        </w:rPr>
        <w:t xml:space="preserve"> w chmurze pozwala na przeniesienie zada</w:t>
      </w:r>
      <w:r w:rsidRPr="002F3E31">
        <w:rPr>
          <w:rFonts w:ascii="Calibri" w:hAnsi="Calibri" w:hint="eastAsia"/>
          <w:sz w:val="22"/>
          <w:szCs w:val="22"/>
        </w:rPr>
        <w:t>ń</w:t>
      </w:r>
      <w:r w:rsidRPr="002F3E31">
        <w:rPr>
          <w:rFonts w:ascii="Calibri" w:hAnsi="Calibri"/>
          <w:sz w:val="22"/>
          <w:szCs w:val="22"/>
        </w:rPr>
        <w:t xml:space="preserve"> obliczeniowych z lokalnych urządze</w:t>
      </w:r>
      <w:r w:rsidRPr="002F3E31">
        <w:rPr>
          <w:rFonts w:ascii="Calibri" w:hAnsi="Calibri" w:hint="eastAsia"/>
          <w:sz w:val="22"/>
          <w:szCs w:val="22"/>
        </w:rPr>
        <w:t>ń</w:t>
      </w:r>
      <w:r w:rsidRPr="002F3E31">
        <w:rPr>
          <w:rFonts w:ascii="Calibri" w:hAnsi="Calibri"/>
          <w:sz w:val="22"/>
          <w:szCs w:val="22"/>
        </w:rPr>
        <w:t xml:space="preserve"> do zdalnych serwer</w:t>
      </w:r>
      <w:r w:rsidRPr="002F3E31">
        <w:rPr>
          <w:rFonts w:ascii="Calibri" w:hAnsi="Calibri" w:hint="eastAsia"/>
          <w:sz w:val="22"/>
          <w:szCs w:val="22"/>
        </w:rPr>
        <w:t>ó</w:t>
      </w:r>
      <w:r w:rsidRPr="002F3E31">
        <w:rPr>
          <w:rFonts w:ascii="Calibri" w:hAnsi="Calibri"/>
          <w:sz w:val="22"/>
          <w:szCs w:val="22"/>
        </w:rPr>
        <w:t>w, kt</w:t>
      </w:r>
      <w:r w:rsidRPr="002F3E31">
        <w:rPr>
          <w:rFonts w:ascii="Calibri" w:hAnsi="Calibri" w:hint="eastAsia"/>
          <w:sz w:val="22"/>
          <w:szCs w:val="22"/>
        </w:rPr>
        <w:t>ó</w:t>
      </w:r>
      <w:r w:rsidRPr="002F3E31">
        <w:rPr>
          <w:rFonts w:ascii="Calibri" w:hAnsi="Calibri"/>
          <w:sz w:val="22"/>
          <w:szCs w:val="22"/>
        </w:rPr>
        <w:t>re mogą są lepiej zoptymalizowane pod kątem efektywności energetycznej. Serwery w centrach danych są zazwyczaj bardziej wydajne niż pojedyncze urządzenia lokalne. Są one optymalizowane pod kątem zużycia energii i mogą korzystać z odnawialnych źr</w:t>
      </w:r>
      <w:r w:rsidRPr="002F3E31">
        <w:rPr>
          <w:rFonts w:ascii="Calibri" w:hAnsi="Calibri" w:hint="eastAsia"/>
          <w:sz w:val="22"/>
          <w:szCs w:val="22"/>
        </w:rPr>
        <w:t>ó</w:t>
      </w:r>
      <w:r w:rsidRPr="002F3E31">
        <w:rPr>
          <w:rFonts w:ascii="Calibri" w:hAnsi="Calibri"/>
          <w:sz w:val="22"/>
          <w:szCs w:val="22"/>
        </w:rPr>
        <w:t>deł energii. Chmura pozwala na dynamiczne dostosowanie zasob</w:t>
      </w:r>
      <w:r w:rsidRPr="002F3E31">
        <w:rPr>
          <w:rFonts w:ascii="Calibri" w:hAnsi="Calibri" w:hint="eastAsia"/>
          <w:sz w:val="22"/>
          <w:szCs w:val="22"/>
        </w:rPr>
        <w:t>ó</w:t>
      </w:r>
      <w:r w:rsidRPr="002F3E31">
        <w:rPr>
          <w:rFonts w:ascii="Calibri" w:hAnsi="Calibri"/>
          <w:sz w:val="22"/>
          <w:szCs w:val="22"/>
        </w:rPr>
        <w:t>w do aktualnych potrzeb, co zapobiega marnowaniu energii na niewykorzystane zasoby. Przeniesienie oblicze</w:t>
      </w:r>
      <w:r w:rsidRPr="002F3E31">
        <w:rPr>
          <w:rFonts w:ascii="Calibri" w:hAnsi="Calibri" w:hint="eastAsia"/>
          <w:sz w:val="22"/>
          <w:szCs w:val="22"/>
        </w:rPr>
        <w:t>ń</w:t>
      </w:r>
      <w:r w:rsidRPr="002F3E31">
        <w:rPr>
          <w:rFonts w:ascii="Calibri" w:hAnsi="Calibri"/>
          <w:sz w:val="22"/>
          <w:szCs w:val="22"/>
        </w:rPr>
        <w:t xml:space="preserve"> do chmury </w:t>
      </w:r>
      <w:r w:rsidR="00646BA4" w:rsidRPr="002F3E31">
        <w:rPr>
          <w:rFonts w:ascii="Calibri" w:hAnsi="Calibri"/>
          <w:sz w:val="22"/>
          <w:szCs w:val="22"/>
        </w:rPr>
        <w:t xml:space="preserve">powinno </w:t>
      </w:r>
      <w:r w:rsidRPr="002F3E31">
        <w:rPr>
          <w:rFonts w:ascii="Calibri" w:hAnsi="Calibri"/>
          <w:sz w:val="22"/>
          <w:szCs w:val="22"/>
        </w:rPr>
        <w:t>zmniejsz</w:t>
      </w:r>
      <w:r w:rsidR="00646BA4" w:rsidRPr="002F3E31">
        <w:rPr>
          <w:rFonts w:ascii="Calibri" w:hAnsi="Calibri"/>
          <w:sz w:val="22"/>
          <w:szCs w:val="22"/>
        </w:rPr>
        <w:t>yć</w:t>
      </w:r>
      <w:r w:rsidRPr="002F3E31">
        <w:rPr>
          <w:rFonts w:ascii="Calibri" w:hAnsi="Calibri"/>
          <w:sz w:val="22"/>
          <w:szCs w:val="22"/>
        </w:rPr>
        <w:t xml:space="preserve"> obciążenie lokalnych urządze</w:t>
      </w:r>
      <w:r w:rsidRPr="002F3E31">
        <w:rPr>
          <w:rFonts w:ascii="Calibri" w:hAnsi="Calibri" w:hint="eastAsia"/>
          <w:sz w:val="22"/>
          <w:szCs w:val="22"/>
        </w:rPr>
        <w:t>ń</w:t>
      </w:r>
      <w:r w:rsidRPr="002F3E31">
        <w:rPr>
          <w:rFonts w:ascii="Calibri" w:hAnsi="Calibri"/>
          <w:sz w:val="22"/>
          <w:szCs w:val="22"/>
        </w:rPr>
        <w:t>, co redukuje ich zużycie energii i wydłuża ich żywotność. Zastosowanie Energy-</w:t>
      </w:r>
      <w:proofErr w:type="spellStart"/>
      <w:r w:rsidRPr="002F3E31">
        <w:rPr>
          <w:rFonts w:ascii="Calibri" w:hAnsi="Calibri"/>
          <w:sz w:val="22"/>
          <w:szCs w:val="22"/>
        </w:rPr>
        <w:t>Efficient</w:t>
      </w:r>
      <w:proofErr w:type="spellEnd"/>
      <w:r w:rsidRPr="002F3E31">
        <w:rPr>
          <w:rFonts w:ascii="Calibri" w:hAnsi="Calibri"/>
          <w:sz w:val="22"/>
          <w:szCs w:val="22"/>
        </w:rPr>
        <w:t xml:space="preserve"> </w:t>
      </w:r>
      <w:proofErr w:type="spellStart"/>
      <w:r w:rsidRPr="002F3E31">
        <w:rPr>
          <w:rFonts w:ascii="Calibri" w:hAnsi="Calibri"/>
          <w:sz w:val="22"/>
          <w:szCs w:val="22"/>
        </w:rPr>
        <w:t>Cloud</w:t>
      </w:r>
      <w:proofErr w:type="spellEnd"/>
      <w:r w:rsidRPr="002F3E31">
        <w:rPr>
          <w:rFonts w:ascii="Calibri" w:hAnsi="Calibri"/>
          <w:sz w:val="22"/>
          <w:szCs w:val="22"/>
        </w:rPr>
        <w:t xml:space="preserve"> </w:t>
      </w:r>
      <w:proofErr w:type="spellStart"/>
      <w:r w:rsidRPr="002F3E31">
        <w:rPr>
          <w:rFonts w:ascii="Calibri" w:hAnsi="Calibri"/>
          <w:sz w:val="22"/>
          <w:szCs w:val="22"/>
        </w:rPr>
        <w:t>Compu</w:t>
      </w:r>
      <w:r w:rsidR="00646BA4" w:rsidRPr="002F3E31">
        <w:rPr>
          <w:rFonts w:ascii="Calibri" w:eastAsia="Calibri" w:hAnsi="Calibri" w:cs="Calibri"/>
          <w:sz w:val="22"/>
          <w:szCs w:val="22"/>
        </w:rPr>
        <w:t>t</w:t>
      </w:r>
      <w:r w:rsidRPr="002F3E31">
        <w:rPr>
          <w:rFonts w:ascii="Calibri" w:hAnsi="Calibri"/>
          <w:sz w:val="22"/>
          <w:szCs w:val="22"/>
        </w:rPr>
        <w:t>ng</w:t>
      </w:r>
      <w:proofErr w:type="spellEnd"/>
      <w:r w:rsidRPr="002F3E31">
        <w:rPr>
          <w:rFonts w:ascii="Calibri" w:hAnsi="Calibri"/>
          <w:sz w:val="22"/>
          <w:szCs w:val="22"/>
        </w:rPr>
        <w:t xml:space="preserve"> zmniejsza</w:t>
      </w:r>
      <w:r w:rsidR="001D713E" w:rsidRPr="002F3E31">
        <w:rPr>
          <w:rFonts w:ascii="Calibri" w:hAnsi="Calibri"/>
          <w:sz w:val="22"/>
          <w:szCs w:val="22"/>
        </w:rPr>
        <w:t>jąc</w:t>
      </w:r>
      <w:r w:rsidRPr="002F3E31">
        <w:rPr>
          <w:rFonts w:ascii="Calibri" w:hAnsi="Calibri"/>
          <w:sz w:val="22"/>
          <w:szCs w:val="22"/>
        </w:rPr>
        <w:t xml:space="preserve"> zapotrzebowanie na lokalne przetwarzanie danych</w:t>
      </w:r>
      <w:r w:rsidR="001D713E" w:rsidRPr="002F3E31">
        <w:rPr>
          <w:rFonts w:ascii="Calibri" w:hAnsi="Calibri"/>
          <w:sz w:val="22"/>
          <w:szCs w:val="22"/>
        </w:rPr>
        <w:t xml:space="preserve">. </w:t>
      </w:r>
    </w:p>
    <w:p w14:paraId="5F9D670F" w14:textId="77777777"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p>
    <w:p w14:paraId="523AAAE5" w14:textId="703CC2CA" w:rsidR="001F13CC" w:rsidRDefault="001F13CC" w:rsidP="001F21F3">
      <w:pPr>
        <w:pStyle w:val="Akapitzlist"/>
        <w:numPr>
          <w:ilvl w:val="0"/>
          <w:numId w:val="11"/>
        </w:numPr>
        <w:tabs>
          <w:tab w:val="left" w:pos="2700"/>
        </w:tabs>
        <w:autoSpaceDE w:val="0"/>
        <w:autoSpaceDN w:val="0"/>
        <w:adjustRightInd w:val="0"/>
        <w:spacing w:before="60" w:after="60"/>
        <w:jc w:val="both"/>
        <w:rPr>
          <w:rFonts w:ascii="Calibri" w:hAnsi="Calibri"/>
          <w:sz w:val="22"/>
          <w:szCs w:val="22"/>
        </w:rPr>
      </w:pPr>
      <w:r w:rsidRPr="002F3E31">
        <w:rPr>
          <w:rFonts w:ascii="Calibri" w:hAnsi="Calibri"/>
          <w:b/>
          <w:bCs/>
          <w:sz w:val="22"/>
          <w:szCs w:val="22"/>
        </w:rPr>
        <w:t>Zoptymalizowana konstrukcja elektroniki</w:t>
      </w:r>
      <w:r w:rsidR="002F3E31" w:rsidRPr="002F3E31">
        <w:rPr>
          <w:rFonts w:ascii="Calibri" w:hAnsi="Calibri"/>
          <w:b/>
          <w:bCs/>
          <w:sz w:val="22"/>
          <w:szCs w:val="22"/>
        </w:rPr>
        <w:t xml:space="preserve"> - </w:t>
      </w:r>
      <w:r w:rsidR="002F3E31">
        <w:rPr>
          <w:rFonts w:ascii="Calibri" w:hAnsi="Calibri"/>
          <w:b/>
          <w:bCs/>
          <w:sz w:val="22"/>
          <w:szCs w:val="22"/>
        </w:rPr>
        <w:t>u</w:t>
      </w:r>
      <w:r w:rsidR="0081739B" w:rsidRPr="002F3E31">
        <w:rPr>
          <w:rFonts w:ascii="Calibri" w:hAnsi="Calibri"/>
          <w:sz w:val="22"/>
          <w:szCs w:val="22"/>
        </w:rPr>
        <w:t xml:space="preserve">rządzenia diagnostyczne </w:t>
      </w:r>
      <w:proofErr w:type="spellStart"/>
      <w:r w:rsidR="0081739B" w:rsidRPr="002F3E31">
        <w:rPr>
          <w:rFonts w:ascii="Calibri" w:hAnsi="Calibri"/>
          <w:sz w:val="22"/>
          <w:szCs w:val="22"/>
        </w:rPr>
        <w:t>fotonocDAT</w:t>
      </w:r>
      <w:proofErr w:type="spellEnd"/>
      <w:r w:rsidR="0081739B" w:rsidRPr="002F3E31">
        <w:rPr>
          <w:rFonts w:ascii="Calibri" w:hAnsi="Calibri"/>
          <w:sz w:val="22"/>
          <w:szCs w:val="22"/>
        </w:rPr>
        <w:t xml:space="preserve"> 2.0. powinny mieć p</w:t>
      </w:r>
      <w:r w:rsidRPr="002F3E31">
        <w:rPr>
          <w:rFonts w:ascii="Calibri" w:hAnsi="Calibri"/>
          <w:sz w:val="22"/>
          <w:szCs w:val="22"/>
        </w:rPr>
        <w:t>rzemyślan</w:t>
      </w:r>
      <w:r w:rsidR="0081739B" w:rsidRPr="002F3E31">
        <w:rPr>
          <w:rFonts w:ascii="Calibri" w:hAnsi="Calibri"/>
          <w:sz w:val="22"/>
          <w:szCs w:val="22"/>
        </w:rPr>
        <w:t>ą</w:t>
      </w:r>
      <w:r w:rsidRPr="002F3E31">
        <w:rPr>
          <w:rFonts w:ascii="Calibri" w:hAnsi="Calibri"/>
          <w:sz w:val="22"/>
          <w:szCs w:val="22"/>
        </w:rPr>
        <w:t xml:space="preserve"> konstrukcja elektroniki sterującej oraz pasywna ochrona elektromagnetyczna ograniczają emisję elektromagnetyczną. Urządzenia nie wykorzystują przetwornic wysokonapięciowy</w:t>
      </w:r>
      <w:r w:rsidR="002F3E31">
        <w:rPr>
          <w:rFonts w:ascii="Calibri" w:hAnsi="Calibri"/>
          <w:sz w:val="22"/>
          <w:szCs w:val="22"/>
        </w:rPr>
        <w:t>.</w:t>
      </w:r>
    </w:p>
    <w:p w14:paraId="5065A3F6" w14:textId="77777777" w:rsidR="002F3E31" w:rsidRPr="002F3E31" w:rsidRDefault="002F3E31" w:rsidP="002F3E31">
      <w:pPr>
        <w:pStyle w:val="Akapitzlist"/>
        <w:rPr>
          <w:rFonts w:ascii="Calibri" w:hAnsi="Calibri"/>
          <w:sz w:val="22"/>
          <w:szCs w:val="22"/>
        </w:rPr>
      </w:pPr>
    </w:p>
    <w:p w14:paraId="1AAF4137" w14:textId="494E7A23" w:rsidR="002F3E31" w:rsidRDefault="002F3E31" w:rsidP="001F21F3">
      <w:pPr>
        <w:pStyle w:val="Akapitzlist"/>
        <w:numPr>
          <w:ilvl w:val="0"/>
          <w:numId w:val="11"/>
        </w:numPr>
        <w:tabs>
          <w:tab w:val="left" w:pos="2700"/>
        </w:tabs>
        <w:autoSpaceDE w:val="0"/>
        <w:autoSpaceDN w:val="0"/>
        <w:adjustRightInd w:val="0"/>
        <w:spacing w:before="60" w:after="60"/>
        <w:jc w:val="both"/>
        <w:rPr>
          <w:rFonts w:ascii="Calibri" w:hAnsi="Calibri"/>
          <w:sz w:val="22"/>
          <w:szCs w:val="22"/>
        </w:rPr>
      </w:pPr>
      <w:r w:rsidRPr="00BE7940">
        <w:rPr>
          <w:rFonts w:ascii="Calibri" w:hAnsi="Calibri"/>
          <w:b/>
          <w:bCs/>
          <w:sz w:val="22"/>
          <w:szCs w:val="22"/>
        </w:rPr>
        <w:t>Projektowanie uniwersalne</w:t>
      </w:r>
      <w:r>
        <w:rPr>
          <w:rFonts w:ascii="Calibri" w:hAnsi="Calibri"/>
          <w:sz w:val="22"/>
          <w:szCs w:val="22"/>
        </w:rPr>
        <w:t xml:space="preserve"> </w:t>
      </w:r>
      <w:r w:rsidR="00BE7940">
        <w:rPr>
          <w:rFonts w:ascii="Calibri" w:hAnsi="Calibri"/>
          <w:sz w:val="22"/>
          <w:szCs w:val="22"/>
        </w:rPr>
        <w:t>– dostarczone urządzenia powinny spełniać</w:t>
      </w:r>
      <w:r w:rsidR="00BE7940" w:rsidRPr="00BE7940">
        <w:rPr>
          <w:rFonts w:ascii="Calibri" w:hAnsi="Calibri"/>
          <w:sz w:val="22"/>
          <w:szCs w:val="22"/>
        </w:rPr>
        <w:t xml:space="preserve"> kluczow</w:t>
      </w:r>
      <w:r w:rsidR="00BE7940">
        <w:rPr>
          <w:rFonts w:ascii="Calibri" w:hAnsi="Calibri"/>
          <w:sz w:val="22"/>
          <w:szCs w:val="22"/>
        </w:rPr>
        <w:t>e</w:t>
      </w:r>
      <w:r w:rsidR="00BE7940" w:rsidRPr="00BE7940">
        <w:rPr>
          <w:rFonts w:ascii="Calibri" w:hAnsi="Calibri"/>
          <w:sz w:val="22"/>
          <w:szCs w:val="22"/>
        </w:rPr>
        <w:t xml:space="preserve"> funkcj</w:t>
      </w:r>
      <w:r w:rsidR="00BE7940">
        <w:rPr>
          <w:rFonts w:ascii="Calibri" w:hAnsi="Calibri"/>
          <w:sz w:val="22"/>
          <w:szCs w:val="22"/>
        </w:rPr>
        <w:t>e</w:t>
      </w:r>
      <w:r w:rsidR="00BE7940" w:rsidRPr="00BE7940">
        <w:rPr>
          <w:rFonts w:ascii="Calibri" w:hAnsi="Calibri"/>
          <w:sz w:val="22"/>
          <w:szCs w:val="22"/>
        </w:rPr>
        <w:t xml:space="preserve"> i założe</w:t>
      </w:r>
      <w:r w:rsidR="00BE7940">
        <w:rPr>
          <w:rFonts w:ascii="Calibri" w:hAnsi="Calibri"/>
          <w:sz w:val="22"/>
          <w:szCs w:val="22"/>
        </w:rPr>
        <w:t>nia zgodne z zasadą uniwersalnego projektowania</w:t>
      </w:r>
      <w:r w:rsidR="00BE7940" w:rsidRPr="00BE7940">
        <w:rPr>
          <w:rFonts w:ascii="Calibri" w:hAnsi="Calibri"/>
          <w:sz w:val="22"/>
          <w:szCs w:val="22"/>
        </w:rPr>
        <w:t xml:space="preserve">, </w:t>
      </w:r>
      <w:r w:rsidR="00BE7940">
        <w:rPr>
          <w:rFonts w:ascii="Calibri" w:hAnsi="Calibri"/>
          <w:sz w:val="22"/>
          <w:szCs w:val="22"/>
        </w:rPr>
        <w:t xml:space="preserve">w taki sposób, </w:t>
      </w:r>
      <w:r w:rsidR="00BE7940" w:rsidRPr="00BE7940">
        <w:rPr>
          <w:rFonts w:ascii="Calibri" w:hAnsi="Calibri"/>
          <w:sz w:val="22"/>
          <w:szCs w:val="22"/>
        </w:rPr>
        <w:t>aby był</w:t>
      </w:r>
      <w:r w:rsidR="00BE7940">
        <w:rPr>
          <w:rFonts w:ascii="Calibri" w:hAnsi="Calibri"/>
          <w:sz w:val="22"/>
          <w:szCs w:val="22"/>
        </w:rPr>
        <w:t>y</w:t>
      </w:r>
      <w:r w:rsidR="00BE7940" w:rsidRPr="00BE7940">
        <w:rPr>
          <w:rFonts w:ascii="Calibri" w:hAnsi="Calibri"/>
          <w:sz w:val="22"/>
          <w:szCs w:val="22"/>
        </w:rPr>
        <w:t xml:space="preserve"> dostępne, użyteczne i wygodne dla jak najszerszej grupy użytkowników, niezależnie od ich wieku, umiejętności czy ograniczeń</w:t>
      </w:r>
      <w:r w:rsidR="00BE7940">
        <w:rPr>
          <w:rFonts w:ascii="Calibri" w:hAnsi="Calibri"/>
          <w:sz w:val="22"/>
          <w:szCs w:val="22"/>
        </w:rPr>
        <w:t>, w tym:</w:t>
      </w:r>
    </w:p>
    <w:p w14:paraId="01E4ABBD" w14:textId="77777777" w:rsidR="00BE7940" w:rsidRPr="00BE7940" w:rsidRDefault="00BE7940" w:rsidP="00BE7940">
      <w:pPr>
        <w:pStyle w:val="Akapitzlist"/>
        <w:rPr>
          <w:rFonts w:ascii="Calibri" w:hAnsi="Calibri"/>
          <w:sz w:val="22"/>
          <w:szCs w:val="22"/>
        </w:rPr>
      </w:pPr>
    </w:p>
    <w:p w14:paraId="2747A07D" w14:textId="3D463B80" w:rsidR="00BE7940" w:rsidRDefault="00BE7940" w:rsidP="00BE7940">
      <w:pPr>
        <w:pStyle w:val="Akapitzlist"/>
        <w:numPr>
          <w:ilvl w:val="0"/>
          <w:numId w:val="13"/>
        </w:numPr>
        <w:tabs>
          <w:tab w:val="left" w:pos="2700"/>
        </w:tabs>
        <w:autoSpaceDE w:val="0"/>
        <w:autoSpaceDN w:val="0"/>
        <w:adjustRightInd w:val="0"/>
        <w:spacing w:before="60" w:after="60"/>
        <w:jc w:val="both"/>
        <w:rPr>
          <w:rFonts w:ascii="Calibri" w:hAnsi="Calibri"/>
          <w:sz w:val="22"/>
          <w:szCs w:val="22"/>
        </w:rPr>
      </w:pPr>
      <w:r w:rsidRPr="00BE7940">
        <w:rPr>
          <w:rFonts w:ascii="Calibri" w:hAnsi="Calibri"/>
          <w:sz w:val="22"/>
          <w:szCs w:val="22"/>
        </w:rPr>
        <w:t>Urządzenie powinno być równie użyteczne dla wszystkich użytkowników, bez potrzeby specjalnych rozwiązań</w:t>
      </w:r>
      <w:r>
        <w:rPr>
          <w:rFonts w:ascii="Calibri" w:hAnsi="Calibri"/>
          <w:sz w:val="22"/>
          <w:szCs w:val="22"/>
        </w:rPr>
        <w:t>,</w:t>
      </w:r>
    </w:p>
    <w:p w14:paraId="3288EBCE" w14:textId="79BAE28C" w:rsidR="00BE7940" w:rsidRDefault="00BE7940" w:rsidP="00BE7940">
      <w:pPr>
        <w:pStyle w:val="Akapitzlist"/>
        <w:numPr>
          <w:ilvl w:val="0"/>
          <w:numId w:val="13"/>
        </w:numPr>
        <w:tabs>
          <w:tab w:val="left" w:pos="2700"/>
        </w:tabs>
        <w:autoSpaceDE w:val="0"/>
        <w:autoSpaceDN w:val="0"/>
        <w:adjustRightInd w:val="0"/>
        <w:spacing w:before="60" w:after="60"/>
        <w:jc w:val="both"/>
        <w:rPr>
          <w:rFonts w:ascii="Calibri" w:hAnsi="Calibri"/>
          <w:sz w:val="22"/>
          <w:szCs w:val="22"/>
        </w:rPr>
      </w:pPr>
      <w:r>
        <w:rPr>
          <w:rFonts w:ascii="Calibri" w:hAnsi="Calibri"/>
          <w:sz w:val="22"/>
          <w:szCs w:val="22"/>
        </w:rPr>
        <w:t>Urządzenie p</w:t>
      </w:r>
      <w:r w:rsidRPr="00BE7940">
        <w:rPr>
          <w:rFonts w:ascii="Calibri" w:hAnsi="Calibri"/>
          <w:sz w:val="22"/>
          <w:szCs w:val="22"/>
        </w:rPr>
        <w:t>owinno umożliwiać różne sposoby użycia, dostosowując się do różnych preferencji i umiejętności użytkowników</w:t>
      </w:r>
      <w:r>
        <w:rPr>
          <w:rFonts w:ascii="Calibri" w:hAnsi="Calibri"/>
          <w:sz w:val="22"/>
          <w:szCs w:val="22"/>
        </w:rPr>
        <w:t>,</w:t>
      </w:r>
    </w:p>
    <w:p w14:paraId="2B84010B" w14:textId="532F58A3" w:rsidR="00BE7940" w:rsidRDefault="00BE7940" w:rsidP="00BE7940">
      <w:pPr>
        <w:pStyle w:val="Akapitzlist"/>
        <w:numPr>
          <w:ilvl w:val="0"/>
          <w:numId w:val="13"/>
        </w:numPr>
        <w:tabs>
          <w:tab w:val="left" w:pos="2700"/>
        </w:tabs>
        <w:autoSpaceDE w:val="0"/>
        <w:autoSpaceDN w:val="0"/>
        <w:adjustRightInd w:val="0"/>
        <w:spacing w:before="60" w:after="60"/>
        <w:jc w:val="both"/>
        <w:rPr>
          <w:rFonts w:ascii="Calibri" w:hAnsi="Calibri"/>
          <w:sz w:val="22"/>
          <w:szCs w:val="22"/>
        </w:rPr>
      </w:pPr>
      <w:r>
        <w:rPr>
          <w:rFonts w:ascii="Calibri" w:hAnsi="Calibri"/>
          <w:sz w:val="22"/>
          <w:szCs w:val="22"/>
        </w:rPr>
        <w:t>Urządzenie p</w:t>
      </w:r>
      <w:r w:rsidRPr="00BE7940">
        <w:rPr>
          <w:rFonts w:ascii="Calibri" w:hAnsi="Calibri"/>
          <w:sz w:val="22"/>
          <w:szCs w:val="22"/>
        </w:rPr>
        <w:t>owinno być łatwe do zrozumienia, niezależnie od doświadczenia użytkownika, jego wiedzy, umiejętności językowych czy poziomu koncentracji</w:t>
      </w:r>
      <w:r>
        <w:rPr>
          <w:rFonts w:ascii="Calibri" w:hAnsi="Calibri"/>
          <w:sz w:val="22"/>
          <w:szCs w:val="22"/>
        </w:rPr>
        <w:t>,</w:t>
      </w:r>
    </w:p>
    <w:p w14:paraId="6D1C842F" w14:textId="577B05EA" w:rsidR="00BE7940" w:rsidRDefault="00BE7940" w:rsidP="00BE7940">
      <w:pPr>
        <w:pStyle w:val="Akapitzlist"/>
        <w:numPr>
          <w:ilvl w:val="0"/>
          <w:numId w:val="13"/>
        </w:numPr>
        <w:tabs>
          <w:tab w:val="left" w:pos="2700"/>
        </w:tabs>
        <w:autoSpaceDE w:val="0"/>
        <w:autoSpaceDN w:val="0"/>
        <w:adjustRightInd w:val="0"/>
        <w:spacing w:before="60" w:after="60"/>
        <w:jc w:val="both"/>
        <w:rPr>
          <w:rFonts w:ascii="Calibri" w:hAnsi="Calibri"/>
          <w:sz w:val="22"/>
          <w:szCs w:val="22"/>
        </w:rPr>
      </w:pPr>
      <w:r>
        <w:rPr>
          <w:rFonts w:ascii="Calibri" w:hAnsi="Calibri"/>
          <w:sz w:val="22"/>
          <w:szCs w:val="22"/>
        </w:rPr>
        <w:t>Urządzenie p</w:t>
      </w:r>
      <w:r w:rsidRPr="00BE7940">
        <w:rPr>
          <w:rFonts w:ascii="Calibri" w:hAnsi="Calibri"/>
          <w:sz w:val="22"/>
          <w:szCs w:val="22"/>
        </w:rPr>
        <w:t>owinno zapewniać informacje w czytelny sposób, wykorzystując różne formy komunikacji (np. dźwiękowe, wizualne, dotykowe)</w:t>
      </w:r>
      <w:r>
        <w:rPr>
          <w:rFonts w:ascii="Calibri" w:hAnsi="Calibri"/>
          <w:sz w:val="22"/>
          <w:szCs w:val="22"/>
        </w:rPr>
        <w:t>,</w:t>
      </w:r>
    </w:p>
    <w:p w14:paraId="57794FE8" w14:textId="5F1A0086" w:rsidR="00BE7940" w:rsidRDefault="00BE7940" w:rsidP="00BE7940">
      <w:pPr>
        <w:pStyle w:val="Akapitzlist"/>
        <w:numPr>
          <w:ilvl w:val="0"/>
          <w:numId w:val="13"/>
        </w:numPr>
        <w:tabs>
          <w:tab w:val="left" w:pos="2700"/>
        </w:tabs>
        <w:autoSpaceDE w:val="0"/>
        <w:autoSpaceDN w:val="0"/>
        <w:adjustRightInd w:val="0"/>
        <w:spacing w:before="60" w:after="60"/>
        <w:jc w:val="both"/>
        <w:rPr>
          <w:rFonts w:ascii="Calibri" w:hAnsi="Calibri"/>
          <w:sz w:val="22"/>
          <w:szCs w:val="22"/>
        </w:rPr>
      </w:pPr>
      <w:r>
        <w:rPr>
          <w:rFonts w:ascii="Calibri" w:hAnsi="Calibri"/>
          <w:sz w:val="22"/>
          <w:szCs w:val="22"/>
        </w:rPr>
        <w:t>Urządzenie p</w:t>
      </w:r>
      <w:r w:rsidRPr="00BE7940">
        <w:rPr>
          <w:rFonts w:ascii="Calibri" w:hAnsi="Calibri"/>
          <w:sz w:val="22"/>
          <w:szCs w:val="22"/>
        </w:rPr>
        <w:t>owinno minimalizować ryzyko błędów użytkownika oraz ich konsekwencje; najlepiej, aby błędy były łatwe do naprawienia</w:t>
      </w:r>
      <w:r>
        <w:rPr>
          <w:rFonts w:ascii="Calibri" w:hAnsi="Calibri"/>
          <w:sz w:val="22"/>
          <w:szCs w:val="22"/>
        </w:rPr>
        <w:t>,</w:t>
      </w:r>
    </w:p>
    <w:p w14:paraId="3845256F" w14:textId="3EB83C74" w:rsidR="00BE7940" w:rsidRDefault="00BE7940" w:rsidP="00BE7940">
      <w:pPr>
        <w:pStyle w:val="Akapitzlist"/>
        <w:numPr>
          <w:ilvl w:val="0"/>
          <w:numId w:val="13"/>
        </w:numPr>
        <w:tabs>
          <w:tab w:val="left" w:pos="2700"/>
        </w:tabs>
        <w:autoSpaceDE w:val="0"/>
        <w:autoSpaceDN w:val="0"/>
        <w:adjustRightInd w:val="0"/>
        <w:spacing w:before="60" w:after="60"/>
        <w:jc w:val="both"/>
        <w:rPr>
          <w:rFonts w:ascii="Calibri" w:hAnsi="Calibri"/>
          <w:sz w:val="22"/>
          <w:szCs w:val="22"/>
        </w:rPr>
      </w:pPr>
      <w:r>
        <w:rPr>
          <w:rFonts w:ascii="Calibri" w:hAnsi="Calibri"/>
          <w:sz w:val="22"/>
          <w:szCs w:val="22"/>
        </w:rPr>
        <w:t>o</w:t>
      </w:r>
      <w:r w:rsidRPr="00BE7940">
        <w:rPr>
          <w:rFonts w:ascii="Calibri" w:hAnsi="Calibri"/>
          <w:sz w:val="22"/>
          <w:szCs w:val="22"/>
        </w:rPr>
        <w:t>bsługa urządzenia nie powinna wymagać dużego wysiłku fizycznego i powinna być możliwa dla osób o różnym poziomie sprawności</w:t>
      </w:r>
      <w:r>
        <w:rPr>
          <w:rFonts w:ascii="Calibri" w:hAnsi="Calibri"/>
          <w:sz w:val="22"/>
          <w:szCs w:val="22"/>
        </w:rPr>
        <w:t>,</w:t>
      </w:r>
    </w:p>
    <w:p w14:paraId="76BB12AF" w14:textId="16781653" w:rsidR="00BE7940" w:rsidRPr="002F3E31" w:rsidRDefault="00BE7940" w:rsidP="00BE7940">
      <w:pPr>
        <w:pStyle w:val="Akapitzlist"/>
        <w:numPr>
          <w:ilvl w:val="0"/>
          <w:numId w:val="13"/>
        </w:numPr>
        <w:tabs>
          <w:tab w:val="left" w:pos="2700"/>
        </w:tabs>
        <w:autoSpaceDE w:val="0"/>
        <w:autoSpaceDN w:val="0"/>
        <w:adjustRightInd w:val="0"/>
        <w:spacing w:before="60" w:after="60"/>
        <w:jc w:val="both"/>
        <w:rPr>
          <w:rFonts w:ascii="Calibri" w:hAnsi="Calibri"/>
          <w:sz w:val="22"/>
          <w:szCs w:val="22"/>
        </w:rPr>
      </w:pPr>
      <w:r>
        <w:rPr>
          <w:rFonts w:ascii="Calibri" w:hAnsi="Calibri"/>
          <w:sz w:val="22"/>
          <w:szCs w:val="22"/>
        </w:rPr>
        <w:t>Urządzenie p</w:t>
      </w:r>
      <w:r w:rsidRPr="00BE7940">
        <w:rPr>
          <w:rFonts w:ascii="Calibri" w:hAnsi="Calibri"/>
          <w:sz w:val="22"/>
          <w:szCs w:val="22"/>
        </w:rPr>
        <w:t>owinno być dostosowane do różnych rozmiarów ciała i pozycji użytkowników, także dla osób poruszających się na wózkach czy o ograniczonej sile rąk.</w:t>
      </w:r>
    </w:p>
    <w:p w14:paraId="2FBAE2FE" w14:textId="77777777"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p>
    <w:p w14:paraId="2FA2EEE9" w14:textId="10661919" w:rsidR="001F13CC" w:rsidRPr="001F13CC" w:rsidRDefault="002F3E31" w:rsidP="001F13CC">
      <w:pPr>
        <w:tabs>
          <w:tab w:val="left" w:pos="2700"/>
        </w:tabs>
        <w:autoSpaceDE w:val="0"/>
        <w:autoSpaceDN w:val="0"/>
        <w:adjustRightInd w:val="0"/>
        <w:spacing w:before="60" w:after="60"/>
        <w:jc w:val="both"/>
        <w:rPr>
          <w:rFonts w:ascii="Calibri" w:hAnsi="Calibri"/>
          <w:b/>
          <w:bCs/>
          <w:sz w:val="22"/>
          <w:szCs w:val="22"/>
        </w:rPr>
      </w:pPr>
      <w:r w:rsidRPr="001F13CC">
        <w:rPr>
          <w:rFonts w:ascii="Calibri" w:hAnsi="Calibri"/>
          <w:b/>
          <w:bCs/>
          <w:sz w:val="22"/>
          <w:szCs w:val="22"/>
        </w:rPr>
        <w:t>FUNKCJE</w:t>
      </w:r>
    </w:p>
    <w:p w14:paraId="18B422CF" w14:textId="77777777"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W celu prawidłowej oceny doboru szkieł okular</w:t>
      </w:r>
      <w:r w:rsidRPr="001F13CC">
        <w:rPr>
          <w:rFonts w:ascii="Calibri" w:hAnsi="Calibri" w:hint="eastAsia"/>
          <w:sz w:val="22"/>
          <w:szCs w:val="22"/>
        </w:rPr>
        <w:t>ó</w:t>
      </w:r>
      <w:r w:rsidRPr="001F13CC">
        <w:rPr>
          <w:rFonts w:ascii="Calibri" w:hAnsi="Calibri"/>
          <w:sz w:val="22"/>
          <w:szCs w:val="22"/>
        </w:rPr>
        <w:t>w, wykrywania dysfunkcji w zakresie astygmatyzmu oraz wybranych schorze</w:t>
      </w:r>
      <w:r w:rsidRPr="001F13CC">
        <w:rPr>
          <w:rFonts w:ascii="Calibri" w:hAnsi="Calibri" w:hint="eastAsia"/>
          <w:sz w:val="22"/>
          <w:szCs w:val="22"/>
        </w:rPr>
        <w:t>ń</w:t>
      </w:r>
      <w:r w:rsidRPr="001F13CC">
        <w:rPr>
          <w:rFonts w:ascii="Calibri" w:hAnsi="Calibri"/>
          <w:sz w:val="22"/>
          <w:szCs w:val="22"/>
        </w:rPr>
        <w:t xml:space="preserve"> cywilizacyjnych urządzenie realizuje następujące funkcje:</w:t>
      </w:r>
    </w:p>
    <w:p w14:paraId="51A82196" w14:textId="6DA8402B" w:rsidR="001F13CC" w:rsidRPr="0081739B" w:rsidRDefault="001F13CC" w:rsidP="0081739B">
      <w:pPr>
        <w:pStyle w:val="Akapitzlist"/>
        <w:numPr>
          <w:ilvl w:val="0"/>
          <w:numId w:val="3"/>
        </w:numPr>
        <w:tabs>
          <w:tab w:val="left" w:pos="2700"/>
        </w:tabs>
        <w:autoSpaceDE w:val="0"/>
        <w:autoSpaceDN w:val="0"/>
        <w:adjustRightInd w:val="0"/>
        <w:spacing w:before="60" w:after="60"/>
        <w:jc w:val="both"/>
        <w:rPr>
          <w:rFonts w:ascii="Calibri" w:hAnsi="Calibri"/>
          <w:sz w:val="22"/>
          <w:szCs w:val="22"/>
        </w:rPr>
      </w:pPr>
      <w:r w:rsidRPr="0081739B">
        <w:rPr>
          <w:rFonts w:ascii="Calibri" w:hAnsi="Calibri"/>
          <w:sz w:val="22"/>
          <w:szCs w:val="22"/>
        </w:rPr>
        <w:t>Test wstępny pola widzenia z wykorzystaniem źr</w:t>
      </w:r>
      <w:r w:rsidRPr="0081739B">
        <w:rPr>
          <w:rFonts w:ascii="Calibri" w:hAnsi="Calibri" w:hint="eastAsia"/>
          <w:sz w:val="22"/>
          <w:szCs w:val="22"/>
        </w:rPr>
        <w:t>ó</w:t>
      </w:r>
      <w:r w:rsidRPr="0081739B">
        <w:rPr>
          <w:rFonts w:ascii="Calibri" w:hAnsi="Calibri"/>
          <w:sz w:val="22"/>
          <w:szCs w:val="22"/>
        </w:rPr>
        <w:t>deł światła RGB</w:t>
      </w:r>
    </w:p>
    <w:p w14:paraId="3A1D4EC9" w14:textId="0B267318" w:rsidR="001F13CC" w:rsidRPr="0081739B" w:rsidRDefault="001F13CC" w:rsidP="0081739B">
      <w:pPr>
        <w:pStyle w:val="Akapitzlist"/>
        <w:numPr>
          <w:ilvl w:val="0"/>
          <w:numId w:val="3"/>
        </w:numPr>
        <w:tabs>
          <w:tab w:val="left" w:pos="2700"/>
        </w:tabs>
        <w:autoSpaceDE w:val="0"/>
        <w:autoSpaceDN w:val="0"/>
        <w:adjustRightInd w:val="0"/>
        <w:spacing w:before="60" w:after="60"/>
        <w:jc w:val="both"/>
        <w:rPr>
          <w:rFonts w:ascii="Calibri" w:hAnsi="Calibri"/>
          <w:sz w:val="22"/>
          <w:szCs w:val="22"/>
        </w:rPr>
      </w:pPr>
      <w:r w:rsidRPr="0081739B">
        <w:rPr>
          <w:rFonts w:ascii="Calibri" w:hAnsi="Calibri"/>
          <w:sz w:val="22"/>
          <w:szCs w:val="22"/>
        </w:rPr>
        <w:t xml:space="preserve">Testy </w:t>
      </w:r>
      <w:proofErr w:type="spellStart"/>
      <w:r w:rsidRPr="0081739B">
        <w:rPr>
          <w:rFonts w:ascii="Calibri" w:hAnsi="Calibri"/>
          <w:sz w:val="22"/>
          <w:szCs w:val="22"/>
        </w:rPr>
        <w:t>dichromatyzmu</w:t>
      </w:r>
      <w:proofErr w:type="spellEnd"/>
      <w:r w:rsidRPr="0081739B">
        <w:rPr>
          <w:rFonts w:ascii="Calibri" w:hAnsi="Calibri"/>
          <w:sz w:val="22"/>
          <w:szCs w:val="22"/>
        </w:rPr>
        <w:t xml:space="preserve"> w zakresie protanopii, deuteranopii (</w:t>
      </w:r>
      <w:proofErr w:type="spellStart"/>
      <w:r w:rsidRPr="0081739B">
        <w:rPr>
          <w:rFonts w:ascii="Calibri" w:hAnsi="Calibri"/>
          <w:sz w:val="22"/>
          <w:szCs w:val="22"/>
        </w:rPr>
        <w:t>dichromatyzmu</w:t>
      </w:r>
      <w:proofErr w:type="spellEnd"/>
      <w:r w:rsidRPr="0081739B">
        <w:rPr>
          <w:rFonts w:ascii="Calibri" w:hAnsi="Calibri"/>
          <w:sz w:val="22"/>
          <w:szCs w:val="22"/>
        </w:rPr>
        <w:t xml:space="preserve"> Daltona) i tritanopii</w:t>
      </w:r>
    </w:p>
    <w:p w14:paraId="11643FF3" w14:textId="753D8A99" w:rsidR="001F13CC" w:rsidRPr="0081739B" w:rsidRDefault="001F13CC" w:rsidP="0081739B">
      <w:pPr>
        <w:pStyle w:val="Akapitzlist"/>
        <w:numPr>
          <w:ilvl w:val="0"/>
          <w:numId w:val="3"/>
        </w:numPr>
        <w:tabs>
          <w:tab w:val="left" w:pos="2700"/>
        </w:tabs>
        <w:autoSpaceDE w:val="0"/>
        <w:autoSpaceDN w:val="0"/>
        <w:adjustRightInd w:val="0"/>
        <w:spacing w:before="60" w:after="60"/>
        <w:jc w:val="both"/>
        <w:rPr>
          <w:rFonts w:ascii="Calibri" w:hAnsi="Calibri"/>
          <w:sz w:val="22"/>
          <w:szCs w:val="22"/>
        </w:rPr>
      </w:pPr>
      <w:r w:rsidRPr="0081739B">
        <w:rPr>
          <w:rFonts w:ascii="Calibri" w:hAnsi="Calibri"/>
          <w:sz w:val="22"/>
          <w:szCs w:val="22"/>
        </w:rPr>
        <w:t>Test doboru szkieł ze źr</w:t>
      </w:r>
      <w:r w:rsidRPr="0081739B">
        <w:rPr>
          <w:rFonts w:ascii="Calibri" w:hAnsi="Calibri" w:hint="eastAsia"/>
          <w:sz w:val="22"/>
          <w:szCs w:val="22"/>
        </w:rPr>
        <w:t>ó</w:t>
      </w:r>
      <w:r w:rsidRPr="0081739B">
        <w:rPr>
          <w:rFonts w:ascii="Calibri" w:hAnsi="Calibri"/>
          <w:sz w:val="22"/>
          <w:szCs w:val="22"/>
        </w:rPr>
        <w:t>dłem światła DAT</w:t>
      </w:r>
    </w:p>
    <w:p w14:paraId="4DF61954" w14:textId="570D7FC9" w:rsidR="001F13CC" w:rsidRPr="0081739B" w:rsidRDefault="001F13CC" w:rsidP="0081739B">
      <w:pPr>
        <w:pStyle w:val="Akapitzlist"/>
        <w:numPr>
          <w:ilvl w:val="0"/>
          <w:numId w:val="3"/>
        </w:numPr>
        <w:tabs>
          <w:tab w:val="left" w:pos="2700"/>
        </w:tabs>
        <w:autoSpaceDE w:val="0"/>
        <w:autoSpaceDN w:val="0"/>
        <w:adjustRightInd w:val="0"/>
        <w:spacing w:before="60" w:after="60"/>
        <w:jc w:val="both"/>
        <w:rPr>
          <w:rFonts w:ascii="Calibri" w:hAnsi="Calibri"/>
          <w:sz w:val="22"/>
          <w:szCs w:val="22"/>
        </w:rPr>
      </w:pPr>
      <w:r w:rsidRPr="0081739B">
        <w:rPr>
          <w:rFonts w:ascii="Calibri" w:hAnsi="Calibri"/>
          <w:sz w:val="22"/>
          <w:szCs w:val="22"/>
        </w:rPr>
        <w:t>Test zakresu akomodacji z przeliczaniem na dioptrie i metry</w:t>
      </w:r>
    </w:p>
    <w:p w14:paraId="7536935D" w14:textId="6DA7C2B8" w:rsidR="001F13CC" w:rsidRPr="0081739B" w:rsidRDefault="001F13CC" w:rsidP="0081739B">
      <w:pPr>
        <w:pStyle w:val="Akapitzlist"/>
        <w:numPr>
          <w:ilvl w:val="0"/>
          <w:numId w:val="3"/>
        </w:numPr>
        <w:tabs>
          <w:tab w:val="left" w:pos="2700"/>
        </w:tabs>
        <w:autoSpaceDE w:val="0"/>
        <w:autoSpaceDN w:val="0"/>
        <w:adjustRightInd w:val="0"/>
        <w:spacing w:before="60" w:after="60"/>
        <w:jc w:val="both"/>
        <w:rPr>
          <w:rFonts w:ascii="Calibri" w:hAnsi="Calibri"/>
          <w:sz w:val="22"/>
          <w:szCs w:val="22"/>
        </w:rPr>
      </w:pPr>
      <w:r w:rsidRPr="0081739B">
        <w:rPr>
          <w:rFonts w:ascii="Calibri" w:hAnsi="Calibri"/>
          <w:sz w:val="22"/>
          <w:szCs w:val="22"/>
        </w:rPr>
        <w:t>Wyznaczanie odległości źr</w:t>
      </w:r>
      <w:r w:rsidRPr="0081739B">
        <w:rPr>
          <w:rFonts w:ascii="Calibri" w:hAnsi="Calibri" w:hint="eastAsia"/>
          <w:sz w:val="22"/>
          <w:szCs w:val="22"/>
        </w:rPr>
        <w:t>ó</w:t>
      </w:r>
      <w:r w:rsidRPr="0081739B">
        <w:rPr>
          <w:rFonts w:ascii="Calibri" w:hAnsi="Calibri"/>
          <w:sz w:val="22"/>
          <w:szCs w:val="22"/>
        </w:rPr>
        <w:t>dła światła od osoby z przeliczaniem jednostek</w:t>
      </w:r>
    </w:p>
    <w:p w14:paraId="49C04D8C" w14:textId="4B865153" w:rsidR="001F13CC" w:rsidRPr="0081739B" w:rsidRDefault="001F13CC" w:rsidP="0081739B">
      <w:pPr>
        <w:pStyle w:val="Akapitzlist"/>
        <w:numPr>
          <w:ilvl w:val="0"/>
          <w:numId w:val="3"/>
        </w:numPr>
        <w:tabs>
          <w:tab w:val="left" w:pos="2700"/>
        </w:tabs>
        <w:autoSpaceDE w:val="0"/>
        <w:autoSpaceDN w:val="0"/>
        <w:adjustRightInd w:val="0"/>
        <w:spacing w:before="60" w:after="60"/>
        <w:jc w:val="both"/>
        <w:rPr>
          <w:rFonts w:ascii="Calibri" w:hAnsi="Calibri"/>
          <w:sz w:val="22"/>
          <w:szCs w:val="22"/>
        </w:rPr>
      </w:pPr>
      <w:r w:rsidRPr="0081739B">
        <w:rPr>
          <w:rFonts w:ascii="Calibri" w:hAnsi="Calibri"/>
          <w:sz w:val="22"/>
          <w:szCs w:val="22"/>
        </w:rPr>
        <w:t>Transfer danych do akwizycji przez komputer, laptop itp.</w:t>
      </w:r>
    </w:p>
    <w:p w14:paraId="716BC9F3" w14:textId="3DA8BFF2" w:rsidR="001F13CC" w:rsidRPr="0081739B" w:rsidRDefault="001F13CC" w:rsidP="0081739B">
      <w:pPr>
        <w:pStyle w:val="Akapitzlist"/>
        <w:numPr>
          <w:ilvl w:val="0"/>
          <w:numId w:val="3"/>
        </w:numPr>
        <w:tabs>
          <w:tab w:val="left" w:pos="2700"/>
        </w:tabs>
        <w:autoSpaceDE w:val="0"/>
        <w:autoSpaceDN w:val="0"/>
        <w:adjustRightInd w:val="0"/>
        <w:spacing w:before="60" w:after="60"/>
        <w:jc w:val="both"/>
        <w:rPr>
          <w:rFonts w:ascii="Calibri" w:hAnsi="Calibri"/>
          <w:sz w:val="22"/>
          <w:szCs w:val="22"/>
        </w:rPr>
      </w:pPr>
      <w:r w:rsidRPr="0081739B">
        <w:rPr>
          <w:rFonts w:ascii="Calibri" w:hAnsi="Calibri"/>
          <w:sz w:val="22"/>
          <w:szCs w:val="22"/>
        </w:rPr>
        <w:t>Dodatkowym atutem będzie nagrywanie wywiadu z klientem w celach archiwalnych</w:t>
      </w:r>
    </w:p>
    <w:p w14:paraId="4622843D" w14:textId="77777777" w:rsidR="0081739B" w:rsidRDefault="0081739B" w:rsidP="001F13CC">
      <w:pPr>
        <w:tabs>
          <w:tab w:val="left" w:pos="2700"/>
        </w:tabs>
        <w:autoSpaceDE w:val="0"/>
        <w:autoSpaceDN w:val="0"/>
        <w:adjustRightInd w:val="0"/>
        <w:spacing w:before="60" w:after="60"/>
        <w:jc w:val="both"/>
        <w:rPr>
          <w:rFonts w:ascii="Calibri" w:hAnsi="Calibri"/>
          <w:b/>
          <w:bCs/>
          <w:sz w:val="22"/>
          <w:szCs w:val="22"/>
        </w:rPr>
      </w:pPr>
    </w:p>
    <w:p w14:paraId="4F2F642A" w14:textId="4A1BF9CF" w:rsidR="001F13CC" w:rsidRPr="001F13CC" w:rsidRDefault="002F3E31" w:rsidP="001F13CC">
      <w:pPr>
        <w:tabs>
          <w:tab w:val="left" w:pos="2700"/>
        </w:tabs>
        <w:autoSpaceDE w:val="0"/>
        <w:autoSpaceDN w:val="0"/>
        <w:adjustRightInd w:val="0"/>
        <w:spacing w:before="60" w:after="60"/>
        <w:jc w:val="both"/>
        <w:rPr>
          <w:rFonts w:ascii="Calibri" w:hAnsi="Calibri"/>
          <w:b/>
          <w:bCs/>
          <w:sz w:val="22"/>
          <w:szCs w:val="22"/>
        </w:rPr>
      </w:pPr>
      <w:r w:rsidRPr="001F13CC">
        <w:rPr>
          <w:rFonts w:ascii="Calibri" w:hAnsi="Calibri"/>
          <w:b/>
          <w:bCs/>
          <w:sz w:val="22"/>
          <w:szCs w:val="22"/>
        </w:rPr>
        <w:t>ZGODNOŚĆ Z NORMAMI</w:t>
      </w:r>
    </w:p>
    <w:p w14:paraId="682286E2" w14:textId="77777777" w:rsid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Kompatybilność elektromagnetyczna. Urządzenie powinno spełniać wytyczne odnoszące się do kompatybilności elektromagnetycznej. Regulacje w tym zakresie regulowane są dyrektywą Parlamentu Europejskiego i Rady 2014/30/UE w sprawie harmonizacji ustawodawstw pa</w:t>
      </w:r>
      <w:r w:rsidRPr="001F13CC">
        <w:rPr>
          <w:rFonts w:ascii="Calibri" w:hAnsi="Calibri" w:hint="eastAsia"/>
          <w:sz w:val="22"/>
          <w:szCs w:val="22"/>
        </w:rPr>
        <w:t>ń</w:t>
      </w:r>
      <w:r w:rsidRPr="001F13CC">
        <w:rPr>
          <w:rFonts w:ascii="Calibri" w:hAnsi="Calibri"/>
          <w:sz w:val="22"/>
          <w:szCs w:val="22"/>
        </w:rPr>
        <w:t>stw członkowskich odnoszących się do kompatybilności elektromagnetycznej.</w:t>
      </w:r>
    </w:p>
    <w:p w14:paraId="7B1BFCFF" w14:textId="77777777" w:rsidR="00BE7940" w:rsidRDefault="00BE7940" w:rsidP="001F13CC">
      <w:pPr>
        <w:tabs>
          <w:tab w:val="left" w:pos="2700"/>
        </w:tabs>
        <w:autoSpaceDE w:val="0"/>
        <w:autoSpaceDN w:val="0"/>
        <w:adjustRightInd w:val="0"/>
        <w:spacing w:before="60" w:after="60"/>
        <w:jc w:val="both"/>
        <w:rPr>
          <w:rFonts w:ascii="Calibri" w:hAnsi="Calibri"/>
          <w:sz w:val="22"/>
          <w:szCs w:val="22"/>
        </w:rPr>
      </w:pPr>
    </w:p>
    <w:p w14:paraId="6D23E006" w14:textId="77777777" w:rsidR="00BE7940" w:rsidRDefault="00BE7940" w:rsidP="001F13CC">
      <w:pPr>
        <w:tabs>
          <w:tab w:val="left" w:pos="2700"/>
        </w:tabs>
        <w:autoSpaceDE w:val="0"/>
        <w:autoSpaceDN w:val="0"/>
        <w:adjustRightInd w:val="0"/>
        <w:spacing w:before="60" w:after="60"/>
        <w:jc w:val="both"/>
        <w:rPr>
          <w:rFonts w:ascii="Calibri" w:hAnsi="Calibri"/>
          <w:sz w:val="22"/>
          <w:szCs w:val="22"/>
        </w:rPr>
      </w:pPr>
    </w:p>
    <w:p w14:paraId="3D2968BC" w14:textId="77777777" w:rsidR="0081739B" w:rsidRPr="001F13CC" w:rsidRDefault="0081739B" w:rsidP="001F13CC">
      <w:pPr>
        <w:tabs>
          <w:tab w:val="left" w:pos="2700"/>
        </w:tabs>
        <w:autoSpaceDE w:val="0"/>
        <w:autoSpaceDN w:val="0"/>
        <w:adjustRightInd w:val="0"/>
        <w:spacing w:before="60" w:after="60"/>
        <w:jc w:val="both"/>
        <w:rPr>
          <w:rFonts w:ascii="Calibri" w:hAnsi="Calibri"/>
          <w:sz w:val="22"/>
          <w:szCs w:val="22"/>
        </w:rPr>
      </w:pPr>
    </w:p>
    <w:p w14:paraId="0F9D6DF6" w14:textId="770FB8B1" w:rsidR="001F13CC" w:rsidRPr="001F13CC" w:rsidRDefault="002F3E31" w:rsidP="001F13CC">
      <w:pPr>
        <w:tabs>
          <w:tab w:val="left" w:pos="2700"/>
        </w:tabs>
        <w:autoSpaceDE w:val="0"/>
        <w:autoSpaceDN w:val="0"/>
        <w:adjustRightInd w:val="0"/>
        <w:spacing w:before="60" w:after="60"/>
        <w:jc w:val="both"/>
        <w:rPr>
          <w:rFonts w:ascii="Calibri" w:hAnsi="Calibri"/>
          <w:b/>
          <w:bCs/>
          <w:sz w:val="22"/>
          <w:szCs w:val="22"/>
        </w:rPr>
      </w:pPr>
      <w:r w:rsidRPr="001F13CC">
        <w:rPr>
          <w:rFonts w:ascii="Calibri" w:hAnsi="Calibri"/>
          <w:b/>
          <w:bCs/>
          <w:sz w:val="22"/>
          <w:szCs w:val="22"/>
        </w:rPr>
        <w:t>BEZPIECZE</w:t>
      </w:r>
      <w:r w:rsidRPr="001F13CC">
        <w:rPr>
          <w:rFonts w:ascii="Calibri" w:hAnsi="Calibri" w:hint="eastAsia"/>
          <w:b/>
          <w:bCs/>
          <w:sz w:val="22"/>
          <w:szCs w:val="22"/>
        </w:rPr>
        <w:t>Ń</w:t>
      </w:r>
      <w:r w:rsidRPr="001F13CC">
        <w:rPr>
          <w:rFonts w:ascii="Calibri" w:hAnsi="Calibri"/>
          <w:b/>
          <w:bCs/>
          <w:sz w:val="22"/>
          <w:szCs w:val="22"/>
        </w:rPr>
        <w:t>STWO MASZYN I URZĄDZE</w:t>
      </w:r>
      <w:r w:rsidRPr="001F13CC">
        <w:rPr>
          <w:rFonts w:ascii="Calibri" w:hAnsi="Calibri" w:hint="eastAsia"/>
          <w:b/>
          <w:bCs/>
          <w:sz w:val="22"/>
          <w:szCs w:val="22"/>
        </w:rPr>
        <w:t>Ń</w:t>
      </w:r>
    </w:p>
    <w:p w14:paraId="25903263" w14:textId="77777777" w:rsid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Zgodnie z klasyfikacja bezpiecze</w:t>
      </w:r>
      <w:r w:rsidRPr="001F13CC">
        <w:rPr>
          <w:rFonts w:ascii="Calibri" w:hAnsi="Calibri" w:hint="eastAsia"/>
          <w:sz w:val="22"/>
          <w:szCs w:val="22"/>
        </w:rPr>
        <w:t>ń</w:t>
      </w:r>
      <w:r w:rsidRPr="001F13CC">
        <w:rPr>
          <w:rFonts w:ascii="Calibri" w:hAnsi="Calibri"/>
          <w:sz w:val="22"/>
          <w:szCs w:val="22"/>
        </w:rPr>
        <w:t>stwa maszyn, kt</w:t>
      </w:r>
      <w:r w:rsidRPr="001F13CC">
        <w:rPr>
          <w:rFonts w:ascii="Calibri" w:hAnsi="Calibri" w:hint="eastAsia"/>
          <w:sz w:val="22"/>
          <w:szCs w:val="22"/>
        </w:rPr>
        <w:t>ó</w:t>
      </w:r>
      <w:r w:rsidRPr="001F13CC">
        <w:rPr>
          <w:rFonts w:ascii="Calibri" w:hAnsi="Calibri"/>
          <w:sz w:val="22"/>
          <w:szCs w:val="22"/>
        </w:rPr>
        <w:t>re wytwarzają promieniowanie optyczne, urządzenia powinny zostać sklasyfikowane zgodnie z normą PN-EN 12198-1 jako nie gorsze niż kategoria 0 lub 1, co nie wprowadza istotnych ogranicze</w:t>
      </w:r>
      <w:r w:rsidRPr="001F13CC">
        <w:rPr>
          <w:rFonts w:ascii="Calibri" w:hAnsi="Calibri" w:hint="eastAsia"/>
          <w:sz w:val="22"/>
          <w:szCs w:val="22"/>
        </w:rPr>
        <w:t>ń</w:t>
      </w:r>
      <w:r w:rsidRPr="001F13CC">
        <w:rPr>
          <w:rFonts w:ascii="Calibri" w:hAnsi="Calibri"/>
          <w:sz w:val="22"/>
          <w:szCs w:val="22"/>
        </w:rPr>
        <w:t xml:space="preserve"> w posługiwaniu się urządzeniem. </w:t>
      </w:r>
    </w:p>
    <w:p w14:paraId="3E39511F" w14:textId="77777777" w:rsidR="0081739B" w:rsidRPr="001F13CC" w:rsidRDefault="0081739B" w:rsidP="001F13CC">
      <w:pPr>
        <w:tabs>
          <w:tab w:val="left" w:pos="2700"/>
        </w:tabs>
        <w:autoSpaceDE w:val="0"/>
        <w:autoSpaceDN w:val="0"/>
        <w:adjustRightInd w:val="0"/>
        <w:spacing w:before="60" w:after="60"/>
        <w:jc w:val="both"/>
        <w:rPr>
          <w:rFonts w:ascii="Calibri" w:hAnsi="Calibri"/>
          <w:sz w:val="22"/>
          <w:szCs w:val="22"/>
        </w:rPr>
      </w:pPr>
    </w:p>
    <w:p w14:paraId="27E9C666" w14:textId="34E2A8C9" w:rsidR="001F13CC" w:rsidRPr="001F13CC" w:rsidRDefault="002F3E31" w:rsidP="001F13CC">
      <w:pPr>
        <w:tabs>
          <w:tab w:val="left" w:pos="2700"/>
        </w:tabs>
        <w:autoSpaceDE w:val="0"/>
        <w:autoSpaceDN w:val="0"/>
        <w:adjustRightInd w:val="0"/>
        <w:spacing w:before="60" w:after="60"/>
        <w:jc w:val="both"/>
        <w:rPr>
          <w:rFonts w:ascii="Calibri" w:hAnsi="Calibri"/>
          <w:b/>
          <w:bCs/>
          <w:sz w:val="22"/>
          <w:szCs w:val="22"/>
        </w:rPr>
      </w:pPr>
      <w:r w:rsidRPr="001F13CC">
        <w:rPr>
          <w:rFonts w:ascii="Calibri" w:hAnsi="Calibri"/>
          <w:b/>
          <w:bCs/>
          <w:sz w:val="22"/>
          <w:szCs w:val="22"/>
        </w:rPr>
        <w:t>ZAGROŻENIE FOTOBIOLOGICZNE</w:t>
      </w:r>
    </w:p>
    <w:p w14:paraId="4E6D0701" w14:textId="77777777" w:rsidR="001F13CC" w:rsidRPr="001F13CC" w:rsidRDefault="001F13CC" w:rsidP="001F13CC">
      <w:pPr>
        <w:tabs>
          <w:tab w:val="left" w:pos="2700"/>
        </w:tabs>
        <w:autoSpaceDE w:val="0"/>
        <w:autoSpaceDN w:val="0"/>
        <w:adjustRightInd w:val="0"/>
        <w:spacing w:before="60" w:after="60"/>
        <w:jc w:val="both"/>
        <w:rPr>
          <w:rFonts w:ascii="Calibri" w:hAnsi="Calibri"/>
          <w:sz w:val="22"/>
          <w:szCs w:val="22"/>
        </w:rPr>
      </w:pPr>
      <w:r w:rsidRPr="001F13CC">
        <w:rPr>
          <w:rFonts w:ascii="Calibri" w:hAnsi="Calibri"/>
          <w:sz w:val="22"/>
          <w:szCs w:val="22"/>
        </w:rPr>
        <w:t>Zgodnie normą PN/EN 62471:2010 Bezpiecze</w:t>
      </w:r>
      <w:r w:rsidRPr="001F13CC">
        <w:rPr>
          <w:rFonts w:ascii="Calibri" w:hAnsi="Calibri" w:hint="eastAsia"/>
          <w:sz w:val="22"/>
          <w:szCs w:val="22"/>
        </w:rPr>
        <w:t>ń</w:t>
      </w:r>
      <w:r w:rsidRPr="001F13CC">
        <w:rPr>
          <w:rFonts w:ascii="Calibri" w:hAnsi="Calibri"/>
          <w:sz w:val="22"/>
          <w:szCs w:val="22"/>
        </w:rPr>
        <w:t>stwo fotobiologiczne lamp i system</w:t>
      </w:r>
      <w:r w:rsidRPr="001F13CC">
        <w:rPr>
          <w:rFonts w:ascii="Calibri" w:hAnsi="Calibri" w:hint="eastAsia"/>
          <w:sz w:val="22"/>
          <w:szCs w:val="22"/>
        </w:rPr>
        <w:t>ó</w:t>
      </w:r>
      <w:r w:rsidRPr="001F13CC">
        <w:rPr>
          <w:rFonts w:ascii="Calibri" w:hAnsi="Calibri"/>
          <w:sz w:val="22"/>
          <w:szCs w:val="22"/>
        </w:rPr>
        <w:t>w lampowych, w kt</w:t>
      </w:r>
      <w:r w:rsidRPr="001F13CC">
        <w:rPr>
          <w:rFonts w:ascii="Calibri" w:hAnsi="Calibri" w:hint="eastAsia"/>
          <w:sz w:val="22"/>
          <w:szCs w:val="22"/>
        </w:rPr>
        <w:t>ó</w:t>
      </w:r>
      <w:r w:rsidRPr="001F13CC">
        <w:rPr>
          <w:rFonts w:ascii="Calibri" w:hAnsi="Calibri"/>
          <w:sz w:val="22"/>
          <w:szCs w:val="22"/>
        </w:rPr>
        <w:t>rej podano klasyfikację lamp ze względu na bezpiecze</w:t>
      </w:r>
      <w:r w:rsidRPr="001F13CC">
        <w:rPr>
          <w:rFonts w:ascii="Calibri" w:hAnsi="Calibri" w:hint="eastAsia"/>
          <w:sz w:val="22"/>
          <w:szCs w:val="22"/>
        </w:rPr>
        <w:t>ń</w:t>
      </w:r>
      <w:r w:rsidRPr="001F13CC">
        <w:rPr>
          <w:rFonts w:ascii="Calibri" w:hAnsi="Calibri"/>
          <w:sz w:val="22"/>
          <w:szCs w:val="22"/>
        </w:rPr>
        <w:t>stwo fotobiologiczne i klasyfikacja ta opiera się na maksymalnych dopuszczalnych ekspozycjach (MDE) w całym zakresie promieniowania emitowanego przez dane źr</w:t>
      </w:r>
      <w:r w:rsidRPr="001F13CC">
        <w:rPr>
          <w:rFonts w:ascii="Calibri" w:hAnsi="Calibri" w:hint="eastAsia"/>
          <w:sz w:val="22"/>
          <w:szCs w:val="22"/>
        </w:rPr>
        <w:t>ó</w:t>
      </w:r>
      <w:r w:rsidRPr="001F13CC">
        <w:rPr>
          <w:rFonts w:ascii="Calibri" w:hAnsi="Calibri"/>
          <w:sz w:val="22"/>
          <w:szCs w:val="22"/>
        </w:rPr>
        <w:t xml:space="preserve">dło, klasyfikacja urządzenia powinna być: </w:t>
      </w:r>
      <w:r w:rsidRPr="001F13CC">
        <w:rPr>
          <w:rFonts w:ascii="Calibri" w:hAnsi="Calibri" w:hint="eastAsia"/>
          <w:sz w:val="22"/>
          <w:szCs w:val="22"/>
        </w:rPr>
        <w:t>„</w:t>
      </w:r>
      <w:r w:rsidRPr="001F13CC">
        <w:rPr>
          <w:rFonts w:ascii="Calibri" w:hAnsi="Calibri"/>
          <w:sz w:val="22"/>
          <w:szCs w:val="22"/>
        </w:rPr>
        <w:t>Wolna od ryzyka</w:t>
      </w:r>
      <w:r w:rsidRPr="001F13CC">
        <w:rPr>
          <w:rFonts w:ascii="Calibri" w:hAnsi="Calibri" w:hint="eastAsia"/>
          <w:sz w:val="22"/>
          <w:szCs w:val="22"/>
        </w:rPr>
        <w:t>”</w:t>
      </w:r>
    </w:p>
    <w:p w14:paraId="46F53850" w14:textId="77777777" w:rsidR="001F13CC" w:rsidRDefault="001F13CC" w:rsidP="00AA2139">
      <w:pPr>
        <w:tabs>
          <w:tab w:val="left" w:pos="2700"/>
        </w:tabs>
        <w:autoSpaceDE w:val="0"/>
        <w:autoSpaceDN w:val="0"/>
        <w:adjustRightInd w:val="0"/>
        <w:spacing w:before="60" w:after="60"/>
        <w:jc w:val="both"/>
        <w:rPr>
          <w:rFonts w:ascii="Calibri" w:hAnsi="Calibri"/>
          <w:sz w:val="22"/>
          <w:szCs w:val="22"/>
        </w:rPr>
      </w:pPr>
    </w:p>
    <w:p w14:paraId="0DDCF201" w14:textId="77777777" w:rsidR="002F3E31" w:rsidRPr="00AA2139" w:rsidRDefault="002F3E31" w:rsidP="00AA2139">
      <w:pPr>
        <w:tabs>
          <w:tab w:val="left" w:pos="2700"/>
        </w:tabs>
        <w:autoSpaceDE w:val="0"/>
        <w:autoSpaceDN w:val="0"/>
        <w:adjustRightInd w:val="0"/>
        <w:spacing w:before="60" w:after="60"/>
        <w:jc w:val="both"/>
        <w:rPr>
          <w:rFonts w:ascii="Calibri" w:hAnsi="Calibri"/>
          <w:sz w:val="22"/>
          <w:szCs w:val="22"/>
        </w:rPr>
      </w:pPr>
    </w:p>
    <w:sectPr w:rsidR="002F3E31" w:rsidRPr="00AA21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A29F" w14:textId="77777777" w:rsidR="00EC6E43" w:rsidRDefault="00EC6E43" w:rsidP="002F3E31">
      <w:r>
        <w:separator/>
      </w:r>
    </w:p>
  </w:endnote>
  <w:endnote w:type="continuationSeparator" w:id="0">
    <w:p w14:paraId="3E582294" w14:textId="77777777" w:rsidR="00EC6E43" w:rsidRDefault="00EC6E43" w:rsidP="002F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58CA" w14:textId="77777777" w:rsidR="00EC6E43" w:rsidRDefault="00EC6E43" w:rsidP="002F3E31">
      <w:r>
        <w:separator/>
      </w:r>
    </w:p>
  </w:footnote>
  <w:footnote w:type="continuationSeparator" w:id="0">
    <w:p w14:paraId="0A22C4D5" w14:textId="77777777" w:rsidR="00EC6E43" w:rsidRDefault="00EC6E43" w:rsidP="002F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B522" w14:textId="2BBB0403" w:rsidR="002F3E31" w:rsidRDefault="002F3E31">
    <w:pPr>
      <w:pStyle w:val="Nagwek"/>
    </w:pPr>
    <w:r>
      <w:rPr>
        <w:noProof/>
      </w:rPr>
      <w:drawing>
        <wp:inline distT="0" distB="0" distL="0" distR="0" wp14:anchorId="4095B5FD" wp14:editId="4A738F04">
          <wp:extent cx="5759450" cy="577215"/>
          <wp:effectExtent l="0" t="0" r="0" b="0"/>
          <wp:docPr id="501365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6582"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7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F3C"/>
    <w:multiLevelType w:val="hybridMultilevel"/>
    <w:tmpl w:val="09CA05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11FF5"/>
    <w:multiLevelType w:val="hybridMultilevel"/>
    <w:tmpl w:val="6F14DB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6D05B85"/>
    <w:multiLevelType w:val="hybridMultilevel"/>
    <w:tmpl w:val="6CA0B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D45A42"/>
    <w:multiLevelType w:val="hybridMultilevel"/>
    <w:tmpl w:val="E1C62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503B1F"/>
    <w:multiLevelType w:val="hybridMultilevel"/>
    <w:tmpl w:val="A7D082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ED5ACF"/>
    <w:multiLevelType w:val="hybridMultilevel"/>
    <w:tmpl w:val="BCDAA5F4"/>
    <w:lvl w:ilvl="0" w:tplc="07221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E004B"/>
    <w:multiLevelType w:val="hybridMultilevel"/>
    <w:tmpl w:val="8ADCC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162D8F"/>
    <w:multiLevelType w:val="hybridMultilevel"/>
    <w:tmpl w:val="522CB0DE"/>
    <w:lvl w:ilvl="0" w:tplc="E466DC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A4C34"/>
    <w:multiLevelType w:val="hybridMultilevel"/>
    <w:tmpl w:val="5378B936"/>
    <w:lvl w:ilvl="0" w:tplc="90C661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A44B5B"/>
    <w:multiLevelType w:val="hybridMultilevel"/>
    <w:tmpl w:val="55680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C9446E"/>
    <w:multiLevelType w:val="hybridMultilevel"/>
    <w:tmpl w:val="FDF650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65577D4D"/>
    <w:multiLevelType w:val="hybridMultilevel"/>
    <w:tmpl w:val="5400EB90"/>
    <w:lvl w:ilvl="0" w:tplc="256C11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D12F2F"/>
    <w:multiLevelType w:val="hybridMultilevel"/>
    <w:tmpl w:val="94782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240360">
    <w:abstractNumId w:val="0"/>
  </w:num>
  <w:num w:numId="2" w16cid:durableId="614556705">
    <w:abstractNumId w:val="2"/>
  </w:num>
  <w:num w:numId="3" w16cid:durableId="1697538025">
    <w:abstractNumId w:val="6"/>
  </w:num>
  <w:num w:numId="4" w16cid:durableId="903640410">
    <w:abstractNumId w:val="4"/>
  </w:num>
  <w:num w:numId="5" w16cid:durableId="804665528">
    <w:abstractNumId w:val="3"/>
  </w:num>
  <w:num w:numId="6" w16cid:durableId="1440905924">
    <w:abstractNumId w:val="5"/>
  </w:num>
  <w:num w:numId="7" w16cid:durableId="742410119">
    <w:abstractNumId w:val="8"/>
  </w:num>
  <w:num w:numId="8" w16cid:durableId="1607541118">
    <w:abstractNumId w:val="11"/>
  </w:num>
  <w:num w:numId="9" w16cid:durableId="2021078365">
    <w:abstractNumId w:val="9"/>
  </w:num>
  <w:num w:numId="10" w16cid:durableId="875773704">
    <w:abstractNumId w:val="12"/>
  </w:num>
  <w:num w:numId="11" w16cid:durableId="1844321511">
    <w:abstractNumId w:val="7"/>
  </w:num>
  <w:num w:numId="12" w16cid:durableId="1671709653">
    <w:abstractNumId w:val="1"/>
  </w:num>
  <w:num w:numId="13" w16cid:durableId="533856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C3"/>
    <w:rsid w:val="00021553"/>
    <w:rsid w:val="00033AAB"/>
    <w:rsid w:val="00042C37"/>
    <w:rsid w:val="00080257"/>
    <w:rsid w:val="000C21E7"/>
    <w:rsid w:val="000D2FE6"/>
    <w:rsid w:val="001074BC"/>
    <w:rsid w:val="00117D0C"/>
    <w:rsid w:val="00143D12"/>
    <w:rsid w:val="001510AE"/>
    <w:rsid w:val="001B1B3F"/>
    <w:rsid w:val="001C3B27"/>
    <w:rsid w:val="001C6984"/>
    <w:rsid w:val="001D713E"/>
    <w:rsid w:val="001F13CC"/>
    <w:rsid w:val="00242B68"/>
    <w:rsid w:val="0025140E"/>
    <w:rsid w:val="00282843"/>
    <w:rsid w:val="002A3088"/>
    <w:rsid w:val="002F3E31"/>
    <w:rsid w:val="003753A7"/>
    <w:rsid w:val="003836C3"/>
    <w:rsid w:val="00384998"/>
    <w:rsid w:val="003B2F34"/>
    <w:rsid w:val="003F1B1F"/>
    <w:rsid w:val="0045719B"/>
    <w:rsid w:val="004E2CD5"/>
    <w:rsid w:val="005012B6"/>
    <w:rsid w:val="0057180A"/>
    <w:rsid w:val="00577A40"/>
    <w:rsid w:val="005D51FC"/>
    <w:rsid w:val="00646BA4"/>
    <w:rsid w:val="006A0FBC"/>
    <w:rsid w:val="006B7E49"/>
    <w:rsid w:val="007C2ABF"/>
    <w:rsid w:val="007F34F4"/>
    <w:rsid w:val="0081739B"/>
    <w:rsid w:val="0084458A"/>
    <w:rsid w:val="00893649"/>
    <w:rsid w:val="00896828"/>
    <w:rsid w:val="009403FC"/>
    <w:rsid w:val="009B70CB"/>
    <w:rsid w:val="00A167A3"/>
    <w:rsid w:val="00A430EA"/>
    <w:rsid w:val="00A8101B"/>
    <w:rsid w:val="00AA2139"/>
    <w:rsid w:val="00B17BD1"/>
    <w:rsid w:val="00B23A51"/>
    <w:rsid w:val="00BE7940"/>
    <w:rsid w:val="00C41FE5"/>
    <w:rsid w:val="00DF5E0D"/>
    <w:rsid w:val="00E24A14"/>
    <w:rsid w:val="00E85737"/>
    <w:rsid w:val="00E90B48"/>
    <w:rsid w:val="00EB17BA"/>
    <w:rsid w:val="00EC6E43"/>
    <w:rsid w:val="00FA3AA4"/>
    <w:rsid w:val="00FB6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E5DA"/>
  <w15:chartTrackingRefBased/>
  <w15:docId w15:val="{6D8877A0-C61D-4CA5-8E10-732B05A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34F4"/>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383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8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836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836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836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836C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836C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836C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836C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36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836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836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836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836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836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836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836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836C3"/>
    <w:rPr>
      <w:rFonts w:eastAsiaTheme="majorEastAsia" w:cstheme="majorBidi"/>
      <w:color w:val="272727" w:themeColor="text1" w:themeTint="D8"/>
    </w:rPr>
  </w:style>
  <w:style w:type="paragraph" w:styleId="Tytu">
    <w:name w:val="Title"/>
    <w:basedOn w:val="Normalny"/>
    <w:next w:val="Normalny"/>
    <w:link w:val="TytuZnak"/>
    <w:uiPriority w:val="10"/>
    <w:qFormat/>
    <w:rsid w:val="003836C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36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836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836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836C3"/>
    <w:pPr>
      <w:spacing w:before="160"/>
      <w:jc w:val="center"/>
    </w:pPr>
    <w:rPr>
      <w:i/>
      <w:iCs/>
      <w:color w:val="404040" w:themeColor="text1" w:themeTint="BF"/>
    </w:rPr>
  </w:style>
  <w:style w:type="character" w:customStyle="1" w:styleId="CytatZnak">
    <w:name w:val="Cytat Znak"/>
    <w:basedOn w:val="Domylnaczcionkaakapitu"/>
    <w:link w:val="Cytat"/>
    <w:uiPriority w:val="29"/>
    <w:rsid w:val="003836C3"/>
    <w:rPr>
      <w:i/>
      <w:iCs/>
      <w:color w:val="404040" w:themeColor="text1" w:themeTint="BF"/>
    </w:rPr>
  </w:style>
  <w:style w:type="paragraph" w:styleId="Akapitzlist">
    <w:name w:val="List Paragraph"/>
    <w:aliases w:val="Preambuła,Numerowanie,List Paragraph,Akapit z listą BS,Kolorowa lista — akcent 11"/>
    <w:basedOn w:val="Normalny"/>
    <w:link w:val="AkapitzlistZnak"/>
    <w:uiPriority w:val="34"/>
    <w:qFormat/>
    <w:rsid w:val="003836C3"/>
    <w:pPr>
      <w:ind w:left="720"/>
      <w:contextualSpacing/>
    </w:pPr>
  </w:style>
  <w:style w:type="character" w:styleId="Wyrnienieintensywne">
    <w:name w:val="Intense Emphasis"/>
    <w:basedOn w:val="Domylnaczcionkaakapitu"/>
    <w:uiPriority w:val="21"/>
    <w:qFormat/>
    <w:rsid w:val="003836C3"/>
    <w:rPr>
      <w:i/>
      <w:iCs/>
      <w:color w:val="2F5496" w:themeColor="accent1" w:themeShade="BF"/>
    </w:rPr>
  </w:style>
  <w:style w:type="paragraph" w:styleId="Cytatintensywny">
    <w:name w:val="Intense Quote"/>
    <w:basedOn w:val="Normalny"/>
    <w:next w:val="Normalny"/>
    <w:link w:val="CytatintensywnyZnak"/>
    <w:uiPriority w:val="30"/>
    <w:qFormat/>
    <w:rsid w:val="00383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836C3"/>
    <w:rPr>
      <w:i/>
      <w:iCs/>
      <w:color w:val="2F5496" w:themeColor="accent1" w:themeShade="BF"/>
    </w:rPr>
  </w:style>
  <w:style w:type="character" w:styleId="Odwoanieintensywne">
    <w:name w:val="Intense Reference"/>
    <w:basedOn w:val="Domylnaczcionkaakapitu"/>
    <w:uiPriority w:val="32"/>
    <w:qFormat/>
    <w:rsid w:val="003836C3"/>
    <w:rPr>
      <w:b/>
      <w:bCs/>
      <w:smallCaps/>
      <w:color w:val="2F5496" w:themeColor="accent1" w:themeShade="BF"/>
      <w:spacing w:val="5"/>
    </w:rPr>
  </w:style>
  <w:style w:type="character" w:styleId="Hipercze">
    <w:name w:val="Hyperlink"/>
    <w:basedOn w:val="Domylnaczcionkaakapitu"/>
    <w:uiPriority w:val="99"/>
    <w:unhideWhenUsed/>
    <w:rsid w:val="001F13CC"/>
    <w:rPr>
      <w:color w:val="0563C1" w:themeColor="hyperlink"/>
      <w:u w:val="single"/>
    </w:rPr>
  </w:style>
  <w:style w:type="character" w:styleId="Nierozpoznanawzmianka">
    <w:name w:val="Unresolved Mention"/>
    <w:basedOn w:val="Domylnaczcionkaakapitu"/>
    <w:uiPriority w:val="99"/>
    <w:semiHidden/>
    <w:unhideWhenUsed/>
    <w:rsid w:val="001F13CC"/>
    <w:rPr>
      <w:color w:val="605E5C"/>
      <w:shd w:val="clear" w:color="auto" w:fill="E1DFDD"/>
    </w:rPr>
  </w:style>
  <w:style w:type="character" w:customStyle="1" w:styleId="AkapitzlistZnak">
    <w:name w:val="Akapit z listą Znak"/>
    <w:aliases w:val="Preambuła Znak,Numerowanie Znak,List Paragraph Znak,Akapit z listą BS Znak,Kolorowa lista — akcent 11 Znak"/>
    <w:link w:val="Akapitzlist"/>
    <w:uiPriority w:val="34"/>
    <w:qFormat/>
    <w:locked/>
    <w:rsid w:val="00A8101B"/>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2F3E31"/>
    <w:pPr>
      <w:tabs>
        <w:tab w:val="center" w:pos="4536"/>
        <w:tab w:val="right" w:pos="9072"/>
      </w:tabs>
    </w:pPr>
  </w:style>
  <w:style w:type="character" w:customStyle="1" w:styleId="NagwekZnak">
    <w:name w:val="Nagłówek Znak"/>
    <w:basedOn w:val="Domylnaczcionkaakapitu"/>
    <w:link w:val="Nagwek"/>
    <w:uiPriority w:val="99"/>
    <w:rsid w:val="002F3E31"/>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2F3E31"/>
    <w:pPr>
      <w:tabs>
        <w:tab w:val="center" w:pos="4536"/>
        <w:tab w:val="right" w:pos="9072"/>
      </w:tabs>
    </w:pPr>
  </w:style>
  <w:style w:type="character" w:customStyle="1" w:styleId="StopkaZnak">
    <w:name w:val="Stopka Znak"/>
    <w:basedOn w:val="Domylnaczcionkaakapitu"/>
    <w:link w:val="Stopka"/>
    <w:uiPriority w:val="99"/>
    <w:rsid w:val="002F3E3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3191">
      <w:bodyDiv w:val="1"/>
      <w:marLeft w:val="0"/>
      <w:marRight w:val="0"/>
      <w:marTop w:val="0"/>
      <w:marBottom w:val="0"/>
      <w:divBdr>
        <w:top w:val="none" w:sz="0" w:space="0" w:color="auto"/>
        <w:left w:val="none" w:sz="0" w:space="0" w:color="auto"/>
        <w:bottom w:val="none" w:sz="0" w:space="0" w:color="auto"/>
        <w:right w:val="none" w:sz="0" w:space="0" w:color="auto"/>
      </w:divBdr>
    </w:div>
    <w:div w:id="1034695519">
      <w:bodyDiv w:val="1"/>
      <w:marLeft w:val="0"/>
      <w:marRight w:val="0"/>
      <w:marTop w:val="0"/>
      <w:marBottom w:val="0"/>
      <w:divBdr>
        <w:top w:val="none" w:sz="0" w:space="0" w:color="auto"/>
        <w:left w:val="none" w:sz="0" w:space="0" w:color="auto"/>
        <w:bottom w:val="none" w:sz="0" w:space="0" w:color="auto"/>
        <w:right w:val="none" w:sz="0" w:space="0" w:color="auto"/>
      </w:divBdr>
    </w:div>
    <w:div w:id="1833107635">
      <w:bodyDiv w:val="1"/>
      <w:marLeft w:val="0"/>
      <w:marRight w:val="0"/>
      <w:marTop w:val="0"/>
      <w:marBottom w:val="0"/>
      <w:divBdr>
        <w:top w:val="none" w:sz="0" w:space="0" w:color="auto"/>
        <w:left w:val="none" w:sz="0" w:space="0" w:color="auto"/>
        <w:bottom w:val="none" w:sz="0" w:space="0" w:color="auto"/>
        <w:right w:val="none" w:sz="0" w:space="0" w:color="auto"/>
      </w:divBdr>
    </w:div>
    <w:div w:id="20843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3002</Words>
  <Characters>18017</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Smektalski</dc:creator>
  <cp:keywords/>
  <dc:description/>
  <cp:lastModifiedBy>Emilia Trzepizur</cp:lastModifiedBy>
  <cp:revision>2</cp:revision>
  <dcterms:created xsi:type="dcterms:W3CDTF">2025-04-28T10:42:00Z</dcterms:created>
  <dcterms:modified xsi:type="dcterms:W3CDTF">2025-04-28T10:42:00Z</dcterms:modified>
</cp:coreProperties>
</file>