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9C941" w14:textId="77777777" w:rsidR="00747FE4" w:rsidRPr="00130E48" w:rsidRDefault="00747FE4" w:rsidP="00747FE4">
      <w:pPr>
        <w:spacing w:after="0" w:line="240" w:lineRule="auto"/>
        <w:jc w:val="right"/>
        <w:rPr>
          <w:rFonts w:eastAsia="Times New Roman" w:cstheme="minorHAnsi"/>
          <w:sz w:val="24"/>
          <w:szCs w:val="24"/>
          <w:lang w:eastAsia="pl-PL"/>
        </w:rPr>
      </w:pPr>
      <w:r>
        <w:t>Poznań, dnia 18. 04. 2025 roku</w:t>
      </w:r>
    </w:p>
    <w:p w14:paraId="4D1A85C0" w14:textId="77777777" w:rsidR="00747FE4" w:rsidRPr="00130E48" w:rsidRDefault="00747FE4" w:rsidP="00747FE4">
      <w:pPr>
        <w:spacing w:after="0" w:line="240" w:lineRule="auto"/>
        <w:jc w:val="both"/>
        <w:rPr>
          <w:rFonts w:eastAsia="Times New Roman" w:cstheme="minorHAnsi"/>
          <w:sz w:val="24"/>
          <w:szCs w:val="24"/>
          <w:lang w:eastAsia="pl-PL"/>
        </w:rPr>
      </w:pPr>
    </w:p>
    <w:p w14:paraId="0D89E700" w14:textId="77777777" w:rsidR="00747FE4" w:rsidRPr="00130E48" w:rsidRDefault="00747FE4" w:rsidP="00747FE4">
      <w:pPr>
        <w:spacing w:after="0" w:line="240" w:lineRule="auto"/>
        <w:jc w:val="both"/>
        <w:rPr>
          <w:rFonts w:eastAsia="Times New Roman" w:cstheme="minorHAnsi"/>
          <w:sz w:val="24"/>
          <w:szCs w:val="24"/>
          <w:lang w:eastAsia="pl-PL"/>
        </w:rPr>
      </w:pPr>
    </w:p>
    <w:p w14:paraId="7E6FB314" w14:textId="77777777" w:rsidR="00747FE4" w:rsidRPr="00130E48" w:rsidRDefault="00747FE4" w:rsidP="00747FE4">
      <w:pPr>
        <w:spacing w:after="0" w:line="240" w:lineRule="auto"/>
        <w:jc w:val="both"/>
        <w:rPr>
          <w:rFonts w:eastAsia="Times New Roman" w:cstheme="minorHAnsi"/>
          <w:sz w:val="24"/>
          <w:szCs w:val="24"/>
          <w:lang w:eastAsia="pl-PL"/>
        </w:rPr>
      </w:pPr>
    </w:p>
    <w:p w14:paraId="1E35FC6E" w14:textId="77777777" w:rsidR="00747FE4" w:rsidRPr="00130E48" w:rsidRDefault="00747FE4" w:rsidP="00747FE4">
      <w:pPr>
        <w:spacing w:after="0" w:line="240" w:lineRule="auto"/>
        <w:jc w:val="center"/>
        <w:rPr>
          <w:rFonts w:eastAsia="Times New Roman" w:cstheme="minorHAnsi"/>
          <w:b/>
          <w:bCs/>
          <w:sz w:val="24"/>
          <w:szCs w:val="24"/>
          <w:lang w:eastAsia="pl-PL"/>
        </w:rPr>
      </w:pPr>
    </w:p>
    <w:p w14:paraId="1821CCAC" w14:textId="77777777" w:rsidR="00747FE4" w:rsidRPr="00130E48" w:rsidRDefault="00747FE4" w:rsidP="00747FE4">
      <w:pPr>
        <w:spacing w:after="0" w:line="240" w:lineRule="auto"/>
        <w:jc w:val="center"/>
        <w:rPr>
          <w:rFonts w:eastAsia="Times New Roman" w:cstheme="minorHAnsi"/>
          <w:sz w:val="24"/>
          <w:szCs w:val="24"/>
          <w:lang w:eastAsia="pl-PL"/>
        </w:rPr>
      </w:pPr>
      <w:r>
        <w:t>ZAPYTANIE OFERTOWE</w:t>
      </w:r>
      <w:r>
        <w:br/>
        <w:t xml:space="preserve"> W RAMACH ZASADY KONKURENCYJNOŚCI</w:t>
      </w:r>
    </w:p>
    <w:p w14:paraId="63B5AB9D" w14:textId="77777777" w:rsidR="00747FE4" w:rsidRPr="00130E48" w:rsidRDefault="00747FE4" w:rsidP="00747FE4">
      <w:pPr>
        <w:spacing w:after="0" w:line="240" w:lineRule="auto"/>
        <w:jc w:val="both"/>
        <w:rPr>
          <w:rFonts w:eastAsia="Times New Roman" w:cstheme="minorHAnsi"/>
          <w:sz w:val="24"/>
          <w:szCs w:val="24"/>
          <w:lang w:eastAsia="pl-PL"/>
        </w:rPr>
      </w:pPr>
    </w:p>
    <w:p w14:paraId="4B858AAA" w14:textId="77777777" w:rsidR="00747FE4" w:rsidRPr="00130E48" w:rsidRDefault="00747FE4" w:rsidP="00747FE4">
      <w:pPr>
        <w:spacing w:after="0" w:line="240" w:lineRule="auto"/>
        <w:jc w:val="both"/>
        <w:rPr>
          <w:rFonts w:eastAsia="Times New Roman" w:cstheme="minorHAnsi"/>
          <w:sz w:val="24"/>
          <w:szCs w:val="24"/>
          <w:lang w:eastAsia="pl-PL"/>
        </w:rPr>
      </w:pPr>
    </w:p>
    <w:p w14:paraId="5D25736C" w14:textId="77777777" w:rsidR="00747FE4" w:rsidRPr="00130E48" w:rsidRDefault="00747FE4" w:rsidP="00747FE4">
      <w:pPr>
        <w:spacing w:after="0" w:line="240" w:lineRule="auto"/>
        <w:jc w:val="center"/>
        <w:rPr>
          <w:rFonts w:eastAsia="Times New Roman" w:cstheme="minorHAnsi"/>
          <w:b/>
          <w:sz w:val="24"/>
          <w:szCs w:val="24"/>
          <w:lang w:eastAsia="pl-PL"/>
        </w:rPr>
      </w:pPr>
      <w:r>
        <w:t>ZAPYTANIE OFERTOWE</w:t>
      </w:r>
    </w:p>
    <w:p w14:paraId="00C9E402" w14:textId="77777777" w:rsidR="00747FE4" w:rsidRPr="00130E48" w:rsidRDefault="00747FE4" w:rsidP="00747FE4">
      <w:pPr>
        <w:spacing w:after="0" w:line="240" w:lineRule="auto"/>
        <w:jc w:val="center"/>
        <w:rPr>
          <w:rFonts w:eastAsia="Times New Roman" w:cstheme="minorHAnsi"/>
          <w:b/>
          <w:sz w:val="24"/>
          <w:szCs w:val="24"/>
          <w:lang w:eastAsia="pl-PL"/>
        </w:rPr>
      </w:pPr>
      <w:r>
        <w:t xml:space="preserve">do złożenia oferty cenowej w prowadzonym zgodnie z zasadą konkurencyjności w postępowaniu na: </w:t>
      </w:r>
    </w:p>
    <w:p w14:paraId="5C3CD82C" w14:textId="1B8ED851" w:rsidR="00747FE4" w:rsidRPr="00130E48" w:rsidRDefault="00747FE4" w:rsidP="00747FE4">
      <w:pPr>
        <w:autoSpaceDE w:val="0"/>
        <w:autoSpaceDN w:val="0"/>
        <w:adjustRightInd w:val="0"/>
        <w:spacing w:after="0" w:line="240" w:lineRule="auto"/>
        <w:jc w:val="center"/>
        <w:rPr>
          <w:rFonts w:eastAsia="Times New Roman" w:cstheme="minorHAnsi"/>
          <w:sz w:val="24"/>
          <w:szCs w:val="24"/>
          <w:lang w:eastAsia="pl-PL"/>
        </w:rPr>
      </w:pPr>
      <w:r>
        <w:t xml:space="preserve">realizację warsztatów, szkoleń oraz </w:t>
      </w:r>
      <w:proofErr w:type="spellStart"/>
      <w:r>
        <w:t>webinarów</w:t>
      </w:r>
      <w:proofErr w:type="spellEnd"/>
      <w:r>
        <w:t>”</w:t>
      </w:r>
      <w:r>
        <w:br/>
        <w:t>w celu realizacji projektu nr FERS. 04. 12-IP. 04-0030/24</w:t>
      </w:r>
      <w:r w:rsidR="002A29FC">
        <w:t xml:space="preserve"> </w:t>
      </w:r>
      <w:r>
        <w:t>POWER NGO. Ogólnopolski program wsparcia rozwoju organizacji pozarządowych</w:t>
      </w:r>
    </w:p>
    <w:p w14:paraId="253DF9B6" w14:textId="77777777" w:rsidR="00747FE4" w:rsidRPr="00130E48" w:rsidRDefault="00747FE4" w:rsidP="00747FE4">
      <w:pPr>
        <w:autoSpaceDE w:val="0"/>
        <w:autoSpaceDN w:val="0"/>
        <w:adjustRightInd w:val="0"/>
        <w:spacing w:after="0" w:line="240" w:lineRule="auto"/>
        <w:jc w:val="center"/>
        <w:rPr>
          <w:rFonts w:cstheme="minorHAnsi"/>
          <w:b/>
          <w:bCs/>
          <w:sz w:val="24"/>
          <w:szCs w:val="24"/>
        </w:rPr>
      </w:pPr>
      <w:r>
        <w:t>Projekt współfinansowany ze środków Unii Europejskiej w ramach programu Fundusze Europejskie dla Rozwoju Społecznego 2021-2027, Działanie FERS. 04. 12 Wsparcie NGO w zakresie usług publicznych i współpracy</w:t>
      </w:r>
    </w:p>
    <w:p w14:paraId="55A1855F" w14:textId="77777777" w:rsidR="00747FE4" w:rsidRPr="00130E48" w:rsidRDefault="00747FE4" w:rsidP="00747FE4">
      <w:pPr>
        <w:keepNext/>
        <w:autoSpaceDE w:val="0"/>
        <w:autoSpaceDN w:val="0"/>
        <w:adjustRightInd w:val="0"/>
        <w:spacing w:after="0" w:line="240" w:lineRule="auto"/>
        <w:jc w:val="center"/>
        <w:outlineLvl w:val="1"/>
        <w:rPr>
          <w:rFonts w:eastAsia="Times New Roman" w:cstheme="minorHAnsi"/>
          <w:b/>
          <w:iCs/>
          <w:sz w:val="24"/>
          <w:szCs w:val="24"/>
          <w:lang w:eastAsia="pl-PL"/>
        </w:rPr>
      </w:pPr>
    </w:p>
    <w:p w14:paraId="30866794" w14:textId="77777777" w:rsidR="00747FE4" w:rsidRPr="00130E48" w:rsidRDefault="00747FE4" w:rsidP="00747FE4">
      <w:pPr>
        <w:spacing w:after="0" w:line="240" w:lineRule="auto"/>
        <w:jc w:val="center"/>
        <w:rPr>
          <w:rFonts w:eastAsia="Times New Roman" w:cstheme="minorHAnsi"/>
          <w:sz w:val="24"/>
          <w:szCs w:val="24"/>
          <w:lang w:eastAsia="pl-PL"/>
        </w:rPr>
      </w:pPr>
    </w:p>
    <w:p w14:paraId="2F4058FB" w14:textId="77777777" w:rsidR="00747FE4" w:rsidRPr="00130E48" w:rsidRDefault="00747FE4" w:rsidP="00747FE4">
      <w:pPr>
        <w:spacing w:after="0" w:line="240" w:lineRule="auto"/>
        <w:jc w:val="both"/>
        <w:rPr>
          <w:rFonts w:eastAsia="Times New Roman" w:cstheme="minorHAnsi"/>
          <w:sz w:val="24"/>
          <w:szCs w:val="24"/>
          <w:lang w:eastAsia="pl-PL"/>
        </w:rPr>
      </w:pPr>
      <w:r>
        <w:br/>
      </w:r>
    </w:p>
    <w:p w14:paraId="52A26236" w14:textId="77777777" w:rsidR="00747FE4" w:rsidRPr="00130E48" w:rsidRDefault="00747FE4" w:rsidP="00747FE4">
      <w:pPr>
        <w:spacing w:after="0" w:line="240" w:lineRule="auto"/>
        <w:jc w:val="both"/>
        <w:rPr>
          <w:rFonts w:eastAsia="Times New Roman" w:cstheme="minorHAnsi"/>
          <w:b/>
          <w:bCs/>
          <w:sz w:val="24"/>
          <w:szCs w:val="24"/>
          <w:lang w:eastAsia="pl-PL"/>
        </w:rPr>
      </w:pPr>
    </w:p>
    <w:p w14:paraId="3A9E80F8" w14:textId="77777777" w:rsidR="00747FE4" w:rsidRPr="00130E48" w:rsidRDefault="00747FE4" w:rsidP="00747FE4">
      <w:pPr>
        <w:spacing w:after="0" w:line="240" w:lineRule="auto"/>
        <w:jc w:val="both"/>
        <w:rPr>
          <w:rFonts w:eastAsia="Times New Roman" w:cstheme="minorHAnsi"/>
          <w:b/>
          <w:bCs/>
          <w:sz w:val="24"/>
          <w:szCs w:val="24"/>
          <w:lang w:eastAsia="pl-PL"/>
        </w:rPr>
      </w:pPr>
      <w:r>
        <w:t>1. ZAMAWIAJĄCY</w:t>
      </w:r>
    </w:p>
    <w:p w14:paraId="6DC66B47" w14:textId="77777777" w:rsidR="00747FE4" w:rsidRDefault="00747FE4" w:rsidP="00747FE4">
      <w:pPr>
        <w:spacing w:after="0" w:line="240" w:lineRule="auto"/>
        <w:jc w:val="both"/>
      </w:pPr>
      <w:r>
        <w:t>Grupa Profesja Sp. z o.o.</w:t>
      </w:r>
    </w:p>
    <w:p w14:paraId="700E840B" w14:textId="77777777" w:rsidR="00747FE4" w:rsidRPr="00130E48" w:rsidRDefault="00747FE4" w:rsidP="00747FE4">
      <w:pPr>
        <w:spacing w:after="0" w:line="240" w:lineRule="auto"/>
        <w:jc w:val="both"/>
        <w:rPr>
          <w:rFonts w:eastAsia="Times New Roman" w:cstheme="minorHAnsi"/>
          <w:sz w:val="24"/>
          <w:szCs w:val="24"/>
          <w:lang w:eastAsia="pl-PL"/>
        </w:rPr>
      </w:pPr>
      <w:r>
        <w:t>ul. Polska 15, 60-595 Poznań</w:t>
      </w:r>
    </w:p>
    <w:p w14:paraId="77EC8092" w14:textId="77777777" w:rsidR="00747FE4" w:rsidRPr="00130E48" w:rsidRDefault="00747FE4" w:rsidP="00747FE4">
      <w:pPr>
        <w:spacing w:after="0" w:line="240" w:lineRule="auto"/>
        <w:jc w:val="both"/>
        <w:rPr>
          <w:rFonts w:eastAsia="Times New Roman" w:cstheme="minorHAnsi"/>
          <w:sz w:val="24"/>
          <w:szCs w:val="24"/>
          <w:lang w:eastAsia="pl-PL"/>
        </w:rPr>
      </w:pPr>
      <w:r>
        <w:t>NIP: 7792457309</w:t>
      </w:r>
    </w:p>
    <w:p w14:paraId="470D5481" w14:textId="77777777" w:rsidR="00747FE4" w:rsidRPr="00130E48" w:rsidRDefault="00747FE4" w:rsidP="00747FE4">
      <w:pPr>
        <w:spacing w:after="0" w:line="240" w:lineRule="auto"/>
        <w:jc w:val="both"/>
        <w:rPr>
          <w:rFonts w:eastAsia="Times New Roman" w:cstheme="minorHAnsi"/>
          <w:sz w:val="24"/>
          <w:szCs w:val="24"/>
          <w:lang w:eastAsia="pl-PL"/>
        </w:rPr>
      </w:pPr>
      <w:r>
        <w:t>biuro@grupaprofesja.com</w:t>
      </w:r>
    </w:p>
    <w:p w14:paraId="656FAF41" w14:textId="77777777" w:rsidR="00747FE4" w:rsidRPr="00130E48" w:rsidRDefault="00747FE4" w:rsidP="00747FE4">
      <w:pPr>
        <w:spacing w:after="0" w:line="240" w:lineRule="auto"/>
        <w:rPr>
          <w:rFonts w:eastAsia="Times New Roman" w:cstheme="minorHAnsi"/>
          <w:sz w:val="24"/>
          <w:szCs w:val="24"/>
          <w:lang w:eastAsia="pl-PL"/>
        </w:rPr>
      </w:pPr>
      <w:r>
        <w:t>tel. + 48 61 662 11 60 </w:t>
      </w:r>
    </w:p>
    <w:p w14:paraId="08A33B04" w14:textId="77777777" w:rsidR="00747FE4" w:rsidRPr="00130E48" w:rsidRDefault="00747FE4" w:rsidP="00747FE4">
      <w:pPr>
        <w:spacing w:after="0" w:line="240" w:lineRule="auto"/>
        <w:rPr>
          <w:rFonts w:eastAsia="Times New Roman" w:cstheme="minorHAnsi"/>
          <w:sz w:val="24"/>
          <w:szCs w:val="24"/>
          <w:lang w:eastAsia="pl-PL"/>
        </w:rPr>
      </w:pPr>
      <w:r>
        <w:t xml:space="preserve">Osoba do kontaktu: </w:t>
      </w:r>
    </w:p>
    <w:p w14:paraId="791BB93A" w14:textId="77777777" w:rsidR="00747FE4" w:rsidRPr="00130E48" w:rsidRDefault="00747FE4" w:rsidP="00747FE4">
      <w:pPr>
        <w:spacing w:after="0" w:line="240" w:lineRule="auto"/>
        <w:jc w:val="both"/>
        <w:rPr>
          <w:rFonts w:eastAsia="Times New Roman" w:cstheme="minorHAnsi"/>
          <w:sz w:val="24"/>
          <w:szCs w:val="24"/>
          <w:lang w:eastAsia="pl-PL"/>
        </w:rPr>
      </w:pPr>
      <w:r>
        <w:t>Dominika Flaczyk</w:t>
      </w:r>
    </w:p>
    <w:p w14:paraId="379DEFCA" w14:textId="77777777" w:rsidR="00747FE4" w:rsidRDefault="002A29FC" w:rsidP="00747FE4">
      <w:pPr>
        <w:spacing w:after="0" w:line="240" w:lineRule="auto"/>
        <w:jc w:val="both"/>
      </w:pPr>
      <w:hyperlink r:id="rId8" w:history="1">
        <w:r w:rsidR="001360A6" w:rsidRPr="000A3450">
          <w:rPr>
            <w:rStyle w:val="Hipercze"/>
          </w:rPr>
          <w:t>dominika.flaczyk@grupaprofesja.com</w:t>
        </w:r>
      </w:hyperlink>
    </w:p>
    <w:p w14:paraId="4104ECD4" w14:textId="77777777" w:rsidR="001360A6" w:rsidRPr="00130E48" w:rsidRDefault="001360A6" w:rsidP="00747FE4">
      <w:pPr>
        <w:spacing w:after="0" w:line="240" w:lineRule="auto"/>
        <w:jc w:val="both"/>
        <w:rPr>
          <w:rFonts w:eastAsia="Times New Roman" w:cstheme="minorHAnsi"/>
          <w:sz w:val="24"/>
          <w:szCs w:val="24"/>
          <w:lang w:eastAsia="pl-PL"/>
        </w:rPr>
      </w:pPr>
    </w:p>
    <w:p w14:paraId="74FE4FB0" w14:textId="77777777" w:rsidR="00747FE4" w:rsidRPr="00130E48" w:rsidRDefault="00747FE4" w:rsidP="00747FE4">
      <w:pPr>
        <w:spacing w:after="0" w:line="240" w:lineRule="auto"/>
        <w:jc w:val="both"/>
        <w:rPr>
          <w:rFonts w:eastAsia="Times New Roman" w:cstheme="minorHAnsi"/>
          <w:sz w:val="24"/>
          <w:szCs w:val="24"/>
          <w:lang w:eastAsia="pl-PL"/>
        </w:rPr>
      </w:pPr>
      <w:r>
        <w:t>2. TRYB UDZIELENIA ZAMÓWIENIA</w:t>
      </w:r>
    </w:p>
    <w:p w14:paraId="5B440880" w14:textId="77777777" w:rsidR="00747FE4" w:rsidRPr="00130E48" w:rsidRDefault="00747FE4" w:rsidP="00747FE4">
      <w:pPr>
        <w:spacing w:after="0" w:line="240" w:lineRule="auto"/>
        <w:jc w:val="both"/>
        <w:rPr>
          <w:rFonts w:eastAsia="Times New Roman" w:cstheme="minorHAnsi"/>
          <w:sz w:val="24"/>
          <w:szCs w:val="24"/>
          <w:lang w:eastAsia="pl-PL"/>
        </w:rPr>
      </w:pPr>
      <w:r>
        <w:t>Postępowanie prowadzone będzie w ramach zasady konkurencyjności.</w:t>
      </w:r>
    </w:p>
    <w:p w14:paraId="5C06F030" w14:textId="77777777" w:rsidR="00747FE4" w:rsidRPr="00130E48" w:rsidRDefault="00747FE4" w:rsidP="00747FE4">
      <w:pPr>
        <w:spacing w:after="0" w:line="240" w:lineRule="auto"/>
        <w:jc w:val="both"/>
        <w:rPr>
          <w:rFonts w:eastAsia="Times New Roman" w:cstheme="minorHAnsi"/>
          <w:sz w:val="24"/>
          <w:szCs w:val="24"/>
          <w:lang w:eastAsia="pl-PL"/>
        </w:rPr>
      </w:pPr>
      <w:r>
        <w:t>Niniejsze postępowanie prowadzone jest zgodnie z zasadą konkurencyjności określoną w „Wytycznych</w:t>
      </w:r>
    </w:p>
    <w:p w14:paraId="11394B8A" w14:textId="77777777" w:rsidR="00747FE4" w:rsidRPr="00130E48" w:rsidRDefault="00747FE4" w:rsidP="00747FE4">
      <w:pPr>
        <w:spacing w:after="0" w:line="240" w:lineRule="auto"/>
        <w:jc w:val="both"/>
        <w:rPr>
          <w:rFonts w:eastAsia="Times New Roman" w:cstheme="minorHAnsi"/>
          <w:sz w:val="24"/>
          <w:szCs w:val="24"/>
          <w:lang w:eastAsia="pl-PL"/>
        </w:rPr>
      </w:pPr>
      <w:r>
        <w:t>dotyczących kwalifikowalności wydatków na lata 2021-2027” Rozdział 3. Szczególne warunki</w:t>
      </w:r>
    </w:p>
    <w:p w14:paraId="5E13A866" w14:textId="77777777" w:rsidR="00747FE4" w:rsidRPr="00130E48" w:rsidRDefault="00747FE4" w:rsidP="00747FE4">
      <w:pPr>
        <w:spacing w:after="0" w:line="240" w:lineRule="auto"/>
        <w:jc w:val="both"/>
        <w:rPr>
          <w:rFonts w:eastAsia="Times New Roman" w:cstheme="minorHAnsi"/>
          <w:sz w:val="24"/>
          <w:szCs w:val="24"/>
          <w:lang w:eastAsia="pl-PL"/>
        </w:rPr>
      </w:pPr>
      <w:r>
        <w:t>kwalifikowalności, Podrozdział 3. 2. Zasada konkurencyjności.</w:t>
      </w:r>
    </w:p>
    <w:p w14:paraId="333044E5" w14:textId="77777777" w:rsidR="00747FE4" w:rsidRPr="00130E48" w:rsidRDefault="00747FE4" w:rsidP="00747FE4">
      <w:pPr>
        <w:spacing w:after="0" w:line="240" w:lineRule="auto"/>
        <w:jc w:val="both"/>
        <w:rPr>
          <w:rFonts w:eastAsia="Times New Roman" w:cstheme="minorHAnsi"/>
          <w:sz w:val="24"/>
          <w:szCs w:val="24"/>
          <w:lang w:eastAsia="pl-PL"/>
        </w:rPr>
      </w:pPr>
      <w:r>
        <w:t>Wszyscy Wykonawcy mają taki sam dostęp do informacji dotyczących niniejszego zamówienia i żaden</w:t>
      </w:r>
    </w:p>
    <w:p w14:paraId="5DCFD7FC" w14:textId="77777777" w:rsidR="00747FE4" w:rsidRPr="00130E48" w:rsidRDefault="00747FE4" w:rsidP="00747FE4">
      <w:pPr>
        <w:spacing w:after="0" w:line="240" w:lineRule="auto"/>
        <w:jc w:val="both"/>
        <w:rPr>
          <w:rFonts w:eastAsia="Times New Roman" w:cstheme="minorHAnsi"/>
          <w:sz w:val="24"/>
          <w:szCs w:val="24"/>
          <w:lang w:eastAsia="pl-PL"/>
        </w:rPr>
      </w:pPr>
      <w:r>
        <w:t>Wykonawca nie jest uprzywilejowany względem drugiego, a postępowanie przeprowadzone jest</w:t>
      </w:r>
    </w:p>
    <w:p w14:paraId="099DD3BD" w14:textId="77777777" w:rsidR="00747FE4" w:rsidRPr="00130E48" w:rsidRDefault="00747FE4" w:rsidP="00747FE4">
      <w:pPr>
        <w:spacing w:after="0" w:line="240" w:lineRule="auto"/>
        <w:jc w:val="both"/>
        <w:rPr>
          <w:rFonts w:eastAsia="Times New Roman" w:cstheme="minorHAnsi"/>
          <w:sz w:val="24"/>
          <w:szCs w:val="24"/>
          <w:lang w:eastAsia="pl-PL"/>
        </w:rPr>
      </w:pPr>
      <w:r>
        <w:t>w sposób transparentny.</w:t>
      </w:r>
    </w:p>
    <w:p w14:paraId="06D0B070" w14:textId="77777777" w:rsidR="00747FE4" w:rsidRPr="00130E48" w:rsidRDefault="00747FE4" w:rsidP="00747FE4">
      <w:pPr>
        <w:spacing w:after="0" w:line="240" w:lineRule="auto"/>
        <w:jc w:val="both"/>
        <w:rPr>
          <w:rFonts w:eastAsia="Times New Roman" w:cstheme="minorHAnsi"/>
          <w:sz w:val="24"/>
          <w:szCs w:val="24"/>
          <w:lang w:eastAsia="pl-PL"/>
        </w:rPr>
      </w:pPr>
    </w:p>
    <w:p w14:paraId="0F0D63B3" w14:textId="77777777" w:rsidR="00747FE4" w:rsidRPr="00130E48" w:rsidRDefault="00747FE4" w:rsidP="00747FE4">
      <w:pPr>
        <w:spacing w:after="0" w:line="240" w:lineRule="auto"/>
        <w:jc w:val="both"/>
        <w:rPr>
          <w:rFonts w:eastAsia="Times New Roman" w:cstheme="minorHAnsi"/>
          <w:sz w:val="24"/>
          <w:szCs w:val="24"/>
          <w:lang w:eastAsia="pl-PL"/>
        </w:rPr>
      </w:pPr>
      <w:r>
        <w:t xml:space="preserve">Zamawiający dopuszcza możliwość składania ofert częściowych. Wykonawca może złożyć ofertę na jedną kilka lub wszystkie części. </w:t>
      </w:r>
    </w:p>
    <w:p w14:paraId="0FB6878C" w14:textId="77777777" w:rsidR="00747FE4" w:rsidRPr="00130E48" w:rsidRDefault="00747FE4" w:rsidP="00747FE4">
      <w:pPr>
        <w:spacing w:after="0" w:line="240" w:lineRule="auto"/>
        <w:jc w:val="both"/>
        <w:rPr>
          <w:rFonts w:eastAsia="Times New Roman" w:cstheme="minorHAnsi"/>
          <w:sz w:val="24"/>
          <w:szCs w:val="24"/>
          <w:lang w:eastAsia="pl-PL"/>
        </w:rPr>
      </w:pPr>
    </w:p>
    <w:p w14:paraId="687ABE34" w14:textId="68C97729" w:rsidR="00747FE4" w:rsidRPr="00130E48" w:rsidRDefault="00747FE4" w:rsidP="00747FE4">
      <w:pPr>
        <w:spacing w:after="0" w:line="240" w:lineRule="auto"/>
        <w:jc w:val="both"/>
        <w:rPr>
          <w:rFonts w:eastAsia="Times New Roman" w:cstheme="minorHAnsi"/>
          <w:sz w:val="24"/>
          <w:szCs w:val="24"/>
          <w:lang w:eastAsia="pl-PL"/>
        </w:rPr>
      </w:pPr>
      <w:r>
        <w:t xml:space="preserve">Zamawiający nie dopuszcza </w:t>
      </w:r>
      <w:r w:rsidR="00821F7C">
        <w:t xml:space="preserve">możliwości </w:t>
      </w:r>
      <w:r>
        <w:t>składania ofert wariantowych.</w:t>
      </w:r>
    </w:p>
    <w:p w14:paraId="47DFC182" w14:textId="77777777" w:rsidR="00747FE4" w:rsidRPr="00130E48" w:rsidRDefault="00747FE4" w:rsidP="00747FE4">
      <w:pPr>
        <w:spacing w:after="0" w:line="240" w:lineRule="auto"/>
        <w:jc w:val="both"/>
        <w:rPr>
          <w:rFonts w:eastAsia="Times New Roman" w:cstheme="minorHAnsi"/>
          <w:sz w:val="24"/>
          <w:szCs w:val="24"/>
          <w:lang w:eastAsia="pl-PL"/>
        </w:rPr>
      </w:pPr>
    </w:p>
    <w:p w14:paraId="6E0F724A" w14:textId="77777777" w:rsidR="00747FE4" w:rsidRPr="00130E48" w:rsidRDefault="00747FE4" w:rsidP="00747FE4">
      <w:pPr>
        <w:spacing w:after="0" w:line="240" w:lineRule="auto"/>
        <w:jc w:val="both"/>
        <w:rPr>
          <w:rFonts w:eastAsia="Times New Roman" w:cstheme="minorHAnsi"/>
          <w:sz w:val="24"/>
          <w:szCs w:val="24"/>
          <w:lang w:eastAsia="pl-PL"/>
        </w:rPr>
      </w:pPr>
      <w:r>
        <w:t>Miejsce upublicznienia niniejszego zapytania ofertowego:</w:t>
      </w:r>
    </w:p>
    <w:p w14:paraId="61A06775" w14:textId="77777777" w:rsidR="00747FE4" w:rsidRPr="00130E48" w:rsidRDefault="00747FE4" w:rsidP="00747FE4">
      <w:pPr>
        <w:spacing w:after="0" w:line="240" w:lineRule="auto"/>
        <w:jc w:val="both"/>
        <w:rPr>
          <w:rFonts w:eastAsia="Times New Roman" w:cstheme="minorHAnsi"/>
          <w:sz w:val="24"/>
          <w:szCs w:val="24"/>
          <w:lang w:eastAsia="pl-PL"/>
        </w:rPr>
      </w:pPr>
    </w:p>
    <w:p w14:paraId="61ADE6F7" w14:textId="77777777" w:rsidR="00747FE4" w:rsidRPr="00130E48" w:rsidRDefault="00747FE4" w:rsidP="00747FE4">
      <w:pPr>
        <w:spacing w:after="0" w:line="240" w:lineRule="auto"/>
        <w:jc w:val="both"/>
        <w:rPr>
          <w:rFonts w:eastAsia="Times New Roman" w:cstheme="minorHAnsi"/>
          <w:sz w:val="24"/>
          <w:szCs w:val="24"/>
          <w:lang w:eastAsia="pl-PL"/>
        </w:rPr>
      </w:pPr>
    </w:p>
    <w:p w14:paraId="67828E69" w14:textId="77777777" w:rsidR="00747FE4" w:rsidRPr="00130E48" w:rsidRDefault="00747FE4" w:rsidP="00747FE4">
      <w:pPr>
        <w:spacing w:after="0" w:line="240" w:lineRule="auto"/>
        <w:jc w:val="both"/>
        <w:rPr>
          <w:rFonts w:eastAsia="Times New Roman" w:cstheme="minorHAnsi"/>
          <w:sz w:val="24"/>
          <w:szCs w:val="24"/>
          <w:lang w:eastAsia="pl-PL"/>
        </w:rPr>
      </w:pPr>
      <w:r>
        <w:t>W celu uniknięcia konfliktu interesów Zamawiający podejmie odpowiednie kroki – by nie dopuścić do zakłócenia konkurencji oraz zapewnić równe traktowanie Wykonawców.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169E3594" w14:textId="77777777" w:rsidR="00747FE4" w:rsidRPr="00130E48" w:rsidRDefault="00747FE4" w:rsidP="00747FE4">
      <w:pPr>
        <w:spacing w:after="0" w:line="240" w:lineRule="auto"/>
        <w:ind w:left="284"/>
        <w:jc w:val="both"/>
        <w:rPr>
          <w:rFonts w:eastAsia="Times New Roman" w:cstheme="minorHAnsi"/>
          <w:sz w:val="24"/>
          <w:szCs w:val="24"/>
          <w:lang w:eastAsia="pl-PL"/>
        </w:rPr>
      </w:pPr>
    </w:p>
    <w:p w14:paraId="4E7A23AA" w14:textId="77777777" w:rsidR="00747FE4" w:rsidRPr="00130E48" w:rsidRDefault="00747FE4" w:rsidP="00747FE4">
      <w:pPr>
        <w:spacing w:after="0" w:line="240" w:lineRule="auto"/>
        <w:jc w:val="both"/>
        <w:rPr>
          <w:rFonts w:eastAsia="Times New Roman" w:cstheme="minorHAnsi"/>
          <w:sz w:val="24"/>
          <w:szCs w:val="24"/>
          <w:lang w:eastAsia="pl-PL"/>
        </w:rPr>
      </w:pPr>
      <w:r>
        <w:t>3. OPIS PRZEDMIOTU ZAMÓWIENIA</w:t>
      </w:r>
    </w:p>
    <w:p w14:paraId="3EB713BD" w14:textId="77777777" w:rsidR="00747FE4" w:rsidRPr="00130E48" w:rsidRDefault="00747FE4" w:rsidP="00747FE4">
      <w:pPr>
        <w:spacing w:after="0" w:line="240" w:lineRule="auto"/>
        <w:jc w:val="both"/>
        <w:rPr>
          <w:rFonts w:eastAsia="Times New Roman" w:cstheme="minorHAnsi"/>
          <w:b/>
          <w:bCs/>
          <w:sz w:val="24"/>
          <w:szCs w:val="24"/>
          <w:lang w:eastAsia="pl-PL"/>
        </w:rPr>
      </w:pPr>
      <w:r>
        <w:t>Rodzaj zamówienia: usługi</w:t>
      </w:r>
    </w:p>
    <w:p w14:paraId="107D117B" w14:textId="77777777" w:rsidR="00747FE4" w:rsidRPr="00130E48" w:rsidRDefault="00747FE4" w:rsidP="00747FE4">
      <w:pPr>
        <w:spacing w:after="0" w:line="240" w:lineRule="auto"/>
        <w:jc w:val="both"/>
        <w:rPr>
          <w:rFonts w:eastAsia="Times New Roman" w:cstheme="minorHAnsi"/>
          <w:sz w:val="24"/>
          <w:szCs w:val="24"/>
          <w:lang w:eastAsia="pl-PL"/>
        </w:rPr>
      </w:pPr>
      <w:r>
        <w:t xml:space="preserve">Nazwa i kod określone we Wspólnym Słowniku Zamówień (CPV): Usługi edukacyjne i szkoleniowe </w:t>
      </w:r>
      <w:r>
        <w:tab/>
        <w:t>80000000-4 oraz Usługi szkoleniowe</w:t>
      </w:r>
      <w:r>
        <w:tab/>
        <w:t>80500000-9 Usługi szkoleniowe</w:t>
      </w:r>
    </w:p>
    <w:p w14:paraId="29144AAA" w14:textId="77777777" w:rsidR="00747FE4" w:rsidRPr="00130E48" w:rsidRDefault="00747FE4" w:rsidP="00747FE4">
      <w:pPr>
        <w:spacing w:after="0" w:line="240" w:lineRule="auto"/>
        <w:jc w:val="both"/>
        <w:rPr>
          <w:rFonts w:eastAsia="Times New Roman" w:cstheme="minorHAnsi"/>
          <w:b/>
          <w:bCs/>
          <w:sz w:val="24"/>
          <w:szCs w:val="24"/>
          <w:lang w:eastAsia="pl-PL"/>
        </w:rPr>
      </w:pPr>
      <w:r>
        <w:t>Opis projektu:</w:t>
      </w:r>
    </w:p>
    <w:p w14:paraId="0A813154" w14:textId="77777777" w:rsidR="00747FE4" w:rsidRPr="00130E48" w:rsidRDefault="00747FE4" w:rsidP="00747FE4">
      <w:pPr>
        <w:spacing w:after="0" w:line="240" w:lineRule="auto"/>
        <w:jc w:val="both"/>
        <w:rPr>
          <w:rFonts w:eastAsia="Times New Roman" w:cstheme="minorHAnsi"/>
          <w:sz w:val="24"/>
          <w:szCs w:val="24"/>
          <w:lang w:eastAsia="pl-PL"/>
        </w:rPr>
      </w:pPr>
    </w:p>
    <w:p w14:paraId="194E27A1" w14:textId="77777777" w:rsidR="00747FE4" w:rsidRPr="00130E48" w:rsidRDefault="00747FE4" w:rsidP="00747FE4">
      <w:pPr>
        <w:spacing w:after="0" w:line="240" w:lineRule="auto"/>
        <w:jc w:val="both"/>
        <w:rPr>
          <w:rFonts w:eastAsia="Times New Roman" w:cstheme="minorHAnsi"/>
          <w:sz w:val="24"/>
          <w:szCs w:val="24"/>
          <w:lang w:eastAsia="pl-PL"/>
        </w:rPr>
      </w:pPr>
      <w:r>
        <w:t>Przedmiotem zamówienia jest realizacja usługi w postaci:</w:t>
      </w:r>
    </w:p>
    <w:p w14:paraId="6653033C" w14:textId="77777777" w:rsidR="00747FE4" w:rsidRPr="00130E48" w:rsidRDefault="00747FE4" w:rsidP="00747FE4">
      <w:pPr>
        <w:spacing w:after="0" w:line="240" w:lineRule="auto"/>
        <w:jc w:val="both"/>
        <w:rPr>
          <w:rFonts w:eastAsia="Times New Roman" w:cstheme="minorHAnsi"/>
          <w:sz w:val="24"/>
          <w:szCs w:val="24"/>
          <w:lang w:eastAsia="pl-PL"/>
        </w:rPr>
      </w:pPr>
      <w:r>
        <w:t xml:space="preserve">Przeprowadzenia warsztatów obszarowych dla uczestników projektu: </w:t>
      </w:r>
    </w:p>
    <w:p w14:paraId="19AFF409" w14:textId="39E33E16" w:rsidR="00747FE4" w:rsidRPr="00130E48" w:rsidRDefault="00747FE4" w:rsidP="00747FE4">
      <w:pPr>
        <w:spacing w:after="0" w:line="240" w:lineRule="auto"/>
        <w:jc w:val="both"/>
        <w:rPr>
          <w:rFonts w:eastAsia="Times New Roman" w:cstheme="minorHAnsi"/>
          <w:b/>
          <w:sz w:val="24"/>
          <w:szCs w:val="24"/>
          <w:lang w:eastAsia="pl-PL"/>
        </w:rPr>
      </w:pPr>
      <w:r>
        <w:t>Dla liderów/liderek NGO, pracowników/członków NGO oraz wolontariuszy.</w:t>
      </w:r>
    </w:p>
    <w:p w14:paraId="0E31AB94" w14:textId="77777777" w:rsidR="00747FE4" w:rsidRPr="00AA44A6" w:rsidRDefault="00747FE4" w:rsidP="00747FE4">
      <w:pPr>
        <w:spacing w:after="0" w:line="240" w:lineRule="auto"/>
        <w:jc w:val="both"/>
      </w:pPr>
      <w:r>
        <w:t>Przedmiot zamówienia składa się z 1</w:t>
      </w:r>
      <w:r w:rsidR="001360A6">
        <w:t>2</w:t>
      </w:r>
      <w:r>
        <w:t xml:space="preserve"> części:</w:t>
      </w:r>
    </w:p>
    <w:p w14:paraId="229009FC" w14:textId="77777777" w:rsidR="00747FE4" w:rsidRDefault="00747FE4" w:rsidP="00747FE4">
      <w:pPr>
        <w:spacing w:after="0" w:line="240" w:lineRule="auto"/>
        <w:jc w:val="both"/>
      </w:pPr>
    </w:p>
    <w:p w14:paraId="0ADBCB63" w14:textId="77777777" w:rsidR="00747FE4" w:rsidRPr="001360A6" w:rsidRDefault="00747FE4" w:rsidP="00747FE4">
      <w:pPr>
        <w:spacing w:after="0" w:line="240" w:lineRule="auto"/>
        <w:jc w:val="both"/>
        <w:rPr>
          <w:rFonts w:eastAsia="Times New Roman" w:cstheme="minorHAnsi"/>
          <w:b/>
          <w:sz w:val="24"/>
          <w:szCs w:val="24"/>
          <w:lang w:eastAsia="pl-PL"/>
        </w:rPr>
      </w:pPr>
      <w:r w:rsidRPr="001360A6">
        <w:rPr>
          <w:b/>
        </w:rPr>
        <w:t>Część I</w:t>
      </w:r>
    </w:p>
    <w:p w14:paraId="2D164957" w14:textId="77777777" w:rsidR="00747FE4" w:rsidRPr="00130E48" w:rsidRDefault="00747FE4" w:rsidP="00747FE4">
      <w:pPr>
        <w:spacing w:after="0" w:line="240" w:lineRule="auto"/>
        <w:jc w:val="both"/>
        <w:rPr>
          <w:rFonts w:eastAsia="Times New Roman" w:cstheme="minorHAnsi"/>
          <w:b/>
          <w:sz w:val="24"/>
          <w:szCs w:val="24"/>
          <w:lang w:eastAsia="pl-PL"/>
        </w:rPr>
      </w:pPr>
    </w:p>
    <w:p w14:paraId="4B08672C" w14:textId="77777777" w:rsidR="00747FE4" w:rsidRPr="00130E48" w:rsidRDefault="00747FE4" w:rsidP="00747FE4">
      <w:pPr>
        <w:spacing w:after="0" w:line="240" w:lineRule="auto"/>
        <w:jc w:val="both"/>
        <w:rPr>
          <w:rFonts w:eastAsia="Times New Roman" w:cstheme="minorHAnsi"/>
          <w:sz w:val="24"/>
          <w:szCs w:val="24"/>
          <w:highlight w:val="yellow"/>
          <w:lang w:eastAsia="pl-PL"/>
        </w:rPr>
      </w:pPr>
      <w:r>
        <w:t xml:space="preserve">Realizacja usług szkoleniowych dla uczestników z zakresu: </w:t>
      </w:r>
    </w:p>
    <w:p w14:paraId="1C6AD149" w14:textId="77777777" w:rsidR="00747FE4" w:rsidRPr="00130E48" w:rsidRDefault="00747FE4" w:rsidP="00747FE4">
      <w:pPr>
        <w:spacing w:after="0" w:line="240" w:lineRule="auto"/>
        <w:ind w:left="720"/>
        <w:jc w:val="both"/>
        <w:rPr>
          <w:rFonts w:eastAsia="Times New Roman" w:cstheme="minorHAnsi"/>
          <w:sz w:val="24"/>
          <w:szCs w:val="24"/>
          <w:highlight w:val="yellow"/>
          <w:lang w:eastAsia="pl-PL"/>
        </w:rPr>
      </w:pPr>
    </w:p>
    <w:p w14:paraId="48EBB03D" w14:textId="77777777" w:rsidR="00747FE4" w:rsidRPr="00130E48" w:rsidRDefault="00747FE4" w:rsidP="00747FE4">
      <w:pPr>
        <w:spacing w:after="0" w:line="240" w:lineRule="auto"/>
        <w:ind w:left="720"/>
        <w:jc w:val="both"/>
        <w:rPr>
          <w:rFonts w:eastAsia="Times New Roman" w:cstheme="minorHAnsi"/>
          <w:b/>
          <w:sz w:val="24"/>
          <w:szCs w:val="24"/>
          <w:lang w:eastAsia="pl-PL"/>
        </w:rPr>
      </w:pPr>
      <w:r>
        <w:t>Szkolenie modułowe "Rodzinne konstelacje. Model FCP w praktyce" - wynagrodzenie trenera (3 gr x 32 godziny)</w:t>
      </w:r>
    </w:p>
    <w:p w14:paraId="14D50262" w14:textId="77777777" w:rsidR="00747FE4" w:rsidRPr="00130E48" w:rsidRDefault="00747FE4" w:rsidP="00747FE4">
      <w:pPr>
        <w:spacing w:after="0" w:line="240" w:lineRule="auto"/>
        <w:ind w:left="720"/>
        <w:jc w:val="both"/>
        <w:rPr>
          <w:rFonts w:eastAsia="Times New Roman" w:cstheme="minorHAnsi"/>
          <w:b/>
          <w:sz w:val="24"/>
          <w:szCs w:val="24"/>
          <w:highlight w:val="yellow"/>
          <w:lang w:eastAsia="pl-PL"/>
        </w:rPr>
      </w:pPr>
    </w:p>
    <w:p w14:paraId="4AC9247F" w14:textId="77777777" w:rsidR="00747FE4" w:rsidRPr="00130E48" w:rsidRDefault="00747FE4" w:rsidP="00747FE4">
      <w:pPr>
        <w:spacing w:after="0" w:line="240" w:lineRule="auto"/>
        <w:jc w:val="both"/>
        <w:rPr>
          <w:rFonts w:eastAsia="Times New Roman" w:cstheme="minorHAnsi"/>
          <w:sz w:val="24"/>
          <w:szCs w:val="24"/>
          <w:highlight w:val="yellow"/>
          <w:lang w:eastAsia="pl-PL"/>
        </w:rPr>
      </w:pPr>
      <w:r>
        <w:t>Zgodnie z ramowym programem:</w:t>
      </w:r>
    </w:p>
    <w:p w14:paraId="2189ED23" w14:textId="77777777" w:rsidR="00747FE4" w:rsidRPr="00ED39F4" w:rsidRDefault="00747FE4" w:rsidP="00747FE4">
      <w:pPr>
        <w:spacing w:after="0" w:line="240" w:lineRule="auto"/>
        <w:outlineLvl w:val="3"/>
        <w:rPr>
          <w:rFonts w:eastAsia="Times New Roman" w:cstheme="minorHAnsi"/>
          <w:b/>
          <w:bCs/>
          <w:sz w:val="24"/>
          <w:szCs w:val="24"/>
          <w:lang w:eastAsia="pl-PL"/>
        </w:rPr>
      </w:pPr>
      <w:r>
        <w:t>Dzień 1 – Moduł 1: RODZINA (8 godzin)</w:t>
      </w:r>
    </w:p>
    <w:p w14:paraId="435B18C1" w14:textId="77777777" w:rsidR="00747FE4" w:rsidRPr="00ED39F4" w:rsidRDefault="00747FE4" w:rsidP="00747FE4">
      <w:pPr>
        <w:spacing w:after="0" w:line="240" w:lineRule="auto"/>
        <w:rPr>
          <w:rFonts w:eastAsia="Times New Roman" w:cstheme="minorHAnsi"/>
          <w:sz w:val="24"/>
          <w:szCs w:val="24"/>
          <w:lang w:eastAsia="pl-PL"/>
        </w:rPr>
      </w:pPr>
      <w:r>
        <w:t>Tematyka:</w:t>
      </w:r>
    </w:p>
    <w:p w14:paraId="18D17111" w14:textId="77777777" w:rsidR="00747FE4" w:rsidRPr="00ED39F4" w:rsidRDefault="00747FE4" w:rsidP="00747FE4">
      <w:pPr>
        <w:numPr>
          <w:ilvl w:val="0"/>
          <w:numId w:val="2"/>
        </w:numPr>
        <w:spacing w:after="0" w:line="240" w:lineRule="auto"/>
        <w:rPr>
          <w:rFonts w:eastAsia="Times New Roman" w:cstheme="minorHAnsi"/>
          <w:sz w:val="24"/>
          <w:szCs w:val="24"/>
          <w:lang w:eastAsia="pl-PL"/>
        </w:rPr>
      </w:pPr>
      <w:r>
        <w:t>Diagnoza sytuacji rodzinnej z wykorzystaniem podejścia systemowego</w:t>
      </w:r>
    </w:p>
    <w:p w14:paraId="35EB618F" w14:textId="77777777" w:rsidR="00747FE4" w:rsidRPr="00ED39F4" w:rsidRDefault="00747FE4" w:rsidP="00747FE4">
      <w:pPr>
        <w:numPr>
          <w:ilvl w:val="0"/>
          <w:numId w:val="2"/>
        </w:numPr>
        <w:spacing w:after="0" w:line="240" w:lineRule="auto"/>
        <w:rPr>
          <w:rFonts w:eastAsia="Times New Roman" w:cstheme="minorHAnsi"/>
          <w:sz w:val="24"/>
          <w:szCs w:val="24"/>
          <w:lang w:eastAsia="pl-PL"/>
        </w:rPr>
      </w:pPr>
      <w:r>
        <w:t xml:space="preserve">Ustawienia systemowe – teoria i praktyka </w:t>
      </w:r>
    </w:p>
    <w:p w14:paraId="220A7043" w14:textId="77777777" w:rsidR="00747FE4" w:rsidRPr="00ED39F4" w:rsidRDefault="00747FE4" w:rsidP="00747FE4">
      <w:pPr>
        <w:numPr>
          <w:ilvl w:val="0"/>
          <w:numId w:val="2"/>
        </w:numPr>
        <w:spacing w:after="0" w:line="240" w:lineRule="auto"/>
        <w:rPr>
          <w:rFonts w:eastAsia="Times New Roman" w:cstheme="minorHAnsi"/>
          <w:sz w:val="24"/>
          <w:szCs w:val="24"/>
          <w:lang w:eastAsia="pl-PL"/>
        </w:rPr>
      </w:pPr>
      <w:r>
        <w:t>Rozpoznawanie wzorców rodzinnych utrwalających przemoc</w:t>
      </w:r>
    </w:p>
    <w:p w14:paraId="05816E7E" w14:textId="77777777" w:rsidR="00747FE4" w:rsidRPr="00ED39F4" w:rsidRDefault="00747FE4" w:rsidP="00747FE4">
      <w:pPr>
        <w:numPr>
          <w:ilvl w:val="0"/>
          <w:numId w:val="2"/>
        </w:numPr>
        <w:spacing w:after="0" w:line="240" w:lineRule="auto"/>
        <w:rPr>
          <w:rFonts w:eastAsia="Times New Roman" w:cstheme="minorHAnsi"/>
          <w:sz w:val="24"/>
          <w:szCs w:val="24"/>
          <w:lang w:eastAsia="pl-PL"/>
        </w:rPr>
      </w:pPr>
      <w:r>
        <w:t>Znaczenie lojalności systemowych i "ukrytej dynamiki" przemocy</w:t>
      </w:r>
    </w:p>
    <w:p w14:paraId="51789B6F" w14:textId="77777777" w:rsidR="00747FE4" w:rsidRPr="00ED39F4" w:rsidRDefault="00747FE4" w:rsidP="00747FE4">
      <w:pPr>
        <w:numPr>
          <w:ilvl w:val="0"/>
          <w:numId w:val="2"/>
        </w:numPr>
        <w:spacing w:after="0" w:line="240" w:lineRule="auto"/>
        <w:rPr>
          <w:rFonts w:eastAsia="Times New Roman" w:cstheme="minorHAnsi"/>
          <w:sz w:val="24"/>
          <w:szCs w:val="24"/>
          <w:lang w:eastAsia="pl-PL"/>
        </w:rPr>
      </w:pPr>
      <w:r>
        <w:t>Ćwiczenia: analiza przypadków i mini-ustawienia</w:t>
      </w:r>
    </w:p>
    <w:p w14:paraId="1AEFCBFD" w14:textId="77777777" w:rsidR="00747FE4" w:rsidRPr="00ED39F4" w:rsidRDefault="00747FE4" w:rsidP="00747FE4">
      <w:pPr>
        <w:spacing w:after="0" w:line="240" w:lineRule="auto"/>
        <w:rPr>
          <w:rFonts w:eastAsia="Times New Roman" w:cstheme="minorHAnsi"/>
          <w:sz w:val="24"/>
          <w:szCs w:val="24"/>
          <w:lang w:eastAsia="pl-PL"/>
        </w:rPr>
      </w:pPr>
      <w:r>
        <w:t>Rezultaty:</w:t>
      </w:r>
    </w:p>
    <w:p w14:paraId="7C717A81" w14:textId="77777777" w:rsidR="00747FE4" w:rsidRPr="00ED39F4" w:rsidRDefault="00747FE4" w:rsidP="00747FE4">
      <w:pPr>
        <w:spacing w:after="0" w:line="240" w:lineRule="auto"/>
        <w:rPr>
          <w:rFonts w:eastAsia="Times New Roman" w:cstheme="minorHAnsi"/>
          <w:sz w:val="24"/>
          <w:szCs w:val="24"/>
          <w:lang w:eastAsia="pl-PL"/>
        </w:rPr>
      </w:pPr>
      <w:r>
        <w:t>Dzień 2 – Moduły 2 i 3: SPRAWCA &amp; OFIARA (8 godzin)</w:t>
      </w:r>
    </w:p>
    <w:p w14:paraId="28759FA6" w14:textId="77777777" w:rsidR="00747FE4" w:rsidRPr="00ED39F4" w:rsidRDefault="00747FE4" w:rsidP="00747FE4">
      <w:pPr>
        <w:spacing w:after="0" w:line="240" w:lineRule="auto"/>
        <w:rPr>
          <w:rFonts w:eastAsia="Times New Roman" w:cstheme="minorHAnsi"/>
          <w:sz w:val="24"/>
          <w:szCs w:val="24"/>
          <w:lang w:eastAsia="pl-PL"/>
        </w:rPr>
      </w:pPr>
      <w:r>
        <w:t>Część I: SPRAWCA (4h)</w:t>
      </w:r>
    </w:p>
    <w:p w14:paraId="437A75A7" w14:textId="77777777" w:rsidR="00747FE4" w:rsidRPr="00ED39F4" w:rsidRDefault="00747FE4" w:rsidP="00747FE4">
      <w:pPr>
        <w:numPr>
          <w:ilvl w:val="0"/>
          <w:numId w:val="3"/>
        </w:numPr>
        <w:spacing w:after="0" w:line="240" w:lineRule="auto"/>
        <w:rPr>
          <w:rFonts w:eastAsia="Times New Roman" w:cstheme="minorHAnsi"/>
          <w:sz w:val="24"/>
          <w:szCs w:val="24"/>
          <w:lang w:eastAsia="pl-PL"/>
        </w:rPr>
      </w:pPr>
      <w:r>
        <w:t xml:space="preserve">Mechanizmy </w:t>
      </w:r>
      <w:proofErr w:type="spellStart"/>
      <w:r>
        <w:t>zachowań</w:t>
      </w:r>
      <w:proofErr w:type="spellEnd"/>
      <w:r>
        <w:t xml:space="preserve"> sprawczych – komunikacja i granice</w:t>
      </w:r>
    </w:p>
    <w:p w14:paraId="4C00530C" w14:textId="77777777" w:rsidR="00747FE4" w:rsidRPr="00ED39F4" w:rsidRDefault="00747FE4" w:rsidP="00747FE4">
      <w:pPr>
        <w:numPr>
          <w:ilvl w:val="0"/>
          <w:numId w:val="3"/>
        </w:numPr>
        <w:spacing w:after="0" w:line="240" w:lineRule="auto"/>
        <w:rPr>
          <w:rFonts w:eastAsia="Times New Roman" w:cstheme="minorHAnsi"/>
          <w:sz w:val="24"/>
          <w:szCs w:val="24"/>
          <w:lang w:eastAsia="pl-PL"/>
        </w:rPr>
      </w:pPr>
      <w:r>
        <w:t>Praca nad motywacją do zmiany u sprawców</w:t>
      </w:r>
    </w:p>
    <w:p w14:paraId="437EC2DC" w14:textId="77777777" w:rsidR="00747FE4" w:rsidRPr="00130E48" w:rsidRDefault="00747FE4" w:rsidP="00747FE4">
      <w:pPr>
        <w:numPr>
          <w:ilvl w:val="0"/>
          <w:numId w:val="3"/>
        </w:numPr>
        <w:spacing w:after="0" w:line="240" w:lineRule="auto"/>
        <w:rPr>
          <w:rFonts w:eastAsia="Times New Roman" w:cstheme="minorHAnsi"/>
          <w:sz w:val="24"/>
          <w:szCs w:val="24"/>
          <w:lang w:eastAsia="pl-PL"/>
        </w:rPr>
      </w:pPr>
      <w:r>
        <w:t>Elementy programu korekcyjno-edukacyjnego</w:t>
      </w:r>
    </w:p>
    <w:p w14:paraId="7106410B" w14:textId="77777777" w:rsidR="00747FE4" w:rsidRPr="00ED39F4" w:rsidRDefault="00747FE4" w:rsidP="00747FE4">
      <w:pPr>
        <w:numPr>
          <w:ilvl w:val="0"/>
          <w:numId w:val="3"/>
        </w:numPr>
        <w:spacing w:after="0" w:line="240" w:lineRule="auto"/>
        <w:rPr>
          <w:rFonts w:eastAsia="Times New Roman" w:cstheme="minorHAnsi"/>
          <w:sz w:val="24"/>
          <w:szCs w:val="24"/>
          <w:lang w:eastAsia="pl-PL"/>
        </w:rPr>
      </w:pPr>
      <w:r>
        <w:t>Ćwiczenia: analiza przypadków i mini-ustawienia</w:t>
      </w:r>
    </w:p>
    <w:p w14:paraId="17FA3C02" w14:textId="77777777" w:rsidR="00747FE4" w:rsidRPr="00ED39F4" w:rsidRDefault="00747FE4" w:rsidP="00747FE4">
      <w:pPr>
        <w:spacing w:after="0" w:line="240" w:lineRule="auto"/>
        <w:rPr>
          <w:rFonts w:eastAsia="Times New Roman" w:cstheme="minorHAnsi"/>
          <w:sz w:val="24"/>
          <w:szCs w:val="24"/>
          <w:lang w:eastAsia="pl-PL"/>
        </w:rPr>
      </w:pPr>
      <w:r>
        <w:t>Część II: OFIARA (4h)</w:t>
      </w:r>
    </w:p>
    <w:p w14:paraId="75DCD9B0" w14:textId="77777777" w:rsidR="00747FE4" w:rsidRPr="00ED39F4" w:rsidRDefault="00747FE4" w:rsidP="00747FE4">
      <w:pPr>
        <w:numPr>
          <w:ilvl w:val="0"/>
          <w:numId w:val="4"/>
        </w:numPr>
        <w:spacing w:after="0" w:line="240" w:lineRule="auto"/>
        <w:rPr>
          <w:rFonts w:eastAsia="Times New Roman" w:cstheme="minorHAnsi"/>
          <w:sz w:val="24"/>
          <w:szCs w:val="24"/>
          <w:lang w:eastAsia="pl-PL"/>
        </w:rPr>
      </w:pPr>
      <w:r>
        <w:t>Komunikacja wspierająca ofiarę – jak mówić o możliwościach i nie odbierać sprawczości</w:t>
      </w:r>
    </w:p>
    <w:p w14:paraId="34982149" w14:textId="77777777" w:rsidR="00747FE4" w:rsidRPr="00ED39F4" w:rsidRDefault="00747FE4" w:rsidP="00747FE4">
      <w:pPr>
        <w:numPr>
          <w:ilvl w:val="0"/>
          <w:numId w:val="4"/>
        </w:numPr>
        <w:spacing w:after="0" w:line="240" w:lineRule="auto"/>
        <w:rPr>
          <w:rFonts w:eastAsia="Times New Roman" w:cstheme="minorHAnsi"/>
          <w:sz w:val="24"/>
          <w:szCs w:val="24"/>
          <w:lang w:eastAsia="pl-PL"/>
        </w:rPr>
      </w:pPr>
      <w:r>
        <w:t>Potrzeby różnych grup ofiar: dzieci, osoby starsze, osoby z niepełnosprawnością</w:t>
      </w:r>
    </w:p>
    <w:p w14:paraId="4B41BA2C" w14:textId="77777777" w:rsidR="00747FE4" w:rsidRPr="00130E48" w:rsidRDefault="00747FE4" w:rsidP="00747FE4">
      <w:pPr>
        <w:numPr>
          <w:ilvl w:val="0"/>
          <w:numId w:val="4"/>
        </w:numPr>
        <w:spacing w:after="0" w:line="240" w:lineRule="auto"/>
        <w:rPr>
          <w:rFonts w:eastAsia="Times New Roman" w:cstheme="minorHAnsi"/>
          <w:sz w:val="24"/>
          <w:szCs w:val="24"/>
          <w:lang w:eastAsia="pl-PL"/>
        </w:rPr>
      </w:pPr>
      <w:r>
        <w:t>Metody wzmacniania – emocjonalnego, informacyjnego, formalnego</w:t>
      </w:r>
    </w:p>
    <w:p w14:paraId="338FFCDB" w14:textId="77777777" w:rsidR="00747FE4" w:rsidRPr="00ED39F4" w:rsidRDefault="00747FE4" w:rsidP="00747FE4">
      <w:pPr>
        <w:numPr>
          <w:ilvl w:val="0"/>
          <w:numId w:val="4"/>
        </w:numPr>
        <w:spacing w:after="0" w:line="240" w:lineRule="auto"/>
        <w:rPr>
          <w:rFonts w:eastAsia="Times New Roman" w:cstheme="minorHAnsi"/>
          <w:sz w:val="24"/>
          <w:szCs w:val="24"/>
          <w:lang w:eastAsia="pl-PL"/>
        </w:rPr>
      </w:pPr>
      <w:r>
        <w:t>Ćwiczenia: analiza przypadków i mini-ustawienia</w:t>
      </w:r>
    </w:p>
    <w:p w14:paraId="35E4335A" w14:textId="77777777" w:rsidR="00747FE4" w:rsidRPr="00ED39F4" w:rsidRDefault="00747FE4" w:rsidP="00747FE4">
      <w:pPr>
        <w:spacing w:after="0" w:line="240" w:lineRule="auto"/>
        <w:rPr>
          <w:rFonts w:eastAsia="Times New Roman" w:cstheme="minorHAnsi"/>
          <w:sz w:val="24"/>
          <w:szCs w:val="24"/>
          <w:lang w:eastAsia="pl-PL"/>
        </w:rPr>
      </w:pPr>
      <w:r>
        <w:t>Dzień 3 – Moduł 4: INTERWENCJA (8 godzin)</w:t>
      </w:r>
    </w:p>
    <w:p w14:paraId="0E92DCB7" w14:textId="77777777" w:rsidR="00747FE4" w:rsidRPr="00ED39F4" w:rsidRDefault="00747FE4" w:rsidP="00747FE4">
      <w:pPr>
        <w:spacing w:after="0" w:line="240" w:lineRule="auto"/>
        <w:rPr>
          <w:rFonts w:eastAsia="Times New Roman" w:cstheme="minorHAnsi"/>
          <w:sz w:val="24"/>
          <w:szCs w:val="24"/>
          <w:lang w:eastAsia="pl-PL"/>
        </w:rPr>
      </w:pPr>
      <w:r>
        <w:t>Tematyka:</w:t>
      </w:r>
    </w:p>
    <w:p w14:paraId="332A03DD" w14:textId="77777777" w:rsidR="00747FE4" w:rsidRPr="00ED39F4" w:rsidRDefault="00747FE4" w:rsidP="00747FE4">
      <w:pPr>
        <w:numPr>
          <w:ilvl w:val="0"/>
          <w:numId w:val="5"/>
        </w:numPr>
        <w:spacing w:after="0" w:line="240" w:lineRule="auto"/>
        <w:rPr>
          <w:rFonts w:eastAsia="Times New Roman" w:cstheme="minorHAnsi"/>
          <w:sz w:val="24"/>
          <w:szCs w:val="24"/>
          <w:lang w:eastAsia="pl-PL"/>
        </w:rPr>
      </w:pPr>
      <w:r>
        <w:t>Rola służb i instytucji – analiza zadań i zasobów</w:t>
      </w:r>
    </w:p>
    <w:p w14:paraId="6DE315A4" w14:textId="77777777" w:rsidR="00747FE4" w:rsidRPr="00ED39F4" w:rsidRDefault="00747FE4" w:rsidP="00747FE4">
      <w:pPr>
        <w:numPr>
          <w:ilvl w:val="0"/>
          <w:numId w:val="5"/>
        </w:numPr>
        <w:spacing w:after="0" w:line="240" w:lineRule="auto"/>
        <w:rPr>
          <w:rFonts w:eastAsia="Times New Roman" w:cstheme="minorHAnsi"/>
          <w:sz w:val="24"/>
          <w:szCs w:val="24"/>
          <w:lang w:eastAsia="pl-PL"/>
        </w:rPr>
      </w:pPr>
      <w:r>
        <w:t xml:space="preserve">Praktyki interwencyjne z wykorzystaniem Modelu Family Constellation </w:t>
      </w:r>
      <w:proofErr w:type="spellStart"/>
      <w:r>
        <w:t>Programm</w:t>
      </w:r>
      <w:proofErr w:type="spellEnd"/>
    </w:p>
    <w:p w14:paraId="3BC2250C" w14:textId="77777777" w:rsidR="00747FE4" w:rsidRPr="00130E48" w:rsidRDefault="00747FE4" w:rsidP="00747FE4">
      <w:pPr>
        <w:numPr>
          <w:ilvl w:val="0"/>
          <w:numId w:val="5"/>
        </w:numPr>
        <w:spacing w:after="0" w:line="240" w:lineRule="auto"/>
        <w:rPr>
          <w:rFonts w:eastAsia="Times New Roman" w:cstheme="minorHAnsi"/>
          <w:sz w:val="24"/>
          <w:szCs w:val="24"/>
          <w:lang w:eastAsia="pl-PL"/>
        </w:rPr>
      </w:pPr>
      <w:r>
        <w:t xml:space="preserve">Podejmowanie decyzji o rodzaju interwencji – podejście systemowe </w:t>
      </w:r>
    </w:p>
    <w:p w14:paraId="22140990" w14:textId="77777777" w:rsidR="00747FE4" w:rsidRPr="00ED39F4" w:rsidRDefault="00747FE4" w:rsidP="00747FE4">
      <w:pPr>
        <w:numPr>
          <w:ilvl w:val="0"/>
          <w:numId w:val="5"/>
        </w:numPr>
        <w:spacing w:after="0" w:line="240" w:lineRule="auto"/>
        <w:rPr>
          <w:rFonts w:eastAsia="Times New Roman" w:cstheme="minorHAnsi"/>
          <w:sz w:val="24"/>
          <w:szCs w:val="24"/>
          <w:lang w:eastAsia="pl-PL"/>
        </w:rPr>
      </w:pPr>
      <w:r>
        <w:t>Ćwiczenia: analiza przypadków i mini-ustawienia</w:t>
      </w:r>
    </w:p>
    <w:p w14:paraId="75BFA8BC" w14:textId="77777777" w:rsidR="00747FE4" w:rsidRPr="00ED39F4" w:rsidRDefault="00747FE4" w:rsidP="00747FE4">
      <w:pPr>
        <w:spacing w:after="0" w:line="240" w:lineRule="auto"/>
        <w:outlineLvl w:val="3"/>
        <w:rPr>
          <w:rFonts w:eastAsia="Times New Roman" w:cstheme="minorHAnsi"/>
          <w:b/>
          <w:bCs/>
          <w:sz w:val="24"/>
          <w:szCs w:val="24"/>
          <w:lang w:eastAsia="pl-PL"/>
        </w:rPr>
      </w:pPr>
      <w:r>
        <w:t>Dzień 4 – Moduł 5: WSPARCIE (8 godzin)</w:t>
      </w:r>
    </w:p>
    <w:p w14:paraId="54B922D1" w14:textId="77777777" w:rsidR="00747FE4" w:rsidRPr="00ED39F4" w:rsidRDefault="00747FE4" w:rsidP="00747FE4">
      <w:pPr>
        <w:spacing w:after="0" w:line="240" w:lineRule="auto"/>
        <w:rPr>
          <w:rFonts w:eastAsia="Times New Roman" w:cstheme="minorHAnsi"/>
          <w:sz w:val="24"/>
          <w:szCs w:val="24"/>
          <w:lang w:eastAsia="pl-PL"/>
        </w:rPr>
      </w:pPr>
      <w:r>
        <w:t>Tematyka:</w:t>
      </w:r>
    </w:p>
    <w:p w14:paraId="5D7982C4" w14:textId="77777777" w:rsidR="00747FE4" w:rsidRPr="00ED39F4" w:rsidRDefault="00747FE4" w:rsidP="00747FE4">
      <w:pPr>
        <w:numPr>
          <w:ilvl w:val="0"/>
          <w:numId w:val="6"/>
        </w:numPr>
        <w:spacing w:after="0" w:line="240" w:lineRule="auto"/>
        <w:rPr>
          <w:rFonts w:eastAsia="Times New Roman" w:cstheme="minorHAnsi"/>
          <w:sz w:val="24"/>
          <w:szCs w:val="24"/>
          <w:lang w:eastAsia="pl-PL"/>
        </w:rPr>
      </w:pPr>
      <w:r>
        <w:t>Formy wsparcia dla całego systemu rodzinnego</w:t>
      </w:r>
    </w:p>
    <w:p w14:paraId="199A870D" w14:textId="77777777" w:rsidR="00747FE4" w:rsidRPr="00ED39F4" w:rsidRDefault="00747FE4" w:rsidP="00747FE4">
      <w:pPr>
        <w:numPr>
          <w:ilvl w:val="0"/>
          <w:numId w:val="6"/>
        </w:numPr>
        <w:spacing w:after="0" w:line="240" w:lineRule="auto"/>
        <w:rPr>
          <w:rFonts w:eastAsia="Times New Roman" w:cstheme="minorHAnsi"/>
          <w:sz w:val="24"/>
          <w:szCs w:val="24"/>
          <w:lang w:eastAsia="pl-PL"/>
        </w:rPr>
      </w:pPr>
      <w:r>
        <w:t>Sieciowanie – jak budować realne sojusze między instytucjami</w:t>
      </w:r>
    </w:p>
    <w:p w14:paraId="583BBC23" w14:textId="77777777" w:rsidR="00747FE4" w:rsidRPr="00ED39F4" w:rsidRDefault="00747FE4" w:rsidP="00747FE4">
      <w:pPr>
        <w:numPr>
          <w:ilvl w:val="0"/>
          <w:numId w:val="6"/>
        </w:numPr>
        <w:spacing w:after="0" w:line="240" w:lineRule="auto"/>
        <w:rPr>
          <w:rFonts w:eastAsia="Times New Roman" w:cstheme="minorHAnsi"/>
          <w:sz w:val="24"/>
          <w:szCs w:val="24"/>
          <w:lang w:eastAsia="pl-PL"/>
        </w:rPr>
      </w:pPr>
      <w:r>
        <w:t>Tworzenie długofalowych programów wsparcia ofiar i reedukacji sprawców</w:t>
      </w:r>
    </w:p>
    <w:p w14:paraId="06AD7052" w14:textId="77777777" w:rsidR="00747FE4" w:rsidRPr="00130E48" w:rsidRDefault="00747FE4" w:rsidP="00747FE4">
      <w:pPr>
        <w:numPr>
          <w:ilvl w:val="0"/>
          <w:numId w:val="6"/>
        </w:numPr>
        <w:spacing w:after="0" w:line="240" w:lineRule="auto"/>
        <w:rPr>
          <w:rFonts w:eastAsia="Times New Roman" w:cstheme="minorHAnsi"/>
          <w:sz w:val="24"/>
          <w:szCs w:val="24"/>
          <w:lang w:eastAsia="pl-PL"/>
        </w:rPr>
      </w:pPr>
      <w:r>
        <w:t>Planowanie wdrożenia FCP w organizacji uczestnika</w:t>
      </w:r>
    </w:p>
    <w:p w14:paraId="46BAB8F4" w14:textId="77777777" w:rsidR="00747FE4" w:rsidRPr="00130E48" w:rsidRDefault="00747FE4" w:rsidP="00747FE4">
      <w:pPr>
        <w:spacing w:after="0" w:line="240" w:lineRule="auto"/>
        <w:jc w:val="both"/>
        <w:rPr>
          <w:rFonts w:eastAsia="Times New Roman" w:cstheme="minorHAnsi"/>
          <w:sz w:val="24"/>
          <w:szCs w:val="24"/>
          <w:highlight w:val="yellow"/>
          <w:lang w:eastAsia="pl-PL"/>
        </w:rPr>
      </w:pPr>
      <w:r>
        <w:t>Każde szkolenie uwzględnia kluczowe potrzeby w zakresie zarządzania i rozwoju organizacji NGO, co przyczynia się w budowaniu trwałych i skutecznych struktur organizacyjnych i zwiększeniu potencjału NGO. Każde szkolenie jest dopasowane do specyfiki pracy NGO i wspiera rozwój niezbędnych kompetencji członków, pracowników oraz wolontariuszy.</w:t>
      </w:r>
    </w:p>
    <w:p w14:paraId="04564734" w14:textId="77777777" w:rsidR="00747FE4" w:rsidRPr="00130E48" w:rsidRDefault="00747FE4" w:rsidP="00747FE4">
      <w:pPr>
        <w:spacing w:after="0" w:line="240" w:lineRule="auto"/>
        <w:jc w:val="both"/>
        <w:rPr>
          <w:rFonts w:eastAsia="Times New Roman" w:cstheme="minorHAnsi"/>
          <w:sz w:val="24"/>
          <w:szCs w:val="24"/>
          <w:lang w:eastAsia="pl-PL"/>
        </w:rPr>
      </w:pPr>
    </w:p>
    <w:p w14:paraId="7CF65234" w14:textId="77777777" w:rsidR="00747FE4" w:rsidRPr="00130E48" w:rsidRDefault="00747FE4" w:rsidP="00747FE4">
      <w:pPr>
        <w:numPr>
          <w:ilvl w:val="0"/>
          <w:numId w:val="1"/>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Czas trwania szkolenia dla jednej grupy to 8 godziny łącznie 4 dni szkoleniowe. Godzina szkoleniowa rozumiana jako 45 min. realizacja usługi nastąpi do 31. 12. 2026 r.</w:t>
      </w:r>
    </w:p>
    <w:p w14:paraId="10BC9D90" w14:textId="5DD1A3F6" w:rsidR="00747FE4" w:rsidRPr="00130E48" w:rsidRDefault="00747FE4" w:rsidP="00747FE4">
      <w:pPr>
        <w:numPr>
          <w:ilvl w:val="0"/>
          <w:numId w:val="1"/>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 xml:space="preserve">Szkolenie odbędzie się w formie stacjonarnej lub w wyjątkowych przypadkach w formie zdalnej w godz. 7:00-20:00. W sali przystosowanej do potrzeb ON (realizacja w formie grupowej, w dni robocze lub weekendy - dostosowane do ind. potrzeb UP). </w:t>
      </w:r>
    </w:p>
    <w:p w14:paraId="2EF55CC7" w14:textId="77777777" w:rsidR="00747FE4" w:rsidRPr="00130E48" w:rsidRDefault="00747FE4" w:rsidP="00747FE4">
      <w:pPr>
        <w:spacing w:after="0" w:line="240" w:lineRule="auto"/>
        <w:jc w:val="both"/>
        <w:rPr>
          <w:rFonts w:eastAsia="Times New Roman" w:cstheme="minorHAnsi"/>
          <w:sz w:val="24"/>
          <w:szCs w:val="24"/>
          <w:lang w:eastAsia="pl-PL"/>
        </w:rPr>
      </w:pPr>
    </w:p>
    <w:p w14:paraId="15F5125E" w14:textId="77777777" w:rsidR="00747FE4" w:rsidRPr="00130E48" w:rsidRDefault="00747FE4" w:rsidP="00747FE4">
      <w:pPr>
        <w:numPr>
          <w:ilvl w:val="0"/>
          <w:numId w:val="1"/>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Szkolenia będą prowadzone dla 3 grup uczestników. Liczebność grupy to średnio 12 os. w wyjątkowych sytuacjach grupa może być zmniejszona lub zwiększona (10-14 osób).</w:t>
      </w:r>
    </w:p>
    <w:p w14:paraId="75CE4BFB" w14:textId="77777777" w:rsidR="00747FE4" w:rsidRPr="00130E48" w:rsidRDefault="00747FE4" w:rsidP="00747FE4">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W ramach szkolenia obowiązkowe jest przeprowadzenie testu wejściowego i wyjściowego umożliwiającego uczestnikom projektu uzyskanie formalnego certyfikatu/dyplomu/zaświadczenia.</w:t>
      </w:r>
    </w:p>
    <w:p w14:paraId="0645BFFE" w14:textId="77777777" w:rsidR="00402C59" w:rsidRDefault="00402C59"/>
    <w:p w14:paraId="3CE324A7" w14:textId="77777777" w:rsidR="00747FE4" w:rsidRPr="001360A6" w:rsidRDefault="001360A6">
      <w:pPr>
        <w:rPr>
          <w:b/>
        </w:rPr>
      </w:pPr>
      <w:r w:rsidRPr="001360A6">
        <w:rPr>
          <w:b/>
        </w:rPr>
        <w:t>Część II</w:t>
      </w:r>
    </w:p>
    <w:p w14:paraId="7101E90A" w14:textId="2364151C" w:rsidR="001360A6" w:rsidRPr="00130E48" w:rsidRDefault="001360A6" w:rsidP="001360A6">
      <w:pPr>
        <w:spacing w:after="0" w:line="240" w:lineRule="auto"/>
        <w:jc w:val="both"/>
        <w:rPr>
          <w:rFonts w:eastAsia="Times New Roman" w:cstheme="minorHAnsi"/>
          <w:sz w:val="24"/>
          <w:szCs w:val="24"/>
          <w:highlight w:val="yellow"/>
          <w:lang w:eastAsia="pl-PL"/>
        </w:rPr>
      </w:pPr>
      <w:r>
        <w:t xml:space="preserve">Realizacja usług szkoleniowych dla uczestników z zakresu: </w:t>
      </w:r>
      <w:proofErr w:type="spellStart"/>
      <w:r w:rsidRPr="00747FE4">
        <w:t>Webinar</w:t>
      </w:r>
      <w:proofErr w:type="spellEnd"/>
      <w:r w:rsidRPr="00747FE4">
        <w:t xml:space="preserve"> "Sukcesja w organizacji" -  (3 gr x 4 godzin)</w:t>
      </w:r>
    </w:p>
    <w:p w14:paraId="715624AF" w14:textId="77777777" w:rsidR="001360A6" w:rsidRPr="00130E48" w:rsidRDefault="001360A6" w:rsidP="001360A6">
      <w:pPr>
        <w:spacing w:after="0" w:line="240" w:lineRule="auto"/>
        <w:ind w:left="720"/>
        <w:jc w:val="both"/>
        <w:rPr>
          <w:rFonts w:eastAsia="Times New Roman" w:cstheme="minorHAnsi"/>
          <w:sz w:val="24"/>
          <w:szCs w:val="24"/>
          <w:highlight w:val="yellow"/>
          <w:lang w:eastAsia="pl-PL"/>
        </w:rPr>
      </w:pPr>
    </w:p>
    <w:p w14:paraId="10CA37C0" w14:textId="77777777" w:rsidR="00747FE4" w:rsidRPr="005E5A40" w:rsidRDefault="001360A6" w:rsidP="00747FE4">
      <w:pPr>
        <w:spacing w:after="0" w:line="240" w:lineRule="auto"/>
        <w:ind w:left="720"/>
        <w:rPr>
          <w:rFonts w:eastAsia="Times New Roman" w:cstheme="minorHAnsi"/>
          <w:sz w:val="24"/>
          <w:szCs w:val="24"/>
          <w:lang w:eastAsia="pl-PL"/>
        </w:rPr>
      </w:pPr>
      <w:r w:rsidRPr="001360A6">
        <w:rPr>
          <w:rFonts w:eastAsia="Times New Roman" w:cstheme="minorHAnsi"/>
          <w:sz w:val="24"/>
          <w:szCs w:val="24"/>
          <w:lang w:eastAsia="pl-PL"/>
        </w:rPr>
        <w:t>Zgodnie z ramowym programem</w:t>
      </w:r>
      <w:r>
        <w:rPr>
          <w:rFonts w:eastAsia="Times New Roman" w:cstheme="minorHAnsi"/>
          <w:sz w:val="24"/>
          <w:szCs w:val="24"/>
          <w:lang w:eastAsia="pl-PL"/>
        </w:rPr>
        <w:t>:</w:t>
      </w:r>
    </w:p>
    <w:p w14:paraId="38C98310" w14:textId="77777777" w:rsidR="00747FE4" w:rsidRPr="00E45C39" w:rsidRDefault="00747FE4" w:rsidP="00747FE4">
      <w:pPr>
        <w:spacing w:after="0" w:line="240" w:lineRule="auto"/>
        <w:rPr>
          <w:rFonts w:eastAsia="Times New Roman" w:cstheme="minorHAnsi"/>
          <w:sz w:val="24"/>
          <w:szCs w:val="24"/>
          <w:lang w:eastAsia="pl-PL"/>
        </w:rPr>
      </w:pPr>
      <w:r>
        <w:t>Wprowadzenie – czym jest sukcesja i dlaczego jest ważna? (30 min)</w:t>
      </w:r>
    </w:p>
    <w:p w14:paraId="25B5CD23" w14:textId="77777777" w:rsidR="00747FE4" w:rsidRPr="00E45C39" w:rsidRDefault="00747FE4" w:rsidP="00747FE4">
      <w:pPr>
        <w:numPr>
          <w:ilvl w:val="0"/>
          <w:numId w:val="7"/>
        </w:numPr>
        <w:spacing w:after="0" w:line="240" w:lineRule="auto"/>
        <w:rPr>
          <w:rFonts w:eastAsia="Times New Roman" w:cstheme="minorHAnsi"/>
          <w:sz w:val="24"/>
          <w:szCs w:val="24"/>
          <w:lang w:eastAsia="pl-PL"/>
        </w:rPr>
      </w:pPr>
      <w:r>
        <w:t>Sukcesja jako proces, nie wydarzenie</w:t>
      </w:r>
    </w:p>
    <w:p w14:paraId="4A8B86C4" w14:textId="77777777" w:rsidR="00747FE4" w:rsidRPr="00E45C39" w:rsidRDefault="00747FE4" w:rsidP="00747FE4">
      <w:pPr>
        <w:numPr>
          <w:ilvl w:val="0"/>
          <w:numId w:val="7"/>
        </w:numPr>
        <w:spacing w:after="0" w:line="240" w:lineRule="auto"/>
        <w:rPr>
          <w:rFonts w:eastAsia="Times New Roman" w:cstheme="minorHAnsi"/>
          <w:sz w:val="24"/>
          <w:szCs w:val="24"/>
          <w:lang w:eastAsia="pl-PL"/>
        </w:rPr>
      </w:pPr>
      <w:r>
        <w:t>Wyzwania związane z odejściem liderów i zmianą pokoleniową</w:t>
      </w:r>
    </w:p>
    <w:p w14:paraId="65BDD8E1" w14:textId="77777777" w:rsidR="00747FE4" w:rsidRPr="00E45C39" w:rsidRDefault="00747FE4" w:rsidP="00747FE4">
      <w:pPr>
        <w:spacing w:after="0" w:line="240" w:lineRule="auto"/>
        <w:rPr>
          <w:rFonts w:eastAsia="Times New Roman" w:cstheme="minorHAnsi"/>
          <w:sz w:val="24"/>
          <w:szCs w:val="24"/>
          <w:lang w:eastAsia="pl-PL"/>
        </w:rPr>
      </w:pPr>
      <w:r>
        <w:t>Typowe sytuacje wymagające sukcesji w NGO (30 min)</w:t>
      </w:r>
    </w:p>
    <w:p w14:paraId="3F361B1C" w14:textId="77777777" w:rsidR="00747FE4" w:rsidRPr="00E45C39" w:rsidRDefault="00747FE4" w:rsidP="00747FE4">
      <w:pPr>
        <w:numPr>
          <w:ilvl w:val="0"/>
          <w:numId w:val="8"/>
        </w:numPr>
        <w:spacing w:after="0" w:line="240" w:lineRule="auto"/>
        <w:rPr>
          <w:rFonts w:eastAsia="Times New Roman" w:cstheme="minorHAnsi"/>
          <w:sz w:val="24"/>
          <w:szCs w:val="24"/>
          <w:lang w:eastAsia="pl-PL"/>
        </w:rPr>
      </w:pPr>
      <w:r>
        <w:t>Zmiana zarządu, koordynatora projektu, lidera zespołu</w:t>
      </w:r>
    </w:p>
    <w:p w14:paraId="19BAE62E" w14:textId="77777777" w:rsidR="00747FE4" w:rsidRPr="00E45C39" w:rsidRDefault="00747FE4" w:rsidP="00747FE4">
      <w:pPr>
        <w:numPr>
          <w:ilvl w:val="0"/>
          <w:numId w:val="8"/>
        </w:numPr>
        <w:spacing w:after="0" w:line="240" w:lineRule="auto"/>
        <w:rPr>
          <w:rFonts w:eastAsia="Times New Roman" w:cstheme="minorHAnsi"/>
          <w:sz w:val="24"/>
          <w:szCs w:val="24"/>
          <w:lang w:eastAsia="pl-PL"/>
        </w:rPr>
      </w:pPr>
      <w:r>
        <w:t>Kiedy i jak planować sukcesję</w:t>
      </w:r>
    </w:p>
    <w:p w14:paraId="321D207E" w14:textId="77777777" w:rsidR="00747FE4" w:rsidRPr="00E45C39" w:rsidRDefault="00747FE4" w:rsidP="00747FE4">
      <w:pPr>
        <w:spacing w:after="0" w:line="240" w:lineRule="auto"/>
        <w:rPr>
          <w:rFonts w:eastAsia="Times New Roman" w:cstheme="minorHAnsi"/>
          <w:sz w:val="24"/>
          <w:szCs w:val="24"/>
          <w:lang w:eastAsia="pl-PL"/>
        </w:rPr>
      </w:pPr>
      <w:r>
        <w:t>Etapy procesu sukcesji (45 min)</w:t>
      </w:r>
    </w:p>
    <w:p w14:paraId="22745AF1" w14:textId="77777777" w:rsidR="00747FE4" w:rsidRPr="00E45C39" w:rsidRDefault="00747FE4" w:rsidP="00747FE4">
      <w:pPr>
        <w:numPr>
          <w:ilvl w:val="0"/>
          <w:numId w:val="9"/>
        </w:numPr>
        <w:spacing w:after="0" w:line="240" w:lineRule="auto"/>
        <w:rPr>
          <w:rFonts w:eastAsia="Times New Roman" w:cstheme="minorHAnsi"/>
          <w:sz w:val="24"/>
          <w:szCs w:val="24"/>
          <w:lang w:eastAsia="pl-PL"/>
        </w:rPr>
      </w:pPr>
      <w:r>
        <w:t>Identyfikacja kluczowych ról i kompetencji</w:t>
      </w:r>
    </w:p>
    <w:p w14:paraId="64D188DE" w14:textId="77777777" w:rsidR="00747FE4" w:rsidRPr="00E45C39" w:rsidRDefault="00747FE4" w:rsidP="00747FE4">
      <w:pPr>
        <w:numPr>
          <w:ilvl w:val="0"/>
          <w:numId w:val="9"/>
        </w:numPr>
        <w:spacing w:after="0" w:line="240" w:lineRule="auto"/>
        <w:rPr>
          <w:rFonts w:eastAsia="Times New Roman" w:cstheme="minorHAnsi"/>
          <w:sz w:val="24"/>
          <w:szCs w:val="24"/>
          <w:lang w:eastAsia="pl-PL"/>
        </w:rPr>
      </w:pPr>
      <w:r>
        <w:t>Przygotowanie planu sukcesji i osób zastępczych</w:t>
      </w:r>
    </w:p>
    <w:p w14:paraId="557CAB20" w14:textId="77777777" w:rsidR="00747FE4" w:rsidRPr="00E45C39" w:rsidRDefault="00747FE4" w:rsidP="00747FE4">
      <w:pPr>
        <w:numPr>
          <w:ilvl w:val="0"/>
          <w:numId w:val="9"/>
        </w:numPr>
        <w:spacing w:after="0" w:line="240" w:lineRule="auto"/>
        <w:rPr>
          <w:rFonts w:eastAsia="Times New Roman" w:cstheme="minorHAnsi"/>
          <w:sz w:val="24"/>
          <w:szCs w:val="24"/>
          <w:lang w:eastAsia="pl-PL"/>
        </w:rPr>
      </w:pPr>
      <w:r>
        <w:t>Proces wdrażania i przekazywania wiedzy</w:t>
      </w:r>
    </w:p>
    <w:p w14:paraId="2ABDDBD8" w14:textId="77777777" w:rsidR="00747FE4" w:rsidRPr="00E45C39" w:rsidRDefault="00747FE4" w:rsidP="00747FE4">
      <w:pPr>
        <w:spacing w:after="0" w:line="240" w:lineRule="auto"/>
        <w:rPr>
          <w:rFonts w:eastAsia="Times New Roman" w:cstheme="minorHAnsi"/>
          <w:sz w:val="24"/>
          <w:szCs w:val="24"/>
          <w:lang w:eastAsia="pl-PL"/>
        </w:rPr>
      </w:pPr>
      <w:r>
        <w:t xml:space="preserve"> Budowanie kultury organizacyjnej sprzyjającej sukcesji (30 min)</w:t>
      </w:r>
    </w:p>
    <w:p w14:paraId="50A7B28D" w14:textId="77777777" w:rsidR="00747FE4" w:rsidRPr="00E45C39" w:rsidRDefault="00747FE4" w:rsidP="00747FE4">
      <w:pPr>
        <w:numPr>
          <w:ilvl w:val="0"/>
          <w:numId w:val="10"/>
        </w:numPr>
        <w:spacing w:after="0" w:line="240" w:lineRule="auto"/>
        <w:rPr>
          <w:rFonts w:eastAsia="Times New Roman" w:cstheme="minorHAnsi"/>
          <w:sz w:val="24"/>
          <w:szCs w:val="24"/>
          <w:lang w:eastAsia="pl-PL"/>
        </w:rPr>
      </w:pPr>
      <w:r>
        <w:t>Dzielenie się odpowiedzialnością</w:t>
      </w:r>
    </w:p>
    <w:p w14:paraId="4C79B732" w14:textId="77777777" w:rsidR="00747FE4" w:rsidRPr="00E45C39" w:rsidRDefault="00747FE4" w:rsidP="00747FE4">
      <w:pPr>
        <w:numPr>
          <w:ilvl w:val="0"/>
          <w:numId w:val="10"/>
        </w:numPr>
        <w:spacing w:after="0" w:line="240" w:lineRule="auto"/>
        <w:rPr>
          <w:rFonts w:eastAsia="Times New Roman" w:cstheme="minorHAnsi"/>
          <w:sz w:val="24"/>
          <w:szCs w:val="24"/>
          <w:lang w:eastAsia="pl-PL"/>
        </w:rPr>
      </w:pPr>
      <w:r>
        <w:t>Mentoring, rozwój wewnętrzny, dokumentowanie procesów</w:t>
      </w:r>
    </w:p>
    <w:p w14:paraId="7475C92F" w14:textId="77777777" w:rsidR="00747FE4" w:rsidRPr="00E45C39" w:rsidRDefault="00747FE4" w:rsidP="00747FE4">
      <w:pPr>
        <w:spacing w:after="0" w:line="240" w:lineRule="auto"/>
        <w:rPr>
          <w:rFonts w:eastAsia="Times New Roman" w:cstheme="minorHAnsi"/>
          <w:sz w:val="24"/>
          <w:szCs w:val="24"/>
          <w:lang w:eastAsia="pl-PL"/>
        </w:rPr>
      </w:pPr>
      <w:r>
        <w:t>Przykłady i dobre praktyki (30 min)</w:t>
      </w:r>
    </w:p>
    <w:p w14:paraId="65B40FFA" w14:textId="77777777" w:rsidR="00747FE4" w:rsidRPr="00E45C39" w:rsidRDefault="00747FE4" w:rsidP="00747FE4">
      <w:pPr>
        <w:numPr>
          <w:ilvl w:val="0"/>
          <w:numId w:val="11"/>
        </w:numPr>
        <w:spacing w:after="0" w:line="240" w:lineRule="auto"/>
        <w:rPr>
          <w:rFonts w:eastAsia="Times New Roman" w:cstheme="minorHAnsi"/>
          <w:sz w:val="24"/>
          <w:szCs w:val="24"/>
          <w:lang w:eastAsia="pl-PL"/>
        </w:rPr>
      </w:pPr>
      <w:r>
        <w:t>Studium przypadków z organizacji pozarządowych</w:t>
      </w:r>
    </w:p>
    <w:p w14:paraId="47D5C60F" w14:textId="77777777" w:rsidR="00747FE4" w:rsidRPr="00E45C39" w:rsidRDefault="00747FE4" w:rsidP="00747FE4">
      <w:pPr>
        <w:numPr>
          <w:ilvl w:val="0"/>
          <w:numId w:val="11"/>
        </w:numPr>
        <w:spacing w:after="0" w:line="240" w:lineRule="auto"/>
        <w:rPr>
          <w:rFonts w:eastAsia="Times New Roman" w:cstheme="minorHAnsi"/>
          <w:sz w:val="24"/>
          <w:szCs w:val="24"/>
          <w:lang w:eastAsia="pl-PL"/>
        </w:rPr>
      </w:pPr>
      <w:r>
        <w:t>Co się dzieje, gdy sukcesji nie ma?</w:t>
      </w:r>
    </w:p>
    <w:p w14:paraId="6F1BF7ED" w14:textId="77777777" w:rsidR="00747FE4" w:rsidRPr="00E45C39" w:rsidRDefault="00747FE4" w:rsidP="00747FE4">
      <w:pPr>
        <w:spacing w:after="0" w:line="240" w:lineRule="auto"/>
        <w:rPr>
          <w:rFonts w:eastAsia="Times New Roman" w:cstheme="minorHAnsi"/>
          <w:sz w:val="24"/>
          <w:szCs w:val="24"/>
          <w:lang w:eastAsia="pl-PL"/>
        </w:rPr>
      </w:pPr>
      <w:r>
        <w:t xml:space="preserve"> Ćwiczenie warsztatowe: mapa sukcesji (30 min)</w:t>
      </w:r>
    </w:p>
    <w:p w14:paraId="1F032E12" w14:textId="77777777" w:rsidR="00747FE4" w:rsidRPr="00E45C39" w:rsidRDefault="00747FE4" w:rsidP="00747FE4">
      <w:pPr>
        <w:numPr>
          <w:ilvl w:val="0"/>
          <w:numId w:val="12"/>
        </w:numPr>
        <w:spacing w:after="0" w:line="240" w:lineRule="auto"/>
        <w:rPr>
          <w:rFonts w:eastAsia="Times New Roman" w:cstheme="minorHAnsi"/>
          <w:sz w:val="24"/>
          <w:szCs w:val="24"/>
          <w:lang w:eastAsia="pl-PL"/>
        </w:rPr>
      </w:pPr>
      <w:r>
        <w:t>Uczestnicy analizują swoją organizację i określają kluczowe punkty ryzyka</w:t>
      </w:r>
    </w:p>
    <w:p w14:paraId="580B1C77" w14:textId="77777777" w:rsidR="00747FE4" w:rsidRPr="00E45C39" w:rsidRDefault="00747FE4" w:rsidP="00747FE4">
      <w:pPr>
        <w:numPr>
          <w:ilvl w:val="0"/>
          <w:numId w:val="12"/>
        </w:numPr>
        <w:spacing w:after="0" w:line="240" w:lineRule="auto"/>
        <w:rPr>
          <w:rFonts w:eastAsia="Times New Roman" w:cstheme="minorHAnsi"/>
          <w:sz w:val="24"/>
          <w:szCs w:val="24"/>
          <w:lang w:eastAsia="pl-PL"/>
        </w:rPr>
      </w:pPr>
      <w:r>
        <w:t>Tworzą wstępną mapę sukcesji</w:t>
      </w:r>
    </w:p>
    <w:p w14:paraId="3D4FD659" w14:textId="77777777" w:rsidR="00747FE4" w:rsidRPr="00E45C39" w:rsidRDefault="00747FE4" w:rsidP="00747FE4">
      <w:pPr>
        <w:spacing w:after="0" w:line="240" w:lineRule="auto"/>
        <w:rPr>
          <w:rFonts w:eastAsia="Times New Roman" w:cstheme="minorHAnsi"/>
          <w:sz w:val="24"/>
          <w:szCs w:val="24"/>
          <w:lang w:eastAsia="pl-PL"/>
        </w:rPr>
      </w:pPr>
      <w:r>
        <w:t>Podsumowanie i pytania (15 min)</w:t>
      </w:r>
    </w:p>
    <w:p w14:paraId="3ADEFB5C" w14:textId="77777777" w:rsidR="00747FE4" w:rsidRPr="001360A6" w:rsidRDefault="00747FE4" w:rsidP="00747FE4">
      <w:pPr>
        <w:numPr>
          <w:ilvl w:val="0"/>
          <w:numId w:val="13"/>
        </w:numPr>
        <w:spacing w:after="0" w:line="240" w:lineRule="auto"/>
        <w:rPr>
          <w:rFonts w:eastAsia="Times New Roman" w:cstheme="minorHAnsi"/>
          <w:sz w:val="24"/>
          <w:szCs w:val="24"/>
          <w:lang w:eastAsia="pl-PL"/>
        </w:rPr>
      </w:pPr>
      <w:r>
        <w:t>Wymiana refleksji i zakończenie</w:t>
      </w:r>
    </w:p>
    <w:p w14:paraId="175DC8E6" w14:textId="77777777" w:rsidR="001360A6" w:rsidRPr="00E45C39" w:rsidRDefault="001360A6" w:rsidP="001360A6">
      <w:pPr>
        <w:spacing w:after="0" w:line="240" w:lineRule="auto"/>
        <w:ind w:left="720"/>
        <w:rPr>
          <w:rFonts w:eastAsia="Times New Roman" w:cstheme="minorHAnsi"/>
          <w:sz w:val="24"/>
          <w:szCs w:val="24"/>
          <w:lang w:eastAsia="pl-PL"/>
        </w:rPr>
      </w:pPr>
    </w:p>
    <w:p w14:paraId="03F0D62E" w14:textId="77777777" w:rsidR="00747FE4" w:rsidRPr="001360A6" w:rsidRDefault="00747FE4" w:rsidP="00747FE4">
      <w:pPr>
        <w:spacing w:after="0" w:line="240" w:lineRule="auto"/>
        <w:jc w:val="both"/>
        <w:rPr>
          <w:rFonts w:eastAsia="Times New Roman" w:cstheme="minorHAnsi"/>
          <w:b/>
          <w:sz w:val="24"/>
          <w:szCs w:val="24"/>
          <w:lang w:eastAsia="pl-PL"/>
        </w:rPr>
      </w:pPr>
      <w:r w:rsidRPr="001360A6">
        <w:rPr>
          <w:b/>
        </w:rPr>
        <w:t xml:space="preserve">Część </w:t>
      </w:r>
      <w:r w:rsidR="001360A6" w:rsidRPr="001360A6">
        <w:rPr>
          <w:b/>
        </w:rPr>
        <w:t>II</w:t>
      </w:r>
      <w:r w:rsidRPr="001360A6">
        <w:rPr>
          <w:b/>
        </w:rPr>
        <w:t>I</w:t>
      </w:r>
    </w:p>
    <w:p w14:paraId="49556625" w14:textId="77777777" w:rsidR="00747FE4" w:rsidRPr="00130E48" w:rsidRDefault="00747FE4" w:rsidP="00747FE4">
      <w:pPr>
        <w:spacing w:after="0" w:line="240" w:lineRule="auto"/>
        <w:jc w:val="both"/>
        <w:rPr>
          <w:rFonts w:eastAsia="Times New Roman" w:cstheme="minorHAnsi"/>
          <w:sz w:val="24"/>
          <w:szCs w:val="24"/>
          <w:highlight w:val="yellow"/>
          <w:lang w:eastAsia="pl-PL"/>
        </w:rPr>
      </w:pPr>
      <w:r>
        <w:t xml:space="preserve">Realizacja usług szkoleniowych dla uczestników z zakresu: </w:t>
      </w:r>
    </w:p>
    <w:p w14:paraId="6C3C8590" w14:textId="77777777" w:rsidR="00747FE4" w:rsidRPr="00130E48" w:rsidRDefault="00747FE4" w:rsidP="00747FE4">
      <w:pPr>
        <w:spacing w:after="0" w:line="240" w:lineRule="auto"/>
        <w:ind w:left="720"/>
        <w:jc w:val="both"/>
        <w:rPr>
          <w:rFonts w:eastAsia="Times New Roman" w:cstheme="minorHAnsi"/>
          <w:sz w:val="24"/>
          <w:szCs w:val="24"/>
          <w:highlight w:val="yellow"/>
          <w:lang w:eastAsia="pl-PL"/>
        </w:rPr>
      </w:pPr>
    </w:p>
    <w:p w14:paraId="68DCC345" w14:textId="77777777" w:rsidR="00747FE4" w:rsidRPr="00130E48" w:rsidRDefault="00747FE4" w:rsidP="00747FE4">
      <w:pPr>
        <w:spacing w:after="0" w:line="240" w:lineRule="auto"/>
        <w:ind w:left="720"/>
        <w:jc w:val="both"/>
        <w:rPr>
          <w:rFonts w:eastAsia="Times New Roman" w:cstheme="minorHAnsi"/>
          <w:b/>
          <w:sz w:val="24"/>
          <w:szCs w:val="24"/>
          <w:lang w:eastAsia="pl-PL"/>
        </w:rPr>
      </w:pPr>
      <w:proofErr w:type="spellStart"/>
      <w:r>
        <w:t>Webinar</w:t>
      </w:r>
      <w:proofErr w:type="spellEnd"/>
      <w:r>
        <w:t xml:space="preserve"> "Zarządzanie jakością" - wynagrodzenie trenera (3 gr x 8 godzin)</w:t>
      </w:r>
    </w:p>
    <w:p w14:paraId="783C25E0" w14:textId="77777777" w:rsidR="00747FE4" w:rsidRPr="00130E48" w:rsidRDefault="00747FE4" w:rsidP="00747FE4">
      <w:pPr>
        <w:spacing w:after="0" w:line="240" w:lineRule="auto"/>
        <w:ind w:left="720"/>
        <w:jc w:val="both"/>
        <w:rPr>
          <w:rFonts w:eastAsia="Times New Roman" w:cstheme="minorHAnsi"/>
          <w:b/>
          <w:sz w:val="24"/>
          <w:szCs w:val="24"/>
          <w:highlight w:val="yellow"/>
          <w:lang w:eastAsia="pl-PL"/>
        </w:rPr>
      </w:pPr>
    </w:p>
    <w:p w14:paraId="3685ED39" w14:textId="77777777" w:rsidR="00747FE4" w:rsidRPr="00130E48" w:rsidRDefault="00747FE4" w:rsidP="00747FE4">
      <w:pPr>
        <w:spacing w:after="0" w:line="240" w:lineRule="auto"/>
        <w:jc w:val="both"/>
        <w:rPr>
          <w:rFonts w:eastAsia="Times New Roman" w:cstheme="minorHAnsi"/>
          <w:sz w:val="24"/>
          <w:szCs w:val="24"/>
          <w:highlight w:val="yellow"/>
          <w:lang w:eastAsia="pl-PL"/>
        </w:rPr>
      </w:pPr>
      <w:r>
        <w:t>Zgodnie z ramowym programem:</w:t>
      </w:r>
    </w:p>
    <w:p w14:paraId="4AEA7E72" w14:textId="77777777" w:rsidR="00747FE4" w:rsidRPr="00130E48" w:rsidRDefault="00747FE4" w:rsidP="00747FE4">
      <w:pPr>
        <w:spacing w:after="0" w:line="240" w:lineRule="auto"/>
        <w:ind w:left="720"/>
        <w:jc w:val="both"/>
        <w:rPr>
          <w:rFonts w:eastAsia="Times New Roman" w:cstheme="minorHAnsi"/>
          <w:sz w:val="24"/>
          <w:szCs w:val="24"/>
          <w:highlight w:val="yellow"/>
          <w:lang w:eastAsia="pl-PL"/>
        </w:rPr>
      </w:pPr>
    </w:p>
    <w:p w14:paraId="2101B3FB" w14:textId="77777777" w:rsidR="00747FE4" w:rsidRPr="00956484" w:rsidRDefault="00747FE4" w:rsidP="00747FE4">
      <w:pPr>
        <w:spacing w:after="0" w:line="240" w:lineRule="auto"/>
        <w:rPr>
          <w:rFonts w:eastAsia="Times New Roman" w:cstheme="minorHAnsi"/>
          <w:sz w:val="24"/>
          <w:szCs w:val="24"/>
          <w:lang w:eastAsia="pl-PL"/>
        </w:rPr>
      </w:pPr>
      <w:r>
        <w:t>Wprowadzenie do zarządzania jakością (1h)</w:t>
      </w:r>
    </w:p>
    <w:p w14:paraId="5962727C" w14:textId="77777777" w:rsidR="00747FE4" w:rsidRPr="00956484" w:rsidRDefault="00747FE4" w:rsidP="00747FE4">
      <w:pPr>
        <w:numPr>
          <w:ilvl w:val="0"/>
          <w:numId w:val="21"/>
        </w:numPr>
        <w:spacing w:after="0" w:line="240" w:lineRule="auto"/>
        <w:rPr>
          <w:rFonts w:eastAsia="Times New Roman" w:cstheme="minorHAnsi"/>
          <w:sz w:val="24"/>
          <w:szCs w:val="24"/>
          <w:lang w:eastAsia="pl-PL"/>
        </w:rPr>
      </w:pPr>
      <w:r>
        <w:t>Co to jest jakość i dlaczego jest ważna?</w:t>
      </w:r>
    </w:p>
    <w:p w14:paraId="30CED1C5" w14:textId="77777777" w:rsidR="00747FE4" w:rsidRPr="00956484" w:rsidRDefault="00747FE4" w:rsidP="00747FE4">
      <w:pPr>
        <w:numPr>
          <w:ilvl w:val="0"/>
          <w:numId w:val="21"/>
        </w:numPr>
        <w:spacing w:after="0" w:line="240" w:lineRule="auto"/>
        <w:rPr>
          <w:rFonts w:eastAsia="Times New Roman" w:cstheme="minorHAnsi"/>
          <w:sz w:val="24"/>
          <w:szCs w:val="24"/>
          <w:lang w:eastAsia="pl-PL"/>
        </w:rPr>
      </w:pPr>
      <w:r>
        <w:t>Specyfika zarządzania jakością w usługach społecznych</w:t>
      </w:r>
    </w:p>
    <w:p w14:paraId="09523A6D" w14:textId="77777777" w:rsidR="00747FE4" w:rsidRPr="00956484" w:rsidRDefault="00747FE4" w:rsidP="00747FE4">
      <w:pPr>
        <w:spacing w:after="0" w:line="240" w:lineRule="auto"/>
        <w:rPr>
          <w:rFonts w:eastAsia="Times New Roman" w:cstheme="minorHAnsi"/>
          <w:sz w:val="24"/>
          <w:szCs w:val="24"/>
          <w:lang w:eastAsia="pl-PL"/>
        </w:rPr>
      </w:pPr>
      <w:r>
        <w:t>Podstawowe standardy jakości i podejścia (1h)</w:t>
      </w:r>
    </w:p>
    <w:p w14:paraId="3298227E" w14:textId="77777777" w:rsidR="00747FE4" w:rsidRPr="00956484" w:rsidRDefault="00747FE4" w:rsidP="00747FE4">
      <w:pPr>
        <w:numPr>
          <w:ilvl w:val="0"/>
          <w:numId w:val="22"/>
        </w:numPr>
        <w:spacing w:after="0" w:line="240" w:lineRule="auto"/>
        <w:rPr>
          <w:rFonts w:eastAsia="Times New Roman" w:cstheme="minorHAnsi"/>
          <w:sz w:val="24"/>
          <w:szCs w:val="24"/>
          <w:lang w:eastAsia="pl-PL"/>
        </w:rPr>
      </w:pPr>
      <w:r>
        <w:t>ISO, CAF, EFQM, TQM – przegląd podejść</w:t>
      </w:r>
    </w:p>
    <w:p w14:paraId="11700CC6" w14:textId="77777777" w:rsidR="00747FE4" w:rsidRPr="00956484" w:rsidRDefault="00747FE4" w:rsidP="00747FE4">
      <w:pPr>
        <w:numPr>
          <w:ilvl w:val="0"/>
          <w:numId w:val="22"/>
        </w:numPr>
        <w:spacing w:after="0" w:line="240" w:lineRule="auto"/>
        <w:rPr>
          <w:rFonts w:eastAsia="Times New Roman" w:cstheme="minorHAnsi"/>
          <w:sz w:val="24"/>
          <w:szCs w:val="24"/>
          <w:lang w:eastAsia="pl-PL"/>
        </w:rPr>
      </w:pPr>
      <w:r>
        <w:t>Adaptacja standardów do realiów NGO</w:t>
      </w:r>
    </w:p>
    <w:p w14:paraId="12A6C8F8" w14:textId="77777777" w:rsidR="00747FE4" w:rsidRPr="00956484" w:rsidRDefault="00747FE4" w:rsidP="00747FE4">
      <w:pPr>
        <w:spacing w:after="0" w:line="240" w:lineRule="auto"/>
        <w:rPr>
          <w:rFonts w:eastAsia="Times New Roman" w:cstheme="minorHAnsi"/>
          <w:sz w:val="24"/>
          <w:szCs w:val="24"/>
          <w:lang w:eastAsia="pl-PL"/>
        </w:rPr>
      </w:pPr>
      <w:r>
        <w:t>Planowanie jakości w organizacji (1h)</w:t>
      </w:r>
    </w:p>
    <w:p w14:paraId="23789F0C" w14:textId="77777777" w:rsidR="00747FE4" w:rsidRPr="00956484" w:rsidRDefault="00747FE4" w:rsidP="00747FE4">
      <w:pPr>
        <w:numPr>
          <w:ilvl w:val="0"/>
          <w:numId w:val="23"/>
        </w:numPr>
        <w:spacing w:after="0" w:line="240" w:lineRule="auto"/>
        <w:rPr>
          <w:rFonts w:eastAsia="Times New Roman" w:cstheme="minorHAnsi"/>
          <w:sz w:val="24"/>
          <w:szCs w:val="24"/>
          <w:lang w:eastAsia="pl-PL"/>
        </w:rPr>
      </w:pPr>
      <w:r>
        <w:t>Tworzenie polityki jakości</w:t>
      </w:r>
    </w:p>
    <w:p w14:paraId="657A57BD" w14:textId="77777777" w:rsidR="00747FE4" w:rsidRPr="00956484" w:rsidRDefault="00747FE4" w:rsidP="00747FE4">
      <w:pPr>
        <w:numPr>
          <w:ilvl w:val="0"/>
          <w:numId w:val="23"/>
        </w:numPr>
        <w:spacing w:after="0" w:line="240" w:lineRule="auto"/>
        <w:rPr>
          <w:rFonts w:eastAsia="Times New Roman" w:cstheme="minorHAnsi"/>
          <w:sz w:val="24"/>
          <w:szCs w:val="24"/>
          <w:lang w:eastAsia="pl-PL"/>
        </w:rPr>
      </w:pPr>
      <w:r>
        <w:t>Cele jakościowe i mierniki skuteczności</w:t>
      </w:r>
    </w:p>
    <w:p w14:paraId="2184D956" w14:textId="77777777" w:rsidR="00747FE4" w:rsidRPr="00956484" w:rsidRDefault="00747FE4" w:rsidP="00747FE4">
      <w:pPr>
        <w:spacing w:after="0" w:line="240" w:lineRule="auto"/>
        <w:rPr>
          <w:rFonts w:eastAsia="Times New Roman" w:cstheme="minorHAnsi"/>
          <w:sz w:val="24"/>
          <w:szCs w:val="24"/>
          <w:lang w:eastAsia="pl-PL"/>
        </w:rPr>
      </w:pPr>
      <w:r>
        <w:t xml:space="preserve"> Procesowe podejście do jakości (1h)</w:t>
      </w:r>
    </w:p>
    <w:p w14:paraId="00926C65" w14:textId="77777777" w:rsidR="00747FE4" w:rsidRPr="00956484" w:rsidRDefault="00747FE4" w:rsidP="00747FE4">
      <w:pPr>
        <w:numPr>
          <w:ilvl w:val="0"/>
          <w:numId w:val="24"/>
        </w:numPr>
        <w:spacing w:after="0" w:line="240" w:lineRule="auto"/>
        <w:rPr>
          <w:rFonts w:eastAsia="Times New Roman" w:cstheme="minorHAnsi"/>
          <w:sz w:val="24"/>
          <w:szCs w:val="24"/>
          <w:lang w:eastAsia="pl-PL"/>
        </w:rPr>
      </w:pPr>
      <w:r>
        <w:t>Mapowanie i opisywanie procesów</w:t>
      </w:r>
    </w:p>
    <w:p w14:paraId="0C55225B" w14:textId="77777777" w:rsidR="00747FE4" w:rsidRPr="00956484" w:rsidRDefault="00747FE4" w:rsidP="00747FE4">
      <w:pPr>
        <w:numPr>
          <w:ilvl w:val="0"/>
          <w:numId w:val="24"/>
        </w:numPr>
        <w:spacing w:after="0" w:line="240" w:lineRule="auto"/>
        <w:rPr>
          <w:rFonts w:eastAsia="Times New Roman" w:cstheme="minorHAnsi"/>
          <w:sz w:val="24"/>
          <w:szCs w:val="24"/>
          <w:lang w:eastAsia="pl-PL"/>
        </w:rPr>
      </w:pPr>
      <w:r>
        <w:t>Zarządzanie cyklem PDCA (Plan-Do-</w:t>
      </w:r>
      <w:proofErr w:type="spellStart"/>
      <w:r>
        <w:t>Check</w:t>
      </w:r>
      <w:proofErr w:type="spellEnd"/>
      <w:r>
        <w:t>-</w:t>
      </w:r>
      <w:proofErr w:type="spellStart"/>
      <w:r>
        <w:t>Act</w:t>
      </w:r>
      <w:proofErr w:type="spellEnd"/>
      <w:r>
        <w:t>)</w:t>
      </w:r>
    </w:p>
    <w:p w14:paraId="3913B15C" w14:textId="77777777" w:rsidR="00747FE4" w:rsidRPr="00956484" w:rsidRDefault="00747FE4" w:rsidP="00747FE4">
      <w:pPr>
        <w:spacing w:after="0" w:line="240" w:lineRule="auto"/>
        <w:rPr>
          <w:rFonts w:eastAsia="Times New Roman" w:cstheme="minorHAnsi"/>
          <w:sz w:val="24"/>
          <w:szCs w:val="24"/>
          <w:lang w:eastAsia="pl-PL"/>
        </w:rPr>
      </w:pPr>
      <w:r>
        <w:t>Zbieranie danych i ewaluacja jakości (1h)</w:t>
      </w:r>
    </w:p>
    <w:p w14:paraId="4387F385" w14:textId="77777777" w:rsidR="00747FE4" w:rsidRPr="00956484" w:rsidRDefault="00747FE4" w:rsidP="00747FE4">
      <w:pPr>
        <w:numPr>
          <w:ilvl w:val="0"/>
          <w:numId w:val="25"/>
        </w:numPr>
        <w:spacing w:after="0" w:line="240" w:lineRule="auto"/>
        <w:rPr>
          <w:rFonts w:eastAsia="Times New Roman" w:cstheme="minorHAnsi"/>
          <w:sz w:val="24"/>
          <w:szCs w:val="24"/>
          <w:lang w:eastAsia="pl-PL"/>
        </w:rPr>
      </w:pPr>
      <w:r>
        <w:t xml:space="preserve">Ankiety, wywiady, </w:t>
      </w:r>
      <w:proofErr w:type="spellStart"/>
      <w:r>
        <w:t>focusy</w:t>
      </w:r>
      <w:proofErr w:type="spellEnd"/>
      <w:r>
        <w:t xml:space="preserve"> – wybór metod</w:t>
      </w:r>
    </w:p>
    <w:p w14:paraId="5196166C" w14:textId="77777777" w:rsidR="00747FE4" w:rsidRPr="00956484" w:rsidRDefault="00747FE4" w:rsidP="00747FE4">
      <w:pPr>
        <w:numPr>
          <w:ilvl w:val="0"/>
          <w:numId w:val="25"/>
        </w:numPr>
        <w:spacing w:after="0" w:line="240" w:lineRule="auto"/>
        <w:rPr>
          <w:rFonts w:eastAsia="Times New Roman" w:cstheme="minorHAnsi"/>
          <w:sz w:val="24"/>
          <w:szCs w:val="24"/>
          <w:lang w:eastAsia="pl-PL"/>
        </w:rPr>
      </w:pPr>
      <w:r>
        <w:t>Jak analizować dane i wyciągać wnioski</w:t>
      </w:r>
    </w:p>
    <w:p w14:paraId="05E716AA" w14:textId="77777777" w:rsidR="00747FE4" w:rsidRPr="00956484" w:rsidRDefault="00747FE4" w:rsidP="00747FE4">
      <w:pPr>
        <w:spacing w:after="0" w:line="240" w:lineRule="auto"/>
        <w:rPr>
          <w:rFonts w:eastAsia="Times New Roman" w:cstheme="minorHAnsi"/>
          <w:sz w:val="24"/>
          <w:szCs w:val="24"/>
          <w:lang w:eastAsia="pl-PL"/>
        </w:rPr>
      </w:pPr>
      <w:r>
        <w:t>Zarządzanie jakością w zespole (1h)</w:t>
      </w:r>
    </w:p>
    <w:p w14:paraId="0D5D1AAE" w14:textId="77777777" w:rsidR="00747FE4" w:rsidRPr="00956484" w:rsidRDefault="00747FE4" w:rsidP="00747FE4">
      <w:pPr>
        <w:numPr>
          <w:ilvl w:val="0"/>
          <w:numId w:val="26"/>
        </w:numPr>
        <w:spacing w:after="0" w:line="240" w:lineRule="auto"/>
        <w:rPr>
          <w:rFonts w:eastAsia="Times New Roman" w:cstheme="minorHAnsi"/>
          <w:sz w:val="24"/>
          <w:szCs w:val="24"/>
          <w:lang w:eastAsia="pl-PL"/>
        </w:rPr>
      </w:pPr>
      <w:r>
        <w:t>Budowanie kultury jakości i zaangażowania pracowników</w:t>
      </w:r>
    </w:p>
    <w:p w14:paraId="47D52B0D" w14:textId="77777777" w:rsidR="00747FE4" w:rsidRPr="00956484" w:rsidRDefault="00747FE4" w:rsidP="00747FE4">
      <w:pPr>
        <w:numPr>
          <w:ilvl w:val="0"/>
          <w:numId w:val="26"/>
        </w:numPr>
        <w:spacing w:after="0" w:line="240" w:lineRule="auto"/>
        <w:rPr>
          <w:rFonts w:eastAsia="Times New Roman" w:cstheme="minorHAnsi"/>
          <w:sz w:val="24"/>
          <w:szCs w:val="24"/>
          <w:lang w:eastAsia="pl-PL"/>
        </w:rPr>
      </w:pPr>
      <w:r>
        <w:t>Motywowanie i wdrażanie usprawnień</w:t>
      </w:r>
    </w:p>
    <w:p w14:paraId="57E16125" w14:textId="4E8C09A1" w:rsidR="00747FE4" w:rsidRPr="00956484" w:rsidRDefault="00747FE4" w:rsidP="00747FE4">
      <w:pPr>
        <w:spacing w:after="0" w:line="240" w:lineRule="auto"/>
        <w:rPr>
          <w:rFonts w:eastAsia="Times New Roman" w:cstheme="minorHAnsi"/>
          <w:sz w:val="24"/>
          <w:szCs w:val="24"/>
          <w:lang w:eastAsia="pl-PL"/>
        </w:rPr>
      </w:pPr>
      <w:r>
        <w:t>Studium przypadku / Praca warsztatowa (1,5h)</w:t>
      </w:r>
    </w:p>
    <w:p w14:paraId="7C58B6F5" w14:textId="77777777" w:rsidR="00747FE4" w:rsidRPr="00956484" w:rsidRDefault="00747FE4" w:rsidP="00747FE4">
      <w:pPr>
        <w:numPr>
          <w:ilvl w:val="0"/>
          <w:numId w:val="27"/>
        </w:numPr>
        <w:spacing w:after="0" w:line="240" w:lineRule="auto"/>
        <w:rPr>
          <w:rFonts w:eastAsia="Times New Roman" w:cstheme="minorHAnsi"/>
          <w:sz w:val="24"/>
          <w:szCs w:val="24"/>
          <w:lang w:eastAsia="pl-PL"/>
        </w:rPr>
      </w:pPr>
      <w:r>
        <w:t>Diagnoza jakości w wybranym obszarze działania organizacji</w:t>
      </w:r>
    </w:p>
    <w:p w14:paraId="726FD222" w14:textId="77777777" w:rsidR="00747FE4" w:rsidRPr="00956484" w:rsidRDefault="00747FE4" w:rsidP="00747FE4">
      <w:pPr>
        <w:numPr>
          <w:ilvl w:val="0"/>
          <w:numId w:val="27"/>
        </w:numPr>
        <w:spacing w:after="0" w:line="240" w:lineRule="auto"/>
        <w:rPr>
          <w:rFonts w:eastAsia="Times New Roman" w:cstheme="minorHAnsi"/>
          <w:sz w:val="24"/>
          <w:szCs w:val="24"/>
          <w:lang w:eastAsia="pl-PL"/>
        </w:rPr>
      </w:pPr>
      <w:r>
        <w:t>Opracowanie planu poprawy jakości</w:t>
      </w:r>
    </w:p>
    <w:p w14:paraId="46DD4961" w14:textId="77777777" w:rsidR="00747FE4" w:rsidRPr="00956484" w:rsidRDefault="00747FE4" w:rsidP="00747FE4">
      <w:pPr>
        <w:spacing w:after="0" w:line="240" w:lineRule="auto"/>
        <w:rPr>
          <w:rFonts w:eastAsia="Times New Roman" w:cstheme="minorHAnsi"/>
          <w:sz w:val="24"/>
          <w:szCs w:val="24"/>
          <w:lang w:eastAsia="pl-PL"/>
        </w:rPr>
      </w:pPr>
      <w:r>
        <w:t>Podsumowanie, pytania i refleksja (0,5h)</w:t>
      </w:r>
    </w:p>
    <w:p w14:paraId="3254DECA" w14:textId="77777777" w:rsidR="00747FE4" w:rsidRPr="00956484" w:rsidRDefault="00747FE4" w:rsidP="00747FE4">
      <w:pPr>
        <w:numPr>
          <w:ilvl w:val="0"/>
          <w:numId w:val="28"/>
        </w:numPr>
        <w:spacing w:after="0" w:line="240" w:lineRule="auto"/>
        <w:rPr>
          <w:rFonts w:eastAsia="Times New Roman" w:cstheme="minorHAnsi"/>
          <w:sz w:val="24"/>
          <w:szCs w:val="24"/>
          <w:lang w:eastAsia="pl-PL"/>
        </w:rPr>
      </w:pPr>
      <w:r>
        <w:t>Wnioski z pracy własnej</w:t>
      </w:r>
    </w:p>
    <w:p w14:paraId="7CF3A8F8" w14:textId="77777777" w:rsidR="00747FE4" w:rsidRPr="00130E48" w:rsidRDefault="00747FE4" w:rsidP="00747FE4">
      <w:pPr>
        <w:numPr>
          <w:ilvl w:val="0"/>
          <w:numId w:val="28"/>
        </w:numPr>
        <w:spacing w:after="0" w:line="240" w:lineRule="auto"/>
        <w:rPr>
          <w:rFonts w:eastAsia="Times New Roman" w:cstheme="minorHAnsi"/>
          <w:sz w:val="24"/>
          <w:szCs w:val="24"/>
          <w:lang w:eastAsia="pl-PL"/>
        </w:rPr>
      </w:pPr>
      <w:r>
        <w:t>Inspiracje do wdrażania w praktyce</w:t>
      </w:r>
    </w:p>
    <w:p w14:paraId="2AA63E23" w14:textId="77777777" w:rsidR="00747FE4" w:rsidRPr="00130E48" w:rsidRDefault="00747FE4" w:rsidP="00747FE4">
      <w:pPr>
        <w:spacing w:after="0" w:line="240" w:lineRule="auto"/>
        <w:jc w:val="both"/>
        <w:rPr>
          <w:rFonts w:eastAsia="Times New Roman" w:cstheme="minorHAnsi"/>
          <w:sz w:val="24"/>
          <w:szCs w:val="24"/>
          <w:lang w:eastAsia="pl-PL"/>
        </w:rPr>
      </w:pPr>
    </w:p>
    <w:p w14:paraId="46AA8AEC" w14:textId="77777777" w:rsidR="00747FE4" w:rsidRPr="00130E48" w:rsidRDefault="00747FE4" w:rsidP="00747FE4">
      <w:pPr>
        <w:spacing w:after="0" w:line="240" w:lineRule="auto"/>
        <w:jc w:val="both"/>
        <w:rPr>
          <w:rFonts w:eastAsia="Times New Roman" w:cstheme="minorHAnsi"/>
          <w:sz w:val="24"/>
          <w:szCs w:val="24"/>
          <w:highlight w:val="yellow"/>
          <w:lang w:eastAsia="pl-PL"/>
        </w:rPr>
      </w:pPr>
      <w:r>
        <w:t>Każde szkolenie uwzględnia kluczowe potrzeby w zakresie zarządzania i rozwoju organizacji NGO, co przyczynia się w budowaniu trwałych i skutecznych struktur organizacyjnych i zwiększeniu potencjału NGO. Każde szkolenie jest dopasowane do specyfiki pracy NGO i wspiera rozwój niezbędnych kompetencji członków, pracowników oraz wolontariuszy.</w:t>
      </w:r>
    </w:p>
    <w:p w14:paraId="17A06125" w14:textId="77777777" w:rsidR="00747FE4" w:rsidRPr="00130E48" w:rsidRDefault="00747FE4" w:rsidP="00747FE4">
      <w:pPr>
        <w:spacing w:after="0" w:line="240" w:lineRule="auto"/>
        <w:jc w:val="both"/>
        <w:rPr>
          <w:rFonts w:eastAsia="Times New Roman" w:cstheme="minorHAnsi"/>
          <w:sz w:val="24"/>
          <w:szCs w:val="24"/>
          <w:lang w:eastAsia="pl-PL"/>
        </w:rPr>
      </w:pPr>
    </w:p>
    <w:p w14:paraId="7EBB8102" w14:textId="77777777" w:rsidR="00747FE4" w:rsidRPr="00130E48" w:rsidRDefault="00747FE4" w:rsidP="00747FE4">
      <w:pPr>
        <w:pBdr>
          <w:top w:val="nil"/>
          <w:left w:val="nil"/>
          <w:bottom w:val="nil"/>
          <w:right w:val="nil"/>
          <w:between w:val="nil"/>
          <w:bar w:val="nil"/>
        </w:pBdr>
        <w:spacing w:after="0" w:line="240" w:lineRule="auto"/>
        <w:ind w:left="720"/>
        <w:jc w:val="both"/>
        <w:rPr>
          <w:rFonts w:eastAsia="Arial Unicode MS" w:cstheme="minorHAnsi"/>
          <w:color w:val="000000"/>
          <w:sz w:val="24"/>
          <w:szCs w:val="24"/>
          <w:u w:color="000000"/>
          <w:bdr w:val="nil"/>
          <w:lang w:eastAsia="pl-PL"/>
        </w:rPr>
      </w:pPr>
      <w:r>
        <w:t>Czas trwania szkolenia dla jednej grupy to 8 godziny łącznie 1 dzień szkoleniowy. Godzina szkoleniowa rozumiana jako 45 min. realizacja usługi nastąpi do 31. 12. 2026 r.</w:t>
      </w:r>
    </w:p>
    <w:p w14:paraId="7A512F3F" w14:textId="77777777" w:rsidR="00747FE4" w:rsidRPr="00130E48" w:rsidRDefault="00747FE4" w:rsidP="00747FE4">
      <w:pPr>
        <w:pBdr>
          <w:top w:val="nil"/>
          <w:left w:val="nil"/>
          <w:bottom w:val="nil"/>
          <w:right w:val="nil"/>
          <w:between w:val="nil"/>
          <w:bar w:val="nil"/>
        </w:pBdr>
        <w:spacing w:after="0" w:line="240" w:lineRule="auto"/>
        <w:ind w:left="720"/>
        <w:jc w:val="both"/>
        <w:rPr>
          <w:rFonts w:eastAsia="Arial Unicode MS" w:cstheme="minorHAnsi"/>
          <w:color w:val="000000"/>
          <w:sz w:val="24"/>
          <w:szCs w:val="24"/>
          <w:u w:color="000000"/>
          <w:bdr w:val="nil"/>
          <w:lang w:eastAsia="pl-PL"/>
        </w:rPr>
      </w:pPr>
      <w:r>
        <w:t xml:space="preserve">Szkolenie odbędzie się w formie zdalnej w godz. 7:00-20:00. W sali przystosowanej do potrzeb ON (realizacja w formie grupowej, w dni robocze lub weekendy - dostosowane do ind. potrzeb UP). </w:t>
      </w:r>
    </w:p>
    <w:p w14:paraId="178E781A" w14:textId="77777777" w:rsidR="00747FE4" w:rsidRPr="00130E48" w:rsidRDefault="00747FE4" w:rsidP="00747FE4">
      <w:pPr>
        <w:spacing w:after="0" w:line="240" w:lineRule="auto"/>
        <w:jc w:val="both"/>
        <w:rPr>
          <w:rFonts w:eastAsia="Times New Roman" w:cstheme="minorHAnsi"/>
          <w:sz w:val="24"/>
          <w:szCs w:val="24"/>
          <w:lang w:eastAsia="pl-PL"/>
        </w:rPr>
      </w:pPr>
    </w:p>
    <w:p w14:paraId="4FA24CCB" w14:textId="77777777" w:rsidR="00747FE4" w:rsidRPr="00130E48" w:rsidRDefault="00747FE4" w:rsidP="00747FE4">
      <w:pPr>
        <w:pBdr>
          <w:top w:val="nil"/>
          <w:left w:val="nil"/>
          <w:bottom w:val="nil"/>
          <w:right w:val="nil"/>
          <w:between w:val="nil"/>
          <w:bar w:val="nil"/>
        </w:pBdr>
        <w:spacing w:after="0" w:line="240" w:lineRule="auto"/>
        <w:ind w:left="720"/>
        <w:jc w:val="both"/>
        <w:rPr>
          <w:rFonts w:eastAsia="Arial Unicode MS" w:cstheme="minorHAnsi"/>
          <w:color w:val="000000"/>
          <w:sz w:val="24"/>
          <w:szCs w:val="24"/>
          <w:u w:color="000000"/>
          <w:bdr w:val="nil"/>
          <w:lang w:eastAsia="pl-PL"/>
        </w:rPr>
      </w:pPr>
      <w:r>
        <w:t>Szkolenia będą prowadzone dla 3 grup uczestników. Liczebność grupy to średnio 12 os. w wyjątkowych sytuacjach grupa może być zmniejszona lub zwiększona (10-14 osób).</w:t>
      </w:r>
    </w:p>
    <w:p w14:paraId="2068EF4D" w14:textId="77777777" w:rsidR="00747FE4" w:rsidRDefault="00747FE4" w:rsidP="00747FE4">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W ramach szkolenia obowiązkowe jest przeprowadzenie testu wejściowego i wyjściowego umożliwiającego uczestnikom projektu uzyskanie formalnego certyfikatu/dyplomu/zaświadczenia.</w:t>
      </w:r>
    </w:p>
    <w:p w14:paraId="74B1117F" w14:textId="77777777" w:rsidR="00747FE4" w:rsidRPr="00130E48" w:rsidRDefault="00747FE4" w:rsidP="00747FE4">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p>
    <w:p w14:paraId="47F91BA3" w14:textId="77777777" w:rsidR="00747FE4" w:rsidRPr="001360A6" w:rsidRDefault="00747FE4" w:rsidP="00747FE4">
      <w:pPr>
        <w:spacing w:after="0" w:line="240" w:lineRule="auto"/>
        <w:jc w:val="both"/>
        <w:rPr>
          <w:rFonts w:eastAsia="Times New Roman" w:cstheme="minorHAnsi"/>
          <w:b/>
          <w:sz w:val="24"/>
          <w:szCs w:val="24"/>
          <w:lang w:eastAsia="pl-PL"/>
        </w:rPr>
      </w:pPr>
      <w:r w:rsidRPr="001360A6">
        <w:rPr>
          <w:b/>
        </w:rPr>
        <w:t xml:space="preserve">Część </w:t>
      </w:r>
      <w:r w:rsidR="001360A6" w:rsidRPr="001360A6">
        <w:rPr>
          <w:b/>
        </w:rPr>
        <w:t>IV</w:t>
      </w:r>
    </w:p>
    <w:p w14:paraId="3AA628A3" w14:textId="77777777" w:rsidR="00747FE4" w:rsidRPr="00130E48" w:rsidRDefault="00747FE4" w:rsidP="00747FE4">
      <w:pPr>
        <w:spacing w:after="0" w:line="240" w:lineRule="auto"/>
        <w:jc w:val="both"/>
        <w:rPr>
          <w:rFonts w:eastAsia="Times New Roman" w:cstheme="minorHAnsi"/>
          <w:sz w:val="24"/>
          <w:szCs w:val="24"/>
          <w:highlight w:val="yellow"/>
          <w:lang w:eastAsia="pl-PL"/>
        </w:rPr>
      </w:pPr>
      <w:r>
        <w:t xml:space="preserve">Realizacja usług szkoleniowych dla uczestników z zakresu: </w:t>
      </w:r>
    </w:p>
    <w:p w14:paraId="1371C8B0" w14:textId="77777777" w:rsidR="00747FE4" w:rsidRPr="00130E48" w:rsidRDefault="00747FE4" w:rsidP="00747FE4">
      <w:pPr>
        <w:spacing w:after="0" w:line="240" w:lineRule="auto"/>
        <w:ind w:left="720"/>
        <w:jc w:val="both"/>
        <w:rPr>
          <w:rFonts w:eastAsia="Times New Roman" w:cstheme="minorHAnsi"/>
          <w:sz w:val="24"/>
          <w:szCs w:val="24"/>
          <w:highlight w:val="yellow"/>
          <w:lang w:eastAsia="pl-PL"/>
        </w:rPr>
      </w:pPr>
    </w:p>
    <w:p w14:paraId="0F2CC8C1" w14:textId="77777777" w:rsidR="00747FE4" w:rsidRPr="00130E48" w:rsidRDefault="00747FE4" w:rsidP="00747FE4">
      <w:pPr>
        <w:spacing w:after="0" w:line="240" w:lineRule="auto"/>
        <w:jc w:val="both"/>
        <w:rPr>
          <w:rFonts w:eastAsia="Times New Roman" w:cstheme="minorHAnsi"/>
          <w:b/>
          <w:sz w:val="24"/>
          <w:szCs w:val="24"/>
          <w:lang w:eastAsia="pl-PL"/>
        </w:rPr>
      </w:pPr>
      <w:r>
        <w:tab/>
      </w:r>
      <w:proofErr w:type="spellStart"/>
      <w:r>
        <w:t>Webinar</w:t>
      </w:r>
      <w:proofErr w:type="spellEnd"/>
      <w:r>
        <w:t xml:space="preserve"> "Zarządzanie zmianą" - wynagrodzenie trenera (3 gr x 4 godzin)</w:t>
      </w:r>
    </w:p>
    <w:p w14:paraId="441E4C29" w14:textId="77777777" w:rsidR="00747FE4" w:rsidRPr="00130E48" w:rsidRDefault="00747FE4" w:rsidP="00747FE4">
      <w:pPr>
        <w:spacing w:after="0" w:line="240" w:lineRule="auto"/>
        <w:ind w:left="720"/>
        <w:jc w:val="both"/>
        <w:rPr>
          <w:rFonts w:eastAsia="Times New Roman" w:cstheme="minorHAnsi"/>
          <w:b/>
          <w:sz w:val="24"/>
          <w:szCs w:val="24"/>
          <w:highlight w:val="yellow"/>
          <w:lang w:eastAsia="pl-PL"/>
        </w:rPr>
      </w:pPr>
    </w:p>
    <w:p w14:paraId="595C95A3" w14:textId="77777777" w:rsidR="00747FE4" w:rsidRPr="00130E48" w:rsidRDefault="00747FE4" w:rsidP="00747FE4">
      <w:pPr>
        <w:spacing w:after="0" w:line="240" w:lineRule="auto"/>
        <w:jc w:val="both"/>
        <w:rPr>
          <w:rFonts w:eastAsia="Times New Roman" w:cstheme="minorHAnsi"/>
          <w:sz w:val="24"/>
          <w:szCs w:val="24"/>
          <w:highlight w:val="yellow"/>
          <w:lang w:eastAsia="pl-PL"/>
        </w:rPr>
      </w:pPr>
      <w:r>
        <w:t>Zgodnie z ramowym programem:</w:t>
      </w:r>
    </w:p>
    <w:p w14:paraId="4FE578C3" w14:textId="77777777" w:rsidR="00747FE4" w:rsidRPr="00130E48" w:rsidRDefault="00747FE4" w:rsidP="00747FE4">
      <w:pPr>
        <w:spacing w:after="0" w:line="240" w:lineRule="auto"/>
        <w:rPr>
          <w:rFonts w:eastAsia="Times New Roman" w:cstheme="minorHAnsi"/>
          <w:sz w:val="24"/>
          <w:szCs w:val="24"/>
          <w:lang w:eastAsia="pl-PL"/>
        </w:rPr>
      </w:pPr>
      <w:r>
        <w:t>Wprowadzenie – czym jest zmiana i dlaczego jest wyzwaniem? (30 min)</w:t>
      </w:r>
    </w:p>
    <w:p w14:paraId="3156B5EB" w14:textId="77777777" w:rsidR="00747FE4" w:rsidRPr="00130E48" w:rsidRDefault="00747FE4" w:rsidP="00747FE4">
      <w:pPr>
        <w:numPr>
          <w:ilvl w:val="0"/>
          <w:numId w:val="14"/>
        </w:numPr>
        <w:spacing w:after="0" w:line="240" w:lineRule="auto"/>
        <w:rPr>
          <w:rFonts w:eastAsia="Times New Roman" w:cstheme="minorHAnsi"/>
          <w:sz w:val="24"/>
          <w:szCs w:val="24"/>
          <w:lang w:eastAsia="pl-PL"/>
        </w:rPr>
      </w:pPr>
      <w:r>
        <w:t>Rodzaje zmian w organizacjach i projektach społecznych</w:t>
      </w:r>
    </w:p>
    <w:p w14:paraId="668DD37B" w14:textId="77777777" w:rsidR="00747FE4" w:rsidRPr="00130E48" w:rsidRDefault="00747FE4" w:rsidP="00747FE4">
      <w:pPr>
        <w:numPr>
          <w:ilvl w:val="0"/>
          <w:numId w:val="14"/>
        </w:numPr>
        <w:spacing w:after="0" w:line="240" w:lineRule="auto"/>
        <w:rPr>
          <w:rFonts w:eastAsia="Times New Roman" w:cstheme="minorHAnsi"/>
          <w:sz w:val="24"/>
          <w:szCs w:val="24"/>
          <w:lang w:eastAsia="pl-PL"/>
        </w:rPr>
      </w:pPr>
      <w:r>
        <w:t>Reakcje ludzi na zmianę – krzywa zmiany</w:t>
      </w:r>
    </w:p>
    <w:p w14:paraId="69F71117" w14:textId="77777777" w:rsidR="00747FE4" w:rsidRPr="00130E48" w:rsidRDefault="00747FE4" w:rsidP="00747FE4">
      <w:pPr>
        <w:spacing w:after="0" w:line="240" w:lineRule="auto"/>
        <w:rPr>
          <w:rFonts w:eastAsia="Times New Roman" w:cstheme="minorHAnsi"/>
          <w:sz w:val="24"/>
          <w:szCs w:val="24"/>
          <w:lang w:eastAsia="pl-PL"/>
        </w:rPr>
      </w:pPr>
      <w:r>
        <w:t>Etapy procesu zarządzania zmianą (45 min)</w:t>
      </w:r>
    </w:p>
    <w:p w14:paraId="46577F6A" w14:textId="77777777" w:rsidR="00747FE4" w:rsidRPr="00130E48" w:rsidRDefault="00747FE4" w:rsidP="00747FE4">
      <w:pPr>
        <w:numPr>
          <w:ilvl w:val="0"/>
          <w:numId w:val="15"/>
        </w:numPr>
        <w:spacing w:after="0" w:line="240" w:lineRule="auto"/>
        <w:rPr>
          <w:rFonts w:eastAsia="Times New Roman" w:cstheme="minorHAnsi"/>
          <w:sz w:val="24"/>
          <w:szCs w:val="24"/>
          <w:lang w:eastAsia="pl-PL"/>
        </w:rPr>
      </w:pPr>
      <w:r>
        <w:t xml:space="preserve">Od diagnozy do utrwalenia: model </w:t>
      </w:r>
      <w:proofErr w:type="spellStart"/>
      <w:r>
        <w:t>Kottera</w:t>
      </w:r>
      <w:proofErr w:type="spellEnd"/>
      <w:r>
        <w:t xml:space="preserve"> i/lub ADKAR</w:t>
      </w:r>
    </w:p>
    <w:p w14:paraId="25BFDA1B" w14:textId="77777777" w:rsidR="00747FE4" w:rsidRPr="00130E48" w:rsidRDefault="00747FE4" w:rsidP="00747FE4">
      <w:pPr>
        <w:numPr>
          <w:ilvl w:val="0"/>
          <w:numId w:val="15"/>
        </w:numPr>
        <w:spacing w:after="0" w:line="240" w:lineRule="auto"/>
        <w:rPr>
          <w:rFonts w:eastAsia="Times New Roman" w:cstheme="minorHAnsi"/>
          <w:sz w:val="24"/>
          <w:szCs w:val="24"/>
          <w:lang w:eastAsia="pl-PL"/>
        </w:rPr>
      </w:pPr>
      <w:r>
        <w:t>Kluczowe czynniki sukcesu</w:t>
      </w:r>
    </w:p>
    <w:p w14:paraId="4C1EF40E" w14:textId="77777777" w:rsidR="00747FE4" w:rsidRPr="00130E48" w:rsidRDefault="00747FE4" w:rsidP="00747FE4">
      <w:pPr>
        <w:spacing w:after="0" w:line="240" w:lineRule="auto"/>
        <w:rPr>
          <w:rFonts w:eastAsia="Times New Roman" w:cstheme="minorHAnsi"/>
          <w:sz w:val="24"/>
          <w:szCs w:val="24"/>
          <w:lang w:eastAsia="pl-PL"/>
        </w:rPr>
      </w:pPr>
      <w:r>
        <w:t>Rola lidera/liderki w procesie zmiany (30 min)</w:t>
      </w:r>
    </w:p>
    <w:p w14:paraId="5A85AA68" w14:textId="77777777" w:rsidR="00747FE4" w:rsidRPr="00130E48" w:rsidRDefault="00747FE4" w:rsidP="00747FE4">
      <w:pPr>
        <w:numPr>
          <w:ilvl w:val="0"/>
          <w:numId w:val="16"/>
        </w:numPr>
        <w:spacing w:after="0" w:line="240" w:lineRule="auto"/>
        <w:rPr>
          <w:rFonts w:eastAsia="Times New Roman" w:cstheme="minorHAnsi"/>
          <w:sz w:val="24"/>
          <w:szCs w:val="24"/>
          <w:lang w:eastAsia="pl-PL"/>
        </w:rPr>
      </w:pPr>
      <w:r>
        <w:t>Postawa, komunikacja, wsparcie</w:t>
      </w:r>
    </w:p>
    <w:p w14:paraId="54E73225" w14:textId="77777777" w:rsidR="00747FE4" w:rsidRPr="00130E48" w:rsidRDefault="00747FE4" w:rsidP="00747FE4">
      <w:pPr>
        <w:numPr>
          <w:ilvl w:val="0"/>
          <w:numId w:val="16"/>
        </w:numPr>
        <w:spacing w:after="0" w:line="240" w:lineRule="auto"/>
        <w:rPr>
          <w:rFonts w:eastAsia="Times New Roman" w:cstheme="minorHAnsi"/>
          <w:sz w:val="24"/>
          <w:szCs w:val="24"/>
          <w:lang w:eastAsia="pl-PL"/>
        </w:rPr>
      </w:pPr>
      <w:r>
        <w:t>Jak budować zaufanie i zaangażowanie zespołu</w:t>
      </w:r>
    </w:p>
    <w:p w14:paraId="447B9187" w14:textId="77777777" w:rsidR="00747FE4" w:rsidRPr="00130E48" w:rsidRDefault="00747FE4" w:rsidP="00747FE4">
      <w:pPr>
        <w:spacing w:after="0" w:line="240" w:lineRule="auto"/>
        <w:rPr>
          <w:rFonts w:eastAsia="Times New Roman" w:cstheme="minorHAnsi"/>
          <w:sz w:val="24"/>
          <w:szCs w:val="24"/>
          <w:lang w:eastAsia="pl-PL"/>
        </w:rPr>
      </w:pPr>
      <w:r>
        <w:t>Opór wobec zmiany – jak sobie z nim radzić? (30 min)</w:t>
      </w:r>
    </w:p>
    <w:p w14:paraId="538ACAF3" w14:textId="77777777" w:rsidR="00747FE4" w:rsidRPr="00130E48" w:rsidRDefault="00747FE4" w:rsidP="00747FE4">
      <w:pPr>
        <w:numPr>
          <w:ilvl w:val="0"/>
          <w:numId w:val="17"/>
        </w:numPr>
        <w:spacing w:after="0" w:line="240" w:lineRule="auto"/>
        <w:rPr>
          <w:rFonts w:eastAsia="Times New Roman" w:cstheme="minorHAnsi"/>
          <w:sz w:val="24"/>
          <w:szCs w:val="24"/>
          <w:lang w:eastAsia="pl-PL"/>
        </w:rPr>
      </w:pPr>
      <w:r>
        <w:t>Dlaczego ludzie się opierają?</w:t>
      </w:r>
    </w:p>
    <w:p w14:paraId="0E989D21" w14:textId="77777777" w:rsidR="00747FE4" w:rsidRPr="00130E48" w:rsidRDefault="00747FE4" w:rsidP="00747FE4">
      <w:pPr>
        <w:numPr>
          <w:ilvl w:val="0"/>
          <w:numId w:val="17"/>
        </w:numPr>
        <w:spacing w:after="0" w:line="240" w:lineRule="auto"/>
        <w:rPr>
          <w:rFonts w:eastAsia="Times New Roman" w:cstheme="minorHAnsi"/>
          <w:sz w:val="24"/>
          <w:szCs w:val="24"/>
          <w:lang w:eastAsia="pl-PL"/>
        </w:rPr>
      </w:pPr>
      <w:r>
        <w:t>Strategie przeciwdziałania i budowania dialogu</w:t>
      </w:r>
    </w:p>
    <w:p w14:paraId="0FD0AE18" w14:textId="77777777" w:rsidR="00747FE4" w:rsidRPr="00130E48" w:rsidRDefault="00747FE4" w:rsidP="00747FE4">
      <w:pPr>
        <w:spacing w:after="0" w:line="240" w:lineRule="auto"/>
        <w:rPr>
          <w:rFonts w:eastAsia="Times New Roman" w:cstheme="minorHAnsi"/>
          <w:sz w:val="24"/>
          <w:szCs w:val="24"/>
          <w:lang w:eastAsia="pl-PL"/>
        </w:rPr>
      </w:pPr>
      <w:r>
        <w:t>Praktyczne narzędzia i techniki wspierające zmianę (30 min)</w:t>
      </w:r>
    </w:p>
    <w:p w14:paraId="53B37D8C" w14:textId="77777777" w:rsidR="00747FE4" w:rsidRPr="00130E48" w:rsidRDefault="00747FE4" w:rsidP="00747FE4">
      <w:pPr>
        <w:numPr>
          <w:ilvl w:val="0"/>
          <w:numId w:val="18"/>
        </w:numPr>
        <w:spacing w:after="0" w:line="240" w:lineRule="auto"/>
        <w:rPr>
          <w:rFonts w:eastAsia="Times New Roman" w:cstheme="minorHAnsi"/>
          <w:sz w:val="24"/>
          <w:szCs w:val="24"/>
          <w:lang w:eastAsia="pl-PL"/>
        </w:rPr>
      </w:pPr>
      <w:r>
        <w:t>Mapowanie interesariuszy</w:t>
      </w:r>
    </w:p>
    <w:p w14:paraId="27E451DB" w14:textId="77777777" w:rsidR="00747FE4" w:rsidRPr="00130E48" w:rsidRDefault="00747FE4" w:rsidP="00747FE4">
      <w:pPr>
        <w:numPr>
          <w:ilvl w:val="0"/>
          <w:numId w:val="18"/>
        </w:numPr>
        <w:spacing w:after="0" w:line="240" w:lineRule="auto"/>
        <w:rPr>
          <w:rFonts w:eastAsia="Times New Roman" w:cstheme="minorHAnsi"/>
          <w:sz w:val="24"/>
          <w:szCs w:val="24"/>
          <w:lang w:eastAsia="pl-PL"/>
        </w:rPr>
      </w:pPr>
      <w:r>
        <w:t xml:space="preserve">Komunikacja zmian: </w:t>
      </w:r>
      <w:proofErr w:type="spellStart"/>
      <w:r>
        <w:t>checklista</w:t>
      </w:r>
      <w:proofErr w:type="spellEnd"/>
      <w:r>
        <w:t>, kanały, język</w:t>
      </w:r>
    </w:p>
    <w:p w14:paraId="7D250AE8" w14:textId="77777777" w:rsidR="00747FE4" w:rsidRPr="00130E48" w:rsidRDefault="00747FE4" w:rsidP="00747FE4">
      <w:pPr>
        <w:spacing w:after="0" w:line="240" w:lineRule="auto"/>
        <w:rPr>
          <w:rFonts w:eastAsia="Times New Roman" w:cstheme="minorHAnsi"/>
          <w:sz w:val="24"/>
          <w:szCs w:val="24"/>
          <w:lang w:eastAsia="pl-PL"/>
        </w:rPr>
      </w:pPr>
      <w:r>
        <w:t>Praca warsztatowa / ćwiczenie (30 min)</w:t>
      </w:r>
    </w:p>
    <w:p w14:paraId="11206A02" w14:textId="77777777" w:rsidR="00747FE4" w:rsidRPr="00130E48" w:rsidRDefault="00747FE4" w:rsidP="00747FE4">
      <w:pPr>
        <w:numPr>
          <w:ilvl w:val="0"/>
          <w:numId w:val="19"/>
        </w:numPr>
        <w:spacing w:after="0" w:line="240" w:lineRule="auto"/>
        <w:rPr>
          <w:rFonts w:eastAsia="Times New Roman" w:cstheme="minorHAnsi"/>
          <w:sz w:val="24"/>
          <w:szCs w:val="24"/>
          <w:lang w:eastAsia="pl-PL"/>
        </w:rPr>
      </w:pPr>
      <w:r>
        <w:t>Analiza własnego przypadku zmiany (lub scenariusz)</w:t>
      </w:r>
    </w:p>
    <w:p w14:paraId="238F8ECB" w14:textId="77777777" w:rsidR="00747FE4" w:rsidRPr="00130E48" w:rsidRDefault="00747FE4" w:rsidP="00747FE4">
      <w:pPr>
        <w:numPr>
          <w:ilvl w:val="0"/>
          <w:numId w:val="19"/>
        </w:numPr>
        <w:spacing w:after="0" w:line="240" w:lineRule="auto"/>
        <w:rPr>
          <w:rFonts w:eastAsia="Times New Roman" w:cstheme="minorHAnsi"/>
          <w:sz w:val="24"/>
          <w:szCs w:val="24"/>
          <w:lang w:eastAsia="pl-PL"/>
        </w:rPr>
      </w:pPr>
      <w:r>
        <w:t>Planowanie kroków wdrożeniowych</w:t>
      </w:r>
    </w:p>
    <w:p w14:paraId="5565C0D6" w14:textId="77777777" w:rsidR="00747FE4" w:rsidRPr="00130E48" w:rsidRDefault="00747FE4" w:rsidP="00747FE4">
      <w:pPr>
        <w:spacing w:after="0" w:line="240" w:lineRule="auto"/>
        <w:rPr>
          <w:rFonts w:eastAsia="Times New Roman" w:cstheme="minorHAnsi"/>
          <w:sz w:val="24"/>
          <w:szCs w:val="24"/>
          <w:lang w:eastAsia="pl-PL"/>
        </w:rPr>
      </w:pPr>
      <w:r>
        <w:t>Podsumowanie i refleksja (15 min)</w:t>
      </w:r>
    </w:p>
    <w:p w14:paraId="3BA3A955" w14:textId="77777777" w:rsidR="00747FE4" w:rsidRPr="00130E48" w:rsidRDefault="00747FE4" w:rsidP="00747FE4">
      <w:pPr>
        <w:numPr>
          <w:ilvl w:val="0"/>
          <w:numId w:val="20"/>
        </w:numPr>
        <w:spacing w:after="0" w:line="240" w:lineRule="auto"/>
        <w:rPr>
          <w:rFonts w:eastAsia="Times New Roman" w:cstheme="minorHAnsi"/>
          <w:sz w:val="24"/>
          <w:szCs w:val="24"/>
          <w:lang w:eastAsia="pl-PL"/>
        </w:rPr>
      </w:pPr>
      <w:r>
        <w:t>Pytania, odpowiedzi, zakończenie</w:t>
      </w:r>
    </w:p>
    <w:p w14:paraId="10A408AF" w14:textId="77777777" w:rsidR="00747FE4" w:rsidRPr="00130E48" w:rsidRDefault="00747FE4" w:rsidP="00747FE4">
      <w:pPr>
        <w:spacing w:after="0" w:line="240" w:lineRule="auto"/>
        <w:jc w:val="both"/>
        <w:rPr>
          <w:rFonts w:eastAsia="Times New Roman" w:cstheme="minorHAnsi"/>
          <w:sz w:val="24"/>
          <w:szCs w:val="24"/>
          <w:lang w:eastAsia="pl-PL"/>
        </w:rPr>
      </w:pPr>
    </w:p>
    <w:p w14:paraId="7FEDDD23" w14:textId="77777777" w:rsidR="00747FE4" w:rsidRPr="00130E48" w:rsidRDefault="00747FE4" w:rsidP="00747FE4">
      <w:pPr>
        <w:spacing w:after="0" w:line="240" w:lineRule="auto"/>
        <w:jc w:val="both"/>
        <w:rPr>
          <w:rFonts w:eastAsia="Times New Roman" w:cstheme="minorHAnsi"/>
          <w:sz w:val="24"/>
          <w:szCs w:val="24"/>
          <w:highlight w:val="yellow"/>
          <w:lang w:eastAsia="pl-PL"/>
        </w:rPr>
      </w:pPr>
      <w:r>
        <w:t>Każde szkolenie uwzględnia kluczowe potrzeby w zakresie zarządzania i rozwoju organizacji NGO, co przyczynia się w budowaniu trwałych i skutecznych struktur organizacyjnych i zwiększeniu potencjału NGO. Każde szkolenie jest dopasowane do specyfiki pracy NGO i wspiera rozwój niezbędnych kompetencji członków, pracowników oraz wolontariuszy.</w:t>
      </w:r>
    </w:p>
    <w:p w14:paraId="6349976D" w14:textId="77777777" w:rsidR="00747FE4" w:rsidRPr="00130E48" w:rsidRDefault="00747FE4" w:rsidP="00747FE4">
      <w:pPr>
        <w:spacing w:after="0" w:line="240" w:lineRule="auto"/>
        <w:jc w:val="both"/>
        <w:rPr>
          <w:rFonts w:eastAsia="Times New Roman" w:cstheme="minorHAnsi"/>
          <w:sz w:val="24"/>
          <w:szCs w:val="24"/>
          <w:lang w:eastAsia="pl-PL"/>
        </w:rPr>
      </w:pPr>
    </w:p>
    <w:p w14:paraId="1943196D" w14:textId="77777777" w:rsidR="00747FE4" w:rsidRPr="00130E48" w:rsidRDefault="00747FE4" w:rsidP="00747FE4">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Czas trwania szkolenia dla jednej grupy to 4 godziny łącznie 1 dzień szkoleniowy. Godzina szkoleniowa rozumiana jako 45 min. realizacja usługi nastąpi do 31. 12. 2026 r.</w:t>
      </w:r>
    </w:p>
    <w:p w14:paraId="3E33227F" w14:textId="77777777" w:rsidR="00747FE4" w:rsidRPr="00130E48" w:rsidRDefault="00747FE4" w:rsidP="00747FE4">
      <w:pPr>
        <w:pBdr>
          <w:top w:val="nil"/>
          <w:left w:val="nil"/>
          <w:bottom w:val="nil"/>
          <w:right w:val="nil"/>
          <w:between w:val="nil"/>
          <w:bar w:val="nil"/>
        </w:pBdr>
        <w:spacing w:after="0" w:line="240" w:lineRule="auto"/>
        <w:ind w:left="720"/>
        <w:jc w:val="both"/>
        <w:rPr>
          <w:rFonts w:eastAsia="Arial Unicode MS" w:cstheme="minorHAnsi"/>
          <w:color w:val="000000"/>
          <w:sz w:val="24"/>
          <w:szCs w:val="24"/>
          <w:u w:color="000000"/>
          <w:bdr w:val="nil"/>
          <w:lang w:eastAsia="pl-PL"/>
        </w:rPr>
      </w:pPr>
      <w:r>
        <w:t xml:space="preserve">Szkolenie odbędzie się w formie zdalnej w godz. 7:00-20:00. W sali przystosowanej do potrzeb ON (realizacja w formie grupowej, w dni robocze lub weekendy - dostosowane do ind. potrzeb UP). </w:t>
      </w:r>
    </w:p>
    <w:p w14:paraId="4ABF28F2" w14:textId="77777777" w:rsidR="00747FE4" w:rsidRPr="00130E48" w:rsidRDefault="00747FE4" w:rsidP="00747FE4">
      <w:pPr>
        <w:spacing w:after="0" w:line="240" w:lineRule="auto"/>
        <w:jc w:val="both"/>
        <w:rPr>
          <w:rFonts w:eastAsia="Times New Roman" w:cstheme="minorHAnsi"/>
          <w:sz w:val="24"/>
          <w:szCs w:val="24"/>
          <w:lang w:eastAsia="pl-PL"/>
        </w:rPr>
      </w:pPr>
    </w:p>
    <w:p w14:paraId="22929858" w14:textId="77777777" w:rsidR="00747FE4" w:rsidRPr="00130E48" w:rsidRDefault="00747FE4" w:rsidP="00747FE4">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Szkolenia będą prowadzone dla 3 grup uczestników. Liczebność grupy to średnio 12 os. w wyjątkowych sytuacjach grupa może być zmniejszona lub zwiększona (10-14 osób).</w:t>
      </w:r>
    </w:p>
    <w:p w14:paraId="6CEB25EF" w14:textId="77777777" w:rsidR="00747FE4" w:rsidRDefault="00747FE4" w:rsidP="00747FE4">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W ramach szkolenia obowiązkowe jest przeprowadzenie testu wejściowego i wyjściowego umożliwiającego uczestnikom projektu uzyskanie formalnego certyfikatu/dyplomu/zaświadczenia.</w:t>
      </w:r>
    </w:p>
    <w:p w14:paraId="141B23FC" w14:textId="77777777" w:rsidR="00747FE4" w:rsidRDefault="00747FE4"/>
    <w:p w14:paraId="70402C39" w14:textId="77777777" w:rsidR="001360A6" w:rsidRDefault="001360A6" w:rsidP="00747FE4">
      <w:pPr>
        <w:spacing w:after="0" w:line="240" w:lineRule="auto"/>
        <w:jc w:val="both"/>
      </w:pPr>
    </w:p>
    <w:p w14:paraId="68ED70F4" w14:textId="77777777" w:rsidR="001360A6" w:rsidRDefault="001360A6" w:rsidP="00747FE4">
      <w:pPr>
        <w:spacing w:after="0" w:line="240" w:lineRule="auto"/>
        <w:jc w:val="both"/>
      </w:pPr>
    </w:p>
    <w:p w14:paraId="7813305B" w14:textId="77777777" w:rsidR="00747FE4" w:rsidRPr="001360A6" w:rsidRDefault="00747FE4" w:rsidP="00747FE4">
      <w:pPr>
        <w:spacing w:after="0" w:line="240" w:lineRule="auto"/>
        <w:jc w:val="both"/>
        <w:rPr>
          <w:rFonts w:eastAsia="Times New Roman" w:cstheme="minorHAnsi"/>
          <w:b/>
          <w:sz w:val="24"/>
          <w:szCs w:val="24"/>
          <w:lang w:eastAsia="pl-PL"/>
        </w:rPr>
      </w:pPr>
      <w:r w:rsidRPr="001360A6">
        <w:rPr>
          <w:b/>
        </w:rPr>
        <w:t xml:space="preserve">Część </w:t>
      </w:r>
      <w:r w:rsidR="001360A6" w:rsidRPr="001360A6">
        <w:rPr>
          <w:b/>
        </w:rPr>
        <w:t>V</w:t>
      </w:r>
    </w:p>
    <w:p w14:paraId="13330C98" w14:textId="77777777" w:rsidR="00747FE4" w:rsidRPr="00130E48" w:rsidRDefault="00747FE4" w:rsidP="00747FE4">
      <w:pPr>
        <w:spacing w:after="0" w:line="240" w:lineRule="auto"/>
        <w:jc w:val="both"/>
        <w:rPr>
          <w:rFonts w:eastAsia="Times New Roman" w:cstheme="minorHAnsi"/>
          <w:sz w:val="24"/>
          <w:szCs w:val="24"/>
          <w:highlight w:val="yellow"/>
          <w:lang w:eastAsia="pl-PL"/>
        </w:rPr>
      </w:pPr>
      <w:bookmarkStart w:id="0" w:name="_Hlk195816779"/>
      <w:r>
        <w:t xml:space="preserve">Realizacja usług szkoleniowych dla uczestników z zakresu: </w:t>
      </w:r>
    </w:p>
    <w:p w14:paraId="2876EEAC" w14:textId="77777777" w:rsidR="00747FE4" w:rsidRPr="00130E48" w:rsidRDefault="00747FE4" w:rsidP="00747FE4">
      <w:pPr>
        <w:spacing w:after="0" w:line="240" w:lineRule="auto"/>
        <w:ind w:left="720"/>
        <w:jc w:val="both"/>
        <w:rPr>
          <w:rFonts w:eastAsia="Times New Roman" w:cstheme="minorHAnsi"/>
          <w:sz w:val="24"/>
          <w:szCs w:val="24"/>
          <w:highlight w:val="yellow"/>
          <w:lang w:eastAsia="pl-PL"/>
        </w:rPr>
      </w:pPr>
    </w:p>
    <w:p w14:paraId="75AF12F3" w14:textId="77777777" w:rsidR="00747FE4" w:rsidRPr="00130E48" w:rsidRDefault="00747FE4" w:rsidP="00747FE4">
      <w:pPr>
        <w:spacing w:after="0" w:line="240" w:lineRule="auto"/>
        <w:jc w:val="both"/>
        <w:rPr>
          <w:rFonts w:eastAsia="Times New Roman" w:cstheme="minorHAnsi"/>
          <w:b/>
          <w:sz w:val="24"/>
          <w:szCs w:val="24"/>
          <w:lang w:eastAsia="pl-PL"/>
        </w:rPr>
      </w:pPr>
      <w:r>
        <w:t>Szkolenie "Zarządzanie różnorodnością" - wynagrodzenie trenera (2 gr x 8 godzin)</w:t>
      </w:r>
    </w:p>
    <w:p w14:paraId="5876E5A5" w14:textId="77777777" w:rsidR="00747FE4" w:rsidRPr="00130E48" w:rsidRDefault="00747FE4" w:rsidP="00747FE4">
      <w:pPr>
        <w:spacing w:after="0" w:line="240" w:lineRule="auto"/>
        <w:ind w:left="720"/>
        <w:jc w:val="both"/>
        <w:rPr>
          <w:rFonts w:eastAsia="Times New Roman" w:cstheme="minorHAnsi"/>
          <w:b/>
          <w:sz w:val="24"/>
          <w:szCs w:val="24"/>
          <w:highlight w:val="yellow"/>
          <w:lang w:eastAsia="pl-PL"/>
        </w:rPr>
      </w:pPr>
    </w:p>
    <w:p w14:paraId="6454BE09" w14:textId="77777777" w:rsidR="00747FE4" w:rsidRPr="00130E48" w:rsidRDefault="00747FE4" w:rsidP="00747FE4">
      <w:pPr>
        <w:spacing w:after="0" w:line="240" w:lineRule="auto"/>
        <w:jc w:val="both"/>
        <w:rPr>
          <w:rFonts w:eastAsia="Times New Roman" w:cstheme="minorHAnsi"/>
          <w:sz w:val="24"/>
          <w:szCs w:val="24"/>
          <w:highlight w:val="yellow"/>
          <w:lang w:eastAsia="pl-PL"/>
        </w:rPr>
      </w:pPr>
      <w:r>
        <w:t>Zgodnie z ramowym programem:</w:t>
      </w:r>
    </w:p>
    <w:p w14:paraId="220B49F8" w14:textId="77777777" w:rsidR="00747FE4" w:rsidRPr="00130E48" w:rsidRDefault="00747FE4" w:rsidP="00747FE4">
      <w:pPr>
        <w:spacing w:after="0" w:line="240" w:lineRule="auto"/>
        <w:rPr>
          <w:rFonts w:eastAsia="Times New Roman" w:cstheme="minorHAnsi"/>
          <w:sz w:val="24"/>
          <w:szCs w:val="24"/>
          <w:lang w:eastAsia="pl-PL"/>
        </w:rPr>
      </w:pPr>
      <w:r>
        <w:t>Wprowadzenie do zarządzania różnorodnością (1h)</w:t>
      </w:r>
    </w:p>
    <w:p w14:paraId="26217BBF" w14:textId="77777777" w:rsidR="00747FE4" w:rsidRPr="00130E48" w:rsidRDefault="00747FE4" w:rsidP="00747FE4">
      <w:pPr>
        <w:numPr>
          <w:ilvl w:val="0"/>
          <w:numId w:val="29"/>
        </w:numPr>
        <w:spacing w:after="0" w:line="240" w:lineRule="auto"/>
        <w:rPr>
          <w:rFonts w:eastAsia="Times New Roman" w:cstheme="minorHAnsi"/>
          <w:sz w:val="24"/>
          <w:szCs w:val="24"/>
          <w:lang w:eastAsia="pl-PL"/>
        </w:rPr>
      </w:pPr>
      <w:r>
        <w:t>Czym jest różnorodność?</w:t>
      </w:r>
    </w:p>
    <w:p w14:paraId="6D952141" w14:textId="77777777" w:rsidR="00747FE4" w:rsidRPr="00130E48" w:rsidRDefault="00747FE4" w:rsidP="00747FE4">
      <w:pPr>
        <w:numPr>
          <w:ilvl w:val="0"/>
          <w:numId w:val="29"/>
        </w:numPr>
        <w:spacing w:after="0" w:line="240" w:lineRule="auto"/>
        <w:rPr>
          <w:rFonts w:eastAsia="Times New Roman" w:cstheme="minorHAnsi"/>
          <w:sz w:val="24"/>
          <w:szCs w:val="24"/>
          <w:lang w:eastAsia="pl-PL"/>
        </w:rPr>
      </w:pPr>
      <w:r>
        <w:t>Różnorodność jako wartość i wyzwanie</w:t>
      </w:r>
    </w:p>
    <w:p w14:paraId="0D29B6C6" w14:textId="77777777" w:rsidR="00747FE4" w:rsidRPr="00130E48" w:rsidRDefault="00747FE4" w:rsidP="00747FE4">
      <w:pPr>
        <w:spacing w:after="0" w:line="240" w:lineRule="auto"/>
        <w:rPr>
          <w:rFonts w:eastAsia="Times New Roman" w:cstheme="minorHAnsi"/>
          <w:sz w:val="24"/>
          <w:szCs w:val="24"/>
          <w:lang w:eastAsia="pl-PL"/>
        </w:rPr>
      </w:pPr>
      <w:r>
        <w:t>Rodzaje różnorodności w środowisku pracy i społecznym (1h)</w:t>
      </w:r>
    </w:p>
    <w:p w14:paraId="14557CA9" w14:textId="77777777" w:rsidR="00747FE4" w:rsidRPr="00130E48" w:rsidRDefault="00747FE4" w:rsidP="00747FE4">
      <w:pPr>
        <w:numPr>
          <w:ilvl w:val="0"/>
          <w:numId w:val="30"/>
        </w:numPr>
        <w:spacing w:after="0" w:line="240" w:lineRule="auto"/>
        <w:rPr>
          <w:rFonts w:eastAsia="Times New Roman" w:cstheme="minorHAnsi"/>
          <w:sz w:val="24"/>
          <w:szCs w:val="24"/>
          <w:lang w:eastAsia="pl-PL"/>
        </w:rPr>
      </w:pPr>
      <w:r>
        <w:t>Płeć, wiek, niepełnosprawność, pochodzenie, światopogląd, tożsamość</w:t>
      </w:r>
    </w:p>
    <w:p w14:paraId="2E9C11BF" w14:textId="77777777" w:rsidR="00747FE4" w:rsidRPr="00130E48" w:rsidRDefault="00747FE4" w:rsidP="00747FE4">
      <w:pPr>
        <w:numPr>
          <w:ilvl w:val="0"/>
          <w:numId w:val="30"/>
        </w:numPr>
        <w:spacing w:after="0" w:line="240" w:lineRule="auto"/>
        <w:rPr>
          <w:rFonts w:eastAsia="Times New Roman" w:cstheme="minorHAnsi"/>
          <w:sz w:val="24"/>
          <w:szCs w:val="24"/>
          <w:lang w:eastAsia="pl-PL"/>
        </w:rPr>
      </w:pPr>
      <w:r>
        <w:t>Widoczna i niewidoczna różnorodność</w:t>
      </w:r>
    </w:p>
    <w:p w14:paraId="3461A8A0" w14:textId="77777777" w:rsidR="00747FE4" w:rsidRPr="00130E48" w:rsidRDefault="00747FE4" w:rsidP="00747FE4">
      <w:pPr>
        <w:spacing w:after="0" w:line="240" w:lineRule="auto"/>
        <w:rPr>
          <w:rFonts w:eastAsia="Times New Roman" w:cstheme="minorHAnsi"/>
          <w:sz w:val="24"/>
          <w:szCs w:val="24"/>
          <w:lang w:eastAsia="pl-PL"/>
        </w:rPr>
      </w:pPr>
      <w:r>
        <w:t xml:space="preserve">Stereotypy, uprzedzenia i </w:t>
      </w:r>
      <w:proofErr w:type="spellStart"/>
      <w:r>
        <w:t>mikroagresje</w:t>
      </w:r>
      <w:proofErr w:type="spellEnd"/>
      <w:r>
        <w:t xml:space="preserve"> (1,5h)</w:t>
      </w:r>
    </w:p>
    <w:p w14:paraId="218ECC9B" w14:textId="77777777" w:rsidR="00747FE4" w:rsidRPr="00130E48" w:rsidRDefault="00747FE4" w:rsidP="00747FE4">
      <w:pPr>
        <w:numPr>
          <w:ilvl w:val="0"/>
          <w:numId w:val="31"/>
        </w:numPr>
        <w:spacing w:after="0" w:line="240" w:lineRule="auto"/>
        <w:rPr>
          <w:rFonts w:eastAsia="Times New Roman" w:cstheme="minorHAnsi"/>
          <w:sz w:val="24"/>
          <w:szCs w:val="24"/>
          <w:lang w:eastAsia="pl-PL"/>
        </w:rPr>
      </w:pPr>
      <w:r>
        <w:t>Jak powstają? Jak wpływają na decyzje i relacje?</w:t>
      </w:r>
    </w:p>
    <w:p w14:paraId="7E4C1EE9" w14:textId="77777777" w:rsidR="00747FE4" w:rsidRPr="00130E48" w:rsidRDefault="00747FE4" w:rsidP="00747FE4">
      <w:pPr>
        <w:numPr>
          <w:ilvl w:val="0"/>
          <w:numId w:val="31"/>
        </w:numPr>
        <w:spacing w:after="0" w:line="240" w:lineRule="auto"/>
        <w:rPr>
          <w:rFonts w:eastAsia="Times New Roman" w:cstheme="minorHAnsi"/>
          <w:sz w:val="24"/>
          <w:szCs w:val="24"/>
          <w:lang w:eastAsia="pl-PL"/>
        </w:rPr>
      </w:pPr>
      <w:r>
        <w:t>Ćwiczenia rozbijające stereotypowe myślenie</w:t>
      </w:r>
    </w:p>
    <w:p w14:paraId="494AD139" w14:textId="77777777" w:rsidR="00747FE4" w:rsidRPr="00130E48" w:rsidRDefault="00747FE4" w:rsidP="00747FE4">
      <w:pPr>
        <w:spacing w:after="0" w:line="240" w:lineRule="auto"/>
        <w:rPr>
          <w:rFonts w:eastAsia="Times New Roman" w:cstheme="minorHAnsi"/>
          <w:sz w:val="24"/>
          <w:szCs w:val="24"/>
          <w:lang w:eastAsia="pl-PL"/>
        </w:rPr>
      </w:pPr>
      <w:r>
        <w:t xml:space="preserve">Budowanie </w:t>
      </w:r>
      <w:proofErr w:type="spellStart"/>
      <w:r>
        <w:t>inkluzywnego</w:t>
      </w:r>
      <w:proofErr w:type="spellEnd"/>
      <w:r>
        <w:t xml:space="preserve"> środowiska pracy i działań społecznych (1,5h)</w:t>
      </w:r>
    </w:p>
    <w:p w14:paraId="564945DB" w14:textId="77777777" w:rsidR="00747FE4" w:rsidRPr="00130E48" w:rsidRDefault="00747FE4" w:rsidP="00747FE4">
      <w:pPr>
        <w:numPr>
          <w:ilvl w:val="0"/>
          <w:numId w:val="32"/>
        </w:numPr>
        <w:spacing w:after="0" w:line="240" w:lineRule="auto"/>
        <w:rPr>
          <w:rFonts w:eastAsia="Times New Roman" w:cstheme="minorHAnsi"/>
          <w:sz w:val="24"/>
          <w:szCs w:val="24"/>
          <w:lang w:eastAsia="pl-PL"/>
        </w:rPr>
      </w:pPr>
      <w:r>
        <w:t>Równe szanse w praktyce</w:t>
      </w:r>
    </w:p>
    <w:p w14:paraId="5409CDB5" w14:textId="77777777" w:rsidR="00747FE4" w:rsidRPr="00130E48" w:rsidRDefault="00747FE4" w:rsidP="00747FE4">
      <w:pPr>
        <w:numPr>
          <w:ilvl w:val="0"/>
          <w:numId w:val="32"/>
        </w:numPr>
        <w:spacing w:after="0" w:line="240" w:lineRule="auto"/>
        <w:rPr>
          <w:rFonts w:eastAsia="Times New Roman" w:cstheme="minorHAnsi"/>
          <w:sz w:val="24"/>
          <w:szCs w:val="24"/>
          <w:lang w:eastAsia="pl-PL"/>
        </w:rPr>
      </w:pPr>
      <w:r>
        <w:t>Komunikacja włączająca – język, obrazy, przekaz</w:t>
      </w:r>
    </w:p>
    <w:p w14:paraId="172568DB" w14:textId="77777777" w:rsidR="00747FE4" w:rsidRPr="00130E48" w:rsidRDefault="00747FE4" w:rsidP="00747FE4">
      <w:pPr>
        <w:spacing w:after="0" w:line="240" w:lineRule="auto"/>
        <w:rPr>
          <w:rFonts w:eastAsia="Times New Roman" w:cstheme="minorHAnsi"/>
          <w:sz w:val="24"/>
          <w:szCs w:val="24"/>
          <w:lang w:eastAsia="pl-PL"/>
        </w:rPr>
      </w:pPr>
      <w:r>
        <w:t>Zarządzanie zespołem zróżnicowanym kulturowo i społecznie (1h)</w:t>
      </w:r>
    </w:p>
    <w:p w14:paraId="113453B5" w14:textId="77777777" w:rsidR="00747FE4" w:rsidRPr="00130E48" w:rsidRDefault="00747FE4" w:rsidP="00747FE4">
      <w:pPr>
        <w:numPr>
          <w:ilvl w:val="0"/>
          <w:numId w:val="33"/>
        </w:numPr>
        <w:spacing w:after="0" w:line="240" w:lineRule="auto"/>
        <w:rPr>
          <w:rFonts w:eastAsia="Times New Roman" w:cstheme="minorHAnsi"/>
          <w:sz w:val="24"/>
          <w:szCs w:val="24"/>
          <w:lang w:eastAsia="pl-PL"/>
        </w:rPr>
      </w:pPr>
      <w:r>
        <w:t>Kompetencje międzykulturowe</w:t>
      </w:r>
    </w:p>
    <w:p w14:paraId="1F7BF86F" w14:textId="77777777" w:rsidR="00747FE4" w:rsidRPr="00130E48" w:rsidRDefault="00747FE4" w:rsidP="00747FE4">
      <w:pPr>
        <w:numPr>
          <w:ilvl w:val="0"/>
          <w:numId w:val="33"/>
        </w:numPr>
        <w:spacing w:after="0" w:line="240" w:lineRule="auto"/>
        <w:rPr>
          <w:rFonts w:eastAsia="Times New Roman" w:cstheme="minorHAnsi"/>
          <w:sz w:val="24"/>
          <w:szCs w:val="24"/>
          <w:lang w:eastAsia="pl-PL"/>
        </w:rPr>
      </w:pPr>
      <w:r>
        <w:t>Rozwiązywanie konfliktów i budowanie porozumienia</w:t>
      </w:r>
    </w:p>
    <w:p w14:paraId="71F67E35" w14:textId="77777777" w:rsidR="00747FE4" w:rsidRPr="00130E48" w:rsidRDefault="00747FE4" w:rsidP="00747FE4">
      <w:pPr>
        <w:spacing w:after="0" w:line="240" w:lineRule="auto"/>
        <w:rPr>
          <w:rFonts w:eastAsia="Times New Roman" w:cstheme="minorHAnsi"/>
          <w:sz w:val="24"/>
          <w:szCs w:val="24"/>
          <w:lang w:eastAsia="pl-PL"/>
        </w:rPr>
      </w:pPr>
      <w:r>
        <w:t>Praktyczne narzędzia i strategie na rzecz różnorodności (1h)</w:t>
      </w:r>
    </w:p>
    <w:p w14:paraId="1854A6D3" w14:textId="77777777" w:rsidR="00747FE4" w:rsidRPr="00130E48" w:rsidRDefault="00747FE4" w:rsidP="00747FE4">
      <w:pPr>
        <w:numPr>
          <w:ilvl w:val="0"/>
          <w:numId w:val="34"/>
        </w:numPr>
        <w:spacing w:after="0" w:line="240" w:lineRule="auto"/>
        <w:rPr>
          <w:rFonts w:eastAsia="Times New Roman" w:cstheme="minorHAnsi"/>
          <w:sz w:val="24"/>
          <w:szCs w:val="24"/>
          <w:lang w:eastAsia="pl-PL"/>
        </w:rPr>
      </w:pPr>
      <w:r>
        <w:t>Polityki równościowe i plany DEI (</w:t>
      </w:r>
      <w:proofErr w:type="spellStart"/>
      <w:r>
        <w:t>Diversity</w:t>
      </w:r>
      <w:proofErr w:type="spellEnd"/>
      <w:r>
        <w:t xml:space="preserve">, Equity, </w:t>
      </w:r>
      <w:proofErr w:type="spellStart"/>
      <w:r>
        <w:t>Inclusion</w:t>
      </w:r>
      <w:proofErr w:type="spellEnd"/>
      <w:r>
        <w:t>)</w:t>
      </w:r>
    </w:p>
    <w:p w14:paraId="0290B1F7" w14:textId="77777777" w:rsidR="00747FE4" w:rsidRPr="00130E48" w:rsidRDefault="00747FE4" w:rsidP="00747FE4">
      <w:pPr>
        <w:numPr>
          <w:ilvl w:val="0"/>
          <w:numId w:val="34"/>
        </w:numPr>
        <w:spacing w:after="0" w:line="240" w:lineRule="auto"/>
        <w:rPr>
          <w:rFonts w:eastAsia="Times New Roman" w:cstheme="minorHAnsi"/>
          <w:sz w:val="24"/>
          <w:szCs w:val="24"/>
          <w:lang w:eastAsia="pl-PL"/>
        </w:rPr>
      </w:pPr>
      <w:r>
        <w:t>Dobre praktyki z organizacji społecznych</w:t>
      </w:r>
    </w:p>
    <w:p w14:paraId="040804E2" w14:textId="77777777" w:rsidR="00747FE4" w:rsidRPr="00130E48" w:rsidRDefault="00747FE4" w:rsidP="00747FE4">
      <w:pPr>
        <w:spacing w:after="0" w:line="240" w:lineRule="auto"/>
        <w:rPr>
          <w:rFonts w:eastAsia="Times New Roman" w:cstheme="minorHAnsi"/>
          <w:sz w:val="24"/>
          <w:szCs w:val="24"/>
          <w:lang w:eastAsia="pl-PL"/>
        </w:rPr>
      </w:pPr>
      <w:r>
        <w:t>Praca warsztatowa: analiza własnej organizacji i obszary do zmiany (1h)</w:t>
      </w:r>
    </w:p>
    <w:p w14:paraId="42B015C4" w14:textId="77777777" w:rsidR="00747FE4" w:rsidRPr="00130E48" w:rsidRDefault="00747FE4" w:rsidP="00747FE4">
      <w:pPr>
        <w:numPr>
          <w:ilvl w:val="0"/>
          <w:numId w:val="35"/>
        </w:numPr>
        <w:spacing w:after="0" w:line="240" w:lineRule="auto"/>
        <w:rPr>
          <w:rFonts w:eastAsia="Times New Roman" w:cstheme="minorHAnsi"/>
          <w:sz w:val="24"/>
          <w:szCs w:val="24"/>
          <w:lang w:eastAsia="pl-PL"/>
        </w:rPr>
      </w:pPr>
      <w:r>
        <w:t>Diagnoza sytuacji</w:t>
      </w:r>
    </w:p>
    <w:p w14:paraId="783FCB7E" w14:textId="77777777" w:rsidR="00747FE4" w:rsidRPr="00130E48" w:rsidRDefault="00747FE4" w:rsidP="00747FE4">
      <w:pPr>
        <w:numPr>
          <w:ilvl w:val="0"/>
          <w:numId w:val="35"/>
        </w:numPr>
        <w:spacing w:after="0" w:line="240" w:lineRule="auto"/>
        <w:rPr>
          <w:rFonts w:eastAsia="Times New Roman" w:cstheme="minorHAnsi"/>
          <w:sz w:val="24"/>
          <w:szCs w:val="24"/>
          <w:lang w:eastAsia="pl-PL"/>
        </w:rPr>
      </w:pPr>
      <w:r>
        <w:t>Pomysły na wdrażanie zmian</w:t>
      </w:r>
    </w:p>
    <w:p w14:paraId="426EA6BF" w14:textId="77777777" w:rsidR="00747FE4" w:rsidRPr="00130E48" w:rsidRDefault="00747FE4" w:rsidP="00747FE4">
      <w:pPr>
        <w:spacing w:after="0" w:line="240" w:lineRule="auto"/>
        <w:rPr>
          <w:rFonts w:eastAsia="Times New Roman" w:cstheme="minorHAnsi"/>
          <w:sz w:val="24"/>
          <w:szCs w:val="24"/>
          <w:lang w:eastAsia="pl-PL"/>
        </w:rPr>
      </w:pPr>
      <w:r>
        <w:t>Podsumowanie i refleksja (0,5h)</w:t>
      </w:r>
    </w:p>
    <w:p w14:paraId="29FFBE89" w14:textId="77777777" w:rsidR="00747FE4" w:rsidRPr="00130E48" w:rsidRDefault="00747FE4" w:rsidP="00747FE4">
      <w:pPr>
        <w:numPr>
          <w:ilvl w:val="0"/>
          <w:numId w:val="36"/>
        </w:numPr>
        <w:spacing w:after="0" w:line="240" w:lineRule="auto"/>
        <w:rPr>
          <w:rFonts w:eastAsia="Times New Roman" w:cstheme="minorHAnsi"/>
          <w:sz w:val="24"/>
          <w:szCs w:val="24"/>
          <w:lang w:eastAsia="pl-PL"/>
        </w:rPr>
      </w:pPr>
      <w:r>
        <w:t>Ewaluacja i zakończeni</w:t>
      </w:r>
    </w:p>
    <w:p w14:paraId="533D5CBE" w14:textId="77777777" w:rsidR="00747FE4" w:rsidRPr="00130E48" w:rsidRDefault="00747FE4" w:rsidP="00747FE4">
      <w:pPr>
        <w:spacing w:after="0" w:line="240" w:lineRule="auto"/>
        <w:jc w:val="both"/>
        <w:rPr>
          <w:rFonts w:eastAsia="Times New Roman" w:cstheme="minorHAnsi"/>
          <w:sz w:val="24"/>
          <w:szCs w:val="24"/>
          <w:lang w:eastAsia="pl-PL"/>
        </w:rPr>
      </w:pPr>
    </w:p>
    <w:p w14:paraId="741BD018" w14:textId="77777777" w:rsidR="00747FE4" w:rsidRPr="00130E48" w:rsidRDefault="00747FE4" w:rsidP="00747FE4">
      <w:pPr>
        <w:spacing w:after="0" w:line="240" w:lineRule="auto"/>
        <w:jc w:val="both"/>
        <w:rPr>
          <w:rFonts w:eastAsia="Times New Roman" w:cstheme="minorHAnsi"/>
          <w:sz w:val="24"/>
          <w:szCs w:val="24"/>
          <w:highlight w:val="yellow"/>
          <w:lang w:eastAsia="pl-PL"/>
        </w:rPr>
      </w:pPr>
      <w:r>
        <w:t>Każde szkolenie uwzględnia kluczowe potrzeby w zakresie zarządzania i rozwoju organizacji NGO, co przyczynia się w budowaniu trwałych i skutecznych struktur organizacyjnych i zwiększeniu potencjału NGO. Każde szkolenie jest dopasowane do specyfiki pracy NGO i wspiera rozwój niezbędnych kompetencji członków, pracowników oraz wolontariuszy.</w:t>
      </w:r>
    </w:p>
    <w:p w14:paraId="6A0B1836" w14:textId="77777777" w:rsidR="00747FE4" w:rsidRPr="00130E48" w:rsidRDefault="00747FE4" w:rsidP="00747FE4">
      <w:pPr>
        <w:spacing w:after="0" w:line="240" w:lineRule="auto"/>
        <w:jc w:val="both"/>
        <w:rPr>
          <w:rFonts w:eastAsia="Times New Roman" w:cstheme="minorHAnsi"/>
          <w:sz w:val="24"/>
          <w:szCs w:val="24"/>
          <w:lang w:eastAsia="pl-PL"/>
        </w:rPr>
      </w:pPr>
    </w:p>
    <w:p w14:paraId="46ACB43F" w14:textId="77777777" w:rsidR="00747FE4" w:rsidRPr="00130E48" w:rsidRDefault="00747FE4" w:rsidP="00747FE4">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Czas trwania szkolenia dla jednej grupy to 8 godzin łącznie 1 dzień szkoleniowy. Godzina szkoleniowa rozumiana jako 45 min. realizacja usługi nastąpi do 31. 12. 2026 r.</w:t>
      </w:r>
    </w:p>
    <w:p w14:paraId="6A8BAC8D" w14:textId="77777777" w:rsidR="00747FE4" w:rsidRPr="00130E48" w:rsidRDefault="00747FE4" w:rsidP="00747FE4">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 xml:space="preserve">Szkolenie odbędzie się w formie stacjonarnej lub w wyjątkowych sytuacjach w formie zdalnej w godz. 7:00-20:00. W sali przystosowanej do potrzeb ON (realizacja w formie grupowej, w dni robocze lub weekendy - dostosowane do ind. potrzeb UP). </w:t>
      </w:r>
    </w:p>
    <w:p w14:paraId="0B678AFF" w14:textId="77777777" w:rsidR="00747FE4" w:rsidRPr="00130E48" w:rsidRDefault="00747FE4" w:rsidP="00747FE4">
      <w:pPr>
        <w:spacing w:after="0" w:line="240" w:lineRule="auto"/>
        <w:jc w:val="both"/>
        <w:rPr>
          <w:rFonts w:eastAsia="Times New Roman" w:cstheme="minorHAnsi"/>
          <w:sz w:val="24"/>
          <w:szCs w:val="24"/>
          <w:lang w:eastAsia="pl-PL"/>
        </w:rPr>
      </w:pPr>
    </w:p>
    <w:p w14:paraId="1E4C1016" w14:textId="77777777" w:rsidR="00747FE4" w:rsidRPr="00130E48" w:rsidRDefault="00747FE4" w:rsidP="00747FE4">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Szkolenia będą prowadzone dla 2 grup uczestników. Liczebność grupy to średnio 12 os. w wyjątkowych sytuacjach grupa może być zmniejszona lub zwiększona (10-14 osób).</w:t>
      </w:r>
    </w:p>
    <w:p w14:paraId="6711DF5A" w14:textId="77777777" w:rsidR="00747FE4" w:rsidRPr="00130E48" w:rsidRDefault="00747FE4" w:rsidP="00747FE4">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W ramach szkolenia obowiązkowe jest przeprowadzenie testu wejściowego i wyjściowego umożliwiającego uczestnikom projektu uzyskanie formalnego certyfikatu/dyplomu/zaświadczenia.</w:t>
      </w:r>
    </w:p>
    <w:bookmarkEnd w:id="0"/>
    <w:p w14:paraId="33B264D9" w14:textId="77777777" w:rsidR="00747FE4" w:rsidRDefault="00747FE4"/>
    <w:p w14:paraId="5DD3BAE9" w14:textId="77777777" w:rsidR="001360A6" w:rsidRDefault="001360A6" w:rsidP="00747FE4">
      <w:pPr>
        <w:spacing w:after="0" w:line="240" w:lineRule="auto"/>
        <w:jc w:val="both"/>
        <w:rPr>
          <w:b/>
        </w:rPr>
      </w:pPr>
    </w:p>
    <w:p w14:paraId="1EB673EF" w14:textId="77777777" w:rsidR="001360A6" w:rsidRDefault="001360A6" w:rsidP="00747FE4">
      <w:pPr>
        <w:spacing w:after="0" w:line="240" w:lineRule="auto"/>
        <w:jc w:val="both"/>
        <w:rPr>
          <w:b/>
        </w:rPr>
      </w:pPr>
    </w:p>
    <w:p w14:paraId="588A51E4" w14:textId="77777777" w:rsidR="00747FE4" w:rsidRPr="001360A6" w:rsidRDefault="00747FE4" w:rsidP="00747FE4">
      <w:pPr>
        <w:spacing w:after="0" w:line="240" w:lineRule="auto"/>
        <w:jc w:val="both"/>
        <w:rPr>
          <w:rFonts w:eastAsia="Times New Roman" w:cstheme="minorHAnsi"/>
          <w:b/>
          <w:sz w:val="24"/>
          <w:szCs w:val="24"/>
          <w:lang w:eastAsia="pl-PL"/>
        </w:rPr>
      </w:pPr>
      <w:r w:rsidRPr="001360A6">
        <w:rPr>
          <w:b/>
        </w:rPr>
        <w:t xml:space="preserve">Część </w:t>
      </w:r>
      <w:r w:rsidR="001360A6" w:rsidRPr="001360A6">
        <w:rPr>
          <w:b/>
        </w:rPr>
        <w:t>VI</w:t>
      </w:r>
    </w:p>
    <w:p w14:paraId="4D748F43" w14:textId="77777777" w:rsidR="00747FE4" w:rsidRPr="00130E48" w:rsidRDefault="00747FE4" w:rsidP="00747FE4">
      <w:pPr>
        <w:spacing w:after="0" w:line="240" w:lineRule="auto"/>
        <w:jc w:val="both"/>
        <w:rPr>
          <w:rFonts w:eastAsia="Times New Roman" w:cstheme="minorHAnsi"/>
          <w:sz w:val="24"/>
          <w:szCs w:val="24"/>
          <w:highlight w:val="yellow"/>
          <w:lang w:eastAsia="pl-PL"/>
        </w:rPr>
      </w:pPr>
      <w:r>
        <w:t xml:space="preserve">Realizacja usług szkoleniowych dla uczestników z zakresu: </w:t>
      </w:r>
    </w:p>
    <w:p w14:paraId="0BA8EBB6" w14:textId="77777777" w:rsidR="00747FE4" w:rsidRPr="00130E48" w:rsidRDefault="00747FE4" w:rsidP="00747FE4">
      <w:pPr>
        <w:spacing w:after="0" w:line="240" w:lineRule="auto"/>
        <w:ind w:left="720"/>
        <w:jc w:val="both"/>
        <w:rPr>
          <w:rFonts w:eastAsia="Times New Roman" w:cstheme="minorHAnsi"/>
          <w:sz w:val="24"/>
          <w:szCs w:val="24"/>
          <w:highlight w:val="yellow"/>
          <w:lang w:eastAsia="pl-PL"/>
        </w:rPr>
      </w:pPr>
    </w:p>
    <w:p w14:paraId="6A676DF2" w14:textId="77777777" w:rsidR="00747FE4" w:rsidRPr="00130E48" w:rsidRDefault="00747FE4" w:rsidP="00747FE4">
      <w:pPr>
        <w:spacing w:after="0" w:line="240" w:lineRule="auto"/>
        <w:jc w:val="both"/>
        <w:rPr>
          <w:rFonts w:eastAsia="Times New Roman" w:cstheme="minorHAnsi"/>
          <w:b/>
          <w:sz w:val="24"/>
          <w:szCs w:val="24"/>
          <w:lang w:eastAsia="pl-PL"/>
        </w:rPr>
      </w:pPr>
      <w:r>
        <w:t>Szkolenie "Nowe technologie w usługach społecznych" - wynagrodzenie trenera (2 gr x 8 godzin)</w:t>
      </w:r>
    </w:p>
    <w:p w14:paraId="1CF1CC09" w14:textId="77777777" w:rsidR="00747FE4" w:rsidRPr="00130E48" w:rsidRDefault="00747FE4" w:rsidP="00747FE4">
      <w:pPr>
        <w:spacing w:after="0" w:line="240" w:lineRule="auto"/>
        <w:jc w:val="both"/>
        <w:rPr>
          <w:rFonts w:eastAsia="Times New Roman" w:cstheme="minorHAnsi"/>
          <w:b/>
          <w:sz w:val="24"/>
          <w:szCs w:val="24"/>
          <w:highlight w:val="yellow"/>
          <w:lang w:eastAsia="pl-PL"/>
        </w:rPr>
      </w:pPr>
    </w:p>
    <w:p w14:paraId="032D3710" w14:textId="77777777" w:rsidR="00747FE4" w:rsidRPr="00130E48" w:rsidRDefault="00747FE4" w:rsidP="00747FE4">
      <w:pPr>
        <w:spacing w:after="0" w:line="240" w:lineRule="auto"/>
        <w:jc w:val="both"/>
        <w:rPr>
          <w:rFonts w:eastAsia="Times New Roman" w:cstheme="minorHAnsi"/>
          <w:sz w:val="24"/>
          <w:szCs w:val="24"/>
          <w:highlight w:val="yellow"/>
          <w:lang w:eastAsia="pl-PL"/>
        </w:rPr>
      </w:pPr>
      <w:r>
        <w:t>Zgodnie z ramowym programem:</w:t>
      </w:r>
    </w:p>
    <w:p w14:paraId="78A6005B" w14:textId="77777777" w:rsidR="00747FE4" w:rsidRPr="00130E48" w:rsidRDefault="00747FE4" w:rsidP="00747FE4">
      <w:pPr>
        <w:spacing w:after="0" w:line="240" w:lineRule="auto"/>
        <w:rPr>
          <w:rFonts w:eastAsia="Times New Roman" w:cstheme="minorHAnsi"/>
          <w:sz w:val="24"/>
          <w:szCs w:val="24"/>
          <w:lang w:eastAsia="pl-PL"/>
        </w:rPr>
      </w:pPr>
      <w:r>
        <w:t>Wprowadzenie do tematu – czym są nowe technologie w kontekście społecznym? (1h)</w:t>
      </w:r>
    </w:p>
    <w:p w14:paraId="13688EF6" w14:textId="77777777" w:rsidR="00747FE4" w:rsidRPr="00130E48" w:rsidRDefault="00747FE4" w:rsidP="00747FE4">
      <w:pPr>
        <w:numPr>
          <w:ilvl w:val="0"/>
          <w:numId w:val="44"/>
        </w:numPr>
        <w:spacing w:after="0" w:line="240" w:lineRule="auto"/>
        <w:rPr>
          <w:rFonts w:eastAsia="Times New Roman" w:cstheme="minorHAnsi"/>
          <w:sz w:val="24"/>
          <w:szCs w:val="24"/>
          <w:lang w:eastAsia="pl-PL"/>
        </w:rPr>
      </w:pPr>
      <w:r>
        <w:t xml:space="preserve">Przegląd kluczowych trendów (AI, aplikacje mobilne, </w:t>
      </w:r>
      <w:proofErr w:type="spellStart"/>
      <w:r>
        <w:t>IoT</w:t>
      </w:r>
      <w:proofErr w:type="spellEnd"/>
      <w:r>
        <w:t>, platformy cyfrowe)</w:t>
      </w:r>
    </w:p>
    <w:p w14:paraId="2D412D23" w14:textId="77777777" w:rsidR="00747FE4" w:rsidRPr="00130E48" w:rsidRDefault="00747FE4" w:rsidP="00747FE4">
      <w:pPr>
        <w:numPr>
          <w:ilvl w:val="0"/>
          <w:numId w:val="44"/>
        </w:numPr>
        <w:spacing w:after="0" w:line="240" w:lineRule="auto"/>
        <w:rPr>
          <w:rFonts w:eastAsia="Times New Roman" w:cstheme="minorHAnsi"/>
          <w:sz w:val="24"/>
          <w:szCs w:val="24"/>
          <w:lang w:eastAsia="pl-PL"/>
        </w:rPr>
      </w:pPr>
      <w:r>
        <w:t>Potencjał innowacji technologicznych w działaniach społecznych</w:t>
      </w:r>
    </w:p>
    <w:p w14:paraId="386D7347" w14:textId="77777777" w:rsidR="00747FE4" w:rsidRPr="00130E48" w:rsidRDefault="00747FE4" w:rsidP="00747FE4">
      <w:pPr>
        <w:spacing w:after="0" w:line="240" w:lineRule="auto"/>
        <w:rPr>
          <w:rFonts w:eastAsia="Times New Roman" w:cstheme="minorHAnsi"/>
          <w:sz w:val="24"/>
          <w:szCs w:val="24"/>
          <w:lang w:eastAsia="pl-PL"/>
        </w:rPr>
      </w:pPr>
      <w:r>
        <w:t>Cyfrowe narzędzia do zarządzania i komunikacji w organizacjach (1,5h)</w:t>
      </w:r>
    </w:p>
    <w:p w14:paraId="59EC4348" w14:textId="77777777" w:rsidR="00747FE4" w:rsidRPr="00130E48" w:rsidRDefault="00747FE4" w:rsidP="00747FE4">
      <w:pPr>
        <w:numPr>
          <w:ilvl w:val="0"/>
          <w:numId w:val="45"/>
        </w:numPr>
        <w:spacing w:after="0" w:line="240" w:lineRule="auto"/>
        <w:rPr>
          <w:rFonts w:eastAsia="Times New Roman" w:cstheme="minorHAnsi"/>
          <w:sz w:val="24"/>
          <w:szCs w:val="24"/>
          <w:lang w:eastAsia="pl-PL"/>
        </w:rPr>
      </w:pPr>
      <w:r>
        <w:t>Praca zdalna i hybrydowa – aplikacje do współpracy zespołowej</w:t>
      </w:r>
    </w:p>
    <w:p w14:paraId="57DE0EDA" w14:textId="77777777" w:rsidR="00747FE4" w:rsidRPr="00130E48" w:rsidRDefault="00747FE4" w:rsidP="00747FE4">
      <w:pPr>
        <w:numPr>
          <w:ilvl w:val="0"/>
          <w:numId w:val="45"/>
        </w:numPr>
        <w:spacing w:after="0" w:line="240" w:lineRule="auto"/>
        <w:rPr>
          <w:rFonts w:eastAsia="Times New Roman" w:cstheme="minorHAnsi"/>
          <w:sz w:val="24"/>
          <w:szCs w:val="24"/>
          <w:lang w:eastAsia="pl-PL"/>
        </w:rPr>
      </w:pPr>
      <w:r>
        <w:t>Narzędzia do komunikacji z beneficjentami i partnerami</w:t>
      </w:r>
    </w:p>
    <w:p w14:paraId="7CEC9809" w14:textId="77777777" w:rsidR="00747FE4" w:rsidRPr="00130E48" w:rsidRDefault="00747FE4" w:rsidP="00747FE4">
      <w:pPr>
        <w:spacing w:after="0" w:line="240" w:lineRule="auto"/>
        <w:rPr>
          <w:rFonts w:eastAsia="Times New Roman" w:cstheme="minorHAnsi"/>
          <w:sz w:val="24"/>
          <w:szCs w:val="24"/>
          <w:lang w:eastAsia="pl-PL"/>
        </w:rPr>
      </w:pPr>
      <w:r>
        <w:t>Nowe technologie w bezpośrednim świadczeniu usług społecznych (1,5h)</w:t>
      </w:r>
    </w:p>
    <w:p w14:paraId="1B917F1E" w14:textId="77777777" w:rsidR="00747FE4" w:rsidRPr="00130E48" w:rsidRDefault="00747FE4" w:rsidP="00747FE4">
      <w:pPr>
        <w:numPr>
          <w:ilvl w:val="0"/>
          <w:numId w:val="46"/>
        </w:numPr>
        <w:spacing w:after="0" w:line="240" w:lineRule="auto"/>
        <w:rPr>
          <w:rFonts w:eastAsia="Times New Roman" w:cstheme="minorHAnsi"/>
          <w:sz w:val="24"/>
          <w:szCs w:val="24"/>
          <w:lang w:eastAsia="pl-PL"/>
        </w:rPr>
      </w:pPr>
      <w:r>
        <w:t xml:space="preserve">Przykłady rozwiązań: </w:t>
      </w:r>
      <w:proofErr w:type="spellStart"/>
      <w:r>
        <w:t>chatboty</w:t>
      </w:r>
      <w:proofErr w:type="spellEnd"/>
      <w:r>
        <w:t>, e-usługi, monitoring opieki</w:t>
      </w:r>
    </w:p>
    <w:p w14:paraId="37C66077" w14:textId="77777777" w:rsidR="00747FE4" w:rsidRPr="00130E48" w:rsidRDefault="00747FE4" w:rsidP="00747FE4">
      <w:pPr>
        <w:numPr>
          <w:ilvl w:val="0"/>
          <w:numId w:val="46"/>
        </w:numPr>
        <w:spacing w:after="0" w:line="240" w:lineRule="auto"/>
        <w:rPr>
          <w:rFonts w:eastAsia="Times New Roman" w:cstheme="minorHAnsi"/>
          <w:sz w:val="24"/>
          <w:szCs w:val="24"/>
          <w:lang w:eastAsia="pl-PL"/>
        </w:rPr>
      </w:pPr>
      <w:r>
        <w:t>Dobre praktyki z Polski i zagranicy</w:t>
      </w:r>
    </w:p>
    <w:p w14:paraId="506F8268" w14:textId="77777777" w:rsidR="00747FE4" w:rsidRPr="00130E48" w:rsidRDefault="00747FE4" w:rsidP="00747FE4">
      <w:pPr>
        <w:spacing w:after="0" w:line="240" w:lineRule="auto"/>
        <w:rPr>
          <w:rFonts w:eastAsia="Times New Roman" w:cstheme="minorHAnsi"/>
          <w:sz w:val="24"/>
          <w:szCs w:val="24"/>
          <w:lang w:eastAsia="pl-PL"/>
        </w:rPr>
      </w:pPr>
      <w:r>
        <w:t>Dostępność cyfrowa i przeciwdziałanie wykluczeniu technologicznemu (1h)</w:t>
      </w:r>
    </w:p>
    <w:p w14:paraId="60EAAD11" w14:textId="77777777" w:rsidR="00747FE4" w:rsidRPr="00130E48" w:rsidRDefault="00747FE4" w:rsidP="00747FE4">
      <w:pPr>
        <w:numPr>
          <w:ilvl w:val="0"/>
          <w:numId w:val="47"/>
        </w:numPr>
        <w:spacing w:after="0" w:line="240" w:lineRule="auto"/>
        <w:rPr>
          <w:rFonts w:eastAsia="Times New Roman" w:cstheme="minorHAnsi"/>
          <w:sz w:val="24"/>
          <w:szCs w:val="24"/>
          <w:lang w:eastAsia="pl-PL"/>
        </w:rPr>
      </w:pPr>
      <w:r>
        <w:t xml:space="preserve">Jak projektować </w:t>
      </w:r>
      <w:proofErr w:type="spellStart"/>
      <w:r>
        <w:t>inkluzywne</w:t>
      </w:r>
      <w:proofErr w:type="spellEnd"/>
      <w:r>
        <w:t xml:space="preserve"> usługi cyfrowe?</w:t>
      </w:r>
    </w:p>
    <w:p w14:paraId="25FE447D" w14:textId="77777777" w:rsidR="00747FE4" w:rsidRPr="00130E48" w:rsidRDefault="00747FE4" w:rsidP="00747FE4">
      <w:pPr>
        <w:numPr>
          <w:ilvl w:val="0"/>
          <w:numId w:val="47"/>
        </w:numPr>
        <w:spacing w:after="0" w:line="240" w:lineRule="auto"/>
        <w:rPr>
          <w:rFonts w:eastAsia="Times New Roman" w:cstheme="minorHAnsi"/>
          <w:sz w:val="24"/>
          <w:szCs w:val="24"/>
          <w:lang w:eastAsia="pl-PL"/>
        </w:rPr>
      </w:pPr>
      <w:r>
        <w:t>Bariery technologiczne wśród użytkowników i jak je pokonywać</w:t>
      </w:r>
    </w:p>
    <w:p w14:paraId="269624B0" w14:textId="77777777" w:rsidR="00747FE4" w:rsidRPr="00130E48" w:rsidRDefault="00747FE4" w:rsidP="00747FE4">
      <w:pPr>
        <w:spacing w:after="0" w:line="240" w:lineRule="auto"/>
        <w:rPr>
          <w:rFonts w:eastAsia="Times New Roman" w:cstheme="minorHAnsi"/>
          <w:sz w:val="24"/>
          <w:szCs w:val="24"/>
          <w:lang w:eastAsia="pl-PL"/>
        </w:rPr>
      </w:pPr>
      <w:r>
        <w:t>Bezpieczeństwo danych i etyka technologii (1h)</w:t>
      </w:r>
    </w:p>
    <w:p w14:paraId="690A2D08" w14:textId="77777777" w:rsidR="00747FE4" w:rsidRPr="00130E48" w:rsidRDefault="00747FE4" w:rsidP="00747FE4">
      <w:pPr>
        <w:numPr>
          <w:ilvl w:val="0"/>
          <w:numId w:val="48"/>
        </w:numPr>
        <w:spacing w:after="0" w:line="240" w:lineRule="auto"/>
        <w:rPr>
          <w:rFonts w:eastAsia="Times New Roman" w:cstheme="minorHAnsi"/>
          <w:sz w:val="24"/>
          <w:szCs w:val="24"/>
          <w:lang w:eastAsia="pl-PL"/>
        </w:rPr>
      </w:pPr>
      <w:r>
        <w:t xml:space="preserve">Podstawy RODO i </w:t>
      </w:r>
      <w:proofErr w:type="spellStart"/>
      <w:r>
        <w:t>cyberbezpieczeństwa</w:t>
      </w:r>
      <w:proofErr w:type="spellEnd"/>
    </w:p>
    <w:p w14:paraId="466E757B" w14:textId="77777777" w:rsidR="00747FE4" w:rsidRPr="00130E48" w:rsidRDefault="00747FE4" w:rsidP="00747FE4">
      <w:pPr>
        <w:numPr>
          <w:ilvl w:val="0"/>
          <w:numId w:val="48"/>
        </w:numPr>
        <w:spacing w:after="0" w:line="240" w:lineRule="auto"/>
        <w:rPr>
          <w:rFonts w:eastAsia="Times New Roman" w:cstheme="minorHAnsi"/>
          <w:sz w:val="24"/>
          <w:szCs w:val="24"/>
          <w:lang w:eastAsia="pl-PL"/>
        </w:rPr>
      </w:pPr>
      <w:r>
        <w:t>Wyzwania etyczne: prywatność, algorytmy, odpowiedzialność</w:t>
      </w:r>
    </w:p>
    <w:p w14:paraId="169DC6E7" w14:textId="77777777" w:rsidR="00747FE4" w:rsidRPr="00130E48" w:rsidRDefault="00747FE4" w:rsidP="00747FE4">
      <w:pPr>
        <w:spacing w:after="0" w:line="240" w:lineRule="auto"/>
        <w:rPr>
          <w:rFonts w:eastAsia="Times New Roman" w:cstheme="minorHAnsi"/>
          <w:sz w:val="24"/>
          <w:szCs w:val="24"/>
          <w:lang w:eastAsia="pl-PL"/>
        </w:rPr>
      </w:pPr>
      <w:r>
        <w:t>Praca warsztatowa: diagnoza potrzeb i pomysły na cyfryzację usług (1,5h)</w:t>
      </w:r>
    </w:p>
    <w:p w14:paraId="3DE44FE1" w14:textId="77777777" w:rsidR="00747FE4" w:rsidRPr="00130E48" w:rsidRDefault="00747FE4" w:rsidP="00747FE4">
      <w:pPr>
        <w:numPr>
          <w:ilvl w:val="0"/>
          <w:numId w:val="49"/>
        </w:numPr>
        <w:spacing w:after="0" w:line="240" w:lineRule="auto"/>
        <w:rPr>
          <w:rFonts w:eastAsia="Times New Roman" w:cstheme="minorHAnsi"/>
          <w:sz w:val="24"/>
          <w:szCs w:val="24"/>
          <w:lang w:eastAsia="pl-PL"/>
        </w:rPr>
      </w:pPr>
      <w:r>
        <w:t>Uczestnicy analizują własne działania i projektują małą innowację</w:t>
      </w:r>
    </w:p>
    <w:p w14:paraId="7AD93AE9" w14:textId="77777777" w:rsidR="00747FE4" w:rsidRPr="00130E48" w:rsidRDefault="00747FE4" w:rsidP="00747FE4">
      <w:pPr>
        <w:numPr>
          <w:ilvl w:val="0"/>
          <w:numId w:val="49"/>
        </w:numPr>
        <w:spacing w:after="0" w:line="240" w:lineRule="auto"/>
        <w:rPr>
          <w:rFonts w:eastAsia="Times New Roman" w:cstheme="minorHAnsi"/>
          <w:sz w:val="24"/>
          <w:szCs w:val="24"/>
          <w:lang w:eastAsia="pl-PL"/>
        </w:rPr>
      </w:pPr>
      <w:r>
        <w:t>Prezentacje i omówienie</w:t>
      </w:r>
    </w:p>
    <w:p w14:paraId="7AB5E41E" w14:textId="77777777" w:rsidR="00747FE4" w:rsidRPr="00130E48" w:rsidRDefault="00747FE4" w:rsidP="00747FE4">
      <w:pPr>
        <w:spacing w:after="0" w:line="240" w:lineRule="auto"/>
        <w:rPr>
          <w:rFonts w:eastAsia="Times New Roman" w:cstheme="minorHAnsi"/>
          <w:sz w:val="24"/>
          <w:szCs w:val="24"/>
          <w:lang w:eastAsia="pl-PL"/>
        </w:rPr>
      </w:pPr>
      <w:r>
        <w:t>Podsumowanie i inspiracje na przyszłość (0,5h)</w:t>
      </w:r>
    </w:p>
    <w:p w14:paraId="2EFD4D42" w14:textId="77777777" w:rsidR="00747FE4" w:rsidRPr="00130E48" w:rsidRDefault="00747FE4" w:rsidP="00747FE4">
      <w:pPr>
        <w:numPr>
          <w:ilvl w:val="0"/>
          <w:numId w:val="50"/>
        </w:numPr>
        <w:spacing w:after="0" w:line="240" w:lineRule="auto"/>
        <w:rPr>
          <w:rFonts w:eastAsia="Times New Roman" w:cstheme="minorHAnsi"/>
          <w:sz w:val="24"/>
          <w:szCs w:val="24"/>
          <w:lang w:eastAsia="pl-PL"/>
        </w:rPr>
      </w:pPr>
      <w:r>
        <w:t>Źródła wiedzy i możliwości finansowania</w:t>
      </w:r>
    </w:p>
    <w:p w14:paraId="4689A848" w14:textId="77777777" w:rsidR="00747FE4" w:rsidRPr="00130E48" w:rsidRDefault="00747FE4" w:rsidP="00747FE4">
      <w:pPr>
        <w:numPr>
          <w:ilvl w:val="0"/>
          <w:numId w:val="50"/>
        </w:numPr>
        <w:spacing w:after="0" w:line="240" w:lineRule="auto"/>
        <w:rPr>
          <w:rFonts w:eastAsia="Times New Roman" w:cstheme="minorHAnsi"/>
          <w:sz w:val="24"/>
          <w:szCs w:val="24"/>
          <w:lang w:eastAsia="pl-PL"/>
        </w:rPr>
      </w:pPr>
      <w:r>
        <w:t>Ewaluacja szkolenia i zakończenie</w:t>
      </w:r>
    </w:p>
    <w:p w14:paraId="2A099AB0" w14:textId="77777777" w:rsidR="00747FE4" w:rsidRPr="00130E48" w:rsidRDefault="00747FE4" w:rsidP="00747FE4">
      <w:pPr>
        <w:spacing w:after="0" w:line="240" w:lineRule="auto"/>
        <w:jc w:val="both"/>
        <w:rPr>
          <w:rFonts w:eastAsia="Times New Roman" w:cstheme="minorHAnsi"/>
          <w:sz w:val="24"/>
          <w:szCs w:val="24"/>
          <w:lang w:eastAsia="pl-PL"/>
        </w:rPr>
      </w:pPr>
    </w:p>
    <w:p w14:paraId="4D80252F" w14:textId="77777777" w:rsidR="00747FE4" w:rsidRPr="00130E48" w:rsidRDefault="00747FE4" w:rsidP="00747FE4">
      <w:pPr>
        <w:spacing w:after="0" w:line="240" w:lineRule="auto"/>
        <w:jc w:val="both"/>
        <w:rPr>
          <w:rFonts w:eastAsia="Times New Roman" w:cstheme="minorHAnsi"/>
          <w:sz w:val="24"/>
          <w:szCs w:val="24"/>
          <w:highlight w:val="yellow"/>
          <w:lang w:eastAsia="pl-PL"/>
        </w:rPr>
      </w:pPr>
      <w:r>
        <w:t>Każde szkolenie uwzględnia kluczowe potrzeby w zakresie zarządzania i rozwoju organizacji NGO, co przyczynia się w budowaniu trwałych i skutecznych struktur organizacyjnych i zwiększeniu potencjału NGO. Każde szkolenie jest dopasowane do specyfiki pracy NGO i wspiera rozwój niezbędnych kompetencji członków, pracowników oraz wolontariuszy.</w:t>
      </w:r>
    </w:p>
    <w:p w14:paraId="481F4E58" w14:textId="77777777" w:rsidR="00747FE4" w:rsidRPr="00130E48" w:rsidRDefault="00747FE4" w:rsidP="00747FE4">
      <w:pPr>
        <w:spacing w:after="0" w:line="240" w:lineRule="auto"/>
        <w:jc w:val="both"/>
        <w:rPr>
          <w:rFonts w:eastAsia="Times New Roman" w:cstheme="minorHAnsi"/>
          <w:sz w:val="24"/>
          <w:szCs w:val="24"/>
          <w:lang w:eastAsia="pl-PL"/>
        </w:rPr>
      </w:pPr>
    </w:p>
    <w:p w14:paraId="740D70BD" w14:textId="77777777" w:rsidR="00747FE4" w:rsidRPr="00130E48" w:rsidRDefault="00747FE4" w:rsidP="00747FE4">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Czas trwania szkolenia dla jednej grupy to 8 godzin łącznie 1 dzień szkoleniowy. Godzina szkoleniowa rozumiana jako 45 min. realizacja usługi nastąpi do 31. 12. 2026 r.</w:t>
      </w:r>
    </w:p>
    <w:p w14:paraId="42AAFCA5" w14:textId="77777777" w:rsidR="00747FE4" w:rsidRPr="00130E48" w:rsidRDefault="00747FE4" w:rsidP="00747FE4">
      <w:pPr>
        <w:pBdr>
          <w:top w:val="nil"/>
          <w:left w:val="nil"/>
          <w:bottom w:val="nil"/>
          <w:right w:val="nil"/>
          <w:between w:val="nil"/>
          <w:bar w:val="nil"/>
        </w:pBdr>
        <w:spacing w:after="0" w:line="240" w:lineRule="auto"/>
        <w:ind w:left="360"/>
        <w:jc w:val="both"/>
        <w:rPr>
          <w:rFonts w:eastAsia="Arial Unicode MS" w:cstheme="minorHAnsi"/>
          <w:color w:val="000000"/>
          <w:sz w:val="24"/>
          <w:szCs w:val="24"/>
          <w:u w:color="000000"/>
          <w:bdr w:val="nil"/>
          <w:lang w:eastAsia="pl-PL"/>
        </w:rPr>
      </w:pPr>
      <w:r>
        <w:t xml:space="preserve">Szkolenie odbędzie się w formie stacjonarnej lub w wyjątkowych sytuacjach w formie zdalnej w godz. 7:00-20:00. W sali przystosowanej do potrzeb ON (realizacja w formie grupowej, w dni robocze lub weekendy - dostosowane do ind. potrzeb UP). </w:t>
      </w:r>
    </w:p>
    <w:p w14:paraId="34AB14B1" w14:textId="77777777" w:rsidR="00747FE4" w:rsidRPr="00130E48" w:rsidRDefault="00747FE4" w:rsidP="00747FE4">
      <w:pPr>
        <w:spacing w:after="0" w:line="240" w:lineRule="auto"/>
        <w:jc w:val="both"/>
        <w:rPr>
          <w:rFonts w:eastAsia="Times New Roman" w:cstheme="minorHAnsi"/>
          <w:sz w:val="24"/>
          <w:szCs w:val="24"/>
          <w:lang w:eastAsia="pl-PL"/>
        </w:rPr>
      </w:pPr>
    </w:p>
    <w:p w14:paraId="2245A078" w14:textId="77777777" w:rsidR="00747FE4" w:rsidRPr="00130E48" w:rsidRDefault="00747FE4" w:rsidP="00747FE4">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Szkolenia będą prowadzone dla 2 grup uczestników. Liczebność grupy to średnio 12 os. w wyjątkowych sytuacjach grupa może być zmniejszona lub zwiększona (10-14 osób).</w:t>
      </w:r>
    </w:p>
    <w:p w14:paraId="6429F116" w14:textId="77777777" w:rsidR="00747FE4" w:rsidRPr="00130E48" w:rsidRDefault="00747FE4" w:rsidP="00747FE4">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W ramach szkolenia obowiązkowe jest przeprowadzenie testu wejściowego i wyjściowego umożliwiającego uczestnikom projektu uzyskanie formalnego certyfikatu/dyplomu/zaświadczenia.</w:t>
      </w:r>
    </w:p>
    <w:p w14:paraId="3812BC7F" w14:textId="77777777" w:rsidR="00747FE4" w:rsidRPr="00130E48" w:rsidRDefault="00747FE4" w:rsidP="00747FE4">
      <w:pPr>
        <w:spacing w:after="0" w:line="240" w:lineRule="auto"/>
        <w:jc w:val="both"/>
        <w:rPr>
          <w:rFonts w:eastAsia="Times New Roman" w:cstheme="minorHAnsi"/>
          <w:sz w:val="24"/>
          <w:szCs w:val="24"/>
          <w:lang w:eastAsia="pl-PL"/>
        </w:rPr>
      </w:pPr>
    </w:p>
    <w:p w14:paraId="41D6365E" w14:textId="77777777" w:rsidR="00747FE4" w:rsidRPr="00130E48" w:rsidRDefault="00747FE4" w:rsidP="00747FE4">
      <w:pPr>
        <w:spacing w:after="0" w:line="240" w:lineRule="auto"/>
        <w:jc w:val="both"/>
        <w:rPr>
          <w:rFonts w:eastAsia="Times New Roman" w:cstheme="minorHAnsi"/>
          <w:sz w:val="24"/>
          <w:szCs w:val="24"/>
          <w:lang w:eastAsia="pl-PL"/>
        </w:rPr>
      </w:pPr>
    </w:p>
    <w:p w14:paraId="51F09302" w14:textId="77777777" w:rsidR="00747FE4" w:rsidRPr="001360A6" w:rsidRDefault="00747FE4" w:rsidP="00747FE4">
      <w:pPr>
        <w:spacing w:after="0" w:line="240" w:lineRule="auto"/>
        <w:jc w:val="both"/>
        <w:rPr>
          <w:rFonts w:eastAsia="Times New Roman" w:cstheme="minorHAnsi"/>
          <w:b/>
          <w:sz w:val="24"/>
          <w:szCs w:val="24"/>
          <w:lang w:eastAsia="pl-PL"/>
        </w:rPr>
      </w:pPr>
      <w:r w:rsidRPr="001360A6">
        <w:rPr>
          <w:b/>
        </w:rPr>
        <w:t>Część VI</w:t>
      </w:r>
      <w:r w:rsidR="001360A6" w:rsidRPr="001360A6">
        <w:rPr>
          <w:b/>
        </w:rPr>
        <w:t>I</w:t>
      </w:r>
    </w:p>
    <w:p w14:paraId="15448BEC" w14:textId="77777777" w:rsidR="00747FE4" w:rsidRPr="00130E48" w:rsidRDefault="00747FE4" w:rsidP="00747FE4">
      <w:pPr>
        <w:spacing w:after="0" w:line="240" w:lineRule="auto"/>
        <w:jc w:val="both"/>
        <w:rPr>
          <w:rFonts w:eastAsia="Times New Roman" w:cstheme="minorHAnsi"/>
          <w:sz w:val="24"/>
          <w:szCs w:val="24"/>
          <w:highlight w:val="yellow"/>
          <w:lang w:eastAsia="pl-PL"/>
        </w:rPr>
      </w:pPr>
      <w:r>
        <w:t xml:space="preserve">Realizacja usług szkoleniowych dla uczestników z zakresu: </w:t>
      </w:r>
    </w:p>
    <w:p w14:paraId="01B88832" w14:textId="77777777" w:rsidR="00747FE4" w:rsidRPr="00130E48" w:rsidRDefault="00747FE4" w:rsidP="00747FE4">
      <w:pPr>
        <w:spacing w:after="0" w:line="240" w:lineRule="auto"/>
        <w:ind w:left="720"/>
        <w:jc w:val="both"/>
        <w:rPr>
          <w:rFonts w:eastAsia="Times New Roman" w:cstheme="minorHAnsi"/>
          <w:sz w:val="24"/>
          <w:szCs w:val="24"/>
          <w:highlight w:val="yellow"/>
          <w:lang w:eastAsia="pl-PL"/>
        </w:rPr>
      </w:pPr>
    </w:p>
    <w:p w14:paraId="1F4DA721" w14:textId="77777777" w:rsidR="00747FE4" w:rsidRPr="00130E48" w:rsidRDefault="00747FE4" w:rsidP="00747FE4">
      <w:pPr>
        <w:spacing w:after="0" w:line="240" w:lineRule="auto"/>
        <w:jc w:val="both"/>
        <w:rPr>
          <w:rFonts w:eastAsia="Times New Roman" w:cstheme="minorHAnsi"/>
          <w:b/>
          <w:sz w:val="24"/>
          <w:szCs w:val="24"/>
          <w:lang w:eastAsia="pl-PL"/>
        </w:rPr>
      </w:pPr>
      <w:r>
        <w:t>Szkolenie "Zarządzanie projektem" - wynagrodzenie trenera (2 gr x 2 dni po 8 godzin)</w:t>
      </w:r>
    </w:p>
    <w:p w14:paraId="011162FA" w14:textId="77777777" w:rsidR="00747FE4" w:rsidRPr="00130E48" w:rsidRDefault="00747FE4" w:rsidP="00747FE4">
      <w:pPr>
        <w:spacing w:after="0" w:line="240" w:lineRule="auto"/>
        <w:jc w:val="both"/>
        <w:rPr>
          <w:rFonts w:eastAsia="Times New Roman" w:cstheme="minorHAnsi"/>
          <w:b/>
          <w:sz w:val="24"/>
          <w:szCs w:val="24"/>
          <w:highlight w:val="yellow"/>
          <w:lang w:eastAsia="pl-PL"/>
        </w:rPr>
      </w:pPr>
    </w:p>
    <w:p w14:paraId="130ECDF7" w14:textId="77777777" w:rsidR="00747FE4" w:rsidRPr="00130E48" w:rsidRDefault="00747FE4" w:rsidP="00747FE4">
      <w:pPr>
        <w:spacing w:after="0" w:line="240" w:lineRule="auto"/>
        <w:jc w:val="both"/>
        <w:rPr>
          <w:rFonts w:eastAsia="Times New Roman" w:cstheme="minorHAnsi"/>
          <w:sz w:val="24"/>
          <w:szCs w:val="24"/>
          <w:highlight w:val="yellow"/>
          <w:lang w:eastAsia="pl-PL"/>
        </w:rPr>
      </w:pPr>
      <w:r>
        <w:t>Zgodnie z ramowym programem:</w:t>
      </w:r>
    </w:p>
    <w:p w14:paraId="3A00389A" w14:textId="77777777" w:rsidR="00747FE4" w:rsidRPr="00130E48" w:rsidRDefault="00747FE4" w:rsidP="00747FE4">
      <w:pPr>
        <w:spacing w:after="0" w:line="240" w:lineRule="auto"/>
        <w:rPr>
          <w:rFonts w:eastAsia="Times New Roman" w:cstheme="minorHAnsi"/>
          <w:sz w:val="24"/>
          <w:szCs w:val="24"/>
          <w:lang w:eastAsia="pl-PL"/>
        </w:rPr>
      </w:pPr>
      <w:r>
        <w:t>Wprowadzenie do zarządzania projektami (1h)</w:t>
      </w:r>
    </w:p>
    <w:p w14:paraId="35882FF2" w14:textId="77777777" w:rsidR="00747FE4" w:rsidRPr="00130E48" w:rsidRDefault="00747FE4" w:rsidP="00747FE4">
      <w:pPr>
        <w:numPr>
          <w:ilvl w:val="0"/>
          <w:numId w:val="38"/>
        </w:numPr>
        <w:spacing w:after="0" w:line="240" w:lineRule="auto"/>
        <w:rPr>
          <w:rFonts w:eastAsia="Times New Roman" w:cstheme="minorHAnsi"/>
          <w:sz w:val="24"/>
          <w:szCs w:val="24"/>
          <w:lang w:eastAsia="pl-PL"/>
        </w:rPr>
      </w:pPr>
      <w:r>
        <w:t>Czym jest projekt i jak różni się od bieżącej działalności</w:t>
      </w:r>
    </w:p>
    <w:p w14:paraId="44A4175A" w14:textId="77777777" w:rsidR="00747FE4" w:rsidRPr="00130E48" w:rsidRDefault="00747FE4" w:rsidP="00747FE4">
      <w:pPr>
        <w:numPr>
          <w:ilvl w:val="0"/>
          <w:numId w:val="38"/>
        </w:numPr>
        <w:spacing w:after="0" w:line="240" w:lineRule="auto"/>
        <w:rPr>
          <w:rFonts w:eastAsia="Times New Roman" w:cstheme="minorHAnsi"/>
          <w:sz w:val="24"/>
          <w:szCs w:val="24"/>
          <w:lang w:eastAsia="pl-PL"/>
        </w:rPr>
      </w:pPr>
      <w:r>
        <w:t>Cykl życia projektu</w:t>
      </w:r>
    </w:p>
    <w:p w14:paraId="6620B9A0" w14:textId="77777777" w:rsidR="00747FE4" w:rsidRPr="00130E48" w:rsidRDefault="00747FE4" w:rsidP="00747FE4">
      <w:pPr>
        <w:spacing w:after="0" w:line="240" w:lineRule="auto"/>
        <w:rPr>
          <w:rFonts w:eastAsia="Times New Roman" w:cstheme="minorHAnsi"/>
          <w:sz w:val="24"/>
          <w:szCs w:val="24"/>
          <w:lang w:eastAsia="pl-PL"/>
        </w:rPr>
      </w:pPr>
      <w:r>
        <w:t>Identyfikacja problemu i formułowanie celu (1h)</w:t>
      </w:r>
    </w:p>
    <w:p w14:paraId="107E187A" w14:textId="77777777" w:rsidR="00747FE4" w:rsidRPr="00130E48" w:rsidRDefault="00747FE4" w:rsidP="00747FE4">
      <w:pPr>
        <w:numPr>
          <w:ilvl w:val="0"/>
          <w:numId w:val="39"/>
        </w:numPr>
        <w:spacing w:after="0" w:line="240" w:lineRule="auto"/>
        <w:rPr>
          <w:rFonts w:eastAsia="Times New Roman" w:cstheme="minorHAnsi"/>
          <w:sz w:val="24"/>
          <w:szCs w:val="24"/>
          <w:lang w:eastAsia="pl-PL"/>
        </w:rPr>
      </w:pPr>
      <w:r>
        <w:t>Analiza potrzeb i interesariuszy</w:t>
      </w:r>
    </w:p>
    <w:p w14:paraId="507DC2A2" w14:textId="77777777" w:rsidR="00747FE4" w:rsidRPr="00130E48" w:rsidRDefault="00747FE4" w:rsidP="00747FE4">
      <w:pPr>
        <w:numPr>
          <w:ilvl w:val="0"/>
          <w:numId w:val="39"/>
        </w:numPr>
        <w:spacing w:after="0" w:line="240" w:lineRule="auto"/>
        <w:rPr>
          <w:rFonts w:eastAsia="Times New Roman" w:cstheme="minorHAnsi"/>
          <w:sz w:val="24"/>
          <w:szCs w:val="24"/>
          <w:lang w:eastAsia="pl-PL"/>
        </w:rPr>
      </w:pPr>
      <w:r>
        <w:t>Cele SMART i logika interwencji</w:t>
      </w:r>
    </w:p>
    <w:p w14:paraId="03A0912E" w14:textId="77777777" w:rsidR="00747FE4" w:rsidRPr="00130E48" w:rsidRDefault="00747FE4" w:rsidP="00747FE4">
      <w:pPr>
        <w:spacing w:after="0" w:line="240" w:lineRule="auto"/>
        <w:rPr>
          <w:rFonts w:eastAsia="Times New Roman" w:cstheme="minorHAnsi"/>
          <w:sz w:val="24"/>
          <w:szCs w:val="24"/>
          <w:lang w:eastAsia="pl-PL"/>
        </w:rPr>
      </w:pPr>
      <w:r>
        <w:t>Planowanie działań i rezultatów (1,5h)</w:t>
      </w:r>
    </w:p>
    <w:p w14:paraId="41EE3A66" w14:textId="77777777" w:rsidR="00747FE4" w:rsidRPr="00130E48" w:rsidRDefault="00747FE4" w:rsidP="00747FE4">
      <w:pPr>
        <w:numPr>
          <w:ilvl w:val="0"/>
          <w:numId w:val="40"/>
        </w:numPr>
        <w:spacing w:after="0" w:line="240" w:lineRule="auto"/>
        <w:rPr>
          <w:rFonts w:eastAsia="Times New Roman" w:cstheme="minorHAnsi"/>
          <w:sz w:val="24"/>
          <w:szCs w:val="24"/>
          <w:lang w:eastAsia="pl-PL"/>
        </w:rPr>
      </w:pPr>
      <w:r>
        <w:t>Tworzenie harmonogramu (np. Gantt)</w:t>
      </w:r>
    </w:p>
    <w:p w14:paraId="6B4326BB" w14:textId="77777777" w:rsidR="00747FE4" w:rsidRPr="00130E48" w:rsidRDefault="00747FE4" w:rsidP="00747FE4">
      <w:pPr>
        <w:numPr>
          <w:ilvl w:val="0"/>
          <w:numId w:val="40"/>
        </w:numPr>
        <w:spacing w:after="0" w:line="240" w:lineRule="auto"/>
        <w:rPr>
          <w:rFonts w:eastAsia="Times New Roman" w:cstheme="minorHAnsi"/>
          <w:sz w:val="24"/>
          <w:szCs w:val="24"/>
          <w:lang w:eastAsia="pl-PL"/>
        </w:rPr>
      </w:pPr>
      <w:r>
        <w:t>Określanie wskaźników rezultatów</w:t>
      </w:r>
    </w:p>
    <w:p w14:paraId="0A31BF4F" w14:textId="77777777" w:rsidR="00747FE4" w:rsidRPr="00130E48" w:rsidRDefault="00747FE4" w:rsidP="00747FE4">
      <w:pPr>
        <w:spacing w:after="0" w:line="240" w:lineRule="auto"/>
        <w:rPr>
          <w:rFonts w:eastAsia="Times New Roman" w:cstheme="minorHAnsi"/>
          <w:sz w:val="24"/>
          <w:szCs w:val="24"/>
          <w:lang w:eastAsia="pl-PL"/>
        </w:rPr>
      </w:pPr>
      <w:r>
        <w:t>Budżetowanie projektu (1,5h)</w:t>
      </w:r>
    </w:p>
    <w:p w14:paraId="3184F86A" w14:textId="77777777" w:rsidR="00747FE4" w:rsidRPr="00130E48" w:rsidRDefault="00747FE4" w:rsidP="00747FE4">
      <w:pPr>
        <w:numPr>
          <w:ilvl w:val="0"/>
          <w:numId w:val="41"/>
        </w:numPr>
        <w:spacing w:after="0" w:line="240" w:lineRule="auto"/>
        <w:rPr>
          <w:rFonts w:eastAsia="Times New Roman" w:cstheme="minorHAnsi"/>
          <w:sz w:val="24"/>
          <w:szCs w:val="24"/>
          <w:lang w:eastAsia="pl-PL"/>
        </w:rPr>
      </w:pPr>
      <w:r>
        <w:t>Koszty kwalifikowalne i niekwalifikowalne</w:t>
      </w:r>
    </w:p>
    <w:p w14:paraId="553AD59F" w14:textId="77777777" w:rsidR="00747FE4" w:rsidRPr="00130E48" w:rsidRDefault="00747FE4" w:rsidP="00747FE4">
      <w:pPr>
        <w:numPr>
          <w:ilvl w:val="0"/>
          <w:numId w:val="41"/>
        </w:numPr>
        <w:spacing w:after="0" w:line="240" w:lineRule="auto"/>
        <w:rPr>
          <w:rFonts w:eastAsia="Times New Roman" w:cstheme="minorHAnsi"/>
          <w:sz w:val="24"/>
          <w:szCs w:val="24"/>
          <w:lang w:eastAsia="pl-PL"/>
        </w:rPr>
      </w:pPr>
      <w:r>
        <w:t>Kategorie budżetowe, elastyczność w planowaniu</w:t>
      </w:r>
    </w:p>
    <w:p w14:paraId="4D2209CE" w14:textId="77777777" w:rsidR="00747FE4" w:rsidRPr="00130E48" w:rsidRDefault="00747FE4" w:rsidP="00747FE4">
      <w:pPr>
        <w:spacing w:after="0" w:line="240" w:lineRule="auto"/>
        <w:rPr>
          <w:rFonts w:eastAsia="Times New Roman" w:cstheme="minorHAnsi"/>
          <w:sz w:val="24"/>
          <w:szCs w:val="24"/>
          <w:lang w:eastAsia="pl-PL"/>
        </w:rPr>
      </w:pPr>
      <w:r>
        <w:t xml:space="preserve"> Zarządzanie ryzykiem (1h)</w:t>
      </w:r>
    </w:p>
    <w:p w14:paraId="2DDF03E5" w14:textId="77777777" w:rsidR="00747FE4" w:rsidRPr="00130E48" w:rsidRDefault="00747FE4" w:rsidP="00747FE4">
      <w:pPr>
        <w:numPr>
          <w:ilvl w:val="0"/>
          <w:numId w:val="42"/>
        </w:numPr>
        <w:spacing w:after="0" w:line="240" w:lineRule="auto"/>
        <w:rPr>
          <w:rFonts w:eastAsia="Times New Roman" w:cstheme="minorHAnsi"/>
          <w:sz w:val="24"/>
          <w:szCs w:val="24"/>
          <w:lang w:eastAsia="pl-PL"/>
        </w:rPr>
      </w:pPr>
      <w:r>
        <w:t>Identyfikacja zagrożeń i plan awaryjny</w:t>
      </w:r>
    </w:p>
    <w:p w14:paraId="5FA53CC9" w14:textId="77777777" w:rsidR="00747FE4" w:rsidRPr="00130E48" w:rsidRDefault="00747FE4" w:rsidP="00747FE4">
      <w:pPr>
        <w:numPr>
          <w:ilvl w:val="0"/>
          <w:numId w:val="42"/>
        </w:numPr>
        <w:spacing w:after="0" w:line="240" w:lineRule="auto"/>
        <w:rPr>
          <w:rFonts w:eastAsia="Times New Roman" w:cstheme="minorHAnsi"/>
          <w:sz w:val="24"/>
          <w:szCs w:val="24"/>
          <w:lang w:eastAsia="pl-PL"/>
        </w:rPr>
      </w:pPr>
      <w:r>
        <w:t>Narzędzia zarządzania ryzykiem</w:t>
      </w:r>
    </w:p>
    <w:p w14:paraId="6119C7A1" w14:textId="77777777" w:rsidR="00747FE4" w:rsidRPr="00130E48" w:rsidRDefault="00747FE4" w:rsidP="00747FE4">
      <w:pPr>
        <w:spacing w:after="0" w:line="240" w:lineRule="auto"/>
        <w:rPr>
          <w:rFonts w:eastAsia="Times New Roman" w:cstheme="minorHAnsi"/>
          <w:sz w:val="24"/>
          <w:szCs w:val="24"/>
          <w:lang w:eastAsia="pl-PL"/>
        </w:rPr>
      </w:pPr>
      <w:r>
        <w:t>Zespół projektowy i podział ról (1h)</w:t>
      </w:r>
    </w:p>
    <w:p w14:paraId="350C58CF" w14:textId="77777777" w:rsidR="00747FE4" w:rsidRPr="00130E48" w:rsidRDefault="00747FE4" w:rsidP="00747FE4">
      <w:pPr>
        <w:numPr>
          <w:ilvl w:val="0"/>
          <w:numId w:val="43"/>
        </w:numPr>
        <w:spacing w:after="0" w:line="240" w:lineRule="auto"/>
        <w:rPr>
          <w:rFonts w:eastAsia="Times New Roman" w:cstheme="minorHAnsi"/>
          <w:sz w:val="24"/>
          <w:szCs w:val="24"/>
          <w:lang w:eastAsia="pl-PL"/>
        </w:rPr>
      </w:pPr>
      <w:r>
        <w:t>Kompetencje, odpowiedzialność i komunikacja</w:t>
      </w:r>
    </w:p>
    <w:p w14:paraId="35B7D790" w14:textId="77777777" w:rsidR="00747FE4" w:rsidRPr="00130E48" w:rsidRDefault="00747FE4" w:rsidP="00747FE4">
      <w:pPr>
        <w:numPr>
          <w:ilvl w:val="0"/>
          <w:numId w:val="43"/>
        </w:numPr>
        <w:spacing w:after="0" w:line="240" w:lineRule="auto"/>
        <w:rPr>
          <w:rFonts w:eastAsia="Times New Roman" w:cstheme="minorHAnsi"/>
          <w:sz w:val="24"/>
          <w:szCs w:val="24"/>
          <w:lang w:eastAsia="pl-PL"/>
        </w:rPr>
      </w:pPr>
      <w:r>
        <w:t>Motywowanie zespołu</w:t>
      </w:r>
    </w:p>
    <w:p w14:paraId="68D58B66" w14:textId="77777777" w:rsidR="00747FE4" w:rsidRPr="00130E48" w:rsidRDefault="00747FE4" w:rsidP="00747FE4">
      <w:pPr>
        <w:spacing w:after="0" w:line="240" w:lineRule="auto"/>
        <w:rPr>
          <w:rFonts w:eastAsia="Times New Roman" w:cstheme="minorHAnsi"/>
          <w:sz w:val="24"/>
          <w:szCs w:val="24"/>
          <w:lang w:eastAsia="pl-PL"/>
        </w:rPr>
      </w:pPr>
      <w:r>
        <w:t>Podsumowanie dnia i sesja Q&amp;A (1h)</w:t>
      </w:r>
    </w:p>
    <w:p w14:paraId="6351AAF5" w14:textId="77777777" w:rsidR="00747FE4" w:rsidRPr="00130E48" w:rsidRDefault="00747FE4" w:rsidP="00747FE4">
      <w:pPr>
        <w:spacing w:after="0" w:line="240" w:lineRule="auto"/>
        <w:jc w:val="both"/>
        <w:rPr>
          <w:rFonts w:eastAsia="Times New Roman" w:cstheme="minorHAnsi"/>
          <w:sz w:val="24"/>
          <w:szCs w:val="24"/>
          <w:lang w:eastAsia="pl-PL"/>
        </w:rPr>
      </w:pPr>
    </w:p>
    <w:p w14:paraId="4F187037" w14:textId="77777777" w:rsidR="00747FE4" w:rsidRPr="00130E48" w:rsidRDefault="00747FE4" w:rsidP="00747FE4">
      <w:pPr>
        <w:spacing w:after="0" w:line="240" w:lineRule="auto"/>
        <w:jc w:val="both"/>
        <w:rPr>
          <w:rFonts w:eastAsia="Times New Roman" w:cstheme="minorHAnsi"/>
          <w:sz w:val="24"/>
          <w:szCs w:val="24"/>
          <w:highlight w:val="yellow"/>
          <w:lang w:eastAsia="pl-PL"/>
        </w:rPr>
      </w:pPr>
      <w:r>
        <w:t>Każde szkolenie uwzględnia kluczowe potrzeby w zakresie zarządzania i rozwoju organizacji NGO, co przyczynia się w budowaniu trwałych i skutecznych struktur organizacyjnych i zwiększeniu potencjału NGO. Każde szkolenie jest dopasowane do specyfiki pracy NGO i wspiera rozwój niezbędnych kompetencji członków, pracowników oraz wolontariuszy.</w:t>
      </w:r>
    </w:p>
    <w:p w14:paraId="7795C771" w14:textId="77777777" w:rsidR="00747FE4" w:rsidRPr="00130E48" w:rsidRDefault="00747FE4" w:rsidP="00747FE4">
      <w:pPr>
        <w:spacing w:after="0" w:line="240" w:lineRule="auto"/>
        <w:jc w:val="both"/>
        <w:rPr>
          <w:rFonts w:eastAsia="Times New Roman" w:cstheme="minorHAnsi"/>
          <w:sz w:val="24"/>
          <w:szCs w:val="24"/>
          <w:lang w:eastAsia="pl-PL"/>
        </w:rPr>
      </w:pPr>
    </w:p>
    <w:p w14:paraId="4811359B" w14:textId="77777777" w:rsidR="00747FE4" w:rsidRPr="00130E48" w:rsidRDefault="00747FE4" w:rsidP="00747FE4">
      <w:pPr>
        <w:pBdr>
          <w:top w:val="nil"/>
          <w:left w:val="nil"/>
          <w:bottom w:val="nil"/>
          <w:right w:val="nil"/>
          <w:between w:val="nil"/>
          <w:bar w:val="nil"/>
        </w:pBdr>
        <w:spacing w:after="0" w:line="240" w:lineRule="auto"/>
        <w:ind w:left="360"/>
        <w:jc w:val="both"/>
        <w:rPr>
          <w:rFonts w:eastAsia="Arial Unicode MS" w:cstheme="minorHAnsi"/>
          <w:color w:val="000000"/>
          <w:sz w:val="24"/>
          <w:szCs w:val="24"/>
          <w:u w:color="000000"/>
          <w:bdr w:val="nil"/>
          <w:lang w:eastAsia="pl-PL"/>
        </w:rPr>
      </w:pPr>
      <w:r>
        <w:t>Czas trwania szkolenia dla jednej grupy to 8 godzin łącznie 2 dzień szkoleniowy. Godzina szkoleniowa rozumiana jako 45 min. realizacja usługi nastąpi do 31. 12. 2026 r.</w:t>
      </w:r>
    </w:p>
    <w:p w14:paraId="57426961" w14:textId="77777777" w:rsidR="00747FE4" w:rsidRPr="00130E48" w:rsidRDefault="00747FE4" w:rsidP="00747FE4">
      <w:pPr>
        <w:pBdr>
          <w:top w:val="nil"/>
          <w:left w:val="nil"/>
          <w:bottom w:val="nil"/>
          <w:right w:val="nil"/>
          <w:between w:val="nil"/>
          <w:bar w:val="nil"/>
        </w:pBdr>
        <w:spacing w:after="0" w:line="240" w:lineRule="auto"/>
        <w:ind w:left="720"/>
        <w:jc w:val="both"/>
        <w:rPr>
          <w:rFonts w:eastAsia="Arial Unicode MS" w:cstheme="minorHAnsi"/>
          <w:color w:val="000000"/>
          <w:sz w:val="24"/>
          <w:szCs w:val="24"/>
          <w:u w:color="000000"/>
          <w:bdr w:val="nil"/>
          <w:lang w:eastAsia="pl-PL"/>
        </w:rPr>
      </w:pPr>
      <w:r>
        <w:t xml:space="preserve">Szkolenie odbędzie się w formie stacjonarnej lub w wyjątkowych sytuacjach w formie zdalnej w godz. 7:00-20:00. W sali przystosowanej do potrzeb ON (realizacja w formie grupowej, w dni robocze lub weekendy - dostosowane do ind. potrzeb UP). </w:t>
      </w:r>
    </w:p>
    <w:p w14:paraId="29D1818F" w14:textId="77777777" w:rsidR="00747FE4" w:rsidRPr="00130E48" w:rsidRDefault="00747FE4" w:rsidP="00747FE4">
      <w:pPr>
        <w:spacing w:after="0" w:line="240" w:lineRule="auto"/>
        <w:jc w:val="both"/>
        <w:rPr>
          <w:rFonts w:eastAsia="Times New Roman" w:cstheme="minorHAnsi"/>
          <w:sz w:val="24"/>
          <w:szCs w:val="24"/>
          <w:lang w:eastAsia="pl-PL"/>
        </w:rPr>
      </w:pPr>
    </w:p>
    <w:p w14:paraId="65642430" w14:textId="77777777" w:rsidR="00747FE4" w:rsidRPr="00130E48" w:rsidRDefault="00747FE4" w:rsidP="00747FE4">
      <w:pPr>
        <w:pBdr>
          <w:top w:val="nil"/>
          <w:left w:val="nil"/>
          <w:bottom w:val="nil"/>
          <w:right w:val="nil"/>
          <w:between w:val="nil"/>
          <w:bar w:val="nil"/>
        </w:pBdr>
        <w:spacing w:after="0" w:line="240" w:lineRule="auto"/>
        <w:ind w:left="720"/>
        <w:jc w:val="both"/>
        <w:rPr>
          <w:rFonts w:eastAsia="Arial Unicode MS" w:cstheme="minorHAnsi"/>
          <w:color w:val="000000"/>
          <w:sz w:val="24"/>
          <w:szCs w:val="24"/>
          <w:u w:color="000000"/>
          <w:bdr w:val="nil"/>
          <w:lang w:eastAsia="pl-PL"/>
        </w:rPr>
      </w:pPr>
      <w:r>
        <w:t>Szkolenia będą prowadzone dla 2 grup uczestników. Liczebność grupy to średnio 12 os. w wyjątkowych sytuacjach grupa może być zmniejszona lub zwiększona (10-14 osób).</w:t>
      </w:r>
    </w:p>
    <w:p w14:paraId="4DCD2C17" w14:textId="77777777" w:rsidR="00747FE4" w:rsidRDefault="00747FE4" w:rsidP="00747FE4">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W ramach szkolenia obowiązkowe jest przeprowadzenie testu wejściowego i wyjściowego umożliwiającego uczestnikom projektu uzyskanie formalnego certyfikatu/dyplomu/zaświadczenia.</w:t>
      </w:r>
    </w:p>
    <w:p w14:paraId="53214259" w14:textId="77777777" w:rsidR="00747FE4" w:rsidRPr="00130E48" w:rsidRDefault="00747FE4" w:rsidP="00747FE4">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p>
    <w:p w14:paraId="3DFB41EC" w14:textId="77777777" w:rsidR="00747FE4" w:rsidRPr="001360A6" w:rsidRDefault="00747FE4" w:rsidP="00747FE4">
      <w:pPr>
        <w:spacing w:after="0" w:line="240" w:lineRule="auto"/>
        <w:jc w:val="both"/>
        <w:rPr>
          <w:rFonts w:eastAsia="Times New Roman" w:cstheme="minorHAnsi"/>
          <w:b/>
          <w:sz w:val="24"/>
          <w:szCs w:val="24"/>
          <w:lang w:eastAsia="pl-PL"/>
        </w:rPr>
      </w:pPr>
      <w:r w:rsidRPr="001360A6">
        <w:rPr>
          <w:b/>
        </w:rPr>
        <w:t xml:space="preserve">Część </w:t>
      </w:r>
      <w:r w:rsidR="001360A6" w:rsidRPr="001360A6">
        <w:rPr>
          <w:b/>
        </w:rPr>
        <w:t>VIII</w:t>
      </w:r>
    </w:p>
    <w:p w14:paraId="6B1CE2A8" w14:textId="77777777" w:rsidR="00747FE4" w:rsidRPr="00130E48" w:rsidRDefault="00747FE4" w:rsidP="00747FE4">
      <w:pPr>
        <w:spacing w:after="0" w:line="240" w:lineRule="auto"/>
        <w:jc w:val="both"/>
        <w:rPr>
          <w:rFonts w:eastAsia="Times New Roman" w:cstheme="minorHAnsi"/>
          <w:sz w:val="24"/>
          <w:szCs w:val="24"/>
          <w:highlight w:val="yellow"/>
          <w:lang w:eastAsia="pl-PL"/>
        </w:rPr>
      </w:pPr>
      <w:r>
        <w:t xml:space="preserve">Realizacja usług szkoleniowych dla uczestników z zakresu: </w:t>
      </w:r>
    </w:p>
    <w:p w14:paraId="4E3044C3" w14:textId="77777777" w:rsidR="00747FE4" w:rsidRPr="00130E48" w:rsidRDefault="00747FE4" w:rsidP="00747FE4">
      <w:pPr>
        <w:spacing w:after="0" w:line="240" w:lineRule="auto"/>
        <w:ind w:left="720"/>
        <w:jc w:val="both"/>
        <w:rPr>
          <w:rFonts w:eastAsia="Times New Roman" w:cstheme="minorHAnsi"/>
          <w:sz w:val="24"/>
          <w:szCs w:val="24"/>
          <w:highlight w:val="yellow"/>
          <w:lang w:eastAsia="pl-PL"/>
        </w:rPr>
      </w:pPr>
    </w:p>
    <w:p w14:paraId="2CCABEE3" w14:textId="77777777" w:rsidR="00747FE4" w:rsidRPr="00130E48" w:rsidRDefault="00747FE4" w:rsidP="00747FE4">
      <w:pPr>
        <w:spacing w:after="0" w:line="240" w:lineRule="auto"/>
        <w:jc w:val="both"/>
        <w:rPr>
          <w:rFonts w:eastAsia="Times New Roman" w:cstheme="minorHAnsi"/>
          <w:b/>
          <w:sz w:val="24"/>
          <w:szCs w:val="24"/>
          <w:lang w:eastAsia="pl-PL"/>
        </w:rPr>
      </w:pPr>
      <w:r>
        <w:tab/>
        <w:t>Warsztaty "Marketing usług społecznych"- wynagrodzenie trenera (3 gr x 8 godzin)</w:t>
      </w:r>
    </w:p>
    <w:p w14:paraId="7909E054" w14:textId="77777777" w:rsidR="00747FE4" w:rsidRPr="00130E48" w:rsidRDefault="00747FE4" w:rsidP="00747FE4">
      <w:pPr>
        <w:spacing w:after="0" w:line="240" w:lineRule="auto"/>
        <w:jc w:val="both"/>
        <w:rPr>
          <w:rFonts w:eastAsia="Times New Roman" w:cstheme="minorHAnsi"/>
          <w:b/>
          <w:sz w:val="24"/>
          <w:szCs w:val="24"/>
          <w:highlight w:val="yellow"/>
          <w:lang w:eastAsia="pl-PL"/>
        </w:rPr>
      </w:pPr>
    </w:p>
    <w:p w14:paraId="0AEFFCDE" w14:textId="77777777" w:rsidR="00747FE4" w:rsidRPr="00130E48" w:rsidRDefault="00747FE4" w:rsidP="00747FE4">
      <w:pPr>
        <w:spacing w:after="0" w:line="240" w:lineRule="auto"/>
        <w:jc w:val="both"/>
        <w:rPr>
          <w:rFonts w:eastAsia="Times New Roman" w:cstheme="minorHAnsi"/>
          <w:sz w:val="24"/>
          <w:szCs w:val="24"/>
          <w:highlight w:val="yellow"/>
          <w:lang w:eastAsia="pl-PL"/>
        </w:rPr>
      </w:pPr>
      <w:r>
        <w:t>Zgodnie z ramowym programem:</w:t>
      </w:r>
    </w:p>
    <w:p w14:paraId="33C477FD" w14:textId="77777777" w:rsidR="00747FE4" w:rsidRPr="00130E48" w:rsidRDefault="00747FE4" w:rsidP="00747FE4">
      <w:pPr>
        <w:spacing w:after="0" w:line="240" w:lineRule="auto"/>
        <w:ind w:left="360"/>
        <w:jc w:val="both"/>
        <w:rPr>
          <w:rFonts w:eastAsia="Times New Roman" w:cstheme="minorHAnsi"/>
          <w:sz w:val="24"/>
          <w:szCs w:val="24"/>
          <w:highlight w:val="yellow"/>
          <w:lang w:eastAsia="pl-PL"/>
        </w:rPr>
      </w:pPr>
    </w:p>
    <w:p w14:paraId="133BE640" w14:textId="77777777" w:rsidR="00747FE4" w:rsidRPr="00130E48" w:rsidRDefault="00747FE4" w:rsidP="00747FE4">
      <w:pPr>
        <w:numPr>
          <w:ilvl w:val="0"/>
          <w:numId w:val="37"/>
        </w:numPr>
        <w:spacing w:after="0" w:line="240" w:lineRule="auto"/>
        <w:rPr>
          <w:rFonts w:eastAsia="Times New Roman" w:cstheme="minorHAnsi"/>
          <w:sz w:val="24"/>
          <w:szCs w:val="24"/>
          <w:lang w:eastAsia="pl-PL"/>
        </w:rPr>
      </w:pPr>
      <w:r>
        <w:t>Wprowadzenie do marketingu usług społecznych (1h)</w:t>
      </w:r>
    </w:p>
    <w:p w14:paraId="7BFCE7B5" w14:textId="77777777" w:rsidR="00747FE4" w:rsidRPr="003E2C31" w:rsidRDefault="00747FE4" w:rsidP="00747FE4">
      <w:pPr>
        <w:pStyle w:val="Akapitzlist"/>
        <w:numPr>
          <w:ilvl w:val="0"/>
          <w:numId w:val="51"/>
        </w:numPr>
        <w:spacing w:after="0" w:line="240" w:lineRule="auto"/>
        <w:rPr>
          <w:rFonts w:eastAsia="Times New Roman" w:cstheme="minorHAnsi"/>
          <w:sz w:val="24"/>
          <w:szCs w:val="24"/>
          <w:lang w:eastAsia="pl-PL"/>
        </w:rPr>
      </w:pPr>
      <w:r>
        <w:t>Czym różni się marketing społeczny od komercyjnego</w:t>
      </w:r>
    </w:p>
    <w:p w14:paraId="30520F61" w14:textId="77777777" w:rsidR="00747FE4" w:rsidRPr="003E2C31" w:rsidRDefault="00747FE4" w:rsidP="00747FE4">
      <w:pPr>
        <w:pStyle w:val="Akapitzlist"/>
        <w:numPr>
          <w:ilvl w:val="0"/>
          <w:numId w:val="51"/>
        </w:numPr>
        <w:spacing w:after="0" w:line="240" w:lineRule="auto"/>
        <w:rPr>
          <w:rFonts w:eastAsia="Times New Roman" w:cstheme="minorHAnsi"/>
          <w:sz w:val="24"/>
          <w:szCs w:val="24"/>
          <w:lang w:eastAsia="pl-PL"/>
        </w:rPr>
      </w:pPr>
      <w:r>
        <w:t>Wartości, misja i cele organizacji jako podstawa komunikacji</w:t>
      </w:r>
    </w:p>
    <w:p w14:paraId="5724C332" w14:textId="77777777" w:rsidR="00747FE4" w:rsidRPr="00130E48" w:rsidRDefault="00747FE4" w:rsidP="00747FE4">
      <w:pPr>
        <w:numPr>
          <w:ilvl w:val="0"/>
          <w:numId w:val="37"/>
        </w:numPr>
        <w:spacing w:after="0" w:line="240" w:lineRule="auto"/>
        <w:rPr>
          <w:rFonts w:eastAsia="Times New Roman" w:cstheme="minorHAnsi"/>
          <w:sz w:val="24"/>
          <w:szCs w:val="24"/>
          <w:lang w:eastAsia="pl-PL"/>
        </w:rPr>
      </w:pPr>
      <w:r>
        <w:t>Analiza grup docelowych i potrzeb odbiorców (1h)</w:t>
      </w:r>
    </w:p>
    <w:p w14:paraId="38612F87" w14:textId="77777777" w:rsidR="00747FE4" w:rsidRPr="003E2C31" w:rsidRDefault="00747FE4" w:rsidP="00747FE4">
      <w:pPr>
        <w:pStyle w:val="Akapitzlist"/>
        <w:numPr>
          <w:ilvl w:val="0"/>
          <w:numId w:val="52"/>
        </w:numPr>
        <w:spacing w:after="0" w:line="240" w:lineRule="auto"/>
        <w:rPr>
          <w:rFonts w:eastAsia="Times New Roman" w:cstheme="minorHAnsi"/>
          <w:sz w:val="24"/>
          <w:szCs w:val="24"/>
          <w:lang w:eastAsia="pl-PL"/>
        </w:rPr>
      </w:pPr>
      <w:r>
        <w:t>Segmentacja odbiorców</w:t>
      </w:r>
    </w:p>
    <w:p w14:paraId="03692A22" w14:textId="77777777" w:rsidR="00747FE4" w:rsidRPr="003E2C31" w:rsidRDefault="00747FE4" w:rsidP="00747FE4">
      <w:pPr>
        <w:pStyle w:val="Akapitzlist"/>
        <w:numPr>
          <w:ilvl w:val="0"/>
          <w:numId w:val="52"/>
        </w:numPr>
        <w:spacing w:after="0" w:line="240" w:lineRule="auto"/>
        <w:rPr>
          <w:rFonts w:eastAsia="Times New Roman" w:cstheme="minorHAnsi"/>
          <w:sz w:val="24"/>
          <w:szCs w:val="24"/>
          <w:lang w:eastAsia="pl-PL"/>
        </w:rPr>
      </w:pPr>
      <w:r>
        <w:t>Tworzenie person i język korzyści</w:t>
      </w:r>
    </w:p>
    <w:p w14:paraId="748216E4" w14:textId="77777777" w:rsidR="00747FE4" w:rsidRPr="00130E48" w:rsidRDefault="00747FE4" w:rsidP="00747FE4">
      <w:pPr>
        <w:numPr>
          <w:ilvl w:val="0"/>
          <w:numId w:val="37"/>
        </w:numPr>
        <w:spacing w:after="0" w:line="240" w:lineRule="auto"/>
        <w:rPr>
          <w:rFonts w:eastAsia="Times New Roman" w:cstheme="minorHAnsi"/>
          <w:sz w:val="24"/>
          <w:szCs w:val="24"/>
          <w:lang w:eastAsia="pl-PL"/>
        </w:rPr>
      </w:pPr>
      <w:r>
        <w:t>Narzędzia i kanały promocji usług społecznych (1,5h)</w:t>
      </w:r>
    </w:p>
    <w:p w14:paraId="3DB5200A" w14:textId="77777777" w:rsidR="00747FE4" w:rsidRPr="00130E48" w:rsidRDefault="00747FE4" w:rsidP="00747FE4">
      <w:pPr>
        <w:numPr>
          <w:ilvl w:val="1"/>
          <w:numId w:val="54"/>
        </w:numPr>
        <w:spacing w:after="0" w:line="240" w:lineRule="auto"/>
        <w:rPr>
          <w:rFonts w:eastAsia="Times New Roman" w:cstheme="minorHAnsi"/>
          <w:sz w:val="24"/>
          <w:szCs w:val="24"/>
          <w:lang w:eastAsia="pl-PL"/>
        </w:rPr>
      </w:pPr>
      <w:r>
        <w:t>Online i offline – co działa?</w:t>
      </w:r>
    </w:p>
    <w:p w14:paraId="689AF92C" w14:textId="77777777" w:rsidR="00747FE4" w:rsidRPr="00130E48" w:rsidRDefault="00747FE4" w:rsidP="00747FE4">
      <w:pPr>
        <w:numPr>
          <w:ilvl w:val="1"/>
          <w:numId w:val="54"/>
        </w:numPr>
        <w:spacing w:after="0" w:line="240" w:lineRule="auto"/>
        <w:rPr>
          <w:rFonts w:eastAsia="Times New Roman" w:cstheme="minorHAnsi"/>
          <w:sz w:val="24"/>
          <w:szCs w:val="24"/>
          <w:lang w:eastAsia="pl-PL"/>
        </w:rPr>
      </w:pPr>
      <w:r>
        <w:t>Media społecznościowe, strona internetowa, ulotki, wydarzenia</w:t>
      </w:r>
    </w:p>
    <w:p w14:paraId="1C55E926" w14:textId="77777777" w:rsidR="00747FE4" w:rsidRPr="00130E48" w:rsidRDefault="00747FE4" w:rsidP="00747FE4">
      <w:pPr>
        <w:numPr>
          <w:ilvl w:val="0"/>
          <w:numId w:val="37"/>
        </w:numPr>
        <w:spacing w:after="0" w:line="240" w:lineRule="auto"/>
        <w:rPr>
          <w:rFonts w:eastAsia="Times New Roman" w:cstheme="minorHAnsi"/>
          <w:sz w:val="24"/>
          <w:szCs w:val="24"/>
          <w:lang w:eastAsia="pl-PL"/>
        </w:rPr>
      </w:pPr>
      <w:r>
        <w:t>Budowanie marki organizacji i jej widoczności (1h)</w:t>
      </w:r>
    </w:p>
    <w:p w14:paraId="26DE1A51" w14:textId="77777777" w:rsidR="00747FE4" w:rsidRPr="003E2C31" w:rsidRDefault="00747FE4" w:rsidP="00747FE4">
      <w:pPr>
        <w:pStyle w:val="Akapitzlist"/>
        <w:numPr>
          <w:ilvl w:val="0"/>
          <w:numId w:val="53"/>
        </w:numPr>
        <w:spacing w:after="0" w:line="240" w:lineRule="auto"/>
        <w:rPr>
          <w:rFonts w:eastAsia="Times New Roman" w:cstheme="minorHAnsi"/>
          <w:sz w:val="24"/>
          <w:szCs w:val="24"/>
          <w:lang w:eastAsia="pl-PL"/>
        </w:rPr>
      </w:pPr>
      <w:r>
        <w:t>Tożsamość wizualna i język komunikacji</w:t>
      </w:r>
    </w:p>
    <w:p w14:paraId="31A46227" w14:textId="77777777" w:rsidR="00747FE4" w:rsidRPr="003E2C31" w:rsidRDefault="00747FE4" w:rsidP="00747FE4">
      <w:pPr>
        <w:pStyle w:val="Akapitzlist"/>
        <w:numPr>
          <w:ilvl w:val="0"/>
          <w:numId w:val="53"/>
        </w:numPr>
        <w:spacing w:after="0" w:line="240" w:lineRule="auto"/>
        <w:rPr>
          <w:rFonts w:eastAsia="Times New Roman" w:cstheme="minorHAnsi"/>
          <w:sz w:val="24"/>
          <w:szCs w:val="24"/>
          <w:lang w:eastAsia="pl-PL"/>
        </w:rPr>
      </w:pPr>
      <w:r>
        <w:t>Spójność przekazu i zaufanie</w:t>
      </w:r>
    </w:p>
    <w:p w14:paraId="0A564C03" w14:textId="77777777" w:rsidR="00747FE4" w:rsidRPr="00130E48" w:rsidRDefault="00747FE4" w:rsidP="00747FE4">
      <w:pPr>
        <w:numPr>
          <w:ilvl w:val="0"/>
          <w:numId w:val="37"/>
        </w:numPr>
        <w:spacing w:after="0" w:line="240" w:lineRule="auto"/>
        <w:rPr>
          <w:rFonts w:eastAsia="Times New Roman" w:cstheme="minorHAnsi"/>
          <w:sz w:val="24"/>
          <w:szCs w:val="24"/>
          <w:lang w:eastAsia="pl-PL"/>
        </w:rPr>
      </w:pPr>
      <w:proofErr w:type="spellStart"/>
      <w:r>
        <w:t>Storytelling</w:t>
      </w:r>
      <w:proofErr w:type="spellEnd"/>
      <w:r>
        <w:t xml:space="preserve"> i opowieści zmieniające postawy (1h)</w:t>
      </w:r>
    </w:p>
    <w:p w14:paraId="2BAEBA66" w14:textId="77777777" w:rsidR="00747FE4" w:rsidRPr="00130E48" w:rsidRDefault="00747FE4" w:rsidP="00747FE4">
      <w:pPr>
        <w:numPr>
          <w:ilvl w:val="1"/>
          <w:numId w:val="55"/>
        </w:numPr>
        <w:spacing w:after="0" w:line="240" w:lineRule="auto"/>
        <w:rPr>
          <w:rFonts w:eastAsia="Times New Roman" w:cstheme="minorHAnsi"/>
          <w:sz w:val="24"/>
          <w:szCs w:val="24"/>
          <w:lang w:eastAsia="pl-PL"/>
        </w:rPr>
      </w:pPr>
      <w:r>
        <w:t>Jak opowiadać o działaniach, by angażować</w:t>
      </w:r>
    </w:p>
    <w:p w14:paraId="6931B471" w14:textId="77777777" w:rsidR="00747FE4" w:rsidRPr="00130E48" w:rsidRDefault="00747FE4" w:rsidP="00747FE4">
      <w:pPr>
        <w:numPr>
          <w:ilvl w:val="1"/>
          <w:numId w:val="55"/>
        </w:numPr>
        <w:spacing w:after="0" w:line="240" w:lineRule="auto"/>
        <w:rPr>
          <w:rFonts w:eastAsia="Times New Roman" w:cstheme="minorHAnsi"/>
          <w:sz w:val="24"/>
          <w:szCs w:val="24"/>
          <w:lang w:eastAsia="pl-PL"/>
        </w:rPr>
      </w:pPr>
      <w:r>
        <w:t>Przykłady skutecznych kampanii społecznych</w:t>
      </w:r>
    </w:p>
    <w:p w14:paraId="32E447A4" w14:textId="77777777" w:rsidR="00747FE4" w:rsidRPr="00130E48" w:rsidRDefault="00747FE4" w:rsidP="00747FE4">
      <w:pPr>
        <w:numPr>
          <w:ilvl w:val="0"/>
          <w:numId w:val="37"/>
        </w:numPr>
        <w:spacing w:after="0" w:line="240" w:lineRule="auto"/>
        <w:rPr>
          <w:rFonts w:eastAsia="Times New Roman" w:cstheme="minorHAnsi"/>
          <w:sz w:val="24"/>
          <w:szCs w:val="24"/>
          <w:lang w:eastAsia="pl-PL"/>
        </w:rPr>
      </w:pPr>
      <w:r>
        <w:t>Warsztat: projektowanie kampanii promującej usługę (1,5h)</w:t>
      </w:r>
    </w:p>
    <w:p w14:paraId="7A9D2A54" w14:textId="77777777" w:rsidR="00747FE4" w:rsidRPr="003E2C31" w:rsidRDefault="00747FE4" w:rsidP="00747FE4">
      <w:pPr>
        <w:pStyle w:val="Akapitzlist"/>
        <w:numPr>
          <w:ilvl w:val="0"/>
          <w:numId w:val="56"/>
        </w:numPr>
        <w:spacing w:after="0" w:line="240" w:lineRule="auto"/>
        <w:rPr>
          <w:rFonts w:eastAsia="Times New Roman" w:cstheme="minorHAnsi"/>
          <w:sz w:val="24"/>
          <w:szCs w:val="24"/>
          <w:lang w:eastAsia="pl-PL"/>
        </w:rPr>
      </w:pPr>
      <w:r>
        <w:t>Mini-zespoły i praktyczna praca nad wybraną usługą</w:t>
      </w:r>
    </w:p>
    <w:p w14:paraId="7A6DCADA" w14:textId="77777777" w:rsidR="00747FE4" w:rsidRPr="003E2C31" w:rsidRDefault="00747FE4" w:rsidP="00747FE4">
      <w:pPr>
        <w:pStyle w:val="Akapitzlist"/>
        <w:numPr>
          <w:ilvl w:val="0"/>
          <w:numId w:val="56"/>
        </w:numPr>
        <w:spacing w:after="0" w:line="240" w:lineRule="auto"/>
        <w:rPr>
          <w:rFonts w:eastAsia="Times New Roman" w:cstheme="minorHAnsi"/>
          <w:sz w:val="24"/>
          <w:szCs w:val="24"/>
          <w:lang w:eastAsia="pl-PL"/>
        </w:rPr>
      </w:pPr>
      <w:r>
        <w:t>Prezentacja i omówienie pomysłów</w:t>
      </w:r>
    </w:p>
    <w:p w14:paraId="610C1497" w14:textId="77777777" w:rsidR="00747FE4" w:rsidRPr="00130E48" w:rsidRDefault="00747FE4" w:rsidP="00747FE4">
      <w:pPr>
        <w:numPr>
          <w:ilvl w:val="0"/>
          <w:numId w:val="37"/>
        </w:numPr>
        <w:spacing w:after="0" w:line="240" w:lineRule="auto"/>
        <w:rPr>
          <w:rFonts w:eastAsia="Times New Roman" w:cstheme="minorHAnsi"/>
          <w:sz w:val="24"/>
          <w:szCs w:val="24"/>
          <w:lang w:eastAsia="pl-PL"/>
        </w:rPr>
      </w:pPr>
      <w:r>
        <w:t>Podsumowanie i inspiracje na przyszłość (1h)</w:t>
      </w:r>
    </w:p>
    <w:p w14:paraId="277EC763" w14:textId="77777777" w:rsidR="00747FE4" w:rsidRPr="00130E48" w:rsidRDefault="00747FE4" w:rsidP="00747FE4">
      <w:pPr>
        <w:numPr>
          <w:ilvl w:val="1"/>
          <w:numId w:val="57"/>
        </w:numPr>
        <w:spacing w:after="0" w:line="240" w:lineRule="auto"/>
        <w:rPr>
          <w:rFonts w:eastAsia="Times New Roman" w:cstheme="minorHAnsi"/>
          <w:sz w:val="24"/>
          <w:szCs w:val="24"/>
          <w:lang w:eastAsia="pl-PL"/>
        </w:rPr>
      </w:pPr>
      <w:r>
        <w:t>Przegląd narzędzi do dalszej pracy</w:t>
      </w:r>
    </w:p>
    <w:p w14:paraId="45B3F556" w14:textId="77777777" w:rsidR="00747FE4" w:rsidRPr="00130E48" w:rsidRDefault="00747FE4" w:rsidP="00747FE4">
      <w:pPr>
        <w:numPr>
          <w:ilvl w:val="1"/>
          <w:numId w:val="57"/>
        </w:numPr>
        <w:spacing w:after="0" w:line="240" w:lineRule="auto"/>
        <w:rPr>
          <w:rFonts w:eastAsia="Times New Roman" w:cstheme="minorHAnsi"/>
          <w:sz w:val="24"/>
          <w:szCs w:val="24"/>
          <w:lang w:eastAsia="pl-PL"/>
        </w:rPr>
      </w:pPr>
      <w:r>
        <w:t>Ewaluacja i zakończenie</w:t>
      </w:r>
    </w:p>
    <w:p w14:paraId="23D7ABF3" w14:textId="77777777" w:rsidR="00747FE4" w:rsidRPr="00130E48" w:rsidRDefault="00747FE4" w:rsidP="00747FE4">
      <w:pPr>
        <w:spacing w:after="0" w:line="240" w:lineRule="auto"/>
        <w:jc w:val="both"/>
        <w:rPr>
          <w:rFonts w:eastAsia="Times New Roman" w:cstheme="minorHAnsi"/>
          <w:sz w:val="24"/>
          <w:szCs w:val="24"/>
          <w:lang w:eastAsia="pl-PL"/>
        </w:rPr>
      </w:pPr>
    </w:p>
    <w:p w14:paraId="23EC5C9A" w14:textId="77777777" w:rsidR="00747FE4" w:rsidRPr="00130E48" w:rsidRDefault="00747FE4" w:rsidP="00747FE4">
      <w:pPr>
        <w:spacing w:after="0" w:line="240" w:lineRule="auto"/>
        <w:jc w:val="both"/>
        <w:rPr>
          <w:rFonts w:eastAsia="Times New Roman" w:cstheme="minorHAnsi"/>
          <w:sz w:val="24"/>
          <w:szCs w:val="24"/>
          <w:highlight w:val="yellow"/>
          <w:lang w:eastAsia="pl-PL"/>
        </w:rPr>
      </w:pPr>
      <w:bookmarkStart w:id="1" w:name="_Hlk195887828"/>
      <w:r>
        <w:t>Każde szkolenie uwzględnia kluczowe potrzeby w zakresie zarządzania i rozwoju organizacji NGO, co przyczynia się w budowaniu trwałych i skutecznych struktur organizacyjnych i zwiększeniu potencjału NGO. Każde szkolenie jest dopasowane do specyfiki pracy NGO i wspiera rozwój niezbędnych kompetencji członków, pracowników oraz wolontariuszy.</w:t>
      </w:r>
    </w:p>
    <w:p w14:paraId="3DA932D2" w14:textId="77777777" w:rsidR="00747FE4" w:rsidRPr="00130E48" w:rsidRDefault="00747FE4" w:rsidP="00747FE4">
      <w:pPr>
        <w:spacing w:after="0" w:line="240" w:lineRule="auto"/>
        <w:jc w:val="both"/>
        <w:rPr>
          <w:rFonts w:eastAsia="Times New Roman" w:cstheme="minorHAnsi"/>
          <w:sz w:val="24"/>
          <w:szCs w:val="24"/>
          <w:lang w:eastAsia="pl-PL"/>
        </w:rPr>
      </w:pPr>
    </w:p>
    <w:p w14:paraId="1F0F88F1" w14:textId="77777777" w:rsidR="00747FE4" w:rsidRPr="00130E48" w:rsidRDefault="00747FE4" w:rsidP="00747FE4">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Czas trwania szkolenia dla jednej grupy to 8 godzin łącznie 1 dzień szkoleniowy. Godzina szkoleniowa rozumiana jako 45 min. realizacja usługi nastąpi do 31. 12. 2026 r.</w:t>
      </w:r>
    </w:p>
    <w:p w14:paraId="3205598C" w14:textId="77777777" w:rsidR="00747FE4" w:rsidRPr="00130E48" w:rsidRDefault="00747FE4" w:rsidP="00747FE4">
      <w:pPr>
        <w:pBdr>
          <w:top w:val="nil"/>
          <w:left w:val="nil"/>
          <w:bottom w:val="nil"/>
          <w:right w:val="nil"/>
          <w:between w:val="nil"/>
          <w:bar w:val="nil"/>
        </w:pBdr>
        <w:spacing w:after="0" w:line="240" w:lineRule="auto"/>
        <w:ind w:left="360"/>
        <w:jc w:val="both"/>
        <w:rPr>
          <w:rFonts w:eastAsia="Arial Unicode MS" w:cstheme="minorHAnsi"/>
          <w:color w:val="000000"/>
          <w:sz w:val="24"/>
          <w:szCs w:val="24"/>
          <w:u w:color="000000"/>
          <w:bdr w:val="nil"/>
          <w:lang w:eastAsia="pl-PL"/>
        </w:rPr>
      </w:pPr>
      <w:r>
        <w:t xml:space="preserve">Szkolenie odbędzie się w formie stacjonarnej lub w wyjątkowych sytuacjach w formie zdalnej w godz. 7:00-20:00. W sali przystosowanej do potrzeb ON (realizacja w formie grupowej, w dni robocze lub weekendy - dostosowane do ind. potrzeb UP). </w:t>
      </w:r>
    </w:p>
    <w:p w14:paraId="12491B17" w14:textId="77777777" w:rsidR="00747FE4" w:rsidRPr="00130E48" w:rsidRDefault="00747FE4" w:rsidP="00747FE4">
      <w:pPr>
        <w:spacing w:after="0" w:line="240" w:lineRule="auto"/>
        <w:jc w:val="both"/>
        <w:rPr>
          <w:rFonts w:eastAsia="Times New Roman" w:cstheme="minorHAnsi"/>
          <w:sz w:val="24"/>
          <w:szCs w:val="24"/>
          <w:lang w:eastAsia="pl-PL"/>
        </w:rPr>
      </w:pPr>
    </w:p>
    <w:p w14:paraId="19A102EC" w14:textId="77777777" w:rsidR="00747FE4" w:rsidRPr="00130E48" w:rsidRDefault="00747FE4" w:rsidP="00747FE4">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Szkolenia będą prowadzone dla 3 grup uczestników. Liczebność grupy to średnio 12 os. w wyjątkowych sytuacjach grupa może być zmniejszona lub zwiększona (10-14 osób).</w:t>
      </w:r>
    </w:p>
    <w:p w14:paraId="50F9C8BD" w14:textId="77777777" w:rsidR="00747FE4" w:rsidRDefault="00747FE4" w:rsidP="00747FE4">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W ramach szkolenia obowiązkowe jest przeprowadzenie testu wejściowego i wyjściowego umożliwiającego uczestnikom projektu uzyskanie formalnego certyfikatu/dyplomu/zaświadczenia.</w:t>
      </w:r>
    </w:p>
    <w:p w14:paraId="1996CC8F" w14:textId="77777777" w:rsidR="00747FE4" w:rsidRPr="00130E48" w:rsidRDefault="00747FE4" w:rsidP="00747FE4">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p>
    <w:bookmarkEnd w:id="1"/>
    <w:p w14:paraId="493251E1" w14:textId="77777777" w:rsidR="001360A6" w:rsidRPr="00AA44A6" w:rsidRDefault="001360A6" w:rsidP="001360A6">
      <w:pPr>
        <w:spacing w:after="0" w:line="240" w:lineRule="auto"/>
        <w:jc w:val="both"/>
        <w:rPr>
          <w:rFonts w:eastAsia="Times New Roman" w:cstheme="minorHAnsi"/>
          <w:b/>
          <w:sz w:val="24"/>
          <w:szCs w:val="24"/>
          <w:lang w:eastAsia="pl-PL"/>
        </w:rPr>
      </w:pPr>
      <w:r w:rsidRPr="00AA44A6">
        <w:rPr>
          <w:b/>
        </w:rPr>
        <w:t xml:space="preserve">Część </w:t>
      </w:r>
      <w:r>
        <w:rPr>
          <w:b/>
        </w:rPr>
        <w:t>IX</w:t>
      </w:r>
    </w:p>
    <w:p w14:paraId="2A7C0CF7" w14:textId="77777777" w:rsidR="001360A6" w:rsidRPr="00130E48" w:rsidRDefault="001360A6" w:rsidP="001360A6">
      <w:pPr>
        <w:spacing w:after="0" w:line="240" w:lineRule="auto"/>
        <w:jc w:val="both"/>
        <w:rPr>
          <w:rFonts w:eastAsia="Times New Roman" w:cstheme="minorHAnsi"/>
          <w:sz w:val="24"/>
          <w:szCs w:val="24"/>
          <w:highlight w:val="yellow"/>
          <w:lang w:eastAsia="pl-PL"/>
        </w:rPr>
      </w:pPr>
      <w:r>
        <w:t xml:space="preserve">Realizacja usług szkoleniowych dla uczestników z zakresu: </w:t>
      </w:r>
    </w:p>
    <w:p w14:paraId="740A2C9B" w14:textId="77777777" w:rsidR="001360A6" w:rsidRPr="00130E48" w:rsidRDefault="001360A6" w:rsidP="001360A6">
      <w:pPr>
        <w:spacing w:after="0" w:line="240" w:lineRule="auto"/>
        <w:ind w:left="720"/>
        <w:jc w:val="both"/>
        <w:rPr>
          <w:rFonts w:eastAsia="Times New Roman" w:cstheme="minorHAnsi"/>
          <w:sz w:val="24"/>
          <w:szCs w:val="24"/>
          <w:highlight w:val="yellow"/>
          <w:lang w:eastAsia="pl-PL"/>
        </w:rPr>
      </w:pPr>
    </w:p>
    <w:p w14:paraId="455E1E16" w14:textId="77777777" w:rsidR="001360A6" w:rsidRPr="00130E48" w:rsidRDefault="001360A6" w:rsidP="001360A6">
      <w:pPr>
        <w:spacing w:after="0" w:line="240" w:lineRule="auto"/>
        <w:ind w:left="720"/>
        <w:jc w:val="both"/>
        <w:rPr>
          <w:rFonts w:eastAsia="Times New Roman" w:cstheme="minorHAnsi"/>
          <w:b/>
          <w:sz w:val="24"/>
          <w:szCs w:val="24"/>
          <w:lang w:eastAsia="pl-PL"/>
        </w:rPr>
      </w:pPr>
      <w:r>
        <w:t xml:space="preserve">Warsztaty metodyczne "Komunikacja z LEGO </w:t>
      </w:r>
      <w:proofErr w:type="spellStart"/>
      <w:r>
        <w:t>Serious</w:t>
      </w:r>
      <w:proofErr w:type="spellEnd"/>
      <w:r>
        <w:t xml:space="preserve"> Play" - wynagrodzenie trenera (3 gr x 8 godziny)</w:t>
      </w:r>
    </w:p>
    <w:p w14:paraId="46B4FB7F" w14:textId="77777777" w:rsidR="001360A6" w:rsidRPr="00130E48" w:rsidRDefault="001360A6" w:rsidP="001360A6">
      <w:pPr>
        <w:spacing w:after="0" w:line="240" w:lineRule="auto"/>
        <w:ind w:left="720"/>
        <w:jc w:val="both"/>
        <w:rPr>
          <w:rFonts w:eastAsia="Times New Roman" w:cstheme="minorHAnsi"/>
          <w:b/>
          <w:sz w:val="24"/>
          <w:szCs w:val="24"/>
          <w:highlight w:val="yellow"/>
          <w:lang w:eastAsia="pl-PL"/>
        </w:rPr>
      </w:pPr>
    </w:p>
    <w:p w14:paraId="2821183F" w14:textId="77777777" w:rsidR="001360A6" w:rsidRPr="00130E48" w:rsidRDefault="001360A6" w:rsidP="001360A6">
      <w:pPr>
        <w:spacing w:after="0" w:line="240" w:lineRule="auto"/>
        <w:jc w:val="both"/>
        <w:rPr>
          <w:rFonts w:eastAsia="Times New Roman" w:cstheme="minorHAnsi"/>
          <w:sz w:val="24"/>
          <w:szCs w:val="24"/>
          <w:highlight w:val="yellow"/>
          <w:lang w:eastAsia="pl-PL"/>
        </w:rPr>
      </w:pPr>
      <w:r>
        <w:t>Zgodnie z ramowym programem:</w:t>
      </w:r>
    </w:p>
    <w:p w14:paraId="18ABEBF3" w14:textId="77777777" w:rsidR="001360A6" w:rsidRPr="007B5138" w:rsidRDefault="001360A6" w:rsidP="001360A6">
      <w:pPr>
        <w:spacing w:after="0" w:line="240" w:lineRule="auto"/>
        <w:outlineLvl w:val="3"/>
        <w:rPr>
          <w:rFonts w:eastAsia="Times New Roman" w:cstheme="minorHAnsi"/>
          <w:b/>
          <w:bCs/>
          <w:sz w:val="24"/>
          <w:szCs w:val="24"/>
          <w:lang w:eastAsia="pl-PL"/>
        </w:rPr>
      </w:pPr>
      <w:r>
        <w:t>Program warsztatów (punkty)</w:t>
      </w:r>
    </w:p>
    <w:p w14:paraId="1687928F" w14:textId="77777777" w:rsidR="001360A6" w:rsidRPr="007B5138" w:rsidRDefault="001360A6" w:rsidP="001360A6">
      <w:pPr>
        <w:numPr>
          <w:ilvl w:val="0"/>
          <w:numId w:val="58"/>
        </w:numPr>
        <w:spacing w:after="0" w:line="240" w:lineRule="auto"/>
        <w:rPr>
          <w:rFonts w:eastAsia="Times New Roman" w:cstheme="minorHAnsi"/>
          <w:sz w:val="24"/>
          <w:szCs w:val="24"/>
          <w:lang w:eastAsia="pl-PL"/>
        </w:rPr>
      </w:pPr>
      <w:r>
        <w:t xml:space="preserve">Wprowadzenie do metody LEGO® </w:t>
      </w:r>
      <w:proofErr w:type="spellStart"/>
      <w:r>
        <w:t>Serious</w:t>
      </w:r>
      <w:proofErr w:type="spellEnd"/>
      <w:r>
        <w:t xml:space="preserve"> Play® (1h)</w:t>
      </w:r>
    </w:p>
    <w:p w14:paraId="6A0E4426" w14:textId="77777777" w:rsidR="001360A6" w:rsidRPr="007B5138" w:rsidRDefault="001360A6" w:rsidP="001360A6">
      <w:pPr>
        <w:numPr>
          <w:ilvl w:val="1"/>
          <w:numId w:val="59"/>
        </w:numPr>
        <w:spacing w:after="0" w:line="240" w:lineRule="auto"/>
        <w:rPr>
          <w:rFonts w:eastAsia="Times New Roman" w:cstheme="minorHAnsi"/>
          <w:sz w:val="24"/>
          <w:szCs w:val="24"/>
          <w:lang w:eastAsia="pl-PL"/>
        </w:rPr>
      </w:pPr>
      <w:r>
        <w:t>Geneza i zasady metody</w:t>
      </w:r>
    </w:p>
    <w:p w14:paraId="40595B98" w14:textId="77777777" w:rsidR="001360A6" w:rsidRPr="007B5138" w:rsidRDefault="001360A6" w:rsidP="001360A6">
      <w:pPr>
        <w:numPr>
          <w:ilvl w:val="1"/>
          <w:numId w:val="59"/>
        </w:numPr>
        <w:spacing w:after="0" w:line="240" w:lineRule="auto"/>
        <w:rPr>
          <w:rFonts w:eastAsia="Times New Roman" w:cstheme="minorHAnsi"/>
          <w:sz w:val="24"/>
          <w:szCs w:val="24"/>
          <w:lang w:eastAsia="pl-PL"/>
        </w:rPr>
      </w:pPr>
      <w:r>
        <w:t>Dlaczego LSP działa? – nauka przez budowanie i metaforę</w:t>
      </w:r>
    </w:p>
    <w:p w14:paraId="3F1B9E60" w14:textId="77777777" w:rsidR="001360A6" w:rsidRPr="007B5138" w:rsidRDefault="001360A6" w:rsidP="001360A6">
      <w:pPr>
        <w:numPr>
          <w:ilvl w:val="0"/>
          <w:numId w:val="58"/>
        </w:numPr>
        <w:spacing w:after="0" w:line="240" w:lineRule="auto"/>
        <w:rPr>
          <w:rFonts w:eastAsia="Times New Roman" w:cstheme="minorHAnsi"/>
          <w:sz w:val="24"/>
          <w:szCs w:val="24"/>
          <w:lang w:eastAsia="pl-PL"/>
        </w:rPr>
      </w:pPr>
      <w:r>
        <w:t>Fundamenty skutecznej komunikacji (1h)</w:t>
      </w:r>
    </w:p>
    <w:p w14:paraId="21979FA5" w14:textId="77777777" w:rsidR="001360A6" w:rsidRPr="007B5138" w:rsidRDefault="001360A6" w:rsidP="001360A6">
      <w:pPr>
        <w:numPr>
          <w:ilvl w:val="1"/>
          <w:numId w:val="60"/>
        </w:numPr>
        <w:spacing w:after="0" w:line="240" w:lineRule="auto"/>
        <w:rPr>
          <w:rFonts w:eastAsia="Times New Roman" w:cstheme="minorHAnsi"/>
          <w:sz w:val="24"/>
          <w:szCs w:val="24"/>
          <w:lang w:eastAsia="pl-PL"/>
        </w:rPr>
      </w:pPr>
      <w:r>
        <w:t>Bariery komunikacyjne i jak je przełamywać</w:t>
      </w:r>
    </w:p>
    <w:p w14:paraId="50D43D74" w14:textId="77777777" w:rsidR="001360A6" w:rsidRPr="007B5138" w:rsidRDefault="001360A6" w:rsidP="001360A6">
      <w:pPr>
        <w:numPr>
          <w:ilvl w:val="1"/>
          <w:numId w:val="60"/>
        </w:numPr>
        <w:spacing w:after="0" w:line="240" w:lineRule="auto"/>
        <w:rPr>
          <w:rFonts w:eastAsia="Times New Roman" w:cstheme="minorHAnsi"/>
          <w:sz w:val="24"/>
          <w:szCs w:val="24"/>
          <w:lang w:eastAsia="pl-PL"/>
        </w:rPr>
      </w:pPr>
      <w:r>
        <w:t>Słuchanie, pytanie, wyrażanie – kompetencje kluczowe</w:t>
      </w:r>
    </w:p>
    <w:p w14:paraId="79467409" w14:textId="77777777" w:rsidR="001360A6" w:rsidRPr="007B5138" w:rsidRDefault="001360A6" w:rsidP="001360A6">
      <w:pPr>
        <w:numPr>
          <w:ilvl w:val="0"/>
          <w:numId w:val="58"/>
        </w:numPr>
        <w:spacing w:after="0" w:line="240" w:lineRule="auto"/>
        <w:rPr>
          <w:rFonts w:eastAsia="Times New Roman" w:cstheme="minorHAnsi"/>
          <w:sz w:val="24"/>
          <w:szCs w:val="24"/>
          <w:lang w:eastAsia="pl-PL"/>
        </w:rPr>
      </w:pPr>
      <w:r>
        <w:t>Ćwiczenia z wykorzystaniem LSP: komunikacja w praktyce (2h)</w:t>
      </w:r>
    </w:p>
    <w:p w14:paraId="1EDE88DD" w14:textId="77777777" w:rsidR="001360A6" w:rsidRPr="007B5138" w:rsidRDefault="001360A6" w:rsidP="001360A6">
      <w:pPr>
        <w:numPr>
          <w:ilvl w:val="1"/>
          <w:numId w:val="61"/>
        </w:numPr>
        <w:spacing w:after="0" w:line="240" w:lineRule="auto"/>
        <w:rPr>
          <w:rFonts w:eastAsia="Times New Roman" w:cstheme="minorHAnsi"/>
          <w:sz w:val="24"/>
          <w:szCs w:val="24"/>
          <w:lang w:eastAsia="pl-PL"/>
        </w:rPr>
      </w:pPr>
      <w:r>
        <w:t>Budowanie odpowiedzi na pytania: "Co znaczy dobra komunikacja?"</w:t>
      </w:r>
    </w:p>
    <w:p w14:paraId="5A35490C" w14:textId="77777777" w:rsidR="001360A6" w:rsidRPr="007B5138" w:rsidRDefault="001360A6" w:rsidP="001360A6">
      <w:pPr>
        <w:numPr>
          <w:ilvl w:val="1"/>
          <w:numId w:val="61"/>
        </w:numPr>
        <w:spacing w:after="0" w:line="240" w:lineRule="auto"/>
        <w:rPr>
          <w:rFonts w:eastAsia="Times New Roman" w:cstheme="minorHAnsi"/>
          <w:sz w:val="24"/>
          <w:szCs w:val="24"/>
          <w:lang w:eastAsia="pl-PL"/>
        </w:rPr>
      </w:pPr>
      <w:r>
        <w:t>Praca indywidualna i w parach: od modeli osobistych do wspólnych</w:t>
      </w:r>
    </w:p>
    <w:p w14:paraId="49402521" w14:textId="77777777" w:rsidR="001360A6" w:rsidRPr="007B5138" w:rsidRDefault="001360A6" w:rsidP="001360A6">
      <w:pPr>
        <w:numPr>
          <w:ilvl w:val="0"/>
          <w:numId w:val="58"/>
        </w:numPr>
        <w:spacing w:after="0" w:line="240" w:lineRule="auto"/>
        <w:rPr>
          <w:rFonts w:eastAsia="Times New Roman" w:cstheme="minorHAnsi"/>
          <w:sz w:val="24"/>
          <w:szCs w:val="24"/>
          <w:lang w:eastAsia="pl-PL"/>
        </w:rPr>
      </w:pPr>
      <w:r>
        <w:t>Zespołowa komunikacja i różnice percepcyjne (1,5h)</w:t>
      </w:r>
    </w:p>
    <w:p w14:paraId="3CDD3FAD" w14:textId="77777777" w:rsidR="001360A6" w:rsidRPr="007B5138" w:rsidRDefault="001360A6" w:rsidP="001360A6">
      <w:pPr>
        <w:numPr>
          <w:ilvl w:val="1"/>
          <w:numId w:val="62"/>
        </w:numPr>
        <w:spacing w:after="0" w:line="240" w:lineRule="auto"/>
        <w:rPr>
          <w:rFonts w:eastAsia="Times New Roman" w:cstheme="minorHAnsi"/>
          <w:sz w:val="24"/>
          <w:szCs w:val="24"/>
          <w:lang w:eastAsia="pl-PL"/>
        </w:rPr>
      </w:pPr>
      <w:r>
        <w:t>Budowanie modeli grupowych</w:t>
      </w:r>
    </w:p>
    <w:p w14:paraId="0EE09DC7" w14:textId="77777777" w:rsidR="001360A6" w:rsidRPr="007B5138" w:rsidRDefault="001360A6" w:rsidP="001360A6">
      <w:pPr>
        <w:numPr>
          <w:ilvl w:val="1"/>
          <w:numId w:val="62"/>
        </w:numPr>
        <w:spacing w:after="0" w:line="240" w:lineRule="auto"/>
        <w:rPr>
          <w:rFonts w:eastAsia="Times New Roman" w:cstheme="minorHAnsi"/>
          <w:sz w:val="24"/>
          <w:szCs w:val="24"/>
          <w:lang w:eastAsia="pl-PL"/>
        </w:rPr>
      </w:pPr>
      <w:r>
        <w:t>Rola metafory w zrozumieniu perspektyw</w:t>
      </w:r>
    </w:p>
    <w:p w14:paraId="5A118B2C" w14:textId="77777777" w:rsidR="001360A6" w:rsidRPr="007B5138" w:rsidRDefault="001360A6" w:rsidP="001360A6">
      <w:pPr>
        <w:numPr>
          <w:ilvl w:val="0"/>
          <w:numId w:val="58"/>
        </w:numPr>
        <w:spacing w:after="0" w:line="240" w:lineRule="auto"/>
        <w:rPr>
          <w:rFonts w:eastAsia="Times New Roman" w:cstheme="minorHAnsi"/>
          <w:sz w:val="24"/>
          <w:szCs w:val="24"/>
          <w:lang w:eastAsia="pl-PL"/>
        </w:rPr>
      </w:pPr>
      <w:r>
        <w:t>LSP jako narzędzie pracy z grupą (1,5h)</w:t>
      </w:r>
    </w:p>
    <w:p w14:paraId="6E14F372" w14:textId="77777777" w:rsidR="001360A6" w:rsidRPr="007B5138" w:rsidRDefault="001360A6" w:rsidP="001360A6">
      <w:pPr>
        <w:numPr>
          <w:ilvl w:val="1"/>
          <w:numId w:val="63"/>
        </w:numPr>
        <w:spacing w:after="0" w:line="240" w:lineRule="auto"/>
        <w:rPr>
          <w:rFonts w:eastAsia="Times New Roman" w:cstheme="minorHAnsi"/>
          <w:sz w:val="24"/>
          <w:szCs w:val="24"/>
          <w:lang w:eastAsia="pl-PL"/>
        </w:rPr>
      </w:pPr>
      <w:r>
        <w:t>Jak prowadzić ćwiczenia komunikacyjne z LSP?</w:t>
      </w:r>
    </w:p>
    <w:p w14:paraId="34CC3BCC" w14:textId="77777777" w:rsidR="001360A6" w:rsidRPr="007B5138" w:rsidRDefault="001360A6" w:rsidP="001360A6">
      <w:pPr>
        <w:numPr>
          <w:ilvl w:val="1"/>
          <w:numId w:val="63"/>
        </w:numPr>
        <w:spacing w:after="0" w:line="240" w:lineRule="auto"/>
        <w:rPr>
          <w:rFonts w:eastAsia="Times New Roman" w:cstheme="minorHAnsi"/>
          <w:sz w:val="24"/>
          <w:szCs w:val="24"/>
          <w:lang w:eastAsia="pl-PL"/>
        </w:rPr>
      </w:pPr>
      <w:r>
        <w:t>Rola prowadzącego, dobór pytań, moderacja</w:t>
      </w:r>
    </w:p>
    <w:p w14:paraId="1A1EE3CB" w14:textId="77777777" w:rsidR="001360A6" w:rsidRPr="007B5138" w:rsidRDefault="001360A6" w:rsidP="001360A6">
      <w:pPr>
        <w:numPr>
          <w:ilvl w:val="0"/>
          <w:numId w:val="58"/>
        </w:numPr>
        <w:spacing w:after="0" w:line="240" w:lineRule="auto"/>
        <w:rPr>
          <w:rFonts w:eastAsia="Times New Roman" w:cstheme="minorHAnsi"/>
          <w:sz w:val="24"/>
          <w:szCs w:val="24"/>
          <w:lang w:eastAsia="pl-PL"/>
        </w:rPr>
      </w:pPr>
      <w:r>
        <w:t>Mini-sesja prowadzona przez uczestników (1h)</w:t>
      </w:r>
    </w:p>
    <w:p w14:paraId="2E159EB1" w14:textId="77777777" w:rsidR="001360A6" w:rsidRPr="007B5138" w:rsidRDefault="001360A6" w:rsidP="001360A6">
      <w:pPr>
        <w:numPr>
          <w:ilvl w:val="1"/>
          <w:numId w:val="64"/>
        </w:numPr>
        <w:spacing w:after="0" w:line="240" w:lineRule="auto"/>
        <w:rPr>
          <w:rFonts w:eastAsia="Times New Roman" w:cstheme="minorHAnsi"/>
          <w:sz w:val="24"/>
          <w:szCs w:val="24"/>
          <w:lang w:eastAsia="pl-PL"/>
        </w:rPr>
      </w:pPr>
      <w:r>
        <w:t>Symulacja: prowadzenie krótkiego ćwiczenia przez uczestników</w:t>
      </w:r>
    </w:p>
    <w:p w14:paraId="0E75ABC5" w14:textId="77777777" w:rsidR="001360A6" w:rsidRPr="007B5138" w:rsidRDefault="001360A6" w:rsidP="001360A6">
      <w:pPr>
        <w:numPr>
          <w:ilvl w:val="1"/>
          <w:numId w:val="64"/>
        </w:numPr>
        <w:spacing w:after="0" w:line="240" w:lineRule="auto"/>
        <w:rPr>
          <w:rFonts w:eastAsia="Times New Roman" w:cstheme="minorHAnsi"/>
          <w:sz w:val="24"/>
          <w:szCs w:val="24"/>
          <w:lang w:eastAsia="pl-PL"/>
        </w:rPr>
      </w:pPr>
      <w:r>
        <w:t>Informacja zwrotna i refleksja</w:t>
      </w:r>
    </w:p>
    <w:p w14:paraId="534B5246" w14:textId="77777777" w:rsidR="001360A6" w:rsidRPr="007B5138" w:rsidRDefault="001360A6" w:rsidP="001360A6">
      <w:pPr>
        <w:numPr>
          <w:ilvl w:val="0"/>
          <w:numId w:val="58"/>
        </w:numPr>
        <w:spacing w:after="0" w:line="240" w:lineRule="auto"/>
        <w:rPr>
          <w:rFonts w:eastAsia="Times New Roman" w:cstheme="minorHAnsi"/>
          <w:sz w:val="24"/>
          <w:szCs w:val="24"/>
          <w:lang w:eastAsia="pl-PL"/>
        </w:rPr>
      </w:pPr>
      <w:r>
        <w:t>Podsumowanie i możliwości wykorzystania metody (30 min)</w:t>
      </w:r>
    </w:p>
    <w:p w14:paraId="0BA019A1" w14:textId="77777777" w:rsidR="001360A6" w:rsidRPr="002F6FE9" w:rsidRDefault="001360A6" w:rsidP="001360A6">
      <w:pPr>
        <w:pStyle w:val="Akapitzlist"/>
        <w:numPr>
          <w:ilvl w:val="0"/>
          <w:numId w:val="65"/>
        </w:numPr>
        <w:spacing w:after="0" w:line="240" w:lineRule="auto"/>
        <w:rPr>
          <w:rFonts w:eastAsia="Times New Roman" w:cstheme="minorHAnsi"/>
          <w:sz w:val="24"/>
          <w:szCs w:val="24"/>
          <w:lang w:eastAsia="pl-PL"/>
        </w:rPr>
      </w:pPr>
      <w:r>
        <w:t>Gdzie i z kim można pracować z LSP?</w:t>
      </w:r>
    </w:p>
    <w:p w14:paraId="1803F2EF" w14:textId="77777777" w:rsidR="001360A6" w:rsidRPr="002F6FE9" w:rsidRDefault="001360A6" w:rsidP="001360A6">
      <w:pPr>
        <w:pStyle w:val="Akapitzlist"/>
        <w:numPr>
          <w:ilvl w:val="0"/>
          <w:numId w:val="65"/>
        </w:numPr>
        <w:spacing w:after="0" w:line="240" w:lineRule="auto"/>
        <w:rPr>
          <w:rFonts w:eastAsia="Times New Roman" w:cstheme="minorHAnsi"/>
          <w:sz w:val="24"/>
          <w:szCs w:val="24"/>
          <w:lang w:eastAsia="pl-PL"/>
        </w:rPr>
      </w:pPr>
      <w:r>
        <w:t>Inspiracje i dalsze ścieżki rozwoju</w:t>
      </w:r>
    </w:p>
    <w:p w14:paraId="6A8B6C33" w14:textId="77777777" w:rsidR="001360A6" w:rsidRPr="00130E48" w:rsidRDefault="001360A6" w:rsidP="001360A6">
      <w:pPr>
        <w:spacing w:after="0" w:line="240" w:lineRule="auto"/>
        <w:jc w:val="both"/>
        <w:rPr>
          <w:rFonts w:eastAsia="Times New Roman" w:cstheme="minorHAnsi"/>
          <w:sz w:val="24"/>
          <w:szCs w:val="24"/>
          <w:lang w:eastAsia="pl-PL"/>
        </w:rPr>
      </w:pPr>
    </w:p>
    <w:p w14:paraId="01C2D545" w14:textId="77777777" w:rsidR="001360A6" w:rsidRPr="00130E48" w:rsidRDefault="001360A6" w:rsidP="001360A6">
      <w:pPr>
        <w:spacing w:after="0" w:line="240" w:lineRule="auto"/>
        <w:jc w:val="both"/>
        <w:rPr>
          <w:rFonts w:eastAsia="Times New Roman" w:cstheme="minorHAnsi"/>
          <w:sz w:val="24"/>
          <w:szCs w:val="24"/>
          <w:highlight w:val="yellow"/>
          <w:lang w:eastAsia="pl-PL"/>
        </w:rPr>
      </w:pPr>
      <w:r>
        <w:t>Każde szkolenie uwzględnia kluczowe potrzeby w zakresie zarządzania i rozwoju organizacji NGO, co przyczynia się w budowaniu trwałych i skutecznych struktur organizacyjnych i zwiększeniu potencjału NGO. Każde szkolenie jest dopasowane do specyfiki pracy NGO i wspiera rozwój niezbędnych kompetencji członków, pracowników oraz wolontariuszy.</w:t>
      </w:r>
    </w:p>
    <w:p w14:paraId="2A7C6B65" w14:textId="77777777" w:rsidR="001360A6" w:rsidRPr="00130E48" w:rsidRDefault="001360A6" w:rsidP="001360A6">
      <w:pPr>
        <w:spacing w:after="0" w:line="240" w:lineRule="auto"/>
        <w:jc w:val="both"/>
        <w:rPr>
          <w:rFonts w:eastAsia="Times New Roman" w:cstheme="minorHAnsi"/>
          <w:sz w:val="24"/>
          <w:szCs w:val="24"/>
          <w:lang w:eastAsia="pl-PL"/>
        </w:rPr>
      </w:pPr>
    </w:p>
    <w:p w14:paraId="0230C56F" w14:textId="77777777" w:rsidR="001360A6" w:rsidRPr="00130E48" w:rsidRDefault="001360A6" w:rsidP="001360A6">
      <w:pPr>
        <w:numPr>
          <w:ilvl w:val="0"/>
          <w:numId w:val="1"/>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Czas trwania szkolenia dla jednej grupy to 8 godziny łącznie 1 dzień szkoleniowy. Godzina szkoleniowa rozumiana jako 45 min. realizacja usługi nastąpi do 31. 12. 2026 r.</w:t>
      </w:r>
    </w:p>
    <w:p w14:paraId="2412DF3C" w14:textId="6D5A4997" w:rsidR="001360A6" w:rsidRPr="00130E48" w:rsidRDefault="001360A6" w:rsidP="001360A6">
      <w:pPr>
        <w:numPr>
          <w:ilvl w:val="0"/>
          <w:numId w:val="1"/>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 xml:space="preserve">Szkolenie odbędzie się w formie stacjonarnej lub w wyjątkowych przypadkach w formie zdalnej w godz. 7:00-20:00. W sali przystosowanej do potrzeb ON (realizacja w formie grupowej, w dni robocze lub weekendy - dostosowane do ind. potrzeb UP). </w:t>
      </w:r>
    </w:p>
    <w:p w14:paraId="030AC536" w14:textId="77777777" w:rsidR="001360A6" w:rsidRPr="00130E48" w:rsidRDefault="001360A6" w:rsidP="001360A6">
      <w:pPr>
        <w:spacing w:after="0" w:line="240" w:lineRule="auto"/>
        <w:jc w:val="both"/>
        <w:rPr>
          <w:rFonts w:eastAsia="Times New Roman" w:cstheme="minorHAnsi"/>
          <w:sz w:val="24"/>
          <w:szCs w:val="24"/>
          <w:lang w:eastAsia="pl-PL"/>
        </w:rPr>
      </w:pPr>
    </w:p>
    <w:p w14:paraId="4F3C6CE0" w14:textId="77777777" w:rsidR="001360A6" w:rsidRPr="00130E48" w:rsidRDefault="001360A6" w:rsidP="001360A6">
      <w:pPr>
        <w:numPr>
          <w:ilvl w:val="0"/>
          <w:numId w:val="1"/>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Szkolenia będą prowadzone dla 3 grup uczestników. Liczebność grupy to średnio 12 os. w wyjątkowych sytuacjach grupa może być zmniejszona lub zwiększona (10-14 osób).</w:t>
      </w:r>
    </w:p>
    <w:p w14:paraId="5C29B96C" w14:textId="77777777" w:rsidR="001360A6" w:rsidRDefault="001360A6" w:rsidP="001360A6">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W ramach szkolenia obowiązkowe jest przeprowadzenie testu wejściowego i wyjściowego umożliwiającego uczestnikom projektu uzyskanie formalnego certyfikatu/dyplomu/zaświadczenia.</w:t>
      </w:r>
    </w:p>
    <w:p w14:paraId="47BB523B" w14:textId="77777777" w:rsidR="001360A6" w:rsidRPr="00130E48" w:rsidRDefault="001360A6" w:rsidP="001360A6">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p>
    <w:p w14:paraId="784E6DC8" w14:textId="77777777" w:rsidR="00747FE4" w:rsidRDefault="007F07E1">
      <w:pPr>
        <w:rPr>
          <w:b/>
        </w:rPr>
      </w:pPr>
      <w:bookmarkStart w:id="2" w:name="_Hlk195887854"/>
      <w:r w:rsidRPr="00854A85">
        <w:rPr>
          <w:b/>
        </w:rPr>
        <w:t>Część X</w:t>
      </w:r>
    </w:p>
    <w:p w14:paraId="73D69561" w14:textId="77777777" w:rsidR="00854A85" w:rsidRPr="00130E48" w:rsidRDefault="00854A85" w:rsidP="00854A85">
      <w:pPr>
        <w:spacing w:after="0" w:line="240" w:lineRule="auto"/>
        <w:jc w:val="both"/>
        <w:rPr>
          <w:rFonts w:eastAsia="Times New Roman" w:cstheme="minorHAnsi"/>
          <w:sz w:val="24"/>
          <w:szCs w:val="24"/>
          <w:highlight w:val="yellow"/>
          <w:lang w:eastAsia="pl-PL"/>
        </w:rPr>
      </w:pPr>
      <w:r>
        <w:t xml:space="preserve">Realizacja usług szkoleniowych dla uczestników z zakresu: </w:t>
      </w:r>
    </w:p>
    <w:p w14:paraId="0A2D90AB" w14:textId="77777777" w:rsidR="00854A85" w:rsidRPr="00130E48" w:rsidRDefault="00854A85" w:rsidP="00854A85">
      <w:pPr>
        <w:spacing w:after="0" w:line="240" w:lineRule="auto"/>
        <w:ind w:left="720"/>
        <w:jc w:val="both"/>
        <w:rPr>
          <w:rFonts w:eastAsia="Times New Roman" w:cstheme="minorHAnsi"/>
          <w:sz w:val="24"/>
          <w:szCs w:val="24"/>
          <w:highlight w:val="yellow"/>
          <w:lang w:eastAsia="pl-PL"/>
        </w:rPr>
      </w:pPr>
    </w:p>
    <w:p w14:paraId="1113AF4A" w14:textId="77777777" w:rsidR="00854A85" w:rsidRPr="00854A85" w:rsidRDefault="00854A85" w:rsidP="00854A85">
      <w:pPr>
        <w:spacing w:before="100" w:beforeAutospacing="1" w:after="100" w:afterAutospacing="1" w:line="240" w:lineRule="auto"/>
        <w:outlineLvl w:val="2"/>
        <w:rPr>
          <w:rFonts w:eastAsia="Times New Roman" w:cstheme="minorHAnsi"/>
          <w:b/>
          <w:bCs/>
          <w:sz w:val="24"/>
          <w:szCs w:val="24"/>
          <w:lang w:eastAsia="pl-PL"/>
        </w:rPr>
      </w:pPr>
      <w:r>
        <w:t xml:space="preserve">Warsztaty </w:t>
      </w:r>
      <w:r w:rsidRPr="00854A85">
        <w:t xml:space="preserve">metodyczne </w:t>
      </w:r>
      <w:r w:rsidRPr="00854A85">
        <w:rPr>
          <w:rFonts w:eastAsia="Times New Roman" w:cstheme="minorHAnsi"/>
          <w:bCs/>
          <w:sz w:val="24"/>
          <w:szCs w:val="24"/>
          <w:lang w:eastAsia="pl-PL"/>
        </w:rPr>
        <w:t>„Podstawy zarządzania organizacją</w:t>
      </w:r>
      <w:r w:rsidRPr="00854A85">
        <w:rPr>
          <w:rFonts w:eastAsia="Times New Roman" w:cstheme="minorHAnsi"/>
          <w:b/>
          <w:bCs/>
          <w:sz w:val="24"/>
          <w:szCs w:val="24"/>
          <w:lang w:eastAsia="pl-PL"/>
        </w:rPr>
        <w:t>”</w:t>
      </w:r>
      <w:r>
        <w:rPr>
          <w:rFonts w:eastAsia="Times New Roman" w:cstheme="minorHAnsi"/>
          <w:b/>
          <w:bCs/>
          <w:sz w:val="24"/>
          <w:szCs w:val="24"/>
          <w:lang w:eastAsia="pl-PL"/>
        </w:rPr>
        <w:t xml:space="preserve"> -</w:t>
      </w:r>
      <w:r>
        <w:t xml:space="preserve"> (3 gr x 8 godziny)</w:t>
      </w:r>
    </w:p>
    <w:p w14:paraId="3B386214" w14:textId="77777777" w:rsidR="00854A85" w:rsidRPr="00130E48" w:rsidRDefault="00854A85" w:rsidP="00854A85">
      <w:pPr>
        <w:spacing w:after="0" w:line="240" w:lineRule="auto"/>
        <w:ind w:left="720"/>
        <w:jc w:val="both"/>
        <w:rPr>
          <w:rFonts w:eastAsia="Times New Roman" w:cstheme="minorHAnsi"/>
          <w:b/>
          <w:sz w:val="24"/>
          <w:szCs w:val="24"/>
          <w:highlight w:val="yellow"/>
          <w:lang w:eastAsia="pl-PL"/>
        </w:rPr>
      </w:pPr>
    </w:p>
    <w:p w14:paraId="7D177BF1" w14:textId="77777777" w:rsidR="00854A85" w:rsidRPr="00130E48" w:rsidRDefault="00854A85" w:rsidP="00854A85">
      <w:pPr>
        <w:spacing w:after="0" w:line="240" w:lineRule="auto"/>
        <w:jc w:val="both"/>
        <w:rPr>
          <w:rFonts w:eastAsia="Times New Roman" w:cstheme="minorHAnsi"/>
          <w:sz w:val="24"/>
          <w:szCs w:val="24"/>
          <w:highlight w:val="yellow"/>
          <w:lang w:eastAsia="pl-PL"/>
        </w:rPr>
      </w:pPr>
      <w:r>
        <w:t>Zgodnie z ramowym programem:</w:t>
      </w:r>
    </w:p>
    <w:bookmarkEnd w:id="2"/>
    <w:p w14:paraId="08FAD539" w14:textId="77777777" w:rsidR="00854A85" w:rsidRPr="00854A85" w:rsidRDefault="00854A85" w:rsidP="00854A85">
      <w:pPr>
        <w:spacing w:after="0" w:line="240" w:lineRule="auto"/>
        <w:outlineLvl w:val="3"/>
        <w:rPr>
          <w:rFonts w:eastAsia="Times New Roman" w:cstheme="minorHAnsi"/>
          <w:bCs/>
          <w:sz w:val="24"/>
          <w:szCs w:val="24"/>
          <w:lang w:eastAsia="pl-PL"/>
        </w:rPr>
      </w:pPr>
      <w:r w:rsidRPr="00854A85">
        <w:rPr>
          <w:rFonts w:eastAsia="Times New Roman" w:cstheme="minorHAnsi"/>
          <w:bCs/>
          <w:sz w:val="24"/>
          <w:szCs w:val="24"/>
          <w:lang w:eastAsia="pl-PL"/>
        </w:rPr>
        <w:t>1. Wprowadzenie do zarządzania organizacją społeczną (1 godz.)</w:t>
      </w:r>
    </w:p>
    <w:p w14:paraId="19D2AB2D" w14:textId="77777777" w:rsidR="00854A85" w:rsidRPr="00854A85" w:rsidRDefault="00854A85" w:rsidP="00854A85">
      <w:pPr>
        <w:numPr>
          <w:ilvl w:val="0"/>
          <w:numId w:val="66"/>
        </w:numPr>
        <w:spacing w:after="0" w:line="240" w:lineRule="auto"/>
        <w:rPr>
          <w:rFonts w:eastAsia="Times New Roman" w:cstheme="minorHAnsi"/>
          <w:sz w:val="24"/>
          <w:szCs w:val="24"/>
          <w:lang w:eastAsia="pl-PL"/>
        </w:rPr>
      </w:pPr>
      <w:r w:rsidRPr="00854A85">
        <w:rPr>
          <w:rFonts w:eastAsia="Times New Roman" w:cstheme="minorHAnsi"/>
          <w:sz w:val="24"/>
          <w:szCs w:val="24"/>
          <w:lang w:eastAsia="pl-PL"/>
        </w:rPr>
        <w:t>Rola lidera i zarządu w organizacji</w:t>
      </w:r>
    </w:p>
    <w:p w14:paraId="41FD8B0E" w14:textId="77777777" w:rsidR="00854A85" w:rsidRPr="00854A85" w:rsidRDefault="00854A85" w:rsidP="00854A85">
      <w:pPr>
        <w:numPr>
          <w:ilvl w:val="0"/>
          <w:numId w:val="66"/>
        </w:numPr>
        <w:spacing w:after="0" w:line="240" w:lineRule="auto"/>
        <w:rPr>
          <w:rFonts w:eastAsia="Times New Roman" w:cstheme="minorHAnsi"/>
          <w:sz w:val="24"/>
          <w:szCs w:val="24"/>
          <w:lang w:eastAsia="pl-PL"/>
        </w:rPr>
      </w:pPr>
      <w:r w:rsidRPr="00854A85">
        <w:rPr>
          <w:rFonts w:eastAsia="Times New Roman" w:cstheme="minorHAnsi"/>
          <w:sz w:val="24"/>
          <w:szCs w:val="24"/>
          <w:lang w:eastAsia="pl-PL"/>
        </w:rPr>
        <w:t>Modele zarządzania w NGO</w:t>
      </w:r>
    </w:p>
    <w:p w14:paraId="36CC6A48" w14:textId="77777777" w:rsidR="00854A85" w:rsidRPr="00854A85" w:rsidRDefault="00854A85" w:rsidP="00854A85">
      <w:pPr>
        <w:numPr>
          <w:ilvl w:val="0"/>
          <w:numId w:val="66"/>
        </w:numPr>
        <w:spacing w:after="0" w:line="240" w:lineRule="auto"/>
        <w:rPr>
          <w:rFonts w:eastAsia="Times New Roman" w:cstheme="minorHAnsi"/>
          <w:sz w:val="24"/>
          <w:szCs w:val="24"/>
          <w:lang w:eastAsia="pl-PL"/>
        </w:rPr>
      </w:pPr>
      <w:r w:rsidRPr="00854A85">
        <w:rPr>
          <w:rFonts w:eastAsia="Times New Roman" w:cstheme="minorHAnsi"/>
          <w:sz w:val="24"/>
          <w:szCs w:val="24"/>
          <w:lang w:eastAsia="pl-PL"/>
        </w:rPr>
        <w:t>Kluczowe wyzwania i potencjały</w:t>
      </w:r>
    </w:p>
    <w:p w14:paraId="5B162FF6" w14:textId="77777777" w:rsidR="00854A85" w:rsidRPr="00854A85" w:rsidRDefault="00854A85" w:rsidP="00854A85">
      <w:pPr>
        <w:spacing w:after="0" w:line="240" w:lineRule="auto"/>
        <w:outlineLvl w:val="3"/>
        <w:rPr>
          <w:rFonts w:eastAsia="Times New Roman" w:cstheme="minorHAnsi"/>
          <w:bCs/>
          <w:sz w:val="24"/>
          <w:szCs w:val="24"/>
          <w:lang w:eastAsia="pl-PL"/>
        </w:rPr>
      </w:pPr>
      <w:r w:rsidRPr="00854A85">
        <w:rPr>
          <w:rFonts w:eastAsia="Times New Roman" w:cstheme="minorHAnsi"/>
          <w:bCs/>
          <w:sz w:val="24"/>
          <w:szCs w:val="24"/>
          <w:lang w:eastAsia="pl-PL"/>
        </w:rPr>
        <w:t>2. Planowanie strategiczne i operacyjne (1 godz.)</w:t>
      </w:r>
    </w:p>
    <w:p w14:paraId="7D3AC81B" w14:textId="77777777" w:rsidR="00854A85" w:rsidRPr="00854A85" w:rsidRDefault="00854A85" w:rsidP="00854A85">
      <w:pPr>
        <w:numPr>
          <w:ilvl w:val="0"/>
          <w:numId w:val="67"/>
        </w:numPr>
        <w:spacing w:after="0" w:line="240" w:lineRule="auto"/>
        <w:rPr>
          <w:rFonts w:eastAsia="Times New Roman" w:cstheme="minorHAnsi"/>
          <w:sz w:val="24"/>
          <w:szCs w:val="24"/>
          <w:lang w:eastAsia="pl-PL"/>
        </w:rPr>
      </w:pPr>
      <w:r w:rsidRPr="00854A85">
        <w:rPr>
          <w:rFonts w:eastAsia="Times New Roman" w:cstheme="minorHAnsi"/>
          <w:sz w:val="24"/>
          <w:szCs w:val="24"/>
          <w:lang w:eastAsia="pl-PL"/>
        </w:rPr>
        <w:t>Misja, wizja i cele organizacji</w:t>
      </w:r>
    </w:p>
    <w:p w14:paraId="531BA88C" w14:textId="77777777" w:rsidR="00854A85" w:rsidRPr="00854A85" w:rsidRDefault="00854A85" w:rsidP="00854A85">
      <w:pPr>
        <w:numPr>
          <w:ilvl w:val="0"/>
          <w:numId w:val="67"/>
        </w:numPr>
        <w:spacing w:after="0" w:line="240" w:lineRule="auto"/>
        <w:rPr>
          <w:rFonts w:eastAsia="Times New Roman" w:cstheme="minorHAnsi"/>
          <w:sz w:val="24"/>
          <w:szCs w:val="24"/>
          <w:lang w:eastAsia="pl-PL"/>
        </w:rPr>
      </w:pPr>
      <w:r w:rsidRPr="00854A85">
        <w:rPr>
          <w:rFonts w:eastAsia="Times New Roman" w:cstheme="minorHAnsi"/>
          <w:sz w:val="24"/>
          <w:szCs w:val="24"/>
          <w:lang w:eastAsia="pl-PL"/>
        </w:rPr>
        <w:t>Analiza zasobów i otoczenia (np. SWOT)</w:t>
      </w:r>
    </w:p>
    <w:p w14:paraId="671DDCB2" w14:textId="77777777" w:rsidR="00854A85" w:rsidRPr="00854A85" w:rsidRDefault="00854A85" w:rsidP="00854A85">
      <w:pPr>
        <w:numPr>
          <w:ilvl w:val="0"/>
          <w:numId w:val="67"/>
        </w:numPr>
        <w:spacing w:after="0" w:line="240" w:lineRule="auto"/>
        <w:rPr>
          <w:rFonts w:eastAsia="Times New Roman" w:cstheme="minorHAnsi"/>
          <w:sz w:val="24"/>
          <w:szCs w:val="24"/>
          <w:lang w:eastAsia="pl-PL"/>
        </w:rPr>
      </w:pPr>
      <w:r w:rsidRPr="00854A85">
        <w:rPr>
          <w:rFonts w:eastAsia="Times New Roman" w:cstheme="minorHAnsi"/>
          <w:sz w:val="24"/>
          <w:szCs w:val="24"/>
          <w:lang w:eastAsia="pl-PL"/>
        </w:rPr>
        <w:t>Planowanie działań i ustalanie priorytetów</w:t>
      </w:r>
    </w:p>
    <w:p w14:paraId="7FA890B2" w14:textId="77777777" w:rsidR="00854A85" w:rsidRPr="00854A85" w:rsidRDefault="00854A85" w:rsidP="00854A85">
      <w:pPr>
        <w:spacing w:after="0" w:line="240" w:lineRule="auto"/>
        <w:outlineLvl w:val="3"/>
        <w:rPr>
          <w:rFonts w:eastAsia="Times New Roman" w:cstheme="minorHAnsi"/>
          <w:bCs/>
          <w:sz w:val="24"/>
          <w:szCs w:val="24"/>
          <w:lang w:eastAsia="pl-PL"/>
        </w:rPr>
      </w:pPr>
      <w:r w:rsidRPr="00854A85">
        <w:rPr>
          <w:rFonts w:eastAsia="Times New Roman" w:cstheme="minorHAnsi"/>
          <w:bCs/>
          <w:sz w:val="24"/>
          <w:szCs w:val="24"/>
          <w:lang w:eastAsia="pl-PL"/>
        </w:rPr>
        <w:t>3. Struktura organizacyjna i role zespołowe (1 godz.)</w:t>
      </w:r>
    </w:p>
    <w:p w14:paraId="00C3FC6C" w14:textId="77777777" w:rsidR="00854A85" w:rsidRPr="00854A85" w:rsidRDefault="00854A85" w:rsidP="00854A85">
      <w:pPr>
        <w:numPr>
          <w:ilvl w:val="0"/>
          <w:numId w:val="68"/>
        </w:numPr>
        <w:spacing w:after="0" w:line="240" w:lineRule="auto"/>
        <w:rPr>
          <w:rFonts w:eastAsia="Times New Roman" w:cstheme="minorHAnsi"/>
          <w:sz w:val="24"/>
          <w:szCs w:val="24"/>
          <w:lang w:eastAsia="pl-PL"/>
        </w:rPr>
      </w:pPr>
      <w:r w:rsidRPr="00854A85">
        <w:rPr>
          <w:rFonts w:eastAsia="Times New Roman" w:cstheme="minorHAnsi"/>
          <w:sz w:val="24"/>
          <w:szCs w:val="24"/>
          <w:lang w:eastAsia="pl-PL"/>
        </w:rPr>
        <w:t>Tworzenie przejrzystej struktury zarządczej</w:t>
      </w:r>
    </w:p>
    <w:p w14:paraId="79B7632B" w14:textId="77777777" w:rsidR="00854A85" w:rsidRPr="00854A85" w:rsidRDefault="00854A85" w:rsidP="00854A85">
      <w:pPr>
        <w:numPr>
          <w:ilvl w:val="0"/>
          <w:numId w:val="68"/>
        </w:numPr>
        <w:spacing w:after="0" w:line="240" w:lineRule="auto"/>
        <w:rPr>
          <w:rFonts w:eastAsia="Times New Roman" w:cstheme="minorHAnsi"/>
          <w:sz w:val="24"/>
          <w:szCs w:val="24"/>
          <w:lang w:eastAsia="pl-PL"/>
        </w:rPr>
      </w:pPr>
      <w:r w:rsidRPr="00854A85">
        <w:rPr>
          <w:rFonts w:eastAsia="Times New Roman" w:cstheme="minorHAnsi"/>
          <w:sz w:val="24"/>
          <w:szCs w:val="24"/>
          <w:lang w:eastAsia="pl-PL"/>
        </w:rPr>
        <w:t>Delegowanie zadań i odpowiedzialności</w:t>
      </w:r>
    </w:p>
    <w:p w14:paraId="0B6461B6" w14:textId="77777777" w:rsidR="00854A85" w:rsidRPr="00854A85" w:rsidRDefault="00854A85" w:rsidP="00854A85">
      <w:pPr>
        <w:numPr>
          <w:ilvl w:val="0"/>
          <w:numId w:val="68"/>
        </w:numPr>
        <w:spacing w:after="0" w:line="240" w:lineRule="auto"/>
        <w:rPr>
          <w:rFonts w:eastAsia="Times New Roman" w:cstheme="minorHAnsi"/>
          <w:sz w:val="24"/>
          <w:szCs w:val="24"/>
          <w:lang w:eastAsia="pl-PL"/>
        </w:rPr>
      </w:pPr>
      <w:r w:rsidRPr="00854A85">
        <w:rPr>
          <w:rFonts w:eastAsia="Times New Roman" w:cstheme="minorHAnsi"/>
          <w:sz w:val="24"/>
          <w:szCs w:val="24"/>
          <w:lang w:eastAsia="pl-PL"/>
        </w:rPr>
        <w:t>Motywowanie i wspieranie zespołu</w:t>
      </w:r>
    </w:p>
    <w:p w14:paraId="25053027" w14:textId="77777777" w:rsidR="00854A85" w:rsidRPr="00854A85" w:rsidRDefault="00854A85" w:rsidP="00854A85">
      <w:pPr>
        <w:spacing w:after="0" w:line="240" w:lineRule="auto"/>
        <w:outlineLvl w:val="3"/>
        <w:rPr>
          <w:rFonts w:eastAsia="Times New Roman" w:cstheme="minorHAnsi"/>
          <w:bCs/>
          <w:sz w:val="24"/>
          <w:szCs w:val="24"/>
          <w:lang w:eastAsia="pl-PL"/>
        </w:rPr>
      </w:pPr>
      <w:r w:rsidRPr="00854A85">
        <w:rPr>
          <w:rFonts w:eastAsia="Times New Roman" w:cstheme="minorHAnsi"/>
          <w:bCs/>
          <w:sz w:val="24"/>
          <w:szCs w:val="24"/>
          <w:lang w:eastAsia="pl-PL"/>
        </w:rPr>
        <w:t>4. Zarządzanie projektami i zadaniami (2 godz.)</w:t>
      </w:r>
    </w:p>
    <w:p w14:paraId="53150203" w14:textId="77777777" w:rsidR="00854A85" w:rsidRPr="00854A85" w:rsidRDefault="00854A85" w:rsidP="00854A85">
      <w:pPr>
        <w:numPr>
          <w:ilvl w:val="0"/>
          <w:numId w:val="69"/>
        </w:numPr>
        <w:spacing w:after="0" w:line="240" w:lineRule="auto"/>
        <w:rPr>
          <w:rFonts w:eastAsia="Times New Roman" w:cstheme="minorHAnsi"/>
          <w:sz w:val="24"/>
          <w:szCs w:val="24"/>
          <w:lang w:eastAsia="pl-PL"/>
        </w:rPr>
      </w:pPr>
      <w:r w:rsidRPr="00854A85">
        <w:rPr>
          <w:rFonts w:eastAsia="Times New Roman" w:cstheme="minorHAnsi"/>
          <w:sz w:val="24"/>
          <w:szCs w:val="24"/>
          <w:lang w:eastAsia="pl-PL"/>
        </w:rPr>
        <w:t>Cykl życia projektu</w:t>
      </w:r>
    </w:p>
    <w:p w14:paraId="67FB0F9E" w14:textId="77777777" w:rsidR="00854A85" w:rsidRPr="00854A85" w:rsidRDefault="00854A85" w:rsidP="00854A85">
      <w:pPr>
        <w:numPr>
          <w:ilvl w:val="0"/>
          <w:numId w:val="69"/>
        </w:numPr>
        <w:spacing w:after="0" w:line="240" w:lineRule="auto"/>
        <w:rPr>
          <w:rFonts w:eastAsia="Times New Roman" w:cstheme="minorHAnsi"/>
          <w:sz w:val="24"/>
          <w:szCs w:val="24"/>
          <w:lang w:eastAsia="pl-PL"/>
        </w:rPr>
      </w:pPr>
      <w:r w:rsidRPr="00854A85">
        <w:rPr>
          <w:rFonts w:eastAsia="Times New Roman" w:cstheme="minorHAnsi"/>
          <w:sz w:val="24"/>
          <w:szCs w:val="24"/>
          <w:lang w:eastAsia="pl-PL"/>
        </w:rPr>
        <w:t>Planowanie i monitorowanie działań</w:t>
      </w:r>
    </w:p>
    <w:p w14:paraId="25931B22" w14:textId="77777777" w:rsidR="00854A85" w:rsidRPr="00854A85" w:rsidRDefault="00854A85" w:rsidP="00854A85">
      <w:pPr>
        <w:numPr>
          <w:ilvl w:val="0"/>
          <w:numId w:val="69"/>
        </w:numPr>
        <w:spacing w:after="0" w:line="240" w:lineRule="auto"/>
        <w:rPr>
          <w:rFonts w:eastAsia="Times New Roman" w:cstheme="minorHAnsi"/>
          <w:sz w:val="24"/>
          <w:szCs w:val="24"/>
          <w:lang w:eastAsia="pl-PL"/>
        </w:rPr>
      </w:pPr>
      <w:r w:rsidRPr="00854A85">
        <w:rPr>
          <w:rFonts w:eastAsia="Times New Roman" w:cstheme="minorHAnsi"/>
          <w:sz w:val="24"/>
          <w:szCs w:val="24"/>
          <w:lang w:eastAsia="pl-PL"/>
        </w:rPr>
        <w:t>Zarządzanie ryzykiem i budżetem</w:t>
      </w:r>
    </w:p>
    <w:p w14:paraId="1784AF10" w14:textId="77777777" w:rsidR="00854A85" w:rsidRPr="00854A85" w:rsidRDefault="00854A85" w:rsidP="00854A85">
      <w:pPr>
        <w:spacing w:after="0" w:line="240" w:lineRule="auto"/>
        <w:outlineLvl w:val="3"/>
        <w:rPr>
          <w:rFonts w:eastAsia="Times New Roman" w:cstheme="minorHAnsi"/>
          <w:bCs/>
          <w:sz w:val="24"/>
          <w:szCs w:val="24"/>
          <w:lang w:eastAsia="pl-PL"/>
        </w:rPr>
      </w:pPr>
      <w:r w:rsidRPr="00854A85">
        <w:rPr>
          <w:rFonts w:eastAsia="Times New Roman" w:cstheme="minorHAnsi"/>
          <w:bCs/>
          <w:sz w:val="24"/>
          <w:szCs w:val="24"/>
          <w:lang w:eastAsia="pl-PL"/>
        </w:rPr>
        <w:t>5. Komunikacja i zarządzanie konfliktem (1 godz.)</w:t>
      </w:r>
    </w:p>
    <w:p w14:paraId="583CA5C5" w14:textId="77777777" w:rsidR="00854A85" w:rsidRPr="00854A85" w:rsidRDefault="00854A85" w:rsidP="00854A85">
      <w:pPr>
        <w:numPr>
          <w:ilvl w:val="0"/>
          <w:numId w:val="70"/>
        </w:numPr>
        <w:spacing w:after="0" w:line="240" w:lineRule="auto"/>
        <w:rPr>
          <w:rFonts w:eastAsia="Times New Roman" w:cstheme="minorHAnsi"/>
          <w:sz w:val="24"/>
          <w:szCs w:val="24"/>
          <w:lang w:eastAsia="pl-PL"/>
        </w:rPr>
      </w:pPr>
      <w:r w:rsidRPr="00854A85">
        <w:rPr>
          <w:rFonts w:eastAsia="Times New Roman" w:cstheme="minorHAnsi"/>
          <w:sz w:val="24"/>
          <w:szCs w:val="24"/>
          <w:lang w:eastAsia="pl-PL"/>
        </w:rPr>
        <w:t>Efektywna komunikacja wewnętrzna</w:t>
      </w:r>
    </w:p>
    <w:p w14:paraId="29B04FCF" w14:textId="77777777" w:rsidR="00854A85" w:rsidRPr="00854A85" w:rsidRDefault="00854A85" w:rsidP="00854A85">
      <w:pPr>
        <w:numPr>
          <w:ilvl w:val="0"/>
          <w:numId w:val="70"/>
        </w:numPr>
        <w:spacing w:after="0" w:line="240" w:lineRule="auto"/>
        <w:rPr>
          <w:rFonts w:eastAsia="Times New Roman" w:cstheme="minorHAnsi"/>
          <w:sz w:val="24"/>
          <w:szCs w:val="24"/>
          <w:lang w:eastAsia="pl-PL"/>
        </w:rPr>
      </w:pPr>
      <w:r w:rsidRPr="00854A85">
        <w:rPr>
          <w:rFonts w:eastAsia="Times New Roman" w:cstheme="minorHAnsi"/>
          <w:sz w:val="24"/>
          <w:szCs w:val="24"/>
          <w:lang w:eastAsia="pl-PL"/>
        </w:rPr>
        <w:t>Techniki rozwiązywania trudnych sytuacji</w:t>
      </w:r>
    </w:p>
    <w:p w14:paraId="6BF2787C" w14:textId="77777777" w:rsidR="00854A85" w:rsidRPr="00854A85" w:rsidRDefault="00854A85" w:rsidP="00854A85">
      <w:pPr>
        <w:numPr>
          <w:ilvl w:val="0"/>
          <w:numId w:val="70"/>
        </w:numPr>
        <w:spacing w:after="0" w:line="240" w:lineRule="auto"/>
        <w:rPr>
          <w:rFonts w:eastAsia="Times New Roman" w:cstheme="minorHAnsi"/>
          <w:sz w:val="24"/>
          <w:szCs w:val="24"/>
          <w:lang w:eastAsia="pl-PL"/>
        </w:rPr>
      </w:pPr>
      <w:r w:rsidRPr="00854A85">
        <w:rPr>
          <w:rFonts w:eastAsia="Times New Roman" w:cstheme="minorHAnsi"/>
          <w:sz w:val="24"/>
          <w:szCs w:val="24"/>
          <w:lang w:eastAsia="pl-PL"/>
        </w:rPr>
        <w:t>Budowanie relacji i zaufania w zespole</w:t>
      </w:r>
    </w:p>
    <w:p w14:paraId="50052767" w14:textId="77777777" w:rsidR="00854A85" w:rsidRPr="00854A85" w:rsidRDefault="00854A85" w:rsidP="00854A85">
      <w:pPr>
        <w:spacing w:after="0" w:line="240" w:lineRule="auto"/>
        <w:outlineLvl w:val="3"/>
        <w:rPr>
          <w:rFonts w:eastAsia="Times New Roman" w:cstheme="minorHAnsi"/>
          <w:bCs/>
          <w:sz w:val="24"/>
          <w:szCs w:val="24"/>
          <w:lang w:eastAsia="pl-PL"/>
        </w:rPr>
      </w:pPr>
      <w:r w:rsidRPr="00854A85">
        <w:rPr>
          <w:rFonts w:eastAsia="Times New Roman" w:cstheme="minorHAnsi"/>
          <w:bCs/>
          <w:sz w:val="24"/>
          <w:szCs w:val="24"/>
          <w:lang w:eastAsia="pl-PL"/>
        </w:rPr>
        <w:t>6. Narzędzia i dobre praktyki w zarządzaniu NGO (1 godz.)</w:t>
      </w:r>
    </w:p>
    <w:p w14:paraId="70C58C15" w14:textId="77777777" w:rsidR="00854A85" w:rsidRPr="00854A85" w:rsidRDefault="00854A85" w:rsidP="00854A85">
      <w:pPr>
        <w:numPr>
          <w:ilvl w:val="0"/>
          <w:numId w:val="71"/>
        </w:numPr>
        <w:spacing w:after="0" w:line="240" w:lineRule="auto"/>
        <w:rPr>
          <w:rFonts w:eastAsia="Times New Roman" w:cstheme="minorHAnsi"/>
          <w:sz w:val="24"/>
          <w:szCs w:val="24"/>
          <w:lang w:eastAsia="pl-PL"/>
        </w:rPr>
      </w:pPr>
      <w:r w:rsidRPr="00854A85">
        <w:rPr>
          <w:rFonts w:eastAsia="Times New Roman" w:cstheme="minorHAnsi"/>
          <w:sz w:val="24"/>
          <w:szCs w:val="24"/>
          <w:lang w:eastAsia="pl-PL"/>
        </w:rPr>
        <w:t xml:space="preserve">Przykładowe narzędzia online (np. </w:t>
      </w:r>
      <w:proofErr w:type="spellStart"/>
      <w:r w:rsidRPr="00854A85">
        <w:rPr>
          <w:rFonts w:eastAsia="Times New Roman" w:cstheme="minorHAnsi"/>
          <w:sz w:val="24"/>
          <w:szCs w:val="24"/>
          <w:lang w:eastAsia="pl-PL"/>
        </w:rPr>
        <w:t>Trello</w:t>
      </w:r>
      <w:proofErr w:type="spellEnd"/>
      <w:r w:rsidRPr="00854A85">
        <w:rPr>
          <w:rFonts w:eastAsia="Times New Roman" w:cstheme="minorHAnsi"/>
          <w:sz w:val="24"/>
          <w:szCs w:val="24"/>
          <w:lang w:eastAsia="pl-PL"/>
        </w:rPr>
        <w:t>, Asana, Miro)</w:t>
      </w:r>
    </w:p>
    <w:p w14:paraId="659BF085" w14:textId="77777777" w:rsidR="00854A85" w:rsidRPr="00854A85" w:rsidRDefault="00854A85" w:rsidP="00854A85">
      <w:pPr>
        <w:numPr>
          <w:ilvl w:val="0"/>
          <w:numId w:val="71"/>
        </w:numPr>
        <w:spacing w:after="0" w:line="240" w:lineRule="auto"/>
        <w:rPr>
          <w:rFonts w:eastAsia="Times New Roman" w:cstheme="minorHAnsi"/>
          <w:sz w:val="24"/>
          <w:szCs w:val="24"/>
          <w:lang w:eastAsia="pl-PL"/>
        </w:rPr>
      </w:pPr>
      <w:r w:rsidRPr="00854A85">
        <w:rPr>
          <w:rFonts w:eastAsia="Times New Roman" w:cstheme="minorHAnsi"/>
          <w:sz w:val="24"/>
          <w:szCs w:val="24"/>
          <w:lang w:eastAsia="pl-PL"/>
        </w:rPr>
        <w:t>Zarządzanie dokumentacją i współpracą zdalną</w:t>
      </w:r>
    </w:p>
    <w:p w14:paraId="2A6717ED" w14:textId="77777777" w:rsidR="00854A85" w:rsidRPr="00854A85" w:rsidRDefault="00854A85" w:rsidP="00854A85">
      <w:pPr>
        <w:numPr>
          <w:ilvl w:val="0"/>
          <w:numId w:val="71"/>
        </w:numPr>
        <w:spacing w:after="0" w:line="240" w:lineRule="auto"/>
        <w:rPr>
          <w:rFonts w:eastAsia="Times New Roman" w:cstheme="minorHAnsi"/>
          <w:sz w:val="24"/>
          <w:szCs w:val="24"/>
          <w:lang w:eastAsia="pl-PL"/>
        </w:rPr>
      </w:pPr>
      <w:r w:rsidRPr="00854A85">
        <w:rPr>
          <w:rFonts w:eastAsia="Times New Roman" w:cstheme="minorHAnsi"/>
          <w:sz w:val="24"/>
          <w:szCs w:val="24"/>
          <w:lang w:eastAsia="pl-PL"/>
        </w:rPr>
        <w:t>Dobre praktyki i inspiracje z sektora</w:t>
      </w:r>
    </w:p>
    <w:p w14:paraId="500DB15E" w14:textId="77777777" w:rsidR="00854A85" w:rsidRPr="00854A85" w:rsidRDefault="00854A85" w:rsidP="00854A85">
      <w:pPr>
        <w:rPr>
          <w:rFonts w:cstheme="minorHAnsi"/>
          <w:sz w:val="24"/>
          <w:szCs w:val="24"/>
        </w:rPr>
      </w:pPr>
    </w:p>
    <w:p w14:paraId="385A4DEC" w14:textId="77777777" w:rsidR="00854A85" w:rsidRPr="00130E48" w:rsidRDefault="00854A85" w:rsidP="00854A85">
      <w:pPr>
        <w:spacing w:after="0" w:line="240" w:lineRule="auto"/>
        <w:jc w:val="both"/>
        <w:rPr>
          <w:rFonts w:eastAsia="Times New Roman" w:cstheme="minorHAnsi"/>
          <w:sz w:val="24"/>
          <w:szCs w:val="24"/>
          <w:highlight w:val="yellow"/>
          <w:lang w:eastAsia="pl-PL"/>
        </w:rPr>
      </w:pPr>
      <w:r>
        <w:t>Każde szkolenie uwzględnia kluczowe potrzeby w zakresie zarządzania i rozwoju organizacji NGO, co przyczynia się w budowaniu trwałych i skutecznych struktur organizacyjnych i zwiększeniu potencjału NGO. Każde szkolenie jest dopasowane do specyfiki pracy NGO i wspiera rozwój niezbędnych kompetencji członków, pracowników oraz wolontariuszy.</w:t>
      </w:r>
    </w:p>
    <w:p w14:paraId="7B6C2A5A" w14:textId="77777777" w:rsidR="00854A85" w:rsidRPr="00130E48" w:rsidRDefault="00854A85" w:rsidP="00854A85">
      <w:pPr>
        <w:spacing w:after="0" w:line="240" w:lineRule="auto"/>
        <w:jc w:val="both"/>
        <w:rPr>
          <w:rFonts w:eastAsia="Times New Roman" w:cstheme="minorHAnsi"/>
          <w:sz w:val="24"/>
          <w:szCs w:val="24"/>
          <w:lang w:eastAsia="pl-PL"/>
        </w:rPr>
      </w:pPr>
    </w:p>
    <w:p w14:paraId="7FA1B3CE" w14:textId="77777777" w:rsidR="00854A85" w:rsidRPr="00130E48" w:rsidRDefault="00854A85" w:rsidP="00854A85">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Czas trwania szkolenia dla jednej grupy to 8 godzin łącznie 1 dzień szkoleniowy. Godzina szkoleniowa rozumiana jako 45 min. realizacja usługi nastąpi do 31. 12. 2026 r.</w:t>
      </w:r>
    </w:p>
    <w:p w14:paraId="797BE270" w14:textId="77777777" w:rsidR="00854A85" w:rsidRPr="00130E48" w:rsidRDefault="00854A85" w:rsidP="00854A85">
      <w:pPr>
        <w:pBdr>
          <w:top w:val="nil"/>
          <w:left w:val="nil"/>
          <w:bottom w:val="nil"/>
          <w:right w:val="nil"/>
          <w:between w:val="nil"/>
          <w:bar w:val="nil"/>
        </w:pBdr>
        <w:spacing w:after="0" w:line="240" w:lineRule="auto"/>
        <w:ind w:left="360"/>
        <w:jc w:val="both"/>
        <w:rPr>
          <w:rFonts w:eastAsia="Arial Unicode MS" w:cstheme="minorHAnsi"/>
          <w:color w:val="000000"/>
          <w:sz w:val="24"/>
          <w:szCs w:val="24"/>
          <w:u w:color="000000"/>
          <w:bdr w:val="nil"/>
          <w:lang w:eastAsia="pl-PL"/>
        </w:rPr>
      </w:pPr>
      <w:r>
        <w:t xml:space="preserve">Szkolenie odbędzie się w formie stacjonarnej lub w wyjątkowych sytuacjach w formie zdalnej w godz. 7:00-20:00. W sali przystosowanej do potrzeb ON (realizacja w formie grupowej, w dni robocze lub weekendy - dostosowane do ind. potrzeb UP). </w:t>
      </w:r>
    </w:p>
    <w:p w14:paraId="20AAE597" w14:textId="77777777" w:rsidR="00854A85" w:rsidRPr="00130E48" w:rsidRDefault="00854A85" w:rsidP="00854A85">
      <w:pPr>
        <w:spacing w:after="0" w:line="240" w:lineRule="auto"/>
        <w:jc w:val="both"/>
        <w:rPr>
          <w:rFonts w:eastAsia="Times New Roman" w:cstheme="minorHAnsi"/>
          <w:sz w:val="24"/>
          <w:szCs w:val="24"/>
          <w:lang w:eastAsia="pl-PL"/>
        </w:rPr>
      </w:pPr>
    </w:p>
    <w:p w14:paraId="573691EB" w14:textId="77777777" w:rsidR="00854A85" w:rsidRPr="00130E48" w:rsidRDefault="00854A85" w:rsidP="00854A85">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Szkolenia będą prowadzone dla 3 grup uczestników. Liczebność grupy to średnio 12 os. w wyjątkowych sytuacjach grupa może być zmniejszona lub zwiększona (10-14 osób).</w:t>
      </w:r>
    </w:p>
    <w:p w14:paraId="6388C9D2" w14:textId="77777777" w:rsidR="00854A85" w:rsidRDefault="00854A85" w:rsidP="00854A85">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W ramach szkolenia obowiązkowe jest przeprowadzenie testu wejściowego i wyjściowego umożliwiającego uczestnikom projektu uzyskanie formalnego certyfikatu/dyplomu/zaświadczenia.</w:t>
      </w:r>
    </w:p>
    <w:p w14:paraId="11B37B3F" w14:textId="77777777" w:rsidR="00854A85" w:rsidRPr="00130E48" w:rsidRDefault="00854A85" w:rsidP="00854A85">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p>
    <w:p w14:paraId="2D8BE054" w14:textId="77777777" w:rsidR="00854A85" w:rsidRDefault="00854A85" w:rsidP="00854A85">
      <w:pPr>
        <w:rPr>
          <w:b/>
        </w:rPr>
      </w:pPr>
      <w:bookmarkStart w:id="3" w:name="_Hlk195887952"/>
      <w:r w:rsidRPr="00854A85">
        <w:rPr>
          <w:b/>
        </w:rPr>
        <w:t>Część X</w:t>
      </w:r>
      <w:r>
        <w:rPr>
          <w:b/>
        </w:rPr>
        <w:t>I</w:t>
      </w:r>
    </w:p>
    <w:p w14:paraId="6A29B215" w14:textId="77777777" w:rsidR="00854A85" w:rsidRPr="00130E48" w:rsidRDefault="00854A85" w:rsidP="00854A85">
      <w:pPr>
        <w:spacing w:after="0" w:line="240" w:lineRule="auto"/>
        <w:jc w:val="both"/>
        <w:rPr>
          <w:rFonts w:eastAsia="Times New Roman" w:cstheme="minorHAnsi"/>
          <w:sz w:val="24"/>
          <w:szCs w:val="24"/>
          <w:highlight w:val="yellow"/>
          <w:lang w:eastAsia="pl-PL"/>
        </w:rPr>
      </w:pPr>
      <w:r>
        <w:t xml:space="preserve">Realizacja usług szkoleniowych dla uczestników z zakresu: </w:t>
      </w:r>
    </w:p>
    <w:p w14:paraId="5CA1B8FA" w14:textId="77777777" w:rsidR="00854A85" w:rsidRPr="00854A85" w:rsidRDefault="00854A85" w:rsidP="00854A85">
      <w:pPr>
        <w:spacing w:before="100" w:beforeAutospacing="1" w:after="100" w:afterAutospacing="1" w:line="240" w:lineRule="auto"/>
        <w:outlineLvl w:val="2"/>
        <w:rPr>
          <w:rFonts w:eastAsia="Times New Roman" w:cstheme="minorHAnsi"/>
          <w:b/>
          <w:bCs/>
          <w:sz w:val="24"/>
          <w:szCs w:val="24"/>
          <w:lang w:eastAsia="pl-PL"/>
        </w:rPr>
      </w:pPr>
      <w:r>
        <w:t xml:space="preserve">Warsztaty </w:t>
      </w:r>
      <w:r w:rsidRPr="00854A85">
        <w:t>metodyczne</w:t>
      </w:r>
      <w:r>
        <w:t xml:space="preserve"> </w:t>
      </w:r>
      <w:r w:rsidRPr="00854A85">
        <w:rPr>
          <w:b/>
        </w:rPr>
        <w:t>„Gra na zmianę”</w:t>
      </w:r>
      <w:r w:rsidRPr="00854A85">
        <w:t xml:space="preserve"> </w:t>
      </w:r>
      <w:r>
        <w:rPr>
          <w:rFonts w:eastAsia="Times New Roman" w:cstheme="minorHAnsi"/>
          <w:b/>
          <w:bCs/>
          <w:sz w:val="24"/>
          <w:szCs w:val="24"/>
          <w:lang w:eastAsia="pl-PL"/>
        </w:rPr>
        <w:t>-</w:t>
      </w:r>
      <w:r>
        <w:t xml:space="preserve"> (3 gr x 8 godziny)</w:t>
      </w:r>
    </w:p>
    <w:bookmarkEnd w:id="3"/>
    <w:p w14:paraId="4342377F" w14:textId="77777777" w:rsidR="00854A85" w:rsidRPr="00A364D1" w:rsidRDefault="00854A85" w:rsidP="00A364D1">
      <w:pPr>
        <w:spacing w:after="0" w:line="240" w:lineRule="auto"/>
        <w:jc w:val="both"/>
        <w:rPr>
          <w:rFonts w:eastAsia="Times New Roman" w:cstheme="minorHAnsi"/>
          <w:sz w:val="24"/>
          <w:szCs w:val="24"/>
          <w:highlight w:val="yellow"/>
          <w:lang w:eastAsia="pl-PL"/>
        </w:rPr>
      </w:pPr>
      <w:r>
        <w:t>Zgodnie z ramowym programem:</w:t>
      </w:r>
    </w:p>
    <w:p w14:paraId="5E57D375" w14:textId="77777777" w:rsidR="00854A85" w:rsidRPr="00854A85" w:rsidRDefault="00854A85" w:rsidP="00854A85">
      <w:pPr>
        <w:spacing w:after="0"/>
      </w:pPr>
      <w:r w:rsidRPr="00854A85">
        <w:t>1. Wprowadzenie do gry symulacyjnej (1 godz.)</w:t>
      </w:r>
    </w:p>
    <w:p w14:paraId="6A5824EA" w14:textId="77777777" w:rsidR="00854A85" w:rsidRPr="00854A85" w:rsidRDefault="00854A85" w:rsidP="00854A85">
      <w:pPr>
        <w:spacing w:after="0"/>
      </w:pPr>
      <w:r w:rsidRPr="00854A85">
        <w:t>•</w:t>
      </w:r>
      <w:r w:rsidRPr="00854A85">
        <w:tab/>
        <w:t>Kontekst powstania gry i jej cele</w:t>
      </w:r>
    </w:p>
    <w:p w14:paraId="528D170C" w14:textId="77777777" w:rsidR="00854A85" w:rsidRPr="00854A85" w:rsidRDefault="00854A85" w:rsidP="00854A85">
      <w:pPr>
        <w:spacing w:after="0"/>
      </w:pPr>
      <w:r w:rsidRPr="00854A85">
        <w:t>•</w:t>
      </w:r>
      <w:r w:rsidRPr="00854A85">
        <w:tab/>
        <w:t>Grupa docelowa i zastosowania praktyczne</w:t>
      </w:r>
    </w:p>
    <w:p w14:paraId="09BA12BC" w14:textId="77777777" w:rsidR="00854A85" w:rsidRPr="00854A85" w:rsidRDefault="00854A85" w:rsidP="00854A85">
      <w:pPr>
        <w:spacing w:after="0"/>
      </w:pPr>
      <w:r w:rsidRPr="00854A85">
        <w:t>•</w:t>
      </w:r>
      <w:r w:rsidRPr="00854A85">
        <w:tab/>
        <w:t>Elementy gry i jej struktura</w:t>
      </w:r>
    </w:p>
    <w:p w14:paraId="426D74F0" w14:textId="77777777" w:rsidR="00854A85" w:rsidRPr="00854A85" w:rsidRDefault="00854A85" w:rsidP="00854A85">
      <w:pPr>
        <w:spacing w:after="0"/>
      </w:pPr>
      <w:r w:rsidRPr="00854A85">
        <w:t>2. Przygotowanie do prowadzenia gry (1 godz.)</w:t>
      </w:r>
    </w:p>
    <w:p w14:paraId="7C2BEF54" w14:textId="77777777" w:rsidR="00854A85" w:rsidRPr="00854A85" w:rsidRDefault="00854A85" w:rsidP="00854A85">
      <w:pPr>
        <w:spacing w:after="0"/>
      </w:pPr>
      <w:r w:rsidRPr="00854A85">
        <w:t>•</w:t>
      </w:r>
      <w:r w:rsidRPr="00854A85">
        <w:tab/>
        <w:t>Układanie planszy, elementy techniczne</w:t>
      </w:r>
    </w:p>
    <w:p w14:paraId="3C89690B" w14:textId="77777777" w:rsidR="00854A85" w:rsidRPr="00854A85" w:rsidRDefault="00854A85" w:rsidP="00854A85">
      <w:pPr>
        <w:spacing w:after="0"/>
      </w:pPr>
      <w:r w:rsidRPr="00854A85">
        <w:t>•</w:t>
      </w:r>
      <w:r w:rsidRPr="00854A85">
        <w:tab/>
        <w:t>Rola trenera i moderacja procesu</w:t>
      </w:r>
    </w:p>
    <w:p w14:paraId="7E8FAAD3" w14:textId="77777777" w:rsidR="00854A85" w:rsidRPr="00854A85" w:rsidRDefault="00854A85" w:rsidP="00854A85">
      <w:pPr>
        <w:spacing w:after="0"/>
      </w:pPr>
      <w:r w:rsidRPr="00854A85">
        <w:t>•</w:t>
      </w:r>
      <w:r w:rsidRPr="00854A85">
        <w:tab/>
        <w:t>Wprowadzenie do pracy z metaforą i podejściem systemowym</w:t>
      </w:r>
    </w:p>
    <w:p w14:paraId="68996D11" w14:textId="77777777" w:rsidR="00854A85" w:rsidRPr="00854A85" w:rsidRDefault="00854A85" w:rsidP="00854A85">
      <w:pPr>
        <w:spacing w:after="0"/>
      </w:pPr>
      <w:r w:rsidRPr="00854A85">
        <w:t>3. Praktyczne rozegranie gry (2 godz.)</w:t>
      </w:r>
    </w:p>
    <w:p w14:paraId="60FA0E4C" w14:textId="77777777" w:rsidR="00854A85" w:rsidRPr="00854A85" w:rsidRDefault="00854A85" w:rsidP="00854A85">
      <w:pPr>
        <w:spacing w:after="0"/>
      </w:pPr>
      <w:r w:rsidRPr="00854A85">
        <w:t>•</w:t>
      </w:r>
      <w:r w:rsidRPr="00854A85">
        <w:tab/>
        <w:t>Praca na planszach z wykorzystaniem kart i rekwizytów</w:t>
      </w:r>
    </w:p>
    <w:p w14:paraId="740373BD" w14:textId="77777777" w:rsidR="00854A85" w:rsidRPr="00854A85" w:rsidRDefault="00854A85" w:rsidP="00854A85">
      <w:pPr>
        <w:spacing w:after="0"/>
      </w:pPr>
      <w:r w:rsidRPr="00854A85">
        <w:t>•</w:t>
      </w:r>
      <w:r w:rsidRPr="00854A85">
        <w:tab/>
        <w:t>Tworzenie przestrzennego obrazu sytuacji uczestników</w:t>
      </w:r>
    </w:p>
    <w:p w14:paraId="437C1CB6" w14:textId="77777777" w:rsidR="00854A85" w:rsidRPr="00854A85" w:rsidRDefault="00854A85" w:rsidP="00854A85">
      <w:pPr>
        <w:spacing w:after="0"/>
      </w:pPr>
      <w:r w:rsidRPr="00854A85">
        <w:t>•</w:t>
      </w:r>
      <w:r w:rsidRPr="00854A85">
        <w:tab/>
        <w:t>Integracja celów, zasobów i przeszkód w pracy trenerskiej</w:t>
      </w:r>
    </w:p>
    <w:p w14:paraId="0B66401F" w14:textId="77777777" w:rsidR="00854A85" w:rsidRPr="00854A85" w:rsidRDefault="00854A85" w:rsidP="00854A85">
      <w:pPr>
        <w:spacing w:after="0"/>
      </w:pPr>
      <w:r w:rsidRPr="00854A85">
        <w:t>4. Karty ćwiczeń i umiejętności miękkie (2 godz.)</w:t>
      </w:r>
    </w:p>
    <w:p w14:paraId="6CB69C1B" w14:textId="77777777" w:rsidR="00854A85" w:rsidRPr="00854A85" w:rsidRDefault="00854A85" w:rsidP="00854A85">
      <w:pPr>
        <w:spacing w:after="0"/>
      </w:pPr>
      <w:r w:rsidRPr="00854A85">
        <w:t>•</w:t>
      </w:r>
      <w:r w:rsidRPr="00854A85">
        <w:tab/>
        <w:t>Przegląd kart tematycznych (sprawstwo, komunikacja, zarządzanie stresem, itp.)</w:t>
      </w:r>
    </w:p>
    <w:p w14:paraId="348FB683" w14:textId="77777777" w:rsidR="00854A85" w:rsidRPr="00854A85" w:rsidRDefault="00854A85" w:rsidP="00854A85">
      <w:pPr>
        <w:spacing w:after="0"/>
      </w:pPr>
      <w:r w:rsidRPr="00854A85">
        <w:t>•</w:t>
      </w:r>
      <w:r w:rsidRPr="00854A85">
        <w:tab/>
        <w:t>Ćwiczenia poranne i popołudniowe – zasady doboru i prowadzenia</w:t>
      </w:r>
    </w:p>
    <w:p w14:paraId="08599F6D" w14:textId="77777777" w:rsidR="00854A85" w:rsidRPr="00854A85" w:rsidRDefault="00854A85" w:rsidP="00854A85">
      <w:pPr>
        <w:spacing w:after="0"/>
      </w:pPr>
      <w:r w:rsidRPr="00854A85">
        <w:t>•</w:t>
      </w:r>
      <w:r w:rsidRPr="00854A85">
        <w:tab/>
        <w:t>Sposoby integracji kart w dłuższych cyklach rozwojowych</w:t>
      </w:r>
    </w:p>
    <w:p w14:paraId="7145D849" w14:textId="77777777" w:rsidR="00854A85" w:rsidRPr="00854A85" w:rsidRDefault="00854A85" w:rsidP="00854A85">
      <w:pPr>
        <w:spacing w:after="0"/>
      </w:pPr>
      <w:r w:rsidRPr="00854A85">
        <w:t>5. Praca z indywidualnym celem uczestnika (1 godz.)</w:t>
      </w:r>
    </w:p>
    <w:p w14:paraId="1F87517F" w14:textId="77777777" w:rsidR="00854A85" w:rsidRPr="00854A85" w:rsidRDefault="00854A85" w:rsidP="00854A85">
      <w:pPr>
        <w:spacing w:after="0"/>
      </w:pPr>
      <w:r w:rsidRPr="00854A85">
        <w:t>•</w:t>
      </w:r>
      <w:r w:rsidRPr="00854A85">
        <w:tab/>
        <w:t>Wyznaczanie i analiza celów metodą SMART</w:t>
      </w:r>
    </w:p>
    <w:p w14:paraId="254E3B0C" w14:textId="77777777" w:rsidR="00854A85" w:rsidRPr="00854A85" w:rsidRDefault="00854A85" w:rsidP="00854A85">
      <w:pPr>
        <w:spacing w:after="0"/>
      </w:pPr>
      <w:r w:rsidRPr="00854A85">
        <w:t>•</w:t>
      </w:r>
      <w:r w:rsidRPr="00854A85">
        <w:tab/>
        <w:t>Praca z rekwizytami jako narzędziem motywacyjnym</w:t>
      </w:r>
    </w:p>
    <w:p w14:paraId="453C00E5" w14:textId="77777777" w:rsidR="00854A85" w:rsidRPr="00854A85" w:rsidRDefault="00854A85" w:rsidP="00854A85">
      <w:pPr>
        <w:spacing w:after="0"/>
      </w:pPr>
      <w:r w:rsidRPr="00854A85">
        <w:t>•</w:t>
      </w:r>
      <w:r w:rsidRPr="00854A85">
        <w:tab/>
        <w:t>Monitoring postępów w pracy z grupą</w:t>
      </w:r>
    </w:p>
    <w:p w14:paraId="29FB1A40" w14:textId="77777777" w:rsidR="00854A85" w:rsidRPr="00854A85" w:rsidRDefault="00854A85" w:rsidP="00854A85">
      <w:pPr>
        <w:spacing w:after="0"/>
      </w:pPr>
      <w:r w:rsidRPr="00854A85">
        <w:t xml:space="preserve">6. Podsumowanie i </w:t>
      </w:r>
      <w:proofErr w:type="spellStart"/>
      <w:r w:rsidRPr="00854A85">
        <w:t>superwizja</w:t>
      </w:r>
      <w:proofErr w:type="spellEnd"/>
      <w:r w:rsidRPr="00854A85">
        <w:t xml:space="preserve"> metody (1 godz.)</w:t>
      </w:r>
    </w:p>
    <w:p w14:paraId="212AC08D" w14:textId="77777777" w:rsidR="00854A85" w:rsidRPr="00854A85" w:rsidRDefault="00854A85" w:rsidP="00854A85">
      <w:pPr>
        <w:spacing w:after="0"/>
      </w:pPr>
      <w:r w:rsidRPr="00854A85">
        <w:t>•</w:t>
      </w:r>
      <w:r w:rsidRPr="00854A85">
        <w:tab/>
        <w:t>Omówienie zastosowań gry w pracy z różnymi grupami</w:t>
      </w:r>
    </w:p>
    <w:p w14:paraId="002996A7" w14:textId="77777777" w:rsidR="00854A85" w:rsidRPr="00854A85" w:rsidRDefault="00854A85" w:rsidP="00854A85">
      <w:pPr>
        <w:spacing w:after="0"/>
      </w:pPr>
      <w:r w:rsidRPr="00854A85">
        <w:t>•</w:t>
      </w:r>
      <w:r w:rsidRPr="00854A85">
        <w:tab/>
        <w:t>Refleksja nad rolą trenera i możliwościami adaptacji gry</w:t>
      </w:r>
    </w:p>
    <w:p w14:paraId="56852556" w14:textId="2A522B15" w:rsidR="00854A85" w:rsidRDefault="00854A85" w:rsidP="00854A85">
      <w:pPr>
        <w:spacing w:after="0"/>
      </w:pPr>
      <w:r w:rsidRPr="00854A85">
        <w:t>•</w:t>
      </w:r>
      <w:r w:rsidRPr="00854A85">
        <w:tab/>
        <w:t>Ewaluacja i wymiana doświadczeń</w:t>
      </w:r>
    </w:p>
    <w:p w14:paraId="46705145" w14:textId="77777777" w:rsidR="003E3E13" w:rsidRPr="00130E48" w:rsidRDefault="003E3E13" w:rsidP="003E3E13">
      <w:pPr>
        <w:spacing w:after="0" w:line="240" w:lineRule="auto"/>
        <w:jc w:val="both"/>
        <w:rPr>
          <w:rFonts w:eastAsia="Times New Roman" w:cstheme="minorHAnsi"/>
          <w:sz w:val="24"/>
          <w:szCs w:val="24"/>
          <w:highlight w:val="yellow"/>
          <w:lang w:eastAsia="pl-PL"/>
        </w:rPr>
      </w:pPr>
      <w:r>
        <w:t>Każde szkolenie uwzględnia kluczowe potrzeby w zakresie zarządzania i rozwoju organizacji NGO, co przyczynia się w budowaniu trwałych i skutecznych struktur organizacyjnych i zwiększeniu potencjału NGO. Każde szkolenie jest dopasowane do specyfiki pracy NGO i wspiera rozwój niezbędnych kompetencji członków, pracowników oraz wolontariuszy.</w:t>
      </w:r>
    </w:p>
    <w:p w14:paraId="5DEA9A75" w14:textId="77777777" w:rsidR="003E3E13" w:rsidRPr="00130E48" w:rsidRDefault="003E3E13" w:rsidP="003E3E13">
      <w:pPr>
        <w:spacing w:after="0" w:line="240" w:lineRule="auto"/>
        <w:jc w:val="both"/>
        <w:rPr>
          <w:rFonts w:eastAsia="Times New Roman" w:cstheme="minorHAnsi"/>
          <w:sz w:val="24"/>
          <w:szCs w:val="24"/>
          <w:lang w:eastAsia="pl-PL"/>
        </w:rPr>
      </w:pPr>
    </w:p>
    <w:p w14:paraId="0C3464E8" w14:textId="77777777" w:rsidR="003E3E13" w:rsidRPr="00130E48" w:rsidRDefault="003E3E13" w:rsidP="003E3E13">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Czas trwania szkolenia dla jednej grupy to 8 godzin łącznie 1 dzień szkoleniowy. Godzina szkoleniowa rozumiana jako 45 min. realizacja usługi nastąpi do 31. 12. 2026 r.</w:t>
      </w:r>
    </w:p>
    <w:p w14:paraId="510FC90F" w14:textId="77777777" w:rsidR="003E3E13" w:rsidRPr="00130E48" w:rsidRDefault="003E3E13" w:rsidP="003E3E13">
      <w:pPr>
        <w:pBdr>
          <w:top w:val="nil"/>
          <w:left w:val="nil"/>
          <w:bottom w:val="nil"/>
          <w:right w:val="nil"/>
          <w:between w:val="nil"/>
          <w:bar w:val="nil"/>
        </w:pBdr>
        <w:spacing w:after="0" w:line="240" w:lineRule="auto"/>
        <w:ind w:left="360"/>
        <w:jc w:val="both"/>
        <w:rPr>
          <w:rFonts w:eastAsia="Arial Unicode MS" w:cstheme="minorHAnsi"/>
          <w:color w:val="000000"/>
          <w:sz w:val="24"/>
          <w:szCs w:val="24"/>
          <w:u w:color="000000"/>
          <w:bdr w:val="nil"/>
          <w:lang w:eastAsia="pl-PL"/>
        </w:rPr>
      </w:pPr>
      <w:r>
        <w:t xml:space="preserve">Szkolenie odbędzie się w formie stacjonarnej lub w wyjątkowych sytuacjach w formie zdalnej w godz. 7:00-20:00. W sali przystosowanej do potrzeb ON (realizacja w formie grupowej, w dni robocze lub weekendy - dostosowane do ind. potrzeb UP). </w:t>
      </w:r>
    </w:p>
    <w:p w14:paraId="65A127CD" w14:textId="77777777" w:rsidR="003E3E13" w:rsidRPr="00130E48" w:rsidRDefault="003E3E13" w:rsidP="003E3E13">
      <w:pPr>
        <w:spacing w:after="0" w:line="240" w:lineRule="auto"/>
        <w:jc w:val="both"/>
        <w:rPr>
          <w:rFonts w:eastAsia="Times New Roman" w:cstheme="minorHAnsi"/>
          <w:sz w:val="24"/>
          <w:szCs w:val="24"/>
          <w:lang w:eastAsia="pl-PL"/>
        </w:rPr>
      </w:pPr>
    </w:p>
    <w:p w14:paraId="7280DE21" w14:textId="77777777" w:rsidR="003E3E13" w:rsidRPr="00130E48" w:rsidRDefault="003E3E13" w:rsidP="003E3E13">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Szkolenia będą prowadzone dla 3 grup uczestników. Liczebność grupy to średnio 12 os. w wyjątkowych sytuacjach grupa może być zmniejszona lub zwiększona (10-14 osób).</w:t>
      </w:r>
    </w:p>
    <w:p w14:paraId="54D67F17" w14:textId="77777777" w:rsidR="003E3E13" w:rsidRDefault="003E3E13" w:rsidP="003E3E13">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W ramach szkolenia obowiązkowe jest przeprowadzenie testu wejściowego i wyjściowego umożliwiającego uczestnikom projektu uzyskanie formalnego certyfikatu/dyplomu/zaświadczenia.</w:t>
      </w:r>
    </w:p>
    <w:p w14:paraId="2D4B8D16" w14:textId="77777777" w:rsidR="003E3E13" w:rsidRDefault="003E3E13" w:rsidP="00854A85">
      <w:pPr>
        <w:spacing w:after="0"/>
      </w:pPr>
    </w:p>
    <w:p w14:paraId="4CF63593" w14:textId="77777777" w:rsidR="00854A85" w:rsidRDefault="00854A85" w:rsidP="00854A85">
      <w:pPr>
        <w:spacing w:after="0"/>
      </w:pPr>
    </w:p>
    <w:p w14:paraId="1C722EC2" w14:textId="77777777" w:rsidR="00854A85" w:rsidRDefault="00854A85" w:rsidP="00854A85">
      <w:pPr>
        <w:rPr>
          <w:b/>
        </w:rPr>
      </w:pPr>
      <w:r w:rsidRPr="00854A85">
        <w:rPr>
          <w:b/>
        </w:rPr>
        <w:t>Część X</w:t>
      </w:r>
      <w:r>
        <w:rPr>
          <w:b/>
        </w:rPr>
        <w:t>II</w:t>
      </w:r>
    </w:p>
    <w:p w14:paraId="63788099" w14:textId="77777777" w:rsidR="00854A85" w:rsidRPr="00130E48" w:rsidRDefault="00854A85" w:rsidP="00854A85">
      <w:pPr>
        <w:spacing w:after="0" w:line="240" w:lineRule="auto"/>
        <w:jc w:val="both"/>
        <w:rPr>
          <w:rFonts w:eastAsia="Times New Roman" w:cstheme="minorHAnsi"/>
          <w:sz w:val="24"/>
          <w:szCs w:val="24"/>
          <w:highlight w:val="yellow"/>
          <w:lang w:eastAsia="pl-PL"/>
        </w:rPr>
      </w:pPr>
      <w:r>
        <w:t xml:space="preserve">Realizacja usług szkoleniowych dla uczestników z zakresu: </w:t>
      </w:r>
    </w:p>
    <w:p w14:paraId="20EA494C" w14:textId="5DD45316" w:rsidR="00854A85" w:rsidRPr="00854A85" w:rsidRDefault="00854A85" w:rsidP="00854A85">
      <w:pPr>
        <w:spacing w:before="100" w:beforeAutospacing="1" w:after="100" w:afterAutospacing="1" w:line="240" w:lineRule="auto"/>
        <w:outlineLvl w:val="2"/>
        <w:rPr>
          <w:rFonts w:eastAsia="Times New Roman" w:cstheme="minorHAnsi"/>
          <w:b/>
          <w:bCs/>
          <w:sz w:val="24"/>
          <w:szCs w:val="24"/>
          <w:lang w:eastAsia="pl-PL"/>
        </w:rPr>
      </w:pPr>
      <w:r>
        <w:t xml:space="preserve">Warsztaty </w:t>
      </w:r>
      <w:r w:rsidRPr="00854A85">
        <w:t>metodyczne</w:t>
      </w:r>
      <w:r>
        <w:t xml:space="preserve"> „Podróż Bohatera</w:t>
      </w:r>
      <w:r w:rsidRPr="00854A85">
        <w:t>”</w:t>
      </w:r>
      <w:r w:rsidR="00821F7C">
        <w:t xml:space="preserve"> </w:t>
      </w:r>
      <w:r w:rsidRPr="00854A85">
        <w:rPr>
          <w:rFonts w:eastAsia="Times New Roman" w:cstheme="minorHAnsi"/>
          <w:bCs/>
          <w:sz w:val="24"/>
          <w:szCs w:val="24"/>
          <w:lang w:eastAsia="pl-PL"/>
        </w:rPr>
        <w:t>-</w:t>
      </w:r>
      <w:r w:rsidRPr="00854A85">
        <w:t xml:space="preserve"> (3</w:t>
      </w:r>
      <w:r>
        <w:t xml:space="preserve"> gr x 8 godziny)</w:t>
      </w:r>
    </w:p>
    <w:p w14:paraId="570AA8AC" w14:textId="77777777" w:rsidR="00854A85" w:rsidRPr="00854A85" w:rsidRDefault="00854A85" w:rsidP="00854A85">
      <w:r w:rsidRPr="00854A85">
        <w:t>Zgodnie z ramowym programem:</w:t>
      </w:r>
    </w:p>
    <w:p w14:paraId="4EF5B3F0" w14:textId="77777777" w:rsidR="00854A85" w:rsidRDefault="00854A85" w:rsidP="00854A85">
      <w:pPr>
        <w:spacing w:after="0"/>
      </w:pPr>
      <w:r>
        <w:t>1. Wprowadzenie do koncepcji „Podróży Bohatera” (1 godz.)</w:t>
      </w:r>
    </w:p>
    <w:p w14:paraId="4304D5C7" w14:textId="77777777" w:rsidR="00854A85" w:rsidRDefault="00854A85" w:rsidP="00854A85">
      <w:pPr>
        <w:spacing w:after="0"/>
      </w:pPr>
      <w:r>
        <w:t>•</w:t>
      </w:r>
      <w:r>
        <w:tab/>
        <w:t>Geneza i znaczenie modelu (J. Campbell, C. Vogler)</w:t>
      </w:r>
    </w:p>
    <w:p w14:paraId="2B8A1A19" w14:textId="77777777" w:rsidR="00854A85" w:rsidRDefault="00854A85" w:rsidP="00854A85">
      <w:pPr>
        <w:spacing w:after="0"/>
      </w:pPr>
      <w:r>
        <w:t>•</w:t>
      </w:r>
      <w:r>
        <w:tab/>
        <w:t>Uniwersalność schematu – od mitów po współczesne działania edukacyjne</w:t>
      </w:r>
    </w:p>
    <w:p w14:paraId="6C17ECA6" w14:textId="77777777" w:rsidR="00854A85" w:rsidRDefault="00854A85" w:rsidP="00854A85">
      <w:pPr>
        <w:spacing w:after="0"/>
      </w:pPr>
      <w:r>
        <w:t>2. Etapy „Podróży Bohatera” (2 godz.)</w:t>
      </w:r>
    </w:p>
    <w:p w14:paraId="6CDE85A7" w14:textId="77777777" w:rsidR="00854A85" w:rsidRDefault="00854A85" w:rsidP="00854A85">
      <w:pPr>
        <w:spacing w:after="0"/>
      </w:pPr>
      <w:r>
        <w:t>•</w:t>
      </w:r>
      <w:r>
        <w:tab/>
        <w:t>Omówienie 12 kluczowych etapów podróży</w:t>
      </w:r>
    </w:p>
    <w:p w14:paraId="2FBA407E" w14:textId="77777777" w:rsidR="00854A85" w:rsidRDefault="00854A85" w:rsidP="00854A85">
      <w:pPr>
        <w:spacing w:after="0"/>
      </w:pPr>
      <w:r>
        <w:t>•</w:t>
      </w:r>
      <w:r>
        <w:tab/>
        <w:t>Analiza przykładów z popkultury, literatury i życia społecznego</w:t>
      </w:r>
    </w:p>
    <w:p w14:paraId="1749001C" w14:textId="77777777" w:rsidR="00854A85" w:rsidRDefault="00854A85" w:rsidP="00854A85">
      <w:pPr>
        <w:spacing w:after="0"/>
      </w:pPr>
      <w:r>
        <w:t>•</w:t>
      </w:r>
      <w:r>
        <w:tab/>
        <w:t>Praca w grupach: przyporządkowywanie etapów do znanych narracji</w:t>
      </w:r>
    </w:p>
    <w:p w14:paraId="6695FFF2" w14:textId="77777777" w:rsidR="00854A85" w:rsidRDefault="00854A85" w:rsidP="00854A85">
      <w:pPr>
        <w:spacing w:after="0"/>
      </w:pPr>
      <w:r>
        <w:t>3. Zastosowanie metody w edukacji i animacji społecznej (2 godz.)</w:t>
      </w:r>
    </w:p>
    <w:p w14:paraId="2388D596" w14:textId="77777777" w:rsidR="00854A85" w:rsidRDefault="00854A85" w:rsidP="00854A85">
      <w:pPr>
        <w:spacing w:after="0"/>
      </w:pPr>
      <w:r>
        <w:t>•</w:t>
      </w:r>
      <w:r>
        <w:tab/>
        <w:t>Ćwiczenia praktyczne z wykorzystaniem schematu w pracy warsztatowej</w:t>
      </w:r>
    </w:p>
    <w:p w14:paraId="537699D5" w14:textId="77777777" w:rsidR="00854A85" w:rsidRDefault="00854A85" w:rsidP="00854A85">
      <w:pPr>
        <w:spacing w:after="0"/>
      </w:pPr>
      <w:r>
        <w:t>•</w:t>
      </w:r>
      <w:r>
        <w:tab/>
        <w:t>Projektowanie scenariuszy zajęć i procesów grupowych opartych na „Podróży Bohatera”</w:t>
      </w:r>
    </w:p>
    <w:p w14:paraId="07F85F04" w14:textId="77777777" w:rsidR="00854A85" w:rsidRDefault="00854A85" w:rsidP="00854A85">
      <w:pPr>
        <w:spacing w:after="0"/>
      </w:pPr>
      <w:r>
        <w:t>•</w:t>
      </w:r>
      <w:r>
        <w:tab/>
        <w:t>Dostosowanie metody do różnych grup odbiorców</w:t>
      </w:r>
    </w:p>
    <w:p w14:paraId="5E61DFBD" w14:textId="77777777" w:rsidR="00854A85" w:rsidRDefault="00854A85" w:rsidP="00854A85">
      <w:pPr>
        <w:spacing w:after="0"/>
      </w:pPr>
      <w:r>
        <w:t>4. Tworzenie własnych historii zmiany (2 godz.)</w:t>
      </w:r>
    </w:p>
    <w:p w14:paraId="6BD133D8" w14:textId="77777777" w:rsidR="00854A85" w:rsidRDefault="00854A85" w:rsidP="00854A85">
      <w:pPr>
        <w:spacing w:after="0"/>
      </w:pPr>
      <w:r>
        <w:t>•</w:t>
      </w:r>
      <w:r>
        <w:tab/>
        <w:t>Praca indywidualna i grupowa: identyfikacja osobistej lub społecznej „podróży”</w:t>
      </w:r>
    </w:p>
    <w:p w14:paraId="53BECBAC" w14:textId="77777777" w:rsidR="00854A85" w:rsidRDefault="00854A85" w:rsidP="00854A85">
      <w:pPr>
        <w:spacing w:after="0"/>
      </w:pPr>
      <w:r>
        <w:t>•</w:t>
      </w:r>
      <w:r>
        <w:tab/>
        <w:t>Prezentacje i omówienie przygotowanych historii</w:t>
      </w:r>
    </w:p>
    <w:p w14:paraId="59985608" w14:textId="77777777" w:rsidR="00854A85" w:rsidRDefault="00854A85" w:rsidP="00854A85">
      <w:pPr>
        <w:spacing w:after="0"/>
      </w:pPr>
      <w:r>
        <w:t>5. Podsumowanie i refleksja (1 godz.)</w:t>
      </w:r>
    </w:p>
    <w:p w14:paraId="442954DC" w14:textId="77777777" w:rsidR="00854A85" w:rsidRDefault="00854A85" w:rsidP="00854A85">
      <w:pPr>
        <w:spacing w:after="0"/>
      </w:pPr>
      <w:r>
        <w:t>•</w:t>
      </w:r>
      <w:r>
        <w:tab/>
        <w:t>Dzielenie się doświadczeniami</w:t>
      </w:r>
    </w:p>
    <w:p w14:paraId="00A9619B" w14:textId="77777777" w:rsidR="00854A85" w:rsidRDefault="00854A85" w:rsidP="00854A85">
      <w:pPr>
        <w:spacing w:after="0"/>
      </w:pPr>
      <w:r>
        <w:t>•</w:t>
      </w:r>
      <w:r>
        <w:tab/>
        <w:t>Pomysły na wykorzystanie metody w przyszłych działaniach uczestników</w:t>
      </w:r>
    </w:p>
    <w:p w14:paraId="7D121713" w14:textId="6FA428C7" w:rsidR="00854A85" w:rsidRDefault="00854A85" w:rsidP="00854A85">
      <w:pPr>
        <w:spacing w:after="0"/>
      </w:pPr>
      <w:r>
        <w:t>•</w:t>
      </w:r>
      <w:r>
        <w:tab/>
        <w:t>Informacja zwrotna i ewaluacja warsztatu</w:t>
      </w:r>
    </w:p>
    <w:p w14:paraId="07BD4C30" w14:textId="04208484" w:rsidR="00106EC5" w:rsidRDefault="00106EC5" w:rsidP="00854A85">
      <w:pPr>
        <w:spacing w:after="0"/>
      </w:pPr>
    </w:p>
    <w:p w14:paraId="4400B39E" w14:textId="77777777" w:rsidR="00106EC5" w:rsidRDefault="00106EC5" w:rsidP="00106EC5">
      <w:pPr>
        <w:spacing w:after="0"/>
      </w:pPr>
      <w:r>
        <w:t>Każde szkolenie uwzględnia kluczowe potrzeby w zakresie zarządzania i rozwoju organizacji NGO, co przyczynia się w budowaniu trwałych i skutecznych struktur organizacyjnych i zwiększeniu potencjału NGO. Każde szkolenie jest dopasowane do specyfiki pracy NGO i wspiera rozwój niezbędnych kompetencji członków, pracowników oraz wolontariuszy.</w:t>
      </w:r>
    </w:p>
    <w:p w14:paraId="69F7944E" w14:textId="77777777" w:rsidR="00106EC5" w:rsidRDefault="00106EC5" w:rsidP="00106EC5">
      <w:pPr>
        <w:spacing w:after="0"/>
      </w:pPr>
    </w:p>
    <w:p w14:paraId="5A01615B" w14:textId="77777777" w:rsidR="00106EC5" w:rsidRDefault="00106EC5" w:rsidP="00106EC5">
      <w:pPr>
        <w:spacing w:after="0"/>
      </w:pPr>
      <w:r>
        <w:t>Czas trwania szkolenia dla jednej grupy to 8 godzin łącznie 1 dzień szkoleniowy. Godzina szkoleniowa rozumiana jako 45 min. realizacja usługi nastąpi do 31. 12. 2026 r.</w:t>
      </w:r>
    </w:p>
    <w:p w14:paraId="0200C4EB" w14:textId="77777777" w:rsidR="00106EC5" w:rsidRDefault="00106EC5" w:rsidP="00106EC5">
      <w:pPr>
        <w:spacing w:after="0"/>
      </w:pPr>
      <w:r>
        <w:t xml:space="preserve">Szkolenie odbędzie się w formie stacjonarnej lub w wyjątkowych sytuacjach w formie zdalnej w godz. 7:00-20:00. W sali przystosowanej do potrzeb ON (realizacja w formie grupowej, w dni robocze lub weekendy - dostosowane do ind. potrzeb UP). </w:t>
      </w:r>
    </w:p>
    <w:p w14:paraId="728F0B36" w14:textId="77777777" w:rsidR="00106EC5" w:rsidRDefault="00106EC5" w:rsidP="00106EC5">
      <w:pPr>
        <w:spacing w:after="0"/>
      </w:pPr>
    </w:p>
    <w:p w14:paraId="74AE1E63" w14:textId="77777777" w:rsidR="00106EC5" w:rsidRDefault="00106EC5" w:rsidP="00106EC5">
      <w:pPr>
        <w:spacing w:after="0"/>
      </w:pPr>
      <w:r>
        <w:t>Szkolenia będą prowadzone dla 3 grup uczestników. Liczebność grupy to średnio 12 os. w wyjątkowych sytuacjach grupa może być zmniejszona lub zwiększona (10-14 osób).</w:t>
      </w:r>
    </w:p>
    <w:p w14:paraId="6E885C78" w14:textId="1F48A0F5" w:rsidR="00106EC5" w:rsidRDefault="00106EC5" w:rsidP="00106EC5">
      <w:pPr>
        <w:spacing w:after="0"/>
      </w:pPr>
      <w:r>
        <w:t>W ramach szkolenia obowiązkowe jest przeprowadzenie testu wejściowego i wyjściowego umożliwiającego uczestnikom projektu uzyskanie formalnego certyfikatu/dyplomu/zaświadczenia.</w:t>
      </w:r>
    </w:p>
    <w:p w14:paraId="4053A860" w14:textId="77777777" w:rsidR="00106EC5" w:rsidRDefault="00106EC5" w:rsidP="00106EC5">
      <w:pPr>
        <w:spacing w:after="0"/>
      </w:pPr>
    </w:p>
    <w:p w14:paraId="3A0C34B5" w14:textId="77777777" w:rsidR="005600A5" w:rsidRPr="005600A5" w:rsidRDefault="005600A5" w:rsidP="005600A5">
      <w:pPr>
        <w:spacing w:after="0" w:line="240" w:lineRule="auto"/>
        <w:jc w:val="both"/>
        <w:rPr>
          <w:rFonts w:eastAsia="Times New Roman" w:cstheme="minorHAnsi"/>
          <w:b/>
          <w:bCs/>
          <w:sz w:val="24"/>
          <w:szCs w:val="24"/>
          <w:lang w:eastAsia="pl-PL"/>
        </w:rPr>
      </w:pPr>
      <w:r w:rsidRPr="005600A5">
        <w:t>Informacje wspólne dla wszystkich części zamówienia (zadań):</w:t>
      </w:r>
    </w:p>
    <w:p w14:paraId="014ECC10" w14:textId="77777777" w:rsidR="005600A5" w:rsidRPr="005600A5" w:rsidRDefault="005600A5" w:rsidP="005600A5">
      <w:pPr>
        <w:spacing w:after="0" w:line="240" w:lineRule="auto"/>
        <w:jc w:val="both"/>
        <w:rPr>
          <w:rFonts w:eastAsia="Times New Roman" w:cstheme="minorHAnsi"/>
          <w:b/>
          <w:bCs/>
          <w:sz w:val="24"/>
          <w:szCs w:val="24"/>
          <w:lang w:eastAsia="pl-PL"/>
        </w:rPr>
      </w:pPr>
      <w:r w:rsidRPr="005600A5">
        <w:t>Uwagi wspólne dla wszystkich części zamówienia:</w:t>
      </w:r>
    </w:p>
    <w:p w14:paraId="46F74027" w14:textId="77777777" w:rsidR="005600A5" w:rsidRPr="005600A5" w:rsidRDefault="005600A5" w:rsidP="005600A5">
      <w:pPr>
        <w:numPr>
          <w:ilvl w:val="0"/>
          <w:numId w:val="80"/>
        </w:numPr>
        <w:spacing w:after="0" w:line="240" w:lineRule="auto"/>
        <w:jc w:val="both"/>
        <w:rPr>
          <w:rFonts w:eastAsia="Times New Roman" w:cstheme="minorHAnsi"/>
          <w:bCs/>
          <w:sz w:val="24"/>
          <w:szCs w:val="24"/>
          <w:lang w:eastAsia="pl-PL"/>
        </w:rPr>
      </w:pPr>
      <w:r w:rsidRPr="005600A5">
        <w:t>Godzina szkolenia rozumiana jest jako 45 minut.</w:t>
      </w:r>
    </w:p>
    <w:p w14:paraId="1664F6CE" w14:textId="77777777" w:rsidR="005600A5" w:rsidRPr="005600A5" w:rsidRDefault="005600A5" w:rsidP="005600A5">
      <w:pPr>
        <w:numPr>
          <w:ilvl w:val="0"/>
          <w:numId w:val="80"/>
        </w:numPr>
        <w:spacing w:after="0" w:line="240" w:lineRule="auto"/>
        <w:jc w:val="both"/>
        <w:rPr>
          <w:rFonts w:eastAsia="Times New Roman" w:cstheme="minorHAnsi"/>
          <w:bCs/>
          <w:sz w:val="24"/>
          <w:szCs w:val="24"/>
          <w:lang w:eastAsia="pl-PL"/>
        </w:rPr>
      </w:pPr>
      <w:r w:rsidRPr="005600A5">
        <w:t xml:space="preserve">Cena szkolenia jest ceną całkowitą zawierającą w sobie koszty materiałów szkoleniowych/podręczników i innych materiałów dydaktycznych (w szczególności prezentacja oraz skrypt szkoleniowy, możliwe rozszerzenie o karty pracy oraz inne materiały) dla uczestników szkolenia, koszty dojazdu trenera, oraz ewentualny koszt noclegu trenera itp. Wszelkie materiały Wykonawca przygotuje na udostępnionym po podpisaniu umowy, przez Zamawiającego szablonie. Materiały zostaną udostępnione zarówno w formie drukowanej jak i elektronicznej, jak i w formacie WCAG 2. 2. </w:t>
      </w:r>
    </w:p>
    <w:p w14:paraId="3A5D0B96" w14:textId="77777777" w:rsidR="005600A5" w:rsidRPr="005600A5" w:rsidRDefault="005600A5" w:rsidP="005600A5">
      <w:pPr>
        <w:numPr>
          <w:ilvl w:val="0"/>
          <w:numId w:val="80"/>
        </w:numPr>
        <w:spacing w:after="0" w:line="240" w:lineRule="auto"/>
        <w:jc w:val="both"/>
        <w:rPr>
          <w:rFonts w:eastAsia="Times New Roman" w:cstheme="minorHAnsi"/>
          <w:bCs/>
          <w:sz w:val="24"/>
          <w:szCs w:val="24"/>
          <w:lang w:eastAsia="pl-PL"/>
        </w:rPr>
      </w:pPr>
      <w:r w:rsidRPr="005600A5">
        <w:t>Wykonawca w trakcie realizacji szkoleń może wykorzystywać zarówno autorskie materiały szkoleniowe (np. prezentacje, skrypty) jak i istniejące na rynku materiały dydaktyczne (np. podręczniki) - o ile nie będzie to naruszało praw autorskich i majątkowych osób trzecich.</w:t>
      </w:r>
    </w:p>
    <w:p w14:paraId="1E924FA9" w14:textId="77777777" w:rsidR="005600A5" w:rsidRPr="005600A5" w:rsidRDefault="005600A5" w:rsidP="005600A5">
      <w:pPr>
        <w:numPr>
          <w:ilvl w:val="0"/>
          <w:numId w:val="80"/>
        </w:numPr>
        <w:spacing w:after="0" w:line="240" w:lineRule="auto"/>
        <w:jc w:val="both"/>
        <w:rPr>
          <w:rFonts w:eastAsia="Times New Roman" w:cstheme="minorHAnsi"/>
          <w:bCs/>
          <w:sz w:val="24"/>
          <w:szCs w:val="24"/>
          <w:lang w:eastAsia="pl-PL"/>
        </w:rPr>
      </w:pPr>
      <w:r w:rsidRPr="005600A5">
        <w:t>Wykonawca ma obowiązek przygotować i przeprowadzić test weryfikujący kompetencje na początku i na końcu szkolenia. Wykonawca przedstawia projekt testu Zamawiającemu najpóźniej na 3 dni przed rozpoczęciem szkolenia.</w:t>
      </w:r>
    </w:p>
    <w:p w14:paraId="6E06DBE3" w14:textId="77777777" w:rsidR="005600A5" w:rsidRPr="005600A5" w:rsidRDefault="005600A5" w:rsidP="005600A5">
      <w:pPr>
        <w:numPr>
          <w:ilvl w:val="0"/>
          <w:numId w:val="80"/>
        </w:numPr>
        <w:spacing w:after="0" w:line="240" w:lineRule="auto"/>
        <w:jc w:val="both"/>
        <w:rPr>
          <w:rFonts w:eastAsia="Times New Roman" w:cstheme="minorHAnsi"/>
          <w:bCs/>
          <w:sz w:val="24"/>
          <w:szCs w:val="24"/>
          <w:lang w:eastAsia="pl-PL"/>
        </w:rPr>
      </w:pPr>
      <w:r w:rsidRPr="005600A5">
        <w:t>Szkolenia będą odbywały się od poniedziałku do piątku. Zamawiający zastrzega sobie możliwość realizacji szkolenia również w sobotę lub niedzielę. Zamawiający nie ma możliwości przewidzenia na tym etapie czy i ile szkoleń będzie dobywało się w sobotę lub niedzielę. Szkolenia nie będą odbywały się w dni świąteczne.</w:t>
      </w:r>
    </w:p>
    <w:p w14:paraId="182E76F9" w14:textId="77777777" w:rsidR="005600A5" w:rsidRPr="005600A5" w:rsidRDefault="005600A5" w:rsidP="005600A5">
      <w:pPr>
        <w:numPr>
          <w:ilvl w:val="0"/>
          <w:numId w:val="80"/>
        </w:numPr>
        <w:spacing w:after="0" w:line="240" w:lineRule="auto"/>
        <w:jc w:val="both"/>
        <w:rPr>
          <w:rFonts w:eastAsia="Times New Roman" w:cstheme="minorHAnsi"/>
          <w:bCs/>
          <w:sz w:val="24"/>
          <w:szCs w:val="24"/>
          <w:lang w:eastAsia="pl-PL"/>
        </w:rPr>
      </w:pPr>
      <w:r w:rsidRPr="005600A5">
        <w:t>Po każdych dwóch godzinach szkolenia Wykonawca powinien zaplanować 10 minutową przerwę.</w:t>
      </w:r>
    </w:p>
    <w:p w14:paraId="4996EA53" w14:textId="77777777" w:rsidR="005600A5" w:rsidRPr="005600A5" w:rsidRDefault="005600A5" w:rsidP="005600A5">
      <w:pPr>
        <w:numPr>
          <w:ilvl w:val="0"/>
          <w:numId w:val="80"/>
        </w:numPr>
        <w:spacing w:after="0" w:line="240" w:lineRule="auto"/>
        <w:jc w:val="both"/>
        <w:rPr>
          <w:rFonts w:eastAsia="Times New Roman" w:cstheme="minorHAnsi"/>
          <w:bCs/>
          <w:sz w:val="24"/>
          <w:szCs w:val="24"/>
          <w:lang w:eastAsia="pl-PL"/>
        </w:rPr>
      </w:pPr>
      <w:r w:rsidRPr="005600A5">
        <w:t>Po zakończeniu realizacji szkoleń Wykonawca przekaże zamawiającemu dokumentację w postaci list obecności uczestników i dzienników zajęć (opracowanie wzorów ww. należy do wykonawcy).</w:t>
      </w:r>
    </w:p>
    <w:p w14:paraId="3DA85103" w14:textId="7CAB35A4" w:rsidR="005600A5" w:rsidRPr="005600A5" w:rsidRDefault="005600A5" w:rsidP="005600A5">
      <w:pPr>
        <w:numPr>
          <w:ilvl w:val="0"/>
          <w:numId w:val="80"/>
        </w:numPr>
        <w:spacing w:after="0" w:line="240" w:lineRule="auto"/>
        <w:jc w:val="both"/>
        <w:rPr>
          <w:rFonts w:eastAsia="Times New Roman" w:cstheme="minorHAnsi"/>
          <w:bCs/>
          <w:sz w:val="24"/>
          <w:szCs w:val="24"/>
          <w:lang w:eastAsia="pl-PL"/>
        </w:rPr>
      </w:pPr>
      <w:r w:rsidRPr="005600A5">
        <w:t xml:space="preserve">Szkolenia będą prowadzone w salach szkoleniowych zapewnionych przez Zamawiającego.  Szkolenia będą odbywały się na terenie </w:t>
      </w:r>
      <w:r w:rsidR="00CF5AB6">
        <w:t>kraju. Jedno ze szkoleń odbędzie się w Poznaniu pozostałe w innych m</w:t>
      </w:r>
      <w:bookmarkStart w:id="4" w:name="_GoBack"/>
      <w:bookmarkEnd w:id="4"/>
      <w:r w:rsidR="00CF5AB6">
        <w:t>iastach wojewódzkim.</w:t>
      </w:r>
    </w:p>
    <w:p w14:paraId="7D38B847" w14:textId="77777777" w:rsidR="005600A5" w:rsidRPr="005600A5" w:rsidRDefault="005600A5" w:rsidP="005600A5">
      <w:pPr>
        <w:spacing w:after="0" w:line="240" w:lineRule="auto"/>
        <w:ind w:left="720"/>
        <w:jc w:val="both"/>
        <w:rPr>
          <w:rFonts w:eastAsia="Times New Roman" w:cstheme="minorHAnsi"/>
          <w:bCs/>
          <w:sz w:val="24"/>
          <w:szCs w:val="24"/>
          <w:lang w:eastAsia="pl-PL"/>
        </w:rPr>
      </w:pPr>
      <w:r w:rsidRPr="005600A5">
        <w:t xml:space="preserve">Zamawiający powiadomi wykonawcę o miejscu i dacie każdego szkolenia najpóźniej na 7 dni przed jego rozpoczęciem, chyba, że Wykonawca zaoferuje krótszy okres gotowości do wykonania szkolenia. </w:t>
      </w:r>
    </w:p>
    <w:p w14:paraId="040273FB" w14:textId="77777777" w:rsidR="005600A5" w:rsidRPr="005600A5" w:rsidRDefault="005600A5" w:rsidP="005600A5">
      <w:pPr>
        <w:numPr>
          <w:ilvl w:val="0"/>
          <w:numId w:val="80"/>
        </w:numPr>
        <w:spacing w:after="0" w:line="240" w:lineRule="auto"/>
        <w:jc w:val="both"/>
        <w:rPr>
          <w:rFonts w:eastAsia="Times New Roman" w:cstheme="minorHAnsi"/>
          <w:bCs/>
          <w:sz w:val="24"/>
          <w:szCs w:val="24"/>
          <w:lang w:eastAsia="pl-PL"/>
        </w:rPr>
      </w:pPr>
      <w:r w:rsidRPr="005600A5">
        <w:t>Sale szkoleniowe zostaną oznaczone przez Wykonawcę zgodnie ze wzorem przekazanym przez Zamawiającego po podpisaniu Umowy na realizację szkoleń (dane techniczne: wydruk A3, kolor, oznaczenie po zewnętrznej stronie drzwi do sali oraz wewnątrz sali), materiały szkoleniowe zostaną oznaczone zgodnie z wytycznymi przekazanymi przez Zamawiającego po podpisaniu umowy (dane techniczne: zestaw logotypów w wersji kolorowej lub monochromatycznej umieszczonych na materiałach opracowanych przez Wykonawcę lub naklejonych na materiałach gotowych, z których Wykonawca będzie korzystał).</w:t>
      </w:r>
    </w:p>
    <w:p w14:paraId="6D282525" w14:textId="77777777" w:rsidR="005600A5" w:rsidRPr="005600A5" w:rsidRDefault="005600A5" w:rsidP="005600A5">
      <w:pPr>
        <w:spacing w:after="0" w:line="240" w:lineRule="auto"/>
        <w:ind w:left="720"/>
        <w:jc w:val="both"/>
        <w:rPr>
          <w:rFonts w:eastAsia="Times New Roman" w:cstheme="minorHAnsi"/>
          <w:bCs/>
          <w:color w:val="000000" w:themeColor="text1"/>
          <w:sz w:val="24"/>
          <w:szCs w:val="24"/>
          <w:lang w:eastAsia="pl-PL"/>
        </w:rPr>
      </w:pPr>
    </w:p>
    <w:p w14:paraId="3825E8CA" w14:textId="77777777" w:rsidR="005600A5" w:rsidRPr="005600A5" w:rsidRDefault="005600A5" w:rsidP="005600A5">
      <w:pPr>
        <w:spacing w:after="0" w:line="240" w:lineRule="auto"/>
        <w:jc w:val="both"/>
        <w:rPr>
          <w:rFonts w:eastAsia="Times New Roman" w:cstheme="minorHAnsi"/>
          <w:bCs/>
          <w:sz w:val="24"/>
          <w:szCs w:val="24"/>
          <w:lang w:eastAsia="pl-PL"/>
        </w:rPr>
      </w:pPr>
    </w:p>
    <w:p w14:paraId="21605A09" w14:textId="77777777" w:rsidR="005600A5" w:rsidRPr="005600A5" w:rsidRDefault="005600A5" w:rsidP="005600A5">
      <w:pPr>
        <w:spacing w:after="0" w:line="240" w:lineRule="auto"/>
        <w:jc w:val="both"/>
        <w:rPr>
          <w:rFonts w:eastAsia="Times New Roman" w:cstheme="minorHAnsi"/>
          <w:sz w:val="24"/>
          <w:szCs w:val="24"/>
          <w:lang w:eastAsia="pl-PL"/>
        </w:rPr>
      </w:pPr>
      <w:r w:rsidRPr="005600A5">
        <w:t>Oznaczenie według Wspólnego Słownika Zamówień:</w:t>
      </w:r>
    </w:p>
    <w:p w14:paraId="086ADE25" w14:textId="77777777" w:rsidR="005600A5" w:rsidRPr="005600A5" w:rsidRDefault="005600A5" w:rsidP="005600A5">
      <w:pPr>
        <w:spacing w:after="0" w:line="240" w:lineRule="auto"/>
        <w:jc w:val="both"/>
        <w:rPr>
          <w:rFonts w:eastAsia="Times New Roman" w:cstheme="minorHAnsi"/>
          <w:sz w:val="24"/>
          <w:szCs w:val="24"/>
          <w:lang w:eastAsia="pl-PL"/>
        </w:rPr>
      </w:pPr>
    </w:p>
    <w:tbl>
      <w:tblPr>
        <w:tblStyle w:val="standard"/>
        <w:tblW w:w="0" w:type="auto"/>
        <w:tblInd w:w="60" w:type="dxa"/>
        <w:tblLook w:val="04A0" w:firstRow="1" w:lastRow="0" w:firstColumn="1" w:lastColumn="0" w:noHBand="0" w:noVBand="1"/>
      </w:tblPr>
      <w:tblGrid>
        <w:gridCol w:w="2526"/>
        <w:gridCol w:w="6423"/>
      </w:tblGrid>
      <w:tr w:rsidR="005600A5" w:rsidRPr="005600A5" w14:paraId="4937A407" w14:textId="77777777" w:rsidTr="002A29FC">
        <w:tc>
          <w:tcPr>
            <w:tcW w:w="8949" w:type="dxa"/>
            <w:gridSpan w:val="2"/>
            <w:vAlign w:val="center"/>
          </w:tcPr>
          <w:p w14:paraId="06D8E0E0" w14:textId="77777777" w:rsidR="005600A5" w:rsidRPr="005600A5" w:rsidRDefault="005600A5" w:rsidP="005600A5">
            <w:pPr>
              <w:jc w:val="center"/>
              <w:rPr>
                <w:rFonts w:cstheme="minorHAnsi"/>
                <w:sz w:val="24"/>
                <w:szCs w:val="24"/>
              </w:rPr>
            </w:pPr>
            <w:proofErr w:type="spellStart"/>
            <w:r w:rsidRPr="005600A5">
              <w:rPr>
                <w:rFonts w:cstheme="minorHAnsi"/>
                <w:b/>
                <w:bCs/>
                <w:sz w:val="24"/>
                <w:szCs w:val="24"/>
              </w:rPr>
              <w:t>Wspólny</w:t>
            </w:r>
            <w:proofErr w:type="spellEnd"/>
            <w:r w:rsidRPr="005600A5">
              <w:rPr>
                <w:rFonts w:cstheme="minorHAnsi"/>
                <w:b/>
                <w:bCs/>
                <w:sz w:val="24"/>
                <w:szCs w:val="24"/>
              </w:rPr>
              <w:t xml:space="preserve"> </w:t>
            </w:r>
            <w:proofErr w:type="spellStart"/>
            <w:r w:rsidRPr="005600A5">
              <w:rPr>
                <w:rFonts w:cstheme="minorHAnsi"/>
                <w:b/>
                <w:bCs/>
                <w:sz w:val="24"/>
                <w:szCs w:val="24"/>
              </w:rPr>
              <w:t>Słownik</w:t>
            </w:r>
            <w:proofErr w:type="spellEnd"/>
            <w:r w:rsidRPr="005600A5">
              <w:rPr>
                <w:rFonts w:cstheme="minorHAnsi"/>
                <w:b/>
                <w:bCs/>
                <w:sz w:val="24"/>
                <w:szCs w:val="24"/>
              </w:rPr>
              <w:t xml:space="preserve"> </w:t>
            </w:r>
            <w:proofErr w:type="spellStart"/>
            <w:r w:rsidRPr="005600A5">
              <w:rPr>
                <w:rFonts w:cstheme="minorHAnsi"/>
                <w:b/>
                <w:bCs/>
                <w:sz w:val="24"/>
                <w:szCs w:val="24"/>
              </w:rPr>
              <w:t>Zamówień</w:t>
            </w:r>
            <w:proofErr w:type="spellEnd"/>
            <w:r w:rsidRPr="005600A5">
              <w:rPr>
                <w:rFonts w:cstheme="minorHAnsi"/>
                <w:b/>
                <w:bCs/>
                <w:sz w:val="24"/>
                <w:szCs w:val="24"/>
              </w:rPr>
              <w:t>:</w:t>
            </w:r>
          </w:p>
        </w:tc>
      </w:tr>
      <w:tr w:rsidR="005600A5" w:rsidRPr="005600A5" w14:paraId="307451C7" w14:textId="77777777" w:rsidTr="002A29FC">
        <w:tc>
          <w:tcPr>
            <w:tcW w:w="2526" w:type="dxa"/>
            <w:tcBorders>
              <w:bottom w:val="single" w:sz="4" w:space="0" w:color="auto"/>
            </w:tcBorders>
            <w:vAlign w:val="center"/>
          </w:tcPr>
          <w:p w14:paraId="769C7249" w14:textId="77777777" w:rsidR="005600A5" w:rsidRPr="005600A5" w:rsidRDefault="005600A5" w:rsidP="005600A5">
            <w:pPr>
              <w:jc w:val="center"/>
              <w:rPr>
                <w:rFonts w:cstheme="minorHAnsi"/>
                <w:sz w:val="24"/>
                <w:szCs w:val="24"/>
              </w:rPr>
            </w:pPr>
            <w:proofErr w:type="spellStart"/>
            <w:r w:rsidRPr="005600A5">
              <w:rPr>
                <w:rFonts w:cstheme="minorHAnsi"/>
                <w:sz w:val="24"/>
                <w:szCs w:val="24"/>
              </w:rPr>
              <w:t>Numer</w:t>
            </w:r>
            <w:proofErr w:type="spellEnd"/>
            <w:r w:rsidRPr="005600A5">
              <w:rPr>
                <w:rFonts w:cstheme="minorHAnsi"/>
                <w:sz w:val="24"/>
                <w:szCs w:val="24"/>
              </w:rPr>
              <w:t xml:space="preserve"> CPV</w:t>
            </w:r>
          </w:p>
        </w:tc>
        <w:tc>
          <w:tcPr>
            <w:tcW w:w="6423" w:type="dxa"/>
            <w:tcBorders>
              <w:bottom w:val="single" w:sz="4" w:space="0" w:color="auto"/>
            </w:tcBorders>
            <w:vAlign w:val="center"/>
          </w:tcPr>
          <w:p w14:paraId="6AD9613D" w14:textId="77777777" w:rsidR="005600A5" w:rsidRPr="005600A5" w:rsidRDefault="005600A5" w:rsidP="005600A5">
            <w:pPr>
              <w:jc w:val="center"/>
              <w:rPr>
                <w:rFonts w:cstheme="minorHAnsi"/>
                <w:sz w:val="24"/>
                <w:szCs w:val="24"/>
              </w:rPr>
            </w:pPr>
            <w:proofErr w:type="spellStart"/>
            <w:r w:rsidRPr="005600A5">
              <w:rPr>
                <w:rFonts w:cstheme="minorHAnsi"/>
                <w:sz w:val="24"/>
                <w:szCs w:val="24"/>
              </w:rPr>
              <w:t>Opis</w:t>
            </w:r>
            <w:proofErr w:type="spellEnd"/>
          </w:p>
        </w:tc>
      </w:tr>
      <w:tr w:rsidR="005600A5" w:rsidRPr="005600A5" w14:paraId="29467E82" w14:textId="77777777" w:rsidTr="002A29FC">
        <w:tc>
          <w:tcPr>
            <w:tcW w:w="8949" w:type="dxa"/>
            <w:gridSpan w:val="2"/>
            <w:tcBorders>
              <w:top w:val="single" w:sz="4" w:space="0" w:color="auto"/>
            </w:tcBorders>
            <w:vAlign w:val="center"/>
          </w:tcPr>
          <w:p w14:paraId="7972196E" w14:textId="77777777" w:rsidR="005600A5" w:rsidRPr="005600A5" w:rsidRDefault="005600A5" w:rsidP="005600A5">
            <w:pPr>
              <w:jc w:val="center"/>
              <w:rPr>
                <w:rFonts w:cstheme="minorHAnsi"/>
                <w:b/>
                <w:sz w:val="24"/>
                <w:szCs w:val="24"/>
                <w:lang w:val="pl-PL"/>
              </w:rPr>
            </w:pPr>
            <w:r w:rsidRPr="005600A5">
              <w:rPr>
                <w:rFonts w:cstheme="minorHAnsi"/>
                <w:b/>
                <w:sz w:val="24"/>
                <w:szCs w:val="24"/>
                <w:lang w:val="pl-PL"/>
              </w:rPr>
              <w:t>Słownik Zamówień dla wszystkich części</w:t>
            </w:r>
          </w:p>
        </w:tc>
      </w:tr>
      <w:tr w:rsidR="005600A5" w:rsidRPr="005600A5" w14:paraId="0AE7B2B7" w14:textId="77777777" w:rsidTr="002A29FC">
        <w:tc>
          <w:tcPr>
            <w:tcW w:w="2526" w:type="dxa"/>
            <w:vAlign w:val="center"/>
          </w:tcPr>
          <w:p w14:paraId="10700A49" w14:textId="77777777" w:rsidR="005600A5" w:rsidRPr="005600A5" w:rsidRDefault="005600A5" w:rsidP="005600A5">
            <w:pPr>
              <w:jc w:val="both"/>
              <w:rPr>
                <w:rFonts w:cstheme="minorHAnsi"/>
                <w:sz w:val="24"/>
                <w:szCs w:val="24"/>
              </w:rPr>
            </w:pPr>
            <w:proofErr w:type="spellStart"/>
            <w:r w:rsidRPr="005600A5">
              <w:rPr>
                <w:rFonts w:cstheme="minorHAnsi"/>
                <w:sz w:val="24"/>
                <w:szCs w:val="24"/>
              </w:rPr>
              <w:t>Usługi</w:t>
            </w:r>
            <w:proofErr w:type="spellEnd"/>
            <w:r w:rsidRPr="005600A5">
              <w:rPr>
                <w:rFonts w:cstheme="minorHAnsi"/>
                <w:sz w:val="24"/>
                <w:szCs w:val="24"/>
              </w:rPr>
              <w:t xml:space="preserve"> </w:t>
            </w:r>
            <w:proofErr w:type="spellStart"/>
            <w:r w:rsidRPr="005600A5">
              <w:rPr>
                <w:rFonts w:cstheme="minorHAnsi"/>
                <w:sz w:val="24"/>
                <w:szCs w:val="24"/>
              </w:rPr>
              <w:t>edukacyjne</w:t>
            </w:r>
            <w:proofErr w:type="spellEnd"/>
            <w:r w:rsidRPr="005600A5">
              <w:rPr>
                <w:rFonts w:cstheme="minorHAnsi"/>
                <w:sz w:val="24"/>
                <w:szCs w:val="24"/>
              </w:rPr>
              <w:t xml:space="preserve"> </w:t>
            </w:r>
            <w:proofErr w:type="spellStart"/>
            <w:r w:rsidRPr="005600A5">
              <w:rPr>
                <w:rFonts w:cstheme="minorHAnsi"/>
                <w:sz w:val="24"/>
                <w:szCs w:val="24"/>
              </w:rPr>
              <w:t>i</w:t>
            </w:r>
            <w:proofErr w:type="spellEnd"/>
            <w:r w:rsidRPr="005600A5">
              <w:rPr>
                <w:rFonts w:cstheme="minorHAnsi"/>
                <w:sz w:val="24"/>
                <w:szCs w:val="24"/>
              </w:rPr>
              <w:t xml:space="preserve"> </w:t>
            </w:r>
            <w:proofErr w:type="spellStart"/>
            <w:r w:rsidRPr="005600A5">
              <w:rPr>
                <w:rFonts w:cstheme="minorHAnsi"/>
                <w:sz w:val="24"/>
                <w:szCs w:val="24"/>
              </w:rPr>
              <w:t>szkoleniowe</w:t>
            </w:r>
            <w:proofErr w:type="spellEnd"/>
            <w:r w:rsidRPr="005600A5">
              <w:rPr>
                <w:rFonts w:cstheme="minorHAnsi"/>
                <w:sz w:val="24"/>
                <w:szCs w:val="24"/>
              </w:rPr>
              <w:t xml:space="preserve"> </w:t>
            </w:r>
          </w:p>
        </w:tc>
        <w:tc>
          <w:tcPr>
            <w:tcW w:w="6423" w:type="dxa"/>
            <w:vAlign w:val="center"/>
          </w:tcPr>
          <w:p w14:paraId="354749D1" w14:textId="77777777" w:rsidR="005600A5" w:rsidRPr="005600A5" w:rsidRDefault="005600A5" w:rsidP="005600A5">
            <w:pPr>
              <w:jc w:val="both"/>
              <w:rPr>
                <w:rFonts w:cstheme="minorHAnsi"/>
                <w:sz w:val="24"/>
                <w:szCs w:val="24"/>
              </w:rPr>
            </w:pPr>
            <w:r w:rsidRPr="005600A5">
              <w:rPr>
                <w:rFonts w:cstheme="minorHAnsi"/>
                <w:sz w:val="24"/>
                <w:szCs w:val="24"/>
              </w:rPr>
              <w:t>80000000-4</w:t>
            </w:r>
          </w:p>
        </w:tc>
      </w:tr>
      <w:tr w:rsidR="005600A5" w:rsidRPr="005600A5" w14:paraId="4618F4C6" w14:textId="77777777" w:rsidTr="002A29FC">
        <w:tc>
          <w:tcPr>
            <w:tcW w:w="2526" w:type="dxa"/>
            <w:vAlign w:val="center"/>
          </w:tcPr>
          <w:p w14:paraId="75BFDD82" w14:textId="77777777" w:rsidR="005600A5" w:rsidRPr="005600A5" w:rsidRDefault="005600A5" w:rsidP="005600A5">
            <w:pPr>
              <w:jc w:val="both"/>
              <w:rPr>
                <w:rFonts w:cstheme="minorHAnsi"/>
                <w:sz w:val="24"/>
                <w:szCs w:val="24"/>
              </w:rPr>
            </w:pPr>
            <w:proofErr w:type="spellStart"/>
            <w:r w:rsidRPr="005600A5">
              <w:rPr>
                <w:rFonts w:cstheme="minorHAnsi"/>
                <w:sz w:val="24"/>
                <w:szCs w:val="24"/>
              </w:rPr>
              <w:t>Usługi</w:t>
            </w:r>
            <w:proofErr w:type="spellEnd"/>
            <w:r w:rsidRPr="005600A5">
              <w:rPr>
                <w:rFonts w:cstheme="minorHAnsi"/>
                <w:sz w:val="24"/>
                <w:szCs w:val="24"/>
              </w:rPr>
              <w:t xml:space="preserve"> </w:t>
            </w:r>
            <w:proofErr w:type="spellStart"/>
            <w:r w:rsidRPr="005600A5">
              <w:rPr>
                <w:rFonts w:cstheme="minorHAnsi"/>
                <w:sz w:val="24"/>
                <w:szCs w:val="24"/>
              </w:rPr>
              <w:t>szkoleniowe</w:t>
            </w:r>
            <w:proofErr w:type="spellEnd"/>
          </w:p>
        </w:tc>
        <w:tc>
          <w:tcPr>
            <w:tcW w:w="6423" w:type="dxa"/>
            <w:vAlign w:val="center"/>
          </w:tcPr>
          <w:p w14:paraId="5CA1CBEC" w14:textId="77777777" w:rsidR="005600A5" w:rsidRPr="005600A5" w:rsidRDefault="005600A5" w:rsidP="005600A5">
            <w:pPr>
              <w:jc w:val="both"/>
              <w:rPr>
                <w:rFonts w:cstheme="minorHAnsi"/>
                <w:sz w:val="24"/>
                <w:szCs w:val="24"/>
              </w:rPr>
            </w:pPr>
            <w:r w:rsidRPr="005600A5">
              <w:rPr>
                <w:rFonts w:cstheme="minorHAnsi"/>
                <w:sz w:val="24"/>
                <w:szCs w:val="24"/>
              </w:rPr>
              <w:t>80500000-9</w:t>
            </w:r>
          </w:p>
        </w:tc>
      </w:tr>
    </w:tbl>
    <w:p w14:paraId="46733A2E" w14:textId="77777777" w:rsidR="005600A5" w:rsidRPr="005600A5" w:rsidRDefault="005600A5" w:rsidP="005600A5">
      <w:pPr>
        <w:spacing w:after="0" w:line="240" w:lineRule="auto"/>
        <w:jc w:val="both"/>
        <w:rPr>
          <w:rFonts w:eastAsia="Times New Roman" w:cstheme="minorHAnsi"/>
          <w:sz w:val="24"/>
          <w:szCs w:val="24"/>
          <w:lang w:eastAsia="pl-PL"/>
        </w:rPr>
      </w:pPr>
    </w:p>
    <w:p w14:paraId="4D8BBFEA" w14:textId="77777777" w:rsidR="005600A5" w:rsidRPr="005600A5" w:rsidRDefault="005600A5" w:rsidP="005600A5">
      <w:pPr>
        <w:spacing w:after="0" w:line="240" w:lineRule="auto"/>
        <w:jc w:val="both"/>
        <w:rPr>
          <w:rFonts w:eastAsia="Times New Roman" w:cstheme="minorHAnsi"/>
          <w:sz w:val="24"/>
          <w:szCs w:val="24"/>
          <w:lang w:eastAsia="pl-PL"/>
        </w:rPr>
      </w:pPr>
      <w:r w:rsidRPr="005600A5">
        <w:t>Zamawiający dopuszcza możliwość składania ofert częściowych.</w:t>
      </w:r>
    </w:p>
    <w:p w14:paraId="054E5F9C" w14:textId="77777777" w:rsidR="005600A5" w:rsidRPr="005600A5" w:rsidRDefault="005600A5" w:rsidP="005600A5">
      <w:pPr>
        <w:spacing w:after="0" w:line="240" w:lineRule="auto"/>
        <w:jc w:val="both"/>
        <w:rPr>
          <w:rFonts w:eastAsia="Times New Roman" w:cstheme="minorHAnsi"/>
          <w:sz w:val="24"/>
          <w:szCs w:val="24"/>
          <w:lang w:eastAsia="pl-PL"/>
        </w:rPr>
      </w:pPr>
    </w:p>
    <w:p w14:paraId="2AB690DB" w14:textId="77777777" w:rsidR="005600A5" w:rsidRPr="005600A5" w:rsidRDefault="005600A5" w:rsidP="005600A5">
      <w:pPr>
        <w:spacing w:after="0" w:line="240" w:lineRule="auto"/>
        <w:jc w:val="both"/>
        <w:rPr>
          <w:rFonts w:eastAsia="Times New Roman" w:cstheme="minorHAnsi"/>
          <w:sz w:val="24"/>
          <w:szCs w:val="24"/>
          <w:lang w:eastAsia="pl-PL"/>
        </w:rPr>
      </w:pPr>
    </w:p>
    <w:p w14:paraId="38DFE957" w14:textId="77777777" w:rsidR="005600A5" w:rsidRPr="005600A5" w:rsidRDefault="005600A5" w:rsidP="005600A5">
      <w:pPr>
        <w:spacing w:after="0" w:line="240" w:lineRule="auto"/>
        <w:jc w:val="both"/>
        <w:rPr>
          <w:rFonts w:eastAsia="Times New Roman" w:cstheme="minorHAnsi"/>
          <w:b/>
          <w:bCs/>
          <w:sz w:val="24"/>
          <w:szCs w:val="24"/>
          <w:lang w:eastAsia="pl-PL"/>
        </w:rPr>
      </w:pPr>
      <w:r w:rsidRPr="005600A5">
        <w:t>4. TERMIN WYKONANIA UMOWY (dotyczy wszystkich części)</w:t>
      </w:r>
    </w:p>
    <w:p w14:paraId="010788E6" w14:textId="77777777" w:rsidR="005600A5" w:rsidRPr="005600A5" w:rsidRDefault="005600A5" w:rsidP="005600A5">
      <w:pPr>
        <w:numPr>
          <w:ilvl w:val="0"/>
          <w:numId w:val="81"/>
        </w:numPr>
        <w:spacing w:after="0" w:line="240" w:lineRule="auto"/>
        <w:jc w:val="both"/>
        <w:rPr>
          <w:rFonts w:eastAsia="Times New Roman" w:cstheme="minorHAnsi"/>
          <w:sz w:val="24"/>
          <w:szCs w:val="24"/>
          <w:lang w:eastAsia="pl-PL"/>
        </w:rPr>
      </w:pPr>
      <w:r w:rsidRPr="005600A5">
        <w:t>Wykonawca wykona umowę w terminie do 2026-12-31 r.</w:t>
      </w:r>
    </w:p>
    <w:p w14:paraId="191B8E50" w14:textId="77777777" w:rsidR="005600A5" w:rsidRPr="005600A5" w:rsidRDefault="005600A5" w:rsidP="005600A5">
      <w:pPr>
        <w:spacing w:after="0" w:line="240" w:lineRule="auto"/>
        <w:rPr>
          <w:rFonts w:eastAsia="Times New Roman" w:cstheme="minorHAnsi"/>
          <w:sz w:val="24"/>
          <w:szCs w:val="24"/>
          <w:lang w:eastAsia="pl-PL"/>
        </w:rPr>
      </w:pPr>
    </w:p>
    <w:p w14:paraId="512F53BA" w14:textId="77777777" w:rsidR="005600A5" w:rsidRPr="005600A5" w:rsidRDefault="005600A5" w:rsidP="005600A5">
      <w:pPr>
        <w:spacing w:after="0" w:line="240" w:lineRule="auto"/>
        <w:jc w:val="both"/>
        <w:rPr>
          <w:rFonts w:eastAsia="Times New Roman" w:cstheme="minorHAnsi"/>
          <w:sz w:val="24"/>
          <w:szCs w:val="24"/>
          <w:lang w:eastAsia="pl-PL"/>
        </w:rPr>
      </w:pPr>
      <w:r w:rsidRPr="005600A5">
        <w:t xml:space="preserve">5. WARUNKI UDZIAŁU W POSTĘPOWANIU WSPÓLNE DLA WSZYSTKICH CZĘŚCI </w:t>
      </w:r>
    </w:p>
    <w:p w14:paraId="1FABE28C" w14:textId="77777777" w:rsidR="005600A5" w:rsidRPr="005600A5" w:rsidRDefault="005600A5" w:rsidP="005600A5">
      <w:pPr>
        <w:spacing w:after="0" w:line="240" w:lineRule="auto"/>
        <w:jc w:val="both"/>
        <w:rPr>
          <w:rFonts w:cstheme="minorHAnsi"/>
          <w:sz w:val="24"/>
          <w:szCs w:val="24"/>
        </w:rPr>
      </w:pPr>
      <w:r w:rsidRPr="005600A5">
        <w:t>W postępowaniu mogą wziąć udział wyłącznie wykonawcy, którzy spełniają warunki udziału w postępowaniu:</w:t>
      </w:r>
    </w:p>
    <w:p w14:paraId="201EDA18" w14:textId="77777777" w:rsidR="005600A5" w:rsidRPr="005600A5" w:rsidRDefault="005600A5" w:rsidP="005600A5">
      <w:pPr>
        <w:spacing w:after="0" w:line="240" w:lineRule="auto"/>
        <w:jc w:val="both"/>
        <w:rPr>
          <w:rFonts w:cstheme="minorHAnsi"/>
          <w:sz w:val="24"/>
          <w:szCs w:val="24"/>
        </w:rPr>
      </w:pPr>
    </w:p>
    <w:p w14:paraId="5AA19E43" w14:textId="77777777" w:rsidR="005600A5" w:rsidRPr="005600A5" w:rsidRDefault="005600A5" w:rsidP="005600A5">
      <w:pPr>
        <w:numPr>
          <w:ilvl w:val="0"/>
          <w:numId w:val="83"/>
        </w:numPr>
        <w:pBdr>
          <w:top w:val="nil"/>
          <w:left w:val="nil"/>
          <w:bottom w:val="nil"/>
          <w:right w:val="nil"/>
          <w:between w:val="nil"/>
          <w:bar w:val="nil"/>
        </w:pBdr>
        <w:spacing w:after="0" w:line="240" w:lineRule="auto"/>
        <w:jc w:val="both"/>
        <w:rPr>
          <w:rFonts w:cstheme="minorHAnsi"/>
          <w:color w:val="000000"/>
          <w:sz w:val="24"/>
          <w:szCs w:val="24"/>
          <w:u w:color="000000"/>
          <w:bdr w:val="nil"/>
        </w:rPr>
      </w:pPr>
      <w:r w:rsidRPr="005600A5">
        <w:t>Wykonawca dysponuje osobami zdolnymi do wykonania zamówienia, tj. co najmniej:</w:t>
      </w:r>
    </w:p>
    <w:p w14:paraId="05415E7D" w14:textId="77777777" w:rsidR="005600A5" w:rsidRPr="005600A5" w:rsidRDefault="005600A5" w:rsidP="005600A5">
      <w:pPr>
        <w:spacing w:after="0" w:line="240" w:lineRule="auto"/>
        <w:jc w:val="both"/>
        <w:rPr>
          <w:rFonts w:cstheme="minorHAnsi"/>
          <w:sz w:val="24"/>
          <w:szCs w:val="24"/>
        </w:rPr>
      </w:pPr>
      <w:r w:rsidRPr="005600A5">
        <w:t>1 osobą dla każdej z części, przy czym jedna (ta sama) osoba może zostać wskazana maksymalnie do 5 części zamówienia, która:</w:t>
      </w:r>
    </w:p>
    <w:p w14:paraId="37D29556" w14:textId="77777777" w:rsidR="005600A5" w:rsidRPr="005600A5" w:rsidRDefault="005600A5" w:rsidP="005600A5">
      <w:pPr>
        <w:spacing w:after="0" w:line="240" w:lineRule="auto"/>
        <w:jc w:val="both"/>
        <w:rPr>
          <w:rFonts w:cstheme="minorHAnsi"/>
          <w:sz w:val="24"/>
          <w:szCs w:val="24"/>
        </w:rPr>
      </w:pPr>
    </w:p>
    <w:p w14:paraId="24B7D95D" w14:textId="77777777" w:rsidR="005600A5" w:rsidRPr="005600A5" w:rsidRDefault="005600A5" w:rsidP="005600A5">
      <w:pPr>
        <w:numPr>
          <w:ilvl w:val="0"/>
          <w:numId w:val="88"/>
        </w:numPr>
        <w:pBdr>
          <w:top w:val="nil"/>
          <w:left w:val="nil"/>
          <w:bottom w:val="nil"/>
          <w:right w:val="nil"/>
          <w:between w:val="nil"/>
          <w:bar w:val="nil"/>
        </w:pBdr>
        <w:spacing w:after="0" w:line="240" w:lineRule="auto"/>
        <w:jc w:val="both"/>
        <w:rPr>
          <w:rFonts w:cstheme="minorHAnsi"/>
          <w:color w:val="000000"/>
          <w:sz w:val="24"/>
          <w:szCs w:val="24"/>
          <w:u w:color="000000"/>
          <w:bdr w:val="nil"/>
        </w:rPr>
      </w:pPr>
      <w:r w:rsidRPr="005600A5">
        <w:t>Posiada co najmniej 2-letnie doświadczenie zawodowe w obszarze tematycznym szkoleń stanowiących przedmiot zamówienia oraz w okresie ostatnich 3 lat przed terminem składania ofert przeprowadziła co najmniej 30 godzin szkoleniowych w zakresie odpowiadającym przedmiotowi zamówienia dla danej części.</w:t>
      </w:r>
    </w:p>
    <w:p w14:paraId="3C1A8573" w14:textId="77777777" w:rsidR="005600A5" w:rsidRPr="005600A5" w:rsidRDefault="005600A5" w:rsidP="005600A5">
      <w:pPr>
        <w:pBdr>
          <w:top w:val="nil"/>
          <w:left w:val="nil"/>
          <w:bottom w:val="nil"/>
          <w:right w:val="nil"/>
          <w:between w:val="nil"/>
          <w:bar w:val="nil"/>
        </w:pBdr>
        <w:spacing w:after="0" w:line="240" w:lineRule="auto"/>
        <w:ind w:left="720"/>
        <w:rPr>
          <w:rFonts w:cstheme="minorHAnsi"/>
          <w:color w:val="000000"/>
          <w:sz w:val="24"/>
          <w:szCs w:val="24"/>
          <w:u w:color="000000"/>
          <w:bdr w:val="nil"/>
        </w:rPr>
      </w:pPr>
      <w:r w:rsidRPr="005600A5">
        <w:t>Warunek ten oceniany będzie na podstawie wykazu osób (wzór wykazu stanowi załącznik do zapytania ofertowego).</w:t>
      </w:r>
      <w:r w:rsidRPr="005600A5">
        <w:tab/>
      </w:r>
    </w:p>
    <w:p w14:paraId="607E5D40" w14:textId="77777777" w:rsidR="005600A5" w:rsidRPr="005600A5" w:rsidRDefault="005600A5" w:rsidP="005600A5">
      <w:pPr>
        <w:spacing w:after="0" w:line="240" w:lineRule="auto"/>
        <w:jc w:val="both"/>
        <w:rPr>
          <w:rFonts w:cstheme="minorHAnsi"/>
          <w:sz w:val="24"/>
          <w:szCs w:val="24"/>
        </w:rPr>
      </w:pPr>
      <w:r w:rsidRPr="005600A5">
        <w:t xml:space="preserve"> </w:t>
      </w:r>
    </w:p>
    <w:p w14:paraId="6ACC3D3C" w14:textId="77777777" w:rsidR="005600A5" w:rsidRPr="005600A5" w:rsidRDefault="005600A5" w:rsidP="005600A5">
      <w:pPr>
        <w:spacing w:after="0" w:line="240" w:lineRule="auto"/>
        <w:jc w:val="both"/>
        <w:rPr>
          <w:rFonts w:eastAsia="Times New Roman" w:cstheme="minorHAnsi"/>
          <w:sz w:val="24"/>
          <w:szCs w:val="24"/>
          <w:lang w:eastAsia="pl-PL"/>
        </w:rPr>
      </w:pPr>
    </w:p>
    <w:p w14:paraId="38561099" w14:textId="77777777" w:rsidR="005600A5" w:rsidRPr="005600A5" w:rsidRDefault="005600A5" w:rsidP="005600A5">
      <w:pPr>
        <w:spacing w:after="0" w:line="240" w:lineRule="auto"/>
        <w:jc w:val="both"/>
        <w:rPr>
          <w:rFonts w:eastAsia="Times New Roman" w:cstheme="minorHAnsi"/>
          <w:sz w:val="24"/>
          <w:szCs w:val="24"/>
          <w:lang w:eastAsia="pl-PL"/>
        </w:rPr>
      </w:pPr>
      <w:r w:rsidRPr="005600A5">
        <w:t>6. ODRZUCENIE OFERTY I WYKLUCZENIE WYKONAWCY</w:t>
      </w:r>
    </w:p>
    <w:p w14:paraId="44CC6AE2" w14:textId="315C178A" w:rsidR="005600A5" w:rsidRPr="005600A5" w:rsidRDefault="007964AF" w:rsidP="005600A5">
      <w:pPr>
        <w:spacing w:after="0" w:line="240" w:lineRule="auto"/>
        <w:jc w:val="both"/>
        <w:rPr>
          <w:rFonts w:eastAsia="Times New Roman" w:cstheme="minorHAnsi"/>
          <w:sz w:val="24"/>
          <w:szCs w:val="24"/>
          <w:lang w:eastAsia="pl-PL"/>
        </w:rPr>
      </w:pPr>
      <w:proofErr w:type="spellStart"/>
      <w:r>
        <w:t>wer</w:t>
      </w:r>
      <w:proofErr w:type="spellEnd"/>
    </w:p>
    <w:p w14:paraId="712D319F" w14:textId="77777777" w:rsidR="005600A5" w:rsidRPr="005600A5" w:rsidRDefault="005600A5" w:rsidP="005600A5">
      <w:pPr>
        <w:autoSpaceDE w:val="0"/>
        <w:autoSpaceDN w:val="0"/>
        <w:adjustRightInd w:val="0"/>
        <w:spacing w:after="0" w:line="240" w:lineRule="auto"/>
        <w:ind w:right="-47"/>
        <w:contextualSpacing/>
        <w:jc w:val="both"/>
        <w:rPr>
          <w:rFonts w:eastAsia="Arial Unicode MS" w:cstheme="minorHAnsi"/>
          <w:sz w:val="24"/>
          <w:szCs w:val="24"/>
          <w:u w:color="000000"/>
          <w:bdr w:val="nil"/>
          <w:lang w:eastAsia="pl-PL"/>
        </w:rPr>
      </w:pPr>
    </w:p>
    <w:p w14:paraId="6DD59293" w14:textId="77777777" w:rsidR="005600A5" w:rsidRPr="005600A5" w:rsidRDefault="005600A5" w:rsidP="005600A5">
      <w:pPr>
        <w:spacing w:after="0" w:line="240" w:lineRule="auto"/>
        <w:jc w:val="both"/>
        <w:rPr>
          <w:rFonts w:eastAsia="Times New Roman" w:cstheme="minorHAnsi"/>
          <w:sz w:val="24"/>
          <w:szCs w:val="24"/>
          <w:lang w:eastAsia="pl-PL"/>
        </w:rPr>
      </w:pPr>
      <w:r w:rsidRPr="005600A5">
        <w:t>6. 4. W niniejszym postępowaniu zostanie odrzucona oferta wykonawcy, który:</w:t>
      </w:r>
    </w:p>
    <w:p w14:paraId="35650E4F" w14:textId="77777777" w:rsidR="005600A5" w:rsidRPr="005600A5" w:rsidRDefault="005600A5" w:rsidP="005600A5">
      <w:pPr>
        <w:numPr>
          <w:ilvl w:val="0"/>
          <w:numId w:val="72"/>
        </w:numPr>
        <w:spacing w:after="0" w:line="240" w:lineRule="auto"/>
        <w:jc w:val="both"/>
        <w:rPr>
          <w:rFonts w:eastAsia="Times New Roman" w:cstheme="minorHAnsi"/>
          <w:sz w:val="24"/>
          <w:szCs w:val="24"/>
          <w:lang w:eastAsia="pl-PL"/>
        </w:rPr>
      </w:pPr>
      <w:r w:rsidRPr="005600A5">
        <w:t>Złoży ofertę niezgodną z treścią niniejszego zapytania ofertowego pod względem merytorycznym, a niezgodność ma charakter istotny,</w:t>
      </w:r>
    </w:p>
    <w:p w14:paraId="00E2BEC0" w14:textId="77777777" w:rsidR="005600A5" w:rsidRPr="005600A5" w:rsidRDefault="005600A5" w:rsidP="005600A5">
      <w:pPr>
        <w:numPr>
          <w:ilvl w:val="0"/>
          <w:numId w:val="72"/>
        </w:numPr>
        <w:spacing w:after="0" w:line="240" w:lineRule="auto"/>
        <w:jc w:val="both"/>
        <w:rPr>
          <w:rFonts w:eastAsia="Times New Roman" w:cstheme="minorHAnsi"/>
          <w:sz w:val="24"/>
          <w:szCs w:val="24"/>
          <w:lang w:eastAsia="pl-PL"/>
        </w:rPr>
      </w:pPr>
      <w:r w:rsidRPr="005600A5">
        <w:t>Złoży ofertę niekompletną, tj. nie zawierającą oświadczeń i dokumentów wskazanych przez zamawiającego w niniejszym zapytaniu,</w:t>
      </w:r>
    </w:p>
    <w:p w14:paraId="15BC7B42" w14:textId="77777777" w:rsidR="005600A5" w:rsidRPr="005600A5" w:rsidRDefault="005600A5" w:rsidP="005600A5">
      <w:pPr>
        <w:numPr>
          <w:ilvl w:val="0"/>
          <w:numId w:val="72"/>
        </w:numPr>
        <w:spacing w:after="0" w:line="240" w:lineRule="auto"/>
        <w:jc w:val="both"/>
        <w:rPr>
          <w:rFonts w:eastAsia="Times New Roman" w:cstheme="minorHAnsi"/>
          <w:sz w:val="24"/>
          <w:szCs w:val="24"/>
          <w:lang w:val="en-US" w:eastAsia="pl-PL"/>
        </w:rPr>
      </w:pPr>
      <w:r w:rsidRPr="005600A5">
        <w:t>Przedstawi nieprawdziwe informacje,</w:t>
      </w:r>
    </w:p>
    <w:p w14:paraId="7AD14C98" w14:textId="77777777" w:rsidR="005600A5" w:rsidRPr="005600A5" w:rsidRDefault="005600A5" w:rsidP="005600A5">
      <w:pPr>
        <w:numPr>
          <w:ilvl w:val="0"/>
          <w:numId w:val="72"/>
        </w:numPr>
        <w:spacing w:after="0" w:line="240" w:lineRule="auto"/>
        <w:jc w:val="both"/>
        <w:rPr>
          <w:rFonts w:eastAsia="Times New Roman" w:cstheme="minorHAnsi"/>
          <w:sz w:val="24"/>
          <w:szCs w:val="24"/>
          <w:lang w:eastAsia="pl-PL"/>
        </w:rPr>
      </w:pPr>
      <w:r w:rsidRPr="005600A5">
        <w:t>Złoży ofertę, która zawiera rażąco niską cenę (zgodnie z określonym w zapytaniu wytycznymi),</w:t>
      </w:r>
    </w:p>
    <w:p w14:paraId="4A7462B5" w14:textId="77777777" w:rsidR="005600A5" w:rsidRPr="005600A5" w:rsidRDefault="005600A5" w:rsidP="005600A5">
      <w:pPr>
        <w:numPr>
          <w:ilvl w:val="0"/>
          <w:numId w:val="72"/>
        </w:numPr>
        <w:spacing w:after="0" w:line="240" w:lineRule="auto"/>
        <w:jc w:val="both"/>
        <w:rPr>
          <w:rFonts w:eastAsia="Times New Roman" w:cstheme="minorHAnsi"/>
          <w:sz w:val="24"/>
          <w:szCs w:val="24"/>
          <w:lang w:eastAsia="pl-PL"/>
        </w:rPr>
      </w:pPr>
      <w:r w:rsidRPr="005600A5">
        <w:t>Nie spełnił warunków udziału w postępowaniu.</w:t>
      </w:r>
    </w:p>
    <w:p w14:paraId="6DFBA92B" w14:textId="77777777" w:rsidR="005600A5" w:rsidRPr="005600A5" w:rsidRDefault="005600A5" w:rsidP="005600A5">
      <w:pPr>
        <w:spacing w:after="0" w:line="240" w:lineRule="auto"/>
        <w:jc w:val="both"/>
        <w:rPr>
          <w:rFonts w:eastAsia="Times New Roman" w:cstheme="minorHAnsi"/>
          <w:sz w:val="24"/>
          <w:szCs w:val="24"/>
          <w:lang w:eastAsia="pl-PL"/>
        </w:rPr>
      </w:pPr>
      <w:r w:rsidRPr="005600A5">
        <w:t>6. 5. W związku z wykluczeniem wykonawcy lub odrzuceniem oferty, wykonawcy nie przysługują środki ochrony prawnej.</w:t>
      </w:r>
    </w:p>
    <w:p w14:paraId="6A95DAA4" w14:textId="77777777" w:rsidR="005600A5" w:rsidRPr="005600A5" w:rsidRDefault="005600A5" w:rsidP="005600A5">
      <w:pPr>
        <w:spacing w:after="0" w:line="240" w:lineRule="auto"/>
        <w:jc w:val="both"/>
        <w:rPr>
          <w:rFonts w:eastAsia="Times New Roman" w:cstheme="minorHAnsi"/>
          <w:sz w:val="24"/>
          <w:szCs w:val="24"/>
          <w:lang w:eastAsia="pl-PL"/>
        </w:rPr>
      </w:pPr>
    </w:p>
    <w:p w14:paraId="11F1C7E2" w14:textId="77777777" w:rsidR="005600A5" w:rsidRPr="005600A5" w:rsidRDefault="005600A5" w:rsidP="005600A5">
      <w:pPr>
        <w:spacing w:after="0" w:line="240" w:lineRule="auto"/>
        <w:jc w:val="both"/>
        <w:rPr>
          <w:rFonts w:eastAsia="Times New Roman" w:cstheme="minorHAnsi"/>
          <w:sz w:val="24"/>
          <w:szCs w:val="24"/>
          <w:lang w:eastAsia="pl-PL"/>
        </w:rPr>
      </w:pPr>
      <w:r w:rsidRPr="005600A5">
        <w:t>7. RAŻĄCO NISKA CENA</w:t>
      </w:r>
    </w:p>
    <w:p w14:paraId="038DD7B6" w14:textId="77777777" w:rsidR="005600A5" w:rsidRPr="005600A5" w:rsidRDefault="005600A5" w:rsidP="005600A5">
      <w:pPr>
        <w:spacing w:after="0" w:line="240" w:lineRule="auto"/>
        <w:jc w:val="both"/>
        <w:rPr>
          <w:rFonts w:eastAsia="Times New Roman" w:cstheme="minorHAnsi"/>
          <w:sz w:val="24"/>
          <w:szCs w:val="24"/>
          <w:lang w:eastAsia="pl-PL"/>
        </w:rPr>
      </w:pPr>
      <w:r w:rsidRPr="005600A5">
        <w:t>7. 1. 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739913D7" w14:textId="77777777" w:rsidR="005600A5" w:rsidRPr="005600A5" w:rsidRDefault="005600A5" w:rsidP="005600A5">
      <w:pPr>
        <w:spacing w:after="0" w:line="240" w:lineRule="auto"/>
        <w:rPr>
          <w:rFonts w:eastAsia="Times New Roman" w:cstheme="minorHAnsi"/>
          <w:sz w:val="24"/>
          <w:szCs w:val="24"/>
          <w:lang w:eastAsia="pl-PL"/>
        </w:rPr>
      </w:pPr>
      <w:r w:rsidRPr="005600A5">
        <w:t xml:space="preserve">7. 2. Obowiązek wykazania, że oferta nie zawiera rażąco niskiej ceny, spoczywa na wykonawcy. Zamawiający odrzuca ofertę wykonawcy, który nie złożył wyjaśnień lub jeżeli dokonana ocena wyjaśnień wraz z dostarczonymi dowodami potwierdza, że oferta zawiera rażąco niską cenę w stosunku do przedmiotu zamówienia. </w:t>
      </w:r>
    </w:p>
    <w:p w14:paraId="529B1E2F" w14:textId="77777777" w:rsidR="005600A5" w:rsidRPr="005600A5" w:rsidRDefault="005600A5" w:rsidP="005600A5">
      <w:pPr>
        <w:spacing w:after="0" w:line="240" w:lineRule="auto"/>
        <w:rPr>
          <w:rFonts w:eastAsia="Times New Roman" w:cstheme="minorHAnsi"/>
          <w:sz w:val="24"/>
          <w:szCs w:val="24"/>
          <w:lang w:eastAsia="pl-PL"/>
        </w:rPr>
      </w:pPr>
      <w:r w:rsidRPr="005600A5">
        <w:t>7. 3. Obowiązek wykazania, że oferta nie zawiera rażąco niskiej ceny lub kosztu spoczywa na wykonawcy. Wezwanie wykonawcy do wyjaśnień ma charakter jednokrotny.</w:t>
      </w:r>
    </w:p>
    <w:p w14:paraId="23E1CD50" w14:textId="77777777" w:rsidR="005600A5" w:rsidRPr="005600A5" w:rsidRDefault="005600A5" w:rsidP="005600A5">
      <w:pPr>
        <w:spacing w:after="0" w:line="240" w:lineRule="auto"/>
        <w:jc w:val="both"/>
        <w:rPr>
          <w:rFonts w:eastAsia="Times New Roman" w:cstheme="minorHAnsi"/>
          <w:sz w:val="24"/>
          <w:szCs w:val="24"/>
          <w:lang w:eastAsia="pl-PL"/>
        </w:rPr>
      </w:pPr>
    </w:p>
    <w:p w14:paraId="288E408B" w14:textId="77777777" w:rsidR="005600A5" w:rsidRPr="005600A5" w:rsidRDefault="005600A5" w:rsidP="005600A5">
      <w:pPr>
        <w:spacing w:after="0" w:line="240" w:lineRule="auto"/>
        <w:jc w:val="both"/>
        <w:rPr>
          <w:rFonts w:eastAsia="Times New Roman" w:cstheme="minorHAnsi"/>
          <w:sz w:val="24"/>
          <w:szCs w:val="24"/>
          <w:lang w:eastAsia="pl-PL"/>
        </w:rPr>
      </w:pPr>
      <w:r w:rsidRPr="005600A5">
        <w:t>8. WYMAGANIA DOTYCZĄCE WADIUM</w:t>
      </w:r>
    </w:p>
    <w:p w14:paraId="744EDD19"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 Wykonawca zobowiązany jest wnieść wadium w wysokości:</w:t>
      </w:r>
    </w:p>
    <w:p w14:paraId="108508AA" w14:textId="77777777" w:rsidR="005600A5" w:rsidRPr="005600A5" w:rsidRDefault="005600A5" w:rsidP="005600A5">
      <w:pPr>
        <w:spacing w:after="0" w:line="240" w:lineRule="auto"/>
        <w:jc w:val="both"/>
        <w:rPr>
          <w:rFonts w:eastAsia="Times New Roman" w:cstheme="minorHAnsi"/>
          <w:b/>
          <w:bCs/>
          <w:sz w:val="24"/>
          <w:szCs w:val="24"/>
          <w:lang w:eastAsia="pl-PL"/>
        </w:rPr>
      </w:pPr>
      <w:r w:rsidRPr="005600A5">
        <w:t>1. 000,00 zł (słownie złotych: tysiąc złotych 00/100) dla każdej części.</w:t>
      </w:r>
    </w:p>
    <w:p w14:paraId="5AAA098B" w14:textId="77777777" w:rsidR="005600A5" w:rsidRPr="005600A5" w:rsidRDefault="005600A5" w:rsidP="005600A5">
      <w:pPr>
        <w:spacing w:after="0" w:line="240" w:lineRule="auto"/>
        <w:jc w:val="both"/>
        <w:rPr>
          <w:rFonts w:eastAsia="Times New Roman" w:cstheme="minorHAnsi"/>
          <w:sz w:val="24"/>
          <w:szCs w:val="24"/>
          <w:lang w:eastAsia="pl-PL"/>
        </w:rPr>
      </w:pPr>
      <w:r w:rsidRPr="005600A5">
        <w:t>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Zaleca się, aby kopię dowodu wniesienia wadium załączyć do oferty.</w:t>
      </w:r>
    </w:p>
    <w:p w14:paraId="483D04A5" w14:textId="77777777" w:rsidR="005600A5" w:rsidRPr="005600A5" w:rsidRDefault="005600A5" w:rsidP="005600A5">
      <w:pPr>
        <w:spacing w:after="0" w:line="240" w:lineRule="auto"/>
        <w:jc w:val="both"/>
        <w:rPr>
          <w:rFonts w:eastAsia="Times New Roman" w:cstheme="minorHAnsi"/>
          <w:sz w:val="24"/>
          <w:szCs w:val="24"/>
          <w:lang w:eastAsia="pl-PL"/>
        </w:rPr>
      </w:pPr>
      <w:r w:rsidRPr="005600A5">
        <w:t>3. Wadium może być wnoszone w jednej lub kilku następujących formach:</w:t>
      </w:r>
    </w:p>
    <w:p w14:paraId="67E7FE0A" w14:textId="511EE230" w:rsidR="005600A5" w:rsidRPr="005600A5" w:rsidRDefault="005600A5" w:rsidP="005600A5">
      <w:pPr>
        <w:spacing w:after="0" w:line="240" w:lineRule="auto"/>
        <w:jc w:val="both"/>
        <w:rPr>
          <w:rFonts w:eastAsia="Times New Roman" w:cstheme="minorHAnsi"/>
          <w:sz w:val="24"/>
          <w:szCs w:val="24"/>
          <w:lang w:eastAsia="pl-PL"/>
        </w:rPr>
      </w:pPr>
      <w:r w:rsidRPr="004306D9">
        <w:t xml:space="preserve">a) pieniądzu: przelewem na rachunek bankowy Zamawiającego: </w:t>
      </w:r>
      <w:r w:rsidR="004306D9" w:rsidRPr="004306D9">
        <w:t>48</w:t>
      </w:r>
      <w:r w:rsidR="004306D9">
        <w:t xml:space="preserve"> 9043 1070 2122 0100 4818 0001</w:t>
      </w:r>
    </w:p>
    <w:p w14:paraId="4A09A624" w14:textId="77777777" w:rsidR="005600A5" w:rsidRPr="005600A5" w:rsidRDefault="005600A5" w:rsidP="005600A5">
      <w:pPr>
        <w:spacing w:after="0" w:line="240" w:lineRule="auto"/>
        <w:jc w:val="both"/>
        <w:rPr>
          <w:rFonts w:eastAsia="Times New Roman" w:cstheme="minorHAnsi"/>
          <w:sz w:val="24"/>
          <w:szCs w:val="24"/>
          <w:lang w:eastAsia="pl-PL"/>
        </w:rPr>
      </w:pPr>
      <w:r w:rsidRPr="005600A5">
        <w:t>b) poręczeniach bankowych lub poręczeniach spółdzielczej kasy oszczędnościowo-kredytowej, z tym że poręczenie kasy jest zawsze poręczeniem pieniężnym;</w:t>
      </w:r>
    </w:p>
    <w:p w14:paraId="6F378B1E" w14:textId="77777777" w:rsidR="005600A5" w:rsidRPr="005600A5" w:rsidRDefault="005600A5" w:rsidP="005600A5">
      <w:pPr>
        <w:spacing w:after="0" w:line="240" w:lineRule="auto"/>
        <w:jc w:val="both"/>
        <w:rPr>
          <w:rFonts w:eastAsia="Times New Roman" w:cstheme="minorHAnsi"/>
          <w:sz w:val="24"/>
          <w:szCs w:val="24"/>
          <w:lang w:eastAsia="pl-PL"/>
        </w:rPr>
      </w:pPr>
      <w:r w:rsidRPr="005600A5">
        <w:t>c) gwarancjach bankowych;</w:t>
      </w:r>
    </w:p>
    <w:p w14:paraId="40E0E826" w14:textId="77777777" w:rsidR="005600A5" w:rsidRPr="005600A5" w:rsidRDefault="005600A5" w:rsidP="005600A5">
      <w:pPr>
        <w:spacing w:after="0" w:line="240" w:lineRule="auto"/>
        <w:jc w:val="both"/>
        <w:rPr>
          <w:rFonts w:eastAsia="Times New Roman" w:cstheme="minorHAnsi"/>
          <w:sz w:val="24"/>
          <w:szCs w:val="24"/>
          <w:lang w:eastAsia="pl-PL"/>
        </w:rPr>
      </w:pPr>
      <w:r w:rsidRPr="005600A5">
        <w:t>d) gwarancjach ubezpieczeniowych;</w:t>
      </w:r>
    </w:p>
    <w:p w14:paraId="0F36C32A" w14:textId="77777777" w:rsidR="005600A5" w:rsidRPr="005600A5" w:rsidRDefault="005600A5" w:rsidP="005600A5">
      <w:pPr>
        <w:spacing w:after="0" w:line="240" w:lineRule="auto"/>
        <w:jc w:val="both"/>
        <w:rPr>
          <w:rFonts w:eastAsia="Times New Roman" w:cstheme="minorHAnsi"/>
          <w:sz w:val="24"/>
          <w:szCs w:val="24"/>
          <w:lang w:eastAsia="pl-PL"/>
        </w:rPr>
      </w:pPr>
      <w:r w:rsidRPr="005600A5">
        <w:t>e) poręczeniach udzielanych przez podmioty, o których mowa w art. 6b ust. 5 pkt. 2 ustawy z dnia 9 listopada</w:t>
      </w:r>
    </w:p>
    <w:p w14:paraId="42E9CF11" w14:textId="77777777" w:rsidR="005600A5" w:rsidRPr="005600A5" w:rsidRDefault="005600A5" w:rsidP="005600A5">
      <w:pPr>
        <w:spacing w:after="0" w:line="240" w:lineRule="auto"/>
        <w:jc w:val="both"/>
        <w:rPr>
          <w:rFonts w:eastAsia="Times New Roman" w:cstheme="minorHAnsi"/>
          <w:sz w:val="24"/>
          <w:szCs w:val="24"/>
          <w:lang w:eastAsia="pl-PL"/>
        </w:rPr>
      </w:pPr>
      <w:r w:rsidRPr="005600A5">
        <w:t>2000 r. o utworzeniu Polskiej Agencji Rozwoju Przedsiębiorczości.</w:t>
      </w:r>
    </w:p>
    <w:p w14:paraId="1EB98A7B" w14:textId="77777777" w:rsidR="005600A5" w:rsidRPr="005600A5" w:rsidRDefault="005600A5" w:rsidP="005600A5">
      <w:pPr>
        <w:spacing w:after="0" w:line="240" w:lineRule="auto"/>
        <w:jc w:val="both"/>
        <w:rPr>
          <w:rFonts w:eastAsia="Times New Roman" w:cstheme="minorHAnsi"/>
          <w:sz w:val="24"/>
          <w:szCs w:val="24"/>
          <w:lang w:eastAsia="pl-PL"/>
        </w:rPr>
      </w:pPr>
      <w:r w:rsidRPr="005600A5">
        <w:t>4. Wadium wnoszone w innej niż pieniądz formie musi posiadać ważność co najmniej do końca terminu związania wykonawcy złożoną przez niego ofertą.</w:t>
      </w:r>
    </w:p>
    <w:p w14:paraId="4F025937" w14:textId="77777777" w:rsidR="005600A5" w:rsidRPr="005600A5" w:rsidRDefault="005600A5" w:rsidP="005600A5">
      <w:pPr>
        <w:spacing w:after="0" w:line="240" w:lineRule="auto"/>
        <w:jc w:val="both"/>
        <w:rPr>
          <w:rFonts w:eastAsia="Times New Roman" w:cstheme="minorHAnsi"/>
          <w:sz w:val="24"/>
          <w:szCs w:val="24"/>
          <w:lang w:eastAsia="pl-PL"/>
        </w:rPr>
      </w:pPr>
      <w:r w:rsidRPr="005600A5">
        <w:t>5. W przypadku wniesienia wadium w innej formie niż pieniądz należy załączyć do oferty odpowiedni dokument.</w:t>
      </w:r>
    </w:p>
    <w:p w14:paraId="2825663A" w14:textId="77777777" w:rsidR="005600A5" w:rsidRPr="005600A5" w:rsidRDefault="005600A5" w:rsidP="005600A5">
      <w:pPr>
        <w:spacing w:after="0" w:line="240" w:lineRule="auto"/>
        <w:jc w:val="both"/>
        <w:rPr>
          <w:rFonts w:eastAsia="Times New Roman" w:cstheme="minorHAnsi"/>
          <w:sz w:val="24"/>
          <w:szCs w:val="24"/>
          <w:lang w:eastAsia="pl-PL"/>
        </w:rPr>
      </w:pPr>
      <w:r w:rsidRPr="005600A5">
        <w:t>6. Zwrot lub zatrzymanie wadium następuje na poniższych zasadach:</w:t>
      </w:r>
    </w:p>
    <w:p w14:paraId="3DCF9158" w14:textId="77777777" w:rsidR="005600A5" w:rsidRPr="005600A5" w:rsidRDefault="005600A5" w:rsidP="005600A5">
      <w:pPr>
        <w:spacing w:after="0" w:line="240" w:lineRule="auto"/>
        <w:jc w:val="both"/>
        <w:rPr>
          <w:rFonts w:eastAsia="Times New Roman" w:cstheme="minorHAnsi"/>
          <w:sz w:val="24"/>
          <w:szCs w:val="24"/>
          <w:lang w:eastAsia="pl-PL"/>
        </w:rPr>
      </w:pPr>
      <w:r w:rsidRPr="005600A5">
        <w:t>a. Zamawiający zwraca wadium wszystkim wykonawcom niezwłocznie po wyborze oferty</w:t>
      </w:r>
    </w:p>
    <w:p w14:paraId="5F07A160" w14:textId="77777777" w:rsidR="005600A5" w:rsidRPr="005600A5" w:rsidRDefault="005600A5" w:rsidP="005600A5">
      <w:pPr>
        <w:spacing w:after="0" w:line="240" w:lineRule="auto"/>
        <w:jc w:val="both"/>
        <w:rPr>
          <w:rFonts w:eastAsia="Times New Roman" w:cstheme="minorHAnsi"/>
          <w:sz w:val="24"/>
          <w:szCs w:val="24"/>
          <w:lang w:eastAsia="pl-PL"/>
        </w:rPr>
      </w:pPr>
      <w:r w:rsidRPr="005600A5">
        <w:t>najkorzystniejszej lub unieważnieniu postępowania, z wyjątkiem wykonawcy, którego oferta</w:t>
      </w:r>
    </w:p>
    <w:p w14:paraId="42C6D9DC" w14:textId="77777777" w:rsidR="005600A5" w:rsidRPr="005600A5" w:rsidRDefault="005600A5" w:rsidP="005600A5">
      <w:pPr>
        <w:spacing w:after="0" w:line="240" w:lineRule="auto"/>
        <w:jc w:val="both"/>
        <w:rPr>
          <w:rFonts w:eastAsia="Times New Roman" w:cstheme="minorHAnsi"/>
          <w:sz w:val="24"/>
          <w:szCs w:val="24"/>
          <w:lang w:eastAsia="pl-PL"/>
        </w:rPr>
      </w:pPr>
      <w:r w:rsidRPr="005600A5">
        <w:t>została wybrana jako najkorzystniejsza</w:t>
      </w:r>
    </w:p>
    <w:p w14:paraId="61A09BAB" w14:textId="77777777" w:rsidR="005600A5" w:rsidRPr="005600A5" w:rsidRDefault="005600A5" w:rsidP="005600A5">
      <w:pPr>
        <w:spacing w:after="0" w:line="240" w:lineRule="auto"/>
        <w:jc w:val="both"/>
        <w:rPr>
          <w:rFonts w:eastAsia="Times New Roman" w:cstheme="minorHAnsi"/>
          <w:sz w:val="24"/>
          <w:szCs w:val="24"/>
          <w:lang w:eastAsia="pl-PL"/>
        </w:rPr>
      </w:pPr>
      <w:r w:rsidRPr="005600A5">
        <w:t>b. wykonawcy, którego oferta została wybrana jako najkorzystniejsza, zamawiający zwraca wadium</w:t>
      </w:r>
    </w:p>
    <w:p w14:paraId="6980EBA6" w14:textId="77777777" w:rsidR="005600A5" w:rsidRPr="005600A5" w:rsidRDefault="005600A5" w:rsidP="005600A5">
      <w:pPr>
        <w:spacing w:after="0" w:line="240" w:lineRule="auto"/>
        <w:jc w:val="both"/>
        <w:rPr>
          <w:rFonts w:eastAsia="Times New Roman" w:cstheme="minorHAnsi"/>
          <w:sz w:val="24"/>
          <w:szCs w:val="24"/>
          <w:lang w:eastAsia="pl-PL"/>
        </w:rPr>
      </w:pPr>
      <w:r w:rsidRPr="005600A5">
        <w:t>niezwłocznie po zawarciu umowy w sprawie zamówienia.</w:t>
      </w:r>
    </w:p>
    <w:p w14:paraId="11DD3B2A" w14:textId="77777777" w:rsidR="005600A5" w:rsidRPr="005600A5" w:rsidRDefault="005600A5" w:rsidP="005600A5">
      <w:pPr>
        <w:spacing w:after="0" w:line="240" w:lineRule="auto"/>
        <w:jc w:val="both"/>
        <w:rPr>
          <w:rFonts w:eastAsia="Times New Roman" w:cstheme="minorHAnsi"/>
          <w:sz w:val="24"/>
          <w:szCs w:val="24"/>
          <w:lang w:eastAsia="pl-PL"/>
        </w:rPr>
      </w:pPr>
      <w:r w:rsidRPr="005600A5">
        <w:t>c. Zamawiający zwraca niezwłocznie wadium na wniosek wykonawcy, który wycofał ofertę przed</w:t>
      </w:r>
    </w:p>
    <w:p w14:paraId="6F337766" w14:textId="77777777" w:rsidR="005600A5" w:rsidRPr="005600A5" w:rsidRDefault="005600A5" w:rsidP="005600A5">
      <w:pPr>
        <w:spacing w:after="0" w:line="240" w:lineRule="auto"/>
        <w:jc w:val="both"/>
        <w:rPr>
          <w:rFonts w:eastAsia="Times New Roman" w:cstheme="minorHAnsi"/>
          <w:sz w:val="24"/>
          <w:szCs w:val="24"/>
          <w:lang w:eastAsia="pl-PL"/>
        </w:rPr>
      </w:pPr>
      <w:r w:rsidRPr="005600A5">
        <w:t>upływem terminu składania ofert</w:t>
      </w:r>
    </w:p>
    <w:p w14:paraId="2478664A" w14:textId="77777777" w:rsidR="005600A5" w:rsidRPr="005600A5" w:rsidRDefault="005600A5" w:rsidP="005600A5">
      <w:pPr>
        <w:spacing w:after="0" w:line="240" w:lineRule="auto"/>
        <w:jc w:val="both"/>
        <w:rPr>
          <w:rFonts w:eastAsia="Times New Roman" w:cstheme="minorHAnsi"/>
          <w:sz w:val="24"/>
          <w:szCs w:val="24"/>
          <w:lang w:eastAsia="pl-PL"/>
        </w:rPr>
      </w:pPr>
      <w:r w:rsidRPr="005600A5">
        <w:t>d. Jeżeli wadium wniesiono w pieniądzu, zamawiający zwraca je na rachunek bankowy wskazany</w:t>
      </w:r>
    </w:p>
    <w:p w14:paraId="39F8DD74" w14:textId="77777777" w:rsidR="005600A5" w:rsidRPr="005600A5" w:rsidRDefault="005600A5" w:rsidP="005600A5">
      <w:pPr>
        <w:spacing w:after="0" w:line="240" w:lineRule="auto"/>
        <w:jc w:val="both"/>
        <w:rPr>
          <w:rFonts w:eastAsia="Times New Roman" w:cstheme="minorHAnsi"/>
          <w:sz w:val="24"/>
          <w:szCs w:val="24"/>
          <w:lang w:eastAsia="pl-PL"/>
        </w:rPr>
      </w:pPr>
      <w:r w:rsidRPr="005600A5">
        <w:t>przez wykonawcę</w:t>
      </w:r>
    </w:p>
    <w:p w14:paraId="1B548A4D" w14:textId="77777777" w:rsidR="005600A5" w:rsidRPr="005600A5" w:rsidRDefault="005600A5" w:rsidP="005600A5">
      <w:pPr>
        <w:spacing w:after="0" w:line="240" w:lineRule="auto"/>
        <w:jc w:val="both"/>
        <w:rPr>
          <w:rFonts w:eastAsia="Times New Roman" w:cstheme="minorHAnsi"/>
          <w:sz w:val="24"/>
          <w:szCs w:val="24"/>
          <w:lang w:eastAsia="pl-PL"/>
        </w:rPr>
      </w:pPr>
      <w:r w:rsidRPr="005600A5">
        <w:t>e. Zamawiający zatrzymuje wadium wraz z odsetkami, jeżeli wykonawca, którego oferta została</w:t>
      </w:r>
    </w:p>
    <w:p w14:paraId="154A79AD" w14:textId="77777777" w:rsidR="005600A5" w:rsidRPr="005600A5" w:rsidRDefault="005600A5" w:rsidP="005600A5">
      <w:pPr>
        <w:spacing w:after="0" w:line="240" w:lineRule="auto"/>
        <w:jc w:val="both"/>
        <w:rPr>
          <w:rFonts w:eastAsia="Times New Roman" w:cstheme="minorHAnsi"/>
          <w:sz w:val="24"/>
          <w:szCs w:val="24"/>
          <w:lang w:eastAsia="pl-PL"/>
        </w:rPr>
      </w:pPr>
      <w:r w:rsidRPr="005600A5">
        <w:t>wybrana:</w:t>
      </w:r>
    </w:p>
    <w:p w14:paraId="652AA32F" w14:textId="77777777" w:rsidR="005600A5" w:rsidRPr="005600A5" w:rsidRDefault="005600A5" w:rsidP="005600A5">
      <w:pPr>
        <w:spacing w:after="0" w:line="240" w:lineRule="auto"/>
        <w:jc w:val="both"/>
        <w:rPr>
          <w:rFonts w:eastAsia="Times New Roman" w:cstheme="minorHAnsi"/>
          <w:sz w:val="24"/>
          <w:szCs w:val="24"/>
          <w:lang w:eastAsia="pl-PL"/>
        </w:rPr>
      </w:pPr>
      <w:r w:rsidRPr="005600A5">
        <w:t>▪ odmówił podpisania umowy w sprawie zamówienia na warunkach określonych</w:t>
      </w:r>
    </w:p>
    <w:p w14:paraId="2FC32AE6" w14:textId="77777777" w:rsidR="005600A5" w:rsidRPr="005600A5" w:rsidRDefault="005600A5" w:rsidP="005600A5">
      <w:pPr>
        <w:spacing w:after="0" w:line="240" w:lineRule="auto"/>
        <w:jc w:val="both"/>
        <w:rPr>
          <w:rFonts w:eastAsia="Times New Roman" w:cstheme="minorHAnsi"/>
          <w:sz w:val="24"/>
          <w:szCs w:val="24"/>
          <w:lang w:eastAsia="pl-PL"/>
        </w:rPr>
      </w:pPr>
      <w:r w:rsidRPr="005600A5">
        <w:t>w ofercie i niniejszym zapytaniu ofertowym,</w:t>
      </w:r>
    </w:p>
    <w:p w14:paraId="6D5197D0" w14:textId="77777777" w:rsidR="005600A5" w:rsidRPr="005600A5" w:rsidRDefault="005600A5" w:rsidP="005600A5">
      <w:pPr>
        <w:spacing w:after="0" w:line="240" w:lineRule="auto"/>
        <w:jc w:val="both"/>
        <w:rPr>
          <w:rFonts w:eastAsia="Times New Roman" w:cstheme="minorHAnsi"/>
          <w:sz w:val="24"/>
          <w:szCs w:val="24"/>
          <w:lang w:eastAsia="pl-PL"/>
        </w:rPr>
      </w:pPr>
      <w:r w:rsidRPr="005600A5">
        <w:t>▪ zawarcie umowy w sprawie zamówienia stało się niemożliwe z przyczyn leżących po</w:t>
      </w:r>
    </w:p>
    <w:p w14:paraId="6E39F3BB" w14:textId="77777777" w:rsidR="005600A5" w:rsidRPr="005600A5" w:rsidRDefault="005600A5" w:rsidP="005600A5">
      <w:pPr>
        <w:spacing w:after="0" w:line="240" w:lineRule="auto"/>
        <w:jc w:val="both"/>
        <w:rPr>
          <w:rFonts w:eastAsia="Times New Roman" w:cstheme="minorHAnsi"/>
          <w:sz w:val="24"/>
          <w:szCs w:val="24"/>
          <w:lang w:eastAsia="pl-PL"/>
        </w:rPr>
      </w:pPr>
      <w:r w:rsidRPr="005600A5">
        <w:t>stronie wykonawcy.</w:t>
      </w:r>
    </w:p>
    <w:p w14:paraId="40483FCD" w14:textId="77777777" w:rsidR="005600A5" w:rsidRPr="005600A5" w:rsidRDefault="005600A5" w:rsidP="005600A5">
      <w:pPr>
        <w:spacing w:after="0" w:line="240" w:lineRule="auto"/>
        <w:jc w:val="both"/>
        <w:rPr>
          <w:rFonts w:eastAsia="Times New Roman" w:cstheme="minorHAnsi"/>
          <w:sz w:val="24"/>
          <w:szCs w:val="24"/>
          <w:lang w:eastAsia="pl-PL"/>
        </w:rPr>
      </w:pPr>
    </w:p>
    <w:p w14:paraId="2EC4607C" w14:textId="77777777" w:rsidR="005600A5" w:rsidRPr="005600A5" w:rsidRDefault="005600A5" w:rsidP="005600A5">
      <w:pPr>
        <w:spacing w:after="0" w:line="240" w:lineRule="auto"/>
        <w:jc w:val="both"/>
        <w:rPr>
          <w:rFonts w:eastAsia="Times New Roman" w:cstheme="minorHAnsi"/>
          <w:sz w:val="24"/>
          <w:szCs w:val="24"/>
          <w:lang w:eastAsia="pl-PL"/>
        </w:rPr>
      </w:pPr>
      <w:r w:rsidRPr="005600A5">
        <w:t>9. TERMIN ZWIĄZANIA OFERTĄ, TERMIN I MIEJSCE ORAZ SPOSÓB SKŁADANIA OFERT</w:t>
      </w:r>
    </w:p>
    <w:p w14:paraId="3EB633B0" w14:textId="77777777" w:rsidR="005600A5" w:rsidRPr="005600A5" w:rsidRDefault="005600A5" w:rsidP="005600A5">
      <w:pPr>
        <w:spacing w:after="0" w:line="240" w:lineRule="auto"/>
        <w:jc w:val="both"/>
        <w:rPr>
          <w:rFonts w:eastAsia="Times New Roman" w:cstheme="minorHAnsi"/>
          <w:sz w:val="24"/>
          <w:szCs w:val="24"/>
          <w:lang w:eastAsia="pl-PL"/>
        </w:rPr>
      </w:pPr>
      <w:r w:rsidRPr="005600A5">
        <w:t xml:space="preserve">9. 1 </w:t>
      </w:r>
      <w:r w:rsidRPr="005600A5">
        <w:tab/>
        <w:t>Termin składania ofert upływa 25. 04. 2025 do końca dnia.</w:t>
      </w:r>
    </w:p>
    <w:p w14:paraId="6EE9BB14" w14:textId="77777777" w:rsidR="005600A5" w:rsidRPr="005600A5" w:rsidRDefault="005600A5" w:rsidP="005600A5">
      <w:pPr>
        <w:spacing w:after="0" w:line="240" w:lineRule="auto"/>
        <w:jc w:val="both"/>
        <w:rPr>
          <w:rFonts w:eastAsia="Times New Roman" w:cstheme="minorHAnsi"/>
          <w:sz w:val="24"/>
          <w:szCs w:val="24"/>
          <w:lang w:eastAsia="pl-PL"/>
        </w:rPr>
      </w:pPr>
      <w:r w:rsidRPr="005600A5">
        <w:t>9. 2.      Sposób składania oferty</w:t>
      </w:r>
    </w:p>
    <w:p w14:paraId="17BAEDCC" w14:textId="77777777" w:rsidR="005600A5" w:rsidRPr="005600A5" w:rsidRDefault="005600A5" w:rsidP="005600A5">
      <w:pPr>
        <w:spacing w:after="0" w:line="240" w:lineRule="auto"/>
        <w:jc w:val="both"/>
        <w:rPr>
          <w:rFonts w:eastAsia="Times New Roman" w:cstheme="minorHAnsi"/>
          <w:sz w:val="24"/>
          <w:szCs w:val="24"/>
          <w:lang w:eastAsia="pl-PL"/>
        </w:rPr>
      </w:pPr>
      <w:r w:rsidRPr="005600A5">
        <w:t xml:space="preserve">a) </w:t>
      </w:r>
      <w:r w:rsidRPr="005600A5">
        <w:tab/>
        <w:t xml:space="preserve">Ofertę należy złożyć poprzez Bazę Konkurencyjności BK2021 https://bazakonkurencyjnosci. </w:t>
      </w:r>
      <w:proofErr w:type="spellStart"/>
      <w:r w:rsidRPr="005600A5">
        <w:t>funduszeeuropejskie</w:t>
      </w:r>
      <w:proofErr w:type="spellEnd"/>
      <w:r w:rsidRPr="005600A5">
        <w:t xml:space="preserve">. </w:t>
      </w:r>
      <w:proofErr w:type="spellStart"/>
      <w:r w:rsidRPr="005600A5">
        <w:t>gov</w:t>
      </w:r>
      <w:proofErr w:type="spellEnd"/>
      <w:r w:rsidRPr="005600A5">
        <w:t xml:space="preserve">. </w:t>
      </w:r>
      <w:proofErr w:type="spellStart"/>
      <w:r w:rsidRPr="005600A5">
        <w:t>pl</w:t>
      </w:r>
      <w:proofErr w:type="spellEnd"/>
      <w:r w:rsidRPr="005600A5">
        <w:t>/ zgodnie z instrukcją zamieszczoną na Bazie konkurencyjności.</w:t>
      </w:r>
    </w:p>
    <w:p w14:paraId="79416494" w14:textId="77777777" w:rsidR="005600A5" w:rsidRPr="005600A5" w:rsidRDefault="005600A5" w:rsidP="005600A5">
      <w:pPr>
        <w:spacing w:after="0" w:line="240" w:lineRule="auto"/>
        <w:jc w:val="both"/>
        <w:rPr>
          <w:rFonts w:eastAsia="Times New Roman" w:cstheme="minorHAnsi"/>
          <w:sz w:val="24"/>
          <w:szCs w:val="24"/>
          <w:lang w:eastAsia="pl-PL"/>
        </w:rPr>
      </w:pPr>
      <w:r w:rsidRPr="005600A5">
        <w:t>b)</w:t>
      </w:r>
      <w:r w:rsidRPr="005600A5">
        <w:tab/>
        <w:t>Oferta jest składana w:</w:t>
      </w:r>
    </w:p>
    <w:p w14:paraId="5CBC67D1" w14:textId="77777777" w:rsidR="005600A5" w:rsidRPr="005600A5" w:rsidRDefault="005600A5" w:rsidP="005600A5">
      <w:pPr>
        <w:spacing w:after="0" w:line="240" w:lineRule="auto"/>
        <w:jc w:val="both"/>
        <w:rPr>
          <w:rFonts w:eastAsia="Times New Roman" w:cstheme="minorHAnsi"/>
          <w:sz w:val="24"/>
          <w:szCs w:val="24"/>
          <w:lang w:eastAsia="pl-PL"/>
        </w:rPr>
      </w:pPr>
      <w:r w:rsidRPr="005600A5">
        <w:t>- formie elektronicznej (w rozumieniu przepisów Kodeksu cywilnego);</w:t>
      </w:r>
    </w:p>
    <w:p w14:paraId="42E7A60D" w14:textId="77777777" w:rsidR="005600A5" w:rsidRPr="005600A5" w:rsidRDefault="005600A5" w:rsidP="005600A5">
      <w:pPr>
        <w:spacing w:after="0" w:line="240" w:lineRule="auto"/>
        <w:jc w:val="both"/>
        <w:rPr>
          <w:rFonts w:eastAsia="Times New Roman" w:cstheme="minorHAnsi"/>
          <w:sz w:val="24"/>
          <w:szCs w:val="24"/>
          <w:lang w:eastAsia="pl-PL"/>
        </w:rPr>
      </w:pPr>
      <w:r w:rsidRPr="005600A5">
        <w:t>- postaci elektronicznej opatrzonej podpisem zaufanym (w rozumieniu ustawy z 17 lutego 2005 o informatyzacji działalności podmiotów realizujących zadania publiczne).</w:t>
      </w:r>
    </w:p>
    <w:p w14:paraId="4BDA147E" w14:textId="77777777" w:rsidR="005600A5" w:rsidRPr="005600A5" w:rsidRDefault="005600A5" w:rsidP="005600A5">
      <w:pPr>
        <w:spacing w:after="0" w:line="240" w:lineRule="auto"/>
        <w:jc w:val="both"/>
        <w:rPr>
          <w:rFonts w:eastAsia="Times New Roman" w:cstheme="minorHAnsi"/>
          <w:sz w:val="24"/>
          <w:szCs w:val="24"/>
          <w:lang w:eastAsia="pl-PL"/>
        </w:rPr>
      </w:pPr>
      <w:r w:rsidRPr="005600A5">
        <w:t>- w formie skanu (elektronicznego odwzorowania) dokumentu podpisanego w postaci papierowej.</w:t>
      </w:r>
    </w:p>
    <w:p w14:paraId="08510277" w14:textId="77777777" w:rsidR="005600A5" w:rsidRPr="005600A5" w:rsidRDefault="005600A5" w:rsidP="005600A5">
      <w:pPr>
        <w:spacing w:after="0" w:line="240" w:lineRule="auto"/>
        <w:jc w:val="both"/>
        <w:rPr>
          <w:rFonts w:eastAsia="Times New Roman" w:cstheme="minorHAnsi"/>
          <w:sz w:val="24"/>
          <w:szCs w:val="24"/>
          <w:lang w:eastAsia="pl-PL"/>
        </w:rPr>
      </w:pPr>
      <w:r w:rsidRPr="005600A5">
        <w:t>c)</w:t>
      </w:r>
      <w:r w:rsidRPr="005600A5">
        <w:tab/>
        <w:t>Poszczególne oświadczenia i dokumenty mogą być złożone:</w:t>
      </w:r>
    </w:p>
    <w:p w14:paraId="26D836CB" w14:textId="77777777" w:rsidR="005600A5" w:rsidRPr="005600A5" w:rsidRDefault="005600A5" w:rsidP="005600A5">
      <w:pPr>
        <w:spacing w:after="0" w:line="240" w:lineRule="auto"/>
        <w:jc w:val="both"/>
        <w:rPr>
          <w:rFonts w:eastAsia="Times New Roman" w:cstheme="minorHAnsi"/>
          <w:sz w:val="24"/>
          <w:szCs w:val="24"/>
          <w:lang w:eastAsia="pl-PL"/>
        </w:rPr>
      </w:pPr>
      <w:r w:rsidRPr="005600A5">
        <w:t>- w oryginale (jeżeli zostały złożone lub wystawione w formie elektronicznej lub postaci elektronicznej) lub</w:t>
      </w:r>
    </w:p>
    <w:p w14:paraId="4FBADFFD" w14:textId="77777777" w:rsidR="005600A5" w:rsidRPr="005600A5" w:rsidRDefault="005600A5" w:rsidP="005600A5">
      <w:pPr>
        <w:spacing w:after="0" w:line="240" w:lineRule="auto"/>
        <w:jc w:val="both"/>
        <w:rPr>
          <w:rFonts w:eastAsia="Times New Roman" w:cstheme="minorHAnsi"/>
          <w:sz w:val="24"/>
          <w:szCs w:val="24"/>
          <w:lang w:eastAsia="pl-PL"/>
        </w:rPr>
      </w:pPr>
      <w:r w:rsidRPr="005600A5">
        <w:t>- w formie skanu (elektronicznego odwzorowania) dokumentu wystawionego w postaci papierowej opatrzonego przez Wykonawcę kwalifikowanym podpisem elektronicznym lub podpisem zaufanym.</w:t>
      </w:r>
    </w:p>
    <w:p w14:paraId="4F2FC95F" w14:textId="77777777" w:rsidR="005600A5" w:rsidRPr="005600A5" w:rsidRDefault="005600A5" w:rsidP="005600A5">
      <w:pPr>
        <w:spacing w:after="0" w:line="240" w:lineRule="auto"/>
        <w:jc w:val="both"/>
        <w:rPr>
          <w:rFonts w:eastAsia="Times New Roman" w:cstheme="minorHAnsi"/>
          <w:sz w:val="24"/>
          <w:szCs w:val="24"/>
          <w:lang w:eastAsia="pl-PL"/>
        </w:rPr>
      </w:pPr>
      <w:r w:rsidRPr="005600A5">
        <w:t>d)</w:t>
      </w:r>
      <w:r w:rsidRPr="005600A5">
        <w:tab/>
        <w:t>Za datę przekazania oferty przyjmuje się datę jej przekazania na platformę BK2021.</w:t>
      </w:r>
    </w:p>
    <w:p w14:paraId="774D20E4" w14:textId="77777777" w:rsidR="005600A5" w:rsidRPr="005600A5" w:rsidRDefault="005600A5" w:rsidP="005600A5">
      <w:pPr>
        <w:spacing w:after="0" w:line="240" w:lineRule="auto"/>
        <w:jc w:val="both"/>
        <w:rPr>
          <w:rFonts w:eastAsia="Times New Roman" w:cstheme="minorHAnsi"/>
          <w:b/>
          <w:sz w:val="24"/>
          <w:szCs w:val="24"/>
          <w:lang w:eastAsia="pl-PL"/>
        </w:rPr>
      </w:pPr>
      <w:r w:rsidRPr="005600A5">
        <w:t>e)</w:t>
      </w:r>
      <w:r w:rsidRPr="005600A5">
        <w:tab/>
        <w:t>Oferta powinna być podpisana przez osobę/y uprawnione do składania oświadczeń woli w imieniu Wykonawcy, wg dokumentów rejestrowych lub właściwego pełnomocnictwa dołączonego do oferty.</w:t>
      </w:r>
    </w:p>
    <w:p w14:paraId="64F3D3CC" w14:textId="77777777" w:rsidR="005600A5" w:rsidRPr="005600A5" w:rsidRDefault="005600A5" w:rsidP="005600A5">
      <w:pPr>
        <w:tabs>
          <w:tab w:val="left" w:pos="708"/>
          <w:tab w:val="left" w:pos="900"/>
        </w:tabs>
        <w:spacing w:after="0" w:line="240" w:lineRule="auto"/>
        <w:jc w:val="both"/>
        <w:rPr>
          <w:rFonts w:eastAsia="Times New Roman" w:cstheme="minorHAnsi"/>
          <w:sz w:val="24"/>
          <w:szCs w:val="24"/>
          <w:lang w:eastAsia="pl-PL"/>
        </w:rPr>
      </w:pPr>
      <w:r w:rsidRPr="005600A5">
        <w:t>Oferta musi być podpisana przez osobę/y upoważnioną/e do reprezentowania Wykonawcy, zgodnie z formą reprezentacji Wykonawcy określoną w rejestrze lub innym dokumencie, właściwym dla danej formy organizacyjnej Wykonawcy albo upełnomocnionego przedstawiciela Wykonawcy.</w:t>
      </w:r>
    </w:p>
    <w:p w14:paraId="79111472" w14:textId="77777777" w:rsidR="005600A5" w:rsidRPr="005600A5" w:rsidRDefault="005600A5" w:rsidP="005600A5">
      <w:pPr>
        <w:spacing w:after="0" w:line="240" w:lineRule="auto"/>
        <w:jc w:val="both"/>
        <w:rPr>
          <w:rFonts w:eastAsia="Times New Roman" w:cstheme="minorHAnsi"/>
          <w:sz w:val="24"/>
          <w:szCs w:val="24"/>
          <w:lang w:eastAsia="pl-PL"/>
        </w:rPr>
      </w:pPr>
      <w:r w:rsidRPr="005600A5">
        <w:t>9. 3. Wykonawca pozostaje związany ofertą przez okres 30 dni (pierwszym dniem terminu związania ofertą jest ostatni dzień terminu składania ofert).</w:t>
      </w:r>
    </w:p>
    <w:p w14:paraId="1F4A435D" w14:textId="77777777" w:rsidR="005600A5" w:rsidRPr="005600A5" w:rsidRDefault="005600A5" w:rsidP="005600A5">
      <w:pPr>
        <w:spacing w:after="0" w:line="240" w:lineRule="auto"/>
        <w:jc w:val="both"/>
        <w:rPr>
          <w:rFonts w:eastAsia="Times New Roman" w:cstheme="minorHAnsi"/>
          <w:sz w:val="24"/>
          <w:szCs w:val="24"/>
          <w:lang w:eastAsia="pl-PL"/>
        </w:rPr>
      </w:pPr>
      <w:r w:rsidRPr="005600A5">
        <w:t>9. 4. Ofertę należy sporządzić w języku polskim.</w:t>
      </w:r>
    </w:p>
    <w:p w14:paraId="7F071AA0" w14:textId="77777777" w:rsidR="005600A5" w:rsidRPr="005600A5" w:rsidRDefault="005600A5" w:rsidP="005600A5">
      <w:pPr>
        <w:spacing w:after="0" w:line="240" w:lineRule="auto"/>
        <w:jc w:val="both"/>
        <w:rPr>
          <w:rFonts w:eastAsia="Times New Roman" w:cstheme="minorHAnsi"/>
          <w:sz w:val="24"/>
          <w:szCs w:val="24"/>
          <w:lang w:eastAsia="pl-PL"/>
        </w:rPr>
      </w:pPr>
    </w:p>
    <w:p w14:paraId="4E957624" w14:textId="77777777" w:rsidR="005600A5" w:rsidRPr="005600A5" w:rsidRDefault="005600A5" w:rsidP="005600A5">
      <w:pPr>
        <w:spacing w:after="0" w:line="240" w:lineRule="auto"/>
        <w:jc w:val="both"/>
        <w:rPr>
          <w:rFonts w:eastAsia="Times New Roman" w:cstheme="minorHAnsi"/>
          <w:sz w:val="24"/>
          <w:szCs w:val="24"/>
          <w:lang w:eastAsia="pl-PL"/>
        </w:rPr>
      </w:pPr>
      <w:r w:rsidRPr="005600A5">
        <w:t>9. 5. Złożona oferta winna zawierać:</w:t>
      </w:r>
    </w:p>
    <w:p w14:paraId="56E23365" w14:textId="020CB035" w:rsidR="005600A5" w:rsidRDefault="005600A5" w:rsidP="005600A5">
      <w:pPr>
        <w:spacing w:after="0" w:line="240" w:lineRule="auto"/>
        <w:jc w:val="both"/>
      </w:pPr>
      <w:r w:rsidRPr="005600A5">
        <w:t xml:space="preserve">a. wypełniony formularz ofertowy </w:t>
      </w:r>
    </w:p>
    <w:p w14:paraId="3EDA8E3F" w14:textId="0A37B916" w:rsidR="005600A5" w:rsidRPr="005600A5" w:rsidRDefault="00A85A32" w:rsidP="005600A5">
      <w:pPr>
        <w:spacing w:after="0" w:line="240" w:lineRule="auto"/>
        <w:jc w:val="both"/>
        <w:rPr>
          <w:rFonts w:eastAsia="Times New Roman" w:cstheme="minorHAnsi"/>
          <w:sz w:val="24"/>
          <w:szCs w:val="24"/>
          <w:lang w:eastAsia="pl-PL"/>
        </w:rPr>
      </w:pPr>
      <w:r>
        <w:t>b. wykaz osób;</w:t>
      </w:r>
    </w:p>
    <w:p w14:paraId="618FD795" w14:textId="16C425EF" w:rsidR="005600A5" w:rsidRPr="005600A5" w:rsidRDefault="00A85A32" w:rsidP="005600A5">
      <w:pPr>
        <w:spacing w:after="0" w:line="240" w:lineRule="auto"/>
        <w:jc w:val="both"/>
        <w:rPr>
          <w:rFonts w:eastAsia="Times New Roman" w:cstheme="minorHAnsi"/>
          <w:sz w:val="24"/>
          <w:szCs w:val="24"/>
          <w:lang w:eastAsia="pl-PL"/>
        </w:rPr>
      </w:pPr>
      <w:r>
        <w:t>c</w:t>
      </w:r>
      <w:r w:rsidR="005600A5" w:rsidRPr="005600A5">
        <w:t>. dowód wniesienia wadium;</w:t>
      </w:r>
    </w:p>
    <w:p w14:paraId="664E6105" w14:textId="7DF00A5A" w:rsidR="005600A5" w:rsidRPr="005600A5" w:rsidRDefault="00A85A32" w:rsidP="005600A5">
      <w:pPr>
        <w:spacing w:after="0" w:line="240" w:lineRule="auto"/>
        <w:jc w:val="both"/>
        <w:rPr>
          <w:rFonts w:eastAsia="Times New Roman" w:cstheme="minorHAnsi"/>
          <w:sz w:val="24"/>
          <w:szCs w:val="24"/>
          <w:lang w:eastAsia="pl-PL"/>
        </w:rPr>
      </w:pPr>
      <w:r>
        <w:t>d</w:t>
      </w:r>
      <w:r w:rsidR="005600A5" w:rsidRPr="005600A5">
        <w:t>. informację z Krajowego Rejestru Karnego, wystawioną nie wcześniej niż 6 miesięcy przed upływem terminu składania ofert – na potwierdzenie braku podstaw do wykluczenia opisanych w pkt 6. 3. A i B (w jednej z form określonych wyżej w pkt. 9. 2. lit. c)),</w:t>
      </w:r>
    </w:p>
    <w:p w14:paraId="67ECDA40" w14:textId="77777777" w:rsidR="005600A5" w:rsidRPr="005600A5" w:rsidRDefault="005600A5" w:rsidP="005600A5">
      <w:pPr>
        <w:spacing w:after="0" w:line="240" w:lineRule="auto"/>
        <w:jc w:val="both"/>
        <w:rPr>
          <w:rFonts w:eastAsia="Times New Roman" w:cstheme="minorHAnsi"/>
          <w:sz w:val="24"/>
          <w:szCs w:val="24"/>
          <w:lang w:eastAsia="pl-PL"/>
        </w:rPr>
      </w:pPr>
    </w:p>
    <w:p w14:paraId="047DB680"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10. KRYTERIA OCENY OFERT ORAZ INFORMACJE NA TEMAT WAG PUNKTOWYCH LUB PROCENTOWYCH PRZYPISYWANYCH DO POSZCZEGÓLNYCH KRYTERIÓW OCENY OFERT (DLA KAŻDEJ Z CZĘŚCI)</w:t>
      </w:r>
    </w:p>
    <w:p w14:paraId="65CEF988" w14:textId="77777777" w:rsidR="005600A5" w:rsidRPr="005600A5" w:rsidRDefault="005600A5" w:rsidP="005600A5">
      <w:pPr>
        <w:spacing w:after="0" w:line="240" w:lineRule="auto"/>
        <w:jc w:val="both"/>
        <w:rPr>
          <w:rFonts w:eastAsia="Times New Roman" w:cstheme="minorHAnsi"/>
          <w:sz w:val="24"/>
          <w:szCs w:val="24"/>
          <w:lang w:eastAsia="pl-PL"/>
        </w:rPr>
      </w:pPr>
    </w:p>
    <w:p w14:paraId="5047B69D"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10. 1. Zamawiający będzie oceniał oferty według następującego kryterium:</w:t>
      </w:r>
    </w:p>
    <w:p w14:paraId="6A358790" w14:textId="77777777" w:rsidR="005600A5" w:rsidRPr="005600A5" w:rsidRDefault="005600A5" w:rsidP="005600A5">
      <w:pPr>
        <w:spacing w:after="0" w:line="240" w:lineRule="auto"/>
        <w:jc w:val="both"/>
        <w:rPr>
          <w:rFonts w:eastAsia="Times New Roman" w:cstheme="minorHAnsi"/>
          <w:sz w:val="24"/>
          <w:szCs w:val="24"/>
          <w:lang w:eastAsia="pl-PL"/>
        </w:rPr>
      </w:pPr>
    </w:p>
    <w:tbl>
      <w:tblPr>
        <w:tblStyle w:val="standard"/>
        <w:tblW w:w="0" w:type="auto"/>
        <w:tblInd w:w="60" w:type="dxa"/>
        <w:tblLook w:val="04A0" w:firstRow="1" w:lastRow="0" w:firstColumn="1" w:lastColumn="0" w:noHBand="0" w:noVBand="1"/>
      </w:tblPr>
      <w:tblGrid>
        <w:gridCol w:w="832"/>
        <w:gridCol w:w="4235"/>
        <w:gridCol w:w="3882"/>
      </w:tblGrid>
      <w:tr w:rsidR="005600A5" w:rsidRPr="005600A5" w14:paraId="28EE9A61" w14:textId="77777777" w:rsidTr="002A29FC">
        <w:tc>
          <w:tcPr>
            <w:tcW w:w="832" w:type="dxa"/>
            <w:vAlign w:val="center"/>
          </w:tcPr>
          <w:p w14:paraId="229E9A0C" w14:textId="77777777" w:rsidR="005600A5" w:rsidRPr="005600A5" w:rsidRDefault="005600A5" w:rsidP="005600A5">
            <w:pPr>
              <w:jc w:val="center"/>
              <w:rPr>
                <w:rFonts w:cstheme="minorHAnsi"/>
                <w:b/>
                <w:sz w:val="24"/>
                <w:szCs w:val="24"/>
              </w:rPr>
            </w:pPr>
            <w:r w:rsidRPr="005600A5">
              <w:rPr>
                <w:rFonts w:cstheme="minorHAnsi"/>
                <w:b/>
                <w:bCs/>
                <w:sz w:val="24"/>
                <w:szCs w:val="24"/>
              </w:rPr>
              <w:t>Nr</w:t>
            </w:r>
          </w:p>
        </w:tc>
        <w:tc>
          <w:tcPr>
            <w:tcW w:w="4235" w:type="dxa"/>
            <w:shd w:val="clear" w:color="auto" w:fill="auto"/>
            <w:vAlign w:val="center"/>
          </w:tcPr>
          <w:p w14:paraId="39888611" w14:textId="77777777" w:rsidR="005600A5" w:rsidRPr="005600A5" w:rsidRDefault="005600A5" w:rsidP="005600A5">
            <w:pPr>
              <w:jc w:val="center"/>
              <w:rPr>
                <w:rFonts w:cstheme="minorHAnsi"/>
                <w:b/>
                <w:sz w:val="24"/>
                <w:szCs w:val="24"/>
              </w:rPr>
            </w:pPr>
            <w:r w:rsidRPr="005600A5">
              <w:rPr>
                <w:rFonts w:cstheme="minorHAnsi"/>
                <w:b/>
                <w:sz w:val="24"/>
                <w:szCs w:val="24"/>
              </w:rPr>
              <w:t xml:space="preserve"> </w:t>
            </w:r>
            <w:proofErr w:type="spellStart"/>
            <w:r w:rsidRPr="005600A5">
              <w:rPr>
                <w:rFonts w:cstheme="minorHAnsi"/>
                <w:b/>
                <w:sz w:val="24"/>
                <w:szCs w:val="24"/>
              </w:rPr>
              <w:t>Nazwa</w:t>
            </w:r>
            <w:proofErr w:type="spellEnd"/>
            <w:r w:rsidRPr="005600A5">
              <w:rPr>
                <w:rFonts w:cstheme="minorHAnsi"/>
                <w:b/>
                <w:sz w:val="24"/>
                <w:szCs w:val="24"/>
              </w:rPr>
              <w:t xml:space="preserve"> </w:t>
            </w:r>
            <w:proofErr w:type="spellStart"/>
            <w:r w:rsidRPr="005600A5">
              <w:rPr>
                <w:rFonts w:cstheme="minorHAnsi"/>
                <w:b/>
                <w:sz w:val="24"/>
                <w:szCs w:val="24"/>
              </w:rPr>
              <w:t>kryterium</w:t>
            </w:r>
            <w:proofErr w:type="spellEnd"/>
          </w:p>
        </w:tc>
        <w:tc>
          <w:tcPr>
            <w:tcW w:w="3882" w:type="dxa"/>
            <w:vAlign w:val="center"/>
          </w:tcPr>
          <w:p w14:paraId="458C0D7F" w14:textId="77777777" w:rsidR="005600A5" w:rsidRPr="005600A5" w:rsidRDefault="005600A5" w:rsidP="005600A5">
            <w:pPr>
              <w:jc w:val="center"/>
              <w:rPr>
                <w:rFonts w:cstheme="minorHAnsi"/>
                <w:b/>
                <w:sz w:val="24"/>
                <w:szCs w:val="24"/>
              </w:rPr>
            </w:pPr>
            <w:r w:rsidRPr="005600A5">
              <w:rPr>
                <w:rFonts w:cstheme="minorHAnsi"/>
                <w:b/>
                <w:bCs/>
                <w:sz w:val="24"/>
                <w:szCs w:val="24"/>
              </w:rPr>
              <w:t>Waga</w:t>
            </w:r>
          </w:p>
        </w:tc>
      </w:tr>
      <w:tr w:rsidR="005600A5" w:rsidRPr="005600A5" w14:paraId="22B4AFD9" w14:textId="77777777" w:rsidTr="002A29FC">
        <w:tc>
          <w:tcPr>
            <w:tcW w:w="832" w:type="dxa"/>
            <w:vAlign w:val="center"/>
          </w:tcPr>
          <w:p w14:paraId="64A53B86" w14:textId="77777777" w:rsidR="005600A5" w:rsidRPr="005600A5" w:rsidRDefault="005600A5" w:rsidP="005600A5">
            <w:pPr>
              <w:jc w:val="center"/>
              <w:rPr>
                <w:rFonts w:cstheme="minorHAnsi"/>
                <w:sz w:val="24"/>
                <w:szCs w:val="24"/>
              </w:rPr>
            </w:pPr>
            <w:r w:rsidRPr="005600A5">
              <w:rPr>
                <w:rFonts w:cstheme="minorHAnsi"/>
                <w:sz w:val="24"/>
                <w:szCs w:val="24"/>
              </w:rPr>
              <w:t>1</w:t>
            </w:r>
          </w:p>
        </w:tc>
        <w:tc>
          <w:tcPr>
            <w:tcW w:w="4235" w:type="dxa"/>
            <w:vAlign w:val="center"/>
          </w:tcPr>
          <w:p w14:paraId="31E97E0A" w14:textId="77777777" w:rsidR="005600A5" w:rsidRPr="005600A5" w:rsidRDefault="005600A5" w:rsidP="005600A5">
            <w:pPr>
              <w:jc w:val="center"/>
              <w:rPr>
                <w:rFonts w:cstheme="minorHAnsi"/>
                <w:sz w:val="24"/>
                <w:szCs w:val="24"/>
              </w:rPr>
            </w:pPr>
            <w:r w:rsidRPr="005600A5">
              <w:rPr>
                <w:rFonts w:cstheme="minorHAnsi"/>
                <w:sz w:val="24"/>
                <w:szCs w:val="24"/>
              </w:rPr>
              <w:t xml:space="preserve">Cena </w:t>
            </w:r>
            <w:proofErr w:type="spellStart"/>
            <w:r w:rsidRPr="005600A5">
              <w:rPr>
                <w:rFonts w:cstheme="minorHAnsi"/>
                <w:sz w:val="24"/>
                <w:szCs w:val="24"/>
              </w:rPr>
              <w:t>brutto</w:t>
            </w:r>
            <w:proofErr w:type="spellEnd"/>
            <w:r w:rsidRPr="005600A5">
              <w:rPr>
                <w:rFonts w:cstheme="minorHAnsi"/>
                <w:sz w:val="24"/>
                <w:szCs w:val="24"/>
              </w:rPr>
              <w:t xml:space="preserve"> </w:t>
            </w:r>
          </w:p>
        </w:tc>
        <w:tc>
          <w:tcPr>
            <w:tcW w:w="3882" w:type="dxa"/>
            <w:vAlign w:val="center"/>
          </w:tcPr>
          <w:p w14:paraId="659510DC" w14:textId="77777777" w:rsidR="005600A5" w:rsidRPr="005600A5" w:rsidRDefault="005600A5" w:rsidP="005600A5">
            <w:pPr>
              <w:jc w:val="center"/>
              <w:rPr>
                <w:rFonts w:cstheme="minorHAnsi"/>
                <w:sz w:val="24"/>
                <w:szCs w:val="24"/>
              </w:rPr>
            </w:pPr>
            <w:r w:rsidRPr="005600A5">
              <w:rPr>
                <w:rFonts w:cstheme="minorHAnsi"/>
                <w:sz w:val="24"/>
                <w:szCs w:val="24"/>
              </w:rPr>
              <w:t>30 pkt</w:t>
            </w:r>
          </w:p>
        </w:tc>
      </w:tr>
      <w:tr w:rsidR="005600A5" w:rsidRPr="005600A5" w14:paraId="46040CF1" w14:textId="77777777" w:rsidTr="002A29FC">
        <w:tc>
          <w:tcPr>
            <w:tcW w:w="832" w:type="dxa"/>
            <w:vAlign w:val="center"/>
          </w:tcPr>
          <w:p w14:paraId="08CAEF34" w14:textId="77777777" w:rsidR="005600A5" w:rsidRPr="005600A5" w:rsidRDefault="005600A5" w:rsidP="005600A5">
            <w:pPr>
              <w:jc w:val="center"/>
              <w:rPr>
                <w:rFonts w:cstheme="minorHAnsi"/>
                <w:sz w:val="24"/>
                <w:szCs w:val="24"/>
              </w:rPr>
            </w:pPr>
            <w:r w:rsidRPr="005600A5">
              <w:rPr>
                <w:rFonts w:cstheme="minorHAnsi"/>
                <w:sz w:val="24"/>
                <w:szCs w:val="24"/>
              </w:rPr>
              <w:t>2</w:t>
            </w:r>
          </w:p>
        </w:tc>
        <w:tc>
          <w:tcPr>
            <w:tcW w:w="4235" w:type="dxa"/>
            <w:vAlign w:val="center"/>
          </w:tcPr>
          <w:p w14:paraId="6C47496C" w14:textId="77777777" w:rsidR="005600A5" w:rsidRPr="005600A5" w:rsidRDefault="005600A5" w:rsidP="005600A5">
            <w:pPr>
              <w:jc w:val="center"/>
              <w:rPr>
                <w:rFonts w:cstheme="minorHAnsi"/>
                <w:sz w:val="24"/>
                <w:szCs w:val="24"/>
              </w:rPr>
            </w:pPr>
            <w:proofErr w:type="spellStart"/>
            <w:r w:rsidRPr="005600A5">
              <w:rPr>
                <w:rFonts w:cstheme="minorHAnsi"/>
                <w:sz w:val="24"/>
                <w:szCs w:val="24"/>
              </w:rPr>
              <w:t>Weryfikacja</w:t>
            </w:r>
            <w:proofErr w:type="spellEnd"/>
            <w:r w:rsidRPr="005600A5">
              <w:rPr>
                <w:rFonts w:cstheme="minorHAnsi"/>
                <w:sz w:val="24"/>
                <w:szCs w:val="24"/>
              </w:rPr>
              <w:t xml:space="preserve"> </w:t>
            </w:r>
            <w:proofErr w:type="spellStart"/>
            <w:r w:rsidRPr="005600A5">
              <w:rPr>
                <w:rFonts w:cstheme="minorHAnsi"/>
                <w:sz w:val="24"/>
                <w:szCs w:val="24"/>
              </w:rPr>
              <w:t>kompetencji</w:t>
            </w:r>
            <w:proofErr w:type="spellEnd"/>
            <w:r w:rsidRPr="005600A5">
              <w:rPr>
                <w:rFonts w:cstheme="minorHAnsi"/>
                <w:sz w:val="24"/>
                <w:szCs w:val="24"/>
              </w:rPr>
              <w:t xml:space="preserve"> do </w:t>
            </w:r>
            <w:proofErr w:type="spellStart"/>
            <w:r w:rsidRPr="005600A5">
              <w:rPr>
                <w:rFonts w:cstheme="minorHAnsi"/>
                <w:sz w:val="24"/>
                <w:szCs w:val="24"/>
              </w:rPr>
              <w:t>przeprowadzenia</w:t>
            </w:r>
            <w:proofErr w:type="spellEnd"/>
            <w:r w:rsidRPr="005600A5">
              <w:rPr>
                <w:rFonts w:cstheme="minorHAnsi"/>
                <w:sz w:val="24"/>
                <w:szCs w:val="24"/>
              </w:rPr>
              <w:t xml:space="preserve"> </w:t>
            </w:r>
            <w:proofErr w:type="spellStart"/>
            <w:r w:rsidRPr="005600A5">
              <w:rPr>
                <w:rFonts w:cstheme="minorHAnsi"/>
                <w:sz w:val="24"/>
                <w:szCs w:val="24"/>
              </w:rPr>
              <w:t>szkoleń</w:t>
            </w:r>
            <w:proofErr w:type="spellEnd"/>
            <w:r w:rsidRPr="005600A5">
              <w:rPr>
                <w:rFonts w:cstheme="minorHAnsi"/>
                <w:sz w:val="24"/>
                <w:szCs w:val="24"/>
              </w:rPr>
              <w:t xml:space="preserve"> </w:t>
            </w:r>
          </w:p>
          <w:p w14:paraId="05D8A288" w14:textId="77777777" w:rsidR="005600A5" w:rsidRPr="005600A5" w:rsidRDefault="005600A5" w:rsidP="005600A5">
            <w:pPr>
              <w:jc w:val="center"/>
              <w:rPr>
                <w:rFonts w:cstheme="minorHAnsi"/>
                <w:sz w:val="24"/>
                <w:szCs w:val="24"/>
              </w:rPr>
            </w:pPr>
          </w:p>
        </w:tc>
        <w:tc>
          <w:tcPr>
            <w:tcW w:w="3882" w:type="dxa"/>
            <w:vAlign w:val="center"/>
          </w:tcPr>
          <w:p w14:paraId="62DFFD44" w14:textId="77777777" w:rsidR="005600A5" w:rsidRPr="005600A5" w:rsidRDefault="005600A5" w:rsidP="005600A5">
            <w:pPr>
              <w:jc w:val="center"/>
              <w:rPr>
                <w:rFonts w:cstheme="minorHAnsi"/>
                <w:sz w:val="24"/>
                <w:szCs w:val="24"/>
              </w:rPr>
            </w:pPr>
            <w:r w:rsidRPr="005600A5">
              <w:rPr>
                <w:rFonts w:cstheme="minorHAnsi"/>
                <w:sz w:val="24"/>
                <w:szCs w:val="24"/>
              </w:rPr>
              <w:t>40 pkt</w:t>
            </w:r>
          </w:p>
        </w:tc>
      </w:tr>
      <w:tr w:rsidR="005600A5" w:rsidRPr="005600A5" w14:paraId="48C319F9" w14:textId="77777777" w:rsidTr="002A29FC">
        <w:tc>
          <w:tcPr>
            <w:tcW w:w="832" w:type="dxa"/>
            <w:vAlign w:val="center"/>
          </w:tcPr>
          <w:p w14:paraId="24716154" w14:textId="77777777" w:rsidR="005600A5" w:rsidRPr="005600A5" w:rsidRDefault="005600A5" w:rsidP="005600A5">
            <w:pPr>
              <w:jc w:val="center"/>
              <w:rPr>
                <w:rFonts w:cstheme="minorHAnsi"/>
                <w:sz w:val="24"/>
                <w:szCs w:val="24"/>
              </w:rPr>
            </w:pPr>
            <w:r w:rsidRPr="005600A5">
              <w:rPr>
                <w:rFonts w:cstheme="minorHAnsi"/>
                <w:sz w:val="24"/>
                <w:szCs w:val="24"/>
              </w:rPr>
              <w:t>3</w:t>
            </w:r>
          </w:p>
        </w:tc>
        <w:tc>
          <w:tcPr>
            <w:tcW w:w="4235" w:type="dxa"/>
            <w:vAlign w:val="center"/>
          </w:tcPr>
          <w:p w14:paraId="2CAF9CF2" w14:textId="77777777" w:rsidR="005600A5" w:rsidRPr="005600A5" w:rsidRDefault="005600A5" w:rsidP="005600A5">
            <w:pPr>
              <w:jc w:val="center"/>
              <w:rPr>
                <w:rFonts w:cstheme="minorHAnsi"/>
                <w:sz w:val="24"/>
                <w:szCs w:val="24"/>
                <w:lang w:val="pl-PL"/>
              </w:rPr>
            </w:pPr>
            <w:bookmarkStart w:id="5" w:name="_Hlk101345092"/>
            <w:r w:rsidRPr="005600A5">
              <w:rPr>
                <w:rFonts w:cstheme="minorHAnsi"/>
                <w:sz w:val="24"/>
                <w:szCs w:val="24"/>
                <w:lang w:val="pl-PL"/>
              </w:rPr>
              <w:t xml:space="preserve">Dodatkowe doświadczenie osoby wyznaczonej do realizacji przedmiotu zamówienia </w:t>
            </w:r>
          </w:p>
          <w:bookmarkEnd w:id="5"/>
          <w:p w14:paraId="6824CA0D" w14:textId="77777777" w:rsidR="005600A5" w:rsidRPr="005600A5" w:rsidRDefault="005600A5" w:rsidP="005600A5">
            <w:pPr>
              <w:jc w:val="center"/>
              <w:rPr>
                <w:rFonts w:cstheme="minorHAnsi"/>
                <w:sz w:val="24"/>
                <w:szCs w:val="24"/>
                <w:lang w:val="pl-PL"/>
              </w:rPr>
            </w:pPr>
          </w:p>
        </w:tc>
        <w:tc>
          <w:tcPr>
            <w:tcW w:w="3882" w:type="dxa"/>
            <w:vAlign w:val="center"/>
          </w:tcPr>
          <w:p w14:paraId="66684244" w14:textId="77777777" w:rsidR="005600A5" w:rsidRPr="005600A5" w:rsidRDefault="005600A5" w:rsidP="005600A5">
            <w:pPr>
              <w:jc w:val="center"/>
              <w:rPr>
                <w:rFonts w:cstheme="minorHAnsi"/>
                <w:sz w:val="24"/>
                <w:szCs w:val="24"/>
              </w:rPr>
            </w:pPr>
            <w:r w:rsidRPr="005600A5">
              <w:rPr>
                <w:rFonts w:cstheme="minorHAnsi"/>
                <w:sz w:val="24"/>
                <w:szCs w:val="24"/>
              </w:rPr>
              <w:t>10 pkt</w:t>
            </w:r>
          </w:p>
        </w:tc>
      </w:tr>
      <w:tr w:rsidR="005600A5" w:rsidRPr="005600A5" w14:paraId="44F26C95" w14:textId="77777777" w:rsidTr="002A29FC">
        <w:tc>
          <w:tcPr>
            <w:tcW w:w="832" w:type="dxa"/>
            <w:vAlign w:val="center"/>
          </w:tcPr>
          <w:p w14:paraId="7FC8352D" w14:textId="77777777" w:rsidR="005600A5" w:rsidRPr="005600A5" w:rsidRDefault="005600A5" w:rsidP="005600A5">
            <w:pPr>
              <w:jc w:val="center"/>
              <w:rPr>
                <w:rFonts w:cstheme="minorHAnsi"/>
                <w:sz w:val="24"/>
                <w:szCs w:val="24"/>
              </w:rPr>
            </w:pPr>
            <w:r w:rsidRPr="005600A5">
              <w:rPr>
                <w:rFonts w:cstheme="minorHAnsi"/>
                <w:sz w:val="24"/>
                <w:szCs w:val="24"/>
              </w:rPr>
              <w:t>4</w:t>
            </w:r>
          </w:p>
        </w:tc>
        <w:tc>
          <w:tcPr>
            <w:tcW w:w="4235" w:type="dxa"/>
            <w:vAlign w:val="center"/>
          </w:tcPr>
          <w:p w14:paraId="3EAD09BE" w14:textId="77777777" w:rsidR="005600A5" w:rsidRPr="005600A5" w:rsidRDefault="005600A5" w:rsidP="005600A5">
            <w:pPr>
              <w:jc w:val="center"/>
              <w:rPr>
                <w:rFonts w:cstheme="minorHAnsi"/>
                <w:sz w:val="24"/>
                <w:szCs w:val="24"/>
                <w:lang w:val="pl-PL"/>
              </w:rPr>
            </w:pPr>
            <w:r w:rsidRPr="005600A5">
              <w:rPr>
                <w:rFonts w:cstheme="minorHAnsi"/>
                <w:sz w:val="24"/>
                <w:szCs w:val="24"/>
                <w:lang w:val="pl-PL"/>
              </w:rPr>
              <w:t>Gotowość Wykonawcy do rozpoczęcia realizacji przedmiotu zamówienia</w:t>
            </w:r>
          </w:p>
        </w:tc>
        <w:tc>
          <w:tcPr>
            <w:tcW w:w="3882" w:type="dxa"/>
            <w:vAlign w:val="center"/>
          </w:tcPr>
          <w:p w14:paraId="0F5B8462" w14:textId="77777777" w:rsidR="005600A5" w:rsidRPr="005600A5" w:rsidRDefault="005600A5" w:rsidP="005600A5">
            <w:pPr>
              <w:jc w:val="center"/>
              <w:rPr>
                <w:rFonts w:cstheme="minorHAnsi"/>
                <w:sz w:val="24"/>
                <w:szCs w:val="24"/>
              </w:rPr>
            </w:pPr>
            <w:r w:rsidRPr="005600A5">
              <w:rPr>
                <w:rFonts w:cstheme="minorHAnsi"/>
                <w:sz w:val="24"/>
                <w:szCs w:val="24"/>
              </w:rPr>
              <w:t>20 pkt</w:t>
            </w:r>
          </w:p>
        </w:tc>
      </w:tr>
    </w:tbl>
    <w:p w14:paraId="233C66D3" w14:textId="77777777" w:rsidR="005600A5" w:rsidRPr="005600A5" w:rsidRDefault="005600A5" w:rsidP="005600A5">
      <w:pPr>
        <w:spacing w:after="0" w:line="240" w:lineRule="auto"/>
        <w:jc w:val="both"/>
        <w:rPr>
          <w:rFonts w:eastAsia="Times New Roman" w:cstheme="minorHAnsi"/>
          <w:sz w:val="24"/>
          <w:szCs w:val="24"/>
          <w:lang w:eastAsia="pl-PL"/>
        </w:rPr>
      </w:pPr>
    </w:p>
    <w:p w14:paraId="5F416632" w14:textId="77777777" w:rsidR="005600A5" w:rsidRPr="005600A5" w:rsidRDefault="005600A5" w:rsidP="005600A5">
      <w:pPr>
        <w:spacing w:after="0" w:line="240" w:lineRule="auto"/>
        <w:jc w:val="both"/>
        <w:rPr>
          <w:rFonts w:eastAsia="Times New Roman" w:cstheme="minorHAnsi"/>
          <w:sz w:val="24"/>
          <w:szCs w:val="24"/>
          <w:lang w:eastAsia="pl-PL"/>
        </w:rPr>
      </w:pPr>
    </w:p>
    <w:p w14:paraId="6AFA792F"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10. 2. Punkty przyznawane za podane kryteria będą liczone według następujących wzorów:</w:t>
      </w:r>
    </w:p>
    <w:p w14:paraId="2607E4EE" w14:textId="77777777" w:rsidR="005600A5" w:rsidRPr="005600A5" w:rsidRDefault="005600A5" w:rsidP="005600A5">
      <w:pPr>
        <w:spacing w:after="0" w:line="240" w:lineRule="auto"/>
        <w:jc w:val="both"/>
        <w:rPr>
          <w:rFonts w:eastAsia="Times New Roman" w:cstheme="minorHAnsi"/>
          <w:sz w:val="24"/>
          <w:szCs w:val="24"/>
          <w:lang w:eastAsia="pl-PL"/>
        </w:rPr>
      </w:pPr>
    </w:p>
    <w:p w14:paraId="17E644D2" w14:textId="77777777" w:rsidR="005600A5" w:rsidRPr="005600A5" w:rsidRDefault="005600A5" w:rsidP="005600A5">
      <w:pPr>
        <w:numPr>
          <w:ilvl w:val="0"/>
          <w:numId w:val="85"/>
        </w:numPr>
        <w:spacing w:after="0" w:line="240" w:lineRule="auto"/>
        <w:ind w:left="284" w:hanging="284"/>
        <w:contextualSpacing/>
        <w:jc w:val="both"/>
        <w:rPr>
          <w:rFonts w:eastAsia="Arial Unicode MS" w:cstheme="minorHAnsi"/>
          <w:b/>
          <w:color w:val="000000"/>
          <w:sz w:val="24"/>
          <w:szCs w:val="24"/>
          <w:u w:color="000000"/>
          <w:bdr w:val="nil"/>
          <w:lang w:val="en-US" w:eastAsia="pl-PL"/>
        </w:rPr>
      </w:pPr>
      <w:r w:rsidRPr="005600A5">
        <w:t xml:space="preserve">Cena (waga 30%) </w:t>
      </w:r>
    </w:p>
    <w:p w14:paraId="77EAF544" w14:textId="77777777" w:rsidR="005600A5" w:rsidRPr="005600A5" w:rsidRDefault="005600A5" w:rsidP="005600A5">
      <w:pPr>
        <w:spacing w:after="0" w:line="240" w:lineRule="auto"/>
        <w:contextualSpacing/>
        <w:jc w:val="both"/>
        <w:rPr>
          <w:rFonts w:eastAsia="Times New Roman" w:cstheme="minorHAnsi"/>
          <w:sz w:val="24"/>
          <w:szCs w:val="24"/>
          <w:lang w:val="en-US" w:eastAsia="pl-PL"/>
        </w:rPr>
      </w:pPr>
    </w:p>
    <w:p w14:paraId="0BD02EC3" w14:textId="77777777" w:rsidR="005600A5" w:rsidRPr="005600A5" w:rsidRDefault="005600A5" w:rsidP="005600A5">
      <w:pPr>
        <w:spacing w:after="0" w:line="240" w:lineRule="auto"/>
        <w:contextualSpacing/>
        <w:jc w:val="both"/>
        <w:rPr>
          <w:rFonts w:eastAsia="Times New Roman" w:cstheme="minorHAnsi"/>
          <w:sz w:val="24"/>
          <w:szCs w:val="24"/>
          <w:lang w:eastAsia="pl-PL"/>
        </w:rPr>
      </w:pPr>
      <w:r w:rsidRPr="005600A5">
        <w:t>Ocenie w ramach powyższego kryterium podlegać będzie całkowita cena brutto za całość zamówienia (w ramach podlegającego ocenie zadania).</w:t>
      </w:r>
    </w:p>
    <w:p w14:paraId="4C9EA876" w14:textId="77777777" w:rsidR="005600A5" w:rsidRPr="005600A5" w:rsidRDefault="005600A5" w:rsidP="005600A5">
      <w:pPr>
        <w:spacing w:after="0" w:line="240" w:lineRule="auto"/>
        <w:contextualSpacing/>
        <w:jc w:val="both"/>
        <w:rPr>
          <w:rFonts w:eastAsia="Times New Roman" w:cstheme="minorHAnsi"/>
          <w:sz w:val="24"/>
          <w:szCs w:val="24"/>
          <w:lang w:eastAsia="pl-PL"/>
        </w:rPr>
      </w:pPr>
    </w:p>
    <w:p w14:paraId="7DB1847D" w14:textId="77777777" w:rsidR="005600A5" w:rsidRPr="005600A5" w:rsidRDefault="005600A5" w:rsidP="005600A5">
      <w:pPr>
        <w:spacing w:after="0" w:line="240" w:lineRule="auto"/>
        <w:contextualSpacing/>
        <w:jc w:val="both"/>
        <w:rPr>
          <w:rFonts w:eastAsia="Times New Roman" w:cstheme="minorHAnsi"/>
          <w:sz w:val="24"/>
          <w:szCs w:val="24"/>
          <w:lang w:eastAsia="pl-PL"/>
        </w:rPr>
      </w:pPr>
      <w:r w:rsidRPr="005600A5">
        <w:t xml:space="preserve">Ocena kryterium zgodnie ze wzorem: </w:t>
      </w:r>
    </w:p>
    <w:p w14:paraId="1E34B682" w14:textId="77777777" w:rsidR="005600A5" w:rsidRPr="005600A5" w:rsidRDefault="005600A5" w:rsidP="005600A5">
      <w:pPr>
        <w:spacing w:after="0" w:line="240" w:lineRule="auto"/>
        <w:contextualSpacing/>
        <w:jc w:val="both"/>
        <w:rPr>
          <w:rFonts w:eastAsia="Times New Roman" w:cstheme="minorHAnsi"/>
          <w:sz w:val="24"/>
          <w:szCs w:val="24"/>
          <w:lang w:eastAsia="pl-PL"/>
        </w:rPr>
      </w:pPr>
    </w:p>
    <w:p w14:paraId="674A5FE2" w14:textId="77777777" w:rsidR="005600A5" w:rsidRPr="005600A5" w:rsidRDefault="005600A5" w:rsidP="005600A5">
      <w:pPr>
        <w:spacing w:after="0" w:line="240" w:lineRule="auto"/>
        <w:jc w:val="both"/>
        <w:rPr>
          <w:rFonts w:eastAsia="Times New Roman" w:cstheme="minorHAnsi"/>
          <w:sz w:val="24"/>
          <w:szCs w:val="24"/>
          <w:lang w:eastAsia="pl-PL"/>
        </w:rPr>
      </w:pPr>
      <w:r w:rsidRPr="005600A5">
        <w:t>(</w:t>
      </w:r>
      <w:proofErr w:type="spellStart"/>
      <w:r w:rsidRPr="005600A5">
        <w:t>Cmin</w:t>
      </w:r>
      <w:proofErr w:type="spellEnd"/>
      <w:r w:rsidRPr="005600A5">
        <w:t>/</w:t>
      </w:r>
      <w:proofErr w:type="spellStart"/>
      <w:r w:rsidRPr="005600A5">
        <w:t>Cof</w:t>
      </w:r>
      <w:proofErr w:type="spellEnd"/>
      <w:r w:rsidRPr="005600A5">
        <w:t>) * 100 * waga</w:t>
      </w:r>
    </w:p>
    <w:p w14:paraId="2B4D45F5" w14:textId="77777777" w:rsidR="005600A5" w:rsidRPr="005600A5" w:rsidRDefault="005600A5" w:rsidP="005600A5">
      <w:pPr>
        <w:spacing w:after="0" w:line="240" w:lineRule="auto"/>
        <w:jc w:val="both"/>
        <w:rPr>
          <w:rFonts w:eastAsia="Times New Roman" w:cstheme="minorHAnsi"/>
          <w:sz w:val="24"/>
          <w:szCs w:val="24"/>
          <w:lang w:eastAsia="pl-PL"/>
        </w:rPr>
      </w:pPr>
      <w:r w:rsidRPr="005600A5">
        <w:t>gdzie:</w:t>
      </w:r>
    </w:p>
    <w:p w14:paraId="4E818E36" w14:textId="77777777" w:rsidR="005600A5" w:rsidRPr="005600A5" w:rsidRDefault="005600A5" w:rsidP="005600A5">
      <w:pPr>
        <w:spacing w:after="0" w:line="240" w:lineRule="auto"/>
        <w:jc w:val="both"/>
        <w:rPr>
          <w:rFonts w:eastAsia="Times New Roman" w:cstheme="minorHAnsi"/>
          <w:sz w:val="24"/>
          <w:szCs w:val="24"/>
          <w:lang w:eastAsia="pl-PL"/>
        </w:rPr>
      </w:pPr>
      <w:r w:rsidRPr="005600A5">
        <w:t xml:space="preserve">- </w:t>
      </w:r>
      <w:proofErr w:type="spellStart"/>
      <w:r w:rsidRPr="005600A5">
        <w:t>Cmin</w:t>
      </w:r>
      <w:proofErr w:type="spellEnd"/>
      <w:r w:rsidRPr="005600A5">
        <w:t xml:space="preserve"> - najniższa cena spośród wszystkich ofert (biorąc pod uwagę oferty ważne)</w:t>
      </w:r>
    </w:p>
    <w:p w14:paraId="5B398F06" w14:textId="77777777" w:rsidR="005600A5" w:rsidRPr="005600A5" w:rsidRDefault="005600A5" w:rsidP="005600A5">
      <w:pPr>
        <w:spacing w:after="0" w:line="240" w:lineRule="auto"/>
        <w:contextualSpacing/>
        <w:jc w:val="both"/>
        <w:rPr>
          <w:rFonts w:eastAsia="Times New Roman" w:cstheme="minorHAnsi"/>
          <w:sz w:val="24"/>
          <w:szCs w:val="24"/>
          <w:lang w:eastAsia="pl-PL"/>
        </w:rPr>
      </w:pPr>
      <w:r w:rsidRPr="005600A5">
        <w:t xml:space="preserve">- </w:t>
      </w:r>
      <w:proofErr w:type="spellStart"/>
      <w:r w:rsidRPr="005600A5">
        <w:t>Cof</w:t>
      </w:r>
      <w:proofErr w:type="spellEnd"/>
      <w:r w:rsidRPr="005600A5">
        <w:t xml:space="preserve"> - cena podana w ofercie badanej</w:t>
      </w:r>
    </w:p>
    <w:p w14:paraId="4A30B81D" w14:textId="77777777" w:rsidR="005600A5" w:rsidRPr="005600A5" w:rsidRDefault="005600A5" w:rsidP="005600A5">
      <w:pPr>
        <w:spacing w:after="0" w:line="240" w:lineRule="auto"/>
        <w:contextualSpacing/>
        <w:jc w:val="both"/>
        <w:rPr>
          <w:rFonts w:eastAsia="Times New Roman" w:cstheme="minorHAnsi"/>
          <w:sz w:val="24"/>
          <w:szCs w:val="24"/>
          <w:highlight w:val="yellow"/>
          <w:lang w:eastAsia="pl-PL"/>
        </w:rPr>
      </w:pPr>
    </w:p>
    <w:p w14:paraId="4A140FB2" w14:textId="77777777" w:rsidR="005600A5" w:rsidRPr="005600A5" w:rsidRDefault="005600A5" w:rsidP="005600A5">
      <w:pPr>
        <w:spacing w:after="0" w:line="240" w:lineRule="auto"/>
        <w:jc w:val="both"/>
        <w:rPr>
          <w:rFonts w:eastAsia="Times New Roman" w:cstheme="minorHAnsi"/>
          <w:sz w:val="24"/>
          <w:szCs w:val="24"/>
          <w:lang w:eastAsia="pl-PL"/>
        </w:rPr>
      </w:pPr>
      <w:r w:rsidRPr="005600A5">
        <w:t xml:space="preserve">Maksymalna liczba punktów do uzyskania przez Wykonawcę w kryterium cena wynosi 30. </w:t>
      </w:r>
    </w:p>
    <w:p w14:paraId="7EAAED5C" w14:textId="77777777" w:rsidR="005600A5" w:rsidRPr="005600A5" w:rsidRDefault="005600A5" w:rsidP="005600A5">
      <w:pPr>
        <w:spacing w:after="0" w:line="240" w:lineRule="auto"/>
        <w:jc w:val="both"/>
        <w:rPr>
          <w:rFonts w:eastAsia="Times New Roman" w:cstheme="minorHAnsi"/>
          <w:sz w:val="24"/>
          <w:szCs w:val="24"/>
          <w:lang w:eastAsia="pl-PL"/>
        </w:rPr>
      </w:pPr>
      <w:r w:rsidRPr="005600A5">
        <w:t>Wszystkie obliczenia będą dokonywane z dokładnością do dwóch miejsc po przecinku.</w:t>
      </w:r>
    </w:p>
    <w:p w14:paraId="7E60F07C" w14:textId="77777777" w:rsidR="005600A5" w:rsidRPr="005600A5" w:rsidRDefault="005600A5" w:rsidP="005600A5">
      <w:pPr>
        <w:spacing w:after="0" w:line="240" w:lineRule="auto"/>
        <w:contextualSpacing/>
        <w:jc w:val="both"/>
        <w:rPr>
          <w:rFonts w:eastAsia="Times New Roman" w:cstheme="minorHAnsi"/>
          <w:sz w:val="24"/>
          <w:szCs w:val="24"/>
          <w:highlight w:val="yellow"/>
          <w:lang w:eastAsia="pl-PL"/>
        </w:rPr>
      </w:pPr>
    </w:p>
    <w:p w14:paraId="67F6ADDF" w14:textId="77777777" w:rsidR="005600A5" w:rsidRPr="005600A5" w:rsidRDefault="005600A5" w:rsidP="005600A5">
      <w:pPr>
        <w:spacing w:after="0" w:line="240" w:lineRule="auto"/>
        <w:contextualSpacing/>
        <w:jc w:val="both"/>
        <w:rPr>
          <w:rFonts w:eastAsia="Times New Roman" w:cstheme="minorHAnsi"/>
          <w:sz w:val="24"/>
          <w:szCs w:val="24"/>
          <w:highlight w:val="yellow"/>
          <w:lang w:eastAsia="pl-PL"/>
        </w:rPr>
      </w:pPr>
    </w:p>
    <w:p w14:paraId="7D792258" w14:textId="77777777" w:rsidR="005600A5" w:rsidRPr="005600A5" w:rsidRDefault="005600A5" w:rsidP="005600A5">
      <w:pPr>
        <w:numPr>
          <w:ilvl w:val="0"/>
          <w:numId w:val="85"/>
        </w:numPr>
        <w:spacing w:after="0" w:line="240" w:lineRule="auto"/>
        <w:ind w:left="284" w:hanging="284"/>
        <w:contextualSpacing/>
        <w:jc w:val="both"/>
        <w:rPr>
          <w:rFonts w:eastAsia="Arial Unicode MS" w:cstheme="minorHAnsi"/>
          <w:b/>
          <w:color w:val="000000"/>
          <w:sz w:val="24"/>
          <w:szCs w:val="24"/>
          <w:u w:color="000000"/>
          <w:bdr w:val="nil"/>
          <w:lang w:eastAsia="pl-PL"/>
        </w:rPr>
      </w:pPr>
      <w:r w:rsidRPr="005600A5">
        <w:t xml:space="preserve">Weryfikacja kompetencji do przeprowadzenia szkoleń (waga 40 %) </w:t>
      </w:r>
    </w:p>
    <w:p w14:paraId="2B277E1C" w14:textId="77777777" w:rsidR="005600A5" w:rsidRPr="005600A5" w:rsidRDefault="005600A5" w:rsidP="005600A5">
      <w:pPr>
        <w:pBdr>
          <w:top w:val="nil"/>
          <w:left w:val="nil"/>
          <w:bottom w:val="nil"/>
          <w:right w:val="nil"/>
          <w:between w:val="nil"/>
          <w:bar w:val="nil"/>
        </w:pBdr>
        <w:spacing w:after="0" w:line="240" w:lineRule="auto"/>
        <w:ind w:left="284"/>
        <w:contextualSpacing/>
        <w:jc w:val="both"/>
        <w:rPr>
          <w:rFonts w:eastAsia="Arial Unicode MS" w:cstheme="minorHAnsi"/>
          <w:b/>
          <w:color w:val="000000"/>
          <w:sz w:val="24"/>
          <w:szCs w:val="24"/>
          <w:highlight w:val="yellow"/>
          <w:u w:color="000000"/>
          <w:bdr w:val="nil"/>
          <w:lang w:eastAsia="pl-PL"/>
        </w:rPr>
      </w:pPr>
    </w:p>
    <w:p w14:paraId="251DC0A1" w14:textId="7CCA184D" w:rsidR="005600A5" w:rsidRPr="005600A5" w:rsidRDefault="005600A5" w:rsidP="005600A5">
      <w:pPr>
        <w:spacing w:after="0" w:line="240" w:lineRule="auto"/>
        <w:contextualSpacing/>
        <w:jc w:val="both"/>
        <w:rPr>
          <w:rFonts w:eastAsia="Times New Roman" w:cstheme="minorHAnsi"/>
          <w:sz w:val="24"/>
          <w:szCs w:val="24"/>
          <w:lang w:eastAsia="pl-PL"/>
        </w:rPr>
      </w:pPr>
      <w:r w:rsidRPr="005600A5">
        <w:t>Zamawiający przeprowadzi w swojej siedzibie w Poznaniu (60-595) przy ul. Polskiej 15 „sprawdzian kompetencji” dla wszystkich osób wyznaczonych do realizacji zamówienia przez Wykonawcę,  składający się z 40 pytań. „Sprawdzian kompetencji” będzie miał charakter testu jednokrotnego wyboru, tzn. w przypadku każdego z pytań tylko jedna odpowiedź będzie prawidłowa. Za każdą prawidłową odpowiedź Wykonawca otrzyma 1 pkt, a za każdą błędną odpowiedź 0 pkt. Maksymalna liczba punktów możliwa do uzyskania to 40 pkt. Sprawdzian kompetencyjny zostanie przeprowadzony w dniu 28 kwietnia2025 r. roku od godz. 08:00. Przewidywany czas trwania to 40 minut (dla każdej z części zamówienia). Pytania dotyczyć będą zakresu tematycznego części do jakiej trener zostanie oddelegowany oraz kompetencji miękkich niezbędnych do przeprowadzenia szkoleń.</w:t>
      </w:r>
    </w:p>
    <w:p w14:paraId="0173ACC5" w14:textId="77777777" w:rsidR="005600A5" w:rsidRPr="005600A5" w:rsidRDefault="005600A5" w:rsidP="005600A5">
      <w:pPr>
        <w:spacing w:after="0" w:line="240" w:lineRule="auto"/>
        <w:jc w:val="both"/>
        <w:rPr>
          <w:rFonts w:eastAsia="Times New Roman" w:cstheme="minorHAnsi"/>
          <w:sz w:val="24"/>
          <w:szCs w:val="24"/>
          <w:lang w:eastAsia="pl-PL"/>
        </w:rPr>
      </w:pPr>
    </w:p>
    <w:p w14:paraId="4DB7B198" w14:textId="77777777" w:rsidR="005600A5" w:rsidRPr="005600A5" w:rsidRDefault="005600A5" w:rsidP="005600A5">
      <w:pPr>
        <w:spacing w:after="0" w:line="240" w:lineRule="auto"/>
        <w:jc w:val="both"/>
        <w:rPr>
          <w:rFonts w:eastAsia="Times New Roman" w:cstheme="minorHAnsi"/>
          <w:sz w:val="24"/>
          <w:szCs w:val="24"/>
          <w:lang w:eastAsia="pl-PL"/>
        </w:rPr>
      </w:pPr>
      <w:r w:rsidRPr="005600A5">
        <w:t xml:space="preserve">Zleceniodawca zastrzega sobie możliwość zmiany terminu „sprawdzianu kompetencji”, nie później jednak niż do dnia 26. 04. 2025 roku o czym Zamawiający poinformuje Wykonawców. Ocena „sprawdzianów kompetencji” zostanie przeprowadzona maksymalnie do dnia 05. 05. 2025 roku. </w:t>
      </w:r>
    </w:p>
    <w:p w14:paraId="1B24FE9F" w14:textId="77777777" w:rsidR="005600A5" w:rsidRPr="005600A5" w:rsidRDefault="005600A5" w:rsidP="005600A5">
      <w:pPr>
        <w:spacing w:after="0" w:line="240" w:lineRule="auto"/>
        <w:contextualSpacing/>
        <w:jc w:val="both"/>
        <w:rPr>
          <w:rFonts w:eastAsia="Times New Roman" w:cstheme="minorHAnsi"/>
          <w:sz w:val="24"/>
          <w:szCs w:val="24"/>
          <w:lang w:eastAsia="pl-PL"/>
        </w:rPr>
      </w:pPr>
    </w:p>
    <w:p w14:paraId="7548D600" w14:textId="77777777" w:rsidR="005600A5" w:rsidRPr="005600A5" w:rsidRDefault="005600A5" w:rsidP="005600A5">
      <w:pPr>
        <w:spacing w:after="0" w:line="240" w:lineRule="auto"/>
        <w:contextualSpacing/>
        <w:jc w:val="both"/>
        <w:rPr>
          <w:rFonts w:eastAsia="Times New Roman" w:cstheme="minorHAnsi"/>
          <w:sz w:val="24"/>
          <w:szCs w:val="24"/>
          <w:lang w:eastAsia="pl-PL"/>
        </w:rPr>
      </w:pPr>
      <w:r w:rsidRPr="005600A5">
        <w:t xml:space="preserve">W przypadku dużej liczby złożonych ofert, z przyczyn organizacyjnych, Zamawiający dopuszcza przeprowadzenie testu/ sprawdzianu kompetencyjnego w kilku turach w podanym dniu. </w:t>
      </w:r>
    </w:p>
    <w:p w14:paraId="0646BFB4" w14:textId="77777777" w:rsidR="005600A5" w:rsidRPr="005600A5" w:rsidRDefault="005600A5" w:rsidP="005600A5">
      <w:pPr>
        <w:spacing w:after="0" w:line="240" w:lineRule="auto"/>
        <w:contextualSpacing/>
        <w:jc w:val="both"/>
        <w:rPr>
          <w:rFonts w:eastAsia="Times New Roman" w:cstheme="minorHAnsi"/>
          <w:sz w:val="24"/>
          <w:szCs w:val="24"/>
          <w:lang w:eastAsia="pl-PL"/>
        </w:rPr>
      </w:pPr>
    </w:p>
    <w:p w14:paraId="6335200D" w14:textId="77777777" w:rsidR="005600A5" w:rsidRPr="005600A5" w:rsidRDefault="005600A5" w:rsidP="005600A5">
      <w:pPr>
        <w:spacing w:after="0" w:line="240" w:lineRule="auto"/>
        <w:contextualSpacing/>
        <w:jc w:val="both"/>
        <w:rPr>
          <w:rFonts w:eastAsia="Times New Roman" w:cstheme="minorHAnsi"/>
          <w:sz w:val="24"/>
          <w:szCs w:val="24"/>
          <w:highlight w:val="yellow"/>
          <w:lang w:eastAsia="pl-PL"/>
        </w:rPr>
      </w:pPr>
      <w:r w:rsidRPr="005600A5">
        <w:t>W trakcie „sprawdzianu kompetencyjnego” zabrania się korzystania z jakichkolwiek pomocy naukowych, w tym urządzeń elektronicznych. Podczas rozwiązywania „sprawdzianu kompetencji” wszystkie osoby będą przebywały w jednym pomieszczeniu.</w:t>
      </w:r>
    </w:p>
    <w:p w14:paraId="081B6D64" w14:textId="77777777" w:rsidR="005600A5" w:rsidRPr="005600A5" w:rsidRDefault="005600A5" w:rsidP="005600A5">
      <w:pPr>
        <w:spacing w:after="0" w:line="240" w:lineRule="auto"/>
        <w:contextualSpacing/>
        <w:jc w:val="both"/>
        <w:rPr>
          <w:rFonts w:eastAsia="Times New Roman" w:cstheme="minorHAnsi"/>
          <w:sz w:val="24"/>
          <w:szCs w:val="24"/>
          <w:lang w:eastAsia="pl-PL"/>
        </w:rPr>
      </w:pPr>
    </w:p>
    <w:p w14:paraId="1F404090" w14:textId="77777777" w:rsidR="005600A5" w:rsidRPr="005600A5" w:rsidRDefault="005600A5" w:rsidP="005600A5">
      <w:pPr>
        <w:spacing w:after="0" w:line="240" w:lineRule="auto"/>
        <w:contextualSpacing/>
        <w:jc w:val="both"/>
        <w:rPr>
          <w:rFonts w:eastAsia="Times New Roman" w:cstheme="minorHAnsi"/>
          <w:sz w:val="24"/>
          <w:szCs w:val="24"/>
          <w:lang w:eastAsia="pl-PL"/>
        </w:rPr>
      </w:pPr>
      <w:r w:rsidRPr="005600A5">
        <w:t xml:space="preserve">Zamawiający zastrzega, że każda z osób wyznaczonych przez Wykonawcę do realizacji przedmiotu zamówienia musi przystąpić do „sprawdzianu kompetencji”. </w:t>
      </w:r>
    </w:p>
    <w:p w14:paraId="7EF9A6BB" w14:textId="77777777" w:rsidR="005600A5" w:rsidRPr="005600A5" w:rsidRDefault="005600A5" w:rsidP="005600A5">
      <w:pPr>
        <w:spacing w:after="0" w:line="240" w:lineRule="auto"/>
        <w:contextualSpacing/>
        <w:jc w:val="both"/>
        <w:rPr>
          <w:rFonts w:eastAsia="Times New Roman" w:cstheme="minorHAnsi"/>
          <w:sz w:val="24"/>
          <w:szCs w:val="24"/>
          <w:lang w:eastAsia="pl-PL"/>
        </w:rPr>
      </w:pPr>
    </w:p>
    <w:p w14:paraId="4A7E4CA5" w14:textId="77777777" w:rsidR="005600A5" w:rsidRPr="005600A5" w:rsidRDefault="005600A5" w:rsidP="005600A5">
      <w:pPr>
        <w:spacing w:after="0" w:line="240" w:lineRule="auto"/>
        <w:contextualSpacing/>
        <w:jc w:val="both"/>
        <w:rPr>
          <w:rFonts w:eastAsia="Times New Roman" w:cstheme="minorHAnsi"/>
          <w:sz w:val="24"/>
          <w:szCs w:val="24"/>
          <w:lang w:eastAsia="pl-PL"/>
        </w:rPr>
      </w:pPr>
      <w:r w:rsidRPr="005600A5">
        <w:t xml:space="preserve">W przypadku, gdy do „sprawdzianu kompetencji” w ramach danej części przystąpi więcej niż jedna osoba wyznaczona przez danego Wykonawcę, liczba punktów przyznana temu Wykonawcy w ramach powyższego kryterium stanowić będzie średnią punktów uzyskaną przez osoby wyznaczone do realizacji przedmiotu zamówienia, które przystąpiły do „sprawdzianu kompetencji”. </w:t>
      </w:r>
    </w:p>
    <w:p w14:paraId="6A4F2164" w14:textId="77777777" w:rsidR="005600A5" w:rsidRPr="005600A5" w:rsidRDefault="005600A5" w:rsidP="005600A5">
      <w:pPr>
        <w:spacing w:after="0" w:line="240" w:lineRule="auto"/>
        <w:contextualSpacing/>
        <w:jc w:val="both"/>
        <w:rPr>
          <w:rFonts w:eastAsia="Times New Roman" w:cstheme="minorHAnsi"/>
          <w:sz w:val="24"/>
          <w:szCs w:val="24"/>
          <w:lang w:eastAsia="pl-PL"/>
        </w:rPr>
      </w:pPr>
    </w:p>
    <w:p w14:paraId="78C0F628" w14:textId="77777777" w:rsidR="005600A5" w:rsidRPr="005600A5" w:rsidRDefault="005600A5" w:rsidP="005600A5">
      <w:pPr>
        <w:spacing w:after="0" w:line="240" w:lineRule="auto"/>
        <w:contextualSpacing/>
        <w:jc w:val="both"/>
        <w:rPr>
          <w:rFonts w:eastAsia="Times New Roman" w:cstheme="minorHAnsi"/>
          <w:sz w:val="24"/>
          <w:szCs w:val="24"/>
          <w:lang w:eastAsia="pl-PL"/>
        </w:rPr>
      </w:pPr>
      <w:r w:rsidRPr="005600A5">
        <w:t>W przypadku, gdy do „sprawdzianu kompetencji” w ramach danej części nie przystąpi żadna z osób, Wykonawca w ramach powyższego kryterium otrzyma 0 pkt.</w:t>
      </w:r>
    </w:p>
    <w:p w14:paraId="1DB04DE6" w14:textId="77777777" w:rsidR="005600A5" w:rsidRPr="005600A5" w:rsidRDefault="005600A5" w:rsidP="005600A5">
      <w:pPr>
        <w:spacing w:after="0" w:line="240" w:lineRule="auto"/>
        <w:contextualSpacing/>
        <w:jc w:val="both"/>
        <w:rPr>
          <w:rFonts w:eastAsia="Times New Roman" w:cstheme="minorHAnsi"/>
          <w:sz w:val="24"/>
          <w:szCs w:val="24"/>
          <w:lang w:eastAsia="pl-PL"/>
        </w:rPr>
      </w:pPr>
    </w:p>
    <w:p w14:paraId="0FA943A7" w14:textId="77777777" w:rsidR="005600A5" w:rsidRPr="005600A5" w:rsidRDefault="005600A5" w:rsidP="005600A5">
      <w:pPr>
        <w:spacing w:after="0" w:line="240" w:lineRule="auto"/>
        <w:contextualSpacing/>
        <w:jc w:val="both"/>
        <w:rPr>
          <w:rFonts w:eastAsia="Times New Roman" w:cstheme="minorHAnsi"/>
          <w:sz w:val="24"/>
          <w:szCs w:val="24"/>
          <w:lang w:eastAsia="pl-PL"/>
        </w:rPr>
      </w:pPr>
      <w:r w:rsidRPr="005600A5">
        <w:t xml:space="preserve">Zmiana osoby (w trakcie realizacji zamówienia) możliwa jest wyłącznie za zgodą Zamawiającego, w sytuacji gdy nowa, wskazana osoba spełnia te same warunki, tj. posiada doświadczenie nie gorsze niż osoba, którą ma zastąpić oraz ze sprawdzianu kompetencji uzyska liczbę punktów nie mniejszą niż osoba wskazana pierwotnie w ofercie Wykonawcy, którą ma zastąpić.  </w:t>
      </w:r>
    </w:p>
    <w:p w14:paraId="6B952200" w14:textId="77777777" w:rsidR="005600A5" w:rsidRPr="005600A5" w:rsidRDefault="005600A5" w:rsidP="005600A5">
      <w:pPr>
        <w:spacing w:after="0" w:line="240" w:lineRule="auto"/>
        <w:contextualSpacing/>
        <w:jc w:val="both"/>
        <w:rPr>
          <w:rFonts w:eastAsia="Times New Roman" w:cstheme="minorHAnsi"/>
          <w:sz w:val="24"/>
          <w:szCs w:val="24"/>
          <w:lang w:eastAsia="pl-PL"/>
        </w:rPr>
      </w:pPr>
    </w:p>
    <w:p w14:paraId="53464D04" w14:textId="77777777" w:rsidR="005600A5" w:rsidRPr="005600A5" w:rsidRDefault="005600A5" w:rsidP="005600A5">
      <w:pPr>
        <w:spacing w:after="0" w:line="240" w:lineRule="auto"/>
        <w:contextualSpacing/>
        <w:jc w:val="both"/>
        <w:rPr>
          <w:rFonts w:eastAsia="Times New Roman" w:cstheme="minorHAnsi"/>
          <w:sz w:val="24"/>
          <w:szCs w:val="24"/>
          <w:highlight w:val="yellow"/>
          <w:lang w:eastAsia="pl-PL"/>
        </w:rPr>
      </w:pPr>
    </w:p>
    <w:p w14:paraId="4B056566" w14:textId="77777777" w:rsidR="005600A5" w:rsidRPr="005600A5" w:rsidRDefault="005600A5" w:rsidP="005600A5">
      <w:pPr>
        <w:numPr>
          <w:ilvl w:val="0"/>
          <w:numId w:val="85"/>
        </w:numPr>
        <w:spacing w:after="0" w:line="240" w:lineRule="auto"/>
        <w:ind w:left="284" w:hanging="284"/>
        <w:contextualSpacing/>
        <w:jc w:val="both"/>
        <w:rPr>
          <w:rFonts w:eastAsia="Arial Unicode MS" w:cstheme="minorHAnsi"/>
          <w:b/>
          <w:color w:val="000000"/>
          <w:sz w:val="24"/>
          <w:szCs w:val="24"/>
          <w:u w:color="000000"/>
          <w:bdr w:val="nil"/>
          <w:lang w:eastAsia="pl-PL"/>
        </w:rPr>
      </w:pPr>
      <w:r w:rsidRPr="005600A5">
        <w:t>Dodatkowe doświadczenie osoby wyznaczonej do realizacji przedmiotu zamówienia (10%)</w:t>
      </w:r>
    </w:p>
    <w:p w14:paraId="290FD6D1" w14:textId="77777777" w:rsidR="005600A5" w:rsidRPr="005600A5" w:rsidRDefault="005600A5" w:rsidP="005600A5">
      <w:pPr>
        <w:pBdr>
          <w:top w:val="nil"/>
          <w:left w:val="nil"/>
          <w:bottom w:val="nil"/>
          <w:right w:val="nil"/>
          <w:between w:val="nil"/>
          <w:bar w:val="nil"/>
        </w:pBdr>
        <w:spacing w:after="0" w:line="240" w:lineRule="auto"/>
        <w:ind w:left="720"/>
        <w:contextualSpacing/>
        <w:jc w:val="both"/>
        <w:rPr>
          <w:rFonts w:eastAsia="Arial Unicode MS" w:cstheme="minorHAnsi"/>
          <w:b/>
          <w:color w:val="000000"/>
          <w:sz w:val="24"/>
          <w:szCs w:val="24"/>
          <w:highlight w:val="yellow"/>
          <w:u w:color="000000"/>
          <w:bdr w:val="nil"/>
          <w:lang w:eastAsia="pl-PL"/>
        </w:rPr>
      </w:pPr>
    </w:p>
    <w:p w14:paraId="5FB0E4D1" w14:textId="77777777" w:rsidR="005600A5" w:rsidRPr="005600A5" w:rsidRDefault="005600A5" w:rsidP="005600A5">
      <w:pPr>
        <w:spacing w:after="0" w:line="240" w:lineRule="auto"/>
        <w:contextualSpacing/>
        <w:jc w:val="both"/>
        <w:rPr>
          <w:rFonts w:eastAsia="Times New Roman" w:cstheme="minorHAnsi"/>
          <w:sz w:val="24"/>
          <w:szCs w:val="24"/>
          <w:lang w:eastAsia="pl-PL"/>
        </w:rPr>
      </w:pPr>
      <w:r w:rsidRPr="005600A5">
        <w:t>Zamawiający dokona oceny w ramach niniejszego kryterium na podstawie wykazu osób, o którym mowa w pkt. II. zapytania ofertowego. Ocenie w ramach powyższego kryterium podlegać będzie doświadczenie osoby wskazanej przez Wykonawcę w wykazie osób. Zamawiający zastrzega, że wskazana przez wykonawcę osoba musi zrealizować co najmniej 50% zakresu rzeczowego zadania.</w:t>
      </w:r>
    </w:p>
    <w:p w14:paraId="20471E6A" w14:textId="77777777" w:rsidR="005600A5" w:rsidRPr="005600A5" w:rsidRDefault="005600A5" w:rsidP="005600A5">
      <w:pPr>
        <w:spacing w:after="0" w:line="240" w:lineRule="auto"/>
        <w:jc w:val="both"/>
        <w:rPr>
          <w:rFonts w:eastAsia="Times New Roman" w:cstheme="minorHAnsi"/>
          <w:sz w:val="24"/>
          <w:szCs w:val="24"/>
          <w:lang w:eastAsia="pl-PL"/>
        </w:rPr>
      </w:pPr>
    </w:p>
    <w:p w14:paraId="63667EFB" w14:textId="77777777" w:rsidR="005600A5" w:rsidRPr="005600A5" w:rsidRDefault="005600A5" w:rsidP="005600A5">
      <w:pPr>
        <w:spacing w:after="0" w:line="240" w:lineRule="auto"/>
        <w:jc w:val="both"/>
        <w:rPr>
          <w:rFonts w:eastAsia="Times New Roman" w:cstheme="minorHAnsi"/>
          <w:sz w:val="24"/>
          <w:szCs w:val="24"/>
          <w:lang w:eastAsia="pl-PL"/>
        </w:rPr>
      </w:pPr>
      <w:r w:rsidRPr="005600A5">
        <w:t xml:space="preserve">Jeżeli osoba wskazana przez Wykonawcę, w oparciu o której doświadczenie, przyznano punkty temu Wykonawcy, nie zrealizuje przedmiotu zamówienia we wskazanym minimalnym zakresie (50%), Wykonawca zapłaci na rzecz zamawiającego karę umowną w wysokości 10% wynagrodzenia należnego Wykonawcy za cały przedmiot umowy dla tej części zamówienia (w wartości brutto).   </w:t>
      </w:r>
    </w:p>
    <w:p w14:paraId="6E223F0B" w14:textId="77777777" w:rsidR="005600A5" w:rsidRPr="005600A5" w:rsidRDefault="005600A5" w:rsidP="005600A5">
      <w:pPr>
        <w:spacing w:after="0" w:line="240" w:lineRule="auto"/>
        <w:jc w:val="both"/>
        <w:rPr>
          <w:rFonts w:eastAsia="Times New Roman" w:cstheme="minorHAnsi"/>
          <w:sz w:val="24"/>
          <w:szCs w:val="24"/>
          <w:lang w:eastAsia="pl-PL"/>
        </w:rPr>
      </w:pPr>
      <w:r w:rsidRPr="005600A5">
        <w:t xml:space="preserve">Punkty w ramach niniejszego kryterium zostaną przyznane w następujący sposób: </w:t>
      </w:r>
    </w:p>
    <w:p w14:paraId="32D97D5C" w14:textId="77777777" w:rsidR="005600A5" w:rsidRPr="005600A5" w:rsidRDefault="005600A5" w:rsidP="005600A5">
      <w:pPr>
        <w:numPr>
          <w:ilvl w:val="0"/>
          <w:numId w:val="86"/>
        </w:numPr>
        <w:spacing w:after="0" w:line="240" w:lineRule="auto"/>
        <w:jc w:val="both"/>
        <w:rPr>
          <w:rFonts w:eastAsia="Times New Roman" w:cstheme="minorHAnsi"/>
          <w:color w:val="000000"/>
          <w:sz w:val="24"/>
          <w:szCs w:val="24"/>
          <w:u w:color="000000"/>
          <w:bdr w:val="nil"/>
          <w:lang w:eastAsia="pl-PL"/>
        </w:rPr>
      </w:pPr>
      <w:r w:rsidRPr="005600A5">
        <w:t>jeśli wskazana przez Wykonawcę (w wykazie, o którym mowa pkt. II. zapytania) osoba, w okresie ostatnich 3 lat przed terminem składania ofert, przeprowadziła od 101 do 200 godzin szkoleniowych w zakresie odpowiadającym przedmiotowi zamówienia dla danej części – 5 punktów,</w:t>
      </w:r>
    </w:p>
    <w:p w14:paraId="5CAB0FB5" w14:textId="77777777" w:rsidR="005600A5" w:rsidRPr="005600A5" w:rsidRDefault="005600A5" w:rsidP="005600A5">
      <w:pPr>
        <w:numPr>
          <w:ilvl w:val="0"/>
          <w:numId w:val="86"/>
        </w:numPr>
        <w:spacing w:after="0" w:line="240" w:lineRule="auto"/>
        <w:jc w:val="both"/>
        <w:rPr>
          <w:rFonts w:eastAsia="Times New Roman" w:cstheme="minorHAnsi"/>
          <w:color w:val="000000"/>
          <w:sz w:val="24"/>
          <w:szCs w:val="24"/>
          <w:u w:color="000000"/>
          <w:bdr w:val="nil"/>
          <w:lang w:eastAsia="pl-PL"/>
        </w:rPr>
      </w:pPr>
      <w:r w:rsidRPr="005600A5">
        <w:t>jeśli wskazana przez Wykonawcę (w wykazie, o którym mowa pkt. II. zapytania) osoba, w okresie ostatnich 3 lat przed terminem składania ofert, przeprowadziła 201 i więcej godzin szkoleniowych w zakresie odpowiadającym przedmiotowi zamówienia dla danej części – 10 punktów.</w:t>
      </w:r>
    </w:p>
    <w:p w14:paraId="29867210" w14:textId="77777777" w:rsidR="005600A5" w:rsidRPr="005600A5" w:rsidRDefault="005600A5" w:rsidP="005600A5">
      <w:pPr>
        <w:spacing w:after="0" w:line="240" w:lineRule="auto"/>
        <w:contextualSpacing/>
        <w:jc w:val="both"/>
        <w:rPr>
          <w:rFonts w:eastAsia="Times New Roman" w:cstheme="minorHAnsi"/>
          <w:sz w:val="24"/>
          <w:szCs w:val="24"/>
          <w:lang w:eastAsia="pl-PL"/>
        </w:rPr>
      </w:pPr>
    </w:p>
    <w:p w14:paraId="25D2AB74" w14:textId="77777777" w:rsidR="005600A5" w:rsidRPr="005600A5" w:rsidRDefault="005600A5" w:rsidP="005600A5">
      <w:pPr>
        <w:spacing w:after="0" w:line="240" w:lineRule="auto"/>
        <w:contextualSpacing/>
        <w:jc w:val="both"/>
        <w:rPr>
          <w:rFonts w:eastAsia="Times New Roman" w:cstheme="minorHAnsi"/>
          <w:sz w:val="24"/>
          <w:szCs w:val="24"/>
          <w:lang w:eastAsia="pl-PL"/>
        </w:rPr>
      </w:pPr>
      <w:r w:rsidRPr="005600A5">
        <w:t>Przez godzinę szkoleniową rozumie się 45 minut.</w:t>
      </w:r>
    </w:p>
    <w:p w14:paraId="1E083A3D" w14:textId="77777777" w:rsidR="005600A5" w:rsidRPr="005600A5" w:rsidRDefault="005600A5" w:rsidP="005600A5">
      <w:pPr>
        <w:spacing w:after="0" w:line="240" w:lineRule="auto"/>
        <w:contextualSpacing/>
        <w:jc w:val="both"/>
        <w:rPr>
          <w:rFonts w:eastAsia="Times New Roman" w:cstheme="minorHAnsi"/>
          <w:sz w:val="24"/>
          <w:szCs w:val="24"/>
          <w:lang w:eastAsia="pl-PL"/>
        </w:rPr>
      </w:pPr>
      <w:r w:rsidRPr="005600A5">
        <w:t xml:space="preserve">Wykonawca w ramach powyższego kryterium może zdobyć maksymalnie 10 pkt. </w:t>
      </w:r>
    </w:p>
    <w:p w14:paraId="3CAEF95F" w14:textId="77777777" w:rsidR="005600A5" w:rsidRPr="005600A5" w:rsidRDefault="005600A5" w:rsidP="005600A5">
      <w:pPr>
        <w:spacing w:after="0" w:line="240" w:lineRule="auto"/>
        <w:contextualSpacing/>
        <w:jc w:val="both"/>
        <w:rPr>
          <w:rFonts w:eastAsia="Times New Roman" w:cstheme="minorHAnsi"/>
          <w:sz w:val="24"/>
          <w:szCs w:val="24"/>
          <w:lang w:eastAsia="pl-PL"/>
        </w:rPr>
      </w:pPr>
    </w:p>
    <w:p w14:paraId="1FA188BB" w14:textId="77777777" w:rsidR="005600A5" w:rsidRPr="005600A5" w:rsidRDefault="005600A5" w:rsidP="005600A5">
      <w:pPr>
        <w:spacing w:after="0" w:line="240" w:lineRule="auto"/>
        <w:contextualSpacing/>
        <w:jc w:val="both"/>
        <w:rPr>
          <w:rFonts w:eastAsia="Times New Roman" w:cstheme="minorHAnsi"/>
          <w:sz w:val="24"/>
          <w:szCs w:val="24"/>
          <w:lang w:eastAsia="pl-PL"/>
        </w:rPr>
      </w:pPr>
    </w:p>
    <w:p w14:paraId="130731E6" w14:textId="77777777" w:rsidR="005600A5" w:rsidRPr="005600A5" w:rsidRDefault="005600A5" w:rsidP="005600A5">
      <w:pPr>
        <w:numPr>
          <w:ilvl w:val="0"/>
          <w:numId w:val="85"/>
        </w:numPr>
        <w:spacing w:after="0" w:line="240" w:lineRule="auto"/>
        <w:ind w:left="284" w:hanging="284"/>
        <w:contextualSpacing/>
        <w:jc w:val="both"/>
        <w:rPr>
          <w:rFonts w:eastAsia="Arial Unicode MS" w:cstheme="minorHAnsi"/>
          <w:b/>
          <w:color w:val="000000"/>
          <w:sz w:val="24"/>
          <w:szCs w:val="24"/>
          <w:u w:color="000000"/>
          <w:bdr w:val="nil"/>
          <w:lang w:eastAsia="pl-PL"/>
        </w:rPr>
      </w:pPr>
      <w:r w:rsidRPr="005600A5">
        <w:t>Gotowość Wykonawcy do rozpoczęcia realizacji przedmiotu zamówienia (waga: 20%)</w:t>
      </w:r>
    </w:p>
    <w:p w14:paraId="1611EE5E" w14:textId="77777777" w:rsidR="005600A5" w:rsidRPr="005600A5" w:rsidRDefault="005600A5" w:rsidP="005600A5">
      <w:pPr>
        <w:pBdr>
          <w:top w:val="nil"/>
          <w:left w:val="nil"/>
          <w:bottom w:val="nil"/>
          <w:right w:val="nil"/>
          <w:between w:val="nil"/>
          <w:bar w:val="nil"/>
        </w:pBdr>
        <w:spacing w:after="0" w:line="240" w:lineRule="auto"/>
        <w:ind w:left="1440"/>
        <w:contextualSpacing/>
        <w:jc w:val="both"/>
        <w:rPr>
          <w:rFonts w:eastAsia="Arial Unicode MS" w:cstheme="minorHAnsi"/>
          <w:color w:val="000000"/>
          <w:sz w:val="24"/>
          <w:szCs w:val="24"/>
          <w:u w:color="000000"/>
          <w:bdr w:val="nil"/>
          <w:lang w:eastAsia="pl-PL"/>
        </w:rPr>
      </w:pPr>
    </w:p>
    <w:p w14:paraId="48F24D43" w14:textId="77777777" w:rsidR="005600A5" w:rsidRPr="005600A5" w:rsidRDefault="005600A5" w:rsidP="005600A5">
      <w:pPr>
        <w:spacing w:after="0" w:line="240" w:lineRule="auto"/>
        <w:jc w:val="both"/>
        <w:rPr>
          <w:rFonts w:eastAsia="Times New Roman" w:cstheme="minorHAnsi"/>
          <w:sz w:val="24"/>
          <w:szCs w:val="24"/>
          <w:lang w:eastAsia="pl-PL"/>
        </w:rPr>
      </w:pPr>
      <w:r w:rsidRPr="005600A5">
        <w:t xml:space="preserve">Zgodnie z opisem przedmiotu zamówienia Zamawiający winien przekazać Wykonawcy informację o miejscu i dacie każdego szkolenia co najmniej na 7 dni przed datą szkolenia.    </w:t>
      </w:r>
    </w:p>
    <w:p w14:paraId="128AD743" w14:textId="77777777" w:rsidR="005600A5" w:rsidRPr="005600A5" w:rsidRDefault="005600A5" w:rsidP="005600A5">
      <w:pPr>
        <w:spacing w:after="0" w:line="240" w:lineRule="auto"/>
        <w:jc w:val="both"/>
        <w:rPr>
          <w:rFonts w:eastAsia="Times New Roman" w:cstheme="minorHAnsi"/>
          <w:sz w:val="24"/>
          <w:szCs w:val="24"/>
          <w:lang w:eastAsia="pl-PL"/>
        </w:rPr>
      </w:pPr>
      <w:r w:rsidRPr="005600A5">
        <w:t>Zamawiający dokona oceny ofert w ramach niniejszego kryterium według następujących zasad:</w:t>
      </w:r>
    </w:p>
    <w:p w14:paraId="7370E999" w14:textId="77777777" w:rsidR="005600A5" w:rsidRPr="005600A5" w:rsidRDefault="005600A5" w:rsidP="005600A5">
      <w:pPr>
        <w:numPr>
          <w:ilvl w:val="0"/>
          <w:numId w:val="87"/>
        </w:numPr>
        <w:spacing w:after="0" w:line="240" w:lineRule="auto"/>
        <w:jc w:val="both"/>
        <w:rPr>
          <w:rFonts w:eastAsia="Arial Unicode MS" w:cstheme="minorHAnsi"/>
          <w:color w:val="000000"/>
          <w:sz w:val="24"/>
          <w:szCs w:val="24"/>
          <w:u w:color="000000"/>
          <w:bdr w:val="nil"/>
          <w:lang w:eastAsia="pl-PL"/>
        </w:rPr>
      </w:pPr>
      <w:r w:rsidRPr="005600A5">
        <w:t>jeśli Wykonawca oświadczy w formularzu ofertowym, iż Zamawiający uprawniony będzie do przekazania informacji o miejscu i dacie każdego szkolenia na 5 dni przed ustaloną datą szkolenia - 5 pkt,</w:t>
      </w:r>
    </w:p>
    <w:p w14:paraId="4DBE7EA1" w14:textId="77777777" w:rsidR="005600A5" w:rsidRPr="005600A5" w:rsidRDefault="005600A5" w:rsidP="005600A5">
      <w:pPr>
        <w:numPr>
          <w:ilvl w:val="0"/>
          <w:numId w:val="87"/>
        </w:numPr>
        <w:spacing w:after="0" w:line="240" w:lineRule="auto"/>
        <w:jc w:val="both"/>
        <w:rPr>
          <w:rFonts w:eastAsia="Arial Unicode MS" w:cstheme="minorHAnsi"/>
          <w:color w:val="000000"/>
          <w:sz w:val="24"/>
          <w:szCs w:val="24"/>
          <w:u w:color="000000"/>
          <w:bdr w:val="nil"/>
          <w:lang w:eastAsia="pl-PL"/>
        </w:rPr>
      </w:pPr>
      <w:r w:rsidRPr="005600A5">
        <w:t>jeśli Wykonawca oświadczy w formularzu ofertowym, iż Zamawiający uprawniony będzie do przekazania informacji o miejscu i dacie każdego szkolenia na 3 dni przed ustaloną datą szkolenia – 10 pkt,</w:t>
      </w:r>
    </w:p>
    <w:p w14:paraId="200CBDA2" w14:textId="77777777" w:rsidR="005600A5" w:rsidRPr="005600A5" w:rsidRDefault="005600A5" w:rsidP="005600A5">
      <w:pPr>
        <w:numPr>
          <w:ilvl w:val="0"/>
          <w:numId w:val="87"/>
        </w:numPr>
        <w:spacing w:after="0" w:line="240" w:lineRule="auto"/>
        <w:jc w:val="both"/>
        <w:rPr>
          <w:rFonts w:eastAsia="Arial Unicode MS" w:cstheme="minorHAnsi"/>
          <w:color w:val="000000"/>
          <w:sz w:val="24"/>
          <w:szCs w:val="24"/>
          <w:u w:color="000000"/>
          <w:bdr w:val="nil"/>
          <w:lang w:eastAsia="pl-PL"/>
        </w:rPr>
      </w:pPr>
      <w:r w:rsidRPr="005600A5">
        <w:t xml:space="preserve">jeśli Wykonawca oświadczy w formularzu ofertowym, iż Zamawiający uprawniony będzie do przekazania informacji o miejscu i dacie każdego szkolenia na 2 dni przed ustaloną datą szkolenia – 15 pkt, </w:t>
      </w:r>
    </w:p>
    <w:p w14:paraId="23D3ACD8" w14:textId="77777777" w:rsidR="005600A5" w:rsidRPr="005600A5" w:rsidRDefault="005600A5" w:rsidP="005600A5">
      <w:pPr>
        <w:numPr>
          <w:ilvl w:val="0"/>
          <w:numId w:val="87"/>
        </w:numPr>
        <w:spacing w:after="0" w:line="240" w:lineRule="auto"/>
        <w:jc w:val="both"/>
        <w:rPr>
          <w:rFonts w:eastAsia="Arial Unicode MS" w:cstheme="minorHAnsi"/>
          <w:color w:val="000000"/>
          <w:sz w:val="24"/>
          <w:szCs w:val="24"/>
          <w:u w:color="000000"/>
          <w:bdr w:val="nil"/>
          <w:lang w:eastAsia="pl-PL"/>
        </w:rPr>
      </w:pPr>
      <w:r w:rsidRPr="005600A5">
        <w:t xml:space="preserve">jeśli Wykonawca oświadczy w formularzu ofertowym, iż Zamawiający uprawniony będzie do przekazania informacji o miejscu i dacie każdego szkolenia na 1 dzień przed ustaloną datą szkolenia – 20 pkt. </w:t>
      </w:r>
    </w:p>
    <w:p w14:paraId="0A9AAEC4" w14:textId="77777777" w:rsidR="005600A5" w:rsidRPr="005600A5" w:rsidRDefault="005600A5" w:rsidP="005600A5">
      <w:pPr>
        <w:spacing w:after="0" w:line="240" w:lineRule="auto"/>
        <w:jc w:val="both"/>
        <w:rPr>
          <w:rFonts w:eastAsia="Times New Roman" w:cstheme="minorHAnsi"/>
          <w:sz w:val="24"/>
          <w:szCs w:val="24"/>
          <w:lang w:eastAsia="pl-PL"/>
        </w:rPr>
      </w:pPr>
    </w:p>
    <w:p w14:paraId="6B2F55F0" w14:textId="77777777" w:rsidR="005600A5" w:rsidRPr="005600A5" w:rsidRDefault="005600A5" w:rsidP="005600A5">
      <w:pPr>
        <w:spacing w:after="0" w:line="240" w:lineRule="auto"/>
        <w:jc w:val="both"/>
        <w:rPr>
          <w:rFonts w:eastAsia="Times New Roman" w:cstheme="minorHAnsi"/>
          <w:sz w:val="24"/>
          <w:szCs w:val="24"/>
          <w:lang w:eastAsia="pl-PL"/>
        </w:rPr>
      </w:pPr>
      <w:r w:rsidRPr="005600A5">
        <w:t xml:space="preserve">Wykonawca w ramach powyższego kryterium może zdobyć maksymalnie 20 pkt.   </w:t>
      </w:r>
    </w:p>
    <w:p w14:paraId="1200D5FF" w14:textId="77777777" w:rsidR="005600A5" w:rsidRPr="005600A5" w:rsidRDefault="005600A5" w:rsidP="005600A5">
      <w:pPr>
        <w:spacing w:after="0" w:line="240" w:lineRule="auto"/>
        <w:jc w:val="both"/>
        <w:rPr>
          <w:rFonts w:eastAsia="Times New Roman" w:cstheme="minorHAnsi"/>
          <w:sz w:val="24"/>
          <w:szCs w:val="24"/>
          <w:lang w:eastAsia="pl-PL"/>
        </w:rPr>
      </w:pPr>
      <w:r w:rsidRPr="005600A5">
        <w:t>W przypadku deklaracji przez Wykonawcę terminu dłuższego niż 5 dni lub braku deklaracji terminu Wykonawca otrzyma w ramach powyższego kryterium 0 pkt.</w:t>
      </w:r>
    </w:p>
    <w:p w14:paraId="451E4A37" w14:textId="77777777" w:rsidR="005600A5" w:rsidRPr="005600A5" w:rsidRDefault="005600A5" w:rsidP="005600A5">
      <w:pPr>
        <w:spacing w:after="0" w:line="240" w:lineRule="auto"/>
        <w:jc w:val="both"/>
        <w:rPr>
          <w:rFonts w:eastAsia="Times New Roman" w:cstheme="minorHAnsi"/>
          <w:sz w:val="24"/>
          <w:szCs w:val="24"/>
          <w:lang w:eastAsia="pl-PL"/>
        </w:rPr>
      </w:pPr>
    </w:p>
    <w:p w14:paraId="3611EAC3" w14:textId="77777777" w:rsidR="005600A5" w:rsidRPr="005600A5" w:rsidRDefault="005600A5" w:rsidP="005600A5">
      <w:pPr>
        <w:spacing w:after="0" w:line="240" w:lineRule="auto"/>
        <w:jc w:val="both"/>
        <w:rPr>
          <w:rFonts w:eastAsia="Times New Roman" w:cstheme="minorHAnsi"/>
          <w:sz w:val="24"/>
          <w:szCs w:val="24"/>
          <w:lang w:eastAsia="pl-PL"/>
        </w:rPr>
      </w:pPr>
      <w:r w:rsidRPr="005600A5">
        <w:t>Zamawiający zastrzega, że dwukrotna odmowa przeprowadzenia szkolenia lub zaniechanie przeprowadzenia szkolenia w terminie wskazanym przez Zamawiającego w powiadomieniu przekazanym Wykonawcy w terminie zadeklarowanym w ofercie, traktowane będzie jako nienależyte wykonanie przedmiotu umowy, uprawniające Zamawiającego do odstąpienia (w części lub w całości) od umowy ze skutkiem natychmiastowym z przyczyn leżących po stronie Wykonawcy. W tym przypadku Wykonawca zapłaci Zamawiającemu karę umowną w wysokości 20. 000,00 zł.</w:t>
      </w:r>
    </w:p>
    <w:p w14:paraId="6867F8F4" w14:textId="77777777" w:rsidR="005600A5" w:rsidRPr="005600A5" w:rsidRDefault="005600A5" w:rsidP="005600A5">
      <w:pPr>
        <w:spacing w:after="0" w:line="240" w:lineRule="auto"/>
        <w:jc w:val="both"/>
        <w:rPr>
          <w:rFonts w:eastAsia="Times New Roman" w:cstheme="minorHAnsi"/>
          <w:b/>
          <w:sz w:val="24"/>
          <w:szCs w:val="24"/>
          <w:lang w:eastAsia="pl-PL"/>
        </w:rPr>
      </w:pPr>
    </w:p>
    <w:p w14:paraId="77C698BB" w14:textId="77777777" w:rsidR="005600A5" w:rsidRPr="005600A5" w:rsidRDefault="005600A5" w:rsidP="005600A5">
      <w:pPr>
        <w:spacing w:after="0" w:line="240" w:lineRule="auto"/>
        <w:jc w:val="both"/>
        <w:rPr>
          <w:rFonts w:eastAsia="Times New Roman" w:cstheme="minorHAnsi"/>
          <w:b/>
          <w:sz w:val="24"/>
          <w:szCs w:val="24"/>
          <w:lang w:val="en-US" w:eastAsia="pl-PL"/>
        </w:rPr>
      </w:pPr>
      <w:r w:rsidRPr="005600A5">
        <w:t xml:space="preserve">Informacje dodatkowe: </w:t>
      </w:r>
    </w:p>
    <w:p w14:paraId="18DE33F3" w14:textId="77777777" w:rsidR="005600A5" w:rsidRPr="005600A5" w:rsidRDefault="005600A5" w:rsidP="005600A5">
      <w:pPr>
        <w:numPr>
          <w:ilvl w:val="1"/>
          <w:numId w:val="84"/>
        </w:numPr>
        <w:spacing w:after="0" w:line="240" w:lineRule="auto"/>
        <w:contextualSpacing/>
        <w:jc w:val="both"/>
        <w:rPr>
          <w:rFonts w:eastAsia="Times New Roman" w:cstheme="minorHAnsi"/>
          <w:sz w:val="24"/>
          <w:szCs w:val="24"/>
        </w:rPr>
      </w:pPr>
      <w:r w:rsidRPr="005600A5">
        <w:t xml:space="preserve">Oferta może otrzymać maksymalnie 100 punktów za zadanie.   </w:t>
      </w:r>
    </w:p>
    <w:p w14:paraId="1F7BA80D" w14:textId="77777777" w:rsidR="005600A5" w:rsidRPr="005600A5" w:rsidRDefault="005600A5" w:rsidP="005600A5">
      <w:pPr>
        <w:numPr>
          <w:ilvl w:val="1"/>
          <w:numId w:val="84"/>
        </w:numPr>
        <w:spacing w:after="0" w:line="240" w:lineRule="auto"/>
        <w:contextualSpacing/>
        <w:jc w:val="both"/>
        <w:rPr>
          <w:rFonts w:eastAsia="Times New Roman" w:cstheme="minorHAnsi"/>
          <w:sz w:val="24"/>
          <w:szCs w:val="24"/>
        </w:rPr>
      </w:pPr>
      <w:r w:rsidRPr="005600A5">
        <w:t>Za najkorzystniejszą zostanie uznana oferta, która uzyska najwyższą liczbę punktów.</w:t>
      </w:r>
    </w:p>
    <w:p w14:paraId="65EACC18" w14:textId="77777777" w:rsidR="005600A5" w:rsidRPr="005600A5" w:rsidRDefault="005600A5" w:rsidP="005600A5">
      <w:pPr>
        <w:numPr>
          <w:ilvl w:val="1"/>
          <w:numId w:val="84"/>
        </w:numPr>
        <w:spacing w:after="0" w:line="240" w:lineRule="auto"/>
        <w:contextualSpacing/>
        <w:jc w:val="both"/>
        <w:rPr>
          <w:rFonts w:eastAsia="Times New Roman" w:cstheme="minorHAnsi"/>
          <w:b/>
          <w:sz w:val="24"/>
          <w:szCs w:val="24"/>
          <w:u w:val="single"/>
        </w:rPr>
      </w:pPr>
      <w:r w:rsidRPr="005600A5">
        <w:t>Ocena oferty wyrażona jest w punktach z dokładnością do dwóch miejsc po przecinku.</w:t>
      </w:r>
    </w:p>
    <w:p w14:paraId="7BA49898" w14:textId="77777777" w:rsidR="005600A5" w:rsidRPr="005600A5" w:rsidRDefault="005600A5" w:rsidP="005600A5">
      <w:pPr>
        <w:numPr>
          <w:ilvl w:val="1"/>
          <w:numId w:val="84"/>
        </w:numPr>
        <w:spacing w:after="0" w:line="240" w:lineRule="auto"/>
        <w:contextualSpacing/>
        <w:jc w:val="both"/>
        <w:rPr>
          <w:rFonts w:eastAsia="Times New Roman" w:cstheme="minorHAnsi"/>
          <w:b/>
          <w:sz w:val="24"/>
          <w:szCs w:val="24"/>
          <w:u w:val="single"/>
        </w:rPr>
      </w:pPr>
      <w:r w:rsidRPr="005600A5">
        <w:t xml:space="preserve">Zamawiający dokona odrębnie oceny ofert złożonych na poszczególne zadania. </w:t>
      </w:r>
    </w:p>
    <w:p w14:paraId="747F044A" w14:textId="77777777" w:rsidR="005600A5" w:rsidRPr="005600A5" w:rsidRDefault="005600A5" w:rsidP="005600A5">
      <w:pPr>
        <w:spacing w:after="0" w:line="240" w:lineRule="auto"/>
        <w:contextualSpacing/>
        <w:jc w:val="both"/>
        <w:rPr>
          <w:rFonts w:eastAsia="Times New Roman" w:cstheme="minorHAnsi"/>
          <w:b/>
          <w:sz w:val="24"/>
          <w:szCs w:val="24"/>
          <w:u w:val="single"/>
        </w:rPr>
      </w:pPr>
    </w:p>
    <w:p w14:paraId="47D47B80" w14:textId="77777777" w:rsidR="005600A5" w:rsidRPr="005600A5" w:rsidRDefault="005600A5" w:rsidP="005600A5">
      <w:pPr>
        <w:spacing w:after="0" w:line="240" w:lineRule="auto"/>
        <w:jc w:val="both"/>
        <w:rPr>
          <w:rFonts w:eastAsia="Times New Roman" w:cstheme="minorHAnsi"/>
          <w:sz w:val="24"/>
          <w:szCs w:val="24"/>
          <w:lang w:eastAsia="pl-PL"/>
        </w:rPr>
      </w:pPr>
    </w:p>
    <w:p w14:paraId="3D92B7A4"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11. OPIS SPOSOBU OBLICZANIA CENY</w:t>
      </w:r>
    </w:p>
    <w:p w14:paraId="409BD5C3"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11. 1. 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14:paraId="356462BF"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11. 2. Zamawiający będzie brał pod uwagę cenę brutto za wykonanie przedmiotu niniejszego zamówienia.</w:t>
      </w:r>
    </w:p>
    <w:p w14:paraId="672D091C"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11. 3. Cenę deklaruje się na formularzu oferty, zgodnie z wymaganiami zamawiającego.</w:t>
      </w:r>
    </w:p>
    <w:p w14:paraId="45C35B33" w14:textId="77777777" w:rsidR="005600A5" w:rsidRPr="005600A5" w:rsidRDefault="005600A5" w:rsidP="005600A5">
      <w:pPr>
        <w:spacing w:after="0" w:line="240" w:lineRule="auto"/>
        <w:jc w:val="both"/>
        <w:rPr>
          <w:rFonts w:eastAsia="Times New Roman" w:cstheme="minorHAnsi"/>
          <w:sz w:val="24"/>
          <w:szCs w:val="24"/>
          <w:lang w:eastAsia="pl-PL"/>
        </w:rPr>
      </w:pPr>
    </w:p>
    <w:p w14:paraId="728EA02C"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12. OKREŚLENIE ISTOTNYCH POSTANOWIEŃ UMOWY</w:t>
      </w:r>
    </w:p>
    <w:p w14:paraId="64A3A05C"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12. 1. Zamawiający zastrzega możliwość wprowadzenia istotnych zmian postanowień zawartej umowy. W szczególności postanowienia umowy mogą ulec zmianie w następującym zakresie oraz na następujących warunkach:</w:t>
      </w:r>
    </w:p>
    <w:p w14:paraId="744BC44F" w14:textId="77777777" w:rsidR="005600A5" w:rsidRPr="005600A5" w:rsidRDefault="005600A5" w:rsidP="005600A5">
      <w:pPr>
        <w:numPr>
          <w:ilvl w:val="0"/>
          <w:numId w:val="73"/>
        </w:numPr>
        <w:spacing w:after="0" w:line="240" w:lineRule="auto"/>
        <w:jc w:val="both"/>
        <w:rPr>
          <w:rFonts w:eastAsia="Times New Roman" w:cstheme="minorHAnsi"/>
          <w:sz w:val="24"/>
          <w:szCs w:val="24"/>
          <w:lang w:eastAsia="pl-PL"/>
        </w:rPr>
      </w:pPr>
      <w:r w:rsidRPr="005600A5">
        <w:t>zmiana osoby skierowanej do prowadzenia szkolenia (trenera):</w:t>
      </w:r>
    </w:p>
    <w:p w14:paraId="19B6F134" w14:textId="77777777" w:rsidR="005600A5" w:rsidRPr="005600A5" w:rsidRDefault="005600A5" w:rsidP="005600A5">
      <w:pPr>
        <w:numPr>
          <w:ilvl w:val="0"/>
          <w:numId w:val="79"/>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rsidRPr="005600A5">
        <w:t>jedynie za zgodą Zamawiającego oraz pod warunkiem, że nowa, wskazana przez Wykonawcę osoba spełnia te same warunki określone w zapytaniu ofertowym w zakresie doświadczenia oraz wyniku uzyskanego na teście kompetencji;</w:t>
      </w:r>
    </w:p>
    <w:p w14:paraId="1A501DF4" w14:textId="77777777" w:rsidR="005600A5" w:rsidRPr="005600A5" w:rsidRDefault="005600A5" w:rsidP="005600A5">
      <w:pPr>
        <w:numPr>
          <w:ilvl w:val="0"/>
          <w:numId w:val="73"/>
        </w:numPr>
        <w:spacing w:after="0" w:line="240" w:lineRule="auto"/>
        <w:jc w:val="both"/>
        <w:rPr>
          <w:rFonts w:eastAsia="Times New Roman" w:cstheme="minorHAnsi"/>
          <w:sz w:val="24"/>
          <w:szCs w:val="24"/>
          <w:lang w:eastAsia="pl-PL"/>
        </w:rPr>
      </w:pPr>
      <w:r w:rsidRPr="005600A5">
        <w:t xml:space="preserve">na żądanie Zamawiającego w sytuacji, gdy powstaną uzasadnione wątpliwości co do kwalifikacji i kompetencji tej osoby, Wykonawca zobowiązany będzie dokonać zmiany osoby w terminie nie dłuższym niż 3 dni od daty otrzymania żądania. Nowa, wskazana przez Wykonawcę osoba, musi posiadać kompetencje i doświadczenie nie gorsze niż osoba wskazana w zapytaniu ofertowym. Zamawiający w terminie nie dłuższym niż 2 dni roboczych od daty otrzymania od Wykonawcy propozycji nowej osoby, dokona weryfikacji jej kompetencji i doświadczenia. </w:t>
      </w:r>
    </w:p>
    <w:p w14:paraId="0E99C6C0" w14:textId="77777777" w:rsidR="005600A5" w:rsidRPr="005600A5" w:rsidRDefault="005600A5" w:rsidP="005600A5">
      <w:pPr>
        <w:numPr>
          <w:ilvl w:val="0"/>
          <w:numId w:val="73"/>
        </w:numPr>
        <w:spacing w:after="0" w:line="240" w:lineRule="auto"/>
        <w:jc w:val="both"/>
        <w:rPr>
          <w:rFonts w:eastAsia="Times New Roman" w:cstheme="minorHAnsi"/>
          <w:sz w:val="24"/>
          <w:szCs w:val="24"/>
          <w:lang w:eastAsia="pl-PL"/>
        </w:rPr>
      </w:pPr>
      <w:r w:rsidRPr="005600A5">
        <w:t>sposób wykonania przedmiotu zamówienia, w szczególności, gdy zmiana sposobu realizacji zamówienia wynika ze zmian w obowiązujących przepisach prawa bądź wytycznych mających wpływ na wykonanie zamówienia, jak również ze względu na uzasadnione potrzeby Zamawiającego lub uczestnika szkolenia w zakresie niezbędnym dla umożliwienia prawidłowej realizacji Umowy,</w:t>
      </w:r>
    </w:p>
    <w:p w14:paraId="3C6A7490" w14:textId="77777777" w:rsidR="005600A5" w:rsidRPr="005600A5" w:rsidRDefault="005600A5" w:rsidP="005600A5">
      <w:pPr>
        <w:numPr>
          <w:ilvl w:val="0"/>
          <w:numId w:val="73"/>
        </w:numPr>
        <w:spacing w:after="0" w:line="240" w:lineRule="auto"/>
        <w:jc w:val="both"/>
        <w:rPr>
          <w:rFonts w:eastAsia="Times New Roman" w:cstheme="minorHAnsi"/>
          <w:sz w:val="24"/>
          <w:szCs w:val="24"/>
          <w:lang w:eastAsia="pl-PL"/>
        </w:rPr>
      </w:pPr>
      <w:r w:rsidRPr="005600A5">
        <w:t>zmiana terminu realizacji zamówienia, jeżeli z przyczyn organizacyjnych, bądź ze względu na zmianę okresu realizacji projektu lub ze względu na uzasadniony interes Zamawiającego, nie będzie możliwości realizacji przedmiotu zamówienia w założonym terminie o czas niezbędny dla wykonania zamówienia w sposób należyty odpowiadający okresowi występowania przyczyn uniemożliwiających wykonanie umowy w terminie pierwotnie określonym,</w:t>
      </w:r>
    </w:p>
    <w:p w14:paraId="5B0696B9" w14:textId="77777777" w:rsidR="005600A5" w:rsidRPr="005600A5" w:rsidRDefault="005600A5" w:rsidP="005600A5">
      <w:pPr>
        <w:numPr>
          <w:ilvl w:val="0"/>
          <w:numId w:val="73"/>
        </w:numPr>
        <w:spacing w:after="0" w:line="240" w:lineRule="auto"/>
        <w:jc w:val="both"/>
        <w:rPr>
          <w:rFonts w:eastAsia="Times New Roman" w:cstheme="minorHAnsi"/>
          <w:sz w:val="24"/>
          <w:szCs w:val="24"/>
          <w:lang w:eastAsia="pl-PL"/>
        </w:rPr>
      </w:pPr>
      <w:r w:rsidRPr="005600A5">
        <w:t xml:space="preserve">zmiana programu szkolenia, w związku z wytycznymi personelu merytorycznego projektu. </w:t>
      </w:r>
    </w:p>
    <w:p w14:paraId="26D10BF4"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12. 2. Postanowienia dotyczące działania "siły wyższej". Zamawiający zastrzega możliwość wprowadzenia istotnych zmian postanowień zawartej umowy. W szczególności postanowienia umowy mogą ulec zmianie w następującym zakresie oraz na następujących warunkach:</w:t>
      </w:r>
    </w:p>
    <w:p w14:paraId="3CC453D3" w14:textId="77777777" w:rsidR="005600A5" w:rsidRPr="005600A5" w:rsidRDefault="005600A5" w:rsidP="005600A5">
      <w:pPr>
        <w:numPr>
          <w:ilvl w:val="0"/>
          <w:numId w:val="74"/>
        </w:numPr>
        <w:spacing w:after="0" w:line="240" w:lineRule="auto"/>
        <w:jc w:val="both"/>
        <w:rPr>
          <w:rFonts w:eastAsia="Times New Roman" w:cstheme="minorHAnsi"/>
          <w:sz w:val="24"/>
          <w:szCs w:val="24"/>
          <w:lang w:eastAsia="pl-PL"/>
        </w:rPr>
      </w:pPr>
      <w:r w:rsidRPr="005600A5">
        <w:t>Strony zgodnie postanawiają, że nie są odpowiedzialne za skutki wynikające z działania siły wyżej. Przez siłę wyższą Strony rozumieją zdarzenie o charakterze przypadkowym lub naturalnym, niezależne od woli człowieka i niemożliwe do uniknięcia, w szczególności zdarzenia takie jak konflikt zbrojny, pożar, powódź, atak terrorystyczny, klęski żywiołowe, epidemie, pandemie, w tym pandemia COVID-19.</w:t>
      </w:r>
    </w:p>
    <w:p w14:paraId="52D0AABB" w14:textId="77777777" w:rsidR="005600A5" w:rsidRPr="005600A5" w:rsidRDefault="005600A5" w:rsidP="005600A5">
      <w:pPr>
        <w:numPr>
          <w:ilvl w:val="0"/>
          <w:numId w:val="74"/>
        </w:numPr>
        <w:spacing w:after="0" w:line="240" w:lineRule="auto"/>
        <w:jc w:val="both"/>
        <w:rPr>
          <w:rFonts w:eastAsia="Times New Roman" w:cstheme="minorHAnsi"/>
          <w:sz w:val="24"/>
          <w:szCs w:val="24"/>
          <w:lang w:eastAsia="pl-PL"/>
        </w:rPr>
      </w:pPr>
      <w:r w:rsidRPr="005600A5">
        <w:t>Strona, która nie może prawidłowo wykonywać umowy wskutek działania siły wyższej jest obowiązana do bezzwłocznego poinformowania drugiej Strony o niemożliwości prawidłowego wykonywania umowy wskutek działania siły wyższej, pod rygorem utraty uprawnienia do powoływania się na tę okoliczność.</w:t>
      </w:r>
    </w:p>
    <w:p w14:paraId="2A32A30C" w14:textId="77777777" w:rsidR="005600A5" w:rsidRPr="005600A5" w:rsidRDefault="005600A5" w:rsidP="005600A5">
      <w:pPr>
        <w:numPr>
          <w:ilvl w:val="0"/>
          <w:numId w:val="74"/>
        </w:numPr>
        <w:spacing w:after="0" w:line="240" w:lineRule="auto"/>
        <w:jc w:val="both"/>
        <w:rPr>
          <w:rFonts w:eastAsia="Times New Roman" w:cstheme="minorHAnsi"/>
          <w:sz w:val="24"/>
          <w:szCs w:val="24"/>
          <w:lang w:eastAsia="pl-PL"/>
        </w:rPr>
      </w:pPr>
      <w:r w:rsidRPr="005600A5">
        <w:t>W przypadku wystąpienia siły wyższej termin realizacji umowy może zostać przedłużony o liczbę dni odpowiadającą okresowi opóźnienia wywołanego działaniem siły wyższej.</w:t>
      </w:r>
    </w:p>
    <w:p w14:paraId="73A5D866" w14:textId="77777777" w:rsidR="005600A5" w:rsidRPr="005600A5" w:rsidRDefault="005600A5" w:rsidP="005600A5">
      <w:pPr>
        <w:numPr>
          <w:ilvl w:val="0"/>
          <w:numId w:val="74"/>
        </w:numPr>
        <w:spacing w:after="0" w:line="240" w:lineRule="auto"/>
        <w:jc w:val="both"/>
        <w:rPr>
          <w:rFonts w:eastAsia="Times New Roman" w:cstheme="minorHAnsi"/>
          <w:sz w:val="24"/>
          <w:szCs w:val="24"/>
          <w:lang w:eastAsia="pl-PL"/>
        </w:rPr>
      </w:pPr>
      <w:r w:rsidRPr="005600A5">
        <w:t>W przypadku wystąpienia siły wyższej Strony mogą odstąpić od naliczania kar umownych, których podstawa naliczania powstała w związku z działaniem siły wyższej.</w:t>
      </w:r>
    </w:p>
    <w:p w14:paraId="3C6BC77A"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12. 3. Zamawiający przewiduje następujące istotne postanowienia umowy dotyczące kar umownych:</w:t>
      </w:r>
    </w:p>
    <w:p w14:paraId="0DD06811" w14:textId="77777777" w:rsidR="005600A5" w:rsidRPr="005600A5" w:rsidRDefault="005600A5" w:rsidP="005600A5">
      <w:pPr>
        <w:numPr>
          <w:ilvl w:val="0"/>
          <w:numId w:val="78"/>
        </w:numPr>
        <w:spacing w:after="0" w:line="240" w:lineRule="auto"/>
        <w:ind w:left="426"/>
        <w:jc w:val="both"/>
        <w:rPr>
          <w:rFonts w:eastAsia="Times New Roman" w:cstheme="minorHAnsi"/>
          <w:sz w:val="24"/>
          <w:szCs w:val="24"/>
          <w:lang w:eastAsia="pl-PL"/>
        </w:rPr>
      </w:pPr>
      <w:r w:rsidRPr="005600A5">
        <w:t>Strony ustalają, że w razie niewykonania lub nienależytego wykonania Umowy zastrzega się obowiązek zapłaty kar umownych określonych w Umowie.</w:t>
      </w:r>
    </w:p>
    <w:p w14:paraId="0F35185D" w14:textId="77777777" w:rsidR="005600A5" w:rsidRPr="005600A5" w:rsidRDefault="005600A5" w:rsidP="005600A5">
      <w:pPr>
        <w:numPr>
          <w:ilvl w:val="0"/>
          <w:numId w:val="78"/>
        </w:numPr>
        <w:spacing w:after="0" w:line="240" w:lineRule="auto"/>
        <w:ind w:left="426"/>
        <w:jc w:val="both"/>
        <w:rPr>
          <w:rFonts w:eastAsia="Times New Roman" w:cstheme="minorHAnsi"/>
          <w:sz w:val="24"/>
          <w:szCs w:val="24"/>
          <w:lang w:eastAsia="pl-PL"/>
        </w:rPr>
      </w:pPr>
      <w:r w:rsidRPr="005600A5">
        <w:t>Wykonawca zapłaci na rzecz Zamawiającego karę umowną w przypadku stwierdzenia, iż w realizacji przedmiotu umowy nastąpi jedna z następujących nieprawidłowości:</w:t>
      </w:r>
    </w:p>
    <w:p w14:paraId="02F46681" w14:textId="77777777" w:rsidR="005600A5" w:rsidRPr="005600A5" w:rsidRDefault="005600A5" w:rsidP="005600A5">
      <w:pPr>
        <w:numPr>
          <w:ilvl w:val="2"/>
          <w:numId w:val="77"/>
        </w:numPr>
        <w:spacing w:after="0" w:line="240" w:lineRule="auto"/>
        <w:ind w:left="851"/>
        <w:jc w:val="both"/>
        <w:rPr>
          <w:rFonts w:eastAsia="Times New Roman" w:cstheme="minorHAnsi"/>
          <w:sz w:val="24"/>
          <w:szCs w:val="24"/>
          <w:lang w:eastAsia="pl-PL"/>
        </w:rPr>
      </w:pPr>
      <w:r w:rsidRPr="005600A5">
        <w:t xml:space="preserve">za odmowę przeprowadzenia szkolenia w uzgodnionym przez Strony terminie – w wysokości 15 % całkowitego wynagrodzenia Wykonawcy brutto za każdy stwierdzony przypadek tego naruszenia, </w:t>
      </w:r>
    </w:p>
    <w:p w14:paraId="750D179C" w14:textId="77777777" w:rsidR="005600A5" w:rsidRPr="005600A5" w:rsidRDefault="005600A5" w:rsidP="005600A5">
      <w:pPr>
        <w:numPr>
          <w:ilvl w:val="2"/>
          <w:numId w:val="77"/>
        </w:numPr>
        <w:spacing w:after="0" w:line="240" w:lineRule="auto"/>
        <w:ind w:left="851"/>
        <w:jc w:val="both"/>
        <w:rPr>
          <w:rFonts w:eastAsia="Times New Roman" w:cstheme="minorHAnsi"/>
          <w:sz w:val="24"/>
          <w:szCs w:val="24"/>
          <w:lang w:eastAsia="pl-PL"/>
        </w:rPr>
      </w:pPr>
      <w:r w:rsidRPr="005600A5">
        <w:t>za nierealizowanie z winy Wykonawcy programu szkolenia w całości lub w części w wyznaczonym przez Strony terminie określonym w §. . . . Umowy – w wysokości 3 % całkowitego wynagrodzenia Wykonawcy brutto za każdy dzień zwłoki;</w:t>
      </w:r>
    </w:p>
    <w:p w14:paraId="124FB716" w14:textId="77777777" w:rsidR="005600A5" w:rsidRPr="005600A5" w:rsidRDefault="005600A5" w:rsidP="005600A5">
      <w:pPr>
        <w:numPr>
          <w:ilvl w:val="2"/>
          <w:numId w:val="77"/>
        </w:numPr>
        <w:spacing w:after="0" w:line="240" w:lineRule="auto"/>
        <w:ind w:left="851"/>
        <w:jc w:val="both"/>
        <w:rPr>
          <w:rFonts w:eastAsia="Times New Roman" w:cstheme="minorHAnsi"/>
          <w:sz w:val="24"/>
          <w:szCs w:val="24"/>
          <w:lang w:eastAsia="pl-PL"/>
        </w:rPr>
      </w:pPr>
      <w:r w:rsidRPr="005600A5">
        <w:t>za naruszenie terminu zadeklarowanego przez Wykonawcę w ramach kryterium oceny ofert dotyczącego gotowości do przeprowadzenia szkolenia – w wysokości 5 % całkowitego wynagrodzenia Wykonawcy brutto za każdy dzień zwłoki w przeprowadzeniu szkolenia powyżej zadeklarowanej wartości,</w:t>
      </w:r>
    </w:p>
    <w:p w14:paraId="172F7154" w14:textId="77777777" w:rsidR="005600A5" w:rsidRPr="005600A5" w:rsidRDefault="005600A5" w:rsidP="005600A5">
      <w:pPr>
        <w:numPr>
          <w:ilvl w:val="2"/>
          <w:numId w:val="77"/>
        </w:numPr>
        <w:spacing w:after="0" w:line="240" w:lineRule="auto"/>
        <w:ind w:left="851"/>
        <w:jc w:val="both"/>
        <w:rPr>
          <w:rFonts w:eastAsia="Times New Roman" w:cstheme="minorHAnsi"/>
          <w:sz w:val="24"/>
          <w:szCs w:val="24"/>
          <w:lang w:eastAsia="pl-PL"/>
        </w:rPr>
      </w:pPr>
      <w:r w:rsidRPr="005600A5">
        <w:t>za niewłaściwe oznaczanie sali przeznaczonej do prowadzenia szkolenia lub materiałów dydaktycznych wykorzystywanych podczas prowadzenia szkolenia z winy Wykonawcy w wysokości 2 % całkowitego wynagrodzenia Wykonawcy brutto za każdy stwierdzony przypadek,</w:t>
      </w:r>
    </w:p>
    <w:p w14:paraId="121B6F0C" w14:textId="77777777" w:rsidR="005600A5" w:rsidRPr="005600A5" w:rsidRDefault="005600A5" w:rsidP="005600A5">
      <w:pPr>
        <w:numPr>
          <w:ilvl w:val="2"/>
          <w:numId w:val="77"/>
        </w:numPr>
        <w:spacing w:after="0" w:line="240" w:lineRule="auto"/>
        <w:ind w:left="851"/>
        <w:jc w:val="both"/>
        <w:rPr>
          <w:rFonts w:eastAsia="Times New Roman" w:cstheme="minorHAnsi"/>
          <w:sz w:val="24"/>
          <w:szCs w:val="24"/>
          <w:lang w:eastAsia="pl-PL"/>
        </w:rPr>
      </w:pPr>
      <w:r w:rsidRPr="005600A5">
        <w:t>za odstąpienie przez którąkolwiek ze stron od Umowy z przyczyn zależnych od Wykonawcy w wysokości 30% całkowitego wynagrodzenia Wykonawcy brutto.</w:t>
      </w:r>
    </w:p>
    <w:p w14:paraId="417FD66F" w14:textId="77777777" w:rsidR="005600A5" w:rsidRPr="005600A5" w:rsidRDefault="005600A5" w:rsidP="005600A5">
      <w:pPr>
        <w:numPr>
          <w:ilvl w:val="0"/>
          <w:numId w:val="78"/>
        </w:numPr>
        <w:spacing w:after="0" w:line="240" w:lineRule="auto"/>
        <w:ind w:left="567"/>
        <w:jc w:val="both"/>
        <w:rPr>
          <w:rFonts w:eastAsia="Times New Roman" w:cstheme="minorHAnsi"/>
          <w:sz w:val="24"/>
          <w:szCs w:val="24"/>
          <w:lang w:eastAsia="pl-PL"/>
        </w:rPr>
      </w:pPr>
      <w:r w:rsidRPr="005600A5">
        <w:t>W przypadku nienależytej realizacji przedmiotu niniejszej umowy przez Wykonawcę, Zamawiający po wcześniejszym wezwaniu Wykonawcy do należytej realizacji umowy (z wyznaczonym dodatkowym co najmniej 7 dniowym terminem na prawidłową realizację umowy) jest uprawniony do odstąpienia (w części lub w całości) od umowy ze skutkiem natychmiastowym z przyczyn leżących po stronie Wykonawcy.</w:t>
      </w:r>
    </w:p>
    <w:p w14:paraId="60522734" w14:textId="77777777" w:rsidR="005600A5" w:rsidRPr="005600A5" w:rsidRDefault="005600A5" w:rsidP="005600A5">
      <w:pPr>
        <w:numPr>
          <w:ilvl w:val="0"/>
          <w:numId w:val="78"/>
        </w:numPr>
        <w:spacing w:after="0" w:line="240" w:lineRule="auto"/>
        <w:ind w:left="567"/>
        <w:jc w:val="both"/>
        <w:rPr>
          <w:rFonts w:eastAsia="Times New Roman" w:cstheme="minorHAnsi"/>
          <w:sz w:val="24"/>
          <w:szCs w:val="24"/>
          <w:lang w:eastAsia="pl-PL"/>
        </w:rPr>
      </w:pPr>
      <w:r w:rsidRPr="005600A5">
        <w:t>Dwukrotna odmowa przeprowadzenia szkolenia lub zaniechanie przeprowadzenia szkolenia w terminie wskazanym przez Zamawiającego w powiadomieniu przekazanym Wykonawcy traktowane będzie jako nienależyte wykonanie przedmiotu umowy, uprawniające Zamawiającego do odstąpienia (w części lub w całości) od umowy ze skutkiem natychmiastowym z przyczyn leżących po stronie Wykonawcy.</w:t>
      </w:r>
    </w:p>
    <w:p w14:paraId="4AB6EFA6" w14:textId="77777777" w:rsidR="005600A5" w:rsidRPr="005600A5" w:rsidRDefault="005600A5" w:rsidP="005600A5">
      <w:pPr>
        <w:numPr>
          <w:ilvl w:val="0"/>
          <w:numId w:val="78"/>
        </w:numPr>
        <w:spacing w:after="0" w:line="240" w:lineRule="auto"/>
        <w:ind w:left="567"/>
        <w:jc w:val="both"/>
        <w:rPr>
          <w:rFonts w:eastAsia="Times New Roman" w:cstheme="minorHAnsi"/>
          <w:sz w:val="24"/>
          <w:szCs w:val="24"/>
          <w:lang w:eastAsia="pl-PL"/>
        </w:rPr>
      </w:pPr>
      <w:r w:rsidRPr="005600A5">
        <w:t xml:space="preserve">Wykonawca może odstąpić od umowy w przypadku gdy Zamawiający nie dokona zapłaty wynagrodzenia w terminie określonym w §. . . . Umowy, po wcześniejszym wezwaniu Zamawiającego do zapłaty wynagrodzenia z wyznaczonym dodatkowym co najmniej 7 dniowym terminem na zapłatę oraz bezskutecznym upływie niniejszego terminu. </w:t>
      </w:r>
    </w:p>
    <w:p w14:paraId="67149383" w14:textId="77777777" w:rsidR="005600A5" w:rsidRPr="005600A5" w:rsidRDefault="005600A5" w:rsidP="005600A5">
      <w:pPr>
        <w:numPr>
          <w:ilvl w:val="0"/>
          <w:numId w:val="78"/>
        </w:numPr>
        <w:spacing w:after="0" w:line="240" w:lineRule="auto"/>
        <w:ind w:left="567"/>
        <w:jc w:val="both"/>
        <w:rPr>
          <w:rFonts w:eastAsia="Times New Roman" w:cstheme="minorHAnsi"/>
          <w:sz w:val="24"/>
          <w:szCs w:val="24"/>
          <w:lang w:eastAsia="pl-PL"/>
        </w:rPr>
      </w:pPr>
      <w:r w:rsidRPr="005600A5">
        <w:t>Kary umowne podlegają sumowaniu, z zastrzeżeniem jednak, że naliczone kary umowne nie mogą przekroczyć 40% całkowitego wynagrodzenia brutto należnego Wykonawcy. Strony przewidują możliwość dochodzenia odszkodowania przewyższającego wysokość zastrzeżonych kar umownych, na zasadach ogólnych.</w:t>
      </w:r>
    </w:p>
    <w:p w14:paraId="1B6BEB20" w14:textId="77777777" w:rsidR="005600A5" w:rsidRPr="005600A5" w:rsidRDefault="005600A5" w:rsidP="005600A5">
      <w:pPr>
        <w:spacing w:after="0" w:line="240" w:lineRule="auto"/>
        <w:jc w:val="both"/>
        <w:rPr>
          <w:rFonts w:eastAsia="Times New Roman" w:cstheme="minorHAnsi"/>
          <w:sz w:val="24"/>
          <w:szCs w:val="24"/>
          <w:lang w:eastAsia="pl-PL"/>
        </w:rPr>
      </w:pPr>
    </w:p>
    <w:p w14:paraId="1627D8A2"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13. INFORMACJE DODATKOWE</w:t>
      </w:r>
    </w:p>
    <w:p w14:paraId="11AE8690"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13. 1. Cena musi być wyrażona w złotych polskich, z dokładnością do dwóch miejsc po przecinku.</w:t>
      </w:r>
    </w:p>
    <w:p w14:paraId="6F6CEF44"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13. 2. Zamawiający zastrzega, że nie przewiduje uzupełniania i wyjaśniania treści dokumentów składanych przez wykonawców.</w:t>
      </w:r>
    </w:p>
    <w:p w14:paraId="4124034E"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13. 3. Do upływu terminu składania ofert zamawiający zastrzega sobie prawo zmiany lub uzupełnienia treści niniejszego zapytania ofertowego. W tej sytuacji zamawiający zastrzega, iż termin składania ofert zostanie przedłużony o czas niezbędny do wprowadzenia zmian w ofertach, jeżeli jest to konieczne z uwagi na zakres wprowadzonych zmian.</w:t>
      </w:r>
    </w:p>
    <w:p w14:paraId="1D9FAE11"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13. 4. Zamawiający zastrzega sobie prawo do poprawienia w tekście przysłanej oferty oczywistych omyłek pisarskich lub rachunkowych, niezwłocznie zawiadamiając o tym danego wykonawcę.</w:t>
      </w:r>
    </w:p>
    <w:p w14:paraId="11E576C7"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13. 5. Zamawiający zastrzega sobie prawo negocjacji z wykonawcą, który spełnia warunki udziału w postępowaniu i złoży najkorzystniejszą ofertę (uwzględniając wszystkie kryteria oceny ofert).</w:t>
      </w:r>
    </w:p>
    <w:p w14:paraId="2B0A7767"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13. 6. Zamawiający zastrzega sobie prawo do unieważnienia niniejszego postępowania bez podawania przyczyny, na każdym jego etapie, do momentu wyboru wykonawcy.</w:t>
      </w:r>
    </w:p>
    <w:p w14:paraId="4B936C5B"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13. 7. Niniejsze postępowanie ofertowe nie jest prowadzone w oparciu o przepisy ustawy z dnia 11 września 2019 roku Prawo zamówień publicznych.</w:t>
      </w:r>
    </w:p>
    <w:p w14:paraId="71B0B2E7"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13. 8. Zamawiający powiadomi niezwłocznie o wynikach rozstrzygnięcia zapytania wszystkich wykonawców, którzy ubiegali się o udzielenie zamówienia.</w:t>
      </w:r>
    </w:p>
    <w:p w14:paraId="22CC2B93" w14:textId="77777777" w:rsidR="005600A5" w:rsidRPr="005600A5" w:rsidRDefault="005600A5" w:rsidP="005600A5">
      <w:pPr>
        <w:widowControl w:val="0"/>
        <w:suppressAutoHyphens/>
        <w:autoSpaceDN w:val="0"/>
        <w:spacing w:after="0" w:line="240" w:lineRule="auto"/>
        <w:jc w:val="both"/>
        <w:textAlignment w:val="baseline"/>
        <w:rPr>
          <w:rFonts w:eastAsia="SimSun" w:cstheme="minorHAnsi"/>
          <w:kern w:val="3"/>
          <w:sz w:val="24"/>
          <w:szCs w:val="24"/>
          <w:lang w:eastAsia="zh-CN" w:bidi="hi-IN"/>
        </w:rPr>
      </w:pPr>
      <w:r w:rsidRPr="005600A5">
        <w:t>13. 9.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 05. 2016, str. 1), dalej „RODO”, informuję, że: Administratorem Pani/Pana danych osobowych jest</w:t>
      </w:r>
      <w:r w:rsidR="00C031A9">
        <w:t xml:space="preserve"> Grupa Profesja Sp. z o.o.</w:t>
      </w:r>
      <w:r w:rsidRPr="005600A5">
        <w:t xml:space="preserve">. </w:t>
      </w:r>
    </w:p>
    <w:p w14:paraId="0DB0705C"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13. 10. Pani/Pana dane osobowe przetwarzane będą na podstawie art. 6 ust. 1 lit. c RODO w celu związanym z postępowaniem o udzielenie zamówienia publicznego pn. Realizacja usług szkoleniowych, prowadzonym w trybie zasady konkurencyjności.</w:t>
      </w:r>
    </w:p>
    <w:p w14:paraId="44D3379D"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13. 11. Odbiorcami Pani/Pana danych osobowych będą osoby lub podmioty, którym udostępniona zostanie dokumentacja postępowania.</w:t>
      </w:r>
    </w:p>
    <w:p w14:paraId="760952BB"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13. 12. Obowiązek podania przez Panią/Pana danych osobowych bezpośrednio Pani/Pana dotyczących jest wymogiem wynikającym z przepisów prawa.</w:t>
      </w:r>
    </w:p>
    <w:p w14:paraId="5EB7C1D3" w14:textId="77777777" w:rsidR="005600A5" w:rsidRPr="005600A5" w:rsidRDefault="005600A5" w:rsidP="005600A5">
      <w:pPr>
        <w:spacing w:after="0" w:line="240" w:lineRule="auto"/>
        <w:jc w:val="both"/>
        <w:rPr>
          <w:rFonts w:eastAsia="Times New Roman" w:cstheme="minorHAnsi"/>
          <w:sz w:val="24"/>
          <w:szCs w:val="24"/>
          <w:lang w:eastAsia="pl-PL"/>
        </w:rPr>
      </w:pPr>
      <w:r w:rsidRPr="005600A5">
        <w:t>13. 13. W odniesieniu do Pani/Pana danych osobowych decyzje nie będą podejmowane w sposób zautomatyzowany, stosowanie do art. 22 RODO.</w:t>
      </w:r>
    </w:p>
    <w:p w14:paraId="4A939916" w14:textId="77777777" w:rsidR="005600A5" w:rsidRPr="005600A5" w:rsidRDefault="005600A5" w:rsidP="005600A5">
      <w:pPr>
        <w:spacing w:after="0" w:line="240" w:lineRule="auto"/>
        <w:jc w:val="both"/>
        <w:rPr>
          <w:rFonts w:eastAsia="Times New Roman" w:cstheme="minorHAnsi"/>
          <w:sz w:val="24"/>
          <w:szCs w:val="24"/>
          <w:lang w:val="en-US" w:eastAsia="pl-PL"/>
        </w:rPr>
      </w:pPr>
      <w:r w:rsidRPr="005600A5">
        <w:t>13. 14. Posiada Pani/Pan:</w:t>
      </w:r>
    </w:p>
    <w:p w14:paraId="1B64CE3D" w14:textId="77777777" w:rsidR="005600A5" w:rsidRPr="005600A5" w:rsidRDefault="005600A5" w:rsidP="005600A5">
      <w:pPr>
        <w:numPr>
          <w:ilvl w:val="0"/>
          <w:numId w:val="75"/>
        </w:numPr>
        <w:spacing w:after="0" w:line="240" w:lineRule="auto"/>
        <w:jc w:val="both"/>
        <w:rPr>
          <w:rFonts w:eastAsia="Times New Roman" w:cstheme="minorHAnsi"/>
          <w:sz w:val="24"/>
          <w:szCs w:val="24"/>
          <w:lang w:eastAsia="pl-PL"/>
        </w:rPr>
      </w:pPr>
      <w:r w:rsidRPr="005600A5">
        <w:t>na podstawie art. 15 RODO prawo dostępu do danych osobowych Pani/Pana dotyczących.</w:t>
      </w:r>
    </w:p>
    <w:p w14:paraId="0548CD8F" w14:textId="77777777" w:rsidR="005600A5" w:rsidRPr="005600A5" w:rsidRDefault="005600A5" w:rsidP="005600A5">
      <w:pPr>
        <w:numPr>
          <w:ilvl w:val="0"/>
          <w:numId w:val="75"/>
        </w:numPr>
        <w:spacing w:after="0" w:line="240" w:lineRule="auto"/>
        <w:jc w:val="both"/>
        <w:rPr>
          <w:rFonts w:eastAsia="Times New Roman" w:cstheme="minorHAnsi"/>
          <w:sz w:val="24"/>
          <w:szCs w:val="24"/>
          <w:lang w:eastAsia="pl-PL"/>
        </w:rPr>
      </w:pPr>
      <w:r w:rsidRPr="005600A5">
        <w:t>na podstawie art. 16 RODO prawo do sprostowania Pani/Pana danych osobowych (skorzystanie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p>
    <w:p w14:paraId="5502A0CB" w14:textId="77777777" w:rsidR="005600A5" w:rsidRPr="005600A5" w:rsidRDefault="005600A5" w:rsidP="005600A5">
      <w:pPr>
        <w:numPr>
          <w:ilvl w:val="0"/>
          <w:numId w:val="75"/>
        </w:numPr>
        <w:spacing w:after="0" w:line="240" w:lineRule="auto"/>
        <w:jc w:val="both"/>
        <w:rPr>
          <w:rFonts w:eastAsia="Times New Roman" w:cstheme="minorHAnsi"/>
          <w:sz w:val="24"/>
          <w:szCs w:val="24"/>
          <w:lang w:eastAsia="pl-PL"/>
        </w:rPr>
      </w:pPr>
      <w:r w:rsidRPr="005600A5">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0DF6E46" w14:textId="77777777" w:rsidR="005600A5" w:rsidRPr="005600A5" w:rsidRDefault="005600A5" w:rsidP="005600A5">
      <w:pPr>
        <w:numPr>
          <w:ilvl w:val="0"/>
          <w:numId w:val="75"/>
        </w:numPr>
        <w:spacing w:after="0" w:line="240" w:lineRule="auto"/>
        <w:jc w:val="both"/>
        <w:rPr>
          <w:rFonts w:eastAsia="Times New Roman" w:cstheme="minorHAnsi"/>
          <w:sz w:val="24"/>
          <w:szCs w:val="24"/>
          <w:lang w:eastAsia="pl-PL"/>
        </w:rPr>
      </w:pPr>
      <w:r w:rsidRPr="005600A5">
        <w:t>prawo do wniesienia skargi do Prezesa Urzędu Ochrony Danych Osobowych, gdy uzna Pani/Pan, że przetwarzanie danych osobowych Pani/Pana dotyczących narusza przepisy RODO.</w:t>
      </w:r>
    </w:p>
    <w:p w14:paraId="76966E29" w14:textId="77777777" w:rsidR="005600A5" w:rsidRPr="005600A5" w:rsidRDefault="005600A5" w:rsidP="005600A5">
      <w:pPr>
        <w:spacing w:after="0" w:line="240" w:lineRule="auto"/>
        <w:jc w:val="both"/>
        <w:rPr>
          <w:rFonts w:eastAsia="Times New Roman" w:cstheme="minorHAnsi"/>
          <w:sz w:val="24"/>
          <w:szCs w:val="24"/>
          <w:lang w:val="en-US" w:eastAsia="pl-PL"/>
        </w:rPr>
      </w:pPr>
      <w:r w:rsidRPr="005600A5">
        <w:t>13. 15. Nie przysługuje Pani/Panu:</w:t>
      </w:r>
    </w:p>
    <w:p w14:paraId="040D08F8" w14:textId="77777777" w:rsidR="005600A5" w:rsidRPr="005600A5" w:rsidRDefault="005600A5" w:rsidP="005600A5">
      <w:pPr>
        <w:numPr>
          <w:ilvl w:val="0"/>
          <w:numId w:val="76"/>
        </w:numPr>
        <w:spacing w:after="0" w:line="240" w:lineRule="auto"/>
        <w:jc w:val="both"/>
        <w:rPr>
          <w:rFonts w:eastAsia="Times New Roman" w:cstheme="minorHAnsi"/>
          <w:sz w:val="24"/>
          <w:szCs w:val="24"/>
          <w:lang w:eastAsia="pl-PL"/>
        </w:rPr>
      </w:pPr>
      <w:r w:rsidRPr="005600A5">
        <w:t>w związku z art. 17 ust. 3 lit. b, d lub e RODO prawo do usunięcia danych osobowych.</w:t>
      </w:r>
    </w:p>
    <w:p w14:paraId="031DBF21" w14:textId="77777777" w:rsidR="005600A5" w:rsidRPr="005600A5" w:rsidRDefault="005600A5" w:rsidP="005600A5">
      <w:pPr>
        <w:numPr>
          <w:ilvl w:val="0"/>
          <w:numId w:val="76"/>
        </w:numPr>
        <w:spacing w:after="0" w:line="240" w:lineRule="auto"/>
        <w:jc w:val="both"/>
        <w:rPr>
          <w:rFonts w:eastAsia="Times New Roman" w:cstheme="minorHAnsi"/>
          <w:sz w:val="24"/>
          <w:szCs w:val="24"/>
          <w:lang w:eastAsia="pl-PL"/>
        </w:rPr>
      </w:pPr>
      <w:r w:rsidRPr="005600A5">
        <w:t>prawo do przenoszenia danych osobowych, o którym mowa w art. 20 RODO; na podstawie art. 21 RODO prawo sprzeciwu, wobec przetwarzania danych osobowych, gdyż podstawą prawną przetwarzania Pani/Pana danych osobowych jest art. 6 ust. 1 lit. c RODO.</w:t>
      </w:r>
    </w:p>
    <w:p w14:paraId="273A0ED6" w14:textId="77777777" w:rsidR="005600A5" w:rsidRPr="005600A5" w:rsidRDefault="005600A5" w:rsidP="005600A5">
      <w:pPr>
        <w:spacing w:after="0" w:line="240" w:lineRule="auto"/>
        <w:jc w:val="both"/>
        <w:rPr>
          <w:rFonts w:eastAsia="Times New Roman" w:cstheme="minorHAnsi"/>
          <w:sz w:val="24"/>
          <w:szCs w:val="24"/>
          <w:lang w:eastAsia="pl-PL"/>
        </w:rPr>
      </w:pPr>
    </w:p>
    <w:p w14:paraId="7957E3E9" w14:textId="77777777" w:rsidR="005600A5" w:rsidRPr="005600A5" w:rsidRDefault="005600A5" w:rsidP="005600A5">
      <w:pPr>
        <w:spacing w:after="0" w:line="240" w:lineRule="auto"/>
        <w:jc w:val="both"/>
        <w:rPr>
          <w:rFonts w:eastAsia="Times New Roman" w:cstheme="minorHAnsi"/>
          <w:sz w:val="24"/>
          <w:szCs w:val="24"/>
          <w:lang w:eastAsia="pl-PL"/>
        </w:rPr>
      </w:pPr>
    </w:p>
    <w:p w14:paraId="3BCF4D04" w14:textId="77777777" w:rsidR="005600A5" w:rsidRPr="005600A5" w:rsidRDefault="005600A5" w:rsidP="005600A5">
      <w:pPr>
        <w:spacing w:after="0" w:line="240" w:lineRule="auto"/>
        <w:jc w:val="both"/>
        <w:rPr>
          <w:rFonts w:eastAsia="Times New Roman" w:cstheme="minorHAnsi"/>
          <w:sz w:val="24"/>
          <w:szCs w:val="24"/>
          <w:lang w:eastAsia="pl-PL"/>
        </w:rPr>
      </w:pPr>
    </w:p>
    <w:p w14:paraId="1ACA7789" w14:textId="77777777" w:rsidR="005600A5" w:rsidRPr="005600A5" w:rsidRDefault="005600A5" w:rsidP="005600A5">
      <w:pPr>
        <w:spacing w:after="0" w:line="240" w:lineRule="auto"/>
        <w:jc w:val="both"/>
        <w:rPr>
          <w:rFonts w:eastAsia="Times New Roman" w:cstheme="minorHAnsi"/>
          <w:sz w:val="24"/>
          <w:szCs w:val="24"/>
          <w:lang w:eastAsia="pl-PL"/>
        </w:rPr>
      </w:pPr>
    </w:p>
    <w:p w14:paraId="64587784" w14:textId="77777777" w:rsidR="005600A5" w:rsidRPr="005600A5" w:rsidRDefault="005600A5" w:rsidP="005600A5">
      <w:pPr>
        <w:spacing w:after="0" w:line="240" w:lineRule="auto"/>
        <w:jc w:val="both"/>
        <w:rPr>
          <w:rFonts w:eastAsia="Times New Roman" w:cstheme="minorHAnsi"/>
          <w:sz w:val="24"/>
          <w:szCs w:val="24"/>
          <w:lang w:eastAsia="pl-PL"/>
        </w:rPr>
      </w:pPr>
    </w:p>
    <w:p w14:paraId="30EDFE5C" w14:textId="77777777" w:rsidR="005600A5" w:rsidRPr="005600A5" w:rsidRDefault="005600A5" w:rsidP="005600A5">
      <w:pPr>
        <w:spacing w:after="0" w:line="240" w:lineRule="auto"/>
        <w:jc w:val="right"/>
        <w:rPr>
          <w:rFonts w:eastAsia="Times New Roman" w:cstheme="minorHAnsi"/>
          <w:sz w:val="24"/>
          <w:szCs w:val="24"/>
          <w:lang w:eastAsia="pl-PL"/>
        </w:rPr>
      </w:pPr>
      <w:r w:rsidRPr="005600A5">
        <w:t>. . . . . . . . . . . . . . . . . . . . . . . . . . . . . . . . . . . . . . . . . . . . . . . . . . . . . . . . . . . . . . . . . . . . . . . . . . .</w:t>
      </w:r>
    </w:p>
    <w:p w14:paraId="3543EF7B" w14:textId="77777777" w:rsidR="005600A5" w:rsidRPr="005600A5" w:rsidRDefault="005600A5" w:rsidP="005600A5">
      <w:pPr>
        <w:spacing w:after="0" w:line="240" w:lineRule="auto"/>
        <w:jc w:val="right"/>
        <w:rPr>
          <w:rFonts w:eastAsia="Times New Roman" w:cstheme="minorHAnsi"/>
          <w:sz w:val="24"/>
          <w:szCs w:val="24"/>
          <w:lang w:eastAsia="pl-PL"/>
        </w:rPr>
      </w:pPr>
      <w:r w:rsidRPr="005600A5">
        <w:t>Osoba działająca w imieniu zamawiającego</w:t>
      </w:r>
    </w:p>
    <w:p w14:paraId="0A471648" w14:textId="77777777" w:rsidR="005600A5" w:rsidRPr="005600A5" w:rsidRDefault="005600A5" w:rsidP="005600A5">
      <w:pPr>
        <w:spacing w:after="0" w:line="240" w:lineRule="auto"/>
        <w:jc w:val="both"/>
        <w:rPr>
          <w:rFonts w:eastAsia="Times New Roman" w:cstheme="minorHAnsi"/>
          <w:sz w:val="24"/>
          <w:szCs w:val="24"/>
          <w:lang w:eastAsia="pl-PL"/>
        </w:rPr>
      </w:pPr>
    </w:p>
    <w:p w14:paraId="642E7E67" w14:textId="77777777" w:rsidR="005600A5" w:rsidRPr="005600A5" w:rsidRDefault="005600A5" w:rsidP="005600A5">
      <w:pPr>
        <w:spacing w:after="0" w:line="240" w:lineRule="auto"/>
        <w:jc w:val="both"/>
        <w:rPr>
          <w:rFonts w:eastAsia="Times New Roman" w:cstheme="minorHAnsi"/>
          <w:sz w:val="24"/>
          <w:szCs w:val="24"/>
          <w:u w:val="single"/>
          <w:lang w:eastAsia="pl-PL"/>
        </w:rPr>
      </w:pPr>
      <w:r w:rsidRPr="005600A5">
        <w:t>ZAŁĄCZNIKI:</w:t>
      </w:r>
    </w:p>
    <w:p w14:paraId="66B422BC" w14:textId="77777777" w:rsidR="005600A5" w:rsidRPr="005600A5" w:rsidRDefault="005600A5" w:rsidP="005600A5">
      <w:pPr>
        <w:numPr>
          <w:ilvl w:val="0"/>
          <w:numId w:val="82"/>
        </w:numPr>
        <w:spacing w:after="0" w:line="240" w:lineRule="auto"/>
        <w:jc w:val="both"/>
        <w:rPr>
          <w:rFonts w:eastAsia="Times New Roman" w:cstheme="minorHAnsi"/>
          <w:sz w:val="24"/>
          <w:szCs w:val="24"/>
          <w:lang w:eastAsia="pl-PL"/>
        </w:rPr>
      </w:pPr>
      <w:r w:rsidRPr="005600A5">
        <w:t xml:space="preserve">Formularz ofertowy </w:t>
      </w:r>
    </w:p>
    <w:p w14:paraId="27A58707" w14:textId="70133AAE" w:rsidR="005600A5" w:rsidRPr="005600A5" w:rsidRDefault="005600A5" w:rsidP="005600A5">
      <w:pPr>
        <w:numPr>
          <w:ilvl w:val="0"/>
          <w:numId w:val="77"/>
        </w:numPr>
        <w:spacing w:after="0" w:line="240" w:lineRule="auto"/>
        <w:jc w:val="both"/>
        <w:rPr>
          <w:rFonts w:eastAsia="Times New Roman" w:cstheme="minorHAnsi"/>
          <w:sz w:val="24"/>
          <w:szCs w:val="24"/>
          <w:lang w:eastAsia="pl-PL"/>
        </w:rPr>
      </w:pPr>
      <w:r w:rsidRPr="005600A5">
        <w:t>Wykaz osób</w:t>
      </w:r>
      <w:r w:rsidR="00CA56EE">
        <w:t xml:space="preserve"> wyznaczonych do realizacji zamówienia</w:t>
      </w:r>
      <w:r w:rsidRPr="005600A5">
        <w:t xml:space="preserve"> i opis ich doświadczenia</w:t>
      </w:r>
    </w:p>
    <w:p w14:paraId="1439CD45" w14:textId="77777777" w:rsidR="005600A5" w:rsidRPr="005600A5" w:rsidRDefault="005600A5" w:rsidP="005600A5">
      <w:pPr>
        <w:numPr>
          <w:ilvl w:val="0"/>
          <w:numId w:val="77"/>
        </w:numPr>
        <w:spacing w:after="0" w:line="240" w:lineRule="auto"/>
        <w:jc w:val="both"/>
        <w:rPr>
          <w:rFonts w:eastAsia="Times New Roman" w:cstheme="minorHAnsi"/>
          <w:sz w:val="24"/>
          <w:szCs w:val="24"/>
          <w:lang w:eastAsia="pl-PL"/>
        </w:rPr>
      </w:pPr>
      <w:r w:rsidRPr="005600A5">
        <w:t>Oświadczenia oferenta</w:t>
      </w:r>
    </w:p>
    <w:p w14:paraId="08848C9D" w14:textId="77777777" w:rsidR="005600A5" w:rsidRPr="005600A5" w:rsidRDefault="005600A5" w:rsidP="005600A5">
      <w:pPr>
        <w:numPr>
          <w:ilvl w:val="0"/>
          <w:numId w:val="77"/>
        </w:numPr>
        <w:spacing w:after="0" w:line="240" w:lineRule="auto"/>
        <w:jc w:val="both"/>
        <w:rPr>
          <w:rFonts w:eastAsia="Times New Roman" w:cstheme="minorHAnsi"/>
          <w:sz w:val="24"/>
          <w:szCs w:val="24"/>
          <w:lang w:eastAsia="pl-PL"/>
        </w:rPr>
      </w:pPr>
      <w:r w:rsidRPr="005600A5">
        <w:t xml:space="preserve">Klauzula informacyjna </w:t>
      </w:r>
    </w:p>
    <w:p w14:paraId="60130D85" w14:textId="77777777" w:rsidR="005600A5" w:rsidRPr="005600A5" w:rsidRDefault="005600A5" w:rsidP="005600A5">
      <w:pPr>
        <w:spacing w:after="0" w:line="240" w:lineRule="auto"/>
        <w:jc w:val="both"/>
        <w:rPr>
          <w:rFonts w:eastAsia="Times New Roman" w:cstheme="minorHAnsi"/>
          <w:sz w:val="24"/>
          <w:szCs w:val="24"/>
          <w:lang w:eastAsia="pl-PL"/>
        </w:rPr>
      </w:pPr>
    </w:p>
    <w:p w14:paraId="55FA80C8" w14:textId="77777777" w:rsidR="005600A5" w:rsidRPr="005600A5" w:rsidRDefault="005600A5" w:rsidP="005600A5">
      <w:pPr>
        <w:spacing w:after="0" w:line="240" w:lineRule="auto"/>
        <w:jc w:val="both"/>
        <w:rPr>
          <w:rFonts w:eastAsia="Times New Roman" w:cstheme="minorHAnsi"/>
          <w:sz w:val="24"/>
          <w:szCs w:val="24"/>
          <w:lang w:eastAsia="pl-PL"/>
        </w:rPr>
      </w:pPr>
    </w:p>
    <w:p w14:paraId="062B4DDB" w14:textId="77777777" w:rsidR="005600A5" w:rsidRPr="005600A5" w:rsidRDefault="005600A5" w:rsidP="005600A5">
      <w:pPr>
        <w:spacing w:after="0" w:line="240" w:lineRule="auto"/>
        <w:jc w:val="both"/>
        <w:rPr>
          <w:rFonts w:eastAsia="Times New Roman" w:cstheme="minorHAnsi"/>
          <w:sz w:val="24"/>
          <w:szCs w:val="24"/>
          <w:lang w:eastAsia="pl-PL"/>
        </w:rPr>
      </w:pPr>
    </w:p>
    <w:p w14:paraId="46566BD4" w14:textId="77777777" w:rsidR="005600A5" w:rsidRPr="005600A5" w:rsidRDefault="005600A5" w:rsidP="005600A5">
      <w:pPr>
        <w:spacing w:after="0" w:line="240" w:lineRule="auto"/>
        <w:jc w:val="both"/>
        <w:rPr>
          <w:rFonts w:eastAsia="Times New Roman" w:cstheme="minorHAnsi"/>
          <w:sz w:val="24"/>
          <w:szCs w:val="24"/>
          <w:lang w:val="en-US" w:eastAsia="pl-PL"/>
        </w:rPr>
      </w:pPr>
    </w:p>
    <w:p w14:paraId="7C73705D" w14:textId="77777777" w:rsidR="005600A5" w:rsidRPr="005600A5" w:rsidRDefault="005600A5" w:rsidP="005600A5">
      <w:pPr>
        <w:spacing w:after="0" w:line="240" w:lineRule="auto"/>
        <w:rPr>
          <w:rFonts w:cstheme="minorHAnsi"/>
          <w:sz w:val="24"/>
          <w:szCs w:val="24"/>
        </w:rPr>
      </w:pPr>
    </w:p>
    <w:p w14:paraId="73AAA382" w14:textId="77777777" w:rsidR="005600A5" w:rsidRPr="005600A5" w:rsidRDefault="005600A5" w:rsidP="005600A5">
      <w:pPr>
        <w:spacing w:after="0" w:line="240" w:lineRule="auto"/>
        <w:rPr>
          <w:rFonts w:cstheme="minorHAnsi"/>
          <w:sz w:val="24"/>
          <w:szCs w:val="24"/>
        </w:rPr>
      </w:pPr>
    </w:p>
    <w:p w14:paraId="744F98A7" w14:textId="77777777" w:rsidR="005600A5" w:rsidRPr="00854A85" w:rsidRDefault="005600A5" w:rsidP="00854A85">
      <w:pPr>
        <w:spacing w:after="0"/>
      </w:pPr>
    </w:p>
    <w:sectPr w:rsidR="005600A5" w:rsidRPr="00854A8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E98C8" w14:textId="77777777" w:rsidR="00B46FD4" w:rsidRDefault="00B46FD4" w:rsidP="00747FE4">
      <w:pPr>
        <w:spacing w:after="0" w:line="240" w:lineRule="auto"/>
      </w:pPr>
      <w:r>
        <w:separator/>
      </w:r>
    </w:p>
  </w:endnote>
  <w:endnote w:type="continuationSeparator" w:id="0">
    <w:p w14:paraId="00052D20" w14:textId="77777777" w:rsidR="00B46FD4" w:rsidRDefault="00B46FD4" w:rsidP="0074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E3BB7" w14:textId="77777777" w:rsidR="00B46FD4" w:rsidRDefault="00B46FD4" w:rsidP="00747FE4">
      <w:pPr>
        <w:spacing w:after="0" w:line="240" w:lineRule="auto"/>
      </w:pPr>
      <w:r>
        <w:separator/>
      </w:r>
    </w:p>
  </w:footnote>
  <w:footnote w:type="continuationSeparator" w:id="0">
    <w:p w14:paraId="6DE8B20A" w14:textId="77777777" w:rsidR="00B46FD4" w:rsidRDefault="00B46FD4" w:rsidP="00747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AFC1D" w14:textId="77777777" w:rsidR="007964AF" w:rsidRDefault="007964AF">
    <w:pPr>
      <w:pStyle w:val="Nagwek"/>
    </w:pPr>
    <w:r>
      <w:rPr>
        <w:noProof/>
      </w:rPr>
      <w:drawing>
        <wp:inline distT="0" distB="0" distL="0" distR="0" wp14:anchorId="344830B1" wp14:editId="5080CC9E">
          <wp:extent cx="5760720" cy="792393"/>
          <wp:effectExtent l="0" t="0" r="0"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23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BC6D58"/>
    <w:multiLevelType w:val="multilevel"/>
    <w:tmpl w:val="73DC2F6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15F156"/>
    <w:multiLevelType w:val="multilevel"/>
    <w:tmpl w:val="1A56CCCA"/>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86F953B"/>
    <w:multiLevelType w:val="multilevel"/>
    <w:tmpl w:val="DA1CEFE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DB43CBB"/>
    <w:multiLevelType w:val="multilevel"/>
    <w:tmpl w:val="02ACE286"/>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5D3091"/>
    <w:multiLevelType w:val="multilevel"/>
    <w:tmpl w:val="BF4C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827B24"/>
    <w:multiLevelType w:val="multilevel"/>
    <w:tmpl w:val="F07E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021812"/>
    <w:multiLevelType w:val="multilevel"/>
    <w:tmpl w:val="4780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8C2F91"/>
    <w:multiLevelType w:val="multilevel"/>
    <w:tmpl w:val="3174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BE4091"/>
    <w:multiLevelType w:val="multilevel"/>
    <w:tmpl w:val="9E7A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7B3155"/>
    <w:multiLevelType w:val="multilevel"/>
    <w:tmpl w:val="7CB4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287B2F"/>
    <w:multiLevelType w:val="multilevel"/>
    <w:tmpl w:val="2640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3878F4"/>
    <w:multiLevelType w:val="multilevel"/>
    <w:tmpl w:val="FB68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663711"/>
    <w:multiLevelType w:val="multilevel"/>
    <w:tmpl w:val="7D52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B328AB"/>
    <w:multiLevelType w:val="multilevel"/>
    <w:tmpl w:val="C246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764CE8"/>
    <w:multiLevelType w:val="multilevel"/>
    <w:tmpl w:val="5B7A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8C1349"/>
    <w:multiLevelType w:val="multilevel"/>
    <w:tmpl w:val="08C0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172671"/>
    <w:multiLevelType w:val="multilevel"/>
    <w:tmpl w:val="042E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F32A3C"/>
    <w:multiLevelType w:val="multilevel"/>
    <w:tmpl w:val="E820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A67F20"/>
    <w:multiLevelType w:val="multilevel"/>
    <w:tmpl w:val="6F20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F84F38"/>
    <w:multiLevelType w:val="multilevel"/>
    <w:tmpl w:val="9C4A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4516C6"/>
    <w:multiLevelType w:val="hybridMultilevel"/>
    <w:tmpl w:val="2A58F8E4"/>
    <w:lvl w:ilvl="0" w:tplc="6C5A45F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F62462A0">
      <w:start w:val="1"/>
      <w:numFmt w:val="lowerLetter"/>
      <w:lvlText w:val="%3)"/>
      <w:lvlJc w:val="left"/>
      <w:pPr>
        <w:ind w:left="2912"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29205B"/>
    <w:multiLevelType w:val="multilevel"/>
    <w:tmpl w:val="063A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A94D1F"/>
    <w:multiLevelType w:val="multilevel"/>
    <w:tmpl w:val="C7C0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C168EE"/>
    <w:multiLevelType w:val="multilevel"/>
    <w:tmpl w:val="7E5A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C3393A"/>
    <w:multiLevelType w:val="multilevel"/>
    <w:tmpl w:val="442E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074F09"/>
    <w:multiLevelType w:val="multilevel"/>
    <w:tmpl w:val="ACD6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AD7227"/>
    <w:multiLevelType w:val="multilevel"/>
    <w:tmpl w:val="2352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851541"/>
    <w:multiLevelType w:val="hybridMultilevel"/>
    <w:tmpl w:val="15FCCF00"/>
    <w:lvl w:ilvl="0" w:tplc="04150001">
      <w:start w:val="1"/>
      <w:numFmt w:val="bullet"/>
      <w:lvlText w:val=""/>
      <w:lvlJc w:val="left"/>
      <w:pPr>
        <w:ind w:left="1995" w:hanging="360"/>
      </w:pPr>
      <w:rPr>
        <w:rFonts w:ascii="Symbol" w:hAnsi="Symbol" w:hint="default"/>
      </w:rPr>
    </w:lvl>
    <w:lvl w:ilvl="1" w:tplc="04150003" w:tentative="1">
      <w:start w:val="1"/>
      <w:numFmt w:val="bullet"/>
      <w:lvlText w:val="o"/>
      <w:lvlJc w:val="left"/>
      <w:pPr>
        <w:ind w:left="2715" w:hanging="360"/>
      </w:pPr>
      <w:rPr>
        <w:rFonts w:ascii="Courier New" w:hAnsi="Courier New" w:cs="Courier New" w:hint="default"/>
      </w:rPr>
    </w:lvl>
    <w:lvl w:ilvl="2" w:tplc="04150005" w:tentative="1">
      <w:start w:val="1"/>
      <w:numFmt w:val="bullet"/>
      <w:lvlText w:val=""/>
      <w:lvlJc w:val="left"/>
      <w:pPr>
        <w:ind w:left="3435" w:hanging="360"/>
      </w:pPr>
      <w:rPr>
        <w:rFonts w:ascii="Wingdings" w:hAnsi="Wingdings" w:hint="default"/>
      </w:rPr>
    </w:lvl>
    <w:lvl w:ilvl="3" w:tplc="04150001" w:tentative="1">
      <w:start w:val="1"/>
      <w:numFmt w:val="bullet"/>
      <w:lvlText w:val=""/>
      <w:lvlJc w:val="left"/>
      <w:pPr>
        <w:ind w:left="4155" w:hanging="360"/>
      </w:pPr>
      <w:rPr>
        <w:rFonts w:ascii="Symbol" w:hAnsi="Symbol" w:hint="default"/>
      </w:rPr>
    </w:lvl>
    <w:lvl w:ilvl="4" w:tplc="04150003" w:tentative="1">
      <w:start w:val="1"/>
      <w:numFmt w:val="bullet"/>
      <w:lvlText w:val="o"/>
      <w:lvlJc w:val="left"/>
      <w:pPr>
        <w:ind w:left="4875" w:hanging="360"/>
      </w:pPr>
      <w:rPr>
        <w:rFonts w:ascii="Courier New" w:hAnsi="Courier New" w:cs="Courier New" w:hint="default"/>
      </w:rPr>
    </w:lvl>
    <w:lvl w:ilvl="5" w:tplc="04150005" w:tentative="1">
      <w:start w:val="1"/>
      <w:numFmt w:val="bullet"/>
      <w:lvlText w:val=""/>
      <w:lvlJc w:val="left"/>
      <w:pPr>
        <w:ind w:left="5595" w:hanging="360"/>
      </w:pPr>
      <w:rPr>
        <w:rFonts w:ascii="Wingdings" w:hAnsi="Wingdings" w:hint="default"/>
      </w:rPr>
    </w:lvl>
    <w:lvl w:ilvl="6" w:tplc="04150001" w:tentative="1">
      <w:start w:val="1"/>
      <w:numFmt w:val="bullet"/>
      <w:lvlText w:val=""/>
      <w:lvlJc w:val="left"/>
      <w:pPr>
        <w:ind w:left="6315" w:hanging="360"/>
      </w:pPr>
      <w:rPr>
        <w:rFonts w:ascii="Symbol" w:hAnsi="Symbol" w:hint="default"/>
      </w:rPr>
    </w:lvl>
    <w:lvl w:ilvl="7" w:tplc="04150003" w:tentative="1">
      <w:start w:val="1"/>
      <w:numFmt w:val="bullet"/>
      <w:lvlText w:val="o"/>
      <w:lvlJc w:val="left"/>
      <w:pPr>
        <w:ind w:left="7035" w:hanging="360"/>
      </w:pPr>
      <w:rPr>
        <w:rFonts w:ascii="Courier New" w:hAnsi="Courier New" w:cs="Courier New" w:hint="default"/>
      </w:rPr>
    </w:lvl>
    <w:lvl w:ilvl="8" w:tplc="04150005" w:tentative="1">
      <w:start w:val="1"/>
      <w:numFmt w:val="bullet"/>
      <w:lvlText w:val=""/>
      <w:lvlJc w:val="left"/>
      <w:pPr>
        <w:ind w:left="7755" w:hanging="360"/>
      </w:pPr>
      <w:rPr>
        <w:rFonts w:ascii="Wingdings" w:hAnsi="Wingdings" w:hint="default"/>
      </w:rPr>
    </w:lvl>
  </w:abstractNum>
  <w:abstractNum w:abstractNumId="28" w15:restartNumberingAfterBreak="0">
    <w:nsid w:val="273D015B"/>
    <w:multiLevelType w:val="multilevel"/>
    <w:tmpl w:val="821CD2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282C65"/>
    <w:multiLevelType w:val="hybridMultilevel"/>
    <w:tmpl w:val="D6701F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9735F21"/>
    <w:multiLevelType w:val="multilevel"/>
    <w:tmpl w:val="94F27A8E"/>
    <w:lvl w:ilvl="0">
      <w:start w:val="1"/>
      <w:numFmt w:val="decimal"/>
      <w:lvlText w:val="%1."/>
      <w:lvlJc w:val="left"/>
      <w:pPr>
        <w:tabs>
          <w:tab w:val="num" w:pos="720"/>
        </w:tabs>
        <w:ind w:left="720" w:hanging="360"/>
      </w:pPr>
    </w:lvl>
    <w:lvl w:ilvl="1">
      <w:start w:val="1"/>
      <w:numFmt w:val="bullet"/>
      <w:lvlText w:val=""/>
      <w:lvlJc w:val="left"/>
      <w:pPr>
        <w:tabs>
          <w:tab w:val="num" w:pos="1777"/>
        </w:tabs>
        <w:ind w:left="177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A0D7FEF"/>
    <w:multiLevelType w:val="multilevel"/>
    <w:tmpl w:val="6C12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9E2A9F"/>
    <w:multiLevelType w:val="multilevel"/>
    <w:tmpl w:val="8ED4D7F6"/>
    <w:lvl w:ilvl="0">
      <w:start w:val="1"/>
      <w:numFmt w:val="decimal"/>
      <w:lvlText w:val="%1."/>
      <w:lvlJc w:val="left"/>
      <w:pPr>
        <w:tabs>
          <w:tab w:val="num" w:pos="720"/>
        </w:tabs>
        <w:ind w:left="720" w:hanging="360"/>
      </w:pPr>
    </w:lvl>
    <w:lvl w:ilvl="1">
      <w:start w:val="1"/>
      <w:numFmt w:val="bullet"/>
      <w:lvlText w:val=""/>
      <w:lvlJc w:val="left"/>
      <w:pPr>
        <w:tabs>
          <w:tab w:val="num" w:pos="1635"/>
        </w:tabs>
        <w:ind w:left="1635"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CF441E6"/>
    <w:multiLevelType w:val="multilevel"/>
    <w:tmpl w:val="A886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821599"/>
    <w:multiLevelType w:val="hybridMultilevel"/>
    <w:tmpl w:val="64EAC0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2A52F55"/>
    <w:multiLevelType w:val="multilevel"/>
    <w:tmpl w:val="114E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FD2B17"/>
    <w:multiLevelType w:val="multilevel"/>
    <w:tmpl w:val="9B98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3104F4"/>
    <w:multiLevelType w:val="multilevel"/>
    <w:tmpl w:val="4644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5E3046"/>
    <w:multiLevelType w:val="hybridMultilevel"/>
    <w:tmpl w:val="74E4A9EE"/>
    <w:lvl w:ilvl="0" w:tplc="9BB86C60">
      <w:start w:val="1"/>
      <w:numFmt w:val="decimal"/>
      <w:lvlText w:val="%1."/>
      <w:lvlJc w:val="left"/>
      <w:pPr>
        <w:ind w:left="144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117781"/>
    <w:multiLevelType w:val="multilevel"/>
    <w:tmpl w:val="E712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5A6EA4"/>
    <w:multiLevelType w:val="multilevel"/>
    <w:tmpl w:val="CF3A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E12197"/>
    <w:multiLevelType w:val="hybridMultilevel"/>
    <w:tmpl w:val="8FF65240"/>
    <w:lvl w:ilvl="0" w:tplc="F926BD6E">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393207D"/>
    <w:multiLevelType w:val="hybridMultilevel"/>
    <w:tmpl w:val="FF6A330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3EF621B"/>
    <w:multiLevelType w:val="multilevel"/>
    <w:tmpl w:val="CAF6D9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4677074"/>
    <w:multiLevelType w:val="multilevel"/>
    <w:tmpl w:val="9FF6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E53891"/>
    <w:multiLevelType w:val="multilevel"/>
    <w:tmpl w:val="BB7AC7EE"/>
    <w:lvl w:ilvl="0">
      <w:start w:val="1"/>
      <w:numFmt w:val="decimal"/>
      <w:lvlText w:val="%1."/>
      <w:lvlJc w:val="left"/>
      <w:pPr>
        <w:tabs>
          <w:tab w:val="num" w:pos="720"/>
        </w:tabs>
        <w:ind w:left="720" w:hanging="360"/>
      </w:pPr>
    </w:lvl>
    <w:lvl w:ilvl="1">
      <w:start w:val="1"/>
      <w:numFmt w:val="bullet"/>
      <w:lvlText w:val="o"/>
      <w:lvlJc w:val="left"/>
      <w:pPr>
        <w:tabs>
          <w:tab w:val="num" w:pos="1777"/>
        </w:tabs>
        <w:ind w:left="1777"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BF5369"/>
    <w:multiLevelType w:val="multilevel"/>
    <w:tmpl w:val="44D0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9821D9"/>
    <w:multiLevelType w:val="multilevel"/>
    <w:tmpl w:val="50CC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3E0990"/>
    <w:multiLevelType w:val="multilevel"/>
    <w:tmpl w:val="3084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9C4567"/>
    <w:multiLevelType w:val="multilevel"/>
    <w:tmpl w:val="80DE354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rPr>
    </w:lvl>
    <w:lvl w:ilvl="2">
      <w:start w:val="1"/>
      <w:numFmt w:val="lowerLetter"/>
      <w:lvlText w:val="%3)"/>
      <w:lvlJc w:val="left"/>
      <w:pPr>
        <w:tabs>
          <w:tab w:val="num" w:pos="1080"/>
        </w:tabs>
        <w:ind w:left="1080" w:hanging="360"/>
      </w:pPr>
      <w:rPr>
        <w:rFonts w:ascii="Arial Narrow" w:eastAsia="Times New Roman" w:hAnsi="Arial Narrow" w:cs="Times New Roman"/>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E5A27B9"/>
    <w:multiLevelType w:val="multilevel"/>
    <w:tmpl w:val="2C3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987205"/>
    <w:multiLevelType w:val="multilevel"/>
    <w:tmpl w:val="FDF683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ED0425A"/>
    <w:multiLevelType w:val="multilevel"/>
    <w:tmpl w:val="731C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9039F0"/>
    <w:multiLevelType w:val="hybridMultilevel"/>
    <w:tmpl w:val="F8FCA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27E773F"/>
    <w:multiLevelType w:val="multilevel"/>
    <w:tmpl w:val="E818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D62E18"/>
    <w:multiLevelType w:val="multilevel"/>
    <w:tmpl w:val="087AA070"/>
    <w:lvl w:ilvl="0">
      <w:start w:val="1"/>
      <w:numFmt w:val="decimal"/>
      <w:lvlText w:val="%1."/>
      <w:lvlJc w:val="left"/>
      <w:pPr>
        <w:tabs>
          <w:tab w:val="num" w:pos="720"/>
        </w:tabs>
        <w:ind w:left="720" w:hanging="360"/>
      </w:pPr>
    </w:lvl>
    <w:lvl w:ilvl="1">
      <w:start w:val="1"/>
      <w:numFmt w:val="bullet"/>
      <w:lvlText w:val=""/>
      <w:lvlJc w:val="left"/>
      <w:pPr>
        <w:tabs>
          <w:tab w:val="num" w:pos="1777"/>
        </w:tabs>
        <w:ind w:left="177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653052D"/>
    <w:multiLevelType w:val="multilevel"/>
    <w:tmpl w:val="5A88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787FCC"/>
    <w:multiLevelType w:val="multilevel"/>
    <w:tmpl w:val="33A0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7A7960"/>
    <w:multiLevelType w:val="multilevel"/>
    <w:tmpl w:val="2ED6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D46635"/>
    <w:multiLevelType w:val="hybridMultilevel"/>
    <w:tmpl w:val="EEDAD8E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B8B3CC9"/>
    <w:multiLevelType w:val="hybridMultilevel"/>
    <w:tmpl w:val="591280E6"/>
    <w:lvl w:ilvl="0" w:tplc="6FCA2734">
      <w:start w:val="1"/>
      <w:numFmt w:val="lowerLetter"/>
      <w:lvlText w:val="%1)"/>
      <w:lvlJc w:val="left"/>
      <w:pPr>
        <w:ind w:left="720" w:hanging="360"/>
      </w:pPr>
      <w:rPr>
        <w:rFonts w:ascii="Arial Narrow" w:eastAsia="Times New Roman" w:hAnsi="Arial Narrow"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CEC2324"/>
    <w:multiLevelType w:val="multilevel"/>
    <w:tmpl w:val="9C62E8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DE434CF"/>
    <w:multiLevelType w:val="multilevel"/>
    <w:tmpl w:val="56F6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6C25E4"/>
    <w:multiLevelType w:val="multilevel"/>
    <w:tmpl w:val="9B9A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BB07A6"/>
    <w:multiLevelType w:val="multilevel"/>
    <w:tmpl w:val="538A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2216026"/>
    <w:multiLevelType w:val="multilevel"/>
    <w:tmpl w:val="9836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2B74C7A"/>
    <w:multiLevelType w:val="hybridMultilevel"/>
    <w:tmpl w:val="5A62D1EA"/>
    <w:lvl w:ilvl="0" w:tplc="D12ABDA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3336E50"/>
    <w:multiLevelType w:val="hybridMultilevel"/>
    <w:tmpl w:val="9A0A1D38"/>
    <w:lvl w:ilvl="0" w:tplc="04150001">
      <w:start w:val="1"/>
      <w:numFmt w:val="bullet"/>
      <w:lvlText w:val=""/>
      <w:lvlJc w:val="left"/>
      <w:pPr>
        <w:ind w:left="1995" w:hanging="360"/>
      </w:pPr>
      <w:rPr>
        <w:rFonts w:ascii="Symbol" w:hAnsi="Symbol" w:hint="default"/>
      </w:rPr>
    </w:lvl>
    <w:lvl w:ilvl="1" w:tplc="04150003" w:tentative="1">
      <w:start w:val="1"/>
      <w:numFmt w:val="bullet"/>
      <w:lvlText w:val="o"/>
      <w:lvlJc w:val="left"/>
      <w:pPr>
        <w:ind w:left="2715" w:hanging="360"/>
      </w:pPr>
      <w:rPr>
        <w:rFonts w:ascii="Courier New" w:hAnsi="Courier New" w:cs="Courier New" w:hint="default"/>
      </w:rPr>
    </w:lvl>
    <w:lvl w:ilvl="2" w:tplc="04150005" w:tentative="1">
      <w:start w:val="1"/>
      <w:numFmt w:val="bullet"/>
      <w:lvlText w:val=""/>
      <w:lvlJc w:val="left"/>
      <w:pPr>
        <w:ind w:left="3435" w:hanging="360"/>
      </w:pPr>
      <w:rPr>
        <w:rFonts w:ascii="Wingdings" w:hAnsi="Wingdings" w:hint="default"/>
      </w:rPr>
    </w:lvl>
    <w:lvl w:ilvl="3" w:tplc="04150001" w:tentative="1">
      <w:start w:val="1"/>
      <w:numFmt w:val="bullet"/>
      <w:lvlText w:val=""/>
      <w:lvlJc w:val="left"/>
      <w:pPr>
        <w:ind w:left="4155" w:hanging="360"/>
      </w:pPr>
      <w:rPr>
        <w:rFonts w:ascii="Symbol" w:hAnsi="Symbol" w:hint="default"/>
      </w:rPr>
    </w:lvl>
    <w:lvl w:ilvl="4" w:tplc="04150003" w:tentative="1">
      <w:start w:val="1"/>
      <w:numFmt w:val="bullet"/>
      <w:lvlText w:val="o"/>
      <w:lvlJc w:val="left"/>
      <w:pPr>
        <w:ind w:left="4875" w:hanging="360"/>
      </w:pPr>
      <w:rPr>
        <w:rFonts w:ascii="Courier New" w:hAnsi="Courier New" w:cs="Courier New" w:hint="default"/>
      </w:rPr>
    </w:lvl>
    <w:lvl w:ilvl="5" w:tplc="04150005" w:tentative="1">
      <w:start w:val="1"/>
      <w:numFmt w:val="bullet"/>
      <w:lvlText w:val=""/>
      <w:lvlJc w:val="left"/>
      <w:pPr>
        <w:ind w:left="5595" w:hanging="360"/>
      </w:pPr>
      <w:rPr>
        <w:rFonts w:ascii="Wingdings" w:hAnsi="Wingdings" w:hint="default"/>
      </w:rPr>
    </w:lvl>
    <w:lvl w:ilvl="6" w:tplc="04150001" w:tentative="1">
      <w:start w:val="1"/>
      <w:numFmt w:val="bullet"/>
      <w:lvlText w:val=""/>
      <w:lvlJc w:val="left"/>
      <w:pPr>
        <w:ind w:left="6315" w:hanging="360"/>
      </w:pPr>
      <w:rPr>
        <w:rFonts w:ascii="Symbol" w:hAnsi="Symbol" w:hint="default"/>
      </w:rPr>
    </w:lvl>
    <w:lvl w:ilvl="7" w:tplc="04150003" w:tentative="1">
      <w:start w:val="1"/>
      <w:numFmt w:val="bullet"/>
      <w:lvlText w:val="o"/>
      <w:lvlJc w:val="left"/>
      <w:pPr>
        <w:ind w:left="7035" w:hanging="360"/>
      </w:pPr>
      <w:rPr>
        <w:rFonts w:ascii="Courier New" w:hAnsi="Courier New" w:cs="Courier New" w:hint="default"/>
      </w:rPr>
    </w:lvl>
    <w:lvl w:ilvl="8" w:tplc="04150005" w:tentative="1">
      <w:start w:val="1"/>
      <w:numFmt w:val="bullet"/>
      <w:lvlText w:val=""/>
      <w:lvlJc w:val="left"/>
      <w:pPr>
        <w:ind w:left="7755" w:hanging="360"/>
      </w:pPr>
      <w:rPr>
        <w:rFonts w:ascii="Wingdings" w:hAnsi="Wingdings" w:hint="default"/>
      </w:rPr>
    </w:lvl>
  </w:abstractNum>
  <w:abstractNum w:abstractNumId="68" w15:restartNumberingAfterBreak="0">
    <w:nsid w:val="67A0293A"/>
    <w:multiLevelType w:val="multilevel"/>
    <w:tmpl w:val="9F32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7CE26DC"/>
    <w:multiLevelType w:val="multilevel"/>
    <w:tmpl w:val="08FC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88172F8"/>
    <w:multiLevelType w:val="multilevel"/>
    <w:tmpl w:val="CAA6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5024CE"/>
    <w:multiLevelType w:val="multilevel"/>
    <w:tmpl w:val="3A902F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BB96595"/>
    <w:multiLevelType w:val="multilevel"/>
    <w:tmpl w:val="84DA3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D3C6394"/>
    <w:multiLevelType w:val="hybridMultilevel"/>
    <w:tmpl w:val="EA043718"/>
    <w:lvl w:ilvl="0" w:tplc="F45C140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15:restartNumberingAfterBreak="0">
    <w:nsid w:val="6D7D3096"/>
    <w:multiLevelType w:val="multilevel"/>
    <w:tmpl w:val="5288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F22391C"/>
    <w:multiLevelType w:val="hybridMultilevel"/>
    <w:tmpl w:val="3452B822"/>
    <w:lvl w:ilvl="0" w:tplc="74F662C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2211F71"/>
    <w:multiLevelType w:val="multilevel"/>
    <w:tmpl w:val="200E0C2C"/>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26B5162"/>
    <w:multiLevelType w:val="multilevel"/>
    <w:tmpl w:val="D748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34F7225"/>
    <w:multiLevelType w:val="hybridMultilevel"/>
    <w:tmpl w:val="73EEDD1C"/>
    <w:lvl w:ilvl="0" w:tplc="04150001">
      <w:start w:val="1"/>
      <w:numFmt w:val="bullet"/>
      <w:lvlText w:val=""/>
      <w:lvlJc w:val="left"/>
      <w:pPr>
        <w:ind w:left="1995" w:hanging="360"/>
      </w:pPr>
      <w:rPr>
        <w:rFonts w:ascii="Symbol" w:hAnsi="Symbol" w:hint="default"/>
      </w:rPr>
    </w:lvl>
    <w:lvl w:ilvl="1" w:tplc="04150003" w:tentative="1">
      <w:start w:val="1"/>
      <w:numFmt w:val="bullet"/>
      <w:lvlText w:val="o"/>
      <w:lvlJc w:val="left"/>
      <w:pPr>
        <w:ind w:left="2715" w:hanging="360"/>
      </w:pPr>
      <w:rPr>
        <w:rFonts w:ascii="Courier New" w:hAnsi="Courier New" w:cs="Courier New" w:hint="default"/>
      </w:rPr>
    </w:lvl>
    <w:lvl w:ilvl="2" w:tplc="04150005" w:tentative="1">
      <w:start w:val="1"/>
      <w:numFmt w:val="bullet"/>
      <w:lvlText w:val=""/>
      <w:lvlJc w:val="left"/>
      <w:pPr>
        <w:ind w:left="3435" w:hanging="360"/>
      </w:pPr>
      <w:rPr>
        <w:rFonts w:ascii="Wingdings" w:hAnsi="Wingdings" w:hint="default"/>
      </w:rPr>
    </w:lvl>
    <w:lvl w:ilvl="3" w:tplc="04150001" w:tentative="1">
      <w:start w:val="1"/>
      <w:numFmt w:val="bullet"/>
      <w:lvlText w:val=""/>
      <w:lvlJc w:val="left"/>
      <w:pPr>
        <w:ind w:left="4155" w:hanging="360"/>
      </w:pPr>
      <w:rPr>
        <w:rFonts w:ascii="Symbol" w:hAnsi="Symbol" w:hint="default"/>
      </w:rPr>
    </w:lvl>
    <w:lvl w:ilvl="4" w:tplc="04150003" w:tentative="1">
      <w:start w:val="1"/>
      <w:numFmt w:val="bullet"/>
      <w:lvlText w:val="o"/>
      <w:lvlJc w:val="left"/>
      <w:pPr>
        <w:ind w:left="4875" w:hanging="360"/>
      </w:pPr>
      <w:rPr>
        <w:rFonts w:ascii="Courier New" w:hAnsi="Courier New" w:cs="Courier New" w:hint="default"/>
      </w:rPr>
    </w:lvl>
    <w:lvl w:ilvl="5" w:tplc="04150005" w:tentative="1">
      <w:start w:val="1"/>
      <w:numFmt w:val="bullet"/>
      <w:lvlText w:val=""/>
      <w:lvlJc w:val="left"/>
      <w:pPr>
        <w:ind w:left="5595" w:hanging="360"/>
      </w:pPr>
      <w:rPr>
        <w:rFonts w:ascii="Wingdings" w:hAnsi="Wingdings" w:hint="default"/>
      </w:rPr>
    </w:lvl>
    <w:lvl w:ilvl="6" w:tplc="04150001" w:tentative="1">
      <w:start w:val="1"/>
      <w:numFmt w:val="bullet"/>
      <w:lvlText w:val=""/>
      <w:lvlJc w:val="left"/>
      <w:pPr>
        <w:ind w:left="6315" w:hanging="360"/>
      </w:pPr>
      <w:rPr>
        <w:rFonts w:ascii="Symbol" w:hAnsi="Symbol" w:hint="default"/>
      </w:rPr>
    </w:lvl>
    <w:lvl w:ilvl="7" w:tplc="04150003" w:tentative="1">
      <w:start w:val="1"/>
      <w:numFmt w:val="bullet"/>
      <w:lvlText w:val="o"/>
      <w:lvlJc w:val="left"/>
      <w:pPr>
        <w:ind w:left="7035" w:hanging="360"/>
      </w:pPr>
      <w:rPr>
        <w:rFonts w:ascii="Courier New" w:hAnsi="Courier New" w:cs="Courier New" w:hint="default"/>
      </w:rPr>
    </w:lvl>
    <w:lvl w:ilvl="8" w:tplc="04150005" w:tentative="1">
      <w:start w:val="1"/>
      <w:numFmt w:val="bullet"/>
      <w:lvlText w:val=""/>
      <w:lvlJc w:val="left"/>
      <w:pPr>
        <w:ind w:left="7755" w:hanging="360"/>
      </w:pPr>
      <w:rPr>
        <w:rFonts w:ascii="Wingdings" w:hAnsi="Wingdings" w:hint="default"/>
      </w:rPr>
    </w:lvl>
  </w:abstractNum>
  <w:abstractNum w:abstractNumId="79" w15:restartNumberingAfterBreak="0">
    <w:nsid w:val="73960D48"/>
    <w:multiLevelType w:val="hybridMultilevel"/>
    <w:tmpl w:val="4CA6E61E"/>
    <w:lvl w:ilvl="0" w:tplc="04150001">
      <w:start w:val="1"/>
      <w:numFmt w:val="bullet"/>
      <w:lvlText w:val=""/>
      <w:lvlJc w:val="left"/>
      <w:pPr>
        <w:ind w:left="2137" w:hanging="360"/>
      </w:pPr>
      <w:rPr>
        <w:rFonts w:ascii="Symbol" w:hAnsi="Symbol" w:hint="default"/>
      </w:rPr>
    </w:lvl>
    <w:lvl w:ilvl="1" w:tplc="04150003" w:tentative="1">
      <w:start w:val="1"/>
      <w:numFmt w:val="bullet"/>
      <w:lvlText w:val="o"/>
      <w:lvlJc w:val="left"/>
      <w:pPr>
        <w:ind w:left="2857" w:hanging="360"/>
      </w:pPr>
      <w:rPr>
        <w:rFonts w:ascii="Courier New" w:hAnsi="Courier New" w:cs="Courier New" w:hint="default"/>
      </w:rPr>
    </w:lvl>
    <w:lvl w:ilvl="2" w:tplc="04150005" w:tentative="1">
      <w:start w:val="1"/>
      <w:numFmt w:val="bullet"/>
      <w:lvlText w:val=""/>
      <w:lvlJc w:val="left"/>
      <w:pPr>
        <w:ind w:left="3577" w:hanging="360"/>
      </w:pPr>
      <w:rPr>
        <w:rFonts w:ascii="Wingdings" w:hAnsi="Wingdings" w:hint="default"/>
      </w:rPr>
    </w:lvl>
    <w:lvl w:ilvl="3" w:tplc="04150001" w:tentative="1">
      <w:start w:val="1"/>
      <w:numFmt w:val="bullet"/>
      <w:lvlText w:val=""/>
      <w:lvlJc w:val="left"/>
      <w:pPr>
        <w:ind w:left="4297" w:hanging="360"/>
      </w:pPr>
      <w:rPr>
        <w:rFonts w:ascii="Symbol" w:hAnsi="Symbol" w:hint="default"/>
      </w:rPr>
    </w:lvl>
    <w:lvl w:ilvl="4" w:tplc="04150003" w:tentative="1">
      <w:start w:val="1"/>
      <w:numFmt w:val="bullet"/>
      <w:lvlText w:val="o"/>
      <w:lvlJc w:val="left"/>
      <w:pPr>
        <w:ind w:left="5017" w:hanging="360"/>
      </w:pPr>
      <w:rPr>
        <w:rFonts w:ascii="Courier New" w:hAnsi="Courier New" w:cs="Courier New" w:hint="default"/>
      </w:rPr>
    </w:lvl>
    <w:lvl w:ilvl="5" w:tplc="04150005" w:tentative="1">
      <w:start w:val="1"/>
      <w:numFmt w:val="bullet"/>
      <w:lvlText w:val=""/>
      <w:lvlJc w:val="left"/>
      <w:pPr>
        <w:ind w:left="5737" w:hanging="360"/>
      </w:pPr>
      <w:rPr>
        <w:rFonts w:ascii="Wingdings" w:hAnsi="Wingdings" w:hint="default"/>
      </w:rPr>
    </w:lvl>
    <w:lvl w:ilvl="6" w:tplc="04150001" w:tentative="1">
      <w:start w:val="1"/>
      <w:numFmt w:val="bullet"/>
      <w:lvlText w:val=""/>
      <w:lvlJc w:val="left"/>
      <w:pPr>
        <w:ind w:left="6457" w:hanging="360"/>
      </w:pPr>
      <w:rPr>
        <w:rFonts w:ascii="Symbol" w:hAnsi="Symbol" w:hint="default"/>
      </w:rPr>
    </w:lvl>
    <w:lvl w:ilvl="7" w:tplc="04150003" w:tentative="1">
      <w:start w:val="1"/>
      <w:numFmt w:val="bullet"/>
      <w:lvlText w:val="o"/>
      <w:lvlJc w:val="left"/>
      <w:pPr>
        <w:ind w:left="7177" w:hanging="360"/>
      </w:pPr>
      <w:rPr>
        <w:rFonts w:ascii="Courier New" w:hAnsi="Courier New" w:cs="Courier New" w:hint="default"/>
      </w:rPr>
    </w:lvl>
    <w:lvl w:ilvl="8" w:tplc="04150005" w:tentative="1">
      <w:start w:val="1"/>
      <w:numFmt w:val="bullet"/>
      <w:lvlText w:val=""/>
      <w:lvlJc w:val="left"/>
      <w:pPr>
        <w:ind w:left="7897" w:hanging="360"/>
      </w:pPr>
      <w:rPr>
        <w:rFonts w:ascii="Wingdings" w:hAnsi="Wingdings" w:hint="default"/>
      </w:rPr>
    </w:lvl>
  </w:abstractNum>
  <w:abstractNum w:abstractNumId="80" w15:restartNumberingAfterBreak="0">
    <w:nsid w:val="749D7AB3"/>
    <w:multiLevelType w:val="multilevel"/>
    <w:tmpl w:val="CC56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55B7D08"/>
    <w:multiLevelType w:val="multilevel"/>
    <w:tmpl w:val="E5CC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69F0263"/>
    <w:multiLevelType w:val="multilevel"/>
    <w:tmpl w:val="7A8A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8094F45"/>
    <w:multiLevelType w:val="multilevel"/>
    <w:tmpl w:val="9CBE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CE4300"/>
    <w:multiLevelType w:val="hybridMultilevel"/>
    <w:tmpl w:val="1E18D1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ADE5F16"/>
    <w:multiLevelType w:val="multilevel"/>
    <w:tmpl w:val="3EF6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B4A29DD"/>
    <w:multiLevelType w:val="hybridMultilevel"/>
    <w:tmpl w:val="8022F5C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7" w15:restartNumberingAfterBreak="0">
    <w:nsid w:val="7D061272"/>
    <w:multiLevelType w:val="multilevel"/>
    <w:tmpl w:val="957C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FAF264A"/>
    <w:multiLevelType w:val="multilevel"/>
    <w:tmpl w:val="4D3420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17"/>
  </w:num>
  <w:num w:numId="3">
    <w:abstractNumId w:val="47"/>
  </w:num>
  <w:num w:numId="4">
    <w:abstractNumId w:val="46"/>
  </w:num>
  <w:num w:numId="5">
    <w:abstractNumId w:val="24"/>
  </w:num>
  <w:num w:numId="6">
    <w:abstractNumId w:val="26"/>
  </w:num>
  <w:num w:numId="7">
    <w:abstractNumId w:val="62"/>
  </w:num>
  <w:num w:numId="8">
    <w:abstractNumId w:val="9"/>
  </w:num>
  <w:num w:numId="9">
    <w:abstractNumId w:val="19"/>
  </w:num>
  <w:num w:numId="10">
    <w:abstractNumId w:val="68"/>
  </w:num>
  <w:num w:numId="11">
    <w:abstractNumId w:val="82"/>
  </w:num>
  <w:num w:numId="12">
    <w:abstractNumId w:val="77"/>
  </w:num>
  <w:num w:numId="13">
    <w:abstractNumId w:val="37"/>
  </w:num>
  <w:num w:numId="14">
    <w:abstractNumId w:val="64"/>
  </w:num>
  <w:num w:numId="15">
    <w:abstractNumId w:val="52"/>
  </w:num>
  <w:num w:numId="16">
    <w:abstractNumId w:val="8"/>
  </w:num>
  <w:num w:numId="17">
    <w:abstractNumId w:val="63"/>
  </w:num>
  <w:num w:numId="18">
    <w:abstractNumId w:val="11"/>
  </w:num>
  <w:num w:numId="19">
    <w:abstractNumId w:val="57"/>
  </w:num>
  <w:num w:numId="20">
    <w:abstractNumId w:val="69"/>
  </w:num>
  <w:num w:numId="21">
    <w:abstractNumId w:val="74"/>
  </w:num>
  <w:num w:numId="22">
    <w:abstractNumId w:val="48"/>
  </w:num>
  <w:num w:numId="23">
    <w:abstractNumId w:val="54"/>
  </w:num>
  <w:num w:numId="24">
    <w:abstractNumId w:val="70"/>
  </w:num>
  <w:num w:numId="25">
    <w:abstractNumId w:val="14"/>
  </w:num>
  <w:num w:numId="26">
    <w:abstractNumId w:val="10"/>
  </w:num>
  <w:num w:numId="27">
    <w:abstractNumId w:val="39"/>
  </w:num>
  <w:num w:numId="28">
    <w:abstractNumId w:val="25"/>
  </w:num>
  <w:num w:numId="29">
    <w:abstractNumId w:val="58"/>
  </w:num>
  <w:num w:numId="30">
    <w:abstractNumId w:val="33"/>
  </w:num>
  <w:num w:numId="31">
    <w:abstractNumId w:val="56"/>
  </w:num>
  <w:num w:numId="32">
    <w:abstractNumId w:val="44"/>
  </w:num>
  <w:num w:numId="33">
    <w:abstractNumId w:val="5"/>
  </w:num>
  <w:num w:numId="34">
    <w:abstractNumId w:val="36"/>
  </w:num>
  <w:num w:numId="35">
    <w:abstractNumId w:val="21"/>
  </w:num>
  <w:num w:numId="36">
    <w:abstractNumId w:val="6"/>
  </w:num>
  <w:num w:numId="37">
    <w:abstractNumId w:val="45"/>
  </w:num>
  <w:num w:numId="38">
    <w:abstractNumId w:val="23"/>
  </w:num>
  <w:num w:numId="39">
    <w:abstractNumId w:val="4"/>
  </w:num>
  <w:num w:numId="40">
    <w:abstractNumId w:val="40"/>
  </w:num>
  <w:num w:numId="41">
    <w:abstractNumId w:val="22"/>
  </w:num>
  <w:num w:numId="42">
    <w:abstractNumId w:val="65"/>
  </w:num>
  <w:num w:numId="43">
    <w:abstractNumId w:val="16"/>
  </w:num>
  <w:num w:numId="44">
    <w:abstractNumId w:val="12"/>
  </w:num>
  <w:num w:numId="45">
    <w:abstractNumId w:val="80"/>
  </w:num>
  <w:num w:numId="46">
    <w:abstractNumId w:val="15"/>
  </w:num>
  <w:num w:numId="47">
    <w:abstractNumId w:val="35"/>
  </w:num>
  <w:num w:numId="48">
    <w:abstractNumId w:val="18"/>
  </w:num>
  <w:num w:numId="49">
    <w:abstractNumId w:val="13"/>
  </w:num>
  <w:num w:numId="50">
    <w:abstractNumId w:val="50"/>
  </w:num>
  <w:num w:numId="51">
    <w:abstractNumId w:val="27"/>
  </w:num>
  <w:num w:numId="52">
    <w:abstractNumId w:val="67"/>
  </w:num>
  <w:num w:numId="53">
    <w:abstractNumId w:val="78"/>
  </w:num>
  <w:num w:numId="54">
    <w:abstractNumId w:val="32"/>
  </w:num>
  <w:num w:numId="55">
    <w:abstractNumId w:val="55"/>
  </w:num>
  <w:num w:numId="56">
    <w:abstractNumId w:val="79"/>
  </w:num>
  <w:num w:numId="57">
    <w:abstractNumId w:val="30"/>
  </w:num>
  <w:num w:numId="58">
    <w:abstractNumId w:val="72"/>
  </w:num>
  <w:num w:numId="59">
    <w:abstractNumId w:val="88"/>
  </w:num>
  <w:num w:numId="60">
    <w:abstractNumId w:val="61"/>
  </w:num>
  <w:num w:numId="61">
    <w:abstractNumId w:val="28"/>
  </w:num>
  <w:num w:numId="62">
    <w:abstractNumId w:val="51"/>
  </w:num>
  <w:num w:numId="63">
    <w:abstractNumId w:val="43"/>
  </w:num>
  <w:num w:numId="64">
    <w:abstractNumId w:val="71"/>
  </w:num>
  <w:num w:numId="65">
    <w:abstractNumId w:val="86"/>
  </w:num>
  <w:num w:numId="66">
    <w:abstractNumId w:val="87"/>
  </w:num>
  <w:num w:numId="67">
    <w:abstractNumId w:val="7"/>
  </w:num>
  <w:num w:numId="68">
    <w:abstractNumId w:val="83"/>
  </w:num>
  <w:num w:numId="69">
    <w:abstractNumId w:val="81"/>
  </w:num>
  <w:num w:numId="70">
    <w:abstractNumId w:val="31"/>
  </w:num>
  <w:num w:numId="71">
    <w:abstractNumId w:val="85"/>
  </w:num>
  <w:num w:numId="72">
    <w:abstractNumId w:val="3"/>
  </w:num>
  <w:num w:numId="73">
    <w:abstractNumId w:val="1"/>
  </w:num>
  <w:num w:numId="74">
    <w:abstractNumId w:val="76"/>
  </w:num>
  <w:num w:numId="75">
    <w:abstractNumId w:val="0"/>
  </w:num>
  <w:num w:numId="76">
    <w:abstractNumId w:val="2"/>
  </w:num>
  <w:num w:numId="77">
    <w:abstractNumId w:val="20"/>
  </w:num>
  <w:num w:numId="78">
    <w:abstractNumId w:val="38"/>
  </w:num>
  <w:num w:numId="79">
    <w:abstractNumId w:val="73"/>
  </w:num>
  <w:num w:numId="80">
    <w:abstractNumId w:val="41"/>
  </w:num>
  <w:num w:numId="81">
    <w:abstractNumId w:val="66"/>
  </w:num>
  <w:num w:numId="82">
    <w:abstractNumId w:val="53"/>
  </w:num>
  <w:num w:numId="83">
    <w:abstractNumId w:val="42"/>
  </w:num>
  <w:num w:numId="84">
    <w:abstractNumId w:val="49"/>
  </w:num>
  <w:num w:numId="85">
    <w:abstractNumId w:val="75"/>
  </w:num>
  <w:num w:numId="86">
    <w:abstractNumId w:val="60"/>
  </w:num>
  <w:num w:numId="87">
    <w:abstractNumId w:val="34"/>
  </w:num>
  <w:num w:numId="88">
    <w:abstractNumId w:val="59"/>
  </w:num>
  <w:num w:numId="89">
    <w:abstractNumId w:val="8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E4"/>
    <w:rsid w:val="000E6709"/>
    <w:rsid w:val="00106EC5"/>
    <w:rsid w:val="001360A6"/>
    <w:rsid w:val="002A29FC"/>
    <w:rsid w:val="003E3E13"/>
    <w:rsid w:val="00402C59"/>
    <w:rsid w:val="004306D9"/>
    <w:rsid w:val="0054040E"/>
    <w:rsid w:val="005600A5"/>
    <w:rsid w:val="00575292"/>
    <w:rsid w:val="005D001F"/>
    <w:rsid w:val="005E1EAE"/>
    <w:rsid w:val="00623A73"/>
    <w:rsid w:val="00747FE4"/>
    <w:rsid w:val="007964AF"/>
    <w:rsid w:val="007F07E1"/>
    <w:rsid w:val="00821F7C"/>
    <w:rsid w:val="00854A85"/>
    <w:rsid w:val="00931111"/>
    <w:rsid w:val="009B42E3"/>
    <w:rsid w:val="009F4C68"/>
    <w:rsid w:val="00A364D1"/>
    <w:rsid w:val="00A85A32"/>
    <w:rsid w:val="00AD5EE3"/>
    <w:rsid w:val="00B46FD4"/>
    <w:rsid w:val="00C031A9"/>
    <w:rsid w:val="00CA56EE"/>
    <w:rsid w:val="00CF5AB6"/>
    <w:rsid w:val="00F27E6C"/>
    <w:rsid w:val="00FF0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11C47"/>
  <w15:chartTrackingRefBased/>
  <w15:docId w15:val="{7E3C9C5E-CD10-4209-BA93-CDC89856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54A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47FE4"/>
    <w:pPr>
      <w:ind w:left="720"/>
      <w:contextualSpacing/>
    </w:pPr>
  </w:style>
  <w:style w:type="paragraph" w:styleId="Nagwek">
    <w:name w:val="header"/>
    <w:basedOn w:val="Normalny"/>
    <w:link w:val="NagwekZnak"/>
    <w:uiPriority w:val="99"/>
    <w:unhideWhenUsed/>
    <w:rsid w:val="00747F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7FE4"/>
  </w:style>
  <w:style w:type="paragraph" w:styleId="Stopka">
    <w:name w:val="footer"/>
    <w:basedOn w:val="Normalny"/>
    <w:link w:val="StopkaZnak"/>
    <w:uiPriority w:val="99"/>
    <w:unhideWhenUsed/>
    <w:rsid w:val="00747F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7FE4"/>
  </w:style>
  <w:style w:type="character" w:styleId="Hipercze">
    <w:name w:val="Hyperlink"/>
    <w:basedOn w:val="Domylnaczcionkaakapitu"/>
    <w:uiPriority w:val="99"/>
    <w:unhideWhenUsed/>
    <w:rsid w:val="001360A6"/>
    <w:rPr>
      <w:color w:val="0563C1" w:themeColor="hyperlink"/>
      <w:u w:val="single"/>
    </w:rPr>
  </w:style>
  <w:style w:type="character" w:styleId="Nierozpoznanawzmianka">
    <w:name w:val="Unresolved Mention"/>
    <w:basedOn w:val="Domylnaczcionkaakapitu"/>
    <w:uiPriority w:val="99"/>
    <w:semiHidden/>
    <w:unhideWhenUsed/>
    <w:rsid w:val="001360A6"/>
    <w:rPr>
      <w:color w:val="605E5C"/>
      <w:shd w:val="clear" w:color="auto" w:fill="E1DFDD"/>
    </w:rPr>
  </w:style>
  <w:style w:type="table" w:customStyle="1" w:styleId="standard">
    <w:name w:val="standard"/>
    <w:uiPriority w:val="99"/>
    <w:rsid w:val="005600A5"/>
    <w:rPr>
      <w:rFonts w:ascii="Times New Roman" w:eastAsia="Times New Roman" w:hAnsi="Times New Roman" w:cs="Times New Roman"/>
      <w:lang w:val="en-US" w:eastAsia="pl-P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Poprawka">
    <w:name w:val="Revision"/>
    <w:hidden/>
    <w:uiPriority w:val="99"/>
    <w:semiHidden/>
    <w:rsid w:val="00821F7C"/>
    <w:pPr>
      <w:spacing w:after="0" w:line="240" w:lineRule="auto"/>
    </w:pPr>
  </w:style>
  <w:style w:type="paragraph" w:styleId="Tekstdymka">
    <w:name w:val="Balloon Text"/>
    <w:basedOn w:val="Normalny"/>
    <w:link w:val="TekstdymkaZnak"/>
    <w:uiPriority w:val="99"/>
    <w:semiHidden/>
    <w:unhideWhenUsed/>
    <w:rsid w:val="004306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06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ka.flaczyk@grupaprofesj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D26F5-6264-4754-8C85-91295A25C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23</Pages>
  <Words>8247</Words>
  <Characters>49488</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Tandeck</dc:creator>
  <cp:keywords/>
  <dc:description/>
  <cp:lastModifiedBy>Maria Tandeck</cp:lastModifiedBy>
  <cp:revision>11</cp:revision>
  <dcterms:created xsi:type="dcterms:W3CDTF">2025-04-18T18:02:00Z</dcterms:created>
  <dcterms:modified xsi:type="dcterms:W3CDTF">2025-04-18T21:20:00Z</dcterms:modified>
</cp:coreProperties>
</file>