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06309" w14:textId="03E5D45B" w:rsidR="0038581A" w:rsidRPr="00556D88" w:rsidRDefault="008F14C7" w:rsidP="0099278D">
      <w:pPr>
        <w:spacing w:after="120"/>
        <w:rPr>
          <w:rFonts w:cstheme="minorHAnsi"/>
          <w:b/>
        </w:rPr>
      </w:pPr>
      <w:r w:rsidRPr="00556D88">
        <w:rPr>
          <w:rFonts w:cstheme="minorHAnsi"/>
          <w:b/>
        </w:rPr>
        <w:t xml:space="preserve">Załącznik nr </w:t>
      </w:r>
      <w:r w:rsidR="0075584D" w:rsidRPr="00556D88">
        <w:rPr>
          <w:rFonts w:cstheme="minorHAnsi"/>
          <w:b/>
        </w:rPr>
        <w:t>2</w:t>
      </w:r>
      <w:r w:rsidR="007C62CD" w:rsidRPr="00556D88">
        <w:rPr>
          <w:rFonts w:cstheme="minorHAnsi"/>
          <w:b/>
        </w:rPr>
        <w:t xml:space="preserve"> </w:t>
      </w:r>
      <w:r w:rsidR="00B509A9" w:rsidRPr="00556D88">
        <w:rPr>
          <w:rFonts w:cstheme="minorHAnsi"/>
          <w:b/>
        </w:rPr>
        <w:t xml:space="preserve">– </w:t>
      </w:r>
      <w:r w:rsidR="002B611C">
        <w:rPr>
          <w:rFonts w:cstheme="minorHAnsi"/>
          <w:b/>
        </w:rPr>
        <w:t>Szczegółowy o</w:t>
      </w:r>
      <w:r w:rsidR="0075584D" w:rsidRPr="00556D88">
        <w:rPr>
          <w:rFonts w:cstheme="minorHAnsi"/>
          <w:b/>
        </w:rPr>
        <w:t>pis przedmiotu zamówienia</w:t>
      </w:r>
    </w:p>
    <w:p w14:paraId="1BA64466" w14:textId="7B5EC455" w:rsidR="00EA16EE" w:rsidRPr="00556D88" w:rsidRDefault="00EA16EE" w:rsidP="0020000D">
      <w:pPr>
        <w:tabs>
          <w:tab w:val="center" w:pos="7797"/>
        </w:tabs>
        <w:spacing w:after="120"/>
        <w:rPr>
          <w:rFonts w:cstheme="minorHAnsi"/>
          <w:bCs/>
        </w:rPr>
      </w:pPr>
    </w:p>
    <w:p w14:paraId="5AAF3B20" w14:textId="77777777" w:rsidR="00BF29DC" w:rsidRPr="00556D88" w:rsidRDefault="00BF29DC" w:rsidP="0099278D">
      <w:pPr>
        <w:tabs>
          <w:tab w:val="left" w:pos="1134"/>
        </w:tabs>
        <w:spacing w:after="120"/>
        <w:rPr>
          <w:rFonts w:cstheme="minorHAnsi"/>
          <w:bCs/>
        </w:rPr>
      </w:pPr>
    </w:p>
    <w:p w14:paraId="21F6C466" w14:textId="2DBFE7D5" w:rsidR="008F14C7" w:rsidRPr="00556D88" w:rsidRDefault="00B52C20" w:rsidP="0099278D">
      <w:pPr>
        <w:spacing w:after="120"/>
        <w:jc w:val="center"/>
        <w:rPr>
          <w:rFonts w:cstheme="minorHAnsi"/>
          <w:b/>
        </w:rPr>
      </w:pPr>
      <w:r>
        <w:rPr>
          <w:rFonts w:cstheme="minorHAnsi"/>
          <w:b/>
        </w:rPr>
        <w:t xml:space="preserve">SZCZEGÓŁOWY </w:t>
      </w:r>
      <w:r w:rsidR="00387177" w:rsidRPr="00556D88">
        <w:rPr>
          <w:rFonts w:cstheme="minorHAnsi"/>
          <w:b/>
        </w:rPr>
        <w:t>OPIS PRZEDMIOTU ZAMÓWIENIA</w:t>
      </w:r>
    </w:p>
    <w:p w14:paraId="446119B2" w14:textId="77777777" w:rsidR="00BF29DC" w:rsidRPr="00556D88" w:rsidRDefault="00BF29DC" w:rsidP="0099278D">
      <w:pPr>
        <w:snapToGrid w:val="0"/>
        <w:spacing w:after="120"/>
        <w:rPr>
          <w:rFonts w:eastAsia="Times New Roman" w:cstheme="minorHAnsi"/>
          <w:b/>
          <w:bCs/>
          <w:lang w:eastAsia="pl-PL"/>
        </w:rPr>
      </w:pPr>
    </w:p>
    <w:p w14:paraId="17768153" w14:textId="63DD5592" w:rsidR="00556D88" w:rsidRPr="00556D88" w:rsidRDefault="005766A8" w:rsidP="006A2221">
      <w:pPr>
        <w:spacing w:before="120" w:after="120"/>
        <w:rPr>
          <w:rFonts w:ascii="Calibri" w:eastAsia="Times New Roman" w:hAnsi="Calibri" w:cs="Calibri"/>
          <w:lang w:eastAsia="pl-PL"/>
        </w:rPr>
      </w:pPr>
      <w:bookmarkStart w:id="0" w:name="_Hlk68809430"/>
      <w:r w:rsidRPr="005766A8">
        <w:rPr>
          <w:rFonts w:ascii="Calibri" w:eastAsia="Times New Roman" w:hAnsi="Calibri" w:cs="Calibri"/>
          <w:lang w:eastAsia="pl-PL"/>
        </w:rPr>
        <w:t xml:space="preserve">Przedmiotem zamówienia jest wykonanie projektu budowlanego </w:t>
      </w:r>
      <w:r w:rsidR="00B23E74">
        <w:rPr>
          <w:rFonts w:ascii="Calibri" w:eastAsia="Times New Roman" w:hAnsi="Calibri" w:cs="Calibri"/>
          <w:lang w:eastAsia="pl-PL"/>
        </w:rPr>
        <w:t xml:space="preserve">i wykonawczego </w:t>
      </w:r>
      <w:r w:rsidRPr="005766A8">
        <w:rPr>
          <w:rFonts w:ascii="Calibri" w:eastAsia="Times New Roman" w:hAnsi="Calibri" w:cs="Calibri"/>
          <w:lang w:eastAsia="pl-PL"/>
        </w:rPr>
        <w:t>(wraz z uzyskaniem wymaganych uzgodnień i decyzji administracyjnych)</w:t>
      </w:r>
      <w:r w:rsidR="00B23E74">
        <w:rPr>
          <w:rFonts w:ascii="Calibri" w:eastAsia="Times New Roman" w:hAnsi="Calibri" w:cs="Calibri"/>
          <w:lang w:eastAsia="pl-PL"/>
        </w:rPr>
        <w:t xml:space="preserve"> oraz</w:t>
      </w:r>
      <w:r w:rsidRPr="005766A8">
        <w:rPr>
          <w:rFonts w:ascii="Calibri" w:eastAsia="Times New Roman" w:hAnsi="Calibri" w:cs="Calibri"/>
          <w:lang w:eastAsia="pl-PL"/>
        </w:rPr>
        <w:t xml:space="preserve"> przebudowa i modernizacja istniejących budynków Śląskiego Szpitala Urologicznego w Katowicach (GRUPA MAZO</w:t>
      </w:r>
      <w:r w:rsidR="003B3DF3">
        <w:rPr>
          <w:rFonts w:ascii="Calibri" w:eastAsia="Times New Roman" w:hAnsi="Calibri" w:cs="Calibri"/>
          <w:lang w:eastAsia="pl-PL"/>
        </w:rPr>
        <w:t>V</w:t>
      </w:r>
      <w:r w:rsidRPr="005766A8">
        <w:rPr>
          <w:rFonts w:ascii="Calibri" w:eastAsia="Times New Roman" w:hAnsi="Calibri" w:cs="Calibri"/>
          <w:lang w:eastAsia="pl-PL"/>
        </w:rPr>
        <w:t>IA)</w:t>
      </w:r>
      <w:r w:rsidR="00B23E74">
        <w:rPr>
          <w:rFonts w:ascii="Calibri" w:eastAsia="Times New Roman" w:hAnsi="Calibri" w:cs="Calibri"/>
          <w:lang w:eastAsia="pl-PL"/>
        </w:rPr>
        <w:t xml:space="preserve"> na podstawie </w:t>
      </w:r>
      <w:r w:rsidR="004134A1">
        <w:rPr>
          <w:rFonts w:ascii="Calibri" w:eastAsia="Times New Roman" w:hAnsi="Calibri" w:cs="Calibri"/>
          <w:lang w:eastAsia="pl-PL"/>
        </w:rPr>
        <w:t>przygotowanego</w:t>
      </w:r>
      <w:r w:rsidR="00B23E74">
        <w:rPr>
          <w:rFonts w:ascii="Calibri" w:eastAsia="Times New Roman" w:hAnsi="Calibri" w:cs="Calibri"/>
          <w:lang w:eastAsia="pl-PL"/>
        </w:rPr>
        <w:t xml:space="preserve"> projektu</w:t>
      </w:r>
      <w:r w:rsidRPr="005766A8">
        <w:rPr>
          <w:rFonts w:ascii="Calibri" w:eastAsia="Times New Roman" w:hAnsi="Calibri" w:cs="Calibri"/>
          <w:lang w:eastAsia="pl-PL"/>
        </w:rPr>
        <w:t>.</w:t>
      </w:r>
    </w:p>
    <w:p w14:paraId="5B15297A" w14:textId="5E188C27" w:rsidR="00191427" w:rsidRDefault="00035964" w:rsidP="006A2221">
      <w:pPr>
        <w:spacing w:before="120" w:after="120"/>
        <w:rPr>
          <w:rFonts w:ascii="Calibri" w:eastAsia="Times New Roman" w:hAnsi="Calibri" w:cs="Calibri"/>
          <w:lang w:eastAsia="pl-PL"/>
        </w:rPr>
      </w:pPr>
      <w:r>
        <w:rPr>
          <w:rFonts w:ascii="Calibri" w:eastAsia="Times New Roman" w:hAnsi="Calibri" w:cs="Calibri"/>
          <w:lang w:eastAsia="pl-PL"/>
        </w:rPr>
        <w:t>Zamawiający</w:t>
      </w:r>
      <w:r w:rsidR="00191427">
        <w:rPr>
          <w:rFonts w:ascii="Calibri" w:eastAsia="Times New Roman" w:hAnsi="Calibri" w:cs="Calibri"/>
          <w:lang w:eastAsia="pl-PL"/>
        </w:rPr>
        <w:t xml:space="preserve"> po podpisaniu umowy z oferentem udostępni posiadaną dokumentację cyfrową dotyczącą budynku A, model 3D w </w:t>
      </w:r>
      <w:r>
        <w:rPr>
          <w:rFonts w:ascii="Calibri" w:eastAsia="Times New Roman" w:hAnsi="Calibri" w:cs="Calibri"/>
          <w:lang w:eastAsia="pl-PL"/>
        </w:rPr>
        <w:t>rozszerzeniu</w:t>
      </w:r>
      <w:r w:rsidR="00191427">
        <w:rPr>
          <w:rFonts w:ascii="Calibri" w:eastAsia="Times New Roman" w:hAnsi="Calibri" w:cs="Calibri"/>
          <w:lang w:eastAsia="pl-PL"/>
        </w:rPr>
        <w:t xml:space="preserve"> (</w:t>
      </w:r>
      <w:proofErr w:type="spellStart"/>
      <w:r w:rsidR="00191427">
        <w:rPr>
          <w:rFonts w:ascii="Calibri" w:eastAsia="Times New Roman" w:hAnsi="Calibri" w:cs="Calibri"/>
          <w:lang w:eastAsia="pl-PL"/>
        </w:rPr>
        <w:t>rvt</w:t>
      </w:r>
      <w:proofErr w:type="spellEnd"/>
      <w:r w:rsidR="00191427">
        <w:rPr>
          <w:rFonts w:ascii="Calibri" w:eastAsia="Times New Roman" w:hAnsi="Calibri" w:cs="Calibri"/>
          <w:lang w:eastAsia="pl-PL"/>
        </w:rPr>
        <w:t xml:space="preserve">, </w:t>
      </w:r>
      <w:proofErr w:type="spellStart"/>
      <w:r w:rsidR="00191427">
        <w:rPr>
          <w:rFonts w:ascii="Calibri" w:eastAsia="Times New Roman" w:hAnsi="Calibri" w:cs="Calibri"/>
          <w:lang w:eastAsia="pl-PL"/>
        </w:rPr>
        <w:t>ifc</w:t>
      </w:r>
      <w:proofErr w:type="spellEnd"/>
      <w:r w:rsidR="00191427">
        <w:rPr>
          <w:rFonts w:ascii="Calibri" w:eastAsia="Times New Roman" w:hAnsi="Calibri" w:cs="Calibri"/>
          <w:lang w:eastAsia="pl-PL"/>
        </w:rPr>
        <w:t>)</w:t>
      </w:r>
      <w:r>
        <w:rPr>
          <w:rFonts w:ascii="Calibri" w:eastAsia="Times New Roman" w:hAnsi="Calibri" w:cs="Calibri"/>
          <w:lang w:eastAsia="pl-PL"/>
        </w:rPr>
        <w:t>.</w:t>
      </w:r>
    </w:p>
    <w:p w14:paraId="33731EC8" w14:textId="5086AD8E" w:rsidR="006A2221" w:rsidRDefault="006A2221" w:rsidP="006A2221">
      <w:pPr>
        <w:spacing w:before="120" w:after="120"/>
      </w:pPr>
      <w:r>
        <w:t>W ramach opisu przedmiotu zamówienia zastosowano nazwy i numerację ZADAŃ zgodną z wnioskiem o dofinansowanie projektu. Przedmiot zamówienia stanowią poszczególne elementy projektowe i</w:t>
      </w:r>
      <w:r w:rsidR="00C07CEA">
        <w:t> </w:t>
      </w:r>
      <w:r>
        <w:t xml:space="preserve">budowlane ZADAŃ, </w:t>
      </w:r>
      <w:r w:rsidR="00622BDA">
        <w:t xml:space="preserve">szczegółowo opisane </w:t>
      </w:r>
      <w:r>
        <w:t>w dokumentacji niniejszego Zapytania ofertowego.</w:t>
      </w:r>
    </w:p>
    <w:p w14:paraId="3BE82EB5" w14:textId="77777777" w:rsidR="00252C1C" w:rsidRDefault="00252C1C" w:rsidP="00252C1C">
      <w:pPr>
        <w:pStyle w:val="Nagwek3"/>
      </w:pPr>
      <w:r>
        <w:t>Spis wszystkich zadań w ramach projektu (legenda) – postepowaniem są objęte niektóre Zadania:</w:t>
      </w:r>
    </w:p>
    <w:p w14:paraId="5554B7FC" w14:textId="77777777" w:rsidR="00252C1C" w:rsidRDefault="00252C1C" w:rsidP="00252C1C">
      <w:pPr>
        <w:pStyle w:val="Nagwek4"/>
      </w:pPr>
      <w:r w:rsidRPr="00810052">
        <w:t>ZADANIE 1 - Przebudowa Działu Szpitalnego wraz z budową łącznika i modernizacją klatek schodowych</w:t>
      </w:r>
    </w:p>
    <w:p w14:paraId="2E231D68" w14:textId="77777777" w:rsidR="00252C1C" w:rsidRDefault="00252C1C" w:rsidP="00252C1C">
      <w:pPr>
        <w:pStyle w:val="Nagwek4"/>
      </w:pPr>
      <w:r w:rsidRPr="00810052">
        <w:t>ZADANIE 2 - Zespół Sal Zabiegowych o podwyższonym standardzie</w:t>
      </w:r>
    </w:p>
    <w:p w14:paraId="142BF6FA" w14:textId="77777777" w:rsidR="00252C1C" w:rsidRDefault="00252C1C" w:rsidP="00252C1C">
      <w:pPr>
        <w:pStyle w:val="Nagwek4"/>
      </w:pPr>
      <w:r w:rsidRPr="00810052">
        <w:t>ZADANIE 3 – Modernizacja wind w budynku szpitala</w:t>
      </w:r>
    </w:p>
    <w:p w14:paraId="75AE8047" w14:textId="77777777" w:rsidR="00252C1C" w:rsidRDefault="00252C1C" w:rsidP="00252C1C">
      <w:pPr>
        <w:pStyle w:val="Nagwek4"/>
      </w:pPr>
      <w:r w:rsidRPr="00C61C53">
        <w:t>ZADANIE 4 – Modernizacja szatni pracowników medycznych</w:t>
      </w:r>
    </w:p>
    <w:p w14:paraId="427C0B1F" w14:textId="77777777" w:rsidR="00252C1C" w:rsidRDefault="00252C1C" w:rsidP="00252C1C">
      <w:pPr>
        <w:pStyle w:val="Nagwek4"/>
      </w:pPr>
      <w:r w:rsidRPr="00C61C53">
        <w:t>ZADANIE 5 – Doposażenie i wymiana urządzeń w Centralnej sterylizacji</w:t>
      </w:r>
    </w:p>
    <w:p w14:paraId="2BC36A52" w14:textId="77777777" w:rsidR="00252C1C" w:rsidRDefault="00252C1C" w:rsidP="00252C1C">
      <w:pPr>
        <w:pStyle w:val="Nagwek4"/>
      </w:pPr>
      <w:r w:rsidRPr="00C61C53">
        <w:t>ZADANIE 6 – Wymiana aparatu RTG</w:t>
      </w:r>
    </w:p>
    <w:p w14:paraId="02D29F43" w14:textId="77777777" w:rsidR="00252C1C" w:rsidRPr="00C61C53" w:rsidRDefault="00252C1C" w:rsidP="00252C1C">
      <w:pPr>
        <w:pStyle w:val="Nagwek4"/>
      </w:pPr>
      <w:r w:rsidRPr="00C61C53">
        <w:t>ZADANIE 7 – Wymiana tomografu komputerowego</w:t>
      </w:r>
    </w:p>
    <w:p w14:paraId="65348E27" w14:textId="77777777" w:rsidR="00252C1C" w:rsidRDefault="00252C1C" w:rsidP="00252C1C">
      <w:pPr>
        <w:pStyle w:val="Nagwek4"/>
      </w:pPr>
      <w:r w:rsidRPr="00C61C53">
        <w:t>ZADANIE 8 – Wyposażenie Pracowni Rezonansu Magnetycznego</w:t>
      </w:r>
    </w:p>
    <w:p w14:paraId="2C3E4C95" w14:textId="77777777" w:rsidR="00252C1C" w:rsidRPr="00C33E97" w:rsidRDefault="00252C1C" w:rsidP="00252C1C">
      <w:pPr>
        <w:pStyle w:val="Nagwek4"/>
      </w:pPr>
      <w:r>
        <w:t>ZADANIE 9 – Modernizacja pomieszczeń Rejestracji Poradni Urologicznej</w:t>
      </w:r>
    </w:p>
    <w:p w14:paraId="6D0CB583" w14:textId="77777777" w:rsidR="00252C1C" w:rsidRDefault="00252C1C" w:rsidP="00252C1C">
      <w:pPr>
        <w:pStyle w:val="Nagwek4"/>
      </w:pPr>
      <w:r w:rsidRPr="00C61C53">
        <w:t>ZADANIE 10 – Zakup wyposażenia IT oraz dokumentacji projektowej</w:t>
      </w:r>
    </w:p>
    <w:p w14:paraId="1B9C4413" w14:textId="77777777" w:rsidR="00252C1C" w:rsidRDefault="00252C1C" w:rsidP="00252C1C">
      <w:pPr>
        <w:pStyle w:val="Nagwek4"/>
      </w:pPr>
      <w:r w:rsidRPr="00C61C53">
        <w:t>ZADANIE 11 – Koszty pośrednie</w:t>
      </w:r>
    </w:p>
    <w:p w14:paraId="50D6770B" w14:textId="77777777" w:rsidR="00CC5094" w:rsidRPr="00CC5094" w:rsidRDefault="00CC5094" w:rsidP="00CC5094"/>
    <w:p w14:paraId="2873A7C1" w14:textId="267AE614" w:rsidR="005766A8" w:rsidRPr="00556D88" w:rsidRDefault="00556D88" w:rsidP="00CF5F60">
      <w:pPr>
        <w:pStyle w:val="Nagwek1"/>
        <w:keepNext w:val="0"/>
      </w:pPr>
      <w:r w:rsidRPr="009F41A0">
        <w:t>Etapy</w:t>
      </w:r>
      <w:r w:rsidR="005766A8" w:rsidRPr="00556D88">
        <w:t>:</w:t>
      </w:r>
    </w:p>
    <w:p w14:paraId="25D3EA28" w14:textId="35F0EBF9" w:rsidR="005766A8" w:rsidRPr="00556D88" w:rsidRDefault="005766A8" w:rsidP="00CF5F60">
      <w:pPr>
        <w:pStyle w:val="Nagwek2"/>
        <w:keepNext w:val="0"/>
      </w:pPr>
      <w:r w:rsidRPr="005766A8">
        <w:lastRenderedPageBreak/>
        <w:t xml:space="preserve">Etap 1 – </w:t>
      </w:r>
      <w:r w:rsidR="004E7E0F">
        <w:t>W</w:t>
      </w:r>
      <w:r w:rsidRPr="005766A8">
        <w:t>ykonanie prac przygotowawczych</w:t>
      </w:r>
      <w:r w:rsidR="004E7E0F">
        <w:t xml:space="preserve"> </w:t>
      </w:r>
      <w:r w:rsidR="004E7E0F" w:rsidRPr="004E7E0F">
        <w:t xml:space="preserve">(według zapisów wniosku </w:t>
      </w:r>
      <w:r w:rsidR="006A2221">
        <w:t>projektowego</w:t>
      </w:r>
      <w:r w:rsidR="002A6995">
        <w:t xml:space="preserve"> </w:t>
      </w:r>
      <w:r w:rsidR="004E7E0F" w:rsidRPr="004E7E0F">
        <w:t>– część ZADANIA 10)</w:t>
      </w:r>
      <w:r w:rsidRPr="005766A8">
        <w:t>:</w:t>
      </w:r>
    </w:p>
    <w:p w14:paraId="5B21E9D4" w14:textId="6FBA2B65" w:rsidR="005766A8" w:rsidRPr="00556D88" w:rsidRDefault="005766A8" w:rsidP="00CF5F60">
      <w:pPr>
        <w:pStyle w:val="Nagwek3"/>
        <w:keepNext w:val="0"/>
      </w:pPr>
      <w:r w:rsidRPr="00556D88">
        <w:t xml:space="preserve">Wykonanie </w:t>
      </w:r>
      <w:r w:rsidR="00795AA9" w:rsidRPr="00556D88">
        <w:t>inwentaryzacji</w:t>
      </w:r>
      <w:r w:rsidRPr="00556D88">
        <w:t xml:space="preserve"> </w:t>
      </w:r>
      <w:r w:rsidR="00795AA9" w:rsidRPr="00556D88">
        <w:t>cyfrowej</w:t>
      </w:r>
      <w:r w:rsidRPr="00556D88">
        <w:t xml:space="preserve"> 3D dla budynku B i </w:t>
      </w:r>
      <w:r w:rsidR="00795AA9" w:rsidRPr="00556D88">
        <w:t>przewiązki</w:t>
      </w:r>
      <w:r w:rsidR="006A2221">
        <w:t>;</w:t>
      </w:r>
    </w:p>
    <w:p w14:paraId="3738290C" w14:textId="11C1B65D" w:rsidR="005766A8" w:rsidRDefault="005766A8" w:rsidP="00CF5F60">
      <w:pPr>
        <w:pStyle w:val="Nagwek3"/>
        <w:keepNext w:val="0"/>
      </w:pPr>
      <w:r w:rsidRPr="00556D88">
        <w:t>Wykonanie mapy do celów projektowych i zgłoszenie jej do zasobów geodezyjnych</w:t>
      </w:r>
      <w:r w:rsidR="006A2221">
        <w:t>;</w:t>
      </w:r>
    </w:p>
    <w:p w14:paraId="741C4C67" w14:textId="12D08A78" w:rsidR="00BE13AF" w:rsidRDefault="00BE13AF" w:rsidP="00CF5F60">
      <w:pPr>
        <w:pStyle w:val="Nagwek3"/>
        <w:keepNext w:val="0"/>
      </w:pPr>
      <w:r w:rsidRPr="005766A8">
        <w:t xml:space="preserve">Wykonanie koncepcji na bazie inwentaryzacji w technologii BIM (w formacie </w:t>
      </w:r>
      <w:proofErr w:type="spellStart"/>
      <w:r w:rsidRPr="005766A8">
        <w:t>ifc</w:t>
      </w:r>
      <w:proofErr w:type="spellEnd"/>
      <w:r w:rsidRPr="005766A8">
        <w:t xml:space="preserve"> i </w:t>
      </w:r>
      <w:proofErr w:type="spellStart"/>
      <w:r w:rsidRPr="005766A8">
        <w:t>rvt</w:t>
      </w:r>
      <w:proofErr w:type="spellEnd"/>
      <w:r w:rsidRPr="005766A8">
        <w:t>) na bazie</w:t>
      </w:r>
      <w:r w:rsidR="006A2221">
        <w:t xml:space="preserve"> </w:t>
      </w:r>
      <w:r w:rsidRPr="005766A8">
        <w:t xml:space="preserve">otrzymanych wytycznych od </w:t>
      </w:r>
      <w:r>
        <w:t xml:space="preserve">Zamawiającego </w:t>
      </w:r>
      <w:r w:rsidRPr="005766A8">
        <w:t xml:space="preserve">i otrzymaniu akceptacji </w:t>
      </w:r>
      <w:r>
        <w:t>Zamawiającego</w:t>
      </w:r>
      <w:r w:rsidR="006A2221">
        <w:t>;</w:t>
      </w:r>
    </w:p>
    <w:p w14:paraId="7946ABE3" w14:textId="779763EC" w:rsidR="00B12FD2" w:rsidRDefault="00B12FD2" w:rsidP="00CF5F60">
      <w:pPr>
        <w:pStyle w:val="Nagwek3"/>
        <w:keepNext w:val="0"/>
      </w:pPr>
      <w:r w:rsidRPr="000A5484">
        <w:t>Wykonanie ekspertyzy technicznej w trybie § 2 ust. 2 rozporządzenia Ministra Infrastruktury z</w:t>
      </w:r>
      <w:r w:rsidR="002A6995">
        <w:t> </w:t>
      </w:r>
      <w:r w:rsidRPr="000A5484">
        <w:t>dnia 12 kwietnia 2002 roku w sprawie warunków technicznych, jakim powinny odpowiadać budynki i ich usytuowanie oraz uzgodnienie jej przez rzeczoznawcę ds. zabezpieczeń przeciwpożarowych oraz rzeczoznawcę budowlanego</w:t>
      </w:r>
      <w:r w:rsidR="007C3C8F">
        <w:t xml:space="preserve"> wraz z uzyskaniem odstępstwa</w:t>
      </w:r>
      <w:r w:rsidR="006A2221">
        <w:t>;</w:t>
      </w:r>
    </w:p>
    <w:p w14:paraId="003A46F0" w14:textId="764BF646" w:rsidR="0091329B" w:rsidRPr="000A5484" w:rsidRDefault="0091329B" w:rsidP="00CF5F60">
      <w:pPr>
        <w:pStyle w:val="Nagwek3"/>
        <w:keepNext w:val="0"/>
      </w:pPr>
      <w:r>
        <w:t>Wykonanie badań geologicznych i ewentualnej dokumentacji geologiczno-inżynierskiej.</w:t>
      </w:r>
    </w:p>
    <w:p w14:paraId="52D88B63" w14:textId="3A5CD0CD" w:rsidR="005766A8" w:rsidRPr="00556D88" w:rsidRDefault="005766A8" w:rsidP="00CF5F60">
      <w:pPr>
        <w:pStyle w:val="Nagwek2"/>
        <w:keepNext w:val="0"/>
        <w:ind w:left="578" w:hanging="578"/>
      </w:pPr>
      <w:r w:rsidRPr="005766A8">
        <w:t>Etap 2 – Wykonanie projektu celem uzyskania pozwolenia na budowę (Projekt Zagospodarowania Terenu, Projekt Architektoniczno-Budowlany)</w:t>
      </w:r>
      <w:r w:rsidR="004E7E0F" w:rsidRPr="004E7E0F">
        <w:rPr>
          <w:rFonts w:eastAsiaTheme="minorHAnsi" w:cstheme="minorBidi"/>
          <w:b w:val="0"/>
          <w:szCs w:val="22"/>
          <w:lang w:eastAsia="en-US"/>
        </w:rPr>
        <w:t xml:space="preserve"> </w:t>
      </w:r>
      <w:r w:rsidR="004E7E0F" w:rsidRPr="004E7E0F">
        <w:t xml:space="preserve">(według zapisów wniosku </w:t>
      </w:r>
      <w:r w:rsidR="006A2221">
        <w:t xml:space="preserve">projektowego </w:t>
      </w:r>
      <w:r w:rsidR="004E7E0F" w:rsidRPr="004E7E0F">
        <w:t>– część ZADANIA 10)</w:t>
      </w:r>
      <w:r w:rsidRPr="00556D88">
        <w:t>:</w:t>
      </w:r>
    </w:p>
    <w:p w14:paraId="304A4B62" w14:textId="6ED744AE" w:rsidR="005766A8" w:rsidRDefault="005766A8" w:rsidP="00CF5F60">
      <w:pPr>
        <w:pStyle w:val="Nagwek3"/>
        <w:keepNext w:val="0"/>
      </w:pPr>
      <w:r w:rsidRPr="005766A8">
        <w:t xml:space="preserve">Wykonanie projektu zagospodarowania terenu oraz projektu architektoniczno-budowlanego na bazie zatwierdzonej przez </w:t>
      </w:r>
      <w:r w:rsidR="00722FA6">
        <w:t xml:space="preserve">Zamawiającego </w:t>
      </w:r>
      <w:r w:rsidRPr="005766A8">
        <w:t>koncepcji w technologii BIM</w:t>
      </w:r>
      <w:r w:rsidR="006A2221">
        <w:t>;</w:t>
      </w:r>
    </w:p>
    <w:p w14:paraId="79A9B0F0" w14:textId="12D46EE8" w:rsidR="005766A8" w:rsidRPr="00556D88" w:rsidRDefault="005766A8" w:rsidP="00CF5F60">
      <w:pPr>
        <w:pStyle w:val="Nagwek3"/>
        <w:keepNext w:val="0"/>
      </w:pPr>
      <w:r w:rsidRPr="005766A8">
        <w:t>Uzyskanie prawomocnej decyzji pozwolenia na budowę (jeśli będzie takie wymagane)</w:t>
      </w:r>
      <w:r w:rsidR="00CD46B1">
        <w:t xml:space="preserve"> albo zgłoszenie robót budowlanych</w:t>
      </w:r>
      <w:r w:rsidR="00795AA9">
        <w:t>.</w:t>
      </w:r>
      <w:r w:rsidRPr="005766A8">
        <w:t xml:space="preserve"> </w:t>
      </w:r>
    </w:p>
    <w:p w14:paraId="1B695175" w14:textId="06E932D8" w:rsidR="005766A8" w:rsidRPr="00556D88" w:rsidRDefault="005766A8" w:rsidP="00CF5F60">
      <w:pPr>
        <w:pStyle w:val="Nagwek2"/>
        <w:keepNext w:val="0"/>
      </w:pPr>
      <w:r w:rsidRPr="005766A8">
        <w:t>Etap 3 – Wykonanie Projektu Technicznego</w:t>
      </w:r>
      <w:r w:rsidR="004E7E0F">
        <w:t xml:space="preserve"> </w:t>
      </w:r>
      <w:r w:rsidR="004E7E0F" w:rsidRPr="004E7E0F">
        <w:t>(według zapisów wniosku</w:t>
      </w:r>
      <w:r w:rsidR="006A2221">
        <w:t xml:space="preserve"> projektowego</w:t>
      </w:r>
      <w:r w:rsidR="004E7E0F" w:rsidRPr="004E7E0F">
        <w:t xml:space="preserve"> – część ZADANIA 10)</w:t>
      </w:r>
      <w:r w:rsidRPr="00556D88">
        <w:t>:</w:t>
      </w:r>
    </w:p>
    <w:p w14:paraId="4D906158" w14:textId="3461EEEB" w:rsidR="005766A8" w:rsidRPr="00556D88" w:rsidRDefault="005766A8" w:rsidP="00CF5F60">
      <w:pPr>
        <w:pStyle w:val="Nagwek3"/>
        <w:keepNext w:val="0"/>
      </w:pPr>
      <w:r w:rsidRPr="005766A8">
        <w:t>Wykonanie wielobranżowego projektu technicznego w technologii BIM</w:t>
      </w:r>
      <w:r w:rsidR="006A2221">
        <w:t>;</w:t>
      </w:r>
    </w:p>
    <w:p w14:paraId="0EAD9AAB" w14:textId="1BDA3432" w:rsidR="005766A8" w:rsidRPr="00556D88" w:rsidRDefault="005766A8" w:rsidP="00CF5F60">
      <w:pPr>
        <w:pStyle w:val="Nagwek3"/>
        <w:keepNext w:val="0"/>
      </w:pPr>
      <w:r w:rsidRPr="005766A8">
        <w:t xml:space="preserve">Wykonanie </w:t>
      </w:r>
      <w:r w:rsidR="00795AA9" w:rsidRPr="005766A8">
        <w:t>projektu</w:t>
      </w:r>
      <w:r w:rsidRPr="005766A8">
        <w:t xml:space="preserve"> klatki </w:t>
      </w:r>
      <w:proofErr w:type="spellStart"/>
      <w:r w:rsidRPr="005766A8">
        <w:t>Farady’a</w:t>
      </w:r>
      <w:proofErr w:type="spellEnd"/>
      <w:r w:rsidRPr="005766A8">
        <w:t xml:space="preserve"> i projektu osłon radiologicznych wraz z koniecznymi uzgodnieniami jeśli są wymagane prawem</w:t>
      </w:r>
      <w:r w:rsidR="00CD46B1">
        <w:t xml:space="preserve"> </w:t>
      </w:r>
      <w:r w:rsidR="006A2221">
        <w:t xml:space="preserve">– </w:t>
      </w:r>
      <w:r w:rsidR="00CD46B1">
        <w:t>wykonane przez osoby posiadające odpowiednie uprawnienia</w:t>
      </w:r>
      <w:r w:rsidR="006A2221">
        <w:t>.</w:t>
      </w:r>
    </w:p>
    <w:p w14:paraId="76969173" w14:textId="49EB5239" w:rsidR="005766A8" w:rsidRPr="00556D88" w:rsidRDefault="005766A8" w:rsidP="00CF5F60">
      <w:pPr>
        <w:pStyle w:val="Nagwek2"/>
        <w:keepNext w:val="0"/>
      </w:pPr>
      <w:r w:rsidRPr="005766A8">
        <w:t>Etap 4</w:t>
      </w:r>
      <w:r w:rsidR="00CF5F60">
        <w:t>a</w:t>
      </w:r>
      <w:r w:rsidRPr="005766A8">
        <w:t xml:space="preserve"> – Wykonanie Projekt</w:t>
      </w:r>
      <w:r w:rsidR="00CF5F60">
        <w:t>ów</w:t>
      </w:r>
      <w:r w:rsidRPr="005766A8">
        <w:t xml:space="preserve"> Wykonawcz</w:t>
      </w:r>
      <w:r w:rsidR="00CF5F60">
        <w:t>ych</w:t>
      </w:r>
      <w:r w:rsidR="00954BAC">
        <w:t xml:space="preserve"> </w:t>
      </w:r>
      <w:r w:rsidR="00CF5F60">
        <w:t xml:space="preserve">dla zadań nie wymagających decyzji pozwolenia na budowę </w:t>
      </w:r>
      <w:r w:rsidR="00954BAC" w:rsidRPr="00954BAC">
        <w:t>(według zapisów wniosku</w:t>
      </w:r>
      <w:r w:rsidR="006A2221">
        <w:t xml:space="preserve"> projektowego</w:t>
      </w:r>
      <w:r w:rsidR="00954BAC" w:rsidRPr="00954BAC">
        <w:t xml:space="preserve"> – część ZADANIA 10)</w:t>
      </w:r>
      <w:r w:rsidR="00CF5F60">
        <w:t>.</w:t>
      </w:r>
    </w:p>
    <w:p w14:paraId="185B5580" w14:textId="326E9133" w:rsidR="003A2B79" w:rsidRPr="00556D88" w:rsidRDefault="00CF5F60" w:rsidP="00CF5F60">
      <w:pPr>
        <w:pStyle w:val="Nagwek2"/>
        <w:rPr>
          <w:rFonts w:ascii="Calibri" w:hAnsi="Calibri" w:cs="Calibri"/>
        </w:rPr>
      </w:pPr>
      <w:r>
        <w:t xml:space="preserve">Etap 4b - </w:t>
      </w:r>
      <w:r w:rsidR="005766A8" w:rsidRPr="005766A8">
        <w:t xml:space="preserve">Wykonanie </w:t>
      </w:r>
      <w:r>
        <w:t>P</w:t>
      </w:r>
      <w:r w:rsidR="005766A8" w:rsidRPr="005766A8">
        <w:t>rojekt</w:t>
      </w:r>
      <w:r>
        <w:t>ów</w:t>
      </w:r>
      <w:r w:rsidR="005766A8" w:rsidRPr="005766A8">
        <w:t xml:space="preserve"> </w:t>
      </w:r>
      <w:r>
        <w:t>W</w:t>
      </w:r>
      <w:r w:rsidR="005766A8" w:rsidRPr="005766A8">
        <w:t>ykonawcz</w:t>
      </w:r>
      <w:r>
        <w:t>ych dla zadań wymagających decyzji pozwolenia na budowę (według zapisów wniosku projektowego – część ZADANIA 10)</w:t>
      </w:r>
      <w:r w:rsidR="006A2221">
        <w:t>.</w:t>
      </w:r>
    </w:p>
    <w:p w14:paraId="23E4DA8B" w14:textId="7F3B57E3" w:rsidR="00A277C8" w:rsidRDefault="005766A8" w:rsidP="00CF5F60">
      <w:pPr>
        <w:pStyle w:val="Nagwek2"/>
        <w:keepNext w:val="0"/>
      </w:pPr>
      <w:r w:rsidRPr="005766A8">
        <w:t>Etap 5 – Realizacja prac budowlanych wraz z uzyskaniem prawomocnej decyzji pozwolenia na użytkowanie (jeśli będzie wymagana)</w:t>
      </w:r>
      <w:r w:rsidR="0051065B">
        <w:t xml:space="preserve">(według zapisów wniosku </w:t>
      </w:r>
      <w:r w:rsidR="006A2221">
        <w:t xml:space="preserve">projektowego </w:t>
      </w:r>
      <w:r w:rsidR="0051065B">
        <w:t>– ZADANIE 1, 2, 3, 4, 7, 9)</w:t>
      </w:r>
      <w:r w:rsidR="00A277C8">
        <w:t>.</w:t>
      </w:r>
    </w:p>
    <w:p w14:paraId="2765FF23" w14:textId="7DBBA8D8" w:rsidR="005766A8" w:rsidRDefault="00A277C8" w:rsidP="00CF5F60">
      <w:pPr>
        <w:pStyle w:val="Nagwek2"/>
        <w:keepNext w:val="0"/>
      </w:pPr>
      <w:r>
        <w:lastRenderedPageBreak/>
        <w:t xml:space="preserve">Etap 6 – </w:t>
      </w:r>
      <w:r w:rsidR="00B511C7">
        <w:t>Wykonanie dokumentacji powykonawczej i nadzory autorskie</w:t>
      </w:r>
      <w:r w:rsidR="00B511C7" w:rsidDel="00B511C7">
        <w:t xml:space="preserve"> </w:t>
      </w:r>
      <w:r w:rsidR="00954BAC" w:rsidRPr="00954BAC">
        <w:t xml:space="preserve">(według zapisów wniosku </w:t>
      </w:r>
      <w:r w:rsidR="00D26855">
        <w:t xml:space="preserve">projektowego </w:t>
      </w:r>
      <w:r w:rsidR="00954BAC" w:rsidRPr="00954BAC">
        <w:t>– część ZADANIA 10)</w:t>
      </w:r>
      <w:r w:rsidR="00CF5F60">
        <w:t>:</w:t>
      </w:r>
    </w:p>
    <w:p w14:paraId="440221CD" w14:textId="0271F928" w:rsidR="0091329B" w:rsidRPr="00D02C74" w:rsidRDefault="0091329B" w:rsidP="00CF5F60">
      <w:pPr>
        <w:pStyle w:val="Nagwek3"/>
        <w:keepNext w:val="0"/>
      </w:pPr>
      <w:r w:rsidRPr="00D02C74">
        <w:t xml:space="preserve">Wykonanie wielobranżowej </w:t>
      </w:r>
      <w:r w:rsidR="00D02C74" w:rsidRPr="00D02C74">
        <w:t>dokumentacji</w:t>
      </w:r>
      <w:r w:rsidRPr="00D02C74">
        <w:t xml:space="preserve"> powykonawczej w technologii BIM, </w:t>
      </w:r>
    </w:p>
    <w:p w14:paraId="08048B2B" w14:textId="135FE0FC" w:rsidR="009013E6" w:rsidRPr="00DE6504" w:rsidRDefault="00E82C74" w:rsidP="00CF5F60">
      <w:pPr>
        <w:pStyle w:val="Nagwek3"/>
        <w:keepNext w:val="0"/>
      </w:pPr>
      <w:r>
        <w:t>Przekazanie kopii d</w:t>
      </w:r>
      <w:r w:rsidR="00954BAC" w:rsidRPr="00DE6504">
        <w:t>okument</w:t>
      </w:r>
      <w:r>
        <w:t>ów</w:t>
      </w:r>
      <w:r w:rsidR="009013E6" w:rsidRPr="00DE6504">
        <w:t xml:space="preserve"> potwierdzając</w:t>
      </w:r>
      <w:r>
        <w:t>ych</w:t>
      </w:r>
      <w:r w:rsidR="009013E6" w:rsidRPr="00DE6504">
        <w:t xml:space="preserve"> stosowanie się do </w:t>
      </w:r>
      <w:r w:rsidR="00DE6504" w:rsidRPr="00DE6504">
        <w:t>zasad</w:t>
      </w:r>
      <w:r w:rsidR="009013E6" w:rsidRPr="00DE6504">
        <w:t xml:space="preserve"> D</w:t>
      </w:r>
      <w:r w:rsidR="000A6FDD">
        <w:t>NS</w:t>
      </w:r>
      <w:r w:rsidR="009013E6" w:rsidRPr="00DE6504">
        <w:t>H</w:t>
      </w:r>
      <w:r w:rsidR="00DE6504" w:rsidRPr="00DE6504">
        <w:t xml:space="preserve"> (</w:t>
      </w:r>
      <w:r w:rsidR="000A6FDD">
        <w:t>„</w:t>
      </w:r>
      <w:r w:rsidR="00DE6504" w:rsidRPr="00DE6504">
        <w:t xml:space="preserve">do not </w:t>
      </w:r>
      <w:proofErr w:type="spellStart"/>
      <w:r w:rsidR="00DE6504" w:rsidRPr="00DE6504">
        <w:t>significant</w:t>
      </w:r>
      <w:proofErr w:type="spellEnd"/>
      <w:r w:rsidR="00DE6504" w:rsidRPr="00DE6504">
        <w:t xml:space="preserve"> </w:t>
      </w:r>
      <w:proofErr w:type="spellStart"/>
      <w:r w:rsidR="00DE6504" w:rsidRPr="00DE6504">
        <w:t>harm</w:t>
      </w:r>
      <w:proofErr w:type="spellEnd"/>
      <w:r w:rsidR="00DE6504" w:rsidRPr="00DE6504">
        <w:t>” – „nie czyń poważnych szkód”) w rozumieniu art. 17 rozporzą</w:t>
      </w:r>
      <w:r w:rsidR="00DE6504" w:rsidRPr="00DE6504">
        <w:rPr>
          <w:rStyle w:val="normaltextrun"/>
        </w:rPr>
        <w:t>dzenia (UE) nr 2020/852</w:t>
      </w:r>
      <w:r w:rsidR="00DE6504">
        <w:rPr>
          <w:rStyle w:val="normaltextrun"/>
        </w:rPr>
        <w:t>)</w:t>
      </w:r>
      <w:r w:rsidR="009013E6" w:rsidRPr="00DE6504">
        <w:t>.</w:t>
      </w:r>
    </w:p>
    <w:p w14:paraId="1ABC09AE" w14:textId="2E1C8542" w:rsidR="0091329B" w:rsidRPr="00DE6504" w:rsidRDefault="0091329B" w:rsidP="00CF5F60">
      <w:pPr>
        <w:pStyle w:val="Nagwek3"/>
        <w:keepNext w:val="0"/>
      </w:pPr>
      <w:r>
        <w:t>Przekazanie oryginałów oraz skanów (pdf) decyzji administracyjnych, dokumentów formalnoprawnych orz innych istotnych dokumentów.</w:t>
      </w:r>
    </w:p>
    <w:p w14:paraId="2C953C7B" w14:textId="3EBC9E0F" w:rsidR="0091329B" w:rsidRDefault="0091329B" w:rsidP="00CF5F60">
      <w:pPr>
        <w:pStyle w:val="Nagwek3"/>
        <w:keepNext w:val="0"/>
      </w:pPr>
      <w:r>
        <w:t>Przeglądy roczne gwarancyjne.</w:t>
      </w:r>
    </w:p>
    <w:p w14:paraId="2293B973" w14:textId="6F0AFE79" w:rsidR="00CF1D43" w:rsidRPr="00CF1D43" w:rsidRDefault="00CF1D43" w:rsidP="00B511C7">
      <w:pPr>
        <w:pStyle w:val="Nagwek3"/>
      </w:pPr>
      <w:r>
        <w:t>Realizacja nadzorów autorskich.</w:t>
      </w:r>
    </w:p>
    <w:p w14:paraId="41461C41" w14:textId="77777777" w:rsidR="0091329B" w:rsidRDefault="0091329B" w:rsidP="00CF5F60">
      <w:r>
        <w:t>UWAGA do etapów 1, 2, 3, 4: Oferent przekaże prawa autorskie w zakresie powielania, kopiowania w całości, fragmentach przygotowanej dokumentacji, udzielanie dalszych licencji oraz wyrazi zgodę na dokonywanie w przyszłości zmian w Dziele w rozumieniu Ustawy o prawach autorskich i prawach pokrewnych bez konieczności każdorazowego występowania o zgodę projektanta.</w:t>
      </w:r>
    </w:p>
    <w:p w14:paraId="34352126" w14:textId="77777777" w:rsidR="002A6995" w:rsidRDefault="002A6995" w:rsidP="00CF5F60"/>
    <w:p w14:paraId="3626FFD5" w14:textId="1A555EE9" w:rsidR="00C83B9B" w:rsidRPr="00795AA9" w:rsidRDefault="00CC5094" w:rsidP="00CF5F60">
      <w:pPr>
        <w:pStyle w:val="Nagwek1"/>
        <w:keepNext w:val="0"/>
      </w:pPr>
      <w:r>
        <w:t>Zadania</w:t>
      </w:r>
      <w:r w:rsidR="00C83B9B">
        <w:t>:</w:t>
      </w:r>
    </w:p>
    <w:p w14:paraId="598F0C76" w14:textId="39377731" w:rsidR="00C83B9B" w:rsidRPr="00556D88" w:rsidRDefault="00C83B9B" w:rsidP="00CF5F60">
      <w:pPr>
        <w:pStyle w:val="Nagwek2"/>
        <w:keepNext w:val="0"/>
      </w:pPr>
      <w:r w:rsidRPr="00C83B9B">
        <w:t>ZADANIE 1 - Przebudowa Działu Szpitalnego wraz z budową łącznika i modernizacją klatek schodowych</w:t>
      </w:r>
    </w:p>
    <w:p w14:paraId="04CF3718" w14:textId="4294FEAB" w:rsidR="005766A8" w:rsidRPr="00556D88" w:rsidRDefault="005766A8" w:rsidP="00CF5F60">
      <w:pPr>
        <w:pStyle w:val="Nagwek3"/>
        <w:keepNext w:val="0"/>
      </w:pPr>
      <w:r w:rsidRPr="005766A8">
        <w:t xml:space="preserve">Przebudowa II i III odcinka oddziału urologii i dawnego oddziału ginekologicznego znajdujących się na poziomie +2 i +3 budynku A polegająca na przebudowie istniejących pokoi pacjentów aby zapewnić dla każdego pokoju samodzielny węzeł sanitarny przy zachowaniu </w:t>
      </w:r>
      <w:r w:rsidR="003F1F77">
        <w:t>możliwości</w:t>
      </w:r>
      <w:r w:rsidR="00CF5F60">
        <w:t xml:space="preserve"> </w:t>
      </w:r>
      <w:r w:rsidR="003F1F77">
        <w:t>umieszczenia trzech ł</w:t>
      </w:r>
      <w:r w:rsidR="002069DC">
        <w:t>ó</w:t>
      </w:r>
      <w:r w:rsidR="003F1F77">
        <w:t>żek pacjentów w pokoju</w:t>
      </w:r>
      <w:r w:rsidRPr="005766A8">
        <w:t>, przebudow</w:t>
      </w:r>
      <w:r w:rsidR="00722FA6">
        <w:t>ie</w:t>
      </w:r>
      <w:r w:rsidRPr="005766A8">
        <w:t xml:space="preserve"> pomieszczeń pomocniczych (dyżurki, punkt pielęgniarski, pokoje zabiegowe) celem dostosowania do obecnie obowiązujących przepisów</w:t>
      </w:r>
      <w:r w:rsidR="00205021">
        <w:t xml:space="preserve"> i standardów</w:t>
      </w:r>
      <w:r w:rsidRPr="005766A8">
        <w:t>. Wprowadzenie pokoju rodzinnego dla odwiedzających i pacjentów</w:t>
      </w:r>
      <w:r w:rsidR="003F1F77">
        <w:t xml:space="preserve"> oraz mini</w:t>
      </w:r>
      <w:r w:rsidR="002069DC">
        <w:t>mu</w:t>
      </w:r>
      <w:r w:rsidR="003F1F77">
        <w:t>m jednego pokoju pacjentów w standardzie izolatki</w:t>
      </w:r>
      <w:r w:rsidRPr="005766A8">
        <w:t xml:space="preserve">. Wprowadzenie nowych instalacji gazów medycznych, systemu przywoławczego, wymianie </w:t>
      </w:r>
      <w:r w:rsidR="003F1F77">
        <w:t>i</w:t>
      </w:r>
      <w:r w:rsidR="002A6995">
        <w:t> </w:t>
      </w:r>
      <w:r w:rsidR="003F1F77">
        <w:t xml:space="preserve">wykonaniu nowej </w:t>
      </w:r>
      <w:r w:rsidRPr="005766A8">
        <w:t>instalacji wentylacji</w:t>
      </w:r>
      <w:r w:rsidR="003F1F77">
        <w:t xml:space="preserve"> mechanicznej</w:t>
      </w:r>
      <w:r w:rsidRPr="005766A8">
        <w:t xml:space="preserve">, wprowadzenie schładzania powietrza oraz </w:t>
      </w:r>
      <w:r w:rsidR="00F40563" w:rsidRPr="005766A8">
        <w:t>instalacji</w:t>
      </w:r>
      <w:r w:rsidRPr="005766A8">
        <w:t xml:space="preserve"> detekcji i sygnalizacji pożaru, kontroli dostępu oraz instalacji CCTV, modernizacji </w:t>
      </w:r>
      <w:r w:rsidR="00F40563" w:rsidRPr="005766A8">
        <w:t>istniejących</w:t>
      </w:r>
      <w:r w:rsidRPr="005766A8">
        <w:t xml:space="preserve"> instalacji wewnętrznych (w tym wodno-kanalizacyjnej, elektrycznej, oświetlenia, słaboprądowej). Remont części wspólnych, pomieszczeń pomocniczych i komunikacji.</w:t>
      </w:r>
      <w:r w:rsidR="00205021">
        <w:t xml:space="preserve"> Modernizacja pozostałych pomieszczeń towarzyszących i pomocniczych.</w:t>
      </w:r>
    </w:p>
    <w:p w14:paraId="22649E15" w14:textId="2458BD2D" w:rsidR="005766A8" w:rsidRPr="005766A8" w:rsidRDefault="008C249A" w:rsidP="00CF5F60">
      <w:pPr>
        <w:spacing w:after="0"/>
        <w:ind w:left="709"/>
        <w:rPr>
          <w:rFonts w:ascii="Calibri" w:eastAsia="Times New Roman" w:hAnsi="Calibri" w:cs="Calibri"/>
          <w:lang w:eastAsia="pl-PL"/>
        </w:rPr>
      </w:pPr>
      <w:r>
        <w:rPr>
          <w:rFonts w:ascii="Calibri" w:eastAsia="Times New Roman" w:hAnsi="Calibri" w:cs="Calibri"/>
          <w:lang w:eastAsia="pl-PL"/>
        </w:rPr>
        <w:t>Wykonanie / przebudowa instalacji (między innymi)</w:t>
      </w:r>
      <w:r w:rsidR="005766A8" w:rsidRPr="005766A8">
        <w:rPr>
          <w:rFonts w:ascii="Calibri" w:eastAsia="Times New Roman" w:hAnsi="Calibri" w:cs="Calibri"/>
          <w:lang w:eastAsia="pl-PL"/>
        </w:rPr>
        <w:t xml:space="preserve">: </w:t>
      </w:r>
    </w:p>
    <w:p w14:paraId="09114BB2" w14:textId="1BC0E2AA" w:rsidR="005766A8" w:rsidRPr="005766A8" w:rsidRDefault="005766A8"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wodno-kanalizacyjnej</w:t>
      </w:r>
      <w:r w:rsidR="00205021">
        <w:rPr>
          <w:rFonts w:ascii="Calibri" w:eastAsia="Times New Roman" w:hAnsi="Calibri" w:cs="Calibri"/>
          <w:lang w:eastAsia="pl-PL"/>
        </w:rPr>
        <w:t xml:space="preserve"> w tym hydrantowej</w:t>
      </w:r>
      <w:r w:rsidRPr="005766A8">
        <w:rPr>
          <w:rFonts w:ascii="Calibri" w:eastAsia="Times New Roman" w:hAnsi="Calibri" w:cs="Calibri"/>
          <w:lang w:eastAsia="pl-PL"/>
        </w:rPr>
        <w:t xml:space="preserve">, </w:t>
      </w:r>
    </w:p>
    <w:p w14:paraId="7791AAC0" w14:textId="5003E74C" w:rsidR="005766A8" w:rsidRPr="005766A8" w:rsidRDefault="005766A8"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gazów medycznych</w:t>
      </w:r>
      <w:r w:rsidR="00722FA6">
        <w:rPr>
          <w:rFonts w:ascii="Calibri" w:eastAsia="Times New Roman" w:hAnsi="Calibri" w:cs="Calibri"/>
          <w:lang w:eastAsia="pl-PL"/>
        </w:rPr>
        <w:t>,</w:t>
      </w:r>
    </w:p>
    <w:p w14:paraId="2A5085B5" w14:textId="181A2686" w:rsidR="005766A8" w:rsidRPr="005766A8" w:rsidRDefault="00F40563"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centralnego ogrzewania</w:t>
      </w:r>
      <w:r w:rsidR="00722FA6">
        <w:rPr>
          <w:rFonts w:ascii="Calibri" w:eastAsia="Times New Roman" w:hAnsi="Calibri" w:cs="Calibri"/>
          <w:lang w:eastAsia="pl-PL"/>
        </w:rPr>
        <w:t>,</w:t>
      </w:r>
    </w:p>
    <w:p w14:paraId="6E263144" w14:textId="38098CE1" w:rsidR="005766A8" w:rsidRPr="005766A8" w:rsidRDefault="005766A8"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wentylacji i klimatyzacji</w:t>
      </w:r>
      <w:r w:rsidR="00722FA6">
        <w:rPr>
          <w:rFonts w:ascii="Calibri" w:eastAsia="Times New Roman" w:hAnsi="Calibri" w:cs="Calibri"/>
          <w:lang w:eastAsia="pl-PL"/>
        </w:rPr>
        <w:t>,</w:t>
      </w:r>
    </w:p>
    <w:p w14:paraId="4A3CE69A" w14:textId="61C55716" w:rsidR="005766A8" w:rsidRPr="005766A8" w:rsidRDefault="005766A8"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lastRenderedPageBreak/>
        <w:t>elektrycznej</w:t>
      </w:r>
      <w:r w:rsidR="00722FA6">
        <w:rPr>
          <w:rFonts w:ascii="Calibri" w:eastAsia="Times New Roman" w:hAnsi="Calibri" w:cs="Calibri"/>
          <w:lang w:eastAsia="pl-PL"/>
        </w:rPr>
        <w:t>,</w:t>
      </w:r>
    </w:p>
    <w:p w14:paraId="1D67872D" w14:textId="532AEE13" w:rsidR="005766A8" w:rsidRPr="005766A8" w:rsidRDefault="005766A8"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oświetleni</w:t>
      </w:r>
      <w:r w:rsidR="00722FA6">
        <w:rPr>
          <w:rFonts w:ascii="Calibri" w:eastAsia="Times New Roman" w:hAnsi="Calibri" w:cs="Calibri"/>
          <w:lang w:eastAsia="pl-PL"/>
        </w:rPr>
        <w:t>a,</w:t>
      </w:r>
    </w:p>
    <w:p w14:paraId="27B98C09" w14:textId="30FC2632" w:rsidR="005766A8" w:rsidRPr="005766A8" w:rsidRDefault="005766A8"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słaboprądowej i logicznej</w:t>
      </w:r>
      <w:r w:rsidR="00722FA6">
        <w:rPr>
          <w:rFonts w:ascii="Calibri" w:eastAsia="Times New Roman" w:hAnsi="Calibri" w:cs="Calibri"/>
          <w:lang w:eastAsia="pl-PL"/>
        </w:rPr>
        <w:t>,</w:t>
      </w:r>
    </w:p>
    <w:p w14:paraId="143E0213" w14:textId="54521717" w:rsidR="005766A8" w:rsidRPr="005766A8" w:rsidRDefault="00F40563"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sygnalizacji</w:t>
      </w:r>
      <w:r w:rsidR="005766A8" w:rsidRPr="005766A8">
        <w:rPr>
          <w:rFonts w:ascii="Calibri" w:eastAsia="Times New Roman" w:hAnsi="Calibri" w:cs="Calibri"/>
          <w:lang w:eastAsia="pl-PL"/>
        </w:rPr>
        <w:t xml:space="preserve"> pożaru</w:t>
      </w:r>
      <w:r w:rsidR="00722FA6">
        <w:rPr>
          <w:rFonts w:ascii="Calibri" w:eastAsia="Times New Roman" w:hAnsi="Calibri" w:cs="Calibri"/>
          <w:lang w:eastAsia="pl-PL"/>
        </w:rPr>
        <w:t>,</w:t>
      </w:r>
    </w:p>
    <w:p w14:paraId="29E24D59" w14:textId="6C4CBFC5" w:rsidR="005766A8" w:rsidRPr="005766A8" w:rsidRDefault="005766A8"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kontroli dostępu (</w:t>
      </w:r>
      <w:r w:rsidR="00F40563" w:rsidRPr="005766A8">
        <w:rPr>
          <w:rFonts w:ascii="Calibri" w:eastAsia="Times New Roman" w:hAnsi="Calibri" w:cs="Calibri"/>
          <w:lang w:eastAsia="pl-PL"/>
        </w:rPr>
        <w:t>zintegrowany</w:t>
      </w:r>
      <w:r w:rsidRPr="005766A8">
        <w:rPr>
          <w:rFonts w:ascii="Calibri" w:eastAsia="Times New Roman" w:hAnsi="Calibri" w:cs="Calibri"/>
          <w:lang w:eastAsia="pl-PL"/>
        </w:rPr>
        <w:t xml:space="preserve"> z sygnalizacją pożaru i zamykaniem drzwi </w:t>
      </w:r>
      <w:r w:rsidR="00F40563" w:rsidRPr="005766A8">
        <w:rPr>
          <w:rFonts w:ascii="Calibri" w:eastAsia="Times New Roman" w:hAnsi="Calibri" w:cs="Calibri"/>
          <w:lang w:eastAsia="pl-PL"/>
        </w:rPr>
        <w:t>ppoż.</w:t>
      </w:r>
      <w:r w:rsidRPr="005766A8">
        <w:rPr>
          <w:rFonts w:ascii="Calibri" w:eastAsia="Times New Roman" w:hAnsi="Calibri" w:cs="Calibri"/>
          <w:lang w:eastAsia="pl-PL"/>
        </w:rPr>
        <w:t>)</w:t>
      </w:r>
      <w:r w:rsidR="00722FA6">
        <w:rPr>
          <w:rFonts w:ascii="Calibri" w:eastAsia="Times New Roman" w:hAnsi="Calibri" w:cs="Calibri"/>
          <w:lang w:eastAsia="pl-PL"/>
        </w:rPr>
        <w:t>,</w:t>
      </w:r>
    </w:p>
    <w:p w14:paraId="69BE1CE1" w14:textId="5765D06A" w:rsidR="005766A8" w:rsidRPr="005766A8" w:rsidRDefault="005766A8"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telewizji przemysłowej (komunikacja)</w:t>
      </w:r>
      <w:r w:rsidR="00722FA6">
        <w:rPr>
          <w:rFonts w:ascii="Calibri" w:eastAsia="Times New Roman" w:hAnsi="Calibri" w:cs="Calibri"/>
          <w:lang w:eastAsia="pl-PL"/>
        </w:rPr>
        <w:t>,</w:t>
      </w:r>
    </w:p>
    <w:p w14:paraId="3D66E3DE" w14:textId="77F9696A" w:rsidR="005766A8" w:rsidRPr="005766A8" w:rsidRDefault="005766A8"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instalacji alarmu i przywoławczej pacjent-zespół medyczny</w:t>
      </w:r>
      <w:r w:rsidR="00722FA6">
        <w:rPr>
          <w:rFonts w:ascii="Calibri" w:eastAsia="Times New Roman" w:hAnsi="Calibri" w:cs="Calibri"/>
          <w:lang w:eastAsia="pl-PL"/>
        </w:rPr>
        <w:t>,</w:t>
      </w:r>
    </w:p>
    <w:p w14:paraId="2F40865A" w14:textId="364E11D4" w:rsidR="005766A8" w:rsidRDefault="005766A8" w:rsidP="00CF5F60">
      <w:pPr>
        <w:numPr>
          <w:ilvl w:val="0"/>
          <w:numId w:val="56"/>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 xml:space="preserve">intercomu, systemu przywoławczego i </w:t>
      </w:r>
      <w:proofErr w:type="spellStart"/>
      <w:r w:rsidRPr="005766A8">
        <w:rPr>
          <w:rFonts w:ascii="Calibri" w:eastAsia="Times New Roman" w:hAnsi="Calibri" w:cs="Calibri"/>
          <w:lang w:eastAsia="pl-PL"/>
        </w:rPr>
        <w:t>rozgłaśniania</w:t>
      </w:r>
      <w:proofErr w:type="spellEnd"/>
      <w:r w:rsidRPr="005766A8">
        <w:rPr>
          <w:rFonts w:ascii="Calibri" w:eastAsia="Times New Roman" w:hAnsi="Calibri" w:cs="Calibri"/>
          <w:lang w:eastAsia="pl-PL"/>
        </w:rPr>
        <w:t xml:space="preserve"> informacji i wezwań</w:t>
      </w:r>
      <w:r w:rsidR="00722FA6">
        <w:rPr>
          <w:rFonts w:ascii="Calibri" w:eastAsia="Times New Roman" w:hAnsi="Calibri" w:cs="Calibri"/>
          <w:lang w:eastAsia="pl-PL"/>
        </w:rPr>
        <w:t>.</w:t>
      </w:r>
    </w:p>
    <w:p w14:paraId="379D7D23" w14:textId="43080BF3" w:rsidR="00C83B9B" w:rsidRPr="00556D88" w:rsidRDefault="00C83B9B" w:rsidP="00CF5F60">
      <w:pPr>
        <w:pStyle w:val="Nagwek3"/>
        <w:keepNext w:val="0"/>
      </w:pPr>
      <w:r>
        <w:t>Łącznik (p</w:t>
      </w:r>
      <w:r w:rsidRPr="00556D88">
        <w:t>rzewiązka</w:t>
      </w:r>
      <w:r>
        <w:t>)</w:t>
      </w:r>
      <w:r w:rsidRPr="00556D88">
        <w:t xml:space="preserve">. Nadbudowa w technologii lekkiej istniejącej przewiązki </w:t>
      </w:r>
      <w:r w:rsidR="00B511C7">
        <w:t xml:space="preserve">(łącznika) </w:t>
      </w:r>
      <w:r w:rsidRPr="00556D88">
        <w:t>aby zapewnić połączenie oddziału urologii na poziomie +2 (połączenie odcink</w:t>
      </w:r>
      <w:r>
        <w:t>a</w:t>
      </w:r>
      <w:r w:rsidRPr="00556D88">
        <w:t xml:space="preserve"> I z odcinkiem II) wraz zapewnieniem </w:t>
      </w:r>
      <w:r>
        <w:t xml:space="preserve">wygodnego </w:t>
      </w:r>
      <w:r w:rsidRPr="00556D88">
        <w:t xml:space="preserve">wyjścia </w:t>
      </w:r>
      <w:r>
        <w:t xml:space="preserve">technicznego </w:t>
      </w:r>
      <w:r w:rsidRPr="00556D88">
        <w:t>schodami na dach budynku B oraz wykonanie instalacji sygnalizacji pożaru i wydzielenia pożarowego stref</w:t>
      </w:r>
      <w:r>
        <w:t xml:space="preserve"> znajdujących się w</w:t>
      </w:r>
      <w:r w:rsidR="00C07CEA">
        <w:t> </w:t>
      </w:r>
      <w:r>
        <w:t>budynku A i B</w:t>
      </w:r>
      <w:r w:rsidRPr="00556D88">
        <w:t>.</w:t>
      </w:r>
    </w:p>
    <w:p w14:paraId="2FD66A4A" w14:textId="77777777" w:rsidR="00C83B9B" w:rsidRPr="00556D88" w:rsidRDefault="00C83B9B" w:rsidP="00CF5F60">
      <w:pPr>
        <w:pStyle w:val="Akapitzlist"/>
        <w:spacing w:after="0"/>
        <w:ind w:left="709"/>
        <w:rPr>
          <w:rFonts w:ascii="Calibri" w:eastAsia="Times New Roman" w:hAnsi="Calibri" w:cs="Calibri"/>
          <w:lang w:eastAsia="pl-PL"/>
        </w:rPr>
      </w:pPr>
      <w:r>
        <w:rPr>
          <w:rFonts w:ascii="Calibri" w:eastAsia="Times New Roman" w:hAnsi="Calibri" w:cs="Calibri"/>
          <w:lang w:eastAsia="pl-PL"/>
        </w:rPr>
        <w:t>Wykonanie / przebudowa instalacji (między innymi)</w:t>
      </w:r>
      <w:r w:rsidRPr="00556D88">
        <w:rPr>
          <w:rFonts w:ascii="Calibri" w:eastAsia="Times New Roman" w:hAnsi="Calibri" w:cs="Calibri"/>
          <w:lang w:eastAsia="pl-PL"/>
        </w:rPr>
        <w:t xml:space="preserve">: </w:t>
      </w:r>
    </w:p>
    <w:p w14:paraId="4FB86E73" w14:textId="74BA6806" w:rsidR="00C83B9B" w:rsidRPr="005766A8" w:rsidRDefault="00C83B9B" w:rsidP="00CF5F60">
      <w:pPr>
        <w:numPr>
          <w:ilvl w:val="0"/>
          <w:numId w:val="58"/>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wodno-kanalizacyjnej (odwodnienie)</w:t>
      </w:r>
      <w:r>
        <w:rPr>
          <w:rFonts w:ascii="Calibri" w:eastAsia="Times New Roman" w:hAnsi="Calibri" w:cs="Calibri"/>
          <w:lang w:eastAsia="pl-PL"/>
        </w:rPr>
        <w:t>, hydrantowej jeśli będzie to wymagane przepisami</w:t>
      </w:r>
      <w:r w:rsidRPr="005766A8">
        <w:rPr>
          <w:rFonts w:ascii="Calibri" w:eastAsia="Times New Roman" w:hAnsi="Calibri" w:cs="Calibri"/>
          <w:lang w:eastAsia="pl-PL"/>
        </w:rPr>
        <w:t xml:space="preserve">, </w:t>
      </w:r>
      <w:r>
        <w:rPr>
          <w:rFonts w:ascii="Calibri" w:eastAsia="Times New Roman" w:hAnsi="Calibri" w:cs="Calibri"/>
          <w:lang w:eastAsia="pl-PL"/>
        </w:rPr>
        <w:t>wykonanie instalacji wodnej zimnej wody łączącej instalację wody zimnej w Budynku B z</w:t>
      </w:r>
      <w:r w:rsidR="002A6995">
        <w:rPr>
          <w:rFonts w:ascii="Calibri" w:eastAsia="Times New Roman" w:hAnsi="Calibri" w:cs="Calibri"/>
          <w:lang w:eastAsia="pl-PL"/>
        </w:rPr>
        <w:t> </w:t>
      </w:r>
      <w:r>
        <w:rPr>
          <w:rFonts w:ascii="Calibri" w:eastAsia="Times New Roman" w:hAnsi="Calibri" w:cs="Calibri"/>
          <w:lang w:eastAsia="pl-PL"/>
        </w:rPr>
        <w:t>instalacją w budynku A,</w:t>
      </w:r>
    </w:p>
    <w:p w14:paraId="71721C3F" w14:textId="77777777" w:rsidR="00C83B9B" w:rsidRPr="005766A8" w:rsidRDefault="00C83B9B" w:rsidP="00CF5F60">
      <w:pPr>
        <w:numPr>
          <w:ilvl w:val="0"/>
          <w:numId w:val="58"/>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centralnego ogrzewania</w:t>
      </w:r>
      <w:r>
        <w:rPr>
          <w:rFonts w:ascii="Calibri" w:eastAsia="Times New Roman" w:hAnsi="Calibri" w:cs="Calibri"/>
          <w:lang w:eastAsia="pl-PL"/>
        </w:rPr>
        <w:t>,</w:t>
      </w:r>
    </w:p>
    <w:p w14:paraId="41B2A15C" w14:textId="77777777" w:rsidR="00C83B9B" w:rsidRPr="005766A8" w:rsidRDefault="00C83B9B" w:rsidP="00CF5F60">
      <w:pPr>
        <w:numPr>
          <w:ilvl w:val="0"/>
          <w:numId w:val="58"/>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wentylacji i schładzania powietrza</w:t>
      </w:r>
      <w:r>
        <w:rPr>
          <w:rFonts w:ascii="Calibri" w:eastAsia="Times New Roman" w:hAnsi="Calibri" w:cs="Calibri"/>
          <w:lang w:eastAsia="pl-PL"/>
        </w:rPr>
        <w:t>,</w:t>
      </w:r>
    </w:p>
    <w:p w14:paraId="7CE525A7" w14:textId="77777777" w:rsidR="00C83B9B" w:rsidRPr="005766A8" w:rsidRDefault="00C83B9B" w:rsidP="00CF5F60">
      <w:pPr>
        <w:numPr>
          <w:ilvl w:val="0"/>
          <w:numId w:val="58"/>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elektrycznej</w:t>
      </w:r>
      <w:r>
        <w:rPr>
          <w:rFonts w:ascii="Calibri" w:eastAsia="Times New Roman" w:hAnsi="Calibri" w:cs="Calibri"/>
          <w:lang w:eastAsia="pl-PL"/>
        </w:rPr>
        <w:t>,</w:t>
      </w:r>
    </w:p>
    <w:p w14:paraId="7DE272B2" w14:textId="77777777" w:rsidR="00C83B9B" w:rsidRPr="005766A8" w:rsidRDefault="00C83B9B" w:rsidP="00CF5F60">
      <w:pPr>
        <w:numPr>
          <w:ilvl w:val="0"/>
          <w:numId w:val="58"/>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oświetlenia</w:t>
      </w:r>
      <w:r>
        <w:rPr>
          <w:rFonts w:ascii="Calibri" w:eastAsia="Times New Roman" w:hAnsi="Calibri" w:cs="Calibri"/>
          <w:lang w:eastAsia="pl-PL"/>
        </w:rPr>
        <w:t>,</w:t>
      </w:r>
    </w:p>
    <w:p w14:paraId="735720C1" w14:textId="77777777" w:rsidR="00C83B9B" w:rsidRPr="005766A8" w:rsidRDefault="00C83B9B" w:rsidP="00CF5F60">
      <w:pPr>
        <w:numPr>
          <w:ilvl w:val="0"/>
          <w:numId w:val="58"/>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słaboprądowej i logicznej</w:t>
      </w:r>
      <w:r>
        <w:rPr>
          <w:rFonts w:ascii="Calibri" w:eastAsia="Times New Roman" w:hAnsi="Calibri" w:cs="Calibri"/>
          <w:lang w:eastAsia="pl-PL"/>
        </w:rPr>
        <w:t>,</w:t>
      </w:r>
    </w:p>
    <w:p w14:paraId="70908352" w14:textId="77777777" w:rsidR="00C83B9B" w:rsidRPr="005766A8" w:rsidRDefault="00C83B9B" w:rsidP="00CF5F60">
      <w:pPr>
        <w:numPr>
          <w:ilvl w:val="0"/>
          <w:numId w:val="58"/>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sygnalizacji pożaru wraz z automatyka klap dymowych i drzwi ppoż.</w:t>
      </w:r>
      <w:r>
        <w:rPr>
          <w:rFonts w:ascii="Calibri" w:eastAsia="Times New Roman" w:hAnsi="Calibri" w:cs="Calibri"/>
          <w:lang w:eastAsia="pl-PL"/>
        </w:rPr>
        <w:t>,</w:t>
      </w:r>
    </w:p>
    <w:p w14:paraId="730AE0B0" w14:textId="77777777" w:rsidR="00C83B9B" w:rsidRPr="005766A8" w:rsidRDefault="00C83B9B" w:rsidP="00CF5F60">
      <w:pPr>
        <w:numPr>
          <w:ilvl w:val="0"/>
          <w:numId w:val="58"/>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kontroli dostępu (zintegrowany z sygnalizacją pożaru i zamykaniem drzwi ppoż.)</w:t>
      </w:r>
      <w:r>
        <w:rPr>
          <w:rFonts w:ascii="Calibri" w:eastAsia="Times New Roman" w:hAnsi="Calibri" w:cs="Calibri"/>
          <w:lang w:eastAsia="pl-PL"/>
        </w:rPr>
        <w:t>,</w:t>
      </w:r>
    </w:p>
    <w:p w14:paraId="035AC28B" w14:textId="77777777" w:rsidR="00C83B9B" w:rsidRPr="005766A8" w:rsidRDefault="00C83B9B" w:rsidP="00CF5F60">
      <w:pPr>
        <w:numPr>
          <w:ilvl w:val="0"/>
          <w:numId w:val="58"/>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telewizji przemysłowej</w:t>
      </w:r>
      <w:r>
        <w:rPr>
          <w:rFonts w:ascii="Calibri" w:eastAsia="Times New Roman" w:hAnsi="Calibri" w:cs="Calibri"/>
          <w:lang w:eastAsia="pl-PL"/>
        </w:rPr>
        <w:t>,</w:t>
      </w:r>
    </w:p>
    <w:p w14:paraId="4BE5F2B0" w14:textId="77777777" w:rsidR="00C83B9B" w:rsidRPr="005766A8" w:rsidRDefault="00C83B9B" w:rsidP="00CF5F60">
      <w:pPr>
        <w:numPr>
          <w:ilvl w:val="0"/>
          <w:numId w:val="58"/>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instalacji alarmu i przywoławczej pacjent-zespół medyczny</w:t>
      </w:r>
      <w:r>
        <w:rPr>
          <w:rFonts w:ascii="Calibri" w:eastAsia="Times New Roman" w:hAnsi="Calibri" w:cs="Calibri"/>
          <w:lang w:eastAsia="pl-PL"/>
        </w:rPr>
        <w:t>,</w:t>
      </w:r>
    </w:p>
    <w:p w14:paraId="4F9C1983" w14:textId="77777777" w:rsidR="00C83B9B" w:rsidRPr="00556D88" w:rsidRDefault="00C83B9B" w:rsidP="00CF5F60">
      <w:pPr>
        <w:numPr>
          <w:ilvl w:val="0"/>
          <w:numId w:val="58"/>
        </w:numPr>
        <w:spacing w:after="120"/>
        <w:ind w:left="1210"/>
        <w:rPr>
          <w:rFonts w:ascii="Calibri" w:eastAsia="Times New Roman" w:hAnsi="Calibri" w:cs="Calibri"/>
          <w:lang w:eastAsia="pl-PL"/>
        </w:rPr>
      </w:pPr>
      <w:r w:rsidRPr="005766A8">
        <w:rPr>
          <w:rFonts w:ascii="Calibri" w:eastAsia="Times New Roman" w:hAnsi="Calibri" w:cs="Calibri"/>
          <w:lang w:eastAsia="pl-PL"/>
        </w:rPr>
        <w:t xml:space="preserve">intercomu, systemu przywoławczego i </w:t>
      </w:r>
      <w:proofErr w:type="spellStart"/>
      <w:r w:rsidRPr="005766A8">
        <w:rPr>
          <w:rFonts w:ascii="Calibri" w:eastAsia="Times New Roman" w:hAnsi="Calibri" w:cs="Calibri"/>
          <w:lang w:eastAsia="pl-PL"/>
        </w:rPr>
        <w:t>rozgłaśniania</w:t>
      </w:r>
      <w:proofErr w:type="spellEnd"/>
      <w:r w:rsidRPr="005766A8">
        <w:rPr>
          <w:rFonts w:ascii="Calibri" w:eastAsia="Times New Roman" w:hAnsi="Calibri" w:cs="Calibri"/>
          <w:lang w:eastAsia="pl-PL"/>
        </w:rPr>
        <w:t xml:space="preserve"> informacji i wezwań</w:t>
      </w:r>
      <w:r>
        <w:rPr>
          <w:rFonts w:ascii="Calibri" w:eastAsia="Times New Roman" w:hAnsi="Calibri" w:cs="Calibri"/>
          <w:lang w:eastAsia="pl-PL"/>
        </w:rPr>
        <w:t>.</w:t>
      </w:r>
    </w:p>
    <w:p w14:paraId="788C6BE6" w14:textId="581FE902" w:rsidR="0088037A" w:rsidRPr="00556D88" w:rsidRDefault="0088037A" w:rsidP="00CF5F60">
      <w:pPr>
        <w:pStyle w:val="Nagwek3"/>
        <w:keepNext w:val="0"/>
      </w:pPr>
      <w:r w:rsidRPr="00556D88">
        <w:t xml:space="preserve">Dostosowanie klatek schodowych </w:t>
      </w:r>
      <w:r w:rsidR="00640F7A">
        <w:t>i przedsionków</w:t>
      </w:r>
      <w:r w:rsidR="00D26855">
        <w:t xml:space="preserve"> </w:t>
      </w:r>
      <w:r w:rsidRPr="00556D88">
        <w:t>do obowiązujących przepisów. Dostosowanie klatek schodowych do istniejących przepisów oraz ich remont. Wprowadzenie klap dymowych, wymiana drzwi na drzwi o odporności ogniowej, wprowadzenie instalacji detekcji i sygnalizacji pożaru, drzwi napowietrzających, klap dymowych, przeniesienie grzejników, wymiana balustrad, oświetlenia ewakuacyjnego, prace malarskie. W</w:t>
      </w:r>
      <w:r w:rsidR="002A6995">
        <w:t> </w:t>
      </w:r>
      <w:r w:rsidRPr="00556D88">
        <w:t>przedsionkach windowych i komunikacji wymiana posadzki, remont ścian i wymiana sufitów</w:t>
      </w:r>
      <w:r>
        <w:t>,</w:t>
      </w:r>
      <w:r w:rsidRPr="00556D88">
        <w:t xml:space="preserve"> wprowadzenie </w:t>
      </w:r>
      <w:proofErr w:type="spellStart"/>
      <w:r w:rsidRPr="00556D88">
        <w:t>wydzieleń</w:t>
      </w:r>
      <w:proofErr w:type="spellEnd"/>
      <w:r w:rsidRPr="00556D88">
        <w:t xml:space="preserve"> przeciwpożarowych przedsionków windowych drzwiami szklanymi o odporności ogniowej</w:t>
      </w:r>
      <w:r>
        <w:t xml:space="preserve"> z kontrolą dostępu</w:t>
      </w:r>
      <w:r w:rsidRPr="00556D88">
        <w:t>. Wykonanie wyjścia ewakuacyjnego na poziomie -1 z przedsionka windowego.</w:t>
      </w:r>
    </w:p>
    <w:p w14:paraId="3E144B12" w14:textId="77777777" w:rsidR="0088037A" w:rsidRPr="00556D88" w:rsidRDefault="0088037A" w:rsidP="00CF5F60">
      <w:pPr>
        <w:pStyle w:val="Akapitzlist"/>
        <w:spacing w:after="0"/>
        <w:ind w:left="709"/>
        <w:rPr>
          <w:rFonts w:ascii="Calibri" w:eastAsia="Times New Roman" w:hAnsi="Calibri" w:cs="Calibri"/>
          <w:lang w:eastAsia="pl-PL"/>
        </w:rPr>
      </w:pPr>
      <w:r>
        <w:rPr>
          <w:rFonts w:ascii="Calibri" w:eastAsia="Times New Roman" w:hAnsi="Calibri" w:cs="Calibri"/>
          <w:lang w:eastAsia="pl-PL"/>
        </w:rPr>
        <w:t>Wykonanie / przebudowa instalacji (między innymi)</w:t>
      </w:r>
      <w:r w:rsidRPr="00556D88">
        <w:rPr>
          <w:rFonts w:ascii="Calibri" w:eastAsia="Times New Roman" w:hAnsi="Calibri" w:cs="Calibri"/>
          <w:lang w:eastAsia="pl-PL"/>
        </w:rPr>
        <w:t xml:space="preserve">: </w:t>
      </w:r>
    </w:p>
    <w:p w14:paraId="2B90B666" w14:textId="77777777" w:rsidR="0088037A" w:rsidRDefault="0088037A" w:rsidP="00CF5F60">
      <w:pPr>
        <w:numPr>
          <w:ilvl w:val="0"/>
          <w:numId w:val="60"/>
        </w:numPr>
        <w:spacing w:after="0"/>
        <w:ind w:left="1210"/>
        <w:contextualSpacing/>
        <w:rPr>
          <w:rFonts w:ascii="Calibri" w:eastAsia="Times New Roman" w:hAnsi="Calibri" w:cs="Calibri"/>
          <w:lang w:eastAsia="pl-PL"/>
        </w:rPr>
      </w:pPr>
      <w:r>
        <w:rPr>
          <w:rFonts w:ascii="Calibri" w:eastAsia="Times New Roman" w:hAnsi="Calibri" w:cs="Calibri"/>
          <w:lang w:eastAsia="pl-PL"/>
        </w:rPr>
        <w:t>instalacja hydrantowa.</w:t>
      </w:r>
    </w:p>
    <w:p w14:paraId="69B23E1F" w14:textId="77777777" w:rsidR="0088037A" w:rsidRPr="005766A8" w:rsidRDefault="0088037A" w:rsidP="00CF5F60">
      <w:pPr>
        <w:numPr>
          <w:ilvl w:val="0"/>
          <w:numId w:val="60"/>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centralnego ogrzewania</w:t>
      </w:r>
      <w:r>
        <w:rPr>
          <w:rFonts w:ascii="Calibri" w:eastAsia="Times New Roman" w:hAnsi="Calibri" w:cs="Calibri"/>
          <w:lang w:eastAsia="pl-PL"/>
        </w:rPr>
        <w:t>,</w:t>
      </w:r>
    </w:p>
    <w:p w14:paraId="760607A5" w14:textId="77777777" w:rsidR="0088037A" w:rsidRPr="005766A8" w:rsidRDefault="0088037A" w:rsidP="00CF5F60">
      <w:pPr>
        <w:numPr>
          <w:ilvl w:val="0"/>
          <w:numId w:val="60"/>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wentylacji</w:t>
      </w:r>
      <w:r>
        <w:rPr>
          <w:rFonts w:ascii="Calibri" w:eastAsia="Times New Roman" w:hAnsi="Calibri" w:cs="Calibri"/>
          <w:lang w:eastAsia="pl-PL"/>
        </w:rPr>
        <w:t>,</w:t>
      </w:r>
    </w:p>
    <w:p w14:paraId="606043B8" w14:textId="77777777" w:rsidR="0088037A" w:rsidRPr="005766A8" w:rsidRDefault="0088037A" w:rsidP="00CF5F60">
      <w:pPr>
        <w:numPr>
          <w:ilvl w:val="0"/>
          <w:numId w:val="60"/>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lastRenderedPageBreak/>
        <w:t>elektrycznej</w:t>
      </w:r>
      <w:r>
        <w:rPr>
          <w:rFonts w:ascii="Calibri" w:eastAsia="Times New Roman" w:hAnsi="Calibri" w:cs="Calibri"/>
          <w:lang w:eastAsia="pl-PL"/>
        </w:rPr>
        <w:t>,</w:t>
      </w:r>
    </w:p>
    <w:p w14:paraId="6812D091" w14:textId="77777777" w:rsidR="0088037A" w:rsidRPr="005766A8" w:rsidRDefault="0088037A" w:rsidP="00CF5F60">
      <w:pPr>
        <w:numPr>
          <w:ilvl w:val="0"/>
          <w:numId w:val="60"/>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oświetlenia</w:t>
      </w:r>
      <w:r>
        <w:rPr>
          <w:rFonts w:ascii="Calibri" w:eastAsia="Times New Roman" w:hAnsi="Calibri" w:cs="Calibri"/>
          <w:lang w:eastAsia="pl-PL"/>
        </w:rPr>
        <w:t>,</w:t>
      </w:r>
    </w:p>
    <w:p w14:paraId="34D84C01" w14:textId="77777777" w:rsidR="0088037A" w:rsidRPr="005766A8" w:rsidRDefault="0088037A" w:rsidP="00CF5F60">
      <w:pPr>
        <w:numPr>
          <w:ilvl w:val="0"/>
          <w:numId w:val="60"/>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słaboprądowej i logicznej</w:t>
      </w:r>
      <w:r>
        <w:rPr>
          <w:rFonts w:ascii="Calibri" w:eastAsia="Times New Roman" w:hAnsi="Calibri" w:cs="Calibri"/>
          <w:lang w:eastAsia="pl-PL"/>
        </w:rPr>
        <w:t>,</w:t>
      </w:r>
    </w:p>
    <w:p w14:paraId="68E88978" w14:textId="77777777" w:rsidR="0088037A" w:rsidRPr="005766A8" w:rsidRDefault="0088037A" w:rsidP="00CF5F60">
      <w:pPr>
        <w:numPr>
          <w:ilvl w:val="0"/>
          <w:numId w:val="60"/>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sygnalizacji pożaru</w:t>
      </w:r>
      <w:r>
        <w:rPr>
          <w:rFonts w:ascii="Calibri" w:eastAsia="Times New Roman" w:hAnsi="Calibri" w:cs="Calibri"/>
          <w:lang w:eastAsia="pl-PL"/>
        </w:rPr>
        <w:t>,</w:t>
      </w:r>
    </w:p>
    <w:p w14:paraId="3BEEA8E5" w14:textId="77777777" w:rsidR="0088037A" w:rsidRPr="005766A8" w:rsidRDefault="0088037A" w:rsidP="00CF5F60">
      <w:pPr>
        <w:numPr>
          <w:ilvl w:val="0"/>
          <w:numId w:val="60"/>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kontroli dostępu (zintegrowany z sygnalizacją pożaru i zamykaniem drzwi ppoż.)</w:t>
      </w:r>
      <w:r>
        <w:rPr>
          <w:rFonts w:ascii="Calibri" w:eastAsia="Times New Roman" w:hAnsi="Calibri" w:cs="Calibri"/>
          <w:lang w:eastAsia="pl-PL"/>
        </w:rPr>
        <w:t>,</w:t>
      </w:r>
    </w:p>
    <w:p w14:paraId="4DD22D09" w14:textId="77777777" w:rsidR="0088037A" w:rsidRPr="005766A8" w:rsidRDefault="0088037A" w:rsidP="00CF5F60">
      <w:pPr>
        <w:numPr>
          <w:ilvl w:val="0"/>
          <w:numId w:val="60"/>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telewizji przemysłowej</w:t>
      </w:r>
      <w:r>
        <w:rPr>
          <w:rFonts w:ascii="Calibri" w:eastAsia="Times New Roman" w:hAnsi="Calibri" w:cs="Calibri"/>
          <w:lang w:eastAsia="pl-PL"/>
        </w:rPr>
        <w:t>,</w:t>
      </w:r>
    </w:p>
    <w:p w14:paraId="131695ED" w14:textId="77777777" w:rsidR="0088037A" w:rsidRPr="005766A8" w:rsidRDefault="0088037A" w:rsidP="00CF5F60">
      <w:pPr>
        <w:numPr>
          <w:ilvl w:val="0"/>
          <w:numId w:val="60"/>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instalacji alarmu i przywoławczej pacjent-zespół medyczny</w:t>
      </w:r>
      <w:r>
        <w:rPr>
          <w:rFonts w:ascii="Calibri" w:eastAsia="Times New Roman" w:hAnsi="Calibri" w:cs="Calibri"/>
          <w:lang w:eastAsia="pl-PL"/>
        </w:rPr>
        <w:t>,</w:t>
      </w:r>
    </w:p>
    <w:p w14:paraId="64826EE6" w14:textId="77777777" w:rsidR="0088037A" w:rsidRPr="005766A8" w:rsidRDefault="0088037A" w:rsidP="00CF5F60">
      <w:pPr>
        <w:numPr>
          <w:ilvl w:val="0"/>
          <w:numId w:val="60"/>
        </w:numPr>
        <w:spacing w:after="120"/>
        <w:ind w:left="1210"/>
        <w:rPr>
          <w:rFonts w:ascii="Calibri" w:eastAsia="Times New Roman" w:hAnsi="Calibri" w:cs="Calibri"/>
          <w:lang w:eastAsia="pl-PL"/>
        </w:rPr>
      </w:pPr>
      <w:r w:rsidRPr="005766A8">
        <w:rPr>
          <w:rFonts w:ascii="Calibri" w:eastAsia="Times New Roman" w:hAnsi="Calibri" w:cs="Calibri"/>
          <w:lang w:eastAsia="pl-PL"/>
        </w:rPr>
        <w:t xml:space="preserve">intercomu, systemu przywoławczego i </w:t>
      </w:r>
      <w:proofErr w:type="spellStart"/>
      <w:r w:rsidRPr="005766A8">
        <w:rPr>
          <w:rFonts w:ascii="Calibri" w:eastAsia="Times New Roman" w:hAnsi="Calibri" w:cs="Calibri"/>
          <w:lang w:eastAsia="pl-PL"/>
        </w:rPr>
        <w:t>rozgłaśniania</w:t>
      </w:r>
      <w:proofErr w:type="spellEnd"/>
      <w:r w:rsidRPr="005766A8">
        <w:rPr>
          <w:rFonts w:ascii="Calibri" w:eastAsia="Times New Roman" w:hAnsi="Calibri" w:cs="Calibri"/>
          <w:lang w:eastAsia="pl-PL"/>
        </w:rPr>
        <w:t xml:space="preserve"> informacji i wezwań</w:t>
      </w:r>
      <w:r>
        <w:rPr>
          <w:rFonts w:ascii="Calibri" w:eastAsia="Times New Roman" w:hAnsi="Calibri" w:cs="Calibri"/>
          <w:lang w:eastAsia="pl-PL"/>
        </w:rPr>
        <w:t>.</w:t>
      </w:r>
    </w:p>
    <w:p w14:paraId="4DC8048D" w14:textId="77777777" w:rsidR="0088037A" w:rsidRDefault="0088037A" w:rsidP="00CF5F60">
      <w:pPr>
        <w:pStyle w:val="Nagwek2"/>
        <w:keepNext w:val="0"/>
      </w:pPr>
      <w:r w:rsidRPr="0088037A">
        <w:t>ZADANIE 2 - Zespół Sal Zabiegowych o podwyższonym standardzie</w:t>
      </w:r>
    </w:p>
    <w:p w14:paraId="0D636579" w14:textId="77777777" w:rsidR="0088037A" w:rsidRPr="00556D88" w:rsidRDefault="0088037A" w:rsidP="00CF5F60">
      <w:pPr>
        <w:pStyle w:val="Nagwek3"/>
        <w:keepNext w:val="0"/>
      </w:pPr>
      <w:r w:rsidRPr="00556D88">
        <w:t>Sale zabiegowe o podwyższonym standardzie. W</w:t>
      </w:r>
      <w:r>
        <w:t> </w:t>
      </w:r>
      <w:r w:rsidRPr="00556D88">
        <w:t xml:space="preserve">miejscu obecnych pomieszczeń </w:t>
      </w:r>
      <w:r>
        <w:t>RTG, zabiegowych i pomocniczych</w:t>
      </w:r>
      <w:r w:rsidRPr="00556D88">
        <w:t xml:space="preserve"> wykonanie </w:t>
      </w:r>
      <w:proofErr w:type="spellStart"/>
      <w:r w:rsidRPr="00556D88">
        <w:t>sal</w:t>
      </w:r>
      <w:proofErr w:type="spellEnd"/>
      <w:r w:rsidRPr="00556D88">
        <w:t xml:space="preserve"> zabiegowych</w:t>
      </w:r>
      <w:r>
        <w:t xml:space="preserve">, pracowni </w:t>
      </w:r>
      <w:proofErr w:type="spellStart"/>
      <w:r>
        <w:t>urodynamiki</w:t>
      </w:r>
      <w:proofErr w:type="spellEnd"/>
      <w:r>
        <w:t xml:space="preserve"> oraz pomieszczenia RTG</w:t>
      </w:r>
      <w:r w:rsidRPr="00556D88">
        <w:t xml:space="preserve">. Modernizacja istniejących pomieszczeń RTG i administracyjnych wraz ze zmianą układu funkcjonalnego. Sale należy wykonać w standardzie </w:t>
      </w:r>
      <w:proofErr w:type="spellStart"/>
      <w:r w:rsidRPr="00556D88">
        <w:t>sal</w:t>
      </w:r>
      <w:proofErr w:type="spellEnd"/>
      <w:r w:rsidRPr="00556D88">
        <w:t xml:space="preserve"> operacyjnych.</w:t>
      </w:r>
      <w:r>
        <w:t xml:space="preserve"> W trakcie prac projektowych Zmawiający dopuszcza przeniesienie pomieszczeń RTG do Zadania 6 jeśli Ofert przedstawi i uzyska akceptację Zamawiającego nowego układu Zakładu Diagnostyki Obrazowej uwzględniającego też pomieszczenie, sterownię i kabinę pacjenta dla pracowni RTG.</w:t>
      </w:r>
      <w:r w:rsidRPr="00556D88">
        <w:t xml:space="preserve"> </w:t>
      </w:r>
    </w:p>
    <w:p w14:paraId="39389B0A" w14:textId="77777777" w:rsidR="0088037A" w:rsidRPr="00556D88" w:rsidRDefault="0088037A" w:rsidP="00CF5F60">
      <w:pPr>
        <w:pStyle w:val="Akapitzlist"/>
        <w:spacing w:after="0"/>
        <w:ind w:left="709"/>
        <w:rPr>
          <w:rFonts w:ascii="Calibri" w:eastAsia="Times New Roman" w:hAnsi="Calibri" w:cs="Calibri"/>
          <w:lang w:eastAsia="pl-PL"/>
        </w:rPr>
      </w:pPr>
      <w:r>
        <w:rPr>
          <w:rFonts w:ascii="Calibri" w:eastAsia="Times New Roman" w:hAnsi="Calibri" w:cs="Calibri"/>
          <w:lang w:eastAsia="pl-PL"/>
        </w:rPr>
        <w:t>Wykonanie / przebudowa instalacji (między innymi)</w:t>
      </w:r>
      <w:r w:rsidRPr="00556D88">
        <w:rPr>
          <w:rFonts w:ascii="Calibri" w:eastAsia="Times New Roman" w:hAnsi="Calibri" w:cs="Calibri"/>
          <w:lang w:eastAsia="pl-PL"/>
        </w:rPr>
        <w:t xml:space="preserve">: </w:t>
      </w:r>
    </w:p>
    <w:p w14:paraId="4BA09E6E"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wodno-kanalizacyjnej</w:t>
      </w:r>
      <w:r>
        <w:rPr>
          <w:rFonts w:ascii="Calibri" w:eastAsia="Times New Roman" w:hAnsi="Calibri" w:cs="Calibri"/>
          <w:lang w:eastAsia="pl-PL"/>
        </w:rPr>
        <w:t xml:space="preserve"> w tym hydrantowej</w:t>
      </w:r>
      <w:r w:rsidRPr="005766A8">
        <w:rPr>
          <w:rFonts w:ascii="Calibri" w:eastAsia="Times New Roman" w:hAnsi="Calibri" w:cs="Calibri"/>
          <w:lang w:eastAsia="pl-PL"/>
        </w:rPr>
        <w:t xml:space="preserve">, </w:t>
      </w:r>
    </w:p>
    <w:p w14:paraId="6BEACCF5"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gazów medycznych</w:t>
      </w:r>
      <w:r>
        <w:rPr>
          <w:rFonts w:ascii="Calibri" w:eastAsia="Times New Roman" w:hAnsi="Calibri" w:cs="Calibri"/>
          <w:lang w:eastAsia="pl-PL"/>
        </w:rPr>
        <w:t>,</w:t>
      </w:r>
    </w:p>
    <w:p w14:paraId="29C5BB88"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centralnego ogrzewania</w:t>
      </w:r>
      <w:r>
        <w:rPr>
          <w:rFonts w:ascii="Calibri" w:eastAsia="Times New Roman" w:hAnsi="Calibri" w:cs="Calibri"/>
          <w:lang w:eastAsia="pl-PL"/>
        </w:rPr>
        <w:t>,</w:t>
      </w:r>
    </w:p>
    <w:p w14:paraId="21B812DF"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wentylacji i klimatyzacji</w:t>
      </w:r>
      <w:r>
        <w:rPr>
          <w:rFonts w:ascii="Calibri" w:eastAsia="Times New Roman" w:hAnsi="Calibri" w:cs="Calibri"/>
          <w:lang w:eastAsia="pl-PL"/>
        </w:rPr>
        <w:t>,</w:t>
      </w:r>
    </w:p>
    <w:p w14:paraId="2DB8ACE9"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elektrycznej</w:t>
      </w:r>
      <w:r>
        <w:rPr>
          <w:rFonts w:ascii="Calibri" w:eastAsia="Times New Roman" w:hAnsi="Calibri" w:cs="Calibri"/>
          <w:lang w:eastAsia="pl-PL"/>
        </w:rPr>
        <w:t>,</w:t>
      </w:r>
    </w:p>
    <w:p w14:paraId="20CE2D74"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oświetlenia</w:t>
      </w:r>
      <w:r>
        <w:rPr>
          <w:rFonts w:ascii="Calibri" w:eastAsia="Times New Roman" w:hAnsi="Calibri" w:cs="Calibri"/>
          <w:lang w:eastAsia="pl-PL"/>
        </w:rPr>
        <w:t>,</w:t>
      </w:r>
    </w:p>
    <w:p w14:paraId="20B28792"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słaboprądowej i logicznej</w:t>
      </w:r>
      <w:r>
        <w:rPr>
          <w:rFonts w:ascii="Calibri" w:eastAsia="Times New Roman" w:hAnsi="Calibri" w:cs="Calibri"/>
          <w:lang w:eastAsia="pl-PL"/>
        </w:rPr>
        <w:t>,</w:t>
      </w:r>
    </w:p>
    <w:p w14:paraId="7C07AA00"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sygnalizacji pożaru wraz z automatyka klap dymowych i drzwi ppoż.</w:t>
      </w:r>
      <w:r>
        <w:rPr>
          <w:rFonts w:ascii="Calibri" w:eastAsia="Times New Roman" w:hAnsi="Calibri" w:cs="Calibri"/>
          <w:lang w:eastAsia="pl-PL"/>
        </w:rPr>
        <w:t>,</w:t>
      </w:r>
    </w:p>
    <w:p w14:paraId="4D11CA85"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kontroli dostępu (zintegrowany z sygnalizacją pożaru i zamykaniem drzwi ppoż.)</w:t>
      </w:r>
      <w:r>
        <w:rPr>
          <w:rFonts w:ascii="Calibri" w:eastAsia="Times New Roman" w:hAnsi="Calibri" w:cs="Calibri"/>
          <w:lang w:eastAsia="pl-PL"/>
        </w:rPr>
        <w:t>,</w:t>
      </w:r>
    </w:p>
    <w:p w14:paraId="3E93285C"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telewizji przemysłowej (komunikacja, sala nadzoru – jako niezależny system)</w:t>
      </w:r>
      <w:r>
        <w:rPr>
          <w:rFonts w:ascii="Calibri" w:eastAsia="Times New Roman" w:hAnsi="Calibri" w:cs="Calibri"/>
          <w:lang w:eastAsia="pl-PL"/>
        </w:rPr>
        <w:t>,</w:t>
      </w:r>
    </w:p>
    <w:p w14:paraId="2E80154F" w14:textId="77777777" w:rsidR="0088037A" w:rsidRPr="005766A8" w:rsidRDefault="0088037A" w:rsidP="00CF5F60">
      <w:pPr>
        <w:numPr>
          <w:ilvl w:val="0"/>
          <w:numId w:val="59"/>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instalacji alarmu i przywoławczej pacjent-zespół medyczny</w:t>
      </w:r>
      <w:r>
        <w:rPr>
          <w:rFonts w:ascii="Calibri" w:eastAsia="Times New Roman" w:hAnsi="Calibri" w:cs="Calibri"/>
          <w:lang w:eastAsia="pl-PL"/>
        </w:rPr>
        <w:t>,</w:t>
      </w:r>
    </w:p>
    <w:p w14:paraId="02BE40E9" w14:textId="77777777" w:rsidR="0088037A" w:rsidRDefault="0088037A" w:rsidP="00CF5F60">
      <w:pPr>
        <w:numPr>
          <w:ilvl w:val="0"/>
          <w:numId w:val="59"/>
        </w:numPr>
        <w:spacing w:after="120"/>
        <w:ind w:left="1210"/>
        <w:rPr>
          <w:rFonts w:ascii="Calibri" w:eastAsia="Times New Roman" w:hAnsi="Calibri" w:cs="Calibri"/>
          <w:lang w:eastAsia="pl-PL"/>
        </w:rPr>
      </w:pPr>
      <w:r w:rsidRPr="005766A8">
        <w:rPr>
          <w:rFonts w:ascii="Calibri" w:eastAsia="Times New Roman" w:hAnsi="Calibri" w:cs="Calibri"/>
          <w:lang w:eastAsia="pl-PL"/>
        </w:rPr>
        <w:t xml:space="preserve">intercomu, systemu przywoławczego i </w:t>
      </w:r>
      <w:proofErr w:type="spellStart"/>
      <w:r w:rsidRPr="005766A8">
        <w:rPr>
          <w:rFonts w:ascii="Calibri" w:eastAsia="Times New Roman" w:hAnsi="Calibri" w:cs="Calibri"/>
          <w:lang w:eastAsia="pl-PL"/>
        </w:rPr>
        <w:t>rozgłaśniania</w:t>
      </w:r>
      <w:proofErr w:type="spellEnd"/>
      <w:r w:rsidRPr="005766A8">
        <w:rPr>
          <w:rFonts w:ascii="Calibri" w:eastAsia="Times New Roman" w:hAnsi="Calibri" w:cs="Calibri"/>
          <w:lang w:eastAsia="pl-PL"/>
        </w:rPr>
        <w:t xml:space="preserve"> informacji i wezwań</w:t>
      </w:r>
      <w:r>
        <w:rPr>
          <w:rFonts w:ascii="Calibri" w:eastAsia="Times New Roman" w:hAnsi="Calibri" w:cs="Calibri"/>
          <w:lang w:eastAsia="pl-PL"/>
        </w:rPr>
        <w:t>.</w:t>
      </w:r>
    </w:p>
    <w:p w14:paraId="7A5F4567" w14:textId="0FA40FEC" w:rsidR="0088037A" w:rsidRDefault="0088037A" w:rsidP="00CF5F60">
      <w:pPr>
        <w:pStyle w:val="Nagwek2"/>
        <w:keepNext w:val="0"/>
      </w:pPr>
      <w:r w:rsidRPr="0088037A">
        <w:t>ZADANIE 3 – Modernizacja wind w budynku szpitala</w:t>
      </w:r>
      <w:r w:rsidR="00D26855">
        <w:t xml:space="preserve"> (prace budowlano-remontowe w zakresie przedsionków windowych)</w:t>
      </w:r>
    </w:p>
    <w:p w14:paraId="208F7A7F" w14:textId="11F47A41" w:rsidR="0088037A" w:rsidRDefault="0088037A" w:rsidP="00CF5F60">
      <w:pPr>
        <w:pStyle w:val="Nagwek3"/>
        <w:keepNext w:val="0"/>
      </w:pPr>
      <w:r>
        <w:t xml:space="preserve">Dostosowanie istniejących </w:t>
      </w:r>
      <w:r w:rsidRPr="0088037A">
        <w:t>przedsionków windowych do obowiązujących przepisów.</w:t>
      </w:r>
      <w:r>
        <w:t xml:space="preserve"> Wykonanie wydzielenia przeciwpożarowych ścianką </w:t>
      </w:r>
      <w:r w:rsidR="00640F7A">
        <w:t>szklaną</w:t>
      </w:r>
      <w:r>
        <w:t xml:space="preserve"> z drzwiami przeciwpożarowymi wykonanie koniecznych instalacji w tym w szczególności instalacji sygnalizacji pożaru. Remont ścian.</w:t>
      </w:r>
    </w:p>
    <w:p w14:paraId="72FE6449" w14:textId="77777777" w:rsidR="0088037A" w:rsidRPr="00556D88" w:rsidRDefault="0088037A" w:rsidP="00CF5F60">
      <w:pPr>
        <w:pStyle w:val="Akapitzlist"/>
        <w:spacing w:after="0"/>
        <w:ind w:left="709"/>
        <w:rPr>
          <w:rFonts w:ascii="Calibri" w:eastAsia="Times New Roman" w:hAnsi="Calibri" w:cs="Calibri"/>
          <w:lang w:eastAsia="pl-PL"/>
        </w:rPr>
      </w:pPr>
      <w:r>
        <w:rPr>
          <w:rFonts w:ascii="Calibri" w:eastAsia="Times New Roman" w:hAnsi="Calibri" w:cs="Calibri"/>
          <w:lang w:eastAsia="pl-PL"/>
        </w:rPr>
        <w:t>Wykonanie / przebudowa instalacji (między innymi)</w:t>
      </w:r>
      <w:r w:rsidRPr="00556D88">
        <w:rPr>
          <w:rFonts w:ascii="Calibri" w:eastAsia="Times New Roman" w:hAnsi="Calibri" w:cs="Calibri"/>
          <w:lang w:eastAsia="pl-PL"/>
        </w:rPr>
        <w:t xml:space="preserve">: </w:t>
      </w:r>
    </w:p>
    <w:p w14:paraId="245A2AF3" w14:textId="77777777" w:rsidR="0088037A" w:rsidRPr="005766A8" w:rsidRDefault="0088037A"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wodno-kanalizacyjnej</w:t>
      </w:r>
      <w:r>
        <w:rPr>
          <w:rFonts w:ascii="Calibri" w:eastAsia="Times New Roman" w:hAnsi="Calibri" w:cs="Calibri"/>
          <w:lang w:eastAsia="pl-PL"/>
        </w:rPr>
        <w:t xml:space="preserve"> w tym hydrantowej</w:t>
      </w:r>
      <w:r w:rsidRPr="005766A8">
        <w:rPr>
          <w:rFonts w:ascii="Calibri" w:eastAsia="Times New Roman" w:hAnsi="Calibri" w:cs="Calibri"/>
          <w:lang w:eastAsia="pl-PL"/>
        </w:rPr>
        <w:t xml:space="preserve">, </w:t>
      </w:r>
    </w:p>
    <w:p w14:paraId="322E6B71" w14:textId="77777777" w:rsidR="0088037A" w:rsidRPr="005766A8" w:rsidRDefault="0088037A"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lastRenderedPageBreak/>
        <w:t>centralnego ogrzewania</w:t>
      </w:r>
      <w:r>
        <w:rPr>
          <w:rFonts w:ascii="Calibri" w:eastAsia="Times New Roman" w:hAnsi="Calibri" w:cs="Calibri"/>
          <w:lang w:eastAsia="pl-PL"/>
        </w:rPr>
        <w:t>,</w:t>
      </w:r>
    </w:p>
    <w:p w14:paraId="39DCAC9C" w14:textId="77777777" w:rsidR="0088037A" w:rsidRPr="005766A8" w:rsidRDefault="0088037A"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wentylacji i klimatyzacji</w:t>
      </w:r>
      <w:r>
        <w:rPr>
          <w:rFonts w:ascii="Calibri" w:eastAsia="Times New Roman" w:hAnsi="Calibri" w:cs="Calibri"/>
          <w:lang w:eastAsia="pl-PL"/>
        </w:rPr>
        <w:t>,</w:t>
      </w:r>
    </w:p>
    <w:p w14:paraId="61D6BF5A" w14:textId="77777777" w:rsidR="0088037A" w:rsidRPr="005766A8" w:rsidRDefault="0088037A"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elektrycznej</w:t>
      </w:r>
      <w:r>
        <w:rPr>
          <w:rFonts w:ascii="Calibri" w:eastAsia="Times New Roman" w:hAnsi="Calibri" w:cs="Calibri"/>
          <w:lang w:eastAsia="pl-PL"/>
        </w:rPr>
        <w:t>,</w:t>
      </w:r>
    </w:p>
    <w:p w14:paraId="0677C201" w14:textId="77777777" w:rsidR="0088037A" w:rsidRPr="005766A8" w:rsidRDefault="0088037A"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oświetlenia</w:t>
      </w:r>
      <w:r>
        <w:rPr>
          <w:rFonts w:ascii="Calibri" w:eastAsia="Times New Roman" w:hAnsi="Calibri" w:cs="Calibri"/>
          <w:lang w:eastAsia="pl-PL"/>
        </w:rPr>
        <w:t>,</w:t>
      </w:r>
    </w:p>
    <w:p w14:paraId="3B5A5FD4" w14:textId="77777777" w:rsidR="0088037A" w:rsidRPr="005766A8" w:rsidRDefault="0088037A"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słaboprądowej</w:t>
      </w:r>
      <w:r>
        <w:rPr>
          <w:rFonts w:ascii="Calibri" w:eastAsia="Times New Roman" w:hAnsi="Calibri" w:cs="Calibri"/>
          <w:lang w:eastAsia="pl-PL"/>
        </w:rPr>
        <w:t>,</w:t>
      </w:r>
    </w:p>
    <w:p w14:paraId="151B1C17" w14:textId="77777777" w:rsidR="0088037A" w:rsidRPr="005766A8" w:rsidRDefault="0088037A"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sygnalizacji pożaru wraz z automatyk</w:t>
      </w:r>
      <w:r>
        <w:rPr>
          <w:rFonts w:ascii="Calibri" w:eastAsia="Times New Roman" w:hAnsi="Calibri" w:cs="Calibri"/>
          <w:lang w:eastAsia="pl-PL"/>
        </w:rPr>
        <w:t>ą</w:t>
      </w:r>
      <w:r w:rsidRPr="005766A8">
        <w:rPr>
          <w:rFonts w:ascii="Calibri" w:eastAsia="Times New Roman" w:hAnsi="Calibri" w:cs="Calibri"/>
          <w:lang w:eastAsia="pl-PL"/>
        </w:rPr>
        <w:t xml:space="preserve"> klap dymowych i drzwi ppoż.</w:t>
      </w:r>
      <w:r>
        <w:rPr>
          <w:rFonts w:ascii="Calibri" w:eastAsia="Times New Roman" w:hAnsi="Calibri" w:cs="Calibri"/>
          <w:lang w:eastAsia="pl-PL"/>
        </w:rPr>
        <w:t>,</w:t>
      </w:r>
    </w:p>
    <w:p w14:paraId="4C114A30" w14:textId="77777777" w:rsidR="0088037A" w:rsidRPr="005766A8" w:rsidRDefault="0088037A"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kontroli dostępu (zintegrowany z sygnalizacją pożaru i zamykaniem drzwi ppoż.)</w:t>
      </w:r>
      <w:r>
        <w:rPr>
          <w:rFonts w:ascii="Calibri" w:eastAsia="Times New Roman" w:hAnsi="Calibri" w:cs="Calibri"/>
          <w:lang w:eastAsia="pl-PL"/>
        </w:rPr>
        <w:t>,</w:t>
      </w:r>
    </w:p>
    <w:p w14:paraId="4E57F73E" w14:textId="77777777" w:rsidR="0088037A" w:rsidRPr="005766A8" w:rsidRDefault="0088037A"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telewizji przemysłowej (korytarz, wejście)</w:t>
      </w:r>
      <w:r>
        <w:rPr>
          <w:rFonts w:ascii="Calibri" w:eastAsia="Times New Roman" w:hAnsi="Calibri" w:cs="Calibri"/>
          <w:lang w:eastAsia="pl-PL"/>
        </w:rPr>
        <w:t>,</w:t>
      </w:r>
    </w:p>
    <w:p w14:paraId="1FB4DD44" w14:textId="77777777" w:rsidR="0088037A" w:rsidRPr="005766A8" w:rsidRDefault="0088037A"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instalacji alarmu</w:t>
      </w:r>
      <w:r>
        <w:rPr>
          <w:rFonts w:ascii="Calibri" w:eastAsia="Times New Roman" w:hAnsi="Calibri" w:cs="Calibri"/>
          <w:lang w:eastAsia="pl-PL"/>
        </w:rPr>
        <w:t>,</w:t>
      </w:r>
    </w:p>
    <w:p w14:paraId="78994813" w14:textId="77777777" w:rsidR="0088037A" w:rsidRPr="00556D88" w:rsidRDefault="0088037A" w:rsidP="00CF5F60">
      <w:pPr>
        <w:numPr>
          <w:ilvl w:val="0"/>
          <w:numId w:val="57"/>
        </w:numPr>
        <w:spacing w:after="120"/>
        <w:ind w:left="1210"/>
        <w:rPr>
          <w:rFonts w:ascii="Calibri" w:eastAsia="Times New Roman" w:hAnsi="Calibri" w:cs="Calibri"/>
          <w:lang w:eastAsia="pl-PL"/>
        </w:rPr>
      </w:pPr>
      <w:r w:rsidRPr="005766A8">
        <w:rPr>
          <w:rFonts w:ascii="Calibri" w:eastAsia="Times New Roman" w:hAnsi="Calibri" w:cs="Calibri"/>
          <w:lang w:eastAsia="pl-PL"/>
        </w:rPr>
        <w:t xml:space="preserve">intercomu, systemu przywoławczego i </w:t>
      </w:r>
      <w:proofErr w:type="spellStart"/>
      <w:r w:rsidRPr="005766A8">
        <w:rPr>
          <w:rFonts w:ascii="Calibri" w:eastAsia="Times New Roman" w:hAnsi="Calibri" w:cs="Calibri"/>
          <w:lang w:eastAsia="pl-PL"/>
        </w:rPr>
        <w:t>rozgłaśniania</w:t>
      </w:r>
      <w:proofErr w:type="spellEnd"/>
      <w:r w:rsidRPr="005766A8">
        <w:rPr>
          <w:rFonts w:ascii="Calibri" w:eastAsia="Times New Roman" w:hAnsi="Calibri" w:cs="Calibri"/>
          <w:lang w:eastAsia="pl-PL"/>
        </w:rPr>
        <w:t xml:space="preserve"> informacji i wezwań</w:t>
      </w:r>
      <w:r>
        <w:rPr>
          <w:rFonts w:ascii="Calibri" w:eastAsia="Times New Roman" w:hAnsi="Calibri" w:cs="Calibri"/>
          <w:lang w:eastAsia="pl-PL"/>
        </w:rPr>
        <w:t>.</w:t>
      </w:r>
    </w:p>
    <w:p w14:paraId="291A95D1" w14:textId="77777777" w:rsidR="0088037A" w:rsidRDefault="0088037A" w:rsidP="00CF5F60">
      <w:pPr>
        <w:pStyle w:val="Nagwek2"/>
        <w:keepNext w:val="0"/>
      </w:pPr>
      <w:r w:rsidRPr="0088037A">
        <w:t>ZADANIE 4 – Modernizacja szatni pracowników medycznych</w:t>
      </w:r>
    </w:p>
    <w:p w14:paraId="535102B4" w14:textId="4A0A0910" w:rsidR="005766A8" w:rsidRPr="00556D88" w:rsidRDefault="005766A8" w:rsidP="00CF5F60">
      <w:pPr>
        <w:pStyle w:val="Nagwek3"/>
        <w:keepNext w:val="0"/>
      </w:pPr>
      <w:r w:rsidRPr="00556D88">
        <w:t xml:space="preserve">Szatnie dla pracowników. W pomieszczeniach po dawnej kuchni i pozostałych pomieszczeniach na poziomie -1 w najstarszej </w:t>
      </w:r>
      <w:r w:rsidR="00F40563" w:rsidRPr="00556D88">
        <w:t>części</w:t>
      </w:r>
      <w:r w:rsidRPr="00556D88">
        <w:t xml:space="preserve"> budynku wykonanie szatni dla pracowników wraz z węzłami sanitarnymi</w:t>
      </w:r>
      <w:r w:rsidR="00205021">
        <w:t xml:space="preserve"> oraz dostosowaniem pozostałych pomieszczeń do nowej funkcji</w:t>
      </w:r>
      <w:r w:rsidRPr="00556D88">
        <w:t xml:space="preserve">. Wykonanie wentylacji mechanicznej, instalacji kontroli dostępu, </w:t>
      </w:r>
      <w:r w:rsidR="001518FC">
        <w:t xml:space="preserve">instalacji </w:t>
      </w:r>
      <w:r w:rsidRPr="00556D88">
        <w:t>detekcji i sygnalizacji pożaru.</w:t>
      </w:r>
    </w:p>
    <w:p w14:paraId="2F098616" w14:textId="69B86D4F" w:rsidR="005766A8" w:rsidRPr="00556D88" w:rsidRDefault="008C249A" w:rsidP="00CF5F60">
      <w:pPr>
        <w:pStyle w:val="Akapitzlist"/>
        <w:spacing w:after="0"/>
        <w:ind w:left="709"/>
        <w:rPr>
          <w:rFonts w:ascii="Calibri" w:eastAsia="Times New Roman" w:hAnsi="Calibri" w:cs="Calibri"/>
          <w:lang w:eastAsia="pl-PL"/>
        </w:rPr>
      </w:pPr>
      <w:r>
        <w:rPr>
          <w:rFonts w:ascii="Calibri" w:eastAsia="Times New Roman" w:hAnsi="Calibri" w:cs="Calibri"/>
          <w:lang w:eastAsia="pl-PL"/>
        </w:rPr>
        <w:t>Wykonanie / przebudowa instalacji (między innymi)</w:t>
      </w:r>
      <w:r w:rsidR="005766A8" w:rsidRPr="00556D88">
        <w:rPr>
          <w:rFonts w:ascii="Calibri" w:eastAsia="Times New Roman" w:hAnsi="Calibri" w:cs="Calibri"/>
          <w:lang w:eastAsia="pl-PL"/>
        </w:rPr>
        <w:t xml:space="preserve">: </w:t>
      </w:r>
    </w:p>
    <w:p w14:paraId="1B69B437" w14:textId="34259036" w:rsidR="005766A8" w:rsidRPr="005766A8" w:rsidRDefault="005766A8"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wodno-kanalizacyjnej</w:t>
      </w:r>
      <w:r w:rsidR="00205021">
        <w:rPr>
          <w:rFonts w:ascii="Calibri" w:eastAsia="Times New Roman" w:hAnsi="Calibri" w:cs="Calibri"/>
          <w:lang w:eastAsia="pl-PL"/>
        </w:rPr>
        <w:t xml:space="preserve"> w tym hydrantowej</w:t>
      </w:r>
      <w:r w:rsidRPr="005766A8">
        <w:rPr>
          <w:rFonts w:ascii="Calibri" w:eastAsia="Times New Roman" w:hAnsi="Calibri" w:cs="Calibri"/>
          <w:lang w:eastAsia="pl-PL"/>
        </w:rPr>
        <w:t xml:space="preserve">, </w:t>
      </w:r>
    </w:p>
    <w:p w14:paraId="41335AA0" w14:textId="6C0EB17A" w:rsidR="005766A8" w:rsidRPr="005766A8" w:rsidRDefault="00F40563"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centralnego ogrzewania</w:t>
      </w:r>
      <w:r w:rsidR="00722FA6">
        <w:rPr>
          <w:rFonts w:ascii="Calibri" w:eastAsia="Times New Roman" w:hAnsi="Calibri" w:cs="Calibri"/>
          <w:lang w:eastAsia="pl-PL"/>
        </w:rPr>
        <w:t>,</w:t>
      </w:r>
    </w:p>
    <w:p w14:paraId="6A289240" w14:textId="7CB28B62" w:rsidR="005766A8" w:rsidRPr="005766A8" w:rsidRDefault="005766A8"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wentylacji i klimatyzacji</w:t>
      </w:r>
      <w:r w:rsidR="00722FA6">
        <w:rPr>
          <w:rFonts w:ascii="Calibri" w:eastAsia="Times New Roman" w:hAnsi="Calibri" w:cs="Calibri"/>
          <w:lang w:eastAsia="pl-PL"/>
        </w:rPr>
        <w:t>,</w:t>
      </w:r>
    </w:p>
    <w:p w14:paraId="317F9132" w14:textId="689A2416" w:rsidR="005766A8" w:rsidRPr="005766A8" w:rsidRDefault="005766A8"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elektrycznej</w:t>
      </w:r>
      <w:r w:rsidR="00722FA6">
        <w:rPr>
          <w:rFonts w:ascii="Calibri" w:eastAsia="Times New Roman" w:hAnsi="Calibri" w:cs="Calibri"/>
          <w:lang w:eastAsia="pl-PL"/>
        </w:rPr>
        <w:t>,</w:t>
      </w:r>
    </w:p>
    <w:p w14:paraId="05F1ECE1" w14:textId="7C6758FF" w:rsidR="005766A8" w:rsidRPr="005766A8" w:rsidRDefault="005766A8"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oświetlenia</w:t>
      </w:r>
      <w:r w:rsidR="00722FA6">
        <w:rPr>
          <w:rFonts w:ascii="Calibri" w:eastAsia="Times New Roman" w:hAnsi="Calibri" w:cs="Calibri"/>
          <w:lang w:eastAsia="pl-PL"/>
        </w:rPr>
        <w:t>,</w:t>
      </w:r>
    </w:p>
    <w:p w14:paraId="2D1932AE" w14:textId="23CE3C41" w:rsidR="005766A8" w:rsidRPr="005766A8" w:rsidRDefault="005766A8"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słaboprądowej</w:t>
      </w:r>
      <w:r w:rsidR="00722FA6">
        <w:rPr>
          <w:rFonts w:ascii="Calibri" w:eastAsia="Times New Roman" w:hAnsi="Calibri" w:cs="Calibri"/>
          <w:lang w:eastAsia="pl-PL"/>
        </w:rPr>
        <w:t>,</w:t>
      </w:r>
    </w:p>
    <w:p w14:paraId="3ABA06DE" w14:textId="67125A27" w:rsidR="005766A8" w:rsidRPr="005766A8" w:rsidRDefault="00F40563"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sygnalizacji</w:t>
      </w:r>
      <w:r w:rsidR="005766A8" w:rsidRPr="005766A8">
        <w:rPr>
          <w:rFonts w:ascii="Calibri" w:eastAsia="Times New Roman" w:hAnsi="Calibri" w:cs="Calibri"/>
          <w:lang w:eastAsia="pl-PL"/>
        </w:rPr>
        <w:t xml:space="preserve"> pożaru wraz z </w:t>
      </w:r>
      <w:r w:rsidR="00031C15" w:rsidRPr="005766A8">
        <w:rPr>
          <w:rFonts w:ascii="Calibri" w:eastAsia="Times New Roman" w:hAnsi="Calibri" w:cs="Calibri"/>
          <w:lang w:eastAsia="pl-PL"/>
        </w:rPr>
        <w:t>automatyk</w:t>
      </w:r>
      <w:r w:rsidR="00031C15">
        <w:rPr>
          <w:rFonts w:ascii="Calibri" w:eastAsia="Times New Roman" w:hAnsi="Calibri" w:cs="Calibri"/>
          <w:lang w:eastAsia="pl-PL"/>
        </w:rPr>
        <w:t>ą</w:t>
      </w:r>
      <w:r w:rsidR="00031C15" w:rsidRPr="005766A8">
        <w:rPr>
          <w:rFonts w:ascii="Calibri" w:eastAsia="Times New Roman" w:hAnsi="Calibri" w:cs="Calibri"/>
          <w:lang w:eastAsia="pl-PL"/>
        </w:rPr>
        <w:t xml:space="preserve"> </w:t>
      </w:r>
      <w:r w:rsidR="005766A8" w:rsidRPr="005766A8">
        <w:rPr>
          <w:rFonts w:ascii="Calibri" w:eastAsia="Times New Roman" w:hAnsi="Calibri" w:cs="Calibri"/>
          <w:lang w:eastAsia="pl-PL"/>
        </w:rPr>
        <w:t xml:space="preserve">klap dymowych i drzwi </w:t>
      </w:r>
      <w:r w:rsidRPr="005766A8">
        <w:rPr>
          <w:rFonts w:ascii="Calibri" w:eastAsia="Times New Roman" w:hAnsi="Calibri" w:cs="Calibri"/>
          <w:lang w:eastAsia="pl-PL"/>
        </w:rPr>
        <w:t>ppoż.</w:t>
      </w:r>
      <w:r w:rsidR="00722FA6">
        <w:rPr>
          <w:rFonts w:ascii="Calibri" w:eastAsia="Times New Roman" w:hAnsi="Calibri" w:cs="Calibri"/>
          <w:lang w:eastAsia="pl-PL"/>
        </w:rPr>
        <w:t>,</w:t>
      </w:r>
    </w:p>
    <w:p w14:paraId="0DA63B55" w14:textId="6BF6D8DA" w:rsidR="005766A8" w:rsidRPr="005766A8" w:rsidRDefault="005766A8"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kontroli dostępu (</w:t>
      </w:r>
      <w:r w:rsidR="00F40563" w:rsidRPr="005766A8">
        <w:rPr>
          <w:rFonts w:ascii="Calibri" w:eastAsia="Times New Roman" w:hAnsi="Calibri" w:cs="Calibri"/>
          <w:lang w:eastAsia="pl-PL"/>
        </w:rPr>
        <w:t>zintegrowany</w:t>
      </w:r>
      <w:r w:rsidRPr="005766A8">
        <w:rPr>
          <w:rFonts w:ascii="Calibri" w:eastAsia="Times New Roman" w:hAnsi="Calibri" w:cs="Calibri"/>
          <w:lang w:eastAsia="pl-PL"/>
        </w:rPr>
        <w:t xml:space="preserve"> z sygnalizacją pożaru i zamykaniem drzwi </w:t>
      </w:r>
      <w:r w:rsidR="00F40563" w:rsidRPr="005766A8">
        <w:rPr>
          <w:rFonts w:ascii="Calibri" w:eastAsia="Times New Roman" w:hAnsi="Calibri" w:cs="Calibri"/>
          <w:lang w:eastAsia="pl-PL"/>
        </w:rPr>
        <w:t>ppoż.</w:t>
      </w:r>
      <w:r w:rsidRPr="005766A8">
        <w:rPr>
          <w:rFonts w:ascii="Calibri" w:eastAsia="Times New Roman" w:hAnsi="Calibri" w:cs="Calibri"/>
          <w:lang w:eastAsia="pl-PL"/>
        </w:rPr>
        <w:t>)</w:t>
      </w:r>
      <w:r w:rsidR="00722FA6">
        <w:rPr>
          <w:rFonts w:ascii="Calibri" w:eastAsia="Times New Roman" w:hAnsi="Calibri" w:cs="Calibri"/>
          <w:lang w:eastAsia="pl-PL"/>
        </w:rPr>
        <w:t>,</w:t>
      </w:r>
    </w:p>
    <w:p w14:paraId="3D3EE6B3" w14:textId="77EA05DF" w:rsidR="005766A8" w:rsidRPr="005766A8" w:rsidRDefault="005766A8"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telewizji przemysłowej (korytarz, wejście)</w:t>
      </w:r>
      <w:r w:rsidR="00722FA6">
        <w:rPr>
          <w:rFonts w:ascii="Calibri" w:eastAsia="Times New Roman" w:hAnsi="Calibri" w:cs="Calibri"/>
          <w:lang w:eastAsia="pl-PL"/>
        </w:rPr>
        <w:t>,</w:t>
      </w:r>
    </w:p>
    <w:p w14:paraId="31252B0F" w14:textId="67F044C1" w:rsidR="005766A8" w:rsidRPr="005766A8" w:rsidRDefault="005766A8" w:rsidP="00CF5F60">
      <w:pPr>
        <w:numPr>
          <w:ilvl w:val="0"/>
          <w:numId w:val="57"/>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instalacji alarmu</w:t>
      </w:r>
      <w:r w:rsidR="00722FA6">
        <w:rPr>
          <w:rFonts w:ascii="Calibri" w:eastAsia="Times New Roman" w:hAnsi="Calibri" w:cs="Calibri"/>
          <w:lang w:eastAsia="pl-PL"/>
        </w:rPr>
        <w:t>,</w:t>
      </w:r>
    </w:p>
    <w:p w14:paraId="31F94C55" w14:textId="0683F9A0" w:rsidR="0088037A" w:rsidRPr="00D26855" w:rsidRDefault="005766A8" w:rsidP="00CF5F60">
      <w:pPr>
        <w:numPr>
          <w:ilvl w:val="0"/>
          <w:numId w:val="57"/>
        </w:numPr>
        <w:spacing w:after="120"/>
        <w:ind w:left="1210"/>
        <w:rPr>
          <w:rFonts w:ascii="Calibri" w:eastAsia="Times New Roman" w:hAnsi="Calibri" w:cs="Calibri"/>
          <w:lang w:eastAsia="pl-PL"/>
        </w:rPr>
      </w:pPr>
      <w:r w:rsidRPr="005766A8">
        <w:rPr>
          <w:rFonts w:ascii="Calibri" w:eastAsia="Times New Roman" w:hAnsi="Calibri" w:cs="Calibri"/>
          <w:lang w:eastAsia="pl-PL"/>
        </w:rPr>
        <w:t xml:space="preserve">intercomu, systemu przywoławczego i </w:t>
      </w:r>
      <w:proofErr w:type="spellStart"/>
      <w:r w:rsidRPr="005766A8">
        <w:rPr>
          <w:rFonts w:ascii="Calibri" w:eastAsia="Times New Roman" w:hAnsi="Calibri" w:cs="Calibri"/>
          <w:lang w:eastAsia="pl-PL"/>
        </w:rPr>
        <w:t>rozgłaśniania</w:t>
      </w:r>
      <w:proofErr w:type="spellEnd"/>
      <w:r w:rsidRPr="005766A8">
        <w:rPr>
          <w:rFonts w:ascii="Calibri" w:eastAsia="Times New Roman" w:hAnsi="Calibri" w:cs="Calibri"/>
          <w:lang w:eastAsia="pl-PL"/>
        </w:rPr>
        <w:t xml:space="preserve"> informacji i wezwań</w:t>
      </w:r>
      <w:r w:rsidR="00722FA6">
        <w:rPr>
          <w:rFonts w:ascii="Calibri" w:eastAsia="Times New Roman" w:hAnsi="Calibri" w:cs="Calibri"/>
          <w:lang w:eastAsia="pl-PL"/>
        </w:rPr>
        <w:t>.</w:t>
      </w:r>
    </w:p>
    <w:p w14:paraId="6B607F3C" w14:textId="1CDD3762" w:rsidR="002C7DCC" w:rsidRPr="005766A8" w:rsidDel="0088037A" w:rsidRDefault="002C7DCC" w:rsidP="00CF5F60">
      <w:pPr>
        <w:pStyle w:val="Nagwek2"/>
        <w:keepNext w:val="0"/>
      </w:pPr>
      <w:r w:rsidRPr="002C7DCC">
        <w:t>ZADANIE 7 – Wymiana tomografu komputerowego</w:t>
      </w:r>
      <w:r w:rsidR="00AA0497">
        <w:t xml:space="preserve"> (</w:t>
      </w:r>
      <w:r w:rsidR="00E93042">
        <w:t>p</w:t>
      </w:r>
      <w:r w:rsidR="00AA0497" w:rsidRPr="00AA0497">
        <w:t>race budowlano-remontowe dla pracowni TK i MRI</w:t>
      </w:r>
      <w:r w:rsidR="00AA0497">
        <w:t>).</w:t>
      </w:r>
    </w:p>
    <w:p w14:paraId="532C6DBC" w14:textId="52099336" w:rsidR="005766A8" w:rsidRPr="00556D88" w:rsidRDefault="005766A8" w:rsidP="00CF5F60">
      <w:pPr>
        <w:pStyle w:val="Nagwek3"/>
        <w:keepNext w:val="0"/>
      </w:pPr>
      <w:r w:rsidRPr="00556D88">
        <w:t>Przebudowa pomieszczeń tomografu komputerowego celem wykonania zakładu diagnostyki obrazowej (Rezonans Magnetyczny, Tomograf Komputerowy)</w:t>
      </w:r>
      <w:r w:rsidR="00350078">
        <w:t xml:space="preserve"> z pomieszczeni</w:t>
      </w:r>
      <w:r w:rsidR="00640F7A">
        <w:t>a</w:t>
      </w:r>
      <w:r w:rsidR="00350078">
        <w:t xml:space="preserve">mi RTG przeniesionymi z przestrzeni gdzie w ramach Zadania 4 będzie wykonywany zespół </w:t>
      </w:r>
      <w:proofErr w:type="spellStart"/>
      <w:r w:rsidR="00350078">
        <w:t>sal</w:t>
      </w:r>
      <w:proofErr w:type="spellEnd"/>
      <w:r w:rsidR="00350078">
        <w:t xml:space="preserve"> zabiegowych</w:t>
      </w:r>
      <w:r w:rsidRPr="00556D88">
        <w:t xml:space="preserve">. Powiększenie zakładu diagnostyki poprzez </w:t>
      </w:r>
      <w:r w:rsidR="00F40563" w:rsidRPr="00556D88">
        <w:t>pomniejszenie</w:t>
      </w:r>
      <w:r w:rsidRPr="00556D88">
        <w:t xml:space="preserve"> </w:t>
      </w:r>
      <w:r w:rsidR="00F40563" w:rsidRPr="00556D88">
        <w:t>istniejącej</w:t>
      </w:r>
      <w:r w:rsidRPr="00556D88">
        <w:t xml:space="preserve"> komunikacji. Wykonanie nowych podziałów, ścian, instalacji i sufitów zgodnie z wymogami dla pomieszczeń rezonansu magnetycznego i tomografu komputerowego. Wprowadzenie wymaganych </w:t>
      </w:r>
      <w:proofErr w:type="spellStart"/>
      <w:r w:rsidRPr="00556D88">
        <w:t>wydziele</w:t>
      </w:r>
      <w:r w:rsidR="00722FA6">
        <w:t>ń</w:t>
      </w:r>
      <w:proofErr w:type="spellEnd"/>
      <w:r w:rsidRPr="00556D88">
        <w:t xml:space="preserve"> pożarowych i ścian stanowiących osłony radiacyjnej i przed działaniem </w:t>
      </w:r>
      <w:r w:rsidR="00F40563" w:rsidRPr="00556D88">
        <w:t>pola elektromagnetycznego</w:t>
      </w:r>
      <w:r w:rsidRPr="00556D88">
        <w:t xml:space="preserve"> oraz modernizacja istniejących instalacji w wymaganym </w:t>
      </w:r>
      <w:r w:rsidR="00F40563" w:rsidRPr="00556D88">
        <w:t>zakresie</w:t>
      </w:r>
      <w:r w:rsidRPr="00556D88">
        <w:t>.</w:t>
      </w:r>
    </w:p>
    <w:p w14:paraId="79A45F82" w14:textId="3458C4C7" w:rsidR="005766A8" w:rsidRPr="00556D88" w:rsidRDefault="008C249A" w:rsidP="00CF5F60">
      <w:pPr>
        <w:pStyle w:val="Akapitzlist"/>
        <w:spacing w:after="0"/>
        <w:ind w:left="709"/>
        <w:rPr>
          <w:rFonts w:ascii="Calibri" w:eastAsia="Times New Roman" w:hAnsi="Calibri" w:cs="Calibri"/>
          <w:lang w:eastAsia="pl-PL"/>
        </w:rPr>
      </w:pPr>
      <w:r>
        <w:rPr>
          <w:rFonts w:ascii="Calibri" w:eastAsia="Times New Roman" w:hAnsi="Calibri" w:cs="Calibri"/>
          <w:lang w:eastAsia="pl-PL"/>
        </w:rPr>
        <w:t>Wykonanie / przebudowa instalacji (między innymi)</w:t>
      </w:r>
      <w:r w:rsidR="005766A8" w:rsidRPr="00556D88">
        <w:rPr>
          <w:rFonts w:ascii="Calibri" w:eastAsia="Times New Roman" w:hAnsi="Calibri" w:cs="Calibri"/>
          <w:lang w:eastAsia="pl-PL"/>
        </w:rPr>
        <w:t xml:space="preserve">: </w:t>
      </w:r>
    </w:p>
    <w:p w14:paraId="31F0F823" w14:textId="77777777" w:rsidR="005766A8" w:rsidRPr="005766A8" w:rsidRDefault="005766A8"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lastRenderedPageBreak/>
        <w:t xml:space="preserve">wodno-kanalizacyjnej, </w:t>
      </w:r>
    </w:p>
    <w:p w14:paraId="046C1E93" w14:textId="0423FE77" w:rsidR="005766A8" w:rsidRPr="005766A8" w:rsidRDefault="005766A8"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gazów medycznych</w:t>
      </w:r>
      <w:r w:rsidR="00722FA6">
        <w:rPr>
          <w:rFonts w:ascii="Calibri" w:eastAsia="Times New Roman" w:hAnsi="Calibri" w:cs="Calibri"/>
          <w:lang w:eastAsia="pl-PL"/>
        </w:rPr>
        <w:t>,</w:t>
      </w:r>
    </w:p>
    <w:p w14:paraId="42DDA84C" w14:textId="73E5C3D7" w:rsidR="005766A8" w:rsidRPr="005766A8" w:rsidRDefault="00F40563"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instalacji</w:t>
      </w:r>
      <w:r w:rsidR="005766A8" w:rsidRPr="005766A8">
        <w:rPr>
          <w:rFonts w:ascii="Calibri" w:eastAsia="Times New Roman" w:hAnsi="Calibri" w:cs="Calibri"/>
          <w:lang w:eastAsia="pl-PL"/>
        </w:rPr>
        <w:t xml:space="preserve"> wody lodowej na potrzeby rezonansu magnetycznego</w:t>
      </w:r>
      <w:r w:rsidR="00722FA6">
        <w:rPr>
          <w:rFonts w:ascii="Calibri" w:eastAsia="Times New Roman" w:hAnsi="Calibri" w:cs="Calibri"/>
          <w:lang w:eastAsia="pl-PL"/>
        </w:rPr>
        <w:t>,</w:t>
      </w:r>
    </w:p>
    <w:p w14:paraId="4C8E3C9B" w14:textId="5096FA2D" w:rsidR="005766A8" w:rsidRPr="005766A8" w:rsidRDefault="00F40563"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centralnego ogrzewania</w:t>
      </w:r>
      <w:r w:rsidR="00722FA6">
        <w:rPr>
          <w:rFonts w:ascii="Calibri" w:eastAsia="Times New Roman" w:hAnsi="Calibri" w:cs="Calibri"/>
          <w:lang w:eastAsia="pl-PL"/>
        </w:rPr>
        <w:t>,</w:t>
      </w:r>
    </w:p>
    <w:p w14:paraId="07B7EDB7" w14:textId="624FA957" w:rsidR="005766A8" w:rsidRPr="005766A8" w:rsidRDefault="005766A8"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wentylacji i klimatyzacji</w:t>
      </w:r>
      <w:r w:rsidR="00722FA6">
        <w:rPr>
          <w:rFonts w:ascii="Calibri" w:eastAsia="Times New Roman" w:hAnsi="Calibri" w:cs="Calibri"/>
          <w:lang w:eastAsia="pl-PL"/>
        </w:rPr>
        <w:t>,</w:t>
      </w:r>
    </w:p>
    <w:p w14:paraId="36272C12" w14:textId="252048E5" w:rsidR="005766A8" w:rsidRPr="005766A8" w:rsidRDefault="005766A8"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elektrycznej</w:t>
      </w:r>
      <w:r w:rsidR="00722FA6">
        <w:rPr>
          <w:rFonts w:ascii="Calibri" w:eastAsia="Times New Roman" w:hAnsi="Calibri" w:cs="Calibri"/>
          <w:lang w:eastAsia="pl-PL"/>
        </w:rPr>
        <w:t>,</w:t>
      </w:r>
    </w:p>
    <w:p w14:paraId="17D276EC" w14:textId="62994E4F" w:rsidR="005766A8" w:rsidRPr="005766A8" w:rsidRDefault="005766A8"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oświetlenia</w:t>
      </w:r>
      <w:r w:rsidR="00722FA6">
        <w:rPr>
          <w:rFonts w:ascii="Calibri" w:eastAsia="Times New Roman" w:hAnsi="Calibri" w:cs="Calibri"/>
          <w:lang w:eastAsia="pl-PL"/>
        </w:rPr>
        <w:t>,</w:t>
      </w:r>
    </w:p>
    <w:p w14:paraId="0029010C" w14:textId="2E5E13BA" w:rsidR="005766A8" w:rsidRPr="005766A8" w:rsidRDefault="005766A8"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słaboprądowej i logicznej</w:t>
      </w:r>
      <w:r w:rsidR="00722FA6">
        <w:rPr>
          <w:rFonts w:ascii="Calibri" w:eastAsia="Times New Roman" w:hAnsi="Calibri" w:cs="Calibri"/>
          <w:lang w:eastAsia="pl-PL"/>
        </w:rPr>
        <w:t>,</w:t>
      </w:r>
    </w:p>
    <w:p w14:paraId="4019DD83" w14:textId="6A27970B" w:rsidR="005766A8" w:rsidRPr="005766A8" w:rsidRDefault="00F40563"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sygnalizacji</w:t>
      </w:r>
      <w:r w:rsidR="005766A8" w:rsidRPr="005766A8">
        <w:rPr>
          <w:rFonts w:ascii="Calibri" w:eastAsia="Times New Roman" w:hAnsi="Calibri" w:cs="Calibri"/>
          <w:lang w:eastAsia="pl-PL"/>
        </w:rPr>
        <w:t xml:space="preserve"> pożaru wraz z automatyka klap dymowych i drzwi ppoż.</w:t>
      </w:r>
      <w:r w:rsidR="00722FA6">
        <w:rPr>
          <w:rFonts w:ascii="Calibri" w:eastAsia="Times New Roman" w:hAnsi="Calibri" w:cs="Calibri"/>
          <w:lang w:eastAsia="pl-PL"/>
        </w:rPr>
        <w:t>,</w:t>
      </w:r>
    </w:p>
    <w:p w14:paraId="3B53AE41" w14:textId="0BDA5DFC" w:rsidR="005766A8" w:rsidRPr="005766A8" w:rsidRDefault="005766A8"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kontroli dostępu (</w:t>
      </w:r>
      <w:r w:rsidR="00F40563" w:rsidRPr="005766A8">
        <w:rPr>
          <w:rFonts w:ascii="Calibri" w:eastAsia="Times New Roman" w:hAnsi="Calibri" w:cs="Calibri"/>
          <w:lang w:eastAsia="pl-PL"/>
        </w:rPr>
        <w:t>zintegrowany</w:t>
      </w:r>
      <w:r w:rsidRPr="005766A8">
        <w:rPr>
          <w:rFonts w:ascii="Calibri" w:eastAsia="Times New Roman" w:hAnsi="Calibri" w:cs="Calibri"/>
          <w:lang w:eastAsia="pl-PL"/>
        </w:rPr>
        <w:t xml:space="preserve"> z sygnalizacją pożaru i zamykaniem drzwi </w:t>
      </w:r>
      <w:r w:rsidR="00F40563" w:rsidRPr="005766A8">
        <w:rPr>
          <w:rFonts w:ascii="Calibri" w:eastAsia="Times New Roman" w:hAnsi="Calibri" w:cs="Calibri"/>
          <w:lang w:eastAsia="pl-PL"/>
        </w:rPr>
        <w:t>ppoż.</w:t>
      </w:r>
      <w:r w:rsidRPr="005766A8">
        <w:rPr>
          <w:rFonts w:ascii="Calibri" w:eastAsia="Times New Roman" w:hAnsi="Calibri" w:cs="Calibri"/>
          <w:lang w:eastAsia="pl-PL"/>
        </w:rPr>
        <w:t>)</w:t>
      </w:r>
      <w:r w:rsidR="00722FA6">
        <w:rPr>
          <w:rFonts w:ascii="Calibri" w:eastAsia="Times New Roman" w:hAnsi="Calibri" w:cs="Calibri"/>
          <w:lang w:eastAsia="pl-PL"/>
        </w:rPr>
        <w:t>,</w:t>
      </w:r>
    </w:p>
    <w:p w14:paraId="1450B64D" w14:textId="53544FFB" w:rsidR="005766A8" w:rsidRPr="005766A8" w:rsidRDefault="005766A8"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telewizji przemysłowej (komunikacja)</w:t>
      </w:r>
      <w:r w:rsidR="00722FA6">
        <w:rPr>
          <w:rFonts w:ascii="Calibri" w:eastAsia="Times New Roman" w:hAnsi="Calibri" w:cs="Calibri"/>
          <w:lang w:eastAsia="pl-PL"/>
        </w:rPr>
        <w:t>,</w:t>
      </w:r>
    </w:p>
    <w:p w14:paraId="776E74C5" w14:textId="648D3C4E" w:rsidR="005766A8" w:rsidRPr="005766A8" w:rsidRDefault="005766A8" w:rsidP="00CF5F60">
      <w:pPr>
        <w:numPr>
          <w:ilvl w:val="0"/>
          <w:numId w:val="61"/>
        </w:numPr>
        <w:spacing w:after="0"/>
        <w:ind w:left="1210"/>
        <w:contextualSpacing/>
        <w:rPr>
          <w:rFonts w:ascii="Calibri" w:eastAsia="Times New Roman" w:hAnsi="Calibri" w:cs="Calibri"/>
          <w:lang w:eastAsia="pl-PL"/>
        </w:rPr>
      </w:pPr>
      <w:r w:rsidRPr="005766A8">
        <w:rPr>
          <w:rFonts w:ascii="Calibri" w:eastAsia="Times New Roman" w:hAnsi="Calibri" w:cs="Calibri"/>
          <w:lang w:eastAsia="pl-PL"/>
        </w:rPr>
        <w:t>instalacji alarmu i przywoławczej pacjent-zespół medyczny</w:t>
      </w:r>
      <w:r w:rsidR="00722FA6">
        <w:rPr>
          <w:rFonts w:ascii="Calibri" w:eastAsia="Times New Roman" w:hAnsi="Calibri" w:cs="Calibri"/>
          <w:lang w:eastAsia="pl-PL"/>
        </w:rPr>
        <w:t>,</w:t>
      </w:r>
    </w:p>
    <w:p w14:paraId="6382B0BC" w14:textId="194F5A4C" w:rsidR="005766A8" w:rsidRDefault="005766A8" w:rsidP="00CF5F60">
      <w:pPr>
        <w:numPr>
          <w:ilvl w:val="0"/>
          <w:numId w:val="61"/>
        </w:numPr>
        <w:spacing w:after="120"/>
        <w:ind w:left="1210"/>
        <w:rPr>
          <w:rFonts w:ascii="Calibri" w:eastAsia="Times New Roman" w:hAnsi="Calibri" w:cs="Calibri"/>
          <w:lang w:eastAsia="pl-PL"/>
        </w:rPr>
      </w:pPr>
      <w:r w:rsidRPr="005766A8">
        <w:rPr>
          <w:rFonts w:ascii="Calibri" w:eastAsia="Times New Roman" w:hAnsi="Calibri" w:cs="Calibri"/>
          <w:lang w:eastAsia="pl-PL"/>
        </w:rPr>
        <w:t xml:space="preserve">intercomu, systemu przywoławczego i </w:t>
      </w:r>
      <w:proofErr w:type="spellStart"/>
      <w:r w:rsidRPr="005766A8">
        <w:rPr>
          <w:rFonts w:ascii="Calibri" w:eastAsia="Times New Roman" w:hAnsi="Calibri" w:cs="Calibri"/>
          <w:lang w:eastAsia="pl-PL"/>
        </w:rPr>
        <w:t>rozgłaśniania</w:t>
      </w:r>
      <w:proofErr w:type="spellEnd"/>
      <w:r w:rsidRPr="005766A8">
        <w:rPr>
          <w:rFonts w:ascii="Calibri" w:eastAsia="Times New Roman" w:hAnsi="Calibri" w:cs="Calibri"/>
          <w:lang w:eastAsia="pl-PL"/>
        </w:rPr>
        <w:t xml:space="preserve"> informacji i wezwań</w:t>
      </w:r>
      <w:r w:rsidR="00722FA6">
        <w:rPr>
          <w:rFonts w:ascii="Calibri" w:eastAsia="Times New Roman" w:hAnsi="Calibri" w:cs="Calibri"/>
          <w:lang w:eastAsia="pl-PL"/>
        </w:rPr>
        <w:t>.</w:t>
      </w:r>
    </w:p>
    <w:p w14:paraId="73CF3CC3" w14:textId="25109BD1" w:rsidR="002C7DCC" w:rsidRDefault="00AA0497" w:rsidP="00CF5F60">
      <w:pPr>
        <w:pStyle w:val="Nagwek2"/>
        <w:keepNext w:val="0"/>
      </w:pPr>
      <w:r w:rsidRPr="00AA0497">
        <w:t>ZADANIE 9 – Modernizacja pomieszczeń Rejestracji Poradni Urologicznej</w:t>
      </w:r>
    </w:p>
    <w:p w14:paraId="1A7373A2" w14:textId="68F635AD" w:rsidR="00AA0497" w:rsidRPr="00556D88" w:rsidRDefault="00AA0497" w:rsidP="00CF5F60">
      <w:pPr>
        <w:pStyle w:val="Nagwek3"/>
        <w:keepNext w:val="0"/>
      </w:pPr>
      <w:r w:rsidRPr="00AA0497">
        <w:t>Rozbudowa pomieszczeń Centralnej Rejestracji celem zwiększenia komfortu i</w:t>
      </w:r>
      <w:r>
        <w:t> </w:t>
      </w:r>
      <w:r w:rsidRPr="00AA0497">
        <w:t>dostępności poprze</w:t>
      </w:r>
      <w:r>
        <w:t>z</w:t>
      </w:r>
      <w:r w:rsidRPr="00AA0497">
        <w:t xml:space="preserve"> wydzielenie pomieszczenia Call Center, przebudow</w:t>
      </w:r>
      <w:r>
        <w:t>ę</w:t>
      </w:r>
      <w:r w:rsidRPr="00AA0497">
        <w:t xml:space="preserve"> istniejących stanowisk rejestracji bezpośredniej, modernizacji lobby poradni celem zwiększenia komfortu oczekujących, wydzielenie przestrzeni na potrzeby zapewnienia usług dodatkowych.</w:t>
      </w:r>
      <w:r>
        <w:t xml:space="preserve"> </w:t>
      </w:r>
      <w:r w:rsidR="00131E43">
        <w:t>Wydzielenie</w:t>
      </w:r>
      <w:r>
        <w:t xml:space="preserve"> przestrzeni na pomieszczenie zdalnej rejestracji pacjentów (Call Cent</w:t>
      </w:r>
      <w:r w:rsidR="00D26855">
        <w:t>e</w:t>
      </w:r>
      <w:r>
        <w:t>r), przestrzeni dla pacjentów oczekujących na obsługę, miejsca do</w:t>
      </w:r>
      <w:r w:rsidR="00131E43">
        <w:t xml:space="preserve"> od</w:t>
      </w:r>
      <w:r>
        <w:t xml:space="preserve">poczynku i usług dodatkowych dla pacjenta (bar/cafeteria). </w:t>
      </w:r>
      <w:r w:rsidRPr="00556D88">
        <w:t xml:space="preserve">Wydzielenie pomieszczeń baru (catering) z przestrzeni hallu poczekalni oraz pomieszczeń obecnie użytkowanych przez rejestrację i wykonanie nowej aranżacji i wystroju poczekalni. Wprowadzenie wymaganych </w:t>
      </w:r>
      <w:proofErr w:type="spellStart"/>
      <w:r w:rsidRPr="00556D88">
        <w:t>wydziele</w:t>
      </w:r>
      <w:r>
        <w:t>ń</w:t>
      </w:r>
      <w:proofErr w:type="spellEnd"/>
      <w:r w:rsidRPr="00556D88">
        <w:t xml:space="preserve"> pożarowych i ścian stanowiących osłony radiacyjnej i przed działaniem pola elektromagnetycznego oraz modernizacja istniejących instalacji w wymaganym zakresie.</w:t>
      </w:r>
      <w:r w:rsidR="002F53A6">
        <w:t xml:space="preserve"> </w:t>
      </w:r>
      <w:r w:rsidR="00131E43">
        <w:t>Wydzielenie</w:t>
      </w:r>
      <w:r w:rsidR="002F53A6">
        <w:t xml:space="preserve"> pomieszczenia Call Center, wraz z wykonaniem pomieszczeń dodatkowych.</w:t>
      </w:r>
    </w:p>
    <w:p w14:paraId="5A27BF87" w14:textId="77777777" w:rsidR="00AA0497" w:rsidRPr="00556D88" w:rsidRDefault="00AA0497" w:rsidP="00CF5F60">
      <w:pPr>
        <w:pStyle w:val="Akapitzlist"/>
        <w:spacing w:after="0"/>
        <w:ind w:left="709"/>
        <w:rPr>
          <w:rFonts w:ascii="Calibri" w:eastAsia="Times New Roman" w:hAnsi="Calibri" w:cs="Calibri"/>
          <w:lang w:eastAsia="pl-PL"/>
        </w:rPr>
      </w:pPr>
      <w:r>
        <w:rPr>
          <w:rFonts w:ascii="Calibri" w:eastAsia="Times New Roman" w:hAnsi="Calibri" w:cs="Calibri"/>
          <w:lang w:eastAsia="pl-PL"/>
        </w:rPr>
        <w:t>Wykonanie / przebudowa instalacji (między innymi)</w:t>
      </w:r>
      <w:r w:rsidRPr="00556D88">
        <w:rPr>
          <w:rFonts w:ascii="Calibri" w:eastAsia="Times New Roman" w:hAnsi="Calibri" w:cs="Calibri"/>
          <w:lang w:eastAsia="pl-PL"/>
        </w:rPr>
        <w:t xml:space="preserve">: </w:t>
      </w:r>
    </w:p>
    <w:p w14:paraId="41EB884B" w14:textId="77777777" w:rsidR="00AA0497" w:rsidRPr="00556D88" w:rsidRDefault="00AA0497" w:rsidP="00CF5F60">
      <w:pPr>
        <w:pStyle w:val="Akapitzlist"/>
        <w:numPr>
          <w:ilvl w:val="0"/>
          <w:numId w:val="63"/>
        </w:numPr>
        <w:spacing w:after="0"/>
        <w:ind w:left="1210"/>
        <w:rPr>
          <w:rFonts w:ascii="Calibri" w:eastAsia="Times New Roman" w:hAnsi="Calibri" w:cs="Calibri"/>
          <w:lang w:eastAsia="pl-PL"/>
        </w:rPr>
      </w:pPr>
      <w:r w:rsidRPr="00556D88">
        <w:rPr>
          <w:rFonts w:ascii="Calibri" w:eastAsia="Times New Roman" w:hAnsi="Calibri" w:cs="Calibri"/>
          <w:lang w:eastAsia="pl-PL"/>
        </w:rPr>
        <w:t xml:space="preserve">wodno-kanalizacyjnej, </w:t>
      </w:r>
    </w:p>
    <w:p w14:paraId="03D86E74" w14:textId="77777777" w:rsidR="00AA0497" w:rsidRPr="00556D88" w:rsidRDefault="00AA0497" w:rsidP="00CF5F60">
      <w:pPr>
        <w:pStyle w:val="Akapitzlist"/>
        <w:numPr>
          <w:ilvl w:val="0"/>
          <w:numId w:val="63"/>
        </w:numPr>
        <w:spacing w:after="0"/>
        <w:ind w:left="1210"/>
        <w:rPr>
          <w:rFonts w:ascii="Calibri" w:eastAsia="Times New Roman" w:hAnsi="Calibri" w:cs="Calibri"/>
          <w:lang w:eastAsia="pl-PL"/>
        </w:rPr>
      </w:pPr>
      <w:r w:rsidRPr="00556D88">
        <w:rPr>
          <w:rFonts w:ascii="Calibri" w:eastAsia="Times New Roman" w:hAnsi="Calibri" w:cs="Calibri"/>
          <w:lang w:eastAsia="pl-PL"/>
        </w:rPr>
        <w:t>centralnego ogrzewania</w:t>
      </w:r>
    </w:p>
    <w:p w14:paraId="21121D60" w14:textId="77777777" w:rsidR="00AA0497" w:rsidRPr="00556D88" w:rsidRDefault="00AA0497" w:rsidP="00CF5F60">
      <w:pPr>
        <w:pStyle w:val="Akapitzlist"/>
        <w:numPr>
          <w:ilvl w:val="0"/>
          <w:numId w:val="63"/>
        </w:numPr>
        <w:spacing w:after="0"/>
        <w:ind w:left="1210"/>
        <w:rPr>
          <w:rFonts w:ascii="Calibri" w:eastAsia="Times New Roman" w:hAnsi="Calibri" w:cs="Calibri"/>
          <w:lang w:eastAsia="pl-PL"/>
        </w:rPr>
      </w:pPr>
      <w:r w:rsidRPr="00556D88">
        <w:rPr>
          <w:rFonts w:ascii="Calibri" w:eastAsia="Times New Roman" w:hAnsi="Calibri" w:cs="Calibri"/>
          <w:lang w:eastAsia="pl-PL"/>
        </w:rPr>
        <w:t xml:space="preserve">wentylacji i klimatyzacji </w:t>
      </w:r>
    </w:p>
    <w:p w14:paraId="4EFDBF6B" w14:textId="77777777" w:rsidR="00AA0497" w:rsidRPr="00556D88" w:rsidRDefault="00AA0497" w:rsidP="00CF5F60">
      <w:pPr>
        <w:pStyle w:val="Akapitzlist"/>
        <w:numPr>
          <w:ilvl w:val="0"/>
          <w:numId w:val="63"/>
        </w:numPr>
        <w:spacing w:after="0"/>
        <w:ind w:left="1210"/>
        <w:rPr>
          <w:rFonts w:ascii="Calibri" w:eastAsia="Times New Roman" w:hAnsi="Calibri" w:cs="Calibri"/>
          <w:lang w:eastAsia="pl-PL"/>
        </w:rPr>
      </w:pPr>
      <w:r w:rsidRPr="00556D88">
        <w:rPr>
          <w:rFonts w:ascii="Calibri" w:eastAsia="Times New Roman" w:hAnsi="Calibri" w:cs="Calibri"/>
          <w:lang w:eastAsia="pl-PL"/>
        </w:rPr>
        <w:t>elektrycznej</w:t>
      </w:r>
    </w:p>
    <w:p w14:paraId="77A55A03" w14:textId="77777777" w:rsidR="00AA0497" w:rsidRPr="00556D88" w:rsidRDefault="00AA0497" w:rsidP="00CF5F60">
      <w:pPr>
        <w:pStyle w:val="Akapitzlist"/>
        <w:numPr>
          <w:ilvl w:val="0"/>
          <w:numId w:val="63"/>
        </w:numPr>
        <w:spacing w:after="0"/>
        <w:ind w:left="1210"/>
        <w:rPr>
          <w:rFonts w:ascii="Calibri" w:eastAsia="Times New Roman" w:hAnsi="Calibri" w:cs="Calibri"/>
          <w:lang w:eastAsia="pl-PL"/>
        </w:rPr>
      </w:pPr>
      <w:r w:rsidRPr="00556D88">
        <w:rPr>
          <w:rFonts w:ascii="Calibri" w:eastAsia="Times New Roman" w:hAnsi="Calibri" w:cs="Calibri"/>
          <w:lang w:eastAsia="pl-PL"/>
        </w:rPr>
        <w:t>oświetlenia</w:t>
      </w:r>
      <w:r>
        <w:rPr>
          <w:rFonts w:ascii="Calibri" w:eastAsia="Times New Roman" w:hAnsi="Calibri" w:cs="Calibri"/>
          <w:lang w:eastAsia="pl-PL"/>
        </w:rPr>
        <w:t>,</w:t>
      </w:r>
    </w:p>
    <w:p w14:paraId="1D7B25BF" w14:textId="77777777" w:rsidR="00AA0497" w:rsidRPr="00556D88" w:rsidRDefault="00AA0497" w:rsidP="00CF5F60">
      <w:pPr>
        <w:pStyle w:val="Akapitzlist"/>
        <w:numPr>
          <w:ilvl w:val="0"/>
          <w:numId w:val="63"/>
        </w:numPr>
        <w:spacing w:after="0"/>
        <w:ind w:left="1210"/>
        <w:rPr>
          <w:rFonts w:ascii="Calibri" w:eastAsia="Times New Roman" w:hAnsi="Calibri" w:cs="Calibri"/>
          <w:lang w:eastAsia="pl-PL"/>
        </w:rPr>
      </w:pPr>
      <w:r w:rsidRPr="00556D88">
        <w:rPr>
          <w:rFonts w:ascii="Calibri" w:eastAsia="Times New Roman" w:hAnsi="Calibri" w:cs="Calibri"/>
          <w:lang w:eastAsia="pl-PL"/>
        </w:rPr>
        <w:t>słaboprądowej i logicznej</w:t>
      </w:r>
      <w:r>
        <w:rPr>
          <w:rFonts w:ascii="Calibri" w:eastAsia="Times New Roman" w:hAnsi="Calibri" w:cs="Calibri"/>
          <w:lang w:eastAsia="pl-PL"/>
        </w:rPr>
        <w:t>,</w:t>
      </w:r>
    </w:p>
    <w:p w14:paraId="1863BF38" w14:textId="77777777" w:rsidR="00AA0497" w:rsidRPr="00556D88" w:rsidRDefault="00AA0497" w:rsidP="00CF5F60">
      <w:pPr>
        <w:pStyle w:val="Akapitzlist"/>
        <w:numPr>
          <w:ilvl w:val="0"/>
          <w:numId w:val="63"/>
        </w:numPr>
        <w:spacing w:after="0"/>
        <w:ind w:left="1210"/>
        <w:rPr>
          <w:rFonts w:ascii="Calibri" w:eastAsia="Times New Roman" w:hAnsi="Calibri" w:cs="Calibri"/>
          <w:lang w:eastAsia="pl-PL"/>
        </w:rPr>
      </w:pPr>
      <w:r w:rsidRPr="00556D88">
        <w:rPr>
          <w:rFonts w:ascii="Calibri" w:eastAsia="Times New Roman" w:hAnsi="Calibri" w:cs="Calibri"/>
          <w:lang w:eastAsia="pl-PL"/>
        </w:rPr>
        <w:t>sygnalizacji pożaru</w:t>
      </w:r>
      <w:r>
        <w:rPr>
          <w:rFonts w:ascii="Calibri" w:eastAsia="Times New Roman" w:hAnsi="Calibri" w:cs="Calibri"/>
          <w:lang w:eastAsia="pl-PL"/>
        </w:rPr>
        <w:t>,</w:t>
      </w:r>
    </w:p>
    <w:p w14:paraId="45AB8EFA" w14:textId="77777777" w:rsidR="00AA0497" w:rsidRPr="00556D88" w:rsidRDefault="00AA0497" w:rsidP="00CF5F60">
      <w:pPr>
        <w:pStyle w:val="Akapitzlist"/>
        <w:numPr>
          <w:ilvl w:val="0"/>
          <w:numId w:val="63"/>
        </w:numPr>
        <w:spacing w:after="0"/>
        <w:ind w:left="1210"/>
        <w:rPr>
          <w:rFonts w:ascii="Calibri" w:eastAsia="Times New Roman" w:hAnsi="Calibri" w:cs="Calibri"/>
          <w:lang w:eastAsia="pl-PL"/>
        </w:rPr>
      </w:pPr>
      <w:r w:rsidRPr="00556D88">
        <w:rPr>
          <w:rFonts w:ascii="Calibri" w:eastAsia="Times New Roman" w:hAnsi="Calibri" w:cs="Calibri"/>
          <w:lang w:eastAsia="pl-PL"/>
        </w:rPr>
        <w:t>kontroli dostępu (zintegrowany z sygnalizacją pożaru i zamykaniem drzwi ppoż.)</w:t>
      </w:r>
      <w:r>
        <w:rPr>
          <w:rFonts w:ascii="Calibri" w:eastAsia="Times New Roman" w:hAnsi="Calibri" w:cs="Calibri"/>
          <w:lang w:eastAsia="pl-PL"/>
        </w:rPr>
        <w:t>,</w:t>
      </w:r>
    </w:p>
    <w:p w14:paraId="6198D92C" w14:textId="77777777" w:rsidR="00AA0497" w:rsidRPr="00556D88" w:rsidRDefault="00AA0497" w:rsidP="00CF5F60">
      <w:pPr>
        <w:pStyle w:val="Akapitzlist"/>
        <w:numPr>
          <w:ilvl w:val="0"/>
          <w:numId w:val="63"/>
        </w:numPr>
        <w:spacing w:after="0"/>
        <w:ind w:left="1210"/>
        <w:rPr>
          <w:rFonts w:ascii="Calibri" w:eastAsia="Times New Roman" w:hAnsi="Calibri" w:cs="Calibri"/>
          <w:lang w:eastAsia="pl-PL"/>
        </w:rPr>
      </w:pPr>
      <w:r w:rsidRPr="00556D88">
        <w:rPr>
          <w:rFonts w:ascii="Calibri" w:eastAsia="Times New Roman" w:hAnsi="Calibri" w:cs="Calibri"/>
          <w:lang w:eastAsia="pl-PL"/>
        </w:rPr>
        <w:t>telewizji przemysłowej</w:t>
      </w:r>
      <w:r>
        <w:rPr>
          <w:rFonts w:ascii="Calibri" w:eastAsia="Times New Roman" w:hAnsi="Calibri" w:cs="Calibri"/>
          <w:lang w:eastAsia="pl-PL"/>
        </w:rPr>
        <w:t>,</w:t>
      </w:r>
    </w:p>
    <w:p w14:paraId="3FD04A58" w14:textId="77777777" w:rsidR="00AA0497" w:rsidRPr="00556D88" w:rsidRDefault="00AA0497" w:rsidP="00CF5F60">
      <w:pPr>
        <w:pStyle w:val="Akapitzlist"/>
        <w:numPr>
          <w:ilvl w:val="0"/>
          <w:numId w:val="63"/>
        </w:numPr>
        <w:spacing w:after="0"/>
        <w:ind w:left="1210"/>
        <w:rPr>
          <w:rFonts w:ascii="Calibri" w:eastAsia="Times New Roman" w:hAnsi="Calibri" w:cs="Calibri"/>
          <w:lang w:eastAsia="pl-PL"/>
        </w:rPr>
      </w:pPr>
      <w:r w:rsidRPr="00556D88">
        <w:rPr>
          <w:rFonts w:ascii="Calibri" w:eastAsia="Times New Roman" w:hAnsi="Calibri" w:cs="Calibri"/>
          <w:lang w:eastAsia="pl-PL"/>
        </w:rPr>
        <w:t>instalacji alarmu i przywoławczej pacjent-zespół medyczny</w:t>
      </w:r>
      <w:r>
        <w:rPr>
          <w:rFonts w:ascii="Calibri" w:eastAsia="Times New Roman" w:hAnsi="Calibri" w:cs="Calibri"/>
          <w:lang w:eastAsia="pl-PL"/>
        </w:rPr>
        <w:t>,</w:t>
      </w:r>
    </w:p>
    <w:p w14:paraId="34C0F83F" w14:textId="77777777" w:rsidR="00AA0497" w:rsidRPr="00556D88" w:rsidRDefault="00AA0497" w:rsidP="00CF5F60">
      <w:pPr>
        <w:pStyle w:val="Akapitzlist"/>
        <w:numPr>
          <w:ilvl w:val="0"/>
          <w:numId w:val="63"/>
        </w:numPr>
        <w:spacing w:after="120"/>
        <w:ind w:left="1210"/>
        <w:rPr>
          <w:rFonts w:ascii="Calibri" w:eastAsia="Times New Roman" w:hAnsi="Calibri" w:cs="Calibri"/>
          <w:lang w:eastAsia="pl-PL"/>
        </w:rPr>
      </w:pPr>
      <w:r w:rsidRPr="00556D88">
        <w:rPr>
          <w:rFonts w:ascii="Calibri" w:eastAsia="Times New Roman" w:hAnsi="Calibri" w:cs="Calibri"/>
          <w:lang w:eastAsia="pl-PL"/>
        </w:rPr>
        <w:t xml:space="preserve">intercomu, systemu przywoławczego i </w:t>
      </w:r>
      <w:proofErr w:type="spellStart"/>
      <w:r w:rsidRPr="00556D88">
        <w:rPr>
          <w:rFonts w:ascii="Calibri" w:eastAsia="Times New Roman" w:hAnsi="Calibri" w:cs="Calibri"/>
          <w:lang w:eastAsia="pl-PL"/>
        </w:rPr>
        <w:t>rozgłaśniania</w:t>
      </w:r>
      <w:proofErr w:type="spellEnd"/>
      <w:r w:rsidRPr="00556D88">
        <w:rPr>
          <w:rFonts w:ascii="Calibri" w:eastAsia="Times New Roman" w:hAnsi="Calibri" w:cs="Calibri"/>
          <w:lang w:eastAsia="pl-PL"/>
        </w:rPr>
        <w:t xml:space="preserve"> informacji i wezwań</w:t>
      </w:r>
      <w:r>
        <w:rPr>
          <w:rFonts w:ascii="Calibri" w:eastAsia="Times New Roman" w:hAnsi="Calibri" w:cs="Calibri"/>
          <w:lang w:eastAsia="pl-PL"/>
        </w:rPr>
        <w:t>.</w:t>
      </w:r>
    </w:p>
    <w:p w14:paraId="0C9C8BFC" w14:textId="2D8585A8" w:rsidR="00E626F3" w:rsidRPr="00E626F3" w:rsidRDefault="00E626F3" w:rsidP="00CF5F60">
      <w:pPr>
        <w:pStyle w:val="Nagwek2"/>
        <w:rPr>
          <w:lang w:bidi="ne-IN"/>
        </w:rPr>
      </w:pPr>
      <w:r w:rsidRPr="00E626F3">
        <w:rPr>
          <w:lang w:bidi="ne-IN"/>
        </w:rPr>
        <w:lastRenderedPageBreak/>
        <w:t xml:space="preserve">ZADANIE 10 – Zakup </w:t>
      </w:r>
      <w:r w:rsidRPr="00E626F3">
        <w:t>wyposażenia</w:t>
      </w:r>
      <w:r w:rsidRPr="00E626F3">
        <w:rPr>
          <w:lang w:bidi="ne-IN"/>
        </w:rPr>
        <w:t xml:space="preserve"> IT oraz dokumentacji projektowej</w:t>
      </w:r>
      <w:r w:rsidR="00CF5F60">
        <w:rPr>
          <w:lang w:bidi="ne-IN"/>
        </w:rPr>
        <w:t xml:space="preserve"> (dokumentacja projektowa)</w:t>
      </w:r>
    </w:p>
    <w:p w14:paraId="029BF9FF" w14:textId="3517820A" w:rsidR="00E626F3" w:rsidRPr="00556D88" w:rsidRDefault="00E626F3" w:rsidP="00CF5F60">
      <w:pPr>
        <w:pStyle w:val="Nagwek3"/>
        <w:keepNext w:val="0"/>
      </w:pPr>
      <w:r>
        <w:t>W</w:t>
      </w:r>
      <w:r w:rsidRPr="005766A8">
        <w:t>ykonanie prac przygotowawczych:</w:t>
      </w:r>
    </w:p>
    <w:p w14:paraId="34D263C2" w14:textId="7C0A4F8A" w:rsidR="00E626F3" w:rsidRPr="00556D88" w:rsidRDefault="00E626F3" w:rsidP="00CF5F60">
      <w:pPr>
        <w:pStyle w:val="Nagwek4"/>
        <w:keepNext w:val="0"/>
      </w:pPr>
      <w:r w:rsidRPr="00556D88">
        <w:t xml:space="preserve">Wykonanie inwentaryzacji cyfrowej 3D dla budynku B i przewiązki (w formacie </w:t>
      </w:r>
      <w:proofErr w:type="spellStart"/>
      <w:r w:rsidRPr="00556D88">
        <w:t>dwg</w:t>
      </w:r>
      <w:proofErr w:type="spellEnd"/>
      <w:r w:rsidRPr="00556D88">
        <w:t xml:space="preserve">, </w:t>
      </w:r>
      <w:proofErr w:type="spellStart"/>
      <w:r w:rsidRPr="00556D88">
        <w:t>ifc</w:t>
      </w:r>
      <w:proofErr w:type="spellEnd"/>
      <w:r w:rsidRPr="00556D88">
        <w:t xml:space="preserve"> i </w:t>
      </w:r>
      <w:proofErr w:type="spellStart"/>
      <w:r w:rsidRPr="00556D88">
        <w:t>rvt</w:t>
      </w:r>
      <w:proofErr w:type="spellEnd"/>
      <w:r w:rsidRPr="00556D88">
        <w:t xml:space="preserve">) polegającej na wykonaniu skanu cyfrowego 3D obiektu i uzupełnienie </w:t>
      </w:r>
      <w:r>
        <w:t xml:space="preserve">udostępnionej przez Zamawiającego </w:t>
      </w:r>
      <w:r w:rsidRPr="00556D88">
        <w:t>inwentaryzacji i modelu (</w:t>
      </w:r>
      <w:proofErr w:type="spellStart"/>
      <w:r w:rsidRPr="00556D88">
        <w:t>rvt</w:t>
      </w:r>
      <w:proofErr w:type="spellEnd"/>
      <w:r w:rsidRPr="00556D88">
        <w:t xml:space="preserve">) </w:t>
      </w:r>
      <w:r>
        <w:t xml:space="preserve">budynku A </w:t>
      </w:r>
      <w:r w:rsidRPr="00556D88">
        <w:t xml:space="preserve">o budynek B i </w:t>
      </w:r>
      <w:r w:rsidRPr="00D02C74">
        <w:t>przewiązkę</w:t>
      </w:r>
      <w:r>
        <w:t>. Wykonana inwentaryzacja cyfrowa i model 3D ma</w:t>
      </w:r>
      <w:r w:rsidRPr="00556D88">
        <w:t xml:space="preserve"> odpowiada</w:t>
      </w:r>
      <w:r>
        <w:t>ć</w:t>
      </w:r>
      <w:r w:rsidRPr="00556D88">
        <w:t xml:space="preserve"> standardowi BIM minimum w szczegółowości LOD 350 (</w:t>
      </w:r>
      <w:proofErr w:type="spellStart"/>
      <w:r w:rsidRPr="00556D88">
        <w:t>dwg</w:t>
      </w:r>
      <w:proofErr w:type="spellEnd"/>
      <w:r w:rsidRPr="00556D88">
        <w:t xml:space="preserve">, </w:t>
      </w:r>
      <w:proofErr w:type="spellStart"/>
      <w:r w:rsidRPr="00556D88">
        <w:t>ifc</w:t>
      </w:r>
      <w:proofErr w:type="spellEnd"/>
      <w:r w:rsidRPr="00556D88">
        <w:t xml:space="preserve">, </w:t>
      </w:r>
      <w:proofErr w:type="spellStart"/>
      <w:r w:rsidRPr="00556D88">
        <w:t>rvt</w:t>
      </w:r>
      <w:proofErr w:type="spellEnd"/>
      <w:r w:rsidRPr="00556D88">
        <w:t xml:space="preserve">, </w:t>
      </w:r>
      <w:proofErr w:type="spellStart"/>
      <w:r w:rsidRPr="00556D88">
        <w:t>doc</w:t>
      </w:r>
      <w:proofErr w:type="spellEnd"/>
      <w:r w:rsidRPr="00556D88">
        <w:t>, pdf) z</w:t>
      </w:r>
      <w:r w:rsidR="002A6995">
        <w:t> </w:t>
      </w:r>
      <w:r w:rsidRPr="00556D88">
        <w:t>uwzględnieniem</w:t>
      </w:r>
      <w:r>
        <w:t xml:space="preserve"> możliwych do zinwentaryzowania</w:t>
      </w:r>
      <w:r w:rsidRPr="00556D88">
        <w:t xml:space="preserve"> instalacji </w:t>
      </w:r>
      <w:r>
        <w:t xml:space="preserve">gabarytowych (np. wentylacji) </w:t>
      </w:r>
      <w:r w:rsidRPr="00556D88">
        <w:t>i kolorystyki</w:t>
      </w:r>
      <w:r>
        <w:t>/wykończenia ścian, sufitów, posadzek</w:t>
      </w:r>
      <w:r w:rsidRPr="00556D88">
        <w:t>.</w:t>
      </w:r>
    </w:p>
    <w:p w14:paraId="0649E532" w14:textId="77777777" w:rsidR="00E626F3" w:rsidRDefault="00E626F3" w:rsidP="00CF5F60">
      <w:pPr>
        <w:pStyle w:val="Nagwek4"/>
        <w:keepNext w:val="0"/>
      </w:pPr>
      <w:r w:rsidRPr="00556D88">
        <w:t xml:space="preserve">Wykonanie mapy do celów projektowych i zgłoszenie jej do zasobów geodezyjnych (format </w:t>
      </w:r>
      <w:proofErr w:type="spellStart"/>
      <w:r w:rsidRPr="00556D88">
        <w:t>dxf</w:t>
      </w:r>
      <w:proofErr w:type="spellEnd"/>
      <w:r w:rsidRPr="00556D88">
        <w:t xml:space="preserve">, </w:t>
      </w:r>
      <w:proofErr w:type="spellStart"/>
      <w:r w:rsidRPr="00556D88">
        <w:t>dwg</w:t>
      </w:r>
      <w:proofErr w:type="spellEnd"/>
      <w:r w:rsidRPr="00556D88">
        <w:t>) wraz z oznaczeniem rzędnych wysokościowych i oznaczeniem lokalizacji drzew i krzewów</w:t>
      </w:r>
      <w:r>
        <w:t>.</w:t>
      </w:r>
    </w:p>
    <w:p w14:paraId="5BEA5FDE" w14:textId="77777777" w:rsidR="00E626F3" w:rsidRDefault="00E626F3" w:rsidP="00CF5F60">
      <w:pPr>
        <w:pStyle w:val="Nagwek4"/>
        <w:keepNext w:val="0"/>
      </w:pPr>
      <w:r w:rsidRPr="005766A8">
        <w:t xml:space="preserve">Wykonanie koncepcji na bazie inwentaryzacji w technologii BIM (w formacie </w:t>
      </w:r>
      <w:proofErr w:type="spellStart"/>
      <w:r w:rsidRPr="005766A8">
        <w:t>ifc</w:t>
      </w:r>
      <w:proofErr w:type="spellEnd"/>
      <w:r w:rsidRPr="005766A8">
        <w:t xml:space="preserve"> i </w:t>
      </w:r>
      <w:proofErr w:type="spellStart"/>
      <w:r w:rsidRPr="005766A8">
        <w:t>rvt</w:t>
      </w:r>
      <w:proofErr w:type="spellEnd"/>
      <w:r w:rsidRPr="005766A8">
        <w:t xml:space="preserve">) na bazie otrzymanych wytycznych od </w:t>
      </w:r>
      <w:r>
        <w:t xml:space="preserve">Zamawiającego </w:t>
      </w:r>
      <w:r w:rsidRPr="005766A8">
        <w:t xml:space="preserve">i otrzymaniu akceptacji </w:t>
      </w:r>
      <w:r>
        <w:t>Zamawiającego</w:t>
      </w:r>
      <w:r w:rsidRPr="005766A8">
        <w:t xml:space="preserve">. </w:t>
      </w:r>
    </w:p>
    <w:p w14:paraId="496CA409" w14:textId="76CECD9E" w:rsidR="00E626F3" w:rsidRPr="000A5484" w:rsidRDefault="00E626F3" w:rsidP="00CF5F60">
      <w:pPr>
        <w:pStyle w:val="Nagwek4"/>
        <w:keepNext w:val="0"/>
      </w:pPr>
      <w:r w:rsidRPr="000A5484">
        <w:t>Wykonanie ekspertyzy technicznej w trybie § 2 ust. 2 rozporządzenia Ministra Infrastruktury z dnia 12 kwietnia 2002 roku w sprawie warunków technicznych, jakim powinny odpowiadać budynki i ich usytuowanie oraz uzgodnienie jej przez rzeczoznawcę ds. zabezpieczeń przeciwpożarowych oraz rzeczoznawcę budowlanego</w:t>
      </w:r>
      <w:r>
        <w:t xml:space="preserve"> wraz z uzyskaniem odstępstwa</w:t>
      </w:r>
      <w:r w:rsidR="00CF1D43">
        <w:t>.</w:t>
      </w:r>
    </w:p>
    <w:p w14:paraId="2607B774" w14:textId="77777777" w:rsidR="00CF1D43" w:rsidRPr="000A5484" w:rsidRDefault="00CF1D43" w:rsidP="000A6FDD">
      <w:pPr>
        <w:pStyle w:val="Nagwek4"/>
      </w:pPr>
      <w:r>
        <w:t>Wykonanie badań geologicznych i ewentualnej dokumentacji geologiczno-inżynierskiej.</w:t>
      </w:r>
    </w:p>
    <w:p w14:paraId="41F5B14D" w14:textId="5A75B88E" w:rsidR="00E626F3" w:rsidRPr="00556D88" w:rsidRDefault="00E626F3" w:rsidP="00CF5F60">
      <w:pPr>
        <w:pStyle w:val="Nagwek3"/>
        <w:keepNext w:val="0"/>
      </w:pPr>
      <w:r w:rsidRPr="005766A8">
        <w:t>Wykonanie projektu celem uzyskania pozwolenia na budowę (Projekt Zagospodarowania Terenu, Projekt Architektoniczno-Budowlany)</w:t>
      </w:r>
      <w:r w:rsidRPr="00556D88">
        <w:t>:</w:t>
      </w:r>
    </w:p>
    <w:p w14:paraId="099FB1F0" w14:textId="77777777" w:rsidR="00E626F3" w:rsidRPr="00E626F3" w:rsidRDefault="00E626F3" w:rsidP="00CF5F60">
      <w:pPr>
        <w:pStyle w:val="Nagwek4"/>
        <w:keepNext w:val="0"/>
        <w:rPr>
          <w:rFonts w:eastAsiaTheme="minorHAnsi"/>
        </w:rPr>
      </w:pPr>
      <w:r w:rsidRPr="005766A8">
        <w:rPr>
          <w:rFonts w:ascii="Calibri" w:hAnsi="Calibri" w:cs="Calibri"/>
        </w:rPr>
        <w:t xml:space="preserve">Wykonanie projektu </w:t>
      </w:r>
      <w:r w:rsidRPr="00E626F3">
        <w:rPr>
          <w:rFonts w:eastAsiaTheme="minorHAnsi"/>
        </w:rPr>
        <w:t>zagospodarowania terenu oraz projektu architektoniczno-budowlanego na bazie zatwierdzonej przez Zamawiającego koncepcji w technologii BIM minimum w szczegółowości LOD 350 (</w:t>
      </w:r>
      <w:proofErr w:type="spellStart"/>
      <w:r w:rsidRPr="00E626F3">
        <w:rPr>
          <w:rFonts w:eastAsiaTheme="minorHAnsi"/>
        </w:rPr>
        <w:t>dwg</w:t>
      </w:r>
      <w:proofErr w:type="spellEnd"/>
      <w:r w:rsidRPr="00E626F3">
        <w:rPr>
          <w:rFonts w:eastAsiaTheme="minorHAnsi"/>
        </w:rPr>
        <w:t xml:space="preserve">, </w:t>
      </w:r>
      <w:proofErr w:type="spellStart"/>
      <w:r w:rsidRPr="00E626F3">
        <w:rPr>
          <w:rFonts w:eastAsiaTheme="minorHAnsi"/>
        </w:rPr>
        <w:t>ifc</w:t>
      </w:r>
      <w:proofErr w:type="spellEnd"/>
      <w:r w:rsidRPr="00E626F3">
        <w:rPr>
          <w:rFonts w:eastAsiaTheme="minorHAnsi"/>
        </w:rPr>
        <w:t xml:space="preserve">, </w:t>
      </w:r>
      <w:proofErr w:type="spellStart"/>
      <w:r w:rsidRPr="00E626F3">
        <w:rPr>
          <w:rFonts w:eastAsiaTheme="minorHAnsi"/>
        </w:rPr>
        <w:t>rvt</w:t>
      </w:r>
      <w:proofErr w:type="spellEnd"/>
      <w:r w:rsidRPr="00E626F3">
        <w:rPr>
          <w:rFonts w:eastAsiaTheme="minorHAnsi"/>
        </w:rPr>
        <w:t xml:space="preserve">, </w:t>
      </w:r>
      <w:proofErr w:type="spellStart"/>
      <w:r w:rsidRPr="00E626F3">
        <w:rPr>
          <w:rFonts w:eastAsiaTheme="minorHAnsi"/>
        </w:rPr>
        <w:t>doc</w:t>
      </w:r>
      <w:proofErr w:type="spellEnd"/>
      <w:r w:rsidRPr="00E626F3">
        <w:rPr>
          <w:rFonts w:eastAsiaTheme="minorHAnsi"/>
        </w:rPr>
        <w:t>, pdf) uzgodnionego przez rzeczoznawców: ds. ochrony przeciwpożarowej, sanitarno-higienicznego i BHP oraz innych jeśli wymaga tego prawo lub specyfika projektu. Projekt budowlany musi zostać wykonany zgodnie z decyzją o warunkach zabudowy LODWZ-022/2025.</w:t>
      </w:r>
    </w:p>
    <w:p w14:paraId="4E7A0B4B" w14:textId="77777777" w:rsidR="00E626F3" w:rsidRPr="00E626F3" w:rsidRDefault="00E626F3" w:rsidP="00CF5F60">
      <w:pPr>
        <w:pStyle w:val="Nagwek4"/>
        <w:keepNext w:val="0"/>
        <w:rPr>
          <w:rFonts w:eastAsiaTheme="minorHAnsi"/>
        </w:rPr>
      </w:pPr>
      <w:r w:rsidRPr="00E626F3">
        <w:rPr>
          <w:rFonts w:eastAsiaTheme="minorHAnsi"/>
        </w:rPr>
        <w:t xml:space="preserve">Uzyskanie prawomocnej decyzji pozwolenia na budowę (jeśli będzie takie wymagane) albo zgłoszenie robót budowlanych. Zamawiający dopuszcza wykonanie projektów architektoniczno-budowlanych i technicznych osobnych dla każdego zadania budowlanego lub łączonych w pakiety w zależności od ścieżki administracyjnej jeśli nie wszystkie zadania będą wymagać uzyskania decyzji pozwolenia na budowę. Oferent jeśli będzie to konieczne uzyska wymagane odstępstwa od rozporządzenia Ministra </w:t>
      </w:r>
      <w:r w:rsidRPr="00E626F3">
        <w:rPr>
          <w:rFonts w:eastAsiaTheme="minorHAnsi"/>
        </w:rPr>
        <w:lastRenderedPageBreak/>
        <w:t>Infrastruktury z dnia 12 kwietnia 2002 roku w sprawie warunków technicznych, jakim powinny odpowiadać budynki i ich usytuowanie.</w:t>
      </w:r>
    </w:p>
    <w:p w14:paraId="3B10248C" w14:textId="77777777" w:rsidR="00E626F3" w:rsidRPr="00E626F3" w:rsidRDefault="00E626F3" w:rsidP="00CF5F60">
      <w:pPr>
        <w:pStyle w:val="Nagwek4"/>
        <w:keepNext w:val="0"/>
        <w:rPr>
          <w:rFonts w:eastAsiaTheme="minorHAnsi"/>
        </w:rPr>
      </w:pPr>
      <w:r w:rsidRPr="00E626F3">
        <w:rPr>
          <w:rFonts w:eastAsiaTheme="minorHAnsi"/>
        </w:rPr>
        <w:t>Cała dokumentacja ma zostać przekazana w wersji edytowalnej i jako 1 egzemplarz papierowy dla Zamawiającego (jeśli dokumentacja do Urzędu będzie składana w wersji elektronicznej – forma preferowana) albo w 4 egzemplarzach (jeśli dokumentacja będzie składana do Urzędu w wersji papierowej).</w:t>
      </w:r>
    </w:p>
    <w:p w14:paraId="2143F70C" w14:textId="161C6C1F" w:rsidR="00E626F3" w:rsidRPr="00556D88" w:rsidRDefault="00E626F3" w:rsidP="00CF5F60">
      <w:pPr>
        <w:pStyle w:val="Nagwek3"/>
        <w:keepNext w:val="0"/>
      </w:pPr>
      <w:r w:rsidRPr="005766A8">
        <w:t>Wykonanie Projektu Technicznego</w:t>
      </w:r>
      <w:r w:rsidRPr="00556D88">
        <w:t>:</w:t>
      </w:r>
    </w:p>
    <w:p w14:paraId="47695150" w14:textId="66F6D906" w:rsidR="00E626F3" w:rsidRPr="00556D88" w:rsidRDefault="00E626F3" w:rsidP="00CF5F60">
      <w:pPr>
        <w:pStyle w:val="Nagwek4"/>
        <w:keepNext w:val="0"/>
      </w:pPr>
      <w:r w:rsidRPr="005766A8">
        <w:t>Wykonanie wielobranżowego projektu technicznego w technologii BIM minimum w</w:t>
      </w:r>
      <w:r w:rsidR="002A6995">
        <w:t> </w:t>
      </w:r>
      <w:r w:rsidRPr="005766A8">
        <w:t>szczegółowości LOD 350 (</w:t>
      </w:r>
      <w:proofErr w:type="spellStart"/>
      <w:r w:rsidRPr="005766A8">
        <w:t>dwg</w:t>
      </w:r>
      <w:proofErr w:type="spellEnd"/>
      <w:r w:rsidRPr="005766A8">
        <w:t xml:space="preserve">, </w:t>
      </w:r>
      <w:proofErr w:type="spellStart"/>
      <w:r w:rsidRPr="005766A8">
        <w:t>ifc</w:t>
      </w:r>
      <w:proofErr w:type="spellEnd"/>
      <w:r w:rsidRPr="005766A8">
        <w:t xml:space="preserve">, </w:t>
      </w:r>
      <w:proofErr w:type="spellStart"/>
      <w:r w:rsidRPr="005766A8">
        <w:t>rvt</w:t>
      </w:r>
      <w:proofErr w:type="spellEnd"/>
      <w:r w:rsidRPr="005766A8">
        <w:t xml:space="preserve">, </w:t>
      </w:r>
      <w:proofErr w:type="spellStart"/>
      <w:r w:rsidRPr="005766A8">
        <w:t>doc</w:t>
      </w:r>
      <w:proofErr w:type="spellEnd"/>
      <w:r w:rsidRPr="005766A8">
        <w:t>, pdf) uzgodnionego z rzeczoznawcą ds. ochrony przeciwpożarowej i innymi uzgodnieniami wymaganymi prawem</w:t>
      </w:r>
      <w:r>
        <w:t>.</w:t>
      </w:r>
      <w:r w:rsidRPr="005766A8">
        <w:t xml:space="preserve"> </w:t>
      </w:r>
      <w:r>
        <w:t>P</w:t>
      </w:r>
      <w:r w:rsidRPr="005766A8">
        <w:t>rojekt ma zawierać także scenariusz pożarowy.</w:t>
      </w:r>
    </w:p>
    <w:p w14:paraId="2E614E9E" w14:textId="73BCE279" w:rsidR="00E626F3" w:rsidRPr="00556D88" w:rsidRDefault="00E626F3" w:rsidP="00CF5F60">
      <w:pPr>
        <w:pStyle w:val="Nagwek4"/>
        <w:keepNext w:val="0"/>
      </w:pPr>
      <w:r w:rsidRPr="005766A8">
        <w:t xml:space="preserve">Wykonanie projektu klatki </w:t>
      </w:r>
      <w:proofErr w:type="spellStart"/>
      <w:r w:rsidRPr="005766A8">
        <w:t>Farady’a</w:t>
      </w:r>
      <w:proofErr w:type="spellEnd"/>
      <w:r w:rsidRPr="005766A8">
        <w:t xml:space="preserve"> i projektu osłon radiologicznych wraz z koniecznymi uzgodnieniami jeśli są wymagane prawem</w:t>
      </w:r>
      <w:r>
        <w:t xml:space="preserve"> </w:t>
      </w:r>
      <w:r w:rsidR="00E82C74">
        <w:t xml:space="preserve">– </w:t>
      </w:r>
      <w:r>
        <w:t>wykonane przez osoby posiadające odpowiednie uprawnienia</w:t>
      </w:r>
      <w:r w:rsidR="00073044">
        <w:t>.</w:t>
      </w:r>
    </w:p>
    <w:p w14:paraId="6611D418" w14:textId="77777777" w:rsidR="00E626F3" w:rsidRDefault="00E626F3" w:rsidP="00CF5F60">
      <w:pPr>
        <w:pStyle w:val="Nagwek4"/>
        <w:keepNext w:val="0"/>
      </w:pPr>
      <w:r w:rsidRPr="005766A8">
        <w:t xml:space="preserve">Cała dokumentacja ma zostać przekazana w wersji edytowalnej i jako </w:t>
      </w:r>
      <w:r>
        <w:t>2</w:t>
      </w:r>
      <w:r w:rsidRPr="005766A8">
        <w:t xml:space="preserve"> egzemplarz</w:t>
      </w:r>
      <w:r>
        <w:t>e</w:t>
      </w:r>
      <w:r w:rsidRPr="005766A8">
        <w:t xml:space="preserve"> papierow</w:t>
      </w:r>
      <w:r>
        <w:t>e</w:t>
      </w:r>
      <w:r w:rsidRPr="00B23E74">
        <w:t xml:space="preserve"> </w:t>
      </w:r>
      <w:r>
        <w:t>dla Zamawiającego (jeśli dokumentacja do Urzędu będzie składana w wersji elektronicznej – forma preferowana) albo w 4 egzemplarzach (jeśli dokumentacja będzie składana do Urzędu w wersji papierowej) z zastrzeżeniem, że forma przekazania dokumentacji musi być zgodna z formą dokumentacji złożonej do Urzędu (Projekt Zagospodarowania Terenu i Projekt Architektoniczno-budowlany).</w:t>
      </w:r>
    </w:p>
    <w:p w14:paraId="1BC079E7" w14:textId="5B8AFC71" w:rsidR="00D02C74" w:rsidRDefault="00D02C74" w:rsidP="00CF5F60">
      <w:pPr>
        <w:pStyle w:val="Nagwek3"/>
        <w:keepNext w:val="0"/>
      </w:pPr>
      <w:r w:rsidRPr="005766A8">
        <w:t xml:space="preserve">Wykonanie </w:t>
      </w:r>
      <w:r w:rsidR="00073044">
        <w:t>Projektów Wykonawczych dla zadań wymagających i niewymagających decyzji pozwolenia na budowę:</w:t>
      </w:r>
    </w:p>
    <w:p w14:paraId="58DF7B67" w14:textId="4BD206EA" w:rsidR="00D02C74" w:rsidRPr="00556D88" w:rsidRDefault="00D02C74" w:rsidP="00CF5F60">
      <w:pPr>
        <w:pStyle w:val="Nagwek4"/>
        <w:keepNext w:val="0"/>
      </w:pPr>
      <w:r>
        <w:t>Wykonanie wielobranżow</w:t>
      </w:r>
      <w:r w:rsidR="00073044">
        <w:t>ych</w:t>
      </w:r>
      <w:r>
        <w:t xml:space="preserve"> projekt</w:t>
      </w:r>
      <w:r w:rsidR="00073044">
        <w:t>ów</w:t>
      </w:r>
      <w:r>
        <w:t xml:space="preserve"> wykonawcz</w:t>
      </w:r>
      <w:r w:rsidR="00073044">
        <w:t>ych</w:t>
      </w:r>
      <w:r w:rsidRPr="005766A8">
        <w:t xml:space="preserve"> w technologii BIM minimum w szczegółowości LOD 350 (</w:t>
      </w:r>
      <w:proofErr w:type="spellStart"/>
      <w:r w:rsidRPr="005766A8">
        <w:t>dwg</w:t>
      </w:r>
      <w:proofErr w:type="spellEnd"/>
      <w:r w:rsidRPr="005766A8">
        <w:t xml:space="preserve">, </w:t>
      </w:r>
      <w:proofErr w:type="spellStart"/>
      <w:r w:rsidRPr="005766A8">
        <w:t>ifc</w:t>
      </w:r>
      <w:proofErr w:type="spellEnd"/>
      <w:r w:rsidRPr="005766A8">
        <w:t xml:space="preserve">, </w:t>
      </w:r>
      <w:proofErr w:type="spellStart"/>
      <w:r w:rsidRPr="005766A8">
        <w:t>rvt</w:t>
      </w:r>
      <w:proofErr w:type="spellEnd"/>
      <w:r w:rsidRPr="005766A8">
        <w:t xml:space="preserve">, </w:t>
      </w:r>
      <w:proofErr w:type="spellStart"/>
      <w:r w:rsidRPr="005766A8">
        <w:t>doc</w:t>
      </w:r>
      <w:proofErr w:type="spellEnd"/>
      <w:r w:rsidRPr="005766A8">
        <w:t>, pdf).</w:t>
      </w:r>
    </w:p>
    <w:p w14:paraId="108E0479" w14:textId="77777777" w:rsidR="00D02C74" w:rsidRDefault="00D02C74" w:rsidP="00CF5F60">
      <w:pPr>
        <w:pStyle w:val="Nagwek4"/>
        <w:keepNext w:val="0"/>
      </w:pPr>
      <w:r w:rsidRPr="005766A8">
        <w:t xml:space="preserve">Cała dokumentacja ma zostać przekazana w wersji edytowalnej </w:t>
      </w:r>
      <w:r>
        <w:t xml:space="preserve">(dokumentacja BIM LOD 350 </w:t>
      </w:r>
      <w:proofErr w:type="spellStart"/>
      <w:r>
        <w:t>rvt</w:t>
      </w:r>
      <w:proofErr w:type="spellEnd"/>
      <w:r>
        <w:t xml:space="preserve">, </w:t>
      </w:r>
      <w:proofErr w:type="spellStart"/>
      <w:r>
        <w:t>docx</w:t>
      </w:r>
      <w:proofErr w:type="spellEnd"/>
      <w:r>
        <w:t xml:space="preserve">, </w:t>
      </w:r>
      <w:proofErr w:type="spellStart"/>
      <w:r>
        <w:t>dwg</w:t>
      </w:r>
      <w:proofErr w:type="spellEnd"/>
      <w:r>
        <w:t xml:space="preserve">) </w:t>
      </w:r>
      <w:r w:rsidRPr="005766A8">
        <w:t>i jako 1 egzemplarz papierowy</w:t>
      </w:r>
      <w:r>
        <w:t xml:space="preserve"> dla Zamawiającego.</w:t>
      </w:r>
    </w:p>
    <w:p w14:paraId="4F296C10" w14:textId="2AB5C7AB" w:rsidR="00D02C74" w:rsidRDefault="00D02C74" w:rsidP="00CF5F60">
      <w:pPr>
        <w:pStyle w:val="Nagwek3"/>
        <w:keepNext w:val="0"/>
      </w:pPr>
      <w:r>
        <w:t>Wykonanie dokumentacji powykonawczej i przekazanie dokumentacji formalnoprawnej dla wszystkich zadań</w:t>
      </w:r>
      <w:r w:rsidR="00781DF8">
        <w:t xml:space="preserve"> oraz realizacja nadzorów autorskich</w:t>
      </w:r>
      <w:r w:rsidR="00073044">
        <w:t>:</w:t>
      </w:r>
    </w:p>
    <w:p w14:paraId="032377C2" w14:textId="3B052FE5" w:rsidR="00D02C74" w:rsidRPr="00D02C74" w:rsidRDefault="00D02C74" w:rsidP="00CF5F60">
      <w:pPr>
        <w:pStyle w:val="Nagwek4"/>
        <w:keepNext w:val="0"/>
      </w:pPr>
      <w:r w:rsidRPr="00D02C74">
        <w:t>Wykonanie wielobranżowej dokumentacji powykonawczej w technologii BIM</w:t>
      </w:r>
      <w:r w:rsidR="00FC3E5C">
        <w:t xml:space="preserve"> (LOD 350)</w:t>
      </w:r>
      <w:r w:rsidRPr="00D02C74">
        <w:t xml:space="preserve">, przekazanej w jednym egzemplarzu wersji papierowej i w wersji cyfrowej edytowalnej (pdf, </w:t>
      </w:r>
      <w:proofErr w:type="spellStart"/>
      <w:r w:rsidRPr="00D02C74">
        <w:t>dwg</w:t>
      </w:r>
      <w:proofErr w:type="spellEnd"/>
      <w:r w:rsidRPr="00D02C74">
        <w:t xml:space="preserve">, </w:t>
      </w:r>
      <w:proofErr w:type="spellStart"/>
      <w:r w:rsidRPr="00D02C74">
        <w:t>docx</w:t>
      </w:r>
      <w:proofErr w:type="spellEnd"/>
      <w:r w:rsidRPr="00D02C74">
        <w:t xml:space="preserve">, </w:t>
      </w:r>
      <w:proofErr w:type="spellStart"/>
      <w:r w:rsidRPr="00D02C74">
        <w:t>rvt</w:t>
      </w:r>
      <w:proofErr w:type="spellEnd"/>
      <w:r w:rsidRPr="00D02C74">
        <w:t xml:space="preserve">). Dokumentacja powykonawcza zawierać ma dokumentację techniczną, specyfikacje i instrukcje obsługi /użytkowania dla wszystkich </w:t>
      </w:r>
      <w:r w:rsidR="000A6FDD" w:rsidRPr="00D02C74">
        <w:t>zastosowanych</w:t>
      </w:r>
      <w:r w:rsidRPr="00D02C74">
        <w:t xml:space="preserve"> materiałów i urządzeń wraz z kartami dopuszczenia do stosowania, atestami itp.</w:t>
      </w:r>
    </w:p>
    <w:p w14:paraId="02B60E12" w14:textId="401F80CD" w:rsidR="00D02C74" w:rsidRPr="00DE6504" w:rsidRDefault="00E82C74" w:rsidP="00CF5F60">
      <w:pPr>
        <w:pStyle w:val="Nagwek4"/>
        <w:keepNext w:val="0"/>
      </w:pPr>
      <w:r>
        <w:lastRenderedPageBreak/>
        <w:t>Przekazanie kopii d</w:t>
      </w:r>
      <w:r w:rsidR="00497BA7" w:rsidRPr="00DE6504">
        <w:t>okument</w:t>
      </w:r>
      <w:r>
        <w:t>ów</w:t>
      </w:r>
      <w:r w:rsidR="00D02C74" w:rsidRPr="00DE6504">
        <w:t xml:space="preserve"> potwierdzając</w:t>
      </w:r>
      <w:r>
        <w:t>ych</w:t>
      </w:r>
      <w:r w:rsidR="00D02C74" w:rsidRPr="00DE6504">
        <w:t xml:space="preserve"> stosowanie się do zasad DN</w:t>
      </w:r>
      <w:r w:rsidR="000A6FDD">
        <w:t>S</w:t>
      </w:r>
      <w:r w:rsidR="00D02C74" w:rsidRPr="00DE6504">
        <w:t>H (</w:t>
      </w:r>
      <w:r w:rsidR="000A6FDD">
        <w:t>„</w:t>
      </w:r>
      <w:r w:rsidR="00D02C74" w:rsidRPr="00DE6504">
        <w:t xml:space="preserve">do not </w:t>
      </w:r>
      <w:proofErr w:type="spellStart"/>
      <w:r w:rsidR="00D02C74" w:rsidRPr="00DE6504">
        <w:t>significant</w:t>
      </w:r>
      <w:proofErr w:type="spellEnd"/>
      <w:r w:rsidR="00D02C74" w:rsidRPr="00DE6504">
        <w:t xml:space="preserve"> </w:t>
      </w:r>
      <w:proofErr w:type="spellStart"/>
      <w:r w:rsidR="00D02C74" w:rsidRPr="00DE6504">
        <w:t>harm</w:t>
      </w:r>
      <w:proofErr w:type="spellEnd"/>
      <w:r w:rsidR="00D02C74" w:rsidRPr="00DE6504">
        <w:t>” – „nie czyń poważnych szkód”) w rozumieniu art. 17 rozporzą</w:t>
      </w:r>
      <w:r w:rsidR="00D02C74" w:rsidRPr="00DE6504">
        <w:rPr>
          <w:rStyle w:val="normaltextrun"/>
        </w:rPr>
        <w:t>dzenia (UE) nr 2020/852</w:t>
      </w:r>
      <w:r w:rsidR="00D02C74">
        <w:rPr>
          <w:rStyle w:val="normaltextrun"/>
        </w:rPr>
        <w:t>)</w:t>
      </w:r>
      <w:r w:rsidR="00D02C74" w:rsidRPr="00DE6504">
        <w:t xml:space="preserve">. Przedstawienie kopii dokumentów utylizacji lub potwierdzenie w inny sposób </w:t>
      </w:r>
      <w:r w:rsidR="00497BA7" w:rsidRPr="00DE6504">
        <w:t>postępowania</w:t>
      </w:r>
      <w:r w:rsidR="00D02C74" w:rsidRPr="00DE6504">
        <w:t xml:space="preserve"> z odpadami zgodnie z zasadą D</w:t>
      </w:r>
      <w:r w:rsidR="000A6FDD">
        <w:t>NS</w:t>
      </w:r>
      <w:r w:rsidR="00D02C74" w:rsidRPr="00DE6504">
        <w:t>H</w:t>
      </w:r>
      <w:r>
        <w:t>.</w:t>
      </w:r>
    </w:p>
    <w:p w14:paraId="1D466BAF" w14:textId="77777777" w:rsidR="00D02C74" w:rsidRPr="00DE6504" w:rsidRDefault="00D02C74" w:rsidP="00CF5F60">
      <w:pPr>
        <w:pStyle w:val="Nagwek4"/>
        <w:keepNext w:val="0"/>
      </w:pPr>
      <w:r>
        <w:t>Przekazanie oryginałów oraz skanów (pdf) decyzji administracyjnych, dokumentów formalnoprawnych orz innych istotnych dokumentów.</w:t>
      </w:r>
    </w:p>
    <w:p w14:paraId="319DEA51" w14:textId="6906C73A" w:rsidR="00D02C74" w:rsidRDefault="00D02C74" w:rsidP="00CF5F60">
      <w:pPr>
        <w:pStyle w:val="Nagwek4"/>
        <w:keepNext w:val="0"/>
      </w:pPr>
      <w:r>
        <w:t xml:space="preserve">Przeglądy roczne gwarancyjne. Dokonanie przeglądów gwarancyjnych </w:t>
      </w:r>
      <w:r w:rsidR="00497BA7">
        <w:t>wielobranżowych</w:t>
      </w:r>
      <w:r>
        <w:t xml:space="preserve"> w obecności przedstawiciela Zamawiającego w czasie trwania </w:t>
      </w:r>
      <w:r w:rsidR="00497BA7">
        <w:t>gwarancji</w:t>
      </w:r>
      <w:r>
        <w:t>.</w:t>
      </w:r>
    </w:p>
    <w:p w14:paraId="028A4D27" w14:textId="017B0FFF" w:rsidR="00781DF8" w:rsidRPr="00781DF8" w:rsidRDefault="00781DF8" w:rsidP="00CF5F60">
      <w:pPr>
        <w:pStyle w:val="Nagwek4"/>
        <w:keepNext w:val="0"/>
      </w:pPr>
      <w:r>
        <w:t xml:space="preserve">Realizacja nadzorów autorskich w czasie realizacji zadnia i na </w:t>
      </w:r>
      <w:r w:rsidR="00497BA7">
        <w:t>etapie</w:t>
      </w:r>
      <w:r>
        <w:t xml:space="preserve"> uzyskiwania decyzji administracyjnych.</w:t>
      </w:r>
    </w:p>
    <w:p w14:paraId="7C8AE06C" w14:textId="3CE2B60A" w:rsidR="009F41A0" w:rsidRPr="003A2B79" w:rsidRDefault="009F41A0" w:rsidP="00CF5F60">
      <w:pPr>
        <w:spacing w:after="0"/>
        <w:contextualSpacing/>
        <w:rPr>
          <w:rFonts w:ascii="Calibri" w:eastAsia="Times New Roman" w:hAnsi="Calibri" w:cs="Calibri"/>
          <w:lang w:eastAsia="pl-PL"/>
        </w:rPr>
      </w:pPr>
    </w:p>
    <w:p w14:paraId="6AC9828A" w14:textId="53E2E517" w:rsidR="005766A8" w:rsidRPr="00795AA9" w:rsidRDefault="005766A8" w:rsidP="00CF5F60">
      <w:pPr>
        <w:pStyle w:val="Nagwek1"/>
        <w:keepNext w:val="0"/>
      </w:pPr>
      <w:r w:rsidRPr="00795AA9">
        <w:t>Minimalne wymagania dla projektu wykonanego w technologii BIM</w:t>
      </w:r>
    </w:p>
    <w:p w14:paraId="6D01465C" w14:textId="556091D1" w:rsidR="00556D88" w:rsidRDefault="00F40563" w:rsidP="00CF5F60">
      <w:pPr>
        <w:pStyle w:val="Nagwek2"/>
        <w:keepNext w:val="0"/>
      </w:pPr>
      <w:r w:rsidRPr="005766A8">
        <w:t>Systematyka</w:t>
      </w:r>
      <w:r w:rsidR="005766A8" w:rsidRPr="005766A8">
        <w:t>:</w:t>
      </w:r>
    </w:p>
    <w:p w14:paraId="17E202AB" w14:textId="77777777" w:rsidR="00556D88" w:rsidRDefault="005766A8" w:rsidP="00CF5F60">
      <w:pPr>
        <w:pStyle w:val="Nagwek3"/>
        <w:keepNext w:val="0"/>
        <w:rPr>
          <w:color w:val="000000"/>
        </w:rPr>
      </w:pPr>
      <w:r w:rsidRPr="005766A8">
        <w:t>Numeracja pomieszczeń zgodna z wytycznymi Zamawiającego.</w:t>
      </w:r>
    </w:p>
    <w:p w14:paraId="78BC4164" w14:textId="77777777" w:rsidR="00556D88" w:rsidRDefault="005766A8" w:rsidP="00CF5F60">
      <w:pPr>
        <w:pStyle w:val="Nagwek3"/>
        <w:keepNext w:val="0"/>
        <w:rPr>
          <w:color w:val="000000"/>
        </w:rPr>
      </w:pPr>
      <w:r w:rsidRPr="005766A8">
        <w:t>Numeracja poziomów zgodnie z systemem numeracji poziomów w Szpitalu.</w:t>
      </w:r>
    </w:p>
    <w:p w14:paraId="611C876D" w14:textId="41A2D35A" w:rsidR="00556D88" w:rsidRPr="001518FC" w:rsidRDefault="005766A8" w:rsidP="00CF5F60">
      <w:pPr>
        <w:pStyle w:val="Nagwek3"/>
        <w:keepNext w:val="0"/>
        <w:rPr>
          <w:color w:val="000000"/>
        </w:rPr>
      </w:pPr>
      <w:r w:rsidRPr="005766A8">
        <w:t>Rozwiązania materiałowe, kolorystyczne, przestrzenne wymagają uzyskania akceptacji Zamawiającego</w:t>
      </w:r>
      <w:r w:rsidR="0020000D">
        <w:t>.</w:t>
      </w:r>
    </w:p>
    <w:p w14:paraId="448FD503" w14:textId="053D2097" w:rsidR="00556D88" w:rsidRDefault="005766A8" w:rsidP="00CF5F60">
      <w:pPr>
        <w:pStyle w:val="Nagwek3"/>
        <w:keepNext w:val="0"/>
        <w:rPr>
          <w:color w:val="000000"/>
        </w:rPr>
      </w:pPr>
      <w:r w:rsidRPr="005766A8">
        <w:t xml:space="preserve">Wszystkie projekty wymagają uzyskania uzgodnienia przez Zamawiającego, czas wymagany do przeanalizowania dokumentacji przez </w:t>
      </w:r>
      <w:r w:rsidR="00F40563" w:rsidRPr="005766A8">
        <w:t>Zamawiającego</w:t>
      </w:r>
      <w:r w:rsidRPr="005766A8">
        <w:t xml:space="preserve"> to 14 dni roboczych.</w:t>
      </w:r>
    </w:p>
    <w:p w14:paraId="3DC85EEE" w14:textId="3A2BB80D" w:rsidR="00556D88" w:rsidRPr="00B23E74" w:rsidRDefault="005766A8" w:rsidP="00CF5F60">
      <w:pPr>
        <w:pStyle w:val="Nagwek3"/>
        <w:keepNext w:val="0"/>
        <w:rPr>
          <w:color w:val="000000"/>
        </w:rPr>
      </w:pPr>
      <w:r w:rsidRPr="005766A8">
        <w:t>Dokumentacja elektroniczna w trakcie prac projektowych zostanie udostępniona Zamawiającemu przez Oferenta w chmurze zgodnie z zasadami obiegu dokumentacji BIM z</w:t>
      </w:r>
      <w:r w:rsidR="00B52C20">
        <w:t> </w:t>
      </w:r>
      <w:r w:rsidRPr="005766A8">
        <w:t>możliwością zgłaszania przez Zamawiającego zmian na bieżąco.</w:t>
      </w:r>
    </w:p>
    <w:p w14:paraId="639C1617" w14:textId="77AAA3A2" w:rsidR="00F021D5" w:rsidRDefault="00F021D5" w:rsidP="00CF5F60">
      <w:pPr>
        <w:pStyle w:val="Nagwek3"/>
        <w:keepNext w:val="0"/>
        <w:rPr>
          <w:color w:val="000000"/>
        </w:rPr>
      </w:pPr>
      <w:r>
        <w:t xml:space="preserve">Oferent zapewni ciągły dostęp on-line do modelu BIM z możliwością bezpośredniego wprowadzanie korekt i komentarzy przez </w:t>
      </w:r>
      <w:r w:rsidRPr="001518FC">
        <w:t>Zamawiającego (</w:t>
      </w:r>
      <w:proofErr w:type="spellStart"/>
      <w:r w:rsidRPr="001518FC">
        <w:t>rvt</w:t>
      </w:r>
      <w:proofErr w:type="spellEnd"/>
      <w:r w:rsidRPr="001518FC">
        <w:t>).</w:t>
      </w:r>
      <w:r w:rsidR="00B23E74">
        <w:t xml:space="preserve"> Zamawiającego będzie w tym zakresie reprezentować architekt członek Izby Architektów </w:t>
      </w:r>
      <w:r w:rsidR="001518FC">
        <w:t>Rzeczypospolitej</w:t>
      </w:r>
      <w:r w:rsidR="00B23E74">
        <w:t>.</w:t>
      </w:r>
    </w:p>
    <w:p w14:paraId="10AF03FE" w14:textId="5A74F6D3" w:rsidR="00556D88" w:rsidRPr="0015342A" w:rsidRDefault="00F40563" w:rsidP="00CF5F60">
      <w:pPr>
        <w:pStyle w:val="Nagwek3"/>
        <w:keepNext w:val="0"/>
        <w:rPr>
          <w:color w:val="000000"/>
        </w:rPr>
      </w:pPr>
      <w:r w:rsidRPr="005766A8">
        <w:t>Dokumentacja</w:t>
      </w:r>
      <w:r w:rsidR="005766A8" w:rsidRPr="005766A8">
        <w:t xml:space="preserve"> zostanie uzgodniona przez Oferenta z Powiatowym Inspektorem Sanitarnym w</w:t>
      </w:r>
      <w:r w:rsidR="00B52C20">
        <w:t> </w:t>
      </w:r>
      <w:r w:rsidR="005766A8" w:rsidRPr="005766A8">
        <w:t>Katowicach.</w:t>
      </w:r>
    </w:p>
    <w:p w14:paraId="7575FAD3" w14:textId="61E7CEFF" w:rsidR="0015342A" w:rsidRDefault="0015342A" w:rsidP="00CF5F60">
      <w:pPr>
        <w:pStyle w:val="Nagwek3"/>
        <w:keepNext w:val="0"/>
        <w:rPr>
          <w:color w:val="000000"/>
        </w:rPr>
      </w:pPr>
      <w:r>
        <w:t>Dokumentację podstawową stanowi projekt wykonany w technologii BIM, rysunki 2D stanowią odzwierciedlenie dokumentacji BIM.</w:t>
      </w:r>
    </w:p>
    <w:p w14:paraId="66B30637" w14:textId="192ED5C0" w:rsidR="005766A8" w:rsidRPr="00556D88" w:rsidRDefault="00A9376C" w:rsidP="00CF5F60">
      <w:pPr>
        <w:pStyle w:val="Nagwek2"/>
        <w:keepNext w:val="0"/>
      </w:pPr>
      <w:r>
        <w:t>Informacje o stopniu szczegółowości.</w:t>
      </w:r>
    </w:p>
    <w:tbl>
      <w:tblPr>
        <w:tblW w:w="5710" w:type="pct"/>
        <w:tblInd w:w="-431" w:type="dxa"/>
        <w:tblLayout w:type="fixed"/>
        <w:tblCellMar>
          <w:left w:w="10" w:type="dxa"/>
          <w:right w:w="10" w:type="dxa"/>
        </w:tblCellMar>
        <w:tblLook w:val="04A0" w:firstRow="1" w:lastRow="0" w:firstColumn="1" w:lastColumn="0" w:noHBand="0" w:noVBand="1"/>
      </w:tblPr>
      <w:tblGrid>
        <w:gridCol w:w="2699"/>
        <w:gridCol w:w="1407"/>
        <w:gridCol w:w="153"/>
        <w:gridCol w:w="1275"/>
        <w:gridCol w:w="2269"/>
        <w:gridCol w:w="2546"/>
      </w:tblGrid>
      <w:tr w:rsidR="00B27DA6" w:rsidRPr="005766A8" w14:paraId="4ADACBB1" w14:textId="77777777" w:rsidTr="00CC5094">
        <w:tc>
          <w:tcPr>
            <w:tcW w:w="1304" w:type="pct"/>
            <w:tcBorders>
              <w:top w:val="single" w:sz="4" w:space="0" w:color="auto"/>
              <w:left w:val="single" w:sz="4" w:space="0" w:color="auto"/>
            </w:tcBorders>
            <w:shd w:val="clear" w:color="auto" w:fill="auto"/>
          </w:tcPr>
          <w:p w14:paraId="7D0255C7"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Opis</w:t>
            </w:r>
          </w:p>
        </w:tc>
        <w:tc>
          <w:tcPr>
            <w:tcW w:w="752" w:type="pct"/>
            <w:gridSpan w:val="2"/>
            <w:tcBorders>
              <w:top w:val="single" w:sz="4" w:space="0" w:color="auto"/>
              <w:left w:val="single" w:sz="4" w:space="0" w:color="auto"/>
            </w:tcBorders>
            <w:shd w:val="clear" w:color="auto" w:fill="auto"/>
          </w:tcPr>
          <w:p w14:paraId="5DA19F6A" w14:textId="0519AA54"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 xml:space="preserve">Poziom </w:t>
            </w:r>
            <w:r w:rsidR="004134A1" w:rsidRPr="005766A8">
              <w:rPr>
                <w:rFonts w:ascii="Calibri" w:eastAsia="Calibri" w:hAnsi="Calibri" w:cs="Calibri"/>
              </w:rPr>
              <w:t>szczegóło</w:t>
            </w:r>
            <w:r w:rsidR="004134A1">
              <w:rPr>
                <w:rFonts w:ascii="Calibri" w:eastAsia="Calibri" w:hAnsi="Calibri" w:cs="Calibri"/>
              </w:rPr>
              <w:t>w</w:t>
            </w:r>
            <w:r w:rsidR="004134A1" w:rsidRPr="005766A8">
              <w:rPr>
                <w:rFonts w:ascii="Calibri" w:eastAsia="Calibri" w:hAnsi="Calibri" w:cs="Calibri"/>
              </w:rPr>
              <w:t>ości</w:t>
            </w:r>
            <w:r w:rsidRPr="005766A8">
              <w:rPr>
                <w:rFonts w:ascii="Calibri" w:eastAsia="Calibri" w:hAnsi="Calibri" w:cs="Calibri"/>
              </w:rPr>
              <w:t xml:space="preserve"> </w:t>
            </w:r>
            <w:r w:rsidRPr="005766A8">
              <w:rPr>
                <w:rFonts w:ascii="Calibri" w:eastAsia="Calibri" w:hAnsi="Calibri" w:cs="Calibri"/>
              </w:rPr>
              <w:lastRenderedPageBreak/>
              <w:t>grafiki</w:t>
            </w:r>
          </w:p>
        </w:tc>
        <w:tc>
          <w:tcPr>
            <w:tcW w:w="616" w:type="pct"/>
            <w:tcBorders>
              <w:top w:val="single" w:sz="4" w:space="0" w:color="auto"/>
              <w:left w:val="single" w:sz="4" w:space="0" w:color="auto"/>
            </w:tcBorders>
            <w:shd w:val="clear" w:color="auto" w:fill="auto"/>
          </w:tcPr>
          <w:p w14:paraId="1C6D838C"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lastRenderedPageBreak/>
              <w:t xml:space="preserve">Poziom nasycenia </w:t>
            </w:r>
            <w:r w:rsidRPr="005766A8">
              <w:rPr>
                <w:rFonts w:ascii="Calibri" w:eastAsia="Calibri" w:hAnsi="Calibri" w:cs="Calibri"/>
              </w:rPr>
              <w:lastRenderedPageBreak/>
              <w:t>informacją</w:t>
            </w:r>
          </w:p>
        </w:tc>
        <w:tc>
          <w:tcPr>
            <w:tcW w:w="1096" w:type="pct"/>
            <w:tcBorders>
              <w:top w:val="single" w:sz="4" w:space="0" w:color="auto"/>
              <w:left w:val="single" w:sz="4" w:space="0" w:color="auto"/>
            </w:tcBorders>
            <w:shd w:val="clear" w:color="auto" w:fill="auto"/>
          </w:tcPr>
          <w:p w14:paraId="305C43C3"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lastRenderedPageBreak/>
              <w:t>Koordynacja (zastosowanie w 3D)</w:t>
            </w:r>
          </w:p>
        </w:tc>
        <w:tc>
          <w:tcPr>
            <w:tcW w:w="1232" w:type="pct"/>
            <w:tcBorders>
              <w:top w:val="single" w:sz="4" w:space="0" w:color="auto"/>
              <w:left w:val="single" w:sz="4" w:space="0" w:color="auto"/>
              <w:right w:val="single" w:sz="4" w:space="0" w:color="auto"/>
            </w:tcBorders>
            <w:shd w:val="clear" w:color="auto" w:fill="auto"/>
          </w:tcPr>
          <w:p w14:paraId="5EA068A1"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Przykład</w:t>
            </w:r>
          </w:p>
        </w:tc>
      </w:tr>
      <w:tr w:rsidR="00B27DA6" w:rsidRPr="005766A8" w14:paraId="6D3FEF1E" w14:textId="77777777" w:rsidTr="00CC5094">
        <w:tc>
          <w:tcPr>
            <w:tcW w:w="1304" w:type="pct"/>
            <w:tcBorders>
              <w:top w:val="single" w:sz="4" w:space="0" w:color="auto"/>
              <w:left w:val="single" w:sz="4" w:space="0" w:color="auto"/>
              <w:bottom w:val="single" w:sz="4" w:space="0" w:color="auto"/>
            </w:tcBorders>
            <w:shd w:val="clear" w:color="auto" w:fill="auto"/>
          </w:tcPr>
          <w:p w14:paraId="2AB43BF5" w14:textId="660BA8DE" w:rsidR="00A9376C" w:rsidRDefault="00A9376C" w:rsidP="002A6995">
            <w:pPr>
              <w:numPr>
                <w:ilvl w:val="0"/>
                <w:numId w:val="67"/>
              </w:numPr>
              <w:snapToGrid w:val="0"/>
              <w:spacing w:before="2" w:after="2"/>
              <w:ind w:left="57" w:right="57"/>
              <w:contextualSpacing/>
              <w:rPr>
                <w:rFonts w:ascii="Calibri" w:eastAsia="Calibri" w:hAnsi="Calibri" w:cs="Calibri"/>
              </w:rPr>
            </w:pPr>
            <w:r w:rsidRPr="00556D88">
              <w:rPr>
                <w:rFonts w:ascii="Calibri" w:eastAsia="Times New Roman" w:hAnsi="Calibri" w:cs="Calibri"/>
                <w:color w:val="000000"/>
                <w:lang w:eastAsia="pl-PL"/>
              </w:rPr>
              <w:t>Urządzenia MEP</w:t>
            </w:r>
            <w:r>
              <w:rPr>
                <w:rFonts w:ascii="Calibri" w:eastAsia="Times New Roman" w:hAnsi="Calibri" w:cs="Calibri"/>
                <w:color w:val="000000"/>
                <w:lang w:eastAsia="pl-PL"/>
              </w:rPr>
              <w:t>:</w:t>
            </w:r>
          </w:p>
          <w:p w14:paraId="46C53206" w14:textId="3D777444"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Modelowane elementy instalacji mają złożony obrys w postaci grupy brył prostych wraz z wymaganą strefą serwisową.</w:t>
            </w:r>
          </w:p>
          <w:p w14:paraId="161CD92A"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Ich lokalizacja pokazana jest w rzucie w oparciu o szczegółowe założenia projektowe – dokładne wymiary, rzędna spodu oraz waga.</w:t>
            </w:r>
          </w:p>
        </w:tc>
        <w:tc>
          <w:tcPr>
            <w:tcW w:w="752" w:type="pct"/>
            <w:gridSpan w:val="2"/>
            <w:tcBorders>
              <w:top w:val="single" w:sz="4" w:space="0" w:color="auto"/>
              <w:left w:val="single" w:sz="4" w:space="0" w:color="auto"/>
              <w:bottom w:val="single" w:sz="4" w:space="0" w:color="auto"/>
            </w:tcBorders>
            <w:shd w:val="clear" w:color="auto" w:fill="auto"/>
          </w:tcPr>
          <w:p w14:paraId="6BC3D096"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LOD 350</w:t>
            </w:r>
          </w:p>
        </w:tc>
        <w:tc>
          <w:tcPr>
            <w:tcW w:w="616" w:type="pct"/>
            <w:tcBorders>
              <w:top w:val="single" w:sz="4" w:space="0" w:color="auto"/>
              <w:left w:val="single" w:sz="4" w:space="0" w:color="auto"/>
              <w:bottom w:val="single" w:sz="4" w:space="0" w:color="auto"/>
            </w:tcBorders>
            <w:shd w:val="clear" w:color="auto" w:fill="auto"/>
          </w:tcPr>
          <w:p w14:paraId="5225EA66" w14:textId="78100F4A"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 xml:space="preserve">Średni (lokalizacja, rzędna, waga, wymiar, przybliżone </w:t>
            </w:r>
            <w:proofErr w:type="spellStart"/>
            <w:r w:rsidRPr="005766A8">
              <w:rPr>
                <w:rFonts w:ascii="Calibri" w:eastAsia="Calibri" w:hAnsi="Calibri" w:cs="Calibri"/>
              </w:rPr>
              <w:t>zapotrzebow</w:t>
            </w:r>
            <w:proofErr w:type="spellEnd"/>
            <w:r w:rsidR="00F40563">
              <w:rPr>
                <w:rFonts w:ascii="Calibri" w:eastAsia="Calibri" w:hAnsi="Calibri" w:cs="Calibri"/>
              </w:rPr>
              <w:t xml:space="preserve"> </w:t>
            </w:r>
            <w:proofErr w:type="spellStart"/>
            <w:r w:rsidRPr="005766A8">
              <w:rPr>
                <w:rFonts w:ascii="Calibri" w:eastAsia="Calibri" w:hAnsi="Calibri" w:cs="Calibri"/>
              </w:rPr>
              <w:t>anie</w:t>
            </w:r>
            <w:proofErr w:type="spellEnd"/>
            <w:r w:rsidRPr="005766A8">
              <w:rPr>
                <w:rFonts w:ascii="Calibri" w:eastAsia="Calibri" w:hAnsi="Calibri" w:cs="Calibri"/>
              </w:rPr>
              <w:t xml:space="preserve"> na moc)</w:t>
            </w:r>
          </w:p>
        </w:tc>
        <w:tc>
          <w:tcPr>
            <w:tcW w:w="1096" w:type="pct"/>
            <w:tcBorders>
              <w:top w:val="single" w:sz="4" w:space="0" w:color="auto"/>
              <w:left w:val="single" w:sz="4" w:space="0" w:color="auto"/>
              <w:bottom w:val="single" w:sz="4" w:space="0" w:color="auto"/>
            </w:tcBorders>
            <w:shd w:val="clear" w:color="auto" w:fill="auto"/>
          </w:tcPr>
          <w:p w14:paraId="139E3814"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b/>
                <w:bCs/>
              </w:rPr>
              <w:t>Możliwe:</w:t>
            </w:r>
          </w:p>
          <w:p w14:paraId="37DA15C2" w14:textId="77777777" w:rsidR="005766A8" w:rsidRPr="005766A8" w:rsidRDefault="005766A8" w:rsidP="002A6995">
            <w:pPr>
              <w:widowControl w:val="0"/>
              <w:numPr>
                <w:ilvl w:val="0"/>
                <w:numId w:val="42"/>
              </w:numPr>
              <w:tabs>
                <w:tab w:val="left" w:pos="110"/>
              </w:tabs>
              <w:spacing w:before="2" w:after="2" w:line="240" w:lineRule="auto"/>
              <w:ind w:left="57" w:right="57"/>
              <w:rPr>
                <w:rFonts w:ascii="Calibri" w:eastAsia="Calibri" w:hAnsi="Calibri" w:cs="Calibri"/>
              </w:rPr>
            </w:pPr>
            <w:r w:rsidRPr="005766A8">
              <w:rPr>
                <w:rFonts w:ascii="Calibri" w:eastAsia="Calibri" w:hAnsi="Calibri" w:cs="Calibri"/>
              </w:rPr>
              <w:t>zweryfikowanie rozmieszczenia Głównych Urządzeń oraz Sprzętu.</w:t>
            </w:r>
          </w:p>
          <w:p w14:paraId="448179AF" w14:textId="77777777" w:rsidR="005766A8" w:rsidRPr="005766A8" w:rsidRDefault="005766A8" w:rsidP="002A6995">
            <w:pPr>
              <w:widowControl w:val="0"/>
              <w:numPr>
                <w:ilvl w:val="0"/>
                <w:numId w:val="42"/>
              </w:numPr>
              <w:tabs>
                <w:tab w:val="left" w:pos="110"/>
              </w:tabs>
              <w:spacing w:before="2" w:after="2" w:line="240" w:lineRule="auto"/>
              <w:ind w:left="57" w:right="57"/>
              <w:rPr>
                <w:rFonts w:ascii="Calibri" w:eastAsia="Calibri" w:hAnsi="Calibri" w:cs="Calibri"/>
              </w:rPr>
            </w:pPr>
            <w:r w:rsidRPr="005766A8">
              <w:rPr>
                <w:rFonts w:ascii="Calibri" w:eastAsia="Calibri" w:hAnsi="Calibri" w:cs="Calibri"/>
              </w:rPr>
              <w:t>koordynacja ciągów instalacyjnych różnych branż oraz weryfikacja głównych otworowań w konstrukcji.</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36260FFB" w14:textId="77777777" w:rsidR="005766A8" w:rsidRPr="005766A8" w:rsidRDefault="005766A8" w:rsidP="002A6995">
            <w:pPr>
              <w:widowControl w:val="0"/>
              <w:spacing w:before="2" w:after="2" w:line="240" w:lineRule="auto"/>
              <w:ind w:left="57" w:right="57" w:firstLine="160"/>
              <w:rPr>
                <w:rFonts w:ascii="Calibri" w:eastAsia="Calibri" w:hAnsi="Calibri" w:cs="Calibri"/>
              </w:rPr>
            </w:pPr>
            <w:r w:rsidRPr="005766A8">
              <w:rPr>
                <w:rFonts w:ascii="Calibri" w:eastAsia="Calibri" w:hAnsi="Calibri" w:cs="Calibri"/>
                <w:noProof/>
              </w:rPr>
              <w:drawing>
                <wp:inline distT="0" distB="0" distL="0" distR="0" wp14:anchorId="70BCC3A6" wp14:editId="3E458AB0">
                  <wp:extent cx="1530140" cy="748145"/>
                  <wp:effectExtent l="0" t="0" r="0" b="0"/>
                  <wp:docPr id="9610135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351" name=""/>
                          <pic:cNvPicPr/>
                        </pic:nvPicPr>
                        <pic:blipFill>
                          <a:blip r:embed="rId8"/>
                          <a:stretch>
                            <a:fillRect/>
                          </a:stretch>
                        </pic:blipFill>
                        <pic:spPr>
                          <a:xfrm>
                            <a:off x="0" y="0"/>
                            <a:ext cx="1537826" cy="751903"/>
                          </a:xfrm>
                          <a:prstGeom prst="rect">
                            <a:avLst/>
                          </a:prstGeom>
                        </pic:spPr>
                      </pic:pic>
                    </a:graphicData>
                  </a:graphic>
                </wp:inline>
              </w:drawing>
            </w:r>
          </w:p>
        </w:tc>
      </w:tr>
      <w:tr w:rsidR="00B27DA6" w:rsidRPr="005766A8" w14:paraId="5F043FBF" w14:textId="77777777" w:rsidTr="00CC5094">
        <w:tc>
          <w:tcPr>
            <w:tcW w:w="1304" w:type="pct"/>
            <w:tcBorders>
              <w:top w:val="single" w:sz="4" w:space="0" w:color="auto"/>
              <w:left w:val="single" w:sz="4" w:space="0" w:color="auto"/>
              <w:bottom w:val="single" w:sz="4" w:space="0" w:color="auto"/>
            </w:tcBorders>
            <w:shd w:val="clear" w:color="auto" w:fill="auto"/>
          </w:tcPr>
          <w:p w14:paraId="2DDFA840" w14:textId="77777777" w:rsidR="00A9376C" w:rsidRPr="005766A8" w:rsidRDefault="00A9376C" w:rsidP="002A6995">
            <w:pPr>
              <w:numPr>
                <w:ilvl w:val="0"/>
                <w:numId w:val="67"/>
              </w:numPr>
              <w:snapToGrid w:val="0"/>
              <w:spacing w:before="2" w:after="2"/>
              <w:ind w:left="57" w:right="57"/>
              <w:contextualSpacing/>
              <w:rPr>
                <w:rFonts w:ascii="Calibri" w:eastAsia="Times New Roman" w:hAnsi="Calibri" w:cs="Calibri"/>
                <w:color w:val="000000"/>
                <w:lang w:eastAsia="pl-PL"/>
              </w:rPr>
            </w:pPr>
            <w:r w:rsidRPr="005766A8">
              <w:rPr>
                <w:rFonts w:ascii="Calibri" w:eastAsia="Times New Roman" w:hAnsi="Calibri" w:cs="Calibri"/>
                <w:color w:val="000000"/>
                <w:lang w:eastAsia="pl-PL"/>
              </w:rPr>
              <w:t>Kanały wentylacyjne</w:t>
            </w:r>
          </w:p>
          <w:p w14:paraId="0877FB6E" w14:textId="71FFA2EB" w:rsidR="00BC2ADB"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Modelowane są wszystkie elementy instalacji przedstawione są w całym zakresie projektu wraz ze wszystkimi kształtkami (kolanka, zmiana średnicy, trójniki itp.) Ich lokalizacja pokazana jest na rzucie w oparciu o szczegółowe założenia projektowe - dokładne rzędne prowadzenia.</w:t>
            </w:r>
          </w:p>
        </w:tc>
        <w:tc>
          <w:tcPr>
            <w:tcW w:w="752" w:type="pct"/>
            <w:gridSpan w:val="2"/>
            <w:tcBorders>
              <w:top w:val="single" w:sz="4" w:space="0" w:color="auto"/>
              <w:left w:val="single" w:sz="4" w:space="0" w:color="auto"/>
              <w:bottom w:val="single" w:sz="4" w:space="0" w:color="auto"/>
            </w:tcBorders>
            <w:shd w:val="clear" w:color="auto" w:fill="auto"/>
          </w:tcPr>
          <w:p w14:paraId="7DF56374"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LOD 350</w:t>
            </w:r>
          </w:p>
        </w:tc>
        <w:tc>
          <w:tcPr>
            <w:tcW w:w="616" w:type="pct"/>
            <w:tcBorders>
              <w:top w:val="single" w:sz="4" w:space="0" w:color="auto"/>
              <w:left w:val="single" w:sz="4" w:space="0" w:color="auto"/>
              <w:bottom w:val="single" w:sz="4" w:space="0" w:color="auto"/>
            </w:tcBorders>
            <w:shd w:val="clear" w:color="auto" w:fill="auto"/>
          </w:tcPr>
          <w:p w14:paraId="49F557B2" w14:textId="4FD7B4E4" w:rsidR="005766A8" w:rsidRPr="005766A8" w:rsidRDefault="00F40563"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średni</w:t>
            </w:r>
            <w:r w:rsidR="005766A8" w:rsidRPr="005766A8">
              <w:rPr>
                <w:rFonts w:ascii="Calibri" w:eastAsia="Calibri" w:hAnsi="Calibri" w:cs="Calibri"/>
              </w:rPr>
              <w:t xml:space="preserve"> (lokalizacja, przebieg, rzędna, materiał)</w:t>
            </w:r>
          </w:p>
        </w:tc>
        <w:tc>
          <w:tcPr>
            <w:tcW w:w="1096" w:type="pct"/>
            <w:tcBorders>
              <w:top w:val="single" w:sz="4" w:space="0" w:color="auto"/>
              <w:left w:val="single" w:sz="4" w:space="0" w:color="auto"/>
              <w:bottom w:val="single" w:sz="4" w:space="0" w:color="auto"/>
            </w:tcBorders>
            <w:shd w:val="clear" w:color="auto" w:fill="auto"/>
          </w:tcPr>
          <w:p w14:paraId="6432198F"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Wstępna koordynacja umiejscowienia głównych przewodów instalacyjnych w szachtach, maszynowniach oraz w głównych ciągach komunikacyjnych.</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710B713E"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noProof/>
              </w:rPr>
              <w:drawing>
                <wp:inline distT="0" distB="0" distL="0" distR="0" wp14:anchorId="71328BDE" wp14:editId="3CB99F96">
                  <wp:extent cx="1536206" cy="836163"/>
                  <wp:effectExtent l="0" t="0" r="6985" b="2540"/>
                  <wp:docPr id="6849135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13520" name=""/>
                          <pic:cNvPicPr/>
                        </pic:nvPicPr>
                        <pic:blipFill>
                          <a:blip r:embed="rId9"/>
                          <a:stretch>
                            <a:fillRect/>
                          </a:stretch>
                        </pic:blipFill>
                        <pic:spPr>
                          <a:xfrm>
                            <a:off x="0" y="0"/>
                            <a:ext cx="1541589" cy="839093"/>
                          </a:xfrm>
                          <a:prstGeom prst="rect">
                            <a:avLst/>
                          </a:prstGeom>
                        </pic:spPr>
                      </pic:pic>
                    </a:graphicData>
                  </a:graphic>
                </wp:inline>
              </w:drawing>
            </w:r>
          </w:p>
        </w:tc>
      </w:tr>
      <w:tr w:rsidR="00B27DA6" w:rsidRPr="005766A8" w14:paraId="73A9F6B0" w14:textId="77777777" w:rsidTr="00CC5094">
        <w:tc>
          <w:tcPr>
            <w:tcW w:w="1304" w:type="pct"/>
            <w:tcBorders>
              <w:top w:val="single" w:sz="4" w:space="0" w:color="auto"/>
              <w:left w:val="single" w:sz="4" w:space="0" w:color="auto"/>
              <w:bottom w:val="single" w:sz="4" w:space="0" w:color="auto"/>
            </w:tcBorders>
            <w:shd w:val="clear" w:color="auto" w:fill="auto"/>
          </w:tcPr>
          <w:p w14:paraId="623E2A6B" w14:textId="3F193C2B" w:rsidR="00A9376C" w:rsidRDefault="00A9376C" w:rsidP="002A6995">
            <w:pPr>
              <w:numPr>
                <w:ilvl w:val="0"/>
                <w:numId w:val="67"/>
              </w:numPr>
              <w:snapToGrid w:val="0"/>
              <w:spacing w:before="2" w:after="2"/>
              <w:ind w:left="57" w:right="57"/>
              <w:contextualSpacing/>
              <w:rPr>
                <w:rFonts w:ascii="Calibri" w:eastAsia="Calibri" w:hAnsi="Calibri" w:cs="Calibri"/>
              </w:rPr>
            </w:pPr>
            <w:r w:rsidRPr="005766A8">
              <w:rPr>
                <w:rFonts w:ascii="Calibri" w:eastAsia="Times New Roman" w:hAnsi="Calibri" w:cs="Calibri"/>
                <w:color w:val="000000"/>
                <w:lang w:eastAsia="pl-PL"/>
              </w:rPr>
              <w:t>Przewody rurowe</w:t>
            </w:r>
          </w:p>
          <w:p w14:paraId="6ABB385D" w14:textId="3AE0EF03"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Modelowane są wszystkie elementy instalacji przedstawione są w całym zakresie projektu wraz ze wszystkimi kształtkami (kolanka, zmiana średnicy, trójniki itp.) Ich lokalizacja pokazana jest na rzucie w oparciu o szczegółowe założenia projektowe - dokładne rzędne prowadzenia.</w:t>
            </w:r>
          </w:p>
        </w:tc>
        <w:tc>
          <w:tcPr>
            <w:tcW w:w="752" w:type="pct"/>
            <w:gridSpan w:val="2"/>
            <w:tcBorders>
              <w:top w:val="single" w:sz="4" w:space="0" w:color="auto"/>
              <w:left w:val="single" w:sz="4" w:space="0" w:color="auto"/>
              <w:bottom w:val="single" w:sz="4" w:space="0" w:color="auto"/>
            </w:tcBorders>
            <w:shd w:val="clear" w:color="auto" w:fill="auto"/>
          </w:tcPr>
          <w:p w14:paraId="2B6E3602"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LOD 350</w:t>
            </w:r>
          </w:p>
        </w:tc>
        <w:tc>
          <w:tcPr>
            <w:tcW w:w="616" w:type="pct"/>
            <w:tcBorders>
              <w:top w:val="single" w:sz="4" w:space="0" w:color="auto"/>
              <w:left w:val="single" w:sz="4" w:space="0" w:color="auto"/>
              <w:bottom w:val="single" w:sz="4" w:space="0" w:color="auto"/>
            </w:tcBorders>
            <w:shd w:val="clear" w:color="auto" w:fill="auto"/>
          </w:tcPr>
          <w:p w14:paraId="3E1AA59F" w14:textId="57E6345B" w:rsidR="005766A8" w:rsidRPr="005766A8" w:rsidRDefault="00F40563"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średni</w:t>
            </w:r>
            <w:r w:rsidR="005766A8" w:rsidRPr="005766A8">
              <w:rPr>
                <w:rFonts w:ascii="Calibri" w:eastAsia="Calibri" w:hAnsi="Calibri" w:cs="Calibri"/>
              </w:rPr>
              <w:t xml:space="preserve"> (lokalizacja, przebieg, rzędna, materiał)</w:t>
            </w:r>
          </w:p>
        </w:tc>
        <w:tc>
          <w:tcPr>
            <w:tcW w:w="1096" w:type="pct"/>
            <w:tcBorders>
              <w:top w:val="single" w:sz="4" w:space="0" w:color="auto"/>
              <w:left w:val="single" w:sz="4" w:space="0" w:color="auto"/>
              <w:bottom w:val="single" w:sz="4" w:space="0" w:color="auto"/>
            </w:tcBorders>
            <w:shd w:val="clear" w:color="auto" w:fill="auto"/>
          </w:tcPr>
          <w:p w14:paraId="1F5095C3"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Wstępna koordynacja umiejscowienia głównych przewodów instalacyjnych w szachtach oraz w głównych ciągach komunikacyjnych.</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718E1AE0"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noProof/>
              </w:rPr>
              <w:drawing>
                <wp:inline distT="0" distB="0" distL="0" distR="0" wp14:anchorId="40006CE8" wp14:editId="08507C6C">
                  <wp:extent cx="1645669" cy="885061"/>
                  <wp:effectExtent l="0" t="0" r="0" b="0"/>
                  <wp:docPr id="4364411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44114" name=""/>
                          <pic:cNvPicPr/>
                        </pic:nvPicPr>
                        <pic:blipFill>
                          <a:blip r:embed="rId10"/>
                          <a:stretch>
                            <a:fillRect/>
                          </a:stretch>
                        </pic:blipFill>
                        <pic:spPr>
                          <a:xfrm>
                            <a:off x="0" y="0"/>
                            <a:ext cx="1649360" cy="887046"/>
                          </a:xfrm>
                          <a:prstGeom prst="rect">
                            <a:avLst/>
                          </a:prstGeom>
                        </pic:spPr>
                      </pic:pic>
                    </a:graphicData>
                  </a:graphic>
                </wp:inline>
              </w:drawing>
            </w:r>
          </w:p>
        </w:tc>
      </w:tr>
      <w:tr w:rsidR="00B27DA6" w:rsidRPr="005766A8" w14:paraId="7BC0FE30" w14:textId="77777777" w:rsidTr="00CC5094">
        <w:tc>
          <w:tcPr>
            <w:tcW w:w="1304" w:type="pct"/>
            <w:tcBorders>
              <w:top w:val="single" w:sz="4" w:space="0" w:color="auto"/>
              <w:left w:val="single" w:sz="4" w:space="0" w:color="auto"/>
              <w:bottom w:val="single" w:sz="4" w:space="0" w:color="auto"/>
            </w:tcBorders>
            <w:shd w:val="clear" w:color="auto" w:fill="auto"/>
          </w:tcPr>
          <w:p w14:paraId="7EB205E9" w14:textId="1B1BB039" w:rsidR="00A9376C" w:rsidRDefault="00A9376C" w:rsidP="002A6995">
            <w:pPr>
              <w:numPr>
                <w:ilvl w:val="0"/>
                <w:numId w:val="67"/>
              </w:numPr>
              <w:snapToGrid w:val="0"/>
              <w:spacing w:before="2" w:after="2"/>
              <w:ind w:left="57" w:right="57"/>
              <w:contextualSpacing/>
              <w:rPr>
                <w:rFonts w:ascii="Calibri" w:eastAsia="Calibri" w:hAnsi="Calibri" w:cs="Calibri"/>
              </w:rPr>
            </w:pPr>
            <w:r w:rsidRPr="005766A8">
              <w:rPr>
                <w:rFonts w:ascii="Calibri" w:eastAsia="Times New Roman" w:hAnsi="Calibri" w:cs="Calibri"/>
                <w:color w:val="000000"/>
                <w:lang w:eastAsia="pl-PL"/>
              </w:rPr>
              <w:t>Koryta kablowe</w:t>
            </w:r>
          </w:p>
          <w:p w14:paraId="305D3BE5" w14:textId="36D75A5A"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 xml:space="preserve">Modelowane są wszystkie elementy instalacji przedstawione są w całym zakresie projektu wraz ze wszystkimi kształtkami. Ich lokalizacja pokazana jest na rzucie w oparciu o szczegółowe założenia projektowe - dokładne </w:t>
            </w:r>
            <w:r w:rsidRPr="005766A8">
              <w:rPr>
                <w:rFonts w:ascii="Calibri" w:eastAsia="Calibri" w:hAnsi="Calibri" w:cs="Calibri"/>
              </w:rPr>
              <w:lastRenderedPageBreak/>
              <w:t>rzędne prowadzenia.</w:t>
            </w:r>
          </w:p>
        </w:tc>
        <w:tc>
          <w:tcPr>
            <w:tcW w:w="752" w:type="pct"/>
            <w:gridSpan w:val="2"/>
            <w:tcBorders>
              <w:top w:val="single" w:sz="4" w:space="0" w:color="auto"/>
              <w:left w:val="single" w:sz="4" w:space="0" w:color="auto"/>
              <w:bottom w:val="single" w:sz="4" w:space="0" w:color="auto"/>
            </w:tcBorders>
            <w:shd w:val="clear" w:color="auto" w:fill="auto"/>
          </w:tcPr>
          <w:p w14:paraId="03CF9C0F"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lastRenderedPageBreak/>
              <w:t>LOD 350</w:t>
            </w:r>
          </w:p>
        </w:tc>
        <w:tc>
          <w:tcPr>
            <w:tcW w:w="616" w:type="pct"/>
            <w:tcBorders>
              <w:top w:val="single" w:sz="4" w:space="0" w:color="auto"/>
              <w:left w:val="single" w:sz="4" w:space="0" w:color="auto"/>
              <w:bottom w:val="single" w:sz="4" w:space="0" w:color="auto"/>
            </w:tcBorders>
            <w:shd w:val="clear" w:color="auto" w:fill="auto"/>
          </w:tcPr>
          <w:p w14:paraId="4EA29316"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średni (lokalizacja, przebieg, rzędna, materiał)</w:t>
            </w:r>
          </w:p>
        </w:tc>
        <w:tc>
          <w:tcPr>
            <w:tcW w:w="1096" w:type="pct"/>
            <w:tcBorders>
              <w:top w:val="single" w:sz="4" w:space="0" w:color="auto"/>
              <w:left w:val="single" w:sz="4" w:space="0" w:color="auto"/>
              <w:bottom w:val="single" w:sz="4" w:space="0" w:color="auto"/>
            </w:tcBorders>
            <w:shd w:val="clear" w:color="auto" w:fill="auto"/>
          </w:tcPr>
          <w:p w14:paraId="4DF19034"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Wstępna koordynacja umiejscowienia głównych koryt kablowych w szachtach oraz w głównych ciągach komunikacyjnych.</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4735F33B"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r w:rsidRPr="005766A8">
              <w:rPr>
                <w:rFonts w:ascii="Times New Roman" w:eastAsia="Times New Roman" w:hAnsi="Times New Roman" w:cs="Times New Roman"/>
                <w:noProof/>
                <w:lang w:eastAsia="pl-PL"/>
              </w:rPr>
              <w:drawing>
                <wp:inline distT="0" distB="0" distL="0" distR="0" wp14:anchorId="2DAF6DCB" wp14:editId="4351F183">
                  <wp:extent cx="1600154" cy="777485"/>
                  <wp:effectExtent l="0" t="0" r="635" b="3810"/>
                  <wp:docPr id="213236228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62289" name=""/>
                          <pic:cNvPicPr/>
                        </pic:nvPicPr>
                        <pic:blipFill>
                          <a:blip r:embed="rId11"/>
                          <a:stretch>
                            <a:fillRect/>
                          </a:stretch>
                        </pic:blipFill>
                        <pic:spPr>
                          <a:xfrm>
                            <a:off x="0" y="0"/>
                            <a:ext cx="1618871" cy="786579"/>
                          </a:xfrm>
                          <a:prstGeom prst="rect">
                            <a:avLst/>
                          </a:prstGeom>
                        </pic:spPr>
                      </pic:pic>
                    </a:graphicData>
                  </a:graphic>
                </wp:inline>
              </w:drawing>
            </w:r>
          </w:p>
        </w:tc>
      </w:tr>
      <w:tr w:rsidR="00B27DA6" w:rsidRPr="005766A8" w14:paraId="6E95D6E0" w14:textId="77777777" w:rsidTr="00CC5094">
        <w:tc>
          <w:tcPr>
            <w:tcW w:w="1304" w:type="pct"/>
            <w:tcBorders>
              <w:top w:val="single" w:sz="4" w:space="0" w:color="auto"/>
              <w:left w:val="single" w:sz="4" w:space="0" w:color="auto"/>
              <w:bottom w:val="single" w:sz="4" w:space="0" w:color="auto"/>
            </w:tcBorders>
            <w:shd w:val="clear" w:color="auto" w:fill="auto"/>
          </w:tcPr>
          <w:p w14:paraId="4990854D" w14:textId="77777777" w:rsidR="00A9376C" w:rsidRPr="005766A8" w:rsidRDefault="00A9376C" w:rsidP="002A6995">
            <w:pPr>
              <w:numPr>
                <w:ilvl w:val="0"/>
                <w:numId w:val="67"/>
              </w:numPr>
              <w:snapToGrid w:val="0"/>
              <w:spacing w:before="2" w:after="2"/>
              <w:ind w:left="57" w:right="57"/>
              <w:contextualSpacing/>
              <w:rPr>
                <w:rFonts w:ascii="Calibri" w:eastAsia="Times New Roman" w:hAnsi="Calibri" w:cs="Calibri"/>
                <w:color w:val="000000"/>
                <w:lang w:eastAsia="pl-PL"/>
              </w:rPr>
            </w:pPr>
            <w:r w:rsidRPr="005766A8">
              <w:rPr>
                <w:rFonts w:ascii="Calibri" w:eastAsia="Times New Roman" w:hAnsi="Calibri" w:cs="Calibri"/>
                <w:color w:val="000000"/>
                <w:lang w:eastAsia="pl-PL"/>
              </w:rPr>
              <w:t>Akcesoria wentylacyjne</w:t>
            </w:r>
          </w:p>
          <w:p w14:paraId="376ED7F4"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Modelowane elementy instalacji mają złożony obrys w postaci grupy brył wraz z wymaganą strefą serwisową.</w:t>
            </w:r>
          </w:p>
          <w:p w14:paraId="325F6E41"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Ich lokalizacja pokazana jest na rzucie w oparciu o szczegółowe założenia projektowe - dokładne wymiary, oznaczenie projektowe.</w:t>
            </w:r>
          </w:p>
        </w:tc>
        <w:tc>
          <w:tcPr>
            <w:tcW w:w="752" w:type="pct"/>
            <w:gridSpan w:val="2"/>
            <w:tcBorders>
              <w:top w:val="single" w:sz="4" w:space="0" w:color="auto"/>
              <w:left w:val="single" w:sz="4" w:space="0" w:color="auto"/>
              <w:bottom w:val="single" w:sz="4" w:space="0" w:color="auto"/>
            </w:tcBorders>
            <w:shd w:val="clear" w:color="auto" w:fill="auto"/>
          </w:tcPr>
          <w:p w14:paraId="12157973"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LOD 350</w:t>
            </w:r>
          </w:p>
        </w:tc>
        <w:tc>
          <w:tcPr>
            <w:tcW w:w="616" w:type="pct"/>
            <w:tcBorders>
              <w:top w:val="single" w:sz="4" w:space="0" w:color="auto"/>
              <w:left w:val="single" w:sz="4" w:space="0" w:color="auto"/>
              <w:bottom w:val="single" w:sz="4" w:space="0" w:color="auto"/>
            </w:tcBorders>
            <w:shd w:val="clear" w:color="auto" w:fill="auto"/>
          </w:tcPr>
          <w:p w14:paraId="5CE0EF57"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 xml:space="preserve">średni (lokalizacja, wymiar, przybliżone </w:t>
            </w:r>
            <w:proofErr w:type="spellStart"/>
            <w:r w:rsidRPr="005766A8">
              <w:rPr>
                <w:rFonts w:ascii="Calibri" w:eastAsia="Calibri" w:hAnsi="Calibri" w:cs="Calibri"/>
              </w:rPr>
              <w:t>zapotrzebowa</w:t>
            </w:r>
            <w:proofErr w:type="spellEnd"/>
            <w:r w:rsidRPr="005766A8">
              <w:rPr>
                <w:rFonts w:ascii="Calibri" w:eastAsia="Calibri" w:hAnsi="Calibri" w:cs="Calibri"/>
              </w:rPr>
              <w:t xml:space="preserve"> nie na moc)</w:t>
            </w:r>
          </w:p>
        </w:tc>
        <w:tc>
          <w:tcPr>
            <w:tcW w:w="1096" w:type="pct"/>
            <w:tcBorders>
              <w:top w:val="single" w:sz="4" w:space="0" w:color="auto"/>
              <w:left w:val="single" w:sz="4" w:space="0" w:color="auto"/>
              <w:bottom w:val="single" w:sz="4" w:space="0" w:color="auto"/>
            </w:tcBorders>
            <w:shd w:val="clear" w:color="auto" w:fill="auto"/>
          </w:tcPr>
          <w:p w14:paraId="3C4AD025"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Właściwe wymiary akcesoriów wentylacyjnych zgodne z dokumentacją techniczną producenta wraz z wymaganą strefą serwisową.</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1D1FF8BB"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r w:rsidRPr="005766A8">
              <w:rPr>
                <w:rFonts w:ascii="Times New Roman" w:eastAsia="Times New Roman" w:hAnsi="Times New Roman" w:cs="Times New Roman"/>
                <w:noProof/>
                <w:lang w:eastAsia="pl-PL"/>
              </w:rPr>
              <w:drawing>
                <wp:inline distT="0" distB="0" distL="0" distR="0" wp14:anchorId="190A4C4A" wp14:editId="2D793B3C">
                  <wp:extent cx="1588950" cy="792154"/>
                  <wp:effectExtent l="0" t="0" r="0" b="8255"/>
                  <wp:docPr id="135501529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15290" name=""/>
                          <pic:cNvPicPr/>
                        </pic:nvPicPr>
                        <pic:blipFill>
                          <a:blip r:embed="rId12"/>
                          <a:stretch>
                            <a:fillRect/>
                          </a:stretch>
                        </pic:blipFill>
                        <pic:spPr>
                          <a:xfrm>
                            <a:off x="0" y="0"/>
                            <a:ext cx="1592773" cy="794060"/>
                          </a:xfrm>
                          <a:prstGeom prst="rect">
                            <a:avLst/>
                          </a:prstGeom>
                        </pic:spPr>
                      </pic:pic>
                    </a:graphicData>
                  </a:graphic>
                </wp:inline>
              </w:drawing>
            </w:r>
          </w:p>
        </w:tc>
      </w:tr>
      <w:tr w:rsidR="00B27DA6" w:rsidRPr="005766A8" w14:paraId="7E97606A" w14:textId="77777777" w:rsidTr="00CC5094">
        <w:tc>
          <w:tcPr>
            <w:tcW w:w="1304" w:type="pct"/>
            <w:tcBorders>
              <w:top w:val="single" w:sz="4" w:space="0" w:color="auto"/>
              <w:left w:val="single" w:sz="4" w:space="0" w:color="auto"/>
              <w:bottom w:val="single" w:sz="4" w:space="0" w:color="auto"/>
            </w:tcBorders>
            <w:shd w:val="clear" w:color="auto" w:fill="auto"/>
          </w:tcPr>
          <w:p w14:paraId="57F1D331" w14:textId="77777777" w:rsidR="00A9376C" w:rsidRPr="005766A8" w:rsidRDefault="00A9376C" w:rsidP="002A6995">
            <w:pPr>
              <w:numPr>
                <w:ilvl w:val="0"/>
                <w:numId w:val="67"/>
              </w:numPr>
              <w:snapToGrid w:val="0"/>
              <w:spacing w:before="2" w:after="2"/>
              <w:ind w:left="57" w:right="57"/>
              <w:contextualSpacing/>
              <w:rPr>
                <w:rFonts w:ascii="Calibri" w:eastAsia="Times New Roman" w:hAnsi="Calibri" w:cs="Calibri"/>
                <w:color w:val="000000"/>
                <w:lang w:eastAsia="pl-PL"/>
              </w:rPr>
            </w:pPr>
            <w:r w:rsidRPr="005766A8">
              <w:rPr>
                <w:rFonts w:ascii="Calibri" w:eastAsia="Times New Roman" w:hAnsi="Calibri" w:cs="Calibri"/>
                <w:color w:val="000000"/>
                <w:lang w:eastAsia="pl-PL"/>
              </w:rPr>
              <w:t>Zakończenia instalacji wentylacji</w:t>
            </w:r>
          </w:p>
          <w:p w14:paraId="5C2F05B7" w14:textId="61D48588"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Modelowane elementy instalacji mają złożony obrys w postaci grupy brył wraz z wymaganą strefą serwisową.</w:t>
            </w:r>
          </w:p>
          <w:p w14:paraId="12FB246F"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Ich lokalizacja pokazana jest na rzucie w oparciu o szczegółowe założenia projektowe - dokładne wymiary, oznaczenie projektowe.</w:t>
            </w:r>
          </w:p>
        </w:tc>
        <w:tc>
          <w:tcPr>
            <w:tcW w:w="752" w:type="pct"/>
            <w:gridSpan w:val="2"/>
            <w:tcBorders>
              <w:top w:val="single" w:sz="4" w:space="0" w:color="auto"/>
              <w:left w:val="single" w:sz="4" w:space="0" w:color="auto"/>
              <w:bottom w:val="single" w:sz="4" w:space="0" w:color="auto"/>
            </w:tcBorders>
            <w:shd w:val="clear" w:color="auto" w:fill="auto"/>
          </w:tcPr>
          <w:p w14:paraId="47B17FD4"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LOD 350</w:t>
            </w:r>
          </w:p>
        </w:tc>
        <w:tc>
          <w:tcPr>
            <w:tcW w:w="616" w:type="pct"/>
            <w:tcBorders>
              <w:top w:val="single" w:sz="4" w:space="0" w:color="auto"/>
              <w:left w:val="single" w:sz="4" w:space="0" w:color="auto"/>
              <w:bottom w:val="single" w:sz="4" w:space="0" w:color="auto"/>
            </w:tcBorders>
            <w:shd w:val="clear" w:color="auto" w:fill="auto"/>
          </w:tcPr>
          <w:p w14:paraId="7F81C91E"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średni (lokalizacja, wymiar, przybliżona moc, siła nawiewu/</w:t>
            </w:r>
            <w:proofErr w:type="spellStart"/>
            <w:r w:rsidRPr="005766A8">
              <w:rPr>
                <w:rFonts w:ascii="Calibri" w:eastAsia="Calibri" w:hAnsi="Calibri" w:cs="Calibri"/>
              </w:rPr>
              <w:t>wyw</w:t>
            </w:r>
            <w:proofErr w:type="spellEnd"/>
            <w:r w:rsidRPr="005766A8">
              <w:rPr>
                <w:rFonts w:ascii="Calibri" w:eastAsia="Calibri" w:hAnsi="Calibri" w:cs="Calibri"/>
              </w:rPr>
              <w:t xml:space="preserve"> </w:t>
            </w:r>
            <w:proofErr w:type="spellStart"/>
            <w:r w:rsidRPr="005766A8">
              <w:rPr>
                <w:rFonts w:ascii="Calibri" w:eastAsia="Calibri" w:hAnsi="Calibri" w:cs="Calibri"/>
              </w:rPr>
              <w:t>iewu</w:t>
            </w:r>
            <w:proofErr w:type="spellEnd"/>
            <w:r w:rsidRPr="005766A8">
              <w:rPr>
                <w:rFonts w:ascii="Calibri" w:eastAsia="Calibri" w:hAnsi="Calibri" w:cs="Calibri"/>
              </w:rPr>
              <w:t>)</w:t>
            </w:r>
          </w:p>
        </w:tc>
        <w:tc>
          <w:tcPr>
            <w:tcW w:w="1096" w:type="pct"/>
            <w:tcBorders>
              <w:top w:val="single" w:sz="4" w:space="0" w:color="auto"/>
              <w:left w:val="single" w:sz="4" w:space="0" w:color="auto"/>
              <w:bottom w:val="single" w:sz="4" w:space="0" w:color="auto"/>
            </w:tcBorders>
            <w:shd w:val="clear" w:color="auto" w:fill="auto"/>
          </w:tcPr>
          <w:p w14:paraId="310D93B0"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Właściwe wymiary terminali wentylacyjnych zgodne z dokumentacją techniczną producenta wraz z wymaganą strefą serwisową.</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70E7904A" w14:textId="77777777" w:rsidR="005766A8" w:rsidRPr="005766A8" w:rsidRDefault="005766A8" w:rsidP="002A6995">
            <w:pPr>
              <w:widowControl w:val="0"/>
              <w:spacing w:before="2" w:after="2" w:line="240" w:lineRule="auto"/>
              <w:ind w:left="57" w:right="57" w:firstLine="300"/>
              <w:rPr>
                <w:rFonts w:ascii="Calibri" w:eastAsia="Calibri" w:hAnsi="Calibri" w:cs="Calibri"/>
              </w:rPr>
            </w:pPr>
            <w:r w:rsidRPr="005766A8">
              <w:rPr>
                <w:rFonts w:ascii="Calibri" w:eastAsia="Calibri" w:hAnsi="Calibri" w:cs="Calibri"/>
                <w:noProof/>
              </w:rPr>
              <w:drawing>
                <wp:inline distT="0" distB="0" distL="0" distR="0" wp14:anchorId="75E07B91" wp14:editId="08E307F0">
                  <wp:extent cx="1212681" cy="600686"/>
                  <wp:effectExtent l="0" t="0" r="6985" b="9525"/>
                  <wp:docPr id="99846461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464611" name=""/>
                          <pic:cNvPicPr/>
                        </pic:nvPicPr>
                        <pic:blipFill>
                          <a:blip r:embed="rId13"/>
                          <a:stretch>
                            <a:fillRect/>
                          </a:stretch>
                        </pic:blipFill>
                        <pic:spPr>
                          <a:xfrm>
                            <a:off x="0" y="0"/>
                            <a:ext cx="1230242" cy="609385"/>
                          </a:xfrm>
                          <a:prstGeom prst="rect">
                            <a:avLst/>
                          </a:prstGeom>
                        </pic:spPr>
                      </pic:pic>
                    </a:graphicData>
                  </a:graphic>
                </wp:inline>
              </w:drawing>
            </w:r>
          </w:p>
        </w:tc>
      </w:tr>
      <w:tr w:rsidR="00B27DA6" w:rsidRPr="005766A8" w14:paraId="06443370" w14:textId="77777777" w:rsidTr="00CC5094">
        <w:tc>
          <w:tcPr>
            <w:tcW w:w="1304" w:type="pct"/>
            <w:tcBorders>
              <w:top w:val="single" w:sz="4" w:space="0" w:color="auto"/>
              <w:left w:val="single" w:sz="4" w:space="0" w:color="auto"/>
              <w:bottom w:val="single" w:sz="4" w:space="0" w:color="auto"/>
            </w:tcBorders>
            <w:shd w:val="clear" w:color="auto" w:fill="auto"/>
          </w:tcPr>
          <w:p w14:paraId="7955FAB6" w14:textId="5FFE1728" w:rsidR="00A9376C" w:rsidRDefault="00A9376C" w:rsidP="002A6995">
            <w:pPr>
              <w:numPr>
                <w:ilvl w:val="0"/>
                <w:numId w:val="67"/>
              </w:numPr>
              <w:snapToGrid w:val="0"/>
              <w:spacing w:before="2" w:after="2"/>
              <w:ind w:left="57" w:right="57"/>
              <w:contextualSpacing/>
              <w:rPr>
                <w:rFonts w:ascii="Calibri" w:eastAsia="Calibri" w:hAnsi="Calibri" w:cs="Calibri"/>
              </w:rPr>
            </w:pPr>
            <w:r w:rsidRPr="005766A8">
              <w:rPr>
                <w:rFonts w:ascii="Calibri" w:eastAsia="Times New Roman" w:hAnsi="Calibri" w:cs="Calibri"/>
                <w:color w:val="000000"/>
                <w:lang w:eastAsia="pl-PL"/>
              </w:rPr>
              <w:t>Armatura rurowa</w:t>
            </w:r>
          </w:p>
          <w:p w14:paraId="7EF742C6" w14:textId="587AC7F6"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Modelowane elementy instalacji mają złożony obrys w postaci grupy brył wraz z wymaganą strefą serwisową.</w:t>
            </w:r>
          </w:p>
          <w:p w14:paraId="6EC9A83A"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Ich lokalizacja pokazana jest na rzucie w oparciu o szczegółowe założenia projektowe - dokładne wymiary, oznaczenie projektowe.</w:t>
            </w:r>
          </w:p>
        </w:tc>
        <w:tc>
          <w:tcPr>
            <w:tcW w:w="752" w:type="pct"/>
            <w:gridSpan w:val="2"/>
            <w:tcBorders>
              <w:top w:val="single" w:sz="4" w:space="0" w:color="auto"/>
              <w:left w:val="single" w:sz="4" w:space="0" w:color="auto"/>
              <w:bottom w:val="single" w:sz="4" w:space="0" w:color="auto"/>
            </w:tcBorders>
            <w:shd w:val="clear" w:color="auto" w:fill="auto"/>
          </w:tcPr>
          <w:p w14:paraId="4947B47A"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LOD 350</w:t>
            </w:r>
          </w:p>
        </w:tc>
        <w:tc>
          <w:tcPr>
            <w:tcW w:w="616" w:type="pct"/>
            <w:tcBorders>
              <w:top w:val="single" w:sz="4" w:space="0" w:color="auto"/>
              <w:left w:val="single" w:sz="4" w:space="0" w:color="auto"/>
              <w:bottom w:val="single" w:sz="4" w:space="0" w:color="auto"/>
            </w:tcBorders>
            <w:shd w:val="clear" w:color="auto" w:fill="auto"/>
          </w:tcPr>
          <w:p w14:paraId="5EE38C74"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Średni (lokalizacja, wymiar, materiał/typ)</w:t>
            </w:r>
          </w:p>
        </w:tc>
        <w:tc>
          <w:tcPr>
            <w:tcW w:w="1096" w:type="pct"/>
            <w:tcBorders>
              <w:top w:val="single" w:sz="4" w:space="0" w:color="auto"/>
              <w:left w:val="single" w:sz="4" w:space="0" w:color="auto"/>
              <w:bottom w:val="single" w:sz="4" w:space="0" w:color="auto"/>
            </w:tcBorders>
            <w:shd w:val="clear" w:color="auto" w:fill="auto"/>
          </w:tcPr>
          <w:p w14:paraId="5A9019B4"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Właściwe wymiary armatury rurowej zgodne z dokumentacją techniczną producenta wraz z wymaganą strefą serwisową.</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6536E6E1"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r w:rsidRPr="005766A8">
              <w:rPr>
                <w:rFonts w:ascii="Times New Roman" w:eastAsia="Times New Roman" w:hAnsi="Times New Roman" w:cs="Times New Roman"/>
                <w:noProof/>
                <w:lang w:eastAsia="pl-PL"/>
              </w:rPr>
              <w:drawing>
                <wp:inline distT="0" distB="0" distL="0" distR="0" wp14:anchorId="2C7A62D9" wp14:editId="7FE6C4E4">
                  <wp:extent cx="1384802" cy="1154002"/>
                  <wp:effectExtent l="0" t="0" r="6350" b="8255"/>
                  <wp:docPr id="17313277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27747" name=""/>
                          <pic:cNvPicPr/>
                        </pic:nvPicPr>
                        <pic:blipFill>
                          <a:blip r:embed="rId14"/>
                          <a:stretch>
                            <a:fillRect/>
                          </a:stretch>
                        </pic:blipFill>
                        <pic:spPr>
                          <a:xfrm>
                            <a:off x="0" y="0"/>
                            <a:ext cx="1386851" cy="1155709"/>
                          </a:xfrm>
                          <a:prstGeom prst="rect">
                            <a:avLst/>
                          </a:prstGeom>
                        </pic:spPr>
                      </pic:pic>
                    </a:graphicData>
                  </a:graphic>
                </wp:inline>
              </w:drawing>
            </w:r>
          </w:p>
        </w:tc>
      </w:tr>
      <w:tr w:rsidR="00B27DA6" w:rsidRPr="005766A8" w14:paraId="1F0C3BE7" w14:textId="77777777" w:rsidTr="00CC5094">
        <w:tc>
          <w:tcPr>
            <w:tcW w:w="1304" w:type="pct"/>
            <w:tcBorders>
              <w:top w:val="single" w:sz="4" w:space="0" w:color="auto"/>
              <w:left w:val="single" w:sz="4" w:space="0" w:color="auto"/>
              <w:bottom w:val="single" w:sz="4" w:space="0" w:color="auto"/>
            </w:tcBorders>
            <w:shd w:val="clear" w:color="auto" w:fill="auto"/>
          </w:tcPr>
          <w:p w14:paraId="2542C37A" w14:textId="77777777" w:rsidR="00BC2ADB" w:rsidRDefault="00A9376C" w:rsidP="002A6995">
            <w:pPr>
              <w:numPr>
                <w:ilvl w:val="0"/>
                <w:numId w:val="67"/>
              </w:numPr>
              <w:snapToGrid w:val="0"/>
              <w:spacing w:before="2" w:after="2"/>
              <w:ind w:left="57" w:right="57"/>
              <w:contextualSpacing/>
              <w:rPr>
                <w:rFonts w:ascii="Calibri" w:eastAsia="Times New Roman" w:hAnsi="Calibri" w:cs="Calibri"/>
                <w:color w:val="000000"/>
                <w:lang w:eastAsia="pl-PL"/>
              </w:rPr>
            </w:pPr>
            <w:r w:rsidRPr="00BC2ADB">
              <w:rPr>
                <w:rFonts w:ascii="Calibri" w:eastAsia="Times New Roman" w:hAnsi="Calibri" w:cs="Calibri"/>
                <w:color w:val="000000"/>
                <w:lang w:eastAsia="pl-PL"/>
              </w:rPr>
              <w:t>Fundament</w:t>
            </w:r>
          </w:p>
          <w:p w14:paraId="36557F08" w14:textId="24CE9BFB" w:rsidR="005766A8" w:rsidRPr="00BC2ADB" w:rsidRDefault="005766A8" w:rsidP="002A6995">
            <w:pPr>
              <w:widowControl w:val="0"/>
              <w:spacing w:before="2" w:after="2" w:line="240" w:lineRule="auto"/>
              <w:ind w:left="57" w:right="57"/>
              <w:rPr>
                <w:rFonts w:ascii="Calibri" w:eastAsia="Calibri" w:hAnsi="Calibri" w:cs="Calibri"/>
              </w:rPr>
            </w:pPr>
            <w:r w:rsidRPr="00BC2ADB">
              <w:rPr>
                <w:rFonts w:ascii="Calibri" w:eastAsia="Calibri" w:hAnsi="Calibri" w:cs="Calibri"/>
              </w:rPr>
              <w:t>Główne elementy konstrukcyjne zamodelowane w odpowiedniej grubości, wysokości, długości i szerokości.</w:t>
            </w:r>
          </w:p>
          <w:p w14:paraId="08F71D51"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Lokalizacja, długość i wysokość elementów zgodna z założeniami modelu statycznego.</w:t>
            </w:r>
          </w:p>
        </w:tc>
        <w:tc>
          <w:tcPr>
            <w:tcW w:w="752" w:type="pct"/>
            <w:gridSpan w:val="2"/>
            <w:tcBorders>
              <w:top w:val="single" w:sz="4" w:space="0" w:color="auto"/>
              <w:left w:val="single" w:sz="4" w:space="0" w:color="auto"/>
              <w:bottom w:val="single" w:sz="4" w:space="0" w:color="auto"/>
            </w:tcBorders>
            <w:shd w:val="clear" w:color="auto" w:fill="auto"/>
          </w:tcPr>
          <w:p w14:paraId="0B2C63E0"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LOD 350</w:t>
            </w:r>
          </w:p>
        </w:tc>
        <w:tc>
          <w:tcPr>
            <w:tcW w:w="616" w:type="pct"/>
            <w:tcBorders>
              <w:top w:val="single" w:sz="4" w:space="0" w:color="auto"/>
              <w:left w:val="single" w:sz="4" w:space="0" w:color="auto"/>
              <w:bottom w:val="single" w:sz="4" w:space="0" w:color="auto"/>
            </w:tcBorders>
            <w:shd w:val="clear" w:color="auto" w:fill="auto"/>
          </w:tcPr>
          <w:p w14:paraId="41004BBC"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Średni (materiał, właściwości, odporność ogniowa)</w:t>
            </w:r>
          </w:p>
        </w:tc>
        <w:tc>
          <w:tcPr>
            <w:tcW w:w="1096" w:type="pct"/>
            <w:tcBorders>
              <w:top w:val="single" w:sz="4" w:space="0" w:color="auto"/>
              <w:left w:val="single" w:sz="4" w:space="0" w:color="auto"/>
              <w:bottom w:val="single" w:sz="4" w:space="0" w:color="auto"/>
            </w:tcBorders>
            <w:shd w:val="clear" w:color="auto" w:fill="auto"/>
          </w:tcPr>
          <w:p w14:paraId="43665073"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Otworowanie pod studnie drenażowe</w:t>
            </w:r>
          </w:p>
        </w:tc>
        <w:tc>
          <w:tcPr>
            <w:tcW w:w="1232" w:type="pct"/>
            <w:tcBorders>
              <w:top w:val="single" w:sz="4" w:space="0" w:color="auto"/>
              <w:left w:val="single" w:sz="4" w:space="0" w:color="auto"/>
              <w:bottom w:val="single" w:sz="4" w:space="0" w:color="auto"/>
              <w:right w:val="single" w:sz="4" w:space="0" w:color="auto"/>
            </w:tcBorders>
            <w:shd w:val="clear" w:color="auto" w:fill="auto"/>
            <w:vAlign w:val="center"/>
          </w:tcPr>
          <w:p w14:paraId="47292DDC"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noProof/>
              </w:rPr>
              <w:drawing>
                <wp:inline distT="0" distB="0" distL="0" distR="0" wp14:anchorId="1829B123" wp14:editId="7063A214">
                  <wp:extent cx="1458032" cy="973078"/>
                  <wp:effectExtent l="0" t="0" r="8890" b="0"/>
                  <wp:docPr id="3442805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28059" name=""/>
                          <pic:cNvPicPr/>
                        </pic:nvPicPr>
                        <pic:blipFill>
                          <a:blip r:embed="rId15"/>
                          <a:stretch>
                            <a:fillRect/>
                          </a:stretch>
                        </pic:blipFill>
                        <pic:spPr>
                          <a:xfrm>
                            <a:off x="0" y="0"/>
                            <a:ext cx="1460734" cy="974881"/>
                          </a:xfrm>
                          <a:prstGeom prst="rect">
                            <a:avLst/>
                          </a:prstGeom>
                        </pic:spPr>
                      </pic:pic>
                    </a:graphicData>
                  </a:graphic>
                </wp:inline>
              </w:drawing>
            </w:r>
          </w:p>
          <w:p w14:paraId="11D121D9"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noProof/>
              </w:rPr>
              <w:drawing>
                <wp:inline distT="0" distB="0" distL="0" distR="0" wp14:anchorId="6C21731F" wp14:editId="16A32D18">
                  <wp:extent cx="841053" cy="634447"/>
                  <wp:effectExtent l="0" t="0" r="0" b="0"/>
                  <wp:docPr id="61110366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103668" name=""/>
                          <pic:cNvPicPr/>
                        </pic:nvPicPr>
                        <pic:blipFill>
                          <a:blip r:embed="rId16"/>
                          <a:stretch>
                            <a:fillRect/>
                          </a:stretch>
                        </pic:blipFill>
                        <pic:spPr>
                          <a:xfrm>
                            <a:off x="0" y="0"/>
                            <a:ext cx="848805" cy="640295"/>
                          </a:xfrm>
                          <a:prstGeom prst="rect">
                            <a:avLst/>
                          </a:prstGeom>
                        </pic:spPr>
                      </pic:pic>
                    </a:graphicData>
                  </a:graphic>
                </wp:inline>
              </w:drawing>
            </w:r>
          </w:p>
        </w:tc>
      </w:tr>
      <w:tr w:rsidR="00B27DA6" w:rsidRPr="005766A8" w14:paraId="5F68D3FE" w14:textId="77777777" w:rsidTr="00CC5094">
        <w:tc>
          <w:tcPr>
            <w:tcW w:w="1304" w:type="pct"/>
            <w:tcBorders>
              <w:top w:val="single" w:sz="4" w:space="0" w:color="auto"/>
              <w:left w:val="single" w:sz="4" w:space="0" w:color="auto"/>
              <w:bottom w:val="single" w:sz="4" w:space="0" w:color="auto"/>
            </w:tcBorders>
            <w:shd w:val="clear" w:color="auto" w:fill="auto"/>
          </w:tcPr>
          <w:p w14:paraId="2F5DCA72" w14:textId="77777777" w:rsidR="00BC2ADB" w:rsidRPr="005766A8" w:rsidRDefault="00BC2ADB" w:rsidP="002A6995">
            <w:pPr>
              <w:numPr>
                <w:ilvl w:val="0"/>
                <w:numId w:val="67"/>
              </w:numPr>
              <w:snapToGrid w:val="0"/>
              <w:spacing w:before="2" w:after="2"/>
              <w:ind w:left="57" w:right="57"/>
              <w:contextualSpacing/>
              <w:rPr>
                <w:rFonts w:ascii="Calibri" w:eastAsia="Times New Roman" w:hAnsi="Calibri" w:cs="Calibri"/>
                <w:color w:val="000000"/>
                <w:lang w:eastAsia="pl-PL"/>
              </w:rPr>
            </w:pPr>
            <w:r w:rsidRPr="005766A8">
              <w:rPr>
                <w:rFonts w:ascii="Calibri" w:eastAsia="Times New Roman" w:hAnsi="Calibri" w:cs="Calibri"/>
                <w:color w:val="000000"/>
                <w:lang w:eastAsia="pl-PL"/>
              </w:rPr>
              <w:t>Konstrukcje żelbetowe</w:t>
            </w:r>
          </w:p>
          <w:p w14:paraId="46EE8E16" w14:textId="63295F73"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 xml:space="preserve">Wszystkie elementy </w:t>
            </w:r>
            <w:r w:rsidRPr="005766A8">
              <w:rPr>
                <w:rFonts w:ascii="Calibri" w:eastAsia="Calibri" w:hAnsi="Calibri" w:cs="Calibri"/>
              </w:rPr>
              <w:lastRenderedPageBreak/>
              <w:t>zamodelowane w odpowiedniej grubości, wysokości, długości i szerokości.</w:t>
            </w:r>
          </w:p>
          <w:p w14:paraId="48CDBDC7"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Lokalizacja, długość i wysokość elementów zgodna z założeniami modelu statycznego.</w:t>
            </w:r>
          </w:p>
        </w:tc>
        <w:tc>
          <w:tcPr>
            <w:tcW w:w="752" w:type="pct"/>
            <w:gridSpan w:val="2"/>
            <w:tcBorders>
              <w:top w:val="single" w:sz="4" w:space="0" w:color="auto"/>
              <w:left w:val="single" w:sz="4" w:space="0" w:color="auto"/>
              <w:bottom w:val="single" w:sz="4" w:space="0" w:color="auto"/>
            </w:tcBorders>
            <w:shd w:val="clear" w:color="auto" w:fill="auto"/>
          </w:tcPr>
          <w:p w14:paraId="17F668B1"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lastRenderedPageBreak/>
              <w:t>LOD 350</w:t>
            </w:r>
          </w:p>
        </w:tc>
        <w:tc>
          <w:tcPr>
            <w:tcW w:w="616" w:type="pct"/>
            <w:tcBorders>
              <w:top w:val="single" w:sz="4" w:space="0" w:color="auto"/>
              <w:left w:val="single" w:sz="4" w:space="0" w:color="auto"/>
              <w:bottom w:val="single" w:sz="4" w:space="0" w:color="auto"/>
            </w:tcBorders>
            <w:shd w:val="clear" w:color="auto" w:fill="auto"/>
          </w:tcPr>
          <w:p w14:paraId="631B0944"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 xml:space="preserve">Średni (materiał, </w:t>
            </w:r>
            <w:r w:rsidRPr="005766A8">
              <w:rPr>
                <w:rFonts w:ascii="Calibri" w:eastAsia="Calibri" w:hAnsi="Calibri" w:cs="Calibri"/>
              </w:rPr>
              <w:lastRenderedPageBreak/>
              <w:t>właściwości, odporność ogniowa)</w:t>
            </w:r>
          </w:p>
        </w:tc>
        <w:tc>
          <w:tcPr>
            <w:tcW w:w="1096" w:type="pct"/>
            <w:tcBorders>
              <w:top w:val="single" w:sz="4" w:space="0" w:color="auto"/>
              <w:left w:val="single" w:sz="4" w:space="0" w:color="auto"/>
              <w:bottom w:val="single" w:sz="4" w:space="0" w:color="auto"/>
            </w:tcBorders>
            <w:shd w:val="clear" w:color="auto" w:fill="auto"/>
          </w:tcPr>
          <w:p w14:paraId="1F3F7409"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lastRenderedPageBreak/>
              <w:t xml:space="preserve">Otworowanie drzwi, okien, szachtów </w:t>
            </w:r>
            <w:r w:rsidRPr="005766A8">
              <w:rPr>
                <w:rFonts w:ascii="Calibri" w:eastAsia="Calibri" w:hAnsi="Calibri" w:cs="Calibri"/>
              </w:rPr>
              <w:lastRenderedPageBreak/>
              <w:t>wentylacyjnych.</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60533A2F"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p>
          <w:p w14:paraId="73EC10C3"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r w:rsidRPr="005766A8">
              <w:rPr>
                <w:rFonts w:ascii="Times New Roman" w:eastAsia="Times New Roman" w:hAnsi="Times New Roman" w:cs="Times New Roman"/>
                <w:noProof/>
                <w:lang w:eastAsia="pl-PL"/>
              </w:rPr>
              <w:lastRenderedPageBreak/>
              <w:drawing>
                <wp:inline distT="0" distB="0" distL="0" distR="0" wp14:anchorId="73CE275F" wp14:editId="08AD8798">
                  <wp:extent cx="1528530" cy="1056205"/>
                  <wp:effectExtent l="0" t="0" r="0" b="0"/>
                  <wp:docPr id="10423071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718" name=""/>
                          <pic:cNvPicPr/>
                        </pic:nvPicPr>
                        <pic:blipFill>
                          <a:blip r:embed="rId17"/>
                          <a:stretch>
                            <a:fillRect/>
                          </a:stretch>
                        </pic:blipFill>
                        <pic:spPr>
                          <a:xfrm>
                            <a:off x="0" y="0"/>
                            <a:ext cx="1536510" cy="1061719"/>
                          </a:xfrm>
                          <a:prstGeom prst="rect">
                            <a:avLst/>
                          </a:prstGeom>
                        </pic:spPr>
                      </pic:pic>
                    </a:graphicData>
                  </a:graphic>
                </wp:inline>
              </w:drawing>
            </w:r>
          </w:p>
          <w:p w14:paraId="424BF410"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p>
          <w:p w14:paraId="76DEE0F3"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r w:rsidRPr="005766A8">
              <w:rPr>
                <w:rFonts w:ascii="Times New Roman" w:eastAsia="Times New Roman" w:hAnsi="Times New Roman" w:cs="Times New Roman"/>
                <w:noProof/>
                <w:lang w:eastAsia="pl-PL"/>
              </w:rPr>
              <w:drawing>
                <wp:inline distT="0" distB="0" distL="0" distR="0" wp14:anchorId="369714EC" wp14:editId="3C1DD832">
                  <wp:extent cx="1310477" cy="1176173"/>
                  <wp:effectExtent l="0" t="0" r="4445" b="5080"/>
                  <wp:docPr id="214380722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807221" name=""/>
                          <pic:cNvPicPr/>
                        </pic:nvPicPr>
                        <pic:blipFill>
                          <a:blip r:embed="rId18"/>
                          <a:stretch>
                            <a:fillRect/>
                          </a:stretch>
                        </pic:blipFill>
                        <pic:spPr>
                          <a:xfrm>
                            <a:off x="0" y="0"/>
                            <a:ext cx="1314985" cy="1180219"/>
                          </a:xfrm>
                          <a:prstGeom prst="rect">
                            <a:avLst/>
                          </a:prstGeom>
                        </pic:spPr>
                      </pic:pic>
                    </a:graphicData>
                  </a:graphic>
                </wp:inline>
              </w:drawing>
            </w:r>
          </w:p>
        </w:tc>
      </w:tr>
      <w:tr w:rsidR="00B27DA6" w:rsidRPr="005766A8" w14:paraId="4F8B57C6" w14:textId="77777777" w:rsidTr="00CC5094">
        <w:tc>
          <w:tcPr>
            <w:tcW w:w="1304" w:type="pct"/>
            <w:tcBorders>
              <w:top w:val="single" w:sz="4" w:space="0" w:color="auto"/>
              <w:left w:val="single" w:sz="4" w:space="0" w:color="auto"/>
              <w:bottom w:val="single" w:sz="4" w:space="0" w:color="auto"/>
            </w:tcBorders>
            <w:shd w:val="clear" w:color="auto" w:fill="auto"/>
          </w:tcPr>
          <w:p w14:paraId="742DA61E" w14:textId="77777777" w:rsidR="00BC2ADB" w:rsidRPr="005766A8" w:rsidRDefault="00BC2ADB" w:rsidP="002A6995">
            <w:pPr>
              <w:numPr>
                <w:ilvl w:val="0"/>
                <w:numId w:val="67"/>
              </w:numPr>
              <w:snapToGrid w:val="0"/>
              <w:spacing w:before="2" w:after="2"/>
              <w:ind w:left="57" w:right="57"/>
              <w:contextualSpacing/>
              <w:rPr>
                <w:rFonts w:ascii="Calibri" w:eastAsia="Times New Roman" w:hAnsi="Calibri" w:cs="Calibri"/>
                <w:color w:val="000000"/>
                <w:lang w:eastAsia="pl-PL"/>
              </w:rPr>
            </w:pPr>
            <w:r w:rsidRPr="005766A8">
              <w:rPr>
                <w:rFonts w:ascii="Calibri" w:eastAsia="Times New Roman" w:hAnsi="Calibri" w:cs="Calibri"/>
                <w:color w:val="000000"/>
                <w:lang w:eastAsia="pl-PL"/>
              </w:rPr>
              <w:lastRenderedPageBreak/>
              <w:t>Konstrukcje metalowe</w:t>
            </w:r>
          </w:p>
          <w:p w14:paraId="465F2A5C" w14:textId="73B6CBF5"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Główne elementy konstrukcyjne zamodelowane przy pomocy projektowanych profili metalowych.</w:t>
            </w:r>
          </w:p>
          <w:p w14:paraId="4BE8E350"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Lokalizacja i długość elementów zgodna z założeniami modelu statycznego.</w:t>
            </w:r>
          </w:p>
          <w:p w14:paraId="40655060"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Połączenia nie są modelowane.</w:t>
            </w:r>
          </w:p>
        </w:tc>
        <w:tc>
          <w:tcPr>
            <w:tcW w:w="752" w:type="pct"/>
            <w:gridSpan w:val="2"/>
            <w:tcBorders>
              <w:top w:val="single" w:sz="4" w:space="0" w:color="auto"/>
              <w:left w:val="single" w:sz="4" w:space="0" w:color="auto"/>
              <w:bottom w:val="single" w:sz="4" w:space="0" w:color="auto"/>
            </w:tcBorders>
            <w:shd w:val="clear" w:color="auto" w:fill="auto"/>
          </w:tcPr>
          <w:p w14:paraId="09C94453"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LOD 350</w:t>
            </w:r>
          </w:p>
        </w:tc>
        <w:tc>
          <w:tcPr>
            <w:tcW w:w="616" w:type="pct"/>
            <w:tcBorders>
              <w:top w:val="single" w:sz="4" w:space="0" w:color="auto"/>
              <w:left w:val="single" w:sz="4" w:space="0" w:color="auto"/>
              <w:bottom w:val="single" w:sz="4" w:space="0" w:color="auto"/>
            </w:tcBorders>
            <w:shd w:val="clear" w:color="auto" w:fill="auto"/>
          </w:tcPr>
          <w:p w14:paraId="094EE8A4"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Średni (materiał, właściwości, odporność ogniowa)</w:t>
            </w:r>
          </w:p>
        </w:tc>
        <w:tc>
          <w:tcPr>
            <w:tcW w:w="1096" w:type="pct"/>
            <w:tcBorders>
              <w:top w:val="single" w:sz="4" w:space="0" w:color="auto"/>
              <w:left w:val="single" w:sz="4" w:space="0" w:color="auto"/>
              <w:bottom w:val="single" w:sz="4" w:space="0" w:color="auto"/>
            </w:tcBorders>
            <w:shd w:val="clear" w:color="auto" w:fill="auto"/>
          </w:tcPr>
          <w:p w14:paraId="333F8FCE"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Otwory o powierzchni większej niż 0.4m2.</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287C9C77"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r w:rsidRPr="005766A8">
              <w:rPr>
                <w:rFonts w:ascii="Times New Roman" w:eastAsia="Times New Roman" w:hAnsi="Times New Roman" w:cs="Times New Roman"/>
                <w:noProof/>
                <w:lang w:eastAsia="pl-PL"/>
              </w:rPr>
              <w:drawing>
                <wp:inline distT="0" distB="0" distL="0" distR="0" wp14:anchorId="74D7B7B8" wp14:editId="0660B575">
                  <wp:extent cx="1619221" cy="1012197"/>
                  <wp:effectExtent l="0" t="0" r="635" b="0"/>
                  <wp:docPr id="3106861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86117" name=""/>
                          <pic:cNvPicPr/>
                        </pic:nvPicPr>
                        <pic:blipFill>
                          <a:blip r:embed="rId19"/>
                          <a:stretch>
                            <a:fillRect/>
                          </a:stretch>
                        </pic:blipFill>
                        <pic:spPr>
                          <a:xfrm>
                            <a:off x="0" y="0"/>
                            <a:ext cx="1634148" cy="1021528"/>
                          </a:xfrm>
                          <a:prstGeom prst="rect">
                            <a:avLst/>
                          </a:prstGeom>
                        </pic:spPr>
                      </pic:pic>
                    </a:graphicData>
                  </a:graphic>
                </wp:inline>
              </w:drawing>
            </w:r>
          </w:p>
        </w:tc>
      </w:tr>
      <w:tr w:rsidR="00B27DA6" w:rsidRPr="005766A8" w14:paraId="53842906" w14:textId="77777777" w:rsidTr="00CC5094">
        <w:tc>
          <w:tcPr>
            <w:tcW w:w="1302" w:type="pct"/>
            <w:tcBorders>
              <w:top w:val="single" w:sz="4" w:space="0" w:color="auto"/>
              <w:left w:val="single" w:sz="4" w:space="0" w:color="auto"/>
              <w:bottom w:val="single" w:sz="4" w:space="0" w:color="auto"/>
            </w:tcBorders>
            <w:shd w:val="clear" w:color="auto" w:fill="auto"/>
          </w:tcPr>
          <w:p w14:paraId="47B21FD8" w14:textId="77777777" w:rsidR="00BC2ADB" w:rsidRPr="005766A8" w:rsidRDefault="00BC2ADB" w:rsidP="002A6995">
            <w:pPr>
              <w:numPr>
                <w:ilvl w:val="0"/>
                <w:numId w:val="67"/>
              </w:numPr>
              <w:snapToGrid w:val="0"/>
              <w:spacing w:before="2" w:after="2"/>
              <w:ind w:left="57" w:right="57"/>
              <w:contextualSpacing/>
              <w:rPr>
                <w:rFonts w:ascii="Calibri" w:eastAsia="Times New Roman" w:hAnsi="Calibri" w:cs="Calibri"/>
                <w:color w:val="000000"/>
                <w:lang w:eastAsia="pl-PL"/>
              </w:rPr>
            </w:pPr>
            <w:r w:rsidRPr="005766A8">
              <w:rPr>
                <w:rFonts w:ascii="Calibri" w:eastAsia="Times New Roman" w:hAnsi="Calibri" w:cs="Calibri"/>
                <w:color w:val="000000"/>
                <w:lang w:eastAsia="pl-PL"/>
              </w:rPr>
              <w:t>Konstrukcje prefabrykowane</w:t>
            </w:r>
          </w:p>
          <w:p w14:paraId="52BB578C" w14:textId="23E6D30F"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Wszystkie elementy zamodelowane w odpowiedniej grubości, wysokości, długości i szerokości.</w:t>
            </w:r>
          </w:p>
          <w:p w14:paraId="781A6EF2"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Każdy element prefabrykowany jest modelowany indywidualnie.</w:t>
            </w:r>
          </w:p>
          <w:p w14:paraId="291F38FF"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Geometria poszczególnych elementów może być uproszczona.</w:t>
            </w:r>
          </w:p>
          <w:p w14:paraId="2DDA4483"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Lokalizacja, długość i wysokość elementów zgodna z założeniami modelu statycznego.</w:t>
            </w:r>
          </w:p>
        </w:tc>
        <w:tc>
          <w:tcPr>
            <w:tcW w:w="754" w:type="pct"/>
            <w:gridSpan w:val="2"/>
            <w:tcBorders>
              <w:top w:val="single" w:sz="4" w:space="0" w:color="auto"/>
              <w:left w:val="single" w:sz="4" w:space="0" w:color="auto"/>
              <w:bottom w:val="single" w:sz="4" w:space="0" w:color="auto"/>
            </w:tcBorders>
            <w:shd w:val="clear" w:color="auto" w:fill="auto"/>
          </w:tcPr>
          <w:p w14:paraId="29832012"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LOD 350</w:t>
            </w:r>
          </w:p>
        </w:tc>
        <w:tc>
          <w:tcPr>
            <w:tcW w:w="616" w:type="pct"/>
            <w:tcBorders>
              <w:top w:val="single" w:sz="4" w:space="0" w:color="auto"/>
              <w:left w:val="single" w:sz="4" w:space="0" w:color="auto"/>
              <w:bottom w:val="single" w:sz="4" w:space="0" w:color="auto"/>
            </w:tcBorders>
            <w:shd w:val="clear" w:color="auto" w:fill="auto"/>
          </w:tcPr>
          <w:p w14:paraId="26721B25"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Średni (materiał, właściwości, odporność ogniowa)</w:t>
            </w:r>
          </w:p>
        </w:tc>
        <w:tc>
          <w:tcPr>
            <w:tcW w:w="1096" w:type="pct"/>
            <w:tcBorders>
              <w:top w:val="single" w:sz="4" w:space="0" w:color="auto"/>
              <w:left w:val="single" w:sz="4" w:space="0" w:color="auto"/>
              <w:bottom w:val="single" w:sz="4" w:space="0" w:color="auto"/>
            </w:tcBorders>
            <w:shd w:val="clear" w:color="auto" w:fill="auto"/>
          </w:tcPr>
          <w:p w14:paraId="028834A9"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Otworowanie drzwi, okien, szachtów wentylacyjnych.</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3E58DF2F" w14:textId="77777777" w:rsidR="005766A8" w:rsidRPr="005766A8" w:rsidRDefault="005766A8" w:rsidP="002A6995">
            <w:pPr>
              <w:spacing w:before="2" w:after="2" w:line="240" w:lineRule="auto"/>
              <w:ind w:left="57" w:right="57"/>
              <w:rPr>
                <w:rFonts w:ascii="Times New Roman" w:eastAsia="Times New Roman" w:hAnsi="Times New Roman" w:cs="Times New Roman"/>
                <w:noProof/>
                <w:lang w:eastAsia="pl-PL"/>
              </w:rPr>
            </w:pPr>
            <w:r w:rsidRPr="005766A8">
              <w:rPr>
                <w:rFonts w:ascii="Times New Roman" w:eastAsia="Times New Roman" w:hAnsi="Times New Roman" w:cs="Times New Roman"/>
                <w:noProof/>
                <w:lang w:eastAsia="pl-PL"/>
              </w:rPr>
              <w:drawing>
                <wp:inline distT="0" distB="0" distL="0" distR="0" wp14:anchorId="070394F1" wp14:editId="75F23F3A">
                  <wp:extent cx="1474088" cy="997527"/>
                  <wp:effectExtent l="0" t="0" r="0" b="0"/>
                  <wp:docPr id="19630555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55546" name=""/>
                          <pic:cNvPicPr/>
                        </pic:nvPicPr>
                        <pic:blipFill>
                          <a:blip r:embed="rId20"/>
                          <a:stretch>
                            <a:fillRect/>
                          </a:stretch>
                        </pic:blipFill>
                        <pic:spPr>
                          <a:xfrm>
                            <a:off x="0" y="0"/>
                            <a:ext cx="1479279" cy="1001040"/>
                          </a:xfrm>
                          <a:prstGeom prst="rect">
                            <a:avLst/>
                          </a:prstGeom>
                        </pic:spPr>
                      </pic:pic>
                    </a:graphicData>
                  </a:graphic>
                </wp:inline>
              </w:drawing>
            </w:r>
          </w:p>
          <w:p w14:paraId="7276D2DC"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r w:rsidRPr="005766A8">
              <w:rPr>
                <w:rFonts w:ascii="Times New Roman" w:eastAsia="Times New Roman" w:hAnsi="Times New Roman" w:cs="Times New Roman"/>
                <w:noProof/>
                <w:lang w:eastAsia="pl-PL"/>
              </w:rPr>
              <w:drawing>
                <wp:inline distT="0" distB="0" distL="0" distR="0" wp14:anchorId="4B64B06A" wp14:editId="182008A6">
                  <wp:extent cx="1424295" cy="1427834"/>
                  <wp:effectExtent l="0" t="0" r="5080" b="1270"/>
                  <wp:docPr id="150334091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340917" name=""/>
                          <pic:cNvPicPr/>
                        </pic:nvPicPr>
                        <pic:blipFill>
                          <a:blip r:embed="rId21"/>
                          <a:stretch>
                            <a:fillRect/>
                          </a:stretch>
                        </pic:blipFill>
                        <pic:spPr>
                          <a:xfrm>
                            <a:off x="0" y="0"/>
                            <a:ext cx="1427284" cy="1430831"/>
                          </a:xfrm>
                          <a:prstGeom prst="rect">
                            <a:avLst/>
                          </a:prstGeom>
                        </pic:spPr>
                      </pic:pic>
                    </a:graphicData>
                  </a:graphic>
                </wp:inline>
              </w:drawing>
            </w:r>
          </w:p>
        </w:tc>
      </w:tr>
      <w:tr w:rsidR="00B27DA6" w:rsidRPr="005766A8" w14:paraId="507903D5" w14:textId="77777777" w:rsidTr="00CC5094">
        <w:tc>
          <w:tcPr>
            <w:tcW w:w="1304" w:type="pct"/>
            <w:tcBorders>
              <w:top w:val="single" w:sz="4" w:space="0" w:color="auto"/>
              <w:left w:val="single" w:sz="4" w:space="0" w:color="auto"/>
              <w:bottom w:val="single" w:sz="4" w:space="0" w:color="auto"/>
            </w:tcBorders>
            <w:shd w:val="clear" w:color="auto" w:fill="auto"/>
          </w:tcPr>
          <w:p w14:paraId="61884AEA" w14:textId="77777777" w:rsidR="00BC2ADB" w:rsidRPr="005766A8" w:rsidRDefault="00BC2ADB" w:rsidP="002A6995">
            <w:pPr>
              <w:numPr>
                <w:ilvl w:val="0"/>
                <w:numId w:val="67"/>
              </w:numPr>
              <w:snapToGrid w:val="0"/>
              <w:spacing w:before="2" w:after="2"/>
              <w:ind w:left="57" w:right="57"/>
              <w:contextualSpacing/>
              <w:rPr>
                <w:rFonts w:ascii="Calibri" w:eastAsia="Times New Roman" w:hAnsi="Calibri" w:cs="Calibri"/>
                <w:color w:val="000000"/>
                <w:lang w:eastAsia="pl-PL"/>
              </w:rPr>
            </w:pPr>
            <w:r w:rsidRPr="005766A8">
              <w:rPr>
                <w:rFonts w:ascii="Calibri" w:eastAsia="Times New Roman" w:hAnsi="Calibri" w:cs="Calibri"/>
                <w:color w:val="000000"/>
                <w:lang w:eastAsia="pl-PL"/>
              </w:rPr>
              <w:t>Dachy i zadaszenia</w:t>
            </w:r>
          </w:p>
          <w:p w14:paraId="1FB50B0A" w14:textId="03148F6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 xml:space="preserve">Wszystkie dachy zamodelowane z odpowiednim obrysem i grubością jako pojedyncze obiekty. Dopuszcza się stosowanie obiektów </w:t>
            </w:r>
            <w:r w:rsidRPr="005766A8">
              <w:rPr>
                <w:rFonts w:ascii="Calibri" w:eastAsia="Calibri" w:hAnsi="Calibri" w:cs="Calibri"/>
              </w:rPr>
              <w:lastRenderedPageBreak/>
              <w:t>wielowarstwowych. Spadki w geometrii i położeniu elementów oraz dylatacje odzwierciedlone w sposób uproszczony.</w:t>
            </w:r>
          </w:p>
          <w:p w14:paraId="7F7550E7"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Belki i dźwigary nośne zamodelowane jako oddzielne elementy o zdefiniowanych profilach i przekrojach.</w:t>
            </w:r>
          </w:p>
          <w:p w14:paraId="52AD98B1"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Lokalizacja i geometria elementów zgodna z założeniami architektonicznymi oraz charakterem planowanego przedsięwzięcia.</w:t>
            </w:r>
          </w:p>
        </w:tc>
        <w:tc>
          <w:tcPr>
            <w:tcW w:w="752" w:type="pct"/>
            <w:gridSpan w:val="2"/>
            <w:tcBorders>
              <w:top w:val="single" w:sz="4" w:space="0" w:color="auto"/>
              <w:left w:val="single" w:sz="4" w:space="0" w:color="auto"/>
              <w:bottom w:val="single" w:sz="4" w:space="0" w:color="auto"/>
            </w:tcBorders>
            <w:shd w:val="clear" w:color="auto" w:fill="auto"/>
          </w:tcPr>
          <w:p w14:paraId="68C791FE"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lastRenderedPageBreak/>
              <w:t>LOD 350</w:t>
            </w:r>
          </w:p>
        </w:tc>
        <w:tc>
          <w:tcPr>
            <w:tcW w:w="616" w:type="pct"/>
            <w:tcBorders>
              <w:top w:val="single" w:sz="4" w:space="0" w:color="auto"/>
              <w:left w:val="single" w:sz="4" w:space="0" w:color="auto"/>
              <w:bottom w:val="single" w:sz="4" w:space="0" w:color="auto"/>
            </w:tcBorders>
            <w:shd w:val="clear" w:color="auto" w:fill="auto"/>
          </w:tcPr>
          <w:p w14:paraId="4B38B95B"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Średni (materiał, właściwości, odporność ogniowa)</w:t>
            </w:r>
          </w:p>
        </w:tc>
        <w:tc>
          <w:tcPr>
            <w:tcW w:w="1096" w:type="pct"/>
            <w:tcBorders>
              <w:top w:val="single" w:sz="4" w:space="0" w:color="auto"/>
              <w:left w:val="single" w:sz="4" w:space="0" w:color="auto"/>
              <w:bottom w:val="single" w:sz="4" w:space="0" w:color="auto"/>
            </w:tcBorders>
            <w:shd w:val="clear" w:color="auto" w:fill="auto"/>
          </w:tcPr>
          <w:p w14:paraId="5A2BAA1B"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Okna dachowe, świetliki, wyłazy dachowe. Otwory o powierzchni większej niż 0.4m2</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5829A3AD"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r w:rsidRPr="005766A8">
              <w:rPr>
                <w:rFonts w:ascii="Times New Roman" w:eastAsia="Times New Roman" w:hAnsi="Times New Roman" w:cs="Times New Roman"/>
                <w:noProof/>
                <w:lang w:eastAsia="pl-PL"/>
              </w:rPr>
              <w:drawing>
                <wp:inline distT="0" distB="0" distL="0" distR="0" wp14:anchorId="1205F1C6" wp14:editId="30591BDE">
                  <wp:extent cx="1710021" cy="1056206"/>
                  <wp:effectExtent l="0" t="0" r="5080" b="0"/>
                  <wp:docPr id="8389964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996403" name=""/>
                          <pic:cNvPicPr/>
                        </pic:nvPicPr>
                        <pic:blipFill>
                          <a:blip r:embed="rId22"/>
                          <a:stretch>
                            <a:fillRect/>
                          </a:stretch>
                        </pic:blipFill>
                        <pic:spPr>
                          <a:xfrm>
                            <a:off x="0" y="0"/>
                            <a:ext cx="1715187" cy="1059397"/>
                          </a:xfrm>
                          <a:prstGeom prst="rect">
                            <a:avLst/>
                          </a:prstGeom>
                        </pic:spPr>
                      </pic:pic>
                    </a:graphicData>
                  </a:graphic>
                </wp:inline>
              </w:drawing>
            </w:r>
          </w:p>
        </w:tc>
      </w:tr>
      <w:tr w:rsidR="00B27DA6" w:rsidRPr="005766A8" w14:paraId="57EEF7BA" w14:textId="77777777" w:rsidTr="00CC5094">
        <w:tc>
          <w:tcPr>
            <w:tcW w:w="1304" w:type="pct"/>
            <w:tcBorders>
              <w:top w:val="single" w:sz="4" w:space="0" w:color="auto"/>
              <w:left w:val="single" w:sz="4" w:space="0" w:color="auto"/>
              <w:bottom w:val="single" w:sz="4" w:space="0" w:color="auto"/>
            </w:tcBorders>
            <w:shd w:val="clear" w:color="auto" w:fill="auto"/>
          </w:tcPr>
          <w:p w14:paraId="0D248C04" w14:textId="77777777" w:rsidR="00BC2ADB" w:rsidRPr="005766A8" w:rsidRDefault="00BC2ADB" w:rsidP="002A6995">
            <w:pPr>
              <w:numPr>
                <w:ilvl w:val="0"/>
                <w:numId w:val="67"/>
              </w:numPr>
              <w:snapToGrid w:val="0"/>
              <w:spacing w:before="2" w:after="2"/>
              <w:ind w:left="57" w:right="57"/>
              <w:contextualSpacing/>
              <w:rPr>
                <w:rFonts w:ascii="Calibri" w:eastAsia="Times New Roman" w:hAnsi="Calibri" w:cs="Calibri"/>
                <w:color w:val="000000"/>
                <w:lang w:eastAsia="pl-PL"/>
              </w:rPr>
            </w:pPr>
            <w:r w:rsidRPr="005766A8">
              <w:rPr>
                <w:rFonts w:ascii="Calibri" w:eastAsia="Times New Roman" w:hAnsi="Calibri" w:cs="Calibri"/>
                <w:color w:val="000000"/>
                <w:lang w:eastAsia="pl-PL"/>
              </w:rPr>
              <w:t>Schody</w:t>
            </w:r>
          </w:p>
          <w:p w14:paraId="26CA3299"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Wszystkie schody i spoczniki zamodelowane w odpowiedniej grubości, wysokości i szerokości.</w:t>
            </w:r>
          </w:p>
          <w:p w14:paraId="3603EA87"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Lokalizacja, długość i wysokość elementów zgodna z ich rzeczywistym położeniem uwzględniającym interakcję z pozostałymi elementami konstrukcyjnymi, architektonicznymi i instalacjami.</w:t>
            </w:r>
          </w:p>
          <w:p w14:paraId="4F4919CE"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Występuje rozróżnienie ze względu na materiał konstrukcyjny i wykończeniowy. Biegi schodowe zamodelowany ze stopniami. Belki policzkowe w niskiej szczegółowości. Dylatacje i oparcia zamodelowane w sposób symboliczny.</w:t>
            </w:r>
          </w:p>
        </w:tc>
        <w:tc>
          <w:tcPr>
            <w:tcW w:w="680" w:type="pct"/>
            <w:tcBorders>
              <w:top w:val="single" w:sz="4" w:space="0" w:color="auto"/>
              <w:left w:val="single" w:sz="4" w:space="0" w:color="auto"/>
              <w:bottom w:val="single" w:sz="4" w:space="0" w:color="auto"/>
            </w:tcBorders>
            <w:shd w:val="clear" w:color="auto" w:fill="auto"/>
          </w:tcPr>
          <w:p w14:paraId="426FC8BB"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LOD 350</w:t>
            </w:r>
          </w:p>
        </w:tc>
        <w:tc>
          <w:tcPr>
            <w:tcW w:w="688" w:type="pct"/>
            <w:gridSpan w:val="2"/>
            <w:tcBorders>
              <w:top w:val="single" w:sz="4" w:space="0" w:color="auto"/>
              <w:left w:val="single" w:sz="4" w:space="0" w:color="auto"/>
              <w:bottom w:val="single" w:sz="4" w:space="0" w:color="auto"/>
            </w:tcBorders>
            <w:shd w:val="clear" w:color="auto" w:fill="auto"/>
          </w:tcPr>
          <w:p w14:paraId="5574800E" w14:textId="77777777" w:rsidR="005766A8" w:rsidRPr="005766A8" w:rsidRDefault="005766A8" w:rsidP="002A6995">
            <w:pPr>
              <w:widowControl w:val="0"/>
              <w:spacing w:before="2" w:after="2" w:line="240" w:lineRule="auto"/>
              <w:ind w:left="57" w:right="57"/>
              <w:jc w:val="center"/>
              <w:rPr>
                <w:rFonts w:ascii="Calibri" w:eastAsia="Calibri" w:hAnsi="Calibri" w:cs="Calibri"/>
              </w:rPr>
            </w:pPr>
            <w:r w:rsidRPr="005766A8">
              <w:rPr>
                <w:rFonts w:ascii="Calibri" w:eastAsia="Calibri" w:hAnsi="Calibri" w:cs="Calibri"/>
              </w:rPr>
              <w:t>Średni (materiał, właściwości, odporność ogniowa)</w:t>
            </w:r>
          </w:p>
        </w:tc>
        <w:tc>
          <w:tcPr>
            <w:tcW w:w="1096" w:type="pct"/>
            <w:tcBorders>
              <w:top w:val="single" w:sz="4" w:space="0" w:color="auto"/>
              <w:left w:val="single" w:sz="4" w:space="0" w:color="auto"/>
              <w:bottom w:val="single" w:sz="4" w:space="0" w:color="auto"/>
            </w:tcBorders>
            <w:shd w:val="clear" w:color="auto" w:fill="auto"/>
          </w:tcPr>
          <w:p w14:paraId="716175EB" w14:textId="77777777" w:rsidR="005766A8" w:rsidRPr="005766A8" w:rsidRDefault="005766A8" w:rsidP="002A6995">
            <w:pPr>
              <w:widowControl w:val="0"/>
              <w:spacing w:before="2" w:after="2" w:line="240" w:lineRule="auto"/>
              <w:ind w:left="57" w:right="57"/>
              <w:rPr>
                <w:rFonts w:ascii="Calibri" w:eastAsia="Calibri" w:hAnsi="Calibri" w:cs="Calibri"/>
              </w:rPr>
            </w:pPr>
            <w:r w:rsidRPr="005766A8">
              <w:rPr>
                <w:rFonts w:ascii="Calibri" w:eastAsia="Calibri" w:hAnsi="Calibri" w:cs="Calibri"/>
              </w:rPr>
              <w:t>Otwory o powierzchni większej niż 0.06m2.</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42F5BA99"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r w:rsidRPr="005766A8">
              <w:rPr>
                <w:rFonts w:ascii="Times New Roman" w:eastAsia="Times New Roman" w:hAnsi="Times New Roman" w:cs="Times New Roman"/>
                <w:noProof/>
                <w:lang w:eastAsia="pl-PL"/>
              </w:rPr>
              <w:drawing>
                <wp:inline distT="0" distB="0" distL="0" distR="0" wp14:anchorId="1B4C2DCD" wp14:editId="773DE0D7">
                  <wp:extent cx="1601891" cy="1002417"/>
                  <wp:effectExtent l="0" t="0" r="0" b="7620"/>
                  <wp:docPr id="8768132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813231" name=""/>
                          <pic:cNvPicPr/>
                        </pic:nvPicPr>
                        <pic:blipFill>
                          <a:blip r:embed="rId23"/>
                          <a:stretch>
                            <a:fillRect/>
                          </a:stretch>
                        </pic:blipFill>
                        <pic:spPr>
                          <a:xfrm>
                            <a:off x="0" y="0"/>
                            <a:ext cx="1613286" cy="1009548"/>
                          </a:xfrm>
                          <a:prstGeom prst="rect">
                            <a:avLst/>
                          </a:prstGeom>
                        </pic:spPr>
                      </pic:pic>
                    </a:graphicData>
                  </a:graphic>
                </wp:inline>
              </w:drawing>
            </w:r>
          </w:p>
          <w:p w14:paraId="68044DBB"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p>
          <w:p w14:paraId="0826EA16" w14:textId="77777777" w:rsidR="005766A8" w:rsidRPr="005766A8" w:rsidRDefault="005766A8" w:rsidP="002A6995">
            <w:pPr>
              <w:spacing w:before="2" w:after="2" w:line="240" w:lineRule="auto"/>
              <w:ind w:left="57" w:right="57"/>
              <w:rPr>
                <w:rFonts w:ascii="Times New Roman" w:eastAsia="Times New Roman" w:hAnsi="Times New Roman" w:cs="Times New Roman"/>
                <w:lang w:eastAsia="pl-PL"/>
              </w:rPr>
            </w:pPr>
            <w:r w:rsidRPr="005766A8">
              <w:rPr>
                <w:rFonts w:ascii="Times New Roman" w:eastAsia="Times New Roman" w:hAnsi="Times New Roman" w:cs="Times New Roman"/>
                <w:noProof/>
                <w:lang w:eastAsia="pl-PL"/>
              </w:rPr>
              <w:drawing>
                <wp:inline distT="0" distB="0" distL="0" distR="0" wp14:anchorId="2E3A0969" wp14:editId="4E00C881">
                  <wp:extent cx="1601470" cy="1278681"/>
                  <wp:effectExtent l="0" t="0" r="0" b="0"/>
                  <wp:docPr id="202501007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010074" name=""/>
                          <pic:cNvPicPr/>
                        </pic:nvPicPr>
                        <pic:blipFill>
                          <a:blip r:embed="rId24"/>
                          <a:stretch>
                            <a:fillRect/>
                          </a:stretch>
                        </pic:blipFill>
                        <pic:spPr>
                          <a:xfrm>
                            <a:off x="0" y="0"/>
                            <a:ext cx="1607325" cy="1283356"/>
                          </a:xfrm>
                          <a:prstGeom prst="rect">
                            <a:avLst/>
                          </a:prstGeom>
                        </pic:spPr>
                      </pic:pic>
                    </a:graphicData>
                  </a:graphic>
                </wp:inline>
              </w:drawing>
            </w:r>
          </w:p>
        </w:tc>
      </w:tr>
    </w:tbl>
    <w:p w14:paraId="05A27B15" w14:textId="77777777" w:rsidR="005766A8" w:rsidRPr="005766A8" w:rsidRDefault="005766A8" w:rsidP="00CF5F60">
      <w:pPr>
        <w:shd w:val="clear" w:color="auto" w:fill="FFFFFF"/>
        <w:spacing w:after="0"/>
        <w:rPr>
          <w:rFonts w:ascii="Calibri" w:eastAsia="Calibri" w:hAnsi="Calibri" w:cs="Calibri"/>
          <w:color w:val="000000"/>
          <w:lang w:eastAsia="pl-PL"/>
        </w:rPr>
      </w:pPr>
    </w:p>
    <w:p w14:paraId="4558864E" w14:textId="188E360E" w:rsidR="005766A8" w:rsidRPr="005766A8" w:rsidRDefault="005766A8" w:rsidP="00CF5F60">
      <w:pPr>
        <w:pStyle w:val="Nagwek2"/>
        <w:keepNext w:val="0"/>
      </w:pPr>
      <w:r w:rsidRPr="005766A8">
        <w:t xml:space="preserve">Szczegółowy opis </w:t>
      </w:r>
      <w:r w:rsidR="00F40563" w:rsidRPr="005766A8">
        <w:t>poziomów</w:t>
      </w:r>
      <w:r w:rsidRPr="005766A8">
        <w:t xml:space="preserve"> </w:t>
      </w:r>
      <w:r w:rsidR="00F40563" w:rsidRPr="005766A8">
        <w:t>szczegółowości</w:t>
      </w:r>
      <w:r w:rsidRPr="005766A8">
        <w:t>:</w:t>
      </w:r>
    </w:p>
    <w:tbl>
      <w:tblPr>
        <w:tblW w:w="5710" w:type="pct"/>
        <w:tblInd w:w="-431" w:type="dxa"/>
        <w:tblCellMar>
          <w:left w:w="10" w:type="dxa"/>
          <w:right w:w="10" w:type="dxa"/>
        </w:tblCellMar>
        <w:tblLook w:val="04A0" w:firstRow="1" w:lastRow="0" w:firstColumn="1" w:lastColumn="0" w:noHBand="0" w:noVBand="1"/>
      </w:tblPr>
      <w:tblGrid>
        <w:gridCol w:w="1602"/>
        <w:gridCol w:w="5181"/>
        <w:gridCol w:w="3566"/>
      </w:tblGrid>
      <w:tr w:rsidR="005766A8" w:rsidRPr="005766A8" w14:paraId="562CF8C1" w14:textId="77777777" w:rsidTr="002A6995">
        <w:tc>
          <w:tcPr>
            <w:tcW w:w="686" w:type="pct"/>
            <w:tcBorders>
              <w:top w:val="single" w:sz="4" w:space="0" w:color="auto"/>
              <w:left w:val="single" w:sz="4" w:space="0" w:color="auto"/>
            </w:tcBorders>
            <w:shd w:val="clear" w:color="auto" w:fill="auto"/>
            <w:vAlign w:val="bottom"/>
          </w:tcPr>
          <w:p w14:paraId="70254895" w14:textId="77777777" w:rsidR="005766A8" w:rsidRPr="005766A8" w:rsidRDefault="005766A8" w:rsidP="00B52C20">
            <w:pPr>
              <w:widowControl w:val="0"/>
              <w:spacing w:before="4" w:after="4" w:line="240" w:lineRule="auto"/>
              <w:ind w:left="113" w:right="113"/>
              <w:jc w:val="center"/>
              <w:rPr>
                <w:rFonts w:ascii="Calibri" w:eastAsia="Calibri" w:hAnsi="Calibri" w:cs="Calibri"/>
              </w:rPr>
            </w:pPr>
            <w:r w:rsidRPr="005766A8">
              <w:rPr>
                <w:rFonts w:ascii="Calibri" w:eastAsia="Calibri" w:hAnsi="Calibri" w:cs="Calibri"/>
              </w:rPr>
              <w:t>Poziom szczegółowości</w:t>
            </w:r>
          </w:p>
        </w:tc>
        <w:tc>
          <w:tcPr>
            <w:tcW w:w="2547" w:type="pct"/>
            <w:tcBorders>
              <w:top w:val="single" w:sz="4" w:space="0" w:color="auto"/>
              <w:left w:val="single" w:sz="4" w:space="0" w:color="auto"/>
            </w:tcBorders>
            <w:shd w:val="clear" w:color="auto" w:fill="auto"/>
            <w:vAlign w:val="bottom"/>
          </w:tcPr>
          <w:p w14:paraId="615E6BB2" w14:textId="77777777" w:rsidR="005766A8" w:rsidRPr="005766A8" w:rsidRDefault="005766A8" w:rsidP="00B52C20">
            <w:pPr>
              <w:widowControl w:val="0"/>
              <w:spacing w:before="4" w:after="4" w:line="240" w:lineRule="auto"/>
              <w:ind w:left="113" w:right="113"/>
              <w:jc w:val="center"/>
              <w:rPr>
                <w:rFonts w:ascii="Calibri" w:eastAsia="Calibri" w:hAnsi="Calibri" w:cs="Calibri"/>
              </w:rPr>
            </w:pPr>
            <w:r w:rsidRPr="005766A8">
              <w:rPr>
                <w:rFonts w:ascii="Calibri" w:eastAsia="Calibri" w:hAnsi="Calibri" w:cs="Calibri"/>
              </w:rPr>
              <w:t>Opis dla grafiki</w:t>
            </w:r>
          </w:p>
        </w:tc>
        <w:tc>
          <w:tcPr>
            <w:tcW w:w="1768" w:type="pct"/>
            <w:tcBorders>
              <w:top w:val="single" w:sz="4" w:space="0" w:color="auto"/>
              <w:left w:val="single" w:sz="4" w:space="0" w:color="auto"/>
              <w:right w:val="single" w:sz="4" w:space="0" w:color="auto"/>
            </w:tcBorders>
            <w:shd w:val="clear" w:color="auto" w:fill="auto"/>
            <w:vAlign w:val="bottom"/>
          </w:tcPr>
          <w:p w14:paraId="7E567755" w14:textId="77777777" w:rsidR="005766A8" w:rsidRPr="005766A8" w:rsidRDefault="005766A8" w:rsidP="00B52C20">
            <w:pPr>
              <w:widowControl w:val="0"/>
              <w:spacing w:before="4" w:after="4" w:line="240" w:lineRule="auto"/>
              <w:ind w:left="113" w:right="113"/>
              <w:jc w:val="center"/>
              <w:rPr>
                <w:rFonts w:ascii="Calibri" w:eastAsia="Calibri" w:hAnsi="Calibri" w:cs="Calibri"/>
              </w:rPr>
            </w:pPr>
            <w:r w:rsidRPr="005766A8">
              <w:rPr>
                <w:rFonts w:ascii="Calibri" w:eastAsia="Calibri" w:hAnsi="Calibri" w:cs="Calibri"/>
              </w:rPr>
              <w:t>Opis dla informacji</w:t>
            </w:r>
          </w:p>
        </w:tc>
      </w:tr>
      <w:tr w:rsidR="00B27DA6" w:rsidRPr="005766A8" w14:paraId="1DC11F36" w14:textId="77777777" w:rsidTr="002A6995">
        <w:tc>
          <w:tcPr>
            <w:tcW w:w="686" w:type="pct"/>
            <w:tcBorders>
              <w:top w:val="single" w:sz="4" w:space="0" w:color="auto"/>
              <w:left w:val="single" w:sz="4" w:space="0" w:color="auto"/>
              <w:bottom w:val="single" w:sz="4" w:space="0" w:color="auto"/>
            </w:tcBorders>
            <w:shd w:val="clear" w:color="auto" w:fill="auto"/>
          </w:tcPr>
          <w:p w14:paraId="164FEE24" w14:textId="77777777" w:rsidR="005766A8" w:rsidRPr="005766A8" w:rsidRDefault="005766A8" w:rsidP="00B52C20">
            <w:pPr>
              <w:widowControl w:val="0"/>
              <w:spacing w:before="4" w:after="4" w:line="240" w:lineRule="auto"/>
              <w:ind w:left="113" w:right="113"/>
              <w:jc w:val="center"/>
              <w:rPr>
                <w:rFonts w:ascii="Calibri" w:eastAsia="Calibri" w:hAnsi="Calibri" w:cs="Calibri"/>
              </w:rPr>
            </w:pPr>
            <w:r w:rsidRPr="005766A8">
              <w:rPr>
                <w:rFonts w:ascii="Calibri" w:eastAsia="Calibri" w:hAnsi="Calibri" w:cs="Calibri"/>
              </w:rPr>
              <w:t>minimalny</w:t>
            </w:r>
          </w:p>
        </w:tc>
        <w:tc>
          <w:tcPr>
            <w:tcW w:w="2547" w:type="pct"/>
            <w:tcBorders>
              <w:top w:val="single" w:sz="4" w:space="0" w:color="auto"/>
              <w:left w:val="single" w:sz="4" w:space="0" w:color="auto"/>
              <w:bottom w:val="single" w:sz="4" w:space="0" w:color="auto"/>
            </w:tcBorders>
            <w:shd w:val="clear" w:color="auto" w:fill="auto"/>
          </w:tcPr>
          <w:p w14:paraId="136F8F62"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Odnosi się wyłącznie do kluczowych elementów konstrukcyjnych oraz architektonicznych.</w:t>
            </w:r>
          </w:p>
          <w:p w14:paraId="39DC4DD6"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Modelowane obiekty posiadają:</w:t>
            </w:r>
          </w:p>
          <w:p w14:paraId="53A2DD2A" w14:textId="77777777" w:rsidR="005766A8" w:rsidRPr="005766A8" w:rsidRDefault="005766A8" w:rsidP="00B52C20">
            <w:pPr>
              <w:widowControl w:val="0"/>
              <w:numPr>
                <w:ilvl w:val="0"/>
                <w:numId w:val="43"/>
              </w:numPr>
              <w:tabs>
                <w:tab w:val="left" w:pos="106"/>
              </w:tabs>
              <w:spacing w:before="4" w:after="4" w:line="240" w:lineRule="auto"/>
              <w:ind w:left="113" w:right="113"/>
              <w:rPr>
                <w:rFonts w:ascii="Calibri" w:eastAsia="Calibri" w:hAnsi="Calibri" w:cs="Calibri"/>
              </w:rPr>
            </w:pPr>
            <w:r w:rsidRPr="005766A8">
              <w:rPr>
                <w:rFonts w:ascii="Calibri" w:eastAsia="Calibri" w:hAnsi="Calibri" w:cs="Calibri"/>
              </w:rPr>
              <w:lastRenderedPageBreak/>
              <w:t>wysoce uproszczony obrys (obiekt jest zamodelowany przy pomocy pojedynczej bryły prostej lub płaszczyzny), - wysokość zgodną z wysokością kondygnacji,</w:t>
            </w:r>
          </w:p>
          <w:p w14:paraId="2A0B669B" w14:textId="13DEB66A" w:rsidR="005766A8" w:rsidRPr="005766A8" w:rsidRDefault="005766A8" w:rsidP="00B52C20">
            <w:pPr>
              <w:widowControl w:val="0"/>
              <w:numPr>
                <w:ilvl w:val="0"/>
                <w:numId w:val="43"/>
              </w:numPr>
              <w:tabs>
                <w:tab w:val="left" w:pos="106"/>
              </w:tabs>
              <w:spacing w:before="4" w:after="4" w:line="240" w:lineRule="auto"/>
              <w:ind w:left="113" w:right="113"/>
              <w:rPr>
                <w:rFonts w:ascii="Calibri" w:eastAsia="Calibri" w:hAnsi="Calibri" w:cs="Calibri"/>
              </w:rPr>
            </w:pPr>
            <w:r w:rsidRPr="005766A8">
              <w:rPr>
                <w:rFonts w:ascii="Calibri" w:eastAsia="Calibri" w:hAnsi="Calibri" w:cs="Calibri"/>
              </w:rPr>
              <w:t>zakładaną lokalizację na rzucie w oparciu o</w:t>
            </w:r>
            <w:r w:rsidR="00B52C20">
              <w:rPr>
                <w:rFonts w:ascii="Calibri" w:eastAsia="Calibri" w:hAnsi="Calibri" w:cs="Calibri"/>
              </w:rPr>
              <w:t> </w:t>
            </w:r>
            <w:r w:rsidRPr="005766A8">
              <w:rPr>
                <w:rFonts w:ascii="Calibri" w:eastAsia="Calibri" w:hAnsi="Calibri" w:cs="Calibri"/>
              </w:rPr>
              <w:t>założenia typowe dla danego rodzaju konstrukcji,</w:t>
            </w:r>
          </w:p>
          <w:p w14:paraId="126C13B1" w14:textId="77777777" w:rsidR="005766A8" w:rsidRPr="005766A8" w:rsidRDefault="005766A8" w:rsidP="00B52C20">
            <w:pPr>
              <w:widowControl w:val="0"/>
              <w:numPr>
                <w:ilvl w:val="0"/>
                <w:numId w:val="43"/>
              </w:numPr>
              <w:tabs>
                <w:tab w:val="left" w:pos="106"/>
              </w:tabs>
              <w:spacing w:before="4" w:after="4" w:line="240" w:lineRule="auto"/>
              <w:ind w:left="113" w:right="113"/>
              <w:rPr>
                <w:rFonts w:ascii="Calibri" w:eastAsia="Calibri" w:hAnsi="Calibri" w:cs="Calibri"/>
              </w:rPr>
            </w:pPr>
            <w:r w:rsidRPr="005766A8">
              <w:rPr>
                <w:rFonts w:ascii="Calibri" w:eastAsia="Calibri" w:hAnsi="Calibri" w:cs="Calibri"/>
              </w:rPr>
              <w:t>grupy typowych elementów (np. kolumny żelbetowe, stropy, okna, urządzenia mechaniczne) mogą mieć takie same teoretyczne wymiary.</w:t>
            </w:r>
          </w:p>
          <w:p w14:paraId="573C166F" w14:textId="0620D75D"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Elementy wielowarstwowe (np. ściany zewnętrzne) oraz tradycyjnie posiadające złożoną geometrię (np. profile stalowe, drzwi, wyposażenie MEP) są przedstawione przy pomocy pojedynczych uproszczonych obiektów geometrycznych takich jak prostopadłościany, walce i</w:t>
            </w:r>
            <w:r w:rsidR="00B52C20">
              <w:rPr>
                <w:rFonts w:ascii="Calibri" w:eastAsia="Calibri" w:hAnsi="Calibri" w:cs="Calibri"/>
              </w:rPr>
              <w:t> </w:t>
            </w:r>
            <w:r w:rsidRPr="005766A8">
              <w:rPr>
                <w:rFonts w:ascii="Calibri" w:eastAsia="Calibri" w:hAnsi="Calibri" w:cs="Calibri"/>
              </w:rPr>
              <w:t>płaszczyzny.</w:t>
            </w:r>
          </w:p>
        </w:tc>
        <w:tc>
          <w:tcPr>
            <w:tcW w:w="1768" w:type="pct"/>
            <w:tcBorders>
              <w:top w:val="single" w:sz="4" w:space="0" w:color="auto"/>
              <w:left w:val="single" w:sz="4" w:space="0" w:color="auto"/>
              <w:bottom w:val="single" w:sz="4" w:space="0" w:color="auto"/>
              <w:right w:val="single" w:sz="4" w:space="0" w:color="auto"/>
            </w:tcBorders>
            <w:shd w:val="clear" w:color="auto" w:fill="auto"/>
          </w:tcPr>
          <w:p w14:paraId="373595D0"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lastRenderedPageBreak/>
              <w:t xml:space="preserve">Kluczowe elementy konstrukcyjne, architektoniczne oraz MEP posiadają nazwę opisującą typ i rodzaj </w:t>
            </w:r>
            <w:r w:rsidRPr="005766A8">
              <w:rPr>
                <w:rFonts w:ascii="Calibri" w:eastAsia="Calibri" w:hAnsi="Calibri" w:cs="Calibri"/>
              </w:rPr>
              <w:lastRenderedPageBreak/>
              <w:t>elementu (np. zewnętrzna ściana wielowarstwowa, kolumna żelbetowa, drzwi wewnętrzne, generator prądu).</w:t>
            </w:r>
          </w:p>
        </w:tc>
      </w:tr>
      <w:tr w:rsidR="00B27DA6" w:rsidRPr="005766A8" w14:paraId="68A680AB" w14:textId="77777777" w:rsidTr="002A6995">
        <w:tc>
          <w:tcPr>
            <w:tcW w:w="686" w:type="pct"/>
            <w:tcBorders>
              <w:top w:val="single" w:sz="4" w:space="0" w:color="auto"/>
              <w:left w:val="single" w:sz="4" w:space="0" w:color="auto"/>
              <w:bottom w:val="single" w:sz="4" w:space="0" w:color="auto"/>
            </w:tcBorders>
            <w:shd w:val="clear" w:color="auto" w:fill="auto"/>
          </w:tcPr>
          <w:p w14:paraId="14D71B82" w14:textId="77777777" w:rsidR="005766A8" w:rsidRPr="005766A8" w:rsidRDefault="005766A8" w:rsidP="00B52C20">
            <w:pPr>
              <w:widowControl w:val="0"/>
              <w:spacing w:before="4" w:after="4" w:line="240" w:lineRule="auto"/>
              <w:ind w:left="113" w:right="113"/>
              <w:jc w:val="center"/>
              <w:rPr>
                <w:rFonts w:ascii="Calibri" w:eastAsia="Calibri" w:hAnsi="Calibri" w:cs="Calibri"/>
              </w:rPr>
            </w:pPr>
            <w:r w:rsidRPr="005766A8">
              <w:rPr>
                <w:rFonts w:ascii="Calibri" w:eastAsia="Calibri" w:hAnsi="Calibri" w:cs="Calibri"/>
              </w:rPr>
              <w:lastRenderedPageBreak/>
              <w:t>niski</w:t>
            </w:r>
          </w:p>
        </w:tc>
        <w:tc>
          <w:tcPr>
            <w:tcW w:w="2547" w:type="pct"/>
            <w:tcBorders>
              <w:top w:val="single" w:sz="4" w:space="0" w:color="auto"/>
              <w:left w:val="single" w:sz="4" w:space="0" w:color="auto"/>
              <w:bottom w:val="single" w:sz="4" w:space="0" w:color="auto"/>
            </w:tcBorders>
            <w:shd w:val="clear" w:color="auto" w:fill="auto"/>
          </w:tcPr>
          <w:p w14:paraId="1B47093E"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Modelowane obiekty posiadają:</w:t>
            </w:r>
          </w:p>
          <w:p w14:paraId="0F3A6026" w14:textId="77777777" w:rsidR="005766A8" w:rsidRPr="005766A8" w:rsidRDefault="005766A8" w:rsidP="00B52C20">
            <w:pPr>
              <w:widowControl w:val="0"/>
              <w:numPr>
                <w:ilvl w:val="0"/>
                <w:numId w:val="44"/>
              </w:numPr>
              <w:tabs>
                <w:tab w:val="left" w:pos="101"/>
              </w:tabs>
              <w:spacing w:before="4" w:after="4" w:line="240" w:lineRule="auto"/>
              <w:ind w:left="113" w:right="113"/>
              <w:rPr>
                <w:rFonts w:ascii="Calibri" w:eastAsia="Calibri" w:hAnsi="Calibri" w:cs="Calibri"/>
              </w:rPr>
            </w:pPr>
            <w:r w:rsidRPr="005766A8">
              <w:rPr>
                <w:rFonts w:ascii="Calibri" w:eastAsia="Calibri" w:hAnsi="Calibri" w:cs="Calibri"/>
              </w:rPr>
              <w:t>wysoce uproszczony obrys (obiekt jest zamodelowany przy pomocy pojedynczej bryły prostej lub płaszczyzny),</w:t>
            </w:r>
          </w:p>
          <w:p w14:paraId="28696799" w14:textId="77777777" w:rsidR="00B52C20" w:rsidRDefault="005766A8" w:rsidP="00B52C20">
            <w:pPr>
              <w:widowControl w:val="0"/>
              <w:numPr>
                <w:ilvl w:val="0"/>
                <w:numId w:val="44"/>
              </w:numPr>
              <w:tabs>
                <w:tab w:val="left" w:pos="101"/>
              </w:tabs>
              <w:spacing w:before="4" w:after="4" w:line="240" w:lineRule="auto"/>
              <w:ind w:left="113" w:right="113"/>
              <w:rPr>
                <w:rFonts w:ascii="Calibri" w:eastAsia="Calibri" w:hAnsi="Calibri" w:cs="Calibri"/>
              </w:rPr>
            </w:pPr>
            <w:r w:rsidRPr="005766A8">
              <w:rPr>
                <w:rFonts w:ascii="Calibri" w:eastAsia="Calibri" w:hAnsi="Calibri" w:cs="Calibri"/>
              </w:rPr>
              <w:t>wysokość zgodną z wysokością kondygnacji,</w:t>
            </w:r>
          </w:p>
          <w:p w14:paraId="4D87565D" w14:textId="236E2A09" w:rsidR="005766A8" w:rsidRPr="005766A8" w:rsidRDefault="005766A8" w:rsidP="00B52C20">
            <w:pPr>
              <w:widowControl w:val="0"/>
              <w:numPr>
                <w:ilvl w:val="0"/>
                <w:numId w:val="44"/>
              </w:numPr>
              <w:tabs>
                <w:tab w:val="left" w:pos="101"/>
              </w:tabs>
              <w:spacing w:before="4" w:after="4" w:line="240" w:lineRule="auto"/>
              <w:ind w:left="113" w:right="113"/>
              <w:rPr>
                <w:rFonts w:ascii="Calibri" w:eastAsia="Calibri" w:hAnsi="Calibri" w:cs="Calibri"/>
              </w:rPr>
            </w:pPr>
            <w:r w:rsidRPr="005766A8">
              <w:rPr>
                <w:rFonts w:ascii="Calibri" w:eastAsia="Calibri" w:hAnsi="Calibri" w:cs="Calibri"/>
              </w:rPr>
              <w:t>zakładaną lokalizację na rzucie w oparciu o</w:t>
            </w:r>
            <w:r w:rsidR="00B52C20">
              <w:rPr>
                <w:rFonts w:ascii="Calibri" w:eastAsia="Calibri" w:hAnsi="Calibri" w:cs="Calibri"/>
              </w:rPr>
              <w:t> </w:t>
            </w:r>
            <w:r w:rsidRPr="005766A8">
              <w:rPr>
                <w:rFonts w:ascii="Calibri" w:eastAsia="Calibri" w:hAnsi="Calibri" w:cs="Calibri"/>
              </w:rPr>
              <w:t>podstawowe założenia przygotowane na potrzeby projektu,</w:t>
            </w:r>
          </w:p>
          <w:p w14:paraId="5C090F57" w14:textId="77777777" w:rsidR="005766A8" w:rsidRPr="005766A8" w:rsidRDefault="005766A8" w:rsidP="00B52C20">
            <w:pPr>
              <w:widowControl w:val="0"/>
              <w:numPr>
                <w:ilvl w:val="0"/>
                <w:numId w:val="44"/>
              </w:numPr>
              <w:tabs>
                <w:tab w:val="left" w:pos="101"/>
              </w:tabs>
              <w:spacing w:before="4" w:after="4" w:line="240" w:lineRule="auto"/>
              <w:ind w:left="113" w:right="113"/>
              <w:rPr>
                <w:rFonts w:ascii="Calibri" w:eastAsia="Calibri" w:hAnsi="Calibri" w:cs="Calibri"/>
              </w:rPr>
            </w:pPr>
            <w:r w:rsidRPr="005766A8">
              <w:rPr>
                <w:rFonts w:ascii="Calibri" w:eastAsia="Calibri" w:hAnsi="Calibri" w:cs="Calibri"/>
              </w:rPr>
              <w:t>grupy typowych elementów (np. wszystkie kolumny, stropy lub okna) powinny być podzielone na mniejsze pod-zbiory odzwierciedlające zakładane wymiary (np. kolumny żelbetowe 500x500, okna jedno, dwu, trzy skrzydłowe).</w:t>
            </w:r>
          </w:p>
          <w:p w14:paraId="629E6979" w14:textId="0175C819"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Elementy wielowarstwowe (np. ściany zewnętrzne) oraz tradycyjnie posiadające złożoną geometrię (np.</w:t>
            </w:r>
            <w:r w:rsidR="00B52C20">
              <w:rPr>
                <w:rFonts w:ascii="Calibri" w:eastAsia="Calibri" w:hAnsi="Calibri" w:cs="Calibri"/>
              </w:rPr>
              <w:t> </w:t>
            </w:r>
            <w:r w:rsidRPr="005766A8">
              <w:rPr>
                <w:rFonts w:ascii="Calibri" w:eastAsia="Calibri" w:hAnsi="Calibri" w:cs="Calibri"/>
              </w:rPr>
              <w:t>profile stalowe, drzwi, wyposażenie MEP) są przedstawione przy pomocy pojedynczych obiektów lub grupy kilku obiektów geometrycznych takich jak prostopadłościany, walce i</w:t>
            </w:r>
            <w:r w:rsidR="00B52C20">
              <w:rPr>
                <w:rFonts w:ascii="Calibri" w:eastAsia="Calibri" w:hAnsi="Calibri" w:cs="Calibri"/>
              </w:rPr>
              <w:t> </w:t>
            </w:r>
            <w:r w:rsidRPr="005766A8">
              <w:rPr>
                <w:rFonts w:ascii="Calibri" w:eastAsia="Calibri" w:hAnsi="Calibri" w:cs="Calibri"/>
              </w:rPr>
              <w:t>płaszczyzny.</w:t>
            </w:r>
          </w:p>
          <w:p w14:paraId="7241443C"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W niskim poziomie szczegółowości brył modelu krzywizny nie są modelowane (za wyjątkiem prostych walców)</w:t>
            </w:r>
          </w:p>
        </w:tc>
        <w:tc>
          <w:tcPr>
            <w:tcW w:w="1768" w:type="pct"/>
            <w:tcBorders>
              <w:top w:val="single" w:sz="4" w:space="0" w:color="auto"/>
              <w:left w:val="single" w:sz="4" w:space="0" w:color="auto"/>
              <w:bottom w:val="single" w:sz="4" w:space="0" w:color="auto"/>
              <w:right w:val="single" w:sz="4" w:space="0" w:color="auto"/>
            </w:tcBorders>
            <w:shd w:val="clear" w:color="auto" w:fill="auto"/>
          </w:tcPr>
          <w:p w14:paraId="4CE3A69C"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Wszystkie modelowane obiekty posiadają:</w:t>
            </w:r>
          </w:p>
          <w:p w14:paraId="547B8F67" w14:textId="77777777" w:rsidR="005766A8" w:rsidRPr="005766A8" w:rsidRDefault="005766A8" w:rsidP="00B52C20">
            <w:pPr>
              <w:widowControl w:val="0"/>
              <w:numPr>
                <w:ilvl w:val="0"/>
                <w:numId w:val="45"/>
              </w:numPr>
              <w:tabs>
                <w:tab w:val="left" w:pos="120"/>
              </w:tabs>
              <w:spacing w:before="4" w:after="4" w:line="240" w:lineRule="auto"/>
              <w:ind w:left="113" w:right="113"/>
              <w:rPr>
                <w:rFonts w:ascii="Calibri" w:eastAsia="Calibri" w:hAnsi="Calibri" w:cs="Calibri"/>
              </w:rPr>
            </w:pPr>
            <w:r w:rsidRPr="005766A8">
              <w:rPr>
                <w:rFonts w:ascii="Calibri" w:eastAsia="Calibri" w:hAnsi="Calibri" w:cs="Calibri"/>
              </w:rPr>
              <w:t>nazwę opisującą typ i rodzaj elementu oraz odniesienie do ogólnej specyfikacji (np. zewnętrzna ściana wielowarstwowa ZW03, kolumna żelbetowa KL02, drzwi wewnętrzne DW05, generator prądu GP01),</w:t>
            </w:r>
          </w:p>
          <w:p w14:paraId="23394F5E" w14:textId="77777777" w:rsidR="005766A8" w:rsidRPr="005766A8" w:rsidRDefault="005766A8" w:rsidP="00B52C20">
            <w:pPr>
              <w:widowControl w:val="0"/>
              <w:numPr>
                <w:ilvl w:val="0"/>
                <w:numId w:val="45"/>
              </w:numPr>
              <w:tabs>
                <w:tab w:val="left" w:pos="120"/>
              </w:tabs>
              <w:spacing w:before="4" w:after="4" w:line="240" w:lineRule="auto"/>
              <w:ind w:left="113" w:right="113"/>
              <w:rPr>
                <w:rFonts w:ascii="Calibri" w:eastAsia="Calibri" w:hAnsi="Calibri" w:cs="Calibri"/>
              </w:rPr>
            </w:pPr>
            <w:r w:rsidRPr="005766A8">
              <w:rPr>
                <w:rFonts w:ascii="Calibri" w:eastAsia="Calibri" w:hAnsi="Calibri" w:cs="Calibri"/>
              </w:rPr>
              <w:t>atrybut określający podstawowy rodzaj materiału (np. żelbet, drewno, stal, aluminium) dla wszystkich obiektów dla których jest to wymagane.</w:t>
            </w:r>
          </w:p>
        </w:tc>
      </w:tr>
      <w:tr w:rsidR="00B27DA6" w:rsidRPr="005766A8" w14:paraId="1DBC1E70" w14:textId="77777777" w:rsidTr="002A6995">
        <w:tc>
          <w:tcPr>
            <w:tcW w:w="686" w:type="pct"/>
            <w:tcBorders>
              <w:top w:val="single" w:sz="4" w:space="0" w:color="auto"/>
              <w:left w:val="single" w:sz="4" w:space="0" w:color="auto"/>
              <w:bottom w:val="single" w:sz="4" w:space="0" w:color="auto"/>
            </w:tcBorders>
            <w:shd w:val="clear" w:color="auto" w:fill="auto"/>
          </w:tcPr>
          <w:p w14:paraId="56A310D0" w14:textId="77777777" w:rsidR="005766A8" w:rsidRPr="005766A8" w:rsidRDefault="005766A8" w:rsidP="00B52C20">
            <w:pPr>
              <w:widowControl w:val="0"/>
              <w:spacing w:before="4" w:after="4" w:line="240" w:lineRule="auto"/>
              <w:ind w:left="113" w:right="113"/>
              <w:jc w:val="center"/>
              <w:rPr>
                <w:rFonts w:ascii="Calibri" w:eastAsia="Calibri" w:hAnsi="Calibri" w:cs="Calibri"/>
              </w:rPr>
            </w:pPr>
            <w:r w:rsidRPr="005766A8">
              <w:rPr>
                <w:rFonts w:ascii="Calibri" w:eastAsia="Calibri" w:hAnsi="Calibri" w:cs="Calibri"/>
              </w:rPr>
              <w:t>średni</w:t>
            </w:r>
          </w:p>
        </w:tc>
        <w:tc>
          <w:tcPr>
            <w:tcW w:w="2547" w:type="pct"/>
            <w:tcBorders>
              <w:top w:val="single" w:sz="4" w:space="0" w:color="auto"/>
              <w:left w:val="single" w:sz="4" w:space="0" w:color="auto"/>
              <w:bottom w:val="single" w:sz="4" w:space="0" w:color="auto"/>
            </w:tcBorders>
            <w:shd w:val="clear" w:color="auto" w:fill="auto"/>
          </w:tcPr>
          <w:p w14:paraId="48C8DC98"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Modelowane obiekty posiadają:</w:t>
            </w:r>
          </w:p>
          <w:p w14:paraId="5CC395AC" w14:textId="77777777" w:rsidR="005766A8" w:rsidRPr="005766A8" w:rsidRDefault="005766A8" w:rsidP="00B52C20">
            <w:pPr>
              <w:widowControl w:val="0"/>
              <w:numPr>
                <w:ilvl w:val="0"/>
                <w:numId w:val="46"/>
              </w:numPr>
              <w:tabs>
                <w:tab w:val="left" w:pos="115"/>
              </w:tabs>
              <w:spacing w:before="4" w:after="4" w:line="240" w:lineRule="auto"/>
              <w:ind w:left="113" w:right="113"/>
              <w:rPr>
                <w:rFonts w:ascii="Calibri" w:eastAsia="Calibri" w:hAnsi="Calibri" w:cs="Calibri"/>
              </w:rPr>
            </w:pPr>
            <w:r w:rsidRPr="005766A8">
              <w:rPr>
                <w:rFonts w:ascii="Calibri" w:eastAsia="Calibri" w:hAnsi="Calibri" w:cs="Calibri"/>
              </w:rPr>
              <w:t>uproszczony obrys, obiekt jest zamodelowany przy pomocy grupy brył prostych i/lub płaszczyzny (upraszczane są złożone krzywe na łączeniach brył, natomiast zewnętrzna obwiednia obiektu powinna wiernie oddawać jego kształt),</w:t>
            </w:r>
          </w:p>
          <w:p w14:paraId="5651DB3F" w14:textId="77777777" w:rsidR="005766A8" w:rsidRPr="005766A8" w:rsidRDefault="005766A8" w:rsidP="00B52C20">
            <w:pPr>
              <w:widowControl w:val="0"/>
              <w:numPr>
                <w:ilvl w:val="0"/>
                <w:numId w:val="46"/>
              </w:numPr>
              <w:tabs>
                <w:tab w:val="left" w:pos="115"/>
              </w:tabs>
              <w:spacing w:before="4" w:after="4" w:line="240" w:lineRule="auto"/>
              <w:ind w:left="113" w:right="113"/>
              <w:rPr>
                <w:rFonts w:ascii="Calibri" w:eastAsia="Calibri" w:hAnsi="Calibri" w:cs="Calibri"/>
              </w:rPr>
            </w:pPr>
            <w:r w:rsidRPr="005766A8">
              <w:rPr>
                <w:rFonts w:ascii="Calibri" w:eastAsia="Calibri" w:hAnsi="Calibri" w:cs="Calibri"/>
              </w:rPr>
              <w:t>wysokość zgodną z wysokością kondygnacji oraz uwzględniającą specyfikę połączeń z innymi elementami, - zakładaną lokalizację na rzucie w oparciu o szczegółowe założenia przygotowane na potrzeby projektu,</w:t>
            </w:r>
          </w:p>
          <w:p w14:paraId="1D54F214" w14:textId="77777777" w:rsidR="005766A8" w:rsidRPr="005766A8" w:rsidRDefault="005766A8" w:rsidP="00B52C20">
            <w:pPr>
              <w:widowControl w:val="0"/>
              <w:numPr>
                <w:ilvl w:val="0"/>
                <w:numId w:val="46"/>
              </w:numPr>
              <w:tabs>
                <w:tab w:val="left" w:pos="115"/>
              </w:tabs>
              <w:spacing w:before="4" w:after="4" w:line="240" w:lineRule="auto"/>
              <w:ind w:left="113" w:right="113"/>
              <w:rPr>
                <w:rFonts w:ascii="Calibri" w:eastAsia="Calibri" w:hAnsi="Calibri" w:cs="Calibri"/>
              </w:rPr>
            </w:pPr>
            <w:r w:rsidRPr="005766A8">
              <w:rPr>
                <w:rFonts w:ascii="Calibri" w:eastAsia="Calibri" w:hAnsi="Calibri" w:cs="Calibri"/>
              </w:rPr>
              <w:t xml:space="preserve">grupy typowych elementów (np. wszystkie </w:t>
            </w:r>
            <w:r w:rsidRPr="005766A8">
              <w:rPr>
                <w:rFonts w:ascii="Calibri" w:eastAsia="Calibri" w:hAnsi="Calibri" w:cs="Calibri"/>
              </w:rPr>
              <w:lastRenderedPageBreak/>
              <w:t>kolumny, stropy lub okna) powinny być podzielone na mniejsze pod-zbiory odzwierciedlające zakładane wymiary (np. kolumny żelbetowe 500x500, okna jedno, dwu, trzy skrzydłowe).</w:t>
            </w:r>
          </w:p>
          <w:p w14:paraId="5ED7BC36" w14:textId="32497BB6"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Elementy wielowarstwowe (np. ściany zewnętrzne) oraz tradycyjnie posiadające złożoną geometrię (np.</w:t>
            </w:r>
            <w:r w:rsidR="00B52C20">
              <w:rPr>
                <w:rFonts w:ascii="Calibri" w:eastAsia="Calibri" w:hAnsi="Calibri" w:cs="Calibri"/>
              </w:rPr>
              <w:t> </w:t>
            </w:r>
            <w:r w:rsidRPr="005766A8">
              <w:rPr>
                <w:rFonts w:ascii="Calibri" w:eastAsia="Calibri" w:hAnsi="Calibri" w:cs="Calibri"/>
              </w:rPr>
              <w:t>profile stalowe, drzwi, wyposażenie MEP) są przedstawione przy pomocy pojedynczych obiektów lub grupy kilku obiektów geometrycznych takich jak prostopadłościany, walce i</w:t>
            </w:r>
            <w:r w:rsidR="00B52C20">
              <w:rPr>
                <w:rFonts w:ascii="Calibri" w:eastAsia="Calibri" w:hAnsi="Calibri" w:cs="Calibri"/>
              </w:rPr>
              <w:t> </w:t>
            </w:r>
            <w:r w:rsidRPr="005766A8">
              <w:rPr>
                <w:rFonts w:ascii="Calibri" w:eastAsia="Calibri" w:hAnsi="Calibri" w:cs="Calibri"/>
              </w:rPr>
              <w:t>płaszczyzny.</w:t>
            </w:r>
          </w:p>
          <w:p w14:paraId="155C4062"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Jako średni poziom szczegółowości brył modelu rozumie się poziom, w którym do odzwierciedlenia krzywizn używa się wyłącznie krzywych możliwych do opisania matematycznie.</w:t>
            </w:r>
          </w:p>
          <w:p w14:paraId="0F1E9E23"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Elementy powinny zawierać uproszczoną geometrię kluczowych połączeń.</w:t>
            </w:r>
          </w:p>
        </w:tc>
        <w:tc>
          <w:tcPr>
            <w:tcW w:w="1768" w:type="pct"/>
            <w:tcBorders>
              <w:top w:val="single" w:sz="4" w:space="0" w:color="auto"/>
              <w:left w:val="single" w:sz="4" w:space="0" w:color="auto"/>
              <w:bottom w:val="single" w:sz="4" w:space="0" w:color="auto"/>
              <w:right w:val="single" w:sz="4" w:space="0" w:color="auto"/>
            </w:tcBorders>
            <w:shd w:val="clear" w:color="auto" w:fill="auto"/>
          </w:tcPr>
          <w:p w14:paraId="24A5507A"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lastRenderedPageBreak/>
              <w:t>Wszystkie modelowane obiekty posiadają atrybuty jak w poziomie niskim oraz dodatkowo:</w:t>
            </w:r>
          </w:p>
          <w:p w14:paraId="750D0ECA" w14:textId="77777777" w:rsidR="005766A8" w:rsidRPr="005766A8" w:rsidRDefault="005766A8" w:rsidP="00B52C20">
            <w:pPr>
              <w:widowControl w:val="0"/>
              <w:numPr>
                <w:ilvl w:val="0"/>
                <w:numId w:val="47"/>
              </w:numPr>
              <w:tabs>
                <w:tab w:val="left" w:pos="110"/>
              </w:tabs>
              <w:spacing w:before="4" w:after="4" w:line="240" w:lineRule="auto"/>
              <w:ind w:left="113" w:right="113"/>
              <w:rPr>
                <w:rFonts w:ascii="Calibri" w:eastAsia="Calibri" w:hAnsi="Calibri" w:cs="Calibri"/>
              </w:rPr>
            </w:pPr>
            <w:r w:rsidRPr="005766A8">
              <w:rPr>
                <w:rFonts w:ascii="Calibri" w:eastAsia="Calibri" w:hAnsi="Calibri" w:cs="Calibri"/>
              </w:rPr>
              <w:t>atrybuty określające ogólną specyfikację materiału taką jak klasa, gatunek lub wytrzymałość (np. Beton C25, Stal S355, ognioodporność EI90) dla wszystkich obiektów dla których jest to wymagane, - atrybuty określające rodzaj wykończenia, zabezpieczenia lub izolacji elementu,</w:t>
            </w:r>
          </w:p>
          <w:p w14:paraId="10FD5D9D" w14:textId="77777777" w:rsidR="005766A8" w:rsidRPr="005766A8" w:rsidRDefault="005766A8" w:rsidP="00B52C20">
            <w:pPr>
              <w:widowControl w:val="0"/>
              <w:numPr>
                <w:ilvl w:val="0"/>
                <w:numId w:val="47"/>
              </w:numPr>
              <w:tabs>
                <w:tab w:val="left" w:pos="110"/>
              </w:tabs>
              <w:spacing w:before="4" w:after="4" w:line="240" w:lineRule="auto"/>
              <w:ind w:left="113" w:right="113"/>
              <w:rPr>
                <w:rFonts w:ascii="Calibri" w:eastAsia="Calibri" w:hAnsi="Calibri" w:cs="Calibri"/>
              </w:rPr>
            </w:pPr>
            <w:r w:rsidRPr="005766A8">
              <w:rPr>
                <w:rFonts w:ascii="Calibri" w:eastAsia="Calibri" w:hAnsi="Calibri" w:cs="Calibri"/>
              </w:rPr>
              <w:t xml:space="preserve">atrybuty określające rodzaj, </w:t>
            </w:r>
            <w:r w:rsidRPr="005766A8">
              <w:rPr>
                <w:rFonts w:ascii="Calibri" w:eastAsia="Calibri" w:hAnsi="Calibri" w:cs="Calibri"/>
              </w:rPr>
              <w:lastRenderedPageBreak/>
              <w:t>kolor i fakturę wykończenia elementu, - opcjonalnie atrybut określający producenta,</w:t>
            </w:r>
          </w:p>
          <w:p w14:paraId="62FCF7D2" w14:textId="77777777" w:rsidR="005766A8" w:rsidRPr="005766A8" w:rsidRDefault="005766A8" w:rsidP="00B52C20">
            <w:pPr>
              <w:widowControl w:val="0"/>
              <w:numPr>
                <w:ilvl w:val="0"/>
                <w:numId w:val="47"/>
              </w:numPr>
              <w:tabs>
                <w:tab w:val="left" w:pos="110"/>
              </w:tabs>
              <w:spacing w:before="4" w:after="4" w:line="240" w:lineRule="auto"/>
              <w:ind w:left="113" w:right="113"/>
              <w:rPr>
                <w:rFonts w:ascii="Calibri" w:eastAsia="Calibri" w:hAnsi="Calibri" w:cs="Calibri"/>
              </w:rPr>
            </w:pPr>
            <w:r w:rsidRPr="005766A8">
              <w:rPr>
                <w:rFonts w:ascii="Calibri" w:eastAsia="Calibri" w:hAnsi="Calibri" w:cs="Calibri"/>
              </w:rPr>
              <w:t>opcjonalnie atrybut określający ich lokalizację w projekcie (obiekt, kondygnacja, pomieszczenie).</w:t>
            </w:r>
          </w:p>
        </w:tc>
      </w:tr>
      <w:tr w:rsidR="005766A8" w:rsidRPr="005766A8" w14:paraId="0C3C6D7F" w14:textId="77777777" w:rsidTr="002A6995">
        <w:tc>
          <w:tcPr>
            <w:tcW w:w="686" w:type="pct"/>
            <w:tcBorders>
              <w:top w:val="single" w:sz="4" w:space="0" w:color="auto"/>
              <w:left w:val="single" w:sz="4" w:space="0" w:color="auto"/>
              <w:bottom w:val="single" w:sz="4" w:space="0" w:color="auto"/>
            </w:tcBorders>
            <w:shd w:val="clear" w:color="auto" w:fill="auto"/>
          </w:tcPr>
          <w:p w14:paraId="54E87EC9" w14:textId="77777777" w:rsidR="005766A8" w:rsidRPr="005766A8" w:rsidRDefault="005766A8" w:rsidP="00B52C20">
            <w:pPr>
              <w:widowControl w:val="0"/>
              <w:spacing w:before="4" w:after="4" w:line="240" w:lineRule="auto"/>
              <w:ind w:left="113" w:right="113"/>
              <w:jc w:val="center"/>
              <w:rPr>
                <w:rFonts w:ascii="Calibri" w:eastAsia="Calibri" w:hAnsi="Calibri" w:cs="Calibri"/>
              </w:rPr>
            </w:pPr>
            <w:r w:rsidRPr="005766A8">
              <w:rPr>
                <w:rFonts w:ascii="Calibri" w:eastAsia="Calibri" w:hAnsi="Calibri" w:cs="Calibri"/>
              </w:rPr>
              <w:lastRenderedPageBreak/>
              <w:t>wysoki</w:t>
            </w:r>
          </w:p>
        </w:tc>
        <w:tc>
          <w:tcPr>
            <w:tcW w:w="2547" w:type="pct"/>
            <w:tcBorders>
              <w:top w:val="single" w:sz="4" w:space="0" w:color="auto"/>
              <w:left w:val="single" w:sz="4" w:space="0" w:color="auto"/>
              <w:bottom w:val="single" w:sz="4" w:space="0" w:color="auto"/>
            </w:tcBorders>
            <w:shd w:val="clear" w:color="auto" w:fill="auto"/>
          </w:tcPr>
          <w:p w14:paraId="7654C586"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Modelowane obiekty posiadają:</w:t>
            </w:r>
          </w:p>
          <w:p w14:paraId="2D2AA416" w14:textId="77777777" w:rsidR="005766A8" w:rsidRPr="005766A8" w:rsidRDefault="005766A8" w:rsidP="00B52C20">
            <w:pPr>
              <w:widowControl w:val="0"/>
              <w:numPr>
                <w:ilvl w:val="0"/>
                <w:numId w:val="48"/>
              </w:numPr>
              <w:tabs>
                <w:tab w:val="left" w:pos="110"/>
              </w:tabs>
              <w:spacing w:before="4" w:after="4" w:line="240" w:lineRule="auto"/>
              <w:ind w:left="113" w:right="113"/>
              <w:rPr>
                <w:rFonts w:ascii="Calibri" w:eastAsia="Calibri" w:hAnsi="Calibri" w:cs="Calibri"/>
              </w:rPr>
            </w:pPr>
            <w:r w:rsidRPr="005766A8">
              <w:rPr>
                <w:rFonts w:ascii="Calibri" w:eastAsia="Calibri" w:hAnsi="Calibri" w:cs="Calibri"/>
              </w:rPr>
              <w:t>dokładny obrys we wszystkich 3 wymiarach,</w:t>
            </w:r>
          </w:p>
          <w:p w14:paraId="57E5A3F3" w14:textId="77777777" w:rsidR="005766A8" w:rsidRPr="005766A8" w:rsidRDefault="005766A8" w:rsidP="00B52C20">
            <w:pPr>
              <w:widowControl w:val="0"/>
              <w:numPr>
                <w:ilvl w:val="0"/>
                <w:numId w:val="48"/>
              </w:numPr>
              <w:tabs>
                <w:tab w:val="left" w:pos="110"/>
              </w:tabs>
              <w:spacing w:before="4" w:after="4" w:line="240" w:lineRule="auto"/>
              <w:ind w:left="113" w:right="113"/>
              <w:rPr>
                <w:rFonts w:ascii="Calibri" w:eastAsia="Calibri" w:hAnsi="Calibri" w:cs="Calibri"/>
              </w:rPr>
            </w:pPr>
            <w:r w:rsidRPr="005766A8">
              <w:rPr>
                <w:rFonts w:ascii="Calibri" w:eastAsia="Calibri" w:hAnsi="Calibri" w:cs="Calibri"/>
              </w:rPr>
              <w:t>wysokość uwzględniającą wszystkie obostrzenia wynikające z obranej metody konstrukcji,</w:t>
            </w:r>
          </w:p>
          <w:p w14:paraId="1FCF97D1" w14:textId="77777777" w:rsidR="005766A8" w:rsidRPr="005766A8" w:rsidRDefault="005766A8" w:rsidP="00B52C20">
            <w:pPr>
              <w:widowControl w:val="0"/>
              <w:numPr>
                <w:ilvl w:val="0"/>
                <w:numId w:val="48"/>
              </w:numPr>
              <w:tabs>
                <w:tab w:val="left" w:pos="110"/>
              </w:tabs>
              <w:spacing w:before="4" w:after="4" w:line="240" w:lineRule="auto"/>
              <w:ind w:left="113" w:right="113"/>
              <w:rPr>
                <w:rFonts w:ascii="Calibri" w:eastAsia="Calibri" w:hAnsi="Calibri" w:cs="Calibri"/>
              </w:rPr>
            </w:pPr>
            <w:r w:rsidRPr="005766A8">
              <w:rPr>
                <w:rFonts w:ascii="Calibri" w:eastAsia="Calibri" w:hAnsi="Calibri" w:cs="Calibri"/>
              </w:rPr>
              <w:t>dokładną lokalizację na rzucie w oparciu o finalne założenia przygotowane na potrzeby projektu,</w:t>
            </w:r>
          </w:p>
          <w:p w14:paraId="79FFEE09" w14:textId="1CD9C62F" w:rsidR="005766A8" w:rsidRPr="005766A8" w:rsidRDefault="005766A8" w:rsidP="00B52C20">
            <w:pPr>
              <w:widowControl w:val="0"/>
              <w:numPr>
                <w:ilvl w:val="0"/>
                <w:numId w:val="48"/>
              </w:numPr>
              <w:tabs>
                <w:tab w:val="left" w:pos="110"/>
              </w:tabs>
              <w:spacing w:before="4" w:after="4" w:line="240" w:lineRule="auto"/>
              <w:ind w:left="113" w:right="113"/>
              <w:rPr>
                <w:rFonts w:ascii="Calibri" w:eastAsia="Calibri" w:hAnsi="Calibri" w:cs="Calibri"/>
              </w:rPr>
            </w:pPr>
            <w:r w:rsidRPr="005766A8">
              <w:rPr>
                <w:rFonts w:ascii="Calibri" w:eastAsia="Calibri" w:hAnsi="Calibri" w:cs="Calibri"/>
              </w:rPr>
              <w:t>w grupach typowych elementów, każdy element powinien w pełni odzwierciedlać swoją geometrię z</w:t>
            </w:r>
            <w:r w:rsidR="00B52C20">
              <w:rPr>
                <w:rFonts w:ascii="Calibri" w:eastAsia="Calibri" w:hAnsi="Calibri" w:cs="Calibri"/>
              </w:rPr>
              <w:t> </w:t>
            </w:r>
            <w:r w:rsidRPr="005766A8">
              <w:rPr>
                <w:rFonts w:ascii="Calibri" w:eastAsia="Calibri" w:hAnsi="Calibri" w:cs="Calibri"/>
              </w:rPr>
              <w:t>uwzględnieniem warunków specyficznych dla niego.</w:t>
            </w:r>
          </w:p>
          <w:p w14:paraId="6A5BC98D"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Elementy wielowarstwowe (np. ściany zewnętrzne) oraz tradycyjnie posiadające złożoną geometrię (np. profile stalowe, drzwi, wyposażenie MEP) są przedstawione przy pomocy pojedynczych obiektów geometrycznych lub grup takich obiektów wiernie odzwierciedlających ich rzeczywistą geometrię.</w:t>
            </w:r>
          </w:p>
          <w:p w14:paraId="5E5010D8"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Jako wysoki poziom szczegółowości brył modelu rozumie się poziom, w którym do odzwierciedlenia krzywizn konieczne jest zastosowanie krzywych wyższego rzędu. Objętość modelu obiektu nie powinna odbiegać od objętości realnego obiektu o więcej niż 3%</w:t>
            </w:r>
          </w:p>
          <w:p w14:paraId="40A31A84"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Elementy powinny zawierać dokładną geometrię kluczowych połączeń i uproszczoną geometrię detali.</w:t>
            </w:r>
          </w:p>
        </w:tc>
        <w:tc>
          <w:tcPr>
            <w:tcW w:w="1768" w:type="pct"/>
            <w:tcBorders>
              <w:top w:val="single" w:sz="4" w:space="0" w:color="auto"/>
              <w:left w:val="single" w:sz="4" w:space="0" w:color="auto"/>
              <w:bottom w:val="single" w:sz="4" w:space="0" w:color="auto"/>
              <w:right w:val="single" w:sz="4" w:space="0" w:color="auto"/>
            </w:tcBorders>
            <w:shd w:val="clear" w:color="auto" w:fill="auto"/>
          </w:tcPr>
          <w:p w14:paraId="4C3D10F2" w14:textId="77777777"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Wszystkie modelowane obiekty posiadają atrybuty jak w poziomie średnim oraz dodatkowo:</w:t>
            </w:r>
          </w:p>
          <w:p w14:paraId="5DBFE955" w14:textId="77777777" w:rsidR="005766A8" w:rsidRPr="005766A8" w:rsidRDefault="005766A8" w:rsidP="00B52C20">
            <w:pPr>
              <w:widowControl w:val="0"/>
              <w:numPr>
                <w:ilvl w:val="0"/>
                <w:numId w:val="49"/>
              </w:numPr>
              <w:tabs>
                <w:tab w:val="left" w:pos="110"/>
              </w:tabs>
              <w:spacing w:before="4" w:after="4" w:line="240" w:lineRule="auto"/>
              <w:ind w:left="113" w:right="113"/>
              <w:rPr>
                <w:rFonts w:ascii="Calibri" w:eastAsia="Calibri" w:hAnsi="Calibri" w:cs="Calibri"/>
              </w:rPr>
            </w:pPr>
            <w:r w:rsidRPr="005766A8">
              <w:rPr>
                <w:rFonts w:ascii="Calibri" w:eastAsia="Calibri" w:hAnsi="Calibri" w:cs="Calibri"/>
              </w:rPr>
              <w:t>atrybuty określające producenta i numer katalogowy (jeżeli jest dostępny),</w:t>
            </w:r>
          </w:p>
          <w:p w14:paraId="26673E6B" w14:textId="77777777" w:rsidR="005766A8" w:rsidRPr="005766A8" w:rsidRDefault="005766A8" w:rsidP="00B52C20">
            <w:pPr>
              <w:widowControl w:val="0"/>
              <w:numPr>
                <w:ilvl w:val="0"/>
                <w:numId w:val="49"/>
              </w:numPr>
              <w:tabs>
                <w:tab w:val="left" w:pos="110"/>
              </w:tabs>
              <w:spacing w:before="4" w:after="4" w:line="240" w:lineRule="auto"/>
              <w:ind w:left="113" w:right="113"/>
              <w:rPr>
                <w:rFonts w:ascii="Calibri" w:eastAsia="Calibri" w:hAnsi="Calibri" w:cs="Calibri"/>
              </w:rPr>
            </w:pPr>
            <w:r w:rsidRPr="005766A8">
              <w:rPr>
                <w:rFonts w:ascii="Calibri" w:eastAsia="Calibri" w:hAnsi="Calibri" w:cs="Calibri"/>
              </w:rPr>
              <w:t>atrybut określający ich lokalizację w projekcie (obiekt, kondygnacja, pomieszczenie),</w:t>
            </w:r>
          </w:p>
          <w:p w14:paraId="61D24EDC" w14:textId="77777777" w:rsidR="005766A8" w:rsidRPr="005766A8" w:rsidRDefault="005766A8" w:rsidP="00B52C20">
            <w:pPr>
              <w:widowControl w:val="0"/>
              <w:numPr>
                <w:ilvl w:val="0"/>
                <w:numId w:val="49"/>
              </w:numPr>
              <w:tabs>
                <w:tab w:val="left" w:pos="110"/>
              </w:tabs>
              <w:spacing w:before="4" w:after="4" w:line="240" w:lineRule="auto"/>
              <w:ind w:left="113" w:right="113"/>
              <w:rPr>
                <w:rFonts w:ascii="Calibri" w:eastAsia="Calibri" w:hAnsi="Calibri" w:cs="Calibri"/>
              </w:rPr>
            </w:pPr>
            <w:r w:rsidRPr="005766A8">
              <w:rPr>
                <w:rFonts w:ascii="Calibri" w:eastAsia="Calibri" w:hAnsi="Calibri" w:cs="Calibri"/>
              </w:rPr>
              <w:t>atrybut określający kolejność montażu, jeżeli wymagany i możliwy do określenia,</w:t>
            </w:r>
          </w:p>
          <w:p w14:paraId="5C282C68" w14:textId="7D371531" w:rsidR="005766A8" w:rsidRPr="005766A8" w:rsidRDefault="005766A8" w:rsidP="00B52C20">
            <w:pPr>
              <w:widowControl w:val="0"/>
              <w:spacing w:before="4" w:after="4" w:line="240" w:lineRule="auto"/>
              <w:ind w:left="113" w:right="113"/>
              <w:rPr>
                <w:rFonts w:ascii="Calibri" w:eastAsia="Calibri" w:hAnsi="Calibri" w:cs="Calibri"/>
              </w:rPr>
            </w:pPr>
            <w:r w:rsidRPr="005766A8">
              <w:rPr>
                <w:rFonts w:ascii="Calibri" w:eastAsia="Calibri" w:hAnsi="Calibri" w:cs="Calibri"/>
              </w:rPr>
              <w:t>atrybuty określające sposób i</w:t>
            </w:r>
            <w:r w:rsidR="00B52C20">
              <w:rPr>
                <w:rFonts w:ascii="Calibri" w:eastAsia="Calibri" w:hAnsi="Calibri" w:cs="Calibri"/>
              </w:rPr>
              <w:t> </w:t>
            </w:r>
            <w:r w:rsidRPr="005766A8">
              <w:rPr>
                <w:rFonts w:ascii="Calibri" w:eastAsia="Calibri" w:hAnsi="Calibri" w:cs="Calibri"/>
              </w:rPr>
              <w:t>częstotliwość serwisowania, trwałość oraz informacje gwarancyjne.</w:t>
            </w:r>
          </w:p>
        </w:tc>
      </w:tr>
    </w:tbl>
    <w:p w14:paraId="03CC7821" w14:textId="77777777" w:rsidR="00556D88" w:rsidRDefault="00556D88" w:rsidP="00CF5F60">
      <w:pPr>
        <w:spacing w:after="120"/>
        <w:rPr>
          <w:rFonts w:ascii="Calibri" w:eastAsia="Times New Roman" w:hAnsi="Calibri" w:cs="Calibri"/>
          <w:b/>
          <w:bCs/>
          <w:lang w:eastAsia="pl-PL"/>
        </w:rPr>
      </w:pPr>
    </w:p>
    <w:p w14:paraId="1650C9B1" w14:textId="77777777" w:rsidR="00795AA9" w:rsidRPr="00556D88" w:rsidRDefault="00795AA9" w:rsidP="00CF5F60">
      <w:pPr>
        <w:spacing w:after="120"/>
        <w:rPr>
          <w:rFonts w:ascii="Calibri" w:eastAsia="Times New Roman" w:hAnsi="Calibri" w:cs="Calibri"/>
          <w:b/>
          <w:bCs/>
          <w:lang w:eastAsia="pl-PL"/>
        </w:rPr>
      </w:pPr>
    </w:p>
    <w:p w14:paraId="383AC6FB" w14:textId="052F5494" w:rsidR="005766A8" w:rsidRDefault="005766A8" w:rsidP="00CF5F60">
      <w:pPr>
        <w:pStyle w:val="Nagwek1"/>
        <w:keepNext w:val="0"/>
      </w:pPr>
      <w:r w:rsidRPr="00556D88">
        <w:t>Wymogi techniczne i materiałowe</w:t>
      </w:r>
    </w:p>
    <w:p w14:paraId="50ECECB1" w14:textId="5061EE85" w:rsidR="00556D88" w:rsidRPr="00556D88" w:rsidRDefault="00781DF8" w:rsidP="00CF5F60">
      <w:pPr>
        <w:pStyle w:val="Nagwek2"/>
        <w:keepNext w:val="0"/>
      </w:pPr>
      <w:r>
        <w:t>Materiały ogólnobudowlane</w:t>
      </w:r>
    </w:p>
    <w:p w14:paraId="3E0A2CBB" w14:textId="6BF544B9" w:rsidR="005766A8" w:rsidRDefault="005766A8" w:rsidP="00CF5F60">
      <w:pPr>
        <w:pStyle w:val="Nagwek3"/>
        <w:keepNext w:val="0"/>
      </w:pPr>
      <w:r w:rsidRPr="005766A8">
        <w:t xml:space="preserve">Powłoki malarskie zmywalne dopuszczone do stosowania w obiektach opieki medycznej </w:t>
      </w:r>
      <w:r w:rsidR="00C93C73">
        <w:t>o</w:t>
      </w:r>
      <w:r w:rsidR="00B52C20">
        <w:t> </w:t>
      </w:r>
      <w:r w:rsidR="00C93C73">
        <w:t xml:space="preserve">standardzie jakości na poziomie </w:t>
      </w:r>
      <w:r w:rsidRPr="005766A8">
        <w:t>FL</w:t>
      </w:r>
      <w:r w:rsidR="00F021D5">
        <w:t>L</w:t>
      </w:r>
      <w:r w:rsidRPr="005766A8">
        <w:t>UGER DEXO lub równoważne</w:t>
      </w:r>
      <w:r w:rsidR="0020000D">
        <w:t>.</w:t>
      </w:r>
    </w:p>
    <w:p w14:paraId="3EFD9C34" w14:textId="333E709D" w:rsidR="002F4755" w:rsidRPr="005766A8" w:rsidRDefault="002F4755" w:rsidP="00CF5F60">
      <w:pPr>
        <w:pStyle w:val="Nagwek3"/>
        <w:keepNext w:val="0"/>
      </w:pPr>
      <w:r>
        <w:lastRenderedPageBreak/>
        <w:t xml:space="preserve">Zastosowana </w:t>
      </w:r>
      <w:r w:rsidR="00035964">
        <w:t>kolorystka</w:t>
      </w:r>
      <w:r>
        <w:t xml:space="preserve"> ma zapewniać dobry odbiór wnętrza przez Pacjenta, nie może być przytłaczająca czy też zbytnio pobudzająca.</w:t>
      </w:r>
    </w:p>
    <w:p w14:paraId="2762E3DE" w14:textId="6A70A7DB" w:rsidR="005766A8" w:rsidRPr="005766A8" w:rsidRDefault="005766A8" w:rsidP="00CF5F60">
      <w:pPr>
        <w:pStyle w:val="Nagwek3"/>
        <w:keepNext w:val="0"/>
      </w:pPr>
      <w:r w:rsidRPr="005766A8">
        <w:t>Posadzki: wykładzina PCV homogeniczna dostosowana do pomieszczenia i jego przeznaczenia, tam gdzie jest to wymagane przewodząca z uziemieniem elektrostatyczne (</w:t>
      </w:r>
      <w:r w:rsidR="00C93C73">
        <w:t xml:space="preserve">o standardzie jakości na poziomie </w:t>
      </w:r>
      <w:proofErr w:type="spellStart"/>
      <w:r w:rsidRPr="005766A8">
        <w:t>Tarkett</w:t>
      </w:r>
      <w:proofErr w:type="spellEnd"/>
      <w:r w:rsidRPr="005766A8">
        <w:t xml:space="preserve"> GRANIT, GRANIT SD, </w:t>
      </w:r>
      <w:proofErr w:type="spellStart"/>
      <w:r w:rsidRPr="005766A8">
        <w:t>iQ</w:t>
      </w:r>
      <w:proofErr w:type="spellEnd"/>
      <w:r w:rsidRPr="005766A8">
        <w:t xml:space="preserve"> ONE, </w:t>
      </w:r>
      <w:proofErr w:type="spellStart"/>
      <w:r w:rsidRPr="005766A8">
        <w:t>iQ</w:t>
      </w:r>
      <w:proofErr w:type="spellEnd"/>
      <w:r w:rsidRPr="005766A8">
        <w:t xml:space="preserve"> SURFACE, PRIMO PREMIUM lub równoważne).</w:t>
      </w:r>
    </w:p>
    <w:p w14:paraId="17CC7EA3" w14:textId="09EE39DF" w:rsidR="005766A8" w:rsidRPr="005766A8" w:rsidRDefault="005766A8" w:rsidP="00CF5F60">
      <w:pPr>
        <w:pStyle w:val="Nagwek3"/>
        <w:keepNext w:val="0"/>
      </w:pPr>
      <w:r w:rsidRPr="005766A8">
        <w:t>Ściany pomieszczeń mokrych i higienicznych: wykończenie w zależności od przeznaczenia: wykładziny ścienne (</w:t>
      </w:r>
      <w:r w:rsidR="00C93C73">
        <w:t xml:space="preserve">o standardzie jakości na poziomie </w:t>
      </w:r>
      <w:r w:rsidRPr="005766A8">
        <w:t xml:space="preserve">TARKKET: PROTECTWALL CR, WALLGARD lub równoważne), szkło, stal nierdzewna, stal powlekana. </w:t>
      </w:r>
    </w:p>
    <w:p w14:paraId="1B22F587" w14:textId="52E76004" w:rsidR="005766A8" w:rsidRDefault="005766A8" w:rsidP="00CF5F60">
      <w:pPr>
        <w:pStyle w:val="Nagwek3"/>
        <w:keepNext w:val="0"/>
      </w:pPr>
      <w:r w:rsidRPr="005766A8">
        <w:t>Ściany zabezpieczone odbojami i wykładzinami ściennymi w komunikacji i miejscach narażonych na uszkodzenia</w:t>
      </w:r>
      <w:r w:rsidR="0020000D">
        <w:t>.</w:t>
      </w:r>
    </w:p>
    <w:p w14:paraId="70E2D56B" w14:textId="1601D408" w:rsidR="00FE4844" w:rsidRDefault="00FE4844" w:rsidP="00CF5F60">
      <w:pPr>
        <w:pStyle w:val="Nagwek3"/>
        <w:keepNext w:val="0"/>
      </w:pPr>
      <w:r>
        <w:t>Przedsionki wind należy wydzielić zgodnie z przepisami ochrony prz</w:t>
      </w:r>
      <w:r w:rsidR="002069DC">
        <w:t>e</w:t>
      </w:r>
      <w:r>
        <w:t>ciwpożarowej ścianką i</w:t>
      </w:r>
      <w:r w:rsidR="00B52C20">
        <w:t> </w:t>
      </w:r>
      <w:r>
        <w:t>drzwiami przeszklonymi.</w:t>
      </w:r>
    </w:p>
    <w:p w14:paraId="6F7EDD94" w14:textId="3CD51697" w:rsidR="00FE4844" w:rsidRPr="005766A8" w:rsidRDefault="00FE4844" w:rsidP="00CF5F60">
      <w:pPr>
        <w:pStyle w:val="Nagwek3"/>
        <w:keepNext w:val="0"/>
      </w:pPr>
      <w:r>
        <w:t xml:space="preserve">Pomieszczenia które wymagają ze względu na swoją funkcję doświetlenia światłem naturalnym a nie mają dostępu do okien należy wyposażyć w ściany szklane </w:t>
      </w:r>
      <w:proofErr w:type="spellStart"/>
      <w:r>
        <w:t>bezszprosowe</w:t>
      </w:r>
      <w:proofErr w:type="spellEnd"/>
      <w:r>
        <w:t>.</w:t>
      </w:r>
    </w:p>
    <w:p w14:paraId="27320C5E" w14:textId="3BB3A466" w:rsidR="005766A8" w:rsidRDefault="005766A8" w:rsidP="00CF5F60">
      <w:pPr>
        <w:pStyle w:val="Nagwek3"/>
        <w:keepNext w:val="0"/>
      </w:pPr>
      <w:r w:rsidRPr="005766A8">
        <w:t xml:space="preserve">Sufity podwieszane w zależności od przeznaczenia (higieniczne, </w:t>
      </w:r>
      <w:proofErr w:type="spellStart"/>
      <w:r w:rsidRPr="005766A8">
        <w:t>higieniczne-akustyczne</w:t>
      </w:r>
      <w:proofErr w:type="spellEnd"/>
      <w:r w:rsidRPr="005766A8">
        <w:t xml:space="preserve"> – </w:t>
      </w:r>
      <w:r w:rsidR="00C93C73">
        <w:t>o</w:t>
      </w:r>
      <w:r w:rsidR="00B52C20">
        <w:t> </w:t>
      </w:r>
      <w:r w:rsidR="00C93C73">
        <w:t xml:space="preserve">standardzie jakości na poziomie </w:t>
      </w:r>
      <w:r w:rsidRPr="005766A8">
        <w:t xml:space="preserve">KNAUF lub równoważne) kasetonowe pełne lub ażurowe </w:t>
      </w:r>
      <w:r w:rsidRPr="00B52C20">
        <w:t>w</w:t>
      </w:r>
      <w:r w:rsidR="00B52C20">
        <w:t> </w:t>
      </w:r>
      <w:r w:rsidRPr="00B52C20">
        <w:t>zależności</w:t>
      </w:r>
      <w:r w:rsidRPr="005766A8">
        <w:t xml:space="preserve"> od lokalizacji i akceptacji Zamawiającego.</w:t>
      </w:r>
    </w:p>
    <w:p w14:paraId="1133875E" w14:textId="77777777" w:rsidR="00781DF8" w:rsidRDefault="00781DF8" w:rsidP="00CF5F60">
      <w:pPr>
        <w:pStyle w:val="Nagwek3"/>
        <w:keepNext w:val="0"/>
      </w:pPr>
      <w:r>
        <w:t xml:space="preserve">Wszystkie wkładki patentowe </w:t>
      </w:r>
      <w:r w:rsidRPr="00781DF8">
        <w:t>mają</w:t>
      </w:r>
      <w:r>
        <w:t xml:space="preserve"> być dostarczone w systemie klucza generalnego lub innego rozwiązania zapewniającego gospodarkę kluczami i dostępem do pomieszczeń.</w:t>
      </w:r>
    </w:p>
    <w:p w14:paraId="50B5D71E" w14:textId="78974FEE" w:rsidR="00781DF8" w:rsidRDefault="00781DF8" w:rsidP="00CF5F60">
      <w:pPr>
        <w:pStyle w:val="Nagwek3"/>
        <w:keepNext w:val="0"/>
      </w:pPr>
      <w:r w:rsidRPr="005766A8">
        <w:t xml:space="preserve">Zgodnie z uzyskanymi warunkami zabudowy </w:t>
      </w:r>
      <w:r>
        <w:t xml:space="preserve">(decyzja o warunkach zabudowy </w:t>
      </w:r>
      <w:r w:rsidRPr="005766A8">
        <w:t>LODWZ-022/2025</w:t>
      </w:r>
      <w:r>
        <w:t xml:space="preserve">) </w:t>
      </w:r>
      <w:r w:rsidRPr="005766A8">
        <w:t>możliwe jest zaprojektowanie i wykonanie konstrukcji pod urządzenia techniczne na ścianie północnej budynku. Wykonanie takich podestów i przebudowa elewacji są objęte zamówieniem. Podkonstrukcję należy wykonać na cała wysokość elewacji i obudować lamelami dopasowanymi do istniejącej plastyki elewacji. Na podesty należy zapewnić dojście z</w:t>
      </w:r>
      <w:r w:rsidR="00B52C20">
        <w:t> </w:t>
      </w:r>
      <w:r w:rsidRPr="005766A8">
        <w:t>korytarzy piętrowych i drabiną techniczną.</w:t>
      </w:r>
      <w:r w:rsidRPr="00B75AEF">
        <w:t xml:space="preserve"> </w:t>
      </w:r>
      <w:r>
        <w:t>Zleceniodawca dopuszcza po wcześniejszym uzgodnieniu wykonanie podestów technicznych na urządzenia instalacyjne, przy zapewnieniu wygodnego dostępu na podesty celem serwisowym. Przez wygodny Zleceniodawca uznaje dojście schodami lub bezpośrednio z komunikacji.</w:t>
      </w:r>
    </w:p>
    <w:p w14:paraId="0F1B5F54" w14:textId="08841879" w:rsidR="002A5F33" w:rsidRDefault="002A5F33" w:rsidP="00CF5F60">
      <w:pPr>
        <w:pStyle w:val="Nagwek3"/>
        <w:keepNext w:val="0"/>
      </w:pPr>
      <w:r>
        <w:t>Pomieszczenia wykonywane w ramach zadania mają spełniać wymogi polskiej normy w</w:t>
      </w:r>
      <w:r w:rsidR="00B52C20">
        <w:t> </w:t>
      </w:r>
      <w:r>
        <w:t>zakresie akustyki: PN-B-02151-4-2015-06.</w:t>
      </w:r>
    </w:p>
    <w:p w14:paraId="2824D337" w14:textId="75EAE4D5" w:rsidR="002A5F33" w:rsidRDefault="002A5F33" w:rsidP="00CF5F60">
      <w:pPr>
        <w:pStyle w:val="Nagwek3"/>
        <w:keepNext w:val="0"/>
      </w:pPr>
      <w:r>
        <w:t xml:space="preserve">Po stronie Oferenta jest wykonanie przegród ochronnych dla pomieszczeń </w:t>
      </w:r>
      <w:r w:rsidR="00FC3E5C">
        <w:t xml:space="preserve">z promieniowaniem jonizującym i </w:t>
      </w:r>
      <w:r w:rsidR="000A6FDD">
        <w:t>elektromagnetycznym</w:t>
      </w:r>
      <w:r>
        <w:t xml:space="preserve"> zgodnie z obowiązującymi przepisami i wymogami urządzenia określonymi przez dostawcę urządzenia. Użyte materiały w ww. pomieszczeniach muszą być dopuszczone przez dostawcę urządzenia do zastosowania i</w:t>
      </w:r>
      <w:r w:rsidR="00B52C20">
        <w:t> </w:t>
      </w:r>
      <w:r>
        <w:t>wbudowania.</w:t>
      </w:r>
    </w:p>
    <w:p w14:paraId="070622F0" w14:textId="3F1BFA98" w:rsidR="00781DF8" w:rsidRPr="00781DF8" w:rsidRDefault="00781DF8" w:rsidP="00CF5F60">
      <w:pPr>
        <w:pStyle w:val="Nagwek2"/>
        <w:keepNext w:val="0"/>
      </w:pPr>
      <w:r>
        <w:lastRenderedPageBreak/>
        <w:t>Instalacje</w:t>
      </w:r>
    </w:p>
    <w:p w14:paraId="46114133" w14:textId="01776B79" w:rsidR="005766A8" w:rsidRPr="005766A8" w:rsidRDefault="005766A8" w:rsidP="00CF5F60">
      <w:pPr>
        <w:pStyle w:val="Nagwek3"/>
        <w:keepNext w:val="0"/>
      </w:pPr>
      <w:r w:rsidRPr="005766A8">
        <w:t>Instalowane urządzenia mają być obsługiwane przez system BMS, który ma być zgodny z</w:t>
      </w:r>
      <w:r w:rsidR="00B52C20">
        <w:t> </w:t>
      </w:r>
      <w:r w:rsidRPr="005766A8">
        <w:t>obecnie funkcjonującym protokołem urządzeń aby w przyszłości było możliwe podpięcie istniejących urządzeń w wykonany przez oferenta system BMS.</w:t>
      </w:r>
    </w:p>
    <w:p w14:paraId="1EFF0D35" w14:textId="2ECAB6D6" w:rsidR="005766A8" w:rsidRPr="005766A8" w:rsidRDefault="005766A8" w:rsidP="00CF5F60">
      <w:pPr>
        <w:pStyle w:val="Nagwek3"/>
        <w:keepNext w:val="0"/>
      </w:pPr>
      <w:r w:rsidRPr="005766A8">
        <w:t xml:space="preserve">Centrale wentylacyjne </w:t>
      </w:r>
      <w:r w:rsidR="00C93C73">
        <w:t xml:space="preserve">o standardzie jakości na poziomie </w:t>
      </w:r>
      <w:proofErr w:type="spellStart"/>
      <w:r w:rsidRPr="005766A8">
        <w:t>Svegon</w:t>
      </w:r>
      <w:proofErr w:type="spellEnd"/>
      <w:r w:rsidRPr="005766A8">
        <w:t xml:space="preserve"> lub równoważne z</w:t>
      </w:r>
      <w:r w:rsidR="00B52C20">
        <w:t> </w:t>
      </w:r>
      <w:r w:rsidRPr="005766A8">
        <w:t>falownikami, nagrzewnicą wodną i elektryczną (awaryjne ogrzewania) nawilżaniem oraz sterowaniem z BMS.</w:t>
      </w:r>
    </w:p>
    <w:p w14:paraId="39AA6F43" w14:textId="58C8378C" w:rsidR="005766A8" w:rsidRPr="005766A8" w:rsidRDefault="005766A8" w:rsidP="00CF5F60">
      <w:pPr>
        <w:pStyle w:val="Nagwek3"/>
        <w:keepNext w:val="0"/>
      </w:pPr>
      <w:r w:rsidRPr="005766A8">
        <w:t xml:space="preserve">Baterie i osprzęt </w:t>
      </w:r>
      <w:r w:rsidR="00C93C73">
        <w:t xml:space="preserve">o standardzie jakości na poziomie </w:t>
      </w:r>
      <w:proofErr w:type="spellStart"/>
      <w:r w:rsidRPr="005766A8">
        <w:t>Ghroe</w:t>
      </w:r>
      <w:proofErr w:type="spellEnd"/>
      <w:r w:rsidRPr="005766A8">
        <w:t xml:space="preserve"> lub równoważne (bezdotykowe, łokciowe, </w:t>
      </w:r>
      <w:proofErr w:type="spellStart"/>
      <w:r w:rsidRPr="005766A8">
        <w:t>mieszaczowe</w:t>
      </w:r>
      <w:proofErr w:type="spellEnd"/>
      <w:r w:rsidR="006275BD">
        <w:t xml:space="preserve"> w zależności od lokalizacji</w:t>
      </w:r>
      <w:r w:rsidRPr="005766A8">
        <w:t>)</w:t>
      </w:r>
      <w:r w:rsidR="006275BD">
        <w:t xml:space="preserve"> dostosowane do obiektów</w:t>
      </w:r>
      <w:r w:rsidRPr="005766A8">
        <w:t xml:space="preserve"> użyteczności publicznej.</w:t>
      </w:r>
      <w:r w:rsidR="006275BD">
        <w:t xml:space="preserve"> W wypadku armatury bezdotykowej autom</w:t>
      </w:r>
      <w:r w:rsidR="002069DC">
        <w:t>a</w:t>
      </w:r>
      <w:r w:rsidR="006275BD">
        <w:t>tycznej zasilanie baterii z si</w:t>
      </w:r>
      <w:r w:rsidR="002069DC">
        <w:t>e</w:t>
      </w:r>
      <w:r w:rsidR="006275BD">
        <w:t xml:space="preserve">ci elektrycznej, Zamawiający nie dopuszcza urządzeń na </w:t>
      </w:r>
      <w:r w:rsidR="00655306">
        <w:t>zasilanie jedynie z baterii</w:t>
      </w:r>
      <w:r w:rsidR="006275BD">
        <w:t>.</w:t>
      </w:r>
    </w:p>
    <w:p w14:paraId="5A7B4258" w14:textId="1F7781E4" w:rsidR="005766A8" w:rsidRPr="005766A8" w:rsidRDefault="005766A8" w:rsidP="00CF5F60">
      <w:pPr>
        <w:pStyle w:val="Nagwek3"/>
        <w:keepNext w:val="0"/>
      </w:pPr>
      <w:r w:rsidRPr="005766A8">
        <w:t xml:space="preserve">Biała armatura </w:t>
      </w:r>
      <w:r w:rsidR="00C93C73">
        <w:t xml:space="preserve">o standardzie jakości na poziomie </w:t>
      </w:r>
      <w:proofErr w:type="spellStart"/>
      <w:r w:rsidRPr="005766A8">
        <w:t>Ghroe</w:t>
      </w:r>
      <w:proofErr w:type="spellEnd"/>
      <w:r w:rsidRPr="005766A8">
        <w:t xml:space="preserve">, </w:t>
      </w:r>
      <w:proofErr w:type="spellStart"/>
      <w:r w:rsidRPr="005766A8">
        <w:t>Cesanit</w:t>
      </w:r>
      <w:proofErr w:type="spellEnd"/>
      <w:r w:rsidRPr="005766A8">
        <w:t xml:space="preserve"> lub równoważne (deski </w:t>
      </w:r>
      <w:proofErr w:type="spellStart"/>
      <w:r w:rsidRPr="005766A8">
        <w:t>wolnoopadaj</w:t>
      </w:r>
      <w:r w:rsidR="002069DC">
        <w:t>ą</w:t>
      </w:r>
      <w:r w:rsidRPr="005766A8">
        <w:t>ce</w:t>
      </w:r>
      <w:proofErr w:type="spellEnd"/>
      <w:r w:rsidRPr="005766A8">
        <w:t>) dostosowane do obiektów użyteczności publicznej.</w:t>
      </w:r>
    </w:p>
    <w:p w14:paraId="45ACFE1D" w14:textId="5AABCE0E" w:rsidR="005766A8" w:rsidRPr="005766A8" w:rsidRDefault="005766A8" w:rsidP="00CF5F60">
      <w:pPr>
        <w:pStyle w:val="Nagwek3"/>
        <w:keepNext w:val="0"/>
      </w:pPr>
      <w:r w:rsidRPr="005766A8">
        <w:t xml:space="preserve">Prysznice </w:t>
      </w:r>
      <w:proofErr w:type="spellStart"/>
      <w:r w:rsidRPr="005766A8">
        <w:t>bezbrodzikowe</w:t>
      </w:r>
      <w:proofErr w:type="spellEnd"/>
      <w:r w:rsidRPr="005766A8">
        <w:t xml:space="preserve"> z odwodnieniem liniowym </w:t>
      </w:r>
      <w:r w:rsidR="00C93C73">
        <w:t xml:space="preserve">o standardzie jakości na poziomie </w:t>
      </w:r>
      <w:proofErr w:type="spellStart"/>
      <w:r w:rsidRPr="005766A8">
        <w:t>Ghroe</w:t>
      </w:r>
      <w:proofErr w:type="spellEnd"/>
      <w:r w:rsidRPr="005766A8">
        <w:t xml:space="preserve"> lub </w:t>
      </w:r>
      <w:r w:rsidR="00F40563" w:rsidRPr="005766A8">
        <w:t>równoważne</w:t>
      </w:r>
      <w:r w:rsidRPr="005766A8">
        <w:t xml:space="preserve"> zapewniające możliwość łatwego czyszczenia.</w:t>
      </w:r>
    </w:p>
    <w:p w14:paraId="189D77B4" w14:textId="5BCCCB15" w:rsidR="005766A8" w:rsidRPr="005766A8" w:rsidRDefault="005766A8" w:rsidP="00CF5F60">
      <w:pPr>
        <w:pStyle w:val="Nagwek3"/>
        <w:keepNext w:val="0"/>
      </w:pPr>
      <w:r w:rsidRPr="005766A8">
        <w:t xml:space="preserve">Wszystkie </w:t>
      </w:r>
      <w:r w:rsidR="00F40563" w:rsidRPr="005766A8">
        <w:t>nowo wykonywane</w:t>
      </w:r>
      <w:r w:rsidRPr="005766A8">
        <w:t xml:space="preserve"> instalacje muszą być zintegrowane z </w:t>
      </w:r>
      <w:r w:rsidR="00F40563" w:rsidRPr="005766A8">
        <w:t>istniejącymi</w:t>
      </w:r>
      <w:r w:rsidRPr="005766A8">
        <w:t xml:space="preserve"> i muszą być technicznie i technologicznie dopasowane do istniejących instalacji</w:t>
      </w:r>
    </w:p>
    <w:p w14:paraId="6C05EDB5" w14:textId="115B534C" w:rsidR="005766A8" w:rsidRPr="005766A8" w:rsidRDefault="005766A8" w:rsidP="00CF5F60">
      <w:pPr>
        <w:pStyle w:val="Nagwek3"/>
        <w:keepNext w:val="0"/>
      </w:pPr>
      <w:r w:rsidRPr="005766A8">
        <w:t xml:space="preserve">Klapy dymowe należy </w:t>
      </w:r>
      <w:r w:rsidR="00F40563" w:rsidRPr="005766A8">
        <w:t>wykonać</w:t>
      </w:r>
      <w:r w:rsidRPr="005766A8">
        <w:t xml:space="preserve"> z opcją przewietrzania</w:t>
      </w:r>
      <w:r w:rsidR="0020000D">
        <w:t>.</w:t>
      </w:r>
    </w:p>
    <w:p w14:paraId="53218BCB" w14:textId="5154B54F" w:rsidR="007807C0" w:rsidRDefault="007807C0" w:rsidP="00CF5F60">
      <w:pPr>
        <w:pStyle w:val="Nagwek3"/>
        <w:keepNext w:val="0"/>
      </w:pPr>
      <w:r>
        <w:t>W ofercie należy uwzględnić konieczność dostosowania instalacji hydrantowej do obecnie obowiązujących przepisów i wymogów.</w:t>
      </w:r>
    </w:p>
    <w:p w14:paraId="15183DC4" w14:textId="110A5BEE" w:rsidR="00205021" w:rsidRDefault="00205021" w:rsidP="00CF5F60">
      <w:pPr>
        <w:pStyle w:val="Nagwek3"/>
        <w:keepNext w:val="0"/>
      </w:pPr>
      <w:r>
        <w:t xml:space="preserve">Ze względu na funkcję obiektu Zamawiający nie dopuszcza wykonania, montowania urządzeń powiązanych z </w:t>
      </w:r>
      <w:r w:rsidR="00FE4844">
        <w:t>instalacjami na ścianach</w:t>
      </w:r>
      <w:r>
        <w:t xml:space="preserve">. Wszystkie elementy takie jak np.: hydranty, </w:t>
      </w:r>
      <w:proofErr w:type="spellStart"/>
      <w:r>
        <w:t>ups</w:t>
      </w:r>
      <w:proofErr w:type="spellEnd"/>
      <w:r>
        <w:t xml:space="preserve">, </w:t>
      </w:r>
      <w:r w:rsidR="00FE4844">
        <w:t>rozdzielnie</w:t>
      </w:r>
      <w:r>
        <w:t xml:space="preserve"> elektryczne, przyłącza, rozdzielacze itp. muszą być wbudowane w ściany, szachty, sufity albo podłogi. Sposób wbudowania należy każdorazowo uzgodnić z </w:t>
      </w:r>
      <w:r w:rsidR="00FE4844">
        <w:t>Z</w:t>
      </w:r>
      <w:r>
        <w:t>amawiającym.</w:t>
      </w:r>
    </w:p>
    <w:p w14:paraId="6C25C638" w14:textId="1DE308D2" w:rsidR="001C2E58" w:rsidRDefault="001C2E58" w:rsidP="00CF5F60">
      <w:pPr>
        <w:pStyle w:val="Nagwek3"/>
        <w:keepNext w:val="0"/>
      </w:pPr>
      <w:r>
        <w:t>W kontrolę dostępu należy wyposażyć pomieszczenia znajdujące się pod nadzorem, pomieszczenia z ograniczonym dostępem ze względu na funkcję (np. szatnie, pomieszczenia dyżurek, wybrane pomieszczenia zabiegowe (nie będące pod stałym nadzorem), przestrzenie administracyjne i inne.</w:t>
      </w:r>
    </w:p>
    <w:p w14:paraId="7B8CA575" w14:textId="20E4610D" w:rsidR="002A5F33" w:rsidRPr="005766A8" w:rsidRDefault="002A5F33" w:rsidP="00CF5F60">
      <w:pPr>
        <w:pStyle w:val="Nagwek3"/>
        <w:keepNext w:val="0"/>
      </w:pPr>
      <w:r w:rsidRPr="005766A8">
        <w:t>System kontroli dostępu i sygnalizacji pożaru musi zostatać dostos</w:t>
      </w:r>
      <w:r w:rsidR="00073044">
        <w:t>o</w:t>
      </w:r>
      <w:r w:rsidRPr="005766A8">
        <w:t>wany i musi współpracować z obecnie funkcjonującymi systemami na obiekcie. System kontroli dostępu: Rodger kompatybilny z istniejącym systemem zarządzania dostępami wymag</w:t>
      </w:r>
      <w:r>
        <w:t>a</w:t>
      </w:r>
      <w:r w:rsidRPr="005766A8">
        <w:t xml:space="preserve">na jest aktualizacja oprogramowania do najnowszej wersji </w:t>
      </w:r>
      <w:proofErr w:type="spellStart"/>
      <w:r w:rsidRPr="005766A8">
        <w:t>racs</w:t>
      </w:r>
      <w:proofErr w:type="spellEnd"/>
      <w:r w:rsidRPr="005766A8">
        <w:t xml:space="preserve"> 5 w celu zintegrowania wszystkich urządzeń. </w:t>
      </w:r>
    </w:p>
    <w:p w14:paraId="47AC226B" w14:textId="6EB35D1C" w:rsidR="008C249A" w:rsidRDefault="008C249A" w:rsidP="00CF5F60">
      <w:pPr>
        <w:pStyle w:val="Nagwek3"/>
        <w:keepNext w:val="0"/>
      </w:pPr>
      <w:r>
        <w:lastRenderedPageBreak/>
        <w:t>Pomieszczenia serwerowni, przechowywania dokumentacji medycznej wyposażone mają być w kontrolę dostępu, ściany oraz drzwi zapewniające odpowiednie bezpieczeństwo (klasa bezpieczeństwa) pomieszczenia takie nie mogą posiadać okien, chyba że okno będzie wykonane w klasie przeciwwłamaniowej i zabezpieczone system alarmowym.</w:t>
      </w:r>
    </w:p>
    <w:p w14:paraId="1E504DA2" w14:textId="65D443A9" w:rsidR="00B9204A" w:rsidRDefault="00B9204A" w:rsidP="00CF5F60">
      <w:pPr>
        <w:pStyle w:val="Nagwek3"/>
        <w:keepNext w:val="0"/>
      </w:pPr>
      <w:r>
        <w:t xml:space="preserve">Całość sterowania urządzeniami i instalacjami ma być zarządzana centralnie przez system BMS, system BMS musi odpowiadać obecnie funkcjonującym protokołom komunikacyjnym </w:t>
      </w:r>
      <w:r w:rsidR="003C15C8">
        <w:t>i </w:t>
      </w:r>
      <w:r>
        <w:t>umożliwiać integrację istniejących urządzeń z wykonywanym w ramach zadania systemem.</w:t>
      </w:r>
    </w:p>
    <w:p w14:paraId="2E6EDB2D" w14:textId="24E4CCF3" w:rsidR="002A5F33" w:rsidRDefault="002A5F33" w:rsidP="00CF5F60">
      <w:pPr>
        <w:pStyle w:val="Nagwek3"/>
        <w:keepNext w:val="0"/>
      </w:pPr>
      <w:r>
        <w:t xml:space="preserve">Wszystkie </w:t>
      </w:r>
      <w:r w:rsidRPr="00FE5E6E">
        <w:rPr>
          <w:rFonts w:ascii="Calibri" w:hAnsi="Calibri" w:cs="Calibri"/>
        </w:rPr>
        <w:t>instalacje</w:t>
      </w:r>
      <w:r>
        <w:t xml:space="preserve"> wykonywane w ramach zadania muszą spełniać obecne przepisy w tym w</w:t>
      </w:r>
      <w:r w:rsidR="00B52C20">
        <w:t> </w:t>
      </w:r>
      <w:r>
        <w:t>przepisy dotyczące zabezpieczenia rezerwowego dla odpowiednich funkcji medycznych w</w:t>
      </w:r>
      <w:r w:rsidR="00B52C20">
        <w:t> </w:t>
      </w:r>
      <w:r>
        <w:t>wodę, ciepło, energię eklektyczną.</w:t>
      </w:r>
    </w:p>
    <w:p w14:paraId="6DDB2B9B" w14:textId="2F058254" w:rsidR="002A5F33" w:rsidRDefault="002A5F33" w:rsidP="00CF5F60">
      <w:pPr>
        <w:pStyle w:val="Nagwek3"/>
        <w:keepNext w:val="0"/>
      </w:pPr>
      <w:r>
        <w:t xml:space="preserve">Projektowane i wykonywane rozwiązania instalacji ciepłej wody użytkowej muszą być wykonane w technologii przeciwdziałającej występowaniu w instalacji </w:t>
      </w:r>
      <w:proofErr w:type="spellStart"/>
      <w:r>
        <w:t>Legionelli</w:t>
      </w:r>
      <w:proofErr w:type="spellEnd"/>
      <w:r>
        <w:t>. Wykonane rozwiązanie musi posiadać potwierdzenie referencjami i potwierdzeniem działania, wymagane jest wykonanie analizy i oceny ryzyka przed doborem właściwego rozwiązania.</w:t>
      </w:r>
      <w:r w:rsidR="00971B94">
        <w:t xml:space="preserve"> Wykonie audytu przez firmę posiadającą </w:t>
      </w:r>
      <w:r w:rsidR="00A4528C">
        <w:t>certyfikat</w:t>
      </w:r>
      <w:r w:rsidR="00971B94">
        <w:t xml:space="preserve"> w zakresie audytu oceny </w:t>
      </w:r>
      <w:r w:rsidR="00A4528C">
        <w:t>ryzyka</w:t>
      </w:r>
      <w:r w:rsidR="00971B94">
        <w:t xml:space="preserve"> w zakresie przeciwdziałania </w:t>
      </w:r>
      <w:r w:rsidR="00A4528C">
        <w:t>występowania</w:t>
      </w:r>
      <w:r w:rsidR="00971B94">
        <w:t xml:space="preserve"> skażenia wody.</w:t>
      </w:r>
    </w:p>
    <w:p w14:paraId="716B9F65" w14:textId="120E8C9E" w:rsidR="002A5F33" w:rsidRDefault="002A5F33" w:rsidP="00CF5F60">
      <w:pPr>
        <w:pStyle w:val="Nagwek3"/>
        <w:keepNext w:val="0"/>
      </w:pPr>
      <w:r>
        <w:t xml:space="preserve">Po stronie Oferenta jest wykonanie przyłączy instalacyjnych dla pomieszczeń i urządzeń </w:t>
      </w:r>
      <w:r w:rsidR="00E44293">
        <w:t>w</w:t>
      </w:r>
      <w:r w:rsidR="00C07CEA">
        <w:t> </w:t>
      </w:r>
      <w:r w:rsidR="00E44293">
        <w:t>które będzie wyposażony Zakład Diagnostyki Obrazowej</w:t>
      </w:r>
      <w:r>
        <w:t xml:space="preserve"> zgodnie z obowiązującymi przepisami i wymogami urządzenia określonymi przez dostawcę urządzenia. Zapis ten dotyczy też wykonania agregatu chłodu i instalacji chłodu na potrzeby chłodzenia rezonansu magnetycznego</w:t>
      </w:r>
      <w:r w:rsidR="00A126B1">
        <w:t xml:space="preserve"> oraz jeśli będą wymagane wykonanie dedykowanych rozdzielni elektrycznych</w:t>
      </w:r>
      <w:r>
        <w:t>. Użyte materiały w ww. pomieszczeniach muszą być dopuszczone przez dostawcę urządzenia do zastosowania i wbudowania.</w:t>
      </w:r>
    </w:p>
    <w:p w14:paraId="47EA3906" w14:textId="77777777" w:rsidR="00B37BE9" w:rsidRPr="002A5F33" w:rsidRDefault="00B37BE9" w:rsidP="00CF5F60">
      <w:pPr>
        <w:pStyle w:val="Nagwek2"/>
        <w:keepNext w:val="0"/>
      </w:pPr>
      <w:r w:rsidRPr="002A5F33">
        <w:t>Modernizacja rozdzielni głównej elektrycznej niskiego napięcia oraz dostosowanie systemu zarządzania rezerwą zasilania</w:t>
      </w:r>
    </w:p>
    <w:p w14:paraId="07D497F5" w14:textId="23538BAA" w:rsidR="00B37BE9" w:rsidRDefault="00B37BE9" w:rsidP="00CF5F60">
      <w:pPr>
        <w:pStyle w:val="Nagwek3"/>
        <w:keepNext w:val="0"/>
      </w:pPr>
      <w:r>
        <w:t>W ramach projektu planowana jest modernizacja rozdzielni głównej elektrycznej niskiego napięcia w celu dostosowania jej do nowo realizowanych powierzchni obiektu. Zakres prac obejmuje wymianę lub adaptację istniejących rozwiązań technicznych, tak aby zapewnić ich pełną funkcjonalność, zgodność z obowiązującymi normami oraz optymalne parametry eksploatacyjne.</w:t>
      </w:r>
    </w:p>
    <w:p w14:paraId="1265862E" w14:textId="29F90323" w:rsidR="00B37BE9" w:rsidRDefault="00B37BE9" w:rsidP="00CF5F60">
      <w:pPr>
        <w:pStyle w:val="Nagwek3"/>
        <w:keepNext w:val="0"/>
      </w:pPr>
      <w:r>
        <w:t>Dodatkowo przewiduje się dostosowanie systemu zarządzania rezerwą zasilania do aktualnych i przyszłych potrzeb obiektu, z uwzględnieniem zwiększonego zapotrzebowania na energię oraz wymagań w zakresie niezawodności i efektywności energetycznej. Modernizacja obejmie także pełne dostosowanie infrastruktury zasilającej do nowoczesnych standardów oraz usunięcie wszelkich nieprawidłowości, które mogłyby wpływać na bezpieczeństwo i stabilność działania systemu elektroenergetycznego.</w:t>
      </w:r>
      <w:r w:rsidR="00FE5E6E">
        <w:t xml:space="preserve"> Należy uwzględnić konieczność zapewnienia stałego, bezprzerwowego zasilania kluczowych funkcji medycznych.</w:t>
      </w:r>
    </w:p>
    <w:p w14:paraId="5D9476C1" w14:textId="5CA56A69" w:rsidR="004834B8" w:rsidRDefault="004834B8" w:rsidP="00CF5F60">
      <w:pPr>
        <w:pStyle w:val="Nagwek3"/>
        <w:keepNext w:val="0"/>
      </w:pPr>
      <w:r>
        <w:lastRenderedPageBreak/>
        <w:t>Dostosowanie rozdzielni do zasilania rezerwowego wszystkich kluczowych elementów infrastruktury i urządzeń.</w:t>
      </w:r>
    </w:p>
    <w:p w14:paraId="5BD9510D" w14:textId="77777777" w:rsidR="00B37BE9" w:rsidRPr="00C93C73" w:rsidRDefault="00B37BE9" w:rsidP="00CF5F60">
      <w:pPr>
        <w:pStyle w:val="Nagwek2"/>
        <w:keepNext w:val="0"/>
      </w:pPr>
      <w:r w:rsidRPr="00B37BE9">
        <w:t>Budowa podcentrali ciepłowniczej węzła cieplnego oraz modernizacja systemu wentylacji</w:t>
      </w:r>
    </w:p>
    <w:p w14:paraId="23628B02" w14:textId="0091C9F3" w:rsidR="00B37BE9" w:rsidRDefault="00B37BE9" w:rsidP="00CF5F60">
      <w:pPr>
        <w:pStyle w:val="Nagwek3"/>
        <w:keepNext w:val="0"/>
      </w:pPr>
      <w:r>
        <w:t xml:space="preserve">W ramach projektu planowane jest wykonanie podcentrali ciepłowniczej węzła cieplnego (wymiennika) dedykowanej do zasilania jednostek central wentylacyjnych, których zadaniem jest wymiana powietrza w pomieszczeniach specjalistycznych oraz utrzymanie wymaganych parametrów cieplnych instalacji zasilania wody technologicznej na potrzeby </w:t>
      </w:r>
      <w:r w:rsidR="00FE5E6E">
        <w:t xml:space="preserve">projektowanego </w:t>
      </w:r>
      <w:r>
        <w:t xml:space="preserve">systemu </w:t>
      </w:r>
      <w:r w:rsidR="00FE5E6E">
        <w:t>wentylacji mechanicznej</w:t>
      </w:r>
      <w:r>
        <w:t xml:space="preserve">. Wymiennik zasilany byłby ciepłem dedykowanym na cele grzewcze z instalacji CO. </w:t>
      </w:r>
    </w:p>
    <w:p w14:paraId="7462A155" w14:textId="4B315A8F" w:rsidR="00FE5E6E" w:rsidRDefault="00FE5E6E" w:rsidP="00CF5F60">
      <w:pPr>
        <w:pStyle w:val="Nagwek3"/>
        <w:keepNext w:val="0"/>
      </w:pPr>
      <w:r>
        <w:t>W ramach zadania należy zapewnić zgodnie z przepisami odpowiednie zabezpieczenie w ciepło dla obszarów objętych zadaniem.</w:t>
      </w:r>
    </w:p>
    <w:p w14:paraId="1B9216A4" w14:textId="77777777" w:rsidR="00B37BE9" w:rsidRDefault="00B37BE9" w:rsidP="00CF5F60">
      <w:pPr>
        <w:pStyle w:val="Nagwek3"/>
        <w:keepNext w:val="0"/>
      </w:pPr>
      <w:r>
        <w:t xml:space="preserve">Zakres prac obejmuje również dostosowanie i optymalizację systemu wentylacyjnego, co pozwoli na poprawę efektywności działania oraz zapewnienie stabilnych warunków klimatycznych </w:t>
      </w:r>
      <w:proofErr w:type="spellStart"/>
      <w:r>
        <w:t>sal</w:t>
      </w:r>
      <w:proofErr w:type="spellEnd"/>
      <w:r>
        <w:t xml:space="preserve"> zabiegowych i pracowni specjalistycznych w obiekcie. Modernizacja uwzględni wdrożenie nowoczesnych rozwiązań technologicznych, zwiększających niezawodność i efektywność energetyczną systemu.</w:t>
      </w:r>
    </w:p>
    <w:p w14:paraId="5525ED45" w14:textId="77777777" w:rsidR="0020000D" w:rsidRDefault="0020000D" w:rsidP="00CF5F60">
      <w:pPr>
        <w:pStyle w:val="Nagwek1"/>
        <w:keepNext w:val="0"/>
      </w:pPr>
      <w:r w:rsidRPr="00795AA9">
        <w:t>Gwarancja</w:t>
      </w:r>
    </w:p>
    <w:p w14:paraId="32179118" w14:textId="29DDDB7E" w:rsidR="00C07CEA" w:rsidRDefault="00C07CEA" w:rsidP="00C07CEA">
      <w:pPr>
        <w:pStyle w:val="Nagwek2"/>
      </w:pPr>
      <w:r>
        <w:t>Okres gwarancji:</w:t>
      </w:r>
    </w:p>
    <w:p w14:paraId="722AD967" w14:textId="5D908B2B" w:rsidR="0020000D" w:rsidRDefault="0020000D" w:rsidP="00CF5F60">
      <w:pPr>
        <w:snapToGrid w:val="0"/>
        <w:spacing w:after="120"/>
        <w:rPr>
          <w:bCs/>
          <w:lang w:eastAsia="pl-PL"/>
        </w:rPr>
      </w:pPr>
      <w:r w:rsidRPr="00795AA9">
        <w:rPr>
          <w:bCs/>
          <w:lang w:eastAsia="pl-PL"/>
        </w:rPr>
        <w:t>Minimalny wymagany okres gwarancji</w:t>
      </w:r>
      <w:r w:rsidR="00C93C73">
        <w:rPr>
          <w:bCs/>
          <w:lang w:eastAsia="pl-PL"/>
        </w:rPr>
        <w:t xml:space="preserve"> wynosi 5 lat</w:t>
      </w:r>
      <w:r w:rsidRPr="00795AA9">
        <w:rPr>
          <w:bCs/>
          <w:lang w:eastAsia="pl-PL"/>
        </w:rPr>
        <w:t xml:space="preserve"> na </w:t>
      </w:r>
      <w:r w:rsidR="00A401BE">
        <w:rPr>
          <w:bCs/>
          <w:lang w:eastAsia="pl-PL"/>
        </w:rPr>
        <w:t>prace budowlane</w:t>
      </w:r>
      <w:r w:rsidR="00405C9F">
        <w:rPr>
          <w:bCs/>
          <w:lang w:eastAsia="pl-PL"/>
        </w:rPr>
        <w:t>,</w:t>
      </w:r>
      <w:r w:rsidR="00C93C73">
        <w:rPr>
          <w:bCs/>
          <w:lang w:eastAsia="pl-PL"/>
        </w:rPr>
        <w:t xml:space="preserve"> 2 lata </w:t>
      </w:r>
      <w:r w:rsidR="00A401BE">
        <w:rPr>
          <w:bCs/>
          <w:lang w:eastAsia="pl-PL"/>
        </w:rPr>
        <w:t xml:space="preserve">na urządzenia </w:t>
      </w:r>
      <w:r w:rsidR="00405C9F">
        <w:rPr>
          <w:bCs/>
          <w:lang w:eastAsia="pl-PL"/>
        </w:rPr>
        <w:t>i </w:t>
      </w:r>
      <w:r w:rsidR="00A401BE">
        <w:rPr>
          <w:bCs/>
          <w:lang w:eastAsia="pl-PL"/>
        </w:rPr>
        <w:t>instalacje</w:t>
      </w:r>
      <w:r w:rsidR="00C07CEA">
        <w:rPr>
          <w:bCs/>
          <w:lang w:eastAsia="pl-PL"/>
        </w:rPr>
        <w:t>,</w:t>
      </w:r>
      <w:r w:rsidR="00A401BE">
        <w:rPr>
          <w:bCs/>
          <w:lang w:eastAsia="pl-PL"/>
        </w:rPr>
        <w:t xml:space="preserve"> chyba że gwarancja producenta lub podwykonawcy jest dłuższa.</w:t>
      </w:r>
      <w:bookmarkEnd w:id="0"/>
      <w:r w:rsidR="00405C9F">
        <w:rPr>
          <w:bCs/>
          <w:lang w:eastAsia="pl-PL"/>
        </w:rPr>
        <w:t xml:space="preserve"> Okres gwarancyjny na prace </w:t>
      </w:r>
      <w:r w:rsidR="00F7521D">
        <w:rPr>
          <w:bCs/>
          <w:lang w:eastAsia="pl-PL"/>
        </w:rPr>
        <w:t>projektowe</w:t>
      </w:r>
      <w:r w:rsidR="00405C9F">
        <w:rPr>
          <w:bCs/>
          <w:lang w:eastAsia="pl-PL"/>
        </w:rPr>
        <w:t xml:space="preserve"> minimum na czas konieczny na realizację prac i uzyskanie wymaganych decyzji formalnoprawnych i administracyjnych.</w:t>
      </w:r>
    </w:p>
    <w:p w14:paraId="050244D2" w14:textId="60964DFB" w:rsidR="00560EEF" w:rsidRDefault="001F3F93" w:rsidP="003A37CF">
      <w:pPr>
        <w:pStyle w:val="Nagwek2"/>
      </w:pPr>
      <w:r>
        <w:t>Wysokość wymaganej gwarancji bankowej</w:t>
      </w:r>
      <w:r w:rsidR="00560EEF">
        <w:t xml:space="preserve"> </w:t>
      </w:r>
      <w:r w:rsidR="00A126B1">
        <w:t xml:space="preserve">lub </w:t>
      </w:r>
      <w:r w:rsidR="000A6FDD">
        <w:t>ubezpieczenia</w:t>
      </w:r>
      <w:r w:rsidR="00A126B1">
        <w:t xml:space="preserve"> </w:t>
      </w:r>
      <w:r w:rsidR="00560EEF">
        <w:t xml:space="preserve">na czas </w:t>
      </w:r>
      <w:r>
        <w:t xml:space="preserve">udzielonej </w:t>
      </w:r>
      <w:r w:rsidR="00A126B1">
        <w:t xml:space="preserve">przez Wykonawcę </w:t>
      </w:r>
      <w:r w:rsidR="00560EEF">
        <w:t>gwarancji</w:t>
      </w:r>
      <w:r w:rsidR="00B000ED">
        <w:t>:</w:t>
      </w:r>
    </w:p>
    <w:p w14:paraId="5B566BFC" w14:textId="0D37E25E" w:rsidR="00B000ED" w:rsidRDefault="00D1599C" w:rsidP="00B000ED">
      <w:pPr>
        <w:pStyle w:val="Nagwek3"/>
      </w:pPr>
      <w:r>
        <w:t>3</w:t>
      </w:r>
      <w:r w:rsidR="00B000ED">
        <w:t>% wartości kontraktu w okresie pierwszego roku trwania gwarancji</w:t>
      </w:r>
      <w:r w:rsidR="00C07CEA">
        <w:t>,</w:t>
      </w:r>
    </w:p>
    <w:p w14:paraId="256E8711" w14:textId="33F3D949" w:rsidR="00B000ED" w:rsidRDefault="00D1599C" w:rsidP="00B000ED">
      <w:pPr>
        <w:pStyle w:val="Nagwek3"/>
      </w:pPr>
      <w:r>
        <w:t>2,5</w:t>
      </w:r>
      <w:r w:rsidR="00B000ED">
        <w:t>% wartości kontraktu w okresie drugiego roku trwania gwarancji</w:t>
      </w:r>
      <w:r w:rsidR="00C07CEA">
        <w:t>,</w:t>
      </w:r>
    </w:p>
    <w:p w14:paraId="3DEC24F1" w14:textId="2CE394A5" w:rsidR="00B000ED" w:rsidRDefault="00D1599C" w:rsidP="00B000ED">
      <w:pPr>
        <w:pStyle w:val="Nagwek3"/>
      </w:pPr>
      <w:r>
        <w:t>2</w:t>
      </w:r>
      <w:r w:rsidR="00B000ED">
        <w:t>% wartości kontraktu w okresie trzeciego roku trwania gwarancji</w:t>
      </w:r>
      <w:r w:rsidR="00C07CEA">
        <w:t>,</w:t>
      </w:r>
    </w:p>
    <w:p w14:paraId="64FEB8F8" w14:textId="31CA5097" w:rsidR="00B000ED" w:rsidRDefault="00D1599C" w:rsidP="00B000ED">
      <w:pPr>
        <w:pStyle w:val="Nagwek3"/>
      </w:pPr>
      <w:r>
        <w:t>1,5</w:t>
      </w:r>
      <w:r w:rsidR="00B000ED">
        <w:t xml:space="preserve">% wartości kontraktu w okresie czwartego </w:t>
      </w:r>
      <w:r>
        <w:t xml:space="preserve">roku </w:t>
      </w:r>
      <w:r w:rsidR="00B000ED">
        <w:t xml:space="preserve">trwania </w:t>
      </w:r>
      <w:r>
        <w:t>gwarancji</w:t>
      </w:r>
      <w:r w:rsidR="00C07CEA">
        <w:t>,</w:t>
      </w:r>
    </w:p>
    <w:p w14:paraId="21C0AFDE" w14:textId="398271BE" w:rsidR="003A37CF" w:rsidRPr="003A37CF" w:rsidRDefault="003A37CF" w:rsidP="003A37CF">
      <w:pPr>
        <w:pStyle w:val="Nagwek3"/>
      </w:pPr>
      <w:r>
        <w:t>1% wartości kontraktu w okresie piątego roku trwania gwarancji</w:t>
      </w:r>
      <w:r w:rsidR="00C07CEA">
        <w:t>.</w:t>
      </w:r>
    </w:p>
    <w:sectPr w:rsidR="003A37CF" w:rsidRPr="003A37CF">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DD41C" w14:textId="77777777" w:rsidR="00D31411" w:rsidRDefault="00D31411" w:rsidP="001105C5">
      <w:pPr>
        <w:spacing w:after="0" w:line="240" w:lineRule="auto"/>
      </w:pPr>
      <w:r>
        <w:separator/>
      </w:r>
    </w:p>
  </w:endnote>
  <w:endnote w:type="continuationSeparator" w:id="0">
    <w:p w14:paraId="26646577" w14:textId="77777777" w:rsidR="00D31411" w:rsidRDefault="00D31411" w:rsidP="0011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9999999">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EBAF" w14:textId="77777777" w:rsidR="00F86543" w:rsidRPr="00961DEA" w:rsidRDefault="00F86543">
    <w:pPr>
      <w:tabs>
        <w:tab w:val="center" w:pos="4550"/>
        <w:tab w:val="left" w:pos="5818"/>
      </w:tabs>
      <w:ind w:right="260"/>
      <w:jc w:val="right"/>
      <w:rPr>
        <w:rFonts w:ascii="Times New Roman" w:hAnsi="Times New Roman" w:cs="Times New Roman"/>
        <w:color w:val="222A35" w:themeColor="text2" w:themeShade="80"/>
        <w:sz w:val="20"/>
        <w:szCs w:val="20"/>
      </w:rPr>
    </w:pPr>
    <w:r w:rsidRPr="00961DEA">
      <w:rPr>
        <w:rFonts w:ascii="Times New Roman" w:hAnsi="Times New Roman" w:cs="Times New Roman"/>
        <w:color w:val="8496B0" w:themeColor="text2" w:themeTint="99"/>
        <w:spacing w:val="60"/>
        <w:sz w:val="20"/>
        <w:szCs w:val="20"/>
      </w:rPr>
      <w:t>Strona</w:t>
    </w:r>
    <w:r w:rsidRPr="00961DEA">
      <w:rPr>
        <w:rFonts w:ascii="Times New Roman" w:hAnsi="Times New Roman" w:cs="Times New Roman"/>
        <w:color w:val="8496B0" w:themeColor="text2" w:themeTint="99"/>
        <w:sz w:val="20"/>
        <w:szCs w:val="20"/>
      </w:rPr>
      <w:t xml:space="preserve"> </w:t>
    </w:r>
    <w:r w:rsidRPr="00961DEA">
      <w:rPr>
        <w:rFonts w:ascii="Times New Roman" w:hAnsi="Times New Roman" w:cs="Times New Roman"/>
        <w:color w:val="323E4F" w:themeColor="text2" w:themeShade="BF"/>
        <w:sz w:val="20"/>
        <w:szCs w:val="20"/>
      </w:rPr>
      <w:fldChar w:fldCharType="begin"/>
    </w:r>
    <w:r w:rsidRPr="00961DEA">
      <w:rPr>
        <w:rFonts w:ascii="Times New Roman" w:hAnsi="Times New Roman" w:cs="Times New Roman"/>
        <w:color w:val="323E4F" w:themeColor="text2" w:themeShade="BF"/>
        <w:sz w:val="20"/>
        <w:szCs w:val="20"/>
      </w:rPr>
      <w:instrText>PAGE   \* MERGEFORMAT</w:instrText>
    </w:r>
    <w:r w:rsidRPr="00961DEA">
      <w:rPr>
        <w:rFonts w:ascii="Times New Roman" w:hAnsi="Times New Roman" w:cs="Times New Roman"/>
        <w:color w:val="323E4F" w:themeColor="text2" w:themeShade="BF"/>
        <w:sz w:val="20"/>
        <w:szCs w:val="20"/>
      </w:rPr>
      <w:fldChar w:fldCharType="separate"/>
    </w:r>
    <w:r w:rsidR="00313998" w:rsidRPr="00961DEA">
      <w:rPr>
        <w:rFonts w:ascii="Times New Roman" w:hAnsi="Times New Roman" w:cs="Times New Roman"/>
        <w:noProof/>
        <w:color w:val="323E4F" w:themeColor="text2" w:themeShade="BF"/>
        <w:sz w:val="20"/>
        <w:szCs w:val="20"/>
      </w:rPr>
      <w:t>1</w:t>
    </w:r>
    <w:r w:rsidRPr="00961DEA">
      <w:rPr>
        <w:rFonts w:ascii="Times New Roman" w:hAnsi="Times New Roman" w:cs="Times New Roman"/>
        <w:color w:val="323E4F" w:themeColor="text2" w:themeShade="BF"/>
        <w:sz w:val="20"/>
        <w:szCs w:val="20"/>
      </w:rPr>
      <w:fldChar w:fldCharType="end"/>
    </w:r>
    <w:r w:rsidRPr="00961DEA">
      <w:rPr>
        <w:rFonts w:ascii="Times New Roman" w:hAnsi="Times New Roman" w:cs="Times New Roman"/>
        <w:color w:val="323E4F" w:themeColor="text2" w:themeShade="BF"/>
        <w:sz w:val="20"/>
        <w:szCs w:val="20"/>
      </w:rPr>
      <w:t xml:space="preserve"> | </w:t>
    </w:r>
    <w:r w:rsidRPr="00961DEA">
      <w:rPr>
        <w:rFonts w:ascii="Times New Roman" w:hAnsi="Times New Roman" w:cs="Times New Roman"/>
        <w:color w:val="323E4F" w:themeColor="text2" w:themeShade="BF"/>
        <w:sz w:val="20"/>
        <w:szCs w:val="20"/>
      </w:rPr>
      <w:fldChar w:fldCharType="begin"/>
    </w:r>
    <w:r w:rsidRPr="00961DEA">
      <w:rPr>
        <w:rFonts w:ascii="Times New Roman" w:hAnsi="Times New Roman" w:cs="Times New Roman"/>
        <w:color w:val="323E4F" w:themeColor="text2" w:themeShade="BF"/>
        <w:sz w:val="20"/>
        <w:szCs w:val="20"/>
      </w:rPr>
      <w:instrText>NUMPAGES  \* Arabic  \* MERGEFORMAT</w:instrText>
    </w:r>
    <w:r w:rsidRPr="00961DEA">
      <w:rPr>
        <w:rFonts w:ascii="Times New Roman" w:hAnsi="Times New Roman" w:cs="Times New Roman"/>
        <w:color w:val="323E4F" w:themeColor="text2" w:themeShade="BF"/>
        <w:sz w:val="20"/>
        <w:szCs w:val="20"/>
      </w:rPr>
      <w:fldChar w:fldCharType="separate"/>
    </w:r>
    <w:r w:rsidR="00313998" w:rsidRPr="00961DEA">
      <w:rPr>
        <w:rFonts w:ascii="Times New Roman" w:hAnsi="Times New Roman" w:cs="Times New Roman"/>
        <w:noProof/>
        <w:color w:val="323E4F" w:themeColor="text2" w:themeShade="BF"/>
        <w:sz w:val="20"/>
        <w:szCs w:val="20"/>
      </w:rPr>
      <w:t>2</w:t>
    </w:r>
    <w:r w:rsidRPr="00961DEA">
      <w:rPr>
        <w:rFonts w:ascii="Times New Roman" w:hAnsi="Times New Roman" w:cs="Times New Roman"/>
        <w:color w:val="323E4F" w:themeColor="text2" w:themeShade="BF"/>
        <w:sz w:val="20"/>
        <w:szCs w:val="20"/>
      </w:rPr>
      <w:fldChar w:fldCharType="end"/>
    </w:r>
  </w:p>
  <w:p w14:paraId="07F65498" w14:textId="77777777" w:rsidR="00F86543" w:rsidRDefault="00F865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098B" w14:textId="77777777" w:rsidR="00D31411" w:rsidRDefault="00D31411" w:rsidP="001105C5">
      <w:pPr>
        <w:spacing w:after="0" w:line="240" w:lineRule="auto"/>
      </w:pPr>
      <w:r>
        <w:separator/>
      </w:r>
    </w:p>
  </w:footnote>
  <w:footnote w:type="continuationSeparator" w:id="0">
    <w:p w14:paraId="4227E329" w14:textId="77777777" w:rsidR="00D31411" w:rsidRDefault="00D31411" w:rsidP="00110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5C9C" w14:textId="5A38AA60" w:rsidR="001105C5" w:rsidRDefault="00BB72AE" w:rsidP="009231AB">
    <w:pPr>
      <w:pStyle w:val="Nagwek"/>
    </w:pPr>
    <w:r>
      <w:rPr>
        <w:noProof/>
      </w:rPr>
      <w:drawing>
        <wp:inline distT="0" distB="0" distL="0" distR="0" wp14:anchorId="4AED089B" wp14:editId="4325BBEE">
          <wp:extent cx="5760720" cy="464336"/>
          <wp:effectExtent l="0" t="0" r="0" b="0"/>
          <wp:docPr id="16957989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64336"/>
                  </a:xfrm>
                  <a:prstGeom prst="rect">
                    <a:avLst/>
                  </a:prstGeom>
                  <a:noFill/>
                </pic:spPr>
              </pic:pic>
            </a:graphicData>
          </a:graphic>
        </wp:inline>
      </w:drawing>
    </w:r>
  </w:p>
  <w:p w14:paraId="2B305554" w14:textId="77777777" w:rsidR="006D61D9" w:rsidRDefault="006D61D9" w:rsidP="009231AB">
    <w:pPr>
      <w:pStyle w:val="Nagwek"/>
    </w:pPr>
  </w:p>
  <w:p w14:paraId="0946E807" w14:textId="77777777" w:rsidR="00C07CEA" w:rsidRPr="009231AB" w:rsidRDefault="00C07CEA" w:rsidP="009231A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8FA80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90107"/>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 w15:restartNumberingAfterBreak="0">
    <w:nsid w:val="04322EC6"/>
    <w:multiLevelType w:val="hybridMultilevel"/>
    <w:tmpl w:val="D53AC4A0"/>
    <w:lvl w:ilvl="0" w:tplc="546E5F10">
      <w:start w:val="1"/>
      <w:numFmt w:val="decimal"/>
      <w:lvlText w:val="%1"/>
      <w:lvlJc w:val="righ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BE5D1D"/>
    <w:multiLevelType w:val="hybridMultilevel"/>
    <w:tmpl w:val="401AABC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7BE2488"/>
    <w:multiLevelType w:val="hybridMultilevel"/>
    <w:tmpl w:val="639839B6"/>
    <w:lvl w:ilvl="0" w:tplc="5DC02094">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B073F8"/>
    <w:multiLevelType w:val="hybridMultilevel"/>
    <w:tmpl w:val="6EF6512C"/>
    <w:lvl w:ilvl="0" w:tplc="3808159C">
      <w:start w:val="1"/>
      <w:numFmt w:val="bullet"/>
      <w:lvlText w:val="•"/>
      <w:lvlJc w:val="left"/>
      <w:pPr>
        <w:ind w:left="1068" w:hanging="360"/>
      </w:pPr>
      <w:rPr>
        <w:rFonts w:ascii="Arial" w:hAnsi="Arial" w:cs="Arial" w:hint="default"/>
        <w:color w:val="auto"/>
        <w:sz w:val="24"/>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F427F17"/>
    <w:multiLevelType w:val="hybridMultilevel"/>
    <w:tmpl w:val="F2A2C6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17124D46">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907923"/>
    <w:multiLevelType w:val="hybridMultilevel"/>
    <w:tmpl w:val="1340D38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1C27FF7"/>
    <w:multiLevelType w:val="hybridMultilevel"/>
    <w:tmpl w:val="1340D38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1E523EA"/>
    <w:multiLevelType w:val="hybridMultilevel"/>
    <w:tmpl w:val="401AABC4"/>
    <w:lvl w:ilvl="0" w:tplc="D628711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1F47765"/>
    <w:multiLevelType w:val="multilevel"/>
    <w:tmpl w:val="407642B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D61DFD"/>
    <w:multiLevelType w:val="multilevel"/>
    <w:tmpl w:val="30CC62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FB4A86"/>
    <w:multiLevelType w:val="hybridMultilevel"/>
    <w:tmpl w:val="7B24866C"/>
    <w:lvl w:ilvl="0" w:tplc="EE1C41EC">
      <w:start w:val="1"/>
      <w:numFmt w:val="decimal"/>
      <w:lvlText w:val="%1."/>
      <w:lvlJc w:val="left"/>
      <w:pPr>
        <w:ind w:left="720" w:hanging="360"/>
      </w:pPr>
      <w:rPr>
        <w:rFonts w:hint="default"/>
      </w:rPr>
    </w:lvl>
    <w:lvl w:ilvl="1" w:tplc="CB4CD08C">
      <w:start w:val="1"/>
      <w:numFmt w:val="bullet"/>
      <w:lvlText w:val="—"/>
      <w:lvlJc w:val="left"/>
      <w:pPr>
        <w:ind w:left="1440" w:hanging="360"/>
      </w:pPr>
      <w:rPr>
        <w:rFonts w:ascii="Arial" w:hAnsi="Arial" w:cs="Arial" w:hint="default"/>
        <w:color w:val="auto"/>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294C3F"/>
    <w:multiLevelType w:val="hybridMultilevel"/>
    <w:tmpl w:val="23283EFC"/>
    <w:lvl w:ilvl="0" w:tplc="3808159C">
      <w:start w:val="1"/>
      <w:numFmt w:val="bullet"/>
      <w:lvlText w:val="•"/>
      <w:lvlJc w:val="left"/>
      <w:pPr>
        <w:ind w:left="1068" w:hanging="360"/>
      </w:pPr>
      <w:rPr>
        <w:rFonts w:ascii="Arial" w:hAnsi="Arial" w:cs="Arial" w:hint="default"/>
        <w:color w:val="auto"/>
        <w:sz w:val="24"/>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4" w15:restartNumberingAfterBreak="0">
    <w:nsid w:val="1AE31ED5"/>
    <w:multiLevelType w:val="hybridMultilevel"/>
    <w:tmpl w:val="63C86878"/>
    <w:lvl w:ilvl="0" w:tplc="0415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D7E23A5"/>
    <w:multiLevelType w:val="hybridMultilevel"/>
    <w:tmpl w:val="A5F64070"/>
    <w:lvl w:ilvl="0" w:tplc="FFFFFFFF">
      <w:start w:val="1"/>
      <w:numFmt w:val="lowerRoman"/>
      <w:lvlText w:val="%1."/>
      <w:lvlJc w:val="right"/>
      <w:pPr>
        <w:ind w:left="23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CE3074"/>
    <w:multiLevelType w:val="multilevel"/>
    <w:tmpl w:val="88E40E86"/>
    <w:lvl w:ilvl="0">
      <w:start w:val="1"/>
      <w:numFmt w:val="bullet"/>
      <w:lvlText w:val=""/>
      <w:lvlJc w:val="left"/>
      <w:pPr>
        <w:ind w:left="644" w:hanging="360"/>
      </w:pPr>
      <w:rPr>
        <w:rFonts w:ascii="Symbol" w:hAnsi="Symbol"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7" w15:restartNumberingAfterBreak="0">
    <w:nsid w:val="1E235977"/>
    <w:multiLevelType w:val="hybridMultilevel"/>
    <w:tmpl w:val="DA58E4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F93BDA"/>
    <w:multiLevelType w:val="hybridMultilevel"/>
    <w:tmpl w:val="1340D38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21C4163A"/>
    <w:multiLevelType w:val="hybridMultilevel"/>
    <w:tmpl w:val="B74C8A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233A0F72"/>
    <w:multiLevelType w:val="multilevel"/>
    <w:tmpl w:val="75BC338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33C6B2D"/>
    <w:multiLevelType w:val="hybridMultilevel"/>
    <w:tmpl w:val="F8A45DDC"/>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2" w15:restartNumberingAfterBreak="0">
    <w:nsid w:val="24335F46"/>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3" w15:restartNumberingAfterBreak="0">
    <w:nsid w:val="273148E4"/>
    <w:multiLevelType w:val="hybridMultilevel"/>
    <w:tmpl w:val="0EBC87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8A745A9"/>
    <w:multiLevelType w:val="hybridMultilevel"/>
    <w:tmpl w:val="80C6D292"/>
    <w:lvl w:ilvl="0" w:tplc="3808159C">
      <w:start w:val="1"/>
      <w:numFmt w:val="bullet"/>
      <w:lvlText w:val="•"/>
      <w:lvlJc w:val="left"/>
      <w:pPr>
        <w:ind w:left="1068" w:hanging="360"/>
      </w:pPr>
      <w:rPr>
        <w:rFonts w:ascii="Arial" w:hAnsi="Arial" w:cs="Arial" w:hint="default"/>
        <w:color w:val="auto"/>
        <w:sz w:val="24"/>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29AB2DFA"/>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6" w15:restartNumberingAfterBreak="0">
    <w:nsid w:val="29C65C9E"/>
    <w:multiLevelType w:val="hybridMultilevel"/>
    <w:tmpl w:val="19C4E51A"/>
    <w:lvl w:ilvl="0" w:tplc="3808159C">
      <w:start w:val="1"/>
      <w:numFmt w:val="bullet"/>
      <w:lvlText w:val="•"/>
      <w:lvlJc w:val="left"/>
      <w:pPr>
        <w:ind w:left="1068" w:hanging="360"/>
      </w:pPr>
      <w:rPr>
        <w:rFonts w:ascii="Arial" w:hAnsi="Arial" w:cs="Arial" w:hint="default"/>
        <w:color w:val="auto"/>
        <w:sz w:val="24"/>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7" w15:restartNumberingAfterBreak="0">
    <w:nsid w:val="2A0F42EB"/>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8" w15:restartNumberingAfterBreak="0">
    <w:nsid w:val="2B156ED0"/>
    <w:multiLevelType w:val="hybridMultilevel"/>
    <w:tmpl w:val="4C9E9F8E"/>
    <w:lvl w:ilvl="0" w:tplc="EE1C41E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F268BB"/>
    <w:multiLevelType w:val="hybridMultilevel"/>
    <w:tmpl w:val="370423E4"/>
    <w:lvl w:ilvl="0" w:tplc="FFFFFFFF">
      <w:start w:val="1"/>
      <w:numFmt w:val="lowerRoman"/>
      <w:lvlText w:val="%1."/>
      <w:lvlJc w:val="right"/>
      <w:pPr>
        <w:ind w:left="234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17560D"/>
    <w:multiLevelType w:val="multilevel"/>
    <w:tmpl w:val="EC10AD50"/>
    <w:lvl w:ilvl="0">
      <w:start w:val="1"/>
      <w:numFmt w:val="upperRoman"/>
      <w:pStyle w:val="Nagwek1"/>
      <w:lvlText w:val="%1."/>
      <w:lvlJc w:val="right"/>
      <w:pPr>
        <w:ind w:left="360" w:hanging="360"/>
      </w:pPr>
      <w:rPr>
        <w:rFonts w:hint="default"/>
      </w:r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1290"/>
        </w:tabs>
        <w:ind w:left="1290"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1" w15:restartNumberingAfterBreak="0">
    <w:nsid w:val="31DB61B5"/>
    <w:multiLevelType w:val="hybridMultilevel"/>
    <w:tmpl w:val="370423E4"/>
    <w:lvl w:ilvl="0" w:tplc="17124D46">
      <w:start w:val="1"/>
      <w:numFmt w:val="lowerRoman"/>
      <w:lvlText w:val="%1."/>
      <w:lvlJc w:val="righ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42F3D36"/>
    <w:multiLevelType w:val="hybridMultilevel"/>
    <w:tmpl w:val="EB4C6BF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E44D15"/>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4" w15:restartNumberingAfterBreak="0">
    <w:nsid w:val="35A94B35"/>
    <w:multiLevelType w:val="multilevel"/>
    <w:tmpl w:val="E55A6F3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8EA1ECB"/>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6" w15:restartNumberingAfterBreak="0">
    <w:nsid w:val="3A0E60DB"/>
    <w:multiLevelType w:val="hybridMultilevel"/>
    <w:tmpl w:val="1340D38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3B880008"/>
    <w:multiLevelType w:val="hybridMultilevel"/>
    <w:tmpl w:val="1340D38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43000935"/>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9" w15:restartNumberingAfterBreak="0">
    <w:nsid w:val="4470414F"/>
    <w:multiLevelType w:val="multilevel"/>
    <w:tmpl w:val="7A301BC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15:restartNumberingAfterBreak="0">
    <w:nsid w:val="44B33ECC"/>
    <w:multiLevelType w:val="hybridMultilevel"/>
    <w:tmpl w:val="DD3E2978"/>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5DD7FC4"/>
    <w:multiLevelType w:val="hybridMultilevel"/>
    <w:tmpl w:val="A5F64070"/>
    <w:lvl w:ilvl="0" w:tplc="17124D46">
      <w:start w:val="1"/>
      <w:numFmt w:val="lowerRoman"/>
      <w:lvlText w:val="%1."/>
      <w:lvlJc w:val="righ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7293A16"/>
    <w:multiLevelType w:val="hybridMultilevel"/>
    <w:tmpl w:val="F9E8DEFC"/>
    <w:lvl w:ilvl="0" w:tplc="3808159C">
      <w:start w:val="1"/>
      <w:numFmt w:val="bullet"/>
      <w:lvlText w:val="•"/>
      <w:lvlJc w:val="left"/>
      <w:pPr>
        <w:ind w:left="1068" w:hanging="360"/>
      </w:pPr>
      <w:rPr>
        <w:rFonts w:ascii="Arial" w:hAnsi="Arial" w:cs="Arial" w:hint="default"/>
        <w:color w:val="auto"/>
        <w:sz w:val="24"/>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3" w15:restartNumberingAfterBreak="0">
    <w:nsid w:val="47EB561E"/>
    <w:multiLevelType w:val="hybridMultilevel"/>
    <w:tmpl w:val="E7A2E5B8"/>
    <w:lvl w:ilvl="0" w:tplc="FFFFFFFF">
      <w:start w:val="1"/>
      <w:numFmt w:val="decimal"/>
      <w:lvlText w:val="%1."/>
      <w:lvlJc w:val="left"/>
      <w:pPr>
        <w:ind w:left="180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48121394"/>
    <w:multiLevelType w:val="hybridMultilevel"/>
    <w:tmpl w:val="A650E568"/>
    <w:lvl w:ilvl="0" w:tplc="3808159C">
      <w:start w:val="1"/>
      <w:numFmt w:val="bullet"/>
      <w:lvlText w:val="•"/>
      <w:lvlJc w:val="left"/>
      <w:pPr>
        <w:ind w:left="1068" w:hanging="360"/>
      </w:pPr>
      <w:rPr>
        <w:rFonts w:ascii="Arial" w:hAnsi="Arial" w:cs="Arial" w:hint="default"/>
        <w:color w:val="auto"/>
        <w:sz w:val="24"/>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5" w15:restartNumberingAfterBreak="0">
    <w:nsid w:val="494511D4"/>
    <w:multiLevelType w:val="hybridMultilevel"/>
    <w:tmpl w:val="1DB89A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9C41619"/>
    <w:multiLevelType w:val="hybridMultilevel"/>
    <w:tmpl w:val="6FD80B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B1A780A"/>
    <w:multiLevelType w:val="hybridMultilevel"/>
    <w:tmpl w:val="DD6862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4BB17B5C"/>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49" w15:restartNumberingAfterBreak="0">
    <w:nsid w:val="4CFC171E"/>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0" w15:restartNumberingAfterBreak="0">
    <w:nsid w:val="4DAD2124"/>
    <w:multiLevelType w:val="hybridMultilevel"/>
    <w:tmpl w:val="1DB89A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31631CD"/>
    <w:multiLevelType w:val="hybridMultilevel"/>
    <w:tmpl w:val="1340D38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3290081"/>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3" w15:restartNumberingAfterBreak="0">
    <w:nsid w:val="54964A27"/>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rPr>
        <w:sz w:val="24"/>
      </w:r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4" w15:restartNumberingAfterBreak="0">
    <w:nsid w:val="54A46FC1"/>
    <w:multiLevelType w:val="multilevel"/>
    <w:tmpl w:val="3D9C0E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659510E"/>
    <w:multiLevelType w:val="hybridMultilevel"/>
    <w:tmpl w:val="B82E3F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B325947"/>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57" w15:restartNumberingAfterBreak="0">
    <w:nsid w:val="5EE00590"/>
    <w:multiLevelType w:val="hybridMultilevel"/>
    <w:tmpl w:val="495CB27E"/>
    <w:lvl w:ilvl="0" w:tplc="17124D46">
      <w:start w:val="1"/>
      <w:numFmt w:val="lowerRoman"/>
      <w:lvlText w:val="%1."/>
      <w:lvlJc w:val="right"/>
      <w:pPr>
        <w:ind w:left="-120" w:hanging="360"/>
      </w:pPr>
    </w:lvl>
    <w:lvl w:ilvl="1" w:tplc="04150019" w:tentative="1">
      <w:start w:val="1"/>
      <w:numFmt w:val="lowerLetter"/>
      <w:lvlText w:val="%2."/>
      <w:lvlJc w:val="left"/>
      <w:pPr>
        <w:ind w:left="-1020" w:hanging="360"/>
      </w:pPr>
    </w:lvl>
    <w:lvl w:ilvl="2" w:tplc="0415001B" w:tentative="1">
      <w:start w:val="1"/>
      <w:numFmt w:val="lowerRoman"/>
      <w:lvlText w:val="%3."/>
      <w:lvlJc w:val="right"/>
      <w:pPr>
        <w:ind w:left="-300" w:hanging="180"/>
      </w:pPr>
    </w:lvl>
    <w:lvl w:ilvl="3" w:tplc="0415000F" w:tentative="1">
      <w:start w:val="1"/>
      <w:numFmt w:val="decimal"/>
      <w:lvlText w:val="%4."/>
      <w:lvlJc w:val="left"/>
      <w:pPr>
        <w:ind w:left="420" w:hanging="360"/>
      </w:pPr>
    </w:lvl>
    <w:lvl w:ilvl="4" w:tplc="04150019" w:tentative="1">
      <w:start w:val="1"/>
      <w:numFmt w:val="lowerLetter"/>
      <w:lvlText w:val="%5."/>
      <w:lvlJc w:val="left"/>
      <w:pPr>
        <w:ind w:left="1140" w:hanging="360"/>
      </w:pPr>
    </w:lvl>
    <w:lvl w:ilvl="5" w:tplc="0415001B" w:tentative="1">
      <w:start w:val="1"/>
      <w:numFmt w:val="lowerRoman"/>
      <w:lvlText w:val="%6."/>
      <w:lvlJc w:val="right"/>
      <w:pPr>
        <w:ind w:left="1860" w:hanging="180"/>
      </w:pPr>
    </w:lvl>
    <w:lvl w:ilvl="6" w:tplc="0415000F" w:tentative="1">
      <w:start w:val="1"/>
      <w:numFmt w:val="decimal"/>
      <w:lvlText w:val="%7."/>
      <w:lvlJc w:val="left"/>
      <w:pPr>
        <w:ind w:left="2580" w:hanging="360"/>
      </w:pPr>
    </w:lvl>
    <w:lvl w:ilvl="7" w:tplc="04150019" w:tentative="1">
      <w:start w:val="1"/>
      <w:numFmt w:val="lowerLetter"/>
      <w:lvlText w:val="%8."/>
      <w:lvlJc w:val="left"/>
      <w:pPr>
        <w:ind w:left="3300" w:hanging="360"/>
      </w:pPr>
    </w:lvl>
    <w:lvl w:ilvl="8" w:tplc="0415001B" w:tentative="1">
      <w:start w:val="1"/>
      <w:numFmt w:val="lowerRoman"/>
      <w:lvlText w:val="%9."/>
      <w:lvlJc w:val="right"/>
      <w:pPr>
        <w:ind w:left="4020" w:hanging="180"/>
      </w:pPr>
    </w:lvl>
  </w:abstractNum>
  <w:abstractNum w:abstractNumId="58" w15:restartNumberingAfterBreak="0">
    <w:nsid w:val="5F4778ED"/>
    <w:multiLevelType w:val="hybridMultilevel"/>
    <w:tmpl w:val="5A98EEAE"/>
    <w:lvl w:ilvl="0" w:tplc="3808159C">
      <w:start w:val="1"/>
      <w:numFmt w:val="bullet"/>
      <w:lvlText w:val="•"/>
      <w:lvlJc w:val="left"/>
      <w:pPr>
        <w:ind w:left="1068" w:hanging="360"/>
      </w:pPr>
      <w:rPr>
        <w:rFonts w:ascii="Arial" w:hAnsi="Arial" w:cs="Arial" w:hint="default"/>
        <w:color w:val="auto"/>
        <w:sz w:val="24"/>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9" w15:restartNumberingAfterBreak="0">
    <w:nsid w:val="60D759E1"/>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0" w15:restartNumberingAfterBreak="0">
    <w:nsid w:val="63E46039"/>
    <w:multiLevelType w:val="hybridMultilevel"/>
    <w:tmpl w:val="1340D38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665B778C"/>
    <w:multiLevelType w:val="multilevel"/>
    <w:tmpl w:val="A7609726"/>
    <w:lvl w:ilvl="0">
      <w:start w:val="1"/>
      <w:numFmt w:val="decimal"/>
      <w:lvlText w:val="%1"/>
      <w:lvlJc w:val="left"/>
      <w:pPr>
        <w:tabs>
          <w:tab w:val="num" w:pos="340"/>
        </w:tabs>
        <w:ind w:left="340" w:hanging="340"/>
      </w:pPr>
      <w:rPr>
        <w:rFonts w:ascii="Arial" w:hAnsi="Arial" w:cs="Arial" w:hint="default"/>
        <w:b/>
        <w:bCs/>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62" w15:restartNumberingAfterBreak="0">
    <w:nsid w:val="67091697"/>
    <w:multiLevelType w:val="hybridMultilevel"/>
    <w:tmpl w:val="1340D38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69913620"/>
    <w:multiLevelType w:val="hybridMultilevel"/>
    <w:tmpl w:val="1340D38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4" w15:restartNumberingAfterBreak="0">
    <w:nsid w:val="6A260760"/>
    <w:multiLevelType w:val="multilevel"/>
    <w:tmpl w:val="2CE4894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BF61C11"/>
    <w:multiLevelType w:val="hybridMultilevel"/>
    <w:tmpl w:val="342CD196"/>
    <w:lvl w:ilvl="0" w:tplc="1AC2EEF0">
      <w:start w:val="1"/>
      <w:numFmt w:val="upperRoman"/>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ECC451F"/>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67" w15:restartNumberingAfterBreak="0">
    <w:nsid w:val="6FE2111A"/>
    <w:multiLevelType w:val="hybridMultilevel"/>
    <w:tmpl w:val="1340D38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735B3723"/>
    <w:multiLevelType w:val="multilevel"/>
    <w:tmpl w:val="D88C079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60915F5"/>
    <w:multiLevelType w:val="hybridMultilevel"/>
    <w:tmpl w:val="1D2A1E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6B254EA"/>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1" w15:restartNumberingAfterBreak="0">
    <w:nsid w:val="770374DD"/>
    <w:multiLevelType w:val="singleLevel"/>
    <w:tmpl w:val="B1EAE08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72" w15:restartNumberingAfterBreak="0">
    <w:nsid w:val="778745F5"/>
    <w:multiLevelType w:val="hybridMultilevel"/>
    <w:tmpl w:val="49C0AC52"/>
    <w:lvl w:ilvl="0" w:tplc="3808159C">
      <w:start w:val="1"/>
      <w:numFmt w:val="bullet"/>
      <w:lvlText w:val="•"/>
      <w:lvlJc w:val="left"/>
      <w:pPr>
        <w:ind w:left="1068" w:hanging="360"/>
      </w:pPr>
      <w:rPr>
        <w:rFonts w:ascii="Arial" w:hAnsi="Arial" w:cs="Arial" w:hint="default"/>
        <w:color w:val="auto"/>
        <w:sz w:val="24"/>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3" w15:restartNumberingAfterBreak="0">
    <w:nsid w:val="782F71C3"/>
    <w:multiLevelType w:val="hybridMultilevel"/>
    <w:tmpl w:val="4EEE8D56"/>
    <w:lvl w:ilvl="0" w:tplc="FFFFFFFF">
      <w:start w:val="1"/>
      <w:numFmt w:val="decimal"/>
      <w:lvlText w:val="%1."/>
      <w:lvlJc w:val="left"/>
      <w:pPr>
        <w:ind w:left="180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9D53B75"/>
    <w:multiLevelType w:val="hybridMultilevel"/>
    <w:tmpl w:val="7CD448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5" w15:restartNumberingAfterBreak="0">
    <w:nsid w:val="7CF3442A"/>
    <w:multiLevelType w:val="multilevel"/>
    <w:tmpl w:val="A0C8849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EFA1EDB"/>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77" w15:restartNumberingAfterBreak="0">
    <w:nsid w:val="7FA10D34"/>
    <w:multiLevelType w:val="multilevel"/>
    <w:tmpl w:val="79EA7DAC"/>
    <w:lvl w:ilvl="0">
      <w:start w:val="1"/>
      <w:numFmt w:val="decimal"/>
      <w:lvlText w:val="%1."/>
      <w:lvlJc w:val="left"/>
      <w:pPr>
        <w:ind w:left="644" w:hanging="360"/>
      </w:pPr>
      <w:rPr>
        <w:rFonts w:hint="default"/>
      </w:rPr>
    </w:lvl>
    <w:lvl w:ilvl="1">
      <w:start w:val="1"/>
      <w:numFmt w:val="lowerLetter"/>
      <w:lvlText w:val="%2."/>
      <w:lvlJc w:val="left"/>
      <w:pPr>
        <w:ind w:left="1069" w:hanging="360"/>
      </w:pPr>
    </w:lvl>
    <w:lvl w:ilvl="2">
      <w:start w:val="1"/>
      <w:numFmt w:val="lowerRoman"/>
      <w:lvlText w:val="%3."/>
      <w:lvlJc w:val="right"/>
      <w:pPr>
        <w:ind w:left="2084" w:hanging="180"/>
      </w:pPr>
      <w:rPr>
        <w:rFonts w:hint="default"/>
        <w:b w:val="0"/>
        <w:bCs w:val="0"/>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num w:numId="1" w16cid:durableId="598029968">
    <w:abstractNumId w:val="71"/>
  </w:num>
  <w:num w:numId="2" w16cid:durableId="922571543">
    <w:abstractNumId w:val="28"/>
  </w:num>
  <w:num w:numId="3" w16cid:durableId="810945326">
    <w:abstractNumId w:val="12"/>
  </w:num>
  <w:num w:numId="4" w16cid:durableId="1754352832">
    <w:abstractNumId w:val="74"/>
  </w:num>
  <w:num w:numId="5" w16cid:durableId="1769235480">
    <w:abstractNumId w:val="39"/>
  </w:num>
  <w:num w:numId="6" w16cid:durableId="1987083256">
    <w:abstractNumId w:val="21"/>
  </w:num>
  <w:num w:numId="7" w16cid:durableId="1771199539">
    <w:abstractNumId w:val="61"/>
  </w:num>
  <w:num w:numId="8" w16cid:durableId="450898457">
    <w:abstractNumId w:val="0"/>
  </w:num>
  <w:num w:numId="9" w16cid:durableId="1634559925">
    <w:abstractNumId w:val="40"/>
  </w:num>
  <w:num w:numId="10" w16cid:durableId="1166436654">
    <w:abstractNumId w:val="50"/>
  </w:num>
  <w:num w:numId="11" w16cid:durableId="440229341">
    <w:abstractNumId w:val="45"/>
  </w:num>
  <w:num w:numId="12" w16cid:durableId="1832024262">
    <w:abstractNumId w:val="2"/>
  </w:num>
  <w:num w:numId="13" w16cid:durableId="760759188">
    <w:abstractNumId w:val="47"/>
  </w:num>
  <w:num w:numId="14" w16cid:durableId="1844392091">
    <w:abstractNumId w:val="9"/>
  </w:num>
  <w:num w:numId="15" w16cid:durableId="1527132902">
    <w:abstractNumId w:val="3"/>
  </w:num>
  <w:num w:numId="16" w16cid:durableId="973100375">
    <w:abstractNumId w:val="19"/>
  </w:num>
  <w:num w:numId="17" w16cid:durableId="1895697157">
    <w:abstractNumId w:val="73"/>
  </w:num>
  <w:num w:numId="18" w16cid:durableId="1790199273">
    <w:abstractNumId w:val="43"/>
  </w:num>
  <w:num w:numId="19" w16cid:durableId="320546081">
    <w:abstractNumId w:val="7"/>
  </w:num>
  <w:num w:numId="20" w16cid:durableId="1016350782">
    <w:abstractNumId w:val="60"/>
  </w:num>
  <w:num w:numId="21" w16cid:durableId="1181049687">
    <w:abstractNumId w:val="67"/>
  </w:num>
  <w:num w:numId="22" w16cid:durableId="2125691244">
    <w:abstractNumId w:val="8"/>
  </w:num>
  <w:num w:numId="23" w16cid:durableId="1266695140">
    <w:abstractNumId w:val="62"/>
  </w:num>
  <w:num w:numId="24" w16cid:durableId="744718055">
    <w:abstractNumId w:val="63"/>
  </w:num>
  <w:num w:numId="25" w16cid:durableId="939753430">
    <w:abstractNumId w:val="51"/>
  </w:num>
  <w:num w:numId="26" w16cid:durableId="38289753">
    <w:abstractNumId w:val="36"/>
  </w:num>
  <w:num w:numId="27" w16cid:durableId="1817799692">
    <w:abstractNumId w:val="18"/>
  </w:num>
  <w:num w:numId="28" w16cid:durableId="1608584937">
    <w:abstractNumId w:val="37"/>
  </w:num>
  <w:num w:numId="29" w16cid:durableId="1168978464">
    <w:abstractNumId w:val="23"/>
  </w:num>
  <w:num w:numId="30" w16cid:durableId="423038461">
    <w:abstractNumId w:val="52"/>
  </w:num>
  <w:num w:numId="31" w16cid:durableId="60374960">
    <w:abstractNumId w:val="69"/>
  </w:num>
  <w:num w:numId="32" w16cid:durableId="1153520213">
    <w:abstractNumId w:val="4"/>
  </w:num>
  <w:num w:numId="33" w16cid:durableId="2057318287">
    <w:abstractNumId w:val="32"/>
  </w:num>
  <w:num w:numId="34" w16cid:durableId="701789306">
    <w:abstractNumId w:val="46"/>
  </w:num>
  <w:num w:numId="35" w16cid:durableId="240332899">
    <w:abstractNumId w:val="27"/>
  </w:num>
  <w:num w:numId="36" w16cid:durableId="1790127836">
    <w:abstractNumId w:val="6"/>
  </w:num>
  <w:num w:numId="37" w16cid:durableId="2111657750">
    <w:abstractNumId w:val="14"/>
  </w:num>
  <w:num w:numId="38" w16cid:durableId="148249906">
    <w:abstractNumId w:val="41"/>
  </w:num>
  <w:num w:numId="39" w16cid:durableId="156196804">
    <w:abstractNumId w:val="31"/>
  </w:num>
  <w:num w:numId="40" w16cid:durableId="684017412">
    <w:abstractNumId w:val="29"/>
  </w:num>
  <w:num w:numId="41" w16cid:durableId="673920296">
    <w:abstractNumId w:val="15"/>
  </w:num>
  <w:num w:numId="42" w16cid:durableId="1886061001">
    <w:abstractNumId w:val="75"/>
  </w:num>
  <w:num w:numId="43" w16cid:durableId="1872106523">
    <w:abstractNumId w:val="34"/>
  </w:num>
  <w:num w:numId="44" w16cid:durableId="657465415">
    <w:abstractNumId w:val="10"/>
  </w:num>
  <w:num w:numId="45" w16cid:durableId="1459180000">
    <w:abstractNumId w:val="20"/>
  </w:num>
  <w:num w:numId="46" w16cid:durableId="1873033421">
    <w:abstractNumId w:val="11"/>
  </w:num>
  <w:num w:numId="47" w16cid:durableId="1690569472">
    <w:abstractNumId w:val="68"/>
  </w:num>
  <w:num w:numId="48" w16cid:durableId="851794525">
    <w:abstractNumId w:val="54"/>
  </w:num>
  <w:num w:numId="49" w16cid:durableId="1595286704">
    <w:abstractNumId w:val="64"/>
  </w:num>
  <w:num w:numId="50" w16cid:durableId="362292088">
    <w:abstractNumId w:val="57"/>
  </w:num>
  <w:num w:numId="51" w16cid:durableId="1470897487">
    <w:abstractNumId w:val="17"/>
  </w:num>
  <w:num w:numId="52" w16cid:durableId="1370950935">
    <w:abstractNumId w:val="53"/>
  </w:num>
  <w:num w:numId="53" w16cid:durableId="2018920829">
    <w:abstractNumId w:val="77"/>
  </w:num>
  <w:num w:numId="54" w16cid:durableId="1644846123">
    <w:abstractNumId w:val="33"/>
  </w:num>
  <w:num w:numId="55" w16cid:durableId="517501852">
    <w:abstractNumId w:val="70"/>
  </w:num>
  <w:num w:numId="56" w16cid:durableId="824400002">
    <w:abstractNumId w:val="5"/>
  </w:num>
  <w:num w:numId="57" w16cid:durableId="1431973390">
    <w:abstractNumId w:val="26"/>
  </w:num>
  <w:num w:numId="58" w16cid:durableId="546838630">
    <w:abstractNumId w:val="24"/>
  </w:num>
  <w:num w:numId="59" w16cid:durableId="245652188">
    <w:abstractNumId w:val="42"/>
  </w:num>
  <w:num w:numId="60" w16cid:durableId="168642144">
    <w:abstractNumId w:val="72"/>
  </w:num>
  <w:num w:numId="61" w16cid:durableId="1409887601">
    <w:abstractNumId w:val="13"/>
  </w:num>
  <w:num w:numId="62" w16cid:durableId="1534615035">
    <w:abstractNumId w:val="58"/>
  </w:num>
  <w:num w:numId="63" w16cid:durableId="1290086333">
    <w:abstractNumId w:val="44"/>
  </w:num>
  <w:num w:numId="64" w16cid:durableId="70660199">
    <w:abstractNumId w:val="22"/>
  </w:num>
  <w:num w:numId="65" w16cid:durableId="111941148">
    <w:abstractNumId w:val="65"/>
  </w:num>
  <w:num w:numId="66" w16cid:durableId="229930184">
    <w:abstractNumId w:val="66"/>
  </w:num>
  <w:num w:numId="67" w16cid:durableId="263806572">
    <w:abstractNumId w:val="1"/>
  </w:num>
  <w:num w:numId="68" w16cid:durableId="1595284383">
    <w:abstractNumId w:val="38"/>
  </w:num>
  <w:num w:numId="69" w16cid:durableId="459882180">
    <w:abstractNumId w:val="49"/>
  </w:num>
  <w:num w:numId="70" w16cid:durableId="2039156330">
    <w:abstractNumId w:val="25"/>
  </w:num>
  <w:num w:numId="71" w16cid:durableId="1410735328">
    <w:abstractNumId w:val="48"/>
  </w:num>
  <w:num w:numId="72" w16cid:durableId="1785686702">
    <w:abstractNumId w:val="76"/>
  </w:num>
  <w:num w:numId="73" w16cid:durableId="1567455551">
    <w:abstractNumId w:val="59"/>
  </w:num>
  <w:num w:numId="74" w16cid:durableId="920873474">
    <w:abstractNumId w:val="56"/>
  </w:num>
  <w:num w:numId="75" w16cid:durableId="45687539">
    <w:abstractNumId w:val="35"/>
  </w:num>
  <w:num w:numId="76" w16cid:durableId="23412708">
    <w:abstractNumId w:val="16"/>
  </w:num>
  <w:num w:numId="77" w16cid:durableId="278220283">
    <w:abstractNumId w:val="30"/>
  </w:num>
  <w:num w:numId="78" w16cid:durableId="1718702141">
    <w:abstractNumId w:val="30"/>
  </w:num>
  <w:num w:numId="79" w16cid:durableId="1051613116">
    <w:abstractNumId w:val="30"/>
  </w:num>
  <w:num w:numId="80" w16cid:durableId="377053181">
    <w:abstractNumId w:val="30"/>
  </w:num>
  <w:num w:numId="81" w16cid:durableId="1411004661">
    <w:abstractNumId w:val="55"/>
  </w:num>
  <w:num w:numId="82" w16cid:durableId="1587883665">
    <w:abstractNumId w:val="30"/>
  </w:num>
  <w:num w:numId="83" w16cid:durableId="1104113212">
    <w:abstractNumId w:val="30"/>
  </w:num>
  <w:num w:numId="84" w16cid:durableId="108667171">
    <w:abstractNumId w:val="30"/>
  </w:num>
  <w:num w:numId="85" w16cid:durableId="866020142">
    <w:abstractNumId w:val="30"/>
  </w:num>
  <w:num w:numId="86" w16cid:durableId="1200432002">
    <w:abstractNumId w:val="30"/>
  </w:num>
  <w:num w:numId="87" w16cid:durableId="1689023796">
    <w:abstractNumId w:val="30"/>
  </w:num>
  <w:num w:numId="88" w16cid:durableId="1059397872">
    <w:abstractNumId w:val="30"/>
  </w:num>
  <w:num w:numId="89" w16cid:durableId="767772830">
    <w:abstractNumId w:val="30"/>
  </w:num>
  <w:num w:numId="90" w16cid:durableId="1332637777">
    <w:abstractNumId w:val="30"/>
  </w:num>
  <w:num w:numId="91" w16cid:durableId="164196337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4CC"/>
    <w:rsid w:val="00016312"/>
    <w:rsid w:val="00022154"/>
    <w:rsid w:val="00027998"/>
    <w:rsid w:val="000319B7"/>
    <w:rsid w:val="00031C15"/>
    <w:rsid w:val="00034788"/>
    <w:rsid w:val="00035964"/>
    <w:rsid w:val="00037139"/>
    <w:rsid w:val="00042FC3"/>
    <w:rsid w:val="00043B41"/>
    <w:rsid w:val="00055E4E"/>
    <w:rsid w:val="00055F9E"/>
    <w:rsid w:val="00057C6C"/>
    <w:rsid w:val="00065F8E"/>
    <w:rsid w:val="00073044"/>
    <w:rsid w:val="000825F5"/>
    <w:rsid w:val="000878E8"/>
    <w:rsid w:val="00092ABC"/>
    <w:rsid w:val="00094A6B"/>
    <w:rsid w:val="00096960"/>
    <w:rsid w:val="000975DE"/>
    <w:rsid w:val="000A04B0"/>
    <w:rsid w:val="000A4483"/>
    <w:rsid w:val="000A5484"/>
    <w:rsid w:val="000A6FDD"/>
    <w:rsid w:val="000D1E34"/>
    <w:rsid w:val="000E47EA"/>
    <w:rsid w:val="000F0CE3"/>
    <w:rsid w:val="000F0FC3"/>
    <w:rsid w:val="000F133B"/>
    <w:rsid w:val="000F7A0B"/>
    <w:rsid w:val="001047FA"/>
    <w:rsid w:val="00104EEA"/>
    <w:rsid w:val="00107B1E"/>
    <w:rsid w:val="001105C5"/>
    <w:rsid w:val="00117343"/>
    <w:rsid w:val="00130E90"/>
    <w:rsid w:val="0013168E"/>
    <w:rsid w:val="00131E43"/>
    <w:rsid w:val="00132BBD"/>
    <w:rsid w:val="00134ADC"/>
    <w:rsid w:val="0013512E"/>
    <w:rsid w:val="00147A51"/>
    <w:rsid w:val="0015057F"/>
    <w:rsid w:val="001518FC"/>
    <w:rsid w:val="0015342A"/>
    <w:rsid w:val="00173240"/>
    <w:rsid w:val="001812EB"/>
    <w:rsid w:val="00191427"/>
    <w:rsid w:val="001B474C"/>
    <w:rsid w:val="001C1FED"/>
    <w:rsid w:val="001C2E58"/>
    <w:rsid w:val="001E28D7"/>
    <w:rsid w:val="001E5127"/>
    <w:rsid w:val="001E5340"/>
    <w:rsid w:val="001F1BFF"/>
    <w:rsid w:val="001F3F93"/>
    <w:rsid w:val="001F64F9"/>
    <w:rsid w:val="0020000D"/>
    <w:rsid w:val="00201974"/>
    <w:rsid w:val="00205021"/>
    <w:rsid w:val="002069DC"/>
    <w:rsid w:val="00214CCD"/>
    <w:rsid w:val="00220155"/>
    <w:rsid w:val="002234A2"/>
    <w:rsid w:val="00237FA7"/>
    <w:rsid w:val="0024724B"/>
    <w:rsid w:val="00252C1C"/>
    <w:rsid w:val="0025456E"/>
    <w:rsid w:val="00255D31"/>
    <w:rsid w:val="0026154B"/>
    <w:rsid w:val="00261CB5"/>
    <w:rsid w:val="00270D63"/>
    <w:rsid w:val="0027493B"/>
    <w:rsid w:val="002749B2"/>
    <w:rsid w:val="002806CD"/>
    <w:rsid w:val="00283673"/>
    <w:rsid w:val="00293DC7"/>
    <w:rsid w:val="002A3D48"/>
    <w:rsid w:val="002A5F33"/>
    <w:rsid w:val="002A6995"/>
    <w:rsid w:val="002B611C"/>
    <w:rsid w:val="002C1AF0"/>
    <w:rsid w:val="002C7DCC"/>
    <w:rsid w:val="002F4755"/>
    <w:rsid w:val="002F53A6"/>
    <w:rsid w:val="002F781A"/>
    <w:rsid w:val="00300B5D"/>
    <w:rsid w:val="00304597"/>
    <w:rsid w:val="00305776"/>
    <w:rsid w:val="003060FA"/>
    <w:rsid w:val="0031115F"/>
    <w:rsid w:val="00313998"/>
    <w:rsid w:val="00326F56"/>
    <w:rsid w:val="00327AA6"/>
    <w:rsid w:val="0034295B"/>
    <w:rsid w:val="00350078"/>
    <w:rsid w:val="0035333F"/>
    <w:rsid w:val="0036289B"/>
    <w:rsid w:val="0038581A"/>
    <w:rsid w:val="00387177"/>
    <w:rsid w:val="00392A0A"/>
    <w:rsid w:val="00394BCF"/>
    <w:rsid w:val="003955B1"/>
    <w:rsid w:val="003969B1"/>
    <w:rsid w:val="003A2B79"/>
    <w:rsid w:val="003A37CF"/>
    <w:rsid w:val="003B0A2D"/>
    <w:rsid w:val="003B0F97"/>
    <w:rsid w:val="003B3DF3"/>
    <w:rsid w:val="003C15C8"/>
    <w:rsid w:val="003C2DE0"/>
    <w:rsid w:val="003D2B00"/>
    <w:rsid w:val="003D3BC2"/>
    <w:rsid w:val="003D50DF"/>
    <w:rsid w:val="003F1F77"/>
    <w:rsid w:val="003F2034"/>
    <w:rsid w:val="003F2FB2"/>
    <w:rsid w:val="003F4135"/>
    <w:rsid w:val="003F7D50"/>
    <w:rsid w:val="00402DCC"/>
    <w:rsid w:val="00403B27"/>
    <w:rsid w:val="00405C9F"/>
    <w:rsid w:val="00410257"/>
    <w:rsid w:val="004134A1"/>
    <w:rsid w:val="00415E2D"/>
    <w:rsid w:val="00425DC1"/>
    <w:rsid w:val="00432D64"/>
    <w:rsid w:val="00434A61"/>
    <w:rsid w:val="00435EB2"/>
    <w:rsid w:val="00442BED"/>
    <w:rsid w:val="00444933"/>
    <w:rsid w:val="0045227D"/>
    <w:rsid w:val="004524AE"/>
    <w:rsid w:val="0045655A"/>
    <w:rsid w:val="00461FC0"/>
    <w:rsid w:val="004834B8"/>
    <w:rsid w:val="00486EF8"/>
    <w:rsid w:val="00497BA7"/>
    <w:rsid w:val="004A1EF2"/>
    <w:rsid w:val="004A62BB"/>
    <w:rsid w:val="004B338B"/>
    <w:rsid w:val="004C68AC"/>
    <w:rsid w:val="004D1B42"/>
    <w:rsid w:val="004E48FF"/>
    <w:rsid w:val="004E6D1D"/>
    <w:rsid w:val="004E7E0F"/>
    <w:rsid w:val="004F3AD0"/>
    <w:rsid w:val="004F658A"/>
    <w:rsid w:val="00504FC4"/>
    <w:rsid w:val="005104DB"/>
    <w:rsid w:val="0051065B"/>
    <w:rsid w:val="00510A38"/>
    <w:rsid w:val="0051205C"/>
    <w:rsid w:val="005273A9"/>
    <w:rsid w:val="00531A62"/>
    <w:rsid w:val="00534282"/>
    <w:rsid w:val="00535745"/>
    <w:rsid w:val="0053765C"/>
    <w:rsid w:val="00543E0F"/>
    <w:rsid w:val="00552D22"/>
    <w:rsid w:val="005549E0"/>
    <w:rsid w:val="00556D88"/>
    <w:rsid w:val="005572FB"/>
    <w:rsid w:val="00557FE8"/>
    <w:rsid w:val="00560EEF"/>
    <w:rsid w:val="00564FDE"/>
    <w:rsid w:val="00567BA5"/>
    <w:rsid w:val="005721B5"/>
    <w:rsid w:val="005766A8"/>
    <w:rsid w:val="00597091"/>
    <w:rsid w:val="005D4011"/>
    <w:rsid w:val="005E2F42"/>
    <w:rsid w:val="005E6902"/>
    <w:rsid w:val="005F2670"/>
    <w:rsid w:val="005F3247"/>
    <w:rsid w:val="005F751F"/>
    <w:rsid w:val="00600A6F"/>
    <w:rsid w:val="00605824"/>
    <w:rsid w:val="00605D9A"/>
    <w:rsid w:val="006155CF"/>
    <w:rsid w:val="00622BDA"/>
    <w:rsid w:val="00623C30"/>
    <w:rsid w:val="00626C07"/>
    <w:rsid w:val="006275BD"/>
    <w:rsid w:val="00632C8B"/>
    <w:rsid w:val="00634F00"/>
    <w:rsid w:val="00640F7A"/>
    <w:rsid w:val="00641170"/>
    <w:rsid w:val="00655306"/>
    <w:rsid w:val="0065787E"/>
    <w:rsid w:val="00660F90"/>
    <w:rsid w:val="00671C79"/>
    <w:rsid w:val="0067211D"/>
    <w:rsid w:val="00674064"/>
    <w:rsid w:val="0067752B"/>
    <w:rsid w:val="0068575D"/>
    <w:rsid w:val="00687EB7"/>
    <w:rsid w:val="00693CFD"/>
    <w:rsid w:val="0069561A"/>
    <w:rsid w:val="006A2221"/>
    <w:rsid w:val="006A7589"/>
    <w:rsid w:val="006C0C5E"/>
    <w:rsid w:val="006D0C09"/>
    <w:rsid w:val="006D1527"/>
    <w:rsid w:val="006D19FD"/>
    <w:rsid w:val="006D61D9"/>
    <w:rsid w:val="006E3FD5"/>
    <w:rsid w:val="00722FA6"/>
    <w:rsid w:val="0072353E"/>
    <w:rsid w:val="00732C56"/>
    <w:rsid w:val="00743ED3"/>
    <w:rsid w:val="00754EF2"/>
    <w:rsid w:val="0075584D"/>
    <w:rsid w:val="00761280"/>
    <w:rsid w:val="00767D66"/>
    <w:rsid w:val="00770FB0"/>
    <w:rsid w:val="00775AB9"/>
    <w:rsid w:val="007807C0"/>
    <w:rsid w:val="00781DF8"/>
    <w:rsid w:val="00782D62"/>
    <w:rsid w:val="007936E9"/>
    <w:rsid w:val="00795484"/>
    <w:rsid w:val="00795AA9"/>
    <w:rsid w:val="007975B3"/>
    <w:rsid w:val="007B7670"/>
    <w:rsid w:val="007B7D30"/>
    <w:rsid w:val="007C13AB"/>
    <w:rsid w:val="007C3C8F"/>
    <w:rsid w:val="007C62CD"/>
    <w:rsid w:val="007D4FD2"/>
    <w:rsid w:val="007E0472"/>
    <w:rsid w:val="007E0BC4"/>
    <w:rsid w:val="007E2A1F"/>
    <w:rsid w:val="007E5C0F"/>
    <w:rsid w:val="007F0321"/>
    <w:rsid w:val="007F651C"/>
    <w:rsid w:val="00801A8A"/>
    <w:rsid w:val="00802DAD"/>
    <w:rsid w:val="00805F8D"/>
    <w:rsid w:val="00810722"/>
    <w:rsid w:val="00812525"/>
    <w:rsid w:val="0081670B"/>
    <w:rsid w:val="00820AD0"/>
    <w:rsid w:val="0082547B"/>
    <w:rsid w:val="00826A3E"/>
    <w:rsid w:val="0083545B"/>
    <w:rsid w:val="00840C09"/>
    <w:rsid w:val="008530B7"/>
    <w:rsid w:val="00853A73"/>
    <w:rsid w:val="00855373"/>
    <w:rsid w:val="008578E8"/>
    <w:rsid w:val="00864CB3"/>
    <w:rsid w:val="008735F0"/>
    <w:rsid w:val="0088037A"/>
    <w:rsid w:val="00892DFF"/>
    <w:rsid w:val="00896DF0"/>
    <w:rsid w:val="008C1782"/>
    <w:rsid w:val="008C249A"/>
    <w:rsid w:val="008C2C05"/>
    <w:rsid w:val="008C5A28"/>
    <w:rsid w:val="008D2841"/>
    <w:rsid w:val="008D4113"/>
    <w:rsid w:val="008E7757"/>
    <w:rsid w:val="008F0718"/>
    <w:rsid w:val="008F14C7"/>
    <w:rsid w:val="008F3FCD"/>
    <w:rsid w:val="008F6461"/>
    <w:rsid w:val="009013E6"/>
    <w:rsid w:val="00902ACE"/>
    <w:rsid w:val="0090325B"/>
    <w:rsid w:val="00904BB2"/>
    <w:rsid w:val="009070B2"/>
    <w:rsid w:val="00907EA7"/>
    <w:rsid w:val="009117C9"/>
    <w:rsid w:val="00912A20"/>
    <w:rsid w:val="0091329B"/>
    <w:rsid w:val="00913427"/>
    <w:rsid w:val="009215E5"/>
    <w:rsid w:val="009231AB"/>
    <w:rsid w:val="00952F7B"/>
    <w:rsid w:val="00954BAC"/>
    <w:rsid w:val="00961DEA"/>
    <w:rsid w:val="00965BA4"/>
    <w:rsid w:val="00971B94"/>
    <w:rsid w:val="0097626E"/>
    <w:rsid w:val="00976C56"/>
    <w:rsid w:val="00992439"/>
    <w:rsid w:val="0099278D"/>
    <w:rsid w:val="009934CC"/>
    <w:rsid w:val="00995DE7"/>
    <w:rsid w:val="009A45DB"/>
    <w:rsid w:val="009B0807"/>
    <w:rsid w:val="009B0CAB"/>
    <w:rsid w:val="009B2D35"/>
    <w:rsid w:val="009C1A3A"/>
    <w:rsid w:val="009C2E2F"/>
    <w:rsid w:val="009D00FF"/>
    <w:rsid w:val="009D16D4"/>
    <w:rsid w:val="009D25E8"/>
    <w:rsid w:val="009E1F85"/>
    <w:rsid w:val="009F33F7"/>
    <w:rsid w:val="009F41A0"/>
    <w:rsid w:val="00A02181"/>
    <w:rsid w:val="00A02BF3"/>
    <w:rsid w:val="00A04CBE"/>
    <w:rsid w:val="00A07F45"/>
    <w:rsid w:val="00A110E8"/>
    <w:rsid w:val="00A126B1"/>
    <w:rsid w:val="00A12EBB"/>
    <w:rsid w:val="00A14BC9"/>
    <w:rsid w:val="00A170EA"/>
    <w:rsid w:val="00A17FA3"/>
    <w:rsid w:val="00A2497D"/>
    <w:rsid w:val="00A277C8"/>
    <w:rsid w:val="00A307AA"/>
    <w:rsid w:val="00A31BC8"/>
    <w:rsid w:val="00A379EA"/>
    <w:rsid w:val="00A401BE"/>
    <w:rsid w:val="00A40A41"/>
    <w:rsid w:val="00A43D7F"/>
    <w:rsid w:val="00A4528C"/>
    <w:rsid w:val="00A5208E"/>
    <w:rsid w:val="00A52B7F"/>
    <w:rsid w:val="00A56841"/>
    <w:rsid w:val="00A655D8"/>
    <w:rsid w:val="00A70A22"/>
    <w:rsid w:val="00A81557"/>
    <w:rsid w:val="00A91F53"/>
    <w:rsid w:val="00A9376C"/>
    <w:rsid w:val="00AA0497"/>
    <w:rsid w:val="00AA33C5"/>
    <w:rsid w:val="00AA3950"/>
    <w:rsid w:val="00AC5596"/>
    <w:rsid w:val="00AD29B3"/>
    <w:rsid w:val="00AE3A18"/>
    <w:rsid w:val="00AE54D0"/>
    <w:rsid w:val="00AF1147"/>
    <w:rsid w:val="00AF2F5C"/>
    <w:rsid w:val="00B000ED"/>
    <w:rsid w:val="00B11063"/>
    <w:rsid w:val="00B12FD2"/>
    <w:rsid w:val="00B22BB0"/>
    <w:rsid w:val="00B23E74"/>
    <w:rsid w:val="00B252AB"/>
    <w:rsid w:val="00B2729B"/>
    <w:rsid w:val="00B27DA6"/>
    <w:rsid w:val="00B37BE9"/>
    <w:rsid w:val="00B5057D"/>
    <w:rsid w:val="00B509A9"/>
    <w:rsid w:val="00B511C7"/>
    <w:rsid w:val="00B52C20"/>
    <w:rsid w:val="00B61BEA"/>
    <w:rsid w:val="00B6619C"/>
    <w:rsid w:val="00B75AEF"/>
    <w:rsid w:val="00B83E4C"/>
    <w:rsid w:val="00B91BD8"/>
    <w:rsid w:val="00B9204A"/>
    <w:rsid w:val="00BB72AE"/>
    <w:rsid w:val="00BC2ADB"/>
    <w:rsid w:val="00BC3DCC"/>
    <w:rsid w:val="00BD0387"/>
    <w:rsid w:val="00BD2D50"/>
    <w:rsid w:val="00BD4FD7"/>
    <w:rsid w:val="00BE13AF"/>
    <w:rsid w:val="00BE1C5A"/>
    <w:rsid w:val="00BE5A1F"/>
    <w:rsid w:val="00BE7B9E"/>
    <w:rsid w:val="00BF29DC"/>
    <w:rsid w:val="00BF610E"/>
    <w:rsid w:val="00C05651"/>
    <w:rsid w:val="00C07CEA"/>
    <w:rsid w:val="00C36921"/>
    <w:rsid w:val="00C378C7"/>
    <w:rsid w:val="00C37C31"/>
    <w:rsid w:val="00C42BA0"/>
    <w:rsid w:val="00C47402"/>
    <w:rsid w:val="00C47D79"/>
    <w:rsid w:val="00C5487C"/>
    <w:rsid w:val="00C641E1"/>
    <w:rsid w:val="00C74A25"/>
    <w:rsid w:val="00C82BFD"/>
    <w:rsid w:val="00C83B9B"/>
    <w:rsid w:val="00C86C70"/>
    <w:rsid w:val="00C93C73"/>
    <w:rsid w:val="00CA2C4C"/>
    <w:rsid w:val="00CA505A"/>
    <w:rsid w:val="00CC0878"/>
    <w:rsid w:val="00CC4FF2"/>
    <w:rsid w:val="00CC5094"/>
    <w:rsid w:val="00CC581B"/>
    <w:rsid w:val="00CD0153"/>
    <w:rsid w:val="00CD46B1"/>
    <w:rsid w:val="00CD6473"/>
    <w:rsid w:val="00CD650C"/>
    <w:rsid w:val="00CE376B"/>
    <w:rsid w:val="00CE6326"/>
    <w:rsid w:val="00CF1D43"/>
    <w:rsid w:val="00CF29B0"/>
    <w:rsid w:val="00CF2AED"/>
    <w:rsid w:val="00CF5F60"/>
    <w:rsid w:val="00D02C74"/>
    <w:rsid w:val="00D1048E"/>
    <w:rsid w:val="00D1469D"/>
    <w:rsid w:val="00D1599C"/>
    <w:rsid w:val="00D178C1"/>
    <w:rsid w:val="00D22D55"/>
    <w:rsid w:val="00D26855"/>
    <w:rsid w:val="00D31411"/>
    <w:rsid w:val="00D319D0"/>
    <w:rsid w:val="00D4764F"/>
    <w:rsid w:val="00D5188E"/>
    <w:rsid w:val="00D55FED"/>
    <w:rsid w:val="00D83EA5"/>
    <w:rsid w:val="00D8514A"/>
    <w:rsid w:val="00D91E4E"/>
    <w:rsid w:val="00D93079"/>
    <w:rsid w:val="00DA3381"/>
    <w:rsid w:val="00DA4ECE"/>
    <w:rsid w:val="00DC04BD"/>
    <w:rsid w:val="00DC0C7B"/>
    <w:rsid w:val="00DC1FEB"/>
    <w:rsid w:val="00DC6378"/>
    <w:rsid w:val="00DD1DBC"/>
    <w:rsid w:val="00DD40C3"/>
    <w:rsid w:val="00DE277B"/>
    <w:rsid w:val="00DE6504"/>
    <w:rsid w:val="00DF19D9"/>
    <w:rsid w:val="00DF7A00"/>
    <w:rsid w:val="00E00D75"/>
    <w:rsid w:val="00E020A2"/>
    <w:rsid w:val="00E03E38"/>
    <w:rsid w:val="00E03E4D"/>
    <w:rsid w:val="00E07E69"/>
    <w:rsid w:val="00E212C1"/>
    <w:rsid w:val="00E21946"/>
    <w:rsid w:val="00E224F3"/>
    <w:rsid w:val="00E27654"/>
    <w:rsid w:val="00E34A88"/>
    <w:rsid w:val="00E42FE4"/>
    <w:rsid w:val="00E44293"/>
    <w:rsid w:val="00E478D4"/>
    <w:rsid w:val="00E626F3"/>
    <w:rsid w:val="00E628C0"/>
    <w:rsid w:val="00E73785"/>
    <w:rsid w:val="00E8249E"/>
    <w:rsid w:val="00E82C74"/>
    <w:rsid w:val="00E838B9"/>
    <w:rsid w:val="00E840D0"/>
    <w:rsid w:val="00E86052"/>
    <w:rsid w:val="00E929C0"/>
    <w:rsid w:val="00E93042"/>
    <w:rsid w:val="00EA16EE"/>
    <w:rsid w:val="00EA18C6"/>
    <w:rsid w:val="00EB34B3"/>
    <w:rsid w:val="00EB43AC"/>
    <w:rsid w:val="00EB43D9"/>
    <w:rsid w:val="00EB7340"/>
    <w:rsid w:val="00EC588C"/>
    <w:rsid w:val="00EC59FB"/>
    <w:rsid w:val="00EE0FDA"/>
    <w:rsid w:val="00EE70CB"/>
    <w:rsid w:val="00EF14FD"/>
    <w:rsid w:val="00EF5312"/>
    <w:rsid w:val="00F021D5"/>
    <w:rsid w:val="00F06EC4"/>
    <w:rsid w:val="00F06FB4"/>
    <w:rsid w:val="00F222AE"/>
    <w:rsid w:val="00F2442C"/>
    <w:rsid w:val="00F3484D"/>
    <w:rsid w:val="00F374A2"/>
    <w:rsid w:val="00F37AE2"/>
    <w:rsid w:val="00F40563"/>
    <w:rsid w:val="00F61677"/>
    <w:rsid w:val="00F70AD6"/>
    <w:rsid w:val="00F70F99"/>
    <w:rsid w:val="00F7521D"/>
    <w:rsid w:val="00F83554"/>
    <w:rsid w:val="00F83B24"/>
    <w:rsid w:val="00F86543"/>
    <w:rsid w:val="00F966D4"/>
    <w:rsid w:val="00FA639F"/>
    <w:rsid w:val="00FA7594"/>
    <w:rsid w:val="00FC28E5"/>
    <w:rsid w:val="00FC3E5C"/>
    <w:rsid w:val="00FD251C"/>
    <w:rsid w:val="00FD3082"/>
    <w:rsid w:val="00FD410E"/>
    <w:rsid w:val="00FE2B87"/>
    <w:rsid w:val="00FE4844"/>
    <w:rsid w:val="00FE5E6E"/>
    <w:rsid w:val="00FF5808"/>
    <w:rsid w:val="00FF6350"/>
    <w:rsid w:val="00FF6B46"/>
  </w:rsids>
  <m:mathPr>
    <m:mathFont m:val="Cambria Math"/>
    <m:brkBin m:val="before"/>
    <m:brkBinSub m:val="--"/>
    <m:smallFrac m:val="0"/>
    <m:dispDef/>
    <m:lMargin m:val="0"/>
    <m:rMargin m:val="0"/>
    <m:defJc m:val="centerGroup"/>
    <m:wrapIndent m:val="1440"/>
    <m:intLim m:val="subSup"/>
    <m:naryLim m:val="undOvr"/>
  </m:mathPr>
  <w:themeFontLang w:val="pl-PL" w:bidi="n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9720"/>
  <w15:chartTrackingRefBased/>
  <w15:docId w15:val="{FE60658D-F3AE-4ECE-A3E8-7CEF3B9A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338B"/>
    <w:pPr>
      <w:spacing w:line="276" w:lineRule="auto"/>
      <w:jc w:val="both"/>
    </w:pPr>
  </w:style>
  <w:style w:type="paragraph" w:styleId="Nagwek1">
    <w:name w:val="heading 1"/>
    <w:basedOn w:val="Normalny"/>
    <w:next w:val="Nagwek2"/>
    <w:link w:val="Nagwek1Znak"/>
    <w:qFormat/>
    <w:rsid w:val="0091329B"/>
    <w:pPr>
      <w:keepNext/>
      <w:numPr>
        <w:numId w:val="77"/>
      </w:numPr>
      <w:spacing w:before="240" w:after="120" w:line="240" w:lineRule="auto"/>
      <w:outlineLvl w:val="0"/>
    </w:pPr>
    <w:rPr>
      <w:rFonts w:eastAsia="Times New Roman" w:cs="Times New Roman"/>
      <w:b/>
      <w:sz w:val="24"/>
      <w:szCs w:val="20"/>
      <w:lang w:eastAsia="pl-PL"/>
    </w:rPr>
  </w:style>
  <w:style w:type="paragraph" w:styleId="Nagwek2">
    <w:name w:val="heading 2"/>
    <w:basedOn w:val="Normalny"/>
    <w:next w:val="Nagwek3"/>
    <w:link w:val="Nagwek2Znak"/>
    <w:qFormat/>
    <w:rsid w:val="00C86C70"/>
    <w:pPr>
      <w:keepNext/>
      <w:numPr>
        <w:ilvl w:val="1"/>
        <w:numId w:val="77"/>
      </w:numPr>
      <w:spacing w:before="240" w:after="120"/>
      <w:outlineLvl w:val="1"/>
    </w:pPr>
    <w:rPr>
      <w:rFonts w:eastAsia="Times New Roman" w:cs="Times New Roman"/>
      <w:b/>
      <w:szCs w:val="20"/>
      <w:lang w:eastAsia="pl-PL"/>
    </w:rPr>
  </w:style>
  <w:style w:type="paragraph" w:styleId="Nagwek3">
    <w:name w:val="heading 3"/>
    <w:basedOn w:val="Normalny"/>
    <w:next w:val="Nagwek4"/>
    <w:link w:val="Nagwek3Znak"/>
    <w:qFormat/>
    <w:rsid w:val="00C86C70"/>
    <w:pPr>
      <w:keepNext/>
      <w:numPr>
        <w:ilvl w:val="2"/>
        <w:numId w:val="77"/>
      </w:numPr>
      <w:spacing w:before="240" w:after="120"/>
      <w:outlineLvl w:val="2"/>
    </w:pPr>
    <w:rPr>
      <w:rFonts w:eastAsia="Times New Roman" w:cs="Times New Roman"/>
      <w:szCs w:val="20"/>
      <w:lang w:eastAsia="pl-PL"/>
    </w:rPr>
  </w:style>
  <w:style w:type="paragraph" w:styleId="Nagwek4">
    <w:name w:val="heading 4"/>
    <w:basedOn w:val="Normalny"/>
    <w:next w:val="Nagwek5"/>
    <w:link w:val="Nagwek4Znak"/>
    <w:qFormat/>
    <w:rsid w:val="00C86C70"/>
    <w:pPr>
      <w:keepNext/>
      <w:numPr>
        <w:ilvl w:val="3"/>
        <w:numId w:val="77"/>
      </w:numPr>
      <w:spacing w:before="240" w:after="120"/>
      <w:outlineLvl w:val="3"/>
    </w:pPr>
    <w:rPr>
      <w:rFonts w:eastAsia="Times New Roman" w:cs="Times New Roman"/>
      <w:szCs w:val="20"/>
      <w:lang w:eastAsia="pl-PL"/>
    </w:rPr>
  </w:style>
  <w:style w:type="paragraph" w:styleId="Nagwek5">
    <w:name w:val="heading 5"/>
    <w:basedOn w:val="Normalny"/>
    <w:next w:val="Nagwek6"/>
    <w:link w:val="Nagwek5Znak"/>
    <w:qFormat/>
    <w:rsid w:val="00C83B9B"/>
    <w:pPr>
      <w:keepNext/>
      <w:numPr>
        <w:ilvl w:val="4"/>
        <w:numId w:val="77"/>
      </w:numPr>
      <w:spacing w:before="240" w:after="120" w:line="240" w:lineRule="auto"/>
      <w:outlineLvl w:val="4"/>
    </w:pPr>
    <w:rPr>
      <w:rFonts w:ascii="Arial" w:eastAsia="Times New Roman" w:hAnsi="Arial" w:cs="Times New Roman"/>
      <w:sz w:val="20"/>
      <w:szCs w:val="20"/>
      <w:lang w:eastAsia="pl-PL"/>
    </w:rPr>
  </w:style>
  <w:style w:type="paragraph" w:styleId="Nagwek6">
    <w:name w:val="heading 6"/>
    <w:basedOn w:val="Normalny"/>
    <w:next w:val="Normalny"/>
    <w:link w:val="Nagwek6Znak"/>
    <w:qFormat/>
    <w:rsid w:val="00C83B9B"/>
    <w:pPr>
      <w:numPr>
        <w:ilvl w:val="5"/>
        <w:numId w:val="77"/>
      </w:numPr>
      <w:spacing w:before="240" w:after="60" w:line="240" w:lineRule="auto"/>
      <w:outlineLvl w:val="5"/>
    </w:pPr>
    <w:rPr>
      <w:rFonts w:ascii="Arial" w:eastAsia="Times New Roman" w:hAnsi="Arial" w:cs="Times New Roman"/>
      <w:i/>
      <w:sz w:val="20"/>
      <w:szCs w:val="20"/>
      <w:lang w:val="en-US" w:eastAsia="pl-PL"/>
    </w:rPr>
  </w:style>
  <w:style w:type="paragraph" w:styleId="Nagwek7">
    <w:name w:val="heading 7"/>
    <w:basedOn w:val="Normalny"/>
    <w:next w:val="Normalny"/>
    <w:link w:val="Nagwek7Znak"/>
    <w:qFormat/>
    <w:rsid w:val="00C83B9B"/>
    <w:pPr>
      <w:keepNext/>
      <w:numPr>
        <w:ilvl w:val="6"/>
        <w:numId w:val="77"/>
      </w:numPr>
      <w:spacing w:after="0" w:line="240" w:lineRule="auto"/>
      <w:jc w:val="center"/>
      <w:outlineLvl w:val="6"/>
    </w:pPr>
    <w:rPr>
      <w:rFonts w:ascii="Arial" w:eastAsia="Times New Roman" w:hAnsi="Arial" w:cs="Times New Roman"/>
      <w:b/>
      <w:sz w:val="20"/>
      <w:szCs w:val="20"/>
      <w:lang w:val="en-US" w:eastAsia="pl-PL"/>
    </w:rPr>
  </w:style>
  <w:style w:type="paragraph" w:styleId="Nagwek8">
    <w:name w:val="heading 8"/>
    <w:basedOn w:val="Normalny"/>
    <w:next w:val="Normalny"/>
    <w:link w:val="Nagwek8Znak"/>
    <w:qFormat/>
    <w:rsid w:val="00C83B9B"/>
    <w:pPr>
      <w:numPr>
        <w:ilvl w:val="7"/>
        <w:numId w:val="77"/>
      </w:numPr>
      <w:spacing w:before="240" w:after="60" w:line="240" w:lineRule="auto"/>
      <w:outlineLvl w:val="7"/>
    </w:pPr>
    <w:rPr>
      <w:rFonts w:ascii="Arial" w:eastAsia="Times New Roman" w:hAnsi="Arial" w:cs="Times New Roman"/>
      <w:i/>
      <w:sz w:val="20"/>
      <w:szCs w:val="20"/>
      <w:lang w:val="en-US" w:eastAsia="pl-PL"/>
    </w:rPr>
  </w:style>
  <w:style w:type="paragraph" w:styleId="Nagwek9">
    <w:name w:val="heading 9"/>
    <w:basedOn w:val="Normalny"/>
    <w:next w:val="Normalny"/>
    <w:link w:val="Nagwek9Znak"/>
    <w:qFormat/>
    <w:rsid w:val="00C83B9B"/>
    <w:pPr>
      <w:numPr>
        <w:ilvl w:val="8"/>
        <w:numId w:val="77"/>
      </w:numPr>
      <w:spacing w:before="240" w:after="60" w:line="240" w:lineRule="auto"/>
      <w:outlineLvl w:val="8"/>
    </w:pPr>
    <w:rPr>
      <w:rFonts w:ascii="Arial" w:eastAsia="Times New Roman" w:hAnsi="Arial" w:cs="Times New Roman"/>
      <w:b/>
      <w:i/>
      <w:sz w:val="18"/>
      <w:szCs w:val="20"/>
      <w:lang w:val="en-US"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05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5C5"/>
  </w:style>
  <w:style w:type="paragraph" w:styleId="Stopka">
    <w:name w:val="footer"/>
    <w:basedOn w:val="Normalny"/>
    <w:link w:val="StopkaZnak"/>
    <w:uiPriority w:val="99"/>
    <w:unhideWhenUsed/>
    <w:rsid w:val="001105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5C5"/>
  </w:style>
  <w:style w:type="paragraph" w:styleId="Akapitzlist">
    <w:name w:val="List Paragraph"/>
    <w:aliases w:val="BulletC,normalny tekst,List bullet,Obiekt,List Paragraph1,Normal,Akapit z listą3,Akapit z listą31,List Paragraph,1 Akapit z listą,PZI-AK_LISTA,Numerowanie,Akapit z listą BS,Kolorowa lista — akcent 11"/>
    <w:basedOn w:val="Normalny"/>
    <w:link w:val="AkapitzlistZnak"/>
    <w:uiPriority w:val="34"/>
    <w:qFormat/>
    <w:rsid w:val="0083545B"/>
    <w:pPr>
      <w:ind w:left="720"/>
      <w:contextualSpacing/>
    </w:pPr>
  </w:style>
  <w:style w:type="paragraph" w:styleId="Tekstdymka">
    <w:name w:val="Balloon Text"/>
    <w:basedOn w:val="Normalny"/>
    <w:link w:val="TekstdymkaZnak"/>
    <w:uiPriority w:val="99"/>
    <w:semiHidden/>
    <w:unhideWhenUsed/>
    <w:rsid w:val="007B7D3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7D30"/>
    <w:rPr>
      <w:rFonts w:ascii="Segoe UI" w:hAnsi="Segoe UI" w:cs="Segoe UI"/>
      <w:sz w:val="18"/>
      <w:szCs w:val="18"/>
    </w:rPr>
  </w:style>
  <w:style w:type="character" w:styleId="Odwoaniedokomentarza">
    <w:name w:val="annotation reference"/>
    <w:basedOn w:val="Domylnaczcionkaakapitu"/>
    <w:uiPriority w:val="99"/>
    <w:semiHidden/>
    <w:unhideWhenUsed/>
    <w:rsid w:val="00F70AD6"/>
    <w:rPr>
      <w:sz w:val="16"/>
      <w:szCs w:val="16"/>
    </w:rPr>
  </w:style>
  <w:style w:type="paragraph" w:styleId="Tekstkomentarza">
    <w:name w:val="annotation text"/>
    <w:basedOn w:val="Normalny"/>
    <w:link w:val="TekstkomentarzaZnak"/>
    <w:uiPriority w:val="99"/>
    <w:unhideWhenUsed/>
    <w:rsid w:val="00F70AD6"/>
    <w:pPr>
      <w:spacing w:line="240" w:lineRule="auto"/>
    </w:pPr>
    <w:rPr>
      <w:sz w:val="20"/>
      <w:szCs w:val="20"/>
    </w:rPr>
  </w:style>
  <w:style w:type="character" w:customStyle="1" w:styleId="TekstkomentarzaZnak">
    <w:name w:val="Tekst komentarza Znak"/>
    <w:basedOn w:val="Domylnaczcionkaakapitu"/>
    <w:link w:val="Tekstkomentarza"/>
    <w:uiPriority w:val="99"/>
    <w:rsid w:val="00F70AD6"/>
    <w:rPr>
      <w:sz w:val="20"/>
      <w:szCs w:val="20"/>
    </w:rPr>
  </w:style>
  <w:style w:type="paragraph" w:styleId="Tematkomentarza">
    <w:name w:val="annotation subject"/>
    <w:basedOn w:val="Tekstkomentarza"/>
    <w:next w:val="Tekstkomentarza"/>
    <w:link w:val="TematkomentarzaZnak"/>
    <w:uiPriority w:val="99"/>
    <w:semiHidden/>
    <w:unhideWhenUsed/>
    <w:rsid w:val="00F70AD6"/>
    <w:rPr>
      <w:b/>
      <w:bCs/>
    </w:rPr>
  </w:style>
  <w:style w:type="character" w:customStyle="1" w:styleId="TematkomentarzaZnak">
    <w:name w:val="Temat komentarza Znak"/>
    <w:basedOn w:val="TekstkomentarzaZnak"/>
    <w:link w:val="Tematkomentarza"/>
    <w:uiPriority w:val="99"/>
    <w:semiHidden/>
    <w:rsid w:val="00F70AD6"/>
    <w:rPr>
      <w:b/>
      <w:bCs/>
      <w:sz w:val="20"/>
      <w:szCs w:val="20"/>
    </w:rPr>
  </w:style>
  <w:style w:type="paragraph" w:styleId="NormalnyWeb">
    <w:name w:val="Normal (Web)"/>
    <w:basedOn w:val="Normalny"/>
    <w:uiPriority w:val="99"/>
    <w:unhideWhenUsed/>
    <w:rsid w:val="00C36921"/>
    <w:pPr>
      <w:spacing w:after="0" w:line="240" w:lineRule="auto"/>
    </w:pPr>
    <w:rPr>
      <w:rFonts w:ascii="Calibri" w:hAnsi="Calibri" w:cs="Calibri"/>
      <w:lang w:eastAsia="pl-PL"/>
    </w:rPr>
  </w:style>
  <w:style w:type="table" w:styleId="Tabela-Siatka">
    <w:name w:val="Table Grid"/>
    <w:basedOn w:val="Standardowy"/>
    <w:uiPriority w:val="39"/>
    <w:rsid w:val="0075584D"/>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ormalny tekst Znak,List bullet Znak,Obiekt Znak,List Paragraph1 Znak,Normal Znak,Akapit z listą3 Znak,Akapit z listą31 Znak,List Paragraph Znak,1 Akapit z listą Znak,PZI-AK_LISTA Znak,Numerowanie Znak"/>
    <w:basedOn w:val="Domylnaczcionkaakapitu"/>
    <w:link w:val="Akapitzlist"/>
    <w:uiPriority w:val="34"/>
    <w:qFormat/>
    <w:rsid w:val="0075584D"/>
  </w:style>
  <w:style w:type="paragraph" w:styleId="Poprawka">
    <w:name w:val="Revision"/>
    <w:hidden/>
    <w:uiPriority w:val="99"/>
    <w:semiHidden/>
    <w:rsid w:val="001E5340"/>
    <w:pPr>
      <w:spacing w:after="0" w:line="240" w:lineRule="auto"/>
    </w:pPr>
  </w:style>
  <w:style w:type="character" w:customStyle="1" w:styleId="Nagwek1Znak">
    <w:name w:val="Nagłówek 1 Znak"/>
    <w:basedOn w:val="Domylnaczcionkaakapitu"/>
    <w:link w:val="Nagwek1"/>
    <w:rsid w:val="0091329B"/>
    <w:rPr>
      <w:rFonts w:eastAsia="Times New Roman" w:cs="Times New Roman"/>
      <w:b/>
      <w:sz w:val="24"/>
      <w:szCs w:val="20"/>
      <w:lang w:eastAsia="pl-PL"/>
    </w:rPr>
  </w:style>
  <w:style w:type="character" w:customStyle="1" w:styleId="Nagwek2Znak">
    <w:name w:val="Nagłówek 2 Znak"/>
    <w:basedOn w:val="Domylnaczcionkaakapitu"/>
    <w:link w:val="Nagwek2"/>
    <w:rsid w:val="00C86C70"/>
    <w:rPr>
      <w:rFonts w:eastAsia="Times New Roman" w:cs="Times New Roman"/>
      <w:b/>
      <w:szCs w:val="20"/>
      <w:lang w:eastAsia="pl-PL"/>
    </w:rPr>
  </w:style>
  <w:style w:type="character" w:customStyle="1" w:styleId="Nagwek3Znak">
    <w:name w:val="Nagłówek 3 Znak"/>
    <w:basedOn w:val="Domylnaczcionkaakapitu"/>
    <w:link w:val="Nagwek3"/>
    <w:rsid w:val="00C86C70"/>
    <w:rPr>
      <w:rFonts w:eastAsia="Times New Roman" w:cs="Times New Roman"/>
      <w:szCs w:val="20"/>
      <w:lang w:eastAsia="pl-PL"/>
    </w:rPr>
  </w:style>
  <w:style w:type="character" w:customStyle="1" w:styleId="Nagwek4Znak">
    <w:name w:val="Nagłówek 4 Znak"/>
    <w:basedOn w:val="Domylnaczcionkaakapitu"/>
    <w:link w:val="Nagwek4"/>
    <w:rsid w:val="00C86C70"/>
    <w:rPr>
      <w:rFonts w:eastAsia="Times New Roman" w:cs="Times New Roman"/>
      <w:szCs w:val="20"/>
      <w:lang w:eastAsia="pl-PL"/>
    </w:rPr>
  </w:style>
  <w:style w:type="character" w:customStyle="1" w:styleId="Nagwek5Znak">
    <w:name w:val="Nagłówek 5 Znak"/>
    <w:basedOn w:val="Domylnaczcionkaakapitu"/>
    <w:link w:val="Nagwek5"/>
    <w:rsid w:val="00C83B9B"/>
    <w:rPr>
      <w:rFonts w:ascii="Arial" w:eastAsia="Times New Roman" w:hAnsi="Arial" w:cs="Times New Roman"/>
      <w:sz w:val="20"/>
      <w:szCs w:val="20"/>
      <w:lang w:eastAsia="pl-PL"/>
    </w:rPr>
  </w:style>
  <w:style w:type="character" w:customStyle="1" w:styleId="Nagwek6Znak">
    <w:name w:val="Nagłówek 6 Znak"/>
    <w:basedOn w:val="Domylnaczcionkaakapitu"/>
    <w:link w:val="Nagwek6"/>
    <w:rsid w:val="00C83B9B"/>
    <w:rPr>
      <w:rFonts w:ascii="Arial" w:eastAsia="Times New Roman" w:hAnsi="Arial" w:cs="Times New Roman"/>
      <w:i/>
      <w:sz w:val="20"/>
      <w:szCs w:val="20"/>
      <w:lang w:val="en-US" w:eastAsia="pl-PL"/>
    </w:rPr>
  </w:style>
  <w:style w:type="character" w:customStyle="1" w:styleId="Nagwek7Znak">
    <w:name w:val="Nagłówek 7 Znak"/>
    <w:basedOn w:val="Domylnaczcionkaakapitu"/>
    <w:link w:val="Nagwek7"/>
    <w:rsid w:val="00C83B9B"/>
    <w:rPr>
      <w:rFonts w:ascii="Arial" w:eastAsia="Times New Roman" w:hAnsi="Arial" w:cs="Times New Roman"/>
      <w:b/>
      <w:sz w:val="20"/>
      <w:szCs w:val="20"/>
      <w:lang w:val="en-US" w:eastAsia="pl-PL"/>
    </w:rPr>
  </w:style>
  <w:style w:type="character" w:customStyle="1" w:styleId="Nagwek8Znak">
    <w:name w:val="Nagłówek 8 Znak"/>
    <w:basedOn w:val="Domylnaczcionkaakapitu"/>
    <w:link w:val="Nagwek8"/>
    <w:rsid w:val="00C83B9B"/>
    <w:rPr>
      <w:rFonts w:ascii="Arial" w:eastAsia="Times New Roman" w:hAnsi="Arial" w:cs="Times New Roman"/>
      <w:i/>
      <w:sz w:val="20"/>
      <w:szCs w:val="20"/>
      <w:lang w:val="en-US" w:eastAsia="pl-PL"/>
    </w:rPr>
  </w:style>
  <w:style w:type="character" w:customStyle="1" w:styleId="Nagwek9Znak">
    <w:name w:val="Nagłówek 9 Znak"/>
    <w:basedOn w:val="Domylnaczcionkaakapitu"/>
    <w:link w:val="Nagwek9"/>
    <w:rsid w:val="00C83B9B"/>
    <w:rPr>
      <w:rFonts w:ascii="Arial" w:eastAsia="Times New Roman" w:hAnsi="Arial" w:cs="Times New Roman"/>
      <w:b/>
      <w:i/>
      <w:sz w:val="18"/>
      <w:szCs w:val="20"/>
      <w:lang w:val="en-US" w:eastAsia="pl-PL"/>
    </w:rPr>
  </w:style>
  <w:style w:type="character" w:customStyle="1" w:styleId="normaltextrun">
    <w:name w:val="normaltextrun"/>
    <w:basedOn w:val="Domylnaczcionkaakapitu"/>
    <w:rsid w:val="00DE6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626145">
      <w:bodyDiv w:val="1"/>
      <w:marLeft w:val="0"/>
      <w:marRight w:val="0"/>
      <w:marTop w:val="0"/>
      <w:marBottom w:val="0"/>
      <w:divBdr>
        <w:top w:val="none" w:sz="0" w:space="0" w:color="auto"/>
        <w:left w:val="none" w:sz="0" w:space="0" w:color="auto"/>
        <w:bottom w:val="none" w:sz="0" w:space="0" w:color="auto"/>
        <w:right w:val="none" w:sz="0" w:space="0" w:color="auto"/>
      </w:divBdr>
    </w:div>
    <w:div w:id="1128888919">
      <w:bodyDiv w:val="1"/>
      <w:marLeft w:val="0"/>
      <w:marRight w:val="0"/>
      <w:marTop w:val="0"/>
      <w:marBottom w:val="0"/>
      <w:divBdr>
        <w:top w:val="none" w:sz="0" w:space="0" w:color="auto"/>
        <w:left w:val="none" w:sz="0" w:space="0" w:color="auto"/>
        <w:bottom w:val="none" w:sz="0" w:space="0" w:color="auto"/>
        <w:right w:val="none" w:sz="0" w:space="0" w:color="auto"/>
      </w:divBdr>
    </w:div>
    <w:div w:id="1688677062">
      <w:bodyDiv w:val="1"/>
      <w:marLeft w:val="0"/>
      <w:marRight w:val="0"/>
      <w:marTop w:val="0"/>
      <w:marBottom w:val="0"/>
      <w:divBdr>
        <w:top w:val="none" w:sz="0" w:space="0" w:color="auto"/>
        <w:left w:val="none" w:sz="0" w:space="0" w:color="auto"/>
        <w:bottom w:val="none" w:sz="0" w:space="0" w:color="auto"/>
        <w:right w:val="none" w:sz="0" w:space="0" w:color="auto"/>
      </w:divBdr>
    </w:div>
    <w:div w:id="176549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1046-E94B-4142-BC8A-6359DBAF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20</Pages>
  <Words>6063</Words>
  <Characters>36380</Characters>
  <Application>Microsoft Office Word</Application>
  <DocSecurity>0</DocSecurity>
  <Lines>303</Lines>
  <Paragraphs>84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42359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Machnikoska, Monika</dc:creator>
  <cp:keywords/>
  <dc:description/>
  <cp:lastModifiedBy>Gadomski, Jakub</cp:lastModifiedBy>
  <cp:revision>13</cp:revision>
  <cp:lastPrinted>2025-04-07T11:08:00Z</cp:lastPrinted>
  <dcterms:created xsi:type="dcterms:W3CDTF">2025-04-14T09:10:00Z</dcterms:created>
  <dcterms:modified xsi:type="dcterms:W3CDTF">2025-04-16T14:33:00Z</dcterms:modified>
</cp:coreProperties>
</file>