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BA40" w14:textId="77777777" w:rsidR="00893816" w:rsidRDefault="00000000">
      <w:pPr>
        <w:pBdr>
          <w:top w:val="nil"/>
          <w:left w:val="nil"/>
          <w:bottom w:val="nil"/>
          <w:right w:val="nil"/>
          <w:between w:val="nil"/>
        </w:pBdr>
        <w:spacing w:after="0"/>
        <w:jc w:val="center"/>
        <w:rPr>
          <w:b/>
          <w:color w:val="000000"/>
        </w:rPr>
      </w:pPr>
      <w:r>
        <w:rPr>
          <w:b/>
          <w:color w:val="000000"/>
        </w:rPr>
        <w:t>UMOWA O ZACHOWANIU POUFNOŚCI</w:t>
      </w:r>
    </w:p>
    <w:p w14:paraId="4A0FBA41" w14:textId="77777777" w:rsidR="00893816" w:rsidRDefault="00893816">
      <w:pPr>
        <w:pBdr>
          <w:top w:val="nil"/>
          <w:left w:val="nil"/>
          <w:bottom w:val="nil"/>
          <w:right w:val="nil"/>
          <w:between w:val="nil"/>
        </w:pBdr>
        <w:spacing w:after="0"/>
        <w:jc w:val="both"/>
        <w:rPr>
          <w:color w:val="000000"/>
        </w:rPr>
      </w:pPr>
    </w:p>
    <w:p w14:paraId="4A0FBA42" w14:textId="77777777" w:rsidR="00893816" w:rsidRDefault="00000000">
      <w:pPr>
        <w:pBdr>
          <w:top w:val="nil"/>
          <w:left w:val="nil"/>
          <w:bottom w:val="nil"/>
          <w:right w:val="nil"/>
          <w:between w:val="nil"/>
        </w:pBdr>
        <w:spacing w:after="0"/>
        <w:jc w:val="both"/>
        <w:rPr>
          <w:color w:val="000000"/>
        </w:rPr>
      </w:pPr>
      <w:r>
        <w:rPr>
          <w:color w:val="000000"/>
        </w:rPr>
        <w:t xml:space="preserve">zawarta w </w:t>
      </w:r>
      <w:proofErr w:type="spellStart"/>
      <w:r>
        <w:rPr>
          <w:color w:val="000000"/>
        </w:rPr>
        <w:t>Przemęczanach</w:t>
      </w:r>
      <w:proofErr w:type="spellEnd"/>
      <w:r>
        <w:rPr>
          <w:color w:val="000000"/>
        </w:rPr>
        <w:t xml:space="preserve"> w dniu …………………………. r. pomiędzy:</w:t>
      </w:r>
    </w:p>
    <w:p w14:paraId="4A0FBA43" w14:textId="77777777" w:rsidR="00893816" w:rsidRDefault="00893816">
      <w:pPr>
        <w:pBdr>
          <w:top w:val="nil"/>
          <w:left w:val="nil"/>
          <w:bottom w:val="nil"/>
          <w:right w:val="nil"/>
          <w:between w:val="nil"/>
        </w:pBdr>
        <w:spacing w:after="0"/>
        <w:jc w:val="both"/>
        <w:rPr>
          <w:color w:val="000000"/>
        </w:rPr>
      </w:pPr>
    </w:p>
    <w:p w14:paraId="4A0FBA44" w14:textId="77777777" w:rsidR="00893816" w:rsidRDefault="00000000">
      <w:pPr>
        <w:pBdr>
          <w:top w:val="nil"/>
          <w:left w:val="nil"/>
          <w:bottom w:val="nil"/>
          <w:right w:val="nil"/>
          <w:between w:val="nil"/>
        </w:pBdr>
        <w:spacing w:after="0"/>
        <w:jc w:val="both"/>
        <w:rPr>
          <w:b/>
          <w:color w:val="000000"/>
        </w:rPr>
      </w:pPr>
      <w:r>
        <w:rPr>
          <w:b/>
          <w:color w:val="000000"/>
        </w:rPr>
        <w:t>REINBAR SPÓŁKA Z OGRANICZONA ODPOWIEDZIALNOŚCIĄ</w:t>
      </w:r>
      <w:r>
        <w:rPr>
          <w:color w:val="000000"/>
        </w:rPr>
        <w:t xml:space="preserve"> z siedzibą w Przemęczany 76 (32-107 Przemęczany), wpisaną do rejestru przedsiębiorców prowadzonego przez Sąd Rejonowy dla Krakowa – Śródmieście w Krakowie, XII Wydział Gospodarczy KRS pod numerem 0001029357, NIP: 6821801537, REGON: 524941033, zwaną dalej </w:t>
      </w:r>
      <w:proofErr w:type="spellStart"/>
      <w:r>
        <w:rPr>
          <w:b/>
          <w:color w:val="000000"/>
        </w:rPr>
        <w:t>Reinbar</w:t>
      </w:r>
      <w:proofErr w:type="spellEnd"/>
      <w:r>
        <w:rPr>
          <w:b/>
          <w:color w:val="000000"/>
        </w:rPr>
        <w:t xml:space="preserve"> Sp.  z o.o.</w:t>
      </w:r>
      <w:r>
        <w:rPr>
          <w:color w:val="000000"/>
        </w:rPr>
        <w:t>, reprezentowaną przez:</w:t>
      </w:r>
    </w:p>
    <w:p w14:paraId="4A0FBA45" w14:textId="77777777" w:rsidR="00893816" w:rsidRDefault="00893816">
      <w:pPr>
        <w:pBdr>
          <w:top w:val="nil"/>
          <w:left w:val="nil"/>
          <w:bottom w:val="nil"/>
          <w:right w:val="nil"/>
          <w:between w:val="nil"/>
        </w:pBdr>
        <w:spacing w:after="0"/>
        <w:jc w:val="both"/>
        <w:rPr>
          <w:color w:val="000000"/>
        </w:rPr>
      </w:pPr>
    </w:p>
    <w:p w14:paraId="4A0FBA46" w14:textId="77777777" w:rsidR="00893816" w:rsidRDefault="00000000">
      <w:pPr>
        <w:numPr>
          <w:ilvl w:val="0"/>
          <w:numId w:val="1"/>
        </w:numPr>
        <w:pBdr>
          <w:top w:val="nil"/>
          <w:left w:val="nil"/>
          <w:bottom w:val="nil"/>
          <w:right w:val="nil"/>
          <w:between w:val="nil"/>
        </w:pBdr>
        <w:spacing w:after="240"/>
        <w:ind w:left="181"/>
        <w:jc w:val="both"/>
        <w:rPr>
          <w:color w:val="000000"/>
        </w:rPr>
      </w:pPr>
      <w:r>
        <w:rPr>
          <w:color w:val="000000"/>
        </w:rPr>
        <w:t>…………………………………….</w:t>
      </w:r>
    </w:p>
    <w:p w14:paraId="4A0FBA47" w14:textId="77777777" w:rsidR="00893816" w:rsidRDefault="00000000">
      <w:pPr>
        <w:numPr>
          <w:ilvl w:val="0"/>
          <w:numId w:val="1"/>
        </w:numPr>
        <w:pBdr>
          <w:top w:val="nil"/>
          <w:left w:val="nil"/>
          <w:bottom w:val="nil"/>
          <w:right w:val="nil"/>
          <w:between w:val="nil"/>
        </w:pBdr>
        <w:spacing w:after="240"/>
        <w:ind w:left="181"/>
        <w:jc w:val="both"/>
        <w:rPr>
          <w:color w:val="000000"/>
        </w:rPr>
      </w:pPr>
      <w:r>
        <w:rPr>
          <w:color w:val="000000"/>
        </w:rPr>
        <w:t>…………………………………….</w:t>
      </w:r>
    </w:p>
    <w:p w14:paraId="4A0FBA48" w14:textId="77777777" w:rsidR="00893816" w:rsidRDefault="00000000">
      <w:pPr>
        <w:jc w:val="both"/>
      </w:pPr>
      <w:r>
        <w:t>a</w:t>
      </w:r>
    </w:p>
    <w:p w14:paraId="4A0FBA49" w14:textId="77777777" w:rsidR="00893816" w:rsidRDefault="00000000">
      <w:pPr>
        <w:tabs>
          <w:tab w:val="left" w:pos="720"/>
          <w:tab w:val="left" w:pos="1440"/>
          <w:tab w:val="left" w:pos="2160"/>
          <w:tab w:val="left" w:pos="2880"/>
          <w:tab w:val="left" w:pos="3600"/>
          <w:tab w:val="left" w:pos="4320"/>
        </w:tabs>
        <w:spacing w:after="0"/>
        <w:jc w:val="both"/>
      </w:pPr>
      <w:r>
        <w:rPr>
          <w:b/>
        </w:rPr>
        <w:t>…………………………………………………………………………………</w:t>
      </w:r>
      <w:r>
        <w:t xml:space="preserve"> z siedzibą w …………………………………………….……… (kod pocztowy ………..………..….) przy ul. …………………………..…. NIP: ……………..……….., REGON: ………..…..……….., zwaną dalej </w:t>
      </w:r>
      <w:r>
        <w:rPr>
          <w:b/>
        </w:rPr>
        <w:t>Oferentem</w:t>
      </w:r>
      <w:r>
        <w:t xml:space="preserve">, reprezentowaną przez: </w:t>
      </w:r>
    </w:p>
    <w:p w14:paraId="4A0FBA4A" w14:textId="77777777" w:rsidR="00893816" w:rsidRDefault="00893816">
      <w:pPr>
        <w:tabs>
          <w:tab w:val="left" w:pos="720"/>
          <w:tab w:val="left" w:pos="1440"/>
          <w:tab w:val="left" w:pos="2160"/>
          <w:tab w:val="left" w:pos="2880"/>
          <w:tab w:val="left" w:pos="3600"/>
          <w:tab w:val="left" w:pos="4320"/>
        </w:tabs>
        <w:spacing w:after="0"/>
        <w:jc w:val="both"/>
      </w:pPr>
    </w:p>
    <w:p w14:paraId="4A0FBA4B" w14:textId="77777777" w:rsidR="00893816" w:rsidRDefault="00000000">
      <w:pPr>
        <w:numPr>
          <w:ilvl w:val="0"/>
          <w:numId w:val="3"/>
        </w:numPr>
        <w:pBdr>
          <w:top w:val="nil"/>
          <w:left w:val="nil"/>
          <w:bottom w:val="nil"/>
          <w:right w:val="nil"/>
          <w:between w:val="nil"/>
        </w:pBdr>
        <w:spacing w:after="240"/>
        <w:jc w:val="both"/>
        <w:rPr>
          <w:color w:val="000000"/>
        </w:rPr>
      </w:pPr>
      <w:r>
        <w:rPr>
          <w:color w:val="000000"/>
        </w:rPr>
        <w:t>……………………………….</w:t>
      </w:r>
    </w:p>
    <w:p w14:paraId="4A0FBA4C" w14:textId="77777777" w:rsidR="00893816" w:rsidRDefault="00000000">
      <w:pPr>
        <w:numPr>
          <w:ilvl w:val="0"/>
          <w:numId w:val="3"/>
        </w:numPr>
        <w:pBdr>
          <w:top w:val="nil"/>
          <w:left w:val="nil"/>
          <w:bottom w:val="nil"/>
          <w:right w:val="nil"/>
          <w:between w:val="nil"/>
        </w:pBdr>
        <w:spacing w:after="240"/>
        <w:jc w:val="both"/>
        <w:rPr>
          <w:color w:val="000000"/>
        </w:rPr>
      </w:pPr>
      <w:r>
        <w:rPr>
          <w:color w:val="000000"/>
        </w:rPr>
        <w:t>……………………………….</w:t>
      </w:r>
    </w:p>
    <w:p w14:paraId="4A0FBA4D" w14:textId="77777777" w:rsidR="00893816" w:rsidRDefault="00000000">
      <w:pPr>
        <w:pBdr>
          <w:top w:val="nil"/>
          <w:left w:val="nil"/>
          <w:bottom w:val="nil"/>
          <w:right w:val="nil"/>
          <w:between w:val="nil"/>
        </w:pBdr>
        <w:spacing w:after="0"/>
        <w:jc w:val="both"/>
        <w:rPr>
          <w:color w:val="000000"/>
        </w:rPr>
      </w:pPr>
      <w:r>
        <w:rPr>
          <w:color w:val="000000"/>
        </w:rPr>
        <w:t>a razem zwane Stronami.</w:t>
      </w:r>
    </w:p>
    <w:p w14:paraId="4A0FBA4E" w14:textId="77777777" w:rsidR="00893816" w:rsidRDefault="00893816">
      <w:pPr>
        <w:pBdr>
          <w:top w:val="nil"/>
          <w:left w:val="nil"/>
          <w:bottom w:val="nil"/>
          <w:right w:val="nil"/>
          <w:between w:val="nil"/>
        </w:pBdr>
        <w:spacing w:after="0"/>
        <w:jc w:val="both"/>
        <w:rPr>
          <w:color w:val="000000"/>
        </w:rPr>
      </w:pPr>
    </w:p>
    <w:p w14:paraId="4A0FBA4F" w14:textId="77777777" w:rsidR="00893816" w:rsidRDefault="00000000">
      <w:pPr>
        <w:pBdr>
          <w:top w:val="nil"/>
          <w:left w:val="nil"/>
          <w:bottom w:val="nil"/>
          <w:right w:val="nil"/>
          <w:between w:val="nil"/>
        </w:pBdr>
        <w:spacing w:after="0"/>
        <w:jc w:val="both"/>
        <w:rPr>
          <w:color w:val="000000"/>
        </w:rPr>
      </w:pPr>
      <w:r>
        <w:rPr>
          <w:color w:val="000000"/>
        </w:rPr>
        <w:t>Osoby reprezentujące Strony zgodnie oświadczają, że w dniu zawarcia umowy o zachowaniu poufności są umocowane do jej zawarcia i niniejszym zawierają umowę następującej treści:</w:t>
      </w:r>
    </w:p>
    <w:p w14:paraId="4A0FBA50" w14:textId="77777777" w:rsidR="00893816" w:rsidRDefault="00893816">
      <w:pPr>
        <w:pBdr>
          <w:top w:val="nil"/>
          <w:left w:val="nil"/>
          <w:bottom w:val="nil"/>
          <w:right w:val="nil"/>
          <w:between w:val="nil"/>
        </w:pBdr>
        <w:spacing w:after="0"/>
        <w:jc w:val="both"/>
        <w:rPr>
          <w:color w:val="000000"/>
        </w:rPr>
      </w:pPr>
    </w:p>
    <w:p w14:paraId="4A0FBA51" w14:textId="77777777" w:rsidR="00893816" w:rsidRDefault="00000000">
      <w:pPr>
        <w:jc w:val="both"/>
        <w:rPr>
          <w:i/>
        </w:rPr>
      </w:pPr>
      <w:r>
        <w:rPr>
          <w:i/>
        </w:rPr>
        <w:t xml:space="preserve">Zważywszy na fakt, iż, Oferent zamierza wziąć udział w złożeniu oferty  na wykonanie i dostarczenie modułów/elementów laboratoryjnej linii do wytwarzania włókien kompozytowych oraz fakt, iż przedmiot ofertowania dotyczy nowo opracowywanych przez </w:t>
      </w:r>
      <w:proofErr w:type="spellStart"/>
      <w:r>
        <w:rPr>
          <w:i/>
        </w:rPr>
        <w:t>Reinbar</w:t>
      </w:r>
      <w:proofErr w:type="spellEnd"/>
      <w:r>
        <w:rPr>
          <w:i/>
        </w:rPr>
        <w:t xml:space="preserve"> Sp. z o.o. urządzeń i rozwiązań techniczno-technologicznych będących częścią prac badawczo-rozwojowych umowy o dofinansowanie nr FEMP.01.01-IP.01-0305/23-00 na realizację zadania „Opracowanie innowacyjnego kompozytowego zbrojenia rozproszonego na bazie </w:t>
      </w:r>
      <w:proofErr w:type="spellStart"/>
      <w:r>
        <w:rPr>
          <w:i/>
        </w:rPr>
        <w:t>rovingu</w:t>
      </w:r>
      <w:proofErr w:type="spellEnd"/>
      <w:r>
        <w:rPr>
          <w:i/>
        </w:rPr>
        <w:t xml:space="preserve"> szklanego i żywicy jako substytucyjnego materiału dla tradycyjnych zbrojeń stalowych i polipropylenowych w oparciu o normę PN-EN 14889-2:2007”, jak również fakt, że w ramach ww. szacowania </w:t>
      </w:r>
      <w:proofErr w:type="spellStart"/>
      <w:r>
        <w:rPr>
          <w:i/>
        </w:rPr>
        <w:t>Reinbar</w:t>
      </w:r>
      <w:proofErr w:type="spellEnd"/>
      <w:r>
        <w:rPr>
          <w:i/>
        </w:rPr>
        <w:t xml:space="preserve"> Sp. o.o. zamierza przekazać Oferentowi informacje i dokumenty, zawierające dane o charakterze poufnym, Strony postanawiają, co następuje:</w:t>
      </w:r>
    </w:p>
    <w:p w14:paraId="4A0FBA52" w14:textId="77777777" w:rsidR="00893816" w:rsidRDefault="00000000">
      <w:pPr>
        <w:jc w:val="center"/>
        <w:rPr>
          <w:b/>
        </w:rPr>
      </w:pPr>
      <w:r>
        <w:rPr>
          <w:b/>
        </w:rPr>
        <w:t>§1</w:t>
      </w:r>
    </w:p>
    <w:p w14:paraId="4A0FBA53" w14:textId="77777777" w:rsidR="00893816" w:rsidRDefault="00000000">
      <w:pPr>
        <w:numPr>
          <w:ilvl w:val="0"/>
          <w:numId w:val="4"/>
        </w:numPr>
        <w:pBdr>
          <w:top w:val="nil"/>
          <w:left w:val="nil"/>
          <w:bottom w:val="nil"/>
          <w:right w:val="nil"/>
          <w:between w:val="nil"/>
        </w:pBdr>
        <w:spacing w:after="0"/>
        <w:jc w:val="both"/>
        <w:rPr>
          <w:b/>
          <w:color w:val="000000"/>
        </w:rPr>
      </w:pPr>
      <w:r>
        <w:rPr>
          <w:color w:val="000000"/>
        </w:rPr>
        <w:t xml:space="preserve">Oferent zobowiązuje się zachować w tajemnicy wszelkie informacje dotyczące przedmiotowego postępowania, pozyskane w szczególności od </w:t>
      </w:r>
      <w:proofErr w:type="spellStart"/>
      <w:r>
        <w:rPr>
          <w:color w:val="000000"/>
        </w:rPr>
        <w:t>Reinbar</w:t>
      </w:r>
      <w:proofErr w:type="spellEnd"/>
      <w:r>
        <w:rPr>
          <w:color w:val="000000"/>
        </w:rPr>
        <w:t xml:space="preserve"> Sp. z o.o. w związku z zamiarem złożenia oferty w postępowaniu jak również w trakcie ewentualnej realizacji zadania objętego tym postępowaniem, dotyczy to w szczególności:</w:t>
      </w:r>
    </w:p>
    <w:p w14:paraId="4A0FBA54" w14:textId="77777777" w:rsidR="00893816" w:rsidRDefault="00000000">
      <w:pPr>
        <w:numPr>
          <w:ilvl w:val="0"/>
          <w:numId w:val="7"/>
        </w:numPr>
        <w:pBdr>
          <w:top w:val="nil"/>
          <w:left w:val="nil"/>
          <w:bottom w:val="nil"/>
          <w:right w:val="nil"/>
          <w:between w:val="nil"/>
        </w:pBdr>
        <w:spacing w:after="0"/>
        <w:jc w:val="both"/>
        <w:rPr>
          <w:color w:val="000000"/>
        </w:rPr>
      </w:pPr>
      <w:r>
        <w:rPr>
          <w:color w:val="000000"/>
        </w:rPr>
        <w:t>treści wszelkich dokumentów oraz innych nośników i danych otrzymanych od </w:t>
      </w:r>
      <w:proofErr w:type="spellStart"/>
      <w:r>
        <w:rPr>
          <w:color w:val="000000"/>
        </w:rPr>
        <w:t>Reinbar</w:t>
      </w:r>
      <w:proofErr w:type="spellEnd"/>
      <w:r>
        <w:rPr>
          <w:color w:val="000000"/>
        </w:rPr>
        <w:t xml:space="preserve"> Sp. z o.o.,</w:t>
      </w:r>
    </w:p>
    <w:p w14:paraId="4A0FBA55" w14:textId="77777777" w:rsidR="00893816" w:rsidRDefault="00000000">
      <w:pPr>
        <w:numPr>
          <w:ilvl w:val="0"/>
          <w:numId w:val="7"/>
        </w:numPr>
        <w:pBdr>
          <w:top w:val="nil"/>
          <w:left w:val="nil"/>
          <w:bottom w:val="nil"/>
          <w:right w:val="nil"/>
          <w:between w:val="nil"/>
        </w:pBdr>
        <w:jc w:val="both"/>
        <w:rPr>
          <w:b/>
          <w:color w:val="000000"/>
        </w:rPr>
      </w:pPr>
      <w:r>
        <w:rPr>
          <w:color w:val="000000"/>
        </w:rPr>
        <w:t xml:space="preserve">treści rozmów, negocjacji, spotkań, w których Strony będą brały udział, a dotyczących postępowania opisanego na wstępie, </w:t>
      </w:r>
    </w:p>
    <w:p w14:paraId="4A0FBA56" w14:textId="77777777" w:rsidR="00893816" w:rsidRDefault="00000000">
      <w:pPr>
        <w:ind w:left="709"/>
        <w:rPr>
          <w:b/>
        </w:rPr>
      </w:pPr>
      <w:r>
        <w:lastRenderedPageBreak/>
        <w:t>dalej łącznie zwane</w:t>
      </w:r>
      <w:r>
        <w:rPr>
          <w:b/>
        </w:rPr>
        <w:t xml:space="preserve"> Informacjami Poufnymi</w:t>
      </w:r>
    </w:p>
    <w:p w14:paraId="4A0FBA57" w14:textId="77777777" w:rsidR="00893816" w:rsidRDefault="00000000">
      <w:pPr>
        <w:numPr>
          <w:ilvl w:val="0"/>
          <w:numId w:val="4"/>
        </w:numPr>
        <w:pBdr>
          <w:top w:val="nil"/>
          <w:left w:val="nil"/>
          <w:bottom w:val="nil"/>
          <w:right w:val="nil"/>
          <w:between w:val="nil"/>
        </w:pBdr>
        <w:spacing w:after="0"/>
        <w:jc w:val="both"/>
        <w:rPr>
          <w:b/>
          <w:color w:val="000000"/>
        </w:rPr>
      </w:pPr>
      <w:r>
        <w:rPr>
          <w:color w:val="000000"/>
        </w:rPr>
        <w:t>Informacjami Poufnymi są również</w:t>
      </w:r>
      <w:r>
        <w:rPr>
          <w:b/>
          <w:color w:val="000000"/>
        </w:rPr>
        <w:t xml:space="preserve"> </w:t>
      </w:r>
      <w:r>
        <w:rPr>
          <w:color w:val="000000"/>
        </w:rPr>
        <w:t xml:space="preserve">informacje dotyczące </w:t>
      </w:r>
      <w:proofErr w:type="spellStart"/>
      <w:r>
        <w:rPr>
          <w:color w:val="000000"/>
        </w:rPr>
        <w:t>Reinbar</w:t>
      </w:r>
      <w:proofErr w:type="spellEnd"/>
      <w:r>
        <w:rPr>
          <w:color w:val="000000"/>
        </w:rPr>
        <w:t xml:space="preserve"> Sp. z o.o., jej działalności, struktury organizacyjnej, ponoszonych kosztów, sytuacji finansowej, prawnej i organizacyjnej, umów i ofert handlowych, danych kontrahentów, systemów zarządzania i administrowania przedsiębiorstwem oraz planów i strategii działalności</w:t>
      </w:r>
    </w:p>
    <w:p w14:paraId="4A0FBA58"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 xml:space="preserve">Termin </w:t>
      </w:r>
      <w:r>
        <w:rPr>
          <w:b/>
          <w:color w:val="000000"/>
        </w:rPr>
        <w:t xml:space="preserve">Informacje Poufne </w:t>
      </w:r>
      <w:r>
        <w:rPr>
          <w:color w:val="000000"/>
        </w:rPr>
        <w:t xml:space="preserve">(ust. 1 i 2 powyżej) obejmuje wszystkie informacje oraz dokumenty, informacje i dane udostępnione i przekazane zgodnie z ust. 1 przez </w:t>
      </w:r>
      <w:proofErr w:type="spellStart"/>
      <w:r>
        <w:rPr>
          <w:color w:val="000000"/>
        </w:rPr>
        <w:t>Reinbar</w:t>
      </w:r>
      <w:proofErr w:type="spellEnd"/>
      <w:r>
        <w:rPr>
          <w:color w:val="000000"/>
        </w:rPr>
        <w:t xml:space="preserve"> Sp. z o.o., w szczególności dotyczące:</w:t>
      </w:r>
    </w:p>
    <w:p w14:paraId="4A0FBA59" w14:textId="77777777" w:rsidR="00893816" w:rsidRDefault="00000000">
      <w:pPr>
        <w:numPr>
          <w:ilvl w:val="0"/>
          <w:numId w:val="6"/>
        </w:numPr>
        <w:pBdr>
          <w:top w:val="nil"/>
          <w:left w:val="nil"/>
          <w:bottom w:val="nil"/>
          <w:right w:val="nil"/>
          <w:between w:val="nil"/>
        </w:pBdr>
        <w:spacing w:after="0"/>
        <w:jc w:val="both"/>
        <w:rPr>
          <w:color w:val="000000"/>
        </w:rPr>
      </w:pPr>
      <w:r>
        <w:rPr>
          <w:color w:val="000000"/>
        </w:rPr>
        <w:t>własności intelektualnej,</w:t>
      </w:r>
    </w:p>
    <w:p w14:paraId="4A0FBA5A" w14:textId="77777777" w:rsidR="00893816" w:rsidRDefault="00000000">
      <w:pPr>
        <w:numPr>
          <w:ilvl w:val="0"/>
          <w:numId w:val="6"/>
        </w:numPr>
        <w:pBdr>
          <w:top w:val="nil"/>
          <w:left w:val="nil"/>
          <w:bottom w:val="nil"/>
          <w:right w:val="nil"/>
          <w:between w:val="nil"/>
        </w:pBdr>
        <w:spacing w:after="0"/>
        <w:jc w:val="both"/>
        <w:rPr>
          <w:color w:val="000000"/>
        </w:rPr>
      </w:pPr>
      <w:r>
        <w:rPr>
          <w:color w:val="000000"/>
        </w:rPr>
        <w:t>technologii,</w:t>
      </w:r>
    </w:p>
    <w:p w14:paraId="4A0FBA5B" w14:textId="77777777" w:rsidR="00893816" w:rsidRDefault="00000000">
      <w:pPr>
        <w:numPr>
          <w:ilvl w:val="0"/>
          <w:numId w:val="6"/>
        </w:numPr>
        <w:pBdr>
          <w:top w:val="nil"/>
          <w:left w:val="nil"/>
          <w:bottom w:val="nil"/>
          <w:right w:val="nil"/>
          <w:between w:val="nil"/>
        </w:pBdr>
        <w:spacing w:after="0"/>
        <w:jc w:val="both"/>
        <w:rPr>
          <w:color w:val="000000"/>
        </w:rPr>
      </w:pPr>
      <w:r>
        <w:rPr>
          <w:color w:val="000000"/>
        </w:rPr>
        <w:t>projektów technicznych,</w:t>
      </w:r>
    </w:p>
    <w:p w14:paraId="4A0FBA5C" w14:textId="77777777" w:rsidR="00893816" w:rsidRDefault="00000000">
      <w:pPr>
        <w:numPr>
          <w:ilvl w:val="0"/>
          <w:numId w:val="6"/>
        </w:numPr>
        <w:pBdr>
          <w:top w:val="nil"/>
          <w:left w:val="nil"/>
          <w:bottom w:val="nil"/>
          <w:right w:val="nil"/>
          <w:between w:val="nil"/>
        </w:pBdr>
        <w:spacing w:after="0"/>
        <w:jc w:val="both"/>
        <w:rPr>
          <w:color w:val="000000"/>
        </w:rPr>
      </w:pPr>
      <w:r>
        <w:rPr>
          <w:color w:val="000000"/>
        </w:rPr>
        <w:t>dokumentacji o charakterze księgowym, handlowym, finansowym, prawnym, projektowym itp.,</w:t>
      </w:r>
    </w:p>
    <w:p w14:paraId="4A0FBA5D" w14:textId="77777777" w:rsidR="00893816" w:rsidRDefault="00000000">
      <w:pPr>
        <w:pBdr>
          <w:top w:val="nil"/>
          <w:left w:val="nil"/>
          <w:bottom w:val="nil"/>
          <w:right w:val="nil"/>
          <w:between w:val="nil"/>
        </w:pBdr>
        <w:spacing w:after="0"/>
        <w:ind w:left="709"/>
        <w:jc w:val="both"/>
        <w:rPr>
          <w:color w:val="000000"/>
        </w:rPr>
      </w:pPr>
      <w:r>
        <w:rPr>
          <w:color w:val="000000"/>
        </w:rPr>
        <w:t xml:space="preserve">ujawniane bądź przekazywane przez </w:t>
      </w:r>
      <w:proofErr w:type="spellStart"/>
      <w:r>
        <w:rPr>
          <w:color w:val="000000"/>
        </w:rPr>
        <w:t>Reinbar</w:t>
      </w:r>
      <w:proofErr w:type="spellEnd"/>
      <w:r>
        <w:rPr>
          <w:color w:val="000000"/>
        </w:rPr>
        <w:t xml:space="preserve"> Sp. z o.o. lub przez podmioty wskazane przez nią w jakikolwiek sposób.</w:t>
      </w:r>
    </w:p>
    <w:p w14:paraId="4A0FBA5E"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Oferent będzie odpowiedzialny za zapewnienie należytej pieczy i odpowiednich zabezpieczeń oraz organizacji pracy, zapewniających utrzymanie w tajemnicy Informacji Poufnych, a w szczególności zapobieżenie ich niezamierzonemu ujawnieniu na rzecz osób trzecich.</w:t>
      </w:r>
    </w:p>
    <w:p w14:paraId="4A0FBA5F"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 xml:space="preserve">Oferent zobowiązuje się do przestrzegania przepisów ustawy z dnia 16 kwietnia 1993 roku o zwalczaniu nieuczciwej konkurencji, a w szczególności w zakresie zachowania w tajemnicy Informacji Poufnych, przekazanych przez </w:t>
      </w:r>
      <w:proofErr w:type="spellStart"/>
      <w:r>
        <w:rPr>
          <w:color w:val="000000"/>
        </w:rPr>
        <w:t>Reinbar</w:t>
      </w:r>
      <w:proofErr w:type="spellEnd"/>
      <w:r>
        <w:rPr>
          <w:color w:val="000000"/>
        </w:rPr>
        <w:t xml:space="preserve"> Sp. z o.o..</w:t>
      </w:r>
    </w:p>
    <w:p w14:paraId="4A0FBA60"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 xml:space="preserve">Oferent może wykorzystywać Informacje Poufne uzyskane od </w:t>
      </w:r>
      <w:proofErr w:type="spellStart"/>
      <w:r>
        <w:rPr>
          <w:color w:val="000000"/>
        </w:rPr>
        <w:t>Reinbar</w:t>
      </w:r>
      <w:proofErr w:type="spellEnd"/>
      <w:r>
        <w:rPr>
          <w:color w:val="000000"/>
        </w:rPr>
        <w:t xml:space="preserve"> Sp. z o.o. tylko w celu złożenia oferty w przedmiotowym postępowaniu lub w celu realizacji zadania objętego tym postępowaniem, opisanego na wstępie niniejszej Umowy.</w:t>
      </w:r>
    </w:p>
    <w:p w14:paraId="4A0FBA61"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Oferent może udostępnić Informacje Poufne swoim pracownikom oraz współpracownikom, ale tylko w zakresie niezbędnym dla złożenia oferty lub ewentualnej realizacji zadania objętego postępowaniem oraz po odpowiednim pouczeniu pracowników i współpracowników o obowiązkach wynikających z niniejszej Umowy. Oferent ponosi pełną odpowiedzialność za naruszenia obowiązku zachowania poufności przez swoich pracowników i współpracowników.</w:t>
      </w:r>
    </w:p>
    <w:p w14:paraId="4A0FBA62"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 xml:space="preserve">Oferent nie może ujawniać Informacji Poufnych otrzymanych od </w:t>
      </w:r>
      <w:proofErr w:type="spellStart"/>
      <w:r>
        <w:rPr>
          <w:color w:val="000000"/>
        </w:rPr>
        <w:t>Reinbar</w:t>
      </w:r>
      <w:proofErr w:type="spellEnd"/>
      <w:r>
        <w:rPr>
          <w:color w:val="000000"/>
        </w:rPr>
        <w:t xml:space="preserve"> Sp. z o.o. osobie trzeciej, bez uprzedniej pisemnej zgody </w:t>
      </w:r>
      <w:proofErr w:type="spellStart"/>
      <w:r>
        <w:rPr>
          <w:color w:val="000000"/>
        </w:rPr>
        <w:t>Reinbar</w:t>
      </w:r>
      <w:proofErr w:type="spellEnd"/>
      <w:r>
        <w:rPr>
          <w:color w:val="000000"/>
        </w:rPr>
        <w:t xml:space="preserve"> Sp. z o.o.. W przypadku wyrażenia zgody na ujawnienie Informacji Poufnych osobie trzeciej, Oferent jest odpowiedzialny za zachowanie przekazanych Informacji Poufnych w tajemnicy. W szczególności Oferent podpisze stosowną umowę o zachowaniu przekazywanych osobie trzeciej Informacji Poufnych w tajemnicy.</w:t>
      </w:r>
    </w:p>
    <w:p w14:paraId="4A0FBA63"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 xml:space="preserve">W przypadku powzięcia uzasadnionych podejrzeń, że jakakolwiek osoba trzecia weszła w nieuprawnione posiadanie Informacji Poufnych, Oferent jest zobowiązany do natychmiastowego powiadomienia o powyższym </w:t>
      </w:r>
      <w:proofErr w:type="spellStart"/>
      <w:r>
        <w:rPr>
          <w:color w:val="000000"/>
        </w:rPr>
        <w:t>Reinbar</w:t>
      </w:r>
      <w:proofErr w:type="spellEnd"/>
      <w:r>
        <w:rPr>
          <w:color w:val="000000"/>
        </w:rPr>
        <w:t xml:space="preserve"> Sp. z o.o. oraz podjęcia wszelkich możliwych czynności zabezpieczających.</w:t>
      </w:r>
    </w:p>
    <w:p w14:paraId="4A0FBA64"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 xml:space="preserve">Oferent zobowiązuje się nie dokonywać, bez uprzedniej pisemnej zgody </w:t>
      </w:r>
      <w:proofErr w:type="spellStart"/>
      <w:r>
        <w:rPr>
          <w:color w:val="000000"/>
        </w:rPr>
        <w:t>Reinbar</w:t>
      </w:r>
      <w:proofErr w:type="spellEnd"/>
      <w:r>
        <w:rPr>
          <w:color w:val="000000"/>
        </w:rPr>
        <w:t xml:space="preserve"> Sp. z o.o., żadnych publicznych ogłoszeń, reklam ani nie przekazywać informacji dotyczących działań podjętych w związku ze złożeniem oferty w postępowaniu oraz ewentualną realizacją zadania objętego postępowaniem.</w:t>
      </w:r>
    </w:p>
    <w:p w14:paraId="4A0FBA65" w14:textId="77777777" w:rsidR="00893816" w:rsidRDefault="00000000">
      <w:pPr>
        <w:numPr>
          <w:ilvl w:val="0"/>
          <w:numId w:val="4"/>
        </w:numPr>
        <w:pBdr>
          <w:top w:val="nil"/>
          <w:left w:val="nil"/>
          <w:bottom w:val="nil"/>
          <w:right w:val="nil"/>
          <w:between w:val="nil"/>
        </w:pBdr>
        <w:spacing w:after="0"/>
        <w:jc w:val="both"/>
        <w:rPr>
          <w:color w:val="000000"/>
        </w:rPr>
      </w:pPr>
      <w:r>
        <w:rPr>
          <w:color w:val="000000"/>
        </w:rPr>
        <w:t>Nie są Informacjami Poufnymi:</w:t>
      </w:r>
    </w:p>
    <w:p w14:paraId="4A0FBA66" w14:textId="77777777" w:rsidR="00893816" w:rsidRDefault="00000000">
      <w:pPr>
        <w:numPr>
          <w:ilvl w:val="0"/>
          <w:numId w:val="8"/>
        </w:numPr>
        <w:pBdr>
          <w:top w:val="nil"/>
          <w:left w:val="nil"/>
          <w:bottom w:val="nil"/>
          <w:right w:val="nil"/>
          <w:between w:val="nil"/>
        </w:pBdr>
        <w:spacing w:after="0"/>
        <w:jc w:val="both"/>
        <w:rPr>
          <w:color w:val="000000"/>
        </w:rPr>
      </w:pPr>
      <w:r>
        <w:rPr>
          <w:color w:val="000000"/>
        </w:rPr>
        <w:t>informacje ogólnie znane,</w:t>
      </w:r>
    </w:p>
    <w:p w14:paraId="4A0FBA67" w14:textId="77777777" w:rsidR="00893816" w:rsidRDefault="00000000">
      <w:pPr>
        <w:numPr>
          <w:ilvl w:val="0"/>
          <w:numId w:val="8"/>
        </w:numPr>
        <w:pBdr>
          <w:top w:val="nil"/>
          <w:left w:val="nil"/>
          <w:bottom w:val="nil"/>
          <w:right w:val="nil"/>
          <w:between w:val="nil"/>
        </w:pBdr>
        <w:spacing w:after="0"/>
        <w:jc w:val="both"/>
        <w:rPr>
          <w:color w:val="000000"/>
        </w:rPr>
      </w:pPr>
      <w:r>
        <w:rPr>
          <w:color w:val="000000"/>
        </w:rPr>
        <w:lastRenderedPageBreak/>
        <w:t>informacje publikowane legalnie w środkach przekazu (prasa, radio, telewizja) oraz w </w:t>
      </w:r>
      <w:proofErr w:type="spellStart"/>
      <w:r>
        <w:rPr>
          <w:color w:val="000000"/>
        </w:rPr>
        <w:t>internecie</w:t>
      </w:r>
      <w:proofErr w:type="spellEnd"/>
      <w:r>
        <w:rPr>
          <w:color w:val="000000"/>
        </w:rPr>
        <w:t>,</w:t>
      </w:r>
    </w:p>
    <w:p w14:paraId="4A0FBA68" w14:textId="77777777" w:rsidR="00893816" w:rsidRDefault="00000000">
      <w:pPr>
        <w:numPr>
          <w:ilvl w:val="0"/>
          <w:numId w:val="8"/>
        </w:numPr>
        <w:pBdr>
          <w:top w:val="nil"/>
          <w:left w:val="nil"/>
          <w:bottom w:val="nil"/>
          <w:right w:val="nil"/>
          <w:between w:val="nil"/>
        </w:pBdr>
        <w:spacing w:after="0"/>
        <w:jc w:val="both"/>
        <w:rPr>
          <w:color w:val="000000"/>
        </w:rPr>
      </w:pPr>
      <w:r>
        <w:rPr>
          <w:color w:val="000000"/>
        </w:rPr>
        <w:t>informacje dostępne w Krajowym Rejestrze Sądowym,</w:t>
      </w:r>
    </w:p>
    <w:p w14:paraId="4A0FBA69" w14:textId="77777777" w:rsidR="00893816" w:rsidRDefault="00000000">
      <w:pPr>
        <w:numPr>
          <w:ilvl w:val="0"/>
          <w:numId w:val="8"/>
        </w:numPr>
        <w:pBdr>
          <w:top w:val="nil"/>
          <w:left w:val="nil"/>
          <w:bottom w:val="nil"/>
          <w:right w:val="nil"/>
          <w:between w:val="nil"/>
        </w:pBdr>
        <w:spacing w:after="0"/>
        <w:jc w:val="both"/>
        <w:rPr>
          <w:color w:val="000000"/>
        </w:rPr>
      </w:pPr>
      <w:r>
        <w:rPr>
          <w:color w:val="000000"/>
        </w:rPr>
        <w:t xml:space="preserve">informacje, które były znane Oferentowi przed ich ujawnieniem przez </w:t>
      </w:r>
      <w:proofErr w:type="spellStart"/>
      <w:r>
        <w:rPr>
          <w:color w:val="000000"/>
        </w:rPr>
        <w:t>Reinbar</w:t>
      </w:r>
      <w:proofErr w:type="spellEnd"/>
      <w:r>
        <w:rPr>
          <w:color w:val="000000"/>
        </w:rPr>
        <w:t xml:space="preserve"> Sp. z o.o.,</w:t>
      </w:r>
    </w:p>
    <w:p w14:paraId="4A0FBA6A" w14:textId="77777777" w:rsidR="00893816" w:rsidRDefault="00000000">
      <w:pPr>
        <w:numPr>
          <w:ilvl w:val="0"/>
          <w:numId w:val="8"/>
        </w:numPr>
        <w:pBdr>
          <w:top w:val="nil"/>
          <w:left w:val="nil"/>
          <w:bottom w:val="nil"/>
          <w:right w:val="nil"/>
          <w:between w:val="nil"/>
        </w:pBdr>
        <w:spacing w:after="0"/>
        <w:jc w:val="both"/>
        <w:rPr>
          <w:color w:val="000000"/>
        </w:rPr>
      </w:pPr>
      <w:r>
        <w:rPr>
          <w:color w:val="000000"/>
        </w:rPr>
        <w:t>informacje uzyskane od osób trzecich, które miały prawo ich posiadania i ujawnienia oraz informacje wynikające z przetworzenia tych informacji, z tym zastrzeżeniem jednak, że nie stały się one znane w wyniku naruszenia przez którąkolwiek ze Stron zobowiązań wynikających z niniejszej Umowy.</w:t>
      </w:r>
    </w:p>
    <w:p w14:paraId="4A0FBA6B" w14:textId="77777777" w:rsidR="00893816" w:rsidRDefault="00000000">
      <w:pPr>
        <w:numPr>
          <w:ilvl w:val="0"/>
          <w:numId w:val="8"/>
        </w:numPr>
        <w:pBdr>
          <w:top w:val="nil"/>
          <w:left w:val="nil"/>
          <w:bottom w:val="nil"/>
          <w:right w:val="nil"/>
          <w:between w:val="nil"/>
        </w:pBdr>
        <w:jc w:val="both"/>
        <w:rPr>
          <w:b/>
          <w:color w:val="000000"/>
        </w:rPr>
      </w:pPr>
      <w:r>
        <w:rPr>
          <w:color w:val="000000"/>
        </w:rPr>
        <w:t xml:space="preserve">informacje, do ujawnienia których Oferent został zobowiązany na podstawie orzeczenia sądu lub decyzji właściwego organu władzy publicznej, w związku z jakimkolwiek innym orzeczeniem, wynikającym z przepisów prawa lub toczącym się postępowaniem. </w:t>
      </w:r>
    </w:p>
    <w:p w14:paraId="4A0FBA6C" w14:textId="77777777" w:rsidR="00893816" w:rsidRDefault="00000000">
      <w:pPr>
        <w:jc w:val="center"/>
        <w:rPr>
          <w:b/>
        </w:rPr>
      </w:pPr>
      <w:r>
        <w:rPr>
          <w:b/>
        </w:rPr>
        <w:t>§2</w:t>
      </w:r>
    </w:p>
    <w:p w14:paraId="4A0FBA6D" w14:textId="77777777" w:rsidR="00893816" w:rsidRDefault="00000000">
      <w:pPr>
        <w:numPr>
          <w:ilvl w:val="0"/>
          <w:numId w:val="10"/>
        </w:numPr>
        <w:pBdr>
          <w:top w:val="nil"/>
          <w:left w:val="nil"/>
          <w:bottom w:val="nil"/>
          <w:right w:val="nil"/>
          <w:between w:val="nil"/>
        </w:pBdr>
        <w:spacing w:after="0"/>
        <w:jc w:val="both"/>
        <w:rPr>
          <w:b/>
          <w:color w:val="000000"/>
        </w:rPr>
      </w:pPr>
      <w:r>
        <w:rPr>
          <w:color w:val="000000"/>
        </w:rPr>
        <w:t xml:space="preserve">Oferent oświadcza, że ponosi pełną i nieograniczoną odpowiedzialność za szkodę wyrządzoną </w:t>
      </w:r>
      <w:proofErr w:type="spellStart"/>
      <w:r>
        <w:rPr>
          <w:color w:val="000000"/>
        </w:rPr>
        <w:t>Reinbar</w:t>
      </w:r>
      <w:proofErr w:type="spellEnd"/>
      <w:r>
        <w:rPr>
          <w:color w:val="000000"/>
        </w:rPr>
        <w:t xml:space="preserve"> Sp. z o.o. wywołaną ujawnieniem Informacji Poufnych, w szczególności wynikłą z przekazania lub udostępnienia danych podmiotom i osobom trzecim oraz za brak odpowiedniego zabezpieczenia Informacji Poufnych, który umożliwi lub potencjalnie może umożliwić dostęp do nich innym podmiotom i osobom trzecim.</w:t>
      </w:r>
    </w:p>
    <w:p w14:paraId="4A0FBA6E" w14:textId="77777777" w:rsidR="00893816" w:rsidRDefault="00000000">
      <w:pPr>
        <w:numPr>
          <w:ilvl w:val="0"/>
          <w:numId w:val="10"/>
        </w:numPr>
        <w:pBdr>
          <w:top w:val="nil"/>
          <w:left w:val="nil"/>
          <w:bottom w:val="nil"/>
          <w:right w:val="nil"/>
          <w:between w:val="nil"/>
        </w:pBdr>
        <w:jc w:val="both"/>
        <w:rPr>
          <w:color w:val="000000"/>
        </w:rPr>
      </w:pPr>
      <w:r>
        <w:rPr>
          <w:color w:val="000000"/>
        </w:rPr>
        <w:t xml:space="preserve">W przypadku naruszenia przez Oferenta jakichkolwiek zobowiązań wynikających z niniejszej Umowy, </w:t>
      </w:r>
      <w:proofErr w:type="spellStart"/>
      <w:r>
        <w:rPr>
          <w:color w:val="000000"/>
        </w:rPr>
        <w:t>Reinbar</w:t>
      </w:r>
      <w:proofErr w:type="spellEnd"/>
      <w:r>
        <w:rPr>
          <w:color w:val="000000"/>
        </w:rPr>
        <w:t xml:space="preserve"> Sp. z o.o. będzie miała prawo do żądania natychmiastowego zaniechania naruszenia i usunięcia jego skutków, a także domagania się zapłaty kary umownej w wysokości 50 000,00 zł (</w:t>
      </w:r>
      <w:r>
        <w:rPr>
          <w:i/>
          <w:color w:val="000000"/>
        </w:rPr>
        <w:t>słownie: pięćdziesiąt tysięcy złotych 00/100</w:t>
      </w:r>
      <w:r>
        <w:rPr>
          <w:color w:val="000000"/>
        </w:rPr>
        <w:t xml:space="preserve">) za każdy stwierdzony przypadek naruszenia. Ponadto </w:t>
      </w:r>
      <w:proofErr w:type="spellStart"/>
      <w:r>
        <w:rPr>
          <w:color w:val="000000"/>
        </w:rPr>
        <w:t>Reinbar</w:t>
      </w:r>
      <w:proofErr w:type="spellEnd"/>
      <w:r>
        <w:rPr>
          <w:color w:val="000000"/>
        </w:rPr>
        <w:t xml:space="preserve"> Sp. z o.o. będzie uprawniona także do dochodzenia odszkodowania uzupełniającego na zasadach ogólnych, w przypadku, gdy wysokość poniesionej szkody przekroczy wartość zastrzeżonej kary umownej.</w:t>
      </w:r>
    </w:p>
    <w:p w14:paraId="4A0FBA70" w14:textId="77777777" w:rsidR="00893816" w:rsidRDefault="00000000">
      <w:pPr>
        <w:jc w:val="center"/>
        <w:rPr>
          <w:b/>
        </w:rPr>
      </w:pPr>
      <w:r>
        <w:rPr>
          <w:b/>
        </w:rPr>
        <w:t>§3</w:t>
      </w:r>
    </w:p>
    <w:p w14:paraId="4A0FBA71" w14:textId="77777777" w:rsidR="00893816" w:rsidRDefault="00000000">
      <w:pPr>
        <w:jc w:val="both"/>
      </w:pPr>
      <w:r>
        <w:t xml:space="preserve">Oferent uprawniony będzie do ujawnienia Informacji Poufnych jedynie w przypadku, gdy obowiązek taki wynikać będzie z bezwzględnie obowiązujących przepisów prawa. W takim przypadku Oferent jest zobowiązany do niezwłocznego pisemnego poinformowania </w:t>
      </w:r>
      <w:proofErr w:type="spellStart"/>
      <w:r>
        <w:t>Reinbar</w:t>
      </w:r>
      <w:proofErr w:type="spellEnd"/>
      <w:r>
        <w:t xml:space="preserve"> Sp. z o.o. (jeżeli to możliwe przed ich ujawnieniem) o okolicznościach nakazujących ujawnienie Informacji Poufnych oraz o zakresie informacji, które muszą zostać ujawnione lub zostały ujawnione. W przypadku zwolnienia z obowiązku zachowania w poufności Informacji Poufnych, Oferent będzie zobowiązany do ujawnienia tylko takiej części Informacji Poufnych, jaka jest wymagana przez prawo oraz podjęcia wszelkich możliwych działań celem zapewnienia, iż ujawnione Informacje Poufne będą traktowane w sposób poufny i wykorzystywane tylko dla celów, uzasadniających ich ujawnienie.</w:t>
      </w:r>
    </w:p>
    <w:p w14:paraId="4A0FBA72" w14:textId="77777777" w:rsidR="00893816" w:rsidRDefault="00000000">
      <w:pPr>
        <w:jc w:val="center"/>
        <w:rPr>
          <w:b/>
        </w:rPr>
      </w:pPr>
      <w:r>
        <w:rPr>
          <w:b/>
        </w:rPr>
        <w:t>§4</w:t>
      </w:r>
    </w:p>
    <w:p w14:paraId="4A0FBA73" w14:textId="77777777" w:rsidR="00893816" w:rsidRDefault="00000000">
      <w:pPr>
        <w:numPr>
          <w:ilvl w:val="0"/>
          <w:numId w:val="5"/>
        </w:numPr>
        <w:pBdr>
          <w:top w:val="nil"/>
          <w:left w:val="nil"/>
          <w:bottom w:val="nil"/>
          <w:right w:val="nil"/>
          <w:between w:val="nil"/>
        </w:pBdr>
        <w:spacing w:after="0"/>
        <w:jc w:val="both"/>
        <w:rPr>
          <w:color w:val="000000"/>
        </w:rPr>
      </w:pPr>
      <w:r>
        <w:rPr>
          <w:color w:val="000000"/>
        </w:rPr>
        <w:t>Wszystkie zawiadomienia, wezwania i inne informacje, które są wymagane lub dozwolone przez niniejszą Umowę będą pisemne i będą uważane za skutecznie doręczone, jeżeli zostaną:</w:t>
      </w:r>
    </w:p>
    <w:p w14:paraId="4A0FBA74" w14:textId="77777777" w:rsidR="00893816" w:rsidRDefault="00000000">
      <w:pPr>
        <w:numPr>
          <w:ilvl w:val="0"/>
          <w:numId w:val="11"/>
        </w:numPr>
        <w:pBdr>
          <w:top w:val="nil"/>
          <w:left w:val="nil"/>
          <w:bottom w:val="nil"/>
          <w:right w:val="nil"/>
          <w:between w:val="nil"/>
        </w:pBdr>
        <w:spacing w:after="0"/>
        <w:jc w:val="both"/>
        <w:rPr>
          <w:color w:val="000000"/>
        </w:rPr>
      </w:pPr>
      <w:r>
        <w:rPr>
          <w:color w:val="000000"/>
        </w:rPr>
        <w:t>doręczone do rąk własnych,</w:t>
      </w:r>
    </w:p>
    <w:p w14:paraId="4A0FBA75" w14:textId="77777777" w:rsidR="00893816" w:rsidRDefault="00000000">
      <w:pPr>
        <w:numPr>
          <w:ilvl w:val="0"/>
          <w:numId w:val="11"/>
        </w:numPr>
        <w:pBdr>
          <w:top w:val="nil"/>
          <w:left w:val="nil"/>
          <w:bottom w:val="nil"/>
          <w:right w:val="nil"/>
          <w:between w:val="nil"/>
        </w:pBdr>
        <w:spacing w:after="0"/>
        <w:jc w:val="both"/>
        <w:rPr>
          <w:color w:val="000000"/>
        </w:rPr>
      </w:pPr>
      <w:r>
        <w:rPr>
          <w:color w:val="000000"/>
        </w:rPr>
        <w:t>przesłane pocztą kurierską lub pocztą (za zwrotnym potwierdzeniem odbioru),</w:t>
      </w:r>
    </w:p>
    <w:p w14:paraId="4A0FBA76" w14:textId="77777777" w:rsidR="00893816" w:rsidRDefault="00000000">
      <w:pPr>
        <w:numPr>
          <w:ilvl w:val="0"/>
          <w:numId w:val="11"/>
        </w:numPr>
        <w:pBdr>
          <w:top w:val="nil"/>
          <w:left w:val="nil"/>
          <w:bottom w:val="nil"/>
          <w:right w:val="nil"/>
          <w:between w:val="nil"/>
        </w:pBdr>
        <w:spacing w:after="0"/>
        <w:jc w:val="both"/>
        <w:rPr>
          <w:color w:val="000000"/>
        </w:rPr>
      </w:pPr>
      <w:r>
        <w:rPr>
          <w:color w:val="000000"/>
        </w:rPr>
        <w:lastRenderedPageBreak/>
        <w:t xml:space="preserve">przesłane pocztą elektroniczną na następujące adresy e-mail: …………………………………………………………………………………. , </w:t>
      </w:r>
    </w:p>
    <w:p w14:paraId="4A0FBA77" w14:textId="77777777" w:rsidR="00893816" w:rsidRDefault="00000000">
      <w:pPr>
        <w:numPr>
          <w:ilvl w:val="0"/>
          <w:numId w:val="5"/>
        </w:numPr>
        <w:pBdr>
          <w:top w:val="nil"/>
          <w:left w:val="nil"/>
          <w:bottom w:val="nil"/>
          <w:right w:val="nil"/>
          <w:between w:val="nil"/>
        </w:pBdr>
        <w:spacing w:after="0"/>
        <w:jc w:val="both"/>
        <w:rPr>
          <w:color w:val="000000"/>
        </w:rPr>
      </w:pPr>
      <w:r>
        <w:rPr>
          <w:color w:val="000000"/>
        </w:rPr>
        <w:t>Zawiadomienia i inne informacje, o których mowa w niniejszej Umowie będą doręczane zgodnie z adresami wskazanymi w preambule niniejszej umowy.</w:t>
      </w:r>
    </w:p>
    <w:p w14:paraId="4A0FBA78" w14:textId="77777777" w:rsidR="00893816" w:rsidRDefault="00000000">
      <w:pPr>
        <w:numPr>
          <w:ilvl w:val="0"/>
          <w:numId w:val="5"/>
        </w:numPr>
        <w:pBdr>
          <w:top w:val="nil"/>
          <w:left w:val="nil"/>
          <w:bottom w:val="nil"/>
          <w:right w:val="nil"/>
          <w:between w:val="nil"/>
        </w:pBdr>
        <w:spacing w:after="0"/>
        <w:jc w:val="both"/>
        <w:rPr>
          <w:color w:val="000000"/>
        </w:rPr>
      </w:pPr>
      <w:r>
        <w:rPr>
          <w:color w:val="000000"/>
        </w:rPr>
        <w:t xml:space="preserve">Jakiekolwiek zawiadomienie lub inna korespondencja będzie uważana za doręczoną w dacie doręczenia, zgodnie z przepisami prawa polskiego. </w:t>
      </w:r>
    </w:p>
    <w:p w14:paraId="4A0FBA79" w14:textId="77777777" w:rsidR="00893816" w:rsidRDefault="00000000">
      <w:pPr>
        <w:numPr>
          <w:ilvl w:val="0"/>
          <w:numId w:val="5"/>
        </w:numPr>
        <w:pBdr>
          <w:top w:val="nil"/>
          <w:left w:val="nil"/>
          <w:bottom w:val="nil"/>
          <w:right w:val="nil"/>
          <w:between w:val="nil"/>
        </w:pBdr>
        <w:spacing w:after="0"/>
        <w:jc w:val="both"/>
        <w:rPr>
          <w:color w:val="000000"/>
        </w:rPr>
      </w:pPr>
      <w:r>
        <w:rPr>
          <w:color w:val="000000"/>
        </w:rPr>
        <w:t>Doręczenie pod wskazane wyżej adresy będzie uznane za skuteczne, chyba że odpowiednia Strona Umowy w drodze zawiadomienia doręczonego drugiej Stronie zgodnie z niniejszym punktem poinformuje uprzednio o zmianie swego adresu.</w:t>
      </w:r>
    </w:p>
    <w:p w14:paraId="4A0FBA7A" w14:textId="77777777" w:rsidR="00893816" w:rsidRDefault="00893816">
      <w:pPr>
        <w:jc w:val="both"/>
      </w:pPr>
    </w:p>
    <w:p w14:paraId="4A0FBA7B" w14:textId="77777777" w:rsidR="00893816" w:rsidRDefault="00000000">
      <w:pPr>
        <w:jc w:val="center"/>
        <w:rPr>
          <w:b/>
        </w:rPr>
      </w:pPr>
      <w:r>
        <w:rPr>
          <w:b/>
        </w:rPr>
        <w:t>§5</w:t>
      </w:r>
    </w:p>
    <w:p w14:paraId="4A0FBA7C" w14:textId="77777777" w:rsidR="00893816" w:rsidRDefault="00000000">
      <w:pPr>
        <w:numPr>
          <w:ilvl w:val="0"/>
          <w:numId w:val="9"/>
        </w:numPr>
        <w:pBdr>
          <w:top w:val="nil"/>
          <w:left w:val="nil"/>
          <w:bottom w:val="nil"/>
          <w:right w:val="nil"/>
          <w:between w:val="nil"/>
        </w:pBdr>
        <w:spacing w:after="0"/>
        <w:jc w:val="both"/>
        <w:rPr>
          <w:b/>
          <w:color w:val="000000"/>
        </w:rPr>
      </w:pPr>
      <w:r>
        <w:rPr>
          <w:color w:val="000000"/>
        </w:rPr>
        <w:t>Umowa niniejsza wchodzi w życie z dniem podpisania przez Strony.</w:t>
      </w:r>
    </w:p>
    <w:p w14:paraId="4A0FBA7D" w14:textId="77777777" w:rsidR="00893816" w:rsidRDefault="00000000">
      <w:pPr>
        <w:numPr>
          <w:ilvl w:val="0"/>
          <w:numId w:val="9"/>
        </w:numPr>
        <w:pBdr>
          <w:top w:val="nil"/>
          <w:left w:val="nil"/>
          <w:bottom w:val="nil"/>
          <w:right w:val="nil"/>
          <w:between w:val="nil"/>
        </w:pBdr>
        <w:spacing w:after="0"/>
        <w:jc w:val="both"/>
        <w:rPr>
          <w:b/>
          <w:color w:val="000000"/>
        </w:rPr>
      </w:pPr>
      <w:r>
        <w:rPr>
          <w:color w:val="000000"/>
        </w:rPr>
        <w:t>Umowa zostaje zawarta na czas określony do dnia 31 grudnia 2031 roku.</w:t>
      </w:r>
    </w:p>
    <w:p w14:paraId="4A0FBA7E" w14:textId="77777777" w:rsidR="00893816" w:rsidRDefault="00000000">
      <w:pPr>
        <w:numPr>
          <w:ilvl w:val="0"/>
          <w:numId w:val="9"/>
        </w:numPr>
        <w:pBdr>
          <w:top w:val="nil"/>
          <w:left w:val="nil"/>
          <w:bottom w:val="nil"/>
          <w:right w:val="nil"/>
          <w:between w:val="nil"/>
        </w:pBdr>
        <w:spacing w:after="0"/>
        <w:jc w:val="both"/>
        <w:rPr>
          <w:b/>
          <w:color w:val="000000"/>
        </w:rPr>
      </w:pPr>
      <w:r>
        <w:rPr>
          <w:color w:val="000000"/>
        </w:rPr>
        <w:t>Po zakończeniu obowiązywania niniejszej Umowy, jak również na żądanie drugiej Strony, Strona zobowiązana będzie do zwrotu wszystkich otrzymanych nośników informacji, na których zostały utrwalone Informacje Poufne oraz do zniszczenia nośników informacji, na których Strona utrwaliła Informacje Poufne. W tym samym terminie Strona trwale usunie Informacje Poufne ze wszystkich nośników elektronicznych, na których zostały one utrwalone. Wykonanie obowiązku określonego w zdaniach poprzedzających potwierdzone zostanie złożeniem pisemnego oświadczenia.</w:t>
      </w:r>
    </w:p>
    <w:p w14:paraId="4A0FBA7F" w14:textId="77777777" w:rsidR="00893816" w:rsidRDefault="00000000">
      <w:pPr>
        <w:numPr>
          <w:ilvl w:val="0"/>
          <w:numId w:val="9"/>
        </w:numPr>
        <w:pBdr>
          <w:top w:val="nil"/>
          <w:left w:val="nil"/>
          <w:bottom w:val="nil"/>
          <w:right w:val="nil"/>
          <w:between w:val="nil"/>
        </w:pBdr>
        <w:spacing w:after="0"/>
        <w:jc w:val="both"/>
        <w:rPr>
          <w:color w:val="000000"/>
        </w:rPr>
      </w:pPr>
      <w:r>
        <w:rPr>
          <w:color w:val="000000"/>
        </w:rPr>
        <w:t>Obowiązek Strony, określony w ust. 3 powyżej, nie dotyczy sytuacji, w których Strona przechowywać będzie kopie Informacji Poufnych na potrzeby dochodzenia roszczeń lub obrony przed roszczeniami, a także na potrzeby wykazania przed właściwymi organami lub instytucjami, w szczególności organami administracji skarbowymi, faktu realizacji przedsięwzięcia (współpracy) oraz realizacji zaciągniętych zobowiązań.</w:t>
      </w:r>
    </w:p>
    <w:p w14:paraId="4A0FBA80" w14:textId="77777777" w:rsidR="00893816" w:rsidRDefault="00000000">
      <w:pPr>
        <w:numPr>
          <w:ilvl w:val="0"/>
          <w:numId w:val="9"/>
        </w:numPr>
        <w:pBdr>
          <w:top w:val="nil"/>
          <w:left w:val="nil"/>
          <w:bottom w:val="nil"/>
          <w:right w:val="nil"/>
          <w:between w:val="nil"/>
        </w:pBdr>
        <w:jc w:val="both"/>
        <w:rPr>
          <w:b/>
          <w:color w:val="000000"/>
        </w:rPr>
      </w:pPr>
      <w:r>
        <w:rPr>
          <w:color w:val="000000"/>
        </w:rPr>
        <w:t>Wszelkie zmiany i modyfikacje niniejszej Umowy wymagają formy pisemnej w postaci aneksów pod rygorem nieważności.</w:t>
      </w:r>
    </w:p>
    <w:p w14:paraId="4A0FBA81" w14:textId="77777777" w:rsidR="00893816" w:rsidRDefault="00000000">
      <w:pPr>
        <w:jc w:val="center"/>
        <w:rPr>
          <w:b/>
        </w:rPr>
      </w:pPr>
      <w:r>
        <w:rPr>
          <w:b/>
        </w:rPr>
        <w:t>§6</w:t>
      </w:r>
    </w:p>
    <w:p w14:paraId="4A0FBA82" w14:textId="77777777" w:rsidR="00893816" w:rsidRDefault="00000000">
      <w:pPr>
        <w:numPr>
          <w:ilvl w:val="0"/>
          <w:numId w:val="2"/>
        </w:numPr>
        <w:pBdr>
          <w:top w:val="nil"/>
          <w:left w:val="nil"/>
          <w:bottom w:val="nil"/>
          <w:right w:val="nil"/>
          <w:between w:val="nil"/>
        </w:pBdr>
        <w:spacing w:after="0"/>
        <w:jc w:val="both"/>
        <w:rPr>
          <w:color w:val="000000"/>
        </w:rPr>
      </w:pPr>
      <w:bookmarkStart w:id="0" w:name="_heading=h.89yxvpnocul4" w:colFirst="0" w:colLast="0"/>
      <w:bookmarkEnd w:id="0"/>
      <w:r>
        <w:rPr>
          <w:color w:val="000000"/>
        </w:rPr>
        <w:t>W sprawach nieuregulowanych w niniejszej Umowie mają zastosowanie powszechnie obowiązujące przepisy prawa, w szczególności przepisy Kodeksu cywilnego.</w:t>
      </w:r>
    </w:p>
    <w:p w14:paraId="4A0FBA83" w14:textId="77777777" w:rsidR="00893816" w:rsidRDefault="00000000">
      <w:pPr>
        <w:numPr>
          <w:ilvl w:val="0"/>
          <w:numId w:val="2"/>
        </w:numPr>
        <w:pBdr>
          <w:top w:val="nil"/>
          <w:left w:val="nil"/>
          <w:bottom w:val="nil"/>
          <w:right w:val="nil"/>
          <w:between w:val="nil"/>
        </w:pBdr>
        <w:spacing w:after="0"/>
        <w:jc w:val="both"/>
        <w:rPr>
          <w:color w:val="000000"/>
        </w:rPr>
      </w:pPr>
      <w:r>
        <w:rPr>
          <w:color w:val="000000"/>
        </w:rPr>
        <w:t xml:space="preserve">Spory wynikające z niniejszej umowy rozpatrywane będą przez sąd właściwy miejscowo z uwagi na siedzibę </w:t>
      </w:r>
      <w:proofErr w:type="spellStart"/>
      <w:r>
        <w:rPr>
          <w:color w:val="000000"/>
        </w:rPr>
        <w:t>Reinbar</w:t>
      </w:r>
      <w:proofErr w:type="spellEnd"/>
      <w:r>
        <w:rPr>
          <w:color w:val="000000"/>
        </w:rPr>
        <w:t xml:space="preserve"> Sp. z o.o.</w:t>
      </w:r>
    </w:p>
    <w:p w14:paraId="4A0FBA84" w14:textId="77777777" w:rsidR="00893816" w:rsidRDefault="00000000">
      <w:pPr>
        <w:numPr>
          <w:ilvl w:val="0"/>
          <w:numId w:val="2"/>
        </w:numPr>
        <w:pBdr>
          <w:top w:val="nil"/>
          <w:left w:val="nil"/>
          <w:bottom w:val="nil"/>
          <w:right w:val="nil"/>
          <w:between w:val="nil"/>
        </w:pBdr>
        <w:spacing w:after="0"/>
        <w:jc w:val="both"/>
        <w:rPr>
          <w:color w:val="000000"/>
        </w:rPr>
      </w:pPr>
      <w:r>
        <w:rPr>
          <w:color w:val="000000"/>
        </w:rPr>
        <w:t xml:space="preserve">Umowę niniejszą sporządzono w dwóch jednobrzmiących egzemplarzach, po jednym dla każdej ze Stron. </w:t>
      </w:r>
    </w:p>
    <w:p w14:paraId="4A0FBA86" w14:textId="77777777" w:rsidR="00893816" w:rsidRPr="00220300" w:rsidRDefault="00000000">
      <w:pPr>
        <w:pBdr>
          <w:top w:val="nil"/>
          <w:left w:val="nil"/>
          <w:bottom w:val="nil"/>
          <w:right w:val="nil"/>
          <w:between w:val="nil"/>
        </w:pBdr>
        <w:spacing w:before="1320" w:after="0"/>
        <w:jc w:val="both"/>
        <w:rPr>
          <w:color w:val="000000"/>
          <w:lang w:val="en-US"/>
        </w:rPr>
      </w:pPr>
      <w:r w:rsidRPr="00220300">
        <w:rPr>
          <w:color w:val="000000"/>
          <w:lang w:val="en-US"/>
        </w:rPr>
        <w:t>.......................................</w:t>
      </w:r>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t>.......................................</w:t>
      </w:r>
    </w:p>
    <w:p w14:paraId="4A0FBA88" w14:textId="24470A8D" w:rsidR="00893816" w:rsidRDefault="00000000">
      <w:pPr>
        <w:pBdr>
          <w:top w:val="nil"/>
          <w:left w:val="nil"/>
          <w:bottom w:val="nil"/>
          <w:right w:val="nil"/>
          <w:between w:val="nil"/>
        </w:pBdr>
        <w:spacing w:after="0"/>
        <w:jc w:val="both"/>
        <w:rPr>
          <w:b/>
          <w:color w:val="000000"/>
        </w:rPr>
      </w:pPr>
      <w:proofErr w:type="spellStart"/>
      <w:r w:rsidRPr="00220300">
        <w:rPr>
          <w:b/>
          <w:color w:val="000000"/>
          <w:lang w:val="en-US"/>
        </w:rPr>
        <w:t>Reinbar</w:t>
      </w:r>
      <w:proofErr w:type="spellEnd"/>
      <w:r w:rsidRPr="00220300">
        <w:rPr>
          <w:b/>
          <w:color w:val="000000"/>
          <w:lang w:val="en-US"/>
        </w:rPr>
        <w:t xml:space="preserve"> Sp. z </w:t>
      </w:r>
      <w:proofErr w:type="spellStart"/>
      <w:r w:rsidRPr="00220300">
        <w:rPr>
          <w:b/>
          <w:color w:val="000000"/>
          <w:lang w:val="en-US"/>
        </w:rPr>
        <w:t>o.o.</w:t>
      </w:r>
      <w:proofErr w:type="spellEnd"/>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r>
      <w:r w:rsidRPr="00220300">
        <w:rPr>
          <w:color w:val="000000"/>
          <w:lang w:val="en-US"/>
        </w:rPr>
        <w:tab/>
      </w:r>
      <w:r>
        <w:rPr>
          <w:b/>
          <w:color w:val="000000"/>
        </w:rPr>
        <w:t>Oferent</w:t>
      </w:r>
    </w:p>
    <w:p w14:paraId="4A0FBA89" w14:textId="120B8487" w:rsidR="00893816" w:rsidRDefault="00000000">
      <w:pPr>
        <w:pBdr>
          <w:top w:val="nil"/>
          <w:left w:val="nil"/>
          <w:bottom w:val="nil"/>
          <w:right w:val="nil"/>
          <w:between w:val="nil"/>
        </w:pBdr>
        <w:spacing w:after="0"/>
        <w:jc w:val="both"/>
        <w:rPr>
          <w:color w:val="000000"/>
        </w:rPr>
      </w:pPr>
      <w:r>
        <w:rPr>
          <w:color w:val="000000"/>
        </w:rPr>
        <w:t xml:space="preserve">(data i podpisy) </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r>
      <w:r w:rsidR="00B14419">
        <w:rPr>
          <w:color w:val="000000"/>
        </w:rPr>
        <w:t xml:space="preserve">             </w:t>
      </w:r>
      <w:r>
        <w:rPr>
          <w:color w:val="000000"/>
        </w:rPr>
        <w:t>(data i podpisy)</w:t>
      </w:r>
    </w:p>
    <w:sectPr w:rsidR="00893816" w:rsidSect="00B144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5" w:left="1417" w:header="425"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F053" w14:textId="77777777" w:rsidR="0051004D" w:rsidRDefault="0051004D">
      <w:pPr>
        <w:spacing w:after="0" w:line="240" w:lineRule="auto"/>
      </w:pPr>
      <w:r>
        <w:separator/>
      </w:r>
    </w:p>
  </w:endnote>
  <w:endnote w:type="continuationSeparator" w:id="0">
    <w:p w14:paraId="60DF6F50" w14:textId="77777777" w:rsidR="0051004D" w:rsidRDefault="0051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A8C" w14:textId="77777777" w:rsidR="00893816" w:rsidRDefault="00893816">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A8D" w14:textId="77777777" w:rsidR="00893816" w:rsidRDefault="00893816">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A8F" w14:textId="77777777" w:rsidR="00893816" w:rsidRDefault="0089381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7115" w14:textId="77777777" w:rsidR="0051004D" w:rsidRDefault="0051004D">
      <w:pPr>
        <w:spacing w:after="0" w:line="240" w:lineRule="auto"/>
      </w:pPr>
      <w:r>
        <w:separator/>
      </w:r>
    </w:p>
  </w:footnote>
  <w:footnote w:type="continuationSeparator" w:id="0">
    <w:p w14:paraId="6AD04631" w14:textId="77777777" w:rsidR="0051004D" w:rsidRDefault="00510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A8A" w14:textId="77777777" w:rsidR="00893816" w:rsidRDefault="00893816">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A8B" w14:textId="77777777" w:rsidR="00893816" w:rsidRDefault="00893816">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FBA8E" w14:textId="77777777" w:rsidR="00893816"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4A0FBA90" wp14:editId="4A0FBA91">
          <wp:extent cx="5753100" cy="533400"/>
          <wp:effectExtent l="0" t="0" r="0" b="0"/>
          <wp:docPr id="19449622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3100" cy="533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2912"/>
    <w:multiLevelType w:val="multilevel"/>
    <w:tmpl w:val="9B1AC3A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BC5FBD"/>
    <w:multiLevelType w:val="multilevel"/>
    <w:tmpl w:val="21D8A2F8"/>
    <w:lvl w:ilvl="0">
      <w:start w:val="1"/>
      <w:numFmt w:val="decimal"/>
      <w:lvlText w:val="%1."/>
      <w:lvlJc w:val="left"/>
      <w:pPr>
        <w:ind w:left="180" w:firstLine="0"/>
      </w:pPr>
      <w:rPr>
        <w:color w:val="000000"/>
        <w:sz w:val="20"/>
        <w:szCs w:val="20"/>
      </w:rPr>
    </w:lvl>
    <w:lvl w:ilvl="1">
      <w:start w:val="1"/>
      <w:numFmt w:val="lowerLetter"/>
      <w:lvlText w:val="%2."/>
      <w:lvlJc w:val="left"/>
      <w:pPr>
        <w:ind w:left="0" w:firstLine="540"/>
      </w:pPr>
      <w:rPr>
        <w:color w:val="000000"/>
        <w:sz w:val="24"/>
        <w:szCs w:val="24"/>
      </w:rPr>
    </w:lvl>
    <w:lvl w:ilvl="2">
      <w:start w:val="1"/>
      <w:numFmt w:val="lowerRoman"/>
      <w:lvlText w:val="%3."/>
      <w:lvlJc w:val="left"/>
      <w:pPr>
        <w:ind w:left="0" w:firstLine="900"/>
      </w:pPr>
      <w:rPr>
        <w:color w:val="000000"/>
        <w:sz w:val="24"/>
        <w:szCs w:val="24"/>
      </w:rPr>
    </w:lvl>
    <w:lvl w:ilvl="3">
      <w:start w:val="1"/>
      <w:numFmt w:val="decimal"/>
      <w:lvlText w:val="%4."/>
      <w:lvlJc w:val="left"/>
      <w:pPr>
        <w:ind w:left="0" w:firstLine="1260"/>
      </w:pPr>
      <w:rPr>
        <w:color w:val="000000"/>
        <w:sz w:val="24"/>
        <w:szCs w:val="24"/>
      </w:rPr>
    </w:lvl>
    <w:lvl w:ilvl="4">
      <w:start w:val="1"/>
      <w:numFmt w:val="lowerLetter"/>
      <w:lvlText w:val="%5."/>
      <w:lvlJc w:val="left"/>
      <w:pPr>
        <w:ind w:left="0" w:firstLine="1620"/>
      </w:pPr>
      <w:rPr>
        <w:color w:val="000000"/>
        <w:sz w:val="24"/>
        <w:szCs w:val="24"/>
      </w:rPr>
    </w:lvl>
    <w:lvl w:ilvl="5">
      <w:start w:val="1"/>
      <w:numFmt w:val="lowerRoman"/>
      <w:lvlText w:val="%6."/>
      <w:lvlJc w:val="left"/>
      <w:pPr>
        <w:ind w:left="0" w:firstLine="1980"/>
      </w:pPr>
      <w:rPr>
        <w:color w:val="000000"/>
        <w:sz w:val="24"/>
        <w:szCs w:val="24"/>
      </w:rPr>
    </w:lvl>
    <w:lvl w:ilvl="6">
      <w:start w:val="1"/>
      <w:numFmt w:val="decimal"/>
      <w:lvlText w:val="%7."/>
      <w:lvlJc w:val="left"/>
      <w:pPr>
        <w:ind w:left="0" w:firstLine="2340"/>
      </w:pPr>
      <w:rPr>
        <w:color w:val="000000"/>
        <w:sz w:val="24"/>
        <w:szCs w:val="24"/>
      </w:rPr>
    </w:lvl>
    <w:lvl w:ilvl="7">
      <w:start w:val="1"/>
      <w:numFmt w:val="lowerLetter"/>
      <w:lvlText w:val="%8."/>
      <w:lvlJc w:val="left"/>
      <w:pPr>
        <w:ind w:left="0" w:firstLine="2700"/>
      </w:pPr>
      <w:rPr>
        <w:color w:val="000000"/>
        <w:sz w:val="24"/>
        <w:szCs w:val="24"/>
      </w:rPr>
    </w:lvl>
    <w:lvl w:ilvl="8">
      <w:start w:val="1"/>
      <w:numFmt w:val="lowerRoman"/>
      <w:lvlText w:val="%9."/>
      <w:lvlJc w:val="left"/>
      <w:pPr>
        <w:ind w:left="0" w:firstLine="3060"/>
      </w:pPr>
      <w:rPr>
        <w:color w:val="000000"/>
        <w:sz w:val="24"/>
        <w:szCs w:val="24"/>
      </w:rPr>
    </w:lvl>
  </w:abstractNum>
  <w:abstractNum w:abstractNumId="2" w15:restartNumberingAfterBreak="0">
    <w:nsid w:val="2AC75CE4"/>
    <w:multiLevelType w:val="multilevel"/>
    <w:tmpl w:val="D79E6066"/>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350408B"/>
    <w:multiLevelType w:val="multilevel"/>
    <w:tmpl w:val="BFA0E966"/>
    <w:lvl w:ilvl="0">
      <w:start w:val="1"/>
      <w:numFmt w:val="decimal"/>
      <w:pStyle w:val="Normalny-podpunkt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A365EA7"/>
    <w:multiLevelType w:val="multilevel"/>
    <w:tmpl w:val="12F22734"/>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7B0117"/>
    <w:multiLevelType w:val="multilevel"/>
    <w:tmpl w:val="F364EA38"/>
    <w:lvl w:ilvl="0">
      <w:start w:val="1"/>
      <w:numFmt w:val="decimal"/>
      <w:pStyle w:val="Numerowane"/>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6850E9"/>
    <w:multiLevelType w:val="multilevel"/>
    <w:tmpl w:val="8F0C57F8"/>
    <w:lvl w:ilvl="0">
      <w:start w:val="1"/>
      <w:numFmt w:val="decimal"/>
      <w:lvlText w:val="%1."/>
      <w:lvlJc w:val="left"/>
      <w:pPr>
        <w:ind w:left="180" w:firstLine="0"/>
      </w:pPr>
      <w:rPr>
        <w:color w:val="000000"/>
        <w:sz w:val="20"/>
        <w:szCs w:val="20"/>
      </w:rPr>
    </w:lvl>
    <w:lvl w:ilvl="1">
      <w:start w:val="1"/>
      <w:numFmt w:val="lowerLetter"/>
      <w:lvlText w:val="%2."/>
      <w:lvlJc w:val="left"/>
      <w:pPr>
        <w:ind w:left="0" w:firstLine="540"/>
      </w:pPr>
      <w:rPr>
        <w:color w:val="000000"/>
        <w:sz w:val="24"/>
        <w:szCs w:val="24"/>
      </w:rPr>
    </w:lvl>
    <w:lvl w:ilvl="2">
      <w:start w:val="1"/>
      <w:numFmt w:val="lowerRoman"/>
      <w:lvlText w:val="%3."/>
      <w:lvlJc w:val="left"/>
      <w:pPr>
        <w:ind w:left="0" w:firstLine="900"/>
      </w:pPr>
      <w:rPr>
        <w:color w:val="000000"/>
        <w:sz w:val="24"/>
        <w:szCs w:val="24"/>
      </w:rPr>
    </w:lvl>
    <w:lvl w:ilvl="3">
      <w:start w:val="1"/>
      <w:numFmt w:val="decimal"/>
      <w:lvlText w:val="%4."/>
      <w:lvlJc w:val="left"/>
      <w:pPr>
        <w:ind w:left="0" w:firstLine="1260"/>
      </w:pPr>
      <w:rPr>
        <w:color w:val="000000"/>
        <w:sz w:val="24"/>
        <w:szCs w:val="24"/>
      </w:rPr>
    </w:lvl>
    <w:lvl w:ilvl="4">
      <w:start w:val="1"/>
      <w:numFmt w:val="lowerLetter"/>
      <w:lvlText w:val="%5."/>
      <w:lvlJc w:val="left"/>
      <w:pPr>
        <w:ind w:left="0" w:firstLine="1620"/>
      </w:pPr>
      <w:rPr>
        <w:color w:val="000000"/>
        <w:sz w:val="24"/>
        <w:szCs w:val="24"/>
      </w:rPr>
    </w:lvl>
    <w:lvl w:ilvl="5">
      <w:start w:val="1"/>
      <w:numFmt w:val="lowerRoman"/>
      <w:lvlText w:val="%6."/>
      <w:lvlJc w:val="left"/>
      <w:pPr>
        <w:ind w:left="0" w:firstLine="1980"/>
      </w:pPr>
      <w:rPr>
        <w:color w:val="000000"/>
        <w:sz w:val="24"/>
        <w:szCs w:val="24"/>
      </w:rPr>
    </w:lvl>
    <w:lvl w:ilvl="6">
      <w:start w:val="1"/>
      <w:numFmt w:val="decimal"/>
      <w:lvlText w:val="%7."/>
      <w:lvlJc w:val="left"/>
      <w:pPr>
        <w:ind w:left="0" w:firstLine="2340"/>
      </w:pPr>
      <w:rPr>
        <w:color w:val="000000"/>
        <w:sz w:val="24"/>
        <w:szCs w:val="24"/>
      </w:rPr>
    </w:lvl>
    <w:lvl w:ilvl="7">
      <w:start w:val="1"/>
      <w:numFmt w:val="lowerLetter"/>
      <w:lvlText w:val="%8."/>
      <w:lvlJc w:val="left"/>
      <w:pPr>
        <w:ind w:left="0" w:firstLine="2700"/>
      </w:pPr>
      <w:rPr>
        <w:color w:val="000000"/>
        <w:sz w:val="24"/>
        <w:szCs w:val="24"/>
      </w:rPr>
    </w:lvl>
    <w:lvl w:ilvl="8">
      <w:start w:val="1"/>
      <w:numFmt w:val="lowerRoman"/>
      <w:lvlText w:val="%9."/>
      <w:lvlJc w:val="left"/>
      <w:pPr>
        <w:ind w:left="0" w:firstLine="3060"/>
      </w:pPr>
      <w:rPr>
        <w:color w:val="000000"/>
        <w:sz w:val="24"/>
        <w:szCs w:val="24"/>
      </w:rPr>
    </w:lvl>
  </w:abstractNum>
  <w:abstractNum w:abstractNumId="7" w15:restartNumberingAfterBreak="0">
    <w:nsid w:val="5FEF2A30"/>
    <w:multiLevelType w:val="multilevel"/>
    <w:tmpl w:val="7772EB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8948AF"/>
    <w:multiLevelType w:val="multilevel"/>
    <w:tmpl w:val="2EE6776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89D13DD"/>
    <w:multiLevelType w:val="multilevel"/>
    <w:tmpl w:val="4EAEC7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D201C5"/>
    <w:multiLevelType w:val="multilevel"/>
    <w:tmpl w:val="4776C7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1C798C"/>
    <w:multiLevelType w:val="multilevel"/>
    <w:tmpl w:val="7CC07256"/>
    <w:lvl w:ilvl="0">
      <w:start w:val="1"/>
      <w:numFmt w:val="decimal"/>
      <w:lvlText w:val="%1."/>
      <w:lvlJc w:val="left"/>
      <w:pPr>
        <w:ind w:left="720" w:hanging="360"/>
      </w:pPr>
      <w:rPr>
        <w:b w:val="0"/>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859661055">
    <w:abstractNumId w:val="6"/>
  </w:num>
  <w:num w:numId="2" w16cid:durableId="220336792">
    <w:abstractNumId w:val="9"/>
  </w:num>
  <w:num w:numId="3" w16cid:durableId="1679691081">
    <w:abstractNumId w:val="1"/>
  </w:num>
  <w:num w:numId="4" w16cid:durableId="1902322295">
    <w:abstractNumId w:val="7"/>
  </w:num>
  <w:num w:numId="5" w16cid:durableId="697513325">
    <w:abstractNumId w:val="11"/>
  </w:num>
  <w:num w:numId="6" w16cid:durableId="759759698">
    <w:abstractNumId w:val="8"/>
  </w:num>
  <w:num w:numId="7" w16cid:durableId="1186751171">
    <w:abstractNumId w:val="4"/>
  </w:num>
  <w:num w:numId="8" w16cid:durableId="572473885">
    <w:abstractNumId w:val="2"/>
  </w:num>
  <w:num w:numId="9" w16cid:durableId="1088379530">
    <w:abstractNumId w:val="0"/>
  </w:num>
  <w:num w:numId="10" w16cid:durableId="2081511869">
    <w:abstractNumId w:val="5"/>
  </w:num>
  <w:num w:numId="11" w16cid:durableId="623921552">
    <w:abstractNumId w:val="10"/>
  </w:num>
  <w:num w:numId="12" w16cid:durableId="1365868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816"/>
    <w:rsid w:val="00220300"/>
    <w:rsid w:val="0051004D"/>
    <w:rsid w:val="00893816"/>
    <w:rsid w:val="00B144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BA40"/>
  <w15:docId w15:val="{88D82650-EC6F-41B5-A83A-E7DD55D0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4699"/>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BezformatowaniaAZnak">
    <w:name w:val="Bez formatowania A Znak"/>
    <w:link w:val="BezformatowaniaA"/>
    <w:qFormat/>
    <w:rsid w:val="005C7015"/>
    <w:rPr>
      <w:rFonts w:ascii="Helvetica" w:eastAsia="ヒラギノ角ゴ Pro W3" w:hAnsi="Helvetica" w:cs="Times New Roman"/>
      <w:color w:val="000000"/>
      <w:sz w:val="24"/>
      <w:szCs w:val="20"/>
      <w:lang w:val="pl-PL" w:eastAsia="pl-PL"/>
    </w:rPr>
  </w:style>
  <w:style w:type="character" w:customStyle="1" w:styleId="NumerowaneZnak">
    <w:name w:val="Numerowane Znak"/>
    <w:link w:val="Numerowane"/>
    <w:qFormat/>
    <w:rsid w:val="00FF5A85"/>
    <w:rPr>
      <w:rFonts w:ascii="Times New Roman" w:eastAsia="ヒラギノ角ゴ Pro W3" w:hAnsi="Times New Roman" w:cs="Times New Roman"/>
      <w:color w:val="000000"/>
      <w:lang w:eastAsia="pl-PL"/>
    </w:rPr>
  </w:style>
  <w:style w:type="character" w:styleId="Odwoaniedokomentarza">
    <w:name w:val="annotation reference"/>
    <w:basedOn w:val="Domylnaczcionkaakapitu"/>
    <w:uiPriority w:val="99"/>
    <w:semiHidden/>
    <w:unhideWhenUsed/>
    <w:qFormat/>
    <w:rsid w:val="00FA6663"/>
    <w:rPr>
      <w:sz w:val="16"/>
      <w:szCs w:val="16"/>
    </w:rPr>
  </w:style>
  <w:style w:type="character" w:customStyle="1" w:styleId="TekstkomentarzaZnak">
    <w:name w:val="Tekst komentarza Znak"/>
    <w:basedOn w:val="Domylnaczcionkaakapitu"/>
    <w:link w:val="Tekstkomentarza"/>
    <w:uiPriority w:val="99"/>
    <w:semiHidden/>
    <w:qFormat/>
    <w:rsid w:val="00FA6663"/>
    <w:rPr>
      <w:sz w:val="20"/>
      <w:szCs w:val="20"/>
    </w:rPr>
  </w:style>
  <w:style w:type="character" w:customStyle="1" w:styleId="TematkomentarzaZnak">
    <w:name w:val="Temat komentarza Znak"/>
    <w:basedOn w:val="TekstkomentarzaZnak"/>
    <w:link w:val="Tematkomentarza"/>
    <w:uiPriority w:val="99"/>
    <w:semiHidden/>
    <w:qFormat/>
    <w:rsid w:val="00FA6663"/>
    <w:rPr>
      <w:b/>
      <w:bCs/>
      <w:sz w:val="20"/>
      <w:szCs w:val="20"/>
    </w:rPr>
  </w:style>
  <w:style w:type="character" w:customStyle="1" w:styleId="TekstdymkaZnak">
    <w:name w:val="Tekst dymka Znak"/>
    <w:basedOn w:val="Domylnaczcionkaakapitu"/>
    <w:link w:val="Tekstdymka"/>
    <w:uiPriority w:val="99"/>
    <w:semiHidden/>
    <w:qFormat/>
    <w:rsid w:val="00FA6663"/>
    <w:rPr>
      <w:rFonts w:ascii="Segoe UI" w:hAnsi="Segoe UI" w:cs="Segoe UI"/>
      <w:sz w:val="18"/>
      <w:szCs w:val="18"/>
    </w:rPr>
  </w:style>
  <w:style w:type="character" w:customStyle="1" w:styleId="NagwekZnak">
    <w:name w:val="Nagłówek Znak"/>
    <w:basedOn w:val="Domylnaczcionkaakapitu"/>
    <w:link w:val="Nagwek"/>
    <w:uiPriority w:val="99"/>
    <w:qFormat/>
    <w:rsid w:val="005A73BA"/>
  </w:style>
  <w:style w:type="character" w:customStyle="1" w:styleId="StopkaZnak">
    <w:name w:val="Stopka Znak"/>
    <w:basedOn w:val="Domylnaczcionkaakapitu"/>
    <w:link w:val="Stopka"/>
    <w:uiPriority w:val="99"/>
    <w:qFormat/>
    <w:rsid w:val="005A73BA"/>
  </w:style>
  <w:style w:type="paragraph" w:styleId="Nagwek">
    <w:name w:val="header"/>
    <w:basedOn w:val="Normalny"/>
    <w:next w:val="Tekstpodstawowy"/>
    <w:link w:val="NagwekZnak"/>
    <w:uiPriority w:val="99"/>
    <w:unhideWhenUsed/>
    <w:rsid w:val="005A73BA"/>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BezformatowaniaA">
    <w:name w:val="Bez formatowania A"/>
    <w:link w:val="BezformatowaniaAZnak"/>
    <w:autoRedefine/>
    <w:qFormat/>
    <w:rsid w:val="005C7015"/>
    <w:rPr>
      <w:rFonts w:ascii="Helvetica" w:eastAsia="ヒラギノ角ゴ Pro W3" w:hAnsi="Helvetica" w:cs="Times New Roman"/>
      <w:color w:val="000000"/>
      <w:sz w:val="24"/>
      <w:szCs w:val="20"/>
    </w:rPr>
  </w:style>
  <w:style w:type="paragraph" w:styleId="Akapitzlist">
    <w:name w:val="List Paragraph"/>
    <w:basedOn w:val="Normalny"/>
    <w:uiPriority w:val="34"/>
    <w:qFormat/>
    <w:rsid w:val="00446E27"/>
    <w:pPr>
      <w:ind w:left="720"/>
      <w:contextualSpacing/>
    </w:pPr>
  </w:style>
  <w:style w:type="paragraph" w:customStyle="1" w:styleId="Numerowane">
    <w:name w:val="Numerowane"/>
    <w:basedOn w:val="BezformatowaniaA"/>
    <w:link w:val="NumerowaneZnak"/>
    <w:autoRedefine/>
    <w:qFormat/>
    <w:rsid w:val="00FF5A85"/>
    <w:pPr>
      <w:numPr>
        <w:numId w:val="10"/>
      </w:numPr>
      <w:jc w:val="both"/>
    </w:pPr>
    <w:rPr>
      <w:rFonts w:ascii="Times New Roman" w:hAnsi="Times New Roman"/>
      <w:sz w:val="22"/>
      <w:szCs w:val="22"/>
    </w:rPr>
  </w:style>
  <w:style w:type="paragraph" w:styleId="Tekstkomentarza">
    <w:name w:val="annotation text"/>
    <w:basedOn w:val="Normalny"/>
    <w:link w:val="TekstkomentarzaZnak"/>
    <w:uiPriority w:val="99"/>
    <w:semiHidden/>
    <w:unhideWhenUsed/>
    <w:qFormat/>
    <w:rsid w:val="00FA6663"/>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A6663"/>
    <w:rPr>
      <w:b/>
      <w:bCs/>
    </w:rPr>
  </w:style>
  <w:style w:type="paragraph" w:styleId="Tekstdymka">
    <w:name w:val="Balloon Text"/>
    <w:basedOn w:val="Normalny"/>
    <w:link w:val="TekstdymkaZnak"/>
    <w:uiPriority w:val="99"/>
    <w:semiHidden/>
    <w:unhideWhenUsed/>
    <w:qFormat/>
    <w:rsid w:val="00FA6663"/>
    <w:pPr>
      <w:spacing w:after="0" w:line="240" w:lineRule="auto"/>
    </w:pPr>
    <w:rPr>
      <w:rFonts w:ascii="Segoe UI" w:hAnsi="Segoe UI" w:cs="Segoe UI"/>
      <w:sz w:val="18"/>
      <w:szCs w:val="1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5A73BA"/>
    <w:pPr>
      <w:tabs>
        <w:tab w:val="center" w:pos="4536"/>
        <w:tab w:val="right" w:pos="9072"/>
      </w:tabs>
      <w:spacing w:after="0" w:line="240" w:lineRule="auto"/>
    </w:pPr>
  </w:style>
  <w:style w:type="paragraph" w:styleId="Poprawka">
    <w:name w:val="Revision"/>
    <w:hidden/>
    <w:uiPriority w:val="99"/>
    <w:semiHidden/>
    <w:rsid w:val="001E454E"/>
  </w:style>
  <w:style w:type="paragraph" w:customStyle="1" w:styleId="Normalny-podpunkty">
    <w:name w:val="Normalny - podpunkty"/>
    <w:basedOn w:val="Normalny"/>
    <w:link w:val="Normalny-podpunktyZnak"/>
    <w:qFormat/>
    <w:rsid w:val="004447ED"/>
    <w:pPr>
      <w:widowControl w:val="0"/>
      <w:numPr>
        <w:numId w:val="12"/>
      </w:numPr>
      <w:autoSpaceDE w:val="0"/>
      <w:autoSpaceDN w:val="0"/>
      <w:adjustRightInd w:val="0"/>
      <w:spacing w:after="0" w:line="240" w:lineRule="auto"/>
      <w:jc w:val="both"/>
    </w:pPr>
    <w:rPr>
      <w:rFonts w:ascii="Palatino Linotype" w:eastAsia="Times New Roman" w:hAnsi="Palatino Linotype" w:cs="Times New Roman"/>
      <w:sz w:val="20"/>
      <w:szCs w:val="18"/>
    </w:rPr>
  </w:style>
  <w:style w:type="character" w:customStyle="1" w:styleId="Normalny-podpunktyZnak">
    <w:name w:val="Normalny - podpunkty Znak"/>
    <w:basedOn w:val="Domylnaczcionkaakapitu"/>
    <w:link w:val="Normalny-podpunkty"/>
    <w:rsid w:val="004447ED"/>
    <w:rPr>
      <w:rFonts w:ascii="Palatino Linotype" w:eastAsia="Times New Roman" w:hAnsi="Palatino Linotype" w:cs="Times New Roman"/>
      <w:sz w:val="20"/>
      <w:szCs w:val="18"/>
      <w:lang w:eastAsia="pl-PL"/>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eu58yPtQkZBjQeOqd4pBGpASg==">CgMxLjAyDmguODl5eHZwbm9jdWw0OAByITFTaExFOGlsQ1NZUnZBRWZwR3hkM21SNHdDUTY5UEhFdw==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1511</Words>
  <Characters>9072</Characters>
  <Application>Microsoft Office Word</Application>
  <DocSecurity>0</DocSecurity>
  <Lines>75</Lines>
  <Paragraphs>21</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Kowalczyk</dc:creator>
  <cp:lastModifiedBy>Agnieszka Białecka</cp:lastModifiedBy>
  <cp:revision>3</cp:revision>
  <dcterms:created xsi:type="dcterms:W3CDTF">2025-02-25T20:54:00Z</dcterms:created>
  <dcterms:modified xsi:type="dcterms:W3CDTF">2025-04-13T20:41:00Z</dcterms:modified>
</cp:coreProperties>
</file>