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1" w:lineRule="auto"/>
        <w:ind w:right="729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Lublin, </w:t>
      </w:r>
      <w:r w:rsidDel="00000000" w:rsidR="00000000" w:rsidRPr="00000000">
        <w:rPr>
          <w:rtl w:val="0"/>
        </w:rPr>
        <w:t xml:space="preserve">9 kwietnia</w:t>
      </w:r>
      <w:r w:rsidDel="00000000" w:rsidR="00000000" w:rsidRPr="00000000">
        <w:rPr>
          <w:color w:val="000000"/>
          <w:rtl w:val="0"/>
        </w:rPr>
        <w:t xml:space="preserve"> 2025 roku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Nr postępowania: 02/2025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26" w:right="763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ZAPYTANIE OFERTOWE nr 02/2025 z dnia 9 kwietnia 2025 roku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4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"/>
        </w:tabs>
        <w:spacing w:before="1" w:lineRule="auto"/>
        <w:ind w:left="963" w:hanging="942"/>
        <w:rPr/>
      </w:pPr>
      <w:r w:rsidDel="00000000" w:rsidR="00000000" w:rsidRPr="00000000">
        <w:rPr>
          <w:color w:val="000000"/>
          <w:rtl w:val="0"/>
        </w:rPr>
        <w:t xml:space="preserve">ZAMAWIAJĄCY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1" w:right="559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Flow Centrum Badawcze sp. z o.o.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1" w:right="559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Ul. Skromna 5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2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20-704 Lublin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NIP 7123348046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REGON 368327463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KRS 0000696489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4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"/>
        </w:tabs>
        <w:ind w:left="963" w:hanging="942"/>
        <w:rPr/>
      </w:pPr>
      <w:r w:rsidDel="00000000" w:rsidR="00000000" w:rsidRPr="00000000">
        <w:rPr>
          <w:color w:val="000000"/>
          <w:rtl w:val="0"/>
        </w:rPr>
        <w:t xml:space="preserve">TRYB UDZIELENIA ZAMÓWIENIA/WPROWADZENIE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4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3" w:right="286" w:hanging="2.0000000000000018"/>
        <w:jc w:val="both"/>
        <w:rPr>
          <w:color w:val="000000"/>
        </w:rPr>
      </w:pPr>
      <w:bookmarkStart w:colFirst="0" w:colLast="0" w:name="_heading=h.nncsthl9kh25" w:id="0"/>
      <w:bookmarkEnd w:id="0"/>
      <w:r w:rsidDel="00000000" w:rsidR="00000000" w:rsidRPr="00000000">
        <w:rPr>
          <w:color w:val="000000"/>
          <w:rtl w:val="0"/>
        </w:rPr>
        <w:t xml:space="preserve">W związku z realizacją projektu nr FEPW.01.01-IP.01-0010/23-00 pt. „Platforma startowa HugeTECH Revolution” współfinansowanego ze środków Unii Europejskiej w ramach programu Fundusze Europejskie dla Polski Wschodniej 2021-2027, Priorytet FEPW.01 Przedsiębiorczość i Innowacje,</w:t>
      </w:r>
      <w:r w:rsidDel="00000000" w:rsidR="00000000" w:rsidRPr="00000000">
        <w:rPr>
          <w:rFonts w:ascii="MS Gothic" w:cs="MS Gothic" w:eastAsia="MS Gothic" w:hAnsi="MS Gothic"/>
          <w:color w:val="000000"/>
          <w:rtl w:val="0"/>
        </w:rPr>
        <w:t xml:space="preserve"> </w:t>
      </w:r>
      <w:r w:rsidDel="00000000" w:rsidR="00000000" w:rsidRPr="00000000">
        <w:rPr>
          <w:color w:val="000000"/>
          <w:rtl w:val="0"/>
        </w:rPr>
        <w:t xml:space="preserve">Działanie FEPW.01.01 Platformy startowe dla nowych pomysłów, Komponent I Inkubacja – rozwój nowego pomysłu biznesowego, Zamawiający zaprasza do przedstawienia oferty cenowej na </w:t>
      </w:r>
      <w:r w:rsidDel="00000000" w:rsidR="00000000" w:rsidRPr="00000000">
        <w:rPr>
          <w:b w:val="1"/>
          <w:color w:val="000000"/>
          <w:rtl w:val="0"/>
        </w:rPr>
        <w:t xml:space="preserve">świadczenie usług na stanowisk</w:t>
      </w:r>
      <w:r w:rsidDel="00000000" w:rsidR="00000000" w:rsidRPr="00000000">
        <w:rPr>
          <w:b w:val="1"/>
          <w:rtl w:val="0"/>
        </w:rPr>
        <w:t xml:space="preserve">ach</w:t>
      </w:r>
      <w:r w:rsidDel="00000000" w:rsidR="00000000" w:rsidRPr="00000000">
        <w:rPr>
          <w:b w:val="1"/>
          <w:color w:val="000000"/>
          <w:rtl w:val="0"/>
        </w:rPr>
        <w:t xml:space="preserve"> UX/UI designer oraz analityk biznesowy</w:t>
      </w:r>
      <w:r w:rsidDel="00000000" w:rsidR="00000000" w:rsidRPr="00000000">
        <w:rPr>
          <w:color w:val="000000"/>
          <w:rtl w:val="0"/>
        </w:rPr>
        <w:t xml:space="preserve">. Projekt realizowany jest w ramach umowy podpisanej z Polską Agencją Rozwoju Przedsiębiorczości.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3" w:right="287" w:hanging="2.000000000000001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Postępowanie jest prowadzone z zastosowaniem zasady konkurencyjności w oparciu o obowiązujące </w:t>
      </w:r>
      <w:r w:rsidDel="00000000" w:rsidR="00000000" w:rsidRPr="00000000">
        <w:rPr>
          <w:i w:val="1"/>
          <w:color w:val="000000"/>
          <w:rtl w:val="0"/>
        </w:rPr>
        <w:t xml:space="preserve">Wytyczne dotyczące kwalifikowalności wydatków na lata 2021-2027 </w:t>
      </w:r>
      <w:r w:rsidDel="00000000" w:rsidR="00000000" w:rsidRPr="00000000">
        <w:rPr>
          <w:color w:val="000000"/>
          <w:rtl w:val="0"/>
        </w:rPr>
        <w:t xml:space="preserve">(dalej: Wytyczne) oraz inne aktualnie obowiązujące dokumenty, w sposób zapewniający zachowanie zasad uczciwej konkurencji oraz równego traktowania wykonawców oraz zapewniając działanie w sposób przejrzysty i proporcjonalny.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78.00000000000006" w:lineRule="auto"/>
        <w:ind w:left="23" w:right="280" w:hanging="2.000000000000001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Zamówienie będzie realizowane w sposób zapewniający uzyskanie najlepszych efektów, w tym efektów społecznych, środowiskowych oraz gospodarczych, o ile którykolwiek z tych efektów będzie możliwy do uzyskania, w stosunku do poniesionych nakładów.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"/>
        </w:tabs>
        <w:ind w:left="963" w:hanging="942"/>
        <w:rPr/>
      </w:pPr>
      <w:r w:rsidDel="00000000" w:rsidR="00000000" w:rsidRPr="00000000">
        <w:rPr>
          <w:color w:val="000000"/>
          <w:rtl w:val="0"/>
        </w:rPr>
        <w:t xml:space="preserve">POSTANOWIENIA OGÓLNE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5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66"/>
        </w:tabs>
        <w:spacing w:line="278.00000000000006" w:lineRule="auto"/>
        <w:ind w:left="23" w:right="290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W niniejszym postępowaniu Zamawiający wyklucza udzielenie zamówienia podmiotom powiązanym z nim osobowo </w:t>
      </w:r>
      <w:r w:rsidDel="00000000" w:rsidR="00000000" w:rsidRPr="00000000">
        <w:rPr>
          <w:color w:val="000000"/>
          <w:rtl w:val="0"/>
        </w:rPr>
        <w:t xml:space="preserve">lub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kapitałowo.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338"/>
        </w:tabs>
        <w:spacing w:line="244" w:lineRule="auto"/>
        <w:ind w:left="23" w:right="255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uczestniczeniu w spółce jako wspólnik spółki cywilnej lub spółki osobowej, posiadaniu co najmniej 10% udziałów lub akcji, pełnieniu funkcji członka organu nadzorczego lub zarządzającego, prokurenta, pełnomocnika,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373"/>
        </w:tabs>
        <w:spacing w:line="244" w:lineRule="auto"/>
        <w:ind w:left="23" w:right="257" w:hanging="2.0000000000000018"/>
        <w:jc w:val="both"/>
        <w:rPr/>
        <w:sectPr>
          <w:headerReference r:id="rId7" w:type="default"/>
          <w:footerReference r:id="rId8" w:type="default"/>
          <w:pgSz w:h="16840" w:w="11910" w:orient="portrait"/>
          <w:pgMar w:bottom="280" w:top="1480" w:left="708" w:right="566" w:header="326" w:footer="0"/>
          <w:pgNumType w:start="1"/>
        </w:sectPr>
      </w:pPr>
      <w:r w:rsidDel="00000000" w:rsidR="00000000" w:rsidRPr="00000000">
        <w:rPr>
          <w:color w:val="000000"/>
          <w:rtl w:val="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5" w:lineRule="auto"/>
        <w:ind w:left="23" w:right="257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zastępcą prawnym lub członkami organów zarządzających lub organów nadzorczych wykonawców ubiegających się o udzielenie zamówienia,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356"/>
        </w:tabs>
        <w:spacing w:before="8" w:lineRule="auto"/>
        <w:ind w:left="23" w:right="257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pozostawaniu z Zamawiającym w takim stosunku prawnym lub faktycznym, że istnieje uzasadniona wątpliwość co do ich bezstronności lub niezależności w związku z postępowaniem o udzielenie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498"/>
        </w:tabs>
        <w:spacing w:before="2" w:line="278.00000000000006" w:lineRule="auto"/>
        <w:ind w:left="23" w:right="285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Zamawiający nie jest zobligowany do stosowania ustawy Prawo Zamówień Publicznych i nie stosuje przepisów Ustawy Prawo Zamówień Publicznych.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08"/>
        </w:tabs>
        <w:spacing w:line="278.00000000000006" w:lineRule="auto"/>
        <w:ind w:left="23" w:right="281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Zamawiający zastrzega sobie prawo do zmiany treści niniejszego </w:t>
      </w:r>
      <w:r w:rsidDel="00000000" w:rsidR="00000000" w:rsidRPr="00000000">
        <w:rPr>
          <w:color w:val="000000"/>
          <w:rtl w:val="0"/>
        </w:rPr>
        <w:t xml:space="preserve">Zapytania Ofertowego (skrót: ZO)</w:t>
      </w:r>
      <w:r w:rsidDel="00000000" w:rsidR="00000000" w:rsidRPr="00000000">
        <w:rPr>
          <w:color w:val="000000"/>
          <w:rtl w:val="0"/>
        </w:rPr>
        <w:t xml:space="preserve"> do upływu terminu składania ofert. W takim przypadku Zamawiający umieści informację o wprowadzonej zmianie w opublikowanym zapytaniu ofertowym. Informacja ta będzie zawierać co najmniej: opis dokonanych zmian oraz datę upublicznienia zmienianego zapytania ofertowego. Zamawiający przedłuży termin składania ofert o czas niezbędny do wprowadzenia zmian w ofertach, jeżeli będzie to konieczne z uwagi na zakres wprowadzonych zmian.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610"/>
        </w:tabs>
        <w:spacing w:line="283" w:lineRule="auto"/>
        <w:ind w:left="23" w:right="279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Zamawiający zastrzega sobie prawo do zamknięcia niniejszego postępowania bez dokonywania wyboru którejkolwiek z ofert na każdym etapie postępowania, bez podawania przyczyn.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4"/>
        </w:tabs>
        <w:ind w:left="964" w:hanging="943"/>
        <w:jc w:val="both"/>
        <w:rPr/>
      </w:pPr>
      <w:r w:rsidDel="00000000" w:rsidR="00000000" w:rsidRPr="00000000">
        <w:rPr>
          <w:color w:val="000000"/>
          <w:rtl w:val="0"/>
        </w:rPr>
        <w:t xml:space="preserve">PRZEDMIOT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1"/>
        </w:tabs>
        <w:ind w:left="491" w:hanging="470"/>
        <w:rPr/>
      </w:pPr>
      <w:r w:rsidDel="00000000" w:rsidR="00000000" w:rsidRPr="00000000">
        <w:rPr>
          <w:color w:val="000000"/>
          <w:rtl w:val="0"/>
        </w:rPr>
        <w:t xml:space="preserve">Rodzaj zamówienia: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8" w:lineRule="auto"/>
        <w:ind w:left="2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Usługi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9"/>
        </w:tabs>
        <w:spacing w:before="1" w:lineRule="auto"/>
        <w:ind w:left="489" w:hanging="468"/>
        <w:rPr/>
      </w:pPr>
      <w:r w:rsidDel="00000000" w:rsidR="00000000" w:rsidRPr="00000000">
        <w:rPr>
          <w:color w:val="000000"/>
          <w:rtl w:val="0"/>
        </w:rPr>
        <w:t xml:space="preserve">Opis przedmiotu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4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NAZWA I KOD OKREŚLONE WE WSPÓLNYM SŁOWNIKU ZAMÓWIEŃ: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1016"/>
        </w:tabs>
        <w:spacing w:before="39" w:line="276" w:lineRule="auto"/>
        <w:ind w:left="23" w:right="1342" w:hanging="2.0000000000000018"/>
        <w:rPr/>
      </w:pPr>
      <w:r w:rsidDel="00000000" w:rsidR="00000000" w:rsidRPr="00000000">
        <w:rPr>
          <w:color w:val="000000"/>
          <w:rtl w:val="0"/>
        </w:rPr>
        <w:t xml:space="preserve">72242000-3 - Usługi modelowania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1016"/>
        </w:tabs>
        <w:spacing w:before="39" w:line="276" w:lineRule="auto"/>
        <w:ind w:left="23" w:right="1342" w:hanging="2.0000000000000018"/>
        <w:rPr/>
      </w:pPr>
      <w:hyperlink r:id="rId9">
        <w:r w:rsidDel="00000000" w:rsidR="00000000" w:rsidRPr="00000000">
          <w:rPr>
            <w:color w:val="000000"/>
            <w:rtl w:val="0"/>
          </w:rPr>
          <w:t xml:space="preserve">72413000-8</w:t>
        </w:r>
      </w:hyperlink>
      <w:r w:rsidDel="00000000" w:rsidR="00000000" w:rsidRPr="00000000">
        <w:rPr>
          <w:color w:val="000000"/>
          <w:rtl w:val="0"/>
        </w:rPr>
        <w:t xml:space="preserve"> - Usługi w zakresie projektowania stron WWW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1016"/>
        </w:tabs>
        <w:spacing w:before="39" w:line="276" w:lineRule="auto"/>
        <w:ind w:left="23" w:right="1342" w:hanging="2.0000000000000018"/>
        <w:rPr/>
      </w:pPr>
      <w:r w:rsidDel="00000000" w:rsidR="00000000" w:rsidRPr="00000000">
        <w:rPr>
          <w:color w:val="000000"/>
          <w:rtl w:val="0"/>
        </w:rPr>
        <w:t xml:space="preserve">72000000-5 - Usługi informatyczne: konsultacyjne, opracowywania oprogramowania, internetowe i wsparcia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8.00000000000006" w:lineRule="auto"/>
        <w:ind w:left="23" w:right="284" w:hanging="2.0000000000000018"/>
        <w:jc w:val="both"/>
        <w:rPr/>
      </w:pPr>
      <w:r w:rsidDel="00000000" w:rsidR="00000000" w:rsidRPr="00000000">
        <w:rPr>
          <w:rtl w:val="0"/>
        </w:rPr>
        <w:t xml:space="preserve">Celem zamówienia jest </w:t>
      </w:r>
      <w:r w:rsidDel="00000000" w:rsidR="00000000" w:rsidRPr="00000000">
        <w:rPr>
          <w:b w:val="1"/>
          <w:rtl w:val="0"/>
        </w:rPr>
        <w:t xml:space="preserve">zakup usług na stanowiskach UX/UI designer oraz analityk biznesowy</w:t>
      </w:r>
      <w:r w:rsidDel="00000000" w:rsidR="00000000" w:rsidRPr="00000000">
        <w:rPr>
          <w:rtl w:val="0"/>
        </w:rPr>
        <w:t xml:space="preserve">. Wybrany Wykonawca będzie zobowiązany do przeprowadzenia na rzecz Spółki czynności zgodnie z harmonogramem realizacji Projektu przewidzianym we wniosku o dofinansowanie, w okresie maksymalnie </w:t>
      </w:r>
      <w:r w:rsidDel="00000000" w:rsidR="00000000" w:rsidRPr="00000000">
        <w:rPr>
          <w:b w:val="1"/>
          <w:rtl w:val="0"/>
        </w:rPr>
        <w:t xml:space="preserve">do 30.09.2027 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9"/>
        </w:tabs>
        <w:ind w:left="489" w:hanging="468"/>
        <w:jc w:val="both"/>
        <w:rPr/>
      </w:pPr>
      <w:r w:rsidDel="00000000" w:rsidR="00000000" w:rsidRPr="00000000">
        <w:rPr>
          <w:color w:val="000000"/>
          <w:rtl w:val="0"/>
        </w:rPr>
        <w:t xml:space="preserve">Szczegółowy opis przedmiotu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40" w:line="242" w:lineRule="auto"/>
        <w:ind w:left="23" w:right="135" w:hanging="2.0000000000000018"/>
        <w:jc w:val="both"/>
        <w:rPr/>
      </w:pPr>
      <w:r w:rsidDel="00000000" w:rsidR="00000000" w:rsidRPr="00000000">
        <w:rPr>
          <w:rtl w:val="0"/>
        </w:rPr>
        <w:t xml:space="preserve">Przedmiotem zamówienia jest </w:t>
      </w:r>
      <w:r w:rsidDel="00000000" w:rsidR="00000000" w:rsidRPr="00000000">
        <w:rPr>
          <w:b w:val="1"/>
          <w:rtl w:val="0"/>
        </w:rPr>
        <w:t xml:space="preserve">zakup usług na stanowiskach 1) UX/UI designer oraz 2) analityk biznesowy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4">
      <w:pPr>
        <w:spacing w:before="40" w:line="242" w:lineRule="auto"/>
        <w:ind w:left="23" w:right="135" w:hanging="2.00000000000000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before="40" w:line="242" w:lineRule="auto"/>
        <w:ind w:left="720" w:right="135" w:hanging="360"/>
        <w:jc w:val="both"/>
        <w:rPr/>
      </w:pPr>
      <w:r w:rsidDel="00000000" w:rsidR="00000000" w:rsidRPr="00000000">
        <w:rPr>
          <w:rtl w:val="0"/>
        </w:rPr>
        <w:t xml:space="preserve">Usługa na stanowisku UX/UI designer - maksymalne zaangażowanie godzinowe na tym stanowisku wynosi </w:t>
      </w:r>
      <w:r w:rsidDel="00000000" w:rsidR="00000000" w:rsidRPr="00000000">
        <w:rPr>
          <w:b w:val="1"/>
          <w:rtl w:val="0"/>
        </w:rPr>
        <w:t xml:space="preserve">3780 roboczogodzin</w:t>
      </w:r>
      <w:r w:rsidDel="00000000" w:rsidR="00000000" w:rsidRPr="00000000">
        <w:rPr>
          <w:rtl w:val="0"/>
        </w:rPr>
        <w:t xml:space="preserve">. Rozliczenie będzie następowało etapami wg ustalonego harmonogramu, w formie </w:t>
      </w:r>
      <w:r w:rsidDel="00000000" w:rsidR="00000000" w:rsidRPr="00000000">
        <w:rPr>
          <w:b w:val="1"/>
          <w:rtl w:val="0"/>
        </w:rPr>
        <w:t xml:space="preserve">umowy cywilnoprawnej/umowy B2B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6">
      <w:pPr>
        <w:spacing w:before="40" w:line="242" w:lineRule="auto"/>
        <w:ind w:left="720" w:right="13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40" w:line="242" w:lineRule="auto"/>
        <w:ind w:left="720" w:right="135" w:firstLine="0"/>
        <w:jc w:val="both"/>
        <w:rPr/>
      </w:pPr>
      <w:r w:rsidDel="00000000" w:rsidR="00000000" w:rsidRPr="00000000">
        <w:rPr>
          <w:rtl w:val="0"/>
        </w:rPr>
        <w:t xml:space="preserve">Czynności, o których mowa powyżej, będą świadczone nieprzerwanie przez okres </w:t>
      </w:r>
      <w:r w:rsidDel="00000000" w:rsidR="00000000" w:rsidRPr="00000000">
        <w:rPr>
          <w:b w:val="1"/>
          <w:rtl w:val="0"/>
        </w:rPr>
        <w:t xml:space="preserve">maksymalnie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30 miesięcy w okresie 04.2025 - 09.2027</w:t>
      </w:r>
      <w:r w:rsidDel="00000000" w:rsidR="00000000" w:rsidRPr="00000000">
        <w:rPr>
          <w:rtl w:val="0"/>
        </w:rPr>
        <w:t xml:space="preserve">, w wymiarze godzinowym zgodnym z zapisami aktualnych Wytycznych, tj. uśrednionym do 3/4 pełnego zaangażowania miesięcznego - około 126 godzin miesięcznie (3/4 ze 168 godzin).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743" w:hanging="2.0000000000000284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 ramach realizacji zadań objętych niniejszym Zapytaniem Ofertowym osoba wyznaczona na stanowisku </w:t>
      </w:r>
      <w:r w:rsidDel="00000000" w:rsidR="00000000" w:rsidRPr="00000000">
        <w:rPr>
          <w:b w:val="1"/>
          <w:color w:val="000000"/>
          <w:rtl w:val="0"/>
        </w:rPr>
        <w:t xml:space="preserve">UX/UI designer </w:t>
      </w:r>
      <w:r w:rsidDel="00000000" w:rsidR="00000000" w:rsidRPr="00000000">
        <w:rPr>
          <w:color w:val="000000"/>
          <w:rtl w:val="0"/>
        </w:rPr>
        <w:t xml:space="preserve">będzie odpowiedzialn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za: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4" w:lineRule="auto"/>
        <w:ind w:left="23" w:hanging="2.0000000000000018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Udział w spotkaniach projektowych (spotkaniach, na których ustalany jest zakres prac na kolejne dni, cele i priorytety, średnio 1-2 spotkania w ciągu tygodnia) - w trakcie trwania sprintu (na miejscu w biurze spółki pod adresem Skromna 5, 20-704 Lublin, nie dopuszcza się formy zdalnej)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Przygotowanie warsztatów i zapoznanie się z materiałami od startupu, ustalenie celów we współpracy ze startupem, ustalenie harmonogramu i zakresu prac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Analizowanie potrzeb klientów i prowadzenie warsztatów produktowo-funkcjonalnych z przedstawicielami startupów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Prowadzenie badań użytkowników (wywiady, ankiety, testy użyteczności)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Analiza zachowań użytkowników na podstawie danych z narzędzi analitycznych (np. Hotjar, Google Analytics)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Tworzenie person użytkowników oraz map podróży użytkownika (User Journey Mapping)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Opracowanie user flow i architektury informacji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Tworzenie prototypów low-fidelity oraz high-fidelity w Figmie lub Adobe XD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Projektowanie systemów nawigacji i interakcji użytkownika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Tworzenie spójnych design systemów i komponentów UI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Uwzględnianie zasad dostępności (WCAG) w projektach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Prowadzenie warsztatów design thinking i lean UX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Priorytetyzacja funkcjonalności zgodnie z metodologią MoSCoW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Iteracyjne testowanie koncepcji ze startupami i użytkownikami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Prezentowanie i uzasadnianie decyzji projektowych przed zespołem startupu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Kon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color w:val="000000"/>
          <w:rtl w:val="0"/>
        </w:rPr>
        <w:t xml:space="preserve">ultowanie założeń projektowych z zespołem deweloperskim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Tworzenie specyfikacji UI/UX i dokumentacji dla programistów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Zapewnienie zgodności finalnego produktu z założeniami projektowymi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Monitorowanie wdrożenia i wsparcie programistyczne w zakresie 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color w:val="000000"/>
          <w:rtl w:val="0"/>
        </w:rPr>
        <w:t xml:space="preserve">ptymalizacja interfejsu na podstawie testów A/B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Wdrażanie poprawek UX na bazie feedbacku użytkowników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Rozwój produktów cyfrowych w oparciu o metodyki Agile i Scrum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Tworzenie grafik marketingowych, infografik, animacji i mikrointerakcji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W</w:t>
      </w:r>
      <w:r w:rsidDel="00000000" w:rsidR="00000000" w:rsidRPr="00000000">
        <w:rPr>
          <w:rtl w:val="0"/>
        </w:rPr>
        <w:t xml:space="preserve">sp</w:t>
      </w:r>
      <w:r w:rsidDel="00000000" w:rsidR="00000000" w:rsidRPr="00000000">
        <w:rPr>
          <w:color w:val="000000"/>
          <w:rtl w:val="0"/>
        </w:rPr>
        <w:t xml:space="preserve">arcie startupów w zakresie UX writingu i strategii komunikacji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color w:val="000000"/>
          <w:rtl w:val="0"/>
        </w:rPr>
        <w:t xml:space="preserve">Identyfikacja trendów w projektowaniu UX/UI i rekomendacja wdrożeń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line="251" w:lineRule="auto"/>
        <w:ind w:left="743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before="40" w:line="242" w:lineRule="auto"/>
        <w:ind w:left="720" w:right="135" w:hanging="360"/>
        <w:jc w:val="both"/>
        <w:rPr/>
      </w:pPr>
      <w:r w:rsidDel="00000000" w:rsidR="00000000" w:rsidRPr="00000000">
        <w:rPr>
          <w:rtl w:val="0"/>
        </w:rPr>
        <w:t xml:space="preserve">Usługa na stanowisku Analityk Biznesowy - maksymalne zaangażowanie godzinowe na tym stanowisku wynosi </w:t>
      </w:r>
      <w:r w:rsidDel="00000000" w:rsidR="00000000" w:rsidRPr="00000000">
        <w:rPr>
          <w:b w:val="1"/>
          <w:rtl w:val="0"/>
        </w:rPr>
        <w:t xml:space="preserve">2520 roboczogodzin</w:t>
      </w:r>
      <w:r w:rsidDel="00000000" w:rsidR="00000000" w:rsidRPr="00000000">
        <w:rPr>
          <w:rtl w:val="0"/>
        </w:rPr>
        <w:t xml:space="preserve">. Rozliczenie będzie następowało etapami wg ustalonego harmonogramu, w formie </w:t>
      </w:r>
      <w:r w:rsidDel="00000000" w:rsidR="00000000" w:rsidRPr="00000000">
        <w:rPr>
          <w:b w:val="1"/>
          <w:rtl w:val="0"/>
        </w:rPr>
        <w:t xml:space="preserve">umowy cywilnoprawnej/umowy B2B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6">
      <w:pPr>
        <w:spacing w:before="40" w:line="242" w:lineRule="auto"/>
        <w:ind w:left="720" w:right="13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40" w:line="242" w:lineRule="auto"/>
        <w:ind w:left="720" w:right="135" w:firstLine="0"/>
        <w:jc w:val="both"/>
        <w:rPr/>
      </w:pPr>
      <w:r w:rsidDel="00000000" w:rsidR="00000000" w:rsidRPr="00000000">
        <w:rPr>
          <w:rtl w:val="0"/>
        </w:rPr>
        <w:t xml:space="preserve">Czynności, o których mowa powyżej, będą świadczone nieprzerwanie przez okres maksymalnie </w:t>
      </w:r>
      <w:r w:rsidDel="00000000" w:rsidR="00000000" w:rsidRPr="00000000">
        <w:rPr>
          <w:b w:val="1"/>
          <w:rtl w:val="0"/>
        </w:rPr>
        <w:t xml:space="preserve">30 miesięcy w okresie 04.2025 - 09.2027</w:t>
      </w:r>
      <w:r w:rsidDel="00000000" w:rsidR="00000000" w:rsidRPr="00000000">
        <w:rPr>
          <w:rtl w:val="0"/>
        </w:rPr>
        <w:t xml:space="preserve">, w wymiarze godzinowym zgodnym z zapisami aktualnych Wytycznych, tj. uśrednionym do 1/2 pełnego zaangażowania miesięcznego - około 84 godziny miesięcznie (1/2 ze 168 godzin).</w:t>
      </w:r>
    </w:p>
    <w:p w:rsidR="00000000" w:rsidDel="00000000" w:rsidP="00000000" w:rsidRDefault="00000000" w:rsidRPr="00000000" w14:paraId="00000058">
      <w:pPr>
        <w:spacing w:before="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4" w:lineRule="auto"/>
        <w:ind w:left="743" w:hanging="2.0000000000000284"/>
        <w:rPr/>
      </w:pPr>
      <w:r w:rsidDel="00000000" w:rsidR="00000000" w:rsidRPr="00000000">
        <w:rPr>
          <w:rtl w:val="0"/>
        </w:rPr>
        <w:t xml:space="preserve">W ramach realizacji zadań objętych niniejszym Zapytaniem Ofertowym osoba wyznaczona na stanowisku </w:t>
      </w:r>
      <w:r w:rsidDel="00000000" w:rsidR="00000000" w:rsidRPr="00000000">
        <w:rPr>
          <w:b w:val="1"/>
          <w:rtl w:val="0"/>
        </w:rPr>
        <w:t xml:space="preserve">Analityk Biznesowy </w:t>
      </w:r>
      <w:r w:rsidDel="00000000" w:rsidR="00000000" w:rsidRPr="00000000">
        <w:rPr>
          <w:rtl w:val="0"/>
        </w:rPr>
        <w:t xml:space="preserve">będzie odpowiedzialna za:</w:t>
      </w:r>
    </w:p>
    <w:p w:rsidR="00000000" w:rsidDel="00000000" w:rsidP="00000000" w:rsidRDefault="00000000" w:rsidRPr="00000000" w14:paraId="0000005A">
      <w:pPr>
        <w:spacing w:line="244" w:lineRule="auto"/>
        <w:ind w:left="23" w:hanging="2.000000000000001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Udział w spotkaniach projektowych (spotkaniach, na których ustalany jest zakres prac na kolejne dni, cele i priorytety, średnio 1-2 spotkania w ciągu tygodnia) - w trakcie trwania sprintu (na miejscu w biurze spółki pod adresem Skromna 5, 20-704 Lublin, nie dopuszcza się formy zdalnej)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Przygotowanie warsztatów i zapoznanie się z materiałami od startupu, ustalenie celów we współpracy ze startupem, ustalenie harmonogramu i zakresu prac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Wsparcie w tworzeniu planu badań rynkowych mających na celu weryfikację rozwiązania, 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Wsparcie w definiowaniu KPI i metryk sukcesu badań dla startupów,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Analiza wyników badań i rekomendacje dla startupów pod kątem opłacalności wdrożenia i modelu biznesowego, </w:t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Priorytetyzacja funkcjonalności rozwiązań cyfrowych zgodnie z metodologią MoSCoW, </w:t>
      </w:r>
    </w:p>
    <w:p w:rsidR="00000000" w:rsidDel="00000000" w:rsidP="00000000" w:rsidRDefault="00000000" w:rsidRPr="00000000" w14:paraId="00000061">
      <w:pPr>
        <w:numPr>
          <w:ilvl w:val="0"/>
          <w:numId w:val="5"/>
        </w:numP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Współpraca z zespołami technologicznymi w zakresie przekładania wymagań biznesowych na wymagania funkcjonalne</w:t>
      </w:r>
    </w:p>
    <w:p w:rsidR="00000000" w:rsidDel="00000000" w:rsidP="00000000" w:rsidRDefault="00000000" w:rsidRPr="00000000" w14:paraId="00000062">
      <w:pPr>
        <w:numPr>
          <w:ilvl w:val="0"/>
          <w:numId w:val="5"/>
        </w:numP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Iteracyjne testowanie koncepcji ze startupami i użytkownikami,</w:t>
      </w:r>
    </w:p>
    <w:p w:rsidR="00000000" w:rsidDel="00000000" w:rsidP="00000000" w:rsidRDefault="00000000" w:rsidRPr="00000000" w14:paraId="00000063">
      <w:pPr>
        <w:numPr>
          <w:ilvl w:val="0"/>
          <w:numId w:val="5"/>
        </w:numP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Prezentowanie i uzasadnianie decyzji projektowych przed zespołem startupu,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Doradztwo biznesowe pod kątem innowacyjności i przewag konkurencyjnych,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Wsparcie w opracowywaniu strategii monetyzacji oraz modeli biznesowych dla startupów,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Identyfikacja kluczowych ryzyk biznesowych i propozycja strategii ich minimalizacji,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Przygotowanie raportów i prezentacji podsumowujących postępy prac,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tabs>
          <w:tab w:val="left" w:leader="none" w:pos="284"/>
        </w:tabs>
        <w:spacing w:line="251" w:lineRule="auto"/>
        <w:ind w:left="1004" w:hanging="263"/>
        <w:rPr/>
      </w:pPr>
      <w:r w:rsidDel="00000000" w:rsidR="00000000" w:rsidRPr="00000000">
        <w:rPr>
          <w:rtl w:val="0"/>
        </w:rPr>
        <w:t xml:space="preserve">Ocena startupów.</w:t>
      </w:r>
    </w:p>
    <w:p w:rsidR="00000000" w:rsidDel="00000000" w:rsidP="00000000" w:rsidRDefault="00000000" w:rsidRPr="00000000" w14:paraId="00000069">
      <w:pPr>
        <w:spacing w:before="240" w:line="278.00000000000006" w:lineRule="auto"/>
        <w:ind w:left="720" w:right="28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743"/>
        </w:tabs>
        <w:spacing w:before="103" w:line="278.00000000000006" w:lineRule="auto"/>
        <w:ind w:left="21" w:right="281" w:firstLine="0"/>
        <w:jc w:val="both"/>
        <w:rPr/>
      </w:pPr>
      <w:r w:rsidDel="00000000" w:rsidR="00000000" w:rsidRPr="00000000">
        <w:rPr>
          <w:rtl w:val="0"/>
        </w:rPr>
        <w:t xml:space="preserve">*W przypadkach, gdy Zamawiający posługuje się w opisie przedmiotu zamówienia nazwami programów, produktów, normami, aprobatami, specyfikacjami technicznymi i systemami odniesienia, bądź wskazuje znaki towarowe, patenty lub źródło pochodzenia (nazwy producentów lub urządzeń), postanowienia te należy odczytywać jako przykładowe, a Wykonawca ma każdorazowo prawo zastosowania rozwiązania równoważnego, które spełni minimalne standardy jakościowe, parametry techniczne, warunki docelowego przeznaczenia oraz funkcje i walory użytkowe produktu wskazanego z nazwy. Nazwy handlowe programów, produktów użyte w opisie przedmiotu zamówienia powinny być traktowane jedynie jako definicje standardu, jaki wymaga Zamawiający.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40" w:line="278.00000000000006" w:lineRule="auto"/>
        <w:ind w:left="23" w:right="287" w:hanging="2.0000000000000018"/>
        <w:jc w:val="both"/>
        <w:rPr>
          <w:b w:val="1"/>
          <w:color w:val="000000"/>
        </w:rPr>
      </w:pPr>
      <w:bookmarkStart w:colFirst="0" w:colLast="0" w:name="_heading=h.z61rrrruoxq7" w:id="1"/>
      <w:bookmarkEnd w:id="1"/>
      <w:r w:rsidDel="00000000" w:rsidR="00000000" w:rsidRPr="00000000">
        <w:rPr>
          <w:b w:val="1"/>
          <w:color w:val="000000"/>
          <w:rtl w:val="0"/>
        </w:rPr>
        <w:t xml:space="preserve">Osob</w:t>
      </w:r>
      <w:r w:rsidDel="00000000" w:rsidR="00000000" w:rsidRPr="00000000">
        <w:rPr>
          <w:b w:val="1"/>
          <w:rtl w:val="0"/>
        </w:rPr>
        <w:t xml:space="preserve">y</w:t>
      </w:r>
      <w:r w:rsidDel="00000000" w:rsidR="00000000" w:rsidRPr="00000000">
        <w:rPr>
          <w:b w:val="1"/>
          <w:color w:val="000000"/>
          <w:rtl w:val="0"/>
        </w:rPr>
        <w:t xml:space="preserve"> wskazan</w:t>
      </w:r>
      <w:r w:rsidDel="00000000" w:rsidR="00000000" w:rsidRPr="00000000">
        <w:rPr>
          <w:b w:val="1"/>
          <w:rtl w:val="0"/>
        </w:rPr>
        <w:t xml:space="preserve">e</w:t>
      </w:r>
      <w:r w:rsidDel="00000000" w:rsidR="00000000" w:rsidRPr="00000000">
        <w:rPr>
          <w:b w:val="1"/>
          <w:color w:val="000000"/>
          <w:rtl w:val="0"/>
        </w:rPr>
        <w:t xml:space="preserve"> do realizacji zamówienia, w załącznikach nr 3 i 4 do </w:t>
      </w:r>
      <w:r w:rsidDel="00000000" w:rsidR="00000000" w:rsidRPr="00000000">
        <w:rPr>
          <w:b w:val="1"/>
          <w:color w:val="000000"/>
          <w:rtl w:val="0"/>
        </w:rPr>
        <w:t xml:space="preserve">ZO</w:t>
      </w:r>
      <w:r w:rsidDel="00000000" w:rsidR="00000000" w:rsidRPr="00000000">
        <w:rPr>
          <w:b w:val="1"/>
          <w:color w:val="000000"/>
          <w:rtl w:val="0"/>
        </w:rPr>
        <w:t xml:space="preserve">, mus</w:t>
      </w:r>
      <w:r w:rsidDel="00000000" w:rsidR="00000000" w:rsidRPr="00000000">
        <w:rPr>
          <w:b w:val="1"/>
          <w:rtl w:val="0"/>
        </w:rPr>
        <w:t xml:space="preserve">zą</w:t>
      </w:r>
      <w:r w:rsidDel="00000000" w:rsidR="00000000" w:rsidRPr="00000000">
        <w:rPr>
          <w:b w:val="1"/>
          <w:color w:val="000000"/>
          <w:rtl w:val="0"/>
        </w:rPr>
        <w:t xml:space="preserve"> zadeklarować swój udział w spotkaniach</w:t>
      </w:r>
      <w:r w:rsidDel="00000000" w:rsidR="00000000" w:rsidRPr="00000000">
        <w:rPr>
          <w:b w:val="1"/>
          <w:color w:val="000000"/>
          <w:rtl w:val="0"/>
        </w:rPr>
        <w:t xml:space="preserve"> projektowych </w:t>
      </w:r>
      <w:r w:rsidDel="00000000" w:rsidR="00000000" w:rsidRPr="00000000">
        <w:rPr>
          <w:b w:val="1"/>
          <w:color w:val="000000"/>
          <w:rtl w:val="0"/>
        </w:rPr>
        <w:t xml:space="preserve">(na miejscu w biurze spółki pod adresem Skromna 5, 20-704 Lublin, nie dopuszcza się formy zdalnej).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286"/>
        </w:tabs>
        <w:spacing w:before="1" w:line="273" w:lineRule="auto"/>
        <w:ind w:right="29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250"/>
        </w:tabs>
        <w:spacing w:before="47" w:line="278.00000000000006" w:lineRule="auto"/>
        <w:ind w:left="23" w:right="287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Wykonawca zobowiązuje się do przeniesienia na rzecz Spółki autorskich praw majątkowych do wszelkich utworów, które zostaną stworzone w ramach wykonywania zadań objętych niniejszym Zapytaniem Ofertowym, na wszystkich znanych obecnie polach eksploatacji.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323"/>
        </w:tabs>
        <w:spacing w:before="36" w:line="278.00000000000006" w:lineRule="auto"/>
        <w:ind w:left="23" w:right="286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Jeden Oferent może złożyć tylko jedną ofertę (pod rygorem odrzucenia wszystkich ofert danego Oferenta).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4"/>
        </w:tabs>
        <w:spacing w:before="37" w:lineRule="auto"/>
        <w:ind w:left="264" w:hanging="243"/>
        <w:rPr/>
      </w:pPr>
      <w:r w:rsidDel="00000000" w:rsidR="00000000" w:rsidRPr="00000000">
        <w:rPr>
          <w:color w:val="000000"/>
          <w:rtl w:val="0"/>
        </w:rPr>
        <w:t xml:space="preserve">Zamawiający nie przewiduje udzielenia zamówień uzupełniających.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4"/>
        </w:tabs>
        <w:spacing w:before="79" w:lineRule="auto"/>
        <w:ind w:left="264" w:hanging="243"/>
        <w:rPr/>
      </w:pPr>
      <w:r w:rsidDel="00000000" w:rsidR="00000000" w:rsidRPr="00000000">
        <w:rPr>
          <w:color w:val="000000"/>
          <w:rtl w:val="0"/>
        </w:rPr>
        <w:t xml:space="preserve">Nie dopuszcza się możliwości złożenia ofert częściowych. Oferta musi obejmować całość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4"/>
        </w:tabs>
        <w:spacing w:before="78" w:lineRule="auto"/>
        <w:ind w:left="264" w:hanging="243"/>
        <w:rPr/>
      </w:pPr>
      <w:r w:rsidDel="00000000" w:rsidR="00000000" w:rsidRPr="00000000">
        <w:rPr>
          <w:color w:val="000000"/>
          <w:rtl w:val="0"/>
        </w:rPr>
        <w:t xml:space="preserve">Czas trwania zamówienia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="278.00000000000006" w:lineRule="auto"/>
        <w:ind w:left="23" w:right="280" w:hanging="2.000000000000001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Termin realizacji zamówienia obejmuje okres </w:t>
      </w:r>
      <w:r w:rsidDel="00000000" w:rsidR="00000000" w:rsidRPr="00000000">
        <w:rPr>
          <w:b w:val="1"/>
          <w:color w:val="000000"/>
          <w:rtl w:val="0"/>
        </w:rPr>
        <w:t xml:space="preserve">około 30 miesięcy </w:t>
      </w:r>
      <w:r w:rsidDel="00000000" w:rsidR="00000000" w:rsidRPr="00000000">
        <w:rPr>
          <w:color w:val="000000"/>
          <w:rtl w:val="0"/>
        </w:rPr>
        <w:t xml:space="preserve">od dnia podpisania umowy (planowane: </w:t>
      </w:r>
      <w:r w:rsidDel="00000000" w:rsidR="00000000" w:rsidRPr="00000000">
        <w:rPr>
          <w:b w:val="1"/>
          <w:color w:val="000000"/>
          <w:rtl w:val="0"/>
        </w:rPr>
        <w:t xml:space="preserve">kwiecień 2025</w:t>
      </w:r>
      <w:r w:rsidDel="00000000" w:rsidR="00000000" w:rsidRPr="00000000">
        <w:rPr>
          <w:color w:val="000000"/>
          <w:rtl w:val="0"/>
        </w:rPr>
        <w:t xml:space="preserve">). Termin realizacji zamówienia może ulec wydłużeniu w przypadku otrzymania zgody na wydłużenie okresu realizacji projektu przez Polską Agencję Rozwoju Przedsiębiorczości lub w sytuacji, w której sfinalizowanie prac w zaplanowanym terminie nie będzie możliwe z powodu uzasadnionych okoliczności niemożliwych do przewidzenia na etapie niniejszego postępowania i podpisania umowy z Wykonawcą.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963"/>
        </w:tabs>
        <w:spacing w:line="278.00000000000006" w:lineRule="auto"/>
        <w:ind w:left="23" w:right="645" w:hanging="2.0000000000000018"/>
        <w:rPr/>
      </w:pPr>
      <w:r w:rsidDel="00000000" w:rsidR="00000000" w:rsidRPr="00000000">
        <w:rPr>
          <w:color w:val="000000"/>
          <w:rtl w:val="0"/>
        </w:rPr>
        <w:t xml:space="preserve">INFORMACJE O CHARAKTERZE PRAWNYM, EKONOMICZNYM, FINANSOWYM I TECHNICZNYM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4"/>
        </w:tabs>
        <w:spacing w:before="85" w:lineRule="auto"/>
        <w:ind w:left="264" w:hanging="243"/>
        <w:jc w:val="both"/>
        <w:rPr/>
      </w:pPr>
      <w:r w:rsidDel="00000000" w:rsidR="00000000" w:rsidRPr="00000000">
        <w:rPr>
          <w:color w:val="000000"/>
          <w:rtl w:val="0"/>
        </w:rPr>
        <w:t xml:space="preserve">Opis warunków udziału w postępowaniu: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16"/>
        </w:tabs>
        <w:spacing w:before="40" w:line="278.00000000000006" w:lineRule="auto"/>
        <w:ind w:left="23" w:right="135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Wykonawca może opierać się na wykorzystaniu zasobów podwykonawców, o ile udokumentuje posiadanie przez nich wymaganych kompetencji oraz prawo do dysponowania ich zasobami.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464"/>
        </w:tabs>
        <w:spacing w:before="3" w:line="278.00000000000006" w:lineRule="auto"/>
        <w:ind w:left="23" w:right="135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Osoba wyznaczona przez Wykonawcę do realizacji zamówienia na świadczenie usług </w:t>
      </w:r>
      <w:r w:rsidDel="00000000" w:rsidR="00000000" w:rsidRPr="00000000">
        <w:rPr>
          <w:b w:val="1"/>
          <w:color w:val="000000"/>
          <w:rtl w:val="0"/>
        </w:rPr>
        <w:t xml:space="preserve">UX/UI designera </w:t>
      </w:r>
      <w:r w:rsidDel="00000000" w:rsidR="00000000" w:rsidRPr="00000000">
        <w:rPr>
          <w:color w:val="000000"/>
          <w:rtl w:val="0"/>
        </w:rPr>
        <w:t xml:space="preserve">musi spełniać, niezależnie od innych określonych w niniejszym Zapytaniu Ofertowym, </w:t>
      </w:r>
      <w:r w:rsidDel="00000000" w:rsidR="00000000" w:rsidRPr="00000000">
        <w:rPr>
          <w:color w:val="000000"/>
          <w:u w:val="single"/>
          <w:rtl w:val="0"/>
        </w:rPr>
        <w:t xml:space="preserve">wszystkie</w:t>
      </w:r>
      <w:r w:rsidDel="00000000" w:rsidR="00000000" w:rsidRPr="00000000">
        <w:rPr>
          <w:color w:val="000000"/>
          <w:rtl w:val="0"/>
        </w:rPr>
        <w:t xml:space="preserve"> z następujących warunków: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Minimum 5 lat doświadczenia w pracy jako UX/UI Designer 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Minimum 2 lata doświadczenia w pracy w środowisku Agile/Scrum </w:t>
      </w:r>
    </w:p>
    <w:p w:rsidR="00000000" w:rsidDel="00000000" w:rsidP="00000000" w:rsidRDefault="00000000" w:rsidRPr="00000000" w14:paraId="0000007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Udział w co najmniej 3 projektach startupowych lub inkubacyjnych </w:t>
      </w:r>
    </w:p>
    <w:p w:rsidR="00000000" w:rsidDel="00000000" w:rsidP="00000000" w:rsidRDefault="00000000" w:rsidRPr="00000000" w14:paraId="0000007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Udokumentowane wykonanie minimum 5 makiet UX/UI w projektach dla klientów zewnętrznych </w:t>
      </w:r>
    </w:p>
    <w:p w:rsidR="00000000" w:rsidDel="00000000" w:rsidP="00000000" w:rsidRDefault="00000000" w:rsidRPr="00000000" w14:paraId="0000007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color w:val="000000"/>
          <w:rtl w:val="0"/>
        </w:rPr>
        <w:t xml:space="preserve">Doświadczenie w projektowaniu zarówno aplikacji mobilnych, jak i webowych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color w:val="000000"/>
          <w:rtl w:val="0"/>
        </w:rPr>
        <w:t xml:space="preserve">Biegłość w narzędziach: Figma, Adobe XD, Miro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color w:val="000000"/>
          <w:rtl w:val="0"/>
        </w:rPr>
        <w:t xml:space="preserve">Umiejętność tworzenia user flow i architektury informacji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color w:val="000000"/>
          <w:rtl w:val="0"/>
        </w:rPr>
        <w:t xml:space="preserve">Doświadczenie w prowadzeniu badań użytkowników (wywiady, testy użyteczności, analiza danych)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color w:val="000000"/>
          <w:rtl w:val="0"/>
        </w:rPr>
        <w:t xml:space="preserve">Znajomość WCAG 2.1 oraz stosowanie zasad dostępności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color w:val="000000"/>
          <w:rtl w:val="0"/>
        </w:rPr>
        <w:t xml:space="preserve">Tworzenie i utrzymanie design systemów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color w:val="000000"/>
          <w:rtl w:val="0"/>
        </w:rPr>
        <w:t xml:space="preserve">Biegłość w narzędziach Figma, Adobe XD, Miro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Znajomość podstaw front-end developmentu: HTML, CSS, JavaScript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color w:val="000000"/>
          <w:rtl w:val="0"/>
        </w:rPr>
        <w:t xml:space="preserve">Doświadczenie we współpracy z zespołami deweloperskimi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color w:val="000000"/>
          <w:rtl w:val="0"/>
        </w:rPr>
        <w:t xml:space="preserve">Wsparcie wdrożeniowe UI dla zespołów programistycznych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color w:val="000000"/>
          <w:rtl w:val="0"/>
        </w:rPr>
        <w:t xml:space="preserve">Umiejętność analizy danych UX i wyciągania wniosków na podstawie minimum (np. Google Analytics, Hotjar, Attention Insight)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color w:val="000000"/>
          <w:rtl w:val="0"/>
        </w:rPr>
        <w:t xml:space="preserve">Doświadczenie w pracy w metodykach Lean UX i Design Thinking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color w:val="000000"/>
          <w:rtl w:val="0"/>
        </w:rPr>
        <w:t xml:space="preserve">Prowadzenie co najmniej 2 warsztatów UX dla zespołów produktowych lub startupów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color w:val="000000"/>
          <w:rtl w:val="0"/>
        </w:rPr>
        <w:t xml:space="preserve">Udokumentowana umiejętność efektywnej współpracy z zespołami interdyscyplinarnymi (produkt, biznes, IT – może być udokumentowana w CV)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874"/>
        </w:tabs>
        <w:spacing w:before="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3" w:right="132" w:hanging="2.0000000000000018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W celu potwierdzenia spełnienia wszystkich wymogów przedstawionych powyżej Oferent załączy do oferty życiorys (CV) osoby wyznaczonej do realizacji przedmiotu zamówienia oraz listę projektów (</w:t>
      </w:r>
      <w:r w:rsidDel="00000000" w:rsidR="00000000" w:rsidRPr="00000000">
        <w:rPr>
          <w:b w:val="1"/>
          <w:rtl w:val="0"/>
        </w:rPr>
        <w:t xml:space="preserve">zgodnie ze wzorem stanowiącym załącznik nr 3 do niniejszego zapytania ofertowego</w:t>
      </w:r>
      <w:r w:rsidDel="00000000" w:rsidR="00000000" w:rsidRPr="00000000">
        <w:rPr>
          <w:b w:val="1"/>
          <w:color w:val="000000"/>
          <w:rtl w:val="0"/>
        </w:rPr>
        <w:t xml:space="preserve">). 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3" w:right="132" w:hanging="2.0000000000000018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3" w:right="132" w:hanging="2.0000000000000018"/>
        <w:jc w:val="both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Oferent powinien wykazać w załączniku numer 3 projekty oraz makiety potwierdzające: Udział w co najmniej 3 projektach startupowych lub inkubacyjnych oraz Udokumentowane wykonanie minimum 5 makiet UX/UI w projektach dla klientów zewnętrznych. Na potwierdzenie spełniania pozostałych warunków z punktu V. 1.2. Oferent przedstawia CV osoby wyznaczonej do realizacji przedmiotu zamówienia oraz oświadcza w formularzu ofertowym (</w:t>
      </w:r>
      <w:r w:rsidDel="00000000" w:rsidR="00000000" w:rsidRPr="00000000">
        <w:rPr>
          <w:b w:val="1"/>
          <w:color w:val="000000"/>
          <w:rtl w:val="0"/>
        </w:rPr>
        <w:t xml:space="preserve">załącznik nr 1</w:t>
      </w:r>
      <w:r w:rsidDel="00000000" w:rsidR="00000000" w:rsidRPr="00000000">
        <w:rPr>
          <w:b w:val="1"/>
          <w:color w:val="000000"/>
          <w:rtl w:val="0"/>
        </w:rPr>
        <w:t xml:space="preserve"> do niniejszego zapytania ofertowego), że wszystkie warunki zostały spełnione. </w:t>
      </w:r>
      <w:r w:rsidDel="00000000" w:rsidR="00000000" w:rsidRPr="00000000">
        <w:rPr>
          <w:color w:val="000000"/>
          <w:rtl w:val="0"/>
        </w:rPr>
        <w:t xml:space="preserve">Zamawiający zastrzega sobie prawo do przeprowadzenia dodatkowej weryfikacji technicznej kandydata (m.in. poprzez rozmowę telefoniczną z wyznaczonym przez Zamawiającego Senior UX/UI Designerem). CV powinno zostać przygotowane w języku polskim według własnego wzoru Oferenta i powinno zawierać wszystkie informacje niezbędne do oceny kryteriów zawartych w niniejszym punkcie.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3" w:right="129" w:hanging="2.000000000000001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Dodatkowo CV powinno zostać opatrzone klauzulą: “Wyrażam zgodę na przetwarzanie moich danych osobowych przez Flow Centrum Badawcze sp. z o.o.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(RODO)”.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3" w:right="129" w:hanging="2.00000000000000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3" w:right="129" w:hanging="2.0000000000000018"/>
        <w:jc w:val="both"/>
        <w:rPr/>
      </w:pPr>
      <w:r w:rsidDel="00000000" w:rsidR="00000000" w:rsidRPr="00000000">
        <w:rPr>
          <w:rtl w:val="0"/>
        </w:rPr>
        <w:t xml:space="preserve">1.3. Osoba wyznaczona przez Wykonawcę do realizacji zamówienia na świadczenie usług </w:t>
      </w:r>
      <w:r w:rsidDel="00000000" w:rsidR="00000000" w:rsidRPr="00000000">
        <w:rPr>
          <w:b w:val="1"/>
          <w:rtl w:val="0"/>
        </w:rPr>
        <w:t xml:space="preserve">Analityka Biznesowego </w:t>
      </w:r>
      <w:r w:rsidDel="00000000" w:rsidR="00000000" w:rsidRPr="00000000">
        <w:rPr>
          <w:rtl w:val="0"/>
        </w:rPr>
        <w:t xml:space="preserve">musi spełniać, niezależnie od innych określonych w niniejszym Zapytaniu Ofertowym, </w:t>
      </w:r>
      <w:r w:rsidDel="00000000" w:rsidR="00000000" w:rsidRPr="00000000">
        <w:rPr>
          <w:u w:val="single"/>
          <w:rtl w:val="0"/>
        </w:rPr>
        <w:t xml:space="preserve">wszystkie</w:t>
      </w:r>
      <w:r w:rsidDel="00000000" w:rsidR="00000000" w:rsidRPr="00000000">
        <w:rPr>
          <w:rtl w:val="0"/>
        </w:rPr>
        <w:t xml:space="preserve"> z następujących warunków: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b w:val="1"/>
          <w:rtl w:val="0"/>
        </w:rPr>
        <w:t xml:space="preserve">Minimum 2 lata doświadczenia w pracy jako Analityk Biznesowy lub na pokrewnym stanowisku (np. Product Owner, Product Designer, Business Consultant)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b w:val="1"/>
          <w:rtl w:val="0"/>
        </w:rPr>
        <w:t xml:space="preserve">Minimum 2 lata doświadczenia w pracy w środowisku Agile/Scrum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b w:val="1"/>
          <w:rtl w:val="0"/>
        </w:rPr>
        <w:t xml:space="preserve">Udział w co najmniej 3 projektach startupowych lub inkubacyjnych, obejmujących analizę biznesową i doradztwo strategiczne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b w:val="1"/>
          <w:rtl w:val="0"/>
        </w:rPr>
        <w:t xml:space="preserve">Udokumentowane doświadczenie w tworzeniu co najmniej 3 analiz biznesowych, obejmujących badania rynkowe lub benchmarking konkurencji lub analizy finansowe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rtl w:val="0"/>
        </w:rPr>
        <w:t xml:space="preserve">Doświadczenie w definiowaniu modeli biznesowych i strategii monetyzacji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rtl w:val="0"/>
        </w:rPr>
        <w:t xml:space="preserve">Znajomość metodologii analizy biznesowej, m.in. MoSCoW, Lean Startup, Business Model Canvas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rtl w:val="0"/>
        </w:rPr>
        <w:t xml:space="preserve">Biegłość w narzędziach analitycznych i dokumentacyjnych, takich jak: Excel (analiza danych, modele finansowe), Miro (mapowanie procesów), Confluence, JIRA, Power BI/Tableau (mile widziane)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rtl w:val="0"/>
        </w:rPr>
        <w:t xml:space="preserve">Umiejętność zbierania i analizowania wymagań biznesowych oraz przekładania ich na specyfikacje produktowe i technologiczne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rtl w:val="0"/>
        </w:rPr>
        <w:t xml:space="preserve">Doświadczenie w iteracyjnym testowaniu koncepcji z użytkownikami i startupami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rtl w:val="0"/>
        </w:rPr>
        <w:t xml:space="preserve">Umiejętność przygotowywania i prowadzenia warsztatów biznesowych, w tym analizy rynku, modelowania biznesowego, priorytetyzacji funkcjonalności</w:t>
      </w:r>
    </w:p>
    <w:p w:rsidR="00000000" w:rsidDel="00000000" w:rsidP="00000000" w:rsidRDefault="00000000" w:rsidRPr="00000000" w14:paraId="0000009B">
      <w:pPr>
        <w:numPr>
          <w:ilvl w:val="0"/>
          <w:numId w:val="3"/>
        </w:numP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rtl w:val="0"/>
        </w:rPr>
        <w:t xml:space="preserve">Doświadczenie w pracy z zespołami interdyscyplinarnymi (biznes, produkt, IT) oraz w prezentowaniu i uzasadnianiu decyzji projektowych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tabs>
          <w:tab w:val="left" w:leader="none" w:pos="874"/>
        </w:tabs>
        <w:spacing w:before="94" w:lineRule="auto"/>
        <w:ind w:left="874" w:hanging="853"/>
        <w:rPr/>
      </w:pPr>
      <w:r w:rsidDel="00000000" w:rsidR="00000000" w:rsidRPr="00000000">
        <w:rPr>
          <w:rtl w:val="0"/>
        </w:rPr>
        <w:t xml:space="preserve">Doświadczenie w doradztwie biznesowym w zakresie innowacyjności i strategii konkurencyjnej</w:t>
      </w:r>
    </w:p>
    <w:p w:rsidR="00000000" w:rsidDel="00000000" w:rsidP="00000000" w:rsidRDefault="00000000" w:rsidRPr="00000000" w14:paraId="0000009D">
      <w:pPr>
        <w:tabs>
          <w:tab w:val="left" w:leader="none" w:pos="874"/>
        </w:tabs>
        <w:spacing w:before="9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78.00000000000006" w:lineRule="auto"/>
        <w:ind w:left="23" w:right="132" w:hanging="2.000000000000001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 celu potwierdzenia spełnienia wszystkich wymogów przedstawionych powyżej Oferent załączy do oferty życiorys (CV) osoby wyznaczonej do realizacji przedmiotu zamówienia oraz listę projektów (zgodnie ze wzorem stanowiącym załącznik nr 4 do zapytania ofertowego). </w:t>
      </w:r>
    </w:p>
    <w:p w:rsidR="00000000" w:rsidDel="00000000" w:rsidP="00000000" w:rsidRDefault="00000000" w:rsidRPr="00000000" w14:paraId="0000009F">
      <w:pPr>
        <w:spacing w:line="278.00000000000006" w:lineRule="auto"/>
        <w:ind w:left="23" w:right="132" w:hanging="2.000000000000001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78.00000000000006" w:lineRule="auto"/>
        <w:ind w:left="23" w:right="132" w:hanging="2.0000000000000018"/>
        <w:jc w:val="both"/>
        <w:rPr/>
      </w:pPr>
      <w:r w:rsidDel="00000000" w:rsidR="00000000" w:rsidRPr="00000000">
        <w:rPr>
          <w:b w:val="1"/>
          <w:rtl w:val="0"/>
        </w:rPr>
        <w:t xml:space="preserve">Oferent powinien wykazać w załączniku numer 4 projekty oraz analizy biznesowe potwierdzające: Udział w co najmniej 3 projektach startupowych lub inkubacyjnych oraz Udokumentowane wykonanie minimum 3 analiz biznesowych, obejmujących badania rynkowe lub benchmarking konkurencji lub analizy finansowe. Na potwierdzenie spełniania pozostałych warunków z punktu V. 1.3. Oferent przedstawia CV osoby wyznaczonej do realizacji przedmiotu zamówienia oraz oświadcza w formularzu ofertowym (załącznik nr 1 do niniejszego zapytania ofertowego), że wszystkie warunki zostały spełnione. </w:t>
      </w:r>
      <w:r w:rsidDel="00000000" w:rsidR="00000000" w:rsidRPr="00000000">
        <w:rPr>
          <w:rtl w:val="0"/>
        </w:rPr>
        <w:t xml:space="preserve">Zamawiający zastrzega sobie prawo do przeprowadzenia dodatkowej weryfikacji technicznej kandydata (m.in. poprzez rozmowę telefoniczną z wyznaczonym przez Zamawiającego Senior Analitykiem Biznesowym). CV powinno zostać przygotowane w języku polskim według własnego wzoru Oferenta i powinno zawierać wszystkie informacje niezbędne do oceny kryteriów zawartych w niniejszym punkcie.</w:t>
      </w:r>
    </w:p>
    <w:p w:rsidR="00000000" w:rsidDel="00000000" w:rsidP="00000000" w:rsidRDefault="00000000" w:rsidRPr="00000000" w14:paraId="000000A1">
      <w:pPr>
        <w:spacing w:line="278.00000000000006" w:lineRule="auto"/>
        <w:ind w:left="23" w:right="129" w:hanging="2.0000000000000018"/>
        <w:jc w:val="both"/>
        <w:rPr/>
      </w:pPr>
      <w:r w:rsidDel="00000000" w:rsidR="00000000" w:rsidRPr="00000000">
        <w:rPr>
          <w:rtl w:val="0"/>
        </w:rPr>
        <w:t xml:space="preserve">Dodatkowo CV powinno zostać opatrzone klauzulą: “Wyrażam zgodę na przetwarzanie moich danych osobowych przez Flow Centrum Badawcze sp. z o.o.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(RODO)”.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3" w:right="129" w:hanging="2.000000000000001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5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2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Ocena spełnienia warunków udziału w postępowaniu zostanie dokonana wg następujących kryteriów: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9" w:line="278.00000000000006" w:lineRule="auto"/>
        <w:ind w:left="23" w:right="14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„spełnia” – „nie spełnia”. Ocena ta zostanie przeprowadzona w oparciu o złożoną przez Oferenta ofertę (wraz z wymaganymi załącznikami oraz dokumentami wymaganymi w niniejszym Zapytaniu ofertowym).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3" w:right="129" w:hanging="2.000000000000001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Niespełnienie przez Oferenta któregokolwiek z przedstawionych przez Zamawiającego warunków udziału w postępowaniu skutkuje wykluczeniem z postępowania takiego Oferenta. Jedynie oferty sporządzone i złożone zgodnie z wymaganiami niniejszego Zapytaniem Ofertowego będą podlegać ocenie przez Zamawiającego.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7"/>
        </w:tabs>
        <w:ind w:left="367" w:hanging="346"/>
        <w:rPr/>
      </w:pPr>
      <w:r w:rsidDel="00000000" w:rsidR="00000000" w:rsidRPr="00000000">
        <w:rPr>
          <w:color w:val="000000"/>
          <w:rtl w:val="0"/>
        </w:rPr>
        <w:t xml:space="preserve">Kryterium oceny ofert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5" w:lineRule="auto"/>
        <w:ind w:left="2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Przy wyborze oferty do realizacji Zamawiający będzie się kierował kryteriami i poniżej opisanym sposobem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5" w:lineRule="auto"/>
        <w:ind w:left="23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oceny.</w:t>
      </w:r>
    </w:p>
    <w:p w:rsidR="00000000" w:rsidDel="00000000" w:rsidP="00000000" w:rsidRDefault="00000000" w:rsidRPr="00000000" w14:paraId="000000AB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1"/>
        </w:tabs>
        <w:spacing w:before="45" w:lineRule="auto"/>
        <w:ind w:left="871" w:hanging="850"/>
        <w:jc w:val="both"/>
        <w:rPr/>
      </w:pPr>
      <w:r w:rsidDel="00000000" w:rsidR="00000000" w:rsidRPr="00000000">
        <w:rPr>
          <w:color w:val="000000"/>
          <w:rtl w:val="0"/>
        </w:rPr>
        <w:t xml:space="preserve">Kryterium formalne: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870"/>
        </w:tabs>
        <w:spacing w:before="44" w:line="278.00000000000006" w:lineRule="auto"/>
        <w:ind w:left="23" w:right="130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Zgodność oferty z niniejszym zapytaniem ofertowym będzie oceniana na podstawie formularza ofertowego do niniejszego zapytania (Załącznik nr 1 do niniejszego </w:t>
      </w:r>
      <w:r w:rsidDel="00000000" w:rsidR="00000000" w:rsidRPr="00000000">
        <w:rPr>
          <w:rtl w:val="0"/>
        </w:rPr>
        <w:t xml:space="preserve">zapytania ofertowego</w:t>
      </w:r>
      <w:r w:rsidDel="00000000" w:rsidR="00000000" w:rsidRPr="00000000">
        <w:rPr>
          <w:color w:val="000000"/>
          <w:rtl w:val="0"/>
        </w:rPr>
        <w:t xml:space="preserve">) wraz ze stosownymi załącznikami (Załącznik 2, Załączniki 3, Załącznik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color w:val="000000"/>
          <w:rtl w:val="0"/>
        </w:rPr>
        <w:t xml:space="preserve"> i inne dokumenty wymagane w niniejszym Zapytaniu Ofertowym).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870"/>
        </w:tabs>
        <w:spacing w:before="8" w:line="278.00000000000006" w:lineRule="auto"/>
        <w:ind w:left="23" w:right="129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Kompletność oferty będzie oceniana na podstawie formularza ofertowego do niniejszego zapytania (Załącznik nr 1) wraz ze stosownymi załącznikami; oferta musi zostać złożona na formularzu ofertowym wraz z odpowiednią dokumentacją potwierdzającą spełnienie warunków udziału w postępowaniu (stosowne załączniki do Zapytania Ofertowego).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870"/>
        </w:tabs>
        <w:spacing w:before="2" w:line="278.00000000000006" w:lineRule="auto"/>
        <w:ind w:left="23" w:right="128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Spełnienie warunków udziału w postępowaniu określonych w punkcie V.1 niniejszego zapytania ofertowego będzie oceniane na podstawie formularza ofertowego do niniejszego zapytania (Załącznik nr 1 do niniejszego zapytania ofertowego) wraz ze stosownymi załącznikami (Załącznik nr 2, Załącznik nr 3 i Załącznik 4 </w:t>
      </w:r>
      <w:r w:rsidDel="00000000" w:rsidR="00000000" w:rsidRPr="00000000">
        <w:rPr>
          <w:rtl w:val="0"/>
        </w:rPr>
        <w:t xml:space="preserve">oraz</w:t>
      </w:r>
      <w:r w:rsidDel="00000000" w:rsidR="00000000" w:rsidRPr="00000000">
        <w:rPr>
          <w:color w:val="000000"/>
          <w:rtl w:val="0"/>
        </w:rPr>
        <w:t xml:space="preserve"> inne dokumenty wymagane w niniejszym Zapytaniu Ofertowym).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870"/>
        </w:tabs>
        <w:spacing w:before="7" w:line="278.00000000000006" w:lineRule="auto"/>
        <w:ind w:left="23" w:right="130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Złożenie oferty przez portal Baza Konkurencyjności i w wyznaczonym terminie, co zostało określone w punkcie V.5, V.6 i V.7 niniejszego Zapytania.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8.00000000000006" w:lineRule="auto"/>
        <w:ind w:left="23" w:right="135" w:hanging="2.000000000000001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Ocena formalna będzie oceną „tak” lub „nie”. Wszystkie kryteria formalne muszą zostać spełnione. Oferty, które nie będą spełniały któregokolwiek kryterium formalnego (będzie chociaż jedna odpowiedź „nie”) zostaną odrzucone.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2"/>
        </w:tabs>
        <w:spacing w:before="1" w:lineRule="auto"/>
        <w:ind w:left="732" w:hanging="711"/>
        <w:rPr/>
      </w:pPr>
      <w:r w:rsidDel="00000000" w:rsidR="00000000" w:rsidRPr="00000000">
        <w:rPr>
          <w:color w:val="000000"/>
          <w:rtl w:val="0"/>
        </w:rPr>
        <w:t xml:space="preserve">Kryterium punktowe: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7"/>
        </w:tabs>
        <w:spacing w:before="44" w:lineRule="auto"/>
        <w:ind w:left="727" w:hanging="706"/>
        <w:rPr/>
      </w:pPr>
      <w:r w:rsidDel="00000000" w:rsidR="00000000" w:rsidRPr="00000000">
        <w:rPr>
          <w:color w:val="000000"/>
          <w:rtl w:val="0"/>
        </w:rPr>
        <w:t xml:space="preserve">Cena oferty brutto (C) – 100%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5" w:line="278.00000000000006" w:lineRule="auto"/>
        <w:ind w:left="23" w:hanging="2.0000000000000018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Ocena ofert dokonywana jest na podstawie osiągniętej liczby punktów wyliczonych w oparciu o kryterium cena oferty brutto* o wadze 100%.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2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8.00000000000006" w:lineRule="auto"/>
        <w:ind w:left="23" w:hanging="2.0000000000000018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*pod pojęciem ceny ofertowej brutto Zamawiający rozumie kwotę brutto wraz z narzutami na wynagrodzenie stanowiące koszt Zamawiającego, w tym podatki (jeśli dotyczy) za zrealizowanie całego przedmiotu Zamówienia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Punkty w ramach kryterium „cena” zostaną obliczone według wzoru: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763" w:right="237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oferta z najniższą ceną ofert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color w:val="000000"/>
          <w:rtl w:val="0"/>
        </w:rPr>
        <w:t xml:space="preserve"> brutto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544"/>
        </w:tabs>
        <w:spacing w:before="44" w:lineRule="auto"/>
        <w:ind w:right="2307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wartość punktowa kryterium =</w:t>
        <w:tab/>
        <w:t xml:space="preserve">x 100%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114300</wp:posOffset>
                </wp:positionV>
                <wp:extent cx="1270" cy="12700"/>
                <wp:effectExtent b="0" l="0" r="0" t="0"/>
                <wp:wrapNone/>
                <wp:docPr id="44759841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73448" y="3779365"/>
                          <a:ext cx="2745105" cy="1270"/>
                        </a:xfrm>
                        <a:custGeom>
                          <a:rect b="b" l="l" r="r" t="t"/>
                          <a:pathLst>
                            <a:path extrusionOk="0" h="120000" w="2745105">
                              <a:moveTo>
                                <a:pt x="0" y="0"/>
                              </a:moveTo>
                              <a:lnTo>
                                <a:pt x="2744739" y="0"/>
                              </a:lnTo>
                            </a:path>
                          </a:pathLst>
                        </a:custGeom>
                        <a:noFill/>
                        <a:ln cap="flat" cmpd="sng" w="12375">
                          <a:solidFill>
                            <a:srgbClr val="000000"/>
                          </a:solidFill>
                          <a:prstDash val="dash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114300</wp:posOffset>
                </wp:positionV>
                <wp:extent cx="1270" cy="12700"/>
                <wp:effectExtent b="0" l="0" r="0" t="0"/>
                <wp:wrapNone/>
                <wp:docPr id="44759841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5" w:lineRule="auto"/>
        <w:ind w:left="727" w:right="237" w:firstLine="0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cena ofert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color w:val="000000"/>
          <w:rtl w:val="0"/>
        </w:rPr>
        <w:t xml:space="preserve"> brutto oferty ocenianej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4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Weryfikacja ofertowej ceny: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4" w:lineRule="auto"/>
        <w:ind w:left="2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 podstawie danych z Załącznika nr 1 do zapytania ofertowego tj. Formularza ofertowego.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5" w:lineRule="auto"/>
        <w:ind w:left="2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 najkorzystniejszą ofertę zamawiający uzna taką, która otrzyma najwyższą punktację spośród ocenianych.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1"/>
        </w:tabs>
        <w:ind w:left="731" w:hanging="710"/>
        <w:jc w:val="both"/>
        <w:rPr/>
      </w:pPr>
      <w:r w:rsidDel="00000000" w:rsidR="00000000" w:rsidRPr="00000000">
        <w:rPr>
          <w:color w:val="000000"/>
          <w:rtl w:val="0"/>
        </w:rPr>
        <w:t xml:space="preserve">Sposób obliczenia ceny: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730"/>
        </w:tabs>
        <w:spacing w:before="79" w:line="278.00000000000006" w:lineRule="auto"/>
        <w:ind w:left="23" w:right="287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Cena oferty musi uwzględniać wszystkie koszty związane z realizacją zadań objętych niniejszym Zapytaniem Ofertowym, inne opłaty, składki ubezpieczeniowe i podatki.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689"/>
        </w:tabs>
        <w:spacing w:line="278.00000000000006" w:lineRule="auto"/>
        <w:ind w:left="23" w:right="282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Cena powinna być podana cyfrowo w złotych polskich, z dokładnością do pełnych groszy, przy czym grosze podać należy w postaci ułamkowej złotego np. 01/100. Zaokrągleń należy dokonywać zgodnie z zasadami matematycznymi.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689"/>
        </w:tabs>
        <w:spacing w:line="278.00000000000006" w:lineRule="auto"/>
        <w:ind w:left="23" w:right="282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Cena oferty brutto będzie stanowić sumę iloczynów staw</w:t>
      </w:r>
      <w:r w:rsidDel="00000000" w:rsidR="00000000" w:rsidRPr="00000000">
        <w:rPr>
          <w:rtl w:val="0"/>
        </w:rPr>
        <w:t xml:space="preserve">ek</w:t>
      </w:r>
      <w:r w:rsidDel="00000000" w:rsidR="00000000" w:rsidRPr="00000000">
        <w:rPr>
          <w:color w:val="000000"/>
          <w:rtl w:val="0"/>
        </w:rPr>
        <w:t xml:space="preserve"> godzinow</w:t>
      </w:r>
      <w:r w:rsidDel="00000000" w:rsidR="00000000" w:rsidRPr="00000000">
        <w:rPr>
          <w:rtl w:val="0"/>
        </w:rPr>
        <w:t xml:space="preserve">ych</w:t>
      </w:r>
      <w:r w:rsidDel="00000000" w:rsidR="00000000" w:rsidRPr="00000000">
        <w:rPr>
          <w:color w:val="000000"/>
          <w:rtl w:val="0"/>
        </w:rPr>
        <w:t xml:space="preserve"> brutto x maksymalną liczbę godzin do zrealizowania w ramach realizacji umowy </w:t>
      </w:r>
      <w:r w:rsidDel="00000000" w:rsidR="00000000" w:rsidRPr="00000000">
        <w:rPr>
          <w:rtl w:val="0"/>
        </w:rPr>
        <w:t xml:space="preserve">dla obu stanowisk, tj. [stawka godzinowa brutto na stanowisku UX/UI designer] x 3780 godzin + [stawka godzinowa brutto na stanowisku Analityk Biznesowy] x 2520 godzin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689"/>
        </w:tabs>
        <w:spacing w:line="278.00000000000006" w:lineRule="auto"/>
        <w:ind w:left="23" w:right="282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689"/>
        </w:tabs>
        <w:spacing w:line="278.00000000000006" w:lineRule="auto"/>
        <w:ind w:left="23" w:right="282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7"/>
        </w:tabs>
        <w:spacing w:before="1" w:lineRule="auto"/>
        <w:ind w:left="487" w:hanging="466"/>
        <w:jc w:val="both"/>
        <w:rPr/>
      </w:pPr>
      <w:r w:rsidDel="00000000" w:rsidR="00000000" w:rsidRPr="00000000">
        <w:rPr>
          <w:color w:val="000000"/>
          <w:rtl w:val="0"/>
        </w:rPr>
        <w:t xml:space="preserve">Inne istotne warunki zamówienia: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88"/>
        </w:tabs>
        <w:spacing w:before="78" w:lineRule="auto"/>
        <w:ind w:left="588" w:hanging="567"/>
        <w:jc w:val="both"/>
        <w:rPr/>
      </w:pPr>
      <w:r w:rsidDel="00000000" w:rsidR="00000000" w:rsidRPr="00000000">
        <w:rPr>
          <w:color w:val="000000"/>
          <w:rtl w:val="0"/>
        </w:rPr>
        <w:t xml:space="preserve">Do realizacji zamówienia zostanie wybrany Wykonawca, który zaoferuje najlepszą ofertę pod kątem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5" w:line="278.00000000000006" w:lineRule="auto"/>
        <w:ind w:left="21" w:right="282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kryteriów oceny ofert przedstawionych w punkcie 2 sekcji Kryterium punktowe, V. INFORMACJE O CHARAKTERZE PRAWNYM, EKONOMICZNYM, FINANSOWYM I TECHNICZNYM oraz który nie zostanie wykluczony z postępowania, a jego oferta nie będzie podlegać odrzuceniu.</w:t>
      </w:r>
    </w:p>
    <w:p w:rsidR="00000000" w:rsidDel="00000000" w:rsidP="00000000" w:rsidRDefault="00000000" w:rsidRPr="00000000" w14:paraId="000000C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88"/>
        </w:tabs>
        <w:spacing w:before="3" w:line="278.00000000000006" w:lineRule="auto"/>
        <w:ind w:left="23" w:right="293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Oferent będzie związany złożoną ofertą przez okres 30 dni od upływu terminu składania ofert wskazanego w punkcie 7 niniejszej sekcji Zapytania Ofertowego.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88"/>
        </w:tabs>
        <w:spacing w:line="278.00000000000006" w:lineRule="auto"/>
        <w:ind w:left="23" w:right="279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Z Oferentem, którego oferta zostanie wybrana jako najkorzystniejsza, zostanie podpisana umowa pomiędzy nim a Zamawiającym według wzoru przygotowanego przez Zamawiającego, w uzgodnionym przez obie strony terminie nie dłuższym niż 7 dni od daty powiadomienia oferentów o wyborze oferty.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88"/>
        </w:tabs>
        <w:spacing w:before="1" w:line="278.00000000000006" w:lineRule="auto"/>
        <w:ind w:left="23" w:right="291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Oferent zobowiąże się do umożliwienia organom kontrolującym realizację Projektu, wglądu do dokumentów Oferenta związanych z realizacją zamówienia.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88"/>
        </w:tabs>
        <w:spacing w:line="278.00000000000006" w:lineRule="auto"/>
        <w:ind w:left="23" w:right="285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Wynagrodzenie będzie płatne po podpisaniu protokołu odbioru danego etapu bez zastrzeżeń. Odbiory etapów będą odbywały się wg ustalonego harmonogramu wynikającego z zawartej umowy.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731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1"/>
        </w:tabs>
        <w:ind w:left="590" w:hanging="569"/>
        <w:jc w:val="both"/>
        <w:rPr/>
      </w:pPr>
      <w:r w:rsidDel="00000000" w:rsidR="00000000" w:rsidRPr="00000000">
        <w:rPr>
          <w:color w:val="000000"/>
          <w:rtl w:val="0"/>
        </w:rPr>
        <w:t xml:space="preserve">Sposób przygotowania oferty: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88"/>
        </w:tabs>
        <w:spacing w:before="40" w:line="278.00000000000006" w:lineRule="auto"/>
        <w:ind w:left="23" w:right="280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Ofertę należy przygotować na załączonym wzorze „FORMULARZ OFERTOWY” (Załącznik nr 1), w formie pisemnej w języku polskim. Wraz z formularzem ofertowym należy dostarczyć wszystkie dokumenty wymagane treścią niniejszego Zapytania Ofertowego przygotowane w języku polskim, dokument potwierdzający uprawnienie osób podpisujących ofertę i oświadczenie do ich podpisania (jeśli dotyczy) lub Pełnomocnictwo dla osoby/osób podpisującej/podpisujących ofertę i oświadczenie do podejmowania zobowiązań w imieniu Oferenta składającego ofertę (jeśli dotyczy). Dokumenty złożone w innym języku muszą być przetłumaczone na język polski przez Oferenta lub tłumacza przysięgłego.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88"/>
        </w:tabs>
        <w:spacing w:line="278.00000000000006" w:lineRule="auto"/>
        <w:ind w:left="23" w:right="286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Ofertę należy dostarczyć do Zamawiającego przed upływem terminu wskazanego w punkcie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88"/>
        </w:tabs>
        <w:spacing w:line="280" w:lineRule="auto"/>
        <w:ind w:left="23" w:right="289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Oferta musi zostać doręczona do Zamawiającego za pośrednictwem Bazy Konkurencyjności (</w:t>
      </w:r>
      <w:r w:rsidDel="00000000" w:rsidR="00000000" w:rsidRPr="00000000">
        <w:rPr>
          <w:color w:val="0563c1"/>
          <w:u w:val="single"/>
          <w:rtl w:val="0"/>
        </w:rPr>
        <w:t xml:space="preserve">https://bazakonkurencyjnosci.funduszeeuropejskie.gov.pl/</w:t>
      </w:r>
      <w:r w:rsidDel="00000000" w:rsidR="00000000" w:rsidRPr="00000000">
        <w:rPr>
          <w:color w:val="000000"/>
          <w:rtl w:val="0"/>
        </w:rPr>
        <w:t xml:space="preserve">) z wykorzystaniem Formularza Ofertowego stanowiącego Załącznik nr 1 do niniejszego Zapytania Ofertowego.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88"/>
        </w:tabs>
        <w:spacing w:line="278.00000000000006" w:lineRule="auto"/>
        <w:ind w:left="23" w:right="287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Oferta wraz ze wszystkimi dokumentami wymaganymi treścią niniejszego Zapytania Ofertowego powinna zostać opatrzona podpisem elektronicznym: kwalifikowanym podpisem elektronicznym, podpisem zaufanym lub podpisem osobistym (e-dowód) lub podpisem odręcznym (dołączona jako skan).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88"/>
        </w:tabs>
        <w:spacing w:line="278.00000000000006" w:lineRule="auto"/>
        <w:ind w:left="23" w:right="291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Jeden Oferent może złożyć tylko jedną ofertę (pod rygorem odrzucenia wszystkich ofert danego Oferenta).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88"/>
        </w:tabs>
        <w:spacing w:line="278.00000000000006" w:lineRule="auto"/>
        <w:ind w:left="23" w:right="286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Oferent może zwrócić się do Zamawiającego o wyjaśnienie treści Zapytania Ofertowego poprzez Bazę Konkurencyjności (https://bazakonkurencyjnosci.funduszeeuropejskie.gov.pl/). Ze strony Zamawiającego uprawnionym do udzielania wyjaśnień jest </w:t>
      </w:r>
      <w:r w:rsidDel="00000000" w:rsidR="00000000" w:rsidRPr="00000000">
        <w:rPr>
          <w:b w:val="1"/>
          <w:color w:val="000000"/>
          <w:rtl w:val="0"/>
        </w:rPr>
        <w:t xml:space="preserve">Rafał Muda</w:t>
      </w:r>
      <w:r w:rsidDel="00000000" w:rsidR="00000000" w:rsidRPr="00000000">
        <w:rPr>
          <w:color w:val="000000"/>
          <w:rtl w:val="0"/>
        </w:rPr>
        <w:t xml:space="preserve">, adres e-mail: </w:t>
      </w:r>
      <w:r w:rsidDel="00000000" w:rsidR="00000000" w:rsidRPr="00000000">
        <w:rPr>
          <w:b w:val="1"/>
          <w:color w:val="000000"/>
          <w:rtl w:val="0"/>
        </w:rPr>
        <w:t xml:space="preserve">rafal.muda@makeitflow.pl</w:t>
      </w:r>
      <w:r w:rsidDel="00000000" w:rsidR="00000000" w:rsidRPr="00000000">
        <w:rPr>
          <w:color w:val="000000"/>
          <w:rtl w:val="0"/>
        </w:rPr>
        <w:t xml:space="preserve">. Informacja zostanie udzielona w terminie 48h chyba, że pytanie Oferenta nie ma w ocenie Zamawiającego wpływu na treść oferty.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1"/>
        </w:tabs>
        <w:ind w:left="590" w:hanging="569"/>
        <w:jc w:val="both"/>
        <w:rPr/>
      </w:pPr>
      <w:r w:rsidDel="00000000" w:rsidR="00000000" w:rsidRPr="00000000">
        <w:rPr>
          <w:color w:val="000000"/>
          <w:rtl w:val="0"/>
        </w:rPr>
        <w:t xml:space="preserve">Miejsce złożenie oferty: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="280" w:lineRule="auto"/>
        <w:ind w:left="23" w:right="134" w:hanging="2.000000000000001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Oferta musi zostać doręczona do Zamawiającego za pośrednictwem Bazy Konkurencyjności (</w:t>
      </w:r>
      <w:r w:rsidDel="00000000" w:rsidR="00000000" w:rsidRPr="00000000">
        <w:rPr>
          <w:color w:val="0563c1"/>
          <w:u w:val="single"/>
          <w:rtl w:val="0"/>
        </w:rPr>
        <w:t xml:space="preserve">https://bazakonkurencyjnosci.funduszeeuropejskie.gov.pl/</w:t>
      </w:r>
      <w:r w:rsidDel="00000000" w:rsidR="00000000" w:rsidRPr="00000000">
        <w:rPr>
          <w:color w:val="000000"/>
          <w:rtl w:val="0"/>
        </w:rPr>
        <w:t xml:space="preserve">) z wykorzystaniem Formularza Ofertowego stanowiącego </w:t>
      </w:r>
      <w:r w:rsidDel="00000000" w:rsidR="00000000" w:rsidRPr="00000000">
        <w:rPr>
          <w:color w:val="000000"/>
          <w:rtl w:val="0"/>
        </w:rPr>
        <w:t xml:space="preserve">Załącznik nr 1 do niniejszego Zapytania Ofertowego wraz z innymi </w:t>
      </w:r>
      <w:r w:rsidDel="00000000" w:rsidR="00000000" w:rsidRPr="00000000">
        <w:rPr>
          <w:rtl w:val="0"/>
        </w:rPr>
        <w:t xml:space="preserve">wymaganymi załącznikami (Załącznik nr 2, 3, 4 oraz CV osób wskazanych do realizacji zamówienia)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8.00000000000006" w:lineRule="auto"/>
        <w:ind w:left="2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 sytuacji, gdy:</w:t>
      </w:r>
    </w:p>
    <w:p w:rsidR="00000000" w:rsidDel="00000000" w:rsidP="00000000" w:rsidRDefault="00000000" w:rsidRPr="00000000" w14:paraId="000000D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448"/>
        </w:tabs>
        <w:spacing w:before="40" w:line="278.00000000000006" w:lineRule="auto"/>
        <w:ind w:left="23" w:right="135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nie działa portal Baza Konkurencyjności (co musi być potwierdzone na stronie odpowiednim komunikatem),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448"/>
        </w:tabs>
        <w:spacing w:line="283" w:lineRule="auto"/>
        <w:ind w:left="23" w:right="117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lub liczba lub rozmiar załączników przekroczą techniczne możliwości Bazy,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448"/>
        </w:tabs>
        <w:spacing w:line="283" w:lineRule="auto"/>
        <w:ind w:left="23" w:right="117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możliwe jest odstąpienie od komunikacji poprzez Bazę i kontakt z Zamawiającym poprzez adres e-mail: </w:t>
      </w:r>
      <w:hyperlink r:id="rId11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zamowienia@makeitflow.pl</w:t>
        </w:r>
      </w:hyperlink>
      <w:hyperlink r:id="rId12">
        <w:r w:rsidDel="00000000" w:rsidR="00000000" w:rsidRPr="00000000">
          <w:rPr>
            <w:b w:val="1"/>
            <w:color w:val="0000ff"/>
            <w:u w:val="singl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7"/>
        </w:tabs>
        <w:ind w:left="590" w:hanging="569"/>
        <w:jc w:val="both"/>
        <w:rPr/>
      </w:pPr>
      <w:r w:rsidDel="00000000" w:rsidR="00000000" w:rsidRPr="00000000">
        <w:rPr>
          <w:color w:val="000000"/>
          <w:rtl w:val="0"/>
        </w:rPr>
        <w:t xml:space="preserve">Termin złożenia oferty: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before="79" w:lineRule="auto"/>
        <w:ind w:left="21" w:firstLine="0"/>
        <w:jc w:val="both"/>
        <w:rPr/>
      </w:pPr>
      <w:r w:rsidDel="00000000" w:rsidR="00000000" w:rsidRPr="00000000">
        <w:rPr>
          <w:rtl w:val="0"/>
        </w:rPr>
        <w:t xml:space="preserve">Ofertę należy złożyć do dnia </w:t>
      </w:r>
      <w:r w:rsidDel="00000000" w:rsidR="00000000" w:rsidRPr="00000000">
        <w:rPr>
          <w:b w:val="1"/>
          <w:rtl w:val="0"/>
        </w:rPr>
        <w:t xml:space="preserve">17 kwietnia 2025 roku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do godziny 23:59:59.</w:t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5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87"/>
        </w:tabs>
        <w:ind w:left="590" w:hanging="569"/>
        <w:jc w:val="both"/>
        <w:rPr/>
      </w:pPr>
      <w:r w:rsidDel="00000000" w:rsidR="00000000" w:rsidRPr="00000000">
        <w:rPr>
          <w:color w:val="000000"/>
          <w:rtl w:val="0"/>
        </w:rPr>
        <w:t xml:space="preserve">Informacja o wynikach postępowania: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8" w:line="278.00000000000006" w:lineRule="auto"/>
        <w:ind w:left="23" w:right="285" w:hanging="2.0000000000000018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Informacja o wynikach postępowania zostanie upubliczniona na stronie internetowej wskazanej w komunikacie ministra właściwego do spraw rozwoju regionalnego, przeznaczona do umieszczania zapytań ofertowych, tj. w Bazie Konkurencyjności w sekcji Informacja o wybranym wykonawcy niniejszego Zapytania ofertowego. Oferent, którego oferta zostanie uznana za najkorzystniejszą zostanie powiadomiony odrębnie drogą elektroniczną o formalnościach niezbędnych do zawarcia umowy.</w:t>
      </w:r>
    </w:p>
    <w:p w:rsidR="00000000" w:rsidDel="00000000" w:rsidP="00000000" w:rsidRDefault="00000000" w:rsidRPr="00000000" w14:paraId="000000E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1"/>
        </w:tabs>
        <w:ind w:left="590" w:hanging="569"/>
        <w:jc w:val="both"/>
        <w:rPr/>
      </w:pPr>
      <w:r w:rsidDel="00000000" w:rsidR="00000000" w:rsidRPr="00000000">
        <w:rPr>
          <w:color w:val="000000"/>
          <w:rtl w:val="0"/>
        </w:rPr>
        <w:t xml:space="preserve">Sposób wyboru oferty: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672"/>
        </w:tabs>
        <w:spacing w:before="78" w:line="278.00000000000006" w:lineRule="auto"/>
        <w:ind w:left="23" w:right="285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Do dnia </w:t>
      </w:r>
      <w:r w:rsidDel="00000000" w:rsidR="00000000" w:rsidRPr="00000000">
        <w:rPr>
          <w:b w:val="1"/>
          <w:rtl w:val="0"/>
        </w:rPr>
        <w:t xml:space="preserve">17 kwietnia 2025 roku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do godziny 23:59:59 należy dostarczyć ostateczne oferty za pośrednictwem Bazy Konkurencyjności (</w:t>
      </w:r>
      <w:r w:rsidDel="00000000" w:rsidR="00000000" w:rsidRPr="00000000">
        <w:rPr>
          <w:color w:val="0563c1"/>
          <w:u w:val="single"/>
          <w:rtl w:val="0"/>
        </w:rPr>
        <w:t xml:space="preserve">https://bazakonkurencyjnosci.funduszeeuropejskie.gov.pl/</w:t>
      </w:r>
      <w:r w:rsidDel="00000000" w:rsidR="00000000" w:rsidRPr="00000000">
        <w:rPr>
          <w:color w:val="000000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672"/>
        </w:tabs>
        <w:spacing w:line="278.00000000000006" w:lineRule="auto"/>
        <w:ind w:left="23" w:right="290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W dniu 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kwietnia </w:t>
      </w:r>
      <w:r w:rsidDel="00000000" w:rsidR="00000000" w:rsidRPr="00000000">
        <w:rPr>
          <w:b w:val="1"/>
          <w:color w:val="000000"/>
          <w:rtl w:val="0"/>
        </w:rPr>
        <w:t xml:space="preserve">2025 roku </w:t>
      </w:r>
      <w:r w:rsidDel="00000000" w:rsidR="00000000" w:rsidRPr="00000000">
        <w:rPr>
          <w:color w:val="000000"/>
          <w:rtl w:val="0"/>
        </w:rPr>
        <w:t xml:space="preserve">Zamawiający przystąpi do analizy złożonych ofert. W tym czasie Zamawiający zastrzega sobie prawo zwracania się do Wykonawców o wyjaśnienia dotyczące złożonych przez nich ofert.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671"/>
        </w:tabs>
        <w:spacing w:before="2" w:line="278.00000000000006" w:lineRule="auto"/>
        <w:ind w:left="23" w:right="288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Zamawiający zastrzega sobie prawo do zmiany powyższych terminów w każdym czasie bez podania przyczyny.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672"/>
        </w:tabs>
        <w:spacing w:line="278.00000000000006" w:lineRule="auto"/>
        <w:ind w:left="23" w:right="289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Zamawiający zastrzega sobie prawo do unieważnienia lub zmiany warunków postępowania o udzielenie zamówienia, w przypadku gdy: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672"/>
        </w:tabs>
        <w:spacing w:line="283" w:lineRule="auto"/>
        <w:ind w:left="23" w:right="284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w toku postępowania ujawniono niemożliwą do usunięcia wadę postępowania uniemożliwiającą zawarcie zgodnej z Projektem umowy,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2"/>
        </w:tabs>
        <w:spacing w:line="246" w:lineRule="auto"/>
        <w:ind w:left="672" w:hanging="651"/>
        <w:jc w:val="both"/>
        <w:rPr/>
      </w:pPr>
      <w:r w:rsidDel="00000000" w:rsidR="00000000" w:rsidRPr="00000000">
        <w:rPr>
          <w:color w:val="000000"/>
          <w:rtl w:val="0"/>
        </w:rPr>
        <w:t xml:space="preserve">w każdym momencie bez podania przyczyny.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05"/>
        </w:tabs>
        <w:ind w:left="590" w:hanging="569"/>
        <w:jc w:val="both"/>
        <w:rPr/>
      </w:pPr>
      <w:r w:rsidDel="00000000" w:rsidR="00000000" w:rsidRPr="00000000">
        <w:rPr>
          <w:color w:val="000000"/>
          <w:rtl w:val="0"/>
        </w:rPr>
        <w:t xml:space="preserve">Warunki zmiany umowy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0" w:lineRule="auto"/>
        <w:ind w:left="2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Zamawiający dopuszcza zmianę warunków umowy z następujących powodów:</w:t>
      </w:r>
    </w:p>
    <w:p w:rsidR="00000000" w:rsidDel="00000000" w:rsidP="00000000" w:rsidRDefault="00000000" w:rsidRPr="00000000" w14:paraId="000000F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67"/>
        </w:tabs>
        <w:spacing w:before="40" w:line="278.00000000000006" w:lineRule="auto"/>
        <w:ind w:left="23" w:right="134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Nastąpi konieczność zmiany terminu lub sposobu wykonania przedmiotu zamówienia na skutek zmian zasad lub terminów finansowania zadania lub projektu wynikającą z podpisanych przez Zamawiającego umów z Instytucją Pośredniczącą;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89"/>
        </w:tabs>
        <w:spacing w:before="3" w:line="278.00000000000006" w:lineRule="auto"/>
        <w:ind w:left="23" w:right="134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Nastąpi zmiana warunków, terminów lub wartości przedmiotu zamówienia wynikająca z wystąpienia siły wyższej rozumianej jako zdarzenie zewnętrzne, niemożliwe lub prawie niemożliwe do przewidzenia oraz którego skutkom nie można zapobiec. Zdarzeniami siły wyższej mogą być w szczególności: strajki, zamieszki, stan wojenny, wojna, trzęsienie ziemi, powódź, epidemia i inne zdarzenia elementarnych sił przyrody bądź ograniczenia czy inne instrumenty walki z COVID-19 lub inną pandemią;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619"/>
        </w:tabs>
        <w:spacing w:line="278.00000000000006" w:lineRule="auto"/>
        <w:ind w:left="23" w:right="129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Nastąpi wydłużenie terminu realizacji przedmiotu zamówienia w przypadku otrzymania zgody na wydłużenie okresu realizacji zadania/projektu przez Polską Agencję Rozwoju Przedsiębiorczości lub w sytuacji, w której sfinalizowanie prac w zaplanowanym terminie nie będzie możliwe z powodu uzasadnionych okoliczności niemożliwych do przewidzenia na etapie niniejszego postępowania i podpisania umowy z Wykonawcą;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66"/>
        </w:tabs>
        <w:spacing w:line="283" w:lineRule="auto"/>
        <w:ind w:left="23" w:right="135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Nastąpi zmiana adresu siedziby Wykonawcy w trakcie trwania umowy, numerów kont bankowych oraz danych identyfikacyjnych;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8"/>
        </w:tabs>
        <w:spacing w:line="246" w:lineRule="auto"/>
        <w:ind w:left="568" w:hanging="547"/>
        <w:jc w:val="both"/>
        <w:rPr/>
      </w:pPr>
      <w:r w:rsidDel="00000000" w:rsidR="00000000" w:rsidRPr="00000000">
        <w:rPr>
          <w:color w:val="000000"/>
          <w:rtl w:val="0"/>
        </w:rPr>
        <w:t xml:space="preserve">Nastąpi zmiana adresu realizacji projektu lub siedziby Zamawiającego;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8"/>
        </w:tabs>
        <w:spacing w:before="38" w:lineRule="auto"/>
        <w:ind w:left="568" w:hanging="547"/>
        <w:jc w:val="both"/>
        <w:rPr/>
      </w:pPr>
      <w:r w:rsidDel="00000000" w:rsidR="00000000" w:rsidRPr="00000000">
        <w:rPr>
          <w:color w:val="000000"/>
          <w:rtl w:val="0"/>
        </w:rPr>
        <w:t xml:space="preserve">Nastąpi konieczność likwidacji oczywistych omyłek pisarskich i rachunkowych w treści umowy;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635"/>
        </w:tabs>
        <w:spacing w:before="40" w:line="278.00000000000006" w:lineRule="auto"/>
        <w:ind w:left="23" w:right="137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Nastąpi zmiana powszechnie obowiązujących przepisów prawa w zakresie mającym wpływ na realizację przedmiotu umowy;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72"/>
        </w:tabs>
        <w:spacing w:line="280" w:lineRule="auto"/>
        <w:ind w:left="23" w:right="136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Dopuszczalne są wszelkie zmiany nieistotne rozumiane w ten sposób, że wiedza o ich wprowadzeniu na etapie postępowania o zamówieni nie wpłynęłaby na krąg Wykonawców/Oferentów ubiegających się o zamówienie, ani na wynik postępowania;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567"/>
        </w:tabs>
        <w:spacing w:line="278.00000000000006" w:lineRule="auto"/>
        <w:ind w:left="23" w:right="136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Zmiana zakresu przedmiotu zamówienia i proporcjonalnego zmniejszenia/zwiększenia wynagrodzenia Wykonawcy, w przypadku konieczności zmiany zakresu prac wynikającej z ich przebiegu.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2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Zmiany Umowy wymagają formy pisemnej pod rygorem nieważności.</w:t>
      </w:r>
    </w:p>
    <w:p w:rsidR="00000000" w:rsidDel="00000000" w:rsidP="00000000" w:rsidRDefault="00000000" w:rsidRPr="00000000" w14:paraId="000000F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2"/>
        </w:tabs>
        <w:ind w:left="732" w:hanging="711"/>
        <w:rPr/>
      </w:pPr>
      <w:r w:rsidDel="00000000" w:rsidR="00000000" w:rsidRPr="00000000">
        <w:rPr>
          <w:color w:val="000000"/>
          <w:rtl w:val="0"/>
        </w:rPr>
        <w:t xml:space="preserve">KONTAKT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8.00000000000006" w:lineRule="auto"/>
        <w:ind w:left="21" w:right="8549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Rafał Muda</w:t>
      </w:r>
    </w:p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8.00000000000006" w:lineRule="auto"/>
        <w:ind w:left="21" w:right="780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Prezes Zarządu Spółki rafal.muda@makeitflow.pl</w:t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5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743"/>
        </w:tabs>
        <w:spacing w:before="1" w:line="278.00000000000006" w:lineRule="auto"/>
        <w:ind w:left="23" w:right="498" w:hanging="2.0000000000000018"/>
        <w:rPr/>
      </w:pPr>
      <w:r w:rsidDel="00000000" w:rsidR="00000000" w:rsidRPr="00000000">
        <w:rPr>
          <w:color w:val="000000"/>
          <w:rtl w:val="0"/>
        </w:rPr>
        <w:t xml:space="preserve">KLAUZULA INFORMACYJNA Z ART. 13 RODO ZAMAWIAJĄCEGO – W CELU ZWIĄZANYM Z POWYŻSZYM POSTĘPOWANIEM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731"/>
        </w:tabs>
        <w:spacing w:before="42" w:line="278.00000000000006" w:lineRule="auto"/>
        <w:ind w:left="23" w:right="129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729"/>
        </w:tabs>
        <w:spacing w:before="40" w:line="273" w:lineRule="auto"/>
        <w:ind w:left="23" w:right="136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administratorem przekazanych danych osobowych jest Flow Centrum Badawcze Sp. z o.o. z siedzibą w Lublinie (20-704 Lublin), ul. Skromna 5;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729"/>
        </w:tabs>
        <w:spacing w:before="52" w:line="273" w:lineRule="auto"/>
        <w:ind w:left="23" w:right="136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administrator wskazuje, że w celu uzyskania wszelkich informacji o przetwarzaniu danych osobowych i prawach z tym związanych należy kontaktować się pod adresem mailowym: kontakt@makeitflow.pl;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729"/>
        </w:tabs>
        <w:spacing w:before="47" w:line="278.00000000000006" w:lineRule="auto"/>
        <w:ind w:left="23" w:right="134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przekazane dane osobowe przetwarzane będą na podstawie art. 6 ust. 1 lit. c RODO w celu związanym z powyższym postępowaniem;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729"/>
        </w:tabs>
        <w:spacing w:before="42" w:line="273" w:lineRule="auto"/>
        <w:ind w:left="23" w:right="136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odbiorcami przekazanych danych osobowych będą osoby lub podmioty, którym udostępniona zostanie dokumentacja postępowania (np. przedstawiciele Instytucji Pośredniczącej);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729"/>
        </w:tabs>
        <w:spacing w:before="52" w:line="276" w:lineRule="auto"/>
        <w:ind w:left="23" w:right="135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przekazane dane osobowe będą przechowywane przez okres 4 lat od dnia zakończenia postępowania o udzielenie zamówienia, a jeżeli czas trwania umowy przekracza 4 lata, okres przechowywania obejmuje cały czas trwania umowy;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729"/>
        </w:tabs>
        <w:spacing w:before="44" w:line="278.00000000000006" w:lineRule="auto"/>
        <w:ind w:left="23" w:right="128" w:hanging="2.0000000000000018"/>
        <w:jc w:val="both"/>
        <w:rPr/>
      </w:pPr>
      <w:r w:rsidDel="00000000" w:rsidR="00000000" w:rsidRPr="00000000">
        <w:rPr>
          <w:color w:val="000000"/>
          <w:rtl w:val="0"/>
        </w:rPr>
        <w:t xml:space="preserve">w odniesieniu do przekazanych danych osobowych decyzje nie będą podejmowane w sposób zautomatyzowany, stosowanie do art. 22 RODO;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2"/>
        </w:tabs>
        <w:spacing w:before="42" w:lineRule="auto"/>
        <w:ind w:left="732" w:hanging="711"/>
        <w:rPr/>
      </w:pPr>
      <w:r w:rsidDel="00000000" w:rsidR="00000000" w:rsidRPr="00000000">
        <w:rPr>
          <w:color w:val="000000"/>
          <w:rtl w:val="0"/>
        </w:rPr>
        <w:t xml:space="preserve">posiada Pani/Pan: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7"/>
        </w:tabs>
        <w:spacing w:before="83" w:lineRule="auto"/>
        <w:ind w:left="727" w:hanging="706"/>
        <w:rPr/>
      </w:pPr>
      <w:r w:rsidDel="00000000" w:rsidR="00000000" w:rsidRPr="00000000">
        <w:rPr>
          <w:color w:val="000000"/>
          <w:rtl w:val="0"/>
        </w:rPr>
        <w:t xml:space="preserve">na podstawie art. 15 RODO prawo dostępu do danych osobowych Pani/Pana dotyczących;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7"/>
        </w:tabs>
        <w:spacing w:before="78" w:lineRule="auto"/>
        <w:ind w:left="727" w:hanging="706"/>
        <w:rPr/>
      </w:pPr>
      <w:r w:rsidDel="00000000" w:rsidR="00000000" w:rsidRPr="00000000">
        <w:rPr>
          <w:color w:val="000000"/>
          <w:rtl w:val="0"/>
        </w:rPr>
        <w:t xml:space="preserve">na podstawie art. 16 RODO prawo do sprostowania przekazanych danych osobowych;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727"/>
        </w:tabs>
        <w:spacing w:before="83" w:line="273" w:lineRule="auto"/>
        <w:ind w:left="23" w:right="134" w:hanging="2.0000000000000018"/>
        <w:rPr/>
      </w:pPr>
      <w:r w:rsidDel="00000000" w:rsidR="00000000" w:rsidRPr="00000000">
        <w:rPr>
          <w:color w:val="000000"/>
          <w:rtl w:val="0"/>
        </w:rPr>
        <w:t xml:space="preserve">na podstawie art. 18 RODO prawo żądania od administratora ograniczenia przetwarzania przekazanych danych osobowych z zastrzeżeniem przypadków, o których mowa w art. 18 ust. 2 RODO,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727"/>
        </w:tabs>
        <w:spacing w:before="48" w:line="278.00000000000006" w:lineRule="auto"/>
        <w:ind w:left="23" w:right="137" w:hanging="2.0000000000000018"/>
        <w:rPr/>
      </w:pPr>
      <w:r w:rsidDel="00000000" w:rsidR="00000000" w:rsidRPr="00000000">
        <w:rPr>
          <w:color w:val="000000"/>
          <w:rtl w:val="0"/>
        </w:rPr>
        <w:t xml:space="preserve">prawo do wniesienia skargi do Prezesa Urzędu Ochrony Danych Osobowych, gdy uzna Pani/Pan, że przetwarzanie danych osobowych Pani/Pana dotyczących narusza przepisy RODO;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2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32"/>
        </w:tabs>
        <w:spacing w:before="41" w:lineRule="auto"/>
        <w:ind w:left="732" w:hanging="711"/>
        <w:rPr/>
      </w:pPr>
      <w:r w:rsidDel="00000000" w:rsidR="00000000" w:rsidRPr="00000000">
        <w:rPr>
          <w:color w:val="000000"/>
          <w:rtl w:val="0"/>
        </w:rPr>
        <w:t xml:space="preserve">nie przysługuje Pani/Panu: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7"/>
        </w:tabs>
        <w:spacing w:before="84" w:lineRule="auto"/>
        <w:ind w:left="727" w:hanging="706"/>
        <w:rPr/>
      </w:pPr>
      <w:r w:rsidDel="00000000" w:rsidR="00000000" w:rsidRPr="00000000">
        <w:rPr>
          <w:color w:val="000000"/>
          <w:rtl w:val="0"/>
        </w:rPr>
        <w:t xml:space="preserve">w związku z art. 17 ust. 3 lit. b, d lub e RODO prawo do usunięcia danych osobowych;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7"/>
        </w:tabs>
        <w:spacing w:before="78" w:lineRule="auto"/>
        <w:ind w:left="727" w:hanging="706"/>
        <w:rPr/>
      </w:pPr>
      <w:r w:rsidDel="00000000" w:rsidR="00000000" w:rsidRPr="00000000">
        <w:rPr>
          <w:color w:val="000000"/>
          <w:rtl w:val="0"/>
        </w:rPr>
        <w:t xml:space="preserve">prawo do przenoszenia danych osobowych, o którym mowa w art. 20 RODO;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numPr>
          <w:ilvl w:val="3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"/>
          <w:tab w:val="left" w:leader="none" w:pos="727"/>
        </w:tabs>
        <w:spacing w:before="83" w:line="273" w:lineRule="auto"/>
        <w:ind w:left="23" w:right="135" w:hanging="2.0000000000000018"/>
        <w:rPr/>
      </w:pPr>
      <w:r w:rsidDel="00000000" w:rsidR="00000000" w:rsidRPr="00000000">
        <w:rPr>
          <w:color w:val="000000"/>
          <w:rtl w:val="0"/>
        </w:rPr>
        <w:t xml:space="preserve">na podstawie art. 21 RODO prawo sprzeciwu, wobec przetwarzania danych osobowych, gdyż podstawą prawną przetwarzania Pani/Pana danych osobowych jest art. 6 ust. 1 lit. c RODO.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74"/>
        </w:tabs>
        <w:ind w:left="874" w:hanging="853"/>
        <w:rPr/>
      </w:pPr>
      <w:r w:rsidDel="00000000" w:rsidR="00000000" w:rsidRPr="00000000">
        <w:rPr>
          <w:color w:val="000000"/>
          <w:rtl w:val="0"/>
        </w:rPr>
        <w:t xml:space="preserve">WYKAZ ZAŁĄCZNIKÓW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9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ind w:left="21" w:firstLine="0"/>
        <w:rPr>
          <w:b w:val="1"/>
        </w:rPr>
      </w:pPr>
      <w:r w:rsidDel="00000000" w:rsidR="00000000" w:rsidRPr="00000000">
        <w:rPr>
          <w:rtl w:val="0"/>
        </w:rPr>
        <w:t xml:space="preserve">Załącznik nr 1 </w:t>
      </w:r>
      <w:r w:rsidDel="00000000" w:rsidR="00000000" w:rsidRPr="00000000">
        <w:rPr>
          <w:b w:val="1"/>
          <w:rtl w:val="0"/>
        </w:rPr>
        <w:t xml:space="preserve">Formularz ofertowy</w:t>
      </w:r>
    </w:p>
    <w:p w:rsidR="00000000" w:rsidDel="00000000" w:rsidP="00000000" w:rsidRDefault="00000000" w:rsidRPr="00000000" w14:paraId="00000117">
      <w:pPr>
        <w:spacing w:before="40" w:lineRule="auto"/>
        <w:ind w:left="21" w:firstLine="0"/>
        <w:rPr>
          <w:b w:val="1"/>
        </w:rPr>
      </w:pPr>
      <w:r w:rsidDel="00000000" w:rsidR="00000000" w:rsidRPr="00000000">
        <w:rPr>
          <w:rtl w:val="0"/>
        </w:rPr>
        <w:t xml:space="preserve">Załącznik nr 2 </w:t>
      </w:r>
      <w:r w:rsidDel="00000000" w:rsidR="00000000" w:rsidRPr="00000000">
        <w:rPr>
          <w:b w:val="1"/>
          <w:rtl w:val="0"/>
        </w:rPr>
        <w:t xml:space="preserve">Oświadczenie o braku powiązań</w:t>
      </w:r>
    </w:p>
    <w:p w:rsidR="00000000" w:rsidDel="00000000" w:rsidP="00000000" w:rsidRDefault="00000000" w:rsidRPr="00000000" w14:paraId="00000118">
      <w:pPr>
        <w:spacing w:before="45" w:lineRule="auto"/>
        <w:ind w:left="21" w:firstLine="0"/>
        <w:rPr>
          <w:b w:val="1"/>
        </w:rPr>
      </w:pPr>
      <w:r w:rsidDel="00000000" w:rsidR="00000000" w:rsidRPr="00000000">
        <w:rPr>
          <w:rtl w:val="0"/>
        </w:rPr>
        <w:t xml:space="preserve">Załącznik nr 3 </w:t>
      </w:r>
      <w:r w:rsidDel="00000000" w:rsidR="00000000" w:rsidRPr="00000000">
        <w:rPr>
          <w:b w:val="1"/>
          <w:rtl w:val="0"/>
        </w:rPr>
        <w:t xml:space="preserve">Lista projektów na stanowisku UX/UI designer</w:t>
      </w:r>
    </w:p>
    <w:p w:rsidR="00000000" w:rsidDel="00000000" w:rsidP="00000000" w:rsidRDefault="00000000" w:rsidRPr="00000000" w14:paraId="00000119">
      <w:pPr>
        <w:spacing w:before="45" w:lineRule="auto"/>
        <w:ind w:left="21" w:firstLine="0"/>
        <w:rPr>
          <w:b w:val="1"/>
        </w:rPr>
      </w:pPr>
      <w:r w:rsidDel="00000000" w:rsidR="00000000" w:rsidRPr="00000000">
        <w:rPr>
          <w:rtl w:val="0"/>
        </w:rPr>
        <w:t xml:space="preserve">Załącznik nr 4 </w:t>
      </w:r>
      <w:r w:rsidDel="00000000" w:rsidR="00000000" w:rsidRPr="00000000">
        <w:rPr>
          <w:b w:val="1"/>
          <w:rtl w:val="0"/>
        </w:rPr>
        <w:t xml:space="preserve">Lista projektów na stanowisku Analityk Biznesowy</w:t>
      </w:r>
    </w:p>
    <w:sectPr>
      <w:type w:val="nextPage"/>
      <w:pgSz w:h="16840" w:w="11910" w:orient="portrait"/>
      <w:pgMar w:bottom="1418" w:top="1702" w:left="708" w:right="566" w:header="326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MS Gothic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right="288"/>
      <w:jc w:val="right"/>
      <w:rPr>
        <w:color w:val="00000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str. </w:t>
    </w: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029960" cy="737870"/>
          <wp:effectExtent b="0" l="0" r="0" t="0"/>
          <wp:docPr id="4475984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29960" cy="7378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23" w:hanging="710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81" w:hanging="710"/>
      </w:pPr>
      <w:rPr/>
    </w:lvl>
    <w:lvl w:ilvl="2">
      <w:start w:val="0"/>
      <w:numFmt w:val="bullet"/>
      <w:lvlText w:val="•"/>
      <w:lvlJc w:val="left"/>
      <w:pPr>
        <w:ind w:left="2142" w:hanging="710"/>
      </w:pPr>
      <w:rPr/>
    </w:lvl>
    <w:lvl w:ilvl="3">
      <w:start w:val="0"/>
      <w:numFmt w:val="bullet"/>
      <w:lvlText w:val="•"/>
      <w:lvlJc w:val="left"/>
      <w:pPr>
        <w:ind w:left="3203" w:hanging="710"/>
      </w:pPr>
      <w:rPr/>
    </w:lvl>
    <w:lvl w:ilvl="4">
      <w:start w:val="0"/>
      <w:numFmt w:val="bullet"/>
      <w:lvlText w:val="•"/>
      <w:lvlJc w:val="left"/>
      <w:pPr>
        <w:ind w:left="4264" w:hanging="710"/>
      </w:pPr>
      <w:rPr/>
    </w:lvl>
    <w:lvl w:ilvl="5">
      <w:start w:val="0"/>
      <w:numFmt w:val="bullet"/>
      <w:lvlText w:val="•"/>
      <w:lvlJc w:val="left"/>
      <w:pPr>
        <w:ind w:left="5325" w:hanging="710"/>
      </w:pPr>
      <w:rPr/>
    </w:lvl>
    <w:lvl w:ilvl="6">
      <w:start w:val="0"/>
      <w:numFmt w:val="bullet"/>
      <w:lvlText w:val="•"/>
      <w:lvlJc w:val="left"/>
      <w:pPr>
        <w:ind w:left="6386" w:hanging="710"/>
      </w:pPr>
      <w:rPr/>
    </w:lvl>
    <w:lvl w:ilvl="7">
      <w:start w:val="0"/>
      <w:numFmt w:val="bullet"/>
      <w:lvlText w:val="•"/>
      <w:lvlJc w:val="left"/>
      <w:pPr>
        <w:ind w:left="7448" w:hanging="710"/>
      </w:pPr>
      <w:rPr/>
    </w:lvl>
    <w:lvl w:ilvl="8">
      <w:start w:val="0"/>
      <w:numFmt w:val="bullet"/>
      <w:lvlText w:val="•"/>
      <w:lvlJc w:val="left"/>
      <w:pPr>
        <w:ind w:left="8509" w:hanging="710"/>
      </w:pPr>
      <w:rPr/>
    </w:lvl>
  </w:abstractNum>
  <w:abstractNum w:abstractNumId="3">
    <w:lvl w:ilvl="0">
      <w:start w:val="0"/>
      <w:numFmt w:val="bullet"/>
      <w:lvlText w:val="●"/>
      <w:lvlJc w:val="left"/>
      <w:pPr>
        <w:ind w:left="23" w:hanging="853"/>
      </w:pPr>
      <w:rPr>
        <w:rFonts w:ascii="Arial" w:cs="Arial" w:eastAsia="Arial" w:hAnsi="Arial"/>
      </w:rPr>
    </w:lvl>
    <w:lvl w:ilvl="1">
      <w:start w:val="0"/>
      <w:numFmt w:val="bullet"/>
      <w:lvlText w:val="•"/>
      <w:lvlJc w:val="left"/>
      <w:pPr>
        <w:ind w:left="1081" w:hanging="853"/>
      </w:pPr>
      <w:rPr/>
    </w:lvl>
    <w:lvl w:ilvl="2">
      <w:start w:val="0"/>
      <w:numFmt w:val="bullet"/>
      <w:lvlText w:val="•"/>
      <w:lvlJc w:val="left"/>
      <w:pPr>
        <w:ind w:left="2142" w:hanging="853.0000000000002"/>
      </w:pPr>
      <w:rPr/>
    </w:lvl>
    <w:lvl w:ilvl="3">
      <w:start w:val="0"/>
      <w:numFmt w:val="bullet"/>
      <w:lvlText w:val="•"/>
      <w:lvlJc w:val="left"/>
      <w:pPr>
        <w:ind w:left="3203" w:hanging="853"/>
      </w:pPr>
      <w:rPr/>
    </w:lvl>
    <w:lvl w:ilvl="4">
      <w:start w:val="0"/>
      <w:numFmt w:val="bullet"/>
      <w:lvlText w:val="•"/>
      <w:lvlJc w:val="left"/>
      <w:pPr>
        <w:ind w:left="4264" w:hanging="853.0000000000005"/>
      </w:pPr>
      <w:rPr/>
    </w:lvl>
    <w:lvl w:ilvl="5">
      <w:start w:val="0"/>
      <w:numFmt w:val="bullet"/>
      <w:lvlText w:val="•"/>
      <w:lvlJc w:val="left"/>
      <w:pPr>
        <w:ind w:left="5325" w:hanging="853"/>
      </w:pPr>
      <w:rPr/>
    </w:lvl>
    <w:lvl w:ilvl="6">
      <w:start w:val="0"/>
      <w:numFmt w:val="bullet"/>
      <w:lvlText w:val="•"/>
      <w:lvlJc w:val="left"/>
      <w:pPr>
        <w:ind w:left="6386" w:hanging="852"/>
      </w:pPr>
      <w:rPr/>
    </w:lvl>
    <w:lvl w:ilvl="7">
      <w:start w:val="0"/>
      <w:numFmt w:val="bullet"/>
      <w:lvlText w:val="•"/>
      <w:lvlJc w:val="left"/>
      <w:pPr>
        <w:ind w:left="7448" w:hanging="853"/>
      </w:pPr>
      <w:rPr/>
    </w:lvl>
    <w:lvl w:ilvl="8">
      <w:start w:val="0"/>
      <w:numFmt w:val="bullet"/>
      <w:lvlText w:val="•"/>
      <w:lvlJc w:val="left"/>
      <w:pPr>
        <w:ind w:left="8509" w:hanging="853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23" w:hanging="320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81" w:hanging="320"/>
      </w:pPr>
      <w:rPr/>
    </w:lvl>
    <w:lvl w:ilvl="2">
      <w:start w:val="0"/>
      <w:numFmt w:val="bullet"/>
      <w:lvlText w:val="•"/>
      <w:lvlJc w:val="left"/>
      <w:pPr>
        <w:ind w:left="2142" w:hanging="320"/>
      </w:pPr>
      <w:rPr/>
    </w:lvl>
    <w:lvl w:ilvl="3">
      <w:start w:val="0"/>
      <w:numFmt w:val="bullet"/>
      <w:lvlText w:val="•"/>
      <w:lvlJc w:val="left"/>
      <w:pPr>
        <w:ind w:left="3203" w:hanging="320"/>
      </w:pPr>
      <w:rPr/>
    </w:lvl>
    <w:lvl w:ilvl="4">
      <w:start w:val="0"/>
      <w:numFmt w:val="bullet"/>
      <w:lvlText w:val="•"/>
      <w:lvlJc w:val="left"/>
      <w:pPr>
        <w:ind w:left="4264" w:hanging="320"/>
      </w:pPr>
      <w:rPr/>
    </w:lvl>
    <w:lvl w:ilvl="5">
      <w:start w:val="0"/>
      <w:numFmt w:val="bullet"/>
      <w:lvlText w:val="•"/>
      <w:lvlJc w:val="left"/>
      <w:pPr>
        <w:ind w:left="5325" w:hanging="320"/>
      </w:pPr>
      <w:rPr/>
    </w:lvl>
    <w:lvl w:ilvl="6">
      <w:start w:val="0"/>
      <w:numFmt w:val="bullet"/>
      <w:lvlText w:val="•"/>
      <w:lvlJc w:val="left"/>
      <w:pPr>
        <w:ind w:left="6386" w:hanging="320"/>
      </w:pPr>
      <w:rPr/>
    </w:lvl>
    <w:lvl w:ilvl="7">
      <w:start w:val="0"/>
      <w:numFmt w:val="bullet"/>
      <w:lvlText w:val="•"/>
      <w:lvlJc w:val="left"/>
      <w:pPr>
        <w:ind w:left="7448" w:hanging="320"/>
      </w:pPr>
      <w:rPr/>
    </w:lvl>
    <w:lvl w:ilvl="8">
      <w:start w:val="0"/>
      <w:numFmt w:val="bullet"/>
      <w:lvlText w:val="•"/>
      <w:lvlJc w:val="left"/>
      <w:pPr>
        <w:ind w:left="8509" w:hanging="320"/>
      </w:pPr>
      <w:rPr/>
    </w:lvl>
  </w:abstractNum>
  <w:abstractNum w:abstractNumId="5">
    <w:lvl w:ilvl="0">
      <w:start w:val="0"/>
      <w:numFmt w:val="bullet"/>
      <w:lvlText w:val="●"/>
      <w:lvlJc w:val="left"/>
      <w:pPr>
        <w:ind w:left="743" w:hanging="722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801" w:hanging="722"/>
      </w:pPr>
      <w:rPr/>
    </w:lvl>
    <w:lvl w:ilvl="2">
      <w:start w:val="0"/>
      <w:numFmt w:val="bullet"/>
      <w:lvlText w:val="•"/>
      <w:lvlJc w:val="left"/>
      <w:pPr>
        <w:ind w:left="2862" w:hanging="722"/>
      </w:pPr>
      <w:rPr/>
    </w:lvl>
    <w:lvl w:ilvl="3">
      <w:start w:val="0"/>
      <w:numFmt w:val="bullet"/>
      <w:lvlText w:val="•"/>
      <w:lvlJc w:val="left"/>
      <w:pPr>
        <w:ind w:left="3923" w:hanging="722"/>
      </w:pPr>
      <w:rPr/>
    </w:lvl>
    <w:lvl w:ilvl="4">
      <w:start w:val="0"/>
      <w:numFmt w:val="bullet"/>
      <w:lvlText w:val="•"/>
      <w:lvlJc w:val="left"/>
      <w:pPr>
        <w:ind w:left="4984" w:hanging="722"/>
      </w:pPr>
      <w:rPr/>
    </w:lvl>
    <w:lvl w:ilvl="5">
      <w:start w:val="0"/>
      <w:numFmt w:val="bullet"/>
      <w:lvlText w:val="•"/>
      <w:lvlJc w:val="left"/>
      <w:pPr>
        <w:ind w:left="6045" w:hanging="722"/>
      </w:pPr>
      <w:rPr/>
    </w:lvl>
    <w:lvl w:ilvl="6">
      <w:start w:val="0"/>
      <w:numFmt w:val="bullet"/>
      <w:lvlText w:val="•"/>
      <w:lvlJc w:val="left"/>
      <w:pPr>
        <w:ind w:left="7106" w:hanging="722"/>
      </w:pPr>
      <w:rPr/>
    </w:lvl>
    <w:lvl w:ilvl="7">
      <w:start w:val="0"/>
      <w:numFmt w:val="bullet"/>
      <w:lvlText w:val="•"/>
      <w:lvlJc w:val="left"/>
      <w:pPr>
        <w:ind w:left="8168" w:hanging="722.0000000000009"/>
      </w:pPr>
      <w:rPr/>
    </w:lvl>
    <w:lvl w:ilvl="8">
      <w:start w:val="0"/>
      <w:numFmt w:val="bullet"/>
      <w:lvlText w:val="•"/>
      <w:lvlJc w:val="left"/>
      <w:pPr>
        <w:ind w:left="9229" w:hanging="722"/>
      </w:pPr>
      <w:rPr/>
    </w:lvl>
  </w:abstractNum>
  <w:abstractNum w:abstractNumId="6">
    <w:lvl w:ilvl="0">
      <w:start w:val="11"/>
      <w:numFmt w:val="decimal"/>
      <w:lvlText w:val="%1"/>
      <w:lvlJc w:val="left"/>
      <w:pPr>
        <w:ind w:left="23" w:hanging="550"/>
      </w:pPr>
      <w:rPr/>
    </w:lvl>
    <w:lvl w:ilvl="1">
      <w:start w:val="1"/>
      <w:numFmt w:val="decimal"/>
      <w:lvlText w:val="%1.%2."/>
      <w:lvlJc w:val="left"/>
      <w:pPr>
        <w:ind w:left="23" w:hanging="550"/>
      </w:pPr>
      <w:rPr>
        <w:rFonts w:ascii="Arial" w:cs="Arial" w:eastAsia="Arial" w:hAnsi="Arial"/>
        <w:b w:val="0"/>
        <w:i w:val="0"/>
        <w:sz w:val="22"/>
        <w:szCs w:val="22"/>
      </w:rPr>
    </w:lvl>
    <w:lvl w:ilvl="2">
      <w:start w:val="0"/>
      <w:numFmt w:val="bullet"/>
      <w:lvlText w:val="•"/>
      <w:lvlJc w:val="left"/>
      <w:pPr>
        <w:ind w:left="2142" w:hanging="550"/>
      </w:pPr>
      <w:rPr/>
    </w:lvl>
    <w:lvl w:ilvl="3">
      <w:start w:val="0"/>
      <w:numFmt w:val="bullet"/>
      <w:lvlText w:val="•"/>
      <w:lvlJc w:val="left"/>
      <w:pPr>
        <w:ind w:left="3203" w:hanging="550"/>
      </w:pPr>
      <w:rPr/>
    </w:lvl>
    <w:lvl w:ilvl="4">
      <w:start w:val="0"/>
      <w:numFmt w:val="bullet"/>
      <w:lvlText w:val="•"/>
      <w:lvlJc w:val="left"/>
      <w:pPr>
        <w:ind w:left="4264" w:hanging="550"/>
      </w:pPr>
      <w:rPr/>
    </w:lvl>
    <w:lvl w:ilvl="5">
      <w:start w:val="0"/>
      <w:numFmt w:val="bullet"/>
      <w:lvlText w:val="•"/>
      <w:lvlJc w:val="left"/>
      <w:pPr>
        <w:ind w:left="5325" w:hanging="550"/>
      </w:pPr>
      <w:rPr/>
    </w:lvl>
    <w:lvl w:ilvl="6">
      <w:start w:val="0"/>
      <w:numFmt w:val="bullet"/>
      <w:lvlText w:val="•"/>
      <w:lvlJc w:val="left"/>
      <w:pPr>
        <w:ind w:left="6386" w:hanging="550"/>
      </w:pPr>
      <w:rPr/>
    </w:lvl>
    <w:lvl w:ilvl="7">
      <w:start w:val="0"/>
      <w:numFmt w:val="bullet"/>
      <w:lvlText w:val="•"/>
      <w:lvlJc w:val="left"/>
      <w:pPr>
        <w:ind w:left="7448" w:hanging="550"/>
      </w:pPr>
      <w:rPr/>
    </w:lvl>
    <w:lvl w:ilvl="8">
      <w:start w:val="0"/>
      <w:numFmt w:val="bullet"/>
      <w:lvlText w:val="•"/>
      <w:lvlJc w:val="left"/>
      <w:pPr>
        <w:ind w:left="8509" w:hanging="550"/>
      </w:pPr>
      <w:rPr/>
    </w:lvl>
  </w:abstractNum>
  <w:abstractNum w:abstractNumId="7">
    <w:lvl w:ilvl="0">
      <w:start w:val="0"/>
      <w:numFmt w:val="bullet"/>
      <w:lvlText w:val="●"/>
      <w:lvlJc w:val="left"/>
      <w:pPr>
        <w:ind w:left="23" w:hanging="995"/>
      </w:pPr>
      <w:rPr>
        <w:rFonts w:ascii="Times New Roman" w:cs="Times New Roman" w:eastAsia="Times New Roman" w:hAnsi="Times New Roman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81" w:hanging="995"/>
      </w:pPr>
      <w:rPr/>
    </w:lvl>
    <w:lvl w:ilvl="2">
      <w:start w:val="0"/>
      <w:numFmt w:val="bullet"/>
      <w:lvlText w:val="•"/>
      <w:lvlJc w:val="left"/>
      <w:pPr>
        <w:ind w:left="2142" w:hanging="995"/>
      </w:pPr>
      <w:rPr/>
    </w:lvl>
    <w:lvl w:ilvl="3">
      <w:start w:val="0"/>
      <w:numFmt w:val="bullet"/>
      <w:lvlText w:val="•"/>
      <w:lvlJc w:val="left"/>
      <w:pPr>
        <w:ind w:left="3203" w:hanging="995"/>
      </w:pPr>
      <w:rPr/>
    </w:lvl>
    <w:lvl w:ilvl="4">
      <w:start w:val="0"/>
      <w:numFmt w:val="bullet"/>
      <w:lvlText w:val="•"/>
      <w:lvlJc w:val="left"/>
      <w:pPr>
        <w:ind w:left="4264" w:hanging="995"/>
      </w:pPr>
      <w:rPr/>
    </w:lvl>
    <w:lvl w:ilvl="5">
      <w:start w:val="0"/>
      <w:numFmt w:val="bullet"/>
      <w:lvlText w:val="•"/>
      <w:lvlJc w:val="left"/>
      <w:pPr>
        <w:ind w:left="5325" w:hanging="995"/>
      </w:pPr>
      <w:rPr/>
    </w:lvl>
    <w:lvl w:ilvl="6">
      <w:start w:val="0"/>
      <w:numFmt w:val="bullet"/>
      <w:lvlText w:val="•"/>
      <w:lvlJc w:val="left"/>
      <w:pPr>
        <w:ind w:left="6386" w:hanging="995"/>
      </w:pPr>
      <w:rPr/>
    </w:lvl>
    <w:lvl w:ilvl="7">
      <w:start w:val="0"/>
      <w:numFmt w:val="bullet"/>
      <w:lvlText w:val="•"/>
      <w:lvlJc w:val="left"/>
      <w:pPr>
        <w:ind w:left="7448" w:hanging="995"/>
      </w:pPr>
      <w:rPr/>
    </w:lvl>
    <w:lvl w:ilvl="8">
      <w:start w:val="0"/>
      <w:numFmt w:val="bullet"/>
      <w:lvlText w:val="•"/>
      <w:lvlJc w:val="left"/>
      <w:pPr>
        <w:ind w:left="8509" w:hanging="995"/>
      </w:pPr>
      <w:rPr/>
    </w:lvl>
  </w:abstractNum>
  <w:abstractNum w:abstractNumId="8">
    <w:lvl w:ilvl="0">
      <w:start w:val="1"/>
      <w:numFmt w:val="upperRoman"/>
      <w:lvlText w:val="%1."/>
      <w:lvlJc w:val="left"/>
      <w:pPr>
        <w:ind w:left="963" w:hanging="942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23" w:hanging="547"/>
      </w:pPr>
      <w:rPr>
        <w:rFonts w:ascii="Arial" w:cs="Arial" w:eastAsia="Arial" w:hAnsi="Arial"/>
        <w:b w:val="0"/>
        <w:i w:val="0"/>
        <w:sz w:val="22"/>
        <w:szCs w:val="22"/>
      </w:rPr>
    </w:lvl>
    <w:lvl w:ilvl="2">
      <w:start w:val="1"/>
      <w:numFmt w:val="decimal"/>
      <w:lvlText w:val="%2.%3."/>
      <w:lvlJc w:val="left"/>
      <w:pPr>
        <w:ind w:left="23" w:hanging="498"/>
      </w:pPr>
      <w:rPr>
        <w:rFonts w:ascii="Arial" w:cs="Arial" w:eastAsia="Arial" w:hAnsi="Arial"/>
        <w:b w:val="0"/>
        <w:i w:val="0"/>
        <w:sz w:val="22"/>
        <w:szCs w:val="22"/>
      </w:rPr>
    </w:lvl>
    <w:lvl w:ilvl="3">
      <w:start w:val="1"/>
      <w:numFmt w:val="decimal"/>
      <w:lvlText w:val="%2.%3.%4."/>
      <w:lvlJc w:val="left"/>
      <w:pPr>
        <w:ind w:left="732" w:hanging="710"/>
      </w:pPr>
      <w:rPr/>
    </w:lvl>
    <w:lvl w:ilvl="4">
      <w:start w:val="0"/>
      <w:numFmt w:val="bullet"/>
      <w:lvlText w:val="•"/>
      <w:lvlJc w:val="left"/>
      <w:pPr>
        <w:ind w:left="880" w:hanging="711"/>
      </w:pPr>
      <w:rPr/>
    </w:lvl>
    <w:lvl w:ilvl="5">
      <w:start w:val="0"/>
      <w:numFmt w:val="bullet"/>
      <w:lvlText w:val="•"/>
      <w:lvlJc w:val="left"/>
      <w:pPr>
        <w:ind w:left="960" w:hanging="711"/>
      </w:pPr>
      <w:rPr/>
    </w:lvl>
    <w:lvl w:ilvl="6">
      <w:start w:val="0"/>
      <w:numFmt w:val="bullet"/>
      <w:lvlText w:val="•"/>
      <w:lvlJc w:val="left"/>
      <w:pPr>
        <w:ind w:left="2894" w:hanging="711"/>
      </w:pPr>
      <w:rPr/>
    </w:lvl>
    <w:lvl w:ilvl="7">
      <w:start w:val="0"/>
      <w:numFmt w:val="bullet"/>
      <w:lvlText w:val="•"/>
      <w:lvlJc w:val="left"/>
      <w:pPr>
        <w:ind w:left="4828" w:hanging="711"/>
      </w:pPr>
      <w:rPr/>
    </w:lvl>
    <w:lvl w:ilvl="8">
      <w:start w:val="0"/>
      <w:numFmt w:val="bullet"/>
      <w:lvlText w:val="•"/>
      <w:lvlJc w:val="left"/>
      <w:pPr>
        <w:ind w:left="6762" w:hanging="711"/>
      </w:pPr>
      <w:rPr/>
    </w:lvl>
  </w:abstractNum>
  <w:abstractNum w:abstractNumId="9">
    <w:lvl w:ilvl="0">
      <w:start w:val="5"/>
      <w:numFmt w:val="decimal"/>
      <w:lvlText w:val="%1."/>
      <w:lvlJc w:val="left"/>
      <w:pPr>
        <w:ind w:left="590" w:hanging="569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23" w:hanging="652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81" w:hanging="652.0000000000001"/>
      </w:pPr>
      <w:rPr/>
    </w:lvl>
    <w:lvl w:ilvl="2">
      <w:start w:val="0"/>
      <w:numFmt w:val="bullet"/>
      <w:lvlText w:val="•"/>
      <w:lvlJc w:val="left"/>
      <w:pPr>
        <w:ind w:left="2142" w:hanging="652"/>
      </w:pPr>
      <w:rPr/>
    </w:lvl>
    <w:lvl w:ilvl="3">
      <w:start w:val="0"/>
      <w:numFmt w:val="bullet"/>
      <w:lvlText w:val="•"/>
      <w:lvlJc w:val="left"/>
      <w:pPr>
        <w:ind w:left="3203" w:hanging="652"/>
      </w:pPr>
      <w:rPr/>
    </w:lvl>
    <w:lvl w:ilvl="4">
      <w:start w:val="0"/>
      <w:numFmt w:val="bullet"/>
      <w:lvlText w:val="•"/>
      <w:lvlJc w:val="left"/>
      <w:pPr>
        <w:ind w:left="4264" w:hanging="652"/>
      </w:pPr>
      <w:rPr/>
    </w:lvl>
    <w:lvl w:ilvl="5">
      <w:start w:val="0"/>
      <w:numFmt w:val="bullet"/>
      <w:lvlText w:val="•"/>
      <w:lvlJc w:val="left"/>
      <w:pPr>
        <w:ind w:left="5325" w:hanging="652"/>
      </w:pPr>
      <w:rPr/>
    </w:lvl>
    <w:lvl w:ilvl="6">
      <w:start w:val="0"/>
      <w:numFmt w:val="bullet"/>
      <w:lvlText w:val="•"/>
      <w:lvlJc w:val="left"/>
      <w:pPr>
        <w:ind w:left="6386" w:hanging="652"/>
      </w:pPr>
      <w:rPr/>
    </w:lvl>
    <w:lvl w:ilvl="7">
      <w:start w:val="0"/>
      <w:numFmt w:val="bullet"/>
      <w:lvlText w:val="•"/>
      <w:lvlJc w:val="left"/>
      <w:pPr>
        <w:ind w:left="7448" w:hanging="652.0000000000009"/>
      </w:pPr>
      <w:rPr/>
    </w:lvl>
    <w:lvl w:ilvl="8">
      <w:start w:val="0"/>
      <w:numFmt w:val="bullet"/>
      <w:lvlText w:val="•"/>
      <w:lvlJc w:val="left"/>
      <w:pPr>
        <w:ind w:left="8509" w:hanging="652.0000000000009"/>
      </w:pPr>
      <w:rPr/>
    </w:lvl>
  </w:abstractNum>
  <w:abstractNum w:abstractNumId="11">
    <w:lvl w:ilvl="0">
      <w:start w:val="0"/>
      <w:numFmt w:val="bullet"/>
      <w:lvlText w:val="●"/>
      <w:lvlJc w:val="left"/>
      <w:pPr>
        <w:ind w:left="23" w:hanging="428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81" w:hanging="428"/>
      </w:pPr>
      <w:rPr/>
    </w:lvl>
    <w:lvl w:ilvl="2">
      <w:start w:val="0"/>
      <w:numFmt w:val="bullet"/>
      <w:lvlText w:val="•"/>
      <w:lvlJc w:val="left"/>
      <w:pPr>
        <w:ind w:left="2142" w:hanging="428.0000000000002"/>
      </w:pPr>
      <w:rPr/>
    </w:lvl>
    <w:lvl w:ilvl="3">
      <w:start w:val="0"/>
      <w:numFmt w:val="bullet"/>
      <w:lvlText w:val="•"/>
      <w:lvlJc w:val="left"/>
      <w:pPr>
        <w:ind w:left="3203" w:hanging="428"/>
      </w:pPr>
      <w:rPr/>
    </w:lvl>
    <w:lvl w:ilvl="4">
      <w:start w:val="0"/>
      <w:numFmt w:val="bullet"/>
      <w:lvlText w:val="•"/>
      <w:lvlJc w:val="left"/>
      <w:pPr>
        <w:ind w:left="4264" w:hanging="428.00000000000045"/>
      </w:pPr>
      <w:rPr/>
    </w:lvl>
    <w:lvl w:ilvl="5">
      <w:start w:val="0"/>
      <w:numFmt w:val="bullet"/>
      <w:lvlText w:val="•"/>
      <w:lvlJc w:val="left"/>
      <w:pPr>
        <w:ind w:left="5325" w:hanging="428"/>
      </w:pPr>
      <w:rPr/>
    </w:lvl>
    <w:lvl w:ilvl="6">
      <w:start w:val="0"/>
      <w:numFmt w:val="bullet"/>
      <w:lvlText w:val="•"/>
      <w:lvlJc w:val="left"/>
      <w:pPr>
        <w:ind w:left="6386" w:hanging="427"/>
      </w:pPr>
      <w:rPr/>
    </w:lvl>
    <w:lvl w:ilvl="7">
      <w:start w:val="0"/>
      <w:numFmt w:val="bullet"/>
      <w:lvlText w:val="•"/>
      <w:lvlJc w:val="left"/>
      <w:pPr>
        <w:ind w:left="7448" w:hanging="428"/>
      </w:pPr>
      <w:rPr/>
    </w:lvl>
    <w:lvl w:ilvl="8">
      <w:start w:val="0"/>
      <w:numFmt w:val="bullet"/>
      <w:lvlText w:val="•"/>
      <w:lvlJc w:val="left"/>
      <w:pPr>
        <w:ind w:left="8509" w:hanging="428"/>
      </w:pPr>
      <w:rPr/>
    </w:lvl>
  </w:abstractNum>
  <w:abstractNum w:abstractNumId="12">
    <w:lvl w:ilvl="0">
      <w:start w:val="2"/>
      <w:numFmt w:val="decimal"/>
      <w:lvlText w:val="%1."/>
      <w:lvlJc w:val="left"/>
      <w:pPr>
        <w:ind w:left="732" w:hanging="710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3" w:hanging="569"/>
      </w:pPr>
      <w:rPr>
        <w:rFonts w:ascii="Arial" w:cs="Arial" w:eastAsia="Arial" w:hAnsi="Arial"/>
        <w:b w:val="0"/>
        <w:i w:val="0"/>
        <w:sz w:val="22"/>
        <w:szCs w:val="22"/>
      </w:rPr>
    </w:lvl>
    <w:lvl w:ilvl="2">
      <w:start w:val="0"/>
      <w:numFmt w:val="bullet"/>
      <w:lvlText w:val="•"/>
      <w:lvlJc w:val="left"/>
      <w:pPr>
        <w:ind w:left="1839" w:hanging="569"/>
      </w:pPr>
      <w:rPr/>
    </w:lvl>
    <w:lvl w:ilvl="3">
      <w:start w:val="0"/>
      <w:numFmt w:val="bullet"/>
      <w:lvlText w:val="•"/>
      <w:lvlJc w:val="left"/>
      <w:pPr>
        <w:ind w:left="2938" w:hanging="569"/>
      </w:pPr>
      <w:rPr/>
    </w:lvl>
    <w:lvl w:ilvl="4">
      <w:start w:val="0"/>
      <w:numFmt w:val="bullet"/>
      <w:lvlText w:val="•"/>
      <w:lvlJc w:val="left"/>
      <w:pPr>
        <w:ind w:left="4037" w:hanging="569"/>
      </w:pPr>
      <w:rPr/>
    </w:lvl>
    <w:lvl w:ilvl="5">
      <w:start w:val="0"/>
      <w:numFmt w:val="bullet"/>
      <w:lvlText w:val="•"/>
      <w:lvlJc w:val="left"/>
      <w:pPr>
        <w:ind w:left="5136" w:hanging="569"/>
      </w:pPr>
      <w:rPr/>
    </w:lvl>
    <w:lvl w:ilvl="6">
      <w:start w:val="0"/>
      <w:numFmt w:val="bullet"/>
      <w:lvlText w:val="•"/>
      <w:lvlJc w:val="left"/>
      <w:pPr>
        <w:ind w:left="6235" w:hanging="569"/>
      </w:pPr>
      <w:rPr/>
    </w:lvl>
    <w:lvl w:ilvl="7">
      <w:start w:val="0"/>
      <w:numFmt w:val="bullet"/>
      <w:lvlText w:val="•"/>
      <w:lvlJc w:val="left"/>
      <w:pPr>
        <w:ind w:left="7334" w:hanging="569"/>
      </w:pPr>
      <w:rPr/>
    </w:lvl>
    <w:lvl w:ilvl="8">
      <w:start w:val="0"/>
      <w:numFmt w:val="bullet"/>
      <w:lvlText w:val="•"/>
      <w:lvlJc w:val="left"/>
      <w:pPr>
        <w:ind w:left="8433" w:hanging="569"/>
      </w:pPr>
      <w:rPr/>
    </w:lvl>
  </w:abstractNum>
  <w:abstractNum w:abstractNumId="13">
    <w:lvl w:ilvl="0">
      <w:start w:val="1"/>
      <w:numFmt w:val="lowerLetter"/>
      <w:lvlText w:val="%1."/>
      <w:lvlJc w:val="left"/>
      <w:pPr>
        <w:ind w:left="590" w:hanging="569"/>
      </w:pPr>
      <w:rPr>
        <w:rFonts w:ascii="Arial" w:cs="Arial" w:eastAsia="Arial" w:hAnsi="Arial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603" w:hanging="569"/>
      </w:pPr>
      <w:rPr/>
    </w:lvl>
    <w:lvl w:ilvl="2">
      <w:start w:val="0"/>
      <w:numFmt w:val="bullet"/>
      <w:lvlText w:val="•"/>
      <w:lvlJc w:val="left"/>
      <w:pPr>
        <w:ind w:left="2606" w:hanging="568"/>
      </w:pPr>
      <w:rPr/>
    </w:lvl>
    <w:lvl w:ilvl="3">
      <w:start w:val="0"/>
      <w:numFmt w:val="bullet"/>
      <w:lvlText w:val="•"/>
      <w:lvlJc w:val="left"/>
      <w:pPr>
        <w:ind w:left="3609" w:hanging="569"/>
      </w:pPr>
      <w:rPr/>
    </w:lvl>
    <w:lvl w:ilvl="4">
      <w:start w:val="0"/>
      <w:numFmt w:val="bullet"/>
      <w:lvlText w:val="•"/>
      <w:lvlJc w:val="left"/>
      <w:pPr>
        <w:ind w:left="4612" w:hanging="569"/>
      </w:pPr>
      <w:rPr/>
    </w:lvl>
    <w:lvl w:ilvl="5">
      <w:start w:val="0"/>
      <w:numFmt w:val="bullet"/>
      <w:lvlText w:val="•"/>
      <w:lvlJc w:val="left"/>
      <w:pPr>
        <w:ind w:left="5615" w:hanging="569"/>
      </w:pPr>
      <w:rPr/>
    </w:lvl>
    <w:lvl w:ilvl="6">
      <w:start w:val="0"/>
      <w:numFmt w:val="bullet"/>
      <w:lvlText w:val="•"/>
      <w:lvlJc w:val="left"/>
      <w:pPr>
        <w:ind w:left="6618" w:hanging="569"/>
      </w:pPr>
      <w:rPr/>
    </w:lvl>
    <w:lvl w:ilvl="7">
      <w:start w:val="0"/>
      <w:numFmt w:val="bullet"/>
      <w:lvlText w:val="•"/>
      <w:lvlJc w:val="left"/>
      <w:pPr>
        <w:ind w:left="7622" w:hanging="567.9999999999991"/>
      </w:pPr>
      <w:rPr/>
    </w:lvl>
    <w:lvl w:ilvl="8">
      <w:start w:val="0"/>
      <w:numFmt w:val="bullet"/>
      <w:lvlText w:val="•"/>
      <w:lvlJc w:val="left"/>
      <w:pPr>
        <w:ind w:left="8625" w:hanging="569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" w:lineRule="auto"/>
      <w:ind w:left="21"/>
    </w:pPr>
    <w:rPr>
      <w:rFonts w:ascii="Calibri" w:cs="Calibri" w:eastAsia="Calibri" w:hAnsi="Calibri"/>
      <w:sz w:val="24"/>
      <w:szCs w:val="24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uiPriority w:val="10"/>
    <w:qFormat w:val="1"/>
    <w:pPr>
      <w:spacing w:before="10"/>
      <w:ind w:left="21"/>
    </w:pPr>
    <w:rPr>
      <w:rFonts w:ascii="Calibri" w:cs="Calibri" w:eastAsia="Calibri" w:hAnsi="Calibri"/>
      <w:sz w:val="24"/>
      <w:szCs w:val="24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  <w:pPr>
      <w:ind w:left="23" w:hanging="2"/>
    </w:pPr>
  </w:style>
  <w:style w:type="paragraph" w:styleId="Akapitzlist">
    <w:name w:val="List Paragraph"/>
    <w:basedOn w:val="Normalny"/>
    <w:uiPriority w:val="1"/>
    <w:qFormat w:val="1"/>
    <w:pPr>
      <w:ind w:left="23" w:hanging="2"/>
    </w:pPr>
  </w:style>
  <w:style w:type="paragraph" w:styleId="TableParagraph" w:customStyle="1">
    <w:name w:val="Table Paragraph"/>
    <w:basedOn w:val="Normalny"/>
    <w:uiPriority w:val="1"/>
    <w:qFormat w:val="1"/>
  </w:style>
  <w:style w:type="paragraph" w:styleId="Nagwek">
    <w:name w:val="header"/>
    <w:basedOn w:val="Normalny"/>
    <w:link w:val="NagwekZnak"/>
    <w:uiPriority w:val="99"/>
    <w:unhideWhenUsed w:val="1"/>
    <w:rsid w:val="001058ED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1058ED"/>
    <w:rPr>
      <w:rFonts w:ascii="Arial" w:cs="Arial" w:eastAsia="Arial" w:hAnsi="Arial"/>
      <w:lang w:val="pl-PL"/>
    </w:rPr>
  </w:style>
  <w:style w:type="paragraph" w:styleId="Stopka">
    <w:name w:val="footer"/>
    <w:basedOn w:val="Normalny"/>
    <w:link w:val="StopkaZnak"/>
    <w:uiPriority w:val="99"/>
    <w:unhideWhenUsed w:val="1"/>
    <w:rsid w:val="001058ED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1058ED"/>
    <w:rPr>
      <w:rFonts w:ascii="Arial" w:cs="Arial" w:eastAsia="Arial" w:hAnsi="Arial"/>
      <w:lang w:val="pl-PL"/>
    </w:rPr>
  </w:style>
  <w:style w:type="character" w:styleId="Hipercze">
    <w:name w:val="Hyperlink"/>
    <w:basedOn w:val="Domylnaczcionkaakapitu"/>
    <w:uiPriority w:val="99"/>
    <w:unhideWhenUsed w:val="1"/>
    <w:rsid w:val="0037183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37183F"/>
    <w:rPr>
      <w:color w:val="605e5c"/>
      <w:shd w:color="auto" w:fill="e1dfdd" w:val="clear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about:blank" TargetMode="External"/><Relationship Id="rId10" Type="http://schemas.openxmlformats.org/officeDocument/2006/relationships/image" Target="media/image2.png"/><Relationship Id="rId12" Type="http://schemas.openxmlformats.org/officeDocument/2006/relationships/hyperlink" Target="about:blank" TargetMode="External"/><Relationship Id="rId9" Type="http://schemas.openxmlformats.org/officeDocument/2006/relationships/hyperlink" Target="https://www.portalzp.pl/kody-cpv/szczegoly/uslugi-w-zakresie-projektowania-stron-www-847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89+IaHwb0MRyP/SkqBzdBOGkoQ==">CgMxLjAyDmgubm5jc3RobDlraDI1Mg5oLno2MXJycnJ1b3hxNzgAciExWEQzUkZLQ3RtQ0c1bXp0WnNxMGtaQk16dDBhbnVIcXA=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2025-03-13T07:34:00Z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Word</vt:lpwstr>
  </property>
  <property fmtid="{D5CDD505-2E9C-101B-9397-08002B2CF9AE}" pid="4" name="LastSaved">
    <vt:filetime>2025-03-13T00:00:00Z</vt:filetime>
  </property>
  <property fmtid="{D5CDD505-2E9C-101B-9397-08002B2CF9AE}" pid="5" name="Producer">
    <vt:lpwstr>3-Heights(TM) PDF Security Shell 4.8.25.2 (http://www.pdf-tools.com)</vt:lpwstr>
  </property>
</Properties>
</file>