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CD9D" w14:textId="77777777" w:rsidR="00BE7949" w:rsidRDefault="00BE7949" w:rsidP="00BE7949"/>
    <w:p w14:paraId="2722A3B4" w14:textId="77777777" w:rsidR="00BE7949" w:rsidRPr="003F2ECE" w:rsidRDefault="00BE7949" w:rsidP="00BE7949">
      <w:pPr>
        <w:jc w:val="right"/>
        <w:rPr>
          <w:b/>
        </w:rPr>
      </w:pPr>
      <w:r w:rsidRPr="003F2ECE">
        <w:rPr>
          <w:b/>
        </w:rPr>
        <w:t>Załącznik nr 1</w:t>
      </w:r>
    </w:p>
    <w:p w14:paraId="76EF010C" w14:textId="77777777" w:rsidR="00BE7949" w:rsidRPr="005E6144" w:rsidRDefault="00BE7949" w:rsidP="00BE7949">
      <w:pPr>
        <w:jc w:val="center"/>
        <w:rPr>
          <w:b/>
          <w:sz w:val="32"/>
          <w:szCs w:val="32"/>
        </w:rPr>
      </w:pPr>
      <w:r w:rsidRPr="005E6144">
        <w:rPr>
          <w:b/>
          <w:sz w:val="32"/>
          <w:szCs w:val="32"/>
        </w:rPr>
        <w:t>Szczegółowy opis przedmiotu zamówienia</w:t>
      </w:r>
    </w:p>
    <w:p w14:paraId="4A0813F2" w14:textId="77777777" w:rsidR="00BE7949" w:rsidRDefault="00BE7949" w:rsidP="00BE7949">
      <w:pPr>
        <w:jc w:val="center"/>
        <w:rPr>
          <w:b/>
          <w:sz w:val="32"/>
          <w:szCs w:val="32"/>
        </w:rPr>
      </w:pPr>
      <w:r w:rsidRPr="005E6144">
        <w:rPr>
          <w:b/>
          <w:sz w:val="32"/>
          <w:szCs w:val="32"/>
        </w:rPr>
        <w:t>Warunki realizacji zamówienia</w:t>
      </w:r>
    </w:p>
    <w:p w14:paraId="0906794A" w14:textId="3E1FF546" w:rsidR="00BE7949" w:rsidRPr="00C233EB" w:rsidRDefault="00BE7949" w:rsidP="00BE7949">
      <w:pPr>
        <w:pStyle w:val="Default"/>
        <w:jc w:val="both"/>
        <w:rPr>
          <w:sz w:val="22"/>
          <w:szCs w:val="22"/>
        </w:rPr>
      </w:pPr>
      <w:r w:rsidRPr="00C233EB">
        <w:rPr>
          <w:sz w:val="22"/>
          <w:szCs w:val="22"/>
        </w:rPr>
        <w:t xml:space="preserve"> </w:t>
      </w:r>
    </w:p>
    <w:p w14:paraId="6915B07C" w14:textId="77777777" w:rsidR="00AF688A" w:rsidRDefault="00AF688A" w:rsidP="00AF688A">
      <w:pPr>
        <w:pStyle w:val="Akapitzlist"/>
        <w:numPr>
          <w:ilvl w:val="0"/>
          <w:numId w:val="3"/>
        </w:numPr>
        <w:spacing w:after="0"/>
        <w:jc w:val="both"/>
        <w:rPr>
          <w:bCs/>
        </w:rPr>
      </w:pPr>
      <w:r w:rsidRPr="00781895">
        <w:rPr>
          <w:bCs/>
        </w:rPr>
        <w:t xml:space="preserve">W ramach realizacji zamówienia wykonawca wykona wszystkie prace związane z fizyczną instalacją i uruchomieniem urządzeń udzielenie gwarancji i rękojmi oraz wykonywanie przez Wykonawcę świadczeń z niej wynikających. </w:t>
      </w:r>
    </w:p>
    <w:p w14:paraId="00206376" w14:textId="77777777" w:rsidR="00AF688A" w:rsidRDefault="00AF688A" w:rsidP="00AF688A">
      <w:pPr>
        <w:pStyle w:val="Akapitzlist"/>
        <w:numPr>
          <w:ilvl w:val="0"/>
          <w:numId w:val="3"/>
        </w:numPr>
        <w:spacing w:after="0"/>
        <w:jc w:val="both"/>
        <w:rPr>
          <w:bCs/>
        </w:rPr>
      </w:pPr>
      <w:r w:rsidRPr="00781895">
        <w:rPr>
          <w:bCs/>
        </w:rPr>
        <w:t xml:space="preserve">Zamówione przedmioty muszą być fabrycznie nowe, niezniszczone i kompletne. </w:t>
      </w:r>
    </w:p>
    <w:p w14:paraId="7594543F" w14:textId="77777777" w:rsidR="00AF688A" w:rsidRDefault="00AF688A" w:rsidP="00AF688A">
      <w:pPr>
        <w:pStyle w:val="Akapitzlist"/>
        <w:numPr>
          <w:ilvl w:val="0"/>
          <w:numId w:val="3"/>
        </w:numPr>
        <w:spacing w:after="0"/>
        <w:jc w:val="both"/>
        <w:rPr>
          <w:bCs/>
        </w:rPr>
      </w:pPr>
      <w:r w:rsidRPr="00781895">
        <w:rPr>
          <w:bCs/>
        </w:rPr>
        <w:t xml:space="preserve">Wykonawca wymieni wadliwe przedmioty zamówienia na wolne od wad w ciągu 14 dni roboczych, licząc od momentu zgłoszenia. W tym celu odbierze wadliwe przedmioty zamówienia i dostarczy wolne od wad. </w:t>
      </w:r>
    </w:p>
    <w:p w14:paraId="5670DF6F" w14:textId="77777777" w:rsidR="00AF688A" w:rsidRDefault="00AF688A" w:rsidP="00AF688A">
      <w:pPr>
        <w:pStyle w:val="Akapitzlist"/>
        <w:numPr>
          <w:ilvl w:val="0"/>
          <w:numId w:val="3"/>
        </w:numPr>
        <w:spacing w:after="0"/>
        <w:jc w:val="both"/>
        <w:rPr>
          <w:bCs/>
        </w:rPr>
      </w:pPr>
      <w:r w:rsidRPr="00781895">
        <w:rPr>
          <w:bCs/>
        </w:rPr>
        <w:t xml:space="preserve">Urządzenia i ich komponenty muszą być oznakowane przez producentów w taki sposób, aby możliwa była identyfikacja zarówno produktu jak i producenta oraz identyfikacja daty produkcji. </w:t>
      </w:r>
    </w:p>
    <w:p w14:paraId="433898CA" w14:textId="77777777" w:rsidR="00AF688A" w:rsidRDefault="00AF688A" w:rsidP="00AF688A">
      <w:pPr>
        <w:pStyle w:val="Akapitzlist"/>
        <w:numPr>
          <w:ilvl w:val="0"/>
          <w:numId w:val="3"/>
        </w:numPr>
        <w:spacing w:after="0"/>
        <w:jc w:val="both"/>
        <w:rPr>
          <w:bCs/>
        </w:rPr>
      </w:pPr>
      <w:r w:rsidRPr="00781895">
        <w:rPr>
          <w:bCs/>
        </w:rPr>
        <w:t xml:space="preserve">Do każdego dostarczonego oprogramowania muszą być załączone oryginalne dokumenty licencyjne uprawniające do jego używania. </w:t>
      </w:r>
    </w:p>
    <w:p w14:paraId="6D4A53B3" w14:textId="77777777" w:rsidR="00AF688A" w:rsidRDefault="00AF688A" w:rsidP="00AF688A">
      <w:pPr>
        <w:pStyle w:val="Akapitzlist"/>
        <w:numPr>
          <w:ilvl w:val="0"/>
          <w:numId w:val="3"/>
        </w:numPr>
        <w:spacing w:after="0"/>
        <w:jc w:val="both"/>
        <w:rPr>
          <w:bCs/>
        </w:rPr>
      </w:pPr>
      <w:r w:rsidRPr="00781895">
        <w:rPr>
          <w:bCs/>
        </w:rPr>
        <w:t xml:space="preserve">Zamawiający wymaga, aby na dostarczonych urządzeniach była zainstalowana najnowsza stabilna wersja oprogramowania dostępna w dniu podpisania umowy dla określonego modelu i licencji </w:t>
      </w:r>
    </w:p>
    <w:p w14:paraId="5779DD75" w14:textId="77777777" w:rsidR="00AF688A" w:rsidRDefault="00AF688A" w:rsidP="00AF688A">
      <w:pPr>
        <w:pStyle w:val="Akapitzlist"/>
        <w:numPr>
          <w:ilvl w:val="0"/>
          <w:numId w:val="3"/>
        </w:numPr>
        <w:spacing w:after="0"/>
        <w:jc w:val="both"/>
        <w:rPr>
          <w:bCs/>
        </w:rPr>
      </w:pPr>
      <w:r w:rsidRPr="00781895">
        <w:rPr>
          <w:bCs/>
        </w:rPr>
        <w:t xml:space="preserve">Do każdego urządzenia i oprogramowania musi być dostarczony komplet standardowej dokumentacji dla użytkownika w formie papierowej lub elektronicznej w języku angielskim lub polskim. </w:t>
      </w:r>
    </w:p>
    <w:p w14:paraId="7931ACD7" w14:textId="77777777" w:rsidR="00AF688A" w:rsidRDefault="00AF688A" w:rsidP="00AF688A">
      <w:pPr>
        <w:pStyle w:val="Akapitzlist"/>
        <w:numPr>
          <w:ilvl w:val="0"/>
          <w:numId w:val="3"/>
        </w:numPr>
        <w:spacing w:after="0"/>
        <w:jc w:val="both"/>
        <w:rPr>
          <w:bCs/>
        </w:rPr>
      </w:pPr>
      <w:r w:rsidRPr="00781895">
        <w:rPr>
          <w:bCs/>
        </w:rPr>
        <w:t>Wszystkie urządzenia muszą posiadać oznakowanie CE produktu.</w:t>
      </w:r>
    </w:p>
    <w:p w14:paraId="01C09E0F" w14:textId="77777777" w:rsidR="00AF688A" w:rsidRDefault="00AF688A" w:rsidP="00AF688A">
      <w:pPr>
        <w:pStyle w:val="Akapitzlist"/>
        <w:numPr>
          <w:ilvl w:val="0"/>
          <w:numId w:val="3"/>
        </w:numPr>
        <w:spacing w:after="0"/>
        <w:jc w:val="both"/>
        <w:rPr>
          <w:bCs/>
        </w:rPr>
      </w:pPr>
      <w:r w:rsidRPr="00781895">
        <w:rPr>
          <w:bCs/>
        </w:rPr>
        <w:t xml:space="preserve">Koszty transportu oraz koszty odpowiedzialności cywilnej za powstałe uszkodzenia podczas realizacji przedmiotu zamówienia pokrywa Wykonawca. </w:t>
      </w:r>
    </w:p>
    <w:p w14:paraId="557C52EE" w14:textId="77777777" w:rsidR="00AF688A" w:rsidRDefault="00AF688A" w:rsidP="00AF688A">
      <w:pPr>
        <w:pStyle w:val="Akapitzlist"/>
        <w:numPr>
          <w:ilvl w:val="0"/>
          <w:numId w:val="3"/>
        </w:numPr>
        <w:spacing w:after="0"/>
        <w:jc w:val="both"/>
        <w:rPr>
          <w:bCs/>
        </w:rPr>
      </w:pPr>
      <w:r w:rsidRPr="00781895">
        <w:rPr>
          <w:bCs/>
        </w:rPr>
        <w:t xml:space="preserve">Wykonawca dostarczy urządzenia i oprogramowanie bezpośrednio do: </w:t>
      </w:r>
    </w:p>
    <w:p w14:paraId="4439BCF1" w14:textId="77777777" w:rsidR="00AF688A" w:rsidRPr="00AF688A" w:rsidRDefault="00AF688A" w:rsidP="00AF688A">
      <w:pPr>
        <w:pStyle w:val="Akapitzlist"/>
        <w:numPr>
          <w:ilvl w:val="0"/>
          <w:numId w:val="6"/>
        </w:numPr>
        <w:autoSpaceDE w:val="0"/>
        <w:autoSpaceDN w:val="0"/>
        <w:adjustRightInd w:val="0"/>
        <w:spacing w:after="0" w:line="240" w:lineRule="auto"/>
        <w:jc w:val="both"/>
        <w:rPr>
          <w:rFonts w:cs="Calibri"/>
          <w:bCs/>
        </w:rPr>
      </w:pPr>
      <w:bookmarkStart w:id="0" w:name="_Hlk189153057"/>
      <w:r w:rsidRPr="00AF688A">
        <w:rPr>
          <w:rFonts w:cs="Calibri"/>
          <w:bCs/>
        </w:rPr>
        <w:t xml:space="preserve">Szkoły </w:t>
      </w:r>
      <w:r w:rsidRPr="00AF688A">
        <w:rPr>
          <w:rFonts w:cs="Calibri"/>
          <w:bCs/>
          <w:color w:val="000000"/>
        </w:rPr>
        <w:t xml:space="preserve">Podstawowej im. </w:t>
      </w:r>
      <w:proofErr w:type="spellStart"/>
      <w:r w:rsidRPr="00AF688A">
        <w:rPr>
          <w:rFonts w:cs="Calibri"/>
          <w:bCs/>
          <w:color w:val="000000"/>
        </w:rPr>
        <w:t>bł.o</w:t>
      </w:r>
      <w:proofErr w:type="spellEnd"/>
      <w:r w:rsidRPr="00AF688A">
        <w:rPr>
          <w:rFonts w:cs="Calibri"/>
          <w:bCs/>
          <w:color w:val="000000"/>
        </w:rPr>
        <w:t xml:space="preserve">. Anastazego Pankiewicza w Nowotańcu Nowotaniec 77, 38-505 Bukowsko </w:t>
      </w:r>
    </w:p>
    <w:p w14:paraId="76124EC7" w14:textId="25AA14C6" w:rsidR="00AF688A" w:rsidRPr="00AF688A" w:rsidRDefault="00AF688A" w:rsidP="005C21FA">
      <w:pPr>
        <w:pStyle w:val="Akapitzlist"/>
        <w:autoSpaceDE w:val="0"/>
        <w:autoSpaceDN w:val="0"/>
        <w:adjustRightInd w:val="0"/>
        <w:spacing w:after="0" w:line="240" w:lineRule="auto"/>
        <w:ind w:left="1440"/>
        <w:jc w:val="both"/>
        <w:rPr>
          <w:rFonts w:cs="Calibri"/>
          <w:bCs/>
        </w:rPr>
      </w:pPr>
    </w:p>
    <w:bookmarkEnd w:id="0"/>
    <w:p w14:paraId="5E0BF27F" w14:textId="77777777" w:rsidR="00AF688A" w:rsidRPr="00AF688A" w:rsidRDefault="00AF688A" w:rsidP="00AF688A">
      <w:pPr>
        <w:spacing w:after="0"/>
        <w:jc w:val="both"/>
        <w:rPr>
          <w:bCs/>
        </w:rPr>
      </w:pPr>
    </w:p>
    <w:p w14:paraId="57C96F67" w14:textId="77777777" w:rsidR="00AF688A" w:rsidRPr="00AF688A" w:rsidRDefault="00AF688A" w:rsidP="00AF688A">
      <w:pPr>
        <w:spacing w:after="0"/>
        <w:jc w:val="both"/>
        <w:rPr>
          <w:bCs/>
        </w:rPr>
      </w:pPr>
    </w:p>
    <w:p w14:paraId="6AEDF219" w14:textId="77777777" w:rsidR="00AF688A" w:rsidRPr="00781895" w:rsidRDefault="00AF688A" w:rsidP="00AF688A">
      <w:pPr>
        <w:spacing w:after="0"/>
        <w:jc w:val="both"/>
        <w:rPr>
          <w:bCs/>
        </w:rPr>
      </w:pPr>
      <w:r w:rsidRPr="00781895">
        <w:rPr>
          <w:bCs/>
        </w:rPr>
        <w:t xml:space="preserve">Zgodnie ze wskazaniem przeznaczenia sprzętu znajdującym się poniżej </w:t>
      </w:r>
    </w:p>
    <w:p w14:paraId="456D9A26" w14:textId="77777777" w:rsidR="00AF688A" w:rsidRDefault="00AF688A" w:rsidP="00AF688A">
      <w:pPr>
        <w:spacing w:after="0"/>
        <w:jc w:val="both"/>
        <w:rPr>
          <w:bCs/>
        </w:rPr>
      </w:pPr>
      <w:r w:rsidRPr="00781895">
        <w:rPr>
          <w:bCs/>
        </w:rPr>
        <w:lastRenderedPageBreak/>
        <w:t>Dostawa będzie uzgodniona szczegółowo pomiędzy Zamawiającym a Wykonawcą. Wykonawca we własnym zakresie zapewni rozładunek elementów zamówienia.</w:t>
      </w:r>
    </w:p>
    <w:p w14:paraId="18BF8165" w14:textId="77777777" w:rsidR="00AF688A" w:rsidRDefault="00AF688A" w:rsidP="00AF688A">
      <w:pPr>
        <w:pStyle w:val="Akapitzlist"/>
        <w:numPr>
          <w:ilvl w:val="0"/>
          <w:numId w:val="3"/>
        </w:numPr>
        <w:spacing w:after="0"/>
        <w:jc w:val="both"/>
        <w:rPr>
          <w:bCs/>
        </w:rPr>
      </w:pPr>
      <w:r w:rsidRPr="00781895">
        <w:rPr>
          <w:bCs/>
        </w:rPr>
        <w:t>Wynagrodzenie dla Wykonawcy będzie wypłacone przelewem na rachunek bankowy wskazany przez Wykonawcę w terminie 14 dni kalendarzowych od dnia otrzymania przez Zamawiającego prawidłowo wystawionej faktury VAT. Podstawą wystawienia faktury jest przyjęcie przez Zamawiającego przedmiotu umowy w ramach dostarczonej partii zamówienia oraz podpisanie przez Zamawiającego protokołu odbioru</w:t>
      </w:r>
    </w:p>
    <w:p w14:paraId="05D3AE27" w14:textId="7FA3BB11" w:rsidR="00AF688A" w:rsidRPr="006D1A55" w:rsidRDefault="00AF688A" w:rsidP="00AF688A">
      <w:pPr>
        <w:pStyle w:val="Akapitzlist"/>
        <w:numPr>
          <w:ilvl w:val="0"/>
          <w:numId w:val="3"/>
        </w:numPr>
        <w:spacing w:after="0"/>
        <w:jc w:val="both"/>
        <w:rPr>
          <w:b/>
          <w:bCs/>
        </w:rPr>
      </w:pPr>
      <w:r w:rsidRPr="006D1A55">
        <w:rPr>
          <w:b/>
          <w:bCs/>
        </w:rPr>
        <w:t xml:space="preserve">Termin dostarczenia sprzętu to </w:t>
      </w:r>
      <w:r w:rsidR="00820AC4">
        <w:rPr>
          <w:b/>
          <w:bCs/>
        </w:rPr>
        <w:t>14</w:t>
      </w:r>
      <w:r w:rsidRPr="006D1A55">
        <w:rPr>
          <w:b/>
          <w:bCs/>
        </w:rPr>
        <w:t xml:space="preserve"> dni kalendarzowych od dnia podpisania umowy z wybranym wykonawcą</w:t>
      </w:r>
    </w:p>
    <w:p w14:paraId="24CCB2F6" w14:textId="77777777" w:rsidR="00AF688A" w:rsidRPr="0056584E" w:rsidRDefault="00AF688A" w:rsidP="00AF688A">
      <w:pPr>
        <w:pStyle w:val="Akapitzlist"/>
        <w:numPr>
          <w:ilvl w:val="0"/>
          <w:numId w:val="3"/>
        </w:numPr>
        <w:spacing w:after="0"/>
        <w:jc w:val="both"/>
        <w:rPr>
          <w:bCs/>
        </w:rPr>
      </w:pPr>
      <w:r w:rsidRPr="00DD78CD">
        <w:t xml:space="preserve">Jeżeli opis przedmiotu zamówienia wskazywałby w odniesieniu do niektórych materiałów i urządzeń znaki towarowe, patenty lub pochodzenie Zamawiający dopuszcza składanie produktów równoważnych. Wszelkie produkty pochodzące od konkretnych producentów, określają minimalne parametry jakościowe i cechy użytkowe </w:t>
      </w:r>
      <w:r w:rsidRPr="00DD78CD">
        <w:rPr>
          <w:color w:val="2C2F45"/>
          <w:shd w:val="clear" w:color="auto" w:fill="FFFFFF"/>
        </w:rPr>
        <w:t>parametry techniczne, warunki docelowego przeznaczenia oraz funkcji i walorów użytkowych produktu wskazanego z nazwy</w:t>
      </w:r>
      <w:r w:rsidRPr="00DD78CD">
        <w:t>, jakim muszą odpowiadać towary, aby spełnić wymagania stawiane przez Zamawiającego i stanowią wyłącznie wzorzec jakościowy przedmiotu zamówienia. Poprzez zapis dot. minimalnych wymagań parametrów jakościowych, Zamawiający rozumie wymagania towarów zawarte w ogólnie dostępnych źródłach, katalogach, stronach internetowych producentów. Operowanie przykładowymi nazwami producenta lub produktu ma jedynie na celu doprecyzowanie poziomu oczekiwań Zamawiającego w stosunku do określonego rozwiązania. Tak więc posługiwanie się nazwami producentów / produktów / ma wyłącznie charakter przykładowy.</w:t>
      </w:r>
      <w:r w:rsidRPr="00DD78CD">
        <w:rPr>
          <w:color w:val="2C2F45"/>
          <w:shd w:val="clear" w:color="auto" w:fill="FFFFFF"/>
        </w:rPr>
        <w:t xml:space="preserve"> </w:t>
      </w:r>
      <w:r w:rsidRPr="00DD78CD">
        <w:t xml:space="preserve">W takiej sytuacji Zamawiający wymaga dołączenia do oferty informacji pozwalających określić w sposób jednoznaczny cechy, parametry oferowanego produktu równoważnego np. nazwa produktu/producenta/dystrybutora, link do strony z informacją o produkcie lub inny dokument pozwalający na identyfikację produktu i jego parametrów wraz z uzasadnieniem równoważności produktu i wskazaniem numeru pozycji z Opisu przedmiotu zamówienia, której produkt równoważny dotyczy. Wykonawca, który powołuje się na rozwiązania równoważne, jest zobowiązany wykazać, że oferowane przez niego rozwiązanie spełnia wymagania określone przez Zamawiającego.  Będą one podlegały ocenie przez Zamawiającego i będą stanowiły podstawę do podjęcia przez Zamawiającego decyzji o akceptacji produktów równoważnych. Zamawiający zastrzega sobie prawo do wystąpienia do Oferenta o złożenie dodatkowych dokumentów/wyjaśnień w przypadku wątpliwość o ocenie równoważności. </w:t>
      </w:r>
      <w:r w:rsidRPr="00DD78CD">
        <w:rPr>
          <w:u w:val="single"/>
        </w:rPr>
        <w:t>W przypadku, gdy Wykonawca nie złoży dokumentów dotyczących produktów równoważnych to rozumie się przez to, że do kalkulacji ceny oferty ujęto produkty zaproponowane w opisie przedmiotu zamówienia</w:t>
      </w:r>
      <w:r w:rsidRPr="00DD78CD">
        <w:t xml:space="preserve">. Cechy techniczne i jakościowe przedmiotu zamówienia winny odpowiadać Polskim Normom przenoszącym europejskie normy lub normy innych państw członkowskich Europejskiego Obszaru Gospodarczego. </w:t>
      </w:r>
    </w:p>
    <w:p w14:paraId="5606F751" w14:textId="5BFA41F6" w:rsidR="00FB60EE" w:rsidRPr="0056584E" w:rsidRDefault="00AF688A" w:rsidP="00AF688A">
      <w:pPr>
        <w:pStyle w:val="Akapitzlist"/>
        <w:numPr>
          <w:ilvl w:val="0"/>
          <w:numId w:val="3"/>
        </w:numPr>
        <w:spacing w:after="0"/>
        <w:jc w:val="both"/>
        <w:rPr>
          <w:bCs/>
        </w:rPr>
      </w:pPr>
      <w:r>
        <w:t xml:space="preserve">Zamawiający zobowiązuję Wykonawcę do zachowania dbałości o środowisko naturalne, podczas realizacji zamówienia. Zamawiający poprzez dbałość o środowisko rozumienie zaniechanie wszystkich działań wpływających negatywnie na środowisko naturalne oraz podejmowanie działań wpływających pozytywnie na środowisko naturalne  a w szczególności m.in. </w:t>
      </w:r>
      <w:bookmarkStart w:id="1" w:name="_Hlk189079858"/>
      <w:r>
        <w:t xml:space="preserve">wykorzystywanie przy wykonywaniu umowy materiałów, które pochodzą </w:t>
      </w:r>
      <w:r>
        <w:lastRenderedPageBreak/>
        <w:t xml:space="preserve">z recyklingu lub podlegają procesowi recyklingu, eliminowanie z użycia przedmiotów jednorazowego użytku wykonanych z tworzyw sztucznych, rezygnacji z używania jednorazowych opakowań, toreb, siatek i reklamówek wykonanych z </w:t>
      </w:r>
      <w:proofErr w:type="spellStart"/>
      <w:r>
        <w:t>poliolefinowych</w:t>
      </w:r>
      <w:proofErr w:type="spellEnd"/>
      <w:r>
        <w:t xml:space="preserve"> tworzyw sztucznych</w:t>
      </w:r>
      <w:bookmarkEnd w:id="1"/>
    </w:p>
    <w:p w14:paraId="677110B8" w14:textId="77777777" w:rsidR="00B15885" w:rsidRDefault="00B15885" w:rsidP="00B15885">
      <w:pPr>
        <w:pStyle w:val="Default"/>
        <w:ind w:left="720"/>
        <w:jc w:val="both"/>
        <w:rPr>
          <w:sz w:val="22"/>
          <w:szCs w:val="22"/>
        </w:rPr>
      </w:pPr>
    </w:p>
    <w:p w14:paraId="744CFC46" w14:textId="77777777" w:rsidR="000338B6" w:rsidRPr="00CF403A" w:rsidRDefault="000338B6" w:rsidP="00B15885">
      <w:pPr>
        <w:pStyle w:val="Default"/>
        <w:ind w:left="720"/>
        <w:jc w:val="both"/>
        <w:rPr>
          <w:sz w:val="22"/>
          <w:szCs w:val="22"/>
        </w:rPr>
      </w:pPr>
    </w:p>
    <w:p w14:paraId="5990F634" w14:textId="77777777" w:rsidR="00AF688A" w:rsidRDefault="00AF688A" w:rsidP="00AF688A">
      <w:pPr>
        <w:spacing w:after="0"/>
        <w:jc w:val="center"/>
        <w:rPr>
          <w:rFonts w:eastAsia="Times New Roman" w:cs="Calibri"/>
          <w:b/>
          <w:bCs/>
          <w:color w:val="000000"/>
          <w:sz w:val="32"/>
          <w:szCs w:val="32"/>
          <w:lang w:eastAsia="pl-PL"/>
        </w:rPr>
      </w:pPr>
      <w:r w:rsidRPr="003F2ECE">
        <w:rPr>
          <w:rFonts w:eastAsia="Times New Roman" w:cs="Calibri"/>
          <w:b/>
          <w:bCs/>
          <w:color w:val="000000"/>
          <w:sz w:val="32"/>
          <w:szCs w:val="32"/>
          <w:lang w:eastAsia="pl-PL"/>
        </w:rPr>
        <w:t>Opis przedmiotu zamówienia</w:t>
      </w:r>
    </w:p>
    <w:p w14:paraId="2942201A" w14:textId="77777777" w:rsidR="00AF688A" w:rsidRDefault="00AF688A" w:rsidP="00AF688A">
      <w:pPr>
        <w:spacing w:after="0"/>
        <w:jc w:val="center"/>
        <w:rPr>
          <w:rFonts w:eastAsia="Times New Roman" w:cs="Calibri"/>
          <w:b/>
          <w:bCs/>
          <w:color w:val="000000"/>
          <w:sz w:val="32"/>
          <w:szCs w:val="32"/>
          <w:lang w:eastAsia="pl-PL"/>
        </w:rPr>
      </w:pPr>
      <w:r>
        <w:rPr>
          <w:rFonts w:eastAsia="Times New Roman" w:cs="Calibri"/>
          <w:b/>
          <w:bCs/>
          <w:color w:val="000000"/>
          <w:sz w:val="32"/>
          <w:szCs w:val="32"/>
          <w:lang w:eastAsia="pl-PL"/>
        </w:rPr>
        <w:t>Podział przedmiotu zamówienia ze względu na miejsce dostawy wraz z ilością sztuk</w:t>
      </w:r>
    </w:p>
    <w:p w14:paraId="68D65EE8" w14:textId="77777777" w:rsidR="00AF688A" w:rsidRDefault="00AF688A" w:rsidP="00AF688A">
      <w:pPr>
        <w:spacing w:after="0"/>
        <w:rPr>
          <w:rFonts w:eastAsia="Times New Roman" w:cs="Calibri"/>
          <w:b/>
          <w:bCs/>
          <w:color w:val="000000"/>
          <w:sz w:val="26"/>
          <w:szCs w:val="26"/>
          <w:lang w:eastAsia="pl-PL"/>
        </w:rPr>
      </w:pPr>
    </w:p>
    <w:tbl>
      <w:tblPr>
        <w:tblW w:w="1355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2"/>
        <w:gridCol w:w="5009"/>
        <w:gridCol w:w="7089"/>
      </w:tblGrid>
      <w:tr w:rsidR="00820AC4" w:rsidRPr="00914A9B" w14:paraId="1A23E20A" w14:textId="77777777" w:rsidTr="00820AC4">
        <w:trPr>
          <w:trHeight w:val="975"/>
        </w:trPr>
        <w:tc>
          <w:tcPr>
            <w:tcW w:w="1452" w:type="dxa"/>
            <w:shd w:val="clear" w:color="auto" w:fill="auto"/>
            <w:vAlign w:val="center"/>
            <w:hideMark/>
          </w:tcPr>
          <w:p w14:paraId="0303E5D8" w14:textId="77777777" w:rsidR="00820AC4" w:rsidRPr="00AF688A" w:rsidRDefault="00820AC4" w:rsidP="008F4914">
            <w:pPr>
              <w:spacing w:after="0" w:line="240" w:lineRule="auto"/>
              <w:jc w:val="center"/>
              <w:rPr>
                <w:rFonts w:eastAsia="Times New Roman" w:cs="Calibri"/>
                <w:b/>
                <w:bCs/>
                <w:color w:val="000000"/>
                <w:lang w:eastAsia="pl-PL"/>
              </w:rPr>
            </w:pPr>
            <w:r w:rsidRPr="00AF688A">
              <w:rPr>
                <w:rFonts w:eastAsia="Times New Roman" w:cs="Calibri"/>
                <w:b/>
                <w:bCs/>
                <w:color w:val="000000"/>
                <w:lang w:eastAsia="pl-PL"/>
              </w:rPr>
              <w:t xml:space="preserve">LP. </w:t>
            </w:r>
          </w:p>
        </w:tc>
        <w:tc>
          <w:tcPr>
            <w:tcW w:w="5009" w:type="dxa"/>
            <w:shd w:val="clear" w:color="auto" w:fill="auto"/>
            <w:vAlign w:val="center"/>
            <w:hideMark/>
          </w:tcPr>
          <w:p w14:paraId="479530BD" w14:textId="77777777" w:rsidR="00820AC4" w:rsidRPr="00AF688A" w:rsidRDefault="00820AC4" w:rsidP="008F4914">
            <w:pPr>
              <w:spacing w:after="0" w:line="240" w:lineRule="auto"/>
              <w:jc w:val="center"/>
              <w:rPr>
                <w:rFonts w:eastAsia="Times New Roman" w:cs="Calibri"/>
                <w:b/>
                <w:bCs/>
                <w:color w:val="000000"/>
                <w:lang w:eastAsia="pl-PL"/>
              </w:rPr>
            </w:pPr>
            <w:r w:rsidRPr="00AF688A">
              <w:rPr>
                <w:rFonts w:eastAsia="Times New Roman" w:cs="Calibri"/>
                <w:b/>
                <w:bCs/>
                <w:color w:val="000000"/>
                <w:lang w:eastAsia="pl-PL"/>
              </w:rPr>
              <w:t>Nazwa sprzętu</w:t>
            </w:r>
          </w:p>
        </w:tc>
        <w:tc>
          <w:tcPr>
            <w:tcW w:w="7089" w:type="dxa"/>
            <w:shd w:val="clear" w:color="auto" w:fill="auto"/>
            <w:vAlign w:val="center"/>
          </w:tcPr>
          <w:p w14:paraId="3C2A5A74" w14:textId="18B894A7" w:rsidR="00820AC4" w:rsidRPr="00AF688A" w:rsidRDefault="00820AC4" w:rsidP="008F4914">
            <w:pPr>
              <w:spacing w:after="0" w:line="240" w:lineRule="auto"/>
              <w:jc w:val="center"/>
              <w:rPr>
                <w:rFonts w:eastAsia="Times New Roman" w:cs="Calibri"/>
                <w:b/>
                <w:bCs/>
                <w:color w:val="000000"/>
                <w:lang w:eastAsia="pl-PL"/>
              </w:rPr>
            </w:pPr>
            <w:r w:rsidRPr="00AF688A">
              <w:rPr>
                <w:rFonts w:eastAsia="Times New Roman" w:cs="Calibri"/>
                <w:b/>
                <w:bCs/>
                <w:color w:val="000000"/>
                <w:lang w:eastAsia="pl-PL"/>
              </w:rPr>
              <w:t>Szkoł</w:t>
            </w:r>
            <w:r>
              <w:rPr>
                <w:rFonts w:eastAsia="Times New Roman" w:cs="Calibri"/>
                <w:b/>
                <w:bCs/>
                <w:color w:val="000000"/>
                <w:lang w:eastAsia="pl-PL"/>
              </w:rPr>
              <w:t>a</w:t>
            </w:r>
            <w:r w:rsidRPr="00AF688A">
              <w:rPr>
                <w:rFonts w:eastAsia="Times New Roman" w:cs="Calibri"/>
                <w:b/>
                <w:bCs/>
                <w:color w:val="000000"/>
                <w:lang w:eastAsia="pl-PL"/>
              </w:rPr>
              <w:t xml:space="preserve"> Podstawow</w:t>
            </w:r>
            <w:r>
              <w:rPr>
                <w:rFonts w:eastAsia="Times New Roman" w:cs="Calibri"/>
                <w:b/>
                <w:bCs/>
                <w:color w:val="000000"/>
                <w:lang w:eastAsia="pl-PL"/>
              </w:rPr>
              <w:t>a</w:t>
            </w:r>
            <w:r w:rsidRPr="00AF688A">
              <w:rPr>
                <w:rFonts w:eastAsia="Times New Roman" w:cs="Calibri"/>
                <w:b/>
                <w:bCs/>
                <w:color w:val="000000"/>
                <w:lang w:eastAsia="pl-PL"/>
              </w:rPr>
              <w:t xml:space="preserve"> im. </w:t>
            </w:r>
            <w:proofErr w:type="spellStart"/>
            <w:r w:rsidRPr="00AF688A">
              <w:rPr>
                <w:rFonts w:eastAsia="Times New Roman" w:cs="Calibri"/>
                <w:b/>
                <w:bCs/>
                <w:color w:val="000000"/>
                <w:lang w:eastAsia="pl-PL"/>
              </w:rPr>
              <w:t>bł.o</w:t>
            </w:r>
            <w:proofErr w:type="spellEnd"/>
            <w:r w:rsidRPr="00AF688A">
              <w:rPr>
                <w:rFonts w:eastAsia="Times New Roman" w:cs="Calibri"/>
                <w:b/>
                <w:bCs/>
                <w:color w:val="000000"/>
                <w:lang w:eastAsia="pl-PL"/>
              </w:rPr>
              <w:t>. Anastazego Pankiewicza w Nowotańcu Nowotaniec 77, 38-505 Bukowsko</w:t>
            </w:r>
          </w:p>
        </w:tc>
      </w:tr>
      <w:tr w:rsidR="00820AC4" w:rsidRPr="00914A9B" w14:paraId="2A0DDDD1" w14:textId="77777777" w:rsidTr="00820AC4">
        <w:trPr>
          <w:trHeight w:val="83"/>
        </w:trPr>
        <w:tc>
          <w:tcPr>
            <w:tcW w:w="1452" w:type="dxa"/>
            <w:shd w:val="clear" w:color="auto" w:fill="auto"/>
            <w:noWrap/>
            <w:vAlign w:val="bottom"/>
            <w:hideMark/>
          </w:tcPr>
          <w:p w14:paraId="6DA35307" w14:textId="77777777" w:rsidR="00820AC4" w:rsidRPr="00914A9B" w:rsidRDefault="00820AC4" w:rsidP="001D28D7">
            <w:pPr>
              <w:spacing w:after="0" w:line="240" w:lineRule="auto"/>
              <w:jc w:val="center"/>
              <w:rPr>
                <w:rFonts w:eastAsia="Times New Roman" w:cs="Calibri"/>
                <w:color w:val="000000"/>
                <w:lang w:eastAsia="pl-PL"/>
              </w:rPr>
            </w:pPr>
            <w:r>
              <w:rPr>
                <w:rFonts w:eastAsia="Times New Roman" w:cs="Calibri"/>
                <w:color w:val="000000"/>
                <w:lang w:eastAsia="pl-PL"/>
              </w:rPr>
              <w:t>1</w:t>
            </w:r>
          </w:p>
        </w:tc>
        <w:tc>
          <w:tcPr>
            <w:tcW w:w="5009" w:type="dxa"/>
            <w:shd w:val="clear" w:color="auto" w:fill="auto"/>
            <w:vAlign w:val="center"/>
          </w:tcPr>
          <w:p w14:paraId="2DB512A1" w14:textId="632C2DFF" w:rsidR="00820AC4" w:rsidRDefault="00820AC4" w:rsidP="001D28D7">
            <w:pPr>
              <w:spacing w:after="0" w:line="240" w:lineRule="auto"/>
              <w:jc w:val="center"/>
              <w:rPr>
                <w:rFonts w:eastAsia="Times New Roman" w:cs="Calibri"/>
                <w:color w:val="000000"/>
                <w:lang w:eastAsia="pl-PL"/>
              </w:rPr>
            </w:pPr>
            <w:r>
              <w:rPr>
                <w:rFonts w:eastAsia="Times New Roman" w:cs="Calibri"/>
                <w:color w:val="000000"/>
                <w:lang w:eastAsia="pl-PL"/>
              </w:rPr>
              <w:t xml:space="preserve">Szklarnia </w:t>
            </w:r>
          </w:p>
        </w:tc>
        <w:tc>
          <w:tcPr>
            <w:tcW w:w="7089" w:type="dxa"/>
            <w:shd w:val="clear" w:color="auto" w:fill="auto"/>
            <w:vAlign w:val="bottom"/>
          </w:tcPr>
          <w:p w14:paraId="713F3D09" w14:textId="7D96739E" w:rsidR="00820AC4" w:rsidRPr="00DD78CD" w:rsidRDefault="00820AC4" w:rsidP="001D28D7">
            <w:pPr>
              <w:spacing w:after="0" w:line="240" w:lineRule="auto"/>
              <w:jc w:val="center"/>
              <w:rPr>
                <w:rFonts w:eastAsia="Times New Roman" w:cs="Calibri"/>
                <w:lang w:eastAsia="pl-PL"/>
              </w:rPr>
            </w:pPr>
            <w:r>
              <w:rPr>
                <w:rFonts w:eastAsia="Times New Roman" w:cs="Calibri"/>
                <w:lang w:eastAsia="pl-PL"/>
              </w:rPr>
              <w:t>1</w:t>
            </w:r>
          </w:p>
        </w:tc>
      </w:tr>
      <w:tr w:rsidR="00820AC4" w:rsidRPr="00914A9B" w14:paraId="5211015E" w14:textId="77777777" w:rsidTr="00820AC4">
        <w:trPr>
          <w:trHeight w:val="333"/>
        </w:trPr>
        <w:tc>
          <w:tcPr>
            <w:tcW w:w="1452" w:type="dxa"/>
            <w:shd w:val="clear" w:color="auto" w:fill="auto"/>
            <w:noWrap/>
            <w:vAlign w:val="bottom"/>
            <w:hideMark/>
          </w:tcPr>
          <w:p w14:paraId="7103536B" w14:textId="77777777" w:rsidR="00820AC4" w:rsidRPr="00914A9B" w:rsidRDefault="00820AC4" w:rsidP="001D28D7">
            <w:pPr>
              <w:spacing w:after="0" w:line="240" w:lineRule="auto"/>
              <w:jc w:val="center"/>
              <w:rPr>
                <w:rFonts w:eastAsia="Times New Roman" w:cs="Calibri"/>
                <w:color w:val="000000"/>
                <w:lang w:eastAsia="pl-PL"/>
              </w:rPr>
            </w:pPr>
            <w:r>
              <w:rPr>
                <w:rFonts w:eastAsia="Times New Roman" w:cs="Calibri"/>
                <w:color w:val="000000"/>
                <w:lang w:eastAsia="pl-PL"/>
              </w:rPr>
              <w:t>2</w:t>
            </w:r>
          </w:p>
        </w:tc>
        <w:tc>
          <w:tcPr>
            <w:tcW w:w="5009" w:type="dxa"/>
            <w:shd w:val="clear" w:color="auto" w:fill="auto"/>
            <w:vAlign w:val="center"/>
          </w:tcPr>
          <w:p w14:paraId="27A42E6D" w14:textId="18DB3B80" w:rsidR="00820AC4" w:rsidRDefault="008629B3" w:rsidP="001D28D7">
            <w:pPr>
              <w:spacing w:after="0" w:line="240" w:lineRule="auto"/>
              <w:jc w:val="center"/>
              <w:rPr>
                <w:rFonts w:eastAsia="Times New Roman" w:cs="Calibri"/>
                <w:color w:val="000000"/>
                <w:lang w:eastAsia="pl-PL"/>
              </w:rPr>
            </w:pPr>
            <w:r>
              <w:rPr>
                <w:rFonts w:asciiTheme="minorHAnsi" w:hAnsiTheme="minorHAnsi" w:cstheme="minorHAnsi"/>
              </w:rPr>
              <w:t>Młotek ślusarki 300g</w:t>
            </w:r>
          </w:p>
        </w:tc>
        <w:tc>
          <w:tcPr>
            <w:tcW w:w="7089" w:type="dxa"/>
            <w:shd w:val="clear" w:color="auto" w:fill="auto"/>
            <w:vAlign w:val="bottom"/>
          </w:tcPr>
          <w:p w14:paraId="705F1911" w14:textId="380ACADE" w:rsidR="00820AC4" w:rsidRPr="00DD78CD" w:rsidRDefault="00820AC4" w:rsidP="001D28D7">
            <w:pPr>
              <w:spacing w:after="0" w:line="240" w:lineRule="auto"/>
              <w:jc w:val="center"/>
              <w:rPr>
                <w:rFonts w:eastAsia="Times New Roman" w:cs="Calibri"/>
                <w:lang w:eastAsia="pl-PL"/>
              </w:rPr>
            </w:pPr>
            <w:r>
              <w:rPr>
                <w:rFonts w:eastAsia="Times New Roman" w:cs="Calibri"/>
                <w:lang w:eastAsia="pl-PL"/>
              </w:rPr>
              <w:t>5</w:t>
            </w:r>
          </w:p>
        </w:tc>
      </w:tr>
      <w:tr w:rsidR="00820AC4" w:rsidRPr="00914A9B" w14:paraId="5CB84253" w14:textId="77777777" w:rsidTr="00820AC4">
        <w:trPr>
          <w:trHeight w:val="441"/>
        </w:trPr>
        <w:tc>
          <w:tcPr>
            <w:tcW w:w="1452" w:type="dxa"/>
            <w:shd w:val="clear" w:color="auto" w:fill="auto"/>
            <w:noWrap/>
            <w:vAlign w:val="bottom"/>
            <w:hideMark/>
          </w:tcPr>
          <w:p w14:paraId="716E61E4" w14:textId="77777777" w:rsidR="00820AC4" w:rsidRPr="00914A9B" w:rsidRDefault="00820AC4" w:rsidP="001D28D7">
            <w:pPr>
              <w:spacing w:after="0" w:line="240" w:lineRule="auto"/>
              <w:jc w:val="center"/>
              <w:rPr>
                <w:rFonts w:eastAsia="Times New Roman" w:cs="Calibri"/>
                <w:color w:val="000000"/>
                <w:lang w:eastAsia="pl-PL"/>
              </w:rPr>
            </w:pPr>
            <w:r>
              <w:rPr>
                <w:rFonts w:eastAsia="Times New Roman" w:cs="Calibri"/>
                <w:color w:val="000000"/>
                <w:lang w:eastAsia="pl-PL"/>
              </w:rPr>
              <w:t>3</w:t>
            </w:r>
          </w:p>
        </w:tc>
        <w:tc>
          <w:tcPr>
            <w:tcW w:w="5009" w:type="dxa"/>
            <w:shd w:val="clear" w:color="auto" w:fill="auto"/>
            <w:vAlign w:val="center"/>
          </w:tcPr>
          <w:p w14:paraId="32AE5380" w14:textId="37CF5EEB" w:rsidR="00820AC4" w:rsidRPr="00914A9B" w:rsidRDefault="00820AC4" w:rsidP="001D28D7">
            <w:pPr>
              <w:spacing w:after="0" w:line="240" w:lineRule="auto"/>
              <w:jc w:val="center"/>
              <w:rPr>
                <w:rFonts w:eastAsia="Times New Roman" w:cs="Calibri"/>
                <w:color w:val="000000"/>
                <w:lang w:eastAsia="pl-PL"/>
              </w:rPr>
            </w:pPr>
            <w:r>
              <w:rPr>
                <w:rFonts w:eastAsia="Times New Roman" w:cs="Calibri"/>
                <w:color w:val="000000"/>
                <w:lang w:eastAsia="pl-PL"/>
              </w:rPr>
              <w:t>Wkrętarka Akumulatorowa</w:t>
            </w:r>
          </w:p>
        </w:tc>
        <w:tc>
          <w:tcPr>
            <w:tcW w:w="7089" w:type="dxa"/>
            <w:shd w:val="clear" w:color="auto" w:fill="auto"/>
            <w:noWrap/>
            <w:vAlign w:val="bottom"/>
          </w:tcPr>
          <w:p w14:paraId="222FACFC" w14:textId="05EBFD60" w:rsidR="00820AC4" w:rsidRPr="00DD78CD" w:rsidRDefault="00820AC4" w:rsidP="001D28D7">
            <w:pPr>
              <w:spacing w:after="0" w:line="240" w:lineRule="auto"/>
              <w:jc w:val="center"/>
              <w:rPr>
                <w:rFonts w:eastAsia="Times New Roman" w:cs="Calibri"/>
                <w:lang w:eastAsia="pl-PL"/>
              </w:rPr>
            </w:pPr>
            <w:r>
              <w:rPr>
                <w:rFonts w:eastAsia="Times New Roman" w:cs="Calibri"/>
                <w:lang w:eastAsia="pl-PL"/>
              </w:rPr>
              <w:t xml:space="preserve">4 </w:t>
            </w:r>
          </w:p>
        </w:tc>
      </w:tr>
      <w:tr w:rsidR="00820AC4" w:rsidRPr="00914A9B" w14:paraId="5E9216E9" w14:textId="77777777" w:rsidTr="00820AC4">
        <w:trPr>
          <w:trHeight w:val="701"/>
        </w:trPr>
        <w:tc>
          <w:tcPr>
            <w:tcW w:w="1452" w:type="dxa"/>
            <w:shd w:val="clear" w:color="auto" w:fill="auto"/>
            <w:noWrap/>
            <w:vAlign w:val="bottom"/>
            <w:hideMark/>
          </w:tcPr>
          <w:p w14:paraId="23D55F6B" w14:textId="77777777" w:rsidR="00820AC4" w:rsidRPr="00914A9B" w:rsidRDefault="00820AC4" w:rsidP="001D28D7">
            <w:pPr>
              <w:spacing w:after="0" w:line="240" w:lineRule="auto"/>
              <w:jc w:val="center"/>
              <w:rPr>
                <w:rFonts w:eastAsia="Times New Roman" w:cs="Calibri"/>
                <w:color w:val="000000"/>
                <w:lang w:eastAsia="pl-PL"/>
              </w:rPr>
            </w:pPr>
            <w:r>
              <w:rPr>
                <w:rFonts w:eastAsia="Times New Roman" w:cs="Calibri"/>
                <w:color w:val="000000"/>
                <w:lang w:eastAsia="pl-PL"/>
              </w:rPr>
              <w:t>4</w:t>
            </w:r>
          </w:p>
        </w:tc>
        <w:tc>
          <w:tcPr>
            <w:tcW w:w="5009" w:type="dxa"/>
            <w:shd w:val="clear" w:color="auto" w:fill="auto"/>
            <w:vAlign w:val="center"/>
          </w:tcPr>
          <w:p w14:paraId="4BBA499D" w14:textId="7C9489F1" w:rsidR="00820AC4" w:rsidRPr="00914A9B" w:rsidRDefault="00820AC4" w:rsidP="001D28D7">
            <w:pPr>
              <w:spacing w:after="0" w:line="240" w:lineRule="auto"/>
              <w:jc w:val="center"/>
              <w:rPr>
                <w:rFonts w:eastAsia="Times New Roman" w:cs="Calibri"/>
                <w:color w:val="000000"/>
                <w:lang w:eastAsia="pl-PL"/>
              </w:rPr>
            </w:pPr>
            <w:r>
              <w:rPr>
                <w:rFonts w:eastAsia="Times New Roman" w:cs="Calibri"/>
                <w:color w:val="000000"/>
                <w:lang w:eastAsia="pl-PL"/>
              </w:rPr>
              <w:t xml:space="preserve">Zestaw kluczy oraz wkrętaków  </w:t>
            </w:r>
          </w:p>
        </w:tc>
        <w:tc>
          <w:tcPr>
            <w:tcW w:w="7089" w:type="dxa"/>
            <w:shd w:val="clear" w:color="auto" w:fill="auto"/>
            <w:noWrap/>
            <w:vAlign w:val="bottom"/>
          </w:tcPr>
          <w:p w14:paraId="4FEAA9C6" w14:textId="7716B7A7" w:rsidR="00820AC4" w:rsidRPr="00DD78CD" w:rsidRDefault="00820AC4" w:rsidP="001D28D7">
            <w:pPr>
              <w:spacing w:after="0" w:line="240" w:lineRule="auto"/>
              <w:jc w:val="center"/>
              <w:rPr>
                <w:rFonts w:eastAsia="Times New Roman" w:cs="Calibri"/>
                <w:lang w:eastAsia="pl-PL"/>
              </w:rPr>
            </w:pPr>
            <w:r>
              <w:rPr>
                <w:rFonts w:eastAsia="Times New Roman" w:cs="Calibri"/>
                <w:lang w:eastAsia="pl-PL"/>
              </w:rPr>
              <w:t>5</w:t>
            </w:r>
          </w:p>
        </w:tc>
      </w:tr>
      <w:tr w:rsidR="00820AC4" w:rsidRPr="00914A9B" w14:paraId="6C7B632E" w14:textId="77777777" w:rsidTr="00820AC4">
        <w:trPr>
          <w:trHeight w:val="333"/>
        </w:trPr>
        <w:tc>
          <w:tcPr>
            <w:tcW w:w="1452" w:type="dxa"/>
            <w:shd w:val="clear" w:color="auto" w:fill="auto"/>
            <w:noWrap/>
            <w:vAlign w:val="bottom"/>
            <w:hideMark/>
          </w:tcPr>
          <w:p w14:paraId="2585C495" w14:textId="77777777" w:rsidR="00820AC4" w:rsidRPr="00914A9B" w:rsidRDefault="00820AC4" w:rsidP="001D28D7">
            <w:pPr>
              <w:spacing w:after="0" w:line="240" w:lineRule="auto"/>
              <w:jc w:val="center"/>
              <w:rPr>
                <w:rFonts w:eastAsia="Times New Roman" w:cs="Calibri"/>
                <w:color w:val="000000"/>
                <w:lang w:eastAsia="pl-PL"/>
              </w:rPr>
            </w:pPr>
            <w:r>
              <w:rPr>
                <w:rFonts w:eastAsia="Times New Roman" w:cs="Calibri"/>
                <w:color w:val="000000"/>
                <w:lang w:eastAsia="pl-PL"/>
              </w:rPr>
              <w:t>5</w:t>
            </w:r>
          </w:p>
        </w:tc>
        <w:tc>
          <w:tcPr>
            <w:tcW w:w="5009" w:type="dxa"/>
            <w:shd w:val="clear" w:color="auto" w:fill="auto"/>
            <w:vAlign w:val="center"/>
          </w:tcPr>
          <w:p w14:paraId="17D35D1A" w14:textId="1A35FA5E" w:rsidR="00820AC4" w:rsidRPr="00914A9B" w:rsidRDefault="00820AC4" w:rsidP="001D28D7">
            <w:pPr>
              <w:spacing w:after="0" w:line="240" w:lineRule="auto"/>
              <w:jc w:val="center"/>
              <w:rPr>
                <w:rFonts w:eastAsia="Times New Roman" w:cs="Calibri"/>
                <w:color w:val="000000"/>
                <w:lang w:eastAsia="pl-PL"/>
              </w:rPr>
            </w:pPr>
            <w:r>
              <w:rPr>
                <w:rFonts w:eastAsia="Times New Roman" w:cs="Calibri"/>
                <w:color w:val="000000"/>
                <w:lang w:eastAsia="pl-PL"/>
              </w:rPr>
              <w:t>Pił</w:t>
            </w:r>
            <w:r w:rsidR="006B15D3">
              <w:rPr>
                <w:rFonts w:eastAsia="Times New Roman" w:cs="Calibri"/>
                <w:color w:val="000000"/>
                <w:lang w:eastAsia="pl-PL"/>
              </w:rPr>
              <w:t>a</w:t>
            </w:r>
            <w:r>
              <w:rPr>
                <w:rFonts w:eastAsia="Times New Roman" w:cs="Calibri"/>
                <w:color w:val="000000"/>
                <w:lang w:eastAsia="pl-PL"/>
              </w:rPr>
              <w:t xml:space="preserve"> do drewna </w:t>
            </w:r>
          </w:p>
        </w:tc>
        <w:tc>
          <w:tcPr>
            <w:tcW w:w="7089" w:type="dxa"/>
            <w:shd w:val="clear" w:color="auto" w:fill="auto"/>
            <w:noWrap/>
            <w:vAlign w:val="bottom"/>
          </w:tcPr>
          <w:p w14:paraId="0A47ADB4" w14:textId="31C7D6F6" w:rsidR="00820AC4" w:rsidRPr="00DD78CD" w:rsidRDefault="00820AC4" w:rsidP="001D28D7">
            <w:pPr>
              <w:spacing w:after="0" w:line="240" w:lineRule="auto"/>
              <w:jc w:val="center"/>
              <w:rPr>
                <w:rFonts w:eastAsia="Times New Roman" w:cs="Calibri"/>
                <w:lang w:eastAsia="pl-PL"/>
              </w:rPr>
            </w:pPr>
            <w:r>
              <w:rPr>
                <w:rFonts w:eastAsia="Times New Roman" w:cs="Calibri"/>
                <w:lang w:eastAsia="pl-PL"/>
              </w:rPr>
              <w:t>3</w:t>
            </w:r>
          </w:p>
        </w:tc>
      </w:tr>
      <w:tr w:rsidR="00820AC4" w:rsidRPr="00914A9B" w14:paraId="3946BD61" w14:textId="77777777" w:rsidTr="00820AC4">
        <w:trPr>
          <w:trHeight w:val="333"/>
        </w:trPr>
        <w:tc>
          <w:tcPr>
            <w:tcW w:w="1452" w:type="dxa"/>
            <w:shd w:val="clear" w:color="auto" w:fill="auto"/>
            <w:noWrap/>
            <w:vAlign w:val="bottom"/>
          </w:tcPr>
          <w:p w14:paraId="2B5C7A3C" w14:textId="69DBF7B2" w:rsidR="00820AC4" w:rsidRDefault="00820AC4" w:rsidP="001D28D7">
            <w:pPr>
              <w:spacing w:after="0" w:line="240" w:lineRule="auto"/>
              <w:jc w:val="center"/>
              <w:rPr>
                <w:rFonts w:eastAsia="Times New Roman" w:cs="Calibri"/>
                <w:color w:val="000000"/>
                <w:lang w:eastAsia="pl-PL"/>
              </w:rPr>
            </w:pPr>
            <w:r>
              <w:rPr>
                <w:rFonts w:eastAsia="Times New Roman" w:cs="Calibri"/>
                <w:color w:val="000000"/>
                <w:lang w:eastAsia="pl-PL"/>
              </w:rPr>
              <w:t>6</w:t>
            </w:r>
          </w:p>
        </w:tc>
        <w:tc>
          <w:tcPr>
            <w:tcW w:w="5009" w:type="dxa"/>
            <w:shd w:val="clear" w:color="auto" w:fill="auto"/>
            <w:vAlign w:val="center"/>
          </w:tcPr>
          <w:p w14:paraId="15CA2D03" w14:textId="409D1F1E" w:rsidR="00820AC4" w:rsidRDefault="00820AC4" w:rsidP="001D28D7">
            <w:pPr>
              <w:spacing w:after="0" w:line="240" w:lineRule="auto"/>
              <w:jc w:val="center"/>
              <w:rPr>
                <w:rFonts w:eastAsia="Times New Roman" w:cs="Calibri"/>
                <w:color w:val="000000"/>
                <w:lang w:eastAsia="pl-PL"/>
              </w:rPr>
            </w:pPr>
            <w:r>
              <w:rPr>
                <w:rFonts w:eastAsia="Times New Roman" w:cs="Calibri"/>
                <w:color w:val="000000"/>
                <w:lang w:eastAsia="pl-PL"/>
              </w:rPr>
              <w:t>Wyrzynarka</w:t>
            </w:r>
          </w:p>
        </w:tc>
        <w:tc>
          <w:tcPr>
            <w:tcW w:w="7089" w:type="dxa"/>
            <w:shd w:val="clear" w:color="auto" w:fill="auto"/>
            <w:noWrap/>
            <w:vAlign w:val="bottom"/>
          </w:tcPr>
          <w:p w14:paraId="544A31EF" w14:textId="61ED67D7" w:rsidR="00820AC4" w:rsidRPr="00DD78CD" w:rsidRDefault="00820AC4" w:rsidP="001D28D7">
            <w:pPr>
              <w:spacing w:after="0" w:line="240" w:lineRule="auto"/>
              <w:jc w:val="center"/>
              <w:rPr>
                <w:rFonts w:eastAsia="Times New Roman" w:cs="Calibri"/>
                <w:lang w:eastAsia="pl-PL"/>
              </w:rPr>
            </w:pPr>
            <w:r>
              <w:rPr>
                <w:rFonts w:eastAsia="Times New Roman" w:cs="Calibri"/>
                <w:lang w:eastAsia="pl-PL"/>
              </w:rPr>
              <w:t>1</w:t>
            </w:r>
          </w:p>
        </w:tc>
      </w:tr>
      <w:tr w:rsidR="00820AC4" w:rsidRPr="00914A9B" w14:paraId="35491EE8" w14:textId="77777777" w:rsidTr="00820AC4">
        <w:trPr>
          <w:trHeight w:val="333"/>
        </w:trPr>
        <w:tc>
          <w:tcPr>
            <w:tcW w:w="1452" w:type="dxa"/>
            <w:shd w:val="clear" w:color="auto" w:fill="auto"/>
            <w:noWrap/>
            <w:vAlign w:val="bottom"/>
          </w:tcPr>
          <w:p w14:paraId="1D1F4756" w14:textId="513368C5" w:rsidR="00820AC4" w:rsidRDefault="00820AC4" w:rsidP="001D28D7">
            <w:pPr>
              <w:spacing w:after="0" w:line="240" w:lineRule="auto"/>
              <w:jc w:val="center"/>
              <w:rPr>
                <w:rFonts w:eastAsia="Times New Roman" w:cs="Calibri"/>
                <w:color w:val="000000"/>
                <w:lang w:eastAsia="pl-PL"/>
              </w:rPr>
            </w:pPr>
            <w:r>
              <w:rPr>
                <w:rFonts w:eastAsia="Times New Roman" w:cs="Calibri"/>
                <w:color w:val="000000"/>
                <w:lang w:eastAsia="pl-PL"/>
              </w:rPr>
              <w:t>7</w:t>
            </w:r>
          </w:p>
        </w:tc>
        <w:tc>
          <w:tcPr>
            <w:tcW w:w="5009" w:type="dxa"/>
            <w:shd w:val="clear" w:color="auto" w:fill="auto"/>
            <w:vAlign w:val="center"/>
          </w:tcPr>
          <w:p w14:paraId="54007499" w14:textId="73948C52" w:rsidR="00820AC4" w:rsidRDefault="00820AC4" w:rsidP="001D28D7">
            <w:pPr>
              <w:spacing w:after="0" w:line="240" w:lineRule="auto"/>
              <w:jc w:val="center"/>
              <w:rPr>
                <w:rFonts w:eastAsia="Times New Roman" w:cs="Calibri"/>
                <w:color w:val="000000"/>
                <w:lang w:eastAsia="pl-PL"/>
              </w:rPr>
            </w:pPr>
            <w:r>
              <w:rPr>
                <w:rFonts w:eastAsia="Times New Roman" w:cs="Calibri"/>
                <w:color w:val="000000"/>
                <w:lang w:eastAsia="pl-PL"/>
              </w:rPr>
              <w:t xml:space="preserve">Szlifierka </w:t>
            </w:r>
            <w:r w:rsidR="006B15D3">
              <w:rPr>
                <w:rFonts w:eastAsia="Times New Roman" w:cs="Calibri"/>
                <w:color w:val="000000"/>
                <w:lang w:eastAsia="pl-PL"/>
              </w:rPr>
              <w:t>kątowa</w:t>
            </w:r>
          </w:p>
        </w:tc>
        <w:tc>
          <w:tcPr>
            <w:tcW w:w="7089" w:type="dxa"/>
            <w:shd w:val="clear" w:color="auto" w:fill="auto"/>
            <w:noWrap/>
            <w:vAlign w:val="bottom"/>
          </w:tcPr>
          <w:p w14:paraId="1FDE5ACB" w14:textId="6130A309" w:rsidR="00820AC4" w:rsidRDefault="00820AC4" w:rsidP="001D28D7">
            <w:pPr>
              <w:spacing w:after="0" w:line="240" w:lineRule="auto"/>
              <w:jc w:val="center"/>
              <w:rPr>
                <w:rFonts w:eastAsia="Times New Roman" w:cs="Calibri"/>
                <w:lang w:eastAsia="pl-PL"/>
              </w:rPr>
            </w:pPr>
            <w:r>
              <w:rPr>
                <w:rFonts w:eastAsia="Times New Roman" w:cs="Calibri"/>
                <w:lang w:eastAsia="pl-PL"/>
              </w:rPr>
              <w:t>1</w:t>
            </w:r>
          </w:p>
        </w:tc>
      </w:tr>
    </w:tbl>
    <w:p w14:paraId="5498CAD4" w14:textId="77777777" w:rsidR="00AF688A" w:rsidRDefault="00AF688A" w:rsidP="00AF688A">
      <w:pPr>
        <w:jc w:val="center"/>
        <w:rPr>
          <w:rFonts w:eastAsia="Times New Roman" w:cs="Calibri"/>
          <w:b/>
          <w:bCs/>
          <w:color w:val="000000"/>
          <w:sz w:val="32"/>
          <w:szCs w:val="32"/>
          <w:lang w:eastAsia="pl-PL"/>
        </w:rPr>
      </w:pPr>
    </w:p>
    <w:p w14:paraId="1791766F" w14:textId="77777777" w:rsidR="000338B6" w:rsidRDefault="000338B6" w:rsidP="00AF688A">
      <w:pPr>
        <w:jc w:val="center"/>
        <w:rPr>
          <w:rFonts w:eastAsia="Times New Roman" w:cs="Calibri"/>
          <w:b/>
          <w:bCs/>
          <w:color w:val="000000"/>
          <w:sz w:val="32"/>
          <w:szCs w:val="32"/>
          <w:lang w:eastAsia="pl-PL"/>
        </w:rPr>
      </w:pPr>
    </w:p>
    <w:p w14:paraId="3D973EB9" w14:textId="77777777" w:rsidR="000338B6" w:rsidRDefault="000338B6" w:rsidP="00AF688A">
      <w:pPr>
        <w:jc w:val="center"/>
        <w:rPr>
          <w:rFonts w:eastAsia="Times New Roman" w:cs="Calibri"/>
          <w:b/>
          <w:bCs/>
          <w:color w:val="000000"/>
          <w:sz w:val="32"/>
          <w:szCs w:val="32"/>
          <w:lang w:eastAsia="pl-PL"/>
        </w:rPr>
      </w:pPr>
    </w:p>
    <w:p w14:paraId="536E38C6" w14:textId="58708C2F" w:rsidR="00DD04E7" w:rsidRDefault="00AF688A" w:rsidP="00AF688A">
      <w:pPr>
        <w:jc w:val="center"/>
        <w:rPr>
          <w:rFonts w:eastAsia="Times New Roman" w:cs="Calibri"/>
          <w:b/>
          <w:bCs/>
          <w:color w:val="000000"/>
          <w:sz w:val="26"/>
          <w:szCs w:val="26"/>
          <w:lang w:eastAsia="pl-PL"/>
        </w:rPr>
      </w:pPr>
      <w:r>
        <w:rPr>
          <w:rFonts w:eastAsia="Times New Roman" w:cs="Calibri"/>
          <w:b/>
          <w:bCs/>
          <w:color w:val="000000"/>
          <w:sz w:val="26"/>
          <w:szCs w:val="26"/>
          <w:lang w:eastAsia="pl-PL"/>
        </w:rPr>
        <w:t xml:space="preserve">Minimalne wymagania funkcjonalne i parametry techniczne dla </w:t>
      </w:r>
      <w:r w:rsidR="00820AC4">
        <w:rPr>
          <w:rFonts w:eastAsia="Times New Roman" w:cs="Calibri"/>
          <w:b/>
          <w:bCs/>
          <w:color w:val="000000"/>
          <w:sz w:val="26"/>
          <w:szCs w:val="26"/>
          <w:lang w:eastAsia="pl-PL"/>
        </w:rPr>
        <w:t xml:space="preserve">narzędzi </w:t>
      </w:r>
      <w:r>
        <w:rPr>
          <w:rFonts w:eastAsia="Times New Roman" w:cs="Calibri"/>
          <w:b/>
          <w:bCs/>
          <w:color w:val="000000"/>
          <w:sz w:val="26"/>
          <w:szCs w:val="26"/>
          <w:lang w:eastAsia="pl-PL"/>
        </w:rPr>
        <w:t>wskazanych powyżej</w:t>
      </w:r>
    </w:p>
    <w:p w14:paraId="107E48E0" w14:textId="65712819" w:rsidR="001D0DFF" w:rsidRPr="00820AC4" w:rsidRDefault="008E3420" w:rsidP="00820AC4">
      <w:pPr>
        <w:pStyle w:val="Akapitzlist"/>
        <w:numPr>
          <w:ilvl w:val="0"/>
          <w:numId w:val="17"/>
        </w:numPr>
        <w:rPr>
          <w:rFonts w:eastAsia="Times New Roman" w:cs="Calibri"/>
          <w:b/>
          <w:bCs/>
          <w:color w:val="000000"/>
          <w:sz w:val="26"/>
          <w:szCs w:val="26"/>
          <w:lang w:eastAsia="pl-PL"/>
        </w:rPr>
      </w:pPr>
      <w:r w:rsidRPr="008E3420">
        <w:rPr>
          <w:rFonts w:eastAsia="Times New Roman" w:cs="Calibri"/>
          <w:b/>
          <w:bCs/>
          <w:color w:val="000000"/>
          <w:sz w:val="26"/>
          <w:szCs w:val="26"/>
          <w:lang w:eastAsia="pl-PL"/>
        </w:rPr>
        <w:lastRenderedPageBreak/>
        <w:t>Minimalne parametry techniczne i funkcjonalne</w:t>
      </w:r>
      <w:r>
        <w:rPr>
          <w:rFonts w:eastAsia="Times New Roman" w:cs="Calibri"/>
          <w:b/>
          <w:bCs/>
          <w:color w:val="000000"/>
          <w:sz w:val="26"/>
          <w:szCs w:val="26"/>
          <w:lang w:eastAsia="pl-PL"/>
        </w:rPr>
        <w:t xml:space="preserve"> dla </w:t>
      </w:r>
      <w:r w:rsidR="00820AC4">
        <w:rPr>
          <w:rFonts w:eastAsia="Times New Roman" w:cs="Calibri"/>
          <w:b/>
          <w:bCs/>
          <w:color w:val="000000"/>
          <w:sz w:val="26"/>
          <w:szCs w:val="26"/>
          <w:lang w:eastAsia="pl-PL"/>
        </w:rPr>
        <w:t xml:space="preserve">szklarni – Szt. 1 </w:t>
      </w:r>
    </w:p>
    <w:tbl>
      <w:tblPr>
        <w:tblW w:w="14018" w:type="dxa"/>
        <w:tblInd w:w="-50" w:type="dxa"/>
        <w:tblLayout w:type="fixed"/>
        <w:tblCellMar>
          <w:left w:w="83" w:type="dxa"/>
          <w:right w:w="71" w:type="dxa"/>
        </w:tblCellMar>
        <w:tblLook w:val="04A0" w:firstRow="1" w:lastRow="0" w:firstColumn="1" w:lastColumn="0" w:noHBand="0" w:noVBand="1"/>
      </w:tblPr>
      <w:tblGrid>
        <w:gridCol w:w="2165"/>
        <w:gridCol w:w="11853"/>
      </w:tblGrid>
      <w:tr w:rsidR="009B1F2E" w:rsidRPr="008615C5" w14:paraId="67B89A14" w14:textId="77777777" w:rsidTr="008F4914">
        <w:trPr>
          <w:trHeight w:val="284"/>
        </w:trPr>
        <w:tc>
          <w:tcPr>
            <w:tcW w:w="2165" w:type="dxa"/>
            <w:tcBorders>
              <w:top w:val="single" w:sz="4" w:space="0" w:color="00000A"/>
              <w:left w:val="single" w:sz="4" w:space="0" w:color="00000A"/>
              <w:bottom w:val="single" w:sz="4" w:space="0" w:color="00000A"/>
              <w:right w:val="nil"/>
            </w:tcBorders>
            <w:shd w:val="clear" w:color="auto" w:fill="auto"/>
            <w:tcMar>
              <w:top w:w="0" w:type="dxa"/>
              <w:left w:w="76" w:type="dxa"/>
              <w:bottom w:w="0" w:type="dxa"/>
              <w:right w:w="71" w:type="dxa"/>
            </w:tcMar>
            <w:vAlign w:val="center"/>
            <w:hideMark/>
          </w:tcPr>
          <w:p w14:paraId="10DAAE60" w14:textId="3FA69763" w:rsidR="009B1F2E" w:rsidRPr="00A73164" w:rsidRDefault="00820AC4" w:rsidP="008F4914">
            <w:pPr>
              <w:spacing w:after="0" w:line="240" w:lineRule="auto"/>
              <w:jc w:val="center"/>
              <w:rPr>
                <w:rFonts w:asciiTheme="minorHAnsi" w:hAnsiTheme="minorHAnsi" w:cstheme="minorHAnsi"/>
              </w:rPr>
            </w:pPr>
            <w:r>
              <w:rPr>
                <w:rFonts w:asciiTheme="minorHAnsi" w:hAnsiTheme="minorHAnsi" w:cstheme="minorHAnsi"/>
              </w:rPr>
              <w:t xml:space="preserve">Szklarnia </w:t>
            </w:r>
          </w:p>
          <w:p w14:paraId="30605532" w14:textId="6E85649C" w:rsidR="009B1F2E" w:rsidRPr="006D1A55" w:rsidRDefault="009B1F2E" w:rsidP="008F4914">
            <w:pPr>
              <w:spacing w:after="0" w:line="240" w:lineRule="auto"/>
              <w:jc w:val="center"/>
              <w:rPr>
                <w:rFonts w:asciiTheme="minorHAnsi" w:hAnsiTheme="minorHAnsi" w:cstheme="minorHAnsi"/>
              </w:rPr>
            </w:pPr>
          </w:p>
        </w:tc>
        <w:tc>
          <w:tcPr>
            <w:tcW w:w="11853" w:type="dxa"/>
            <w:tcBorders>
              <w:top w:val="single" w:sz="4" w:space="0" w:color="00000A"/>
              <w:left w:val="single" w:sz="4" w:space="0" w:color="00000A"/>
              <w:bottom w:val="single" w:sz="4" w:space="0" w:color="00000A"/>
              <w:right w:val="single" w:sz="4" w:space="0" w:color="00000A"/>
            </w:tcBorders>
            <w:shd w:val="clear" w:color="auto" w:fill="auto"/>
            <w:tcMar>
              <w:top w:w="0" w:type="dxa"/>
              <w:left w:w="76" w:type="dxa"/>
              <w:bottom w:w="0" w:type="dxa"/>
              <w:right w:w="71" w:type="dxa"/>
            </w:tcMar>
            <w:vAlign w:val="center"/>
          </w:tcPr>
          <w:p w14:paraId="1D990007" w14:textId="77777777" w:rsidR="00820AC4" w:rsidRPr="00820AC4" w:rsidRDefault="00820AC4" w:rsidP="00820AC4">
            <w:pPr>
              <w:spacing w:after="0" w:line="240" w:lineRule="auto"/>
            </w:pPr>
            <w:r w:rsidRPr="00820AC4">
              <w:t>Szklarnia ogrodowa z poliwęglanu komorowego, przeznaczona do całorocznej uprawy roślin, zapewniająca ochronę przed niekorzystnymi warunkami atmosferycznymi (wiatr, deszcz, grad, śnieg) oraz optymalne warunki do wzrostu roślin (termoizolacja, przepuszczalność światła).</w:t>
            </w:r>
          </w:p>
          <w:p w14:paraId="488748D8" w14:textId="77777777" w:rsidR="00820AC4" w:rsidRPr="00820AC4" w:rsidRDefault="00820AC4" w:rsidP="00820AC4">
            <w:pPr>
              <w:spacing w:after="0" w:line="240" w:lineRule="auto"/>
              <w:rPr>
                <w:b/>
                <w:bCs/>
              </w:rPr>
            </w:pPr>
            <w:r w:rsidRPr="00820AC4">
              <w:rPr>
                <w:b/>
                <w:bCs/>
              </w:rPr>
              <w:t>Konstrukcja:</w:t>
            </w:r>
          </w:p>
          <w:p w14:paraId="7220D0C6" w14:textId="77777777" w:rsidR="00820AC4" w:rsidRDefault="00820AC4" w:rsidP="00820AC4">
            <w:pPr>
              <w:spacing w:after="0" w:line="240" w:lineRule="auto"/>
            </w:pPr>
            <w:r>
              <w:t>Wykonana z połączenia profili PVC i stalowych, zapewniających wysoką wytrzymałość i odporność na korozję.</w:t>
            </w:r>
          </w:p>
          <w:p w14:paraId="6FF62C3F" w14:textId="4330B6E0" w:rsidR="00820AC4" w:rsidRDefault="00820AC4" w:rsidP="00820AC4">
            <w:pPr>
              <w:spacing w:after="0" w:line="240" w:lineRule="auto"/>
            </w:pPr>
            <w:r>
              <w:t>Profil PVC UD UV</w:t>
            </w:r>
            <w:r>
              <w:t xml:space="preserve"> min.</w:t>
            </w:r>
            <w:r>
              <w:t xml:space="preserve"> 30 x 30 mm o grubości ścianki </w:t>
            </w:r>
            <w:r>
              <w:t xml:space="preserve">min. </w:t>
            </w:r>
            <w:r>
              <w:t xml:space="preserve">1,5 mm, odporny na promieniowanie UV, </w:t>
            </w:r>
          </w:p>
          <w:p w14:paraId="520C5184" w14:textId="49F64F01" w:rsidR="00820AC4" w:rsidRDefault="00820AC4" w:rsidP="00820AC4">
            <w:pPr>
              <w:spacing w:after="0" w:line="240" w:lineRule="auto"/>
            </w:pPr>
            <w:r>
              <w:t>Profil stalowy zamknięty</w:t>
            </w:r>
            <w:r>
              <w:t xml:space="preserve"> min</w:t>
            </w:r>
            <w:r>
              <w:t xml:space="preserve"> 30 x 30 mm o grubości ścianki 1 mm, ocynkowany malowany proszkowo na kolor biały, zgodny z certyfikacją </w:t>
            </w:r>
            <w:r>
              <w:t>QUALICOAT.</w:t>
            </w:r>
          </w:p>
          <w:p w14:paraId="39B835BA" w14:textId="77777777" w:rsidR="009B1F2E" w:rsidRDefault="00820AC4" w:rsidP="00820AC4">
            <w:pPr>
              <w:spacing w:after="0" w:line="240" w:lineRule="auto"/>
            </w:pPr>
            <w:r>
              <w:t xml:space="preserve">Gęsta modułowa konstrukcja z rozstawem przęseł co 64 cm, zapewniająca stabilność i odporność na obciążenia wiatrowe oraz śniegowe </w:t>
            </w:r>
          </w:p>
          <w:p w14:paraId="750CBA6D" w14:textId="77777777" w:rsidR="008629B3" w:rsidRPr="008629B3" w:rsidRDefault="008629B3" w:rsidP="008629B3">
            <w:pPr>
              <w:spacing w:after="0" w:line="240" w:lineRule="auto"/>
              <w:rPr>
                <w:b/>
                <w:bCs/>
              </w:rPr>
            </w:pPr>
            <w:r w:rsidRPr="008629B3">
              <w:rPr>
                <w:b/>
                <w:bCs/>
              </w:rPr>
              <w:t>Płyty poliwęglanowe:</w:t>
            </w:r>
          </w:p>
          <w:p w14:paraId="0458E54B" w14:textId="6AA0B89B" w:rsidR="008629B3" w:rsidRDefault="008629B3" w:rsidP="008629B3">
            <w:pPr>
              <w:spacing w:after="0" w:line="240" w:lineRule="auto"/>
            </w:pPr>
            <w:r>
              <w:t>Poliwęglan komorowy o grubości</w:t>
            </w:r>
            <w:r>
              <w:t xml:space="preserve"> min.</w:t>
            </w:r>
            <w:r>
              <w:t xml:space="preserve"> 4 mm i gramaturze </w:t>
            </w:r>
            <w:r>
              <w:t xml:space="preserve">min. </w:t>
            </w:r>
            <w:r>
              <w:t>700 g/m², zapewniający optymalną przepuszczalność światła dla rozwoju roślin oraz wysoką odporność na promieniowanie UV.</w:t>
            </w:r>
          </w:p>
          <w:p w14:paraId="61612983" w14:textId="77777777" w:rsidR="008629B3" w:rsidRDefault="008629B3" w:rsidP="008629B3">
            <w:pPr>
              <w:spacing w:after="0" w:line="240" w:lineRule="auto"/>
            </w:pPr>
            <w:r>
              <w:t>Warstwa UV na zewnętrznej stronie płyt, zapobiegająca żółknięciu i degradacji materiału przez minimum 10 lat.</w:t>
            </w:r>
          </w:p>
          <w:p w14:paraId="67827A6D" w14:textId="20FA757E" w:rsidR="008629B3" w:rsidRDefault="008629B3" w:rsidP="008629B3">
            <w:pPr>
              <w:spacing w:after="0" w:line="240" w:lineRule="auto"/>
            </w:pPr>
            <w:r>
              <w:t xml:space="preserve">Płyty przykręcane bezpośrednio do konstrukcji (na zakładkę), </w:t>
            </w:r>
            <w:r>
              <w:t xml:space="preserve">zapewniając </w:t>
            </w:r>
            <w:r>
              <w:t>odporność na silne podmuchy wiatru i eliminuje ryzyko oderwania</w:t>
            </w:r>
            <w:r>
              <w:t>.</w:t>
            </w:r>
            <w:r>
              <w:t xml:space="preserve"> </w:t>
            </w:r>
          </w:p>
          <w:p w14:paraId="229F6E3E" w14:textId="77777777" w:rsidR="00820AC4" w:rsidRDefault="008629B3" w:rsidP="008629B3">
            <w:pPr>
              <w:spacing w:after="0" w:line="240" w:lineRule="auto"/>
            </w:pPr>
            <w:r>
              <w:t xml:space="preserve">Płyty precyzyjnie docięte i dogięte do konstrukcji, </w:t>
            </w:r>
          </w:p>
          <w:p w14:paraId="21AECF67" w14:textId="77777777" w:rsidR="008629B3" w:rsidRPr="008629B3" w:rsidRDefault="008629B3" w:rsidP="008629B3">
            <w:pPr>
              <w:spacing w:after="0" w:line="240" w:lineRule="auto"/>
              <w:rPr>
                <w:b/>
                <w:bCs/>
              </w:rPr>
            </w:pPr>
            <w:r w:rsidRPr="008629B3">
              <w:rPr>
                <w:b/>
                <w:bCs/>
              </w:rPr>
              <w:t>Wentylacja:</w:t>
            </w:r>
          </w:p>
          <w:p w14:paraId="4A576601" w14:textId="764779CE" w:rsidR="008629B3" w:rsidRDefault="008629B3" w:rsidP="008629B3">
            <w:pPr>
              <w:spacing w:after="0" w:line="240" w:lineRule="auto"/>
            </w:pPr>
            <w:r>
              <w:t xml:space="preserve">Szklarnia </w:t>
            </w:r>
            <w:r>
              <w:t>Wyposażona w dwoje drzwi (po jednym na każdym końcu szklarni), dzielonych na dwie części, umożliwiających prawidłową wentylację i regulację temperatury wewnątrz szklarni.</w:t>
            </w:r>
          </w:p>
          <w:p w14:paraId="15F10810" w14:textId="77777777" w:rsidR="008629B3" w:rsidRPr="008629B3" w:rsidRDefault="008629B3" w:rsidP="008629B3">
            <w:pPr>
              <w:spacing w:after="0" w:line="240" w:lineRule="auto"/>
              <w:rPr>
                <w:b/>
                <w:bCs/>
              </w:rPr>
            </w:pPr>
            <w:r w:rsidRPr="008629B3">
              <w:rPr>
                <w:b/>
                <w:bCs/>
              </w:rPr>
              <w:t>Montaż:</w:t>
            </w:r>
          </w:p>
          <w:p w14:paraId="5ACEFD2A" w14:textId="2F18C80D" w:rsidR="008629B3" w:rsidRDefault="008629B3" w:rsidP="008629B3">
            <w:pPr>
              <w:spacing w:after="0" w:line="240" w:lineRule="auto"/>
            </w:pPr>
            <w:r>
              <w:t xml:space="preserve">Możliwość montażu na fundamencie lub bezpośrednio w gruncie </w:t>
            </w:r>
          </w:p>
          <w:p w14:paraId="2292A09A" w14:textId="77777777" w:rsidR="008629B3" w:rsidRDefault="008629B3" w:rsidP="008629B3">
            <w:pPr>
              <w:spacing w:after="0" w:line="240" w:lineRule="auto"/>
            </w:pPr>
            <w:r>
              <w:t>K</w:t>
            </w:r>
            <w:r>
              <w:t>onstrukcja modułowa z precyzyjnie dociętymi elementami, umożliwiająca samodzielny montaż przez jedną osobę bez konieczności angażowania specjalistów.</w:t>
            </w:r>
          </w:p>
          <w:p w14:paraId="10977241" w14:textId="77777777" w:rsidR="008629B3" w:rsidRPr="008629B3" w:rsidRDefault="008629B3" w:rsidP="008629B3">
            <w:pPr>
              <w:spacing w:after="0" w:line="240" w:lineRule="auto"/>
            </w:pPr>
            <w:r w:rsidRPr="008629B3">
              <w:rPr>
                <w:b/>
                <w:bCs/>
              </w:rPr>
              <w:t>Specyfikacja techniczna:</w:t>
            </w:r>
          </w:p>
          <w:p w14:paraId="1D06D4CC" w14:textId="7E2FFFEA" w:rsidR="008629B3" w:rsidRPr="008629B3" w:rsidRDefault="008629B3" w:rsidP="008629B3">
            <w:pPr>
              <w:numPr>
                <w:ilvl w:val="0"/>
                <w:numId w:val="18"/>
              </w:numPr>
              <w:spacing w:after="0" w:line="240" w:lineRule="auto"/>
            </w:pPr>
            <w:r w:rsidRPr="008629B3">
              <w:rPr>
                <w:b/>
                <w:bCs/>
              </w:rPr>
              <w:t>Wymiary:</w:t>
            </w:r>
            <w:r w:rsidRPr="008629B3">
              <w:t xml:space="preserve"> </w:t>
            </w:r>
            <w:r>
              <w:t xml:space="preserve">ok. </w:t>
            </w:r>
            <w:r w:rsidRPr="008629B3">
              <w:t>210 x 271 cm.</w:t>
            </w:r>
          </w:p>
          <w:p w14:paraId="55642A04" w14:textId="5A591E70" w:rsidR="008629B3" w:rsidRPr="008629B3" w:rsidRDefault="008629B3" w:rsidP="008629B3">
            <w:pPr>
              <w:numPr>
                <w:ilvl w:val="0"/>
                <w:numId w:val="18"/>
              </w:numPr>
              <w:spacing w:after="0" w:line="240" w:lineRule="auto"/>
            </w:pPr>
            <w:r w:rsidRPr="008629B3">
              <w:rPr>
                <w:b/>
                <w:bCs/>
              </w:rPr>
              <w:t>Wysokość całkowita:</w:t>
            </w:r>
            <w:r w:rsidRPr="008629B3">
              <w:t xml:space="preserve"> </w:t>
            </w:r>
            <w:r>
              <w:t>min.</w:t>
            </w:r>
            <w:r w:rsidRPr="008629B3">
              <w:t xml:space="preserve">191 cm (bez fundamentu), </w:t>
            </w:r>
          </w:p>
          <w:p w14:paraId="7EACC27A" w14:textId="03E92A8E" w:rsidR="008629B3" w:rsidRPr="008629B3" w:rsidRDefault="008629B3" w:rsidP="008629B3">
            <w:pPr>
              <w:numPr>
                <w:ilvl w:val="0"/>
                <w:numId w:val="18"/>
              </w:numPr>
              <w:spacing w:after="0" w:line="240" w:lineRule="auto"/>
            </w:pPr>
            <w:r w:rsidRPr="008629B3">
              <w:rPr>
                <w:b/>
                <w:bCs/>
              </w:rPr>
              <w:t>Wysokość ściany bocznej:</w:t>
            </w:r>
            <w:r w:rsidRPr="008629B3">
              <w:t xml:space="preserve"> </w:t>
            </w:r>
            <w:r>
              <w:t xml:space="preserve">min </w:t>
            </w:r>
            <w:r w:rsidRPr="008629B3">
              <w:t>142 cm.</w:t>
            </w:r>
          </w:p>
          <w:p w14:paraId="44ADB928" w14:textId="77777777" w:rsidR="008629B3" w:rsidRPr="008629B3" w:rsidRDefault="008629B3" w:rsidP="008629B3">
            <w:pPr>
              <w:numPr>
                <w:ilvl w:val="0"/>
                <w:numId w:val="18"/>
              </w:numPr>
              <w:spacing w:after="0" w:line="240" w:lineRule="auto"/>
            </w:pPr>
            <w:r w:rsidRPr="008629B3">
              <w:rPr>
                <w:b/>
                <w:bCs/>
              </w:rPr>
              <w:t>Rozstaw przęseł:</w:t>
            </w:r>
            <w:r w:rsidRPr="008629B3">
              <w:t xml:space="preserve"> 64 cm.</w:t>
            </w:r>
          </w:p>
          <w:p w14:paraId="57A510AA" w14:textId="55552C23" w:rsidR="008629B3" w:rsidRPr="008629B3" w:rsidRDefault="008629B3" w:rsidP="008629B3">
            <w:pPr>
              <w:numPr>
                <w:ilvl w:val="0"/>
                <w:numId w:val="18"/>
              </w:numPr>
              <w:spacing w:after="0" w:line="240" w:lineRule="auto"/>
            </w:pPr>
            <w:r w:rsidRPr="008629B3">
              <w:rPr>
                <w:b/>
                <w:bCs/>
              </w:rPr>
              <w:t>Grubość płyty poliwęglanowej:</w:t>
            </w:r>
            <w:r>
              <w:rPr>
                <w:b/>
                <w:bCs/>
              </w:rPr>
              <w:t xml:space="preserve"> min</w:t>
            </w:r>
            <w:r w:rsidRPr="008629B3">
              <w:t xml:space="preserve"> 4 mm.</w:t>
            </w:r>
          </w:p>
          <w:p w14:paraId="727D417E" w14:textId="1AB525E1" w:rsidR="008629B3" w:rsidRPr="008629B3" w:rsidRDefault="008629B3" w:rsidP="008629B3">
            <w:pPr>
              <w:numPr>
                <w:ilvl w:val="0"/>
                <w:numId w:val="18"/>
              </w:numPr>
              <w:spacing w:after="0" w:line="240" w:lineRule="auto"/>
            </w:pPr>
            <w:r w:rsidRPr="008629B3">
              <w:rPr>
                <w:b/>
                <w:bCs/>
              </w:rPr>
              <w:lastRenderedPageBreak/>
              <w:t>Gramatura poliwęglanu:</w:t>
            </w:r>
            <w:r>
              <w:rPr>
                <w:b/>
                <w:bCs/>
              </w:rPr>
              <w:t xml:space="preserve"> min</w:t>
            </w:r>
            <w:r w:rsidRPr="008629B3">
              <w:t xml:space="preserve"> 700 g/m².</w:t>
            </w:r>
          </w:p>
          <w:p w14:paraId="4A4662A7" w14:textId="77777777" w:rsidR="008629B3" w:rsidRPr="008629B3" w:rsidRDefault="008629B3" w:rsidP="008629B3">
            <w:pPr>
              <w:numPr>
                <w:ilvl w:val="0"/>
                <w:numId w:val="18"/>
              </w:numPr>
              <w:spacing w:after="0" w:line="240" w:lineRule="auto"/>
            </w:pPr>
            <w:r w:rsidRPr="008629B3">
              <w:rPr>
                <w:b/>
                <w:bCs/>
              </w:rPr>
              <w:t>Konstrukcja:</w:t>
            </w:r>
            <w:r w:rsidRPr="008629B3">
              <w:t xml:space="preserve"> </w:t>
            </w:r>
          </w:p>
          <w:p w14:paraId="09437F75" w14:textId="77777777" w:rsidR="008629B3" w:rsidRPr="008629B3" w:rsidRDefault="008629B3" w:rsidP="008629B3">
            <w:pPr>
              <w:numPr>
                <w:ilvl w:val="1"/>
                <w:numId w:val="18"/>
              </w:numPr>
              <w:spacing w:after="0" w:line="240" w:lineRule="auto"/>
            </w:pPr>
            <w:r w:rsidRPr="008629B3">
              <w:t>Profil PVC UD UV 30 x 30 x 1,5 mm.</w:t>
            </w:r>
          </w:p>
          <w:p w14:paraId="7D7D565C" w14:textId="4EA6311D" w:rsidR="008629B3" w:rsidRDefault="008629B3" w:rsidP="008629B3">
            <w:pPr>
              <w:numPr>
                <w:ilvl w:val="1"/>
                <w:numId w:val="18"/>
              </w:numPr>
              <w:spacing w:after="0" w:line="240" w:lineRule="auto"/>
            </w:pPr>
            <w:r w:rsidRPr="008629B3">
              <w:t>Profil stalowy 30 x 30 x 1 mm, ocynkowany</w:t>
            </w:r>
            <w:r>
              <w:t xml:space="preserve"> i</w:t>
            </w:r>
            <w:r w:rsidRPr="008629B3">
              <w:t xml:space="preserve"> malowany proszkowo </w:t>
            </w:r>
          </w:p>
          <w:p w14:paraId="12A5CBA2" w14:textId="4E09789C" w:rsidR="008629B3" w:rsidRPr="008629B3" w:rsidRDefault="008629B3" w:rsidP="008629B3">
            <w:pPr>
              <w:spacing w:after="0" w:line="240" w:lineRule="auto"/>
            </w:pPr>
            <w:r w:rsidRPr="008629B3">
              <w:rPr>
                <w:b/>
                <w:bCs/>
              </w:rPr>
              <w:t xml:space="preserve">Zestaw </w:t>
            </w:r>
            <w:r>
              <w:rPr>
                <w:b/>
                <w:bCs/>
              </w:rPr>
              <w:t xml:space="preserve">musi </w:t>
            </w:r>
            <w:r w:rsidRPr="008629B3">
              <w:rPr>
                <w:b/>
                <w:bCs/>
              </w:rPr>
              <w:t>zawiera</w:t>
            </w:r>
            <w:r>
              <w:rPr>
                <w:b/>
                <w:bCs/>
              </w:rPr>
              <w:t>ć</w:t>
            </w:r>
            <w:r w:rsidRPr="008629B3">
              <w:rPr>
                <w:b/>
                <w:bCs/>
              </w:rPr>
              <w:t>:</w:t>
            </w:r>
            <w:r w:rsidRPr="008629B3">
              <w:t xml:space="preserve"> </w:t>
            </w:r>
          </w:p>
          <w:p w14:paraId="7D81BF78" w14:textId="5C64C9BE" w:rsidR="008629B3" w:rsidRPr="008629B3" w:rsidRDefault="008629B3" w:rsidP="008629B3">
            <w:pPr>
              <w:numPr>
                <w:ilvl w:val="0"/>
                <w:numId w:val="19"/>
              </w:numPr>
              <w:spacing w:after="0" w:line="240" w:lineRule="auto"/>
            </w:pPr>
            <w:r w:rsidRPr="008629B3">
              <w:t>Szklarnia (kompletny zestaw do montażu).</w:t>
            </w:r>
          </w:p>
          <w:p w14:paraId="759B5294" w14:textId="77777777" w:rsidR="008629B3" w:rsidRPr="008629B3" w:rsidRDefault="008629B3" w:rsidP="008629B3">
            <w:pPr>
              <w:numPr>
                <w:ilvl w:val="0"/>
                <w:numId w:val="19"/>
              </w:numPr>
              <w:spacing w:after="0" w:line="240" w:lineRule="auto"/>
            </w:pPr>
            <w:r w:rsidRPr="008629B3">
              <w:t>Płyty poliwęglanowe (precyzyjnie docięte).</w:t>
            </w:r>
          </w:p>
          <w:p w14:paraId="62BBFEDC" w14:textId="219C6C65" w:rsidR="008629B3" w:rsidRPr="008629B3" w:rsidRDefault="008629B3" w:rsidP="008629B3">
            <w:pPr>
              <w:numPr>
                <w:ilvl w:val="0"/>
                <w:numId w:val="19"/>
              </w:numPr>
              <w:spacing w:after="0" w:line="240" w:lineRule="auto"/>
            </w:pPr>
            <w:r w:rsidRPr="008629B3">
              <w:t>Wzmocnienia: 15 sztuk (5 szczytowych, 10 bocznych).</w:t>
            </w:r>
          </w:p>
          <w:p w14:paraId="612D2AF1" w14:textId="2BF4907C" w:rsidR="008629B3" w:rsidRPr="008629B3" w:rsidRDefault="008629B3" w:rsidP="008629B3">
            <w:pPr>
              <w:numPr>
                <w:ilvl w:val="0"/>
                <w:numId w:val="19"/>
              </w:numPr>
              <w:spacing w:after="0" w:line="240" w:lineRule="auto"/>
            </w:pPr>
            <w:r w:rsidRPr="008629B3">
              <w:t xml:space="preserve">Mocowania do fundamentu: </w:t>
            </w:r>
            <w:r>
              <w:t xml:space="preserve">co najmniej </w:t>
            </w:r>
            <w:r w:rsidRPr="008629B3">
              <w:t>24 sztuki (z blachy ocynkowanej o grubości 2 mm).</w:t>
            </w:r>
          </w:p>
          <w:p w14:paraId="1CD54468" w14:textId="77777777" w:rsidR="008629B3" w:rsidRPr="008629B3" w:rsidRDefault="008629B3" w:rsidP="008629B3">
            <w:pPr>
              <w:numPr>
                <w:ilvl w:val="0"/>
                <w:numId w:val="19"/>
              </w:numPr>
              <w:spacing w:after="0" w:line="240" w:lineRule="auto"/>
            </w:pPr>
            <w:r w:rsidRPr="008629B3">
              <w:t xml:space="preserve">Komplet śrub i </w:t>
            </w:r>
            <w:proofErr w:type="spellStart"/>
            <w:r w:rsidRPr="008629B3">
              <w:t>szybkozłączek</w:t>
            </w:r>
            <w:proofErr w:type="spellEnd"/>
            <w:r w:rsidRPr="008629B3">
              <w:t xml:space="preserve"> do montażu.</w:t>
            </w:r>
          </w:p>
          <w:p w14:paraId="6B3EEA8A" w14:textId="3CD5E9C1" w:rsidR="008629B3" w:rsidRPr="008615C5" w:rsidRDefault="008629B3" w:rsidP="008629B3">
            <w:pPr>
              <w:numPr>
                <w:ilvl w:val="0"/>
                <w:numId w:val="19"/>
              </w:numPr>
              <w:spacing w:after="0" w:line="240" w:lineRule="auto"/>
            </w:pPr>
            <w:r w:rsidRPr="008629B3">
              <w:t>Instrukcja montażu w języku polskim.</w:t>
            </w:r>
          </w:p>
        </w:tc>
      </w:tr>
    </w:tbl>
    <w:p w14:paraId="3F285816" w14:textId="77777777" w:rsidR="00AF688A" w:rsidRDefault="00AF688A" w:rsidP="00AF688A">
      <w:pPr>
        <w:jc w:val="center"/>
        <w:rPr>
          <w:rFonts w:eastAsia="Times New Roman" w:cs="Calibri"/>
          <w:b/>
          <w:bCs/>
          <w:color w:val="000000"/>
          <w:sz w:val="26"/>
          <w:szCs w:val="26"/>
          <w:lang w:eastAsia="pl-PL"/>
        </w:rPr>
      </w:pPr>
    </w:p>
    <w:p w14:paraId="3DE70E87" w14:textId="2AB6EAA7" w:rsidR="009B1F2E" w:rsidRPr="000338B6" w:rsidRDefault="000338B6" w:rsidP="000338B6">
      <w:pPr>
        <w:pStyle w:val="Akapitzlist"/>
        <w:numPr>
          <w:ilvl w:val="0"/>
          <w:numId w:val="17"/>
        </w:numPr>
        <w:rPr>
          <w:rFonts w:eastAsia="Times New Roman" w:cs="Calibri"/>
          <w:b/>
          <w:bCs/>
          <w:color w:val="000000"/>
          <w:sz w:val="26"/>
          <w:szCs w:val="26"/>
          <w:lang w:eastAsia="pl-PL"/>
        </w:rPr>
      </w:pPr>
      <w:r w:rsidRPr="008629B3">
        <w:rPr>
          <w:rFonts w:cs="Calibri"/>
          <w:b/>
          <w:bCs/>
        </w:rPr>
        <w:t xml:space="preserve">Minimalne wymagania funkcjonalne i parametry techniczne dla </w:t>
      </w:r>
      <w:r w:rsidR="008629B3" w:rsidRPr="008629B3">
        <w:rPr>
          <w:rFonts w:asciiTheme="minorHAnsi" w:hAnsiTheme="minorHAnsi" w:cstheme="minorHAnsi"/>
          <w:b/>
          <w:bCs/>
        </w:rPr>
        <w:t>młotka</w:t>
      </w:r>
      <w:r w:rsidR="008629B3" w:rsidRPr="008629B3">
        <w:rPr>
          <w:rFonts w:asciiTheme="minorHAnsi" w:hAnsiTheme="minorHAnsi" w:cstheme="minorHAnsi"/>
          <w:b/>
          <w:bCs/>
        </w:rPr>
        <w:t xml:space="preserve"> </w:t>
      </w:r>
      <w:r w:rsidR="008629B3" w:rsidRPr="008629B3">
        <w:rPr>
          <w:rFonts w:asciiTheme="minorHAnsi" w:hAnsiTheme="minorHAnsi" w:cstheme="minorHAnsi"/>
          <w:b/>
          <w:bCs/>
        </w:rPr>
        <w:t>ślusarskiego</w:t>
      </w:r>
      <w:r w:rsidR="008629B3">
        <w:rPr>
          <w:rFonts w:asciiTheme="minorHAnsi" w:hAnsiTheme="minorHAnsi" w:cstheme="minorHAnsi"/>
          <w:b/>
          <w:bCs/>
        </w:rPr>
        <w:t xml:space="preserve"> </w:t>
      </w:r>
      <w:proofErr w:type="gramStart"/>
      <w:r w:rsidR="008629B3">
        <w:rPr>
          <w:rFonts w:asciiTheme="minorHAnsi" w:hAnsiTheme="minorHAnsi" w:cstheme="minorHAnsi"/>
          <w:b/>
          <w:bCs/>
        </w:rPr>
        <w:t xml:space="preserve">- </w:t>
      </w:r>
      <w:r w:rsidR="008629B3" w:rsidRPr="008629B3">
        <w:rPr>
          <w:rFonts w:asciiTheme="minorHAnsi" w:hAnsiTheme="minorHAnsi" w:cstheme="minorHAnsi"/>
          <w:b/>
          <w:bCs/>
        </w:rPr>
        <w:t xml:space="preserve"> 300</w:t>
      </w:r>
      <w:proofErr w:type="gramEnd"/>
      <w:r w:rsidR="008629B3" w:rsidRPr="008629B3">
        <w:rPr>
          <w:rFonts w:asciiTheme="minorHAnsi" w:hAnsiTheme="minorHAnsi" w:cstheme="minorHAnsi"/>
          <w:b/>
          <w:bCs/>
        </w:rPr>
        <w:t xml:space="preserve">g </w:t>
      </w:r>
      <w:r w:rsidR="008629B3" w:rsidRPr="008629B3">
        <w:rPr>
          <w:rFonts w:cs="Calibri"/>
          <w:b/>
          <w:bCs/>
        </w:rPr>
        <w:t xml:space="preserve"> 5 szt</w:t>
      </w:r>
      <w:r w:rsidR="008629B3">
        <w:rPr>
          <w:rFonts w:cs="Calibri"/>
          <w:b/>
          <w:bCs/>
        </w:rPr>
        <w:t xml:space="preserve">. </w:t>
      </w:r>
    </w:p>
    <w:tbl>
      <w:tblPr>
        <w:tblW w:w="14018" w:type="dxa"/>
        <w:tblInd w:w="-50" w:type="dxa"/>
        <w:tblLayout w:type="fixed"/>
        <w:tblCellMar>
          <w:left w:w="83" w:type="dxa"/>
          <w:right w:w="71" w:type="dxa"/>
        </w:tblCellMar>
        <w:tblLook w:val="04A0" w:firstRow="1" w:lastRow="0" w:firstColumn="1" w:lastColumn="0" w:noHBand="0" w:noVBand="1"/>
      </w:tblPr>
      <w:tblGrid>
        <w:gridCol w:w="2165"/>
        <w:gridCol w:w="11853"/>
      </w:tblGrid>
      <w:tr w:rsidR="00ED7D3A" w:rsidRPr="00200097" w14:paraId="5A0EA816" w14:textId="77777777" w:rsidTr="00ED7D3A">
        <w:trPr>
          <w:trHeight w:val="284"/>
        </w:trPr>
        <w:tc>
          <w:tcPr>
            <w:tcW w:w="2165" w:type="dxa"/>
            <w:tcBorders>
              <w:top w:val="single" w:sz="4" w:space="0" w:color="00000A"/>
              <w:left w:val="single" w:sz="4" w:space="0" w:color="00000A"/>
              <w:bottom w:val="single" w:sz="4" w:space="0" w:color="00000A"/>
              <w:right w:val="nil"/>
            </w:tcBorders>
            <w:shd w:val="clear" w:color="auto" w:fill="auto"/>
            <w:tcMar>
              <w:top w:w="0" w:type="dxa"/>
              <w:left w:w="76" w:type="dxa"/>
              <w:bottom w:w="0" w:type="dxa"/>
              <w:right w:w="71" w:type="dxa"/>
            </w:tcMar>
            <w:vAlign w:val="center"/>
            <w:hideMark/>
          </w:tcPr>
          <w:p w14:paraId="1FA32F5A" w14:textId="29714F19" w:rsidR="00ED7D3A" w:rsidRPr="006D1A55" w:rsidRDefault="008629B3" w:rsidP="008F4914">
            <w:pPr>
              <w:spacing w:after="0" w:line="240" w:lineRule="auto"/>
              <w:jc w:val="center"/>
              <w:rPr>
                <w:rFonts w:asciiTheme="minorHAnsi" w:hAnsiTheme="minorHAnsi" w:cstheme="minorHAnsi"/>
              </w:rPr>
            </w:pPr>
            <w:bookmarkStart w:id="2" w:name="_Hlk189162952"/>
            <w:r>
              <w:rPr>
                <w:rFonts w:asciiTheme="minorHAnsi" w:hAnsiTheme="minorHAnsi" w:cstheme="minorHAnsi"/>
              </w:rPr>
              <w:t>Młotek ślusarki 300g</w:t>
            </w:r>
            <w:r w:rsidR="00ED7D3A">
              <w:rPr>
                <w:rFonts w:asciiTheme="minorHAnsi" w:hAnsiTheme="minorHAnsi" w:cstheme="minorHAnsi"/>
              </w:rPr>
              <w:t xml:space="preserve"> </w:t>
            </w:r>
          </w:p>
        </w:tc>
        <w:tc>
          <w:tcPr>
            <w:tcW w:w="11853" w:type="dxa"/>
            <w:tcBorders>
              <w:top w:val="single" w:sz="4" w:space="0" w:color="00000A"/>
              <w:left w:val="single" w:sz="4" w:space="0" w:color="00000A"/>
              <w:bottom w:val="single" w:sz="4" w:space="0" w:color="00000A"/>
              <w:right w:val="single" w:sz="4" w:space="0" w:color="00000A"/>
            </w:tcBorders>
            <w:shd w:val="clear" w:color="auto" w:fill="auto"/>
            <w:tcMar>
              <w:top w:w="0" w:type="dxa"/>
              <w:left w:w="76" w:type="dxa"/>
              <w:bottom w:w="0" w:type="dxa"/>
              <w:right w:w="71" w:type="dxa"/>
            </w:tcMar>
            <w:vAlign w:val="center"/>
          </w:tcPr>
          <w:p w14:paraId="14E2276E" w14:textId="3EA5D104" w:rsidR="00713DB2" w:rsidRPr="00713DB2" w:rsidRDefault="00713DB2" w:rsidP="00713DB2">
            <w:pPr>
              <w:spacing w:after="0" w:line="240" w:lineRule="auto"/>
            </w:pPr>
            <w:r w:rsidRPr="00713DB2">
              <w:t>Przedmiotem zamówienia jest dostawa młotka ślusarskiego, przeznaczonego do prac warsztatowych, ślusarskich i ogólnotechnicznych</w:t>
            </w:r>
            <w:r>
              <w:t>.</w:t>
            </w:r>
            <w:r w:rsidRPr="00713DB2">
              <w:rPr>
                <w:rFonts w:ascii="Times New Roman" w:eastAsia="Times New Roman" w:hAnsi="Times New Roman" w:cs="Times New Roman"/>
                <w:sz w:val="24"/>
                <w:szCs w:val="24"/>
                <w:lang w:eastAsia="pl-PL"/>
              </w:rPr>
              <w:t xml:space="preserve"> </w:t>
            </w:r>
            <w:r w:rsidRPr="00713DB2">
              <w:t>Młotek musi być fabrycznie nowy, wolny od wad, zgodny z obowiązującymi normami bezpieczeństwa</w:t>
            </w:r>
          </w:p>
          <w:p w14:paraId="7D79526A" w14:textId="77777777" w:rsidR="00713DB2" w:rsidRDefault="00713DB2" w:rsidP="00713DB2">
            <w:pPr>
              <w:spacing w:after="0" w:line="240" w:lineRule="auto"/>
            </w:pPr>
            <w:r>
              <w:t>Specyfikacja techniczna:</w:t>
            </w:r>
          </w:p>
          <w:p w14:paraId="325BBAA6" w14:textId="77777777" w:rsidR="00713DB2" w:rsidRDefault="00713DB2" w:rsidP="00713DB2">
            <w:pPr>
              <w:spacing w:after="0" w:line="240" w:lineRule="auto"/>
            </w:pPr>
          </w:p>
          <w:p w14:paraId="04143BD0" w14:textId="5509329F" w:rsidR="00713DB2" w:rsidRDefault="00713DB2" w:rsidP="00713DB2">
            <w:pPr>
              <w:spacing w:after="0" w:line="240" w:lineRule="auto"/>
            </w:pPr>
            <w:r>
              <w:t xml:space="preserve">Waga głowicy: Minimum </w:t>
            </w:r>
            <w:r>
              <w:t>290</w:t>
            </w:r>
            <w:r>
              <w:t>g (z tolerancją ±10%).</w:t>
            </w:r>
          </w:p>
          <w:p w14:paraId="1747554F" w14:textId="77777777" w:rsidR="00713DB2" w:rsidRDefault="00713DB2" w:rsidP="00713DB2">
            <w:pPr>
              <w:spacing w:after="0" w:line="240" w:lineRule="auto"/>
            </w:pPr>
            <w:r>
              <w:t>Długość trzonka: Minimum 30 cm (z tolerancją ±2 cm).</w:t>
            </w:r>
          </w:p>
          <w:p w14:paraId="26A07AC3" w14:textId="02DA7E63" w:rsidR="00713DB2" w:rsidRDefault="00713DB2" w:rsidP="00713DB2">
            <w:pPr>
              <w:spacing w:after="0" w:line="240" w:lineRule="auto"/>
            </w:pPr>
            <w:r>
              <w:t xml:space="preserve">Materiał głowicy: Stal </w:t>
            </w:r>
            <w:r>
              <w:t>węglowa,</w:t>
            </w:r>
          </w:p>
          <w:p w14:paraId="7592541E" w14:textId="1C87961B" w:rsidR="00713DB2" w:rsidRDefault="00713DB2" w:rsidP="00713DB2">
            <w:pPr>
              <w:spacing w:after="0" w:line="240" w:lineRule="auto"/>
            </w:pPr>
            <w:r>
              <w:t xml:space="preserve">Materiał trzonka: Drewno lub </w:t>
            </w:r>
            <w:r>
              <w:t>tworzywo sztuczne</w:t>
            </w:r>
            <w:r>
              <w:t>.</w:t>
            </w:r>
          </w:p>
          <w:p w14:paraId="3C10580C" w14:textId="4EB69973" w:rsidR="00ED7D3A" w:rsidRPr="008615C5" w:rsidRDefault="00713DB2" w:rsidP="00713DB2">
            <w:pPr>
              <w:spacing w:after="0" w:line="240" w:lineRule="auto"/>
            </w:pPr>
            <w:r>
              <w:t>Kolor: Głowica malowana na czarno (zabezpieczający przed korozją),).</w:t>
            </w:r>
          </w:p>
        </w:tc>
      </w:tr>
      <w:bookmarkEnd w:id="2"/>
    </w:tbl>
    <w:p w14:paraId="6FF4994E" w14:textId="77777777" w:rsidR="00713DB2" w:rsidRPr="00713DB2" w:rsidRDefault="00713DB2" w:rsidP="00713DB2">
      <w:pPr>
        <w:pStyle w:val="Akapitzlist"/>
        <w:rPr>
          <w:rFonts w:eastAsia="Times New Roman" w:cs="Calibri"/>
          <w:b/>
          <w:bCs/>
          <w:color w:val="000000"/>
          <w:sz w:val="26"/>
          <w:szCs w:val="26"/>
          <w:lang w:eastAsia="pl-PL"/>
        </w:rPr>
      </w:pPr>
    </w:p>
    <w:p w14:paraId="2B6765C6" w14:textId="490AE8C4" w:rsidR="00713DB2" w:rsidRPr="000338B6" w:rsidRDefault="00713DB2" w:rsidP="00713DB2">
      <w:pPr>
        <w:pStyle w:val="Akapitzlist"/>
        <w:numPr>
          <w:ilvl w:val="0"/>
          <w:numId w:val="17"/>
        </w:numPr>
        <w:rPr>
          <w:rFonts w:eastAsia="Times New Roman" w:cs="Calibri"/>
          <w:b/>
          <w:bCs/>
          <w:color w:val="000000"/>
          <w:sz w:val="26"/>
          <w:szCs w:val="26"/>
          <w:lang w:eastAsia="pl-PL"/>
        </w:rPr>
      </w:pPr>
      <w:r w:rsidRPr="008629B3">
        <w:rPr>
          <w:rFonts w:cs="Calibri"/>
          <w:b/>
          <w:bCs/>
        </w:rPr>
        <w:t xml:space="preserve">Minimalne wymagania funkcjonalne i parametry techniczne dla </w:t>
      </w:r>
      <w:r>
        <w:rPr>
          <w:rFonts w:asciiTheme="minorHAnsi" w:hAnsiTheme="minorHAnsi" w:cstheme="minorHAnsi"/>
          <w:b/>
          <w:bCs/>
        </w:rPr>
        <w:t>w</w:t>
      </w:r>
      <w:r w:rsidRPr="00713DB2">
        <w:rPr>
          <w:rFonts w:asciiTheme="minorHAnsi" w:hAnsiTheme="minorHAnsi" w:cstheme="minorHAnsi"/>
          <w:b/>
          <w:bCs/>
        </w:rPr>
        <w:t>krętark</w:t>
      </w:r>
      <w:r>
        <w:rPr>
          <w:rFonts w:asciiTheme="minorHAnsi" w:hAnsiTheme="minorHAnsi" w:cstheme="minorHAnsi"/>
          <w:b/>
          <w:bCs/>
        </w:rPr>
        <w:t>i</w:t>
      </w:r>
      <w:r w:rsidRPr="00713DB2">
        <w:rPr>
          <w:rFonts w:asciiTheme="minorHAnsi" w:hAnsiTheme="minorHAnsi" w:cstheme="minorHAnsi"/>
          <w:b/>
          <w:bCs/>
        </w:rPr>
        <w:t xml:space="preserve"> </w:t>
      </w:r>
      <w:r>
        <w:rPr>
          <w:rFonts w:asciiTheme="minorHAnsi" w:hAnsiTheme="minorHAnsi" w:cstheme="minorHAnsi"/>
          <w:b/>
          <w:bCs/>
        </w:rPr>
        <w:t>a</w:t>
      </w:r>
      <w:r w:rsidRPr="00713DB2">
        <w:rPr>
          <w:rFonts w:asciiTheme="minorHAnsi" w:hAnsiTheme="minorHAnsi" w:cstheme="minorHAnsi"/>
          <w:b/>
          <w:bCs/>
        </w:rPr>
        <w:t>kumulatorowa</w:t>
      </w:r>
      <w:r w:rsidR="00530309">
        <w:rPr>
          <w:rFonts w:asciiTheme="minorHAnsi" w:hAnsiTheme="minorHAnsi" w:cstheme="minorHAnsi"/>
          <w:b/>
          <w:bCs/>
        </w:rPr>
        <w:t xml:space="preserve"> </w:t>
      </w:r>
      <w:proofErr w:type="gramStart"/>
      <w:r w:rsidR="00530309">
        <w:rPr>
          <w:rFonts w:asciiTheme="minorHAnsi" w:hAnsiTheme="minorHAnsi" w:cstheme="minorHAnsi"/>
          <w:b/>
          <w:bCs/>
        </w:rPr>
        <w:t xml:space="preserve">- </w:t>
      </w:r>
      <w:r w:rsidRPr="00713DB2">
        <w:rPr>
          <w:rFonts w:asciiTheme="minorHAnsi" w:hAnsiTheme="minorHAnsi" w:cstheme="minorHAnsi"/>
          <w:b/>
          <w:bCs/>
        </w:rPr>
        <w:t xml:space="preserve"> </w:t>
      </w:r>
      <w:r>
        <w:rPr>
          <w:rFonts w:cs="Calibri"/>
          <w:b/>
          <w:bCs/>
        </w:rPr>
        <w:t>4</w:t>
      </w:r>
      <w:proofErr w:type="gramEnd"/>
      <w:r w:rsidRPr="008629B3">
        <w:rPr>
          <w:rFonts w:cs="Calibri"/>
          <w:b/>
          <w:bCs/>
        </w:rPr>
        <w:t xml:space="preserve"> szt</w:t>
      </w:r>
      <w:r>
        <w:rPr>
          <w:rFonts w:cs="Calibri"/>
          <w:b/>
          <w:bCs/>
        </w:rPr>
        <w:t xml:space="preserve">. </w:t>
      </w:r>
    </w:p>
    <w:tbl>
      <w:tblPr>
        <w:tblW w:w="14018" w:type="dxa"/>
        <w:tblInd w:w="-50" w:type="dxa"/>
        <w:tblLayout w:type="fixed"/>
        <w:tblCellMar>
          <w:left w:w="83" w:type="dxa"/>
          <w:right w:w="71" w:type="dxa"/>
        </w:tblCellMar>
        <w:tblLook w:val="04A0" w:firstRow="1" w:lastRow="0" w:firstColumn="1" w:lastColumn="0" w:noHBand="0" w:noVBand="1"/>
      </w:tblPr>
      <w:tblGrid>
        <w:gridCol w:w="2165"/>
        <w:gridCol w:w="11853"/>
      </w:tblGrid>
      <w:tr w:rsidR="00713DB2" w:rsidRPr="00200097" w14:paraId="3D93E386" w14:textId="77777777" w:rsidTr="00BD6411">
        <w:trPr>
          <w:trHeight w:val="284"/>
        </w:trPr>
        <w:tc>
          <w:tcPr>
            <w:tcW w:w="2165" w:type="dxa"/>
            <w:tcBorders>
              <w:top w:val="single" w:sz="4" w:space="0" w:color="00000A"/>
              <w:left w:val="single" w:sz="4" w:space="0" w:color="00000A"/>
              <w:bottom w:val="single" w:sz="4" w:space="0" w:color="00000A"/>
              <w:right w:val="nil"/>
            </w:tcBorders>
            <w:shd w:val="clear" w:color="auto" w:fill="auto"/>
            <w:tcMar>
              <w:top w:w="0" w:type="dxa"/>
              <w:left w:w="76" w:type="dxa"/>
              <w:bottom w:w="0" w:type="dxa"/>
              <w:right w:w="71" w:type="dxa"/>
            </w:tcMar>
            <w:vAlign w:val="center"/>
            <w:hideMark/>
          </w:tcPr>
          <w:p w14:paraId="38B81C65" w14:textId="5ECDC331" w:rsidR="00713DB2" w:rsidRPr="006D1A55" w:rsidRDefault="00713DB2" w:rsidP="00BD6411">
            <w:pPr>
              <w:spacing w:after="0" w:line="240" w:lineRule="auto"/>
              <w:jc w:val="center"/>
              <w:rPr>
                <w:rFonts w:asciiTheme="minorHAnsi" w:hAnsiTheme="minorHAnsi" w:cstheme="minorHAnsi"/>
              </w:rPr>
            </w:pPr>
            <w:bookmarkStart w:id="3" w:name="_Hlk194959865"/>
            <w:r w:rsidRPr="00713DB2">
              <w:rPr>
                <w:rFonts w:asciiTheme="minorHAnsi" w:hAnsiTheme="minorHAnsi" w:cstheme="minorHAnsi"/>
              </w:rPr>
              <w:t>Wkrętarka Akumulatorowa</w:t>
            </w:r>
            <w:r>
              <w:rPr>
                <w:rFonts w:asciiTheme="minorHAnsi" w:hAnsiTheme="minorHAnsi" w:cstheme="minorHAnsi"/>
              </w:rPr>
              <w:t xml:space="preserve"> </w:t>
            </w:r>
          </w:p>
        </w:tc>
        <w:tc>
          <w:tcPr>
            <w:tcW w:w="11853" w:type="dxa"/>
            <w:tcBorders>
              <w:top w:val="single" w:sz="4" w:space="0" w:color="00000A"/>
              <w:left w:val="single" w:sz="4" w:space="0" w:color="00000A"/>
              <w:bottom w:val="single" w:sz="4" w:space="0" w:color="00000A"/>
              <w:right w:val="single" w:sz="4" w:space="0" w:color="00000A"/>
            </w:tcBorders>
            <w:shd w:val="clear" w:color="auto" w:fill="auto"/>
            <w:tcMar>
              <w:top w:w="0" w:type="dxa"/>
              <w:left w:w="76" w:type="dxa"/>
              <w:bottom w:w="0" w:type="dxa"/>
              <w:right w:w="71" w:type="dxa"/>
            </w:tcMar>
            <w:vAlign w:val="center"/>
          </w:tcPr>
          <w:p w14:paraId="3A5C9599" w14:textId="77777777" w:rsidR="00713DB2" w:rsidRPr="00713DB2" w:rsidRDefault="00713DB2" w:rsidP="00713DB2">
            <w:pPr>
              <w:spacing w:after="0" w:line="240" w:lineRule="auto"/>
            </w:pPr>
            <w:r w:rsidRPr="00713DB2">
              <w:t>Przedmiotem zamówienia jest dostawa wkrętarki akumulatorow</w:t>
            </w:r>
            <w:r>
              <w:t xml:space="preserve">ej </w:t>
            </w:r>
            <w:r w:rsidRPr="00713DB2">
              <w:t>wkręcania wkrętów, z systemem zasilania 18 V</w:t>
            </w:r>
          </w:p>
          <w:p w14:paraId="1B9C4225" w14:textId="77777777" w:rsidR="00713DB2" w:rsidRDefault="00713DB2" w:rsidP="00713DB2">
            <w:pPr>
              <w:spacing w:after="0" w:line="240" w:lineRule="auto"/>
            </w:pPr>
            <w:r>
              <w:t>Wbudowane funkcje:</w:t>
            </w:r>
          </w:p>
          <w:p w14:paraId="54A23F5C" w14:textId="77777777" w:rsidR="00713DB2" w:rsidRDefault="00713DB2" w:rsidP="00713DB2">
            <w:pPr>
              <w:spacing w:after="0" w:line="240" w:lineRule="auto"/>
            </w:pPr>
          </w:p>
          <w:p w14:paraId="6F6595EB" w14:textId="77777777" w:rsidR="00713DB2" w:rsidRPr="00530309" w:rsidRDefault="00713DB2" w:rsidP="00713DB2">
            <w:pPr>
              <w:spacing w:after="0" w:line="240" w:lineRule="auto"/>
              <w:rPr>
                <w:b/>
                <w:bCs/>
              </w:rPr>
            </w:pPr>
            <w:r w:rsidRPr="00530309">
              <w:rPr>
                <w:b/>
                <w:bCs/>
              </w:rPr>
              <w:t>Zasilanie i akumulator:</w:t>
            </w:r>
          </w:p>
          <w:p w14:paraId="27354EFC" w14:textId="146651E4" w:rsidR="00713DB2" w:rsidRDefault="00713DB2" w:rsidP="00713DB2">
            <w:pPr>
              <w:spacing w:after="0" w:line="240" w:lineRule="auto"/>
            </w:pPr>
            <w:r>
              <w:t xml:space="preserve">Zasilanie akumulatorowe o napięciu 18 V, z akumulatorem </w:t>
            </w:r>
            <w:proofErr w:type="spellStart"/>
            <w:r>
              <w:t>litowo</w:t>
            </w:r>
            <w:proofErr w:type="spellEnd"/>
            <w:r>
              <w:t>-jonowym (Li-</w:t>
            </w:r>
            <w:proofErr w:type="spellStart"/>
            <w:r>
              <w:t>Ion</w:t>
            </w:r>
            <w:proofErr w:type="spellEnd"/>
            <w:r>
              <w:t xml:space="preserve">) o pojemności </w:t>
            </w:r>
            <w:r>
              <w:t xml:space="preserve">min. </w:t>
            </w:r>
            <w:r>
              <w:t>2 Ah.</w:t>
            </w:r>
          </w:p>
          <w:p w14:paraId="52968D28" w14:textId="713DB294" w:rsidR="00713DB2" w:rsidRDefault="00713DB2" w:rsidP="00713DB2">
            <w:pPr>
              <w:spacing w:after="0" w:line="240" w:lineRule="auto"/>
            </w:pPr>
            <w:r>
              <w:lastRenderedPageBreak/>
              <w:t xml:space="preserve">Szybka ładowarka </w:t>
            </w:r>
          </w:p>
          <w:p w14:paraId="74B21E68" w14:textId="77777777" w:rsidR="00713DB2" w:rsidRDefault="00713DB2" w:rsidP="00713DB2">
            <w:pPr>
              <w:spacing w:after="0" w:line="240" w:lineRule="auto"/>
            </w:pPr>
            <w:r>
              <w:t>4-stopniowy wskaźnik naładowania baterii, informujący o poziomie energii.</w:t>
            </w:r>
          </w:p>
          <w:p w14:paraId="704564AE" w14:textId="77777777" w:rsidR="00713DB2" w:rsidRDefault="00713DB2" w:rsidP="00713DB2">
            <w:pPr>
              <w:spacing w:after="0" w:line="240" w:lineRule="auto"/>
            </w:pPr>
            <w:r>
              <w:t>Zabezpieczenie przeciw przegrzaniu ogniw baterii, chroniące akumulator przed uszkodzeniem.</w:t>
            </w:r>
          </w:p>
          <w:p w14:paraId="3E654DD0" w14:textId="77777777" w:rsidR="00713DB2" w:rsidRPr="00530309" w:rsidRDefault="00713DB2" w:rsidP="00713DB2">
            <w:pPr>
              <w:spacing w:after="0" w:line="240" w:lineRule="auto"/>
              <w:rPr>
                <w:b/>
                <w:bCs/>
              </w:rPr>
            </w:pPr>
            <w:r w:rsidRPr="00530309">
              <w:rPr>
                <w:b/>
                <w:bCs/>
              </w:rPr>
              <w:t>Przekładnia i regulacja:</w:t>
            </w:r>
          </w:p>
          <w:p w14:paraId="4F66F855" w14:textId="77777777" w:rsidR="00713DB2" w:rsidRDefault="00713DB2" w:rsidP="00713DB2">
            <w:pPr>
              <w:spacing w:after="0" w:line="240" w:lineRule="auto"/>
            </w:pPr>
            <w:r>
              <w:t>2-biegowa przekładnia:</w:t>
            </w:r>
          </w:p>
          <w:p w14:paraId="3C51B191" w14:textId="77777777" w:rsidR="00713DB2" w:rsidRDefault="00713DB2" w:rsidP="00713DB2">
            <w:pPr>
              <w:spacing w:after="0" w:line="240" w:lineRule="auto"/>
            </w:pPr>
            <w:r>
              <w:t xml:space="preserve">I bieg: 0–440 </w:t>
            </w:r>
            <w:proofErr w:type="spellStart"/>
            <w:r>
              <w:t>obr</w:t>
            </w:r>
            <w:proofErr w:type="spellEnd"/>
            <w:r>
              <w:t>./min, do wkręcania z większym momentem obrotowym.</w:t>
            </w:r>
          </w:p>
          <w:p w14:paraId="2515D59A" w14:textId="77777777" w:rsidR="00713DB2" w:rsidRDefault="00713DB2" w:rsidP="00713DB2">
            <w:pPr>
              <w:spacing w:after="0" w:line="240" w:lineRule="auto"/>
            </w:pPr>
            <w:r>
              <w:t xml:space="preserve">II bieg: 0–1650 </w:t>
            </w:r>
            <w:proofErr w:type="spellStart"/>
            <w:r>
              <w:t>obr</w:t>
            </w:r>
            <w:proofErr w:type="spellEnd"/>
            <w:r>
              <w:t>./min, do wiercenia z większą prędkością.</w:t>
            </w:r>
          </w:p>
          <w:p w14:paraId="51B04B30" w14:textId="77777777" w:rsidR="00713DB2" w:rsidRDefault="00713DB2" w:rsidP="00713DB2">
            <w:pPr>
              <w:spacing w:after="0" w:line="240" w:lineRule="auto"/>
            </w:pPr>
            <w:r>
              <w:t xml:space="preserve">Maksymalny moment obrotowy: 40 </w:t>
            </w:r>
            <w:proofErr w:type="spellStart"/>
            <w:r>
              <w:t>Nm</w:t>
            </w:r>
            <w:proofErr w:type="spellEnd"/>
            <w:r>
              <w:t>, zapewniający efektywne wiercenie i wkręcanie.</w:t>
            </w:r>
          </w:p>
          <w:p w14:paraId="73414CE5" w14:textId="7F82B147" w:rsidR="00713DB2" w:rsidRDefault="00530309" w:rsidP="00713DB2">
            <w:pPr>
              <w:spacing w:after="0" w:line="240" w:lineRule="auto"/>
            </w:pPr>
            <w:r>
              <w:t xml:space="preserve">Co najmniej </w:t>
            </w:r>
            <w:r w:rsidR="00713DB2">
              <w:t>2</w:t>
            </w:r>
            <w:r>
              <w:t>0</w:t>
            </w:r>
            <w:r w:rsidR="00713DB2">
              <w:t>-stopniowa regulacja momentu obrotowego, umożliwiająca precyzyjne wkręcanie wkrętów.</w:t>
            </w:r>
          </w:p>
          <w:p w14:paraId="2B2FF2F1" w14:textId="77777777" w:rsidR="00713DB2" w:rsidRDefault="00713DB2" w:rsidP="00713DB2">
            <w:pPr>
              <w:spacing w:after="0" w:line="240" w:lineRule="auto"/>
            </w:pPr>
            <w:r>
              <w:t>Bezstopniowa regulacja prędkości obrotowej za pomocą włącznika (potencjometr).</w:t>
            </w:r>
          </w:p>
          <w:p w14:paraId="6987C3DE" w14:textId="77777777" w:rsidR="00713DB2" w:rsidRDefault="00713DB2" w:rsidP="00713DB2">
            <w:pPr>
              <w:spacing w:after="0" w:line="240" w:lineRule="auto"/>
            </w:pPr>
            <w:r>
              <w:t>Funkcja szybkiego zatrzymania (hamulec wrzeciona), ułatwiająca wymianę wierteł i precyzyjne wkręcanie.</w:t>
            </w:r>
          </w:p>
          <w:p w14:paraId="1871FDF5" w14:textId="77777777" w:rsidR="00713DB2" w:rsidRPr="00530309" w:rsidRDefault="00713DB2" w:rsidP="00713DB2">
            <w:pPr>
              <w:spacing w:after="0" w:line="240" w:lineRule="auto"/>
              <w:rPr>
                <w:b/>
                <w:bCs/>
              </w:rPr>
            </w:pPr>
            <w:r w:rsidRPr="00530309">
              <w:rPr>
                <w:b/>
                <w:bCs/>
              </w:rPr>
              <w:t>Uchwyt i możliwości wiercenia:</w:t>
            </w:r>
          </w:p>
          <w:p w14:paraId="68285F77" w14:textId="77777777" w:rsidR="00713DB2" w:rsidRDefault="00713DB2" w:rsidP="00713DB2">
            <w:pPr>
              <w:spacing w:after="0" w:line="240" w:lineRule="auto"/>
            </w:pPr>
            <w:r>
              <w:t>Metalowy uchwyt szybkomocujący o zakresie mocowania 1,5–13 mm, umożliwiający szybką wymianę osprzętu jedną ręką.</w:t>
            </w:r>
          </w:p>
          <w:p w14:paraId="6FE352A9" w14:textId="77777777" w:rsidR="00713DB2" w:rsidRDefault="00713DB2" w:rsidP="00713DB2">
            <w:pPr>
              <w:spacing w:after="0" w:line="240" w:lineRule="auto"/>
            </w:pPr>
            <w:r>
              <w:t>Maksymalna średnica wiercenia:</w:t>
            </w:r>
          </w:p>
          <w:p w14:paraId="7EE715F3" w14:textId="77777777" w:rsidR="00713DB2" w:rsidRDefault="00713DB2" w:rsidP="00713DB2">
            <w:pPr>
              <w:spacing w:after="0" w:line="240" w:lineRule="auto"/>
            </w:pPr>
            <w:r>
              <w:t>W drewnie: 36 mm (wiertłem) lub 50 mm (otwornicą bimetalową).</w:t>
            </w:r>
          </w:p>
          <w:p w14:paraId="02421586" w14:textId="77777777" w:rsidR="00713DB2" w:rsidRDefault="00713DB2" w:rsidP="00713DB2">
            <w:pPr>
              <w:spacing w:after="0" w:line="240" w:lineRule="auto"/>
            </w:pPr>
            <w:r>
              <w:t>W stali: 14 mm.</w:t>
            </w:r>
          </w:p>
          <w:p w14:paraId="3C406E1A" w14:textId="77777777" w:rsidR="00713DB2" w:rsidRPr="00530309" w:rsidRDefault="00713DB2" w:rsidP="00713DB2">
            <w:pPr>
              <w:spacing w:after="0" w:line="240" w:lineRule="auto"/>
              <w:rPr>
                <w:b/>
                <w:bCs/>
              </w:rPr>
            </w:pPr>
            <w:r w:rsidRPr="00530309">
              <w:rPr>
                <w:b/>
                <w:bCs/>
              </w:rPr>
              <w:t>Konstrukcja i ergonomia:</w:t>
            </w:r>
          </w:p>
          <w:p w14:paraId="0ECCACAC" w14:textId="77777777" w:rsidR="00713DB2" w:rsidRDefault="00713DB2" w:rsidP="00713DB2">
            <w:pPr>
              <w:spacing w:after="0" w:line="240" w:lineRule="auto"/>
            </w:pPr>
            <w:r>
              <w:t>Metalowa obudowa przekładni (twardość zębów: 53–56 HRC), zapewniająca trwałość i odporność na uszkodzenia.</w:t>
            </w:r>
          </w:p>
          <w:p w14:paraId="5D090911" w14:textId="77777777" w:rsidR="00713DB2" w:rsidRDefault="00713DB2" w:rsidP="00713DB2">
            <w:pPr>
              <w:spacing w:after="0" w:line="240" w:lineRule="auto"/>
            </w:pPr>
            <w:r>
              <w:t>Wytrzymały korpus z poliamidu wzmocnionego włóknem szklanym, odporny na uszkodzenia mechaniczne.</w:t>
            </w:r>
          </w:p>
          <w:p w14:paraId="3EADAF10" w14:textId="77777777" w:rsidR="00713DB2" w:rsidRDefault="00713DB2" w:rsidP="00713DB2">
            <w:pPr>
              <w:spacing w:after="0" w:line="240" w:lineRule="auto"/>
            </w:pPr>
            <w:r>
              <w:t>Ergonomiczna, gumowana rękojeść, zapewniająca pewny chwyt i komfort pracy.</w:t>
            </w:r>
          </w:p>
          <w:p w14:paraId="32481D1D" w14:textId="77777777" w:rsidR="00713DB2" w:rsidRDefault="00713DB2" w:rsidP="00713DB2">
            <w:pPr>
              <w:spacing w:after="0" w:line="240" w:lineRule="auto"/>
            </w:pPr>
            <w:r>
              <w:t>Dioda LED oświetlająca miejsce pracy, ułatwiająca pracę w słabo oświetlonych miejscach.</w:t>
            </w:r>
          </w:p>
          <w:p w14:paraId="5458F6E3" w14:textId="77777777" w:rsidR="00713DB2" w:rsidRPr="00530309" w:rsidRDefault="00713DB2" w:rsidP="00713DB2">
            <w:pPr>
              <w:spacing w:after="0" w:line="240" w:lineRule="auto"/>
              <w:rPr>
                <w:b/>
                <w:bCs/>
              </w:rPr>
            </w:pPr>
            <w:r w:rsidRPr="00530309">
              <w:rPr>
                <w:b/>
                <w:bCs/>
              </w:rPr>
              <w:t>Specyfikacja techniczna:</w:t>
            </w:r>
          </w:p>
          <w:p w14:paraId="653083FA" w14:textId="77777777" w:rsidR="00713DB2" w:rsidRDefault="00713DB2" w:rsidP="00713DB2">
            <w:pPr>
              <w:spacing w:after="0" w:line="240" w:lineRule="auto"/>
            </w:pPr>
            <w:r>
              <w:t>Napięcie akumulatora: 18 V.</w:t>
            </w:r>
          </w:p>
          <w:p w14:paraId="1143EAA9" w14:textId="6E46A3EF" w:rsidR="00713DB2" w:rsidRDefault="00713DB2" w:rsidP="00713DB2">
            <w:pPr>
              <w:spacing w:after="0" w:line="240" w:lineRule="auto"/>
            </w:pPr>
            <w:r>
              <w:t xml:space="preserve">Pojemność akumulatora: </w:t>
            </w:r>
            <w:r w:rsidR="00530309">
              <w:t xml:space="preserve">min. </w:t>
            </w:r>
            <w:r>
              <w:t>2 Ah (Li-</w:t>
            </w:r>
            <w:proofErr w:type="spellStart"/>
            <w:r>
              <w:t>Ion</w:t>
            </w:r>
            <w:proofErr w:type="spellEnd"/>
            <w:r>
              <w:t>).</w:t>
            </w:r>
          </w:p>
          <w:p w14:paraId="6544C131" w14:textId="77777777" w:rsidR="00713DB2" w:rsidRDefault="00713DB2" w:rsidP="00713DB2">
            <w:pPr>
              <w:spacing w:after="0" w:line="240" w:lineRule="auto"/>
            </w:pPr>
            <w:r>
              <w:t>Prędkość obrotowa:</w:t>
            </w:r>
          </w:p>
          <w:p w14:paraId="19B45217" w14:textId="77777777" w:rsidR="00713DB2" w:rsidRDefault="00713DB2" w:rsidP="00713DB2">
            <w:pPr>
              <w:spacing w:after="0" w:line="240" w:lineRule="auto"/>
            </w:pPr>
            <w:r>
              <w:t xml:space="preserve">I bieg: 0–440 </w:t>
            </w:r>
            <w:proofErr w:type="spellStart"/>
            <w:r>
              <w:t>obr</w:t>
            </w:r>
            <w:proofErr w:type="spellEnd"/>
            <w:r>
              <w:t>./min.</w:t>
            </w:r>
          </w:p>
          <w:p w14:paraId="35BDF54D" w14:textId="77777777" w:rsidR="00713DB2" w:rsidRDefault="00713DB2" w:rsidP="00713DB2">
            <w:pPr>
              <w:spacing w:after="0" w:line="240" w:lineRule="auto"/>
            </w:pPr>
            <w:r>
              <w:t xml:space="preserve">II bieg: 0–1650 </w:t>
            </w:r>
            <w:proofErr w:type="spellStart"/>
            <w:r>
              <w:t>obr</w:t>
            </w:r>
            <w:proofErr w:type="spellEnd"/>
            <w:r>
              <w:t>./min.</w:t>
            </w:r>
          </w:p>
          <w:p w14:paraId="5378669C" w14:textId="77777777" w:rsidR="00713DB2" w:rsidRDefault="00713DB2" w:rsidP="00713DB2">
            <w:pPr>
              <w:spacing w:after="0" w:line="240" w:lineRule="auto"/>
            </w:pPr>
            <w:r>
              <w:t>Maksymalny moment obrotowy: 40 Nm.</w:t>
            </w:r>
          </w:p>
          <w:p w14:paraId="4D054E21" w14:textId="12A5A37C" w:rsidR="00713DB2" w:rsidRDefault="00713DB2" w:rsidP="00713DB2">
            <w:pPr>
              <w:spacing w:after="0" w:line="240" w:lineRule="auto"/>
            </w:pPr>
            <w:r>
              <w:t xml:space="preserve">Regulacja momentu obrotowego: </w:t>
            </w:r>
            <w:r w:rsidR="00530309">
              <w:t xml:space="preserve">min. </w:t>
            </w:r>
            <w:r>
              <w:t>2</w:t>
            </w:r>
            <w:r w:rsidR="00530309">
              <w:t>0</w:t>
            </w:r>
            <w:r>
              <w:t xml:space="preserve"> stopni + tryb wiercenia.</w:t>
            </w:r>
          </w:p>
          <w:p w14:paraId="5F933190" w14:textId="77777777" w:rsidR="00713DB2" w:rsidRDefault="00713DB2" w:rsidP="00713DB2">
            <w:pPr>
              <w:spacing w:after="0" w:line="240" w:lineRule="auto"/>
            </w:pPr>
            <w:r>
              <w:t>Uchwyt: Szybkomocujący, metalowy, 1,5–13 mm.</w:t>
            </w:r>
          </w:p>
          <w:p w14:paraId="2CE13888" w14:textId="77777777" w:rsidR="00713DB2" w:rsidRDefault="00713DB2" w:rsidP="00713DB2">
            <w:pPr>
              <w:spacing w:after="0" w:line="240" w:lineRule="auto"/>
            </w:pPr>
            <w:r>
              <w:t>Maksymalna średnica wiercenia:</w:t>
            </w:r>
          </w:p>
          <w:p w14:paraId="57427D5D" w14:textId="77777777" w:rsidR="00713DB2" w:rsidRDefault="00713DB2" w:rsidP="00713DB2">
            <w:pPr>
              <w:spacing w:after="0" w:line="240" w:lineRule="auto"/>
            </w:pPr>
            <w:r>
              <w:t>Drewno: 36 mm (wiertłem), 50 mm (otwornicą).</w:t>
            </w:r>
          </w:p>
          <w:p w14:paraId="2CD04F53" w14:textId="77777777" w:rsidR="00713DB2" w:rsidRDefault="00713DB2" w:rsidP="00713DB2">
            <w:pPr>
              <w:spacing w:after="0" w:line="240" w:lineRule="auto"/>
            </w:pPr>
            <w:r>
              <w:lastRenderedPageBreak/>
              <w:t>Stal: 14 mm.</w:t>
            </w:r>
          </w:p>
          <w:p w14:paraId="71666871" w14:textId="77777777" w:rsidR="00530309" w:rsidRDefault="00713DB2" w:rsidP="00713DB2">
            <w:pPr>
              <w:spacing w:after="0" w:line="240" w:lineRule="auto"/>
            </w:pPr>
            <w:r>
              <w:t xml:space="preserve">Dodatkowe funkcje: </w:t>
            </w:r>
          </w:p>
          <w:p w14:paraId="1B64D8A0" w14:textId="00C1A2F4" w:rsidR="00713DB2" w:rsidRDefault="00713DB2" w:rsidP="00713DB2">
            <w:pPr>
              <w:spacing w:after="0" w:line="240" w:lineRule="auto"/>
            </w:pPr>
            <w:r>
              <w:t xml:space="preserve">Dioda LED, wskaźnik naładowania baterii, zabezpieczenie przed przegrzaniem, </w:t>
            </w:r>
          </w:p>
          <w:p w14:paraId="094E39A7" w14:textId="77777777" w:rsidR="00713DB2" w:rsidRPr="00530309" w:rsidRDefault="00713DB2" w:rsidP="00713DB2">
            <w:pPr>
              <w:spacing w:after="0" w:line="240" w:lineRule="auto"/>
              <w:rPr>
                <w:b/>
                <w:bCs/>
              </w:rPr>
            </w:pPr>
            <w:r w:rsidRPr="00530309">
              <w:rPr>
                <w:b/>
                <w:bCs/>
              </w:rPr>
              <w:t>Zestaw zawiera:</w:t>
            </w:r>
          </w:p>
          <w:p w14:paraId="19066C4D" w14:textId="49EABC6C" w:rsidR="00713DB2" w:rsidRDefault="00713DB2" w:rsidP="00713DB2">
            <w:pPr>
              <w:spacing w:after="0" w:line="240" w:lineRule="auto"/>
            </w:pPr>
            <w:r>
              <w:t xml:space="preserve">Wiertarko-wkrętarka </w:t>
            </w:r>
          </w:p>
          <w:p w14:paraId="26757508" w14:textId="4C6A8F21" w:rsidR="00713DB2" w:rsidRDefault="00713DB2" w:rsidP="00713DB2">
            <w:pPr>
              <w:spacing w:after="0" w:line="240" w:lineRule="auto"/>
            </w:pPr>
            <w:r>
              <w:t>Akumulator Li-</w:t>
            </w:r>
            <w:proofErr w:type="spellStart"/>
            <w:r>
              <w:t>Ion</w:t>
            </w:r>
            <w:proofErr w:type="spellEnd"/>
            <w:r>
              <w:t xml:space="preserve"> 18 V</w:t>
            </w:r>
            <w:r w:rsidR="00530309">
              <w:t xml:space="preserve"> min.</w:t>
            </w:r>
            <w:r>
              <w:t xml:space="preserve"> 2 Ah.</w:t>
            </w:r>
          </w:p>
          <w:p w14:paraId="03176A15" w14:textId="70F9FD13" w:rsidR="00713DB2" w:rsidRDefault="00713DB2" w:rsidP="00713DB2">
            <w:pPr>
              <w:spacing w:after="0" w:line="240" w:lineRule="auto"/>
            </w:pPr>
            <w:r>
              <w:t xml:space="preserve">Szybka ładowarka </w:t>
            </w:r>
          </w:p>
          <w:p w14:paraId="6DDC757B" w14:textId="452B9F69" w:rsidR="00713DB2" w:rsidRPr="008615C5" w:rsidRDefault="00713DB2" w:rsidP="00BD6411">
            <w:pPr>
              <w:spacing w:after="0" w:line="240" w:lineRule="auto"/>
            </w:pPr>
            <w:r>
              <w:t>Instrukcja obsługi w języku polskim.</w:t>
            </w:r>
          </w:p>
        </w:tc>
      </w:tr>
      <w:bookmarkEnd w:id="3"/>
    </w:tbl>
    <w:p w14:paraId="6A4089F7" w14:textId="14C09C84" w:rsidR="00BE7949" w:rsidRDefault="00BE7949" w:rsidP="00BE7949">
      <w:pPr>
        <w:spacing w:after="0"/>
        <w:jc w:val="both"/>
        <w:rPr>
          <w:rFonts w:cs="Calibri"/>
        </w:rPr>
      </w:pPr>
    </w:p>
    <w:p w14:paraId="1180FBA3" w14:textId="00697698" w:rsidR="00530309" w:rsidRPr="000338B6" w:rsidRDefault="00530309" w:rsidP="00530309">
      <w:pPr>
        <w:pStyle w:val="Akapitzlist"/>
        <w:numPr>
          <w:ilvl w:val="0"/>
          <w:numId w:val="17"/>
        </w:numPr>
        <w:rPr>
          <w:rFonts w:eastAsia="Times New Roman" w:cs="Calibri"/>
          <w:b/>
          <w:bCs/>
          <w:color w:val="000000"/>
          <w:sz w:val="26"/>
          <w:szCs w:val="26"/>
          <w:lang w:eastAsia="pl-PL"/>
        </w:rPr>
      </w:pPr>
      <w:r w:rsidRPr="008629B3">
        <w:rPr>
          <w:rFonts w:cs="Calibri"/>
          <w:b/>
          <w:bCs/>
        </w:rPr>
        <w:t xml:space="preserve">Minimalne wymagania funkcjonalne i parametry techniczne dla </w:t>
      </w:r>
      <w:r>
        <w:rPr>
          <w:rFonts w:asciiTheme="minorHAnsi" w:hAnsiTheme="minorHAnsi" w:cstheme="minorHAnsi"/>
          <w:b/>
          <w:bCs/>
        </w:rPr>
        <w:t>z</w:t>
      </w:r>
      <w:r w:rsidRPr="00530309">
        <w:rPr>
          <w:rFonts w:asciiTheme="minorHAnsi" w:hAnsiTheme="minorHAnsi" w:cstheme="minorHAnsi"/>
          <w:b/>
          <w:bCs/>
        </w:rPr>
        <w:t>estaw</w:t>
      </w:r>
      <w:r>
        <w:rPr>
          <w:rFonts w:asciiTheme="minorHAnsi" w:hAnsiTheme="minorHAnsi" w:cstheme="minorHAnsi"/>
          <w:b/>
          <w:bCs/>
        </w:rPr>
        <w:t>u</w:t>
      </w:r>
      <w:r w:rsidRPr="00530309">
        <w:rPr>
          <w:rFonts w:asciiTheme="minorHAnsi" w:hAnsiTheme="minorHAnsi" w:cstheme="minorHAnsi"/>
          <w:b/>
          <w:bCs/>
        </w:rPr>
        <w:t xml:space="preserve"> kluczy oraz </w:t>
      </w:r>
      <w:r w:rsidR="001802A8">
        <w:rPr>
          <w:rFonts w:asciiTheme="minorHAnsi" w:hAnsiTheme="minorHAnsi" w:cstheme="minorHAnsi"/>
          <w:b/>
          <w:bCs/>
        </w:rPr>
        <w:t xml:space="preserve">śrubokrętów </w:t>
      </w:r>
      <w:proofErr w:type="gramStart"/>
      <w:r w:rsidR="001802A8" w:rsidRPr="00530309">
        <w:rPr>
          <w:rFonts w:asciiTheme="minorHAnsi" w:hAnsiTheme="minorHAnsi" w:cstheme="minorHAnsi"/>
          <w:b/>
          <w:bCs/>
        </w:rPr>
        <w:t>-</w:t>
      </w:r>
      <w:r>
        <w:rPr>
          <w:rFonts w:asciiTheme="minorHAnsi" w:hAnsiTheme="minorHAnsi" w:cstheme="minorHAnsi"/>
          <w:b/>
          <w:bCs/>
        </w:rPr>
        <w:t xml:space="preserve"> </w:t>
      </w:r>
      <w:r w:rsidRPr="00713DB2">
        <w:rPr>
          <w:rFonts w:asciiTheme="minorHAnsi" w:hAnsiTheme="minorHAnsi" w:cstheme="minorHAnsi"/>
          <w:b/>
          <w:bCs/>
        </w:rPr>
        <w:t xml:space="preserve"> </w:t>
      </w:r>
      <w:r>
        <w:rPr>
          <w:rFonts w:cs="Calibri"/>
          <w:b/>
          <w:bCs/>
        </w:rPr>
        <w:t>5</w:t>
      </w:r>
      <w:proofErr w:type="gramEnd"/>
      <w:r w:rsidRPr="008629B3">
        <w:rPr>
          <w:rFonts w:cs="Calibri"/>
          <w:b/>
          <w:bCs/>
        </w:rPr>
        <w:t xml:space="preserve"> </w:t>
      </w:r>
      <w:r w:rsidR="001802A8">
        <w:rPr>
          <w:rFonts w:cs="Calibri"/>
          <w:b/>
          <w:bCs/>
        </w:rPr>
        <w:t xml:space="preserve">zestawów </w:t>
      </w:r>
      <w:r>
        <w:rPr>
          <w:rFonts w:cs="Calibri"/>
          <w:b/>
          <w:bCs/>
        </w:rPr>
        <w:t xml:space="preserve">. </w:t>
      </w:r>
    </w:p>
    <w:tbl>
      <w:tblPr>
        <w:tblW w:w="14018" w:type="dxa"/>
        <w:tblInd w:w="-50" w:type="dxa"/>
        <w:tblLayout w:type="fixed"/>
        <w:tblCellMar>
          <w:left w:w="83" w:type="dxa"/>
          <w:right w:w="71" w:type="dxa"/>
        </w:tblCellMar>
        <w:tblLook w:val="04A0" w:firstRow="1" w:lastRow="0" w:firstColumn="1" w:lastColumn="0" w:noHBand="0" w:noVBand="1"/>
      </w:tblPr>
      <w:tblGrid>
        <w:gridCol w:w="2165"/>
        <w:gridCol w:w="11853"/>
      </w:tblGrid>
      <w:tr w:rsidR="00530309" w:rsidRPr="008615C5" w14:paraId="27D8073D" w14:textId="77777777" w:rsidTr="00BD6411">
        <w:trPr>
          <w:trHeight w:val="284"/>
        </w:trPr>
        <w:tc>
          <w:tcPr>
            <w:tcW w:w="2165" w:type="dxa"/>
            <w:tcBorders>
              <w:top w:val="single" w:sz="4" w:space="0" w:color="00000A"/>
              <w:left w:val="single" w:sz="4" w:space="0" w:color="00000A"/>
              <w:bottom w:val="single" w:sz="4" w:space="0" w:color="00000A"/>
              <w:right w:val="nil"/>
            </w:tcBorders>
            <w:shd w:val="clear" w:color="auto" w:fill="auto"/>
            <w:tcMar>
              <w:top w:w="0" w:type="dxa"/>
              <w:left w:w="76" w:type="dxa"/>
              <w:bottom w:w="0" w:type="dxa"/>
              <w:right w:w="71" w:type="dxa"/>
            </w:tcMar>
            <w:vAlign w:val="center"/>
            <w:hideMark/>
          </w:tcPr>
          <w:p w14:paraId="33428929" w14:textId="23B27CCA" w:rsidR="00530309" w:rsidRPr="006D1A55" w:rsidRDefault="001802A8" w:rsidP="00BD6411">
            <w:pPr>
              <w:spacing w:after="0" w:line="240" w:lineRule="auto"/>
              <w:jc w:val="center"/>
              <w:rPr>
                <w:rFonts w:asciiTheme="minorHAnsi" w:hAnsiTheme="minorHAnsi" w:cstheme="minorHAnsi"/>
              </w:rPr>
            </w:pPr>
            <w:r>
              <w:rPr>
                <w:rFonts w:asciiTheme="minorHAnsi" w:hAnsiTheme="minorHAnsi" w:cstheme="minorHAnsi"/>
                <w:b/>
                <w:bCs/>
              </w:rPr>
              <w:t xml:space="preserve">Zestaw </w:t>
            </w:r>
            <w:r w:rsidRPr="00530309">
              <w:rPr>
                <w:rFonts w:asciiTheme="minorHAnsi" w:hAnsiTheme="minorHAnsi" w:cstheme="minorHAnsi"/>
                <w:b/>
                <w:bCs/>
              </w:rPr>
              <w:t xml:space="preserve">kluczy oraz </w:t>
            </w:r>
            <w:r>
              <w:rPr>
                <w:rFonts w:asciiTheme="minorHAnsi" w:hAnsiTheme="minorHAnsi" w:cstheme="minorHAnsi"/>
                <w:b/>
                <w:bCs/>
              </w:rPr>
              <w:t xml:space="preserve">wkrętaków </w:t>
            </w:r>
          </w:p>
        </w:tc>
        <w:tc>
          <w:tcPr>
            <w:tcW w:w="11853" w:type="dxa"/>
            <w:tcBorders>
              <w:top w:val="single" w:sz="4" w:space="0" w:color="00000A"/>
              <w:left w:val="single" w:sz="4" w:space="0" w:color="00000A"/>
              <w:bottom w:val="single" w:sz="4" w:space="0" w:color="00000A"/>
              <w:right w:val="single" w:sz="4" w:space="0" w:color="00000A"/>
            </w:tcBorders>
            <w:shd w:val="clear" w:color="auto" w:fill="auto"/>
            <w:tcMar>
              <w:top w:w="0" w:type="dxa"/>
              <w:left w:w="76" w:type="dxa"/>
              <w:bottom w:w="0" w:type="dxa"/>
              <w:right w:w="71" w:type="dxa"/>
            </w:tcMar>
            <w:vAlign w:val="center"/>
          </w:tcPr>
          <w:p w14:paraId="58A44F47" w14:textId="2E37CA31" w:rsidR="00530309" w:rsidRDefault="00530309" w:rsidP="001802A8">
            <w:pPr>
              <w:spacing w:after="0" w:line="240" w:lineRule="auto"/>
            </w:pPr>
            <w:r w:rsidRPr="00713DB2">
              <w:t xml:space="preserve">Przedmiotem zamówienia jest dostawa </w:t>
            </w:r>
            <w:r w:rsidR="001802A8">
              <w:t xml:space="preserve">zestawu kluczy płaskich oraz śrubokrętów </w:t>
            </w:r>
          </w:p>
          <w:p w14:paraId="1E6C2660" w14:textId="38549375" w:rsidR="001802A8" w:rsidRDefault="001802A8" w:rsidP="001802A8">
            <w:pPr>
              <w:spacing w:after="0" w:line="240" w:lineRule="auto"/>
            </w:pPr>
            <w:r>
              <w:t xml:space="preserve">Zestaw musi zawierać </w:t>
            </w:r>
          </w:p>
          <w:p w14:paraId="4C4B2CEC" w14:textId="10A8DA73" w:rsidR="001802A8" w:rsidRDefault="001802A8" w:rsidP="001802A8">
            <w:pPr>
              <w:spacing w:after="0" w:line="240" w:lineRule="auto"/>
            </w:pPr>
            <w:r>
              <w:t>-  Klucze płaskie oczkowe – 12 sztuk w rozmiarach od 6 do 22 mm</w:t>
            </w:r>
          </w:p>
          <w:p w14:paraId="70CD06B3" w14:textId="1BAA6EC2" w:rsidR="001802A8" w:rsidRDefault="001802A8" w:rsidP="001802A8">
            <w:pPr>
              <w:spacing w:after="0" w:line="240" w:lineRule="auto"/>
            </w:pPr>
            <w:r>
              <w:t xml:space="preserve">Wkrętaki 12 szt. w poniższych rozmiarach </w:t>
            </w:r>
          </w:p>
          <w:p w14:paraId="11688F5F" w14:textId="77777777" w:rsidR="001802A8" w:rsidRDefault="001802A8" w:rsidP="001802A8">
            <w:pPr>
              <w:spacing w:after="0" w:line="240" w:lineRule="auto"/>
            </w:pPr>
            <w:r>
              <w:t xml:space="preserve">- </w:t>
            </w:r>
            <w:r w:rsidRPr="001802A8">
              <w:rPr>
                <w:b/>
                <w:bCs/>
              </w:rPr>
              <w:t>Wkrętaki płaskie:</w:t>
            </w:r>
            <w:r w:rsidRPr="001802A8">
              <w:t> 3x75 mm; 5x75 mm; 6x38 mm, 6x150 mm, 8x150 mm</w:t>
            </w:r>
          </w:p>
          <w:p w14:paraId="0ACEA53C" w14:textId="77777777" w:rsidR="001802A8" w:rsidRDefault="001802A8" w:rsidP="001802A8">
            <w:pPr>
              <w:spacing w:after="0" w:line="240" w:lineRule="auto"/>
            </w:pPr>
            <w:r>
              <w:t xml:space="preserve">- </w:t>
            </w:r>
            <w:r w:rsidRPr="001802A8">
              <w:rPr>
                <w:b/>
                <w:bCs/>
              </w:rPr>
              <w:t>Wkrętaki krzyżowe:</w:t>
            </w:r>
            <w:r w:rsidRPr="001802A8">
              <w:t> PH0x75 mm, PH1x75 mm; PH2x38 mm; PH2x100 mm; PH3x150 mm</w:t>
            </w:r>
          </w:p>
          <w:p w14:paraId="32823AAC" w14:textId="3D37E4F3" w:rsidR="00530309" w:rsidRDefault="001802A8" w:rsidP="00BD6411">
            <w:pPr>
              <w:spacing w:after="0" w:line="240" w:lineRule="auto"/>
            </w:pPr>
            <w:r>
              <w:rPr>
                <w:b/>
                <w:bCs/>
              </w:rPr>
              <w:t xml:space="preserve">- </w:t>
            </w:r>
            <w:r w:rsidRPr="001802A8">
              <w:rPr>
                <w:b/>
                <w:bCs/>
              </w:rPr>
              <w:t>Wkrętaki kwadratowe:</w:t>
            </w:r>
            <w:r w:rsidRPr="001802A8">
              <w:t> SQ1x100 mm, SQ2x100 mm</w:t>
            </w:r>
          </w:p>
          <w:p w14:paraId="4EA4EAFF" w14:textId="195BD6CF" w:rsidR="00530309" w:rsidRPr="008615C5" w:rsidRDefault="00530309" w:rsidP="00BD6411">
            <w:pPr>
              <w:spacing w:after="0" w:line="240" w:lineRule="auto"/>
            </w:pPr>
          </w:p>
        </w:tc>
      </w:tr>
    </w:tbl>
    <w:p w14:paraId="46E31A9E" w14:textId="77777777" w:rsidR="00530309" w:rsidRDefault="00530309" w:rsidP="00BE7949">
      <w:pPr>
        <w:spacing w:after="0"/>
        <w:jc w:val="both"/>
        <w:rPr>
          <w:rFonts w:cs="Calibri"/>
        </w:rPr>
      </w:pPr>
    </w:p>
    <w:p w14:paraId="7EBDCA06" w14:textId="4DAA7C63" w:rsidR="001802A8" w:rsidRPr="000338B6" w:rsidRDefault="001802A8" w:rsidP="001802A8">
      <w:pPr>
        <w:pStyle w:val="Akapitzlist"/>
        <w:numPr>
          <w:ilvl w:val="0"/>
          <w:numId w:val="17"/>
        </w:numPr>
        <w:rPr>
          <w:rFonts w:eastAsia="Times New Roman" w:cs="Calibri"/>
          <w:b/>
          <w:bCs/>
          <w:color w:val="000000"/>
          <w:sz w:val="26"/>
          <w:szCs w:val="26"/>
          <w:lang w:eastAsia="pl-PL"/>
        </w:rPr>
      </w:pPr>
      <w:r w:rsidRPr="008629B3">
        <w:rPr>
          <w:rFonts w:cs="Calibri"/>
          <w:b/>
          <w:bCs/>
        </w:rPr>
        <w:t xml:space="preserve">Minimalne wymagania funkcjonalne i parametry techniczne dla </w:t>
      </w:r>
      <w:r w:rsidR="005C21FA">
        <w:rPr>
          <w:rFonts w:asciiTheme="minorHAnsi" w:hAnsiTheme="minorHAnsi" w:cstheme="minorHAnsi"/>
          <w:b/>
          <w:bCs/>
        </w:rPr>
        <w:t>piły</w:t>
      </w:r>
      <w:r>
        <w:rPr>
          <w:rFonts w:asciiTheme="minorHAnsi" w:hAnsiTheme="minorHAnsi" w:cstheme="minorHAnsi"/>
          <w:b/>
          <w:bCs/>
        </w:rPr>
        <w:t xml:space="preserve"> ręcznej do drewna </w:t>
      </w:r>
      <w:proofErr w:type="gramStart"/>
      <w:r>
        <w:rPr>
          <w:rFonts w:asciiTheme="minorHAnsi" w:hAnsiTheme="minorHAnsi" w:cstheme="minorHAnsi"/>
          <w:b/>
          <w:bCs/>
        </w:rPr>
        <w:t>-</w:t>
      </w:r>
      <w:r>
        <w:rPr>
          <w:rFonts w:asciiTheme="minorHAnsi" w:hAnsiTheme="minorHAnsi" w:cstheme="minorHAnsi"/>
          <w:b/>
          <w:bCs/>
        </w:rPr>
        <w:t xml:space="preserve"> </w:t>
      </w:r>
      <w:r w:rsidRPr="00713DB2">
        <w:rPr>
          <w:rFonts w:asciiTheme="minorHAnsi" w:hAnsiTheme="minorHAnsi" w:cstheme="minorHAnsi"/>
          <w:b/>
          <w:bCs/>
        </w:rPr>
        <w:t xml:space="preserve"> </w:t>
      </w:r>
      <w:r>
        <w:rPr>
          <w:rFonts w:cs="Calibri"/>
          <w:b/>
          <w:bCs/>
        </w:rPr>
        <w:t>3</w:t>
      </w:r>
      <w:proofErr w:type="gramEnd"/>
      <w:r>
        <w:rPr>
          <w:rFonts w:cs="Calibri"/>
          <w:b/>
          <w:bCs/>
        </w:rPr>
        <w:t xml:space="preserve"> szt.</w:t>
      </w:r>
      <w:r w:rsidRPr="008629B3">
        <w:rPr>
          <w:rFonts w:cs="Calibri"/>
          <w:b/>
          <w:bCs/>
        </w:rPr>
        <w:t xml:space="preserve"> </w:t>
      </w:r>
    </w:p>
    <w:tbl>
      <w:tblPr>
        <w:tblW w:w="14018" w:type="dxa"/>
        <w:tblInd w:w="-50" w:type="dxa"/>
        <w:tblLayout w:type="fixed"/>
        <w:tblCellMar>
          <w:left w:w="83" w:type="dxa"/>
          <w:right w:w="71" w:type="dxa"/>
        </w:tblCellMar>
        <w:tblLook w:val="04A0" w:firstRow="1" w:lastRow="0" w:firstColumn="1" w:lastColumn="0" w:noHBand="0" w:noVBand="1"/>
      </w:tblPr>
      <w:tblGrid>
        <w:gridCol w:w="2165"/>
        <w:gridCol w:w="11853"/>
      </w:tblGrid>
      <w:tr w:rsidR="001802A8" w:rsidRPr="008615C5" w14:paraId="77896639" w14:textId="77777777" w:rsidTr="00BD6411">
        <w:trPr>
          <w:trHeight w:val="284"/>
        </w:trPr>
        <w:tc>
          <w:tcPr>
            <w:tcW w:w="2165" w:type="dxa"/>
            <w:tcBorders>
              <w:top w:val="single" w:sz="4" w:space="0" w:color="00000A"/>
              <w:left w:val="single" w:sz="4" w:space="0" w:color="00000A"/>
              <w:bottom w:val="single" w:sz="4" w:space="0" w:color="00000A"/>
              <w:right w:val="nil"/>
            </w:tcBorders>
            <w:shd w:val="clear" w:color="auto" w:fill="auto"/>
            <w:tcMar>
              <w:top w:w="0" w:type="dxa"/>
              <w:left w:w="76" w:type="dxa"/>
              <w:bottom w:w="0" w:type="dxa"/>
              <w:right w:w="71" w:type="dxa"/>
            </w:tcMar>
            <w:vAlign w:val="center"/>
            <w:hideMark/>
          </w:tcPr>
          <w:p w14:paraId="51FC51D2" w14:textId="2E42A313" w:rsidR="001802A8" w:rsidRPr="005C21FA" w:rsidRDefault="005C21FA" w:rsidP="005C21FA">
            <w:pPr>
              <w:spacing w:after="0" w:line="240" w:lineRule="auto"/>
              <w:jc w:val="center"/>
              <w:rPr>
                <w:rFonts w:asciiTheme="minorHAnsi" w:hAnsiTheme="minorHAnsi" w:cstheme="minorHAnsi"/>
                <w:b/>
                <w:bCs/>
              </w:rPr>
            </w:pPr>
            <w:r>
              <w:rPr>
                <w:rFonts w:asciiTheme="minorHAnsi" w:hAnsiTheme="minorHAnsi" w:cstheme="minorHAnsi"/>
                <w:b/>
                <w:bCs/>
              </w:rPr>
              <w:t xml:space="preserve">Piła </w:t>
            </w:r>
            <w:r>
              <w:rPr>
                <w:rFonts w:asciiTheme="minorHAnsi" w:hAnsiTheme="minorHAnsi" w:cstheme="minorHAnsi"/>
                <w:b/>
                <w:bCs/>
              </w:rPr>
              <w:t>ręczn</w:t>
            </w:r>
            <w:r>
              <w:rPr>
                <w:rFonts w:asciiTheme="minorHAnsi" w:hAnsiTheme="minorHAnsi" w:cstheme="minorHAnsi"/>
                <w:b/>
                <w:bCs/>
              </w:rPr>
              <w:t>a</w:t>
            </w:r>
            <w:r>
              <w:rPr>
                <w:rFonts w:asciiTheme="minorHAnsi" w:hAnsiTheme="minorHAnsi" w:cstheme="minorHAnsi"/>
                <w:b/>
                <w:bCs/>
              </w:rPr>
              <w:t xml:space="preserve"> do drewna</w:t>
            </w:r>
          </w:p>
        </w:tc>
        <w:tc>
          <w:tcPr>
            <w:tcW w:w="11853" w:type="dxa"/>
            <w:tcBorders>
              <w:top w:val="single" w:sz="4" w:space="0" w:color="00000A"/>
              <w:left w:val="single" w:sz="4" w:space="0" w:color="00000A"/>
              <w:bottom w:val="single" w:sz="4" w:space="0" w:color="00000A"/>
              <w:right w:val="single" w:sz="4" w:space="0" w:color="00000A"/>
            </w:tcBorders>
            <w:shd w:val="clear" w:color="auto" w:fill="auto"/>
            <w:tcMar>
              <w:top w:w="0" w:type="dxa"/>
              <w:left w:w="76" w:type="dxa"/>
              <w:bottom w:w="0" w:type="dxa"/>
              <w:right w:w="71" w:type="dxa"/>
            </w:tcMar>
            <w:vAlign w:val="center"/>
          </w:tcPr>
          <w:p w14:paraId="5BDD596F" w14:textId="77777777" w:rsidR="001802A8" w:rsidRPr="001802A8" w:rsidRDefault="001802A8" w:rsidP="001802A8">
            <w:pPr>
              <w:spacing w:after="0" w:line="240" w:lineRule="auto"/>
            </w:pPr>
            <w:r w:rsidRPr="00713DB2">
              <w:t>Przedmiotem zamówienia jest</w:t>
            </w:r>
            <w:r>
              <w:t xml:space="preserve"> </w:t>
            </w:r>
            <w:r w:rsidRPr="001802A8">
              <w:t>Piła płatnica ręczna, przeznaczona do cięcia drewna i materiałów drewnopochodnych</w:t>
            </w:r>
          </w:p>
          <w:p w14:paraId="46D89495" w14:textId="77777777" w:rsidR="001802A8" w:rsidRPr="001802A8" w:rsidRDefault="001802A8" w:rsidP="001802A8">
            <w:pPr>
              <w:spacing w:after="0" w:line="240" w:lineRule="auto"/>
            </w:pPr>
            <w:r w:rsidRPr="001802A8">
              <w:rPr>
                <w:b/>
                <w:bCs/>
              </w:rPr>
              <w:t>Ostrze:</w:t>
            </w:r>
            <w:r w:rsidRPr="001802A8">
              <w:t xml:space="preserve"> </w:t>
            </w:r>
          </w:p>
          <w:p w14:paraId="7DC8F111" w14:textId="77777777" w:rsidR="001802A8" w:rsidRPr="001802A8" w:rsidRDefault="001802A8" w:rsidP="001802A8">
            <w:pPr>
              <w:numPr>
                <w:ilvl w:val="1"/>
                <w:numId w:val="27"/>
              </w:numPr>
              <w:tabs>
                <w:tab w:val="clear" w:pos="1440"/>
              </w:tabs>
              <w:spacing w:after="0" w:line="240" w:lineRule="auto"/>
              <w:ind w:left="926" w:hanging="939"/>
            </w:pPr>
            <w:r w:rsidRPr="001802A8">
              <w:t>Długość ostrza: 400 mm, zapewniająca efektywne cięcie większych elementów drewnianych.</w:t>
            </w:r>
          </w:p>
          <w:p w14:paraId="20D50A52" w14:textId="0D50CB8C" w:rsidR="001802A8" w:rsidRPr="001802A8" w:rsidRDefault="001802A8" w:rsidP="001802A8">
            <w:pPr>
              <w:numPr>
                <w:ilvl w:val="1"/>
                <w:numId w:val="27"/>
              </w:numPr>
              <w:tabs>
                <w:tab w:val="clear" w:pos="1440"/>
              </w:tabs>
              <w:spacing w:after="0" w:line="240" w:lineRule="auto"/>
              <w:ind w:left="926" w:hanging="939"/>
            </w:pPr>
            <w:r w:rsidRPr="001802A8">
              <w:t xml:space="preserve">Wykonane ze stali hartowanej indukcyjnie, o dużej sprężystości, </w:t>
            </w:r>
          </w:p>
          <w:p w14:paraId="27F9AA0E" w14:textId="77777777" w:rsidR="001802A8" w:rsidRPr="001802A8" w:rsidRDefault="001802A8" w:rsidP="001802A8">
            <w:pPr>
              <w:numPr>
                <w:ilvl w:val="1"/>
                <w:numId w:val="27"/>
              </w:numPr>
              <w:tabs>
                <w:tab w:val="clear" w:pos="1440"/>
              </w:tabs>
              <w:spacing w:after="0" w:line="240" w:lineRule="auto"/>
              <w:ind w:left="926" w:hanging="939"/>
            </w:pPr>
            <w:r w:rsidRPr="001802A8">
              <w:t>Uzębienie: 7 zębów na cal (7 TPI), umożliwiające szybkie, zgrubne cięcie drewna wzdłuż słojów.</w:t>
            </w:r>
          </w:p>
          <w:p w14:paraId="2FFDB2C1" w14:textId="5A0696A4" w:rsidR="001802A8" w:rsidRPr="001802A8" w:rsidRDefault="001802A8" w:rsidP="001802A8">
            <w:pPr>
              <w:numPr>
                <w:ilvl w:val="1"/>
                <w:numId w:val="27"/>
              </w:numPr>
              <w:tabs>
                <w:tab w:val="clear" w:pos="1440"/>
              </w:tabs>
              <w:spacing w:after="0" w:line="240" w:lineRule="auto"/>
              <w:ind w:left="926" w:hanging="939"/>
            </w:pPr>
            <w:r w:rsidRPr="001802A8">
              <w:t xml:space="preserve">Zęby trójstronnie ostrzone (3D) i hartowane </w:t>
            </w:r>
            <w:proofErr w:type="gramStart"/>
            <w:r w:rsidRPr="001802A8">
              <w:t>indukcyjnie,.</w:t>
            </w:r>
            <w:proofErr w:type="gramEnd"/>
          </w:p>
          <w:p w14:paraId="32BF5D85" w14:textId="77777777" w:rsidR="001802A8" w:rsidRPr="001802A8" w:rsidRDefault="001802A8" w:rsidP="001802A8">
            <w:pPr>
              <w:numPr>
                <w:ilvl w:val="1"/>
                <w:numId w:val="27"/>
              </w:numPr>
              <w:tabs>
                <w:tab w:val="clear" w:pos="1440"/>
              </w:tabs>
              <w:spacing w:after="0" w:line="240" w:lineRule="auto"/>
              <w:ind w:left="926" w:hanging="939"/>
            </w:pPr>
            <w:r w:rsidRPr="001802A8">
              <w:t>Powłoka teflonowa (PTFE) na ostrzu, zapobiegająca przyklejaniu się pyłów i umożliwiająca pracę w wilgotnym drewnie bez ryzyka korozji.</w:t>
            </w:r>
          </w:p>
          <w:p w14:paraId="72739520" w14:textId="77777777" w:rsidR="001802A8" w:rsidRPr="001802A8" w:rsidRDefault="001802A8" w:rsidP="001802A8">
            <w:pPr>
              <w:spacing w:after="0" w:line="240" w:lineRule="auto"/>
            </w:pPr>
            <w:r w:rsidRPr="001802A8">
              <w:rPr>
                <w:b/>
                <w:bCs/>
              </w:rPr>
              <w:t>Uchwyt:</w:t>
            </w:r>
            <w:r w:rsidRPr="001802A8">
              <w:t xml:space="preserve"> </w:t>
            </w:r>
          </w:p>
          <w:p w14:paraId="572CD659" w14:textId="77777777" w:rsidR="001802A8" w:rsidRPr="001802A8" w:rsidRDefault="001802A8" w:rsidP="001802A8">
            <w:pPr>
              <w:numPr>
                <w:ilvl w:val="1"/>
                <w:numId w:val="27"/>
              </w:numPr>
              <w:tabs>
                <w:tab w:val="clear" w:pos="1440"/>
                <w:tab w:val="num" w:pos="1080"/>
              </w:tabs>
              <w:spacing w:after="0" w:line="240" w:lineRule="auto"/>
              <w:ind w:left="926" w:hanging="851"/>
            </w:pPr>
            <w:r w:rsidRPr="001802A8">
              <w:lastRenderedPageBreak/>
              <w:t>Ergonomiczny, dwumateriałowy uchwyt (tworzywo sztuczne z antypoślizgową powłoką gumową), zapewniający pewny chwyt i komfort pracy.</w:t>
            </w:r>
          </w:p>
          <w:p w14:paraId="6E27F98F" w14:textId="77777777" w:rsidR="001802A8" w:rsidRPr="001802A8" w:rsidRDefault="001802A8" w:rsidP="001802A8">
            <w:pPr>
              <w:numPr>
                <w:ilvl w:val="1"/>
                <w:numId w:val="27"/>
              </w:numPr>
              <w:tabs>
                <w:tab w:val="clear" w:pos="1440"/>
                <w:tab w:val="num" w:pos="1080"/>
              </w:tabs>
              <w:spacing w:after="0" w:line="240" w:lineRule="auto"/>
              <w:ind w:left="926" w:hanging="851"/>
            </w:pPr>
            <w:r w:rsidRPr="001802A8">
              <w:t>Kształt uchwytu umożliwiający bezpieczne i stabilne prowadzenie piły podczas cięcia, nawet przy długotrwałym użytkowaniu.</w:t>
            </w:r>
          </w:p>
          <w:p w14:paraId="0E9DCC01" w14:textId="77777777" w:rsidR="001802A8" w:rsidRPr="001802A8" w:rsidRDefault="001802A8" w:rsidP="005C21FA">
            <w:pPr>
              <w:spacing w:after="0" w:line="240" w:lineRule="auto"/>
            </w:pPr>
            <w:r w:rsidRPr="001802A8">
              <w:rPr>
                <w:b/>
                <w:bCs/>
              </w:rPr>
              <w:t>Konstrukcja:</w:t>
            </w:r>
            <w:r w:rsidRPr="001802A8">
              <w:t xml:space="preserve"> </w:t>
            </w:r>
          </w:p>
          <w:p w14:paraId="56A7E8F3" w14:textId="77777777" w:rsidR="001802A8" w:rsidRPr="001802A8" w:rsidRDefault="001802A8" w:rsidP="005C21FA">
            <w:pPr>
              <w:numPr>
                <w:ilvl w:val="1"/>
                <w:numId w:val="27"/>
              </w:numPr>
              <w:tabs>
                <w:tab w:val="clear" w:pos="1440"/>
              </w:tabs>
              <w:spacing w:after="0" w:line="240" w:lineRule="auto"/>
              <w:ind w:left="926" w:hanging="926"/>
            </w:pPr>
            <w:r w:rsidRPr="001802A8">
              <w:t>Lekka, a zarazem wytrzymała konstrukcja, zapewniająca efektywne i szybkie cięcie bez nadmiernego zmęczenia użytkownika.</w:t>
            </w:r>
          </w:p>
          <w:p w14:paraId="02A0A107" w14:textId="18FEA0CF" w:rsidR="001802A8" w:rsidRPr="001802A8" w:rsidRDefault="001802A8" w:rsidP="005C21FA">
            <w:pPr>
              <w:numPr>
                <w:ilvl w:val="1"/>
                <w:numId w:val="27"/>
              </w:numPr>
              <w:tabs>
                <w:tab w:val="clear" w:pos="1440"/>
              </w:tabs>
              <w:spacing w:after="0" w:line="240" w:lineRule="auto"/>
              <w:ind w:left="926" w:hanging="926"/>
            </w:pPr>
            <w:r w:rsidRPr="001802A8">
              <w:t>.</w:t>
            </w:r>
          </w:p>
          <w:p w14:paraId="674E287C" w14:textId="77777777" w:rsidR="001802A8" w:rsidRPr="001802A8" w:rsidRDefault="001802A8" w:rsidP="001802A8">
            <w:pPr>
              <w:spacing w:after="0" w:line="240" w:lineRule="auto"/>
            </w:pPr>
            <w:r w:rsidRPr="001802A8">
              <w:rPr>
                <w:b/>
                <w:bCs/>
              </w:rPr>
              <w:t>Specyfikacja techniczna:</w:t>
            </w:r>
          </w:p>
          <w:p w14:paraId="3C741DED" w14:textId="77777777" w:rsidR="001802A8" w:rsidRPr="001802A8" w:rsidRDefault="001802A8" w:rsidP="001802A8">
            <w:pPr>
              <w:numPr>
                <w:ilvl w:val="0"/>
                <w:numId w:val="28"/>
              </w:numPr>
              <w:spacing w:after="0" w:line="240" w:lineRule="auto"/>
            </w:pPr>
            <w:r w:rsidRPr="001802A8">
              <w:rPr>
                <w:b/>
                <w:bCs/>
              </w:rPr>
              <w:t>Długość ostrza:</w:t>
            </w:r>
            <w:r w:rsidRPr="001802A8">
              <w:t xml:space="preserve"> 400 mm.</w:t>
            </w:r>
          </w:p>
          <w:p w14:paraId="4DACE7C3" w14:textId="77777777" w:rsidR="001802A8" w:rsidRPr="001802A8" w:rsidRDefault="001802A8" w:rsidP="001802A8">
            <w:pPr>
              <w:numPr>
                <w:ilvl w:val="0"/>
                <w:numId w:val="28"/>
              </w:numPr>
              <w:spacing w:after="0" w:line="240" w:lineRule="auto"/>
            </w:pPr>
            <w:r w:rsidRPr="001802A8">
              <w:rPr>
                <w:b/>
                <w:bCs/>
              </w:rPr>
              <w:t>Uzębienie:</w:t>
            </w:r>
            <w:r w:rsidRPr="001802A8">
              <w:t xml:space="preserve"> 7 TPI (zębów na cal).</w:t>
            </w:r>
          </w:p>
          <w:p w14:paraId="7D43F56F" w14:textId="77777777" w:rsidR="001802A8" w:rsidRPr="001802A8" w:rsidRDefault="001802A8" w:rsidP="001802A8">
            <w:pPr>
              <w:numPr>
                <w:ilvl w:val="0"/>
                <w:numId w:val="28"/>
              </w:numPr>
              <w:spacing w:after="0" w:line="240" w:lineRule="auto"/>
            </w:pPr>
            <w:r w:rsidRPr="001802A8">
              <w:rPr>
                <w:b/>
                <w:bCs/>
              </w:rPr>
              <w:t>Materiał ostrza:</w:t>
            </w:r>
            <w:r w:rsidRPr="001802A8">
              <w:t xml:space="preserve"> Stal hartowana indukcyjnie, pokryta powłoką teflonową (PTFE).</w:t>
            </w:r>
          </w:p>
          <w:p w14:paraId="2BA1C182" w14:textId="255EBA2B" w:rsidR="001802A8" w:rsidRPr="008615C5" w:rsidRDefault="001802A8" w:rsidP="005C21FA">
            <w:pPr>
              <w:numPr>
                <w:ilvl w:val="0"/>
                <w:numId w:val="28"/>
              </w:numPr>
              <w:spacing w:after="0" w:line="240" w:lineRule="auto"/>
            </w:pPr>
            <w:r w:rsidRPr="001802A8">
              <w:rPr>
                <w:b/>
                <w:bCs/>
              </w:rPr>
              <w:t>Materiał uchwytu:</w:t>
            </w:r>
            <w:r w:rsidRPr="001802A8">
              <w:t xml:space="preserve"> Dwumateriałowy (tworzywo sztuczne + guma antypoślizgowa).</w:t>
            </w:r>
          </w:p>
        </w:tc>
      </w:tr>
    </w:tbl>
    <w:p w14:paraId="78AD8E61" w14:textId="77777777" w:rsidR="005C21FA" w:rsidRPr="005C21FA" w:rsidRDefault="005C21FA" w:rsidP="005C21FA">
      <w:pPr>
        <w:pStyle w:val="Akapitzlist"/>
        <w:rPr>
          <w:rFonts w:eastAsia="Times New Roman" w:cs="Calibri"/>
          <w:b/>
          <w:bCs/>
          <w:color w:val="000000"/>
          <w:sz w:val="26"/>
          <w:szCs w:val="26"/>
          <w:lang w:eastAsia="pl-PL"/>
        </w:rPr>
      </w:pPr>
    </w:p>
    <w:p w14:paraId="22EB5787" w14:textId="6B55B9B4" w:rsidR="005C21FA" w:rsidRPr="000338B6" w:rsidRDefault="005C21FA" w:rsidP="005C21FA">
      <w:pPr>
        <w:pStyle w:val="Akapitzlist"/>
        <w:numPr>
          <w:ilvl w:val="0"/>
          <w:numId w:val="17"/>
        </w:numPr>
        <w:rPr>
          <w:rFonts w:eastAsia="Times New Roman" w:cs="Calibri"/>
          <w:b/>
          <w:bCs/>
          <w:color w:val="000000"/>
          <w:sz w:val="26"/>
          <w:szCs w:val="26"/>
          <w:lang w:eastAsia="pl-PL"/>
        </w:rPr>
      </w:pPr>
      <w:r w:rsidRPr="008629B3">
        <w:rPr>
          <w:rFonts w:cs="Calibri"/>
          <w:b/>
          <w:bCs/>
        </w:rPr>
        <w:t xml:space="preserve">Minimalne wymagania funkcjonalne i parametry techniczne dla </w:t>
      </w:r>
      <w:r w:rsidRPr="005C21FA">
        <w:rPr>
          <w:rFonts w:asciiTheme="minorHAnsi" w:hAnsiTheme="minorHAnsi" w:cstheme="minorHAnsi"/>
          <w:b/>
          <w:bCs/>
        </w:rPr>
        <w:t>Wyrzynark</w:t>
      </w:r>
      <w:r>
        <w:rPr>
          <w:rFonts w:asciiTheme="minorHAnsi" w:hAnsiTheme="minorHAnsi" w:cstheme="minorHAnsi"/>
          <w:b/>
          <w:bCs/>
        </w:rPr>
        <w:t>i</w:t>
      </w:r>
      <w:r w:rsidRPr="005C21FA">
        <w:rPr>
          <w:rFonts w:asciiTheme="minorHAnsi" w:hAnsiTheme="minorHAnsi" w:cstheme="minorHAnsi"/>
          <w:b/>
          <w:bCs/>
        </w:rPr>
        <w:t xml:space="preserve"> </w:t>
      </w:r>
      <w:proofErr w:type="gramStart"/>
      <w:r>
        <w:rPr>
          <w:rFonts w:asciiTheme="minorHAnsi" w:hAnsiTheme="minorHAnsi" w:cstheme="minorHAnsi"/>
          <w:b/>
          <w:bCs/>
        </w:rPr>
        <w:t xml:space="preserve">- </w:t>
      </w:r>
      <w:r w:rsidRPr="00713DB2">
        <w:rPr>
          <w:rFonts w:asciiTheme="minorHAnsi" w:hAnsiTheme="minorHAnsi" w:cstheme="minorHAnsi"/>
          <w:b/>
          <w:bCs/>
        </w:rPr>
        <w:t xml:space="preserve"> </w:t>
      </w:r>
      <w:r>
        <w:rPr>
          <w:rFonts w:cs="Calibri"/>
          <w:b/>
          <w:bCs/>
        </w:rPr>
        <w:t>1</w:t>
      </w:r>
      <w:proofErr w:type="gramEnd"/>
      <w:r>
        <w:rPr>
          <w:rFonts w:cs="Calibri"/>
          <w:b/>
          <w:bCs/>
        </w:rPr>
        <w:t xml:space="preserve"> szt.</w:t>
      </w:r>
      <w:r w:rsidRPr="008629B3">
        <w:rPr>
          <w:rFonts w:cs="Calibri"/>
          <w:b/>
          <w:bCs/>
        </w:rPr>
        <w:t xml:space="preserve"> </w:t>
      </w:r>
    </w:p>
    <w:tbl>
      <w:tblPr>
        <w:tblW w:w="14018" w:type="dxa"/>
        <w:tblInd w:w="-50" w:type="dxa"/>
        <w:tblLayout w:type="fixed"/>
        <w:tblCellMar>
          <w:left w:w="83" w:type="dxa"/>
          <w:right w:w="71" w:type="dxa"/>
        </w:tblCellMar>
        <w:tblLook w:val="04A0" w:firstRow="1" w:lastRow="0" w:firstColumn="1" w:lastColumn="0" w:noHBand="0" w:noVBand="1"/>
      </w:tblPr>
      <w:tblGrid>
        <w:gridCol w:w="2165"/>
        <w:gridCol w:w="11853"/>
      </w:tblGrid>
      <w:tr w:rsidR="005C21FA" w:rsidRPr="008615C5" w14:paraId="7C0E2429" w14:textId="77777777" w:rsidTr="00BD6411">
        <w:trPr>
          <w:trHeight w:val="284"/>
        </w:trPr>
        <w:tc>
          <w:tcPr>
            <w:tcW w:w="2165" w:type="dxa"/>
            <w:tcBorders>
              <w:top w:val="single" w:sz="4" w:space="0" w:color="00000A"/>
              <w:left w:val="single" w:sz="4" w:space="0" w:color="00000A"/>
              <w:bottom w:val="single" w:sz="4" w:space="0" w:color="00000A"/>
              <w:right w:val="nil"/>
            </w:tcBorders>
            <w:shd w:val="clear" w:color="auto" w:fill="auto"/>
            <w:tcMar>
              <w:top w:w="0" w:type="dxa"/>
              <w:left w:w="76" w:type="dxa"/>
              <w:bottom w:w="0" w:type="dxa"/>
              <w:right w:w="71" w:type="dxa"/>
            </w:tcMar>
            <w:vAlign w:val="center"/>
            <w:hideMark/>
          </w:tcPr>
          <w:p w14:paraId="39898972" w14:textId="2BD3A49E" w:rsidR="005C21FA" w:rsidRPr="006D1A55" w:rsidRDefault="005C21FA" w:rsidP="00BD6411">
            <w:pPr>
              <w:spacing w:after="0" w:line="240" w:lineRule="auto"/>
              <w:jc w:val="center"/>
              <w:rPr>
                <w:rFonts w:asciiTheme="minorHAnsi" w:hAnsiTheme="minorHAnsi" w:cstheme="minorHAnsi"/>
              </w:rPr>
            </w:pPr>
            <w:r w:rsidRPr="005C21FA">
              <w:rPr>
                <w:rFonts w:asciiTheme="minorHAnsi" w:hAnsiTheme="minorHAnsi" w:cstheme="minorHAnsi"/>
                <w:b/>
                <w:bCs/>
              </w:rPr>
              <w:t>Wyrzynarka</w:t>
            </w:r>
          </w:p>
        </w:tc>
        <w:tc>
          <w:tcPr>
            <w:tcW w:w="11853" w:type="dxa"/>
            <w:tcBorders>
              <w:top w:val="single" w:sz="4" w:space="0" w:color="00000A"/>
              <w:left w:val="single" w:sz="4" w:space="0" w:color="00000A"/>
              <w:bottom w:val="single" w:sz="4" w:space="0" w:color="00000A"/>
              <w:right w:val="single" w:sz="4" w:space="0" w:color="00000A"/>
            </w:tcBorders>
            <w:shd w:val="clear" w:color="auto" w:fill="auto"/>
            <w:tcMar>
              <w:top w:w="0" w:type="dxa"/>
              <w:left w:w="76" w:type="dxa"/>
              <w:bottom w:w="0" w:type="dxa"/>
              <w:right w:w="71" w:type="dxa"/>
            </w:tcMar>
            <w:vAlign w:val="center"/>
          </w:tcPr>
          <w:p w14:paraId="3329EA69" w14:textId="77777777" w:rsidR="005C21FA" w:rsidRPr="005C21FA" w:rsidRDefault="005C21FA" w:rsidP="005C21FA">
            <w:pPr>
              <w:spacing w:after="0" w:line="240" w:lineRule="auto"/>
              <w:rPr>
                <w:rFonts w:eastAsia="Times New Roman" w:cs="Calibri"/>
                <w:color w:val="000000"/>
                <w:lang w:eastAsia="pl-PL"/>
              </w:rPr>
            </w:pPr>
            <w:r w:rsidRPr="00713DB2">
              <w:t>Przedmiotem zamówienia jest</w:t>
            </w:r>
            <w:r>
              <w:t xml:space="preserve"> </w:t>
            </w:r>
            <w:r>
              <w:rPr>
                <w:rFonts w:eastAsia="Times New Roman" w:cs="Calibri"/>
                <w:color w:val="000000"/>
                <w:lang w:eastAsia="pl-PL"/>
              </w:rPr>
              <w:t>Wyrzynarka</w:t>
            </w:r>
            <w:r>
              <w:rPr>
                <w:rFonts w:eastAsia="Times New Roman" w:cs="Calibri"/>
                <w:color w:val="000000"/>
                <w:lang w:eastAsia="pl-PL"/>
              </w:rPr>
              <w:t xml:space="preserve"> </w:t>
            </w:r>
            <w:r w:rsidRPr="005C21FA">
              <w:rPr>
                <w:rFonts w:eastAsia="Times New Roman" w:cs="Calibri"/>
                <w:color w:val="000000"/>
                <w:lang w:eastAsia="pl-PL"/>
              </w:rPr>
              <w:t>przeznaczonej do cięcia drewna, metalu, aluminium oraz tworzyw sztucznych</w:t>
            </w:r>
          </w:p>
          <w:p w14:paraId="0BBEFA75" w14:textId="77777777" w:rsidR="005C21FA" w:rsidRDefault="005C21FA" w:rsidP="005C21FA">
            <w:pPr>
              <w:spacing w:after="0" w:line="240" w:lineRule="auto"/>
            </w:pPr>
            <w:r>
              <w:t>Silnik i zasilanie:</w:t>
            </w:r>
          </w:p>
          <w:p w14:paraId="389B09A2" w14:textId="6D0392E2" w:rsidR="005C21FA" w:rsidRDefault="005C21FA" w:rsidP="005C21FA">
            <w:pPr>
              <w:spacing w:after="0" w:line="240" w:lineRule="auto"/>
            </w:pPr>
            <w:r>
              <w:t xml:space="preserve">Moc znamionowa: </w:t>
            </w:r>
            <w:r>
              <w:t>min.</w:t>
            </w:r>
            <w:r>
              <w:t>7</w:t>
            </w:r>
            <w:r>
              <w:t>00</w:t>
            </w:r>
            <w:r>
              <w:t xml:space="preserve"> W, zapewniająca szybkie cięcie w różnych materiałach.</w:t>
            </w:r>
          </w:p>
          <w:p w14:paraId="2ECD6F5C" w14:textId="77777777" w:rsidR="005C21FA" w:rsidRDefault="005C21FA" w:rsidP="005C21FA">
            <w:pPr>
              <w:spacing w:after="0" w:line="240" w:lineRule="auto"/>
            </w:pPr>
            <w:r>
              <w:t>Zasilanie: Sieciowe (AC), napięcie 230 V, zgodne z polskimi standardami sieciowymi.</w:t>
            </w:r>
          </w:p>
          <w:p w14:paraId="1A35D84B" w14:textId="77777777" w:rsidR="005C21FA" w:rsidRDefault="005C21FA" w:rsidP="005C21FA">
            <w:pPr>
              <w:spacing w:after="0" w:line="240" w:lineRule="auto"/>
            </w:pPr>
            <w:r>
              <w:t>Prędkość skokowa bez obciążenia: Regulowana w zakresie 800–3100 skoków na minutę (</w:t>
            </w:r>
            <w:proofErr w:type="spellStart"/>
            <w:r>
              <w:t>spm</w:t>
            </w:r>
            <w:proofErr w:type="spellEnd"/>
            <w:r>
              <w:t>), umożliwiająca dostosowanie prędkości do rodzaju materiału.</w:t>
            </w:r>
          </w:p>
          <w:p w14:paraId="1EB76DBF" w14:textId="77777777" w:rsidR="005C21FA" w:rsidRDefault="005C21FA" w:rsidP="005C21FA">
            <w:pPr>
              <w:spacing w:after="0" w:line="240" w:lineRule="auto"/>
            </w:pPr>
            <w:r>
              <w:t>Długość skoku brzeszczotu: 20 mm, zapewniająca efektywność cięcia.</w:t>
            </w:r>
          </w:p>
          <w:p w14:paraId="7DF9EA36" w14:textId="77777777" w:rsidR="005C21FA" w:rsidRDefault="005C21FA" w:rsidP="005C21FA">
            <w:pPr>
              <w:spacing w:after="0" w:line="240" w:lineRule="auto"/>
            </w:pPr>
            <w:r>
              <w:t>Możliwości cięcia:</w:t>
            </w:r>
          </w:p>
          <w:p w14:paraId="779B11CD" w14:textId="77777777" w:rsidR="005C21FA" w:rsidRDefault="005C21FA" w:rsidP="005C21FA">
            <w:pPr>
              <w:spacing w:after="0" w:line="240" w:lineRule="auto"/>
            </w:pPr>
            <w:r>
              <w:t>Maksymalna głębokość cięcia:</w:t>
            </w:r>
          </w:p>
          <w:p w14:paraId="1306CCCD" w14:textId="77777777" w:rsidR="005C21FA" w:rsidRDefault="005C21FA" w:rsidP="005C21FA">
            <w:pPr>
              <w:spacing w:after="0" w:line="240" w:lineRule="auto"/>
            </w:pPr>
            <w:r>
              <w:t>W drewnie: 80 mm.</w:t>
            </w:r>
          </w:p>
          <w:p w14:paraId="06EB9A89" w14:textId="77777777" w:rsidR="005C21FA" w:rsidRDefault="005C21FA" w:rsidP="005C21FA">
            <w:pPr>
              <w:spacing w:after="0" w:line="240" w:lineRule="auto"/>
            </w:pPr>
            <w:r>
              <w:t>W aluminium: 20 mm.</w:t>
            </w:r>
          </w:p>
          <w:p w14:paraId="179426E1" w14:textId="77777777" w:rsidR="005C21FA" w:rsidRDefault="005C21FA" w:rsidP="005C21FA">
            <w:pPr>
              <w:spacing w:after="0" w:line="240" w:lineRule="auto"/>
            </w:pPr>
            <w:r>
              <w:t xml:space="preserve">W stali </w:t>
            </w:r>
            <w:proofErr w:type="spellStart"/>
            <w:r>
              <w:t>nieleżnej</w:t>
            </w:r>
            <w:proofErr w:type="spellEnd"/>
            <w:r>
              <w:t>: 10 mm.</w:t>
            </w:r>
          </w:p>
          <w:p w14:paraId="29A4468E" w14:textId="77777777" w:rsidR="005C21FA" w:rsidRDefault="005C21FA" w:rsidP="005C21FA">
            <w:pPr>
              <w:spacing w:after="0" w:line="240" w:lineRule="auto"/>
            </w:pPr>
            <w:r>
              <w:t>Kąt cięcia: Regulowany do 45°, z możliwością pochylenia podstawy dla cięć skośnych.</w:t>
            </w:r>
          </w:p>
          <w:p w14:paraId="1E336DA2" w14:textId="77777777" w:rsidR="005C21FA" w:rsidRDefault="005C21FA" w:rsidP="005C21FA">
            <w:pPr>
              <w:spacing w:after="0" w:line="240" w:lineRule="auto"/>
            </w:pPr>
            <w:r>
              <w:t>System wymiany brzeszczotów:</w:t>
            </w:r>
          </w:p>
          <w:p w14:paraId="3601B499" w14:textId="77777777" w:rsidR="005C21FA" w:rsidRDefault="005C21FA" w:rsidP="005C21FA">
            <w:pPr>
              <w:spacing w:after="0" w:line="240" w:lineRule="auto"/>
            </w:pPr>
            <w:proofErr w:type="spellStart"/>
            <w:r>
              <w:t>Beznarzędziowy</w:t>
            </w:r>
            <w:proofErr w:type="spellEnd"/>
            <w:r>
              <w:t xml:space="preserve"> system wymiany brzeszczotów (SDS), umożliwiający szybką i bezpieczną wymianę jedną ręką.</w:t>
            </w:r>
          </w:p>
          <w:p w14:paraId="7A7A15C3" w14:textId="77777777" w:rsidR="005C21FA" w:rsidRDefault="005C21FA" w:rsidP="005C21FA">
            <w:pPr>
              <w:spacing w:after="0" w:line="240" w:lineRule="auto"/>
            </w:pPr>
            <w:r>
              <w:t>Kompatybilność z brzeszczotami typu T-</w:t>
            </w:r>
            <w:proofErr w:type="spellStart"/>
            <w:r>
              <w:t>shank</w:t>
            </w:r>
            <w:proofErr w:type="spellEnd"/>
            <w:r>
              <w:t xml:space="preserve"> (uchwyt T).</w:t>
            </w:r>
          </w:p>
          <w:p w14:paraId="38A1E548" w14:textId="77777777" w:rsidR="005C21FA" w:rsidRDefault="005C21FA" w:rsidP="005C21FA">
            <w:pPr>
              <w:spacing w:after="0" w:line="240" w:lineRule="auto"/>
            </w:pPr>
            <w:r>
              <w:lastRenderedPageBreak/>
              <w:t>Oscylacja orbitalna:</w:t>
            </w:r>
          </w:p>
          <w:p w14:paraId="35E5D658" w14:textId="77777777" w:rsidR="005C21FA" w:rsidRDefault="005C21FA" w:rsidP="005C21FA">
            <w:pPr>
              <w:spacing w:after="0" w:line="240" w:lineRule="auto"/>
            </w:pPr>
            <w:r>
              <w:t>4-stopniowa regulacja oscylacji, umożliwiająca wybór między cięciem dokładnym (gładkim) a agresywnym (szybkim), w zależności od materiału i zastosowania.</w:t>
            </w:r>
          </w:p>
          <w:p w14:paraId="4D5CC9FB" w14:textId="77777777" w:rsidR="005C21FA" w:rsidRDefault="005C21FA" w:rsidP="005C21FA">
            <w:pPr>
              <w:spacing w:after="0" w:line="240" w:lineRule="auto"/>
            </w:pPr>
            <w:r>
              <w:t>Konstrukcja i ergonomia:</w:t>
            </w:r>
          </w:p>
          <w:p w14:paraId="7BBD7E1E" w14:textId="52A7665E" w:rsidR="005C21FA" w:rsidRDefault="005C21FA" w:rsidP="005C21FA">
            <w:pPr>
              <w:spacing w:after="0" w:line="240" w:lineRule="auto"/>
            </w:pPr>
            <w:r>
              <w:t>Waga:</w:t>
            </w:r>
            <w:r>
              <w:t xml:space="preserve"> ok. </w:t>
            </w:r>
            <w:r>
              <w:t xml:space="preserve">2,5 </w:t>
            </w:r>
            <w:proofErr w:type="gramStart"/>
            <w:r>
              <w:t>kg,.</w:t>
            </w:r>
            <w:proofErr w:type="gramEnd"/>
          </w:p>
          <w:p w14:paraId="1858F0AD" w14:textId="77777777" w:rsidR="005C21FA" w:rsidRDefault="005C21FA" w:rsidP="005C21FA">
            <w:pPr>
              <w:spacing w:after="0" w:line="240" w:lineRule="auto"/>
            </w:pPr>
            <w:r>
              <w:t>Ergonomiczny uchwyt typu "top handle" z antypoślizgową powłoką, zapewniający pewny chwyt i komfort pracy.</w:t>
            </w:r>
          </w:p>
          <w:p w14:paraId="0CD15BB7" w14:textId="77777777" w:rsidR="005C21FA" w:rsidRDefault="005C21FA" w:rsidP="005C21FA">
            <w:pPr>
              <w:spacing w:after="0" w:line="240" w:lineRule="auto"/>
            </w:pPr>
            <w:r>
              <w:t>Dodatkowe funkcje:</w:t>
            </w:r>
          </w:p>
          <w:p w14:paraId="56B82058" w14:textId="77777777" w:rsidR="005C21FA" w:rsidRDefault="005C21FA" w:rsidP="005C21FA">
            <w:pPr>
              <w:spacing w:after="0" w:line="240" w:lineRule="auto"/>
            </w:pPr>
            <w:r>
              <w:t>Regulacja prędkości za pomocą spustu, umożliwiająca precyzyjne dostosowanie obrotów podczas cięcia.</w:t>
            </w:r>
          </w:p>
          <w:p w14:paraId="70BDB7E4" w14:textId="77777777" w:rsidR="005C21FA" w:rsidRDefault="005C21FA" w:rsidP="005C21FA">
            <w:pPr>
              <w:spacing w:after="0" w:line="240" w:lineRule="auto"/>
            </w:pPr>
            <w:r>
              <w:t>Funkcja szybkiego zatrzymania (hamulec wrzeciona), ułatwiająca wymianę brzeszczotów i precyzyjne cięcie.</w:t>
            </w:r>
          </w:p>
          <w:p w14:paraId="3944A38F" w14:textId="7B0EFD16" w:rsidR="005C21FA" w:rsidRDefault="005C21FA" w:rsidP="005C21FA">
            <w:pPr>
              <w:spacing w:after="0" w:line="240" w:lineRule="auto"/>
            </w:pPr>
            <w:r>
              <w:t xml:space="preserve">Możliwość podłączenia systemu odsysania pyłu </w:t>
            </w:r>
          </w:p>
          <w:p w14:paraId="4C38EA81" w14:textId="09102623" w:rsidR="005C21FA" w:rsidRDefault="005C21FA" w:rsidP="005C21FA">
            <w:pPr>
              <w:spacing w:after="0" w:line="240" w:lineRule="auto"/>
            </w:pPr>
            <w:r>
              <w:t>Specyfikacja techniczna:</w:t>
            </w:r>
          </w:p>
          <w:p w14:paraId="3E8936D9" w14:textId="3DD6037A" w:rsidR="005C21FA" w:rsidRDefault="005C21FA" w:rsidP="005C21FA">
            <w:pPr>
              <w:spacing w:after="0" w:line="240" w:lineRule="auto"/>
            </w:pPr>
            <w:r>
              <w:t>Moc znamionowa:</w:t>
            </w:r>
            <w:r>
              <w:t xml:space="preserve"> min.</w:t>
            </w:r>
            <w:r>
              <w:t xml:space="preserve"> 7</w:t>
            </w:r>
            <w:r>
              <w:t>0</w:t>
            </w:r>
            <w:r>
              <w:t>0 W.</w:t>
            </w:r>
          </w:p>
          <w:p w14:paraId="3109F075" w14:textId="77777777" w:rsidR="005C21FA" w:rsidRDefault="005C21FA" w:rsidP="005C21FA">
            <w:pPr>
              <w:spacing w:after="0" w:line="240" w:lineRule="auto"/>
            </w:pPr>
            <w:r>
              <w:t xml:space="preserve">Prędkość skokowa bez obciążenia: 800–3100 </w:t>
            </w:r>
            <w:proofErr w:type="spellStart"/>
            <w:r>
              <w:t>spm</w:t>
            </w:r>
            <w:proofErr w:type="spellEnd"/>
            <w:r>
              <w:t>.</w:t>
            </w:r>
          </w:p>
          <w:p w14:paraId="655A993C" w14:textId="77777777" w:rsidR="005C21FA" w:rsidRDefault="005C21FA" w:rsidP="005C21FA">
            <w:pPr>
              <w:spacing w:after="0" w:line="240" w:lineRule="auto"/>
            </w:pPr>
            <w:r>
              <w:t>Długość skoku: 20 mm.</w:t>
            </w:r>
          </w:p>
          <w:p w14:paraId="5FB57FBE" w14:textId="77777777" w:rsidR="005C21FA" w:rsidRDefault="005C21FA" w:rsidP="005C21FA">
            <w:pPr>
              <w:spacing w:after="0" w:line="240" w:lineRule="auto"/>
            </w:pPr>
            <w:r>
              <w:t>Maksymalna głębokość cięcia:</w:t>
            </w:r>
          </w:p>
          <w:p w14:paraId="50F279E8" w14:textId="77777777" w:rsidR="005C21FA" w:rsidRDefault="005C21FA" w:rsidP="005C21FA">
            <w:pPr>
              <w:spacing w:after="0" w:line="240" w:lineRule="auto"/>
            </w:pPr>
            <w:r>
              <w:t>Drewno: 80 mm.</w:t>
            </w:r>
          </w:p>
          <w:p w14:paraId="013BA9FA" w14:textId="77777777" w:rsidR="005C21FA" w:rsidRDefault="005C21FA" w:rsidP="005C21FA">
            <w:pPr>
              <w:spacing w:after="0" w:line="240" w:lineRule="auto"/>
            </w:pPr>
            <w:r>
              <w:t>Aluminium: 20 mm.</w:t>
            </w:r>
          </w:p>
          <w:p w14:paraId="68F4967D" w14:textId="77777777" w:rsidR="005C21FA" w:rsidRDefault="005C21FA" w:rsidP="005C21FA">
            <w:pPr>
              <w:spacing w:after="0" w:line="240" w:lineRule="auto"/>
            </w:pPr>
            <w:r>
              <w:t xml:space="preserve">Stal </w:t>
            </w:r>
            <w:proofErr w:type="spellStart"/>
            <w:r>
              <w:t>nieleżna</w:t>
            </w:r>
            <w:proofErr w:type="spellEnd"/>
            <w:r>
              <w:t>: 10 mm.</w:t>
            </w:r>
          </w:p>
          <w:p w14:paraId="0A3E1BDF" w14:textId="77777777" w:rsidR="005C21FA" w:rsidRDefault="005C21FA" w:rsidP="005C21FA">
            <w:pPr>
              <w:spacing w:after="0" w:line="240" w:lineRule="auto"/>
            </w:pPr>
            <w:r>
              <w:t>Kąt cięcia: Do 45°.</w:t>
            </w:r>
          </w:p>
          <w:p w14:paraId="719D7467" w14:textId="77777777" w:rsidR="005C21FA" w:rsidRDefault="005C21FA" w:rsidP="005C21FA">
            <w:pPr>
              <w:spacing w:after="0" w:line="240" w:lineRule="auto"/>
            </w:pPr>
            <w:r>
              <w:t>3. Wyposażenie dodatkowe</w:t>
            </w:r>
          </w:p>
          <w:p w14:paraId="40878CF4" w14:textId="77777777" w:rsidR="005C21FA" w:rsidRDefault="005C21FA" w:rsidP="005C21FA">
            <w:pPr>
              <w:spacing w:after="0" w:line="240" w:lineRule="auto"/>
            </w:pPr>
            <w:r>
              <w:t>Zestaw zawiera:</w:t>
            </w:r>
          </w:p>
          <w:p w14:paraId="2B373818" w14:textId="56502CB8" w:rsidR="005C21FA" w:rsidRDefault="005C21FA" w:rsidP="005C21FA">
            <w:pPr>
              <w:spacing w:after="0" w:line="240" w:lineRule="auto"/>
            </w:pPr>
            <w:r>
              <w:t xml:space="preserve">Wyrzynarka </w:t>
            </w:r>
          </w:p>
          <w:p w14:paraId="006FC731" w14:textId="5CD08108" w:rsidR="005C21FA" w:rsidRDefault="005C21FA" w:rsidP="005C21FA">
            <w:pPr>
              <w:spacing w:after="0" w:line="240" w:lineRule="auto"/>
            </w:pPr>
            <w:r>
              <w:t xml:space="preserve">Brzeszczot do drewna </w:t>
            </w:r>
          </w:p>
          <w:p w14:paraId="5B394770" w14:textId="45F30937" w:rsidR="005C21FA" w:rsidRDefault="005C21FA" w:rsidP="005C21FA">
            <w:pPr>
              <w:spacing w:after="0" w:line="240" w:lineRule="auto"/>
            </w:pPr>
            <w:r>
              <w:t xml:space="preserve">Osłona przeciwodpryskowa </w:t>
            </w:r>
          </w:p>
          <w:p w14:paraId="3F768D13" w14:textId="77777777" w:rsidR="005C21FA" w:rsidRDefault="005C21FA" w:rsidP="005C21FA">
            <w:pPr>
              <w:spacing w:after="0" w:line="240" w:lineRule="auto"/>
            </w:pPr>
            <w:r>
              <w:t>Instrukcja obsługi w języku polskim.</w:t>
            </w:r>
          </w:p>
          <w:p w14:paraId="29ECCA00" w14:textId="17B55FBF" w:rsidR="005C21FA" w:rsidRPr="008615C5" w:rsidRDefault="005C21FA" w:rsidP="005C21FA">
            <w:pPr>
              <w:spacing w:after="0" w:line="240" w:lineRule="auto"/>
            </w:pPr>
            <w:r>
              <w:t>Karta gwarancyjna.</w:t>
            </w:r>
          </w:p>
        </w:tc>
      </w:tr>
    </w:tbl>
    <w:p w14:paraId="76358860" w14:textId="77777777" w:rsidR="001802A8" w:rsidRDefault="001802A8" w:rsidP="00BE7949">
      <w:pPr>
        <w:spacing w:after="0"/>
        <w:jc w:val="both"/>
        <w:rPr>
          <w:rFonts w:cs="Calibri"/>
        </w:rPr>
      </w:pPr>
    </w:p>
    <w:p w14:paraId="3294F9AD" w14:textId="32572AF7" w:rsidR="005C21FA" w:rsidRPr="000338B6" w:rsidRDefault="005C21FA" w:rsidP="005C21FA">
      <w:pPr>
        <w:pStyle w:val="Akapitzlist"/>
        <w:numPr>
          <w:ilvl w:val="0"/>
          <w:numId w:val="17"/>
        </w:numPr>
        <w:rPr>
          <w:rFonts w:eastAsia="Times New Roman" w:cs="Calibri"/>
          <w:b/>
          <w:bCs/>
          <w:color w:val="000000"/>
          <w:sz w:val="26"/>
          <w:szCs w:val="26"/>
          <w:lang w:eastAsia="pl-PL"/>
        </w:rPr>
      </w:pPr>
      <w:r w:rsidRPr="008629B3">
        <w:rPr>
          <w:rFonts w:cs="Calibri"/>
          <w:b/>
          <w:bCs/>
        </w:rPr>
        <w:t xml:space="preserve">Minimalne wymagania funkcjonalne i parametry techniczne dla </w:t>
      </w:r>
      <w:r>
        <w:rPr>
          <w:rFonts w:asciiTheme="minorHAnsi" w:hAnsiTheme="minorHAnsi" w:cstheme="minorHAnsi"/>
          <w:b/>
          <w:bCs/>
        </w:rPr>
        <w:t xml:space="preserve">szlifierki kątowej </w:t>
      </w:r>
      <w:proofErr w:type="gramStart"/>
      <w:r>
        <w:rPr>
          <w:rFonts w:asciiTheme="minorHAnsi" w:hAnsiTheme="minorHAnsi" w:cstheme="minorHAnsi"/>
          <w:b/>
          <w:bCs/>
        </w:rPr>
        <w:t xml:space="preserve">- </w:t>
      </w:r>
      <w:r w:rsidRPr="00713DB2">
        <w:rPr>
          <w:rFonts w:asciiTheme="minorHAnsi" w:hAnsiTheme="minorHAnsi" w:cstheme="minorHAnsi"/>
          <w:b/>
          <w:bCs/>
        </w:rPr>
        <w:t xml:space="preserve"> </w:t>
      </w:r>
      <w:r>
        <w:rPr>
          <w:rFonts w:cs="Calibri"/>
          <w:b/>
          <w:bCs/>
        </w:rPr>
        <w:t>1</w:t>
      </w:r>
      <w:proofErr w:type="gramEnd"/>
      <w:r>
        <w:rPr>
          <w:rFonts w:cs="Calibri"/>
          <w:b/>
          <w:bCs/>
        </w:rPr>
        <w:t xml:space="preserve"> szt.</w:t>
      </w:r>
      <w:r w:rsidRPr="008629B3">
        <w:rPr>
          <w:rFonts w:cs="Calibri"/>
          <w:b/>
          <w:bCs/>
        </w:rPr>
        <w:t xml:space="preserve"> </w:t>
      </w:r>
    </w:p>
    <w:tbl>
      <w:tblPr>
        <w:tblW w:w="14018" w:type="dxa"/>
        <w:tblInd w:w="-50" w:type="dxa"/>
        <w:tblLayout w:type="fixed"/>
        <w:tblCellMar>
          <w:left w:w="83" w:type="dxa"/>
          <w:right w:w="71" w:type="dxa"/>
        </w:tblCellMar>
        <w:tblLook w:val="04A0" w:firstRow="1" w:lastRow="0" w:firstColumn="1" w:lastColumn="0" w:noHBand="0" w:noVBand="1"/>
      </w:tblPr>
      <w:tblGrid>
        <w:gridCol w:w="2165"/>
        <w:gridCol w:w="11853"/>
      </w:tblGrid>
      <w:tr w:rsidR="005C21FA" w:rsidRPr="008615C5" w14:paraId="1CED7335" w14:textId="77777777" w:rsidTr="00BD6411">
        <w:trPr>
          <w:trHeight w:val="284"/>
        </w:trPr>
        <w:tc>
          <w:tcPr>
            <w:tcW w:w="2165" w:type="dxa"/>
            <w:tcBorders>
              <w:top w:val="single" w:sz="4" w:space="0" w:color="00000A"/>
              <w:left w:val="single" w:sz="4" w:space="0" w:color="00000A"/>
              <w:bottom w:val="single" w:sz="4" w:space="0" w:color="00000A"/>
              <w:right w:val="nil"/>
            </w:tcBorders>
            <w:shd w:val="clear" w:color="auto" w:fill="auto"/>
            <w:tcMar>
              <w:top w:w="0" w:type="dxa"/>
              <w:left w:w="76" w:type="dxa"/>
              <w:bottom w:w="0" w:type="dxa"/>
              <w:right w:w="71" w:type="dxa"/>
            </w:tcMar>
            <w:vAlign w:val="center"/>
            <w:hideMark/>
          </w:tcPr>
          <w:p w14:paraId="183B2656" w14:textId="741832B0" w:rsidR="005C21FA" w:rsidRPr="006D1A55" w:rsidRDefault="005C21FA" w:rsidP="00BD6411">
            <w:pPr>
              <w:spacing w:after="0" w:line="240" w:lineRule="auto"/>
              <w:jc w:val="center"/>
              <w:rPr>
                <w:rFonts w:asciiTheme="minorHAnsi" w:hAnsiTheme="minorHAnsi" w:cstheme="minorHAnsi"/>
              </w:rPr>
            </w:pPr>
            <w:r>
              <w:rPr>
                <w:rFonts w:asciiTheme="minorHAnsi" w:hAnsiTheme="minorHAnsi" w:cstheme="minorHAnsi"/>
                <w:b/>
                <w:bCs/>
              </w:rPr>
              <w:t xml:space="preserve">Szlifierka kątowa </w:t>
            </w:r>
          </w:p>
        </w:tc>
        <w:tc>
          <w:tcPr>
            <w:tcW w:w="11853" w:type="dxa"/>
            <w:tcBorders>
              <w:top w:val="single" w:sz="4" w:space="0" w:color="00000A"/>
              <w:left w:val="single" w:sz="4" w:space="0" w:color="00000A"/>
              <w:bottom w:val="single" w:sz="4" w:space="0" w:color="00000A"/>
              <w:right w:val="single" w:sz="4" w:space="0" w:color="00000A"/>
            </w:tcBorders>
            <w:shd w:val="clear" w:color="auto" w:fill="auto"/>
            <w:tcMar>
              <w:top w:w="0" w:type="dxa"/>
              <w:left w:w="76" w:type="dxa"/>
              <w:bottom w:w="0" w:type="dxa"/>
              <w:right w:w="71" w:type="dxa"/>
            </w:tcMar>
            <w:vAlign w:val="center"/>
          </w:tcPr>
          <w:p w14:paraId="6919DE5A" w14:textId="414D8ADB" w:rsidR="004E0D38" w:rsidRPr="004E0D38" w:rsidRDefault="005C21FA" w:rsidP="004E0D38">
            <w:pPr>
              <w:spacing w:after="0" w:line="240" w:lineRule="auto"/>
              <w:rPr>
                <w:rFonts w:eastAsia="Times New Roman" w:cs="Calibri"/>
                <w:color w:val="000000"/>
                <w:lang w:eastAsia="pl-PL"/>
              </w:rPr>
            </w:pPr>
            <w:r w:rsidRPr="00713DB2">
              <w:t>Przedmiotem zamówienia jest</w:t>
            </w:r>
            <w:r>
              <w:t xml:space="preserve"> </w:t>
            </w:r>
            <w:r>
              <w:rPr>
                <w:rFonts w:eastAsia="Times New Roman" w:cs="Calibri"/>
                <w:color w:val="000000"/>
                <w:lang w:eastAsia="pl-PL"/>
              </w:rPr>
              <w:t>szlifierka kątowa</w:t>
            </w:r>
            <w:r w:rsidR="004E0D38">
              <w:rPr>
                <w:rFonts w:eastAsia="Times New Roman" w:cs="Calibri"/>
                <w:color w:val="000000"/>
                <w:lang w:eastAsia="pl-PL"/>
              </w:rPr>
              <w:t xml:space="preserve"> </w:t>
            </w:r>
            <w:r w:rsidR="004E0D38" w:rsidRPr="004E0D38">
              <w:rPr>
                <w:rFonts w:eastAsia="Times New Roman" w:cs="Calibri"/>
                <w:color w:val="000000"/>
                <w:lang w:eastAsia="pl-PL"/>
              </w:rPr>
              <w:t>sieciowa, przeznaczona do cięcia, szlifowania i obróbki szczotkami materiałów o różnej twardości</w:t>
            </w:r>
            <w:r w:rsidR="004E0D38">
              <w:rPr>
                <w:rFonts w:eastAsia="Times New Roman" w:cs="Calibri"/>
                <w:color w:val="000000"/>
                <w:lang w:eastAsia="pl-PL"/>
              </w:rPr>
              <w:t>.</w:t>
            </w:r>
          </w:p>
          <w:p w14:paraId="587811A3" w14:textId="77777777" w:rsidR="004E0D38" w:rsidRPr="004E0D38" w:rsidRDefault="004E0D38" w:rsidP="004E0D38">
            <w:pPr>
              <w:spacing w:after="0" w:line="240" w:lineRule="auto"/>
              <w:rPr>
                <w:b/>
                <w:bCs/>
              </w:rPr>
            </w:pPr>
            <w:r w:rsidRPr="004E0D38">
              <w:rPr>
                <w:b/>
                <w:bCs/>
              </w:rPr>
              <w:t>Wbudowane funkcje:</w:t>
            </w:r>
          </w:p>
          <w:p w14:paraId="11497076" w14:textId="77777777" w:rsidR="004E0D38" w:rsidRDefault="004E0D38" w:rsidP="004E0D38">
            <w:pPr>
              <w:spacing w:after="0" w:line="240" w:lineRule="auto"/>
            </w:pPr>
          </w:p>
          <w:p w14:paraId="496C14F7" w14:textId="77777777" w:rsidR="004E0D38" w:rsidRDefault="004E0D38" w:rsidP="004E0D38">
            <w:pPr>
              <w:spacing w:after="0" w:line="240" w:lineRule="auto"/>
            </w:pPr>
            <w:r>
              <w:t>Zasilanie i silnik:</w:t>
            </w:r>
          </w:p>
          <w:p w14:paraId="526D271D" w14:textId="77777777" w:rsidR="004E0D38" w:rsidRDefault="004E0D38" w:rsidP="004E0D38">
            <w:pPr>
              <w:spacing w:after="0" w:line="240" w:lineRule="auto"/>
            </w:pPr>
            <w:r>
              <w:t>Zasilanie sieciowe (AC), napięcie 230 V, zgodne z polskimi standardami sieciowymi.</w:t>
            </w:r>
          </w:p>
          <w:p w14:paraId="40826624" w14:textId="264E7AC7" w:rsidR="004E0D38" w:rsidRDefault="004E0D38" w:rsidP="004E0D38">
            <w:pPr>
              <w:spacing w:after="0" w:line="240" w:lineRule="auto"/>
            </w:pPr>
            <w:r>
              <w:t xml:space="preserve">Moc znamionowa: </w:t>
            </w:r>
            <w:r>
              <w:t xml:space="preserve">min </w:t>
            </w:r>
            <w:r>
              <w:t>750 W, zapewniająca efektywne cięcie i szlifowanie średnich zadań.</w:t>
            </w:r>
          </w:p>
          <w:p w14:paraId="65954E6A" w14:textId="77777777" w:rsidR="004E0D38" w:rsidRDefault="004E0D38" w:rsidP="004E0D38">
            <w:pPr>
              <w:spacing w:after="0" w:line="240" w:lineRule="auto"/>
            </w:pPr>
            <w:r>
              <w:t xml:space="preserve">Maksymalna prędkość obrotowa: 12 000 </w:t>
            </w:r>
            <w:proofErr w:type="spellStart"/>
            <w:r>
              <w:t>obr</w:t>
            </w:r>
            <w:proofErr w:type="spellEnd"/>
            <w:r>
              <w:t>./min, umożliwiająca szybkie i precyzyjne cięcie oraz szlifowanie.</w:t>
            </w:r>
          </w:p>
          <w:p w14:paraId="2BEE2275" w14:textId="77777777" w:rsidR="004E0D38" w:rsidRDefault="004E0D38" w:rsidP="004E0D38">
            <w:pPr>
              <w:spacing w:after="0" w:line="240" w:lineRule="auto"/>
            </w:pPr>
            <w:r>
              <w:t>Silnik szczotkowy, zoptymalizowany pod kątem chłodzenia, co pozwala na dłuższą pracę bez przegrzewania.</w:t>
            </w:r>
          </w:p>
          <w:p w14:paraId="69ACB632" w14:textId="77777777" w:rsidR="004E0D38" w:rsidRPr="004E0D38" w:rsidRDefault="004E0D38" w:rsidP="004E0D38">
            <w:pPr>
              <w:spacing w:after="0" w:line="240" w:lineRule="auto"/>
              <w:rPr>
                <w:b/>
                <w:bCs/>
              </w:rPr>
            </w:pPr>
            <w:r w:rsidRPr="004E0D38">
              <w:rPr>
                <w:b/>
                <w:bCs/>
              </w:rPr>
              <w:t>Tarcza i możliwości cięcia:</w:t>
            </w:r>
          </w:p>
          <w:p w14:paraId="21D6983F" w14:textId="77777777" w:rsidR="004E0D38" w:rsidRDefault="004E0D38" w:rsidP="004E0D38">
            <w:pPr>
              <w:spacing w:after="0" w:line="240" w:lineRule="auto"/>
            </w:pPr>
            <w:r>
              <w:t>Średnica tarczy: 125 mm, z otworem tarczy 22,23 mm, co jest standardowym rozmiarem, ułatwiającym zakup kompatybilnych tarcz.</w:t>
            </w:r>
          </w:p>
          <w:p w14:paraId="409B7AEF" w14:textId="77777777" w:rsidR="004E0D38" w:rsidRDefault="004E0D38" w:rsidP="004E0D38">
            <w:pPr>
              <w:spacing w:after="0" w:line="240" w:lineRule="auto"/>
            </w:pPr>
            <w:proofErr w:type="spellStart"/>
            <w:r>
              <w:t>Beznarzędziowa</w:t>
            </w:r>
            <w:proofErr w:type="spellEnd"/>
            <w:r>
              <w:t xml:space="preserve"> regulacja osłony tarczy, umożliwiająca szybkie i bezpieczne dostosowanie pozycji osłony w celu kontrolowania iskrzenia i emisji pyłu.</w:t>
            </w:r>
          </w:p>
          <w:p w14:paraId="27C7F8B2" w14:textId="77777777" w:rsidR="004E0D38" w:rsidRDefault="004E0D38" w:rsidP="004E0D38">
            <w:pPr>
              <w:spacing w:after="0" w:line="240" w:lineRule="auto"/>
            </w:pPr>
            <w:r>
              <w:t>Blokada wrzeciona, ułatwiająca wymianę tarczy i akcesoriów.</w:t>
            </w:r>
          </w:p>
          <w:p w14:paraId="63CB602C" w14:textId="5FC04CAD" w:rsidR="004E0D38" w:rsidRDefault="004E0D38" w:rsidP="004E0D38">
            <w:pPr>
              <w:spacing w:after="0" w:line="240" w:lineRule="auto"/>
            </w:pPr>
            <w:r>
              <w:t>Konstrukcja i ergonomia:</w:t>
            </w:r>
          </w:p>
          <w:p w14:paraId="0C3564EF" w14:textId="77777777" w:rsidR="004E0D38" w:rsidRDefault="004E0D38" w:rsidP="004E0D38">
            <w:pPr>
              <w:spacing w:after="0" w:line="240" w:lineRule="auto"/>
            </w:pPr>
            <w:r>
              <w:t>Ergonomiczna, wąska rękojeść z antypoślizgową powłoką, zapewniająca pewny chwyt i komfort pracy, nawet podczas dłuższych zastosowań.</w:t>
            </w:r>
          </w:p>
          <w:p w14:paraId="4CAB0CA9" w14:textId="77777777" w:rsidR="004E0D38" w:rsidRDefault="004E0D38" w:rsidP="004E0D38">
            <w:pPr>
              <w:spacing w:after="0" w:line="240" w:lineRule="auto"/>
            </w:pPr>
            <w:r>
              <w:t>Rękojeść dodatkowa, umożliwiająca lepszą kontrolę podczas cięcia i szlifowania.</w:t>
            </w:r>
          </w:p>
          <w:p w14:paraId="5911906D" w14:textId="6F4A6515" w:rsidR="004E0D38" w:rsidRDefault="004E0D38" w:rsidP="004E0D38">
            <w:pPr>
              <w:spacing w:after="0" w:line="240" w:lineRule="auto"/>
            </w:pPr>
            <w:r>
              <w:t xml:space="preserve">Długość przewodu: Minimum 2,5 m, </w:t>
            </w:r>
          </w:p>
          <w:p w14:paraId="11DE880E" w14:textId="77777777" w:rsidR="004E0D38" w:rsidRDefault="004E0D38" w:rsidP="004E0D38">
            <w:pPr>
              <w:spacing w:after="0" w:line="240" w:lineRule="auto"/>
            </w:pPr>
            <w:r>
              <w:t>Bezpieczeństwo:</w:t>
            </w:r>
          </w:p>
          <w:p w14:paraId="21164E7D" w14:textId="77777777" w:rsidR="004E0D38" w:rsidRDefault="004E0D38" w:rsidP="004E0D38">
            <w:pPr>
              <w:spacing w:after="0" w:line="240" w:lineRule="auto"/>
            </w:pPr>
            <w:r>
              <w:t>Osłona z funkcją szybkiego przestawiania, umożliwiająca kontrolowanie emisji pyłu i iskrzenia podczas pracy pod różnymi kątami.</w:t>
            </w:r>
          </w:p>
          <w:p w14:paraId="6FCDDD3C" w14:textId="77777777" w:rsidR="004E0D38" w:rsidRDefault="004E0D38" w:rsidP="004E0D38">
            <w:pPr>
              <w:spacing w:after="0" w:line="240" w:lineRule="auto"/>
            </w:pPr>
            <w:r>
              <w:t>Zabezpieczenie przed ponownym uruchomieniem, chroniące przed przypadkowym włączeniem po przerwie w dostawie prądu.</w:t>
            </w:r>
          </w:p>
          <w:p w14:paraId="47AD401B" w14:textId="77777777" w:rsidR="004E0D38" w:rsidRDefault="004E0D38" w:rsidP="004E0D38">
            <w:pPr>
              <w:spacing w:after="0" w:line="240" w:lineRule="auto"/>
            </w:pPr>
            <w:r>
              <w:t>Specyfikacja techniczna:</w:t>
            </w:r>
          </w:p>
          <w:p w14:paraId="5C8128A5" w14:textId="77777777" w:rsidR="004E0D38" w:rsidRDefault="004E0D38" w:rsidP="004E0D38">
            <w:pPr>
              <w:spacing w:after="0" w:line="240" w:lineRule="auto"/>
            </w:pPr>
          </w:p>
          <w:p w14:paraId="62011DCD" w14:textId="486B7020" w:rsidR="004E0D38" w:rsidRDefault="004E0D38" w:rsidP="004E0D38">
            <w:pPr>
              <w:spacing w:after="0" w:line="240" w:lineRule="auto"/>
            </w:pPr>
            <w:r>
              <w:t xml:space="preserve">Moc znamionowa: </w:t>
            </w:r>
            <w:r>
              <w:t xml:space="preserve">min </w:t>
            </w:r>
            <w:r>
              <w:t>750 W.</w:t>
            </w:r>
          </w:p>
          <w:p w14:paraId="5FE135D6" w14:textId="77777777" w:rsidR="004E0D38" w:rsidRDefault="004E0D38" w:rsidP="004E0D38">
            <w:pPr>
              <w:spacing w:after="0" w:line="240" w:lineRule="auto"/>
            </w:pPr>
            <w:r>
              <w:t xml:space="preserve">Prędkość obrotowa bez obciążenia: 12 000 </w:t>
            </w:r>
            <w:proofErr w:type="spellStart"/>
            <w:r>
              <w:t>obr</w:t>
            </w:r>
            <w:proofErr w:type="spellEnd"/>
            <w:r>
              <w:t>./min.</w:t>
            </w:r>
          </w:p>
          <w:p w14:paraId="5DDB2FF4" w14:textId="77777777" w:rsidR="004E0D38" w:rsidRDefault="004E0D38" w:rsidP="004E0D38">
            <w:pPr>
              <w:spacing w:after="0" w:line="240" w:lineRule="auto"/>
            </w:pPr>
            <w:r>
              <w:t>Średnica tarczy: 125 mm.</w:t>
            </w:r>
          </w:p>
          <w:p w14:paraId="3CCB7BFB" w14:textId="77777777" w:rsidR="004E0D38" w:rsidRDefault="004E0D38" w:rsidP="004E0D38">
            <w:pPr>
              <w:spacing w:after="0" w:line="240" w:lineRule="auto"/>
            </w:pPr>
            <w:r>
              <w:t>Otwór tarczy: 22,23 mm.</w:t>
            </w:r>
          </w:p>
          <w:p w14:paraId="35829BA3" w14:textId="77777777" w:rsidR="004E0D38" w:rsidRDefault="004E0D38" w:rsidP="004E0D38">
            <w:pPr>
              <w:spacing w:after="0" w:line="240" w:lineRule="auto"/>
            </w:pPr>
            <w:r>
              <w:t>Długość przewodu: Minimum 2,5 m.</w:t>
            </w:r>
          </w:p>
          <w:p w14:paraId="6E9982F2" w14:textId="77777777" w:rsidR="004E0D38" w:rsidRDefault="004E0D38" w:rsidP="004E0D38">
            <w:pPr>
              <w:spacing w:after="0" w:line="240" w:lineRule="auto"/>
            </w:pPr>
            <w:r>
              <w:t xml:space="preserve">Dodatkowe funkcje: </w:t>
            </w:r>
            <w:proofErr w:type="spellStart"/>
            <w:r>
              <w:t>Beznarzędziowa</w:t>
            </w:r>
            <w:proofErr w:type="spellEnd"/>
            <w:r>
              <w:t xml:space="preserve"> regulacja osłony, blokada wrzeciona, zabezpieczenie przed ponownym uruchomieniem, niski poziom drgań.</w:t>
            </w:r>
          </w:p>
          <w:p w14:paraId="728239D2" w14:textId="6BD294D5" w:rsidR="004E0D38" w:rsidRDefault="004E0D38" w:rsidP="004E0D38">
            <w:pPr>
              <w:spacing w:after="0" w:line="240" w:lineRule="auto"/>
            </w:pPr>
            <w:r>
              <w:t xml:space="preserve">Zestaw </w:t>
            </w:r>
            <w:r>
              <w:t xml:space="preserve">musi </w:t>
            </w:r>
            <w:proofErr w:type="gramStart"/>
            <w:r>
              <w:t xml:space="preserve">zawierać </w:t>
            </w:r>
            <w:r>
              <w:t>:</w:t>
            </w:r>
            <w:proofErr w:type="gramEnd"/>
          </w:p>
          <w:p w14:paraId="08F1160B" w14:textId="2D252497" w:rsidR="004E0D38" w:rsidRDefault="004E0D38" w:rsidP="004E0D38">
            <w:pPr>
              <w:spacing w:after="0" w:line="240" w:lineRule="auto"/>
            </w:pPr>
            <w:r>
              <w:t xml:space="preserve">Szlifierka kątowa </w:t>
            </w:r>
          </w:p>
          <w:p w14:paraId="23E75513" w14:textId="77777777" w:rsidR="004E0D38" w:rsidRDefault="004E0D38" w:rsidP="004E0D38">
            <w:pPr>
              <w:spacing w:after="0" w:line="240" w:lineRule="auto"/>
            </w:pPr>
            <w:r>
              <w:t>Rękojeść dodatkowa.</w:t>
            </w:r>
          </w:p>
          <w:p w14:paraId="7CB792C4" w14:textId="77777777" w:rsidR="004E0D38" w:rsidRDefault="004E0D38" w:rsidP="004E0D38">
            <w:pPr>
              <w:spacing w:after="0" w:line="240" w:lineRule="auto"/>
            </w:pPr>
            <w:r>
              <w:lastRenderedPageBreak/>
              <w:t>Osłona tarczy.</w:t>
            </w:r>
          </w:p>
          <w:p w14:paraId="29865361" w14:textId="77777777" w:rsidR="004E0D38" w:rsidRDefault="004E0D38" w:rsidP="004E0D38">
            <w:pPr>
              <w:spacing w:after="0" w:line="240" w:lineRule="auto"/>
            </w:pPr>
            <w:r>
              <w:t>Klucz montażowy do tarcz.</w:t>
            </w:r>
          </w:p>
          <w:p w14:paraId="2139728D" w14:textId="77777777" w:rsidR="004E0D38" w:rsidRDefault="004E0D38" w:rsidP="004E0D38">
            <w:pPr>
              <w:spacing w:after="0" w:line="240" w:lineRule="auto"/>
            </w:pPr>
            <w:r>
              <w:t>Opakowanie kartonowe.</w:t>
            </w:r>
          </w:p>
          <w:p w14:paraId="33EC5B8C" w14:textId="77777777" w:rsidR="004E0D38" w:rsidRDefault="004E0D38" w:rsidP="004E0D38">
            <w:pPr>
              <w:spacing w:after="0" w:line="240" w:lineRule="auto"/>
            </w:pPr>
            <w:r>
              <w:t>Instrukcja obsługi w języku polskim.</w:t>
            </w:r>
          </w:p>
          <w:p w14:paraId="6270D021" w14:textId="04F97AB1" w:rsidR="005C21FA" w:rsidRPr="008615C5" w:rsidRDefault="004E0D38" w:rsidP="004E0D38">
            <w:pPr>
              <w:spacing w:after="0" w:line="240" w:lineRule="auto"/>
            </w:pPr>
            <w:r>
              <w:t>Karta gwarancyjna.</w:t>
            </w:r>
          </w:p>
        </w:tc>
      </w:tr>
    </w:tbl>
    <w:p w14:paraId="39029182" w14:textId="77777777" w:rsidR="005C21FA" w:rsidRPr="00C233EB" w:rsidRDefault="005C21FA" w:rsidP="00BE7949">
      <w:pPr>
        <w:spacing w:after="0"/>
        <w:jc w:val="both"/>
        <w:rPr>
          <w:rFonts w:cs="Calibri"/>
        </w:rPr>
      </w:pPr>
    </w:p>
    <w:sectPr w:rsidR="005C21FA" w:rsidRPr="00C233EB" w:rsidSect="00DD04E7">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148AC" w14:textId="77777777" w:rsidR="008306B0" w:rsidRDefault="008306B0" w:rsidP="00BE7949">
      <w:pPr>
        <w:spacing w:after="0" w:line="240" w:lineRule="auto"/>
      </w:pPr>
      <w:r>
        <w:separator/>
      </w:r>
    </w:p>
  </w:endnote>
  <w:endnote w:type="continuationSeparator" w:id="0">
    <w:p w14:paraId="6FB5AC9C" w14:textId="77777777" w:rsidR="008306B0" w:rsidRDefault="008306B0" w:rsidP="00BE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Xingkai">
    <w:charset w:val="86"/>
    <w:family w:val="auto"/>
    <w:pitch w:val="variable"/>
    <w:sig w:usb0="00000001" w:usb1="080F0000" w:usb2="00000010" w:usb3="00000000" w:csb0="0004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B468" w14:textId="77777777" w:rsidR="00BE7949" w:rsidRPr="003D5A05" w:rsidRDefault="00BE7949" w:rsidP="00BE7949">
    <w:pPr>
      <w:pStyle w:val="Stopka"/>
      <w:rPr>
        <w:b/>
      </w:rPr>
    </w:pPr>
    <w:r w:rsidRPr="003D5A05">
      <w:rPr>
        <w:b/>
      </w:rPr>
      <w:t>„</w:t>
    </w:r>
    <w:r w:rsidRPr="00E30D1B">
      <w:rPr>
        <w:b/>
      </w:rPr>
      <w:t>Szkoła naszym wspólnym dobrem w Gminie Bukowsko</w:t>
    </w:r>
    <w:r w:rsidRPr="003D5A05">
      <w:rPr>
        <w:b/>
      </w:rPr>
      <w:t>”</w:t>
    </w:r>
  </w:p>
  <w:p w14:paraId="6067E9A6" w14:textId="77777777" w:rsidR="00BE7949" w:rsidRPr="00464F6F" w:rsidRDefault="00BE7949" w:rsidP="00BE7949">
    <w:pPr>
      <w:pStyle w:val="Stopka"/>
      <w:rPr>
        <w:szCs w:val="20"/>
      </w:rPr>
    </w:pPr>
    <w:r w:rsidRPr="003D5A05">
      <w:t>Projekt współfinansowany przez Unię Europejską w ramach Europejskiego Funduszu Społecznego</w:t>
    </w:r>
    <w:r>
      <w:t xml:space="preserve"> Plus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1657" w14:textId="77777777" w:rsidR="008306B0" w:rsidRDefault="008306B0" w:rsidP="00BE7949">
      <w:pPr>
        <w:spacing w:after="0" w:line="240" w:lineRule="auto"/>
      </w:pPr>
      <w:r>
        <w:separator/>
      </w:r>
    </w:p>
  </w:footnote>
  <w:footnote w:type="continuationSeparator" w:id="0">
    <w:p w14:paraId="6B57D4C4" w14:textId="77777777" w:rsidR="008306B0" w:rsidRDefault="008306B0" w:rsidP="00BE7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8DD1" w14:textId="1034CC95" w:rsidR="00BE7949" w:rsidRDefault="00BE7949" w:rsidP="00BE7949">
    <w:pPr>
      <w:pStyle w:val="Nagwek"/>
      <w:jc w:val="center"/>
    </w:pPr>
    <w:r w:rsidRPr="00DA1A63">
      <w:rPr>
        <w:noProof/>
        <w:lang w:eastAsia="pl-PL"/>
      </w:rPr>
      <w:drawing>
        <wp:inline distT="0" distB="0" distL="0" distR="0" wp14:anchorId="54991A50" wp14:editId="10935305">
          <wp:extent cx="5754370" cy="575310"/>
          <wp:effectExtent l="0" t="0" r="0" b="0"/>
          <wp:docPr id="5945592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575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439"/>
    <w:multiLevelType w:val="hybridMultilevel"/>
    <w:tmpl w:val="6714F92E"/>
    <w:lvl w:ilvl="0" w:tplc="AF2804B2">
      <w:start w:val="1"/>
      <w:numFmt w:val="bullet"/>
      <w:lvlText w:val="-"/>
      <w:lvlJc w:val="left"/>
      <w:pPr>
        <w:ind w:left="1068" w:hanging="360"/>
      </w:pPr>
      <w:rPr>
        <w:rFonts w:ascii="STXingkai" w:eastAsia="STXingkai" w:hAnsi="Symbol" w:hint="eastAsia"/>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4846B9A"/>
    <w:multiLevelType w:val="hybridMultilevel"/>
    <w:tmpl w:val="610ED314"/>
    <w:lvl w:ilvl="0" w:tplc="AF2804B2">
      <w:start w:val="1"/>
      <w:numFmt w:val="bullet"/>
      <w:lvlText w:val="-"/>
      <w:lvlJc w:val="left"/>
      <w:pPr>
        <w:ind w:left="1440" w:hanging="360"/>
      </w:pPr>
      <w:rPr>
        <w:rFonts w:ascii="STXingkai" w:eastAsia="STXingkai" w:hAnsi="Symbol" w:hint="eastAsia"/>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94E0281"/>
    <w:multiLevelType w:val="multilevel"/>
    <w:tmpl w:val="5674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65F34"/>
    <w:multiLevelType w:val="hybridMultilevel"/>
    <w:tmpl w:val="CAE42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E00E64"/>
    <w:multiLevelType w:val="hybridMultilevel"/>
    <w:tmpl w:val="7F648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B9613E"/>
    <w:multiLevelType w:val="hybridMultilevel"/>
    <w:tmpl w:val="9C307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7B4792"/>
    <w:multiLevelType w:val="hybridMultilevel"/>
    <w:tmpl w:val="3912D54A"/>
    <w:lvl w:ilvl="0" w:tplc="593227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DA06A1"/>
    <w:multiLevelType w:val="hybridMultilevel"/>
    <w:tmpl w:val="0D92D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174C5C"/>
    <w:multiLevelType w:val="multilevel"/>
    <w:tmpl w:val="49081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6739D"/>
    <w:multiLevelType w:val="hybridMultilevel"/>
    <w:tmpl w:val="3C38C3E2"/>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5E4C66"/>
    <w:multiLevelType w:val="hybridMultilevel"/>
    <w:tmpl w:val="3B386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F06AF4"/>
    <w:multiLevelType w:val="hybridMultilevel"/>
    <w:tmpl w:val="760AD41A"/>
    <w:lvl w:ilvl="0" w:tplc="E92CE1CC">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E44EB6"/>
    <w:multiLevelType w:val="multilevel"/>
    <w:tmpl w:val="D2DCB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3629F"/>
    <w:multiLevelType w:val="multilevel"/>
    <w:tmpl w:val="976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F5616B"/>
    <w:multiLevelType w:val="hybridMultilevel"/>
    <w:tmpl w:val="50AAE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434144"/>
    <w:multiLevelType w:val="hybridMultilevel"/>
    <w:tmpl w:val="7C2E657A"/>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4E0394"/>
    <w:multiLevelType w:val="multilevel"/>
    <w:tmpl w:val="0DCC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B532F3"/>
    <w:multiLevelType w:val="hybridMultilevel"/>
    <w:tmpl w:val="EE92E222"/>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AF0DFD"/>
    <w:multiLevelType w:val="multilevel"/>
    <w:tmpl w:val="8B3A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612928"/>
    <w:multiLevelType w:val="hybridMultilevel"/>
    <w:tmpl w:val="54828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FF7947"/>
    <w:multiLevelType w:val="hybridMultilevel"/>
    <w:tmpl w:val="5C9AD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142ECC"/>
    <w:multiLevelType w:val="hybridMultilevel"/>
    <w:tmpl w:val="03F64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6D002FE"/>
    <w:multiLevelType w:val="hybridMultilevel"/>
    <w:tmpl w:val="789EC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2A52A6"/>
    <w:multiLevelType w:val="hybridMultilevel"/>
    <w:tmpl w:val="F0F6A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8C7A52"/>
    <w:multiLevelType w:val="hybridMultilevel"/>
    <w:tmpl w:val="D7849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454BBE"/>
    <w:multiLevelType w:val="multilevel"/>
    <w:tmpl w:val="DA3C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5A4B9D"/>
    <w:multiLevelType w:val="multilevel"/>
    <w:tmpl w:val="0F0C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A604E1"/>
    <w:multiLevelType w:val="hybridMultilevel"/>
    <w:tmpl w:val="C24C8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09411147">
    <w:abstractNumId w:val="4"/>
  </w:num>
  <w:num w:numId="2" w16cid:durableId="1287391239">
    <w:abstractNumId w:val="24"/>
  </w:num>
  <w:num w:numId="3" w16cid:durableId="1909025204">
    <w:abstractNumId w:val="20"/>
  </w:num>
  <w:num w:numId="4" w16cid:durableId="335377421">
    <w:abstractNumId w:val="21"/>
  </w:num>
  <w:num w:numId="5" w16cid:durableId="381751376">
    <w:abstractNumId w:val="0"/>
  </w:num>
  <w:num w:numId="6" w16cid:durableId="1054500627">
    <w:abstractNumId w:val="1"/>
  </w:num>
  <w:num w:numId="7" w16cid:durableId="2120906966">
    <w:abstractNumId w:val="27"/>
  </w:num>
  <w:num w:numId="8" w16cid:durableId="1817408207">
    <w:abstractNumId w:val="7"/>
  </w:num>
  <w:num w:numId="9" w16cid:durableId="22487793">
    <w:abstractNumId w:val="22"/>
  </w:num>
  <w:num w:numId="10" w16cid:durableId="891769008">
    <w:abstractNumId w:val="5"/>
  </w:num>
  <w:num w:numId="11" w16cid:durableId="1170028791">
    <w:abstractNumId w:val="10"/>
  </w:num>
  <w:num w:numId="12" w16cid:durableId="851146441">
    <w:abstractNumId w:val="23"/>
  </w:num>
  <w:num w:numId="13" w16cid:durableId="638732178">
    <w:abstractNumId w:val="19"/>
  </w:num>
  <w:num w:numId="14" w16cid:durableId="487281442">
    <w:abstractNumId w:val="14"/>
  </w:num>
  <w:num w:numId="15" w16cid:durableId="1725107381">
    <w:abstractNumId w:val="3"/>
  </w:num>
  <w:num w:numId="16" w16cid:durableId="622002706">
    <w:abstractNumId w:val="6"/>
  </w:num>
  <w:num w:numId="17" w16cid:durableId="1648437782">
    <w:abstractNumId w:val="11"/>
  </w:num>
  <w:num w:numId="18" w16cid:durableId="418522295">
    <w:abstractNumId w:val="12"/>
  </w:num>
  <w:num w:numId="19" w16cid:durableId="1850559382">
    <w:abstractNumId w:val="16"/>
  </w:num>
  <w:num w:numId="20" w16cid:durableId="25372142">
    <w:abstractNumId w:val="15"/>
  </w:num>
  <w:num w:numId="21" w16cid:durableId="366368824">
    <w:abstractNumId w:val="9"/>
  </w:num>
  <w:num w:numId="22" w16cid:durableId="534346735">
    <w:abstractNumId w:val="13"/>
  </w:num>
  <w:num w:numId="23" w16cid:durableId="1518302601">
    <w:abstractNumId w:val="2"/>
  </w:num>
  <w:num w:numId="24" w16cid:durableId="2048605278">
    <w:abstractNumId w:val="25"/>
  </w:num>
  <w:num w:numId="25" w16cid:durableId="1933270640">
    <w:abstractNumId w:val="26"/>
  </w:num>
  <w:num w:numId="26" w16cid:durableId="1488471290">
    <w:abstractNumId w:val="17"/>
  </w:num>
  <w:num w:numId="27" w16cid:durableId="356003758">
    <w:abstractNumId w:val="8"/>
  </w:num>
  <w:num w:numId="28" w16cid:durableId="8002262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49"/>
    <w:rsid w:val="0002021A"/>
    <w:rsid w:val="000338B6"/>
    <w:rsid w:val="00055F22"/>
    <w:rsid w:val="00095B4F"/>
    <w:rsid w:val="000F1D27"/>
    <w:rsid w:val="000F22A0"/>
    <w:rsid w:val="001027F1"/>
    <w:rsid w:val="001802A8"/>
    <w:rsid w:val="001B1844"/>
    <w:rsid w:val="001B2CE9"/>
    <w:rsid w:val="001D0DFF"/>
    <w:rsid w:val="001D28D7"/>
    <w:rsid w:val="00213C8E"/>
    <w:rsid w:val="002707C8"/>
    <w:rsid w:val="002C2BBE"/>
    <w:rsid w:val="0033576F"/>
    <w:rsid w:val="00357051"/>
    <w:rsid w:val="00453700"/>
    <w:rsid w:val="004A3764"/>
    <w:rsid w:val="004B734E"/>
    <w:rsid w:val="004C20F1"/>
    <w:rsid w:val="004E0D38"/>
    <w:rsid w:val="004F327F"/>
    <w:rsid w:val="004F66AB"/>
    <w:rsid w:val="00530309"/>
    <w:rsid w:val="005319D8"/>
    <w:rsid w:val="0056584E"/>
    <w:rsid w:val="00573261"/>
    <w:rsid w:val="005858A1"/>
    <w:rsid w:val="005C21FA"/>
    <w:rsid w:val="005F7030"/>
    <w:rsid w:val="0060671E"/>
    <w:rsid w:val="006161CC"/>
    <w:rsid w:val="00643696"/>
    <w:rsid w:val="006467AE"/>
    <w:rsid w:val="00676FFD"/>
    <w:rsid w:val="00694A71"/>
    <w:rsid w:val="006B15D3"/>
    <w:rsid w:val="006B3985"/>
    <w:rsid w:val="006D39AF"/>
    <w:rsid w:val="006E441A"/>
    <w:rsid w:val="006F2998"/>
    <w:rsid w:val="007006F9"/>
    <w:rsid w:val="00713DB2"/>
    <w:rsid w:val="00716400"/>
    <w:rsid w:val="007363C2"/>
    <w:rsid w:val="007A2FF3"/>
    <w:rsid w:val="007C64EF"/>
    <w:rsid w:val="007E5B7E"/>
    <w:rsid w:val="007E7EF5"/>
    <w:rsid w:val="007F03CE"/>
    <w:rsid w:val="00802B99"/>
    <w:rsid w:val="00813194"/>
    <w:rsid w:val="00820AC4"/>
    <w:rsid w:val="008306B0"/>
    <w:rsid w:val="00834377"/>
    <w:rsid w:val="00844B7D"/>
    <w:rsid w:val="0084518A"/>
    <w:rsid w:val="0085610C"/>
    <w:rsid w:val="008615C5"/>
    <w:rsid w:val="008629B3"/>
    <w:rsid w:val="008C2DBF"/>
    <w:rsid w:val="008E3420"/>
    <w:rsid w:val="009A5041"/>
    <w:rsid w:val="009A5FC1"/>
    <w:rsid w:val="009B1F2E"/>
    <w:rsid w:val="009C40AB"/>
    <w:rsid w:val="009F1903"/>
    <w:rsid w:val="00A33EF9"/>
    <w:rsid w:val="00A73164"/>
    <w:rsid w:val="00AE092C"/>
    <w:rsid w:val="00AF688A"/>
    <w:rsid w:val="00B005CF"/>
    <w:rsid w:val="00B15885"/>
    <w:rsid w:val="00B275EA"/>
    <w:rsid w:val="00B73ACE"/>
    <w:rsid w:val="00BB3819"/>
    <w:rsid w:val="00BE7949"/>
    <w:rsid w:val="00C622C0"/>
    <w:rsid w:val="00C8508C"/>
    <w:rsid w:val="00CB3B25"/>
    <w:rsid w:val="00CF403A"/>
    <w:rsid w:val="00D42131"/>
    <w:rsid w:val="00D65233"/>
    <w:rsid w:val="00DA04C7"/>
    <w:rsid w:val="00DD04E7"/>
    <w:rsid w:val="00E70896"/>
    <w:rsid w:val="00EA5E51"/>
    <w:rsid w:val="00ED7D3A"/>
    <w:rsid w:val="00F04ACE"/>
    <w:rsid w:val="00FB60EE"/>
    <w:rsid w:val="00FE7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58440"/>
  <w15:chartTrackingRefBased/>
  <w15:docId w15:val="{529E6897-EDD1-4FA4-B42E-886F2A2C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0309"/>
    <w:pPr>
      <w:spacing w:after="200" w:line="276" w:lineRule="auto"/>
    </w:pPr>
    <w:rPr>
      <w:rFonts w:ascii="Calibri" w:eastAsia="Calibri" w:hAnsi="Calibri" w:cs="Arial"/>
      <w:kern w:val="0"/>
      <w14:ligatures w14:val="none"/>
    </w:rPr>
  </w:style>
  <w:style w:type="paragraph" w:styleId="Nagwek1">
    <w:name w:val="heading 1"/>
    <w:basedOn w:val="Normalny"/>
    <w:next w:val="Normalny"/>
    <w:link w:val="Nagwek1Znak"/>
    <w:uiPriority w:val="9"/>
    <w:qFormat/>
    <w:rsid w:val="00BE7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E7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E794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E794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E794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E79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E79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E79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E79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794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E794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E794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E794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E794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E79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E79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E79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E7949"/>
    <w:rPr>
      <w:rFonts w:eastAsiaTheme="majorEastAsia" w:cstheme="majorBidi"/>
      <w:color w:val="272727" w:themeColor="text1" w:themeTint="D8"/>
    </w:rPr>
  </w:style>
  <w:style w:type="paragraph" w:styleId="Tytu">
    <w:name w:val="Title"/>
    <w:basedOn w:val="Normalny"/>
    <w:next w:val="Normalny"/>
    <w:link w:val="TytuZnak"/>
    <w:uiPriority w:val="10"/>
    <w:qFormat/>
    <w:rsid w:val="00BE7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E79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E79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E79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E7949"/>
    <w:pPr>
      <w:spacing w:before="160"/>
      <w:jc w:val="center"/>
    </w:pPr>
    <w:rPr>
      <w:i/>
      <w:iCs/>
      <w:color w:val="404040" w:themeColor="text1" w:themeTint="BF"/>
    </w:rPr>
  </w:style>
  <w:style w:type="character" w:customStyle="1" w:styleId="CytatZnak">
    <w:name w:val="Cytat Znak"/>
    <w:basedOn w:val="Domylnaczcionkaakapitu"/>
    <w:link w:val="Cytat"/>
    <w:uiPriority w:val="29"/>
    <w:rsid w:val="00BE7949"/>
    <w:rPr>
      <w:i/>
      <w:iCs/>
      <w:color w:val="404040" w:themeColor="text1" w:themeTint="BF"/>
    </w:rPr>
  </w:style>
  <w:style w:type="paragraph" w:styleId="Akapitzlist">
    <w:name w:val="List Paragraph"/>
    <w:aliases w:val="Numerowanie,List Paragraph,Akapit z listą BS,maz_wyliczenie,opis dzialania,K-P_odwolanie,A_wyliczenie,Akapit z listą 1,L1,normalny tekst,Akapit z listą5,Nagłowek 3,Kolorowa lista — akcent 11,Dot pt,F5 List Paragraph,Recommendation,lp1"/>
    <w:basedOn w:val="Normalny"/>
    <w:link w:val="AkapitzlistZnak"/>
    <w:uiPriority w:val="34"/>
    <w:qFormat/>
    <w:rsid w:val="00BE7949"/>
    <w:pPr>
      <w:ind w:left="720"/>
      <w:contextualSpacing/>
    </w:pPr>
  </w:style>
  <w:style w:type="character" w:styleId="Wyrnienieintensywne">
    <w:name w:val="Intense Emphasis"/>
    <w:basedOn w:val="Domylnaczcionkaakapitu"/>
    <w:uiPriority w:val="21"/>
    <w:qFormat/>
    <w:rsid w:val="00BE7949"/>
    <w:rPr>
      <w:i/>
      <w:iCs/>
      <w:color w:val="0F4761" w:themeColor="accent1" w:themeShade="BF"/>
    </w:rPr>
  </w:style>
  <w:style w:type="paragraph" w:styleId="Cytatintensywny">
    <w:name w:val="Intense Quote"/>
    <w:basedOn w:val="Normalny"/>
    <w:next w:val="Normalny"/>
    <w:link w:val="CytatintensywnyZnak"/>
    <w:uiPriority w:val="30"/>
    <w:qFormat/>
    <w:rsid w:val="00BE7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E7949"/>
    <w:rPr>
      <w:i/>
      <w:iCs/>
      <w:color w:val="0F4761" w:themeColor="accent1" w:themeShade="BF"/>
    </w:rPr>
  </w:style>
  <w:style w:type="character" w:styleId="Odwoanieintensywne">
    <w:name w:val="Intense Reference"/>
    <w:basedOn w:val="Domylnaczcionkaakapitu"/>
    <w:uiPriority w:val="32"/>
    <w:qFormat/>
    <w:rsid w:val="00BE7949"/>
    <w:rPr>
      <w:b/>
      <w:bCs/>
      <w:smallCaps/>
      <w:color w:val="0F4761" w:themeColor="accent1" w:themeShade="BF"/>
      <w:spacing w:val="5"/>
    </w:rPr>
  </w:style>
  <w:style w:type="paragraph" w:styleId="Nagwek">
    <w:name w:val="header"/>
    <w:basedOn w:val="Normalny"/>
    <w:link w:val="NagwekZnak"/>
    <w:uiPriority w:val="99"/>
    <w:unhideWhenUsed/>
    <w:rsid w:val="00BE79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7949"/>
  </w:style>
  <w:style w:type="paragraph" w:styleId="Stopka">
    <w:name w:val="footer"/>
    <w:basedOn w:val="Normalny"/>
    <w:link w:val="StopkaZnak"/>
    <w:uiPriority w:val="99"/>
    <w:unhideWhenUsed/>
    <w:rsid w:val="00BE79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7949"/>
  </w:style>
  <w:style w:type="paragraph" w:customStyle="1" w:styleId="Default">
    <w:name w:val="Default"/>
    <w:qFormat/>
    <w:rsid w:val="00BE794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Bezodstpw">
    <w:name w:val="No Spacing"/>
    <w:uiPriority w:val="1"/>
    <w:qFormat/>
    <w:rsid w:val="00BE7949"/>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Numerowanie Znak,List Paragraph Znak,Akapit z listą BS Znak,maz_wyliczenie Znak,opis dzialania Znak,K-P_odwolanie Znak,A_wyliczenie Znak,Akapit z listą 1 Znak,L1 Znak,normalny tekst Znak,Akapit z listą5 Znak,Nagłowek 3 Znak,lp1 Znak"/>
    <w:link w:val="Akapitzlist"/>
    <w:uiPriority w:val="34"/>
    <w:qFormat/>
    <w:locked/>
    <w:rsid w:val="00FB60EE"/>
    <w:rPr>
      <w:rFonts w:ascii="Calibri" w:eastAsia="Calibri" w:hAnsi="Calibri" w:cs="Arial"/>
      <w:kern w:val="0"/>
      <w14:ligatures w14:val="none"/>
    </w:rPr>
  </w:style>
  <w:style w:type="character" w:styleId="Hipercze">
    <w:name w:val="Hyperlink"/>
    <w:basedOn w:val="Domylnaczcionkaakapitu"/>
    <w:unhideWhenUsed/>
    <w:rsid w:val="001D0DFF"/>
    <w:rPr>
      <w:color w:val="467886" w:themeColor="hyperlink"/>
      <w:u w:val="single"/>
    </w:rPr>
  </w:style>
  <w:style w:type="table" w:styleId="Tabela-Siatka">
    <w:name w:val="Table Grid"/>
    <w:basedOn w:val="Standardowy"/>
    <w:uiPriority w:val="39"/>
    <w:rsid w:val="006E44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9922">
      <w:bodyDiv w:val="1"/>
      <w:marLeft w:val="0"/>
      <w:marRight w:val="0"/>
      <w:marTop w:val="0"/>
      <w:marBottom w:val="0"/>
      <w:divBdr>
        <w:top w:val="none" w:sz="0" w:space="0" w:color="auto"/>
        <w:left w:val="none" w:sz="0" w:space="0" w:color="auto"/>
        <w:bottom w:val="none" w:sz="0" w:space="0" w:color="auto"/>
        <w:right w:val="none" w:sz="0" w:space="0" w:color="auto"/>
      </w:divBdr>
      <w:divsChild>
        <w:div w:id="1985163718">
          <w:marLeft w:val="0"/>
          <w:marRight w:val="0"/>
          <w:marTop w:val="0"/>
          <w:marBottom w:val="0"/>
          <w:divBdr>
            <w:top w:val="none" w:sz="0" w:space="0" w:color="auto"/>
            <w:left w:val="none" w:sz="0" w:space="0" w:color="auto"/>
            <w:bottom w:val="none" w:sz="0" w:space="0" w:color="auto"/>
            <w:right w:val="none" w:sz="0" w:space="0" w:color="auto"/>
          </w:divBdr>
        </w:div>
      </w:divsChild>
    </w:div>
    <w:div w:id="48304848">
      <w:bodyDiv w:val="1"/>
      <w:marLeft w:val="0"/>
      <w:marRight w:val="0"/>
      <w:marTop w:val="0"/>
      <w:marBottom w:val="0"/>
      <w:divBdr>
        <w:top w:val="none" w:sz="0" w:space="0" w:color="auto"/>
        <w:left w:val="none" w:sz="0" w:space="0" w:color="auto"/>
        <w:bottom w:val="none" w:sz="0" w:space="0" w:color="auto"/>
        <w:right w:val="none" w:sz="0" w:space="0" w:color="auto"/>
      </w:divBdr>
      <w:divsChild>
        <w:div w:id="2016882605">
          <w:marLeft w:val="0"/>
          <w:marRight w:val="0"/>
          <w:marTop w:val="0"/>
          <w:marBottom w:val="0"/>
          <w:divBdr>
            <w:top w:val="none" w:sz="0" w:space="0" w:color="auto"/>
            <w:left w:val="none" w:sz="0" w:space="0" w:color="auto"/>
            <w:bottom w:val="none" w:sz="0" w:space="0" w:color="auto"/>
            <w:right w:val="none" w:sz="0" w:space="0" w:color="auto"/>
          </w:divBdr>
        </w:div>
      </w:divsChild>
    </w:div>
    <w:div w:id="120922433">
      <w:bodyDiv w:val="1"/>
      <w:marLeft w:val="0"/>
      <w:marRight w:val="0"/>
      <w:marTop w:val="0"/>
      <w:marBottom w:val="0"/>
      <w:divBdr>
        <w:top w:val="none" w:sz="0" w:space="0" w:color="auto"/>
        <w:left w:val="none" w:sz="0" w:space="0" w:color="auto"/>
        <w:bottom w:val="none" w:sz="0" w:space="0" w:color="auto"/>
        <w:right w:val="none" w:sz="0" w:space="0" w:color="auto"/>
      </w:divBdr>
      <w:divsChild>
        <w:div w:id="758673346">
          <w:marLeft w:val="0"/>
          <w:marRight w:val="0"/>
          <w:marTop w:val="0"/>
          <w:marBottom w:val="0"/>
          <w:divBdr>
            <w:top w:val="none" w:sz="0" w:space="0" w:color="auto"/>
            <w:left w:val="none" w:sz="0" w:space="0" w:color="auto"/>
            <w:bottom w:val="none" w:sz="0" w:space="0" w:color="auto"/>
            <w:right w:val="none" w:sz="0" w:space="0" w:color="auto"/>
          </w:divBdr>
        </w:div>
      </w:divsChild>
    </w:div>
    <w:div w:id="176694763">
      <w:bodyDiv w:val="1"/>
      <w:marLeft w:val="0"/>
      <w:marRight w:val="0"/>
      <w:marTop w:val="0"/>
      <w:marBottom w:val="0"/>
      <w:divBdr>
        <w:top w:val="none" w:sz="0" w:space="0" w:color="auto"/>
        <w:left w:val="none" w:sz="0" w:space="0" w:color="auto"/>
        <w:bottom w:val="none" w:sz="0" w:space="0" w:color="auto"/>
        <w:right w:val="none" w:sz="0" w:space="0" w:color="auto"/>
      </w:divBdr>
      <w:divsChild>
        <w:div w:id="957024363">
          <w:marLeft w:val="0"/>
          <w:marRight w:val="0"/>
          <w:marTop w:val="0"/>
          <w:marBottom w:val="0"/>
          <w:divBdr>
            <w:top w:val="none" w:sz="0" w:space="0" w:color="auto"/>
            <w:left w:val="none" w:sz="0" w:space="0" w:color="auto"/>
            <w:bottom w:val="none" w:sz="0" w:space="0" w:color="auto"/>
            <w:right w:val="none" w:sz="0" w:space="0" w:color="auto"/>
          </w:divBdr>
        </w:div>
      </w:divsChild>
    </w:div>
    <w:div w:id="185950504">
      <w:bodyDiv w:val="1"/>
      <w:marLeft w:val="0"/>
      <w:marRight w:val="0"/>
      <w:marTop w:val="0"/>
      <w:marBottom w:val="0"/>
      <w:divBdr>
        <w:top w:val="none" w:sz="0" w:space="0" w:color="auto"/>
        <w:left w:val="none" w:sz="0" w:space="0" w:color="auto"/>
        <w:bottom w:val="none" w:sz="0" w:space="0" w:color="auto"/>
        <w:right w:val="none" w:sz="0" w:space="0" w:color="auto"/>
      </w:divBdr>
      <w:divsChild>
        <w:div w:id="407390577">
          <w:marLeft w:val="0"/>
          <w:marRight w:val="0"/>
          <w:marTop w:val="0"/>
          <w:marBottom w:val="0"/>
          <w:divBdr>
            <w:top w:val="none" w:sz="0" w:space="0" w:color="auto"/>
            <w:left w:val="none" w:sz="0" w:space="0" w:color="auto"/>
            <w:bottom w:val="none" w:sz="0" w:space="0" w:color="auto"/>
            <w:right w:val="none" w:sz="0" w:space="0" w:color="auto"/>
          </w:divBdr>
        </w:div>
      </w:divsChild>
    </w:div>
    <w:div w:id="242105929">
      <w:bodyDiv w:val="1"/>
      <w:marLeft w:val="0"/>
      <w:marRight w:val="0"/>
      <w:marTop w:val="0"/>
      <w:marBottom w:val="0"/>
      <w:divBdr>
        <w:top w:val="none" w:sz="0" w:space="0" w:color="auto"/>
        <w:left w:val="none" w:sz="0" w:space="0" w:color="auto"/>
        <w:bottom w:val="none" w:sz="0" w:space="0" w:color="auto"/>
        <w:right w:val="none" w:sz="0" w:space="0" w:color="auto"/>
      </w:divBdr>
      <w:divsChild>
        <w:div w:id="600916890">
          <w:marLeft w:val="0"/>
          <w:marRight w:val="0"/>
          <w:marTop w:val="0"/>
          <w:marBottom w:val="0"/>
          <w:divBdr>
            <w:top w:val="none" w:sz="0" w:space="0" w:color="auto"/>
            <w:left w:val="none" w:sz="0" w:space="0" w:color="auto"/>
            <w:bottom w:val="none" w:sz="0" w:space="0" w:color="auto"/>
            <w:right w:val="none" w:sz="0" w:space="0" w:color="auto"/>
          </w:divBdr>
        </w:div>
      </w:divsChild>
    </w:div>
    <w:div w:id="279382128">
      <w:bodyDiv w:val="1"/>
      <w:marLeft w:val="0"/>
      <w:marRight w:val="0"/>
      <w:marTop w:val="0"/>
      <w:marBottom w:val="0"/>
      <w:divBdr>
        <w:top w:val="none" w:sz="0" w:space="0" w:color="auto"/>
        <w:left w:val="none" w:sz="0" w:space="0" w:color="auto"/>
        <w:bottom w:val="none" w:sz="0" w:space="0" w:color="auto"/>
        <w:right w:val="none" w:sz="0" w:space="0" w:color="auto"/>
      </w:divBdr>
    </w:div>
    <w:div w:id="364328070">
      <w:bodyDiv w:val="1"/>
      <w:marLeft w:val="0"/>
      <w:marRight w:val="0"/>
      <w:marTop w:val="0"/>
      <w:marBottom w:val="0"/>
      <w:divBdr>
        <w:top w:val="none" w:sz="0" w:space="0" w:color="auto"/>
        <w:left w:val="none" w:sz="0" w:space="0" w:color="auto"/>
        <w:bottom w:val="none" w:sz="0" w:space="0" w:color="auto"/>
        <w:right w:val="none" w:sz="0" w:space="0" w:color="auto"/>
      </w:divBdr>
      <w:divsChild>
        <w:div w:id="1256325301">
          <w:marLeft w:val="0"/>
          <w:marRight w:val="0"/>
          <w:marTop w:val="0"/>
          <w:marBottom w:val="0"/>
          <w:divBdr>
            <w:top w:val="none" w:sz="0" w:space="0" w:color="auto"/>
            <w:left w:val="none" w:sz="0" w:space="0" w:color="auto"/>
            <w:bottom w:val="none" w:sz="0" w:space="0" w:color="auto"/>
            <w:right w:val="none" w:sz="0" w:space="0" w:color="auto"/>
          </w:divBdr>
        </w:div>
      </w:divsChild>
    </w:div>
    <w:div w:id="491024601">
      <w:bodyDiv w:val="1"/>
      <w:marLeft w:val="0"/>
      <w:marRight w:val="0"/>
      <w:marTop w:val="0"/>
      <w:marBottom w:val="0"/>
      <w:divBdr>
        <w:top w:val="none" w:sz="0" w:space="0" w:color="auto"/>
        <w:left w:val="none" w:sz="0" w:space="0" w:color="auto"/>
        <w:bottom w:val="none" w:sz="0" w:space="0" w:color="auto"/>
        <w:right w:val="none" w:sz="0" w:space="0" w:color="auto"/>
      </w:divBdr>
      <w:divsChild>
        <w:div w:id="981618207">
          <w:marLeft w:val="0"/>
          <w:marRight w:val="0"/>
          <w:marTop w:val="0"/>
          <w:marBottom w:val="0"/>
          <w:divBdr>
            <w:top w:val="none" w:sz="0" w:space="0" w:color="auto"/>
            <w:left w:val="none" w:sz="0" w:space="0" w:color="auto"/>
            <w:bottom w:val="none" w:sz="0" w:space="0" w:color="auto"/>
            <w:right w:val="none" w:sz="0" w:space="0" w:color="auto"/>
          </w:divBdr>
        </w:div>
      </w:divsChild>
    </w:div>
    <w:div w:id="493884456">
      <w:bodyDiv w:val="1"/>
      <w:marLeft w:val="0"/>
      <w:marRight w:val="0"/>
      <w:marTop w:val="0"/>
      <w:marBottom w:val="0"/>
      <w:divBdr>
        <w:top w:val="none" w:sz="0" w:space="0" w:color="auto"/>
        <w:left w:val="none" w:sz="0" w:space="0" w:color="auto"/>
        <w:bottom w:val="none" w:sz="0" w:space="0" w:color="auto"/>
        <w:right w:val="none" w:sz="0" w:space="0" w:color="auto"/>
      </w:divBdr>
    </w:div>
    <w:div w:id="530803796">
      <w:bodyDiv w:val="1"/>
      <w:marLeft w:val="0"/>
      <w:marRight w:val="0"/>
      <w:marTop w:val="0"/>
      <w:marBottom w:val="0"/>
      <w:divBdr>
        <w:top w:val="none" w:sz="0" w:space="0" w:color="auto"/>
        <w:left w:val="none" w:sz="0" w:space="0" w:color="auto"/>
        <w:bottom w:val="none" w:sz="0" w:space="0" w:color="auto"/>
        <w:right w:val="none" w:sz="0" w:space="0" w:color="auto"/>
      </w:divBdr>
    </w:div>
    <w:div w:id="563106450">
      <w:bodyDiv w:val="1"/>
      <w:marLeft w:val="0"/>
      <w:marRight w:val="0"/>
      <w:marTop w:val="0"/>
      <w:marBottom w:val="0"/>
      <w:divBdr>
        <w:top w:val="none" w:sz="0" w:space="0" w:color="auto"/>
        <w:left w:val="none" w:sz="0" w:space="0" w:color="auto"/>
        <w:bottom w:val="none" w:sz="0" w:space="0" w:color="auto"/>
        <w:right w:val="none" w:sz="0" w:space="0" w:color="auto"/>
      </w:divBdr>
    </w:div>
    <w:div w:id="636572504">
      <w:bodyDiv w:val="1"/>
      <w:marLeft w:val="0"/>
      <w:marRight w:val="0"/>
      <w:marTop w:val="0"/>
      <w:marBottom w:val="0"/>
      <w:divBdr>
        <w:top w:val="none" w:sz="0" w:space="0" w:color="auto"/>
        <w:left w:val="none" w:sz="0" w:space="0" w:color="auto"/>
        <w:bottom w:val="none" w:sz="0" w:space="0" w:color="auto"/>
        <w:right w:val="none" w:sz="0" w:space="0" w:color="auto"/>
      </w:divBdr>
      <w:divsChild>
        <w:div w:id="31537841">
          <w:marLeft w:val="0"/>
          <w:marRight w:val="0"/>
          <w:marTop w:val="0"/>
          <w:marBottom w:val="0"/>
          <w:divBdr>
            <w:top w:val="none" w:sz="0" w:space="0" w:color="auto"/>
            <w:left w:val="none" w:sz="0" w:space="0" w:color="auto"/>
            <w:bottom w:val="none" w:sz="0" w:space="0" w:color="auto"/>
            <w:right w:val="none" w:sz="0" w:space="0" w:color="auto"/>
          </w:divBdr>
        </w:div>
      </w:divsChild>
    </w:div>
    <w:div w:id="709719701">
      <w:bodyDiv w:val="1"/>
      <w:marLeft w:val="0"/>
      <w:marRight w:val="0"/>
      <w:marTop w:val="0"/>
      <w:marBottom w:val="0"/>
      <w:divBdr>
        <w:top w:val="none" w:sz="0" w:space="0" w:color="auto"/>
        <w:left w:val="none" w:sz="0" w:space="0" w:color="auto"/>
        <w:bottom w:val="none" w:sz="0" w:space="0" w:color="auto"/>
        <w:right w:val="none" w:sz="0" w:space="0" w:color="auto"/>
      </w:divBdr>
    </w:div>
    <w:div w:id="746149263">
      <w:bodyDiv w:val="1"/>
      <w:marLeft w:val="0"/>
      <w:marRight w:val="0"/>
      <w:marTop w:val="0"/>
      <w:marBottom w:val="0"/>
      <w:divBdr>
        <w:top w:val="none" w:sz="0" w:space="0" w:color="auto"/>
        <w:left w:val="none" w:sz="0" w:space="0" w:color="auto"/>
        <w:bottom w:val="none" w:sz="0" w:space="0" w:color="auto"/>
        <w:right w:val="none" w:sz="0" w:space="0" w:color="auto"/>
      </w:divBdr>
      <w:divsChild>
        <w:div w:id="701126163">
          <w:marLeft w:val="0"/>
          <w:marRight w:val="0"/>
          <w:marTop w:val="0"/>
          <w:marBottom w:val="0"/>
          <w:divBdr>
            <w:top w:val="none" w:sz="0" w:space="0" w:color="auto"/>
            <w:left w:val="none" w:sz="0" w:space="0" w:color="auto"/>
            <w:bottom w:val="none" w:sz="0" w:space="0" w:color="auto"/>
            <w:right w:val="none" w:sz="0" w:space="0" w:color="auto"/>
          </w:divBdr>
        </w:div>
      </w:divsChild>
    </w:div>
    <w:div w:id="802386641">
      <w:bodyDiv w:val="1"/>
      <w:marLeft w:val="0"/>
      <w:marRight w:val="0"/>
      <w:marTop w:val="0"/>
      <w:marBottom w:val="0"/>
      <w:divBdr>
        <w:top w:val="none" w:sz="0" w:space="0" w:color="auto"/>
        <w:left w:val="none" w:sz="0" w:space="0" w:color="auto"/>
        <w:bottom w:val="none" w:sz="0" w:space="0" w:color="auto"/>
        <w:right w:val="none" w:sz="0" w:space="0" w:color="auto"/>
      </w:divBdr>
      <w:divsChild>
        <w:div w:id="757210779">
          <w:marLeft w:val="0"/>
          <w:marRight w:val="0"/>
          <w:marTop w:val="0"/>
          <w:marBottom w:val="0"/>
          <w:divBdr>
            <w:top w:val="none" w:sz="0" w:space="0" w:color="auto"/>
            <w:left w:val="none" w:sz="0" w:space="0" w:color="auto"/>
            <w:bottom w:val="none" w:sz="0" w:space="0" w:color="auto"/>
            <w:right w:val="none" w:sz="0" w:space="0" w:color="auto"/>
          </w:divBdr>
        </w:div>
      </w:divsChild>
    </w:div>
    <w:div w:id="806434270">
      <w:bodyDiv w:val="1"/>
      <w:marLeft w:val="0"/>
      <w:marRight w:val="0"/>
      <w:marTop w:val="0"/>
      <w:marBottom w:val="0"/>
      <w:divBdr>
        <w:top w:val="none" w:sz="0" w:space="0" w:color="auto"/>
        <w:left w:val="none" w:sz="0" w:space="0" w:color="auto"/>
        <w:bottom w:val="none" w:sz="0" w:space="0" w:color="auto"/>
        <w:right w:val="none" w:sz="0" w:space="0" w:color="auto"/>
      </w:divBdr>
    </w:div>
    <w:div w:id="883056425">
      <w:bodyDiv w:val="1"/>
      <w:marLeft w:val="0"/>
      <w:marRight w:val="0"/>
      <w:marTop w:val="0"/>
      <w:marBottom w:val="0"/>
      <w:divBdr>
        <w:top w:val="none" w:sz="0" w:space="0" w:color="auto"/>
        <w:left w:val="none" w:sz="0" w:space="0" w:color="auto"/>
        <w:bottom w:val="none" w:sz="0" w:space="0" w:color="auto"/>
        <w:right w:val="none" w:sz="0" w:space="0" w:color="auto"/>
      </w:divBdr>
      <w:divsChild>
        <w:div w:id="1062101370">
          <w:marLeft w:val="0"/>
          <w:marRight w:val="0"/>
          <w:marTop w:val="0"/>
          <w:marBottom w:val="0"/>
          <w:divBdr>
            <w:top w:val="none" w:sz="0" w:space="0" w:color="auto"/>
            <w:left w:val="none" w:sz="0" w:space="0" w:color="auto"/>
            <w:bottom w:val="none" w:sz="0" w:space="0" w:color="auto"/>
            <w:right w:val="none" w:sz="0" w:space="0" w:color="auto"/>
          </w:divBdr>
        </w:div>
      </w:divsChild>
    </w:div>
    <w:div w:id="888372517">
      <w:bodyDiv w:val="1"/>
      <w:marLeft w:val="0"/>
      <w:marRight w:val="0"/>
      <w:marTop w:val="0"/>
      <w:marBottom w:val="0"/>
      <w:divBdr>
        <w:top w:val="none" w:sz="0" w:space="0" w:color="auto"/>
        <w:left w:val="none" w:sz="0" w:space="0" w:color="auto"/>
        <w:bottom w:val="none" w:sz="0" w:space="0" w:color="auto"/>
        <w:right w:val="none" w:sz="0" w:space="0" w:color="auto"/>
      </w:divBdr>
      <w:divsChild>
        <w:div w:id="1360203782">
          <w:marLeft w:val="0"/>
          <w:marRight w:val="0"/>
          <w:marTop w:val="0"/>
          <w:marBottom w:val="0"/>
          <w:divBdr>
            <w:top w:val="none" w:sz="0" w:space="0" w:color="auto"/>
            <w:left w:val="none" w:sz="0" w:space="0" w:color="auto"/>
            <w:bottom w:val="none" w:sz="0" w:space="0" w:color="auto"/>
            <w:right w:val="none" w:sz="0" w:space="0" w:color="auto"/>
          </w:divBdr>
        </w:div>
      </w:divsChild>
    </w:div>
    <w:div w:id="928925550">
      <w:bodyDiv w:val="1"/>
      <w:marLeft w:val="0"/>
      <w:marRight w:val="0"/>
      <w:marTop w:val="0"/>
      <w:marBottom w:val="0"/>
      <w:divBdr>
        <w:top w:val="none" w:sz="0" w:space="0" w:color="auto"/>
        <w:left w:val="none" w:sz="0" w:space="0" w:color="auto"/>
        <w:bottom w:val="none" w:sz="0" w:space="0" w:color="auto"/>
        <w:right w:val="none" w:sz="0" w:space="0" w:color="auto"/>
      </w:divBdr>
      <w:divsChild>
        <w:div w:id="916092257">
          <w:marLeft w:val="0"/>
          <w:marRight w:val="0"/>
          <w:marTop w:val="0"/>
          <w:marBottom w:val="0"/>
          <w:divBdr>
            <w:top w:val="none" w:sz="0" w:space="0" w:color="auto"/>
            <w:left w:val="none" w:sz="0" w:space="0" w:color="auto"/>
            <w:bottom w:val="none" w:sz="0" w:space="0" w:color="auto"/>
            <w:right w:val="none" w:sz="0" w:space="0" w:color="auto"/>
          </w:divBdr>
        </w:div>
      </w:divsChild>
    </w:div>
    <w:div w:id="930505501">
      <w:bodyDiv w:val="1"/>
      <w:marLeft w:val="0"/>
      <w:marRight w:val="0"/>
      <w:marTop w:val="0"/>
      <w:marBottom w:val="0"/>
      <w:divBdr>
        <w:top w:val="none" w:sz="0" w:space="0" w:color="auto"/>
        <w:left w:val="none" w:sz="0" w:space="0" w:color="auto"/>
        <w:bottom w:val="none" w:sz="0" w:space="0" w:color="auto"/>
        <w:right w:val="none" w:sz="0" w:space="0" w:color="auto"/>
      </w:divBdr>
      <w:divsChild>
        <w:div w:id="1244802866">
          <w:marLeft w:val="0"/>
          <w:marRight w:val="0"/>
          <w:marTop w:val="0"/>
          <w:marBottom w:val="0"/>
          <w:divBdr>
            <w:top w:val="none" w:sz="0" w:space="0" w:color="auto"/>
            <w:left w:val="none" w:sz="0" w:space="0" w:color="auto"/>
            <w:bottom w:val="none" w:sz="0" w:space="0" w:color="auto"/>
            <w:right w:val="none" w:sz="0" w:space="0" w:color="auto"/>
          </w:divBdr>
        </w:div>
      </w:divsChild>
    </w:div>
    <w:div w:id="942765501">
      <w:bodyDiv w:val="1"/>
      <w:marLeft w:val="0"/>
      <w:marRight w:val="0"/>
      <w:marTop w:val="0"/>
      <w:marBottom w:val="0"/>
      <w:divBdr>
        <w:top w:val="none" w:sz="0" w:space="0" w:color="auto"/>
        <w:left w:val="none" w:sz="0" w:space="0" w:color="auto"/>
        <w:bottom w:val="none" w:sz="0" w:space="0" w:color="auto"/>
        <w:right w:val="none" w:sz="0" w:space="0" w:color="auto"/>
      </w:divBdr>
      <w:divsChild>
        <w:div w:id="612445455">
          <w:marLeft w:val="0"/>
          <w:marRight w:val="0"/>
          <w:marTop w:val="0"/>
          <w:marBottom w:val="0"/>
          <w:divBdr>
            <w:top w:val="none" w:sz="0" w:space="0" w:color="auto"/>
            <w:left w:val="none" w:sz="0" w:space="0" w:color="auto"/>
            <w:bottom w:val="none" w:sz="0" w:space="0" w:color="auto"/>
            <w:right w:val="none" w:sz="0" w:space="0" w:color="auto"/>
          </w:divBdr>
        </w:div>
      </w:divsChild>
    </w:div>
    <w:div w:id="960918826">
      <w:bodyDiv w:val="1"/>
      <w:marLeft w:val="0"/>
      <w:marRight w:val="0"/>
      <w:marTop w:val="0"/>
      <w:marBottom w:val="0"/>
      <w:divBdr>
        <w:top w:val="none" w:sz="0" w:space="0" w:color="auto"/>
        <w:left w:val="none" w:sz="0" w:space="0" w:color="auto"/>
        <w:bottom w:val="none" w:sz="0" w:space="0" w:color="auto"/>
        <w:right w:val="none" w:sz="0" w:space="0" w:color="auto"/>
      </w:divBdr>
      <w:divsChild>
        <w:div w:id="1459687924">
          <w:marLeft w:val="0"/>
          <w:marRight w:val="0"/>
          <w:marTop w:val="0"/>
          <w:marBottom w:val="0"/>
          <w:divBdr>
            <w:top w:val="none" w:sz="0" w:space="0" w:color="auto"/>
            <w:left w:val="none" w:sz="0" w:space="0" w:color="auto"/>
            <w:bottom w:val="none" w:sz="0" w:space="0" w:color="auto"/>
            <w:right w:val="none" w:sz="0" w:space="0" w:color="auto"/>
          </w:divBdr>
        </w:div>
      </w:divsChild>
    </w:div>
    <w:div w:id="964385756">
      <w:bodyDiv w:val="1"/>
      <w:marLeft w:val="0"/>
      <w:marRight w:val="0"/>
      <w:marTop w:val="0"/>
      <w:marBottom w:val="0"/>
      <w:divBdr>
        <w:top w:val="none" w:sz="0" w:space="0" w:color="auto"/>
        <w:left w:val="none" w:sz="0" w:space="0" w:color="auto"/>
        <w:bottom w:val="none" w:sz="0" w:space="0" w:color="auto"/>
        <w:right w:val="none" w:sz="0" w:space="0" w:color="auto"/>
      </w:divBdr>
      <w:divsChild>
        <w:div w:id="172382456">
          <w:marLeft w:val="0"/>
          <w:marRight w:val="0"/>
          <w:marTop w:val="0"/>
          <w:marBottom w:val="0"/>
          <w:divBdr>
            <w:top w:val="none" w:sz="0" w:space="0" w:color="auto"/>
            <w:left w:val="none" w:sz="0" w:space="0" w:color="auto"/>
            <w:bottom w:val="none" w:sz="0" w:space="0" w:color="auto"/>
            <w:right w:val="none" w:sz="0" w:space="0" w:color="auto"/>
          </w:divBdr>
        </w:div>
      </w:divsChild>
    </w:div>
    <w:div w:id="1034498991">
      <w:bodyDiv w:val="1"/>
      <w:marLeft w:val="0"/>
      <w:marRight w:val="0"/>
      <w:marTop w:val="0"/>
      <w:marBottom w:val="0"/>
      <w:divBdr>
        <w:top w:val="none" w:sz="0" w:space="0" w:color="auto"/>
        <w:left w:val="none" w:sz="0" w:space="0" w:color="auto"/>
        <w:bottom w:val="none" w:sz="0" w:space="0" w:color="auto"/>
        <w:right w:val="none" w:sz="0" w:space="0" w:color="auto"/>
      </w:divBdr>
    </w:div>
    <w:div w:id="1133868370">
      <w:bodyDiv w:val="1"/>
      <w:marLeft w:val="0"/>
      <w:marRight w:val="0"/>
      <w:marTop w:val="0"/>
      <w:marBottom w:val="0"/>
      <w:divBdr>
        <w:top w:val="none" w:sz="0" w:space="0" w:color="auto"/>
        <w:left w:val="none" w:sz="0" w:space="0" w:color="auto"/>
        <w:bottom w:val="none" w:sz="0" w:space="0" w:color="auto"/>
        <w:right w:val="none" w:sz="0" w:space="0" w:color="auto"/>
      </w:divBdr>
      <w:divsChild>
        <w:div w:id="997271126">
          <w:marLeft w:val="0"/>
          <w:marRight w:val="0"/>
          <w:marTop w:val="0"/>
          <w:marBottom w:val="0"/>
          <w:divBdr>
            <w:top w:val="none" w:sz="0" w:space="0" w:color="auto"/>
            <w:left w:val="none" w:sz="0" w:space="0" w:color="auto"/>
            <w:bottom w:val="none" w:sz="0" w:space="0" w:color="auto"/>
            <w:right w:val="none" w:sz="0" w:space="0" w:color="auto"/>
          </w:divBdr>
        </w:div>
      </w:divsChild>
    </w:div>
    <w:div w:id="1136794479">
      <w:bodyDiv w:val="1"/>
      <w:marLeft w:val="0"/>
      <w:marRight w:val="0"/>
      <w:marTop w:val="0"/>
      <w:marBottom w:val="0"/>
      <w:divBdr>
        <w:top w:val="none" w:sz="0" w:space="0" w:color="auto"/>
        <w:left w:val="none" w:sz="0" w:space="0" w:color="auto"/>
        <w:bottom w:val="none" w:sz="0" w:space="0" w:color="auto"/>
        <w:right w:val="none" w:sz="0" w:space="0" w:color="auto"/>
      </w:divBdr>
      <w:divsChild>
        <w:div w:id="1746564056">
          <w:marLeft w:val="0"/>
          <w:marRight w:val="0"/>
          <w:marTop w:val="0"/>
          <w:marBottom w:val="0"/>
          <w:divBdr>
            <w:top w:val="none" w:sz="0" w:space="0" w:color="auto"/>
            <w:left w:val="none" w:sz="0" w:space="0" w:color="auto"/>
            <w:bottom w:val="none" w:sz="0" w:space="0" w:color="auto"/>
            <w:right w:val="none" w:sz="0" w:space="0" w:color="auto"/>
          </w:divBdr>
        </w:div>
      </w:divsChild>
    </w:div>
    <w:div w:id="1156992052">
      <w:bodyDiv w:val="1"/>
      <w:marLeft w:val="0"/>
      <w:marRight w:val="0"/>
      <w:marTop w:val="0"/>
      <w:marBottom w:val="0"/>
      <w:divBdr>
        <w:top w:val="none" w:sz="0" w:space="0" w:color="auto"/>
        <w:left w:val="none" w:sz="0" w:space="0" w:color="auto"/>
        <w:bottom w:val="none" w:sz="0" w:space="0" w:color="auto"/>
        <w:right w:val="none" w:sz="0" w:space="0" w:color="auto"/>
      </w:divBdr>
      <w:divsChild>
        <w:div w:id="275865869">
          <w:marLeft w:val="0"/>
          <w:marRight w:val="0"/>
          <w:marTop w:val="0"/>
          <w:marBottom w:val="0"/>
          <w:divBdr>
            <w:top w:val="none" w:sz="0" w:space="0" w:color="auto"/>
            <w:left w:val="none" w:sz="0" w:space="0" w:color="auto"/>
            <w:bottom w:val="none" w:sz="0" w:space="0" w:color="auto"/>
            <w:right w:val="none" w:sz="0" w:space="0" w:color="auto"/>
          </w:divBdr>
        </w:div>
      </w:divsChild>
    </w:div>
    <w:div w:id="1159231706">
      <w:bodyDiv w:val="1"/>
      <w:marLeft w:val="0"/>
      <w:marRight w:val="0"/>
      <w:marTop w:val="0"/>
      <w:marBottom w:val="0"/>
      <w:divBdr>
        <w:top w:val="none" w:sz="0" w:space="0" w:color="auto"/>
        <w:left w:val="none" w:sz="0" w:space="0" w:color="auto"/>
        <w:bottom w:val="none" w:sz="0" w:space="0" w:color="auto"/>
        <w:right w:val="none" w:sz="0" w:space="0" w:color="auto"/>
      </w:divBdr>
      <w:divsChild>
        <w:div w:id="1116289627">
          <w:marLeft w:val="0"/>
          <w:marRight w:val="0"/>
          <w:marTop w:val="0"/>
          <w:marBottom w:val="0"/>
          <w:divBdr>
            <w:top w:val="none" w:sz="0" w:space="0" w:color="auto"/>
            <w:left w:val="none" w:sz="0" w:space="0" w:color="auto"/>
            <w:bottom w:val="none" w:sz="0" w:space="0" w:color="auto"/>
            <w:right w:val="none" w:sz="0" w:space="0" w:color="auto"/>
          </w:divBdr>
        </w:div>
      </w:divsChild>
    </w:div>
    <w:div w:id="1176656231">
      <w:bodyDiv w:val="1"/>
      <w:marLeft w:val="0"/>
      <w:marRight w:val="0"/>
      <w:marTop w:val="0"/>
      <w:marBottom w:val="0"/>
      <w:divBdr>
        <w:top w:val="none" w:sz="0" w:space="0" w:color="auto"/>
        <w:left w:val="none" w:sz="0" w:space="0" w:color="auto"/>
        <w:bottom w:val="none" w:sz="0" w:space="0" w:color="auto"/>
        <w:right w:val="none" w:sz="0" w:space="0" w:color="auto"/>
      </w:divBdr>
      <w:divsChild>
        <w:div w:id="306250057">
          <w:marLeft w:val="0"/>
          <w:marRight w:val="0"/>
          <w:marTop w:val="0"/>
          <w:marBottom w:val="0"/>
          <w:divBdr>
            <w:top w:val="none" w:sz="0" w:space="0" w:color="auto"/>
            <w:left w:val="none" w:sz="0" w:space="0" w:color="auto"/>
            <w:bottom w:val="none" w:sz="0" w:space="0" w:color="auto"/>
            <w:right w:val="none" w:sz="0" w:space="0" w:color="auto"/>
          </w:divBdr>
        </w:div>
      </w:divsChild>
    </w:div>
    <w:div w:id="1184249174">
      <w:bodyDiv w:val="1"/>
      <w:marLeft w:val="0"/>
      <w:marRight w:val="0"/>
      <w:marTop w:val="0"/>
      <w:marBottom w:val="0"/>
      <w:divBdr>
        <w:top w:val="none" w:sz="0" w:space="0" w:color="auto"/>
        <w:left w:val="none" w:sz="0" w:space="0" w:color="auto"/>
        <w:bottom w:val="none" w:sz="0" w:space="0" w:color="auto"/>
        <w:right w:val="none" w:sz="0" w:space="0" w:color="auto"/>
      </w:divBdr>
      <w:divsChild>
        <w:div w:id="1409621563">
          <w:marLeft w:val="0"/>
          <w:marRight w:val="0"/>
          <w:marTop w:val="0"/>
          <w:marBottom w:val="0"/>
          <w:divBdr>
            <w:top w:val="none" w:sz="0" w:space="0" w:color="auto"/>
            <w:left w:val="none" w:sz="0" w:space="0" w:color="auto"/>
            <w:bottom w:val="none" w:sz="0" w:space="0" w:color="auto"/>
            <w:right w:val="none" w:sz="0" w:space="0" w:color="auto"/>
          </w:divBdr>
        </w:div>
      </w:divsChild>
    </w:div>
    <w:div w:id="1221743753">
      <w:bodyDiv w:val="1"/>
      <w:marLeft w:val="0"/>
      <w:marRight w:val="0"/>
      <w:marTop w:val="0"/>
      <w:marBottom w:val="0"/>
      <w:divBdr>
        <w:top w:val="none" w:sz="0" w:space="0" w:color="auto"/>
        <w:left w:val="none" w:sz="0" w:space="0" w:color="auto"/>
        <w:bottom w:val="none" w:sz="0" w:space="0" w:color="auto"/>
        <w:right w:val="none" w:sz="0" w:space="0" w:color="auto"/>
      </w:divBdr>
      <w:divsChild>
        <w:div w:id="2029528809">
          <w:marLeft w:val="0"/>
          <w:marRight w:val="0"/>
          <w:marTop w:val="0"/>
          <w:marBottom w:val="0"/>
          <w:divBdr>
            <w:top w:val="none" w:sz="0" w:space="0" w:color="auto"/>
            <w:left w:val="none" w:sz="0" w:space="0" w:color="auto"/>
            <w:bottom w:val="none" w:sz="0" w:space="0" w:color="auto"/>
            <w:right w:val="none" w:sz="0" w:space="0" w:color="auto"/>
          </w:divBdr>
        </w:div>
      </w:divsChild>
    </w:div>
    <w:div w:id="1241524506">
      <w:bodyDiv w:val="1"/>
      <w:marLeft w:val="0"/>
      <w:marRight w:val="0"/>
      <w:marTop w:val="0"/>
      <w:marBottom w:val="0"/>
      <w:divBdr>
        <w:top w:val="none" w:sz="0" w:space="0" w:color="auto"/>
        <w:left w:val="none" w:sz="0" w:space="0" w:color="auto"/>
        <w:bottom w:val="none" w:sz="0" w:space="0" w:color="auto"/>
        <w:right w:val="none" w:sz="0" w:space="0" w:color="auto"/>
      </w:divBdr>
      <w:divsChild>
        <w:div w:id="1408577077">
          <w:marLeft w:val="0"/>
          <w:marRight w:val="0"/>
          <w:marTop w:val="0"/>
          <w:marBottom w:val="0"/>
          <w:divBdr>
            <w:top w:val="none" w:sz="0" w:space="0" w:color="auto"/>
            <w:left w:val="none" w:sz="0" w:space="0" w:color="auto"/>
            <w:bottom w:val="none" w:sz="0" w:space="0" w:color="auto"/>
            <w:right w:val="none" w:sz="0" w:space="0" w:color="auto"/>
          </w:divBdr>
        </w:div>
      </w:divsChild>
    </w:div>
    <w:div w:id="1247493707">
      <w:bodyDiv w:val="1"/>
      <w:marLeft w:val="0"/>
      <w:marRight w:val="0"/>
      <w:marTop w:val="0"/>
      <w:marBottom w:val="0"/>
      <w:divBdr>
        <w:top w:val="none" w:sz="0" w:space="0" w:color="auto"/>
        <w:left w:val="none" w:sz="0" w:space="0" w:color="auto"/>
        <w:bottom w:val="none" w:sz="0" w:space="0" w:color="auto"/>
        <w:right w:val="none" w:sz="0" w:space="0" w:color="auto"/>
      </w:divBdr>
    </w:div>
    <w:div w:id="1343583736">
      <w:bodyDiv w:val="1"/>
      <w:marLeft w:val="0"/>
      <w:marRight w:val="0"/>
      <w:marTop w:val="0"/>
      <w:marBottom w:val="0"/>
      <w:divBdr>
        <w:top w:val="none" w:sz="0" w:space="0" w:color="auto"/>
        <w:left w:val="none" w:sz="0" w:space="0" w:color="auto"/>
        <w:bottom w:val="none" w:sz="0" w:space="0" w:color="auto"/>
        <w:right w:val="none" w:sz="0" w:space="0" w:color="auto"/>
      </w:divBdr>
    </w:div>
    <w:div w:id="1350765320">
      <w:bodyDiv w:val="1"/>
      <w:marLeft w:val="0"/>
      <w:marRight w:val="0"/>
      <w:marTop w:val="0"/>
      <w:marBottom w:val="0"/>
      <w:divBdr>
        <w:top w:val="none" w:sz="0" w:space="0" w:color="auto"/>
        <w:left w:val="none" w:sz="0" w:space="0" w:color="auto"/>
        <w:bottom w:val="none" w:sz="0" w:space="0" w:color="auto"/>
        <w:right w:val="none" w:sz="0" w:space="0" w:color="auto"/>
      </w:divBdr>
      <w:divsChild>
        <w:div w:id="320692760">
          <w:marLeft w:val="0"/>
          <w:marRight w:val="0"/>
          <w:marTop w:val="0"/>
          <w:marBottom w:val="0"/>
          <w:divBdr>
            <w:top w:val="none" w:sz="0" w:space="0" w:color="auto"/>
            <w:left w:val="none" w:sz="0" w:space="0" w:color="auto"/>
            <w:bottom w:val="none" w:sz="0" w:space="0" w:color="auto"/>
            <w:right w:val="none" w:sz="0" w:space="0" w:color="auto"/>
          </w:divBdr>
        </w:div>
      </w:divsChild>
    </w:div>
    <w:div w:id="1428424817">
      <w:bodyDiv w:val="1"/>
      <w:marLeft w:val="0"/>
      <w:marRight w:val="0"/>
      <w:marTop w:val="0"/>
      <w:marBottom w:val="0"/>
      <w:divBdr>
        <w:top w:val="none" w:sz="0" w:space="0" w:color="auto"/>
        <w:left w:val="none" w:sz="0" w:space="0" w:color="auto"/>
        <w:bottom w:val="none" w:sz="0" w:space="0" w:color="auto"/>
        <w:right w:val="none" w:sz="0" w:space="0" w:color="auto"/>
      </w:divBdr>
      <w:divsChild>
        <w:div w:id="1898396581">
          <w:marLeft w:val="0"/>
          <w:marRight w:val="0"/>
          <w:marTop w:val="0"/>
          <w:marBottom w:val="0"/>
          <w:divBdr>
            <w:top w:val="none" w:sz="0" w:space="0" w:color="auto"/>
            <w:left w:val="none" w:sz="0" w:space="0" w:color="auto"/>
            <w:bottom w:val="none" w:sz="0" w:space="0" w:color="auto"/>
            <w:right w:val="none" w:sz="0" w:space="0" w:color="auto"/>
          </w:divBdr>
        </w:div>
      </w:divsChild>
    </w:div>
    <w:div w:id="1455907972">
      <w:bodyDiv w:val="1"/>
      <w:marLeft w:val="0"/>
      <w:marRight w:val="0"/>
      <w:marTop w:val="0"/>
      <w:marBottom w:val="0"/>
      <w:divBdr>
        <w:top w:val="none" w:sz="0" w:space="0" w:color="auto"/>
        <w:left w:val="none" w:sz="0" w:space="0" w:color="auto"/>
        <w:bottom w:val="none" w:sz="0" w:space="0" w:color="auto"/>
        <w:right w:val="none" w:sz="0" w:space="0" w:color="auto"/>
      </w:divBdr>
      <w:divsChild>
        <w:div w:id="525603570">
          <w:marLeft w:val="0"/>
          <w:marRight w:val="0"/>
          <w:marTop w:val="0"/>
          <w:marBottom w:val="0"/>
          <w:divBdr>
            <w:top w:val="none" w:sz="0" w:space="0" w:color="auto"/>
            <w:left w:val="none" w:sz="0" w:space="0" w:color="auto"/>
            <w:bottom w:val="none" w:sz="0" w:space="0" w:color="auto"/>
            <w:right w:val="none" w:sz="0" w:space="0" w:color="auto"/>
          </w:divBdr>
        </w:div>
      </w:divsChild>
    </w:div>
    <w:div w:id="1553420975">
      <w:bodyDiv w:val="1"/>
      <w:marLeft w:val="0"/>
      <w:marRight w:val="0"/>
      <w:marTop w:val="0"/>
      <w:marBottom w:val="0"/>
      <w:divBdr>
        <w:top w:val="none" w:sz="0" w:space="0" w:color="auto"/>
        <w:left w:val="none" w:sz="0" w:space="0" w:color="auto"/>
        <w:bottom w:val="none" w:sz="0" w:space="0" w:color="auto"/>
        <w:right w:val="none" w:sz="0" w:space="0" w:color="auto"/>
      </w:divBdr>
      <w:divsChild>
        <w:div w:id="1370181546">
          <w:marLeft w:val="0"/>
          <w:marRight w:val="0"/>
          <w:marTop w:val="0"/>
          <w:marBottom w:val="0"/>
          <w:divBdr>
            <w:top w:val="none" w:sz="0" w:space="0" w:color="auto"/>
            <w:left w:val="none" w:sz="0" w:space="0" w:color="auto"/>
            <w:bottom w:val="none" w:sz="0" w:space="0" w:color="auto"/>
            <w:right w:val="none" w:sz="0" w:space="0" w:color="auto"/>
          </w:divBdr>
        </w:div>
      </w:divsChild>
    </w:div>
    <w:div w:id="1637686011">
      <w:bodyDiv w:val="1"/>
      <w:marLeft w:val="0"/>
      <w:marRight w:val="0"/>
      <w:marTop w:val="0"/>
      <w:marBottom w:val="0"/>
      <w:divBdr>
        <w:top w:val="none" w:sz="0" w:space="0" w:color="auto"/>
        <w:left w:val="none" w:sz="0" w:space="0" w:color="auto"/>
        <w:bottom w:val="none" w:sz="0" w:space="0" w:color="auto"/>
        <w:right w:val="none" w:sz="0" w:space="0" w:color="auto"/>
      </w:divBdr>
      <w:divsChild>
        <w:div w:id="507793963">
          <w:marLeft w:val="0"/>
          <w:marRight w:val="0"/>
          <w:marTop w:val="0"/>
          <w:marBottom w:val="0"/>
          <w:divBdr>
            <w:top w:val="none" w:sz="0" w:space="0" w:color="auto"/>
            <w:left w:val="none" w:sz="0" w:space="0" w:color="auto"/>
            <w:bottom w:val="none" w:sz="0" w:space="0" w:color="auto"/>
            <w:right w:val="none" w:sz="0" w:space="0" w:color="auto"/>
          </w:divBdr>
        </w:div>
      </w:divsChild>
    </w:div>
    <w:div w:id="1650555698">
      <w:bodyDiv w:val="1"/>
      <w:marLeft w:val="0"/>
      <w:marRight w:val="0"/>
      <w:marTop w:val="0"/>
      <w:marBottom w:val="0"/>
      <w:divBdr>
        <w:top w:val="none" w:sz="0" w:space="0" w:color="auto"/>
        <w:left w:val="none" w:sz="0" w:space="0" w:color="auto"/>
        <w:bottom w:val="none" w:sz="0" w:space="0" w:color="auto"/>
        <w:right w:val="none" w:sz="0" w:space="0" w:color="auto"/>
      </w:divBdr>
    </w:div>
    <w:div w:id="1838229955">
      <w:bodyDiv w:val="1"/>
      <w:marLeft w:val="0"/>
      <w:marRight w:val="0"/>
      <w:marTop w:val="0"/>
      <w:marBottom w:val="0"/>
      <w:divBdr>
        <w:top w:val="none" w:sz="0" w:space="0" w:color="auto"/>
        <w:left w:val="none" w:sz="0" w:space="0" w:color="auto"/>
        <w:bottom w:val="none" w:sz="0" w:space="0" w:color="auto"/>
        <w:right w:val="none" w:sz="0" w:space="0" w:color="auto"/>
      </w:divBdr>
      <w:divsChild>
        <w:div w:id="516119014">
          <w:marLeft w:val="0"/>
          <w:marRight w:val="0"/>
          <w:marTop w:val="0"/>
          <w:marBottom w:val="0"/>
          <w:divBdr>
            <w:top w:val="none" w:sz="0" w:space="0" w:color="auto"/>
            <w:left w:val="none" w:sz="0" w:space="0" w:color="auto"/>
            <w:bottom w:val="none" w:sz="0" w:space="0" w:color="auto"/>
            <w:right w:val="none" w:sz="0" w:space="0" w:color="auto"/>
          </w:divBdr>
        </w:div>
      </w:divsChild>
    </w:div>
    <w:div w:id="1839928199">
      <w:bodyDiv w:val="1"/>
      <w:marLeft w:val="0"/>
      <w:marRight w:val="0"/>
      <w:marTop w:val="0"/>
      <w:marBottom w:val="0"/>
      <w:divBdr>
        <w:top w:val="none" w:sz="0" w:space="0" w:color="auto"/>
        <w:left w:val="none" w:sz="0" w:space="0" w:color="auto"/>
        <w:bottom w:val="none" w:sz="0" w:space="0" w:color="auto"/>
        <w:right w:val="none" w:sz="0" w:space="0" w:color="auto"/>
      </w:divBdr>
      <w:divsChild>
        <w:div w:id="2016808640">
          <w:marLeft w:val="0"/>
          <w:marRight w:val="0"/>
          <w:marTop w:val="0"/>
          <w:marBottom w:val="0"/>
          <w:divBdr>
            <w:top w:val="none" w:sz="0" w:space="0" w:color="auto"/>
            <w:left w:val="none" w:sz="0" w:space="0" w:color="auto"/>
            <w:bottom w:val="none" w:sz="0" w:space="0" w:color="auto"/>
            <w:right w:val="none" w:sz="0" w:space="0" w:color="auto"/>
          </w:divBdr>
        </w:div>
      </w:divsChild>
    </w:div>
    <w:div w:id="2108236135">
      <w:bodyDiv w:val="1"/>
      <w:marLeft w:val="0"/>
      <w:marRight w:val="0"/>
      <w:marTop w:val="0"/>
      <w:marBottom w:val="0"/>
      <w:divBdr>
        <w:top w:val="none" w:sz="0" w:space="0" w:color="auto"/>
        <w:left w:val="none" w:sz="0" w:space="0" w:color="auto"/>
        <w:bottom w:val="none" w:sz="0" w:space="0" w:color="auto"/>
        <w:right w:val="none" w:sz="0" w:space="0" w:color="auto"/>
      </w:divBdr>
      <w:divsChild>
        <w:div w:id="2089378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11</Pages>
  <Words>2443</Words>
  <Characters>14662</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20</cp:revision>
  <cp:lastPrinted>2025-01-30T21:18:00Z</cp:lastPrinted>
  <dcterms:created xsi:type="dcterms:W3CDTF">2025-01-28T11:06:00Z</dcterms:created>
  <dcterms:modified xsi:type="dcterms:W3CDTF">2025-04-07T21:48:00Z</dcterms:modified>
</cp:coreProperties>
</file>