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15F6E" w14:textId="77777777" w:rsidR="00BE1AAB" w:rsidRPr="005C0B55" w:rsidRDefault="00B5008B">
      <w:pPr>
        <w:jc w:val="center"/>
        <w:rPr>
          <w:rFonts w:ascii="Calibri" w:hAnsi="Calibri"/>
        </w:rPr>
      </w:pPr>
      <w:r w:rsidRPr="005C0B55">
        <w:rPr>
          <w:b/>
        </w:rPr>
        <w:t>Wymagania co do zabudowy i funkcjonalność zmodyfikowanego stanowiska automatycznego zalewania pianek z miękkiego poliuretanu PUR.</w:t>
      </w:r>
    </w:p>
    <w:p w14:paraId="6546EE01" w14:textId="77777777" w:rsidR="00BE1AAB" w:rsidRPr="005C0B55" w:rsidRDefault="00B5008B">
      <w:pPr>
        <w:pStyle w:val="Akapitzlist"/>
        <w:numPr>
          <w:ilvl w:val="0"/>
          <w:numId w:val="2"/>
        </w:numPr>
        <w:ind w:left="426" w:hanging="426"/>
        <w:jc w:val="center"/>
        <w:rPr>
          <w:rFonts w:ascii="Calibri" w:hAnsi="Calibri"/>
        </w:rPr>
      </w:pPr>
      <w:r w:rsidRPr="005C0B55">
        <w:rPr>
          <w:b/>
          <w:bCs/>
        </w:rPr>
        <w:t>Przedmiot Zamówienia.</w:t>
      </w:r>
    </w:p>
    <w:p w14:paraId="6D257DB1" w14:textId="77777777" w:rsidR="00BE1AAB" w:rsidRPr="005C0B55" w:rsidRDefault="00BE1AAB">
      <w:pPr>
        <w:pStyle w:val="Akapitzlist"/>
        <w:numPr>
          <w:ilvl w:val="0"/>
          <w:numId w:val="2"/>
        </w:numPr>
        <w:ind w:left="426" w:hanging="426"/>
        <w:jc w:val="center"/>
        <w:rPr>
          <w:rFonts w:ascii="Calibri" w:hAnsi="Calibri"/>
          <w:b/>
          <w:bCs/>
        </w:rPr>
      </w:pPr>
    </w:p>
    <w:p w14:paraId="5253EDA1" w14:textId="77777777" w:rsidR="00BE1AAB" w:rsidRPr="005C0B55" w:rsidRDefault="00B5008B">
      <w:pPr>
        <w:pStyle w:val="Akapitzlist"/>
        <w:ind w:left="426"/>
        <w:rPr>
          <w:rFonts w:ascii="Calibri" w:hAnsi="Calibri"/>
        </w:rPr>
      </w:pPr>
      <w:r w:rsidRPr="005C0B55">
        <w:t>Przedmiotem zamówienia jest modernizacja linii produkcyjnej obejmująca:</w:t>
      </w:r>
    </w:p>
    <w:p w14:paraId="78D01CEA" w14:textId="1B6F5285" w:rsidR="00BE1AAB" w:rsidRPr="005C0B55" w:rsidRDefault="00AA3F30">
      <w:pPr>
        <w:pStyle w:val="Akapitzlist"/>
        <w:numPr>
          <w:ilvl w:val="0"/>
          <w:numId w:val="4"/>
        </w:numPr>
        <w:rPr>
          <w:rFonts w:ascii="Calibri" w:hAnsi="Calibri"/>
        </w:rPr>
      </w:pPr>
      <w:r w:rsidRPr="005C0B55">
        <w:t>M</w:t>
      </w:r>
      <w:r w:rsidR="00B5008B" w:rsidRPr="005C0B55">
        <w:t>odernizację</w:t>
      </w:r>
      <w:r>
        <w:t xml:space="preserve"> lub</w:t>
      </w:r>
      <w:r w:rsidR="00B5008B" w:rsidRPr="005C0B55">
        <w:t>wykonanie nowego  stołu obrotowego,</w:t>
      </w:r>
    </w:p>
    <w:p w14:paraId="62F23EA2" w14:textId="77777777" w:rsidR="00BE1AAB" w:rsidRPr="005C0B55" w:rsidRDefault="00B5008B">
      <w:pPr>
        <w:pStyle w:val="Akapitzlist"/>
        <w:numPr>
          <w:ilvl w:val="0"/>
          <w:numId w:val="4"/>
        </w:numPr>
        <w:rPr>
          <w:rFonts w:ascii="Calibri" w:hAnsi="Calibri"/>
        </w:rPr>
      </w:pPr>
      <w:r w:rsidRPr="005C0B55">
        <w:t>nową maszynę PUR wysokociśnieniową,</w:t>
      </w:r>
    </w:p>
    <w:p w14:paraId="0259AFFC" w14:textId="77777777" w:rsidR="00BE1AAB" w:rsidRPr="005C0B55" w:rsidRDefault="00B5008B">
      <w:pPr>
        <w:pStyle w:val="Akapitzlist"/>
        <w:numPr>
          <w:ilvl w:val="0"/>
          <w:numId w:val="4"/>
        </w:numPr>
        <w:rPr>
          <w:rFonts w:ascii="Calibri" w:hAnsi="Calibri"/>
        </w:rPr>
      </w:pPr>
      <w:r w:rsidRPr="005C0B55">
        <w:t>nowego robota,</w:t>
      </w:r>
    </w:p>
    <w:p w14:paraId="45C115F0" w14:textId="77777777" w:rsidR="00BE1AAB" w:rsidRPr="005C0B55" w:rsidRDefault="00B5008B">
      <w:pPr>
        <w:pStyle w:val="Akapitzlist"/>
        <w:numPr>
          <w:ilvl w:val="0"/>
          <w:numId w:val="4"/>
        </w:numPr>
        <w:rPr>
          <w:rFonts w:ascii="Calibri" w:hAnsi="Calibri"/>
        </w:rPr>
      </w:pPr>
      <w:r w:rsidRPr="005C0B55">
        <w:t>nowe nośniki form,</w:t>
      </w:r>
    </w:p>
    <w:p w14:paraId="1B73654B" w14:textId="77777777" w:rsidR="00BE1AAB" w:rsidRPr="005C0B55" w:rsidRDefault="00B5008B">
      <w:pPr>
        <w:pStyle w:val="Akapitzlist"/>
        <w:numPr>
          <w:ilvl w:val="0"/>
          <w:numId w:val="4"/>
        </w:numPr>
        <w:rPr>
          <w:rFonts w:ascii="Calibri" w:hAnsi="Calibri"/>
        </w:rPr>
      </w:pPr>
      <w:r w:rsidRPr="005C0B55">
        <w:t>prace instalacyjne niezbędne do funkcjonowania nowej linii,</w:t>
      </w:r>
    </w:p>
    <w:p w14:paraId="3501B534" w14:textId="18BD7B88" w:rsidR="00BE1AAB" w:rsidRPr="005C0B55" w:rsidRDefault="00B5008B">
      <w:pPr>
        <w:pStyle w:val="Akapitzlist"/>
        <w:numPr>
          <w:ilvl w:val="0"/>
          <w:numId w:val="4"/>
        </w:numPr>
        <w:rPr>
          <w:rFonts w:ascii="Calibri" w:hAnsi="Calibri"/>
        </w:rPr>
      </w:pPr>
      <w:r w:rsidRPr="005C0B55">
        <w:t>transport, rozładunek, ustawienie i montażu w miejscu docelowym,</w:t>
      </w:r>
    </w:p>
    <w:p w14:paraId="1D916642" w14:textId="77777777" w:rsidR="00BE1AAB" w:rsidRPr="005C0B55" w:rsidRDefault="00B5008B">
      <w:pPr>
        <w:pStyle w:val="Akapitzlist"/>
        <w:numPr>
          <w:ilvl w:val="0"/>
          <w:numId w:val="4"/>
        </w:numPr>
      </w:pPr>
      <w:r w:rsidRPr="005C0B55">
        <w:t>uruchomienie, testy, szkolenia, dokumentację.</w:t>
      </w:r>
    </w:p>
    <w:p w14:paraId="6E0CA7B3" w14:textId="77777777" w:rsidR="00BE1AAB" w:rsidRPr="005C0B55" w:rsidRDefault="00BE1AAB">
      <w:pPr>
        <w:spacing w:after="0"/>
        <w:ind w:firstLine="708"/>
        <w:jc w:val="both"/>
        <w:rPr>
          <w:rFonts w:ascii="Calibri" w:hAnsi="Calibri"/>
        </w:rPr>
      </w:pPr>
    </w:p>
    <w:p w14:paraId="768A60EE" w14:textId="77777777" w:rsidR="00BE1AAB" w:rsidRPr="005C0B55" w:rsidRDefault="00B5008B">
      <w:pPr>
        <w:pStyle w:val="Akapitzlist"/>
        <w:ind w:left="0"/>
        <w:rPr>
          <w:rFonts w:ascii="Calibri" w:hAnsi="Calibri"/>
        </w:rPr>
      </w:pPr>
      <w:r w:rsidRPr="005C0B55">
        <w:rPr>
          <w:b/>
          <w:bCs/>
        </w:rPr>
        <w:t>1. Wykonanie/modernizacja obecnego stołu roboczego wraz z sterowaniem</w:t>
      </w:r>
    </w:p>
    <w:p w14:paraId="35B581AC" w14:textId="3838C143" w:rsidR="00BE1AAB" w:rsidRPr="005C0B55" w:rsidRDefault="00B5008B">
      <w:pPr>
        <w:pStyle w:val="Tekstpodstawowy"/>
        <w:rPr>
          <w:rFonts w:ascii="Calibri" w:hAnsi="Calibri"/>
        </w:rPr>
      </w:pPr>
      <w:r w:rsidRPr="005C0B55">
        <w:t xml:space="preserve">Opis i parametry obecnego stołu roboczego: </w:t>
      </w:r>
    </w:p>
    <w:p w14:paraId="0F3C7D07" w14:textId="745AEB4C" w:rsidR="00BE1AAB" w:rsidRPr="005C0B55" w:rsidRDefault="00B5008B">
      <w:pPr>
        <w:pStyle w:val="Tekstpodstawowy"/>
        <w:rPr>
          <w:rFonts w:ascii="Calibri" w:hAnsi="Calibri"/>
        </w:rPr>
      </w:pPr>
      <w:r w:rsidRPr="005C0B55">
        <w:t xml:space="preserve">Istniejący stół roboczy jest wykonany jako konstrukcja stalowa spawana, skręcana, podparta centralnie w węźle obrotowym i podparta promieniowo na 24 podporach. Podpory zakończone są rolkami tocznymi przemieszczającymi się po bieżni. Bieżnia o grubości 20 mm, wykonana z materiału </w:t>
      </w:r>
      <w:r w:rsidR="00AA3F30">
        <w:t xml:space="preserve">trudnościeralnego, </w:t>
      </w:r>
      <w:r w:rsidRPr="005C0B55">
        <w:t>poziomowana, łączona i kotwiona na stałe po obwodzie, zapewniająca równomierne jednostkowe obciążenie stołu oraz redukcję wibroakustyczną podczas obrotu stołu.</w:t>
      </w:r>
    </w:p>
    <w:p w14:paraId="1E952B58" w14:textId="79869487" w:rsidR="00BE1AAB" w:rsidRPr="005C0B55" w:rsidRDefault="00B5008B">
      <w:pPr>
        <w:pStyle w:val="Tekstpodstawowy"/>
        <w:rPr>
          <w:rFonts w:ascii="Calibri" w:hAnsi="Calibri"/>
        </w:rPr>
      </w:pPr>
      <w:r w:rsidRPr="005C0B55">
        <w:t>Bieżnia jest wykonana i zmontowana z odchyłką płaskości o wartości: 0,15 mm.</w:t>
      </w:r>
    </w:p>
    <w:p w14:paraId="5BAC927A" w14:textId="3AFCE685" w:rsidR="00BE1AAB" w:rsidRPr="005C0B55" w:rsidRDefault="00B5008B">
      <w:pPr>
        <w:pStyle w:val="Tekstpodstawowy"/>
        <w:rPr>
          <w:rFonts w:ascii="Calibri" w:hAnsi="Calibri"/>
        </w:rPr>
      </w:pPr>
      <w:r w:rsidRPr="005C0B55">
        <w:t>Napęd obrotu stołu realizowany przez zewnętrzny motoreduktor, sprzężony z łańcuchem trzyrzędowym oraz zazębieniem specjalnej konstrukcji.</w:t>
      </w:r>
    </w:p>
    <w:p w14:paraId="067C456A" w14:textId="13245050" w:rsidR="00BE1AAB" w:rsidRPr="005C0B55" w:rsidRDefault="00B5008B">
      <w:pPr>
        <w:pStyle w:val="Tekstpodstawowy"/>
        <w:rPr>
          <w:rFonts w:ascii="Calibri" w:hAnsi="Calibri"/>
        </w:rPr>
      </w:pPr>
      <w:r w:rsidRPr="005C0B55">
        <w:t>W osi stołu znajduje się centralny węzeł rozdzielczy mediów z modułem obrotowym zapewniającym  obrotowy przesył następujących mediów:</w:t>
      </w:r>
    </w:p>
    <w:p w14:paraId="687FA6FB" w14:textId="77777777" w:rsidR="00BE1AAB" w:rsidRPr="005C0B55" w:rsidRDefault="00B5008B">
      <w:pPr>
        <w:pStyle w:val="Akapitzlist"/>
        <w:numPr>
          <w:ilvl w:val="0"/>
          <w:numId w:val="3"/>
        </w:numPr>
        <w:rPr>
          <w:rFonts w:ascii="Calibri" w:hAnsi="Calibri"/>
        </w:rPr>
      </w:pPr>
      <w:r w:rsidRPr="005C0B55">
        <w:t>zasilanie główne: 400 VAC/ 63 A,</w:t>
      </w:r>
    </w:p>
    <w:p w14:paraId="0435E339" w14:textId="77777777" w:rsidR="00BE1AAB" w:rsidRPr="005C0B55" w:rsidRDefault="00B5008B">
      <w:pPr>
        <w:pStyle w:val="Akapitzlist"/>
        <w:numPr>
          <w:ilvl w:val="0"/>
          <w:numId w:val="3"/>
        </w:numPr>
        <w:rPr>
          <w:rFonts w:ascii="Calibri" w:hAnsi="Calibri"/>
        </w:rPr>
      </w:pPr>
      <w:r w:rsidRPr="005C0B55">
        <w:t>komunikacja sterownicza: EtherCAT,</w:t>
      </w:r>
    </w:p>
    <w:p w14:paraId="225AB4BC" w14:textId="77777777" w:rsidR="00BE1AAB" w:rsidRPr="005C0B55" w:rsidRDefault="00B5008B">
      <w:pPr>
        <w:pStyle w:val="Akapitzlist"/>
        <w:numPr>
          <w:ilvl w:val="0"/>
          <w:numId w:val="3"/>
        </w:numPr>
        <w:rPr>
          <w:rFonts w:ascii="Calibri" w:hAnsi="Calibri"/>
        </w:rPr>
      </w:pPr>
      <w:r w:rsidRPr="005C0B55">
        <w:t>komunikacja sterownicza:  2 x 230VAC/1A,</w:t>
      </w:r>
    </w:p>
    <w:p w14:paraId="0CD45E87" w14:textId="77777777" w:rsidR="00BE1AAB" w:rsidRPr="005C0B55" w:rsidRDefault="00B5008B">
      <w:pPr>
        <w:pStyle w:val="Akapitzlist"/>
        <w:numPr>
          <w:ilvl w:val="0"/>
          <w:numId w:val="3"/>
        </w:numPr>
        <w:rPr>
          <w:rFonts w:ascii="Calibri" w:hAnsi="Calibri"/>
        </w:rPr>
      </w:pPr>
      <w:r w:rsidRPr="005C0B55">
        <w:t>komunikacja sterownicza:  2 x 24VDC/0,5A,</w:t>
      </w:r>
    </w:p>
    <w:p w14:paraId="4A3B066F" w14:textId="77777777" w:rsidR="00BE1AAB" w:rsidRPr="005C0B55" w:rsidRDefault="00B5008B">
      <w:pPr>
        <w:pStyle w:val="Akapitzlist"/>
        <w:numPr>
          <w:ilvl w:val="0"/>
          <w:numId w:val="3"/>
        </w:numPr>
        <w:rPr>
          <w:rFonts w:ascii="Calibri" w:hAnsi="Calibri"/>
        </w:rPr>
      </w:pPr>
      <w:r w:rsidRPr="005C0B55">
        <w:t>sprężone powietrze: p(max)=1,2MPA, przepływ nominalny (min): 32m3/s.</w:t>
      </w:r>
    </w:p>
    <w:p w14:paraId="275B76CF" w14:textId="77777777" w:rsidR="002F59AC" w:rsidRPr="005C0B55" w:rsidRDefault="002F59AC"/>
    <w:p w14:paraId="55729C4D" w14:textId="7329D84A" w:rsidR="00BE1AAB" w:rsidRPr="005C0B55" w:rsidRDefault="00B5008B">
      <w:pPr>
        <w:rPr>
          <w:rFonts w:ascii="Calibri" w:hAnsi="Calibri"/>
        </w:rPr>
      </w:pPr>
      <w:r w:rsidRPr="005C0B55">
        <w:t>Parametry techniczne stołu przed wykonaniem/modernizacją:</w:t>
      </w:r>
    </w:p>
    <w:p w14:paraId="28E316DB" w14:textId="77777777" w:rsidR="00BE1AAB" w:rsidRPr="005C0B55" w:rsidRDefault="00B5008B">
      <w:pPr>
        <w:pStyle w:val="Akapitzlist"/>
        <w:numPr>
          <w:ilvl w:val="0"/>
          <w:numId w:val="3"/>
        </w:numPr>
        <w:rPr>
          <w:rFonts w:ascii="Calibri" w:hAnsi="Calibri"/>
        </w:rPr>
      </w:pPr>
      <w:r w:rsidRPr="005C0B55">
        <w:t>średnica zewnętrzna stołu :</w:t>
      </w:r>
      <w:r w:rsidRPr="005C0B55">
        <w:tab/>
      </w:r>
      <w:r w:rsidRPr="005C0B55">
        <w:tab/>
        <w:t>10.140 mm,</w:t>
      </w:r>
    </w:p>
    <w:p w14:paraId="2AF0A414" w14:textId="77777777" w:rsidR="00BE1AAB" w:rsidRPr="005C0B55" w:rsidRDefault="00B5008B">
      <w:pPr>
        <w:pStyle w:val="Akapitzlist"/>
        <w:numPr>
          <w:ilvl w:val="0"/>
          <w:numId w:val="3"/>
        </w:numPr>
        <w:rPr>
          <w:rFonts w:ascii="Calibri" w:hAnsi="Calibri"/>
        </w:rPr>
      </w:pPr>
      <w:r w:rsidRPr="005C0B55">
        <w:t xml:space="preserve">promień zewnętrzny stołu : </w:t>
      </w:r>
      <w:r w:rsidRPr="005C0B55">
        <w:tab/>
      </w:r>
      <w:r w:rsidRPr="005C0B55">
        <w:tab/>
        <w:t>5.070 mm,</w:t>
      </w:r>
    </w:p>
    <w:p w14:paraId="6CD368E8" w14:textId="77777777" w:rsidR="00BE1AAB" w:rsidRPr="005C0B55" w:rsidRDefault="00B5008B">
      <w:pPr>
        <w:pStyle w:val="Akapitzlist"/>
        <w:numPr>
          <w:ilvl w:val="0"/>
          <w:numId w:val="3"/>
        </w:numPr>
        <w:rPr>
          <w:rFonts w:ascii="Calibri" w:hAnsi="Calibri"/>
        </w:rPr>
      </w:pPr>
      <w:r w:rsidRPr="005C0B55">
        <w:t xml:space="preserve">wysokość stołu : </w:t>
      </w:r>
      <w:r w:rsidRPr="005C0B55">
        <w:tab/>
      </w:r>
      <w:r w:rsidRPr="005C0B55">
        <w:tab/>
      </w:r>
      <w:r w:rsidRPr="005C0B55">
        <w:tab/>
        <w:t>360 mm,</w:t>
      </w:r>
    </w:p>
    <w:p w14:paraId="056C7DBA" w14:textId="77777777" w:rsidR="00BE1AAB" w:rsidRPr="005C0B55" w:rsidRDefault="00B5008B">
      <w:pPr>
        <w:pStyle w:val="Akapitzlist"/>
        <w:numPr>
          <w:ilvl w:val="0"/>
          <w:numId w:val="3"/>
        </w:numPr>
        <w:rPr>
          <w:rFonts w:ascii="Calibri" w:hAnsi="Calibri"/>
        </w:rPr>
      </w:pPr>
      <w:r w:rsidRPr="005C0B55">
        <w:t>masa własna stołu:</w:t>
      </w:r>
      <w:r w:rsidRPr="005C0B55">
        <w:tab/>
      </w:r>
      <w:r w:rsidRPr="005C0B55">
        <w:tab/>
      </w:r>
      <w:r w:rsidRPr="005C0B55">
        <w:tab/>
        <w:t>7.800 kg,</w:t>
      </w:r>
    </w:p>
    <w:p w14:paraId="2E1FFC59" w14:textId="77777777" w:rsidR="00BE1AAB" w:rsidRPr="005C0B55" w:rsidRDefault="00B5008B">
      <w:pPr>
        <w:pStyle w:val="Akapitzlist"/>
        <w:numPr>
          <w:ilvl w:val="0"/>
          <w:numId w:val="3"/>
        </w:numPr>
        <w:rPr>
          <w:rFonts w:ascii="Calibri" w:hAnsi="Calibri"/>
        </w:rPr>
      </w:pPr>
      <w:r w:rsidRPr="005C0B55">
        <w:t>nośność stołu :</w:t>
      </w:r>
      <w:r w:rsidRPr="005C0B55">
        <w:tab/>
      </w:r>
      <w:r w:rsidRPr="005C0B55">
        <w:tab/>
      </w:r>
      <w:r w:rsidRPr="005C0B55">
        <w:tab/>
        <w:t>15.000 kg netto,</w:t>
      </w:r>
    </w:p>
    <w:p w14:paraId="1C20A984" w14:textId="77777777" w:rsidR="00BE1AAB" w:rsidRPr="005C0B55" w:rsidRDefault="00B5008B">
      <w:pPr>
        <w:pStyle w:val="Akapitzlist"/>
        <w:numPr>
          <w:ilvl w:val="0"/>
          <w:numId w:val="3"/>
        </w:numPr>
        <w:rPr>
          <w:rFonts w:ascii="Calibri" w:hAnsi="Calibri"/>
        </w:rPr>
      </w:pPr>
      <w:r w:rsidRPr="005C0B55">
        <w:t>prędkość obrotowa nominalna:</w:t>
      </w:r>
      <w:r w:rsidRPr="005C0B55">
        <w:tab/>
        <w:t>1/4 obr./min.,</w:t>
      </w:r>
    </w:p>
    <w:p w14:paraId="2C13F5DC" w14:textId="77777777" w:rsidR="00BE1AAB" w:rsidRPr="005C0B55" w:rsidRDefault="00B5008B">
      <w:pPr>
        <w:pStyle w:val="Akapitzlist"/>
        <w:numPr>
          <w:ilvl w:val="0"/>
          <w:numId w:val="3"/>
        </w:numPr>
        <w:rPr>
          <w:rFonts w:ascii="Calibri" w:hAnsi="Calibri"/>
        </w:rPr>
      </w:pPr>
      <w:r w:rsidRPr="005C0B55">
        <w:t>prędkość obrotowa maksymalna:</w:t>
      </w:r>
      <w:r w:rsidRPr="005C0B55">
        <w:tab/>
        <w:t>1 obr./min.,</w:t>
      </w:r>
    </w:p>
    <w:p w14:paraId="14CBC8A6" w14:textId="77777777" w:rsidR="00BE1AAB" w:rsidRPr="005C0B55" w:rsidRDefault="00B5008B">
      <w:pPr>
        <w:pStyle w:val="Akapitzlist"/>
        <w:numPr>
          <w:ilvl w:val="0"/>
          <w:numId w:val="3"/>
        </w:numPr>
        <w:rPr>
          <w:rFonts w:ascii="Calibri" w:hAnsi="Calibri"/>
        </w:rPr>
      </w:pPr>
      <w:r w:rsidRPr="005C0B55">
        <w:t>kierunek obrotu</w:t>
      </w:r>
      <w:r w:rsidRPr="005C0B55">
        <w:tab/>
      </w:r>
      <w:r w:rsidRPr="005C0B55">
        <w:tab/>
      </w:r>
      <w:r w:rsidRPr="005C0B55">
        <w:tab/>
        <w:t>lewo /prawo.</w:t>
      </w:r>
    </w:p>
    <w:p w14:paraId="68DD45F8" w14:textId="77777777" w:rsidR="00BE1AAB" w:rsidRPr="005C0B55" w:rsidRDefault="00B5008B">
      <w:pPr>
        <w:pStyle w:val="Akapitzlist"/>
        <w:ind w:left="0"/>
        <w:rPr>
          <w:rFonts w:ascii="Calibri" w:hAnsi="Calibri"/>
        </w:rPr>
      </w:pPr>
      <w:r w:rsidRPr="005C0B55">
        <w:tab/>
      </w:r>
      <w:r w:rsidRPr="005C0B55">
        <w:tab/>
      </w:r>
    </w:p>
    <w:p w14:paraId="73A9FE71" w14:textId="77777777" w:rsidR="002F59AC" w:rsidRPr="005C0B55" w:rsidRDefault="002F59AC">
      <w:pPr>
        <w:jc w:val="both"/>
      </w:pPr>
    </w:p>
    <w:p w14:paraId="0BD227BE" w14:textId="7AE9BAA3" w:rsidR="00BE1AAB" w:rsidRPr="005C0B55" w:rsidRDefault="00B5008B">
      <w:pPr>
        <w:jc w:val="both"/>
        <w:rPr>
          <w:rFonts w:ascii="Calibri" w:hAnsi="Calibri"/>
        </w:rPr>
      </w:pPr>
      <w:r w:rsidRPr="005C0B55">
        <w:lastRenderedPageBreak/>
        <w:t>Opis i parametry stołu roboczego po wykonaniu/modernizacji:</w:t>
      </w:r>
    </w:p>
    <w:p w14:paraId="184B660A" w14:textId="5B931F5F" w:rsidR="00BE1AAB" w:rsidRPr="005C0B55" w:rsidRDefault="00B5008B">
      <w:pPr>
        <w:jc w:val="both"/>
        <w:rPr>
          <w:rFonts w:ascii="Calibri" w:hAnsi="Calibri"/>
        </w:rPr>
      </w:pPr>
      <w:r w:rsidRPr="005C0B55">
        <w:t>- konstrukcja nośna stołu musi umożliwiać zainstalowanie 14 zautomatyzowanych nośników form, każde z miejsc instalacji musi zapewniać możliwość posadowienia nośnika o masie nie niższej niż 2000 kg, w przypadku modernizacji wymagane jest zwiększenie ilości bieżni (minimum podwójnie) oraz proporcjonalnie ruchomych punktów podporowych dla stołu (minimum podwójnie),</w:t>
      </w:r>
    </w:p>
    <w:p w14:paraId="1F964216" w14:textId="22EB71B5" w:rsidR="00BE1AAB" w:rsidRPr="005C0B55" w:rsidRDefault="00B5008B">
      <w:pPr>
        <w:jc w:val="both"/>
        <w:rPr>
          <w:rFonts w:ascii="Calibri" w:hAnsi="Calibri"/>
        </w:rPr>
      </w:pPr>
      <w:r w:rsidRPr="005C0B55">
        <w:t>- konstrukcja stołu musi być pokryta powłoką zabezpieczając</w:t>
      </w:r>
      <w:r w:rsidR="002F59AC" w:rsidRPr="005C0B55">
        <w:t>ą</w:t>
      </w:r>
      <w:r w:rsidRPr="005C0B55">
        <w:t xml:space="preserve"> przed korozją oraz chemikaliami wstępującymi w procesie technologicznym,</w:t>
      </w:r>
    </w:p>
    <w:p w14:paraId="6271FF29" w14:textId="77777777" w:rsidR="00BE1AAB" w:rsidRPr="005C0B55" w:rsidRDefault="00B5008B">
      <w:pPr>
        <w:jc w:val="both"/>
        <w:rPr>
          <w:rFonts w:ascii="Calibri" w:hAnsi="Calibri"/>
        </w:rPr>
      </w:pPr>
      <w:r w:rsidRPr="005C0B55">
        <w:t>- konstrukcja stanowiska musi zostać zoptymalizowana pod względem ergonomii i bezpieczeństwa pracy tak, aby po wykonaniu/modernizacji płaszczyzna stołu była na wysokości max. 210 mm nad powierzchnią posadzki,</w:t>
      </w:r>
    </w:p>
    <w:p w14:paraId="4A56B870" w14:textId="77777777" w:rsidR="00BE1AAB" w:rsidRPr="004E0043" w:rsidRDefault="00B5008B">
      <w:pPr>
        <w:jc w:val="both"/>
        <w:rPr>
          <w:rFonts w:ascii="Calibri" w:hAnsi="Calibri"/>
        </w:rPr>
      </w:pPr>
      <w:r w:rsidRPr="004E0043">
        <w:t>- układ napędowy stołu musi zapewniać kompletny ruch kątowy pomiędzy pozycjami pracy (przyspieszenie, ruch ze stałą prędkością, hamowanie i pozycjonowanie stołu z kompletem nośników form obciążeniem netto 22000 kg) o wartości 0,4488 rad  w czasie nie dłuższym niż 5,5 sekundy, przy maksymalnej odchyłce dokładności pozycjonowania nie większej niż   0,2 mrad,</w:t>
      </w:r>
    </w:p>
    <w:p w14:paraId="7BEE73C8" w14:textId="77777777" w:rsidR="00BE1AAB" w:rsidRPr="005C0B55" w:rsidRDefault="00B5008B">
      <w:pPr>
        <w:jc w:val="both"/>
        <w:rPr>
          <w:rFonts w:ascii="Calibri" w:hAnsi="Calibri"/>
        </w:rPr>
      </w:pPr>
      <w:r w:rsidRPr="005C0B55">
        <w:t>- zainstalowany układ sterowania prędkością i obrotem stołu musi na bieżąco przekazywać informację o aktualnej pozycji stołu oraz być zintegrowany z całym systemem sterownia linii produkcyjnej (bez konieczności pozycjonowania w przypadku zaniku zasilania),</w:t>
      </w:r>
    </w:p>
    <w:p w14:paraId="05DCAA5C" w14:textId="77777777" w:rsidR="00BE1AAB" w:rsidRPr="005C0B55" w:rsidRDefault="00B5008B">
      <w:pPr>
        <w:jc w:val="both"/>
        <w:rPr>
          <w:rFonts w:ascii="Calibri" w:hAnsi="Calibri"/>
        </w:rPr>
      </w:pPr>
      <w:r w:rsidRPr="005C0B55">
        <w:t>- układ sterowania stołem musi być wyposażony w funkcjonalność pozwalającą na archiwizację i wizualizację w czasie rzeczywistym następujących parametrów:</w:t>
      </w:r>
    </w:p>
    <w:p w14:paraId="7D8031B5" w14:textId="77777777" w:rsidR="00BE1AAB" w:rsidRPr="005C0B55" w:rsidRDefault="00B5008B">
      <w:pPr>
        <w:numPr>
          <w:ilvl w:val="0"/>
          <w:numId w:val="3"/>
        </w:numPr>
        <w:rPr>
          <w:rFonts w:ascii="Calibri" w:hAnsi="Calibri"/>
        </w:rPr>
      </w:pPr>
      <w:r w:rsidRPr="005C0B55">
        <w:t>zadana prędkość koła,</w:t>
      </w:r>
    </w:p>
    <w:p w14:paraId="39FFE5FD" w14:textId="77777777" w:rsidR="00BE1AAB" w:rsidRPr="005C0B55" w:rsidRDefault="00B5008B">
      <w:pPr>
        <w:numPr>
          <w:ilvl w:val="0"/>
          <w:numId w:val="3"/>
        </w:numPr>
        <w:rPr>
          <w:rFonts w:ascii="Calibri" w:hAnsi="Calibri"/>
        </w:rPr>
      </w:pPr>
      <w:r w:rsidRPr="005C0B55">
        <w:t>aktualna prędkość koła,</w:t>
      </w:r>
    </w:p>
    <w:p w14:paraId="2926F0DB" w14:textId="77777777" w:rsidR="00BE1AAB" w:rsidRPr="00236AEE" w:rsidRDefault="00B5008B">
      <w:pPr>
        <w:numPr>
          <w:ilvl w:val="0"/>
          <w:numId w:val="3"/>
        </w:numPr>
        <w:rPr>
          <w:rFonts w:ascii="Calibri" w:hAnsi="Calibri"/>
          <w:lang w:val="en-US"/>
        </w:rPr>
      </w:pPr>
      <w:r w:rsidRPr="00236AEE">
        <w:rPr>
          <w:lang w:val="en-US"/>
        </w:rPr>
        <w:t>status koła (ON/OFF/ES/BŁĄD),</w:t>
      </w:r>
    </w:p>
    <w:p w14:paraId="55F2C225" w14:textId="77777777" w:rsidR="00BE1AAB" w:rsidRPr="005C0B55" w:rsidRDefault="00B5008B">
      <w:pPr>
        <w:numPr>
          <w:ilvl w:val="0"/>
          <w:numId w:val="3"/>
        </w:numPr>
        <w:rPr>
          <w:rFonts w:ascii="Calibri" w:hAnsi="Calibri"/>
        </w:rPr>
      </w:pPr>
      <w:r w:rsidRPr="005C0B55">
        <w:t>kod błędu koła z opisem,</w:t>
      </w:r>
    </w:p>
    <w:p w14:paraId="5D0EF54F" w14:textId="77777777" w:rsidR="00BE1AAB" w:rsidRPr="005C0B55" w:rsidRDefault="00B5008B">
      <w:pPr>
        <w:numPr>
          <w:ilvl w:val="0"/>
          <w:numId w:val="3"/>
        </w:numPr>
        <w:rPr>
          <w:rFonts w:ascii="Calibri" w:hAnsi="Calibri"/>
        </w:rPr>
      </w:pPr>
      <w:r w:rsidRPr="005C0B55">
        <w:t>nr stanowiska w strefie zalewania, z dokładną datą i godziną (RRRR/MM/DD/GG/MM/SS).</w:t>
      </w:r>
    </w:p>
    <w:p w14:paraId="21E5B8CF" w14:textId="77777777" w:rsidR="00BE1AAB" w:rsidRPr="005C0B55" w:rsidRDefault="00B5008B">
      <w:pPr>
        <w:jc w:val="both"/>
        <w:rPr>
          <w:rFonts w:ascii="Calibri" w:hAnsi="Calibri"/>
        </w:rPr>
      </w:pPr>
      <w:r w:rsidRPr="005C0B55">
        <w:t>- na istniejącej hali produkcyjnej  z istniejącym stołem produkcyjnym należy wydzielić  i zorganizować strefy pracy operatorów oraz wygrodzone i zabezpieczone systemem bezpieczeństwa strefy pracy nośników form,</w:t>
      </w:r>
    </w:p>
    <w:p w14:paraId="04EFA044" w14:textId="61A22857" w:rsidR="00BE1AAB" w:rsidRPr="005C0B55" w:rsidRDefault="00B5008B">
      <w:pPr>
        <w:jc w:val="both"/>
        <w:rPr>
          <w:rFonts w:ascii="Calibri" w:hAnsi="Calibri"/>
        </w:rPr>
      </w:pPr>
      <w:r w:rsidRPr="005C0B55">
        <w:t>- strefa pracy nośników form (otwieranie/zamykanie klapy, obrót, podnoszenia i inne ruchy technologiczne) musi być zabezpieczona za pomocą układu bezpieczeństwa (zarówno w obszarze ruchomego stołu jak i po stronie nieruchomej stanowiska. Dostęp do całej strefy pracy nośników form (ruchomej i nieruchomej) musi być nadzorowany i zabezpieczany także w przypadku pracy technologicznej, serwisowej oraz naprawczej. Przestrzeń pracy nośnika form musi być zabezpieczona w sposób</w:t>
      </w:r>
      <w:r w:rsidR="0091373F" w:rsidRPr="005C0B55">
        <w:t>,</w:t>
      </w:r>
      <w:r w:rsidRPr="005C0B55">
        <w:t xml:space="preserve"> który będzie uniemożliwiał wejście operatora/serwisanta w obszar niebezpieczny także w przypadku zaniku zasilania,</w:t>
      </w:r>
    </w:p>
    <w:p w14:paraId="77E3F39E" w14:textId="77777777" w:rsidR="00BE1AAB" w:rsidRPr="005C0B55" w:rsidRDefault="00B5008B">
      <w:pPr>
        <w:jc w:val="both"/>
      </w:pPr>
      <w:r w:rsidRPr="005C0B55">
        <w:t>- układ bezpieczeństwa stołu musi spełniać wymagania bezpieczeństwa dotyczące projektowania i integracji części systemów sterowania związanych z bezpieczeństwem wg z ISO</w:t>
      </w:r>
      <w:r w:rsidRPr="005C0B55">
        <w:rPr>
          <w:rStyle w:val="Pogrubienie"/>
          <w:b w:val="0"/>
          <w:bCs w:val="0"/>
          <w:color w:val="1F1F20"/>
        </w:rPr>
        <w:t>13849-1:2023,</w:t>
      </w:r>
    </w:p>
    <w:p w14:paraId="207A613B" w14:textId="77777777" w:rsidR="00BE1AAB" w:rsidRPr="005C0B55" w:rsidRDefault="00B5008B">
      <w:pPr>
        <w:spacing w:after="0"/>
        <w:jc w:val="both"/>
        <w:rPr>
          <w:rFonts w:ascii="Calibri" w:hAnsi="Calibri"/>
        </w:rPr>
      </w:pPr>
      <w:r w:rsidRPr="005C0B55">
        <w:rPr>
          <w:b/>
          <w:bCs/>
          <w:color w:val="FF0000"/>
        </w:rPr>
        <w:t xml:space="preserve">- </w:t>
      </w:r>
      <w:r w:rsidRPr="005C0B55">
        <w:t xml:space="preserve">stół musi być przystosowany do obsługi (czyli stabilne posadowienie, bazowanie, podłączenie zasilania elektrycznego, podłączenie zasilania pneumatycznego, podłączenia układu komunikacji i </w:t>
      </w:r>
      <w:r w:rsidRPr="005C0B55">
        <w:lastRenderedPageBreak/>
        <w:t>sterowania (poprzez EtherCAT), podłączenie układu bezpieczeństwa, praca technologiczna) istniejących obecnie w Marbopur nośników form,</w:t>
      </w:r>
    </w:p>
    <w:p w14:paraId="11F0E3A3" w14:textId="77777777" w:rsidR="00BE1AAB" w:rsidRPr="005C0B55" w:rsidRDefault="00B5008B">
      <w:pPr>
        <w:spacing w:after="0"/>
        <w:jc w:val="both"/>
        <w:rPr>
          <w:rFonts w:ascii="Calibri" w:hAnsi="Calibri"/>
        </w:rPr>
      </w:pPr>
      <w:r w:rsidRPr="005C0B55">
        <w:t>- czas niezbędny na odłączenie jednego nośnika form, jego odebranie, posadowienie i kompletne podłączenie drugiego nośnika form nie może być dłuższy niż 250 sekund,</w:t>
      </w:r>
    </w:p>
    <w:p w14:paraId="61599777" w14:textId="064F80B7" w:rsidR="00BE1AAB" w:rsidRPr="005C0B55" w:rsidRDefault="00B5008B">
      <w:pPr>
        <w:spacing w:after="0"/>
        <w:jc w:val="both"/>
        <w:rPr>
          <w:rFonts w:ascii="Calibri" w:hAnsi="Calibri"/>
        </w:rPr>
      </w:pPr>
      <w:r w:rsidRPr="005C0B55">
        <w:t>- na stole muszą być wydzielone i oznaczone strefy nośników form wraz z bazami montażu, przy czym konstrukcja stołu oraz bazy montażu nośników form muszą zapewniać uzyskanie powtarzalności pozycjonowania nośników form na stole na poziomie &lt;+/-1 mm, przy dokładności &lt;+/-1,5mm,</w:t>
      </w:r>
    </w:p>
    <w:p w14:paraId="4514935C" w14:textId="77777777" w:rsidR="00BE1AAB" w:rsidRPr="005C0B55" w:rsidRDefault="00B5008B">
      <w:pPr>
        <w:spacing w:after="0"/>
        <w:jc w:val="both"/>
        <w:rPr>
          <w:rFonts w:ascii="Calibri" w:hAnsi="Calibri"/>
        </w:rPr>
      </w:pPr>
      <w:r w:rsidRPr="005C0B55">
        <w:t>- podłączenie dowolnego nośnika form musi automatycznie (bez jakiegokolwiek udziału operatora) zapewniać jego identyfikację na stole, status i jego miejsc (strefę) na stole,</w:t>
      </w:r>
    </w:p>
    <w:p w14:paraId="4166162D" w14:textId="76823057" w:rsidR="00BE1AAB" w:rsidRPr="005C0B55" w:rsidRDefault="00B5008B">
      <w:pPr>
        <w:jc w:val="both"/>
        <w:rPr>
          <w:rFonts w:ascii="Calibri" w:hAnsi="Calibri"/>
        </w:rPr>
      </w:pPr>
      <w:r w:rsidRPr="005C0B55">
        <w:t>- wykonany/zmodernizowany stół roboczy powinien zostać połączony funkcjonalnie z nową  maszyną zalewającą PUR, robotem, uniwersalnymi nośnikami form oraz układem sterowania, wizualizacji i bezpieczeństwa</w:t>
      </w:r>
      <w:r w:rsidR="00E5071E" w:rsidRPr="005C0B55">
        <w:t xml:space="preserve"> </w:t>
      </w:r>
      <w:r w:rsidRPr="005C0B55">
        <w:t>lub w przypadku nie dostarczenia kompletnego układu w pierwszym terminie,  wykonany/zmodernizowany stół roboczy powinien zostać połączony funkcjonalnie z obecną  maszyną zalewającą PUR, obecnym robotem, obecnymi uniwersalnymi nośnikami form oraz obecnym układem sterowania, wizualizacji i bezpieczeństwa,</w:t>
      </w:r>
    </w:p>
    <w:p w14:paraId="046D8974" w14:textId="77777777" w:rsidR="00BE1AAB" w:rsidRPr="005C0B55" w:rsidRDefault="00B5008B">
      <w:pPr>
        <w:jc w:val="both"/>
        <w:rPr>
          <w:rFonts w:ascii="Calibri" w:hAnsi="Calibri"/>
        </w:rPr>
      </w:pPr>
      <w:r w:rsidRPr="005C0B55">
        <w:t>- stół musi zawiera złącze obrotowe pozwalające na niezakłócony, ciągły, stabilny przesył następujących mediów:</w:t>
      </w:r>
    </w:p>
    <w:p w14:paraId="793ED717" w14:textId="77777777" w:rsidR="00BE1AAB" w:rsidRPr="005C0B55" w:rsidRDefault="00B5008B">
      <w:pPr>
        <w:pStyle w:val="Akapitzlist"/>
        <w:numPr>
          <w:ilvl w:val="0"/>
          <w:numId w:val="3"/>
        </w:numPr>
        <w:rPr>
          <w:rFonts w:ascii="Calibri" w:hAnsi="Calibri"/>
        </w:rPr>
      </w:pPr>
      <w:r w:rsidRPr="005C0B55">
        <w:t>zasilanie główne: 400 VAC/ 63 A,</w:t>
      </w:r>
    </w:p>
    <w:p w14:paraId="7ACE9725" w14:textId="77777777" w:rsidR="00BE1AAB" w:rsidRPr="005C0B55" w:rsidRDefault="00B5008B">
      <w:pPr>
        <w:pStyle w:val="Akapitzlist"/>
        <w:numPr>
          <w:ilvl w:val="0"/>
          <w:numId w:val="3"/>
        </w:numPr>
        <w:rPr>
          <w:rFonts w:ascii="Calibri" w:hAnsi="Calibri"/>
        </w:rPr>
      </w:pPr>
      <w:r w:rsidRPr="005C0B55">
        <w:t>komunikacja sterownicza: EtherCAT,</w:t>
      </w:r>
    </w:p>
    <w:p w14:paraId="62896824" w14:textId="77777777" w:rsidR="00BE1AAB" w:rsidRPr="005C0B55" w:rsidRDefault="00B5008B">
      <w:pPr>
        <w:pStyle w:val="Akapitzlist"/>
        <w:numPr>
          <w:ilvl w:val="0"/>
          <w:numId w:val="3"/>
        </w:numPr>
        <w:rPr>
          <w:rFonts w:ascii="Calibri" w:hAnsi="Calibri"/>
        </w:rPr>
      </w:pPr>
      <w:r w:rsidRPr="005C0B55">
        <w:t>komunikacja sterownicza:  2 x 230VAC/1A,</w:t>
      </w:r>
    </w:p>
    <w:p w14:paraId="4C6D171A" w14:textId="77777777" w:rsidR="00BE1AAB" w:rsidRPr="005C0B55" w:rsidRDefault="00B5008B">
      <w:pPr>
        <w:pStyle w:val="Akapitzlist"/>
        <w:numPr>
          <w:ilvl w:val="0"/>
          <w:numId w:val="3"/>
        </w:numPr>
        <w:rPr>
          <w:rFonts w:ascii="Calibri" w:hAnsi="Calibri"/>
        </w:rPr>
      </w:pPr>
      <w:r w:rsidRPr="005C0B55">
        <w:t xml:space="preserve">komunikacja sterownicza:  2 x 24VDC/0,5A, </w:t>
      </w:r>
    </w:p>
    <w:p w14:paraId="101C1B1D" w14:textId="77777777" w:rsidR="00BE1AAB" w:rsidRPr="005C0B55" w:rsidRDefault="00B5008B">
      <w:pPr>
        <w:pStyle w:val="Akapitzlist"/>
        <w:numPr>
          <w:ilvl w:val="0"/>
          <w:numId w:val="3"/>
        </w:numPr>
        <w:rPr>
          <w:rFonts w:ascii="Calibri" w:hAnsi="Calibri"/>
        </w:rPr>
      </w:pPr>
      <w:r w:rsidRPr="005C0B55">
        <w:t>sprężone powietrze: p(max)=1,2MPA, przepływ nominalny (min): 32m3/s.</w:t>
      </w:r>
    </w:p>
    <w:p w14:paraId="2148D2C5" w14:textId="77777777" w:rsidR="00BE1AAB" w:rsidRPr="005C0B55" w:rsidRDefault="00B5008B">
      <w:pPr>
        <w:rPr>
          <w:rFonts w:ascii="Calibri" w:hAnsi="Calibri"/>
        </w:rPr>
      </w:pPr>
      <w:r w:rsidRPr="005C0B55">
        <w:t xml:space="preserve">Parametry techniczne stołu po wykonaniu/modernizacji : </w:t>
      </w:r>
    </w:p>
    <w:p w14:paraId="01CAA1FE" w14:textId="7B856A38" w:rsidR="00BE1AAB" w:rsidRPr="005C0B55" w:rsidRDefault="00B5008B">
      <w:pPr>
        <w:pStyle w:val="Akapitzlist"/>
        <w:numPr>
          <w:ilvl w:val="0"/>
          <w:numId w:val="3"/>
        </w:numPr>
        <w:rPr>
          <w:rFonts w:ascii="Calibri" w:hAnsi="Calibri"/>
        </w:rPr>
      </w:pPr>
      <w:r w:rsidRPr="005C0B55">
        <w:t>średnica zewnętrzna stołu min:</w:t>
      </w:r>
      <w:r w:rsidRPr="005C0B55">
        <w:tab/>
        <w:t>10.100mm,</w:t>
      </w:r>
    </w:p>
    <w:p w14:paraId="55B53941" w14:textId="4848E6D8" w:rsidR="00BE1AAB" w:rsidRPr="005C0B55" w:rsidRDefault="00B5008B">
      <w:pPr>
        <w:pStyle w:val="Akapitzlist"/>
        <w:numPr>
          <w:ilvl w:val="0"/>
          <w:numId w:val="3"/>
        </w:numPr>
        <w:rPr>
          <w:rFonts w:ascii="Calibri" w:hAnsi="Calibri"/>
        </w:rPr>
      </w:pPr>
      <w:r w:rsidRPr="005C0B55">
        <w:t>średnica zewnętrzna stołu max:</w:t>
      </w:r>
      <w:r w:rsidRPr="005C0B55">
        <w:tab/>
        <w:t>10.180mm,</w:t>
      </w:r>
    </w:p>
    <w:p w14:paraId="2462645C" w14:textId="77777777" w:rsidR="00BE1AAB" w:rsidRPr="005C0B55" w:rsidRDefault="00B5008B">
      <w:pPr>
        <w:pStyle w:val="Akapitzlist"/>
        <w:numPr>
          <w:ilvl w:val="0"/>
          <w:numId w:val="3"/>
        </w:numPr>
        <w:rPr>
          <w:rFonts w:ascii="Calibri" w:hAnsi="Calibri"/>
        </w:rPr>
      </w:pPr>
      <w:r w:rsidRPr="005C0B55">
        <w:t xml:space="preserve">wysokość stołu min: </w:t>
      </w:r>
      <w:r w:rsidRPr="005C0B55">
        <w:tab/>
      </w:r>
      <w:r w:rsidRPr="005C0B55">
        <w:tab/>
      </w:r>
      <w:r w:rsidRPr="005C0B55">
        <w:tab/>
        <w:t>190 mm,</w:t>
      </w:r>
    </w:p>
    <w:p w14:paraId="6DB0DD8F" w14:textId="77777777" w:rsidR="00BE1AAB" w:rsidRPr="005C0B55" w:rsidRDefault="00B5008B">
      <w:pPr>
        <w:pStyle w:val="Akapitzlist"/>
        <w:numPr>
          <w:ilvl w:val="0"/>
          <w:numId w:val="3"/>
        </w:numPr>
        <w:rPr>
          <w:rFonts w:ascii="Calibri" w:hAnsi="Calibri"/>
        </w:rPr>
      </w:pPr>
      <w:r w:rsidRPr="005C0B55">
        <w:t xml:space="preserve">wysokość stołu max: </w:t>
      </w:r>
      <w:r w:rsidRPr="005C0B55">
        <w:tab/>
      </w:r>
      <w:r w:rsidRPr="005C0B55">
        <w:tab/>
      </w:r>
      <w:r w:rsidRPr="005C0B55">
        <w:tab/>
        <w:t>210 mm,</w:t>
      </w:r>
    </w:p>
    <w:p w14:paraId="3530A35F" w14:textId="77777777" w:rsidR="00BE1AAB" w:rsidRPr="005C0B55" w:rsidRDefault="00B5008B">
      <w:pPr>
        <w:pStyle w:val="Akapitzlist"/>
        <w:numPr>
          <w:ilvl w:val="0"/>
          <w:numId w:val="3"/>
        </w:numPr>
        <w:rPr>
          <w:rFonts w:ascii="Calibri" w:hAnsi="Calibri"/>
        </w:rPr>
      </w:pPr>
      <w:r w:rsidRPr="005C0B55">
        <w:t>nośność stołu po obwodzie :</w:t>
      </w:r>
      <w:r w:rsidRPr="005C0B55">
        <w:tab/>
      </w:r>
      <w:r w:rsidRPr="005C0B55">
        <w:tab/>
        <w:t>22.000 kg,</w:t>
      </w:r>
    </w:p>
    <w:p w14:paraId="25F8470F" w14:textId="77777777" w:rsidR="00BE1AAB" w:rsidRPr="005C0B55" w:rsidRDefault="00B5008B">
      <w:pPr>
        <w:pStyle w:val="Akapitzlist"/>
        <w:numPr>
          <w:ilvl w:val="0"/>
          <w:numId w:val="3"/>
        </w:numPr>
        <w:rPr>
          <w:rFonts w:ascii="Calibri" w:hAnsi="Calibri"/>
        </w:rPr>
      </w:pPr>
      <w:r w:rsidRPr="005C0B55">
        <w:t>prędkość obrotowa nominalna:</w:t>
      </w:r>
      <w:r w:rsidRPr="005C0B55">
        <w:tab/>
        <w:t>1/4 obr./min.,</w:t>
      </w:r>
    </w:p>
    <w:p w14:paraId="40CAD23B" w14:textId="77777777" w:rsidR="00BE1AAB" w:rsidRPr="005C0B55" w:rsidRDefault="00B5008B">
      <w:pPr>
        <w:pStyle w:val="Akapitzlist"/>
        <w:numPr>
          <w:ilvl w:val="0"/>
          <w:numId w:val="3"/>
        </w:numPr>
        <w:rPr>
          <w:rFonts w:ascii="Calibri" w:hAnsi="Calibri"/>
        </w:rPr>
      </w:pPr>
      <w:r w:rsidRPr="005C0B55">
        <w:t>prędkość obrotowa maksymalna:</w:t>
      </w:r>
      <w:r w:rsidRPr="005C0B55">
        <w:tab/>
        <w:t>1 obr./min.,</w:t>
      </w:r>
    </w:p>
    <w:p w14:paraId="3FEFFBB9" w14:textId="77777777" w:rsidR="00BE1AAB" w:rsidRPr="005C0B55" w:rsidRDefault="00B5008B">
      <w:pPr>
        <w:pStyle w:val="Akapitzlist"/>
        <w:numPr>
          <w:ilvl w:val="0"/>
          <w:numId w:val="3"/>
        </w:numPr>
        <w:rPr>
          <w:rFonts w:ascii="Calibri" w:hAnsi="Calibri"/>
        </w:rPr>
      </w:pPr>
      <w:r w:rsidRPr="005C0B55">
        <w:t>kierunek obrotu</w:t>
      </w:r>
      <w:r w:rsidRPr="005C0B55">
        <w:tab/>
      </w:r>
      <w:r w:rsidRPr="005C0B55">
        <w:tab/>
      </w:r>
      <w:r w:rsidRPr="005C0B55">
        <w:tab/>
        <w:t>lewo/prawo.</w:t>
      </w:r>
    </w:p>
    <w:p w14:paraId="7498BD53" w14:textId="77777777" w:rsidR="00BE1AAB" w:rsidRPr="005C0B55" w:rsidRDefault="00B5008B">
      <w:pPr>
        <w:rPr>
          <w:rFonts w:ascii="Calibri" w:hAnsi="Calibri"/>
        </w:rPr>
      </w:pPr>
      <w:r w:rsidRPr="005C0B55">
        <w:t xml:space="preserve">Warunki przeprowadzenia modernizacji: </w:t>
      </w:r>
    </w:p>
    <w:p w14:paraId="2073925B" w14:textId="294C2C1A" w:rsidR="00933567" w:rsidRPr="005C0B55" w:rsidRDefault="00B5008B">
      <w:pPr>
        <w:jc w:val="both"/>
        <w:rPr>
          <w:color w:val="FF0000"/>
          <w:shd w:val="clear" w:color="auto" w:fill="FF0000"/>
        </w:rPr>
      </w:pPr>
      <w:r w:rsidRPr="005C0B55">
        <w:t>Montaż nowego stołu/modernizacja istniejącego stołu roboczego nie może zakłócać procesu bieżącej produkcji. Montaż nowego stołu/modernizacja istniejącego stołu na terenie Marbopur musi być wykonany w trakcie zaplanowanej przerwy produkcyjnej, trwającej przez 2 tygodnie w okresie letnim od godziny 7.00 dnia 02.08.2025 do godziny 22.00 dnia 17.08.2025 . Jakiekolwiek zmiany tego terminu są niemożliwe z uwagi na zobowiązania produkcyjne względem odbiorców. Po tym okresie, wykonany/zmodernizowany stół roboczy bezwzględnie musi pozwalać na niezakłócone i bezpieczne prowadzenie produkcji (z wykorzystaniem obecnych nośników form, robota i maszyny zalewającej</w:t>
      </w:r>
      <w:r w:rsidR="00E5071E" w:rsidRPr="005C0B55">
        <w:t xml:space="preserve"> </w:t>
      </w:r>
      <w:r w:rsidRPr="005C0B55">
        <w:t xml:space="preserve">lub wchodzących w skład oferty). </w:t>
      </w:r>
      <w:r w:rsidRPr="002B6D17">
        <w:t xml:space="preserve">Niedotrzymanie terminów modernizacji/wykonania nowego stołu obrotowego skutkować będzie zapisami w umowie obejmującymi </w:t>
      </w:r>
      <w:r w:rsidR="00E5071E" w:rsidRPr="002B6D17">
        <w:t xml:space="preserve">karę za każdy dzień </w:t>
      </w:r>
      <w:r w:rsidR="009A03D0" w:rsidRPr="002B6D17">
        <w:t xml:space="preserve">zwłoki w wysokości </w:t>
      </w:r>
      <w:r w:rsidR="00E5071E" w:rsidRPr="002B6D17">
        <w:t>1500</w:t>
      </w:r>
      <w:r w:rsidR="009A03D0" w:rsidRPr="002B6D17">
        <w:t>0 zł netto.</w:t>
      </w:r>
    </w:p>
    <w:p w14:paraId="1945EAB3" w14:textId="785F921F" w:rsidR="00933567" w:rsidRPr="005C0B55" w:rsidRDefault="00500CE6">
      <w:pPr>
        <w:jc w:val="both"/>
      </w:pPr>
      <w:r w:rsidRPr="00500CE6">
        <w:rPr>
          <w:noProof/>
        </w:rPr>
        <w:lastRenderedPageBreak/>
        <w:drawing>
          <wp:inline distT="0" distB="0" distL="0" distR="0" wp14:anchorId="0575ADAB" wp14:editId="0F175BCA">
            <wp:extent cx="5760720" cy="3804285"/>
            <wp:effectExtent l="0" t="0" r="0" b="5715"/>
            <wp:docPr id="45931316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313164" name=""/>
                    <pic:cNvPicPr/>
                  </pic:nvPicPr>
                  <pic:blipFill>
                    <a:blip r:embed="rId11"/>
                    <a:stretch>
                      <a:fillRect/>
                    </a:stretch>
                  </pic:blipFill>
                  <pic:spPr>
                    <a:xfrm>
                      <a:off x="0" y="0"/>
                      <a:ext cx="5760720" cy="3804285"/>
                    </a:xfrm>
                    <a:prstGeom prst="rect">
                      <a:avLst/>
                    </a:prstGeom>
                  </pic:spPr>
                </pic:pic>
              </a:graphicData>
            </a:graphic>
          </wp:inline>
        </w:drawing>
      </w:r>
    </w:p>
    <w:p w14:paraId="3860E4E3" w14:textId="77777777" w:rsidR="00345412" w:rsidRPr="005C0B55" w:rsidRDefault="00345412">
      <w:pPr>
        <w:jc w:val="both"/>
      </w:pPr>
    </w:p>
    <w:p w14:paraId="21820C93" w14:textId="2BED4CDE" w:rsidR="00BE1AAB" w:rsidRDefault="00B5008B">
      <w:r w:rsidRPr="005C0B55">
        <w:t xml:space="preserve"> STANOWISKO (widok) </w:t>
      </w:r>
    </w:p>
    <w:p w14:paraId="39117969" w14:textId="77777777" w:rsidR="00503CED" w:rsidRPr="005C0B55" w:rsidRDefault="00503CED">
      <w:pPr>
        <w:rPr>
          <w:rFonts w:ascii="Calibri" w:hAnsi="Calibri"/>
        </w:rPr>
      </w:pPr>
    </w:p>
    <w:p w14:paraId="15292D0F" w14:textId="77777777" w:rsidR="00BE1AAB" w:rsidRPr="005C0B55" w:rsidRDefault="00B5008B">
      <w:pPr>
        <w:pStyle w:val="Akapitzlist"/>
        <w:ind w:left="0"/>
        <w:rPr>
          <w:rFonts w:ascii="Calibri" w:hAnsi="Calibri"/>
        </w:rPr>
      </w:pPr>
      <w:r w:rsidRPr="005C0B55">
        <w:rPr>
          <w:b/>
        </w:rPr>
        <w:t>2. Maszyna PUR wysokociśnieniowa.</w:t>
      </w:r>
    </w:p>
    <w:p w14:paraId="67B26121" w14:textId="6A028EFE" w:rsidR="00BE1AAB" w:rsidRPr="005C0B55" w:rsidRDefault="00B5008B">
      <w:pPr>
        <w:jc w:val="both"/>
        <w:rPr>
          <w:rFonts w:ascii="Calibri" w:hAnsi="Calibri"/>
        </w:rPr>
      </w:pPr>
      <w:r w:rsidRPr="005C0B55">
        <w:t>Stanowisko do produkcji pianki PUR powinno posiadać konfigurację  pozwalającą na używanie systemów 5-komponentowych w układzie z systemem dwóch głowic wylewających. Maszyna powinna posiadać dodatkową przestrzeń (w obrębie konstrukcji mechanicznej, w szafach sterowniczych oraz w zasobach w obrębie układu sterowania) pozwalającą na dodanie w przyszłości 6 komponentu. Maszyna PUR (w zakresie części wysokociśnieniowych M1 i M2,  zbiorników POLIOL1,2,3, oraz IZO1,2, systemu sterowania i zasilania) będą  umieszczone na podeście technologicznym, ponad obszarem obsługi. W zakres wykonania maszyny wchodzi demontaż obecnych modułów PUR zainstalowanych na obecnym podeście oraz dokonanie ewentualnej modernizacji lub wykonania nowego podestu pod oferowany system. Ewentualna modernizacja lub wykonanie nowego podestu musi opierać się o projekt konstrukcyjny</w:t>
      </w:r>
      <w:r w:rsidR="009A03D0" w:rsidRPr="005C0B55">
        <w:t>,</w:t>
      </w:r>
      <w:r w:rsidRPr="005C0B55">
        <w:t xml:space="preserve"> w którym należy uwzględnić:</w:t>
      </w:r>
    </w:p>
    <w:p w14:paraId="4145102C" w14:textId="77777777" w:rsidR="00BE1AAB" w:rsidRPr="005C0B55" w:rsidRDefault="00B5008B">
      <w:pPr>
        <w:numPr>
          <w:ilvl w:val="0"/>
          <w:numId w:val="3"/>
        </w:numPr>
        <w:rPr>
          <w:rFonts w:ascii="Calibri" w:hAnsi="Calibri"/>
        </w:rPr>
      </w:pPr>
      <w:r w:rsidRPr="005C0B55">
        <w:t>maszynę PUR (moduł M1 i M2),</w:t>
      </w:r>
    </w:p>
    <w:p w14:paraId="118A3204" w14:textId="77777777" w:rsidR="00BE1AAB" w:rsidRPr="005C0B55" w:rsidRDefault="00B5008B">
      <w:pPr>
        <w:numPr>
          <w:ilvl w:val="0"/>
          <w:numId w:val="3"/>
        </w:numPr>
        <w:rPr>
          <w:rFonts w:ascii="Calibri" w:hAnsi="Calibri"/>
        </w:rPr>
      </w:pPr>
      <w:r w:rsidRPr="005C0B55">
        <w:t>zestaw zbiorników POLIOL1,2,3, IZO 1,2,</w:t>
      </w:r>
    </w:p>
    <w:p w14:paraId="7DAD889C" w14:textId="77777777" w:rsidR="00BE1AAB" w:rsidRPr="005C0B55" w:rsidRDefault="00B5008B">
      <w:pPr>
        <w:numPr>
          <w:ilvl w:val="0"/>
          <w:numId w:val="3"/>
        </w:numPr>
        <w:rPr>
          <w:rFonts w:ascii="Calibri" w:hAnsi="Calibri"/>
        </w:rPr>
      </w:pPr>
      <w:r w:rsidRPr="005C0B55">
        <w:t>obciążenia od dodatkowego komponentu (układ pomp, oraz dodatkowego zbiornika 300l),</w:t>
      </w:r>
    </w:p>
    <w:p w14:paraId="055EBB9E" w14:textId="77777777" w:rsidR="00BE1AAB" w:rsidRPr="005C0B55" w:rsidRDefault="00B5008B">
      <w:pPr>
        <w:numPr>
          <w:ilvl w:val="0"/>
          <w:numId w:val="3"/>
        </w:numPr>
        <w:rPr>
          <w:rFonts w:ascii="Calibri" w:hAnsi="Calibri"/>
        </w:rPr>
      </w:pPr>
      <w:r w:rsidRPr="005C0B55">
        <w:t>szafy elektryczne układu sterowania,</w:t>
      </w:r>
    </w:p>
    <w:p w14:paraId="1E504217" w14:textId="77777777" w:rsidR="00BE1AAB" w:rsidRPr="005C0B55" w:rsidRDefault="00B5008B">
      <w:pPr>
        <w:numPr>
          <w:ilvl w:val="0"/>
          <w:numId w:val="3"/>
        </w:numPr>
        <w:rPr>
          <w:rFonts w:ascii="Calibri" w:hAnsi="Calibri"/>
        </w:rPr>
      </w:pPr>
      <w:r w:rsidRPr="005C0B55">
        <w:t>agregat hydrauliczny,</w:t>
      </w:r>
    </w:p>
    <w:p w14:paraId="08042DD9" w14:textId="77777777" w:rsidR="00BE1AAB" w:rsidRPr="005C0B55" w:rsidRDefault="00B5008B">
      <w:pPr>
        <w:numPr>
          <w:ilvl w:val="0"/>
          <w:numId w:val="3"/>
        </w:numPr>
        <w:rPr>
          <w:rFonts w:ascii="Calibri" w:hAnsi="Calibri"/>
        </w:rPr>
      </w:pPr>
      <w:r w:rsidRPr="005C0B55">
        <w:t>orurowanie i oprzewodowanie procesowe oraz hydrauliczne,</w:t>
      </w:r>
    </w:p>
    <w:p w14:paraId="235F87DE" w14:textId="77777777" w:rsidR="00BE1AAB" w:rsidRPr="005C0B55" w:rsidRDefault="00B5008B">
      <w:pPr>
        <w:numPr>
          <w:ilvl w:val="0"/>
          <w:numId w:val="3"/>
        </w:numPr>
        <w:rPr>
          <w:rFonts w:ascii="Calibri" w:hAnsi="Calibri"/>
        </w:rPr>
      </w:pPr>
      <w:r w:rsidRPr="005C0B55">
        <w:lastRenderedPageBreak/>
        <w:t>dostęp obsługi serwisowej,</w:t>
      </w:r>
    </w:p>
    <w:p w14:paraId="22EC25AB" w14:textId="77777777" w:rsidR="00BE1AAB" w:rsidRPr="005C0B55" w:rsidRDefault="00B5008B">
      <w:pPr>
        <w:numPr>
          <w:ilvl w:val="0"/>
          <w:numId w:val="3"/>
        </w:numPr>
        <w:spacing w:line="240" w:lineRule="auto"/>
        <w:rPr>
          <w:rFonts w:ascii="Calibri" w:hAnsi="Calibri"/>
        </w:rPr>
      </w:pPr>
      <w:r w:rsidRPr="005C0B55">
        <w:t>uwarunkowania konstrukcyjne obiektu budowlanego,</w:t>
      </w:r>
    </w:p>
    <w:p w14:paraId="586DD8AD" w14:textId="7F348654" w:rsidR="00BE1AAB" w:rsidRPr="005C0B55" w:rsidRDefault="00B5008B">
      <w:pPr>
        <w:numPr>
          <w:ilvl w:val="0"/>
          <w:numId w:val="3"/>
        </w:numPr>
        <w:spacing w:line="240" w:lineRule="auto"/>
        <w:rPr>
          <w:rFonts w:ascii="Calibri" w:hAnsi="Calibri"/>
        </w:rPr>
      </w:pPr>
      <w:r w:rsidRPr="005C0B55">
        <w:t>uwarunkowania technologiczne stołu obrotowego, wygrodzeń stref niebezpiecznych oraz stref obsługi.</w:t>
      </w:r>
    </w:p>
    <w:p w14:paraId="091E5099" w14:textId="77777777" w:rsidR="00BE1AAB" w:rsidRPr="005C0B55" w:rsidRDefault="00B5008B">
      <w:pPr>
        <w:rPr>
          <w:rFonts w:ascii="Calibri" w:hAnsi="Calibri"/>
        </w:rPr>
      </w:pPr>
      <w:r w:rsidRPr="005C0B55">
        <w:rPr>
          <w:b/>
        </w:rPr>
        <w:t>2.1. Moduł wysokociśnieniowy M1 o parametrach:</w:t>
      </w:r>
    </w:p>
    <w:p w14:paraId="6B06B8B3" w14:textId="77777777" w:rsidR="00BE1AAB" w:rsidRPr="005C0B55" w:rsidRDefault="00B5008B">
      <w:pPr>
        <w:rPr>
          <w:rFonts w:ascii="Calibri" w:hAnsi="Calibri"/>
        </w:rPr>
      </w:pPr>
      <w:r w:rsidRPr="005C0B55">
        <w:t>- używane surowce: POLIOL 1 + IZOCYJANIAN 1,</w:t>
      </w:r>
    </w:p>
    <w:p w14:paraId="7BE890ED" w14:textId="77777777" w:rsidR="00BE1AAB" w:rsidRPr="005C0B55" w:rsidRDefault="00B5008B">
      <w:pPr>
        <w:rPr>
          <w:rFonts w:ascii="Calibri" w:hAnsi="Calibri"/>
        </w:rPr>
      </w:pPr>
      <w:r w:rsidRPr="005C0B55">
        <w:t>- wydajność maszyny 80-250 g/s, z elektroniczną kontrolą i regulacją wydajności w zakresie +/- 1g,</w:t>
      </w:r>
    </w:p>
    <w:p w14:paraId="240CD580" w14:textId="77777777" w:rsidR="00BE1AAB" w:rsidRPr="005C0B55" w:rsidRDefault="00B5008B">
      <w:pPr>
        <w:rPr>
          <w:rFonts w:ascii="Calibri" w:hAnsi="Calibri"/>
        </w:rPr>
      </w:pPr>
      <w:r w:rsidRPr="005C0B55">
        <w:t>- surowiec POLIOL 1:  lepkość 900-2000 mPa</w:t>
      </w:r>
      <w:r w:rsidRPr="005C0B55">
        <w:rPr>
          <w:rFonts w:cs="Calibri"/>
        </w:rPr>
        <w:t>·</w:t>
      </w:r>
      <w:r w:rsidRPr="005C0B55">
        <w:t>s , temp przetwarzania  20-40</w:t>
      </w:r>
      <w:r w:rsidRPr="005C0B55">
        <w:rPr>
          <w:rFonts w:cs="Calibri"/>
        </w:rPr>
        <w:t>°</w:t>
      </w:r>
      <w:r w:rsidRPr="005C0B55">
        <w:t xml:space="preserve">C, </w:t>
      </w:r>
    </w:p>
    <w:p w14:paraId="1B675DA7" w14:textId="77777777" w:rsidR="00BE1AAB" w:rsidRPr="005C0B55" w:rsidRDefault="00B5008B">
      <w:pPr>
        <w:rPr>
          <w:rFonts w:ascii="Calibri" w:hAnsi="Calibri"/>
        </w:rPr>
      </w:pPr>
      <w:r w:rsidRPr="005C0B55">
        <w:t>- surowiec IZOCYJANIAN 1   lepkość 65-300 mPa</w:t>
      </w:r>
      <w:r w:rsidRPr="005C0B55">
        <w:rPr>
          <w:rFonts w:cs="Calibri"/>
        </w:rPr>
        <w:t>·</w:t>
      </w:r>
      <w:r w:rsidRPr="005C0B55">
        <w:t>s , temp przetwarzania  20-40</w:t>
      </w:r>
      <w:r w:rsidRPr="005C0B55">
        <w:rPr>
          <w:rFonts w:cs="Calibri"/>
        </w:rPr>
        <w:t>°</w:t>
      </w:r>
      <w:r w:rsidRPr="005C0B55">
        <w:t>C,</w:t>
      </w:r>
    </w:p>
    <w:p w14:paraId="67809473" w14:textId="1D123F7A" w:rsidR="00BE1AAB" w:rsidRPr="005C0B55" w:rsidRDefault="00B5008B">
      <w:pPr>
        <w:rPr>
          <w:rFonts w:ascii="Calibri" w:hAnsi="Calibri"/>
        </w:rPr>
      </w:pPr>
      <w:r w:rsidRPr="005C0B55">
        <w:t>- zakres wylewanych proporcji POL 1/IZO 1  od 100:30 do 100:70,  z regulacją elektroniczną zmiany proporcji podanej w ww</w:t>
      </w:r>
      <w:r w:rsidR="009A03D0" w:rsidRPr="005C0B55">
        <w:t>.</w:t>
      </w:r>
      <w:r w:rsidRPr="005C0B55">
        <w:t xml:space="preserve"> zakresie.</w:t>
      </w:r>
    </w:p>
    <w:p w14:paraId="4ACBF63D" w14:textId="77777777" w:rsidR="00BE1AAB" w:rsidRPr="005C0B55" w:rsidRDefault="00B5008B">
      <w:pPr>
        <w:rPr>
          <w:rFonts w:ascii="Calibri" w:hAnsi="Calibri"/>
        </w:rPr>
      </w:pPr>
      <w:r w:rsidRPr="005C0B55">
        <w:rPr>
          <w:b/>
        </w:rPr>
        <w:t xml:space="preserve">2.2 Moduł wysokociśnieniowy M2 o parametrach: </w:t>
      </w:r>
    </w:p>
    <w:p w14:paraId="0DB262AC" w14:textId="77777777" w:rsidR="00BE1AAB" w:rsidRPr="005C0B55" w:rsidRDefault="00B5008B">
      <w:pPr>
        <w:rPr>
          <w:rFonts w:ascii="Calibri" w:hAnsi="Calibri"/>
        </w:rPr>
      </w:pPr>
      <w:r w:rsidRPr="005C0B55">
        <w:t>- używane surowce: POLIOL 2 + POLIOL 3 + IZOCYJANIAN 2,</w:t>
      </w:r>
    </w:p>
    <w:p w14:paraId="0F80122A" w14:textId="77777777" w:rsidR="00BE1AAB" w:rsidRPr="005C0B55" w:rsidRDefault="00B5008B">
      <w:pPr>
        <w:rPr>
          <w:rFonts w:ascii="Calibri" w:hAnsi="Calibri"/>
        </w:rPr>
      </w:pPr>
      <w:r w:rsidRPr="005C0B55">
        <w:t>- wydajność maszyny 150-450 g/s, z elektroniczną kontrolą i regulacją wydajności w zakresie dokładności+/- 1g,</w:t>
      </w:r>
    </w:p>
    <w:p w14:paraId="3F459925" w14:textId="77777777" w:rsidR="00BE1AAB" w:rsidRPr="005C0B55" w:rsidRDefault="00B5008B">
      <w:pPr>
        <w:rPr>
          <w:rFonts w:ascii="Calibri" w:hAnsi="Calibri"/>
        </w:rPr>
      </w:pPr>
      <w:r w:rsidRPr="005C0B55">
        <w:t>- surowiec POLIOL 2 lepkość 900-3000 mPa</w:t>
      </w:r>
      <w:r w:rsidRPr="005C0B55">
        <w:rPr>
          <w:rFonts w:cs="Calibri"/>
        </w:rPr>
        <w:t>·</w:t>
      </w:r>
      <w:r w:rsidRPr="005C0B55">
        <w:t>s , temp przetwarzania  20-40</w:t>
      </w:r>
      <w:r w:rsidRPr="005C0B55">
        <w:rPr>
          <w:rFonts w:cs="Calibri"/>
        </w:rPr>
        <w:t>°</w:t>
      </w:r>
      <w:r w:rsidRPr="005C0B55">
        <w:t>C,</w:t>
      </w:r>
    </w:p>
    <w:p w14:paraId="6C10E9A5" w14:textId="77777777" w:rsidR="00BE1AAB" w:rsidRPr="005C0B55" w:rsidRDefault="00B5008B">
      <w:pPr>
        <w:rPr>
          <w:rFonts w:ascii="Calibri" w:hAnsi="Calibri"/>
        </w:rPr>
      </w:pPr>
      <w:r w:rsidRPr="005C0B55">
        <w:t>- surowiec POLIOL 3  lepkość 900-3000 mPa</w:t>
      </w:r>
      <w:r w:rsidRPr="005C0B55">
        <w:rPr>
          <w:rFonts w:cs="Calibri"/>
        </w:rPr>
        <w:t>·</w:t>
      </w:r>
      <w:r w:rsidRPr="005C0B55">
        <w:t>s , temp przetwarzania  20-40</w:t>
      </w:r>
      <w:r w:rsidRPr="005C0B55">
        <w:rPr>
          <w:rFonts w:cs="Calibri"/>
        </w:rPr>
        <w:t>°</w:t>
      </w:r>
      <w:r w:rsidRPr="005C0B55">
        <w:t>C,</w:t>
      </w:r>
    </w:p>
    <w:p w14:paraId="5FE04A89" w14:textId="77777777" w:rsidR="00BE1AAB" w:rsidRPr="005C0B55" w:rsidRDefault="00B5008B">
      <w:pPr>
        <w:rPr>
          <w:rFonts w:ascii="Calibri" w:hAnsi="Calibri"/>
        </w:rPr>
      </w:pPr>
      <w:r w:rsidRPr="005C0B55">
        <w:t>- surowiec IZOCYJANIAN 2  lepkość 65-300 mPa</w:t>
      </w:r>
      <w:r w:rsidRPr="005C0B55">
        <w:rPr>
          <w:rFonts w:cs="Calibri"/>
        </w:rPr>
        <w:t>·</w:t>
      </w:r>
      <w:r w:rsidRPr="005C0B55">
        <w:t>s , temp przetwarzania  20-40</w:t>
      </w:r>
      <w:r w:rsidRPr="005C0B55">
        <w:rPr>
          <w:rFonts w:cs="Calibri"/>
        </w:rPr>
        <w:t>°</w:t>
      </w:r>
      <w:r w:rsidRPr="005C0B55">
        <w:t>C,</w:t>
      </w:r>
    </w:p>
    <w:p w14:paraId="3A9863AE" w14:textId="6019E1A4" w:rsidR="00BE1AAB" w:rsidRPr="005C0B55" w:rsidRDefault="00B5008B">
      <w:pPr>
        <w:rPr>
          <w:rFonts w:ascii="Calibri" w:hAnsi="Calibri"/>
        </w:rPr>
      </w:pPr>
      <w:r w:rsidRPr="005C0B55">
        <w:t>- zakres wylewanych proporcji POL 2 /IZO 2 100:30 – 100:70, z regulacją elektroniczną zmiany proporcji podanej w ww</w:t>
      </w:r>
      <w:r w:rsidR="009A03D0" w:rsidRPr="005C0B55">
        <w:t>.</w:t>
      </w:r>
      <w:r w:rsidRPr="005C0B55">
        <w:t xml:space="preserve"> zakresie,</w:t>
      </w:r>
    </w:p>
    <w:p w14:paraId="0334D1FF" w14:textId="5BF244DE" w:rsidR="00BE1AAB" w:rsidRPr="005C0B55" w:rsidRDefault="00B5008B">
      <w:pPr>
        <w:rPr>
          <w:rFonts w:ascii="Calibri" w:hAnsi="Calibri"/>
        </w:rPr>
      </w:pPr>
      <w:r w:rsidRPr="005C0B55">
        <w:t>- zakres wylewanych proporcji POL 3/IZO 2 100:30 – 100:70, z regulacją elektroniczną zmiany proporcji podanej w ww</w:t>
      </w:r>
      <w:r w:rsidR="009A03D0" w:rsidRPr="005C0B55">
        <w:t>.</w:t>
      </w:r>
      <w:r w:rsidRPr="005C0B55">
        <w:t xml:space="preserve"> zakresie,</w:t>
      </w:r>
    </w:p>
    <w:p w14:paraId="1C68D791" w14:textId="7848CEE3" w:rsidR="00BE1AAB" w:rsidRPr="005C0B55" w:rsidRDefault="00B5008B">
      <w:pPr>
        <w:rPr>
          <w:rFonts w:ascii="Calibri" w:hAnsi="Calibri"/>
        </w:rPr>
      </w:pPr>
      <w:r w:rsidRPr="005C0B55">
        <w:t>- zakres wylewanych proporcji (POL2/POL3) / IZO 2 100:30 – 100:70, z regulacją elektroniczną zmiany proporcji podanej w ww</w:t>
      </w:r>
      <w:r w:rsidR="009A03D0" w:rsidRPr="005C0B55">
        <w:t>.</w:t>
      </w:r>
      <w:r w:rsidRPr="005C0B55">
        <w:t xml:space="preserve"> zakresie. </w:t>
      </w:r>
    </w:p>
    <w:p w14:paraId="7D22846E" w14:textId="77777777" w:rsidR="00BE1AAB" w:rsidRPr="005C0B55" w:rsidRDefault="00B5008B">
      <w:pPr>
        <w:jc w:val="both"/>
        <w:rPr>
          <w:rFonts w:ascii="Calibri" w:hAnsi="Calibri"/>
        </w:rPr>
      </w:pPr>
      <w:r w:rsidRPr="005C0B55">
        <w:t>Moduły wysokociśnieniowe PUR powinny posiadać wspólną hydraulikę siłową sterującą pracą głowic, jednakże powinny działać całkowicie niezależnie funkcjonalnie. Wyłączone urządzenie M1 nie może wpływać negatywnie na włączone urządzenie M2 i odwrotnie. Układ hydrauliczny powinien być  tak wykonany, aby moc obsłużyć w sposób ciągły jednocześnie urządzenia M1 i M2 w pełnym reżimie produkcyjnym.</w:t>
      </w:r>
    </w:p>
    <w:p w14:paraId="303F6DFE" w14:textId="77777777" w:rsidR="00BE1AAB" w:rsidRPr="005C0B55" w:rsidRDefault="00B5008B">
      <w:pPr>
        <w:pStyle w:val="Akapitzlist"/>
        <w:ind w:left="0"/>
        <w:rPr>
          <w:rFonts w:ascii="Calibri" w:hAnsi="Calibri"/>
        </w:rPr>
      </w:pPr>
      <w:r w:rsidRPr="005C0B55">
        <w:rPr>
          <w:b/>
        </w:rPr>
        <w:t xml:space="preserve">2.3.Część POLIOL 1 </w:t>
      </w:r>
    </w:p>
    <w:p w14:paraId="0C6B70D5" w14:textId="77777777" w:rsidR="00BE1AAB" w:rsidRPr="005C0B55" w:rsidRDefault="00B5008B">
      <w:pPr>
        <w:spacing w:line="240" w:lineRule="auto"/>
        <w:rPr>
          <w:rFonts w:ascii="Calibri" w:hAnsi="Calibri"/>
        </w:rPr>
      </w:pPr>
      <w:bookmarkStart w:id="0" w:name="_Hlk190072451"/>
      <w:bookmarkEnd w:id="0"/>
      <w:r w:rsidRPr="005C0B55">
        <w:t>System dystrybucji nitki POLIOL 1 powinien zawierać:</w:t>
      </w:r>
    </w:p>
    <w:p w14:paraId="10D460C4" w14:textId="59773F6A" w:rsidR="00BE1AAB" w:rsidRPr="005C0B55" w:rsidRDefault="00B5008B">
      <w:pPr>
        <w:spacing w:line="240" w:lineRule="auto"/>
        <w:rPr>
          <w:rFonts w:ascii="Calibri" w:hAnsi="Calibri"/>
        </w:rPr>
      </w:pPr>
      <w:r w:rsidRPr="005C0B55">
        <w:t>- pomp</w:t>
      </w:r>
      <w:r w:rsidR="009A03D0" w:rsidRPr="005C0B55">
        <w:t>ę</w:t>
      </w:r>
      <w:r w:rsidRPr="005C0B55">
        <w:t xml:space="preserve"> osiowo-tłokowa o wydajność 28cm3/obr,</w:t>
      </w:r>
    </w:p>
    <w:p w14:paraId="3E90FA52" w14:textId="70A9E15D" w:rsidR="00BE1AAB" w:rsidRPr="005C0B55" w:rsidRDefault="00B5008B">
      <w:pPr>
        <w:spacing w:line="240" w:lineRule="auto"/>
        <w:rPr>
          <w:rFonts w:ascii="Calibri" w:hAnsi="Calibri"/>
        </w:rPr>
      </w:pPr>
      <w:r w:rsidRPr="005C0B55">
        <w:t>- zestaw f</w:t>
      </w:r>
      <w:r w:rsidRPr="005C0B55">
        <w:rPr>
          <w:color w:val="000000" w:themeColor="text1"/>
        </w:rPr>
        <w:t>iltrów szczelinowo</w:t>
      </w:r>
      <w:r w:rsidR="00492EE8" w:rsidRPr="005C0B55">
        <w:rPr>
          <w:color w:val="000000" w:themeColor="text1"/>
        </w:rPr>
        <w:t xml:space="preserve"> </w:t>
      </w:r>
      <w:r w:rsidRPr="005C0B55">
        <w:rPr>
          <w:color w:val="000000" w:themeColor="text1"/>
        </w:rPr>
        <w:t>-</w:t>
      </w:r>
      <w:r w:rsidR="00492EE8" w:rsidRPr="005C0B55">
        <w:rPr>
          <w:color w:val="000000" w:themeColor="text1"/>
        </w:rPr>
        <w:t xml:space="preserve"> </w:t>
      </w:r>
      <w:r w:rsidRPr="005C0B55">
        <w:rPr>
          <w:color w:val="000000" w:themeColor="text1"/>
        </w:rPr>
        <w:t>płytkowych, pracujących w układzie wymiennym (jeden pracuje, drugi jest regenerowany),</w:t>
      </w:r>
    </w:p>
    <w:p w14:paraId="5AE001B1" w14:textId="77777777" w:rsidR="00BE1AAB" w:rsidRPr="005C0B55" w:rsidRDefault="00B5008B">
      <w:pPr>
        <w:spacing w:line="240" w:lineRule="auto"/>
        <w:rPr>
          <w:rFonts w:ascii="Calibri" w:hAnsi="Calibri"/>
        </w:rPr>
      </w:pPr>
      <w:r w:rsidRPr="005C0B55">
        <w:t>- napęd pompy za pomocą silnika elektrycznego o mocy 7,5/11kW, prędkości obrotowej 1400 obr/min, z elektroniczną regulacją prędkości obrotowej w pełnym zakresie funkcjonalnych ustawień,</w:t>
      </w:r>
    </w:p>
    <w:p w14:paraId="5EADBE56" w14:textId="77777777" w:rsidR="00BE1AAB" w:rsidRPr="005C0B55" w:rsidRDefault="00B5008B">
      <w:pPr>
        <w:spacing w:line="240" w:lineRule="auto"/>
        <w:rPr>
          <w:rFonts w:ascii="Calibri" w:hAnsi="Calibri"/>
        </w:rPr>
      </w:pPr>
      <w:r w:rsidRPr="005C0B55">
        <w:lastRenderedPageBreak/>
        <w:t>- moduł pompa-silnik połączone sprzęgłem</w:t>
      </w:r>
      <w:r w:rsidRPr="005C0B55">
        <w:rPr>
          <w:color w:val="000000"/>
        </w:rPr>
        <w:t xml:space="preserve"> magnetycznym, hermetycznym, bezdotykowym, </w:t>
      </w:r>
      <w:r w:rsidRPr="005C0B55">
        <w:t>w zabudowie osłonowej,</w:t>
      </w:r>
    </w:p>
    <w:p w14:paraId="4A6BDDAE" w14:textId="04FCE3D2" w:rsidR="00BE1AAB" w:rsidRPr="005C0B55" w:rsidRDefault="00B5008B">
      <w:pPr>
        <w:spacing w:line="240" w:lineRule="auto"/>
        <w:rPr>
          <w:rFonts w:ascii="Calibri" w:hAnsi="Calibri"/>
        </w:rPr>
      </w:pPr>
      <w:r w:rsidRPr="005C0B55">
        <w:t>- regulacj</w:t>
      </w:r>
      <w:r w:rsidR="009A03D0" w:rsidRPr="005C0B55">
        <w:t>ę</w:t>
      </w:r>
      <w:r w:rsidRPr="005C0B55">
        <w:t xml:space="preserve"> przepływu surowca realizowana elektronicznie w zamkniętym układzie sterowania wykorzystująca ciągły odczyt mierników przepływu, </w:t>
      </w:r>
      <w:r w:rsidR="00492EE8" w:rsidRPr="005C0B55">
        <w:t xml:space="preserve">    </w:t>
      </w:r>
    </w:p>
    <w:p w14:paraId="27244064" w14:textId="1D61D0A5" w:rsidR="00BE1AAB" w:rsidRPr="005C0B55" w:rsidRDefault="00B5008B">
      <w:pPr>
        <w:spacing w:line="240" w:lineRule="auto"/>
        <w:rPr>
          <w:rFonts w:ascii="Calibri" w:hAnsi="Calibri"/>
        </w:rPr>
      </w:pPr>
      <w:r w:rsidRPr="005C0B55">
        <w:t>- zbiornik technologiczny o pojemności</w:t>
      </w:r>
      <w:r w:rsidR="00612059" w:rsidRPr="005C0B55">
        <w:t xml:space="preserve"> od 100 L – 180 L</w:t>
      </w:r>
      <w:r w:rsidR="00492EE8" w:rsidRPr="005C0B55">
        <w:t xml:space="preserve"> </w:t>
      </w:r>
      <w:r w:rsidRPr="005C0B55">
        <w:t>wyposażony w:</w:t>
      </w:r>
    </w:p>
    <w:p w14:paraId="022536AC" w14:textId="692A2ED8" w:rsidR="00492EE8" w:rsidRPr="005C0B55" w:rsidRDefault="00B5008B" w:rsidP="00492EE8">
      <w:pPr>
        <w:numPr>
          <w:ilvl w:val="0"/>
          <w:numId w:val="3"/>
        </w:numPr>
        <w:spacing w:line="240" w:lineRule="auto"/>
        <w:rPr>
          <w:rFonts w:ascii="Calibri" w:hAnsi="Calibri"/>
        </w:rPr>
      </w:pPr>
      <w:r w:rsidRPr="005C0B55">
        <w:t>mieszadło homogenizujące, napędzane elektrycznie,</w:t>
      </w:r>
    </w:p>
    <w:p w14:paraId="3B73C125" w14:textId="14B0642E" w:rsidR="00492EE8" w:rsidRPr="005C0B55" w:rsidRDefault="00492EE8" w:rsidP="00492EE8">
      <w:pPr>
        <w:numPr>
          <w:ilvl w:val="0"/>
          <w:numId w:val="3"/>
        </w:numPr>
        <w:spacing w:line="240" w:lineRule="auto"/>
        <w:rPr>
          <w:rFonts w:ascii="Calibri" w:hAnsi="Calibri"/>
        </w:rPr>
      </w:pPr>
      <w:r w:rsidRPr="005C0B55">
        <w:rPr>
          <w:rFonts w:ascii="Calibri" w:hAnsi="Calibri"/>
        </w:rPr>
        <w:t>ciśnienie pracy do 5 bar,</w:t>
      </w:r>
    </w:p>
    <w:p w14:paraId="53D2AAFE" w14:textId="77777777" w:rsidR="00BE1AAB" w:rsidRPr="005C0B55" w:rsidRDefault="00B5008B">
      <w:pPr>
        <w:numPr>
          <w:ilvl w:val="0"/>
          <w:numId w:val="3"/>
        </w:numPr>
        <w:spacing w:line="240" w:lineRule="auto"/>
        <w:rPr>
          <w:rFonts w:ascii="Calibri" w:hAnsi="Calibri"/>
        </w:rPr>
      </w:pPr>
      <w:r w:rsidRPr="005C0B55">
        <w:t>cyfrowy czujnik poziomu surowca POLIOL 1,</w:t>
      </w:r>
    </w:p>
    <w:p w14:paraId="53F6ADD6" w14:textId="77777777" w:rsidR="00BE1AAB" w:rsidRPr="005C0B55" w:rsidRDefault="00B5008B">
      <w:pPr>
        <w:pStyle w:val="Akapitzlist"/>
        <w:numPr>
          <w:ilvl w:val="0"/>
          <w:numId w:val="3"/>
        </w:numPr>
        <w:spacing w:line="240" w:lineRule="auto"/>
        <w:rPr>
          <w:rFonts w:ascii="Calibri" w:hAnsi="Calibri"/>
        </w:rPr>
      </w:pPr>
      <w:r w:rsidRPr="005C0B55">
        <w:t>moduł stabilizacji ciśnienia poduszki powietrznej zbiornika,</w:t>
      </w:r>
    </w:p>
    <w:p w14:paraId="3977C33C" w14:textId="77777777" w:rsidR="00BE1AAB" w:rsidRPr="005C0B55" w:rsidRDefault="00B5008B">
      <w:pPr>
        <w:pStyle w:val="Akapitzlist"/>
        <w:numPr>
          <w:ilvl w:val="0"/>
          <w:numId w:val="3"/>
        </w:numPr>
        <w:spacing w:line="240" w:lineRule="auto"/>
        <w:rPr>
          <w:rFonts w:ascii="Calibri" w:hAnsi="Calibri"/>
        </w:rPr>
      </w:pPr>
      <w:r w:rsidRPr="005C0B55">
        <w:t>system przyłączy procesowych oraz zaworów procesowych pozwalających na zarządzaną przez układ sterowania dystrybucję surowca pomiędzy zbiornikiem, a maszynami PUR,</w:t>
      </w:r>
    </w:p>
    <w:p w14:paraId="42899C21" w14:textId="77777777" w:rsidR="00BE1AAB" w:rsidRPr="005C0B55" w:rsidRDefault="00B5008B">
      <w:pPr>
        <w:numPr>
          <w:ilvl w:val="0"/>
          <w:numId w:val="3"/>
        </w:numPr>
        <w:spacing w:line="240" w:lineRule="auto"/>
        <w:rPr>
          <w:rFonts w:ascii="Calibri" w:hAnsi="Calibri"/>
        </w:rPr>
      </w:pPr>
      <w:r w:rsidRPr="005C0B55">
        <w:t>króciec do tankowania surowca ze zbiornika magazynowego, przyłącze 1 cal,</w:t>
      </w:r>
    </w:p>
    <w:p w14:paraId="343774D5" w14:textId="77777777" w:rsidR="00BE1AAB" w:rsidRPr="005C0B55" w:rsidRDefault="00B5008B">
      <w:pPr>
        <w:numPr>
          <w:ilvl w:val="0"/>
          <w:numId w:val="3"/>
        </w:numPr>
        <w:spacing w:line="240" w:lineRule="auto"/>
        <w:rPr>
          <w:rFonts w:ascii="Calibri" w:hAnsi="Calibri"/>
        </w:rPr>
      </w:pPr>
      <w:r w:rsidRPr="005C0B55">
        <w:t>system termostabilizacji temperatury zbiornika w zakresie 18-50 ±0,5 °C, wyposażony w układ grzewczy (zbiornik z płaszczem wodnym lub wężownicą) o mocy min. 1500 W, z możliwością stosowania wody lodowej (10-13st.C, przyłącze ¾ cala).</w:t>
      </w:r>
    </w:p>
    <w:p w14:paraId="19049AB4" w14:textId="13694E98" w:rsidR="00BE1AAB" w:rsidRPr="005C0B55" w:rsidRDefault="00B5008B" w:rsidP="009A03D0">
      <w:pPr>
        <w:pStyle w:val="Akapitzlist"/>
        <w:ind w:left="0"/>
        <w:rPr>
          <w:rFonts w:ascii="Calibri" w:hAnsi="Calibri"/>
        </w:rPr>
      </w:pPr>
      <w:bookmarkStart w:id="1" w:name="_Hlk170452227"/>
      <w:bookmarkStart w:id="2" w:name="_Hlk1900724511"/>
      <w:bookmarkEnd w:id="1"/>
      <w:bookmarkEnd w:id="2"/>
      <w:r w:rsidRPr="005C0B55">
        <w:rPr>
          <w:b/>
        </w:rPr>
        <w:t>2.4. Część POLIOL 2 z hydrauliką sterującą tłokiem</w:t>
      </w:r>
    </w:p>
    <w:p w14:paraId="60AFAAA1" w14:textId="77777777" w:rsidR="00BE1AAB" w:rsidRPr="005C0B55" w:rsidRDefault="00B5008B">
      <w:pPr>
        <w:rPr>
          <w:rFonts w:ascii="Calibri" w:hAnsi="Calibri"/>
        </w:rPr>
      </w:pPr>
      <w:r w:rsidRPr="005C0B55">
        <w:t>System dystrybucji nitki POLIOL 2 powinien zawierać:</w:t>
      </w:r>
    </w:p>
    <w:p w14:paraId="4E31C804" w14:textId="77777777" w:rsidR="00BE1AAB" w:rsidRPr="005C0B55" w:rsidRDefault="00B5008B">
      <w:pPr>
        <w:rPr>
          <w:rFonts w:ascii="Calibri" w:hAnsi="Calibri"/>
        </w:rPr>
      </w:pPr>
      <w:r w:rsidRPr="005C0B55">
        <w:t>- pompę tłokową z tłokiem typu nurnik pojemności  7 dm3,</w:t>
      </w:r>
    </w:p>
    <w:p w14:paraId="66D32003" w14:textId="77777777" w:rsidR="00BE1AAB" w:rsidRPr="005C0B55" w:rsidRDefault="00B5008B">
      <w:pPr>
        <w:rPr>
          <w:rFonts w:ascii="Calibri" w:hAnsi="Calibri"/>
        </w:rPr>
      </w:pPr>
      <w:r w:rsidRPr="005C0B55">
        <w:t>- napęd pompy za pomocą silnika elektrycznego o mocy min. 11kW, z elektroniczną regulacją posuwu tłoka w pełnym zakresie funkcjonalnych ustawień,</w:t>
      </w:r>
    </w:p>
    <w:p w14:paraId="4C7FF5C5" w14:textId="0643CDC8" w:rsidR="00BE1AAB" w:rsidRPr="005C0B55" w:rsidRDefault="00B5008B">
      <w:pPr>
        <w:rPr>
          <w:rFonts w:ascii="Calibri" w:hAnsi="Calibri"/>
        </w:rPr>
      </w:pPr>
      <w:r w:rsidRPr="005C0B55">
        <w:t>- regulacj</w:t>
      </w:r>
      <w:r w:rsidR="009A03D0" w:rsidRPr="005C0B55">
        <w:t>ę</w:t>
      </w:r>
      <w:r w:rsidRPr="005C0B55">
        <w:t xml:space="preserve"> przepływu surowca realizowana elektronicznie w zamkniętym układzie sterowania wykorzystująca ciągły odczyt mierników przepływu,</w:t>
      </w:r>
    </w:p>
    <w:p w14:paraId="640468DF" w14:textId="77777777" w:rsidR="00BE1AAB" w:rsidRPr="005C0B55" w:rsidRDefault="00B5008B">
      <w:pPr>
        <w:rPr>
          <w:rFonts w:ascii="Calibri" w:hAnsi="Calibri"/>
        </w:rPr>
      </w:pPr>
      <w:r w:rsidRPr="005C0B55">
        <w:t>- dwa obiegi funkcjonalne: technologiczny, oraz bypass stabilizujący surowiec w instalacji obiegowej,</w:t>
      </w:r>
    </w:p>
    <w:p w14:paraId="183818D8" w14:textId="61601C14" w:rsidR="00BE1AAB" w:rsidRPr="005C0B55" w:rsidRDefault="00B5008B">
      <w:pPr>
        <w:rPr>
          <w:rFonts w:ascii="Calibri" w:hAnsi="Calibri"/>
        </w:rPr>
      </w:pPr>
      <w:r w:rsidRPr="005C0B55">
        <w:t xml:space="preserve">- zbiornik technologiczny o pojemności </w:t>
      </w:r>
      <w:r w:rsidR="00492EE8" w:rsidRPr="005C0B55">
        <w:t>100 L – 180 L</w:t>
      </w:r>
      <w:r w:rsidRPr="005C0B55">
        <w:t xml:space="preserve"> wyposażony w:</w:t>
      </w:r>
    </w:p>
    <w:p w14:paraId="3B1DC42D" w14:textId="77777777" w:rsidR="00BE1AAB" w:rsidRPr="005C0B55" w:rsidRDefault="00B5008B">
      <w:pPr>
        <w:numPr>
          <w:ilvl w:val="0"/>
          <w:numId w:val="3"/>
        </w:numPr>
        <w:spacing w:line="240" w:lineRule="auto"/>
        <w:rPr>
          <w:rFonts w:ascii="Calibri" w:hAnsi="Calibri"/>
        </w:rPr>
      </w:pPr>
      <w:r w:rsidRPr="005C0B55">
        <w:t>mieszadło homogenizujące, napędzane elektrycznie,</w:t>
      </w:r>
    </w:p>
    <w:p w14:paraId="1705502A" w14:textId="165A6499" w:rsidR="00492EE8" w:rsidRPr="005C0B55" w:rsidRDefault="00492EE8">
      <w:pPr>
        <w:numPr>
          <w:ilvl w:val="0"/>
          <w:numId w:val="3"/>
        </w:numPr>
        <w:spacing w:line="240" w:lineRule="auto"/>
        <w:rPr>
          <w:rFonts w:ascii="Calibri" w:hAnsi="Calibri"/>
        </w:rPr>
      </w:pPr>
      <w:r w:rsidRPr="005C0B55">
        <w:t>ciśnienie pracy do 10 bar ,</w:t>
      </w:r>
    </w:p>
    <w:p w14:paraId="7FFBC48A" w14:textId="77777777" w:rsidR="00BE1AAB" w:rsidRPr="005C0B55" w:rsidRDefault="00B5008B">
      <w:pPr>
        <w:numPr>
          <w:ilvl w:val="0"/>
          <w:numId w:val="3"/>
        </w:numPr>
        <w:spacing w:line="240" w:lineRule="auto"/>
        <w:rPr>
          <w:rFonts w:ascii="Calibri" w:hAnsi="Calibri"/>
        </w:rPr>
      </w:pPr>
      <w:r w:rsidRPr="005C0B55">
        <w:t>cyfrowy czujnik poziomu surowca POLIOL 2,</w:t>
      </w:r>
    </w:p>
    <w:p w14:paraId="78AFEC4C" w14:textId="77777777" w:rsidR="00BE1AAB" w:rsidRPr="005C0B55" w:rsidRDefault="00B5008B">
      <w:pPr>
        <w:pStyle w:val="Akapitzlist"/>
        <w:numPr>
          <w:ilvl w:val="0"/>
          <w:numId w:val="3"/>
        </w:numPr>
        <w:spacing w:line="240" w:lineRule="auto"/>
        <w:rPr>
          <w:rFonts w:ascii="Calibri" w:hAnsi="Calibri"/>
        </w:rPr>
      </w:pPr>
      <w:r w:rsidRPr="005C0B55">
        <w:t>moduł stabilizacji ciśnienia poduszki powietrznej zbiornika,</w:t>
      </w:r>
    </w:p>
    <w:p w14:paraId="10091DB8" w14:textId="77777777" w:rsidR="00BE1AAB" w:rsidRPr="005C0B55" w:rsidRDefault="00B5008B">
      <w:pPr>
        <w:pStyle w:val="Akapitzlist"/>
        <w:numPr>
          <w:ilvl w:val="0"/>
          <w:numId w:val="3"/>
        </w:numPr>
        <w:spacing w:line="240" w:lineRule="auto"/>
        <w:rPr>
          <w:rFonts w:ascii="Calibri" w:hAnsi="Calibri"/>
        </w:rPr>
      </w:pPr>
      <w:r w:rsidRPr="005C0B55">
        <w:t>system przyłączy procesowych oraz zaworów procesowych pozwalających na zarządzaną przez układ sterowania dystrybucję surowca pomiędzy zbiornikiem, a maszynami PUR,</w:t>
      </w:r>
    </w:p>
    <w:p w14:paraId="48C5C3EE" w14:textId="77777777" w:rsidR="00BE1AAB" w:rsidRPr="005C0B55" w:rsidRDefault="00B5008B">
      <w:pPr>
        <w:numPr>
          <w:ilvl w:val="0"/>
          <w:numId w:val="3"/>
        </w:numPr>
        <w:spacing w:line="240" w:lineRule="auto"/>
        <w:rPr>
          <w:rFonts w:ascii="Calibri" w:hAnsi="Calibri"/>
        </w:rPr>
      </w:pPr>
      <w:r w:rsidRPr="005C0B55">
        <w:t>króciec do tankowania surowca ze zbiornika magazynowego, przyłącze 1 cal,</w:t>
      </w:r>
    </w:p>
    <w:p w14:paraId="65FA621E" w14:textId="77777777" w:rsidR="00BE1AAB" w:rsidRPr="005C0B55" w:rsidRDefault="00B5008B">
      <w:pPr>
        <w:numPr>
          <w:ilvl w:val="0"/>
          <w:numId w:val="3"/>
        </w:numPr>
        <w:spacing w:line="240" w:lineRule="auto"/>
        <w:rPr>
          <w:rFonts w:ascii="Calibri" w:hAnsi="Calibri"/>
        </w:rPr>
      </w:pPr>
      <w:r w:rsidRPr="005C0B55">
        <w:t>system termostabilizacji temperatury zbiornika w zakresie 18-50 ±0,5 °C, wyposażony w układ grzewczy (zbiornik z płaszczem wodnym lub wężownicą) o mocy min. 1500W, z możliwością stosowania wody lodowej (10-13st.C, przyłącze ¾ cala).</w:t>
      </w:r>
    </w:p>
    <w:p w14:paraId="5192FEE0" w14:textId="77777777" w:rsidR="00BE1AAB" w:rsidRPr="005C0B55" w:rsidRDefault="00B5008B">
      <w:pPr>
        <w:pStyle w:val="Akapitzlist"/>
        <w:ind w:left="0"/>
        <w:rPr>
          <w:rFonts w:ascii="Calibri" w:hAnsi="Calibri"/>
        </w:rPr>
      </w:pPr>
      <w:r w:rsidRPr="005C0B55">
        <w:rPr>
          <w:b/>
        </w:rPr>
        <w:t xml:space="preserve">2.5. Część POLIOL 3  </w:t>
      </w:r>
    </w:p>
    <w:p w14:paraId="0F48B962" w14:textId="77777777" w:rsidR="00BE1AAB" w:rsidRPr="005C0B55" w:rsidRDefault="00B5008B">
      <w:pPr>
        <w:rPr>
          <w:rFonts w:ascii="Calibri" w:hAnsi="Calibri"/>
        </w:rPr>
      </w:pPr>
      <w:r w:rsidRPr="005C0B55">
        <w:t>System dystrybucji nitki POLIOL 3 powinien zawierać:</w:t>
      </w:r>
    </w:p>
    <w:p w14:paraId="73FCAE8E" w14:textId="5F01B925" w:rsidR="00BE1AAB" w:rsidRPr="005C0B55" w:rsidRDefault="00B5008B" w:rsidP="009A03D0">
      <w:pPr>
        <w:rPr>
          <w:rFonts w:ascii="Calibri" w:hAnsi="Calibri"/>
        </w:rPr>
      </w:pPr>
      <w:r w:rsidRPr="005C0B55">
        <w:t>- pomp</w:t>
      </w:r>
      <w:r w:rsidR="009A03D0" w:rsidRPr="005C0B55">
        <w:t>ę</w:t>
      </w:r>
      <w:r w:rsidRPr="005C0B55">
        <w:t xml:space="preserve"> osiowo-tłokow</w:t>
      </w:r>
      <w:r w:rsidR="00DC53E9">
        <w:t>ą</w:t>
      </w:r>
      <w:r w:rsidRPr="005C0B55">
        <w:t xml:space="preserve"> o wydajność 28cm3/obr,</w:t>
      </w:r>
    </w:p>
    <w:p w14:paraId="3FC16224" w14:textId="77777777" w:rsidR="00BE1AAB" w:rsidRPr="005C0B55" w:rsidRDefault="00B5008B" w:rsidP="009A03D0">
      <w:pPr>
        <w:rPr>
          <w:rFonts w:ascii="Calibri" w:hAnsi="Calibri"/>
        </w:rPr>
      </w:pPr>
      <w:r w:rsidRPr="005C0B55">
        <w:lastRenderedPageBreak/>
        <w:t>- zestaw f</w:t>
      </w:r>
      <w:r w:rsidRPr="005C0B55">
        <w:rPr>
          <w:color w:val="000000" w:themeColor="text1"/>
        </w:rPr>
        <w:t>iltrów szczelinowo-płytkowych, pracujących w układzie wymiennym (jeden pracuje, drugi jest regenerowany),</w:t>
      </w:r>
    </w:p>
    <w:p w14:paraId="78DECFEC" w14:textId="77777777" w:rsidR="00BE1AAB" w:rsidRPr="005C0B55" w:rsidRDefault="00B5008B" w:rsidP="009A03D0">
      <w:pPr>
        <w:rPr>
          <w:rFonts w:ascii="Calibri" w:hAnsi="Calibri"/>
        </w:rPr>
      </w:pPr>
      <w:r w:rsidRPr="005C0B55">
        <w:t>- napęd pompy za pomocą silnika elektrycznego o mocy 7,5/11kW, prędkości obrotowej 1400 obr/min, z elektroniczną regulacją prędkości obrotowej w pełnym zakresie funkcjonalnych ustawień,</w:t>
      </w:r>
    </w:p>
    <w:p w14:paraId="16DB9091" w14:textId="77777777" w:rsidR="00BE1AAB" w:rsidRPr="005C0B55" w:rsidRDefault="00B5008B" w:rsidP="009A03D0">
      <w:pPr>
        <w:rPr>
          <w:rFonts w:ascii="Calibri" w:hAnsi="Calibri"/>
        </w:rPr>
      </w:pPr>
      <w:r w:rsidRPr="005C0B55">
        <w:t>- moduł pompa-silnik połączone sprzęgłem</w:t>
      </w:r>
      <w:r w:rsidRPr="005C0B55">
        <w:rPr>
          <w:color w:val="000000"/>
        </w:rPr>
        <w:t xml:space="preserve"> magnetycznym, hermetycznym bezdotykowym, </w:t>
      </w:r>
      <w:r w:rsidRPr="005C0B55">
        <w:t>w zabudowie osłonowej,</w:t>
      </w:r>
    </w:p>
    <w:p w14:paraId="0045B9A9" w14:textId="53FB86EE" w:rsidR="00BE1AAB" w:rsidRPr="005C0B55" w:rsidRDefault="00B5008B" w:rsidP="009A03D0">
      <w:pPr>
        <w:rPr>
          <w:rFonts w:ascii="Calibri" w:hAnsi="Calibri"/>
        </w:rPr>
      </w:pPr>
      <w:r w:rsidRPr="005C0B55">
        <w:t>- regulacj</w:t>
      </w:r>
      <w:r w:rsidR="009A03D0" w:rsidRPr="005C0B55">
        <w:t>ę</w:t>
      </w:r>
      <w:r w:rsidRPr="005C0B55">
        <w:t xml:space="preserve"> przepływu surowca realizowana elektronicznie w zamkniętym układzie sterowania wykorzystująca ciągły odczyt mierników przepływu, </w:t>
      </w:r>
    </w:p>
    <w:p w14:paraId="0DF0379A" w14:textId="14F71344" w:rsidR="00BE1AAB" w:rsidRPr="005C0B55" w:rsidRDefault="00B5008B" w:rsidP="009A03D0">
      <w:pPr>
        <w:rPr>
          <w:rFonts w:ascii="Calibri" w:hAnsi="Calibri"/>
        </w:rPr>
      </w:pPr>
      <w:r w:rsidRPr="005C0B55">
        <w:t>- zbiornik technologiczny o pojemności</w:t>
      </w:r>
      <w:r w:rsidR="00492EE8" w:rsidRPr="005C0B55">
        <w:t xml:space="preserve"> 100 L – 180 L</w:t>
      </w:r>
      <w:r w:rsidRPr="005C0B55">
        <w:t>, wyposażony w:</w:t>
      </w:r>
    </w:p>
    <w:p w14:paraId="5391D30E" w14:textId="77777777" w:rsidR="00BE1AAB" w:rsidRPr="005C0B55" w:rsidRDefault="00B5008B">
      <w:pPr>
        <w:numPr>
          <w:ilvl w:val="0"/>
          <w:numId w:val="3"/>
        </w:numPr>
        <w:spacing w:line="240" w:lineRule="auto"/>
        <w:rPr>
          <w:rFonts w:ascii="Calibri" w:hAnsi="Calibri"/>
        </w:rPr>
      </w:pPr>
      <w:r w:rsidRPr="005C0B55">
        <w:t>mieszadło homogenizujące, napędzane elektrycznie,</w:t>
      </w:r>
    </w:p>
    <w:p w14:paraId="060B1DC5" w14:textId="107B57E5" w:rsidR="00492EE8" w:rsidRPr="005C0B55" w:rsidRDefault="00492EE8">
      <w:pPr>
        <w:numPr>
          <w:ilvl w:val="0"/>
          <w:numId w:val="3"/>
        </w:numPr>
        <w:spacing w:line="240" w:lineRule="auto"/>
        <w:rPr>
          <w:rFonts w:ascii="Calibri" w:hAnsi="Calibri"/>
        </w:rPr>
      </w:pPr>
      <w:r w:rsidRPr="005C0B55">
        <w:t>ciśnienie pracy do 5 bar ,</w:t>
      </w:r>
    </w:p>
    <w:p w14:paraId="1C5AAC91" w14:textId="77777777" w:rsidR="00BE1AAB" w:rsidRPr="005C0B55" w:rsidRDefault="00B5008B">
      <w:pPr>
        <w:numPr>
          <w:ilvl w:val="0"/>
          <w:numId w:val="3"/>
        </w:numPr>
        <w:spacing w:line="240" w:lineRule="auto"/>
        <w:rPr>
          <w:rFonts w:ascii="Calibri" w:hAnsi="Calibri"/>
        </w:rPr>
      </w:pPr>
      <w:r w:rsidRPr="005C0B55">
        <w:t>cyfrowy czujnik poziomu surowca POLIOL 3,</w:t>
      </w:r>
    </w:p>
    <w:p w14:paraId="5D9AF29E" w14:textId="77777777" w:rsidR="00BE1AAB" w:rsidRPr="005C0B55" w:rsidRDefault="00B5008B">
      <w:pPr>
        <w:pStyle w:val="Akapitzlist"/>
        <w:numPr>
          <w:ilvl w:val="0"/>
          <w:numId w:val="3"/>
        </w:numPr>
        <w:spacing w:line="240" w:lineRule="auto"/>
        <w:rPr>
          <w:rFonts w:ascii="Calibri" w:hAnsi="Calibri"/>
        </w:rPr>
      </w:pPr>
      <w:r w:rsidRPr="005C0B55">
        <w:t>moduł stabilizacji ciśnienia poduszki powietrznej zbiornika,</w:t>
      </w:r>
    </w:p>
    <w:p w14:paraId="1C5A7D3A" w14:textId="77777777" w:rsidR="00BE1AAB" w:rsidRPr="005C0B55" w:rsidRDefault="00B5008B">
      <w:pPr>
        <w:pStyle w:val="Akapitzlist"/>
        <w:numPr>
          <w:ilvl w:val="0"/>
          <w:numId w:val="3"/>
        </w:numPr>
        <w:spacing w:line="240" w:lineRule="auto"/>
        <w:rPr>
          <w:rFonts w:ascii="Calibri" w:hAnsi="Calibri"/>
        </w:rPr>
      </w:pPr>
      <w:r w:rsidRPr="005C0B55">
        <w:t>system przyłączy procesowych oraz zaworów procesowych pozwalających na zarządzaną przez układ sterowania dystrybucję surowca pomiędzy zbiornikiem, a maszynami PUR,</w:t>
      </w:r>
    </w:p>
    <w:p w14:paraId="5682EE24" w14:textId="77777777" w:rsidR="00BE1AAB" w:rsidRPr="005C0B55" w:rsidRDefault="00B5008B">
      <w:pPr>
        <w:numPr>
          <w:ilvl w:val="0"/>
          <w:numId w:val="3"/>
        </w:numPr>
        <w:spacing w:line="240" w:lineRule="auto"/>
        <w:rPr>
          <w:rFonts w:ascii="Calibri" w:hAnsi="Calibri"/>
        </w:rPr>
      </w:pPr>
      <w:r w:rsidRPr="005C0B55">
        <w:t>króciec do tankowania surowca ze zbiornika magazynowego, przyłącze 1 cal,</w:t>
      </w:r>
    </w:p>
    <w:p w14:paraId="4D623A3C" w14:textId="194B6B63" w:rsidR="00BE1AAB" w:rsidRPr="005C0B55" w:rsidRDefault="00B5008B" w:rsidP="009A03D0">
      <w:pPr>
        <w:numPr>
          <w:ilvl w:val="0"/>
          <w:numId w:val="3"/>
        </w:numPr>
        <w:spacing w:line="240" w:lineRule="auto"/>
        <w:rPr>
          <w:rFonts w:ascii="Calibri" w:hAnsi="Calibri"/>
        </w:rPr>
      </w:pPr>
      <w:r w:rsidRPr="005C0B55">
        <w:t>system termostabilizacji temperatury zbiornika w zakresie 18-50 ±0,5 °C, wyposażony w układ grzewczy (zbiornik z płaszczem wodnym lub wężownicą) o mocy min. 1500W, z możliwością stosowania wody lodowej (10-13st.C, przyłącze ¾ cala).</w:t>
      </w:r>
    </w:p>
    <w:p w14:paraId="3C9F6782" w14:textId="31FEB4C2" w:rsidR="00BE1AAB" w:rsidRPr="005C0B55" w:rsidRDefault="00B5008B" w:rsidP="009A03D0">
      <w:pPr>
        <w:pStyle w:val="Akapitzlist"/>
        <w:ind w:left="0"/>
        <w:rPr>
          <w:rFonts w:ascii="Calibri" w:hAnsi="Calibri"/>
        </w:rPr>
      </w:pPr>
      <w:r w:rsidRPr="005C0B55">
        <w:rPr>
          <w:b/>
        </w:rPr>
        <w:t xml:space="preserve">2.6. Część IZO 1 </w:t>
      </w:r>
    </w:p>
    <w:p w14:paraId="4A52BFEA" w14:textId="77777777" w:rsidR="00BE1AAB" w:rsidRPr="005C0B55" w:rsidRDefault="00B5008B">
      <w:pPr>
        <w:rPr>
          <w:rFonts w:ascii="Calibri" w:hAnsi="Calibri"/>
        </w:rPr>
      </w:pPr>
      <w:r w:rsidRPr="005C0B55">
        <w:t>System dystrybucji nitki IZO 1 powinien zawierać:</w:t>
      </w:r>
    </w:p>
    <w:p w14:paraId="63995E1B" w14:textId="6028A811" w:rsidR="00BE1AAB" w:rsidRPr="005C0B55" w:rsidRDefault="00B5008B">
      <w:pPr>
        <w:rPr>
          <w:rFonts w:ascii="Calibri" w:hAnsi="Calibri"/>
        </w:rPr>
      </w:pPr>
      <w:r w:rsidRPr="005C0B55">
        <w:t>- pomp</w:t>
      </w:r>
      <w:r w:rsidR="009A03D0" w:rsidRPr="005C0B55">
        <w:t>ę</w:t>
      </w:r>
      <w:r w:rsidRPr="005C0B55">
        <w:t xml:space="preserve"> osiowo-</w:t>
      </w:r>
      <w:r w:rsidR="00DC53E9" w:rsidRPr="005C0B55">
        <w:t>tłokow</w:t>
      </w:r>
      <w:r w:rsidR="00DC53E9">
        <w:t>ą</w:t>
      </w:r>
      <w:r w:rsidR="00DC53E9" w:rsidRPr="005C0B55">
        <w:t xml:space="preserve"> </w:t>
      </w:r>
      <w:r w:rsidRPr="005C0B55">
        <w:t>o wydajność 12 cm3/obr,</w:t>
      </w:r>
    </w:p>
    <w:p w14:paraId="0DBC1372" w14:textId="77777777" w:rsidR="00BE1AAB" w:rsidRPr="005C0B55" w:rsidRDefault="00B5008B">
      <w:pPr>
        <w:rPr>
          <w:rFonts w:ascii="Calibri" w:hAnsi="Calibri"/>
        </w:rPr>
      </w:pPr>
      <w:r w:rsidRPr="005C0B55">
        <w:t>- zestaw f</w:t>
      </w:r>
      <w:r w:rsidRPr="005C0B55">
        <w:rPr>
          <w:color w:val="000000" w:themeColor="text1"/>
        </w:rPr>
        <w:t>iltrów szczelinowo-płytkowych, pracujących w układzie wymiennym (jeden pracuje, drugi jest regenerowany),</w:t>
      </w:r>
    </w:p>
    <w:p w14:paraId="0342A388" w14:textId="77777777" w:rsidR="00BE1AAB" w:rsidRPr="005C0B55" w:rsidRDefault="00B5008B">
      <w:pPr>
        <w:rPr>
          <w:rFonts w:ascii="Calibri" w:hAnsi="Calibri"/>
        </w:rPr>
      </w:pPr>
      <w:r w:rsidRPr="005C0B55">
        <w:t>- napęd pompy za pomocą silnika elektrycznego o mocy 7,5/11kW, prędkości obrotowej 1400 obr/min, z elektroniczną regulacją prędkości obrotowej w pełnym zakresie funkcjonalnych ustawień,</w:t>
      </w:r>
    </w:p>
    <w:p w14:paraId="2E8844D7" w14:textId="77777777" w:rsidR="00BE1AAB" w:rsidRPr="005C0B55" w:rsidRDefault="00B5008B">
      <w:pPr>
        <w:rPr>
          <w:rFonts w:ascii="Calibri" w:hAnsi="Calibri"/>
        </w:rPr>
      </w:pPr>
      <w:r w:rsidRPr="005C0B55">
        <w:t>- moduł pompa-silnik połączone sprzęgłem</w:t>
      </w:r>
      <w:r w:rsidRPr="005C0B55">
        <w:rPr>
          <w:color w:val="000000"/>
        </w:rPr>
        <w:t xml:space="preserve"> magnetycznym, hermetycznym bezdotykowym, </w:t>
      </w:r>
      <w:r w:rsidRPr="005C0B55">
        <w:t>w zabudowie osłonowej,</w:t>
      </w:r>
    </w:p>
    <w:p w14:paraId="3CC5BAEF" w14:textId="466D637E" w:rsidR="00BE1AAB" w:rsidRPr="005C0B55" w:rsidRDefault="00B5008B">
      <w:pPr>
        <w:rPr>
          <w:rFonts w:ascii="Calibri" w:hAnsi="Calibri"/>
        </w:rPr>
      </w:pPr>
      <w:r w:rsidRPr="005C0B55">
        <w:t>- regulacj</w:t>
      </w:r>
      <w:r w:rsidR="009A03D0" w:rsidRPr="005C0B55">
        <w:t>ę</w:t>
      </w:r>
      <w:r w:rsidRPr="005C0B55">
        <w:t xml:space="preserve"> przepływu surowca realizowana elektronicznie w zamkniętym układzie sterowania wykorzystująca ciągły odczyt mierników przepływu, </w:t>
      </w:r>
    </w:p>
    <w:p w14:paraId="08A1309A" w14:textId="6D8EA905" w:rsidR="00BE1AAB" w:rsidRPr="005C0B55" w:rsidRDefault="00B5008B">
      <w:pPr>
        <w:rPr>
          <w:rFonts w:ascii="Calibri" w:hAnsi="Calibri"/>
        </w:rPr>
      </w:pPr>
      <w:r w:rsidRPr="005C0B55">
        <w:t>- zbiornik technologiczny o pojemności</w:t>
      </w:r>
      <w:r w:rsidR="00492EE8" w:rsidRPr="005C0B55">
        <w:t xml:space="preserve"> 100 L – 180 L</w:t>
      </w:r>
      <w:r w:rsidRPr="005C0B55">
        <w:t>, wyposażony w:</w:t>
      </w:r>
    </w:p>
    <w:p w14:paraId="2AD24C41" w14:textId="77777777" w:rsidR="00BE1AAB" w:rsidRPr="005C0B55" w:rsidRDefault="00B5008B">
      <w:pPr>
        <w:numPr>
          <w:ilvl w:val="0"/>
          <w:numId w:val="3"/>
        </w:numPr>
        <w:spacing w:line="240" w:lineRule="auto"/>
        <w:rPr>
          <w:rFonts w:ascii="Calibri" w:hAnsi="Calibri"/>
        </w:rPr>
      </w:pPr>
      <w:r w:rsidRPr="005C0B55">
        <w:t>mieszadło homogenizujące, napędzane elektrycznie,</w:t>
      </w:r>
    </w:p>
    <w:p w14:paraId="03609810" w14:textId="2C23A7DE" w:rsidR="00492EE8" w:rsidRPr="005C0B55" w:rsidRDefault="00492EE8">
      <w:pPr>
        <w:numPr>
          <w:ilvl w:val="0"/>
          <w:numId w:val="3"/>
        </w:numPr>
        <w:spacing w:line="240" w:lineRule="auto"/>
        <w:rPr>
          <w:rFonts w:ascii="Calibri" w:hAnsi="Calibri"/>
        </w:rPr>
      </w:pPr>
      <w:r w:rsidRPr="005C0B55">
        <w:t>ciśnienie pracy do 5 bar ,</w:t>
      </w:r>
    </w:p>
    <w:p w14:paraId="60C417F4" w14:textId="77777777" w:rsidR="00BE1AAB" w:rsidRPr="005C0B55" w:rsidRDefault="00B5008B">
      <w:pPr>
        <w:numPr>
          <w:ilvl w:val="0"/>
          <w:numId w:val="3"/>
        </w:numPr>
        <w:spacing w:line="240" w:lineRule="auto"/>
        <w:rPr>
          <w:rFonts w:ascii="Calibri" w:hAnsi="Calibri"/>
        </w:rPr>
      </w:pPr>
      <w:r w:rsidRPr="005C0B55">
        <w:t>cyfrowy czujnik poziomu surowca IZO 1,</w:t>
      </w:r>
    </w:p>
    <w:p w14:paraId="5DD7CA46" w14:textId="77777777" w:rsidR="00BE1AAB" w:rsidRPr="005C0B55" w:rsidRDefault="00B5008B">
      <w:pPr>
        <w:pStyle w:val="Akapitzlist"/>
        <w:numPr>
          <w:ilvl w:val="0"/>
          <w:numId w:val="3"/>
        </w:numPr>
        <w:spacing w:line="240" w:lineRule="auto"/>
        <w:rPr>
          <w:rFonts w:ascii="Calibri" w:hAnsi="Calibri"/>
        </w:rPr>
      </w:pPr>
      <w:r w:rsidRPr="005C0B55">
        <w:t>moduł stabilizacji ciśnienia poduszki powietrznej zbiornika,</w:t>
      </w:r>
    </w:p>
    <w:p w14:paraId="3A77C914" w14:textId="77777777" w:rsidR="00BE1AAB" w:rsidRPr="005C0B55" w:rsidRDefault="00B5008B">
      <w:pPr>
        <w:pStyle w:val="Akapitzlist"/>
        <w:numPr>
          <w:ilvl w:val="0"/>
          <w:numId w:val="3"/>
        </w:numPr>
        <w:spacing w:line="240" w:lineRule="auto"/>
        <w:rPr>
          <w:rFonts w:ascii="Calibri" w:hAnsi="Calibri"/>
        </w:rPr>
      </w:pPr>
      <w:r w:rsidRPr="005C0B55">
        <w:t>system przyłączy procesowych oraz zaworów procesowych pozwalających na zarządzaną przez układ sterowania dystrybucję surowca pomiędzy zbiornikiem, a maszynami PUR,</w:t>
      </w:r>
    </w:p>
    <w:p w14:paraId="2069E274" w14:textId="77777777" w:rsidR="00BE1AAB" w:rsidRPr="005C0B55" w:rsidRDefault="00B5008B">
      <w:pPr>
        <w:numPr>
          <w:ilvl w:val="0"/>
          <w:numId w:val="3"/>
        </w:numPr>
        <w:spacing w:line="240" w:lineRule="auto"/>
        <w:rPr>
          <w:rFonts w:ascii="Calibri" w:hAnsi="Calibri"/>
        </w:rPr>
      </w:pPr>
      <w:r w:rsidRPr="005C0B55">
        <w:lastRenderedPageBreak/>
        <w:t>króciec do tankowania surowca ze zbiornika magazynowego, przyłącze 1 cal,</w:t>
      </w:r>
    </w:p>
    <w:p w14:paraId="26E83DF1" w14:textId="107BD163" w:rsidR="00C373EA" w:rsidRPr="005C0B55" w:rsidRDefault="00B5008B" w:rsidP="009A03D0">
      <w:pPr>
        <w:numPr>
          <w:ilvl w:val="0"/>
          <w:numId w:val="3"/>
        </w:numPr>
        <w:spacing w:line="240" w:lineRule="auto"/>
        <w:rPr>
          <w:rFonts w:ascii="Calibri" w:hAnsi="Calibri"/>
        </w:rPr>
      </w:pPr>
      <w:r w:rsidRPr="005C0B55">
        <w:t>system termostabilizacji temperatury zbiornika w zakresie 18-50 ±0,5 °C, wyposażony w układ grzewczy (zbiornik z płaszczem wodnym lub wężownicą) o mocy min. 1500W, z możliwością stosowania wody lodowej (10-13st.C, przyłącze ¾ cala).</w:t>
      </w:r>
    </w:p>
    <w:p w14:paraId="414ED5E3" w14:textId="2D622542" w:rsidR="00BE1AAB" w:rsidRPr="005C0B55" w:rsidRDefault="00B5008B">
      <w:pPr>
        <w:pStyle w:val="Akapitzlist"/>
        <w:ind w:left="0"/>
        <w:rPr>
          <w:rFonts w:ascii="Calibri" w:hAnsi="Calibri"/>
        </w:rPr>
      </w:pPr>
      <w:r w:rsidRPr="005C0B55">
        <w:rPr>
          <w:b/>
        </w:rPr>
        <w:t>2.7. Część IZO 2</w:t>
      </w:r>
    </w:p>
    <w:p w14:paraId="08704B25" w14:textId="77777777" w:rsidR="00BE1AAB" w:rsidRPr="005C0B55" w:rsidRDefault="00B5008B">
      <w:pPr>
        <w:rPr>
          <w:rFonts w:ascii="Calibri" w:hAnsi="Calibri"/>
        </w:rPr>
      </w:pPr>
      <w:r w:rsidRPr="005C0B55">
        <w:t>System dystrybucji nitki IZO 2 powinien zawierać:</w:t>
      </w:r>
    </w:p>
    <w:p w14:paraId="56FF9093" w14:textId="12C47609" w:rsidR="00BE1AAB" w:rsidRPr="005C0B55" w:rsidRDefault="00B5008B">
      <w:pPr>
        <w:rPr>
          <w:rFonts w:ascii="Calibri" w:hAnsi="Calibri"/>
        </w:rPr>
      </w:pPr>
      <w:r w:rsidRPr="005C0B55">
        <w:t>- pomp</w:t>
      </w:r>
      <w:r w:rsidR="005C0B55" w:rsidRPr="005C0B55">
        <w:t>ę</w:t>
      </w:r>
      <w:r w:rsidRPr="005C0B55">
        <w:t xml:space="preserve"> osiowo-</w:t>
      </w:r>
      <w:r w:rsidR="00DC53E9" w:rsidRPr="005C0B55">
        <w:t>tłokow</w:t>
      </w:r>
      <w:r w:rsidR="00DC53E9">
        <w:t>ą</w:t>
      </w:r>
      <w:r w:rsidR="00DC53E9" w:rsidRPr="005C0B55">
        <w:t xml:space="preserve"> </w:t>
      </w:r>
      <w:r w:rsidRPr="005C0B55">
        <w:t>o wydajność 12 cm3/obr,</w:t>
      </w:r>
    </w:p>
    <w:p w14:paraId="255A31D8" w14:textId="77777777" w:rsidR="00BE1AAB" w:rsidRPr="005C0B55" w:rsidRDefault="00B5008B">
      <w:pPr>
        <w:rPr>
          <w:rFonts w:ascii="Calibri" w:hAnsi="Calibri"/>
        </w:rPr>
      </w:pPr>
      <w:r w:rsidRPr="005C0B55">
        <w:t>- zestaw f</w:t>
      </w:r>
      <w:r w:rsidRPr="005C0B55">
        <w:rPr>
          <w:color w:val="000000" w:themeColor="text1"/>
        </w:rPr>
        <w:t>iltrów szczelinowo-płytkowych, pracujących w układzie wymiennym (jeden pracuje, drugi jest regenerowany),</w:t>
      </w:r>
    </w:p>
    <w:p w14:paraId="1036E82A" w14:textId="77777777" w:rsidR="00BE1AAB" w:rsidRPr="005C0B55" w:rsidRDefault="00B5008B">
      <w:pPr>
        <w:rPr>
          <w:rFonts w:ascii="Calibri" w:hAnsi="Calibri"/>
        </w:rPr>
      </w:pPr>
      <w:r w:rsidRPr="005C0B55">
        <w:t>- napęd pompy za pomocą silnika elektrycznego o mocy 7,5/11kW, prędkości obrotowej 1400 obr/min, z elektroniczną regulacją prędkości obrotowej w pełnym zakresie funkcjonalnych ustawień,</w:t>
      </w:r>
    </w:p>
    <w:p w14:paraId="25754BAE" w14:textId="77777777" w:rsidR="00BE1AAB" w:rsidRPr="005C0B55" w:rsidRDefault="00B5008B">
      <w:pPr>
        <w:rPr>
          <w:rFonts w:ascii="Calibri" w:hAnsi="Calibri"/>
        </w:rPr>
      </w:pPr>
      <w:r w:rsidRPr="005C0B55">
        <w:t>- moduł pompa-silnik połączone sprzęgłem</w:t>
      </w:r>
      <w:r w:rsidRPr="005C0B55">
        <w:rPr>
          <w:color w:val="000000"/>
        </w:rPr>
        <w:t xml:space="preserve"> magnetycznym, hermetycznym bezdotykowym, </w:t>
      </w:r>
      <w:r w:rsidRPr="005C0B55">
        <w:t>w zabudowie osłonowej,</w:t>
      </w:r>
    </w:p>
    <w:p w14:paraId="1FE5236F" w14:textId="04D8CFD9" w:rsidR="00BE1AAB" w:rsidRPr="005C0B55" w:rsidRDefault="00B5008B">
      <w:pPr>
        <w:rPr>
          <w:rFonts w:ascii="Calibri" w:hAnsi="Calibri"/>
        </w:rPr>
      </w:pPr>
      <w:r w:rsidRPr="005C0B55">
        <w:t>- regulacj</w:t>
      </w:r>
      <w:r w:rsidR="005C0B55" w:rsidRPr="005C0B55">
        <w:t>ę</w:t>
      </w:r>
      <w:r w:rsidRPr="005C0B55">
        <w:t xml:space="preserve"> przepływu surowca realizowana elektronicznie w zamkniętym układzie sterowania wykorzystująca ciągły odczyt mierników przepływu, </w:t>
      </w:r>
    </w:p>
    <w:p w14:paraId="348D2F45" w14:textId="0CAA641E" w:rsidR="00BE1AAB" w:rsidRPr="005C0B55" w:rsidRDefault="00B5008B">
      <w:pPr>
        <w:rPr>
          <w:rFonts w:ascii="Calibri" w:hAnsi="Calibri"/>
        </w:rPr>
      </w:pPr>
      <w:r w:rsidRPr="005C0B55">
        <w:t>- zbiornik technologiczny o pojemności</w:t>
      </w:r>
      <w:r w:rsidR="00492EE8" w:rsidRPr="005C0B55">
        <w:t xml:space="preserve"> 100 l – 180 L</w:t>
      </w:r>
      <w:r w:rsidRPr="005C0B55">
        <w:t>, wyposażony w:</w:t>
      </w:r>
    </w:p>
    <w:p w14:paraId="275B2AA8" w14:textId="77777777" w:rsidR="00BE1AAB" w:rsidRPr="005C0B55" w:rsidRDefault="00B5008B">
      <w:pPr>
        <w:numPr>
          <w:ilvl w:val="0"/>
          <w:numId w:val="3"/>
        </w:numPr>
        <w:rPr>
          <w:rFonts w:ascii="Calibri" w:hAnsi="Calibri"/>
        </w:rPr>
      </w:pPr>
      <w:r w:rsidRPr="005C0B55">
        <w:t>mieszadło homogenizujące, napędzane elektrycznie,</w:t>
      </w:r>
    </w:p>
    <w:p w14:paraId="26CAADB7" w14:textId="4E9E979D" w:rsidR="00492EE8" w:rsidRPr="005C0B55" w:rsidRDefault="00492EE8">
      <w:pPr>
        <w:numPr>
          <w:ilvl w:val="0"/>
          <w:numId w:val="3"/>
        </w:numPr>
        <w:rPr>
          <w:rFonts w:ascii="Calibri" w:hAnsi="Calibri"/>
        </w:rPr>
      </w:pPr>
      <w:r w:rsidRPr="005C0B55">
        <w:t>ciśnienie pracy do 5 bar ,</w:t>
      </w:r>
    </w:p>
    <w:p w14:paraId="6F803889" w14:textId="77777777" w:rsidR="00BE1AAB" w:rsidRPr="005C0B55" w:rsidRDefault="00B5008B">
      <w:pPr>
        <w:numPr>
          <w:ilvl w:val="0"/>
          <w:numId w:val="3"/>
        </w:numPr>
        <w:spacing w:line="240" w:lineRule="auto"/>
        <w:rPr>
          <w:rFonts w:ascii="Calibri" w:hAnsi="Calibri"/>
        </w:rPr>
      </w:pPr>
      <w:r w:rsidRPr="005C0B55">
        <w:t>cyfrowy czujnik poziomu surowca IZO 2,</w:t>
      </w:r>
    </w:p>
    <w:p w14:paraId="2505C0E1" w14:textId="77777777" w:rsidR="00BE1AAB" w:rsidRPr="005C0B55" w:rsidRDefault="00B5008B">
      <w:pPr>
        <w:pStyle w:val="Akapitzlist"/>
        <w:numPr>
          <w:ilvl w:val="0"/>
          <w:numId w:val="3"/>
        </w:numPr>
        <w:spacing w:line="240" w:lineRule="auto"/>
        <w:rPr>
          <w:rFonts w:ascii="Calibri" w:hAnsi="Calibri"/>
        </w:rPr>
      </w:pPr>
      <w:r w:rsidRPr="005C0B55">
        <w:t>moduł stabilizacji ciśnienia poduszki powietrznej zbiornika,</w:t>
      </w:r>
    </w:p>
    <w:p w14:paraId="68C53ACC" w14:textId="77777777" w:rsidR="00BE1AAB" w:rsidRPr="005C0B55" w:rsidRDefault="00B5008B">
      <w:pPr>
        <w:pStyle w:val="Akapitzlist"/>
        <w:numPr>
          <w:ilvl w:val="0"/>
          <w:numId w:val="3"/>
        </w:numPr>
        <w:spacing w:line="240" w:lineRule="auto"/>
        <w:rPr>
          <w:rFonts w:ascii="Calibri" w:hAnsi="Calibri"/>
        </w:rPr>
      </w:pPr>
      <w:r w:rsidRPr="005C0B55">
        <w:t>system przyłączy procesowych oraz zaworów procesowych pozwalających na zarządzaną przez układ sterowania dystrybucję surowca pomiędzy zbiornikiem, a maszynami PUR,</w:t>
      </w:r>
    </w:p>
    <w:p w14:paraId="716D93C0" w14:textId="77777777" w:rsidR="00BE1AAB" w:rsidRPr="005C0B55" w:rsidRDefault="00B5008B">
      <w:pPr>
        <w:numPr>
          <w:ilvl w:val="0"/>
          <w:numId w:val="3"/>
        </w:numPr>
        <w:spacing w:line="240" w:lineRule="auto"/>
        <w:rPr>
          <w:rFonts w:ascii="Calibri" w:hAnsi="Calibri"/>
        </w:rPr>
      </w:pPr>
      <w:r w:rsidRPr="005C0B55">
        <w:t>króciec do tankowania surowca ze zbiornika magazynowego, przyłącze 1 cal,</w:t>
      </w:r>
    </w:p>
    <w:p w14:paraId="4C2035ED" w14:textId="34C9FF80" w:rsidR="00BE1AAB" w:rsidRPr="005C0B55" w:rsidRDefault="00B5008B" w:rsidP="005C0B55">
      <w:pPr>
        <w:numPr>
          <w:ilvl w:val="0"/>
          <w:numId w:val="3"/>
        </w:numPr>
        <w:spacing w:line="240" w:lineRule="auto"/>
        <w:rPr>
          <w:rFonts w:ascii="Calibri" w:hAnsi="Calibri"/>
        </w:rPr>
      </w:pPr>
      <w:r w:rsidRPr="005C0B55">
        <w:t>system termostabilizacji temperatury zbiornika w zakresie 18-50 ±0,5 °C, wyposażony w układ grzewczy (zbiornik z płaszczem wodnym lub wężownicą) o mocy min. 1500W, z możliwością stosowania wody lodowej (10-13st.C, przyłącze ¾ cala).</w:t>
      </w:r>
    </w:p>
    <w:p w14:paraId="0AC1943A" w14:textId="77777777" w:rsidR="00BE1AAB" w:rsidRPr="005C0B55" w:rsidRDefault="00B5008B">
      <w:pPr>
        <w:pStyle w:val="Akapitzlist"/>
        <w:ind w:left="0"/>
        <w:rPr>
          <w:rFonts w:ascii="Calibri" w:hAnsi="Calibri"/>
        </w:rPr>
      </w:pPr>
      <w:r w:rsidRPr="005C0B55">
        <w:rPr>
          <w:b/>
          <w:bCs/>
        </w:rPr>
        <w:t xml:space="preserve">2.8. Głowice wysokociśnieniowe i system sterowania </w:t>
      </w:r>
    </w:p>
    <w:p w14:paraId="3F60215A" w14:textId="77777777" w:rsidR="00BE1AAB" w:rsidRPr="005C0B55" w:rsidRDefault="00B5008B">
      <w:pPr>
        <w:jc w:val="both"/>
        <w:rPr>
          <w:rFonts w:ascii="Calibri" w:hAnsi="Calibri"/>
        </w:rPr>
      </w:pPr>
      <w:r w:rsidRPr="005C0B55">
        <w:t>Głowice i system sterowania powinny zawierać:</w:t>
      </w:r>
    </w:p>
    <w:p w14:paraId="65EC60F2" w14:textId="3D16C055" w:rsidR="00BE1AAB" w:rsidRPr="005C0B55" w:rsidRDefault="00BE1AAB">
      <w:pPr>
        <w:jc w:val="both"/>
      </w:pPr>
      <w:hyperlink r:id="rId12">
        <w:r w:rsidRPr="005C0B55">
          <w:t>- moduł  M1 powinien być wyposażony w głowicę dwukomponentową</w:t>
        </w:r>
      </w:hyperlink>
      <w:r w:rsidR="00B5008B" w:rsidRPr="005C0B55">
        <w:t xml:space="preserve"> </w:t>
      </w:r>
      <w:hyperlink r:id="rId13">
        <w:r w:rsidRPr="005C0B55">
          <w:t xml:space="preserve">mieszającą surowce pod ciśnieniem w przedziale 100-250 bar, napędzaną zintegrowanym tłokiem hydraulicznym, o wydajności przepływu w zakresie </w:t>
        </w:r>
        <w:r w:rsidR="000A2A7F" w:rsidRPr="005C0B55">
          <w:t xml:space="preserve">100 </w:t>
        </w:r>
        <w:r w:rsidRPr="005C0B55">
          <w:t xml:space="preserve">- </w:t>
        </w:r>
        <w:r w:rsidR="000A2A7F" w:rsidRPr="005C0B55">
          <w:t>500</w:t>
        </w:r>
        <w:r w:rsidRPr="005C0B55">
          <w:t xml:space="preserve"> g/s</w:t>
        </w:r>
      </w:hyperlink>
    </w:p>
    <w:p w14:paraId="3850094B" w14:textId="4A90D467" w:rsidR="00BE1AAB" w:rsidRPr="005C0B55" w:rsidRDefault="00B5008B">
      <w:pPr>
        <w:jc w:val="both"/>
        <w:rPr>
          <w:rFonts w:ascii="Calibri" w:hAnsi="Calibri"/>
        </w:rPr>
      </w:pPr>
      <w:r w:rsidRPr="005C0B55">
        <w:t>- moduł M2 powinien być wyposażony w głowicę czterokomponentową mieszającą surowce pod ciśnieniem w przedziale 100-250 bar, napędzaną zintegrowanymi tłokami hydraulicznymi, z możliwością wyboru dostępnych kombinacji nalewania surowców,  o wydajności przepływu w zakresi</w:t>
      </w:r>
      <w:r w:rsidR="0073769F" w:rsidRPr="005C0B55">
        <w:t xml:space="preserve">e 120 – 450 </w:t>
      </w:r>
      <w:r w:rsidRPr="005C0B55">
        <w:t>g/s</w:t>
      </w:r>
    </w:p>
    <w:p w14:paraId="718152DE" w14:textId="5C0EF7D5" w:rsidR="00BE1AAB" w:rsidRPr="00476753" w:rsidRDefault="00B5008B">
      <w:pPr>
        <w:jc w:val="both"/>
        <w:rPr>
          <w:rFonts w:ascii="Calibri" w:hAnsi="Calibri"/>
        </w:rPr>
      </w:pPr>
      <w:r w:rsidRPr="005C0B55">
        <w:rPr>
          <w:color w:val="000000"/>
        </w:rPr>
        <w:t xml:space="preserve">- głowica czterokomponentowa musi umożliwiać każdorazowo pracę w dowolnej konfiguracji surowców pomiędzy nitkami 1/2/3/4 . Maszyna musi umożliwiać wyłączenie poszczególnych nitek, które nie są użyte w danej chwili. Przezbrojenie pomiędzy wszystkimi kombinacjami systemu musi </w:t>
      </w:r>
      <w:r w:rsidRPr="005C0B55">
        <w:rPr>
          <w:color w:val="000000"/>
        </w:rPr>
        <w:lastRenderedPageBreak/>
        <w:t xml:space="preserve">następować automatycznie w czasie nie dłuższym niż </w:t>
      </w:r>
      <w:r w:rsidR="004E0043">
        <w:rPr>
          <w:color w:val="000000"/>
        </w:rPr>
        <w:t>3</w:t>
      </w:r>
      <w:r w:rsidRPr="005C0B55">
        <w:rPr>
          <w:color w:val="000000"/>
        </w:rPr>
        <w:t xml:space="preserve"> s</w:t>
      </w:r>
      <w:r w:rsidRPr="00476753">
        <w:rPr>
          <w:color w:val="000000"/>
        </w:rPr>
        <w:t>. Jest to warunek bezwzględnie konieczny, aby umożliwić zalewanie dwóch różnych form w jednym nośniku form z użyciem różnych komponentów,</w:t>
      </w:r>
    </w:p>
    <w:p w14:paraId="0954F993" w14:textId="77777777" w:rsidR="00BE1AAB" w:rsidRPr="005C0B55" w:rsidRDefault="00B5008B">
      <w:pPr>
        <w:jc w:val="both"/>
        <w:rPr>
          <w:rFonts w:ascii="Calibri" w:hAnsi="Calibri"/>
        </w:rPr>
      </w:pPr>
      <w:r w:rsidRPr="005C0B55">
        <w:rPr>
          <w:color w:val="000000"/>
        </w:rPr>
        <w:t>- głowice powinny być wyposażone w stanowisko z automatycznym systemem czyszczenia głowic zgodnym z wymaganiami przetwórstwa sytemu PUR. Głowice powinny być czyszczona po każdym zjeździe do pozycji bazowej robota,</w:t>
      </w:r>
    </w:p>
    <w:p w14:paraId="1BF737AC" w14:textId="77777777" w:rsidR="00BE1AAB" w:rsidRPr="005C0B55" w:rsidRDefault="00B5008B">
      <w:pPr>
        <w:jc w:val="both"/>
        <w:rPr>
          <w:rFonts w:ascii="Calibri" w:hAnsi="Calibri"/>
        </w:rPr>
      </w:pPr>
      <w:r w:rsidRPr="005C0B55">
        <w:rPr>
          <w:color w:val="000000"/>
        </w:rPr>
        <w:t xml:space="preserve">- układ sterowania powinien umożliwiać używania głowic M1 i M2 w dowolnej kombinacji, z zachowaniem ciągłości prawidłowego procesu technologicznego, także w systemach dystrybucji surowców nie biorących aktywnego udziału w bieżącym procesie wylewania (automatyczne zarządzanie obiegami wszystkich surowców), </w:t>
      </w:r>
    </w:p>
    <w:p w14:paraId="761F8EF5" w14:textId="77777777" w:rsidR="00BE1AAB" w:rsidRPr="005C0B55" w:rsidRDefault="00B5008B">
      <w:pPr>
        <w:jc w:val="both"/>
        <w:rPr>
          <w:rFonts w:ascii="Calibri" w:hAnsi="Calibri"/>
        </w:rPr>
      </w:pPr>
      <w:r w:rsidRPr="005C0B55">
        <w:t>- układ sterowania powinien umożliwiać kontrolę nad wszystkimi parametrami technologicznymi surowców (m. in. ciśnienie, wydajność, temperatura, proporcja), służącymi do zalania pojedynczej pianki,</w:t>
      </w:r>
    </w:p>
    <w:p w14:paraId="33BC462A" w14:textId="32DEFA50" w:rsidR="00BE1AAB" w:rsidRPr="005C0B55" w:rsidRDefault="00B5008B">
      <w:pPr>
        <w:jc w:val="both"/>
        <w:rPr>
          <w:rFonts w:ascii="Calibri" w:hAnsi="Calibri"/>
        </w:rPr>
      </w:pPr>
      <w:r w:rsidRPr="005C0B55">
        <w:t>- parametry technologiczne pojedynczej pianki przechowywane są w postaci pliku opisującego kompletną warstwę technologiczną</w:t>
      </w:r>
      <w:r w:rsidR="005C0B55" w:rsidRPr="005C0B55">
        <w:t xml:space="preserve"> </w:t>
      </w:r>
      <w:r w:rsidRPr="005C0B55">
        <w:t>wraz z parametrami geometrycznymi (trajektorią),</w:t>
      </w:r>
    </w:p>
    <w:p w14:paraId="58DC8828" w14:textId="2F359EDD" w:rsidR="00BE1AAB" w:rsidRPr="005C0B55" w:rsidRDefault="00B5008B">
      <w:pPr>
        <w:jc w:val="both"/>
        <w:rPr>
          <w:rFonts w:ascii="Calibri" w:hAnsi="Calibri"/>
        </w:rPr>
      </w:pPr>
      <w:r w:rsidRPr="005C0B55">
        <w:t>- wymagane do odczytu, wizualizacji oraz archiwizacji są następujące parametry technologiczne:</w:t>
      </w:r>
    </w:p>
    <w:p w14:paraId="1F604AA3" w14:textId="77777777" w:rsidR="00BE1AAB" w:rsidRPr="005C0B55" w:rsidRDefault="00B5008B">
      <w:pPr>
        <w:numPr>
          <w:ilvl w:val="0"/>
          <w:numId w:val="3"/>
        </w:numPr>
        <w:rPr>
          <w:rFonts w:ascii="Calibri" w:hAnsi="Calibri"/>
        </w:rPr>
      </w:pPr>
      <w:r w:rsidRPr="005C0B55">
        <w:t>ID pianki,</w:t>
      </w:r>
    </w:p>
    <w:p w14:paraId="4C1C1C77" w14:textId="77777777" w:rsidR="00BE1AAB" w:rsidRPr="005C0B55" w:rsidRDefault="00B5008B">
      <w:pPr>
        <w:numPr>
          <w:ilvl w:val="0"/>
          <w:numId w:val="3"/>
        </w:numPr>
        <w:rPr>
          <w:rFonts w:ascii="Calibri" w:hAnsi="Calibri"/>
        </w:rPr>
      </w:pPr>
      <w:r w:rsidRPr="005C0B55">
        <w:t>data i czas uzbrojenia formy,</w:t>
      </w:r>
    </w:p>
    <w:p w14:paraId="6D7CE57B" w14:textId="77777777" w:rsidR="00BE1AAB" w:rsidRPr="005C0B55" w:rsidRDefault="00B5008B">
      <w:pPr>
        <w:numPr>
          <w:ilvl w:val="0"/>
          <w:numId w:val="3"/>
        </w:numPr>
        <w:rPr>
          <w:rFonts w:ascii="Calibri" w:hAnsi="Calibri"/>
        </w:rPr>
      </w:pPr>
      <w:r w:rsidRPr="005C0B55">
        <w:t>data i czas zalania formy,</w:t>
      </w:r>
    </w:p>
    <w:p w14:paraId="6B7CA13B" w14:textId="77777777" w:rsidR="00BE1AAB" w:rsidRPr="005C0B55" w:rsidRDefault="00B5008B">
      <w:pPr>
        <w:numPr>
          <w:ilvl w:val="0"/>
          <w:numId w:val="3"/>
        </w:numPr>
        <w:rPr>
          <w:rFonts w:ascii="Calibri" w:hAnsi="Calibri"/>
        </w:rPr>
      </w:pPr>
      <w:r w:rsidRPr="005C0B55">
        <w:t>data i czas wyciągnięcia pianki,</w:t>
      </w:r>
    </w:p>
    <w:p w14:paraId="274256E3" w14:textId="77777777" w:rsidR="00BE1AAB" w:rsidRPr="005C0B55" w:rsidRDefault="00B5008B">
      <w:pPr>
        <w:numPr>
          <w:ilvl w:val="0"/>
          <w:numId w:val="3"/>
        </w:numPr>
        <w:rPr>
          <w:rFonts w:ascii="Calibri" w:hAnsi="Calibri"/>
        </w:rPr>
      </w:pPr>
      <w:r w:rsidRPr="005C0B55">
        <w:t>obraz termograficzny zalanej pianki,</w:t>
      </w:r>
    </w:p>
    <w:p w14:paraId="370BFF15" w14:textId="77777777" w:rsidR="00BE1AAB" w:rsidRPr="005C0B55" w:rsidRDefault="00B5008B">
      <w:pPr>
        <w:numPr>
          <w:ilvl w:val="0"/>
          <w:numId w:val="3"/>
        </w:numPr>
        <w:rPr>
          <w:rFonts w:ascii="Calibri" w:hAnsi="Calibri"/>
        </w:rPr>
      </w:pPr>
      <w:r w:rsidRPr="005C0B55">
        <w:t>status pianki (zalana poprawnie/błąd),</w:t>
      </w:r>
    </w:p>
    <w:p w14:paraId="6245A071" w14:textId="77777777" w:rsidR="00BE1AAB" w:rsidRPr="00236AEE" w:rsidRDefault="00B5008B">
      <w:pPr>
        <w:numPr>
          <w:ilvl w:val="0"/>
          <w:numId w:val="3"/>
        </w:numPr>
        <w:rPr>
          <w:rFonts w:ascii="Calibri" w:hAnsi="Calibri"/>
          <w:lang w:val="en-US"/>
        </w:rPr>
      </w:pPr>
      <w:r w:rsidRPr="00236AEE">
        <w:rPr>
          <w:lang w:val="en-US"/>
        </w:rPr>
        <w:t>status agregatu hydraulicznego (ON/OFF/BŁĄD),</w:t>
      </w:r>
    </w:p>
    <w:p w14:paraId="24290AC2" w14:textId="77777777" w:rsidR="00BE1AAB" w:rsidRPr="005C0B55" w:rsidRDefault="00B5008B">
      <w:pPr>
        <w:numPr>
          <w:ilvl w:val="0"/>
          <w:numId w:val="3"/>
        </w:numPr>
        <w:rPr>
          <w:rFonts w:ascii="Calibri" w:hAnsi="Calibri"/>
        </w:rPr>
      </w:pPr>
      <w:r w:rsidRPr="005C0B55">
        <w:t>kod błędu agregatu hydraulicznego,</w:t>
      </w:r>
    </w:p>
    <w:p w14:paraId="558E8A0B" w14:textId="77777777" w:rsidR="00BE1AAB" w:rsidRPr="005C0B55" w:rsidRDefault="00B5008B">
      <w:pPr>
        <w:numPr>
          <w:ilvl w:val="0"/>
          <w:numId w:val="3"/>
        </w:numPr>
        <w:rPr>
          <w:rFonts w:ascii="Calibri" w:hAnsi="Calibri"/>
        </w:rPr>
      </w:pPr>
      <w:r w:rsidRPr="005C0B55">
        <w:t>maksymalne ciśnienie agregatu hydraulicznego,</w:t>
      </w:r>
    </w:p>
    <w:p w14:paraId="5852B278" w14:textId="77777777" w:rsidR="00BE1AAB" w:rsidRPr="005C0B55" w:rsidRDefault="00B5008B">
      <w:pPr>
        <w:numPr>
          <w:ilvl w:val="0"/>
          <w:numId w:val="3"/>
        </w:numPr>
        <w:rPr>
          <w:rFonts w:ascii="Calibri" w:hAnsi="Calibri"/>
        </w:rPr>
      </w:pPr>
      <w:r w:rsidRPr="005C0B55">
        <w:t>aktualne ciśnienie agregatu hydraulicznego,</w:t>
      </w:r>
    </w:p>
    <w:p w14:paraId="779583B3" w14:textId="77777777" w:rsidR="00BE1AAB" w:rsidRPr="005C0B55" w:rsidRDefault="00B5008B">
      <w:pPr>
        <w:numPr>
          <w:ilvl w:val="0"/>
          <w:numId w:val="3"/>
        </w:numPr>
        <w:rPr>
          <w:rFonts w:ascii="Calibri" w:hAnsi="Calibri"/>
        </w:rPr>
      </w:pPr>
      <w:r w:rsidRPr="005C0B55">
        <w:t>minimalne ciśnienie agregatu hydraulicznego,</w:t>
      </w:r>
    </w:p>
    <w:p w14:paraId="3DEA6FA0" w14:textId="77777777" w:rsidR="00BE1AAB" w:rsidRPr="005C0B55" w:rsidRDefault="00B5008B">
      <w:pPr>
        <w:numPr>
          <w:ilvl w:val="0"/>
          <w:numId w:val="3"/>
        </w:numPr>
        <w:rPr>
          <w:rFonts w:ascii="Calibri" w:hAnsi="Calibri"/>
        </w:rPr>
      </w:pPr>
      <w:r w:rsidRPr="005C0B55">
        <w:t>maksymalna temperatura oleju hydraulicznego,</w:t>
      </w:r>
    </w:p>
    <w:p w14:paraId="65C921DE" w14:textId="77777777" w:rsidR="00BE1AAB" w:rsidRPr="005C0B55" w:rsidRDefault="00B5008B">
      <w:pPr>
        <w:numPr>
          <w:ilvl w:val="0"/>
          <w:numId w:val="3"/>
        </w:numPr>
        <w:rPr>
          <w:rFonts w:ascii="Calibri" w:hAnsi="Calibri"/>
        </w:rPr>
      </w:pPr>
      <w:r w:rsidRPr="005C0B55">
        <w:t>aktualna temperatura oleju hydraulicznego,</w:t>
      </w:r>
    </w:p>
    <w:p w14:paraId="70252C32" w14:textId="77777777" w:rsidR="00BE1AAB" w:rsidRPr="005C0B55" w:rsidRDefault="00B5008B">
      <w:pPr>
        <w:numPr>
          <w:ilvl w:val="0"/>
          <w:numId w:val="3"/>
        </w:numPr>
        <w:rPr>
          <w:rFonts w:ascii="Calibri" w:hAnsi="Calibri"/>
        </w:rPr>
      </w:pPr>
      <w:r w:rsidRPr="005C0B55">
        <w:t>minimalna temperatura oleju hydraulicznego,</w:t>
      </w:r>
    </w:p>
    <w:p w14:paraId="5D1D5F3E" w14:textId="77777777" w:rsidR="00BE1AAB" w:rsidRPr="005C0B55" w:rsidRDefault="00B5008B">
      <w:pPr>
        <w:numPr>
          <w:ilvl w:val="0"/>
          <w:numId w:val="3"/>
        </w:numPr>
        <w:rPr>
          <w:rFonts w:ascii="Calibri" w:hAnsi="Calibri"/>
        </w:rPr>
      </w:pPr>
      <w:r w:rsidRPr="005C0B55">
        <w:t>maksymalny czas uzyskania ciśnienia agregatu w trybie czuwania,</w:t>
      </w:r>
    </w:p>
    <w:p w14:paraId="4ADBA8B6" w14:textId="77777777" w:rsidR="00BE1AAB" w:rsidRPr="005C0B55" w:rsidRDefault="00B5008B">
      <w:pPr>
        <w:numPr>
          <w:ilvl w:val="0"/>
          <w:numId w:val="3"/>
        </w:numPr>
        <w:rPr>
          <w:rFonts w:ascii="Calibri" w:hAnsi="Calibri"/>
        </w:rPr>
      </w:pPr>
      <w:r w:rsidRPr="005C0B55">
        <w:t>status chłodzenia agregatu hydraulicznego (ON/OFF/BŁĄD),</w:t>
      </w:r>
    </w:p>
    <w:p w14:paraId="67E42A21" w14:textId="77777777" w:rsidR="00BE1AAB" w:rsidRPr="005C0B55" w:rsidRDefault="00B5008B">
      <w:pPr>
        <w:numPr>
          <w:ilvl w:val="0"/>
          <w:numId w:val="3"/>
        </w:numPr>
        <w:rPr>
          <w:rFonts w:ascii="Calibri" w:hAnsi="Calibri"/>
        </w:rPr>
      </w:pPr>
      <w:r w:rsidRPr="005C0B55">
        <w:t>kod błędu chłodzenia agregatu hydraulicznego,</w:t>
      </w:r>
    </w:p>
    <w:p w14:paraId="37310FED" w14:textId="77777777" w:rsidR="00BE1AAB" w:rsidRPr="005C0B55" w:rsidRDefault="00B5008B">
      <w:pPr>
        <w:numPr>
          <w:ilvl w:val="0"/>
          <w:numId w:val="3"/>
        </w:numPr>
        <w:rPr>
          <w:rFonts w:ascii="Calibri" w:hAnsi="Calibri"/>
        </w:rPr>
      </w:pPr>
      <w:r w:rsidRPr="005C0B55">
        <w:t>statusy maszyny M1,M2 (ON/OFF/BŁĄD/SERWIS),</w:t>
      </w:r>
    </w:p>
    <w:p w14:paraId="703CCC10" w14:textId="77777777" w:rsidR="00BE1AAB" w:rsidRPr="005C0B55" w:rsidRDefault="00B5008B">
      <w:pPr>
        <w:numPr>
          <w:ilvl w:val="0"/>
          <w:numId w:val="3"/>
        </w:numPr>
        <w:rPr>
          <w:rFonts w:ascii="Calibri" w:hAnsi="Calibri"/>
        </w:rPr>
      </w:pPr>
      <w:r w:rsidRPr="005C0B55">
        <w:lastRenderedPageBreak/>
        <w:t>kod błędu maszyny M1,M2,</w:t>
      </w:r>
    </w:p>
    <w:p w14:paraId="676D8143" w14:textId="77777777" w:rsidR="00BE1AAB" w:rsidRPr="005C0B55" w:rsidRDefault="00B5008B">
      <w:pPr>
        <w:numPr>
          <w:ilvl w:val="0"/>
          <w:numId w:val="3"/>
        </w:numPr>
        <w:rPr>
          <w:rFonts w:ascii="Calibri" w:hAnsi="Calibri"/>
        </w:rPr>
      </w:pPr>
      <w:r w:rsidRPr="005C0B55">
        <w:t>ciśnienia pomp POLIOL 1,2,3 IZO 1,2: (min/max/akt przed pompą,  min/max/akt za pompą),</w:t>
      </w:r>
    </w:p>
    <w:p w14:paraId="6F04E67E" w14:textId="77777777" w:rsidR="00BE1AAB" w:rsidRPr="005C0B55" w:rsidRDefault="00B5008B">
      <w:pPr>
        <w:numPr>
          <w:ilvl w:val="0"/>
          <w:numId w:val="3"/>
        </w:numPr>
        <w:rPr>
          <w:rFonts w:ascii="Calibri" w:hAnsi="Calibri"/>
        </w:rPr>
      </w:pPr>
      <w:r w:rsidRPr="005C0B55">
        <w:t>prędkości pomp  POLIOL 1,2,3 IZO 1,2 (min/max/akt),</w:t>
      </w:r>
    </w:p>
    <w:p w14:paraId="2A0B52FB" w14:textId="77777777" w:rsidR="00BE1AAB" w:rsidRPr="005C0B55" w:rsidRDefault="00B5008B">
      <w:pPr>
        <w:numPr>
          <w:ilvl w:val="0"/>
          <w:numId w:val="3"/>
        </w:numPr>
        <w:rPr>
          <w:rFonts w:ascii="Calibri" w:hAnsi="Calibri"/>
        </w:rPr>
      </w:pPr>
      <w:r w:rsidRPr="005C0B55">
        <w:t>czas potrzebny na uzyskanie ciśnienia w długim obiegu,</w:t>
      </w:r>
    </w:p>
    <w:p w14:paraId="0F7B2D8B" w14:textId="77777777" w:rsidR="00BE1AAB" w:rsidRPr="005C0B55" w:rsidRDefault="00B5008B">
      <w:pPr>
        <w:numPr>
          <w:ilvl w:val="0"/>
          <w:numId w:val="3"/>
        </w:numPr>
        <w:rPr>
          <w:rFonts w:ascii="Calibri" w:hAnsi="Calibri"/>
        </w:rPr>
      </w:pPr>
      <w:r w:rsidRPr="005C0B55">
        <w:t>czas podtrzymania ciśnienia w długim obiegi po zalaniu,</w:t>
      </w:r>
    </w:p>
    <w:p w14:paraId="038EF67B" w14:textId="77777777" w:rsidR="00BE1AAB" w:rsidRPr="005C0B55" w:rsidRDefault="00B5008B">
      <w:pPr>
        <w:numPr>
          <w:ilvl w:val="0"/>
          <w:numId w:val="3"/>
        </w:numPr>
        <w:rPr>
          <w:rFonts w:ascii="Calibri" w:hAnsi="Calibri"/>
        </w:rPr>
      </w:pPr>
      <w:r w:rsidRPr="005C0B55">
        <w:t>wydajność pomp w długim obiegu,</w:t>
      </w:r>
    </w:p>
    <w:p w14:paraId="1E927D04" w14:textId="77777777" w:rsidR="00BE1AAB" w:rsidRPr="005C0B55" w:rsidRDefault="00B5008B">
      <w:pPr>
        <w:numPr>
          <w:ilvl w:val="0"/>
          <w:numId w:val="3"/>
        </w:numPr>
        <w:rPr>
          <w:rFonts w:ascii="Calibri" w:hAnsi="Calibri"/>
        </w:rPr>
      </w:pPr>
      <w:r w:rsidRPr="005C0B55">
        <w:t>czas otwarcia głowicy w teście,</w:t>
      </w:r>
    </w:p>
    <w:p w14:paraId="74D2BBFF" w14:textId="77777777" w:rsidR="00BE1AAB" w:rsidRPr="005C0B55" w:rsidRDefault="00B5008B">
      <w:pPr>
        <w:numPr>
          <w:ilvl w:val="0"/>
          <w:numId w:val="3"/>
        </w:numPr>
        <w:rPr>
          <w:rFonts w:ascii="Calibri" w:hAnsi="Calibri"/>
        </w:rPr>
      </w:pPr>
      <w:r w:rsidRPr="005C0B55">
        <w:t>status testu,</w:t>
      </w:r>
    </w:p>
    <w:p w14:paraId="538312A8" w14:textId="77777777" w:rsidR="00BE1AAB" w:rsidRPr="005C0B55" w:rsidRDefault="00B5008B">
      <w:pPr>
        <w:numPr>
          <w:ilvl w:val="0"/>
          <w:numId w:val="3"/>
        </w:numPr>
        <w:rPr>
          <w:rFonts w:ascii="Calibri" w:hAnsi="Calibri"/>
        </w:rPr>
      </w:pPr>
      <w:r w:rsidRPr="005C0B55">
        <w:t>wylane masy  POLIOL 1,2,3 IZO 1,2, oraz całkowita,</w:t>
      </w:r>
    </w:p>
    <w:p w14:paraId="666F9BF5" w14:textId="77777777" w:rsidR="00BE1AAB" w:rsidRPr="005C0B55" w:rsidRDefault="00B5008B">
      <w:pPr>
        <w:numPr>
          <w:ilvl w:val="0"/>
          <w:numId w:val="3"/>
        </w:numPr>
        <w:rPr>
          <w:rFonts w:ascii="Calibri" w:hAnsi="Calibri"/>
        </w:rPr>
      </w:pPr>
      <w:r w:rsidRPr="005C0B55">
        <w:t>status głowicy zalewającej M1,M2 (ON/OFF/BŁĄD/SERWIS/DŁUGI OBIEG/KRÓTKI OBIEG),</w:t>
      </w:r>
    </w:p>
    <w:p w14:paraId="62BEF98B" w14:textId="77777777" w:rsidR="00BE1AAB" w:rsidRPr="005C0B55" w:rsidRDefault="00B5008B">
      <w:pPr>
        <w:numPr>
          <w:ilvl w:val="0"/>
          <w:numId w:val="3"/>
        </w:numPr>
        <w:rPr>
          <w:rFonts w:ascii="Calibri" w:hAnsi="Calibri"/>
        </w:rPr>
      </w:pPr>
      <w:r w:rsidRPr="005C0B55">
        <w:t>kod błędu głowicy zalewającej,</w:t>
      </w:r>
    </w:p>
    <w:p w14:paraId="537826C8" w14:textId="77777777" w:rsidR="00BE1AAB" w:rsidRPr="005C0B55" w:rsidRDefault="00B5008B">
      <w:pPr>
        <w:numPr>
          <w:ilvl w:val="0"/>
          <w:numId w:val="3"/>
        </w:numPr>
        <w:rPr>
          <w:rFonts w:ascii="Calibri" w:hAnsi="Calibri"/>
        </w:rPr>
      </w:pPr>
      <w:r w:rsidRPr="005C0B55">
        <w:t>metka ID zlecenia,</w:t>
      </w:r>
    </w:p>
    <w:p w14:paraId="4374A5F7" w14:textId="77777777" w:rsidR="00BE1AAB" w:rsidRPr="005C0B55" w:rsidRDefault="00B5008B">
      <w:pPr>
        <w:numPr>
          <w:ilvl w:val="0"/>
          <w:numId w:val="3"/>
        </w:numPr>
        <w:rPr>
          <w:rFonts w:ascii="Calibri" w:hAnsi="Calibri"/>
        </w:rPr>
      </w:pPr>
      <w:r w:rsidRPr="005C0B55">
        <w:t>ID gniazda,</w:t>
      </w:r>
    </w:p>
    <w:p w14:paraId="6D0FD05E" w14:textId="77777777" w:rsidR="00BE1AAB" w:rsidRPr="005C0B55" w:rsidRDefault="00B5008B">
      <w:pPr>
        <w:numPr>
          <w:ilvl w:val="0"/>
          <w:numId w:val="3"/>
        </w:numPr>
        <w:rPr>
          <w:rFonts w:ascii="Calibri" w:hAnsi="Calibri"/>
        </w:rPr>
      </w:pPr>
      <w:r w:rsidRPr="005C0B55">
        <w:t>ID formy,</w:t>
      </w:r>
    </w:p>
    <w:p w14:paraId="12B9859C" w14:textId="77777777" w:rsidR="00BE1AAB" w:rsidRPr="005C0B55" w:rsidRDefault="00B5008B">
      <w:pPr>
        <w:numPr>
          <w:ilvl w:val="0"/>
          <w:numId w:val="3"/>
        </w:numPr>
        <w:rPr>
          <w:rFonts w:ascii="Calibri" w:hAnsi="Calibri"/>
        </w:rPr>
      </w:pPr>
      <w:r w:rsidRPr="005C0B55">
        <w:t>ID egzemplarza formy,</w:t>
      </w:r>
    </w:p>
    <w:p w14:paraId="72477508" w14:textId="77777777" w:rsidR="00BE1AAB" w:rsidRPr="005C0B55" w:rsidRDefault="00B5008B">
      <w:pPr>
        <w:numPr>
          <w:ilvl w:val="0"/>
          <w:numId w:val="3"/>
        </w:numPr>
        <w:rPr>
          <w:rFonts w:ascii="Calibri" w:hAnsi="Calibri"/>
        </w:rPr>
      </w:pPr>
      <w:r w:rsidRPr="005C0B55">
        <w:t>ID nośnika formy,</w:t>
      </w:r>
    </w:p>
    <w:p w14:paraId="3A61990F" w14:textId="77777777" w:rsidR="00BE1AAB" w:rsidRPr="005C0B55" w:rsidRDefault="00B5008B">
      <w:pPr>
        <w:numPr>
          <w:ilvl w:val="0"/>
          <w:numId w:val="3"/>
        </w:numPr>
        <w:rPr>
          <w:rFonts w:ascii="Calibri" w:hAnsi="Calibri"/>
        </w:rPr>
      </w:pPr>
      <w:r w:rsidRPr="005C0B55">
        <w:t>ID trajektorii,</w:t>
      </w:r>
    </w:p>
    <w:p w14:paraId="4D39B6AE" w14:textId="77777777" w:rsidR="00BE1AAB" w:rsidRPr="005C0B55" w:rsidRDefault="00B5008B">
      <w:pPr>
        <w:numPr>
          <w:ilvl w:val="0"/>
          <w:numId w:val="3"/>
        </w:numPr>
        <w:rPr>
          <w:rFonts w:ascii="Calibri" w:hAnsi="Calibri"/>
        </w:rPr>
      </w:pPr>
      <w:r w:rsidRPr="005C0B55">
        <w:t>ID technologa,</w:t>
      </w:r>
    </w:p>
    <w:p w14:paraId="3A221012" w14:textId="77777777" w:rsidR="00BE1AAB" w:rsidRPr="005C0B55" w:rsidRDefault="00B5008B">
      <w:pPr>
        <w:numPr>
          <w:ilvl w:val="0"/>
          <w:numId w:val="3"/>
        </w:numPr>
        <w:rPr>
          <w:rFonts w:ascii="Calibri" w:hAnsi="Calibri"/>
        </w:rPr>
      </w:pPr>
      <w:r w:rsidRPr="005C0B55">
        <w:t>ID operatora,</w:t>
      </w:r>
    </w:p>
    <w:p w14:paraId="47CF5ABB" w14:textId="77777777" w:rsidR="00BE1AAB" w:rsidRPr="005C0B55" w:rsidRDefault="00B5008B">
      <w:pPr>
        <w:numPr>
          <w:ilvl w:val="0"/>
          <w:numId w:val="3"/>
        </w:numPr>
        <w:rPr>
          <w:rFonts w:ascii="Calibri" w:hAnsi="Calibri"/>
        </w:rPr>
      </w:pPr>
      <w:r w:rsidRPr="005C0B55">
        <w:t>umiejscowienie zaraportowania,</w:t>
      </w:r>
    </w:p>
    <w:p w14:paraId="78D889C1" w14:textId="77777777" w:rsidR="00BE1AAB" w:rsidRPr="005C0B55" w:rsidRDefault="00B5008B">
      <w:pPr>
        <w:numPr>
          <w:ilvl w:val="0"/>
          <w:numId w:val="3"/>
        </w:numPr>
        <w:rPr>
          <w:rFonts w:ascii="Calibri" w:hAnsi="Calibri"/>
        </w:rPr>
      </w:pPr>
      <w:r w:rsidRPr="005C0B55">
        <w:t>status raportowania (TAK/NIE),</w:t>
      </w:r>
    </w:p>
    <w:p w14:paraId="24C9ED1C" w14:textId="4E25D8D9" w:rsidR="00BE1AAB" w:rsidRPr="005C0B55" w:rsidRDefault="00B5008B" w:rsidP="005C0B55">
      <w:pPr>
        <w:numPr>
          <w:ilvl w:val="0"/>
          <w:numId w:val="3"/>
        </w:numPr>
        <w:rPr>
          <w:rFonts w:ascii="Calibri" w:hAnsi="Calibri"/>
        </w:rPr>
      </w:pPr>
      <w:r w:rsidRPr="005C0B55">
        <w:t>ilość pracowników,</w:t>
      </w:r>
    </w:p>
    <w:p w14:paraId="719A1EA4" w14:textId="77777777" w:rsidR="00BE1AAB" w:rsidRPr="005C0B55" w:rsidRDefault="00B5008B">
      <w:pPr>
        <w:jc w:val="both"/>
        <w:rPr>
          <w:rFonts w:ascii="Calibri" w:hAnsi="Calibri"/>
        </w:rPr>
      </w:pPr>
      <w:r w:rsidRPr="005C0B55">
        <w:t>- system sterowania powinien być kompatybilny i współpracować z obecnym w Marbopur  systemem zarządzania i przechowywania plików technologicznych (trajektorii),</w:t>
      </w:r>
    </w:p>
    <w:p w14:paraId="409660C1" w14:textId="77777777" w:rsidR="00BE1AAB" w:rsidRPr="005C0B55" w:rsidRDefault="00B5008B">
      <w:pPr>
        <w:jc w:val="both"/>
        <w:rPr>
          <w:rFonts w:ascii="Calibri" w:hAnsi="Calibri"/>
        </w:rPr>
      </w:pPr>
      <w:r w:rsidRPr="005C0B55">
        <w:t>- system sterowania powinien pracować na plikach technologicznych (trajektoriach) przechowywanych w zewnętrznym systemie archiwizacji, obecnie używanym w Marbopur, a także zapewnić tworzenie nowych plików technologicznych w takiej samej konwencji,</w:t>
      </w:r>
    </w:p>
    <w:p w14:paraId="640AAA99" w14:textId="77777777" w:rsidR="00BE1AAB" w:rsidRPr="005C0B55" w:rsidRDefault="00B5008B">
      <w:pPr>
        <w:jc w:val="both"/>
        <w:rPr>
          <w:rFonts w:ascii="Calibri" w:hAnsi="Calibri"/>
        </w:rPr>
      </w:pPr>
      <w:r w:rsidRPr="005C0B55">
        <w:t xml:space="preserve"> - system sterowania i wizualizacji musi być wykonany w języku polskim,</w:t>
      </w:r>
    </w:p>
    <w:p w14:paraId="083F8B4C" w14:textId="2DF4B16E" w:rsidR="00BE1AAB" w:rsidRPr="005C0B55" w:rsidRDefault="00B5008B">
      <w:pPr>
        <w:jc w:val="both"/>
        <w:rPr>
          <w:rFonts w:ascii="Calibri" w:hAnsi="Calibri"/>
        </w:rPr>
      </w:pPr>
      <w:r w:rsidRPr="005C0B55">
        <w:t xml:space="preserve">- układ sterowania powinien zapewniać wizualizację pracy całego systemu w czasie rzeczywistym z dostępem trójpoziomowym (operator, technolog, serwis). W układzie wizualizacji powinien być zawarty moduł symulacji pracy off-line, zarówno robota jak i maszyn zalewających, pozwalający na wykrycie zadanych przez operatora/technologa w fazie projektowania technologii takich wartości </w:t>
      </w:r>
      <w:r w:rsidRPr="005C0B55">
        <w:lastRenderedPageBreak/>
        <w:t>parametrów, które w realnej pracy linii mogą powodować np. przeciążenie układów napędowych, kolizje głowicy z formą itp.,</w:t>
      </w:r>
    </w:p>
    <w:p w14:paraId="08CFA2AD" w14:textId="77777777" w:rsidR="00BE1AAB" w:rsidRPr="005C0B55" w:rsidRDefault="00B5008B">
      <w:pPr>
        <w:jc w:val="both"/>
        <w:rPr>
          <w:rFonts w:ascii="Calibri" w:hAnsi="Calibri"/>
        </w:rPr>
      </w:pPr>
      <w:r w:rsidRPr="005C0B55">
        <w:t>- układ sterowania powinien umożliwiać udostępnienie odczytanych z rzeczywistego procesu technologicznego wszelkich parametrów technologicznych każdej pojedynczej wylanej pianki, do systemu archiwizacji  obecnie używanego w Marbopur,</w:t>
      </w:r>
    </w:p>
    <w:p w14:paraId="20A085F1" w14:textId="77777777" w:rsidR="00BE1AAB" w:rsidRPr="005C0B55" w:rsidRDefault="00B5008B">
      <w:pPr>
        <w:jc w:val="both"/>
      </w:pPr>
      <w:r w:rsidRPr="005C0B55">
        <w:t>- układ bezpieczeństwa maszyn PUR musi spełniać wymagania bezpieczeństwa dotyczące projektowania i integracji części systemów sterowania związanych z bezpieczeństwem wg z ISO</w:t>
      </w:r>
      <w:r w:rsidRPr="005C0B55">
        <w:rPr>
          <w:rStyle w:val="Pogrubienie"/>
          <w:b w:val="0"/>
          <w:bCs w:val="0"/>
          <w:color w:val="1F1F20"/>
        </w:rPr>
        <w:t>13849-1:2023.</w:t>
      </w:r>
    </w:p>
    <w:p w14:paraId="15B2FC19" w14:textId="77777777" w:rsidR="00BE1AAB" w:rsidRPr="005C0B55" w:rsidRDefault="00BE1AAB">
      <w:pPr>
        <w:jc w:val="both"/>
        <w:rPr>
          <w:rStyle w:val="Pogrubienie"/>
          <w:rFonts w:ascii="Calibri" w:hAnsi="Calibri"/>
          <w:b w:val="0"/>
          <w:bCs w:val="0"/>
          <w:color w:val="1F1F20"/>
        </w:rPr>
      </w:pPr>
    </w:p>
    <w:p w14:paraId="0E7E06A7" w14:textId="1F478EDF" w:rsidR="00BE1AAB" w:rsidRPr="005C0B55" w:rsidRDefault="00B5008B">
      <w:pPr>
        <w:pStyle w:val="Akapitzlist"/>
        <w:ind w:left="0"/>
        <w:rPr>
          <w:rFonts w:ascii="Calibri" w:hAnsi="Calibri"/>
        </w:rPr>
      </w:pPr>
      <w:r w:rsidRPr="005C0B55">
        <w:rPr>
          <w:b/>
          <w:bCs/>
        </w:rPr>
        <w:t>3. Robot zalewający wraz ze stanowiskiem do wprowadzania trajektorii</w:t>
      </w:r>
    </w:p>
    <w:p w14:paraId="2F43F145" w14:textId="77777777" w:rsidR="00503CED" w:rsidRDefault="00503CED">
      <w:pPr>
        <w:pStyle w:val="Akapitzlist"/>
        <w:rPr>
          <w:rFonts w:ascii="Calibri" w:hAnsi="Calibri"/>
          <w:b/>
          <w:bCs/>
        </w:rPr>
      </w:pPr>
    </w:p>
    <w:p w14:paraId="7591C24A" w14:textId="005C4332" w:rsidR="00BE1AAB" w:rsidRPr="00503CED" w:rsidRDefault="00B5008B" w:rsidP="00503CED">
      <w:pPr>
        <w:pStyle w:val="Akapitzlist"/>
        <w:ind w:left="0"/>
        <w:rPr>
          <w:rFonts w:ascii="Calibri" w:hAnsi="Calibri"/>
        </w:rPr>
      </w:pPr>
      <w:r w:rsidRPr="005C0B55">
        <w:rPr>
          <w:b/>
          <w:bCs/>
        </w:rPr>
        <w:t>3.1. Robot zalewający</w:t>
      </w:r>
    </w:p>
    <w:p w14:paraId="73D7864B" w14:textId="77777777" w:rsidR="00BE1AAB" w:rsidRPr="00503CED" w:rsidRDefault="00B5008B" w:rsidP="00503CED">
      <w:pPr>
        <w:rPr>
          <w:rFonts w:ascii="Calibri" w:hAnsi="Calibri"/>
        </w:rPr>
      </w:pPr>
      <w:r w:rsidRPr="005C0B55">
        <w:t>Robot zalewający powinien zawierać:</w:t>
      </w:r>
    </w:p>
    <w:p w14:paraId="2E47DD5D" w14:textId="77777777" w:rsidR="00BE1AAB" w:rsidRPr="005C0B55" w:rsidRDefault="00B5008B">
      <w:pPr>
        <w:jc w:val="both"/>
        <w:rPr>
          <w:rFonts w:ascii="Calibri" w:hAnsi="Calibri"/>
        </w:rPr>
      </w:pPr>
      <w:r w:rsidRPr="005C0B55">
        <w:t>- robot zalewający 6-osiowy, o udźwigu pozwalającym na pracę bez przeciążeń (S100) z głowicą modułu M1 lub M2  oraz z wypełnionymi wężami technologicznymi i systemem przechwytu głowic,</w:t>
      </w:r>
    </w:p>
    <w:p w14:paraId="41746EC2" w14:textId="77777777" w:rsidR="00503CED" w:rsidRDefault="00B5008B">
      <w:pPr>
        <w:jc w:val="both"/>
      </w:pPr>
      <w:r w:rsidRPr="005C0B55">
        <w:t>- robot powinien być wyposażony w system pozwalający na automatyczną wymianę głowic M1 i M2, w trakcie trwania procesu technologicznego, oraz ich pewne i bezpieczne zamocowanie do kiści robota, w sposób umożliwiający automatyczną wymianę głowic pomiędzy zalewaniem poszczególnych form,</w:t>
      </w:r>
    </w:p>
    <w:p w14:paraId="791130AF" w14:textId="426F64A2" w:rsidR="00666177" w:rsidRDefault="00666177">
      <w:pPr>
        <w:jc w:val="both"/>
        <w:rPr>
          <w:rFonts w:ascii="Calibri" w:hAnsi="Calibri"/>
        </w:rPr>
      </w:pPr>
      <w:r>
        <w:t xml:space="preserve">- pobranie i zazbrojenie robota w głowicę M1 lub M2 musi następować przed wjazdem nośnika form w strefę zalewania </w:t>
      </w:r>
    </w:p>
    <w:p w14:paraId="333A6D98" w14:textId="1CA8DE5C" w:rsidR="00BE1AAB" w:rsidRPr="005C0B55" w:rsidRDefault="00503CED">
      <w:pPr>
        <w:jc w:val="both"/>
        <w:rPr>
          <w:rFonts w:ascii="Calibri" w:hAnsi="Calibri"/>
        </w:rPr>
      </w:pPr>
      <w:r>
        <w:rPr>
          <w:rFonts w:ascii="Calibri" w:hAnsi="Calibri"/>
        </w:rPr>
        <w:t xml:space="preserve">- </w:t>
      </w:r>
      <w:r w:rsidR="00B5008B" w:rsidRPr="005C0B55">
        <w:t>z</w:t>
      </w:r>
      <w:r>
        <w:t xml:space="preserve"> </w:t>
      </w:r>
      <w:r w:rsidR="00B5008B" w:rsidRPr="005C0B55">
        <w:t>powodów technologicznych niedopuszczalne jest oferowanie rozwiązania zakładającego  jednoczesne operowanie robotem dwoma głowicami umieszczonymi obok siebie,</w:t>
      </w:r>
    </w:p>
    <w:p w14:paraId="638B309D" w14:textId="77777777" w:rsidR="00BE1AAB" w:rsidRPr="005C0B55" w:rsidRDefault="00B5008B">
      <w:pPr>
        <w:jc w:val="both"/>
        <w:rPr>
          <w:rFonts w:ascii="Calibri" w:hAnsi="Calibri"/>
        </w:rPr>
      </w:pPr>
      <w:r w:rsidRPr="005C0B55">
        <w:t>- system automatycznej wymiany głowic powinien mieć zdolność do bezpiecznego utrzymania głowicy w przypadku zaniku zasilania elektrycznego/pneumatycznego/hydraulicznego,</w:t>
      </w:r>
    </w:p>
    <w:p w14:paraId="6DD4F36A" w14:textId="77777777" w:rsidR="00BE1AAB" w:rsidRPr="005C0B55" w:rsidRDefault="00B5008B">
      <w:pPr>
        <w:jc w:val="both"/>
        <w:rPr>
          <w:rFonts w:ascii="Calibri" w:hAnsi="Calibri"/>
        </w:rPr>
      </w:pPr>
      <w:r w:rsidRPr="005C0B55">
        <w:t>- robot musi być wyposażony w zintegrowane oprogramowanie przeznaczone do zapewnienia pełnego bezpieczeństwa operatorom, robotom i narzędziom, z funkcją kontroli szybkości nadzorującą szybkość pracy robota w ręcznym trybie bezpiecznym,</w:t>
      </w:r>
    </w:p>
    <w:p w14:paraId="1D8B176E" w14:textId="77777777" w:rsidR="00BE1AAB" w:rsidRPr="005C0B55" w:rsidRDefault="00B5008B">
      <w:pPr>
        <w:jc w:val="both"/>
        <w:rPr>
          <w:rFonts w:ascii="Calibri" w:hAnsi="Calibri"/>
        </w:rPr>
      </w:pPr>
      <w:r w:rsidRPr="005C0B55">
        <w:t>- niezależnie od zintegrowanego oprogramowania przeznaczone do zapewnienia pełnego bezpieczeństwa operatorom, robotom i narzędziom, robot musi znajdować się w strefie wygrodzeń zabezpieczających z systemem dostępu kontrolowanym przez układ bezpieczeństwa,</w:t>
      </w:r>
    </w:p>
    <w:p w14:paraId="7C0E9C6B" w14:textId="77777777" w:rsidR="00BE1AAB" w:rsidRPr="005C0B55" w:rsidRDefault="00B5008B">
      <w:pPr>
        <w:jc w:val="both"/>
      </w:pPr>
      <w:r w:rsidRPr="005C0B55">
        <w:t>- układ bezpieczeństwa robota musi spełniać wymagania bezpieczeństwa dotyczące projektowania i integracji części systemów sterowania związanych z bezpieczeństwem wg z ISO</w:t>
      </w:r>
      <w:r w:rsidRPr="005C0B55">
        <w:rPr>
          <w:rStyle w:val="Pogrubienie"/>
          <w:b w:val="0"/>
          <w:bCs w:val="0"/>
          <w:color w:val="1F1F20"/>
        </w:rPr>
        <w:t>13849-1:2023,</w:t>
      </w:r>
    </w:p>
    <w:p w14:paraId="57939D52" w14:textId="45F05FEE" w:rsidR="00BE1AAB" w:rsidRPr="005C0B55" w:rsidRDefault="00B5008B">
      <w:pPr>
        <w:jc w:val="both"/>
        <w:rPr>
          <w:rFonts w:ascii="Calibri" w:hAnsi="Calibri"/>
        </w:rPr>
      </w:pPr>
      <w:r w:rsidRPr="005C0B55">
        <w:t>- robot powinien umożliwiać wylewanie surowca PUR zarówno do otwartych jak i do zamkniętych nośników form</w:t>
      </w:r>
      <w:r w:rsidR="00503CED">
        <w:t>;</w:t>
      </w:r>
      <w:r w:rsidRPr="005C0B55">
        <w:t xml:space="preserve"> </w:t>
      </w:r>
      <w:r w:rsidR="00503CED">
        <w:t>z</w:t>
      </w:r>
      <w:r w:rsidRPr="005C0B55">
        <w:t>amknięte formy należy napełnić surowcem PUR poprzez automatyczny i zsynchronizowany z robotem układ wlewowy.</w:t>
      </w:r>
    </w:p>
    <w:p w14:paraId="550734B8" w14:textId="319D0820" w:rsidR="00BE1AAB" w:rsidRPr="005C0B55" w:rsidRDefault="00B5008B">
      <w:pPr>
        <w:jc w:val="both"/>
        <w:rPr>
          <w:rFonts w:ascii="Calibri" w:hAnsi="Calibri"/>
        </w:rPr>
      </w:pPr>
      <w:r w:rsidRPr="005C0B55">
        <w:rPr>
          <w:b/>
          <w:bCs/>
        </w:rPr>
        <w:t>3.2 Stanowisko do wprowadzania trajektorii</w:t>
      </w:r>
    </w:p>
    <w:p w14:paraId="107E6032" w14:textId="77777777" w:rsidR="00BE1AAB" w:rsidRPr="005C0B55" w:rsidRDefault="00B5008B">
      <w:pPr>
        <w:jc w:val="both"/>
        <w:rPr>
          <w:rFonts w:ascii="Calibri" w:hAnsi="Calibri"/>
        </w:rPr>
      </w:pPr>
      <w:r w:rsidRPr="005C0B55">
        <w:t>Stanowisko do wprowadzania trajektorii powinno zawierać:</w:t>
      </w:r>
    </w:p>
    <w:p w14:paraId="5B3D2079" w14:textId="77777777" w:rsidR="00BE1AAB" w:rsidRPr="005C0B55" w:rsidRDefault="00B5008B">
      <w:pPr>
        <w:jc w:val="both"/>
        <w:rPr>
          <w:rFonts w:ascii="Calibri" w:hAnsi="Calibri"/>
        </w:rPr>
      </w:pPr>
      <w:r w:rsidRPr="005C0B55">
        <w:lastRenderedPageBreak/>
        <w:t>- konstrukcję roboczą pozwalającą na posadowienie nośnika form w jednoznacznie ustalonej pozycji przy powtarzalności na poziomie &lt;+/-1 mm, z dokładnością &lt;+/-1,5mm,</w:t>
      </w:r>
    </w:p>
    <w:p w14:paraId="5313B8A5" w14:textId="6E647C19" w:rsidR="00BE1AAB" w:rsidRPr="005C0B55" w:rsidRDefault="00B5008B">
      <w:pPr>
        <w:jc w:val="both"/>
        <w:rPr>
          <w:rFonts w:ascii="Calibri" w:hAnsi="Calibri"/>
        </w:rPr>
      </w:pPr>
      <w:r w:rsidRPr="005C0B55">
        <w:t>- konstrukcja robocza stanowiska do wprowadzania trajektorii  musi pozwalać na obsługę (posadowienie, połączenie elektryczne i pneumatyczne, uruchomienie komunikacji, integrację systemów bezpieczeństwa) wszystkich nośników form</w:t>
      </w:r>
    </w:p>
    <w:p w14:paraId="369F60FE" w14:textId="40B0FA56" w:rsidR="00BE1AAB" w:rsidRPr="005C0B55" w:rsidRDefault="00B5008B">
      <w:pPr>
        <w:jc w:val="both"/>
        <w:rPr>
          <w:rFonts w:ascii="Calibri" w:hAnsi="Calibri"/>
        </w:rPr>
      </w:pPr>
      <w:r w:rsidRPr="005C0B55">
        <w:t>- konstrukcja stanowiska do wprowadzania trajektorii musi pozwalać na interakcję z obsługiwanym nośnikiem form, w pełnym zakresie (m. in. podnoszenie/zamykanie klapy, zabezpieczenie otwierania klapy, kompresja formy, obrót formy, ustawienie i pełna kontrola temperatury,  obsługa systemów pomocniczych, np. automatycznych odpowietrzników) z zachowaniem wszystkich funkcji bezpieczeństwa nośnika form</w:t>
      </w:r>
      <w:r w:rsidR="00503CED">
        <w:t xml:space="preserve"> </w:t>
      </w:r>
      <w:r w:rsidRPr="005C0B55">
        <w:t>oraz z zabezpieczeniem samego stanowiska do wprowadzania trajektorii,</w:t>
      </w:r>
    </w:p>
    <w:p w14:paraId="1B58BBF4" w14:textId="77777777" w:rsidR="00BE1AAB" w:rsidRPr="005C0B55" w:rsidRDefault="00B5008B">
      <w:pPr>
        <w:jc w:val="both"/>
      </w:pPr>
      <w:r w:rsidRPr="005C0B55">
        <w:t>- układ bezpieczeństwa stanowiska do wprowadzania trajektorii musi spełniać wymagania bezpieczeństwa dotyczące projektowania i integracji części systemów sterowania związanych z bezpieczeństwem wg z ISO</w:t>
      </w:r>
      <w:r w:rsidRPr="005C0B55">
        <w:rPr>
          <w:rStyle w:val="Pogrubienie"/>
          <w:b w:val="0"/>
          <w:bCs w:val="0"/>
          <w:color w:val="1F1F20"/>
        </w:rPr>
        <w:t>13849-1:2023,</w:t>
      </w:r>
    </w:p>
    <w:p w14:paraId="4E69794F" w14:textId="0AFC9078" w:rsidR="00BE1AAB" w:rsidRPr="005C0B55" w:rsidRDefault="00B5008B">
      <w:pPr>
        <w:jc w:val="both"/>
        <w:rPr>
          <w:rFonts w:ascii="Calibri" w:hAnsi="Calibri"/>
        </w:rPr>
      </w:pPr>
      <w:r w:rsidRPr="005C0B55">
        <w:t>- system służący do ręcznego przesuwania w trzech (X,Y,Z)</w:t>
      </w:r>
      <w:r w:rsidR="00503CED">
        <w:t xml:space="preserve"> </w:t>
      </w:r>
      <w:r w:rsidRPr="005C0B55">
        <w:t>oraz rotacji w dwóch (w płaszczyźnie XZ i YZ) osiach przestrzennego modelu głowicy zalewającej 4-komponentowej,</w:t>
      </w:r>
    </w:p>
    <w:p w14:paraId="3F5F9FD8" w14:textId="1DA16681" w:rsidR="00BE1AAB" w:rsidRPr="005C0B55" w:rsidRDefault="00B5008B">
      <w:pPr>
        <w:jc w:val="both"/>
        <w:rPr>
          <w:rFonts w:ascii="Calibri" w:hAnsi="Calibri"/>
        </w:rPr>
      </w:pPr>
      <w:r w:rsidRPr="005C0B55">
        <w:t>- model głowicy 4-komponentowej zamontowany na stanowisku do wprowadzania trajektorii</w:t>
      </w:r>
      <w:r w:rsidR="00503CED">
        <w:t xml:space="preserve"> </w:t>
      </w:r>
      <w:r w:rsidRPr="005C0B55">
        <w:t>musi odwzorowywać także osprzęt zainstalowany na rzeczywistej głowicy (podłączenia i wyprowadzenia węży, czujniki, układ elektryczny i pneumatyczny, układ przechwytu głowicy),</w:t>
      </w:r>
    </w:p>
    <w:p w14:paraId="5283FAA2" w14:textId="4897E05F" w:rsidR="00BE1AAB" w:rsidRPr="005C0B55" w:rsidRDefault="00B5008B">
      <w:pPr>
        <w:jc w:val="both"/>
        <w:rPr>
          <w:rFonts w:ascii="Calibri" w:hAnsi="Calibri"/>
        </w:rPr>
      </w:pPr>
      <w:r w:rsidRPr="005C0B55">
        <w:t>- system przesuwania modelu głowicy musi być wyposażony w mechanizm zapewniający równoległą orientację modelu głowicy względem krawędzi nośnika kaset</w:t>
      </w:r>
      <w:r w:rsidR="00503CED">
        <w:t>;</w:t>
      </w:r>
      <w:r w:rsidRPr="005C0B55">
        <w:t xml:space="preserve"> </w:t>
      </w:r>
      <w:r w:rsidR="00503CED">
        <w:t>o</w:t>
      </w:r>
      <w:r w:rsidRPr="005C0B55">
        <w:t>rientacja równoległa musi być zapewniona w całym zakresie ruchu systemu przesuwania modelu głowicy</w:t>
      </w:r>
      <w:r w:rsidR="00503CED">
        <w:t>;</w:t>
      </w:r>
      <w:r w:rsidRPr="005C0B55">
        <w:t xml:space="preserve"> </w:t>
      </w:r>
      <w:r w:rsidR="00503CED">
        <w:t>r</w:t>
      </w:r>
      <w:r w:rsidRPr="005C0B55">
        <w:t>uch modelu głowicy musi być realizowany ręcznie (generowany przez operatora), w taki sposób, aby po zaprzestaniu przesuwania przez operatora model zachowywał swoją pozycję i położenie w sposób niezmienny i stabilny, do czasu kolejnego przesunięcia przez operatora,</w:t>
      </w:r>
    </w:p>
    <w:p w14:paraId="2C32F889" w14:textId="77777777" w:rsidR="00BE1AAB" w:rsidRPr="005C0B55" w:rsidRDefault="00B5008B">
      <w:pPr>
        <w:jc w:val="both"/>
        <w:rPr>
          <w:rFonts w:ascii="Calibri" w:hAnsi="Calibri"/>
        </w:rPr>
      </w:pPr>
      <w:r w:rsidRPr="005C0B55">
        <w:t>- system przesuwania modelu głowicy musi być wyposażony w układ sprzężenia zwrotnego, pozwalający na odczytanie dokładnych pozycji (+/-0,5mm)  i rotacji (+/-0,8mrad),  za pomocą systemów pomiarowych opartych o czujniki absolutne (nie wymagające pozycjonowania, nawet w przypadku utraty zasilania),</w:t>
      </w:r>
    </w:p>
    <w:p w14:paraId="3A7577E3" w14:textId="77777777" w:rsidR="00BE1AAB" w:rsidRPr="005C0B55" w:rsidRDefault="00B5008B">
      <w:pPr>
        <w:jc w:val="both"/>
        <w:rPr>
          <w:rFonts w:ascii="Calibri" w:hAnsi="Calibri"/>
        </w:rPr>
      </w:pPr>
      <w:r w:rsidRPr="005C0B55">
        <w:t>- układ sprzężenia zwrotnego musi przekazywać informację o położeniu i rotacji modelu głowicy w czasie rzeczywistym do oprogramowania do wprowadzania trajektorii, z dodatkowym sygnałem dającym możliwość potwierdzenia operatorowi ustawienie modelu głowicy w oczekiwanym położeniu,</w:t>
      </w:r>
    </w:p>
    <w:p w14:paraId="47850A51" w14:textId="77777777" w:rsidR="00BE1AAB" w:rsidRPr="005C0B55" w:rsidRDefault="00B5008B">
      <w:pPr>
        <w:jc w:val="both"/>
        <w:rPr>
          <w:rFonts w:ascii="Calibri" w:hAnsi="Calibri"/>
        </w:rPr>
      </w:pPr>
      <w:r w:rsidRPr="005C0B55">
        <w:t>- system przesuwania modelu głowicy, musi być wyposażony w bezpieczny wskaźnik laserowy, o widocznej dla operatora plamce świetlnej (o średnicy min.  5, max 15 mm), który to wskaźnik musi być umiejscowiony dokładnie w osi pracy głowicy, tak aby promień świetlny odwzorowywał rzut strugi pianki wydobywającej się z głowicy 4-komponentowej,</w:t>
      </w:r>
    </w:p>
    <w:p w14:paraId="55E9B0DF" w14:textId="77777777" w:rsidR="00BE1AAB" w:rsidRPr="005C0B55" w:rsidRDefault="00B5008B">
      <w:pPr>
        <w:jc w:val="both"/>
        <w:rPr>
          <w:rFonts w:ascii="Calibri" w:hAnsi="Calibri"/>
        </w:rPr>
      </w:pPr>
      <w:r w:rsidRPr="005C0B55">
        <w:t>- oprogramowanie do wprowadzania trajektorii musi pozwalać na stworzenie trajektorii pracy robota na podstawie wczytanych informacji o położeniu modelu głowicy, potwierdzonym przez operatora, tzw . punktów trajektorii,</w:t>
      </w:r>
    </w:p>
    <w:p w14:paraId="013346FD" w14:textId="77777777" w:rsidR="00BE1AAB" w:rsidRPr="005C0B55" w:rsidRDefault="00B5008B">
      <w:pPr>
        <w:jc w:val="both"/>
        <w:rPr>
          <w:rFonts w:ascii="Calibri" w:hAnsi="Calibri"/>
        </w:rPr>
      </w:pPr>
      <w:r w:rsidRPr="005C0B55">
        <w:t>- oprogramowanie do tworzenia trajektorii pozwalać może na łączenie punktów za pomocą odcinków prostych i łuków (okręgów),</w:t>
      </w:r>
    </w:p>
    <w:p w14:paraId="27370192" w14:textId="4CBA2024" w:rsidR="00BE1AAB" w:rsidRPr="005C0B55" w:rsidRDefault="00B5008B">
      <w:pPr>
        <w:jc w:val="both"/>
        <w:rPr>
          <w:rFonts w:ascii="Calibri" w:hAnsi="Calibri"/>
        </w:rPr>
      </w:pPr>
      <w:r w:rsidRPr="005C0B55">
        <w:lastRenderedPageBreak/>
        <w:t xml:space="preserve">- do każdego punktu lub odcinka (prostego lub łuku)  pomiędzy dwoma punktami operator </w:t>
      </w:r>
      <w:r w:rsidR="00DE4506">
        <w:t xml:space="preserve">musi </w:t>
      </w:r>
      <w:r w:rsidRPr="005C0B55">
        <w:t>wprowadzić czas oraz status pracy (zalewaniu/przejazd bez zalewania),</w:t>
      </w:r>
    </w:p>
    <w:p w14:paraId="04441795" w14:textId="2C354126" w:rsidR="00BE1AAB" w:rsidRPr="005C0B55" w:rsidRDefault="00B5008B">
      <w:pPr>
        <w:jc w:val="both"/>
        <w:rPr>
          <w:rFonts w:ascii="Calibri" w:hAnsi="Calibri"/>
        </w:rPr>
      </w:pPr>
      <w:r w:rsidRPr="005C0B55">
        <w:t>- na podstawie współrzędnych oraz czasu system do wprowadzania trajektorii musi samoczynnie obliczyć docelowe parametry ruchu robota (prędkości, przyspieszenie, opóźnienia, zmiany przyspieszenia) w sposób automatyczny, kontrolując jednocześnie czy wprowadzony zestaw parametrów jest możliwy do zrealizowania w rzeczywistym układzie,</w:t>
      </w:r>
    </w:p>
    <w:p w14:paraId="4349706E" w14:textId="77777777" w:rsidR="00BE1AAB" w:rsidRPr="005C0B55" w:rsidRDefault="00B5008B">
      <w:pPr>
        <w:jc w:val="both"/>
        <w:rPr>
          <w:rFonts w:ascii="Calibri" w:hAnsi="Calibri"/>
        </w:rPr>
      </w:pPr>
      <w:r w:rsidRPr="005C0B55">
        <w:t>- trajektoria stworzona w oprogramowaniu do tworzenia trajektorii musi pozwalać na wygenerowanie wszystkich komend dla każdego systemu który bierze udział w  procesie technologicznym produkcji pianki (komplet parametrów dla maszyny PUR, komplet parametrów dla nośnika formy, komplet parametrów dla stołu obrotowego),</w:t>
      </w:r>
    </w:p>
    <w:p w14:paraId="736AFE1E" w14:textId="77777777" w:rsidR="00BE1AAB" w:rsidRPr="005C0B55" w:rsidRDefault="00B5008B">
      <w:pPr>
        <w:jc w:val="both"/>
        <w:rPr>
          <w:rFonts w:ascii="Calibri" w:hAnsi="Calibri"/>
        </w:rPr>
      </w:pPr>
      <w:r w:rsidRPr="005C0B55">
        <w:t xml:space="preserve">- oprogramowanie do tworzenia trajektorii </w:t>
      </w:r>
      <w:r w:rsidRPr="005C0B55">
        <w:rPr>
          <w:b/>
          <w:bCs/>
        </w:rPr>
        <w:t>nie może opierać się o dane 2D, 3D</w:t>
      </w:r>
      <w:r w:rsidRPr="005C0B55">
        <w:t xml:space="preserve"> form (z uwagi na stosowanie form powierzonych przez Klientów, dla których brak jest dokumentacji 2D i 3D),</w:t>
      </w:r>
    </w:p>
    <w:p w14:paraId="6AA3B870" w14:textId="77777777" w:rsidR="00BE1AAB" w:rsidRPr="005C0B55" w:rsidRDefault="00B5008B">
      <w:pPr>
        <w:jc w:val="both"/>
        <w:rPr>
          <w:rFonts w:ascii="Calibri" w:hAnsi="Calibri"/>
        </w:rPr>
      </w:pPr>
      <w:r w:rsidRPr="005C0B55">
        <w:t>- oprogramowanie do tworzenia trajektorii musi być bardzo przejrzyste, intuicyjne i nie może być oparte o rozwiązania stosowane przy klasycznym oprogramowaniu do tworzenia trajektorii pracy robotów (z uwagi na konieczność obsługi przez operatorów nie posiadających kwalifikacji do programowania robotów),</w:t>
      </w:r>
    </w:p>
    <w:p w14:paraId="25E77E20" w14:textId="139FB192" w:rsidR="00BE1AAB" w:rsidRPr="005C0B55" w:rsidRDefault="00B5008B">
      <w:pPr>
        <w:jc w:val="both"/>
        <w:rPr>
          <w:rFonts w:ascii="Calibri" w:hAnsi="Calibri"/>
        </w:rPr>
      </w:pPr>
      <w:r w:rsidRPr="005C0B55">
        <w:t>- oprogramowanie do tworzenia trajektorii musi mieć funkcjonalność pozwalającą na zasymulowanie pracy robota podczas zalewania pianki</w:t>
      </w:r>
      <w:r w:rsidR="00D41A6F">
        <w:t>;</w:t>
      </w:r>
      <w:r w:rsidRPr="005C0B55">
        <w:t xml:space="preserve"> </w:t>
      </w:r>
      <w:r w:rsidR="00D41A6F">
        <w:t>p</w:t>
      </w:r>
      <w:r w:rsidRPr="005C0B55">
        <w:t>oprawnie zakończona symulacja pracy robota oznacza, że parametry wprowadzone przez operatora pozwalają na ruch robota w jego zakresie nominalnych parametrów pracy</w:t>
      </w:r>
      <w:r w:rsidR="00D41A6F">
        <w:t>; w</w:t>
      </w:r>
      <w:r w:rsidRPr="005C0B55">
        <w:t xml:space="preserve"> przypadku</w:t>
      </w:r>
      <w:r w:rsidR="00D41A6F">
        <w:t>,</w:t>
      </w:r>
      <w:r w:rsidRPr="005C0B55">
        <w:t xml:space="preserve"> w którym robot podczas wylewania rzeczywistej pianki nie wykonałby zadanej trajektorii zalewania, oznaczałoby to wady w wykonanym oprogramowaniu do wprowadzania trajektorii i module symulacji,</w:t>
      </w:r>
    </w:p>
    <w:p w14:paraId="3CDE5882" w14:textId="714C3659" w:rsidR="00BE1AAB" w:rsidRPr="005C0B55" w:rsidRDefault="00B5008B">
      <w:pPr>
        <w:jc w:val="both"/>
        <w:rPr>
          <w:rFonts w:ascii="Calibri" w:hAnsi="Calibri"/>
        </w:rPr>
      </w:pPr>
      <w:r w:rsidRPr="005C0B55">
        <w:t>- kompletne trajektorie muszą być przypisane do danej formy</w:t>
      </w:r>
      <w:r w:rsidR="00D41A6F">
        <w:t xml:space="preserve"> </w:t>
      </w:r>
      <w:r w:rsidRPr="005C0B55">
        <w:t>oraz przechowywane na zewnętrznym serwerze bazodanowym Marbopur, z którego są pobierane w momencie</w:t>
      </w:r>
      <w:r w:rsidR="00D41A6F">
        <w:t>,</w:t>
      </w:r>
      <w:r w:rsidRPr="005C0B55">
        <w:t xml:space="preserve"> w którym na stanowisko do zalewania podjeżdża nośnik form</w:t>
      </w:r>
      <w:r w:rsidR="00D41A6F">
        <w:t xml:space="preserve"> </w:t>
      </w:r>
      <w:r w:rsidRPr="005C0B55">
        <w:t>z daną formą</w:t>
      </w:r>
      <w:r w:rsidR="00D41A6F">
        <w:t>;</w:t>
      </w:r>
      <w:r w:rsidRPr="005C0B55">
        <w:t xml:space="preserve"> </w:t>
      </w:r>
      <w:r w:rsidR="00D41A6F">
        <w:t>n</w:t>
      </w:r>
      <w:r w:rsidRPr="005C0B55">
        <w:t>astępuje wówczas wywołanie trajektorii z bazy danych i uzbrojenie wszystkich systemów technologicznych w parametry zawarte w trajektorii,</w:t>
      </w:r>
    </w:p>
    <w:p w14:paraId="38F6469F" w14:textId="60810B32" w:rsidR="00BE1AAB" w:rsidRPr="005C0B55" w:rsidRDefault="00B5008B">
      <w:pPr>
        <w:jc w:val="both"/>
        <w:rPr>
          <w:rFonts w:ascii="Calibri" w:hAnsi="Calibri"/>
        </w:rPr>
      </w:pPr>
      <w:r w:rsidRPr="005C0B55">
        <w:t>- oprogramowanie do tworzenia trajektorii musi pozwalać na edycj</w:t>
      </w:r>
      <w:r w:rsidR="00D41A6F">
        <w:t>ę</w:t>
      </w:r>
      <w:r w:rsidRPr="005C0B55">
        <w:t xml:space="preserve"> i modyfikację zapisanych trajektorii, ich wylistowanie po parametrach kluczowych oraz zapis zmodyfikowanych trajektorii z nowymi danymi,</w:t>
      </w:r>
    </w:p>
    <w:p w14:paraId="5B0021F8" w14:textId="77777777" w:rsidR="00BE1AAB" w:rsidRPr="005C0B55" w:rsidRDefault="00B5008B">
      <w:pPr>
        <w:jc w:val="both"/>
        <w:rPr>
          <w:rFonts w:ascii="Calibri" w:hAnsi="Calibri"/>
        </w:rPr>
      </w:pPr>
      <w:r w:rsidRPr="005C0B55">
        <w:t>- oprogramowanie do tworzenia trajektorii powinno umożliwiać na tworzenie i wizualizowanie trajektorii robota poza linią produkcyjną, bez konieczności zatrzymania linii produkcyjnej, w trybie off-line,</w:t>
      </w:r>
    </w:p>
    <w:p w14:paraId="2F2409A0" w14:textId="4433CA74" w:rsidR="00BE1AAB" w:rsidRPr="005C0B55" w:rsidRDefault="00B5008B">
      <w:pPr>
        <w:jc w:val="both"/>
        <w:rPr>
          <w:rFonts w:ascii="Calibri" w:hAnsi="Calibri"/>
        </w:rPr>
      </w:pPr>
      <w:r w:rsidRPr="005C0B55">
        <w:t>- oprogramowanie do tworzenia trajektorii powinno umożliwiać działanie także w celu wprowadzenia korekt punków roboczych i czasów technologicznych</w:t>
      </w:r>
      <w:r w:rsidR="00D41A6F">
        <w:t xml:space="preserve"> </w:t>
      </w:r>
      <w:r w:rsidRPr="005C0B55">
        <w:t>dla istniejących już trajektorii,</w:t>
      </w:r>
    </w:p>
    <w:p w14:paraId="1492137F" w14:textId="77777777" w:rsidR="00BE1AAB" w:rsidRPr="005C0B55" w:rsidRDefault="00B5008B">
      <w:pPr>
        <w:jc w:val="both"/>
        <w:rPr>
          <w:rFonts w:ascii="Calibri" w:hAnsi="Calibri"/>
        </w:rPr>
      </w:pPr>
      <w:r w:rsidRPr="005C0B55">
        <w:t>- oprogramowanie do tworzenia trajektorii  powinno współpracować z systemem archiwizacji obecnie używanym w Marbopur,</w:t>
      </w:r>
    </w:p>
    <w:p w14:paraId="4302B6D8" w14:textId="77777777" w:rsidR="00BE1AAB" w:rsidRPr="005C0B55" w:rsidRDefault="00B5008B">
      <w:pPr>
        <w:jc w:val="both"/>
      </w:pPr>
      <w:r w:rsidRPr="005C0B55">
        <w:t>- oprogramowanie do tworzenia trajektorii  musi pozwalać na obsługę bezpośrednio przy wyświetlaczu systemu sterowania (bez klawiatury i myszki), za pomocą interfejsu dotykowego.</w:t>
      </w:r>
    </w:p>
    <w:p w14:paraId="125D0E88" w14:textId="77777777" w:rsidR="00C373EA" w:rsidRPr="005C0B55" w:rsidRDefault="00C373EA">
      <w:pPr>
        <w:jc w:val="both"/>
        <w:rPr>
          <w:rFonts w:ascii="Calibri" w:hAnsi="Calibri"/>
        </w:rPr>
      </w:pPr>
    </w:p>
    <w:p w14:paraId="5A2D4FCA" w14:textId="77777777" w:rsidR="00BE1AAB" w:rsidRPr="005C0B55" w:rsidRDefault="00B5008B">
      <w:pPr>
        <w:pStyle w:val="Akapitzlist"/>
        <w:ind w:left="0"/>
        <w:rPr>
          <w:rFonts w:ascii="Calibri" w:hAnsi="Calibri"/>
        </w:rPr>
      </w:pPr>
      <w:r w:rsidRPr="005C0B55">
        <w:rPr>
          <w:b/>
          <w:bCs/>
        </w:rPr>
        <w:t>4. Nośniki form</w:t>
      </w:r>
    </w:p>
    <w:p w14:paraId="175AD1A0" w14:textId="77777777" w:rsidR="00BE1AAB" w:rsidRPr="005C0B55" w:rsidRDefault="00B5008B">
      <w:pPr>
        <w:jc w:val="both"/>
        <w:rPr>
          <w:rFonts w:ascii="Calibri" w:hAnsi="Calibri"/>
        </w:rPr>
      </w:pPr>
      <w:r w:rsidRPr="005C0B55">
        <w:rPr>
          <w:bCs/>
        </w:rPr>
        <w:lastRenderedPageBreak/>
        <w:t>Oferta zakłada zakup 15 nośników form w trzech konfiguracjach:</w:t>
      </w:r>
    </w:p>
    <w:p w14:paraId="1228A76B" w14:textId="029BD3A0" w:rsidR="00BE1AAB" w:rsidRPr="005C0B55" w:rsidRDefault="00B5008B">
      <w:pPr>
        <w:jc w:val="both"/>
        <w:rPr>
          <w:rFonts w:ascii="Calibri" w:hAnsi="Calibri"/>
        </w:rPr>
      </w:pPr>
      <w:r w:rsidRPr="005C0B55">
        <w:rPr>
          <w:bCs/>
        </w:rPr>
        <w:t>- 6 szt. uniwersalnych nośników form, o szerokość nieprzekraczającej 1</w:t>
      </w:r>
      <w:r w:rsidR="007D34A0" w:rsidRPr="005C0B55">
        <w:rPr>
          <w:bCs/>
        </w:rPr>
        <w:t>6</w:t>
      </w:r>
      <w:r w:rsidRPr="005C0B55">
        <w:rPr>
          <w:bCs/>
        </w:rPr>
        <w:t>00 mm i masie maksymalnej nie większej niż 800 kg</w:t>
      </w:r>
      <w:r w:rsidR="00D41A6F">
        <w:rPr>
          <w:bCs/>
        </w:rPr>
        <w:t>; n</w:t>
      </w:r>
      <w:r w:rsidR="007D34A0" w:rsidRPr="005C0B55">
        <w:rPr>
          <w:bCs/>
        </w:rPr>
        <w:t xml:space="preserve">ośnik </w:t>
      </w:r>
      <w:r w:rsidR="00D41A6F">
        <w:rPr>
          <w:bCs/>
        </w:rPr>
        <w:t>f</w:t>
      </w:r>
      <w:r w:rsidR="007D34A0" w:rsidRPr="005C0B55">
        <w:rPr>
          <w:bCs/>
        </w:rPr>
        <w:t xml:space="preserve">orm powinien zapewnić </w:t>
      </w:r>
      <w:r w:rsidRPr="005C0B55">
        <w:rPr>
          <w:bCs/>
        </w:rPr>
        <w:t xml:space="preserve">możliwość wylewania  pianki PUR </w:t>
      </w:r>
      <w:r w:rsidR="007D34A0" w:rsidRPr="005C0B55">
        <w:rPr>
          <w:bCs/>
        </w:rPr>
        <w:t xml:space="preserve">do form zamkniętych </w:t>
      </w:r>
      <w:r w:rsidRPr="005C0B55">
        <w:rPr>
          <w:bCs/>
        </w:rPr>
        <w:t xml:space="preserve"> (przez układ wlewowy) oraz otwartych</w:t>
      </w:r>
      <w:r w:rsidR="00D41A6F">
        <w:rPr>
          <w:bCs/>
        </w:rPr>
        <w:t>,</w:t>
      </w:r>
      <w:r w:rsidR="007D34A0" w:rsidRPr="005C0B55">
        <w:rPr>
          <w:bCs/>
        </w:rPr>
        <w:t xml:space="preserve"> </w:t>
      </w:r>
      <w:r w:rsidR="00D41A6F">
        <w:rPr>
          <w:bCs/>
        </w:rPr>
        <w:t>n</w:t>
      </w:r>
      <w:r w:rsidR="007D34A0" w:rsidRPr="005C0B55">
        <w:rPr>
          <w:bCs/>
        </w:rPr>
        <w:t xml:space="preserve">ośnik powinien posiadać pokrywę pracującą w dwóch zakresach ( otwarcie do kąta </w:t>
      </w:r>
      <w:r w:rsidR="00345412" w:rsidRPr="005C0B55">
        <w:rPr>
          <w:bCs/>
        </w:rPr>
        <w:t>5</w:t>
      </w:r>
      <w:r w:rsidR="001F0FC6" w:rsidRPr="005C0B55">
        <w:rPr>
          <w:bCs/>
        </w:rPr>
        <w:t>5</w:t>
      </w:r>
      <w:r w:rsidR="001F0FC6" w:rsidRPr="005C0B55">
        <w:rPr>
          <w:rFonts w:cstheme="minorHAnsi"/>
          <w:bCs/>
        </w:rPr>
        <w:t>°</w:t>
      </w:r>
      <w:r w:rsidR="001F0FC6" w:rsidRPr="005C0B55">
        <w:rPr>
          <w:bCs/>
        </w:rPr>
        <w:t xml:space="preserve"> i </w:t>
      </w:r>
      <w:r w:rsidR="00345412" w:rsidRPr="005C0B55">
        <w:rPr>
          <w:bCs/>
        </w:rPr>
        <w:t>85</w:t>
      </w:r>
      <w:r w:rsidR="001F0FC6" w:rsidRPr="005C0B55">
        <w:rPr>
          <w:rFonts w:cstheme="minorHAnsi"/>
          <w:bCs/>
        </w:rPr>
        <w:t>°</w:t>
      </w:r>
      <w:r w:rsidR="001F0FC6" w:rsidRPr="005C0B55">
        <w:rPr>
          <w:bCs/>
        </w:rPr>
        <w:t>)</w:t>
      </w:r>
      <w:r w:rsidR="00D41A6F">
        <w:rPr>
          <w:bCs/>
        </w:rPr>
        <w:t>,</w:t>
      </w:r>
    </w:p>
    <w:p w14:paraId="3CAB6181" w14:textId="7B6E09DC" w:rsidR="00BE1AAB" w:rsidRPr="005C0B55" w:rsidRDefault="00B5008B">
      <w:pPr>
        <w:jc w:val="both"/>
        <w:rPr>
          <w:rFonts w:ascii="Calibri" w:hAnsi="Calibri"/>
        </w:rPr>
      </w:pPr>
      <w:r w:rsidRPr="005C0B55">
        <w:rPr>
          <w:bCs/>
        </w:rPr>
        <w:t>- 5 szt. wyspecjalizowanych nośników form o szerokość nieprzekraczającej 1</w:t>
      </w:r>
      <w:r w:rsidR="001F0FC6" w:rsidRPr="005C0B55">
        <w:rPr>
          <w:bCs/>
        </w:rPr>
        <w:t>6</w:t>
      </w:r>
      <w:r w:rsidRPr="005C0B55">
        <w:rPr>
          <w:bCs/>
        </w:rPr>
        <w:t>00 mm i masie maksymalnej nie</w:t>
      </w:r>
      <w:r w:rsidR="00D41A6F">
        <w:rPr>
          <w:bCs/>
        </w:rPr>
        <w:t xml:space="preserve"> </w:t>
      </w:r>
      <w:r w:rsidRPr="005C0B55">
        <w:rPr>
          <w:bCs/>
        </w:rPr>
        <w:t>większej niż 800 kg</w:t>
      </w:r>
      <w:r w:rsidR="00D41A6F">
        <w:rPr>
          <w:bCs/>
        </w:rPr>
        <w:t>; n</w:t>
      </w:r>
      <w:r w:rsidRPr="005C0B55">
        <w:rPr>
          <w:bCs/>
        </w:rPr>
        <w:t>ośnik</w:t>
      </w:r>
      <w:r w:rsidR="00D41A6F">
        <w:rPr>
          <w:bCs/>
        </w:rPr>
        <w:t xml:space="preserve"> form</w:t>
      </w:r>
      <w:r w:rsidRPr="005C0B55">
        <w:rPr>
          <w:bCs/>
        </w:rPr>
        <w:t xml:space="preserve"> powinien być przystosowany do pracy obrotowej (obrót w zakresie -90</w:t>
      </w:r>
      <w:r w:rsidRPr="005C0B55">
        <w:rPr>
          <w:rFonts w:cs="Calibri"/>
          <w:bCs/>
        </w:rPr>
        <w:t>°/</w:t>
      </w:r>
      <w:r w:rsidRPr="005C0B55">
        <w:rPr>
          <w:bCs/>
        </w:rPr>
        <w:t>0</w:t>
      </w:r>
      <w:r w:rsidRPr="005C0B55">
        <w:rPr>
          <w:rFonts w:cs="Calibri"/>
          <w:bCs/>
        </w:rPr>
        <w:t>°/</w:t>
      </w:r>
      <w:r w:rsidRPr="005C0B55">
        <w:rPr>
          <w:bCs/>
        </w:rPr>
        <w:t>+90</w:t>
      </w:r>
      <w:r w:rsidRPr="005C0B55">
        <w:rPr>
          <w:rFonts w:cs="Calibri"/>
          <w:bCs/>
        </w:rPr>
        <w:t>°)</w:t>
      </w:r>
      <w:r w:rsidR="00D41A6F">
        <w:rPr>
          <w:rFonts w:cs="Calibri"/>
          <w:bCs/>
        </w:rPr>
        <w:t>; mu</w:t>
      </w:r>
      <w:r w:rsidRPr="005C0B55">
        <w:rPr>
          <w:rFonts w:cs="Calibri"/>
          <w:bCs/>
        </w:rPr>
        <w:t>si być zapewniona możliwość wylewania</w:t>
      </w:r>
      <w:r w:rsidRPr="005C0B55">
        <w:rPr>
          <w:bCs/>
        </w:rPr>
        <w:t xml:space="preserve"> pianki PUR do nośników zamkniętych (przez układ wlewowy) oraz otwartych w </w:t>
      </w:r>
      <w:r w:rsidRPr="005C0B55">
        <w:rPr>
          <w:rFonts w:cs="Calibri"/>
          <w:bCs/>
        </w:rPr>
        <w:t xml:space="preserve"> różnych konfiguracjach pracy:</w:t>
      </w:r>
    </w:p>
    <w:p w14:paraId="15C85D18" w14:textId="77777777" w:rsidR="00BE1AAB" w:rsidRPr="005C0B55" w:rsidRDefault="00B5008B">
      <w:pPr>
        <w:spacing w:after="0"/>
        <w:jc w:val="both"/>
        <w:rPr>
          <w:rFonts w:ascii="Calibri" w:hAnsi="Calibri"/>
        </w:rPr>
      </w:pPr>
      <w:r w:rsidRPr="005C0B55">
        <w:rPr>
          <w:rFonts w:cs="Calibri"/>
          <w:bCs/>
        </w:rPr>
        <w:tab/>
        <w:t>- nośnik form otwarty pochylony,</w:t>
      </w:r>
    </w:p>
    <w:p w14:paraId="42A82348" w14:textId="77777777" w:rsidR="00BE1AAB" w:rsidRPr="005C0B55" w:rsidRDefault="00B5008B">
      <w:pPr>
        <w:spacing w:after="0"/>
        <w:jc w:val="both"/>
        <w:rPr>
          <w:rFonts w:ascii="Calibri" w:hAnsi="Calibri"/>
        </w:rPr>
      </w:pPr>
      <w:r w:rsidRPr="005C0B55">
        <w:rPr>
          <w:rFonts w:cs="Calibri"/>
          <w:bCs/>
        </w:rPr>
        <w:tab/>
        <w:t>- nośnik form zamknięty pochylony,</w:t>
      </w:r>
    </w:p>
    <w:p w14:paraId="475E5886" w14:textId="77777777" w:rsidR="00BE1AAB" w:rsidRPr="005C0B55" w:rsidRDefault="00B5008B">
      <w:pPr>
        <w:spacing w:after="0"/>
        <w:jc w:val="both"/>
        <w:rPr>
          <w:rFonts w:ascii="Calibri" w:hAnsi="Calibri"/>
        </w:rPr>
      </w:pPr>
      <w:r w:rsidRPr="005C0B55">
        <w:rPr>
          <w:rFonts w:cs="Calibri"/>
          <w:bCs/>
        </w:rPr>
        <w:tab/>
        <w:t>- nośnik form otwarty wypoziomowany,</w:t>
      </w:r>
    </w:p>
    <w:p w14:paraId="0976DE94" w14:textId="77777777" w:rsidR="00BE1AAB" w:rsidRPr="005C0B55" w:rsidRDefault="00B5008B">
      <w:pPr>
        <w:spacing w:after="0"/>
        <w:jc w:val="both"/>
        <w:rPr>
          <w:rFonts w:cs="Calibri"/>
          <w:bCs/>
        </w:rPr>
      </w:pPr>
      <w:r w:rsidRPr="005C0B55">
        <w:rPr>
          <w:rFonts w:cs="Calibri"/>
          <w:bCs/>
        </w:rPr>
        <w:tab/>
        <w:t>- nośnik form zamknięty wypoziomowany,</w:t>
      </w:r>
    </w:p>
    <w:p w14:paraId="5D36689D" w14:textId="77777777" w:rsidR="001F0FC6" w:rsidRPr="005C0B55" w:rsidRDefault="001F0FC6">
      <w:pPr>
        <w:spacing w:after="0"/>
        <w:jc w:val="both"/>
        <w:rPr>
          <w:rFonts w:cs="Calibri"/>
          <w:bCs/>
        </w:rPr>
      </w:pPr>
    </w:p>
    <w:p w14:paraId="3B599BCE" w14:textId="4CE898F7" w:rsidR="001F0FC6" w:rsidRPr="005C0B55" w:rsidRDefault="001F0FC6">
      <w:pPr>
        <w:spacing w:after="0"/>
        <w:jc w:val="both"/>
        <w:rPr>
          <w:rFonts w:ascii="Calibri" w:hAnsi="Calibri"/>
        </w:rPr>
      </w:pPr>
      <w:r w:rsidRPr="005C0B55">
        <w:rPr>
          <w:bCs/>
        </w:rPr>
        <w:t xml:space="preserve">Nośnik powinien posiadać pokrywę pracującą w dwóch zakresach ( otwarcie do kąta </w:t>
      </w:r>
      <w:bookmarkStart w:id="3" w:name="_Hlk193720362"/>
      <w:r w:rsidRPr="005C0B55">
        <w:rPr>
          <w:bCs/>
        </w:rPr>
        <w:t>55</w:t>
      </w:r>
      <w:r w:rsidRPr="005C0B55">
        <w:rPr>
          <w:rFonts w:cstheme="minorHAnsi"/>
          <w:bCs/>
        </w:rPr>
        <w:t>°</w:t>
      </w:r>
      <w:r w:rsidRPr="005C0B55">
        <w:rPr>
          <w:bCs/>
        </w:rPr>
        <w:t xml:space="preserve"> i 85</w:t>
      </w:r>
      <w:r w:rsidRPr="005C0B55">
        <w:rPr>
          <w:rFonts w:cstheme="minorHAnsi"/>
          <w:bCs/>
        </w:rPr>
        <w:t>°</w:t>
      </w:r>
      <w:r w:rsidRPr="005C0B55">
        <w:rPr>
          <w:bCs/>
        </w:rPr>
        <w:t>)</w:t>
      </w:r>
      <w:bookmarkEnd w:id="3"/>
    </w:p>
    <w:p w14:paraId="30459BB3" w14:textId="77777777" w:rsidR="00BE1AAB" w:rsidRPr="005C0B55" w:rsidRDefault="00BE1AAB">
      <w:pPr>
        <w:spacing w:after="0"/>
        <w:jc w:val="both"/>
        <w:rPr>
          <w:rFonts w:ascii="Calibri" w:hAnsi="Calibri" w:cs="Calibri"/>
          <w:bCs/>
        </w:rPr>
      </w:pPr>
    </w:p>
    <w:p w14:paraId="7972E3E3" w14:textId="0EF2CAB8" w:rsidR="00BE1AAB" w:rsidRPr="005C0B55" w:rsidRDefault="00B5008B">
      <w:pPr>
        <w:jc w:val="both"/>
        <w:rPr>
          <w:rFonts w:ascii="Calibri" w:hAnsi="Calibri"/>
        </w:rPr>
      </w:pPr>
      <w:r w:rsidRPr="005C0B55">
        <w:rPr>
          <w:bCs/>
        </w:rPr>
        <w:t>- 4 szt. nośników form o szerokość nieprzekraczającej 1</w:t>
      </w:r>
      <w:r w:rsidR="0010190A" w:rsidRPr="005C0B55">
        <w:rPr>
          <w:bCs/>
        </w:rPr>
        <w:t>6</w:t>
      </w:r>
      <w:r w:rsidRPr="005C0B55">
        <w:rPr>
          <w:bCs/>
        </w:rPr>
        <w:t>00 mm i masie maksymalnej nie większej niż 800 kg</w:t>
      </w:r>
      <w:r w:rsidR="00D41A6F">
        <w:rPr>
          <w:bCs/>
        </w:rPr>
        <w:t>; n</w:t>
      </w:r>
      <w:r w:rsidRPr="005C0B55">
        <w:rPr>
          <w:bCs/>
        </w:rPr>
        <w:t xml:space="preserve">ośnik </w:t>
      </w:r>
      <w:r w:rsidR="00D41A6F">
        <w:rPr>
          <w:bCs/>
        </w:rPr>
        <w:t xml:space="preserve">form </w:t>
      </w:r>
      <w:r w:rsidRPr="005C0B55">
        <w:rPr>
          <w:bCs/>
        </w:rPr>
        <w:t>powinien posiadać zabudowę podwójną</w:t>
      </w:r>
      <w:r w:rsidR="00D41A6F">
        <w:rPr>
          <w:bCs/>
        </w:rPr>
        <w:t xml:space="preserve"> </w:t>
      </w:r>
      <w:r w:rsidRPr="005C0B55">
        <w:rPr>
          <w:bCs/>
        </w:rPr>
        <w:t>(</w:t>
      </w:r>
      <w:r w:rsidR="001B7675" w:rsidRPr="005C0B55">
        <w:rPr>
          <w:bCs/>
        </w:rPr>
        <w:t>możliwość montażu jednej lub dwóch form )</w:t>
      </w:r>
      <w:r w:rsidR="00D41A6F">
        <w:rPr>
          <w:bCs/>
        </w:rPr>
        <w:t xml:space="preserve">; </w:t>
      </w:r>
      <w:r w:rsidR="00D41A6F">
        <w:rPr>
          <w:rFonts w:cs="Calibri"/>
          <w:bCs/>
        </w:rPr>
        <w:t>m</w:t>
      </w:r>
      <w:r w:rsidRPr="005C0B55">
        <w:rPr>
          <w:rFonts w:cs="Calibri"/>
          <w:bCs/>
        </w:rPr>
        <w:t>usi być zapewniona możliwość wylewania</w:t>
      </w:r>
      <w:r w:rsidRPr="005C0B55">
        <w:rPr>
          <w:bCs/>
        </w:rPr>
        <w:t xml:space="preserve"> pianki PUR do nośników zamkniętych (przez układ wlewowy) oraz otwartych,</w:t>
      </w:r>
      <w:r w:rsidR="001B7675" w:rsidRPr="005C0B55">
        <w:rPr>
          <w:bCs/>
        </w:rPr>
        <w:t xml:space="preserve"> </w:t>
      </w:r>
      <w:r w:rsidR="00A058F3" w:rsidRPr="005C0B55">
        <w:rPr>
          <w:bCs/>
        </w:rPr>
        <w:tab/>
      </w:r>
    </w:p>
    <w:p w14:paraId="479D6EB4" w14:textId="2BC2FB3E" w:rsidR="00BE1AAB" w:rsidRPr="005C0B55" w:rsidRDefault="00B5008B">
      <w:pPr>
        <w:jc w:val="both"/>
        <w:rPr>
          <w:rFonts w:ascii="Calibri" w:hAnsi="Calibri"/>
        </w:rPr>
      </w:pPr>
      <w:r w:rsidRPr="005C0B55">
        <w:rPr>
          <w:rFonts w:cs="Calibri"/>
          <w:bCs/>
        </w:rPr>
        <w:t>- obsługa nośników form stałych i obrotowych musi odbywać się na jednym poziomie, zapewniającym maksymalną ergonomię pracy,</w:t>
      </w:r>
      <w:r w:rsidR="00A058F3" w:rsidRPr="005C0B55">
        <w:rPr>
          <w:rFonts w:cs="Calibri"/>
          <w:bCs/>
        </w:rPr>
        <w:t xml:space="preserve"> </w:t>
      </w:r>
    </w:p>
    <w:p w14:paraId="7DACD750" w14:textId="758E253A" w:rsidR="00BE1AAB" w:rsidRPr="005C0B55" w:rsidRDefault="00B5008B">
      <w:pPr>
        <w:jc w:val="both"/>
        <w:rPr>
          <w:rFonts w:ascii="Calibri" w:hAnsi="Calibri"/>
        </w:rPr>
      </w:pPr>
      <w:r w:rsidRPr="005C0B55">
        <w:rPr>
          <w:bCs/>
        </w:rPr>
        <w:t>- pojedyncze nośniki form powinny być wyposażone w podwójny układ termostabilizowania form, oparty o przepływowe ogrzewanie wodne umożliwiające osiągnięcie i utrzymanie zadanej temperatury w zakresie od 30 do 70 st. C z dokładnością +/-0,5 st.C</w:t>
      </w:r>
      <w:r w:rsidR="00D41A6F">
        <w:rPr>
          <w:bCs/>
        </w:rPr>
        <w:t>; s</w:t>
      </w:r>
      <w:r w:rsidRPr="005C0B55">
        <w:rPr>
          <w:bCs/>
        </w:rPr>
        <w:t>ystem elektronicznego stabilizowania temperatury oparty o pomiar za pomocą czujnika mierzącego bezpośrednio temperaturę formy oraz system grzałek sterowanych i zasilanych elektronicznie metodą PWM,</w:t>
      </w:r>
    </w:p>
    <w:p w14:paraId="6ACD15CA" w14:textId="32AF635A" w:rsidR="00BE1AAB" w:rsidRPr="005C0B55" w:rsidRDefault="00B5008B">
      <w:pPr>
        <w:jc w:val="both"/>
        <w:rPr>
          <w:rFonts w:ascii="Calibri" w:hAnsi="Calibri"/>
        </w:rPr>
      </w:pPr>
      <w:r w:rsidRPr="005C0B55">
        <w:rPr>
          <w:bCs/>
        </w:rPr>
        <w:t>- układ termostabilizowania powinien umożliwiać współpracę z obiema połowami form</w:t>
      </w:r>
      <w:r w:rsidR="00E04412">
        <w:rPr>
          <w:bCs/>
        </w:rPr>
        <w:t>; j</w:t>
      </w:r>
      <w:r w:rsidRPr="005C0B55">
        <w:rPr>
          <w:bCs/>
        </w:rPr>
        <w:t>eden nośnik form musi być wyposażony w dwa układy termostabilizowania, które muszą mieć możliwość pracy niezależnej (oddzielne termostabilizowanie dwóch form znajdujących się jednocześnie w nośniku)</w:t>
      </w:r>
      <w:r w:rsidR="00E04412">
        <w:rPr>
          <w:bCs/>
        </w:rPr>
        <w:t xml:space="preserve"> </w:t>
      </w:r>
      <w:r w:rsidRPr="005C0B55">
        <w:rPr>
          <w:bCs/>
        </w:rPr>
        <w:t>oraz wspólnej (jednoczesne stabilizowanie dwóch połówek jednej formy znajdującej się w nośniku form),</w:t>
      </w:r>
    </w:p>
    <w:p w14:paraId="6A5E588D" w14:textId="15F0F34A" w:rsidR="00C03012" w:rsidRPr="002B3365" w:rsidRDefault="00B5008B">
      <w:pPr>
        <w:jc w:val="both"/>
        <w:rPr>
          <w:bCs/>
        </w:rPr>
      </w:pPr>
      <w:r w:rsidRPr="005C0B55">
        <w:rPr>
          <w:bCs/>
        </w:rPr>
        <w:t>- każdy pojedynczy układ termostabilizowania formy musi zawierać grzałkę elektryczną o mocy min. 2000 W, sterowaną półprzewodnikowo, pompę obiegową, zbiornik wyrównawczy wraz z czujnikami poziomu minimalneg</w:t>
      </w:r>
      <w:r w:rsidR="00236AEE">
        <w:rPr>
          <w:bCs/>
        </w:rPr>
        <w:t>o</w:t>
      </w:r>
      <w:r w:rsidRPr="005C0B55">
        <w:rPr>
          <w:bCs/>
        </w:rPr>
        <w:t>, czujnik temperatury za grzałką, przyłącze do czujnika temperatury montowanego w formie (typ PT100</w:t>
      </w:r>
      <w:r w:rsidRPr="00EF639D">
        <w:rPr>
          <w:bCs/>
        </w:rPr>
        <w:t xml:space="preserve">), niezbędny osprzęt hydrauliczny, </w:t>
      </w:r>
      <w:r w:rsidRPr="005C0B55">
        <w:rPr>
          <w:bCs/>
        </w:rPr>
        <w:t>niezbędny osprzęt elektryczny z zabezpieczeniami i złączami, osłony termiczne i oprzewodowanie</w:t>
      </w:r>
      <w:r w:rsidR="002B3365">
        <w:rPr>
          <w:bCs/>
        </w:rPr>
        <w:t xml:space="preserve"> </w:t>
      </w:r>
      <w:r w:rsidR="00EF639D">
        <w:rPr>
          <w:bCs/>
        </w:rPr>
        <w:t>.</w:t>
      </w:r>
    </w:p>
    <w:p w14:paraId="5374E7B0" w14:textId="74B3ED62" w:rsidR="00BE1AAB" w:rsidRPr="005C0B55" w:rsidRDefault="00B5008B">
      <w:pPr>
        <w:jc w:val="both"/>
        <w:rPr>
          <w:rFonts w:ascii="Calibri" w:hAnsi="Calibri"/>
        </w:rPr>
      </w:pPr>
      <w:r w:rsidRPr="005C0B55">
        <w:t>- uniwersalne nośniki form powinny zostać przystosowane do montażu form</w:t>
      </w:r>
      <w:r w:rsidR="001B7675" w:rsidRPr="005C0B55">
        <w:t>y</w:t>
      </w:r>
      <w:r w:rsidRPr="005C0B55">
        <w:t xml:space="preserve"> o parametrach:</w:t>
      </w:r>
    </w:p>
    <w:p w14:paraId="46E931E4" w14:textId="77777777" w:rsidR="00BE1AAB" w:rsidRPr="005C0B55" w:rsidRDefault="00B5008B">
      <w:pPr>
        <w:ind w:left="708"/>
        <w:jc w:val="both"/>
        <w:rPr>
          <w:rFonts w:ascii="Calibri" w:hAnsi="Calibri"/>
        </w:rPr>
      </w:pPr>
      <w:r w:rsidRPr="005C0B55">
        <w:rPr>
          <w:noProof/>
          <w:lang w:eastAsia="pl-PL"/>
        </w:rPr>
        <mc:AlternateContent>
          <mc:Choice Requires="wps">
            <w:drawing>
              <wp:anchor distT="6350" distB="6985" distL="6985" distR="6350" simplePos="0" relativeHeight="251658240" behindDoc="0" locked="0" layoutInCell="0" allowOverlap="1" wp14:anchorId="613C2C9A" wp14:editId="5C8807C1">
                <wp:simplePos x="0" y="0"/>
                <wp:positionH relativeFrom="column">
                  <wp:posOffset>2166620</wp:posOffset>
                </wp:positionH>
                <wp:positionV relativeFrom="paragraph">
                  <wp:posOffset>156210</wp:posOffset>
                </wp:positionV>
                <wp:extent cx="1362075" cy="1047750"/>
                <wp:effectExtent l="6985" t="6350" r="6350" b="6985"/>
                <wp:wrapNone/>
                <wp:docPr id="13" name="Sześcian 77"/>
                <wp:cNvGraphicFramePr/>
                <a:graphic xmlns:a="http://schemas.openxmlformats.org/drawingml/2006/main">
                  <a:graphicData uri="http://schemas.microsoft.com/office/word/2010/wordprocessingShape">
                    <wps:wsp>
                      <wps:cNvSpPr/>
                      <wps:spPr>
                        <a:xfrm>
                          <a:off x="0" y="0"/>
                          <a:ext cx="1362240" cy="1047600"/>
                        </a:xfrm>
                        <a:prstGeom prst="cube">
                          <a:avLst>
                            <a:gd name="adj" fmla="val 25000"/>
                          </a:avLst>
                        </a:prstGeom>
                        <a:solidFill>
                          <a:schemeClr val="accent1">
                            <a:lumMod val="40000"/>
                            <a:lumOff val="60000"/>
                          </a:schemeClr>
                        </a:solidFill>
                        <a:ln>
                          <a:solidFill>
                            <a:srgbClr val="32549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type w14:anchorId="735EB743"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Sześcian 77" o:spid="_x0000_s1026" type="#_x0000_t16" style="position:absolute;margin-left:170.6pt;margin-top:12.3pt;width:107.25pt;height:82.5pt;z-index:14;visibility:visible;mso-wrap-style:square;mso-wrap-distance-left:.55pt;mso-wrap-distance-top:.5pt;mso-wrap-distance-right:.5pt;mso-wrap-distance-bottom:.5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" o:allowincell="f" fillcolor="#b4c6e7 [1300]" strokecolor="#325490" strokeweight="1pt"/>
            </w:pict>
          </mc:Fallback>
        </mc:AlternateContent>
      </w:r>
      <w:r w:rsidRPr="005C0B55">
        <w:rPr>
          <w:noProof/>
          <w:lang w:eastAsia="pl-PL"/>
        </w:rPr>
        <mc:AlternateContent>
          <mc:Choice Requires="wps">
            <w:drawing>
              <wp:anchor distT="0" distB="0" distL="0" distR="0" simplePos="0" relativeHeight="251658243" behindDoc="0" locked="0" layoutInCell="0" allowOverlap="1" wp14:anchorId="699E61F5" wp14:editId="7C20F4F4">
                <wp:simplePos x="0" y="0"/>
                <wp:positionH relativeFrom="column">
                  <wp:posOffset>3786505</wp:posOffset>
                </wp:positionH>
                <wp:positionV relativeFrom="paragraph">
                  <wp:posOffset>156210</wp:posOffset>
                </wp:positionV>
                <wp:extent cx="2562225" cy="1552575"/>
                <wp:effectExtent l="0" t="0" r="0" b="0"/>
                <wp:wrapNone/>
                <wp:docPr id="14" name="Prostokąt 75"/>
                <wp:cNvGraphicFramePr/>
                <a:graphic xmlns:a="http://schemas.openxmlformats.org/drawingml/2006/main">
                  <a:graphicData uri="http://schemas.microsoft.com/office/word/2010/wordprocessingShape">
                    <wps:wsp>
                      <wps:cNvSpPr/>
                      <wps:spPr>
                        <a:xfrm>
                          <a:off x="0" y="0"/>
                          <a:ext cx="2562120" cy="1552680"/>
                        </a:xfrm>
                        <a:prstGeom prst="rect">
                          <a:avLst/>
                        </a:prstGeom>
                        <a:solidFill>
                          <a:schemeClr val="lt1"/>
                        </a:solidFill>
                        <a:ln w="6350">
                          <a:noFill/>
                        </a:ln>
                      </wps:spPr>
                      <wps:style>
                        <a:lnRef idx="0">
                          <a:schemeClr val="accent1"/>
                        </a:lnRef>
                        <a:fillRef idx="0">
                          <a:schemeClr val="accent1"/>
                        </a:fillRef>
                        <a:effectRef idx="0">
                          <a:schemeClr val="accent1"/>
                        </a:effectRef>
                        <a:fontRef idx="minor"/>
                      </wps:style>
                      <wps:txbx>
                        <w:txbxContent>
                          <w:p w14:paraId="579EE7A8" w14:textId="77777777" w:rsidR="007D34A0" w:rsidRPr="005C0B55" w:rsidRDefault="007D34A0">
                            <w:pPr>
                              <w:pStyle w:val="Zawartoramki"/>
                              <w:rPr>
                                <w:color w:val="000000"/>
                              </w:rPr>
                            </w:pPr>
                            <w:r w:rsidRPr="005C0B55">
                              <w:rPr>
                                <w:color w:val="000000"/>
                              </w:rPr>
                              <w:t xml:space="preserve">Masa całości formy 650 kg </w:t>
                            </w:r>
                          </w:p>
                          <w:p w14:paraId="0629F76B" w14:textId="77777777" w:rsidR="007D34A0" w:rsidRPr="005C0B55" w:rsidRDefault="007D34A0">
                            <w:pPr>
                              <w:pStyle w:val="Zawartoramki"/>
                              <w:rPr>
                                <w:sz w:val="2"/>
                              </w:rPr>
                            </w:pPr>
                          </w:p>
                          <w:p w14:paraId="1305801E" w14:textId="77777777" w:rsidR="007D34A0" w:rsidRPr="005C0B55" w:rsidRDefault="007D34A0">
                            <w:pPr>
                              <w:pStyle w:val="Zawartoramki"/>
                              <w:rPr>
                                <w:color w:val="000000"/>
                              </w:rPr>
                            </w:pPr>
                            <w:r w:rsidRPr="005C0B55">
                              <w:rPr>
                                <w:color w:val="000000"/>
                              </w:rPr>
                              <w:t>Masa górnej połówki formy max. 500 kg</w:t>
                            </w:r>
                          </w:p>
                        </w:txbxContent>
                      </wps:txbx>
                      <wps:bodyPr anchor="t">
                        <a:prstTxWarp prst="textNoShape">
                          <a:avLst/>
                        </a:prstTxWarp>
                        <a:noAutofit/>
                      </wps:bodyPr>
                    </wps:wsp>
                  </a:graphicData>
                </a:graphic>
              </wp:anchor>
            </w:drawing>
          </mc:Choice>
          <mc:Fallback>
            <w:pict>
              <v:rect w14:anchorId="699E61F5" id="Prostokąt 75" o:spid="_x0000_s1026" style="position:absolute;left:0;text-align:left;margin-left:298.15pt;margin-top:12.3pt;width:201.75pt;height:122.25pt;z-index:25165824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" o:allowincell="f" fillcolor="white [3201]" stroked="f" strokeweight=".5pt">
                <v:textbox>
                  <w:txbxContent>
                    <w:p w14:paraId="579EE7A8" w14:textId="77777777" w:rsidR="007D34A0" w:rsidRPr="005C0B55" w:rsidRDefault="007D34A0">
                      <w:pPr>
                        <w:pStyle w:val="Zawartoramki"/>
                        <w:rPr>
                          <w:color w:val="000000"/>
                        </w:rPr>
                      </w:pPr>
                      <w:r w:rsidRPr="005C0B55">
                        <w:rPr>
                          <w:color w:val="000000"/>
                        </w:rPr>
                        <w:t xml:space="preserve">Masa całości formy 650 kg </w:t>
                      </w:r>
                    </w:p>
                    <w:p w14:paraId="0629F76B" w14:textId="77777777" w:rsidR="007D34A0" w:rsidRPr="005C0B55" w:rsidRDefault="007D34A0">
                      <w:pPr>
                        <w:pStyle w:val="Zawartoramki"/>
                        <w:rPr>
                          <w:sz w:val="2"/>
                        </w:rPr>
                      </w:pPr>
                    </w:p>
                    <w:p w14:paraId="1305801E" w14:textId="77777777" w:rsidR="007D34A0" w:rsidRPr="005C0B55" w:rsidRDefault="007D34A0">
                      <w:pPr>
                        <w:pStyle w:val="Zawartoramki"/>
                        <w:rPr>
                          <w:color w:val="000000"/>
                        </w:rPr>
                      </w:pPr>
                      <w:r w:rsidRPr="005C0B55">
                        <w:rPr>
                          <w:color w:val="000000"/>
                        </w:rPr>
                        <w:t>Masa górnej połówki formy max. 500 kg</w:t>
                      </w:r>
                    </w:p>
                  </w:txbxContent>
                </v:textbox>
              </v:rect>
            </w:pict>
          </mc:Fallback>
        </mc:AlternateContent>
      </w:r>
      <w:r w:rsidRPr="005C0B55">
        <w:rPr>
          <w:noProof/>
          <w:lang w:eastAsia="pl-PL"/>
        </w:rPr>
        <mc:AlternateContent>
          <mc:Choice Requires="wps">
            <w:drawing>
              <wp:anchor distT="635" distB="635" distL="635" distR="0" simplePos="0" relativeHeight="251658245" behindDoc="0" locked="0" layoutInCell="0" allowOverlap="1" wp14:anchorId="176225A3" wp14:editId="2B4A8E65">
                <wp:simplePos x="0" y="0"/>
                <wp:positionH relativeFrom="column">
                  <wp:posOffset>1951355</wp:posOffset>
                </wp:positionH>
                <wp:positionV relativeFrom="paragraph">
                  <wp:posOffset>137160</wp:posOffset>
                </wp:positionV>
                <wp:extent cx="247650" cy="228600"/>
                <wp:effectExtent l="635" t="635" r="0" b="635"/>
                <wp:wrapNone/>
                <wp:docPr id="16" name="Łącznik prosty ze strzałką 73"/>
                <wp:cNvGraphicFramePr/>
                <a:graphic xmlns:a="http://schemas.openxmlformats.org/drawingml/2006/main">
                  <a:graphicData uri="http://schemas.microsoft.com/office/word/2010/wordprocessingShape">
                    <wps:wsp>
                      <wps:cNvCnPr/>
                      <wps:spPr>
                        <a:xfrm flipH="1">
                          <a:off x="0" y="0"/>
                          <a:ext cx="247680" cy="228600"/>
                        </a:xfrm>
                        <a:prstGeom prst="straightConnector1">
                          <a:avLst/>
                        </a:prstGeom>
                        <a:noFill/>
                        <a:ln>
                          <a:solidFill>
                            <a:srgbClr val="4472C4"/>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type w14:anchorId="105E74F7" id="_x0000_t32" coordsize="21600,21600" o:spt="32" o:oned="t" path="m,l21600,21600e" filled="f">
                <v:path arrowok="t" fillok="f" o:connecttype="none"/>
                <o:lock v:ext="edit" shapetype="t"/>
              </v:shapetype>
              <v:shape id="Łącznik prosty ze strzałką 73" o:spid="_x0000_s1026" type="#_x0000_t32" style="position:absolute;margin-left:153.65pt;margin-top:10.8pt;width:19.5pt;height:18pt;flip:x;z-index:20;visibility:visible;mso-wrap-style:square;mso-wrap-distance-left:.05pt;mso-wrap-distance-top:.05pt;mso-wrap-distance-right:0;mso-wrap-distance-bottom:.0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" o:allowincell="f" strokecolor="#4472c4" strokeweight=".5pt">
                <v:stroke startarrow="block" endarrow="block" joinstyle="miter"/>
              </v:shape>
            </w:pict>
          </mc:Fallback>
        </mc:AlternateContent>
      </w:r>
      <w:r w:rsidRPr="005C0B55">
        <w:rPr>
          <w:noProof/>
          <w:lang w:eastAsia="pl-PL"/>
        </w:rPr>
        <mc:AlternateContent>
          <mc:Choice Requires="wps">
            <w:drawing>
              <wp:anchor distT="0" distB="0" distL="0" distR="0" simplePos="0" relativeHeight="251658248" behindDoc="0" locked="0" layoutInCell="0" allowOverlap="1" wp14:anchorId="66458AA9" wp14:editId="14E56AA9">
                <wp:simplePos x="0" y="0"/>
                <wp:positionH relativeFrom="column">
                  <wp:posOffset>1167130</wp:posOffset>
                </wp:positionH>
                <wp:positionV relativeFrom="paragraph">
                  <wp:posOffset>108585</wp:posOffset>
                </wp:positionV>
                <wp:extent cx="914400" cy="333375"/>
                <wp:effectExtent l="0" t="0" r="0" b="0"/>
                <wp:wrapNone/>
                <wp:docPr id="17" name="Prostokąt 71"/>
                <wp:cNvGraphicFramePr/>
                <a:graphic xmlns:a="http://schemas.openxmlformats.org/drawingml/2006/main">
                  <a:graphicData uri="http://schemas.microsoft.com/office/word/2010/wordprocessingShape">
                    <wps:wsp>
                      <wps:cNvSpPr/>
                      <wps:spPr>
                        <a:xfrm>
                          <a:off x="0" y="0"/>
                          <a:ext cx="914400" cy="33336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7CD15BF5" w14:textId="77777777" w:rsidR="007D34A0" w:rsidRPr="005C0B55" w:rsidRDefault="007D34A0">
                            <w:pPr>
                              <w:pStyle w:val="Zawartoramki"/>
                              <w:rPr>
                                <w:color w:val="000000"/>
                              </w:rPr>
                            </w:pPr>
                            <w:r w:rsidRPr="005C0B55">
                              <w:rPr>
                                <w:color w:val="000000"/>
                              </w:rPr>
                              <w:t xml:space="preserve">1500 [mm] </w:t>
                            </w:r>
                          </w:p>
                        </w:txbxContent>
                      </wps:txbx>
                      <wps:bodyPr anchor="t">
                        <a:prstTxWarp prst="textNoShape">
                          <a:avLst/>
                        </a:prstTxWarp>
                        <a:noAutofit/>
                      </wps:bodyPr>
                    </wps:wsp>
                  </a:graphicData>
                </a:graphic>
              </wp:anchor>
            </w:drawing>
          </mc:Choice>
          <mc:Fallback>
            <w:pict>
              <v:rect w14:anchorId="66458AA9" id="Prostokąt 71" o:spid="_x0000_s1027" style="position:absolute;left:0;text-align:left;margin-left:91.9pt;margin-top:8.55pt;width:1in;height:26.25pt;z-index:25165824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" o:allowincell="f" filled="f" stroked="f" strokeweight=".5pt">
                <v:textbox>
                  <w:txbxContent>
                    <w:p w14:paraId="7CD15BF5" w14:textId="77777777" w:rsidR="007D34A0" w:rsidRPr="005C0B55" w:rsidRDefault="007D34A0">
                      <w:pPr>
                        <w:pStyle w:val="Zawartoramki"/>
                        <w:rPr>
                          <w:color w:val="000000"/>
                        </w:rPr>
                      </w:pPr>
                      <w:r w:rsidRPr="005C0B55">
                        <w:rPr>
                          <w:color w:val="000000"/>
                        </w:rPr>
                        <w:t xml:space="preserve">1500 [mm] </w:t>
                      </w:r>
                    </w:p>
                  </w:txbxContent>
                </v:textbox>
              </v:rect>
            </w:pict>
          </mc:Fallback>
        </mc:AlternateContent>
      </w:r>
    </w:p>
    <w:p w14:paraId="7B2BC154" w14:textId="77777777" w:rsidR="00BE1AAB" w:rsidRPr="005C0B55" w:rsidRDefault="00B5008B">
      <w:pPr>
        <w:ind w:left="708"/>
        <w:jc w:val="both"/>
        <w:rPr>
          <w:rFonts w:ascii="Calibri" w:hAnsi="Calibri"/>
        </w:rPr>
      </w:pPr>
      <w:r w:rsidRPr="005C0B55">
        <w:rPr>
          <w:noProof/>
          <w:lang w:eastAsia="pl-PL"/>
        </w:rPr>
        <mc:AlternateContent>
          <mc:Choice Requires="wps">
            <w:drawing>
              <wp:anchor distT="2540" distB="2540" distL="1905" distR="1905" simplePos="0" relativeHeight="251658242" behindDoc="0" locked="0" layoutInCell="0" allowOverlap="1" wp14:anchorId="40399323" wp14:editId="7BCE72F6">
                <wp:simplePos x="0" y="0"/>
                <wp:positionH relativeFrom="column">
                  <wp:posOffset>3281680</wp:posOffset>
                </wp:positionH>
                <wp:positionV relativeFrom="paragraph">
                  <wp:posOffset>260985</wp:posOffset>
                </wp:positionV>
                <wp:extent cx="266700" cy="209550"/>
                <wp:effectExtent l="1905" t="2540" r="1905" b="2540"/>
                <wp:wrapNone/>
                <wp:docPr id="19" name="Łącznik prosty 69"/>
                <wp:cNvGraphicFramePr/>
                <a:graphic xmlns:a="http://schemas.openxmlformats.org/drawingml/2006/main">
                  <a:graphicData uri="http://schemas.microsoft.com/office/word/2010/wordprocessingShape">
                    <wps:wsp>
                      <wps:cNvCnPr/>
                      <wps:spPr>
                        <a:xfrm flipV="1">
                          <a:off x="0" y="0"/>
                          <a:ext cx="266760" cy="20952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w14:anchorId="0D6BC087" id="Łącznik prosty 69" o:spid="_x0000_s1026" style="position:absolute;flip:y;z-index:16;visibility:visible;mso-wrap-style:square;mso-wrap-distance-left:.15pt;mso-wrap-distance-top:.2pt;mso-wrap-distance-right:.15pt;mso-wrap-distance-bottom:.2pt;mso-position-horizontal:absolute;mso-position-horizontal-relative:text;mso-position-vertical:absolute;mso-position-vertical-relative:text" from="258.4pt,20.55pt" to="279.4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" o:allowincell="f" strokeweight=".5pt">
                <v:stroke joinstyle="miter"/>
              </v:line>
            </w:pict>
          </mc:Fallback>
        </mc:AlternateContent>
      </w:r>
      <w:r w:rsidRPr="005C0B55">
        <w:rPr>
          <w:noProof/>
          <w:lang w:eastAsia="pl-PL"/>
        </w:rPr>
        <mc:AlternateContent>
          <mc:Choice Requires="wps">
            <w:drawing>
              <wp:anchor distT="1270" distB="0" distL="38100" distR="37465" simplePos="0" relativeHeight="251658244" behindDoc="0" locked="0" layoutInCell="0" allowOverlap="1" wp14:anchorId="3A1D51FC" wp14:editId="11DF0BE3">
                <wp:simplePos x="0" y="0"/>
                <wp:positionH relativeFrom="column">
                  <wp:posOffset>1910080</wp:posOffset>
                </wp:positionH>
                <wp:positionV relativeFrom="paragraph">
                  <wp:posOffset>146685</wp:posOffset>
                </wp:positionV>
                <wp:extent cx="9525" cy="809625"/>
                <wp:effectExtent l="38100" t="1270" r="37465" b="0"/>
                <wp:wrapNone/>
                <wp:docPr id="20" name="Łącznik prosty ze strzałką 67"/>
                <wp:cNvGraphicFramePr/>
                <a:graphic xmlns:a="http://schemas.openxmlformats.org/drawingml/2006/main">
                  <a:graphicData uri="http://schemas.microsoft.com/office/word/2010/wordprocessingShape">
                    <wps:wsp>
                      <wps:cNvCnPr/>
                      <wps:spPr>
                        <a:xfrm>
                          <a:off x="0" y="0"/>
                          <a:ext cx="9360" cy="809640"/>
                        </a:xfrm>
                        <a:prstGeom prst="straightConnector1">
                          <a:avLst/>
                        </a:prstGeom>
                        <a:noFill/>
                        <a:ln>
                          <a:solidFill>
                            <a:srgbClr val="4472C4"/>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7BD8E358" id="Łącznik prosty ze strzałką 67" o:spid="_x0000_s1026" type="#_x0000_t32" style="position:absolute;margin-left:150.4pt;margin-top:11.55pt;width:.75pt;height:63.75pt;z-index:19;visibility:visible;mso-wrap-style:square;mso-wrap-distance-left:3pt;mso-wrap-distance-top:.1pt;mso-wrap-distance-right:2.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" o:allowincell="f" strokecolor="#4472c4" strokeweight=".5pt">
                <v:stroke startarrow="block" endarrow="block" joinstyle="miter"/>
              </v:shape>
            </w:pict>
          </mc:Fallback>
        </mc:AlternateContent>
      </w:r>
    </w:p>
    <w:p w14:paraId="58A4BAFC" w14:textId="77777777" w:rsidR="00BE1AAB" w:rsidRPr="005C0B55" w:rsidRDefault="00B5008B">
      <w:pPr>
        <w:ind w:left="708"/>
        <w:jc w:val="both"/>
        <w:rPr>
          <w:rFonts w:ascii="Calibri" w:hAnsi="Calibri"/>
        </w:rPr>
      </w:pPr>
      <w:r w:rsidRPr="005C0B55">
        <w:rPr>
          <w:noProof/>
          <w:lang w:eastAsia="pl-PL"/>
        </w:rPr>
        <mc:AlternateContent>
          <mc:Choice Requires="wps">
            <w:drawing>
              <wp:anchor distT="3175" distB="3175" distL="0" distR="635" simplePos="0" relativeHeight="251658241" behindDoc="0" locked="0" layoutInCell="0" allowOverlap="1" wp14:anchorId="34D7C70D" wp14:editId="54FC116B">
                <wp:simplePos x="0" y="0"/>
                <wp:positionH relativeFrom="column">
                  <wp:posOffset>2157730</wp:posOffset>
                </wp:positionH>
                <wp:positionV relativeFrom="paragraph">
                  <wp:posOffset>194310</wp:posOffset>
                </wp:positionV>
                <wp:extent cx="1104900" cy="635"/>
                <wp:effectExtent l="0" t="3175" r="635" b="3175"/>
                <wp:wrapNone/>
                <wp:docPr id="21" name="Łącznik prosty 65"/>
                <wp:cNvGraphicFramePr/>
                <a:graphic xmlns:a="http://schemas.openxmlformats.org/drawingml/2006/main">
                  <a:graphicData uri="http://schemas.microsoft.com/office/word/2010/wordprocessingShape">
                    <wps:wsp>
                      <wps:cNvCnPr/>
                      <wps:spPr>
                        <a:xfrm>
                          <a:off x="0" y="0"/>
                          <a:ext cx="1104840" cy="72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3BF7313B" id="Łącznik prosty 65" o:spid="_x0000_s1026" style="position:absolute;z-index:15;visibility:visible;mso-wrap-style:square;mso-wrap-distance-left:0;mso-wrap-distance-top:.25pt;mso-wrap-distance-right:.05pt;mso-wrap-distance-bottom:.25pt;mso-position-horizontal:absolute;mso-position-horizontal-relative:text;mso-position-vertical:absolute;mso-position-vertical-relative:text" from="169.9pt,15.3pt" to="256.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" o:allowincell="f" strokeweight=".5pt">
                <v:stroke joinstyle="miter"/>
              </v:line>
            </w:pict>
          </mc:Fallback>
        </mc:AlternateContent>
      </w:r>
      <w:r w:rsidRPr="005C0B55">
        <w:rPr>
          <w:noProof/>
          <w:lang w:eastAsia="pl-PL"/>
        </w:rPr>
        <mc:AlternateContent>
          <mc:Choice Requires="wps">
            <w:drawing>
              <wp:anchor distT="0" distB="0" distL="0" distR="0" simplePos="0" relativeHeight="251658247" behindDoc="0" locked="0" layoutInCell="0" allowOverlap="1" wp14:anchorId="65350B96" wp14:editId="3F0A71E7">
                <wp:simplePos x="0" y="0"/>
                <wp:positionH relativeFrom="column">
                  <wp:posOffset>1181100</wp:posOffset>
                </wp:positionH>
                <wp:positionV relativeFrom="paragraph">
                  <wp:posOffset>142240</wp:posOffset>
                </wp:positionV>
                <wp:extent cx="790575" cy="333375"/>
                <wp:effectExtent l="0" t="0" r="0" b="0"/>
                <wp:wrapNone/>
                <wp:docPr id="22" name="Prostokąt 63"/>
                <wp:cNvGraphicFramePr/>
                <a:graphic xmlns:a="http://schemas.openxmlformats.org/drawingml/2006/main">
                  <a:graphicData uri="http://schemas.microsoft.com/office/word/2010/wordprocessingShape">
                    <wps:wsp>
                      <wps:cNvSpPr/>
                      <wps:spPr>
                        <a:xfrm>
                          <a:off x="0" y="0"/>
                          <a:ext cx="790560" cy="33336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51F1FB9B" w14:textId="77777777" w:rsidR="007D34A0" w:rsidRPr="005C0B55" w:rsidRDefault="007D34A0">
                            <w:pPr>
                              <w:pStyle w:val="Zawartoramki"/>
                              <w:rPr>
                                <w:color w:val="000000"/>
                              </w:rPr>
                            </w:pPr>
                            <w:r w:rsidRPr="005C0B55">
                              <w:rPr>
                                <w:color w:val="000000"/>
                              </w:rPr>
                              <w:t xml:space="preserve">900 [mm] </w:t>
                            </w:r>
                          </w:p>
                        </w:txbxContent>
                      </wps:txbx>
                      <wps:bodyPr anchor="t">
                        <a:prstTxWarp prst="textNoShape">
                          <a:avLst/>
                        </a:prstTxWarp>
                        <a:noAutofit/>
                      </wps:bodyPr>
                    </wps:wsp>
                  </a:graphicData>
                </a:graphic>
              </wp:anchor>
            </w:drawing>
          </mc:Choice>
          <mc:Fallback>
            <w:pict>
              <v:rect w14:anchorId="65350B96" id="Prostokąt 63" o:spid="_x0000_s1028" style="position:absolute;left:0;text-align:left;margin-left:93pt;margin-top:11.2pt;width:62.25pt;height:26.25pt;z-index:25165824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" o:allowincell="f" filled="f" stroked="f" strokeweight=".5pt">
                <v:textbox>
                  <w:txbxContent>
                    <w:p w14:paraId="51F1FB9B" w14:textId="77777777" w:rsidR="007D34A0" w:rsidRPr="005C0B55" w:rsidRDefault="007D34A0">
                      <w:pPr>
                        <w:pStyle w:val="Zawartoramki"/>
                        <w:rPr>
                          <w:color w:val="000000"/>
                        </w:rPr>
                      </w:pPr>
                      <w:r w:rsidRPr="005C0B55">
                        <w:rPr>
                          <w:color w:val="000000"/>
                        </w:rPr>
                        <w:t xml:space="preserve">900 [mm] </w:t>
                      </w:r>
                    </w:p>
                  </w:txbxContent>
                </v:textbox>
              </v:rect>
            </w:pict>
          </mc:Fallback>
        </mc:AlternateContent>
      </w:r>
    </w:p>
    <w:p w14:paraId="42A63EF9" w14:textId="77777777" w:rsidR="00BE1AAB" w:rsidRPr="005C0B55" w:rsidRDefault="00BE1AAB">
      <w:pPr>
        <w:ind w:left="708"/>
        <w:jc w:val="both"/>
        <w:rPr>
          <w:rFonts w:ascii="Calibri" w:hAnsi="Calibri"/>
        </w:rPr>
      </w:pPr>
    </w:p>
    <w:p w14:paraId="1211442F" w14:textId="0C81DD6A" w:rsidR="001B7675" w:rsidRPr="005C0B55" w:rsidRDefault="00B5008B" w:rsidP="00036AB2">
      <w:pPr>
        <w:ind w:left="708"/>
        <w:jc w:val="both"/>
        <w:rPr>
          <w:rFonts w:ascii="Calibri" w:hAnsi="Calibri"/>
        </w:rPr>
      </w:pPr>
      <w:r w:rsidRPr="005C0B55">
        <w:rPr>
          <w:noProof/>
          <w:lang w:eastAsia="pl-PL"/>
        </w:rPr>
        <w:lastRenderedPageBreak/>
        <mc:AlternateContent>
          <mc:Choice Requires="wps">
            <w:drawing>
              <wp:anchor distT="0" distB="0" distL="0" distR="0" simplePos="0" relativeHeight="251658246" behindDoc="0" locked="0" layoutInCell="0" allowOverlap="1" wp14:anchorId="0EC080CA" wp14:editId="5E55A286">
                <wp:simplePos x="0" y="0"/>
                <wp:positionH relativeFrom="column">
                  <wp:posOffset>2370455</wp:posOffset>
                </wp:positionH>
                <wp:positionV relativeFrom="paragraph">
                  <wp:posOffset>259715</wp:posOffset>
                </wp:positionV>
                <wp:extent cx="1066800" cy="333360"/>
                <wp:effectExtent l="0" t="0" r="0" b="0"/>
                <wp:wrapNone/>
                <wp:docPr id="24" name="Prostokąt 61"/>
                <wp:cNvGraphicFramePr/>
                <a:graphic xmlns:a="http://schemas.openxmlformats.org/drawingml/2006/main">
                  <a:graphicData uri="http://schemas.microsoft.com/office/word/2010/wordprocessingShape">
                    <wps:wsp>
                      <wps:cNvSpPr/>
                      <wps:spPr>
                        <a:xfrm>
                          <a:off x="0" y="0"/>
                          <a:ext cx="1066800" cy="333360"/>
                        </a:xfrm>
                        <a:prstGeom prst="rect">
                          <a:avLst/>
                        </a:prstGeom>
                        <a:solidFill>
                          <a:schemeClr val="lt1"/>
                        </a:solidFill>
                        <a:ln w="6350">
                          <a:noFill/>
                        </a:ln>
                      </wps:spPr>
                      <wps:style>
                        <a:lnRef idx="0">
                          <a:schemeClr val="accent1"/>
                        </a:lnRef>
                        <a:fillRef idx="0">
                          <a:schemeClr val="accent1"/>
                        </a:fillRef>
                        <a:effectRef idx="0">
                          <a:schemeClr val="accent1"/>
                        </a:effectRef>
                        <a:fontRef idx="minor"/>
                      </wps:style>
                      <wps:txbx>
                        <w:txbxContent>
                          <w:p w14:paraId="14533BE7" w14:textId="54665411" w:rsidR="007D34A0" w:rsidRPr="005C0B55" w:rsidRDefault="007D34A0">
                            <w:pPr>
                              <w:pStyle w:val="Zawartoramki"/>
                              <w:rPr>
                                <w:color w:val="000000"/>
                              </w:rPr>
                            </w:pPr>
                            <w:r w:rsidRPr="005C0B55">
                              <w:rPr>
                                <w:color w:val="000000"/>
                              </w:rPr>
                              <w:t xml:space="preserve">1200 [mm] </w:t>
                            </w:r>
                          </w:p>
                        </w:txbxContent>
                      </wps:txbx>
                      <wps:bodyPr wrap="square" anchor="t">
                        <a:prstTxWarp prst="textNoShape">
                          <a:avLst/>
                        </a:prstTxWarp>
                        <a:noAutofit/>
                      </wps:bodyPr>
                    </wps:wsp>
                  </a:graphicData>
                </a:graphic>
                <wp14:sizeRelH relativeFrom="margin">
                  <wp14:pctWidth>0</wp14:pctWidth>
                </wp14:sizeRelH>
              </wp:anchor>
            </w:drawing>
          </mc:Choice>
          <mc:Fallback>
            <w:pict>
              <v:rect w14:anchorId="0EC080CA" id="Prostokąt 61" o:spid="_x0000_s1029" style="position:absolute;left:0;text-align:left;margin-left:186.65pt;margin-top:20.45pt;width:84pt;height:26.25pt;z-index:251658246;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" o:allowincell="f" fillcolor="white [3201]" stroked="f" strokeweight=".5pt">
                <v:textbox>
                  <w:txbxContent>
                    <w:p w14:paraId="14533BE7" w14:textId="54665411" w:rsidR="007D34A0" w:rsidRPr="005C0B55" w:rsidRDefault="007D34A0">
                      <w:pPr>
                        <w:pStyle w:val="Zawartoramki"/>
                        <w:rPr>
                          <w:color w:val="000000"/>
                        </w:rPr>
                      </w:pPr>
                      <w:r w:rsidRPr="005C0B55">
                        <w:rPr>
                          <w:color w:val="000000"/>
                        </w:rPr>
                        <w:t xml:space="preserve">1200 [mm] </w:t>
                      </w:r>
                    </w:p>
                  </w:txbxContent>
                </v:textbox>
              </v:rect>
            </w:pict>
          </mc:Fallback>
        </mc:AlternateContent>
      </w:r>
      <w:r w:rsidRPr="005C0B55">
        <w:rPr>
          <w:noProof/>
          <w:lang w:eastAsia="pl-PL"/>
        </w:rPr>
        <mc:AlternateContent>
          <mc:Choice Requires="wps">
            <w:drawing>
              <wp:anchor distT="38100" distB="37465" distL="0" distR="635" simplePos="0" relativeHeight="251658249" behindDoc="0" locked="0" layoutInCell="0" allowOverlap="1" wp14:anchorId="0F2A16FE" wp14:editId="5CC0C8A4">
                <wp:simplePos x="0" y="0"/>
                <wp:positionH relativeFrom="column">
                  <wp:posOffset>2237105</wp:posOffset>
                </wp:positionH>
                <wp:positionV relativeFrom="paragraph">
                  <wp:posOffset>217170</wp:posOffset>
                </wp:positionV>
                <wp:extent cx="952500" cy="9525"/>
                <wp:effectExtent l="0" t="38100" r="635" b="37465"/>
                <wp:wrapNone/>
                <wp:docPr id="26" name="Łącznik prosty ze strzałką 59"/>
                <wp:cNvGraphicFramePr/>
                <a:graphic xmlns:a="http://schemas.openxmlformats.org/drawingml/2006/main">
                  <a:graphicData uri="http://schemas.microsoft.com/office/word/2010/wordprocessingShape">
                    <wps:wsp>
                      <wps:cNvCnPr/>
                      <wps:spPr>
                        <a:xfrm flipV="1">
                          <a:off x="0" y="0"/>
                          <a:ext cx="952560" cy="9360"/>
                        </a:xfrm>
                        <a:prstGeom prst="straightConnector1">
                          <a:avLst/>
                        </a:prstGeom>
                        <a:noFill/>
                        <a:ln>
                          <a:solidFill>
                            <a:srgbClr val="4472C4"/>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09A09C53" id="Łącznik prosty ze strzałką 59" o:spid="_x0000_s1026" type="#_x0000_t32" style="position:absolute;margin-left:176.15pt;margin-top:17.1pt;width:75pt;height:.75pt;flip:y;z-index:27;visibility:visible;mso-wrap-style:square;mso-wrap-distance-left:0;mso-wrap-distance-top:3pt;mso-wrap-distance-right:.05pt;mso-wrap-distance-bottom:2.9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" o:allowincell="f" strokecolor="#4472c4" strokeweight=".5pt">
                <v:stroke startarrow="block" endarrow="block" joinstyle="miter"/>
              </v:shape>
            </w:pict>
          </mc:Fallback>
        </mc:AlternateContent>
      </w:r>
    </w:p>
    <w:p w14:paraId="0AC896F3" w14:textId="77777777" w:rsidR="001B7675" w:rsidRPr="005C0B55" w:rsidRDefault="001B7675">
      <w:pPr>
        <w:ind w:left="708"/>
        <w:jc w:val="both"/>
        <w:rPr>
          <w:rFonts w:ascii="Calibri" w:hAnsi="Calibri"/>
        </w:rPr>
      </w:pPr>
    </w:p>
    <w:p w14:paraId="590BAAC8" w14:textId="35A6C74E" w:rsidR="00BE1AAB" w:rsidRPr="005C0B55" w:rsidRDefault="00B5008B">
      <w:pPr>
        <w:jc w:val="both"/>
        <w:rPr>
          <w:rFonts w:ascii="Calibri" w:hAnsi="Calibri"/>
        </w:rPr>
      </w:pPr>
      <w:r w:rsidRPr="005C0B55">
        <w:t>- obrotowe nośniki form powinny zostać przystosowane do montażu form</w:t>
      </w:r>
      <w:r w:rsidR="001B7675" w:rsidRPr="005C0B55">
        <w:t>y</w:t>
      </w:r>
      <w:r w:rsidRPr="005C0B55">
        <w:t xml:space="preserve"> o parametrach:</w:t>
      </w:r>
    </w:p>
    <w:p w14:paraId="2FA3B025" w14:textId="77777777" w:rsidR="00BE1AAB" w:rsidRPr="005C0B55" w:rsidRDefault="00B5008B">
      <w:pPr>
        <w:ind w:left="708"/>
        <w:jc w:val="both"/>
        <w:rPr>
          <w:rFonts w:ascii="Calibri" w:hAnsi="Calibri"/>
        </w:rPr>
      </w:pPr>
      <w:r w:rsidRPr="005C0B55">
        <w:rPr>
          <w:noProof/>
          <w:lang w:eastAsia="pl-PL"/>
        </w:rPr>
        <mc:AlternateContent>
          <mc:Choice Requires="wps">
            <w:drawing>
              <wp:anchor distT="6350" distB="6985" distL="6985" distR="6350" simplePos="0" relativeHeight="251658250" behindDoc="0" locked="0" layoutInCell="0" allowOverlap="1" wp14:anchorId="6ADE2886" wp14:editId="67C57A90">
                <wp:simplePos x="0" y="0"/>
                <wp:positionH relativeFrom="column">
                  <wp:posOffset>2166620</wp:posOffset>
                </wp:positionH>
                <wp:positionV relativeFrom="paragraph">
                  <wp:posOffset>156210</wp:posOffset>
                </wp:positionV>
                <wp:extent cx="1362075" cy="1047750"/>
                <wp:effectExtent l="6985" t="6350" r="6350" b="6985"/>
                <wp:wrapNone/>
                <wp:docPr id="27" name="Sześcian 57"/>
                <wp:cNvGraphicFramePr/>
                <a:graphic xmlns:a="http://schemas.openxmlformats.org/drawingml/2006/main">
                  <a:graphicData uri="http://schemas.microsoft.com/office/word/2010/wordprocessingShape">
                    <wps:wsp>
                      <wps:cNvSpPr/>
                      <wps:spPr>
                        <a:xfrm>
                          <a:off x="0" y="0"/>
                          <a:ext cx="1362240" cy="1047600"/>
                        </a:xfrm>
                        <a:prstGeom prst="cube">
                          <a:avLst>
                            <a:gd name="adj" fmla="val 25000"/>
                          </a:avLst>
                        </a:prstGeom>
                        <a:solidFill>
                          <a:schemeClr val="accent1">
                            <a:lumMod val="40000"/>
                            <a:lumOff val="60000"/>
                          </a:schemeClr>
                        </a:solidFill>
                        <a:ln>
                          <a:solidFill>
                            <a:srgbClr val="32549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w14:anchorId="6AF760E6" id="Sześcian 57" o:spid="_x0000_s1026" type="#_x0000_t16" style="position:absolute;margin-left:170.6pt;margin-top:12.3pt;width:107.25pt;height:82.5pt;z-index:28;visibility:visible;mso-wrap-style:square;mso-wrap-distance-left:.55pt;mso-wrap-distance-top:.5pt;mso-wrap-distance-right:.5pt;mso-wrap-distance-bottom:.5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" o:allowincell="f" fillcolor="#b4c6e7 [1300]" strokecolor="#325490" strokeweight="1pt"/>
            </w:pict>
          </mc:Fallback>
        </mc:AlternateContent>
      </w:r>
      <w:r w:rsidRPr="005C0B55">
        <w:rPr>
          <w:noProof/>
          <w:lang w:eastAsia="pl-PL"/>
        </w:rPr>
        <mc:AlternateContent>
          <mc:Choice Requires="wps">
            <w:drawing>
              <wp:anchor distT="0" distB="0" distL="0" distR="0" simplePos="0" relativeHeight="251658253" behindDoc="0" locked="0" layoutInCell="0" allowOverlap="1" wp14:anchorId="1DFBD715" wp14:editId="61770244">
                <wp:simplePos x="0" y="0"/>
                <wp:positionH relativeFrom="column">
                  <wp:posOffset>3786505</wp:posOffset>
                </wp:positionH>
                <wp:positionV relativeFrom="paragraph">
                  <wp:posOffset>156210</wp:posOffset>
                </wp:positionV>
                <wp:extent cx="2562225" cy="1552575"/>
                <wp:effectExtent l="0" t="0" r="0" b="0"/>
                <wp:wrapNone/>
                <wp:docPr id="28" name="Prostokąt 55"/>
                <wp:cNvGraphicFramePr/>
                <a:graphic xmlns:a="http://schemas.openxmlformats.org/drawingml/2006/main">
                  <a:graphicData uri="http://schemas.microsoft.com/office/word/2010/wordprocessingShape">
                    <wps:wsp>
                      <wps:cNvSpPr/>
                      <wps:spPr>
                        <a:xfrm>
                          <a:off x="0" y="0"/>
                          <a:ext cx="2562120" cy="1552680"/>
                        </a:xfrm>
                        <a:prstGeom prst="rect">
                          <a:avLst/>
                        </a:prstGeom>
                        <a:solidFill>
                          <a:schemeClr val="lt1"/>
                        </a:solidFill>
                        <a:ln w="6350">
                          <a:noFill/>
                        </a:ln>
                      </wps:spPr>
                      <wps:style>
                        <a:lnRef idx="0">
                          <a:schemeClr val="accent1"/>
                        </a:lnRef>
                        <a:fillRef idx="0">
                          <a:schemeClr val="accent1"/>
                        </a:fillRef>
                        <a:effectRef idx="0">
                          <a:schemeClr val="accent1"/>
                        </a:effectRef>
                        <a:fontRef idx="minor"/>
                      </wps:style>
                      <wps:txbx>
                        <w:txbxContent>
                          <w:p w14:paraId="6F34C91C" w14:textId="77777777" w:rsidR="007D34A0" w:rsidRPr="005C0B55" w:rsidRDefault="007D34A0">
                            <w:pPr>
                              <w:pStyle w:val="Zawartoramki"/>
                              <w:rPr>
                                <w:color w:val="000000"/>
                              </w:rPr>
                            </w:pPr>
                            <w:r w:rsidRPr="005C0B55">
                              <w:rPr>
                                <w:color w:val="000000"/>
                              </w:rPr>
                              <w:t xml:space="preserve">Masa całości formy 650 kg </w:t>
                            </w:r>
                          </w:p>
                          <w:p w14:paraId="571429A9" w14:textId="77777777" w:rsidR="007D34A0" w:rsidRPr="005C0B55" w:rsidRDefault="007D34A0">
                            <w:pPr>
                              <w:pStyle w:val="Zawartoramki"/>
                              <w:rPr>
                                <w:sz w:val="2"/>
                              </w:rPr>
                            </w:pPr>
                          </w:p>
                          <w:p w14:paraId="3B8F2737" w14:textId="77777777" w:rsidR="007D34A0" w:rsidRPr="005C0B55" w:rsidRDefault="007D34A0">
                            <w:pPr>
                              <w:pStyle w:val="Zawartoramki"/>
                              <w:rPr>
                                <w:color w:val="000000"/>
                              </w:rPr>
                            </w:pPr>
                            <w:r w:rsidRPr="005C0B55">
                              <w:rPr>
                                <w:color w:val="000000"/>
                              </w:rPr>
                              <w:t>Masa górnej połówki formy max. 500 kg</w:t>
                            </w:r>
                          </w:p>
                        </w:txbxContent>
                      </wps:txbx>
                      <wps:bodyPr anchor="t">
                        <a:prstTxWarp prst="textNoShape">
                          <a:avLst/>
                        </a:prstTxWarp>
                        <a:noAutofit/>
                      </wps:bodyPr>
                    </wps:wsp>
                  </a:graphicData>
                </a:graphic>
              </wp:anchor>
            </w:drawing>
          </mc:Choice>
          <mc:Fallback>
            <w:pict>
              <v:rect w14:anchorId="1DFBD715" id="Prostokąt 55" o:spid="_x0000_s1030" style="position:absolute;left:0;text-align:left;margin-left:298.15pt;margin-top:12.3pt;width:201.75pt;height:122.25pt;z-index:25165825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" o:allowincell="f" fillcolor="white [3201]" stroked="f" strokeweight=".5pt">
                <v:textbox>
                  <w:txbxContent>
                    <w:p w14:paraId="6F34C91C" w14:textId="77777777" w:rsidR="007D34A0" w:rsidRPr="005C0B55" w:rsidRDefault="007D34A0">
                      <w:pPr>
                        <w:pStyle w:val="Zawartoramki"/>
                        <w:rPr>
                          <w:color w:val="000000"/>
                        </w:rPr>
                      </w:pPr>
                      <w:r w:rsidRPr="005C0B55">
                        <w:rPr>
                          <w:color w:val="000000"/>
                        </w:rPr>
                        <w:t xml:space="preserve">Masa całości formy 650 kg </w:t>
                      </w:r>
                    </w:p>
                    <w:p w14:paraId="571429A9" w14:textId="77777777" w:rsidR="007D34A0" w:rsidRPr="005C0B55" w:rsidRDefault="007D34A0">
                      <w:pPr>
                        <w:pStyle w:val="Zawartoramki"/>
                        <w:rPr>
                          <w:sz w:val="2"/>
                        </w:rPr>
                      </w:pPr>
                    </w:p>
                    <w:p w14:paraId="3B8F2737" w14:textId="77777777" w:rsidR="007D34A0" w:rsidRPr="005C0B55" w:rsidRDefault="007D34A0">
                      <w:pPr>
                        <w:pStyle w:val="Zawartoramki"/>
                        <w:rPr>
                          <w:color w:val="000000"/>
                        </w:rPr>
                      </w:pPr>
                      <w:r w:rsidRPr="005C0B55">
                        <w:rPr>
                          <w:color w:val="000000"/>
                        </w:rPr>
                        <w:t>Masa górnej połówki formy max. 500 kg</w:t>
                      </w:r>
                    </w:p>
                  </w:txbxContent>
                </v:textbox>
              </v:rect>
            </w:pict>
          </mc:Fallback>
        </mc:AlternateContent>
      </w:r>
      <w:r w:rsidRPr="005C0B55">
        <w:rPr>
          <w:noProof/>
          <w:lang w:eastAsia="pl-PL"/>
        </w:rPr>
        <mc:AlternateContent>
          <mc:Choice Requires="wps">
            <w:drawing>
              <wp:anchor distT="635" distB="635" distL="635" distR="0" simplePos="0" relativeHeight="251658255" behindDoc="0" locked="0" layoutInCell="0" allowOverlap="1" wp14:anchorId="2D9EC90A" wp14:editId="3F935269">
                <wp:simplePos x="0" y="0"/>
                <wp:positionH relativeFrom="column">
                  <wp:posOffset>1951355</wp:posOffset>
                </wp:positionH>
                <wp:positionV relativeFrom="paragraph">
                  <wp:posOffset>137160</wp:posOffset>
                </wp:positionV>
                <wp:extent cx="247650" cy="228600"/>
                <wp:effectExtent l="635" t="635" r="0" b="635"/>
                <wp:wrapNone/>
                <wp:docPr id="30" name="Łącznik prosty ze strzałką 53"/>
                <wp:cNvGraphicFramePr/>
                <a:graphic xmlns:a="http://schemas.openxmlformats.org/drawingml/2006/main">
                  <a:graphicData uri="http://schemas.microsoft.com/office/word/2010/wordprocessingShape">
                    <wps:wsp>
                      <wps:cNvCnPr/>
                      <wps:spPr>
                        <a:xfrm flipH="1">
                          <a:off x="0" y="0"/>
                          <a:ext cx="247680" cy="228600"/>
                        </a:xfrm>
                        <a:prstGeom prst="straightConnector1">
                          <a:avLst/>
                        </a:prstGeom>
                        <a:noFill/>
                        <a:ln>
                          <a:solidFill>
                            <a:srgbClr val="4472C4"/>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668205C1" id="Łącznik prosty ze strzałką 53" o:spid="_x0000_s1026" type="#_x0000_t32" style="position:absolute;margin-left:153.65pt;margin-top:10.8pt;width:19.5pt;height:18pt;flip:x;z-index:34;visibility:visible;mso-wrap-style:square;mso-wrap-distance-left:.05pt;mso-wrap-distance-top:.05pt;mso-wrap-distance-right:0;mso-wrap-distance-bottom:.0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" o:allowincell="f" strokecolor="#4472c4" strokeweight=".5pt">
                <v:stroke startarrow="block" endarrow="block" joinstyle="miter"/>
              </v:shape>
            </w:pict>
          </mc:Fallback>
        </mc:AlternateContent>
      </w:r>
      <w:r w:rsidRPr="005C0B55">
        <w:rPr>
          <w:noProof/>
          <w:lang w:eastAsia="pl-PL"/>
        </w:rPr>
        <mc:AlternateContent>
          <mc:Choice Requires="wps">
            <w:drawing>
              <wp:anchor distT="0" distB="0" distL="0" distR="0" simplePos="0" relativeHeight="251658258" behindDoc="0" locked="0" layoutInCell="0" allowOverlap="1" wp14:anchorId="11CD4E74" wp14:editId="0C47767C">
                <wp:simplePos x="0" y="0"/>
                <wp:positionH relativeFrom="column">
                  <wp:posOffset>1167130</wp:posOffset>
                </wp:positionH>
                <wp:positionV relativeFrom="paragraph">
                  <wp:posOffset>108585</wp:posOffset>
                </wp:positionV>
                <wp:extent cx="914400" cy="333375"/>
                <wp:effectExtent l="0" t="0" r="0" b="0"/>
                <wp:wrapNone/>
                <wp:docPr id="31" name="Prostokąt 51"/>
                <wp:cNvGraphicFramePr/>
                <a:graphic xmlns:a="http://schemas.openxmlformats.org/drawingml/2006/main">
                  <a:graphicData uri="http://schemas.microsoft.com/office/word/2010/wordprocessingShape">
                    <wps:wsp>
                      <wps:cNvSpPr/>
                      <wps:spPr>
                        <a:xfrm>
                          <a:off x="0" y="0"/>
                          <a:ext cx="914400" cy="33336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1D67FB5F" w14:textId="77777777" w:rsidR="007D34A0" w:rsidRPr="005C0B55" w:rsidRDefault="007D34A0">
                            <w:pPr>
                              <w:pStyle w:val="Zawartoramki"/>
                              <w:rPr>
                                <w:color w:val="000000"/>
                              </w:rPr>
                            </w:pPr>
                            <w:r w:rsidRPr="005C0B55">
                              <w:rPr>
                                <w:color w:val="000000"/>
                              </w:rPr>
                              <w:t xml:space="preserve">1100 [mm] </w:t>
                            </w:r>
                          </w:p>
                        </w:txbxContent>
                      </wps:txbx>
                      <wps:bodyPr anchor="t">
                        <a:prstTxWarp prst="textNoShape">
                          <a:avLst/>
                        </a:prstTxWarp>
                        <a:noAutofit/>
                      </wps:bodyPr>
                    </wps:wsp>
                  </a:graphicData>
                </a:graphic>
              </wp:anchor>
            </w:drawing>
          </mc:Choice>
          <mc:Fallback>
            <w:pict>
              <v:rect w14:anchorId="11CD4E74" id="Prostokąt 51" o:spid="_x0000_s1031" style="position:absolute;left:0;text-align:left;margin-left:91.9pt;margin-top:8.55pt;width:1in;height:26.25pt;z-index:25165825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" o:allowincell="f" filled="f" stroked="f" strokeweight=".5pt">
                <v:textbox>
                  <w:txbxContent>
                    <w:p w14:paraId="1D67FB5F" w14:textId="77777777" w:rsidR="007D34A0" w:rsidRPr="005C0B55" w:rsidRDefault="007D34A0">
                      <w:pPr>
                        <w:pStyle w:val="Zawartoramki"/>
                        <w:rPr>
                          <w:color w:val="000000"/>
                        </w:rPr>
                      </w:pPr>
                      <w:r w:rsidRPr="005C0B55">
                        <w:rPr>
                          <w:color w:val="000000"/>
                        </w:rPr>
                        <w:t xml:space="preserve">1100 [mm] </w:t>
                      </w:r>
                    </w:p>
                  </w:txbxContent>
                </v:textbox>
              </v:rect>
            </w:pict>
          </mc:Fallback>
        </mc:AlternateContent>
      </w:r>
    </w:p>
    <w:p w14:paraId="35A94E17" w14:textId="77777777" w:rsidR="00BE1AAB" w:rsidRPr="005C0B55" w:rsidRDefault="00B5008B">
      <w:pPr>
        <w:ind w:left="708"/>
        <w:jc w:val="both"/>
        <w:rPr>
          <w:rFonts w:ascii="Calibri" w:hAnsi="Calibri"/>
        </w:rPr>
      </w:pPr>
      <w:r w:rsidRPr="005C0B55">
        <w:rPr>
          <w:noProof/>
          <w:lang w:eastAsia="pl-PL"/>
        </w:rPr>
        <mc:AlternateContent>
          <mc:Choice Requires="wps">
            <w:drawing>
              <wp:anchor distT="2540" distB="2540" distL="1905" distR="1905" simplePos="0" relativeHeight="251658252" behindDoc="0" locked="0" layoutInCell="0" allowOverlap="1" wp14:anchorId="2C992B52" wp14:editId="0B1FAC14">
                <wp:simplePos x="0" y="0"/>
                <wp:positionH relativeFrom="column">
                  <wp:posOffset>3281680</wp:posOffset>
                </wp:positionH>
                <wp:positionV relativeFrom="paragraph">
                  <wp:posOffset>260985</wp:posOffset>
                </wp:positionV>
                <wp:extent cx="266700" cy="209550"/>
                <wp:effectExtent l="1905" t="2540" r="1905" b="2540"/>
                <wp:wrapNone/>
                <wp:docPr id="33" name="Łącznik prosty 49"/>
                <wp:cNvGraphicFramePr/>
                <a:graphic xmlns:a="http://schemas.openxmlformats.org/drawingml/2006/main">
                  <a:graphicData uri="http://schemas.microsoft.com/office/word/2010/wordprocessingShape">
                    <wps:wsp>
                      <wps:cNvCnPr/>
                      <wps:spPr>
                        <a:xfrm flipV="1">
                          <a:off x="0" y="0"/>
                          <a:ext cx="266760" cy="20952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w14:anchorId="5AA04A13" id="Łącznik prosty 49" o:spid="_x0000_s1026" style="position:absolute;flip:y;z-index:30;visibility:visible;mso-wrap-style:square;mso-wrap-distance-left:.15pt;mso-wrap-distance-top:.2pt;mso-wrap-distance-right:.15pt;mso-wrap-distance-bottom:.2pt;mso-position-horizontal:absolute;mso-position-horizontal-relative:text;mso-position-vertical:absolute;mso-position-vertical-relative:text" from="258.4pt,20.55pt" to="279.4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" o:allowincell="f" strokeweight=".5pt">
                <v:stroke joinstyle="miter"/>
              </v:line>
            </w:pict>
          </mc:Fallback>
        </mc:AlternateContent>
      </w:r>
      <w:r w:rsidRPr="005C0B55">
        <w:rPr>
          <w:noProof/>
          <w:lang w:eastAsia="pl-PL"/>
        </w:rPr>
        <mc:AlternateContent>
          <mc:Choice Requires="wps">
            <w:drawing>
              <wp:anchor distT="1270" distB="0" distL="38100" distR="37465" simplePos="0" relativeHeight="251658254" behindDoc="0" locked="0" layoutInCell="0" allowOverlap="1" wp14:anchorId="59193316" wp14:editId="36C9B932">
                <wp:simplePos x="0" y="0"/>
                <wp:positionH relativeFrom="column">
                  <wp:posOffset>1910080</wp:posOffset>
                </wp:positionH>
                <wp:positionV relativeFrom="paragraph">
                  <wp:posOffset>146685</wp:posOffset>
                </wp:positionV>
                <wp:extent cx="9525" cy="809625"/>
                <wp:effectExtent l="38100" t="1270" r="37465" b="0"/>
                <wp:wrapNone/>
                <wp:docPr id="34" name="Łącznik prosty ze strzałką 47"/>
                <wp:cNvGraphicFramePr/>
                <a:graphic xmlns:a="http://schemas.openxmlformats.org/drawingml/2006/main">
                  <a:graphicData uri="http://schemas.microsoft.com/office/word/2010/wordprocessingShape">
                    <wps:wsp>
                      <wps:cNvCnPr/>
                      <wps:spPr>
                        <a:xfrm>
                          <a:off x="0" y="0"/>
                          <a:ext cx="9360" cy="809640"/>
                        </a:xfrm>
                        <a:prstGeom prst="straightConnector1">
                          <a:avLst/>
                        </a:prstGeom>
                        <a:noFill/>
                        <a:ln>
                          <a:solidFill>
                            <a:srgbClr val="4472C4"/>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3AA1D7B1" id="Łącznik prosty ze strzałką 47" o:spid="_x0000_s1026" type="#_x0000_t32" style="position:absolute;margin-left:150.4pt;margin-top:11.55pt;width:.75pt;height:63.75pt;z-index:33;visibility:visible;mso-wrap-style:square;mso-wrap-distance-left:3pt;mso-wrap-distance-top:.1pt;mso-wrap-distance-right:2.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" o:allowincell="f" strokecolor="#4472c4" strokeweight=".5pt">
                <v:stroke startarrow="block" endarrow="block" joinstyle="miter"/>
              </v:shape>
            </w:pict>
          </mc:Fallback>
        </mc:AlternateContent>
      </w:r>
    </w:p>
    <w:p w14:paraId="3B25893E" w14:textId="77777777" w:rsidR="00BE1AAB" w:rsidRPr="005C0B55" w:rsidRDefault="00B5008B">
      <w:pPr>
        <w:ind w:left="708"/>
        <w:jc w:val="both"/>
        <w:rPr>
          <w:rFonts w:ascii="Calibri" w:hAnsi="Calibri"/>
        </w:rPr>
      </w:pPr>
      <w:r w:rsidRPr="005C0B55">
        <w:rPr>
          <w:noProof/>
          <w:lang w:eastAsia="pl-PL"/>
        </w:rPr>
        <mc:AlternateContent>
          <mc:Choice Requires="wps">
            <w:drawing>
              <wp:anchor distT="3175" distB="3175" distL="0" distR="635" simplePos="0" relativeHeight="251658251" behindDoc="0" locked="0" layoutInCell="0" allowOverlap="1" wp14:anchorId="73D283B6" wp14:editId="6E13C112">
                <wp:simplePos x="0" y="0"/>
                <wp:positionH relativeFrom="column">
                  <wp:posOffset>2157730</wp:posOffset>
                </wp:positionH>
                <wp:positionV relativeFrom="paragraph">
                  <wp:posOffset>194310</wp:posOffset>
                </wp:positionV>
                <wp:extent cx="1104900" cy="635"/>
                <wp:effectExtent l="0" t="3175" r="635" b="3175"/>
                <wp:wrapNone/>
                <wp:docPr id="35" name="Łącznik prosty 45"/>
                <wp:cNvGraphicFramePr/>
                <a:graphic xmlns:a="http://schemas.openxmlformats.org/drawingml/2006/main">
                  <a:graphicData uri="http://schemas.microsoft.com/office/word/2010/wordprocessingShape">
                    <wps:wsp>
                      <wps:cNvCnPr/>
                      <wps:spPr>
                        <a:xfrm>
                          <a:off x="0" y="0"/>
                          <a:ext cx="1104840" cy="72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0A6A3CE0" id="Łącznik prosty 45" o:spid="_x0000_s1026" style="position:absolute;z-index:29;visibility:visible;mso-wrap-style:square;mso-wrap-distance-left:0;mso-wrap-distance-top:.25pt;mso-wrap-distance-right:.05pt;mso-wrap-distance-bottom:.25pt;mso-position-horizontal:absolute;mso-position-horizontal-relative:text;mso-position-vertical:absolute;mso-position-vertical-relative:text" from="169.9pt,15.3pt" to="256.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" o:allowincell="f" strokeweight=".5pt">
                <v:stroke joinstyle="miter"/>
              </v:line>
            </w:pict>
          </mc:Fallback>
        </mc:AlternateContent>
      </w:r>
      <w:r w:rsidRPr="005C0B55">
        <w:rPr>
          <w:noProof/>
          <w:lang w:eastAsia="pl-PL"/>
        </w:rPr>
        <mc:AlternateContent>
          <mc:Choice Requires="wps">
            <w:drawing>
              <wp:anchor distT="0" distB="0" distL="0" distR="0" simplePos="0" relativeHeight="251658257" behindDoc="0" locked="0" layoutInCell="0" allowOverlap="1" wp14:anchorId="06E2B55F" wp14:editId="4254AB4B">
                <wp:simplePos x="0" y="0"/>
                <wp:positionH relativeFrom="column">
                  <wp:posOffset>1181100</wp:posOffset>
                </wp:positionH>
                <wp:positionV relativeFrom="paragraph">
                  <wp:posOffset>142240</wp:posOffset>
                </wp:positionV>
                <wp:extent cx="790575" cy="333375"/>
                <wp:effectExtent l="0" t="0" r="0" b="0"/>
                <wp:wrapNone/>
                <wp:docPr id="36" name="Prostokąt 43"/>
                <wp:cNvGraphicFramePr/>
                <a:graphic xmlns:a="http://schemas.openxmlformats.org/drawingml/2006/main">
                  <a:graphicData uri="http://schemas.microsoft.com/office/word/2010/wordprocessingShape">
                    <wps:wsp>
                      <wps:cNvSpPr/>
                      <wps:spPr>
                        <a:xfrm>
                          <a:off x="0" y="0"/>
                          <a:ext cx="790560" cy="33336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15E6C4E0" w14:textId="77777777" w:rsidR="007D34A0" w:rsidRPr="005C0B55" w:rsidRDefault="007D34A0">
                            <w:pPr>
                              <w:pStyle w:val="Zawartoramki"/>
                              <w:rPr>
                                <w:color w:val="000000"/>
                              </w:rPr>
                            </w:pPr>
                            <w:r w:rsidRPr="005C0B55">
                              <w:rPr>
                                <w:color w:val="000000"/>
                              </w:rPr>
                              <w:t xml:space="preserve">900 [mm] </w:t>
                            </w:r>
                          </w:p>
                        </w:txbxContent>
                      </wps:txbx>
                      <wps:bodyPr anchor="t">
                        <a:prstTxWarp prst="textNoShape">
                          <a:avLst/>
                        </a:prstTxWarp>
                        <a:noAutofit/>
                      </wps:bodyPr>
                    </wps:wsp>
                  </a:graphicData>
                </a:graphic>
              </wp:anchor>
            </w:drawing>
          </mc:Choice>
          <mc:Fallback>
            <w:pict>
              <v:rect w14:anchorId="06E2B55F" id="Prostokąt 43" o:spid="_x0000_s1032" style="position:absolute;left:0;text-align:left;margin-left:93pt;margin-top:11.2pt;width:62.25pt;height:26.25pt;z-index:25165825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" o:allowincell="f" filled="f" stroked="f" strokeweight=".5pt">
                <v:textbox>
                  <w:txbxContent>
                    <w:p w14:paraId="15E6C4E0" w14:textId="77777777" w:rsidR="007D34A0" w:rsidRPr="005C0B55" w:rsidRDefault="007D34A0">
                      <w:pPr>
                        <w:pStyle w:val="Zawartoramki"/>
                        <w:rPr>
                          <w:color w:val="000000"/>
                        </w:rPr>
                      </w:pPr>
                      <w:r w:rsidRPr="005C0B55">
                        <w:rPr>
                          <w:color w:val="000000"/>
                        </w:rPr>
                        <w:t xml:space="preserve">900 [mm] </w:t>
                      </w:r>
                    </w:p>
                  </w:txbxContent>
                </v:textbox>
              </v:rect>
            </w:pict>
          </mc:Fallback>
        </mc:AlternateContent>
      </w:r>
    </w:p>
    <w:p w14:paraId="2A0EF4E7" w14:textId="77777777" w:rsidR="00BE1AAB" w:rsidRPr="005C0B55" w:rsidRDefault="00BE1AAB">
      <w:pPr>
        <w:ind w:left="708"/>
        <w:jc w:val="both"/>
        <w:rPr>
          <w:rFonts w:ascii="Calibri" w:hAnsi="Calibri"/>
        </w:rPr>
      </w:pPr>
    </w:p>
    <w:p w14:paraId="1AD6128B" w14:textId="77777777" w:rsidR="00BE1AAB" w:rsidRPr="005C0B55" w:rsidRDefault="00B5008B">
      <w:pPr>
        <w:ind w:left="708"/>
        <w:jc w:val="both"/>
        <w:rPr>
          <w:rFonts w:ascii="Calibri" w:hAnsi="Calibri"/>
        </w:rPr>
      </w:pPr>
      <w:r w:rsidRPr="005C0B55">
        <w:rPr>
          <w:noProof/>
          <w:lang w:eastAsia="pl-PL"/>
        </w:rPr>
        <mc:AlternateContent>
          <mc:Choice Requires="wps">
            <w:drawing>
              <wp:anchor distT="0" distB="0" distL="0" distR="0" simplePos="0" relativeHeight="251658256" behindDoc="0" locked="0" layoutInCell="0" allowOverlap="1" wp14:anchorId="453C3569" wp14:editId="31D9DCD4">
                <wp:simplePos x="0" y="0"/>
                <wp:positionH relativeFrom="column">
                  <wp:posOffset>2367280</wp:posOffset>
                </wp:positionH>
                <wp:positionV relativeFrom="paragraph">
                  <wp:posOffset>261620</wp:posOffset>
                </wp:positionV>
                <wp:extent cx="790575" cy="333375"/>
                <wp:effectExtent l="0" t="0" r="0" b="0"/>
                <wp:wrapNone/>
                <wp:docPr id="38" name="Prostokąt 41"/>
                <wp:cNvGraphicFramePr/>
                <a:graphic xmlns:a="http://schemas.openxmlformats.org/drawingml/2006/main">
                  <a:graphicData uri="http://schemas.microsoft.com/office/word/2010/wordprocessingShape">
                    <wps:wsp>
                      <wps:cNvSpPr/>
                      <wps:spPr>
                        <a:xfrm>
                          <a:off x="0" y="0"/>
                          <a:ext cx="790560" cy="333360"/>
                        </a:xfrm>
                        <a:prstGeom prst="rect">
                          <a:avLst/>
                        </a:prstGeom>
                        <a:solidFill>
                          <a:schemeClr val="lt1"/>
                        </a:solidFill>
                        <a:ln w="6350">
                          <a:noFill/>
                        </a:ln>
                      </wps:spPr>
                      <wps:style>
                        <a:lnRef idx="0">
                          <a:schemeClr val="accent1"/>
                        </a:lnRef>
                        <a:fillRef idx="0">
                          <a:schemeClr val="accent1"/>
                        </a:fillRef>
                        <a:effectRef idx="0">
                          <a:schemeClr val="accent1"/>
                        </a:effectRef>
                        <a:fontRef idx="minor"/>
                      </wps:style>
                      <wps:txbx>
                        <w:txbxContent>
                          <w:p w14:paraId="26C70B8F" w14:textId="77777777" w:rsidR="007D34A0" w:rsidRPr="005C0B55" w:rsidRDefault="007D34A0">
                            <w:pPr>
                              <w:pStyle w:val="Zawartoramki"/>
                              <w:rPr>
                                <w:color w:val="000000"/>
                              </w:rPr>
                            </w:pPr>
                            <w:r w:rsidRPr="005C0B55">
                              <w:rPr>
                                <w:color w:val="000000"/>
                              </w:rPr>
                              <w:t xml:space="preserve">900 [mm] </w:t>
                            </w:r>
                          </w:p>
                        </w:txbxContent>
                      </wps:txbx>
                      <wps:bodyPr anchor="t">
                        <a:prstTxWarp prst="textNoShape">
                          <a:avLst/>
                        </a:prstTxWarp>
                        <a:noAutofit/>
                      </wps:bodyPr>
                    </wps:wsp>
                  </a:graphicData>
                </a:graphic>
              </wp:anchor>
            </w:drawing>
          </mc:Choice>
          <mc:Fallback>
            <w:pict>
              <v:rect w14:anchorId="453C3569" id="Prostokąt 41" o:spid="_x0000_s1033" style="position:absolute;left:0;text-align:left;margin-left:186.4pt;margin-top:20.6pt;width:62.25pt;height:26.25pt;z-index:25165825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" o:allowincell="f" fillcolor="white [3201]" stroked="f" strokeweight=".5pt">
                <v:textbox>
                  <w:txbxContent>
                    <w:p w14:paraId="26C70B8F" w14:textId="77777777" w:rsidR="007D34A0" w:rsidRPr="005C0B55" w:rsidRDefault="007D34A0">
                      <w:pPr>
                        <w:pStyle w:val="Zawartoramki"/>
                        <w:rPr>
                          <w:color w:val="000000"/>
                        </w:rPr>
                      </w:pPr>
                      <w:r w:rsidRPr="005C0B55">
                        <w:rPr>
                          <w:color w:val="000000"/>
                        </w:rPr>
                        <w:t xml:space="preserve">900 [mm] </w:t>
                      </w:r>
                    </w:p>
                  </w:txbxContent>
                </v:textbox>
              </v:rect>
            </w:pict>
          </mc:Fallback>
        </mc:AlternateContent>
      </w:r>
      <w:r w:rsidRPr="005C0B55">
        <w:rPr>
          <w:noProof/>
          <w:lang w:eastAsia="pl-PL"/>
        </w:rPr>
        <mc:AlternateContent>
          <mc:Choice Requires="wps">
            <w:drawing>
              <wp:anchor distT="38100" distB="37465" distL="0" distR="635" simplePos="0" relativeHeight="251658259" behindDoc="0" locked="0" layoutInCell="0" allowOverlap="1" wp14:anchorId="0DF98922" wp14:editId="390EA835">
                <wp:simplePos x="0" y="0"/>
                <wp:positionH relativeFrom="column">
                  <wp:posOffset>2237105</wp:posOffset>
                </wp:positionH>
                <wp:positionV relativeFrom="paragraph">
                  <wp:posOffset>217170</wp:posOffset>
                </wp:positionV>
                <wp:extent cx="952500" cy="9525"/>
                <wp:effectExtent l="0" t="38100" r="635" b="37465"/>
                <wp:wrapNone/>
                <wp:docPr id="40" name="Łącznik prosty ze strzałką 39"/>
                <wp:cNvGraphicFramePr/>
                <a:graphic xmlns:a="http://schemas.openxmlformats.org/drawingml/2006/main">
                  <a:graphicData uri="http://schemas.microsoft.com/office/word/2010/wordprocessingShape">
                    <wps:wsp>
                      <wps:cNvCnPr/>
                      <wps:spPr>
                        <a:xfrm flipV="1">
                          <a:off x="0" y="0"/>
                          <a:ext cx="952560" cy="9360"/>
                        </a:xfrm>
                        <a:prstGeom prst="straightConnector1">
                          <a:avLst/>
                        </a:prstGeom>
                        <a:noFill/>
                        <a:ln>
                          <a:solidFill>
                            <a:srgbClr val="4472C4"/>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0BC75EFB" id="Łącznik prosty ze strzałką 39" o:spid="_x0000_s1026" type="#_x0000_t32" style="position:absolute;margin-left:176.15pt;margin-top:17.1pt;width:75pt;height:.75pt;flip:y;z-index:41;visibility:visible;mso-wrap-style:square;mso-wrap-distance-left:0;mso-wrap-distance-top:3pt;mso-wrap-distance-right:.05pt;mso-wrap-distance-bottom:2.9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" o:allowincell="f" strokecolor="#4472c4" strokeweight=".5pt">
                <v:stroke startarrow="block" endarrow="block" joinstyle="miter"/>
              </v:shape>
            </w:pict>
          </mc:Fallback>
        </mc:AlternateContent>
      </w:r>
    </w:p>
    <w:p w14:paraId="2192230F" w14:textId="77777777" w:rsidR="00BE1AAB" w:rsidRPr="005C0B55" w:rsidRDefault="00BE1AAB">
      <w:pPr>
        <w:ind w:left="708"/>
        <w:jc w:val="both"/>
        <w:rPr>
          <w:rFonts w:ascii="Calibri" w:hAnsi="Calibri"/>
        </w:rPr>
      </w:pPr>
    </w:p>
    <w:p w14:paraId="7E57B1A4" w14:textId="77777777" w:rsidR="00BE1AAB" w:rsidRPr="005C0B55" w:rsidRDefault="00BE1AAB">
      <w:pPr>
        <w:ind w:left="708"/>
        <w:jc w:val="both"/>
        <w:rPr>
          <w:rFonts w:ascii="Calibri" w:hAnsi="Calibri"/>
        </w:rPr>
      </w:pPr>
    </w:p>
    <w:p w14:paraId="0546CD74" w14:textId="58C909C1" w:rsidR="00BE1AAB" w:rsidRPr="005C0B55" w:rsidRDefault="00B5008B">
      <w:pPr>
        <w:jc w:val="both"/>
        <w:rPr>
          <w:rFonts w:ascii="Calibri" w:hAnsi="Calibri"/>
        </w:rPr>
      </w:pPr>
      <w:r w:rsidRPr="005C0B55">
        <w:t xml:space="preserve">- nośniki form </w:t>
      </w:r>
      <w:r w:rsidR="001B7675" w:rsidRPr="005C0B55">
        <w:t>z zabudową podwójną</w:t>
      </w:r>
      <w:r w:rsidRPr="005C0B55">
        <w:t xml:space="preserve"> powinny zostać przystosowane do montażu </w:t>
      </w:r>
      <w:r w:rsidR="001B7675" w:rsidRPr="005C0B55">
        <w:t xml:space="preserve">jednej lub </w:t>
      </w:r>
      <w:r w:rsidRPr="005C0B55">
        <w:t>dwóch form o parametrach:</w:t>
      </w:r>
    </w:p>
    <w:p w14:paraId="08448BC6" w14:textId="77777777" w:rsidR="00BE1AAB" w:rsidRPr="005C0B55" w:rsidRDefault="00B5008B">
      <w:pPr>
        <w:ind w:left="708"/>
        <w:jc w:val="both"/>
        <w:rPr>
          <w:rFonts w:ascii="Calibri" w:hAnsi="Calibri"/>
        </w:rPr>
      </w:pPr>
      <w:r w:rsidRPr="005C0B55">
        <w:rPr>
          <w:noProof/>
          <w:lang w:eastAsia="pl-PL"/>
        </w:rPr>
        <mc:AlternateContent>
          <mc:Choice Requires="wps">
            <w:drawing>
              <wp:anchor distT="6350" distB="6985" distL="6985" distR="6350" simplePos="0" relativeHeight="251658260" behindDoc="0" locked="0" layoutInCell="0" allowOverlap="1" wp14:anchorId="0257BE58" wp14:editId="7B2DD536">
                <wp:simplePos x="0" y="0"/>
                <wp:positionH relativeFrom="column">
                  <wp:posOffset>2166620</wp:posOffset>
                </wp:positionH>
                <wp:positionV relativeFrom="paragraph">
                  <wp:posOffset>156210</wp:posOffset>
                </wp:positionV>
                <wp:extent cx="1362075" cy="1047750"/>
                <wp:effectExtent l="6985" t="6350" r="6350" b="6985"/>
                <wp:wrapNone/>
                <wp:docPr id="41" name="Sześcian 37"/>
                <wp:cNvGraphicFramePr/>
                <a:graphic xmlns:a="http://schemas.openxmlformats.org/drawingml/2006/main">
                  <a:graphicData uri="http://schemas.microsoft.com/office/word/2010/wordprocessingShape">
                    <wps:wsp>
                      <wps:cNvSpPr/>
                      <wps:spPr>
                        <a:xfrm>
                          <a:off x="0" y="0"/>
                          <a:ext cx="1362240" cy="1047600"/>
                        </a:xfrm>
                        <a:prstGeom prst="cube">
                          <a:avLst>
                            <a:gd name="adj" fmla="val 25000"/>
                          </a:avLst>
                        </a:prstGeom>
                        <a:solidFill>
                          <a:schemeClr val="accent1">
                            <a:lumMod val="40000"/>
                            <a:lumOff val="60000"/>
                          </a:schemeClr>
                        </a:solidFill>
                        <a:ln>
                          <a:solidFill>
                            <a:srgbClr val="32549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w14:anchorId="029B8B39" id="Sześcian 37" o:spid="_x0000_s1026" type="#_x0000_t16" style="position:absolute;margin-left:170.6pt;margin-top:12.3pt;width:107.25pt;height:82.5pt;z-index:42;visibility:visible;mso-wrap-style:square;mso-wrap-distance-left:.55pt;mso-wrap-distance-top:.5pt;mso-wrap-distance-right:.5pt;mso-wrap-distance-bottom:.55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" o:allowincell="f" fillcolor="#b4c6e7 [1300]" strokecolor="#325490" strokeweight="1pt"/>
            </w:pict>
          </mc:Fallback>
        </mc:AlternateContent>
      </w:r>
      <w:r w:rsidRPr="005C0B55">
        <w:rPr>
          <w:noProof/>
          <w:lang w:eastAsia="pl-PL"/>
        </w:rPr>
        <mc:AlternateContent>
          <mc:Choice Requires="wps">
            <w:drawing>
              <wp:anchor distT="0" distB="0" distL="0" distR="0" simplePos="0" relativeHeight="251658263" behindDoc="0" locked="0" layoutInCell="0" allowOverlap="1" wp14:anchorId="28596F02" wp14:editId="0A0469FC">
                <wp:simplePos x="0" y="0"/>
                <wp:positionH relativeFrom="column">
                  <wp:posOffset>3786505</wp:posOffset>
                </wp:positionH>
                <wp:positionV relativeFrom="paragraph">
                  <wp:posOffset>156210</wp:posOffset>
                </wp:positionV>
                <wp:extent cx="2562225" cy="1552575"/>
                <wp:effectExtent l="0" t="0" r="0" b="0"/>
                <wp:wrapNone/>
                <wp:docPr id="42" name="Prostokąt 35"/>
                <wp:cNvGraphicFramePr/>
                <a:graphic xmlns:a="http://schemas.openxmlformats.org/drawingml/2006/main">
                  <a:graphicData uri="http://schemas.microsoft.com/office/word/2010/wordprocessingShape">
                    <wps:wsp>
                      <wps:cNvSpPr/>
                      <wps:spPr>
                        <a:xfrm>
                          <a:off x="0" y="0"/>
                          <a:ext cx="2562120" cy="1552680"/>
                        </a:xfrm>
                        <a:prstGeom prst="rect">
                          <a:avLst/>
                        </a:prstGeom>
                        <a:solidFill>
                          <a:schemeClr val="lt1"/>
                        </a:solidFill>
                        <a:ln w="6350">
                          <a:noFill/>
                        </a:ln>
                      </wps:spPr>
                      <wps:style>
                        <a:lnRef idx="0">
                          <a:schemeClr val="accent1"/>
                        </a:lnRef>
                        <a:fillRef idx="0">
                          <a:schemeClr val="accent1"/>
                        </a:fillRef>
                        <a:effectRef idx="0">
                          <a:schemeClr val="accent1"/>
                        </a:effectRef>
                        <a:fontRef idx="minor"/>
                      </wps:style>
                      <wps:txbx>
                        <w:txbxContent>
                          <w:p w14:paraId="23457676" w14:textId="77777777" w:rsidR="007D34A0" w:rsidRPr="005C0B55" w:rsidRDefault="007D34A0">
                            <w:pPr>
                              <w:pStyle w:val="Zawartoramki"/>
                              <w:rPr>
                                <w:color w:val="000000"/>
                              </w:rPr>
                            </w:pPr>
                            <w:r w:rsidRPr="005C0B55">
                              <w:rPr>
                                <w:color w:val="000000"/>
                              </w:rPr>
                              <w:t xml:space="preserve">Masa całości formy 325 kg </w:t>
                            </w:r>
                          </w:p>
                          <w:p w14:paraId="3ADE413E" w14:textId="77777777" w:rsidR="007D34A0" w:rsidRPr="005C0B55" w:rsidRDefault="007D34A0">
                            <w:pPr>
                              <w:pStyle w:val="Zawartoramki"/>
                              <w:rPr>
                                <w:sz w:val="2"/>
                              </w:rPr>
                            </w:pPr>
                          </w:p>
                          <w:p w14:paraId="7B79C016" w14:textId="77777777" w:rsidR="007D34A0" w:rsidRPr="005C0B55" w:rsidRDefault="007D34A0">
                            <w:pPr>
                              <w:pStyle w:val="Zawartoramki"/>
                              <w:rPr>
                                <w:color w:val="000000"/>
                              </w:rPr>
                            </w:pPr>
                            <w:r w:rsidRPr="005C0B55">
                              <w:rPr>
                                <w:color w:val="000000"/>
                              </w:rPr>
                              <w:t>Masa górnej połówki formy max. 250 kg</w:t>
                            </w:r>
                          </w:p>
                        </w:txbxContent>
                      </wps:txbx>
                      <wps:bodyPr anchor="t">
                        <a:prstTxWarp prst="textNoShape">
                          <a:avLst/>
                        </a:prstTxWarp>
                        <a:noAutofit/>
                      </wps:bodyPr>
                    </wps:wsp>
                  </a:graphicData>
                </a:graphic>
              </wp:anchor>
            </w:drawing>
          </mc:Choice>
          <mc:Fallback>
            <w:pict>
              <v:rect w14:anchorId="28596F02" id="Prostokąt 35" o:spid="_x0000_s1034" style="position:absolute;left:0;text-align:left;margin-left:298.15pt;margin-top:12.3pt;width:201.75pt;height:122.25pt;z-index:25165826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" o:allowincell="f" fillcolor="white [3201]" stroked="f" strokeweight=".5pt">
                <v:textbox>
                  <w:txbxContent>
                    <w:p w14:paraId="23457676" w14:textId="77777777" w:rsidR="007D34A0" w:rsidRPr="005C0B55" w:rsidRDefault="007D34A0">
                      <w:pPr>
                        <w:pStyle w:val="Zawartoramki"/>
                        <w:rPr>
                          <w:color w:val="000000"/>
                        </w:rPr>
                      </w:pPr>
                      <w:r w:rsidRPr="005C0B55">
                        <w:rPr>
                          <w:color w:val="000000"/>
                        </w:rPr>
                        <w:t xml:space="preserve">Masa całości formy 325 kg </w:t>
                      </w:r>
                    </w:p>
                    <w:p w14:paraId="3ADE413E" w14:textId="77777777" w:rsidR="007D34A0" w:rsidRPr="005C0B55" w:rsidRDefault="007D34A0">
                      <w:pPr>
                        <w:pStyle w:val="Zawartoramki"/>
                        <w:rPr>
                          <w:sz w:val="2"/>
                        </w:rPr>
                      </w:pPr>
                    </w:p>
                    <w:p w14:paraId="7B79C016" w14:textId="77777777" w:rsidR="007D34A0" w:rsidRPr="005C0B55" w:rsidRDefault="007D34A0">
                      <w:pPr>
                        <w:pStyle w:val="Zawartoramki"/>
                        <w:rPr>
                          <w:color w:val="000000"/>
                        </w:rPr>
                      </w:pPr>
                      <w:r w:rsidRPr="005C0B55">
                        <w:rPr>
                          <w:color w:val="000000"/>
                        </w:rPr>
                        <w:t>Masa górnej połówki formy max. 250 kg</w:t>
                      </w:r>
                    </w:p>
                  </w:txbxContent>
                </v:textbox>
              </v:rect>
            </w:pict>
          </mc:Fallback>
        </mc:AlternateContent>
      </w:r>
      <w:r w:rsidRPr="005C0B55">
        <w:rPr>
          <w:noProof/>
          <w:lang w:eastAsia="pl-PL"/>
        </w:rPr>
        <mc:AlternateContent>
          <mc:Choice Requires="wps">
            <w:drawing>
              <wp:anchor distT="635" distB="635" distL="635" distR="0" simplePos="0" relativeHeight="251658265" behindDoc="0" locked="0" layoutInCell="0" allowOverlap="1" wp14:anchorId="66629C3F" wp14:editId="70110376">
                <wp:simplePos x="0" y="0"/>
                <wp:positionH relativeFrom="column">
                  <wp:posOffset>1951355</wp:posOffset>
                </wp:positionH>
                <wp:positionV relativeFrom="paragraph">
                  <wp:posOffset>137160</wp:posOffset>
                </wp:positionV>
                <wp:extent cx="247650" cy="228600"/>
                <wp:effectExtent l="635" t="635" r="0" b="635"/>
                <wp:wrapNone/>
                <wp:docPr id="44" name="Łącznik prosty ze strzałką 33"/>
                <wp:cNvGraphicFramePr/>
                <a:graphic xmlns:a="http://schemas.openxmlformats.org/drawingml/2006/main">
                  <a:graphicData uri="http://schemas.microsoft.com/office/word/2010/wordprocessingShape">
                    <wps:wsp>
                      <wps:cNvCnPr/>
                      <wps:spPr>
                        <a:xfrm flipH="1">
                          <a:off x="0" y="0"/>
                          <a:ext cx="247680" cy="228600"/>
                        </a:xfrm>
                        <a:prstGeom prst="straightConnector1">
                          <a:avLst/>
                        </a:prstGeom>
                        <a:noFill/>
                        <a:ln>
                          <a:solidFill>
                            <a:srgbClr val="4472C4"/>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2CDF462E" id="Łącznik prosty ze strzałką 33" o:spid="_x0000_s1026" type="#_x0000_t32" style="position:absolute;margin-left:153.65pt;margin-top:10.8pt;width:19.5pt;height:18pt;flip:x;z-index:48;visibility:visible;mso-wrap-style:square;mso-wrap-distance-left:.05pt;mso-wrap-distance-top:.05pt;mso-wrap-distance-right:0;mso-wrap-distance-bottom:.0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" o:allowincell="f" strokecolor="#4472c4" strokeweight=".5pt">
                <v:stroke startarrow="block" endarrow="block" joinstyle="miter"/>
              </v:shape>
            </w:pict>
          </mc:Fallback>
        </mc:AlternateContent>
      </w:r>
      <w:r w:rsidRPr="005C0B55">
        <w:rPr>
          <w:noProof/>
          <w:lang w:eastAsia="pl-PL"/>
        </w:rPr>
        <mc:AlternateContent>
          <mc:Choice Requires="wps">
            <w:drawing>
              <wp:anchor distT="0" distB="0" distL="0" distR="0" simplePos="0" relativeHeight="251658268" behindDoc="0" locked="0" layoutInCell="0" allowOverlap="1" wp14:anchorId="57BEB941" wp14:editId="4AD5E853">
                <wp:simplePos x="0" y="0"/>
                <wp:positionH relativeFrom="column">
                  <wp:posOffset>1167130</wp:posOffset>
                </wp:positionH>
                <wp:positionV relativeFrom="paragraph">
                  <wp:posOffset>108585</wp:posOffset>
                </wp:positionV>
                <wp:extent cx="914400" cy="333375"/>
                <wp:effectExtent l="0" t="0" r="0" b="0"/>
                <wp:wrapNone/>
                <wp:docPr id="45" name="Prostokąt 31"/>
                <wp:cNvGraphicFramePr/>
                <a:graphic xmlns:a="http://schemas.openxmlformats.org/drawingml/2006/main">
                  <a:graphicData uri="http://schemas.microsoft.com/office/word/2010/wordprocessingShape">
                    <wps:wsp>
                      <wps:cNvSpPr/>
                      <wps:spPr>
                        <a:xfrm>
                          <a:off x="0" y="0"/>
                          <a:ext cx="914400" cy="33336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6EE4FFD3" w14:textId="0D44B06F" w:rsidR="007D34A0" w:rsidRPr="005C0B55" w:rsidRDefault="007D34A0">
                            <w:pPr>
                              <w:pStyle w:val="Zawartoramki"/>
                              <w:rPr>
                                <w:color w:val="000000"/>
                              </w:rPr>
                            </w:pPr>
                            <w:r w:rsidRPr="005C0B55">
                              <w:rPr>
                                <w:color w:val="000000"/>
                              </w:rPr>
                              <w:t xml:space="preserve">1050 [mm] </w:t>
                            </w:r>
                          </w:p>
                        </w:txbxContent>
                      </wps:txbx>
                      <wps:bodyPr anchor="t">
                        <a:prstTxWarp prst="textNoShape">
                          <a:avLst/>
                        </a:prstTxWarp>
                        <a:noAutofit/>
                      </wps:bodyPr>
                    </wps:wsp>
                  </a:graphicData>
                </a:graphic>
              </wp:anchor>
            </w:drawing>
          </mc:Choice>
          <mc:Fallback>
            <w:pict>
              <v:rect w14:anchorId="57BEB941" id="Prostokąt 31" o:spid="_x0000_s1035" style="position:absolute;left:0;text-align:left;margin-left:91.9pt;margin-top:8.55pt;width:1in;height:26.25pt;z-index:25165826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" o:allowincell="f" filled="f" stroked="f" strokeweight=".5pt">
                <v:textbox>
                  <w:txbxContent>
                    <w:p w14:paraId="6EE4FFD3" w14:textId="0D44B06F" w:rsidR="007D34A0" w:rsidRPr="005C0B55" w:rsidRDefault="007D34A0">
                      <w:pPr>
                        <w:pStyle w:val="Zawartoramki"/>
                        <w:rPr>
                          <w:color w:val="000000"/>
                        </w:rPr>
                      </w:pPr>
                      <w:r w:rsidRPr="005C0B55">
                        <w:rPr>
                          <w:color w:val="000000"/>
                        </w:rPr>
                        <w:t xml:space="preserve">1050 [mm] </w:t>
                      </w:r>
                    </w:p>
                  </w:txbxContent>
                </v:textbox>
              </v:rect>
            </w:pict>
          </mc:Fallback>
        </mc:AlternateContent>
      </w:r>
    </w:p>
    <w:p w14:paraId="48B2D9FC" w14:textId="77777777" w:rsidR="00BE1AAB" w:rsidRPr="005C0B55" w:rsidRDefault="00B5008B">
      <w:pPr>
        <w:ind w:left="708"/>
        <w:jc w:val="both"/>
        <w:rPr>
          <w:rFonts w:ascii="Calibri" w:hAnsi="Calibri"/>
        </w:rPr>
      </w:pPr>
      <w:r w:rsidRPr="005C0B55">
        <w:rPr>
          <w:noProof/>
          <w:lang w:eastAsia="pl-PL"/>
        </w:rPr>
        <mc:AlternateContent>
          <mc:Choice Requires="wps">
            <w:drawing>
              <wp:anchor distT="2540" distB="2540" distL="1905" distR="1905" simplePos="0" relativeHeight="251658262" behindDoc="0" locked="0" layoutInCell="0" allowOverlap="1" wp14:anchorId="0B3E9FB5" wp14:editId="7C819746">
                <wp:simplePos x="0" y="0"/>
                <wp:positionH relativeFrom="column">
                  <wp:posOffset>3281680</wp:posOffset>
                </wp:positionH>
                <wp:positionV relativeFrom="paragraph">
                  <wp:posOffset>260985</wp:posOffset>
                </wp:positionV>
                <wp:extent cx="266700" cy="209550"/>
                <wp:effectExtent l="1905" t="2540" r="1905" b="2540"/>
                <wp:wrapNone/>
                <wp:docPr id="47" name="Łącznik prosty 29"/>
                <wp:cNvGraphicFramePr/>
                <a:graphic xmlns:a="http://schemas.openxmlformats.org/drawingml/2006/main">
                  <a:graphicData uri="http://schemas.microsoft.com/office/word/2010/wordprocessingShape">
                    <wps:wsp>
                      <wps:cNvCnPr/>
                      <wps:spPr>
                        <a:xfrm flipV="1">
                          <a:off x="0" y="0"/>
                          <a:ext cx="266760" cy="20952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w:pict>
              <v:line w14:anchorId="095BD663" id="Łącznik prosty 29" o:spid="_x0000_s1026" style="position:absolute;flip:y;z-index:44;visibility:visible;mso-wrap-style:square;mso-wrap-distance-left:.15pt;mso-wrap-distance-top:.2pt;mso-wrap-distance-right:.15pt;mso-wrap-distance-bottom:.2pt;mso-position-horizontal:absolute;mso-position-horizontal-relative:text;mso-position-vertical:absolute;mso-position-vertical-relative:text" from="258.4pt,20.55pt" to="279.4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" o:allowincell="f" strokeweight=".5pt">
                <v:stroke joinstyle="miter"/>
              </v:line>
            </w:pict>
          </mc:Fallback>
        </mc:AlternateContent>
      </w:r>
      <w:r w:rsidRPr="005C0B55">
        <w:rPr>
          <w:noProof/>
          <w:lang w:eastAsia="pl-PL"/>
        </w:rPr>
        <mc:AlternateContent>
          <mc:Choice Requires="wps">
            <w:drawing>
              <wp:anchor distT="1270" distB="0" distL="38100" distR="37465" simplePos="0" relativeHeight="251658264" behindDoc="0" locked="0" layoutInCell="0" allowOverlap="1" wp14:anchorId="1295654C" wp14:editId="085BDAAC">
                <wp:simplePos x="0" y="0"/>
                <wp:positionH relativeFrom="column">
                  <wp:posOffset>1910080</wp:posOffset>
                </wp:positionH>
                <wp:positionV relativeFrom="paragraph">
                  <wp:posOffset>146685</wp:posOffset>
                </wp:positionV>
                <wp:extent cx="9525" cy="809625"/>
                <wp:effectExtent l="38100" t="1270" r="37465" b="0"/>
                <wp:wrapNone/>
                <wp:docPr id="48" name="Łącznik prosty ze strzałką 27"/>
                <wp:cNvGraphicFramePr/>
                <a:graphic xmlns:a="http://schemas.openxmlformats.org/drawingml/2006/main">
                  <a:graphicData uri="http://schemas.microsoft.com/office/word/2010/wordprocessingShape">
                    <wps:wsp>
                      <wps:cNvCnPr/>
                      <wps:spPr>
                        <a:xfrm>
                          <a:off x="0" y="0"/>
                          <a:ext cx="9360" cy="809640"/>
                        </a:xfrm>
                        <a:prstGeom prst="straightConnector1">
                          <a:avLst/>
                        </a:prstGeom>
                        <a:noFill/>
                        <a:ln>
                          <a:solidFill>
                            <a:srgbClr val="4472C4"/>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5A50DCD8" id="Łącznik prosty ze strzałką 27" o:spid="_x0000_s1026" type="#_x0000_t32" style="position:absolute;margin-left:150.4pt;margin-top:11.55pt;width:.75pt;height:63.75pt;z-index:47;visibility:visible;mso-wrap-style:square;mso-wrap-distance-left:3pt;mso-wrap-distance-top:.1pt;mso-wrap-distance-right:2.95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" o:allowincell="f" strokecolor="#4472c4" strokeweight=".5pt">
                <v:stroke startarrow="block" endarrow="block" joinstyle="miter"/>
              </v:shape>
            </w:pict>
          </mc:Fallback>
        </mc:AlternateContent>
      </w:r>
    </w:p>
    <w:p w14:paraId="10617516" w14:textId="77777777" w:rsidR="00BE1AAB" w:rsidRPr="005C0B55" w:rsidRDefault="00B5008B">
      <w:pPr>
        <w:ind w:left="708"/>
        <w:jc w:val="both"/>
        <w:rPr>
          <w:rFonts w:ascii="Calibri" w:hAnsi="Calibri"/>
        </w:rPr>
      </w:pPr>
      <w:r w:rsidRPr="005C0B55">
        <w:rPr>
          <w:noProof/>
          <w:lang w:eastAsia="pl-PL"/>
        </w:rPr>
        <mc:AlternateContent>
          <mc:Choice Requires="wps">
            <w:drawing>
              <wp:anchor distT="3175" distB="3175" distL="0" distR="635" simplePos="0" relativeHeight="251658261" behindDoc="0" locked="0" layoutInCell="0" allowOverlap="1" wp14:anchorId="46E0A597" wp14:editId="333D7908">
                <wp:simplePos x="0" y="0"/>
                <wp:positionH relativeFrom="column">
                  <wp:posOffset>2157730</wp:posOffset>
                </wp:positionH>
                <wp:positionV relativeFrom="paragraph">
                  <wp:posOffset>194310</wp:posOffset>
                </wp:positionV>
                <wp:extent cx="1104900" cy="635"/>
                <wp:effectExtent l="0" t="3175" r="635" b="3175"/>
                <wp:wrapNone/>
                <wp:docPr id="49" name="Łącznik prosty 25"/>
                <wp:cNvGraphicFramePr/>
                <a:graphic xmlns:a="http://schemas.openxmlformats.org/drawingml/2006/main">
                  <a:graphicData uri="http://schemas.microsoft.com/office/word/2010/wordprocessingShape">
                    <wps:wsp>
                      <wps:cNvCnPr/>
                      <wps:spPr>
                        <a:xfrm>
                          <a:off x="0" y="0"/>
                          <a:ext cx="1104840" cy="720"/>
                        </a:xfrm>
                        <a:prstGeom prst="line">
                          <a:avLst/>
                        </a:prstGeom>
                        <a:ln>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6E57F5D8" id="Łącznik prosty 25" o:spid="_x0000_s1026" style="position:absolute;z-index:43;visibility:visible;mso-wrap-style:square;mso-wrap-distance-left:0;mso-wrap-distance-top:.25pt;mso-wrap-distance-right:.05pt;mso-wrap-distance-bottom:.25pt;mso-position-horizontal:absolute;mso-position-horizontal-relative:text;mso-position-vertical:absolute;mso-position-vertical-relative:text" from="169.9pt,15.3pt" to="256.9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" o:allowincell="f" strokeweight=".5pt">
                <v:stroke joinstyle="miter"/>
              </v:line>
            </w:pict>
          </mc:Fallback>
        </mc:AlternateContent>
      </w:r>
      <w:r w:rsidRPr="005C0B55">
        <w:rPr>
          <w:noProof/>
          <w:lang w:eastAsia="pl-PL"/>
        </w:rPr>
        <mc:AlternateContent>
          <mc:Choice Requires="wps">
            <w:drawing>
              <wp:anchor distT="0" distB="0" distL="0" distR="0" simplePos="0" relativeHeight="251658267" behindDoc="0" locked="0" layoutInCell="0" allowOverlap="1" wp14:anchorId="58590651" wp14:editId="6A54262B">
                <wp:simplePos x="0" y="0"/>
                <wp:positionH relativeFrom="column">
                  <wp:posOffset>1181100</wp:posOffset>
                </wp:positionH>
                <wp:positionV relativeFrom="paragraph">
                  <wp:posOffset>142240</wp:posOffset>
                </wp:positionV>
                <wp:extent cx="790575" cy="333375"/>
                <wp:effectExtent l="0" t="0" r="0" b="0"/>
                <wp:wrapNone/>
                <wp:docPr id="50" name="Prostokąt 23"/>
                <wp:cNvGraphicFramePr/>
                <a:graphic xmlns:a="http://schemas.openxmlformats.org/drawingml/2006/main">
                  <a:graphicData uri="http://schemas.microsoft.com/office/word/2010/wordprocessingShape">
                    <wps:wsp>
                      <wps:cNvSpPr/>
                      <wps:spPr>
                        <a:xfrm>
                          <a:off x="0" y="0"/>
                          <a:ext cx="790560" cy="333360"/>
                        </a:xfrm>
                        <a:prstGeom prst="rect">
                          <a:avLst/>
                        </a:prstGeom>
                        <a:noFill/>
                        <a:ln w="6350">
                          <a:noFill/>
                        </a:ln>
                      </wps:spPr>
                      <wps:style>
                        <a:lnRef idx="0">
                          <a:schemeClr val="accent1"/>
                        </a:lnRef>
                        <a:fillRef idx="0">
                          <a:schemeClr val="accent1"/>
                        </a:fillRef>
                        <a:effectRef idx="0">
                          <a:schemeClr val="accent1"/>
                        </a:effectRef>
                        <a:fontRef idx="minor"/>
                      </wps:style>
                      <wps:txbx>
                        <w:txbxContent>
                          <w:p w14:paraId="7B3FB33D" w14:textId="77777777" w:rsidR="007D34A0" w:rsidRPr="005C0B55" w:rsidRDefault="007D34A0">
                            <w:pPr>
                              <w:pStyle w:val="Zawartoramki"/>
                              <w:rPr>
                                <w:color w:val="000000"/>
                              </w:rPr>
                            </w:pPr>
                            <w:r w:rsidRPr="005C0B55">
                              <w:rPr>
                                <w:color w:val="000000"/>
                              </w:rPr>
                              <w:t xml:space="preserve">400 [mm] </w:t>
                            </w:r>
                          </w:p>
                        </w:txbxContent>
                      </wps:txbx>
                      <wps:bodyPr anchor="t">
                        <a:prstTxWarp prst="textNoShape">
                          <a:avLst/>
                        </a:prstTxWarp>
                        <a:noAutofit/>
                      </wps:bodyPr>
                    </wps:wsp>
                  </a:graphicData>
                </a:graphic>
              </wp:anchor>
            </w:drawing>
          </mc:Choice>
          <mc:Fallback>
            <w:pict>
              <v:rect w14:anchorId="58590651" id="Prostokąt 23" o:spid="_x0000_s1036" style="position:absolute;left:0;text-align:left;margin-left:93pt;margin-top:11.2pt;width:62.25pt;height:26.25pt;z-index:25165826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" o:allowincell="f" filled="f" stroked="f" strokeweight=".5pt">
                <v:textbox>
                  <w:txbxContent>
                    <w:p w14:paraId="7B3FB33D" w14:textId="77777777" w:rsidR="007D34A0" w:rsidRPr="005C0B55" w:rsidRDefault="007D34A0">
                      <w:pPr>
                        <w:pStyle w:val="Zawartoramki"/>
                        <w:rPr>
                          <w:color w:val="000000"/>
                        </w:rPr>
                      </w:pPr>
                      <w:r w:rsidRPr="005C0B55">
                        <w:rPr>
                          <w:color w:val="000000"/>
                        </w:rPr>
                        <w:t xml:space="preserve">400 [mm] </w:t>
                      </w:r>
                    </w:p>
                  </w:txbxContent>
                </v:textbox>
              </v:rect>
            </w:pict>
          </mc:Fallback>
        </mc:AlternateContent>
      </w:r>
    </w:p>
    <w:p w14:paraId="05D58CFC" w14:textId="77777777" w:rsidR="00BE1AAB" w:rsidRPr="005C0B55" w:rsidRDefault="00BE1AAB">
      <w:pPr>
        <w:ind w:left="708"/>
        <w:jc w:val="both"/>
        <w:rPr>
          <w:rFonts w:ascii="Calibri" w:hAnsi="Calibri"/>
        </w:rPr>
      </w:pPr>
    </w:p>
    <w:p w14:paraId="6C8E57AA" w14:textId="77777777" w:rsidR="00BE1AAB" w:rsidRPr="005C0B55" w:rsidRDefault="00B5008B">
      <w:pPr>
        <w:ind w:left="708"/>
        <w:jc w:val="both"/>
        <w:rPr>
          <w:rFonts w:ascii="Calibri" w:hAnsi="Calibri"/>
        </w:rPr>
      </w:pPr>
      <w:r w:rsidRPr="005C0B55">
        <w:rPr>
          <w:noProof/>
          <w:lang w:eastAsia="pl-PL"/>
        </w:rPr>
        <mc:AlternateContent>
          <mc:Choice Requires="wps">
            <w:drawing>
              <wp:anchor distT="0" distB="0" distL="0" distR="0" simplePos="0" relativeHeight="251658266" behindDoc="0" locked="0" layoutInCell="0" allowOverlap="1" wp14:anchorId="39492A2B" wp14:editId="46E398B3">
                <wp:simplePos x="0" y="0"/>
                <wp:positionH relativeFrom="column">
                  <wp:posOffset>2367280</wp:posOffset>
                </wp:positionH>
                <wp:positionV relativeFrom="paragraph">
                  <wp:posOffset>261620</wp:posOffset>
                </wp:positionV>
                <wp:extent cx="790575" cy="333375"/>
                <wp:effectExtent l="0" t="0" r="0" b="0"/>
                <wp:wrapNone/>
                <wp:docPr id="52" name="Prostokąt 21"/>
                <wp:cNvGraphicFramePr/>
                <a:graphic xmlns:a="http://schemas.openxmlformats.org/drawingml/2006/main">
                  <a:graphicData uri="http://schemas.microsoft.com/office/word/2010/wordprocessingShape">
                    <wps:wsp>
                      <wps:cNvSpPr/>
                      <wps:spPr>
                        <a:xfrm>
                          <a:off x="0" y="0"/>
                          <a:ext cx="790560" cy="333360"/>
                        </a:xfrm>
                        <a:prstGeom prst="rect">
                          <a:avLst/>
                        </a:prstGeom>
                        <a:solidFill>
                          <a:schemeClr val="lt1"/>
                        </a:solidFill>
                        <a:ln w="6350">
                          <a:noFill/>
                        </a:ln>
                      </wps:spPr>
                      <wps:style>
                        <a:lnRef idx="0">
                          <a:schemeClr val="accent1"/>
                        </a:lnRef>
                        <a:fillRef idx="0">
                          <a:schemeClr val="accent1"/>
                        </a:fillRef>
                        <a:effectRef idx="0">
                          <a:schemeClr val="accent1"/>
                        </a:effectRef>
                        <a:fontRef idx="minor"/>
                      </wps:style>
                      <wps:txbx>
                        <w:txbxContent>
                          <w:p w14:paraId="13638F39" w14:textId="77777777" w:rsidR="007D34A0" w:rsidRPr="005C0B55" w:rsidRDefault="007D34A0">
                            <w:pPr>
                              <w:pStyle w:val="Zawartoramki"/>
                              <w:rPr>
                                <w:color w:val="000000"/>
                              </w:rPr>
                            </w:pPr>
                            <w:r w:rsidRPr="005C0B55">
                              <w:rPr>
                                <w:color w:val="000000"/>
                              </w:rPr>
                              <w:t xml:space="preserve">800 [mm] </w:t>
                            </w:r>
                          </w:p>
                        </w:txbxContent>
                      </wps:txbx>
                      <wps:bodyPr anchor="t">
                        <a:prstTxWarp prst="textNoShape">
                          <a:avLst/>
                        </a:prstTxWarp>
                        <a:noAutofit/>
                      </wps:bodyPr>
                    </wps:wsp>
                  </a:graphicData>
                </a:graphic>
              </wp:anchor>
            </w:drawing>
          </mc:Choice>
          <mc:Fallback>
            <w:pict>
              <v:rect w14:anchorId="39492A2B" id="Prostokąt 21" o:spid="_x0000_s1037" style="position:absolute;left:0;text-align:left;margin-left:186.4pt;margin-top:20.6pt;width:62.25pt;height:26.25pt;z-index:25165826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" o:allowincell="f" fillcolor="white [3201]" stroked="f" strokeweight=".5pt">
                <v:textbox>
                  <w:txbxContent>
                    <w:p w14:paraId="13638F39" w14:textId="77777777" w:rsidR="007D34A0" w:rsidRPr="005C0B55" w:rsidRDefault="007D34A0">
                      <w:pPr>
                        <w:pStyle w:val="Zawartoramki"/>
                        <w:rPr>
                          <w:color w:val="000000"/>
                        </w:rPr>
                      </w:pPr>
                      <w:r w:rsidRPr="005C0B55">
                        <w:rPr>
                          <w:color w:val="000000"/>
                        </w:rPr>
                        <w:t xml:space="preserve">800 [mm] </w:t>
                      </w:r>
                    </w:p>
                  </w:txbxContent>
                </v:textbox>
              </v:rect>
            </w:pict>
          </mc:Fallback>
        </mc:AlternateContent>
      </w:r>
      <w:r w:rsidRPr="005C0B55">
        <w:rPr>
          <w:noProof/>
          <w:lang w:eastAsia="pl-PL"/>
        </w:rPr>
        <mc:AlternateContent>
          <mc:Choice Requires="wps">
            <w:drawing>
              <wp:anchor distT="38100" distB="37465" distL="0" distR="635" simplePos="0" relativeHeight="251658269" behindDoc="0" locked="0" layoutInCell="0" allowOverlap="1" wp14:anchorId="2465E624" wp14:editId="743AC81E">
                <wp:simplePos x="0" y="0"/>
                <wp:positionH relativeFrom="column">
                  <wp:posOffset>2237105</wp:posOffset>
                </wp:positionH>
                <wp:positionV relativeFrom="paragraph">
                  <wp:posOffset>217170</wp:posOffset>
                </wp:positionV>
                <wp:extent cx="952500" cy="9525"/>
                <wp:effectExtent l="0" t="38100" r="635" b="37465"/>
                <wp:wrapNone/>
                <wp:docPr id="54" name="Łącznik prosty ze strzałką 19"/>
                <wp:cNvGraphicFramePr/>
                <a:graphic xmlns:a="http://schemas.openxmlformats.org/drawingml/2006/main">
                  <a:graphicData uri="http://schemas.microsoft.com/office/word/2010/wordprocessingShape">
                    <wps:wsp>
                      <wps:cNvCnPr/>
                      <wps:spPr>
                        <a:xfrm flipV="1">
                          <a:off x="0" y="0"/>
                          <a:ext cx="952560" cy="9360"/>
                        </a:xfrm>
                        <a:prstGeom prst="straightConnector1">
                          <a:avLst/>
                        </a:prstGeom>
                        <a:noFill/>
                        <a:ln>
                          <a:solidFill>
                            <a:srgbClr val="4472C4"/>
                          </a:solidFill>
                          <a:headEnd type="triangle" w="med" len="med"/>
                          <a:tailEnd type="triangle" w="med" len="med"/>
                        </a:ln>
                      </wps:spPr>
                      <wps:style>
                        <a:lnRef idx="1">
                          <a:schemeClr val="accent1"/>
                        </a:lnRef>
                        <a:fillRef idx="0">
                          <a:schemeClr val="accent1"/>
                        </a:fillRef>
                        <a:effectRef idx="0">
                          <a:schemeClr val="accent1"/>
                        </a:effectRef>
                        <a:fontRef idx="minor"/>
                      </wps:style>
                      <wps:bodyPr/>
                    </wps:wsp>
                  </a:graphicData>
                </a:graphic>
              </wp:anchor>
            </w:drawing>
          </mc:Choice>
          <mc:Fallback>
            <w:pict>
              <v:shape w14:anchorId="04F5DFF4" id="Łącznik prosty ze strzałką 19" o:spid="_x0000_s1026" type="#_x0000_t32" style="position:absolute;margin-left:176.15pt;margin-top:17.1pt;width:75pt;height:.75pt;flip:y;z-index:55;visibility:visible;mso-wrap-style:square;mso-wrap-distance-left:0;mso-wrap-distance-top:3pt;mso-wrap-distance-right:.05pt;mso-wrap-distance-bottom:2.95pt;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" o:allowincell="f" strokecolor="#4472c4" strokeweight=".5pt">
                <v:stroke startarrow="block" endarrow="block" joinstyle="miter"/>
              </v:shape>
            </w:pict>
          </mc:Fallback>
        </mc:AlternateContent>
      </w:r>
    </w:p>
    <w:p w14:paraId="2BC616D6" w14:textId="77777777" w:rsidR="00BE1AAB" w:rsidRPr="005C0B55" w:rsidRDefault="00BE1AAB">
      <w:pPr>
        <w:ind w:left="708"/>
        <w:jc w:val="both"/>
        <w:rPr>
          <w:rFonts w:ascii="Calibri" w:hAnsi="Calibri"/>
        </w:rPr>
      </w:pPr>
    </w:p>
    <w:p w14:paraId="5495A120" w14:textId="35140155" w:rsidR="002B6730" w:rsidRPr="005C0B55" w:rsidRDefault="006C4534" w:rsidP="006C4534">
      <w:pPr>
        <w:jc w:val="both"/>
        <w:rPr>
          <w:rFonts w:ascii="Calibri" w:hAnsi="Calibri"/>
        </w:rPr>
      </w:pPr>
      <w:r w:rsidRPr="005C0B55">
        <w:rPr>
          <w:rFonts w:ascii="Calibri" w:hAnsi="Calibri"/>
        </w:rPr>
        <w:t xml:space="preserve">- </w:t>
      </w:r>
      <w:r w:rsidR="002B3365">
        <w:rPr>
          <w:rFonts w:ascii="Calibri" w:hAnsi="Calibri"/>
        </w:rPr>
        <w:t>n</w:t>
      </w:r>
      <w:r w:rsidR="00764899" w:rsidRPr="005C0B55">
        <w:rPr>
          <w:rFonts w:ascii="Calibri" w:hAnsi="Calibri"/>
        </w:rPr>
        <w:t xml:space="preserve">ośniki na stole powinny zostać rozmieszczone promieniowo, na ponumerowanych 14 stanowiskach. </w:t>
      </w:r>
      <w:r w:rsidR="002B3365">
        <w:rPr>
          <w:rFonts w:ascii="Calibri" w:hAnsi="Calibri"/>
        </w:rPr>
        <w:t>w</w:t>
      </w:r>
      <w:r w:rsidR="00DB55B6" w:rsidRPr="005C0B55">
        <w:rPr>
          <w:rFonts w:ascii="Calibri" w:hAnsi="Calibri"/>
        </w:rPr>
        <w:t>idok stanowiska został pokazany</w:t>
      </w:r>
      <w:r w:rsidR="00FB22A0" w:rsidRPr="005C0B55">
        <w:rPr>
          <w:rFonts w:ascii="Calibri" w:hAnsi="Calibri"/>
        </w:rPr>
        <w:t xml:space="preserve"> powyżej</w:t>
      </w:r>
      <w:r w:rsidR="002B3365">
        <w:rPr>
          <w:rFonts w:ascii="Calibri" w:hAnsi="Calibri"/>
        </w:rPr>
        <w:t>,</w:t>
      </w:r>
    </w:p>
    <w:p w14:paraId="36297CB8" w14:textId="70A28006" w:rsidR="006C4534" w:rsidRPr="005C0B55" w:rsidRDefault="00B5008B">
      <w:pPr>
        <w:spacing w:after="0"/>
        <w:jc w:val="both"/>
      </w:pPr>
      <w:r w:rsidRPr="005C0B55">
        <w:t>- wszystkie nośniki form powinny być wyposażone w układ dociskowy, zapewniający siłę docisku  pomiędzy zamkniętymi obiema połówkami formy na poziomie pozwalającym na osiągnięcie pełnej szczelności podczas procesu spieniania pianki PUR. Układ dociskowy musi utrzymywać efekt zacisku także w przypadku zaniku ciśnienia i energii elektrycznej,</w:t>
      </w:r>
    </w:p>
    <w:p w14:paraId="12A1A97A" w14:textId="5F43C2B7" w:rsidR="00BE1AAB" w:rsidRPr="005C0B55" w:rsidRDefault="00B5008B">
      <w:pPr>
        <w:spacing w:after="0"/>
        <w:jc w:val="both"/>
        <w:rPr>
          <w:rFonts w:ascii="Calibri" w:hAnsi="Calibri"/>
        </w:rPr>
      </w:pPr>
      <w:r w:rsidRPr="005C0B55">
        <w:t>- każdy z nośników form musi być wyposażony w niezależny, autonomiczny system sterowania i układ bezpieczeństwa</w:t>
      </w:r>
      <w:r w:rsidR="00B61ED8">
        <w:t xml:space="preserve"> </w:t>
      </w:r>
      <w:r w:rsidRPr="005C0B55">
        <w:t>oraz układ komunikacji z centralnym system sterowania i wizualizacji,</w:t>
      </w:r>
    </w:p>
    <w:p w14:paraId="5EEF6DC2" w14:textId="4591DD2B" w:rsidR="00BE1AAB" w:rsidRPr="005C0B55" w:rsidRDefault="00B5008B">
      <w:pPr>
        <w:spacing w:after="0"/>
        <w:jc w:val="both"/>
        <w:rPr>
          <w:rFonts w:ascii="Calibri" w:hAnsi="Calibri"/>
        </w:rPr>
      </w:pPr>
      <w:r w:rsidRPr="005C0B55">
        <w:t>- układ sterowania musi pozwalać na pełną obsługę nośnika form w przypadku jego instalacji na stole obrotowym, na stanowisku do wprowadzania trajektorii oraz na stanowisku serwisowym (służącym np. do wymiany form),</w:t>
      </w:r>
    </w:p>
    <w:p w14:paraId="22528D69" w14:textId="77777777" w:rsidR="00BE1AAB" w:rsidRPr="005C0B55" w:rsidRDefault="00B5008B">
      <w:pPr>
        <w:spacing w:after="0"/>
        <w:jc w:val="both"/>
        <w:rPr>
          <w:rFonts w:ascii="Calibri" w:hAnsi="Calibri"/>
        </w:rPr>
      </w:pPr>
      <w:r w:rsidRPr="005C0B55">
        <w:t>- nośnik form musi posiadać własny pulpit sterowania, wyposażony w przyciski pozwalające na komunikację operatora  z układem sterowania nośnika form, a za jego pośrednictwem z centralnym systemem sterowania,</w:t>
      </w:r>
    </w:p>
    <w:p w14:paraId="2DC610B5" w14:textId="3A10B7C5" w:rsidR="006C4534" w:rsidRPr="005C0B55" w:rsidRDefault="00B5008B">
      <w:pPr>
        <w:spacing w:after="0"/>
        <w:jc w:val="both"/>
      </w:pPr>
      <w:r w:rsidRPr="005C0B55">
        <w:t>- układ bezpieczeństwa musi zapewniać prawidłową i bezpieczną pracę nośnika zarówno w obrębie pracy operatora</w:t>
      </w:r>
      <w:r w:rsidR="00B61ED8">
        <w:t>,</w:t>
      </w:r>
      <w:r w:rsidRPr="005C0B55">
        <w:t xml:space="preserve"> w którym nośnik form musi być w bezpiecznej pozycji (otwarta</w:t>
      </w:r>
      <w:r w:rsidR="002B6730" w:rsidRPr="005C0B55">
        <w:t xml:space="preserve"> </w:t>
      </w:r>
      <w:r w:rsidR="002B6730" w:rsidRPr="005C0B55">
        <w:rPr>
          <w:bCs/>
        </w:rPr>
        <w:t>55</w:t>
      </w:r>
      <w:r w:rsidR="002B6730" w:rsidRPr="005C0B55">
        <w:rPr>
          <w:rFonts w:cstheme="minorHAnsi"/>
          <w:bCs/>
        </w:rPr>
        <w:t>°</w:t>
      </w:r>
      <w:r w:rsidR="002B6730" w:rsidRPr="005C0B55">
        <w:rPr>
          <w:bCs/>
        </w:rPr>
        <w:t xml:space="preserve"> </w:t>
      </w:r>
      <w:r w:rsidR="00FB4299" w:rsidRPr="005C0B55">
        <w:rPr>
          <w:bCs/>
        </w:rPr>
        <w:t>lub</w:t>
      </w:r>
      <w:r w:rsidR="002B6730" w:rsidRPr="005C0B55">
        <w:rPr>
          <w:bCs/>
        </w:rPr>
        <w:t xml:space="preserve"> 85</w:t>
      </w:r>
      <w:r w:rsidR="002B6730" w:rsidRPr="005C0B55">
        <w:rPr>
          <w:rFonts w:cstheme="minorHAnsi"/>
          <w:bCs/>
        </w:rPr>
        <w:t>°</w:t>
      </w:r>
      <w:r w:rsidR="002B6730" w:rsidRPr="005C0B55">
        <w:rPr>
          <w:bCs/>
        </w:rPr>
        <w:t>)</w:t>
      </w:r>
      <w:r w:rsidR="00B61ED8">
        <w:rPr>
          <w:bCs/>
        </w:rPr>
        <w:t>,</w:t>
      </w:r>
      <w:r w:rsidR="002B6730" w:rsidRPr="005C0B55">
        <w:t xml:space="preserve"> </w:t>
      </w:r>
      <w:r w:rsidRPr="005C0B55">
        <w:t xml:space="preserve">zamknięta i zabezpieczona klapa, zakończony obrót do pozycji zadanej </w:t>
      </w:r>
      <w:r w:rsidR="00B61ED8">
        <w:t>(</w:t>
      </w:r>
      <w:r w:rsidRPr="005C0B55">
        <w:t>w przypadku nośników obrotowych) jak i w obrębie pracy nieprzeznaczonym dla operatora,</w:t>
      </w:r>
    </w:p>
    <w:p w14:paraId="472FB2AA" w14:textId="77777777" w:rsidR="00BE1AAB" w:rsidRPr="005C0B55" w:rsidRDefault="00B5008B">
      <w:pPr>
        <w:jc w:val="both"/>
      </w:pPr>
      <w:r w:rsidRPr="005C0B55">
        <w:lastRenderedPageBreak/>
        <w:t>- układ bezpieczeństwa nośnika form musi spełniać wymagania bezpieczeństwa dotyczące projektowania i integracji części systemów sterowania związanych z bezpieczeństwem wg z ISO</w:t>
      </w:r>
      <w:r w:rsidRPr="005C0B55">
        <w:rPr>
          <w:rStyle w:val="Pogrubienie"/>
          <w:b w:val="0"/>
          <w:bCs w:val="0"/>
          <w:color w:val="1F1F20"/>
        </w:rPr>
        <w:t>13849-1:2023,</w:t>
      </w:r>
    </w:p>
    <w:p w14:paraId="0FD198AE" w14:textId="77777777" w:rsidR="00BE1AAB" w:rsidRPr="005C0B55" w:rsidRDefault="00B5008B">
      <w:pPr>
        <w:jc w:val="both"/>
        <w:rPr>
          <w:rFonts w:ascii="Calibri" w:hAnsi="Calibri"/>
        </w:rPr>
      </w:pPr>
      <w:r w:rsidRPr="005C0B55">
        <w:t>- układy wykonawcze nośnika form nadzorowane przez układ bezpieczeństwa muszę być tak skonstruowane, aby zapewniać maksymalny poziom bezpieczeństwa w przypadku odłączenia zasilania elektrycznego i pneumatycznego lub jego utraty,</w:t>
      </w:r>
    </w:p>
    <w:p w14:paraId="76DB16E3" w14:textId="7CF69DFC" w:rsidR="00BE1AAB" w:rsidRPr="005C0B55" w:rsidRDefault="00B5008B">
      <w:pPr>
        <w:jc w:val="both"/>
        <w:rPr>
          <w:rFonts w:ascii="Calibri" w:hAnsi="Calibri"/>
        </w:rPr>
      </w:pPr>
      <w:r w:rsidRPr="005C0B55">
        <w:t>- system sterowania nośnika form i jego układ bezpieczeństwa muszą być tak wykonane, aby można było dokonywać ich wpinania i wypinania do centralnego układu sterowania i bezpieczeństwa bez konieczności wyłączania ich zasilania, oraz bez konieczności wyłączania układu bezpieczeństwa</w:t>
      </w:r>
      <w:r w:rsidR="00B61ED8">
        <w:t>;</w:t>
      </w:r>
      <w:r w:rsidRPr="005C0B55">
        <w:t xml:space="preserve"> </w:t>
      </w:r>
      <w:r w:rsidR="00B61ED8">
        <w:t>w</w:t>
      </w:r>
      <w:r w:rsidRPr="005C0B55">
        <w:t xml:space="preserve"> czasie</w:t>
      </w:r>
      <w:r w:rsidR="00B61ED8">
        <w:t>,</w:t>
      </w:r>
      <w:r w:rsidRPr="005C0B55">
        <w:t xml:space="preserve"> w którym następować będzie wymiana nośnika form na stole obrotowym, pozostałe nośniki form muszą mieć pełną funkcjonalność technologiczną pozwalającą na kontynuowanie procesu technologicznego,</w:t>
      </w:r>
    </w:p>
    <w:p w14:paraId="4E09EDD6" w14:textId="77777777" w:rsidR="00BE1AAB" w:rsidRPr="005C0B55" w:rsidRDefault="00B5008B">
      <w:pPr>
        <w:jc w:val="both"/>
        <w:rPr>
          <w:rFonts w:ascii="Calibri" w:hAnsi="Calibri"/>
        </w:rPr>
      </w:pPr>
      <w:r w:rsidRPr="005C0B55">
        <w:t>- system sterowania nośnika form i jego komunikacji z centralnym systemem sterowania musi być tak wykonany, aby po każdorazowym podłączeniu nowo zamontowanego nośnika na stole, następowała jego automatyczna identyfikacja w systemie sterowania i wizualizacji, łącznie z automatycznym odczytem położenia danego nośnika form na stole obrotowym,</w:t>
      </w:r>
    </w:p>
    <w:p w14:paraId="6DF60FD1" w14:textId="1C17CD47" w:rsidR="00BE1AAB" w:rsidRPr="005C0B55" w:rsidRDefault="00B5008B">
      <w:pPr>
        <w:spacing w:after="0"/>
        <w:jc w:val="both"/>
        <w:rPr>
          <w:rFonts w:ascii="Calibri" w:hAnsi="Calibri"/>
        </w:rPr>
      </w:pPr>
      <w:r w:rsidRPr="005C0B55">
        <w:t>- system sterowania nośnika form oraz jego pulpit operatorski musi  pozwalać na obsługę parametrów:</w:t>
      </w:r>
    </w:p>
    <w:p w14:paraId="13C9C668" w14:textId="77777777" w:rsidR="00BE1AAB" w:rsidRPr="005C0B55" w:rsidRDefault="00B5008B">
      <w:pPr>
        <w:numPr>
          <w:ilvl w:val="0"/>
          <w:numId w:val="3"/>
        </w:numPr>
        <w:rPr>
          <w:rFonts w:ascii="Calibri" w:hAnsi="Calibri"/>
        </w:rPr>
      </w:pPr>
      <w:r w:rsidRPr="005C0B55">
        <w:t>data i czas uzbrojenia formy,</w:t>
      </w:r>
    </w:p>
    <w:p w14:paraId="3ECD3276" w14:textId="77777777" w:rsidR="00BE1AAB" w:rsidRPr="005C0B55" w:rsidRDefault="00B5008B">
      <w:pPr>
        <w:numPr>
          <w:ilvl w:val="0"/>
          <w:numId w:val="3"/>
        </w:numPr>
        <w:rPr>
          <w:rFonts w:ascii="Calibri" w:hAnsi="Calibri"/>
        </w:rPr>
      </w:pPr>
      <w:r w:rsidRPr="005C0B55">
        <w:t>data i czas zalania formy,</w:t>
      </w:r>
    </w:p>
    <w:p w14:paraId="6115B8EC" w14:textId="77777777" w:rsidR="00BE1AAB" w:rsidRPr="005C0B55" w:rsidRDefault="00B5008B">
      <w:pPr>
        <w:numPr>
          <w:ilvl w:val="0"/>
          <w:numId w:val="3"/>
        </w:numPr>
        <w:rPr>
          <w:rFonts w:ascii="Calibri" w:hAnsi="Calibri"/>
        </w:rPr>
      </w:pPr>
      <w:r w:rsidRPr="005C0B55">
        <w:t>status nośnika form (aktywny, otwarty, zamknięty, obrócony, wyłączony przez obsługę, awaria)</w:t>
      </w:r>
    </w:p>
    <w:p w14:paraId="196430B2" w14:textId="77777777" w:rsidR="00BE1AAB" w:rsidRPr="005C0B55" w:rsidRDefault="00B5008B">
      <w:pPr>
        <w:numPr>
          <w:ilvl w:val="0"/>
          <w:numId w:val="3"/>
        </w:numPr>
        <w:rPr>
          <w:rFonts w:ascii="Calibri" w:hAnsi="Calibri"/>
        </w:rPr>
      </w:pPr>
      <w:r w:rsidRPr="005C0B55">
        <w:t>data i czas wyciągnięcia pianki,</w:t>
      </w:r>
    </w:p>
    <w:p w14:paraId="33ACD2EA" w14:textId="77777777" w:rsidR="00BE1AAB" w:rsidRPr="005C0B55" w:rsidRDefault="00B5008B">
      <w:pPr>
        <w:numPr>
          <w:ilvl w:val="0"/>
          <w:numId w:val="3"/>
        </w:numPr>
        <w:rPr>
          <w:rFonts w:ascii="Calibri" w:hAnsi="Calibri"/>
        </w:rPr>
      </w:pPr>
      <w:r w:rsidRPr="005C0B55">
        <w:t>ustawiona temperatura formy w czasie zalewania (MIN/AKTUALNA/MAX),</w:t>
      </w:r>
    </w:p>
    <w:p w14:paraId="082421F8" w14:textId="77777777" w:rsidR="00BE1AAB" w:rsidRPr="005C0B55" w:rsidRDefault="00B5008B">
      <w:pPr>
        <w:numPr>
          <w:ilvl w:val="0"/>
          <w:numId w:val="3"/>
        </w:numPr>
        <w:rPr>
          <w:rFonts w:ascii="Calibri" w:hAnsi="Calibri"/>
        </w:rPr>
      </w:pPr>
      <w:r w:rsidRPr="005C0B55">
        <w:t>ustawiona temperatura formy w czasie sieciowania (MIN/AKTUALNA/MAX),</w:t>
      </w:r>
    </w:p>
    <w:p w14:paraId="6D37DB17" w14:textId="77777777" w:rsidR="00BE1AAB" w:rsidRPr="005C0B55" w:rsidRDefault="00B5008B">
      <w:pPr>
        <w:numPr>
          <w:ilvl w:val="0"/>
          <w:numId w:val="3"/>
        </w:numPr>
        <w:rPr>
          <w:rFonts w:ascii="Calibri" w:hAnsi="Calibri"/>
        </w:rPr>
      </w:pPr>
      <w:r w:rsidRPr="005C0B55">
        <w:t>ustawiona temperatura formy w czasie wyciągnięcia (MIN/AKTUALNA/MAX),</w:t>
      </w:r>
    </w:p>
    <w:p w14:paraId="12DD03CF" w14:textId="77777777" w:rsidR="00BE1AAB" w:rsidRPr="005C0B55" w:rsidRDefault="00B5008B">
      <w:pPr>
        <w:numPr>
          <w:ilvl w:val="0"/>
          <w:numId w:val="3"/>
        </w:numPr>
        <w:rPr>
          <w:rFonts w:ascii="Calibri" w:hAnsi="Calibri"/>
        </w:rPr>
      </w:pPr>
      <w:r w:rsidRPr="005C0B55">
        <w:t>status pianki (zalana poprawnie/błąd),</w:t>
      </w:r>
    </w:p>
    <w:p w14:paraId="43E7D8D1" w14:textId="77777777" w:rsidR="00BE1AAB" w:rsidRPr="005C0B55" w:rsidRDefault="00B5008B">
      <w:pPr>
        <w:numPr>
          <w:ilvl w:val="0"/>
          <w:numId w:val="3"/>
        </w:numPr>
        <w:rPr>
          <w:rFonts w:ascii="Calibri" w:hAnsi="Calibri"/>
        </w:rPr>
      </w:pPr>
      <w:r w:rsidRPr="005C0B55">
        <w:t xml:space="preserve">ustawiony czas wygrzewania, </w:t>
      </w:r>
    </w:p>
    <w:p w14:paraId="3075A1BE" w14:textId="77777777" w:rsidR="00BE1AAB" w:rsidRPr="005C0B55" w:rsidRDefault="00B5008B">
      <w:pPr>
        <w:numPr>
          <w:ilvl w:val="0"/>
          <w:numId w:val="3"/>
        </w:numPr>
        <w:rPr>
          <w:rFonts w:ascii="Calibri" w:hAnsi="Calibri"/>
        </w:rPr>
      </w:pPr>
      <w:r w:rsidRPr="005C0B55">
        <w:t>rzeczywisty czas wygrzewania,</w:t>
      </w:r>
    </w:p>
    <w:p w14:paraId="2BCACB5E" w14:textId="77777777" w:rsidR="00BE1AAB" w:rsidRPr="005C0B55" w:rsidRDefault="00B5008B">
      <w:pPr>
        <w:numPr>
          <w:ilvl w:val="0"/>
          <w:numId w:val="3"/>
        </w:numPr>
        <w:rPr>
          <w:rFonts w:ascii="Calibri" w:hAnsi="Calibri"/>
        </w:rPr>
      </w:pPr>
      <w:r w:rsidRPr="005C0B55">
        <w:t>ustawiony czas odformowania,</w:t>
      </w:r>
    </w:p>
    <w:p w14:paraId="1DE8AAB8" w14:textId="77777777" w:rsidR="00BE1AAB" w:rsidRPr="005C0B55" w:rsidRDefault="00B5008B">
      <w:pPr>
        <w:numPr>
          <w:ilvl w:val="0"/>
          <w:numId w:val="3"/>
        </w:numPr>
        <w:rPr>
          <w:rFonts w:ascii="Calibri" w:hAnsi="Calibri"/>
        </w:rPr>
      </w:pPr>
      <w:r w:rsidRPr="005C0B55">
        <w:t>rzeczywisty czas odformowania,</w:t>
      </w:r>
    </w:p>
    <w:p w14:paraId="01EA18F5" w14:textId="77777777" w:rsidR="00BE1AAB" w:rsidRPr="005C0B55" w:rsidRDefault="00B5008B">
      <w:pPr>
        <w:numPr>
          <w:ilvl w:val="0"/>
          <w:numId w:val="3"/>
        </w:numPr>
        <w:rPr>
          <w:rFonts w:ascii="Calibri" w:hAnsi="Calibri"/>
        </w:rPr>
      </w:pPr>
      <w:r w:rsidRPr="005C0B55">
        <w:t>metka ID zlecenia,</w:t>
      </w:r>
    </w:p>
    <w:p w14:paraId="0CCC26C1" w14:textId="77777777" w:rsidR="00BE1AAB" w:rsidRPr="005C0B55" w:rsidRDefault="00B5008B">
      <w:pPr>
        <w:numPr>
          <w:ilvl w:val="0"/>
          <w:numId w:val="3"/>
        </w:numPr>
        <w:rPr>
          <w:rFonts w:ascii="Calibri" w:hAnsi="Calibri"/>
        </w:rPr>
      </w:pPr>
      <w:r w:rsidRPr="005C0B55">
        <w:t>ID gniazda,</w:t>
      </w:r>
    </w:p>
    <w:p w14:paraId="0EF772FD" w14:textId="77777777" w:rsidR="00BE1AAB" w:rsidRPr="005C0B55" w:rsidRDefault="00B5008B">
      <w:pPr>
        <w:numPr>
          <w:ilvl w:val="0"/>
          <w:numId w:val="3"/>
        </w:numPr>
        <w:rPr>
          <w:rFonts w:ascii="Calibri" w:hAnsi="Calibri"/>
        </w:rPr>
      </w:pPr>
      <w:r w:rsidRPr="005C0B55">
        <w:t>ID formy,</w:t>
      </w:r>
    </w:p>
    <w:p w14:paraId="46031936" w14:textId="77777777" w:rsidR="00BE1AAB" w:rsidRPr="005C0B55" w:rsidRDefault="00B5008B">
      <w:pPr>
        <w:numPr>
          <w:ilvl w:val="0"/>
          <w:numId w:val="3"/>
        </w:numPr>
        <w:rPr>
          <w:rFonts w:ascii="Calibri" w:hAnsi="Calibri"/>
        </w:rPr>
      </w:pPr>
      <w:r w:rsidRPr="005C0B55">
        <w:t>ID egzemplarza formy,</w:t>
      </w:r>
    </w:p>
    <w:p w14:paraId="7FEAF7E1" w14:textId="77777777" w:rsidR="00BE1AAB" w:rsidRPr="005C0B55" w:rsidRDefault="00B5008B">
      <w:pPr>
        <w:numPr>
          <w:ilvl w:val="0"/>
          <w:numId w:val="3"/>
        </w:numPr>
        <w:rPr>
          <w:rFonts w:ascii="Calibri" w:hAnsi="Calibri"/>
        </w:rPr>
      </w:pPr>
      <w:r w:rsidRPr="005C0B55">
        <w:t>ID nośnika formy,</w:t>
      </w:r>
    </w:p>
    <w:p w14:paraId="7434715D" w14:textId="77777777" w:rsidR="00BE1AAB" w:rsidRPr="005C0B55" w:rsidRDefault="00B5008B">
      <w:pPr>
        <w:numPr>
          <w:ilvl w:val="0"/>
          <w:numId w:val="3"/>
        </w:numPr>
        <w:rPr>
          <w:rFonts w:ascii="Calibri" w:hAnsi="Calibri"/>
        </w:rPr>
      </w:pPr>
      <w:r w:rsidRPr="005C0B55">
        <w:lastRenderedPageBreak/>
        <w:t>ID trajektorii,</w:t>
      </w:r>
    </w:p>
    <w:p w14:paraId="1AEDFC17" w14:textId="77777777" w:rsidR="00BE1AAB" w:rsidRPr="005C0B55" w:rsidRDefault="00B5008B">
      <w:pPr>
        <w:numPr>
          <w:ilvl w:val="0"/>
          <w:numId w:val="3"/>
        </w:numPr>
        <w:rPr>
          <w:rFonts w:ascii="Calibri" w:hAnsi="Calibri"/>
        </w:rPr>
      </w:pPr>
      <w:r w:rsidRPr="005C0B55">
        <w:t>ID technologa,</w:t>
      </w:r>
    </w:p>
    <w:p w14:paraId="36ECC936" w14:textId="77777777" w:rsidR="00BE1AAB" w:rsidRPr="005C0B55" w:rsidRDefault="00B5008B">
      <w:pPr>
        <w:numPr>
          <w:ilvl w:val="0"/>
          <w:numId w:val="3"/>
        </w:numPr>
        <w:rPr>
          <w:rFonts w:ascii="Calibri" w:hAnsi="Calibri"/>
        </w:rPr>
      </w:pPr>
      <w:r w:rsidRPr="005C0B55">
        <w:t>umiejscowienie zaraportowania,</w:t>
      </w:r>
    </w:p>
    <w:p w14:paraId="34EFE1B4" w14:textId="77777777" w:rsidR="00BE1AAB" w:rsidRPr="005C0B55" w:rsidRDefault="00B5008B">
      <w:pPr>
        <w:numPr>
          <w:ilvl w:val="0"/>
          <w:numId w:val="3"/>
        </w:numPr>
        <w:rPr>
          <w:rFonts w:ascii="Calibri" w:hAnsi="Calibri"/>
        </w:rPr>
      </w:pPr>
      <w:r w:rsidRPr="005C0B55">
        <w:t>status raportowania (TAK/NIE),</w:t>
      </w:r>
    </w:p>
    <w:p w14:paraId="71B27BFF" w14:textId="77777777" w:rsidR="00BE1AAB" w:rsidRDefault="00B5008B">
      <w:pPr>
        <w:spacing w:after="0"/>
        <w:jc w:val="both"/>
      </w:pPr>
      <w:r w:rsidRPr="005C0B55">
        <w:t>- nośniki form muszą mieć konstrukcję pozwalającą na ich przemieszczanie i montaż za pomocą wózka widłowego o maksymalnym udźwigu 1500 kg.</w:t>
      </w:r>
    </w:p>
    <w:p w14:paraId="38CAA0D7" w14:textId="77777777" w:rsidR="007D4D00" w:rsidRPr="005C0B55" w:rsidRDefault="007D4D00">
      <w:pPr>
        <w:spacing w:after="0"/>
        <w:jc w:val="both"/>
        <w:rPr>
          <w:rFonts w:ascii="Calibri" w:hAnsi="Calibri"/>
        </w:rPr>
      </w:pPr>
    </w:p>
    <w:p w14:paraId="5CEDBBE2" w14:textId="68A553BE" w:rsidR="007D4D00" w:rsidRPr="002B6D17" w:rsidRDefault="007D4D00" w:rsidP="007D4D00">
      <w:pPr>
        <w:spacing w:after="0" w:line="240" w:lineRule="auto"/>
        <w:rPr>
          <w:rFonts w:ascii="Calibri" w:hAnsi="Calibri"/>
          <w:b/>
          <w:bCs/>
        </w:rPr>
      </w:pPr>
      <w:r w:rsidRPr="002B6D17">
        <w:rPr>
          <w:rFonts w:ascii="Calibri" w:hAnsi="Calibri"/>
          <w:b/>
          <w:bCs/>
        </w:rPr>
        <w:t xml:space="preserve">5. </w:t>
      </w:r>
      <w:r w:rsidRPr="002B6D17">
        <w:rPr>
          <w:b/>
          <w:bCs/>
        </w:rPr>
        <w:t>Prace instalacyjne niezbędne do funkcjonowania nowej linii</w:t>
      </w:r>
    </w:p>
    <w:p w14:paraId="274DB375" w14:textId="7FB6EFFC" w:rsidR="007D4D00" w:rsidRPr="002B6D17" w:rsidRDefault="007D4D00" w:rsidP="007D4D00">
      <w:pPr>
        <w:suppressAutoHyphens w:val="0"/>
        <w:spacing w:after="0" w:line="240" w:lineRule="auto"/>
      </w:pPr>
      <w:r w:rsidRPr="002B6D17">
        <w:t>Wszelki p</w:t>
      </w:r>
      <w:r w:rsidR="00CA0C39" w:rsidRPr="002B6D17">
        <w:t>r</w:t>
      </w:r>
      <w:r w:rsidRPr="002B6D17">
        <w:t xml:space="preserve">ace instalacyjne, w tym dostosowanie instalacji elektrycznej do wymagań nowej linii </w:t>
      </w:r>
      <w:r w:rsidR="00CA0C39" w:rsidRPr="002B6D17">
        <w:t xml:space="preserve">muszą być </w:t>
      </w:r>
      <w:r w:rsidRPr="002B6D17">
        <w:t>wykonane w ramach niniejszego zamówienia.</w:t>
      </w:r>
    </w:p>
    <w:p w14:paraId="4579E626" w14:textId="77777777" w:rsidR="007D4D00" w:rsidRDefault="007D4D00">
      <w:pPr>
        <w:spacing w:after="0"/>
        <w:jc w:val="both"/>
        <w:rPr>
          <w:rFonts w:ascii="Calibri" w:hAnsi="Calibri"/>
        </w:rPr>
      </w:pPr>
    </w:p>
    <w:p w14:paraId="4BE9DE9D" w14:textId="77777777" w:rsidR="003270AC" w:rsidRDefault="003270AC">
      <w:pPr>
        <w:spacing w:after="0"/>
        <w:jc w:val="both"/>
        <w:rPr>
          <w:rFonts w:ascii="Calibri" w:hAnsi="Calibri"/>
        </w:rPr>
      </w:pPr>
    </w:p>
    <w:p w14:paraId="12060EDA" w14:textId="55C318C8" w:rsidR="003270AC" w:rsidRPr="003270AC" w:rsidRDefault="003270AC" w:rsidP="003270AC">
      <w:pPr>
        <w:spacing w:after="0" w:line="240" w:lineRule="auto"/>
        <w:rPr>
          <w:rFonts w:ascii="Calibri" w:hAnsi="Calibri"/>
          <w:b/>
          <w:bCs/>
        </w:rPr>
      </w:pPr>
      <w:r w:rsidRPr="003270AC">
        <w:rPr>
          <w:rFonts w:ascii="Calibri" w:hAnsi="Calibri"/>
          <w:b/>
          <w:bCs/>
        </w:rPr>
        <w:t xml:space="preserve">6. </w:t>
      </w:r>
      <w:r w:rsidRPr="003270AC">
        <w:rPr>
          <w:b/>
          <w:bCs/>
        </w:rPr>
        <w:t>Transportu, rozładunek, ustawienie i montażu w miejscu docelowym</w:t>
      </w:r>
    </w:p>
    <w:p w14:paraId="038B2C13" w14:textId="55ABED25" w:rsidR="003270AC" w:rsidRDefault="003270AC" w:rsidP="003270AC">
      <w:pPr>
        <w:suppressAutoHyphens w:val="0"/>
        <w:spacing w:after="0" w:line="240" w:lineRule="auto"/>
      </w:pPr>
      <w:r w:rsidRPr="00404AA1">
        <w:t>Warunki dostawy DPU INCOTERMS 2020</w:t>
      </w:r>
      <w:r>
        <w:t>. Za t</w:t>
      </w:r>
      <w:r w:rsidRPr="006A3070">
        <w:t>ransportu, rozładun</w:t>
      </w:r>
      <w:r>
        <w:t>ek</w:t>
      </w:r>
      <w:r w:rsidRPr="006A3070">
        <w:t>, ustawieni</w:t>
      </w:r>
      <w:r>
        <w:t>e</w:t>
      </w:r>
      <w:r w:rsidRPr="006A3070">
        <w:t xml:space="preserve"> i montażu w miejscu docelowym</w:t>
      </w:r>
      <w:r>
        <w:t xml:space="preserve"> odpowiada Dostawca. Adres docelowy: ul. Przemysłowa 6/10, 64-400 Bielsko, gmina Międzychód.</w:t>
      </w:r>
    </w:p>
    <w:p w14:paraId="34ED7176" w14:textId="77777777" w:rsidR="003270AC" w:rsidRPr="003270AC" w:rsidRDefault="003270AC" w:rsidP="003270AC">
      <w:pPr>
        <w:suppressAutoHyphens w:val="0"/>
        <w:spacing w:line="240" w:lineRule="auto"/>
      </w:pPr>
    </w:p>
    <w:p w14:paraId="1224E7DD" w14:textId="1AEC77A3" w:rsidR="00732C5C" w:rsidRPr="003270AC" w:rsidRDefault="00B5008B" w:rsidP="00732C5C">
      <w:pPr>
        <w:pStyle w:val="Akapitzlist"/>
        <w:numPr>
          <w:ilvl w:val="0"/>
          <w:numId w:val="21"/>
        </w:numPr>
        <w:tabs>
          <w:tab w:val="num" w:pos="284"/>
        </w:tabs>
        <w:ind w:left="0" w:firstLine="0"/>
        <w:rPr>
          <w:b/>
          <w:bCs/>
          <w:color w:val="000000"/>
        </w:rPr>
      </w:pPr>
      <w:r w:rsidRPr="00157540">
        <w:rPr>
          <w:b/>
          <w:bCs/>
          <w:color w:val="000000"/>
        </w:rPr>
        <w:t>Uruchomienie, testy, szkolenia, dokumentacja</w:t>
      </w:r>
    </w:p>
    <w:p w14:paraId="422371B3" w14:textId="0B790722" w:rsidR="00732C5C" w:rsidRPr="005C0B55" w:rsidRDefault="00732C5C" w:rsidP="00732C5C">
      <w:r w:rsidRPr="00124A3D">
        <w:t>Prace na terenie zakładu Marbopur muszą być prowadzone zgodnie z ustalonym i zaakceptowanym przez Zamawiającego harmonogramem</w:t>
      </w:r>
      <w:r w:rsidR="003466BF">
        <w:t>.</w:t>
      </w:r>
    </w:p>
    <w:p w14:paraId="397C8E02" w14:textId="7CE637C7" w:rsidR="00BE1AAB" w:rsidRPr="005C0B55" w:rsidRDefault="00B61ED8">
      <w:pPr>
        <w:pStyle w:val="Akapitzlist"/>
        <w:spacing w:line="240" w:lineRule="auto"/>
        <w:ind w:left="0"/>
      </w:pPr>
      <w:r>
        <w:rPr>
          <w:color w:val="000000"/>
        </w:rPr>
        <w:t xml:space="preserve">Z </w:t>
      </w:r>
      <w:r w:rsidR="00B5008B" w:rsidRPr="005C0B55">
        <w:rPr>
          <w:color w:val="000000"/>
        </w:rPr>
        <w:t>uwagi na specyfikację działalności zakładu produkcyjnego i brak możliwości wstrzymania procesów produkcyjnych wszelkie prace instalacyjno-montażowe wykonywane w ramach przedmiotu umowy mogą być przeprowadzane wyłącznie w soboty od godz. 7:00 do poniedziałku 7:00 lub w dni ustawowo wolne od pracy oraz w następujących okresach:</w:t>
      </w:r>
    </w:p>
    <w:p w14:paraId="7A60A63C" w14:textId="77777777" w:rsidR="00BE1AAB" w:rsidRPr="005C0B55" w:rsidRDefault="00B5008B">
      <w:pPr>
        <w:pStyle w:val="Akapitzlist"/>
        <w:spacing w:line="240" w:lineRule="auto"/>
        <w:ind w:left="820"/>
      </w:pPr>
      <w:r w:rsidRPr="005C0B55">
        <w:rPr>
          <w:color w:val="000000"/>
        </w:rPr>
        <w:t>- 02.08.2025 – 17.08.2025</w:t>
      </w:r>
    </w:p>
    <w:p w14:paraId="68D63EE2" w14:textId="77777777" w:rsidR="00BE1AAB" w:rsidRPr="005C0B55" w:rsidRDefault="00B5008B">
      <w:pPr>
        <w:pStyle w:val="Akapitzlist"/>
        <w:spacing w:line="240" w:lineRule="auto"/>
        <w:ind w:left="820"/>
      </w:pPr>
      <w:r w:rsidRPr="005C0B55">
        <w:rPr>
          <w:color w:val="000000"/>
        </w:rPr>
        <w:t>- 20.12.2025 – 06.01.2026</w:t>
      </w:r>
    </w:p>
    <w:p w14:paraId="7E37644D" w14:textId="77777777" w:rsidR="00BE1AAB" w:rsidRPr="005C0B55" w:rsidRDefault="00B5008B">
      <w:pPr>
        <w:pStyle w:val="Akapitzlist"/>
        <w:spacing w:line="240" w:lineRule="auto"/>
        <w:ind w:left="820"/>
      </w:pPr>
      <w:r w:rsidRPr="005C0B55">
        <w:rPr>
          <w:color w:val="000000"/>
        </w:rPr>
        <w:t>- 01.08.2026 – 16.08.2026</w:t>
      </w:r>
    </w:p>
    <w:p w14:paraId="2E0FD602" w14:textId="62AFC072" w:rsidR="00BE1AAB" w:rsidRPr="005C0B55" w:rsidRDefault="00B61ED8">
      <w:pPr>
        <w:pStyle w:val="Akapitzlist"/>
        <w:spacing w:line="240" w:lineRule="auto"/>
        <w:ind w:left="0"/>
      </w:pPr>
      <w:r>
        <w:rPr>
          <w:color w:val="000000"/>
        </w:rPr>
        <w:t>M</w:t>
      </w:r>
      <w:r w:rsidR="00B5008B" w:rsidRPr="005C0B55">
        <w:rPr>
          <w:color w:val="000000"/>
        </w:rPr>
        <w:t>aksymalna ilość godzin na prowadzenie prac związanych z montażem i uruchomieniem przedmiotu oferty na terenie zakładu Marbopur</w:t>
      </w:r>
      <w:r w:rsidR="00B5008B" w:rsidRPr="005C0B55">
        <w:rPr>
          <w:b/>
          <w:bCs/>
          <w:color w:val="000000"/>
        </w:rPr>
        <w:t xml:space="preserve">: </w:t>
      </w:r>
      <w:r w:rsidR="007370A8">
        <w:rPr>
          <w:b/>
          <w:bCs/>
          <w:color w:val="000000"/>
        </w:rPr>
        <w:t xml:space="preserve">maksymalnie </w:t>
      </w:r>
      <w:r w:rsidR="00B5008B" w:rsidRPr="005C0B55">
        <w:rPr>
          <w:b/>
          <w:bCs/>
          <w:color w:val="000000"/>
        </w:rPr>
        <w:t xml:space="preserve">25 dni </w:t>
      </w:r>
      <w:r w:rsidR="007370A8">
        <w:rPr>
          <w:b/>
          <w:bCs/>
          <w:color w:val="000000"/>
        </w:rPr>
        <w:t>i maksymalnie</w:t>
      </w:r>
      <w:r w:rsidR="00B5008B" w:rsidRPr="005C0B55">
        <w:rPr>
          <w:b/>
          <w:bCs/>
          <w:color w:val="000000"/>
        </w:rPr>
        <w:t xml:space="preserve"> </w:t>
      </w:r>
      <w:r>
        <w:rPr>
          <w:b/>
          <w:bCs/>
          <w:color w:val="000000"/>
        </w:rPr>
        <w:t>30</w:t>
      </w:r>
      <w:r w:rsidR="00B5008B" w:rsidRPr="005C0B55">
        <w:rPr>
          <w:b/>
          <w:bCs/>
          <w:color w:val="000000"/>
        </w:rPr>
        <w:t>0 h;</w:t>
      </w:r>
      <w:r w:rsidR="00B5008B" w:rsidRPr="005C0B55">
        <w:rPr>
          <w:color w:val="000000"/>
        </w:rPr>
        <w:t xml:space="preserve"> każda dodatkowa godzina będzie wiązała się z płatnością na rzecz Zamawiającego w wysokości 250 zł/h netto.</w:t>
      </w:r>
    </w:p>
    <w:p w14:paraId="3091E444" w14:textId="078DB683" w:rsidR="00BE1AAB" w:rsidRDefault="00B61ED8">
      <w:pPr>
        <w:pStyle w:val="Akapitzlist"/>
        <w:spacing w:line="240" w:lineRule="auto"/>
        <w:ind w:left="0"/>
        <w:rPr>
          <w:rFonts w:cs="Calibri"/>
          <w:b/>
          <w:bCs/>
          <w:color w:val="000000"/>
        </w:rPr>
      </w:pPr>
      <w:r>
        <w:rPr>
          <w:rFonts w:cs="Calibri"/>
          <w:b/>
          <w:bCs/>
          <w:color w:val="000000"/>
        </w:rPr>
        <w:t>R</w:t>
      </w:r>
      <w:r w:rsidR="00B5008B" w:rsidRPr="005C0B55">
        <w:rPr>
          <w:rFonts w:cs="Calibri"/>
          <w:b/>
          <w:bCs/>
          <w:color w:val="000000"/>
        </w:rPr>
        <w:t xml:space="preserve">ealizacja projektu powinna zakończyć się do </w:t>
      </w:r>
      <w:r w:rsidR="0006758E">
        <w:rPr>
          <w:rFonts w:cs="Calibri"/>
          <w:b/>
          <w:bCs/>
          <w:color w:val="000000"/>
        </w:rPr>
        <w:t>31</w:t>
      </w:r>
      <w:r w:rsidR="00B5008B" w:rsidRPr="005C0B55">
        <w:rPr>
          <w:rFonts w:cs="Calibri"/>
          <w:b/>
          <w:bCs/>
          <w:color w:val="000000"/>
        </w:rPr>
        <w:t>.</w:t>
      </w:r>
      <w:r w:rsidR="0006758E">
        <w:rPr>
          <w:rFonts w:cs="Calibri"/>
          <w:b/>
          <w:bCs/>
          <w:color w:val="000000"/>
        </w:rPr>
        <w:t>01</w:t>
      </w:r>
      <w:r w:rsidR="00B5008B" w:rsidRPr="005C0B55">
        <w:rPr>
          <w:rFonts w:cs="Calibri"/>
          <w:b/>
          <w:bCs/>
          <w:color w:val="000000"/>
        </w:rPr>
        <w:t>.202</w:t>
      </w:r>
      <w:r w:rsidR="007D6E8E">
        <w:rPr>
          <w:rFonts w:cs="Calibri"/>
          <w:b/>
          <w:bCs/>
          <w:color w:val="000000"/>
        </w:rPr>
        <w:t>7</w:t>
      </w:r>
      <w:r w:rsidR="00B5008B" w:rsidRPr="005C0B55">
        <w:rPr>
          <w:rFonts w:cs="Calibri"/>
          <w:b/>
          <w:bCs/>
          <w:color w:val="000000"/>
        </w:rPr>
        <w:t xml:space="preserve"> r.</w:t>
      </w:r>
    </w:p>
    <w:p w14:paraId="05AFD6EC" w14:textId="77777777" w:rsidR="00732C5C" w:rsidRDefault="00732C5C">
      <w:pPr>
        <w:pStyle w:val="Akapitzlist"/>
        <w:spacing w:line="240" w:lineRule="auto"/>
        <w:ind w:left="0"/>
        <w:rPr>
          <w:rFonts w:cs="Calibri"/>
          <w:b/>
          <w:bCs/>
          <w:color w:val="000000"/>
        </w:rPr>
      </w:pPr>
    </w:p>
    <w:p w14:paraId="545E817B" w14:textId="77777777" w:rsidR="00732C5C" w:rsidRDefault="00732C5C" w:rsidP="00732C5C">
      <w:pPr>
        <w:suppressAutoHyphens w:val="0"/>
        <w:spacing w:line="240" w:lineRule="auto"/>
      </w:pPr>
      <w:r>
        <w:t>Dostawca po instalacji stołu obrotowego przeprowadza testy oraz szkolenie załogi Zamawiającego.</w:t>
      </w:r>
    </w:p>
    <w:p w14:paraId="52356828" w14:textId="0FBDFFCE" w:rsidR="00BE1AAB" w:rsidRPr="00732C5C" w:rsidRDefault="00732C5C" w:rsidP="00732C5C">
      <w:pPr>
        <w:suppressAutoHyphens w:val="0"/>
        <w:spacing w:line="240" w:lineRule="auto"/>
      </w:pPr>
      <w:r>
        <w:t xml:space="preserve">Dostawca po instalacji wszystkich elementów składowych będących przedmiotem oferty / umowy przeprowadza testy oraz szkolenia załogi Zamawiającego. </w:t>
      </w:r>
    </w:p>
    <w:p w14:paraId="65E9B99E" w14:textId="77777777" w:rsidR="00BE1AAB" w:rsidRPr="005C0B55" w:rsidRDefault="00B5008B">
      <w:pPr>
        <w:pStyle w:val="EWA3"/>
        <w:numPr>
          <w:ilvl w:val="0"/>
          <w:numId w:val="0"/>
        </w:numPr>
        <w:spacing w:before="60" w:after="60" w:line="240" w:lineRule="auto"/>
        <w:contextualSpacing w:val="0"/>
        <w:rPr>
          <w:rFonts w:ascii="Calibri" w:hAnsi="Calibri"/>
          <w:sz w:val="22"/>
        </w:rPr>
      </w:pPr>
      <w:r w:rsidRPr="005C0B55">
        <w:rPr>
          <w:rFonts w:cs="Calibri"/>
          <w:b/>
          <w:bCs/>
          <w:sz w:val="22"/>
        </w:rPr>
        <w:t>7.1.  Odbiory</w:t>
      </w:r>
    </w:p>
    <w:p w14:paraId="023BFF9F" w14:textId="6AA74837" w:rsidR="00BE1AAB" w:rsidRPr="00694ED4" w:rsidRDefault="00B5008B" w:rsidP="00694ED4">
      <w:pPr>
        <w:pStyle w:val="EWA3"/>
        <w:numPr>
          <w:ilvl w:val="0"/>
          <w:numId w:val="0"/>
        </w:numPr>
        <w:spacing w:before="60" w:after="0" w:line="240" w:lineRule="auto"/>
        <w:contextualSpacing w:val="0"/>
        <w:rPr>
          <w:rFonts w:ascii="Calibri" w:hAnsi="Calibri"/>
          <w:sz w:val="22"/>
        </w:rPr>
      </w:pPr>
      <w:r w:rsidRPr="005C0B55">
        <w:rPr>
          <w:rFonts w:cs="Calibri"/>
          <w:b/>
          <w:bCs/>
          <w:sz w:val="22"/>
        </w:rPr>
        <w:t xml:space="preserve">Wymagane tempo produkcji w wartościach ilości zalań na godzinę </w:t>
      </w:r>
    </w:p>
    <w:p w14:paraId="52CA29C9" w14:textId="64C2DF79" w:rsidR="00BE1AAB" w:rsidRPr="005C0B55" w:rsidRDefault="00B5008B" w:rsidP="00694ED4">
      <w:pPr>
        <w:pStyle w:val="EWA3"/>
        <w:numPr>
          <w:ilvl w:val="0"/>
          <w:numId w:val="0"/>
        </w:numPr>
        <w:spacing w:before="60" w:after="0" w:line="240" w:lineRule="auto"/>
        <w:rPr>
          <w:rFonts w:ascii="Calibri" w:hAnsi="Calibri"/>
          <w:sz w:val="22"/>
        </w:rPr>
      </w:pPr>
      <w:r w:rsidRPr="005C0B55">
        <w:rPr>
          <w:rFonts w:cs="Calibri"/>
          <w:sz w:val="22"/>
        </w:rPr>
        <w:t>Minimalna dopuszczalna wydajność</w:t>
      </w:r>
      <w:r w:rsidR="00F16C61" w:rsidRPr="005C0B55">
        <w:rPr>
          <w:rFonts w:cs="Calibri"/>
          <w:sz w:val="22"/>
        </w:rPr>
        <w:t xml:space="preserve"> </w:t>
      </w:r>
      <w:r w:rsidR="00984260" w:rsidRPr="005C0B55">
        <w:rPr>
          <w:rFonts w:cs="Calibri"/>
          <w:sz w:val="22"/>
        </w:rPr>
        <w:t>6</w:t>
      </w:r>
      <w:r w:rsidR="00FB4299" w:rsidRPr="005C0B55">
        <w:rPr>
          <w:rFonts w:cs="Calibri"/>
          <w:sz w:val="22"/>
        </w:rPr>
        <w:t>0</w:t>
      </w:r>
      <w:r w:rsidRPr="005C0B55">
        <w:rPr>
          <w:rFonts w:cs="Calibri"/>
          <w:sz w:val="22"/>
        </w:rPr>
        <w:t xml:space="preserve"> sztuk/godzinę (wydajność projektowa powinna być większa o min. 10%, aby uwzględnić potencjalne straty).</w:t>
      </w:r>
    </w:p>
    <w:p w14:paraId="30B1F89D" w14:textId="77777777" w:rsidR="00BE1AAB" w:rsidRPr="005C0B55" w:rsidRDefault="00B5008B" w:rsidP="00694ED4">
      <w:pPr>
        <w:pStyle w:val="EWA3"/>
        <w:numPr>
          <w:ilvl w:val="0"/>
          <w:numId w:val="0"/>
        </w:numPr>
        <w:spacing w:before="60" w:after="0" w:line="240" w:lineRule="auto"/>
        <w:contextualSpacing w:val="0"/>
        <w:rPr>
          <w:rFonts w:ascii="Calibri" w:hAnsi="Calibri"/>
          <w:sz w:val="22"/>
        </w:rPr>
      </w:pPr>
      <w:r w:rsidRPr="005C0B55">
        <w:rPr>
          <w:rFonts w:cs="Calibri"/>
          <w:sz w:val="22"/>
        </w:rPr>
        <w:t>7.1.1 Spodziewane obciążenie pracą dla przedmiotu oferty</w:t>
      </w:r>
      <w:r w:rsidRPr="005C0B55">
        <w:rPr>
          <w:rFonts w:cs="Calibri"/>
          <w:color w:val="FF0000"/>
          <w:sz w:val="22"/>
        </w:rPr>
        <w:t>:</w:t>
      </w:r>
    </w:p>
    <w:p w14:paraId="010F4DE0" w14:textId="024837A4" w:rsidR="00BE1AAB" w:rsidRPr="009D44B1" w:rsidRDefault="00B5008B" w:rsidP="00694ED4">
      <w:pPr>
        <w:pStyle w:val="EWA3"/>
        <w:numPr>
          <w:ilvl w:val="0"/>
          <w:numId w:val="0"/>
        </w:numPr>
        <w:spacing w:before="60" w:after="0" w:line="240" w:lineRule="auto"/>
        <w:contextualSpacing w:val="0"/>
        <w:rPr>
          <w:rFonts w:ascii="Calibri" w:hAnsi="Calibri"/>
          <w:sz w:val="22"/>
        </w:rPr>
      </w:pPr>
      <w:r w:rsidRPr="005C0B55">
        <w:rPr>
          <w:rFonts w:cs="Calibri"/>
          <w:sz w:val="22"/>
        </w:rPr>
        <w:t xml:space="preserve">Praca 5 dni w tygodniu przez 3 zmiany + 2 zmiany weekend (17 zmian/tydzień), </w:t>
      </w:r>
    </w:p>
    <w:p w14:paraId="432B45B8" w14:textId="77777777" w:rsidR="00BE1AAB" w:rsidRPr="005C0B55" w:rsidRDefault="00B5008B" w:rsidP="00694ED4">
      <w:pPr>
        <w:pStyle w:val="EWA3"/>
        <w:numPr>
          <w:ilvl w:val="0"/>
          <w:numId w:val="0"/>
        </w:numPr>
        <w:spacing w:before="60" w:after="0" w:line="240" w:lineRule="auto"/>
        <w:contextualSpacing w:val="0"/>
        <w:rPr>
          <w:rFonts w:ascii="Calibri" w:hAnsi="Calibri"/>
          <w:sz w:val="22"/>
        </w:rPr>
      </w:pPr>
      <w:r w:rsidRPr="005C0B55">
        <w:rPr>
          <w:rFonts w:cs="Calibri"/>
          <w:sz w:val="22"/>
        </w:rPr>
        <w:t>7.1.2. Ogólny wskaźnik procentowej miary wydajności maszyn technologicznych (OEE) objętych ofertą będzie oparta na trzech czynnikach:</w:t>
      </w:r>
    </w:p>
    <w:p w14:paraId="6E1E7849" w14:textId="77777777" w:rsidR="00BE1AAB" w:rsidRPr="005C0B55" w:rsidRDefault="00B5008B" w:rsidP="00694ED4">
      <w:pPr>
        <w:pStyle w:val="EWA3"/>
        <w:numPr>
          <w:ilvl w:val="0"/>
          <w:numId w:val="6"/>
        </w:numPr>
        <w:spacing w:before="60" w:after="0" w:line="240" w:lineRule="auto"/>
        <w:rPr>
          <w:rFonts w:ascii="Calibri" w:hAnsi="Calibri"/>
          <w:sz w:val="22"/>
        </w:rPr>
      </w:pPr>
      <w:r w:rsidRPr="005C0B55">
        <w:rPr>
          <w:rFonts w:cs="Calibri"/>
          <w:sz w:val="22"/>
        </w:rPr>
        <w:t>dostępność maszyny,</w:t>
      </w:r>
    </w:p>
    <w:p w14:paraId="21F98906" w14:textId="77777777" w:rsidR="00BE1AAB" w:rsidRPr="005C0B55" w:rsidRDefault="00B5008B" w:rsidP="00694ED4">
      <w:pPr>
        <w:pStyle w:val="EWA3"/>
        <w:numPr>
          <w:ilvl w:val="0"/>
          <w:numId w:val="6"/>
        </w:numPr>
        <w:spacing w:before="60" w:after="0" w:line="240" w:lineRule="auto"/>
        <w:rPr>
          <w:rFonts w:ascii="Calibri" w:hAnsi="Calibri"/>
          <w:sz w:val="22"/>
        </w:rPr>
      </w:pPr>
      <w:r w:rsidRPr="005C0B55">
        <w:rPr>
          <w:rFonts w:cs="Calibri"/>
          <w:sz w:val="22"/>
        </w:rPr>
        <w:lastRenderedPageBreak/>
        <w:t>wydajność,</w:t>
      </w:r>
    </w:p>
    <w:p w14:paraId="7D0A726F" w14:textId="77777777" w:rsidR="00BE1AAB" w:rsidRPr="005C0B55" w:rsidRDefault="00B5008B" w:rsidP="00694ED4">
      <w:pPr>
        <w:pStyle w:val="EWA3"/>
        <w:numPr>
          <w:ilvl w:val="0"/>
          <w:numId w:val="6"/>
        </w:numPr>
        <w:spacing w:before="60" w:after="0" w:line="240" w:lineRule="auto"/>
        <w:rPr>
          <w:rFonts w:ascii="Calibri" w:hAnsi="Calibri"/>
          <w:sz w:val="22"/>
        </w:rPr>
      </w:pPr>
      <w:r w:rsidRPr="005C0B55">
        <w:rPr>
          <w:rFonts w:cs="Calibri"/>
          <w:sz w:val="22"/>
        </w:rPr>
        <w:t>jakość.</w:t>
      </w:r>
    </w:p>
    <w:p w14:paraId="14D50290" w14:textId="72CD5806" w:rsidR="00BE1AAB" w:rsidRPr="005C0B55" w:rsidRDefault="00B5008B" w:rsidP="00694ED4">
      <w:pPr>
        <w:pStyle w:val="EWA3"/>
        <w:numPr>
          <w:ilvl w:val="0"/>
          <w:numId w:val="0"/>
        </w:numPr>
        <w:spacing w:before="60" w:after="0" w:line="240" w:lineRule="auto"/>
        <w:contextualSpacing w:val="0"/>
        <w:rPr>
          <w:rFonts w:ascii="Calibri" w:hAnsi="Calibri"/>
          <w:sz w:val="22"/>
        </w:rPr>
      </w:pPr>
      <w:r w:rsidRPr="005C0B55">
        <w:rPr>
          <w:rFonts w:cs="Calibri"/>
          <w:sz w:val="22"/>
        </w:rPr>
        <w:t>7.1.3. Dostępność - stosunek czasu zaplanowanego na realizację zadania do czasu</w:t>
      </w:r>
      <w:r w:rsidR="009D44B1">
        <w:rPr>
          <w:rFonts w:cs="Calibri"/>
          <w:sz w:val="22"/>
        </w:rPr>
        <w:t xml:space="preserve">, </w:t>
      </w:r>
      <w:r w:rsidRPr="005C0B55">
        <w:rPr>
          <w:rFonts w:cs="Calibri"/>
          <w:sz w:val="22"/>
        </w:rPr>
        <w:t>który</w:t>
      </w:r>
      <w:r w:rsidR="009D44B1">
        <w:rPr>
          <w:rFonts w:cs="Calibri"/>
          <w:sz w:val="22"/>
        </w:rPr>
        <w:t xml:space="preserve"> </w:t>
      </w:r>
      <w:r w:rsidRPr="005C0B55">
        <w:rPr>
          <w:rFonts w:cs="Calibri"/>
          <w:sz w:val="22"/>
        </w:rPr>
        <w:t>w rzeczywistości był  poświęcony. Dostępność może zostać skrócona z wielu powodów, w tym:</w:t>
      </w:r>
    </w:p>
    <w:p w14:paraId="4AD01A11" w14:textId="77777777" w:rsidR="00BE1AAB" w:rsidRPr="005C0B55" w:rsidRDefault="00B5008B" w:rsidP="00694ED4">
      <w:pPr>
        <w:pStyle w:val="EWA3"/>
        <w:numPr>
          <w:ilvl w:val="0"/>
          <w:numId w:val="0"/>
        </w:numPr>
        <w:spacing w:before="60" w:after="0" w:line="240" w:lineRule="auto"/>
        <w:ind w:left="360"/>
        <w:rPr>
          <w:rFonts w:ascii="Calibri" w:hAnsi="Calibri"/>
          <w:sz w:val="22"/>
        </w:rPr>
      </w:pPr>
      <w:r w:rsidRPr="005C0B55">
        <w:rPr>
          <w:rFonts w:cs="Calibri"/>
          <w:sz w:val="22"/>
        </w:rPr>
        <w:t>1) awarie maszyny,</w:t>
      </w:r>
    </w:p>
    <w:p w14:paraId="2C84CA28" w14:textId="77777777" w:rsidR="00BE1AAB" w:rsidRPr="005C0B55" w:rsidRDefault="00B5008B" w:rsidP="00694ED4">
      <w:pPr>
        <w:pStyle w:val="EWA3"/>
        <w:numPr>
          <w:ilvl w:val="0"/>
          <w:numId w:val="0"/>
        </w:numPr>
        <w:spacing w:before="60" w:after="0" w:line="240" w:lineRule="auto"/>
        <w:ind w:left="360"/>
        <w:rPr>
          <w:rFonts w:ascii="Calibri" w:hAnsi="Calibri"/>
          <w:sz w:val="22"/>
        </w:rPr>
      </w:pPr>
      <w:r w:rsidRPr="005C0B55">
        <w:rPr>
          <w:rFonts w:cs="Calibri"/>
          <w:sz w:val="22"/>
        </w:rPr>
        <w:t>2) naprawa maszyny,</w:t>
      </w:r>
    </w:p>
    <w:p w14:paraId="7D4C1B0C" w14:textId="77777777" w:rsidR="00BE1AAB" w:rsidRPr="005C0B55" w:rsidRDefault="00B5008B" w:rsidP="00694ED4">
      <w:pPr>
        <w:pStyle w:val="EWA3"/>
        <w:numPr>
          <w:ilvl w:val="0"/>
          <w:numId w:val="0"/>
        </w:numPr>
        <w:spacing w:before="60" w:after="0" w:line="240" w:lineRule="auto"/>
        <w:ind w:left="360"/>
        <w:rPr>
          <w:rFonts w:ascii="Calibri" w:hAnsi="Calibri"/>
          <w:sz w:val="22"/>
        </w:rPr>
      </w:pPr>
      <w:r w:rsidRPr="005C0B55">
        <w:rPr>
          <w:rFonts w:cs="Calibri"/>
          <w:sz w:val="22"/>
        </w:rPr>
        <w:t>3) brak komponentów,</w:t>
      </w:r>
    </w:p>
    <w:p w14:paraId="6BB6963D" w14:textId="47A33E28" w:rsidR="00BE1AAB" w:rsidRPr="005C0B55" w:rsidRDefault="009D44B1" w:rsidP="00694ED4">
      <w:pPr>
        <w:pStyle w:val="EWA3"/>
        <w:numPr>
          <w:ilvl w:val="0"/>
          <w:numId w:val="0"/>
        </w:numPr>
        <w:spacing w:before="60" w:after="0" w:line="240" w:lineRule="auto"/>
        <w:ind w:left="360"/>
        <w:rPr>
          <w:rFonts w:ascii="Calibri" w:hAnsi="Calibri"/>
          <w:sz w:val="22"/>
        </w:rPr>
      </w:pPr>
      <w:r>
        <w:rPr>
          <w:rFonts w:cs="Calibri"/>
          <w:sz w:val="22"/>
        </w:rPr>
        <w:t>4</w:t>
      </w:r>
      <w:r w:rsidR="00B5008B" w:rsidRPr="005C0B55">
        <w:rPr>
          <w:rFonts w:cs="Calibri"/>
          <w:sz w:val="22"/>
        </w:rPr>
        <w:t>) nieprzeszkolony personel konserwacyjny,</w:t>
      </w:r>
    </w:p>
    <w:p w14:paraId="56AE9E2A" w14:textId="4328F1DB" w:rsidR="00BE1AAB" w:rsidRPr="005C0B55" w:rsidRDefault="009D44B1" w:rsidP="00694ED4">
      <w:pPr>
        <w:pStyle w:val="EWA3"/>
        <w:numPr>
          <w:ilvl w:val="0"/>
          <w:numId w:val="0"/>
        </w:numPr>
        <w:spacing w:before="60" w:after="0" w:line="240" w:lineRule="auto"/>
        <w:ind w:left="360"/>
        <w:rPr>
          <w:rFonts w:ascii="Calibri" w:hAnsi="Calibri"/>
          <w:sz w:val="22"/>
        </w:rPr>
      </w:pPr>
      <w:r>
        <w:rPr>
          <w:rFonts w:cs="Calibri"/>
          <w:sz w:val="22"/>
        </w:rPr>
        <w:t>5</w:t>
      </w:r>
      <w:r w:rsidR="00B5008B" w:rsidRPr="005C0B55">
        <w:rPr>
          <w:rFonts w:cs="Calibri"/>
          <w:sz w:val="22"/>
        </w:rPr>
        <w:t>) nieprzeszkoleni operatorzy,</w:t>
      </w:r>
    </w:p>
    <w:p w14:paraId="27CF66E4" w14:textId="0677EF1C" w:rsidR="00BE1AAB" w:rsidRPr="009D44B1" w:rsidRDefault="009D44B1" w:rsidP="009D44B1">
      <w:pPr>
        <w:pStyle w:val="EWA3"/>
        <w:numPr>
          <w:ilvl w:val="0"/>
          <w:numId w:val="0"/>
        </w:numPr>
        <w:spacing w:before="60" w:after="0" w:line="240" w:lineRule="auto"/>
        <w:ind w:left="360"/>
        <w:contextualSpacing w:val="0"/>
        <w:rPr>
          <w:rFonts w:ascii="Calibri" w:hAnsi="Calibri"/>
          <w:sz w:val="22"/>
        </w:rPr>
      </w:pPr>
      <w:r>
        <w:rPr>
          <w:rFonts w:cs="Calibri"/>
          <w:sz w:val="22"/>
        </w:rPr>
        <w:t>6</w:t>
      </w:r>
      <w:r w:rsidR="00B5008B" w:rsidRPr="005C0B55">
        <w:rPr>
          <w:rFonts w:cs="Calibri"/>
          <w:sz w:val="22"/>
        </w:rPr>
        <w:t>) nieplanowane przerwy operatora.</w:t>
      </w:r>
    </w:p>
    <w:p w14:paraId="5AAAEDF3" w14:textId="5D896E88" w:rsidR="00BE1AAB" w:rsidRPr="005C0B55" w:rsidRDefault="00B5008B" w:rsidP="00694ED4">
      <w:pPr>
        <w:pStyle w:val="EWA3"/>
        <w:numPr>
          <w:ilvl w:val="0"/>
          <w:numId w:val="0"/>
        </w:numPr>
        <w:spacing w:before="60" w:after="0" w:line="240" w:lineRule="auto"/>
        <w:rPr>
          <w:rFonts w:ascii="Calibri" w:hAnsi="Calibri"/>
          <w:sz w:val="22"/>
        </w:rPr>
      </w:pPr>
      <w:r w:rsidRPr="005C0B55">
        <w:rPr>
          <w:rFonts w:cs="Calibri"/>
          <w:sz w:val="22"/>
        </w:rPr>
        <w:t>Z tych czynników</w:t>
      </w:r>
      <w:r w:rsidR="009D44B1">
        <w:rPr>
          <w:rFonts w:cs="Calibri"/>
          <w:sz w:val="22"/>
        </w:rPr>
        <w:t>,</w:t>
      </w:r>
      <w:r w:rsidRPr="005C0B55">
        <w:rPr>
          <w:rFonts w:cs="Calibri"/>
          <w:sz w:val="22"/>
        </w:rPr>
        <w:t xml:space="preserve"> które oferent może kontrolować, są awarie i naprawy maszyn.</w:t>
      </w:r>
    </w:p>
    <w:p w14:paraId="04BCC5B7" w14:textId="058B6F11" w:rsidR="00BE1AAB" w:rsidRPr="009D44B1" w:rsidRDefault="00B5008B" w:rsidP="009D44B1">
      <w:pPr>
        <w:pStyle w:val="EWA3"/>
        <w:numPr>
          <w:ilvl w:val="0"/>
          <w:numId w:val="0"/>
        </w:numPr>
        <w:spacing w:before="60" w:after="0" w:line="240" w:lineRule="auto"/>
        <w:contextualSpacing w:val="0"/>
        <w:rPr>
          <w:rFonts w:ascii="Calibri" w:hAnsi="Calibri"/>
          <w:sz w:val="22"/>
        </w:rPr>
      </w:pPr>
      <w:r w:rsidRPr="005C0B55">
        <w:rPr>
          <w:rFonts w:cs="Calibri"/>
          <w:sz w:val="22"/>
        </w:rPr>
        <w:t>Wyłączenia i konserwacja zapobiegawcz</w:t>
      </w:r>
      <w:r w:rsidR="009D44B1">
        <w:rPr>
          <w:rFonts w:cs="Calibri"/>
          <w:sz w:val="22"/>
        </w:rPr>
        <w:t>a</w:t>
      </w:r>
      <w:r w:rsidRPr="005C0B55">
        <w:rPr>
          <w:rFonts w:cs="Calibri"/>
          <w:sz w:val="22"/>
        </w:rPr>
        <w:t xml:space="preserve"> są uważane jako występujące poza zaplanowanym czasem pracy i nie są uwzględniane w obliczeniach dostępności maszyny. Po wyeliminowaniu czynników kontrolowanych przez Marbopur, oczekuje się dostępności maszyn w wysokości 98% dla tego sprzętu produkcyjnego.</w:t>
      </w:r>
    </w:p>
    <w:p w14:paraId="58F9AD95" w14:textId="77777777" w:rsidR="00BE1AAB" w:rsidRPr="005C0B55" w:rsidRDefault="00B5008B" w:rsidP="00694ED4">
      <w:pPr>
        <w:pStyle w:val="EWA3"/>
        <w:numPr>
          <w:ilvl w:val="0"/>
          <w:numId w:val="0"/>
        </w:numPr>
        <w:spacing w:before="60" w:after="0" w:line="240" w:lineRule="auto"/>
        <w:contextualSpacing w:val="0"/>
        <w:rPr>
          <w:rFonts w:ascii="Calibri" w:hAnsi="Calibri"/>
          <w:sz w:val="22"/>
        </w:rPr>
      </w:pPr>
      <w:r w:rsidRPr="005C0B55">
        <w:rPr>
          <w:rFonts w:cs="Calibri"/>
          <w:sz w:val="22"/>
        </w:rPr>
        <w:t>7.1.4. Wydajność jest to stosunek czasu dostępnego do czasu rzeczywistej pracy. Wydajność jest zaniżana przez straty prędkości wykonywania operacji.</w:t>
      </w:r>
    </w:p>
    <w:p w14:paraId="7D851E7E" w14:textId="77777777" w:rsidR="00BE1AAB" w:rsidRPr="005C0B55" w:rsidRDefault="00B5008B" w:rsidP="00694ED4">
      <w:pPr>
        <w:pStyle w:val="EWA3"/>
        <w:numPr>
          <w:ilvl w:val="0"/>
          <w:numId w:val="0"/>
        </w:numPr>
        <w:spacing w:before="60" w:after="0" w:line="240" w:lineRule="auto"/>
        <w:contextualSpacing w:val="0"/>
        <w:rPr>
          <w:rFonts w:ascii="Calibri" w:hAnsi="Calibri"/>
          <w:sz w:val="22"/>
        </w:rPr>
      </w:pPr>
      <w:r w:rsidRPr="005C0B55">
        <w:rPr>
          <w:rFonts w:cs="Calibri"/>
          <w:sz w:val="22"/>
        </w:rPr>
        <w:t>Oblicza się go biorąc rzeczywistą przepustowość dla wyznaczonego okresu podzieloną przez zaprojektowaną przepustowość dla tego samego okresu. Wydajność może być zmniejszona z wielu powodów, w tym:</w:t>
      </w:r>
    </w:p>
    <w:p w14:paraId="76EFC127" w14:textId="77777777" w:rsidR="00BE1AAB" w:rsidRPr="005C0B55" w:rsidRDefault="00BE1AAB" w:rsidP="00694ED4">
      <w:pPr>
        <w:pStyle w:val="EWA3"/>
        <w:numPr>
          <w:ilvl w:val="0"/>
          <w:numId w:val="0"/>
        </w:numPr>
        <w:spacing w:before="60" w:after="0" w:line="240" w:lineRule="auto"/>
        <w:ind w:left="426"/>
        <w:contextualSpacing w:val="0"/>
        <w:rPr>
          <w:rFonts w:ascii="Calibri" w:hAnsi="Calibri" w:cs="Calibri"/>
          <w:sz w:val="22"/>
        </w:rPr>
      </w:pPr>
    </w:p>
    <w:p w14:paraId="66D1FF42" w14:textId="77777777" w:rsidR="00BE1AAB" w:rsidRPr="005C0B55" w:rsidRDefault="00B5008B" w:rsidP="00694ED4">
      <w:pPr>
        <w:pStyle w:val="EWA3"/>
        <w:numPr>
          <w:ilvl w:val="0"/>
          <w:numId w:val="7"/>
        </w:numPr>
        <w:spacing w:before="60" w:after="0" w:line="240" w:lineRule="auto"/>
        <w:rPr>
          <w:rFonts w:ascii="Calibri" w:hAnsi="Calibri"/>
          <w:sz w:val="22"/>
        </w:rPr>
      </w:pPr>
      <w:r w:rsidRPr="005C0B55">
        <w:rPr>
          <w:rFonts w:cs="Calibri"/>
          <w:sz w:val="22"/>
        </w:rPr>
        <w:t>zwolnione lub niedziałające systemy,</w:t>
      </w:r>
    </w:p>
    <w:p w14:paraId="213A7E31" w14:textId="77777777" w:rsidR="00BE1AAB" w:rsidRPr="005C0B55" w:rsidRDefault="00B5008B" w:rsidP="00694ED4">
      <w:pPr>
        <w:pStyle w:val="EWA3"/>
        <w:numPr>
          <w:ilvl w:val="0"/>
          <w:numId w:val="7"/>
        </w:numPr>
        <w:spacing w:before="60" w:after="0" w:line="240" w:lineRule="auto"/>
        <w:rPr>
          <w:rFonts w:ascii="Calibri" w:hAnsi="Calibri"/>
          <w:sz w:val="22"/>
        </w:rPr>
      </w:pPr>
      <w:r w:rsidRPr="005C0B55">
        <w:rPr>
          <w:rFonts w:cs="Calibri"/>
          <w:sz w:val="22"/>
        </w:rPr>
        <w:t>nieefektywny transfer komponentów,</w:t>
      </w:r>
    </w:p>
    <w:p w14:paraId="5C07D0E7" w14:textId="77777777" w:rsidR="00BE1AAB" w:rsidRPr="005C0B55" w:rsidRDefault="00B5008B" w:rsidP="00694ED4">
      <w:pPr>
        <w:pStyle w:val="EWA3"/>
        <w:numPr>
          <w:ilvl w:val="0"/>
          <w:numId w:val="7"/>
        </w:numPr>
        <w:spacing w:before="60" w:after="0" w:line="240" w:lineRule="auto"/>
        <w:rPr>
          <w:rFonts w:ascii="Calibri" w:hAnsi="Calibri"/>
          <w:sz w:val="22"/>
        </w:rPr>
      </w:pPr>
      <w:r w:rsidRPr="005C0B55">
        <w:rPr>
          <w:rFonts w:cs="Calibri"/>
          <w:sz w:val="22"/>
        </w:rPr>
        <w:t>złomowane dobrych detali,</w:t>
      </w:r>
    </w:p>
    <w:p w14:paraId="32E6031D" w14:textId="77777777" w:rsidR="00BE1AAB" w:rsidRPr="005C0B55" w:rsidRDefault="00B5008B" w:rsidP="00694ED4">
      <w:pPr>
        <w:pStyle w:val="EWA3"/>
        <w:numPr>
          <w:ilvl w:val="0"/>
          <w:numId w:val="7"/>
        </w:numPr>
        <w:spacing w:before="60" w:after="0" w:line="240" w:lineRule="auto"/>
        <w:rPr>
          <w:rFonts w:ascii="Calibri" w:hAnsi="Calibri"/>
          <w:sz w:val="22"/>
        </w:rPr>
      </w:pPr>
      <w:r w:rsidRPr="005C0B55">
        <w:rPr>
          <w:rFonts w:cs="Calibri"/>
          <w:sz w:val="22"/>
        </w:rPr>
        <w:t>komponenty niezgodne ze specyfikacją,</w:t>
      </w:r>
    </w:p>
    <w:p w14:paraId="3D12372B" w14:textId="77777777" w:rsidR="00BE1AAB" w:rsidRPr="005C0B55" w:rsidRDefault="00B5008B" w:rsidP="00694ED4">
      <w:pPr>
        <w:pStyle w:val="EWA3"/>
        <w:numPr>
          <w:ilvl w:val="0"/>
          <w:numId w:val="7"/>
        </w:numPr>
        <w:spacing w:before="60" w:after="0" w:line="240" w:lineRule="auto"/>
        <w:contextualSpacing w:val="0"/>
        <w:rPr>
          <w:rFonts w:ascii="Calibri" w:hAnsi="Calibri"/>
          <w:sz w:val="22"/>
        </w:rPr>
      </w:pPr>
      <w:r w:rsidRPr="005C0B55">
        <w:rPr>
          <w:rFonts w:cs="Calibri"/>
          <w:sz w:val="22"/>
        </w:rPr>
        <w:t>nieprzeszkoleni operatorzy;</w:t>
      </w:r>
    </w:p>
    <w:p w14:paraId="7EDB38F8" w14:textId="77777777" w:rsidR="00BE1AAB" w:rsidRPr="005C0B55" w:rsidRDefault="00B5008B" w:rsidP="00694ED4">
      <w:pPr>
        <w:pStyle w:val="EWA3"/>
        <w:numPr>
          <w:ilvl w:val="0"/>
          <w:numId w:val="7"/>
        </w:numPr>
        <w:spacing w:before="60" w:after="0" w:line="240" w:lineRule="auto"/>
        <w:contextualSpacing w:val="0"/>
        <w:rPr>
          <w:rFonts w:ascii="Calibri" w:hAnsi="Calibri"/>
          <w:sz w:val="22"/>
        </w:rPr>
      </w:pPr>
      <w:r w:rsidRPr="005C0B55">
        <w:rPr>
          <w:rFonts w:cs="Calibri"/>
          <w:sz w:val="22"/>
        </w:rPr>
        <w:t>nieplanowane przerwy operatora.</w:t>
      </w:r>
    </w:p>
    <w:p w14:paraId="298B895B" w14:textId="51309F8A" w:rsidR="00BE1AAB" w:rsidRPr="009D44B1" w:rsidRDefault="00B5008B" w:rsidP="00694ED4">
      <w:pPr>
        <w:pStyle w:val="EWA3"/>
        <w:numPr>
          <w:ilvl w:val="0"/>
          <w:numId w:val="0"/>
        </w:numPr>
        <w:spacing w:before="60" w:after="0" w:line="240" w:lineRule="auto"/>
        <w:contextualSpacing w:val="0"/>
        <w:rPr>
          <w:rFonts w:ascii="Calibri" w:hAnsi="Calibri"/>
          <w:sz w:val="22"/>
        </w:rPr>
      </w:pPr>
      <w:r w:rsidRPr="005C0B55">
        <w:rPr>
          <w:rFonts w:cs="Calibri"/>
          <w:sz w:val="22"/>
        </w:rPr>
        <w:t>Po wyeliminowaniu czynników kontrolowanych przez Marbopur, wydajność dla oferowanego sprzętu powinna wynosić 100%.</w:t>
      </w:r>
    </w:p>
    <w:p w14:paraId="69212725" w14:textId="77777777" w:rsidR="00BE1AAB" w:rsidRPr="005C0B55" w:rsidRDefault="00B5008B" w:rsidP="00694ED4">
      <w:pPr>
        <w:pStyle w:val="EWA3"/>
        <w:numPr>
          <w:ilvl w:val="0"/>
          <w:numId w:val="0"/>
        </w:numPr>
        <w:spacing w:before="60" w:after="0" w:line="240" w:lineRule="auto"/>
        <w:contextualSpacing w:val="0"/>
        <w:rPr>
          <w:rFonts w:ascii="Calibri" w:hAnsi="Calibri"/>
          <w:sz w:val="22"/>
        </w:rPr>
      </w:pPr>
      <w:r w:rsidRPr="005C0B55">
        <w:rPr>
          <w:rFonts w:cs="Calibri"/>
          <w:sz w:val="22"/>
        </w:rPr>
        <w:t>7.1.5. Jakość jest definiowana jako całkowita liczba wyprodukowanych dobrych (zgodnych) pianek podzielona przez całkowitą liczbę wyprodukowanych pianek.</w:t>
      </w:r>
    </w:p>
    <w:p w14:paraId="37E7B466" w14:textId="77777777" w:rsidR="00BE1AAB" w:rsidRPr="005C0B55" w:rsidRDefault="00B5008B" w:rsidP="00694ED4">
      <w:pPr>
        <w:pStyle w:val="EWA3"/>
        <w:numPr>
          <w:ilvl w:val="0"/>
          <w:numId w:val="0"/>
        </w:numPr>
        <w:spacing w:before="60" w:after="0" w:line="240" w:lineRule="auto"/>
        <w:rPr>
          <w:rFonts w:ascii="Calibri" w:hAnsi="Calibri"/>
          <w:sz w:val="22"/>
        </w:rPr>
      </w:pPr>
      <w:r w:rsidRPr="005C0B55">
        <w:rPr>
          <w:rFonts w:cs="Calibri"/>
          <w:sz w:val="22"/>
        </w:rPr>
        <w:t>Wydajność może być zmniejszona z wielu powodów, w tym:</w:t>
      </w:r>
    </w:p>
    <w:p w14:paraId="4F006D7E" w14:textId="77777777" w:rsidR="00BE1AAB" w:rsidRPr="005C0B55" w:rsidRDefault="00B5008B" w:rsidP="00694ED4">
      <w:pPr>
        <w:pStyle w:val="EWA3"/>
        <w:numPr>
          <w:ilvl w:val="0"/>
          <w:numId w:val="8"/>
        </w:numPr>
        <w:spacing w:before="60" w:after="0" w:line="240" w:lineRule="auto"/>
        <w:rPr>
          <w:rFonts w:ascii="Calibri" w:hAnsi="Calibri"/>
          <w:sz w:val="22"/>
        </w:rPr>
      </w:pPr>
      <w:r w:rsidRPr="005C0B55">
        <w:rPr>
          <w:rFonts w:cs="Calibri"/>
          <w:sz w:val="22"/>
        </w:rPr>
        <w:t>wadliwe lub niestabilne procesy technologiczne;</w:t>
      </w:r>
    </w:p>
    <w:p w14:paraId="5E755CB4" w14:textId="77777777" w:rsidR="00BE1AAB" w:rsidRPr="005C0B55" w:rsidRDefault="00B5008B" w:rsidP="00694ED4">
      <w:pPr>
        <w:pStyle w:val="EWA3"/>
        <w:numPr>
          <w:ilvl w:val="0"/>
          <w:numId w:val="8"/>
        </w:numPr>
        <w:spacing w:before="60" w:after="0" w:line="240" w:lineRule="auto"/>
        <w:rPr>
          <w:rFonts w:ascii="Calibri" w:hAnsi="Calibri"/>
          <w:sz w:val="22"/>
        </w:rPr>
      </w:pPr>
      <w:r w:rsidRPr="005C0B55">
        <w:rPr>
          <w:rFonts w:cs="Calibri"/>
          <w:sz w:val="22"/>
        </w:rPr>
        <w:t>komponenty poza specyfikacją;</w:t>
      </w:r>
    </w:p>
    <w:p w14:paraId="57724EBD" w14:textId="77777777" w:rsidR="00BE1AAB" w:rsidRPr="005C0B55" w:rsidRDefault="00B5008B" w:rsidP="00694ED4">
      <w:pPr>
        <w:pStyle w:val="EWA3"/>
        <w:numPr>
          <w:ilvl w:val="0"/>
          <w:numId w:val="8"/>
        </w:numPr>
        <w:spacing w:before="60" w:after="0" w:line="240" w:lineRule="auto"/>
        <w:contextualSpacing w:val="0"/>
        <w:rPr>
          <w:rFonts w:ascii="Calibri" w:hAnsi="Calibri"/>
          <w:sz w:val="22"/>
        </w:rPr>
      </w:pPr>
      <w:r w:rsidRPr="005C0B55">
        <w:rPr>
          <w:rFonts w:cs="Calibri"/>
          <w:sz w:val="22"/>
        </w:rPr>
        <w:t>nieprzeszkoleni operatorzy.</w:t>
      </w:r>
    </w:p>
    <w:p w14:paraId="57439155" w14:textId="77777777" w:rsidR="00BE1AAB" w:rsidRPr="005C0B55" w:rsidRDefault="00B5008B" w:rsidP="00694ED4">
      <w:pPr>
        <w:pStyle w:val="EWA3"/>
        <w:numPr>
          <w:ilvl w:val="0"/>
          <w:numId w:val="0"/>
        </w:numPr>
        <w:spacing w:before="60" w:after="0" w:line="240" w:lineRule="auto"/>
        <w:contextualSpacing w:val="0"/>
        <w:rPr>
          <w:rFonts w:ascii="Calibri" w:hAnsi="Calibri"/>
          <w:sz w:val="22"/>
        </w:rPr>
      </w:pPr>
      <w:r w:rsidRPr="005C0B55">
        <w:rPr>
          <w:rFonts w:cs="Calibri"/>
          <w:sz w:val="22"/>
        </w:rPr>
        <w:t>Po wyeliminowaniu czynników kontrolowanych przez Marbopur, oczekuje się średniej jakości 99% dla tego wyposażenia linii produkcyjnej.</w:t>
      </w:r>
    </w:p>
    <w:p w14:paraId="562B6090" w14:textId="77777777" w:rsidR="00BE1AAB" w:rsidRPr="005C0B55" w:rsidRDefault="00BE1AAB" w:rsidP="00694ED4">
      <w:pPr>
        <w:pStyle w:val="EWA3"/>
        <w:numPr>
          <w:ilvl w:val="0"/>
          <w:numId w:val="0"/>
        </w:numPr>
        <w:spacing w:before="60" w:after="0" w:line="240" w:lineRule="auto"/>
        <w:contextualSpacing w:val="0"/>
        <w:rPr>
          <w:rFonts w:ascii="Calibri" w:hAnsi="Calibri" w:cs="Calibri"/>
          <w:color w:val="FF0000"/>
          <w:sz w:val="22"/>
        </w:rPr>
      </w:pPr>
    </w:p>
    <w:p w14:paraId="592469B9" w14:textId="77777777" w:rsidR="00BE1AAB" w:rsidRPr="005C0B55" w:rsidRDefault="00B5008B" w:rsidP="00694ED4">
      <w:pPr>
        <w:pStyle w:val="EWA3"/>
        <w:numPr>
          <w:ilvl w:val="0"/>
          <w:numId w:val="0"/>
        </w:numPr>
        <w:spacing w:before="60" w:after="0" w:line="240" w:lineRule="auto"/>
        <w:contextualSpacing w:val="0"/>
        <w:rPr>
          <w:rFonts w:ascii="Calibri" w:hAnsi="Calibri"/>
          <w:sz w:val="22"/>
        </w:rPr>
      </w:pPr>
      <w:r w:rsidRPr="005C0B55">
        <w:rPr>
          <w:rFonts w:cs="Calibri"/>
          <w:sz w:val="22"/>
        </w:rPr>
        <w:t>Wskaźnik OEE jest obliczany poprzez pomnożenie współczynników dostępności maszyny, wydajności i jakości.</w:t>
      </w:r>
    </w:p>
    <w:p w14:paraId="64F8D03F" w14:textId="77777777" w:rsidR="00BE1AAB" w:rsidRPr="005C0B55" w:rsidRDefault="00BE1AAB" w:rsidP="00694ED4">
      <w:pPr>
        <w:pStyle w:val="EWA3"/>
        <w:numPr>
          <w:ilvl w:val="0"/>
          <w:numId w:val="0"/>
        </w:numPr>
        <w:spacing w:before="60" w:after="0" w:line="240" w:lineRule="auto"/>
        <w:contextualSpacing w:val="0"/>
        <w:rPr>
          <w:rFonts w:ascii="Calibri" w:hAnsi="Calibri" w:cs="Calibri"/>
          <w:sz w:val="22"/>
        </w:rPr>
      </w:pPr>
    </w:p>
    <w:p w14:paraId="3859EC42" w14:textId="77777777" w:rsidR="00BE1AAB" w:rsidRPr="005C0B55" w:rsidRDefault="00B5008B" w:rsidP="00694ED4">
      <w:pPr>
        <w:pStyle w:val="EWA3"/>
        <w:numPr>
          <w:ilvl w:val="0"/>
          <w:numId w:val="0"/>
        </w:numPr>
        <w:spacing w:before="60" w:after="0" w:line="240" w:lineRule="auto"/>
        <w:rPr>
          <w:rFonts w:ascii="Calibri" w:hAnsi="Calibri"/>
          <w:sz w:val="22"/>
        </w:rPr>
      </w:pPr>
      <w:r w:rsidRPr="005C0B55">
        <w:rPr>
          <w:rFonts w:cs="Calibri"/>
          <w:sz w:val="22"/>
        </w:rPr>
        <w:t>OEE = dostępność maszyny x wydajność x jakość</w:t>
      </w:r>
    </w:p>
    <w:p w14:paraId="09FF6555" w14:textId="51654C18" w:rsidR="00BE1AAB" w:rsidRPr="009D44B1" w:rsidRDefault="00B5008B" w:rsidP="00694ED4">
      <w:pPr>
        <w:pStyle w:val="EWA3"/>
        <w:numPr>
          <w:ilvl w:val="0"/>
          <w:numId w:val="0"/>
        </w:numPr>
        <w:spacing w:before="60" w:after="0" w:line="240" w:lineRule="auto"/>
        <w:rPr>
          <w:rFonts w:ascii="Calibri" w:hAnsi="Calibri"/>
          <w:sz w:val="22"/>
        </w:rPr>
      </w:pPr>
      <w:r w:rsidRPr="005C0B55">
        <w:rPr>
          <w:rFonts w:cs="Calibri"/>
          <w:sz w:val="22"/>
        </w:rPr>
        <w:t>OEE = 98% x 100% x 99%</w:t>
      </w:r>
    </w:p>
    <w:p w14:paraId="25DF20C2" w14:textId="77777777" w:rsidR="00BE1AAB" w:rsidRPr="005C0B55" w:rsidRDefault="00B5008B" w:rsidP="00694ED4">
      <w:pPr>
        <w:pStyle w:val="Nagwek2"/>
        <w:numPr>
          <w:ilvl w:val="0"/>
          <w:numId w:val="0"/>
        </w:numPr>
        <w:spacing w:after="0" w:line="240" w:lineRule="auto"/>
        <w:rPr>
          <w:rFonts w:ascii="Calibri" w:hAnsi="Calibri"/>
          <w:color w:val="auto"/>
          <w:sz w:val="22"/>
          <w:szCs w:val="22"/>
        </w:rPr>
      </w:pPr>
      <w:r w:rsidRPr="005C0B55">
        <w:rPr>
          <w:rFonts w:cs="Calibri"/>
          <w:color w:val="000000"/>
          <w:sz w:val="22"/>
          <w:szCs w:val="22"/>
        </w:rPr>
        <w:t xml:space="preserve">7.2. </w:t>
      </w:r>
      <w:bookmarkStart w:id="4" w:name="__RefHeading___Toc34906382"/>
      <w:r w:rsidRPr="005C0B55">
        <w:rPr>
          <w:rFonts w:cs="Calibri"/>
          <w:color w:val="000000"/>
          <w:sz w:val="22"/>
          <w:szCs w:val="22"/>
        </w:rPr>
        <w:t>Kryteria akceptacj</w:t>
      </w:r>
      <w:bookmarkStart w:id="5" w:name="_Hlk34134087"/>
      <w:bookmarkEnd w:id="4"/>
      <w:r w:rsidRPr="005C0B55">
        <w:rPr>
          <w:rFonts w:cs="Calibri"/>
          <w:color w:val="000000"/>
          <w:sz w:val="22"/>
          <w:szCs w:val="22"/>
        </w:rPr>
        <w:t>i</w:t>
      </w:r>
      <w:bookmarkEnd w:id="5"/>
      <w:r w:rsidRPr="005C0B55">
        <w:rPr>
          <w:rFonts w:cs="Calibri"/>
          <w:color w:val="000000"/>
          <w:sz w:val="22"/>
          <w:szCs w:val="22"/>
        </w:rPr>
        <w:t xml:space="preserve"> </w:t>
      </w:r>
    </w:p>
    <w:p w14:paraId="7BF872C3" w14:textId="499D73BD" w:rsidR="00BE1AAB" w:rsidRPr="005C0B55" w:rsidRDefault="00B5008B" w:rsidP="00694ED4">
      <w:pPr>
        <w:pStyle w:val="EWA3"/>
        <w:numPr>
          <w:ilvl w:val="0"/>
          <w:numId w:val="0"/>
        </w:numPr>
        <w:spacing w:before="60" w:after="0" w:line="240" w:lineRule="auto"/>
        <w:rPr>
          <w:rFonts w:ascii="Calibri" w:hAnsi="Calibri"/>
          <w:sz w:val="22"/>
        </w:rPr>
      </w:pPr>
      <w:r w:rsidRPr="005C0B55">
        <w:rPr>
          <w:rFonts w:cs="Calibri"/>
          <w:color w:val="000000"/>
          <w:sz w:val="22"/>
        </w:rPr>
        <w:t>- odbiór zostanie przeprowadzony w końcowym miejscu instalacji w Marbopur</w:t>
      </w:r>
      <w:r w:rsidR="009D44B1">
        <w:rPr>
          <w:rFonts w:cs="Calibri"/>
          <w:color w:val="000000"/>
          <w:sz w:val="22"/>
        </w:rPr>
        <w:t>,</w:t>
      </w:r>
    </w:p>
    <w:p w14:paraId="05579D34" w14:textId="6C3D5184" w:rsidR="00BE1AAB" w:rsidRPr="005C0B55" w:rsidRDefault="00B5008B" w:rsidP="00694ED4">
      <w:pPr>
        <w:pStyle w:val="EWA3"/>
        <w:numPr>
          <w:ilvl w:val="0"/>
          <w:numId w:val="0"/>
        </w:numPr>
        <w:spacing w:before="60" w:after="0" w:line="240" w:lineRule="auto"/>
        <w:contextualSpacing w:val="0"/>
        <w:rPr>
          <w:rFonts w:ascii="Calibri" w:hAnsi="Calibri"/>
          <w:sz w:val="22"/>
        </w:rPr>
      </w:pPr>
      <w:r w:rsidRPr="005C0B55">
        <w:rPr>
          <w:rFonts w:cs="Calibri"/>
          <w:color w:val="000000"/>
          <w:sz w:val="22"/>
        </w:rPr>
        <w:lastRenderedPageBreak/>
        <w:t>- przed odbiorem dostawca zostaje zobowiązany do przeprowadzenia własnego testu/uruchomienia i dos</w:t>
      </w:r>
      <w:r w:rsidRPr="005C0B55">
        <w:rPr>
          <w:rFonts w:cs="Calibri"/>
          <w:sz w:val="22"/>
        </w:rPr>
        <w:t>tarczenia listy kontrolnej w celu potwierdzenia, że wszystkie zadania mechaniczne, elektryczne i programowe zostały zakończone, a system został przetestowany przed montażem i uruchomieniem w Marbopur</w:t>
      </w:r>
      <w:r w:rsidR="009D44B1">
        <w:rPr>
          <w:rFonts w:cs="Calibri"/>
          <w:sz w:val="22"/>
        </w:rPr>
        <w:t>,</w:t>
      </w:r>
    </w:p>
    <w:p w14:paraId="7DC64BE8" w14:textId="076D2520" w:rsidR="00BE1AAB" w:rsidRPr="009D44B1" w:rsidRDefault="00B5008B" w:rsidP="00694ED4">
      <w:pPr>
        <w:pStyle w:val="EWA3"/>
        <w:numPr>
          <w:ilvl w:val="0"/>
          <w:numId w:val="0"/>
        </w:numPr>
        <w:spacing w:before="60" w:after="0" w:line="240" w:lineRule="auto"/>
        <w:rPr>
          <w:rFonts w:ascii="Calibri" w:hAnsi="Calibri"/>
          <w:sz w:val="22"/>
        </w:rPr>
      </w:pPr>
      <w:r w:rsidRPr="005C0B55">
        <w:rPr>
          <w:rFonts w:cs="Calibri"/>
          <w:sz w:val="22"/>
        </w:rPr>
        <w:t>- podczas odbioru zespół Marbopur sprawdzać będzie:</w:t>
      </w:r>
    </w:p>
    <w:p w14:paraId="3B5AFCE4" w14:textId="77777777" w:rsidR="00BE1AAB" w:rsidRPr="005C0B55" w:rsidRDefault="00B5008B" w:rsidP="009D44B1">
      <w:pPr>
        <w:pStyle w:val="EWA3"/>
        <w:numPr>
          <w:ilvl w:val="0"/>
          <w:numId w:val="9"/>
        </w:numPr>
        <w:spacing w:before="60" w:after="0" w:line="240" w:lineRule="auto"/>
        <w:ind w:left="851"/>
        <w:rPr>
          <w:rFonts w:ascii="Calibri" w:hAnsi="Calibri"/>
          <w:sz w:val="22"/>
        </w:rPr>
      </w:pPr>
      <w:r w:rsidRPr="005C0B55">
        <w:rPr>
          <w:rFonts w:cs="Calibri"/>
          <w:sz w:val="22"/>
        </w:rPr>
        <w:t>montaż – zgodność z layout/projektem,</w:t>
      </w:r>
    </w:p>
    <w:p w14:paraId="2CA4892D" w14:textId="77777777" w:rsidR="00BE1AAB" w:rsidRPr="005C0B55" w:rsidRDefault="00B5008B" w:rsidP="009D44B1">
      <w:pPr>
        <w:pStyle w:val="EWA3"/>
        <w:numPr>
          <w:ilvl w:val="0"/>
          <w:numId w:val="9"/>
        </w:numPr>
        <w:spacing w:before="60" w:after="0" w:line="240" w:lineRule="auto"/>
        <w:ind w:left="851"/>
        <w:rPr>
          <w:rFonts w:ascii="Calibri" w:hAnsi="Calibri"/>
          <w:sz w:val="22"/>
        </w:rPr>
      </w:pPr>
      <w:r w:rsidRPr="005C0B55">
        <w:rPr>
          <w:rFonts w:cs="Calibri"/>
          <w:sz w:val="22"/>
        </w:rPr>
        <w:t>jakość wykonania  - montaż, materiały, okablowanie,</w:t>
      </w:r>
    </w:p>
    <w:p w14:paraId="3F2F4EBA" w14:textId="77777777" w:rsidR="00BE1AAB" w:rsidRPr="005C0B55" w:rsidRDefault="00B5008B" w:rsidP="009D44B1">
      <w:pPr>
        <w:pStyle w:val="EWA3"/>
        <w:numPr>
          <w:ilvl w:val="0"/>
          <w:numId w:val="9"/>
        </w:numPr>
        <w:spacing w:before="60" w:after="0" w:line="240" w:lineRule="auto"/>
        <w:ind w:left="851"/>
        <w:rPr>
          <w:rFonts w:ascii="Calibri" w:hAnsi="Calibri"/>
          <w:sz w:val="22"/>
        </w:rPr>
      </w:pPr>
      <w:r w:rsidRPr="005C0B55">
        <w:rPr>
          <w:rFonts w:cs="Calibri"/>
          <w:sz w:val="22"/>
        </w:rPr>
        <w:t>aspekty BHP - LOTO, ostre krawędzie, ostrzeżenia-  ekrany HMI (tłumaczenia na język polski),</w:t>
      </w:r>
    </w:p>
    <w:p w14:paraId="14EC0512" w14:textId="77777777" w:rsidR="00BE1AAB" w:rsidRPr="005C0B55" w:rsidRDefault="00B5008B" w:rsidP="009D44B1">
      <w:pPr>
        <w:pStyle w:val="EWA3"/>
        <w:numPr>
          <w:ilvl w:val="0"/>
          <w:numId w:val="9"/>
        </w:numPr>
        <w:spacing w:before="60" w:after="0" w:line="240" w:lineRule="auto"/>
        <w:ind w:left="851"/>
        <w:rPr>
          <w:rFonts w:ascii="Calibri" w:hAnsi="Calibri"/>
          <w:sz w:val="22"/>
        </w:rPr>
      </w:pPr>
      <w:r w:rsidRPr="005C0B55">
        <w:rPr>
          <w:rFonts w:cs="Calibri"/>
          <w:sz w:val="22"/>
        </w:rPr>
        <w:t>tabliczka znamionowa CE/deklaracja WE,</w:t>
      </w:r>
    </w:p>
    <w:p w14:paraId="3D8B52AA" w14:textId="77777777" w:rsidR="00BE1AAB" w:rsidRPr="005C0B55" w:rsidRDefault="00B5008B" w:rsidP="009D44B1">
      <w:pPr>
        <w:pStyle w:val="EWA3"/>
        <w:numPr>
          <w:ilvl w:val="0"/>
          <w:numId w:val="9"/>
        </w:numPr>
        <w:spacing w:before="60" w:after="0" w:line="240" w:lineRule="auto"/>
        <w:ind w:left="851"/>
        <w:rPr>
          <w:rFonts w:ascii="Calibri" w:hAnsi="Calibri"/>
          <w:sz w:val="22"/>
        </w:rPr>
      </w:pPr>
      <w:r w:rsidRPr="005C0B55">
        <w:rPr>
          <w:rFonts w:cs="Calibri"/>
          <w:sz w:val="22"/>
        </w:rPr>
        <w:t>status dokumentacji.</w:t>
      </w:r>
    </w:p>
    <w:p w14:paraId="24EF1668" w14:textId="77777777" w:rsidR="00BE1AAB" w:rsidRPr="005C0B55" w:rsidRDefault="00BE1AAB" w:rsidP="00694ED4">
      <w:pPr>
        <w:pStyle w:val="EWA3"/>
        <w:numPr>
          <w:ilvl w:val="0"/>
          <w:numId w:val="0"/>
        </w:numPr>
        <w:spacing w:before="60" w:after="0" w:line="240" w:lineRule="auto"/>
        <w:rPr>
          <w:rFonts w:ascii="Calibri" w:hAnsi="Calibri" w:cs="Calibri"/>
          <w:sz w:val="22"/>
        </w:rPr>
      </w:pPr>
    </w:p>
    <w:p w14:paraId="033B54AC" w14:textId="77777777" w:rsidR="00BE1AAB" w:rsidRPr="005C0B55" w:rsidRDefault="00B5008B" w:rsidP="00694ED4">
      <w:pPr>
        <w:pStyle w:val="EWA3"/>
        <w:numPr>
          <w:ilvl w:val="0"/>
          <w:numId w:val="0"/>
        </w:numPr>
        <w:spacing w:before="60" w:after="0" w:line="240" w:lineRule="auto"/>
        <w:rPr>
          <w:rFonts w:ascii="Calibri" w:hAnsi="Calibri"/>
          <w:sz w:val="22"/>
        </w:rPr>
      </w:pPr>
      <w:r w:rsidRPr="005C0B55">
        <w:rPr>
          <w:rFonts w:cs="Calibri"/>
          <w:sz w:val="22"/>
        </w:rPr>
        <w:t>Testowanie na sucho (maszyna pod napięciem)</w:t>
      </w:r>
    </w:p>
    <w:p w14:paraId="162C0980" w14:textId="77777777" w:rsidR="00BE1AAB" w:rsidRPr="005C0B55" w:rsidRDefault="00B5008B" w:rsidP="009D44B1">
      <w:pPr>
        <w:pStyle w:val="EWA3"/>
        <w:numPr>
          <w:ilvl w:val="0"/>
          <w:numId w:val="10"/>
        </w:numPr>
        <w:spacing w:before="60" w:after="0" w:line="240" w:lineRule="auto"/>
        <w:ind w:left="851"/>
        <w:rPr>
          <w:rFonts w:ascii="Calibri" w:hAnsi="Calibri"/>
          <w:sz w:val="22"/>
        </w:rPr>
      </w:pPr>
      <w:r w:rsidRPr="005C0B55">
        <w:rPr>
          <w:rFonts w:cs="Calibri"/>
          <w:sz w:val="22"/>
        </w:rPr>
        <w:t>zmiana między surowcami,</w:t>
      </w:r>
    </w:p>
    <w:p w14:paraId="32754420" w14:textId="77777777" w:rsidR="00BE1AAB" w:rsidRPr="005C0B55" w:rsidRDefault="00B5008B" w:rsidP="009D44B1">
      <w:pPr>
        <w:pStyle w:val="EWA3"/>
        <w:numPr>
          <w:ilvl w:val="0"/>
          <w:numId w:val="10"/>
        </w:numPr>
        <w:spacing w:before="60" w:after="0" w:line="240" w:lineRule="auto"/>
        <w:ind w:left="851"/>
        <w:rPr>
          <w:rFonts w:ascii="Calibri" w:hAnsi="Calibri"/>
          <w:sz w:val="22"/>
        </w:rPr>
      </w:pPr>
      <w:r w:rsidRPr="005C0B55">
        <w:rPr>
          <w:rFonts w:cs="Calibri"/>
          <w:sz w:val="22"/>
        </w:rPr>
        <w:t>test systemu bezpieczeństwa,</w:t>
      </w:r>
    </w:p>
    <w:p w14:paraId="57C35B30" w14:textId="77777777" w:rsidR="00BE1AAB" w:rsidRPr="005C0B55" w:rsidRDefault="00B5008B" w:rsidP="009D44B1">
      <w:pPr>
        <w:pStyle w:val="EWA3"/>
        <w:numPr>
          <w:ilvl w:val="0"/>
          <w:numId w:val="10"/>
        </w:numPr>
        <w:spacing w:before="60" w:after="0" w:line="240" w:lineRule="auto"/>
        <w:ind w:left="851"/>
        <w:rPr>
          <w:rFonts w:ascii="Calibri" w:hAnsi="Calibri"/>
          <w:sz w:val="22"/>
        </w:rPr>
      </w:pPr>
      <w:r w:rsidRPr="005C0B55">
        <w:rPr>
          <w:rFonts w:cs="Calibri"/>
          <w:sz w:val="22"/>
        </w:rPr>
        <w:t>test systemu sprawdzania błędów,</w:t>
      </w:r>
    </w:p>
    <w:p w14:paraId="7C8E18ED" w14:textId="77777777" w:rsidR="00BE1AAB" w:rsidRPr="005C0B55" w:rsidRDefault="00B5008B" w:rsidP="009D44B1">
      <w:pPr>
        <w:pStyle w:val="EWA3"/>
        <w:numPr>
          <w:ilvl w:val="0"/>
          <w:numId w:val="10"/>
        </w:numPr>
        <w:spacing w:before="60" w:after="0" w:line="240" w:lineRule="auto"/>
        <w:ind w:left="851"/>
        <w:rPr>
          <w:rFonts w:ascii="Calibri" w:hAnsi="Calibri"/>
          <w:sz w:val="22"/>
        </w:rPr>
      </w:pPr>
      <w:r w:rsidRPr="005C0B55">
        <w:rPr>
          <w:rFonts w:cs="Calibri"/>
          <w:sz w:val="22"/>
        </w:rPr>
        <w:t>każda możliwa funkcja ruchu/uruchomienia w trybie ręcznym i automatycznym.</w:t>
      </w:r>
    </w:p>
    <w:p w14:paraId="725F29CA" w14:textId="77777777" w:rsidR="00BE1AAB" w:rsidRPr="005C0B55" w:rsidRDefault="00BE1AAB" w:rsidP="00694ED4">
      <w:pPr>
        <w:pStyle w:val="EWA3"/>
        <w:numPr>
          <w:ilvl w:val="0"/>
          <w:numId w:val="0"/>
        </w:numPr>
        <w:spacing w:before="60" w:after="0" w:line="240" w:lineRule="auto"/>
        <w:ind w:left="720"/>
        <w:rPr>
          <w:rFonts w:ascii="Calibri" w:hAnsi="Calibri" w:cs="Calibri"/>
          <w:sz w:val="22"/>
        </w:rPr>
      </w:pPr>
    </w:p>
    <w:p w14:paraId="47D32796" w14:textId="77777777" w:rsidR="00BE1AAB" w:rsidRPr="005C0B55" w:rsidRDefault="00B5008B" w:rsidP="00694ED4">
      <w:pPr>
        <w:pStyle w:val="EWA3"/>
        <w:numPr>
          <w:ilvl w:val="0"/>
          <w:numId w:val="0"/>
        </w:numPr>
        <w:spacing w:before="60" w:after="0" w:line="240" w:lineRule="auto"/>
        <w:rPr>
          <w:rFonts w:ascii="Calibri" w:hAnsi="Calibri"/>
          <w:sz w:val="22"/>
        </w:rPr>
      </w:pPr>
      <w:r w:rsidRPr="005C0B55">
        <w:rPr>
          <w:rFonts w:cs="Calibri"/>
          <w:sz w:val="22"/>
        </w:rPr>
        <w:t>Test pracy technologicznej (z materiałami)</w:t>
      </w:r>
    </w:p>
    <w:p w14:paraId="0AA2936A" w14:textId="77777777" w:rsidR="00BE1AAB" w:rsidRPr="005C0B55" w:rsidRDefault="00B5008B" w:rsidP="009D44B1">
      <w:pPr>
        <w:pStyle w:val="EWA3"/>
        <w:numPr>
          <w:ilvl w:val="0"/>
          <w:numId w:val="10"/>
        </w:numPr>
        <w:spacing w:before="60" w:after="0" w:line="240" w:lineRule="auto"/>
        <w:ind w:left="851"/>
        <w:rPr>
          <w:rFonts w:ascii="Calibri" w:hAnsi="Calibri"/>
          <w:sz w:val="22"/>
        </w:rPr>
      </w:pPr>
      <w:r w:rsidRPr="005C0B55">
        <w:rPr>
          <w:rFonts w:cs="Calibri"/>
          <w:sz w:val="22"/>
        </w:rPr>
        <w:t>test każdego systemu - minimum 2 godziny ciągłej pracy,</w:t>
      </w:r>
    </w:p>
    <w:p w14:paraId="19FE0EE5" w14:textId="77777777" w:rsidR="00BE1AAB" w:rsidRPr="005C0B55" w:rsidRDefault="00B5008B" w:rsidP="009D44B1">
      <w:pPr>
        <w:pStyle w:val="EWA3"/>
        <w:numPr>
          <w:ilvl w:val="0"/>
          <w:numId w:val="10"/>
        </w:numPr>
        <w:spacing w:before="60" w:after="0" w:line="240" w:lineRule="auto"/>
        <w:ind w:left="851"/>
        <w:rPr>
          <w:rFonts w:ascii="Calibri" w:hAnsi="Calibri"/>
          <w:sz w:val="22"/>
        </w:rPr>
      </w:pPr>
      <w:r w:rsidRPr="005C0B55">
        <w:rPr>
          <w:rFonts w:cs="Calibri"/>
          <w:sz w:val="22"/>
        </w:rPr>
        <w:t>kontrola funkcjonalności każdego systemu, sprawdzenie zadanych czasów cyklów technologicznych  i jakość funkcjonowania systemów,</w:t>
      </w:r>
    </w:p>
    <w:p w14:paraId="428E224F" w14:textId="77777777" w:rsidR="00BE1AAB" w:rsidRPr="005C0B55" w:rsidRDefault="00B5008B" w:rsidP="009D44B1">
      <w:pPr>
        <w:pStyle w:val="EWA3"/>
        <w:numPr>
          <w:ilvl w:val="0"/>
          <w:numId w:val="10"/>
        </w:numPr>
        <w:spacing w:before="60" w:after="0" w:line="240" w:lineRule="auto"/>
        <w:ind w:left="851"/>
        <w:rPr>
          <w:rFonts w:ascii="Calibri" w:hAnsi="Calibri"/>
          <w:sz w:val="22"/>
        </w:rPr>
      </w:pPr>
      <w:r w:rsidRPr="005C0B55">
        <w:rPr>
          <w:rFonts w:cs="Calibri"/>
          <w:sz w:val="22"/>
        </w:rPr>
        <w:t>kontrola jakości produktu.</w:t>
      </w:r>
    </w:p>
    <w:p w14:paraId="61C7169A" w14:textId="77777777" w:rsidR="00BE1AAB" w:rsidRPr="005C0B55" w:rsidRDefault="00BE1AAB" w:rsidP="009D44B1">
      <w:pPr>
        <w:pStyle w:val="EWA3"/>
        <w:numPr>
          <w:ilvl w:val="0"/>
          <w:numId w:val="0"/>
        </w:numPr>
        <w:spacing w:before="60" w:after="0" w:line="240" w:lineRule="auto"/>
        <w:ind w:left="851"/>
        <w:rPr>
          <w:rFonts w:ascii="Calibri" w:hAnsi="Calibri" w:cs="Calibri"/>
          <w:sz w:val="22"/>
        </w:rPr>
      </w:pPr>
    </w:p>
    <w:p w14:paraId="2DBAECFC" w14:textId="77777777" w:rsidR="00BE1AAB" w:rsidRPr="005C0B55" w:rsidRDefault="00BE1AAB" w:rsidP="00694ED4">
      <w:pPr>
        <w:pStyle w:val="EWA3"/>
        <w:numPr>
          <w:ilvl w:val="0"/>
          <w:numId w:val="0"/>
        </w:numPr>
        <w:spacing w:before="60" w:after="0" w:line="240" w:lineRule="auto"/>
        <w:ind w:left="426"/>
        <w:rPr>
          <w:rFonts w:ascii="Calibri" w:hAnsi="Calibri" w:cs="Calibri"/>
          <w:sz w:val="22"/>
        </w:rPr>
      </w:pPr>
    </w:p>
    <w:p w14:paraId="77224D9E" w14:textId="77777777" w:rsidR="00BE1AAB" w:rsidRPr="005C0B55" w:rsidRDefault="00B5008B" w:rsidP="00694ED4">
      <w:pPr>
        <w:pStyle w:val="EWA3"/>
        <w:numPr>
          <w:ilvl w:val="0"/>
          <w:numId w:val="0"/>
        </w:numPr>
        <w:spacing w:before="60" w:after="0" w:line="240" w:lineRule="auto"/>
        <w:rPr>
          <w:rFonts w:ascii="Calibri" w:hAnsi="Calibri"/>
          <w:sz w:val="22"/>
        </w:rPr>
      </w:pPr>
      <w:r w:rsidRPr="005C0B55">
        <w:rPr>
          <w:rFonts w:cs="Calibri"/>
          <w:sz w:val="22"/>
        </w:rPr>
        <w:t>Pełny test działania maszyny</w:t>
      </w:r>
    </w:p>
    <w:p w14:paraId="7A08B0F0" w14:textId="77777777" w:rsidR="00BE1AAB" w:rsidRPr="005C0B55" w:rsidRDefault="00B5008B" w:rsidP="00694ED4">
      <w:pPr>
        <w:pStyle w:val="EWA3"/>
        <w:numPr>
          <w:ilvl w:val="0"/>
          <w:numId w:val="0"/>
        </w:numPr>
        <w:spacing w:before="60" w:after="0" w:line="240" w:lineRule="auto"/>
        <w:rPr>
          <w:rFonts w:ascii="Calibri" w:hAnsi="Calibri"/>
          <w:sz w:val="22"/>
        </w:rPr>
      </w:pPr>
      <w:r w:rsidRPr="005C0B55">
        <w:rPr>
          <w:rFonts w:cs="Calibri"/>
          <w:sz w:val="22"/>
        </w:rPr>
        <w:t>Co najmniej 8 godzin ciągłej pełnej pracy linii w trybie automatycznym dla każdego z rodzajów komponentów w celu pomiaru wszystkich parametrów (OEE, przestoje, wydajność, średni czas cyklu, jakość).</w:t>
      </w:r>
    </w:p>
    <w:p w14:paraId="3A78E1D9" w14:textId="6A608305" w:rsidR="00BE1AAB" w:rsidRPr="005C0B55" w:rsidRDefault="00B5008B" w:rsidP="00694ED4">
      <w:pPr>
        <w:pStyle w:val="EWA3"/>
        <w:numPr>
          <w:ilvl w:val="0"/>
          <w:numId w:val="0"/>
        </w:numPr>
        <w:spacing w:before="60" w:after="0" w:line="240" w:lineRule="auto"/>
        <w:rPr>
          <w:rFonts w:ascii="Calibri" w:hAnsi="Calibri"/>
          <w:sz w:val="22"/>
        </w:rPr>
      </w:pPr>
      <w:r w:rsidRPr="005C0B55">
        <w:rPr>
          <w:rFonts w:cs="Calibri"/>
          <w:sz w:val="22"/>
        </w:rPr>
        <w:t>Test może dać wyniki z listą punktów otwartych (wówczas jest uznany za negatywny)</w:t>
      </w:r>
      <w:r w:rsidR="009D44B1">
        <w:rPr>
          <w:rFonts w:cs="Calibri"/>
          <w:sz w:val="22"/>
        </w:rPr>
        <w:t>;</w:t>
      </w:r>
      <w:r w:rsidRPr="005C0B55">
        <w:rPr>
          <w:rFonts w:cs="Calibri"/>
          <w:sz w:val="22"/>
        </w:rPr>
        <w:t xml:space="preserve"> Dostawca jest zobowiązany do zaproponowania i uzgodnienia z Marbopur rozwiązań i dat kiedy każdy punkt zostanie zamknięty</w:t>
      </w:r>
      <w:r w:rsidR="009D44B1">
        <w:rPr>
          <w:rFonts w:cs="Calibri"/>
          <w:sz w:val="22"/>
        </w:rPr>
        <w:t>;</w:t>
      </w:r>
      <w:r w:rsidRPr="005C0B55">
        <w:rPr>
          <w:rFonts w:cs="Calibri"/>
          <w:sz w:val="22"/>
        </w:rPr>
        <w:t xml:space="preserve"> Marbopur zastrzega sobie prawo do zmiany tych dat i wezwania do przeprowadzenia kolejnego odbioru.</w:t>
      </w:r>
    </w:p>
    <w:p w14:paraId="4A7D02A5" w14:textId="77777777" w:rsidR="00BE1AAB" w:rsidRPr="005C0B55" w:rsidRDefault="00B5008B" w:rsidP="00694ED4">
      <w:pPr>
        <w:pStyle w:val="EWA3"/>
        <w:numPr>
          <w:ilvl w:val="0"/>
          <w:numId w:val="0"/>
        </w:numPr>
        <w:spacing w:before="60" w:after="0" w:line="240" w:lineRule="auto"/>
        <w:rPr>
          <w:rFonts w:ascii="Calibri" w:hAnsi="Calibri"/>
          <w:sz w:val="22"/>
        </w:rPr>
      </w:pPr>
      <w:r w:rsidRPr="005C0B55">
        <w:rPr>
          <w:rFonts w:cs="Calibri"/>
          <w:sz w:val="22"/>
        </w:rPr>
        <w:t>Odbiór będzie pozytywny dla Marbopur tylko wtedy, gdy wszystkie parametry i wymagania zostaną w pełni osiągnięte.</w:t>
      </w:r>
    </w:p>
    <w:p w14:paraId="38DB525A" w14:textId="77777777" w:rsidR="00BE1AAB" w:rsidRPr="005C0B55" w:rsidRDefault="00BE1AAB" w:rsidP="00694ED4">
      <w:pPr>
        <w:pStyle w:val="EWA3"/>
        <w:numPr>
          <w:ilvl w:val="0"/>
          <w:numId w:val="0"/>
        </w:numPr>
        <w:spacing w:before="60" w:after="0" w:line="240" w:lineRule="auto"/>
        <w:ind w:left="426"/>
        <w:rPr>
          <w:rFonts w:ascii="Calibri" w:hAnsi="Calibri" w:cs="Calibri"/>
          <w:sz w:val="22"/>
        </w:rPr>
      </w:pPr>
    </w:p>
    <w:p w14:paraId="1970823D" w14:textId="138F39A6" w:rsidR="00BE1AAB" w:rsidRPr="009D44B1" w:rsidRDefault="00B5008B" w:rsidP="00694ED4">
      <w:pPr>
        <w:pStyle w:val="EWA3"/>
        <w:numPr>
          <w:ilvl w:val="0"/>
          <w:numId w:val="0"/>
        </w:numPr>
        <w:spacing w:before="60" w:after="0" w:line="240" w:lineRule="auto"/>
        <w:contextualSpacing w:val="0"/>
        <w:rPr>
          <w:rFonts w:ascii="Calibri" w:hAnsi="Calibri"/>
          <w:sz w:val="22"/>
        </w:rPr>
      </w:pPr>
      <w:r w:rsidRPr="005C0B55">
        <w:rPr>
          <w:rFonts w:cs="Calibri"/>
          <w:sz w:val="22"/>
        </w:rPr>
        <w:t xml:space="preserve">Dostawca jest zobowiązany do poinformowania Marbopur co najmniej 2 tygodnie przed planowaną gotowością do terminu odbioru. Dostawca jest również zobowiązany do przedstawienia listy </w:t>
      </w:r>
      <w:r w:rsidRPr="005C0B55">
        <w:rPr>
          <w:rFonts w:cs="Calibri"/>
          <w:color w:val="000000"/>
          <w:sz w:val="22"/>
        </w:rPr>
        <w:t>wymaganych surowców do przeprowadzenia konfiguracji maszyny przed uruchomieniem testowym.</w:t>
      </w:r>
    </w:p>
    <w:p w14:paraId="0C411CE1" w14:textId="77777777" w:rsidR="00BE1AAB" w:rsidRPr="005C0B55" w:rsidRDefault="00B5008B" w:rsidP="00694ED4">
      <w:pPr>
        <w:pStyle w:val="Nagwek1"/>
        <w:numPr>
          <w:ilvl w:val="0"/>
          <w:numId w:val="0"/>
        </w:numPr>
        <w:spacing w:before="360" w:after="0" w:line="240" w:lineRule="auto"/>
        <w:rPr>
          <w:rFonts w:ascii="Calibri" w:hAnsi="Calibri"/>
          <w:color w:val="auto"/>
          <w:sz w:val="22"/>
          <w:szCs w:val="22"/>
        </w:rPr>
      </w:pPr>
      <w:r w:rsidRPr="005C0B55">
        <w:rPr>
          <w:rFonts w:cs="Calibri"/>
          <w:color w:val="000000"/>
          <w:sz w:val="22"/>
          <w:szCs w:val="22"/>
        </w:rPr>
        <w:t xml:space="preserve">7.3.  </w:t>
      </w:r>
      <w:bookmarkStart w:id="6" w:name="__RefHeading___Toc34906383"/>
      <w:r w:rsidRPr="005C0B55">
        <w:rPr>
          <w:rFonts w:cs="Calibri"/>
          <w:color w:val="000000"/>
          <w:sz w:val="22"/>
          <w:szCs w:val="22"/>
        </w:rPr>
        <w:t>WYMOGI OGÓLNE</w:t>
      </w:r>
      <w:bookmarkEnd w:id="6"/>
      <w:r w:rsidRPr="005C0B55">
        <w:rPr>
          <w:rFonts w:cs="Calibri"/>
          <w:color w:val="000000"/>
          <w:sz w:val="22"/>
          <w:szCs w:val="22"/>
        </w:rPr>
        <w:t xml:space="preserve"> </w:t>
      </w:r>
    </w:p>
    <w:p w14:paraId="38FD987D" w14:textId="77777777" w:rsidR="00BE1AAB" w:rsidRPr="005C0B55" w:rsidRDefault="00B5008B" w:rsidP="00694ED4">
      <w:pPr>
        <w:pStyle w:val="EWA2"/>
        <w:numPr>
          <w:ilvl w:val="0"/>
          <w:numId w:val="0"/>
        </w:numPr>
        <w:spacing w:before="60" w:after="0" w:line="240" w:lineRule="auto"/>
        <w:contextualSpacing w:val="0"/>
        <w:rPr>
          <w:rFonts w:ascii="Calibri" w:hAnsi="Calibri"/>
          <w:sz w:val="22"/>
        </w:rPr>
      </w:pPr>
      <w:r w:rsidRPr="005C0B55">
        <w:rPr>
          <w:rFonts w:cs="Calibri"/>
          <w:color w:val="000000"/>
          <w:sz w:val="22"/>
        </w:rPr>
        <w:t>7.3.1. Dostawca dołoży wszelkich starań, aby projektować i wyprodukować urządzenia zgodnie z normami oraz kodeksami wymienionymi poniżej. Dostawca oświadcza lub gwarantuje, że urządzenie spełnia wszystkie mające zastosowanie przepisy, a także polskie i europejskie przepisy ustawowe i wykonawcze – ostatnie aktualne wydania.</w:t>
      </w:r>
    </w:p>
    <w:p w14:paraId="73CFC873" w14:textId="77777777" w:rsidR="00BE1AAB" w:rsidRPr="005C0B55" w:rsidRDefault="00B5008B" w:rsidP="00694ED4">
      <w:pPr>
        <w:pStyle w:val="EWA2"/>
        <w:numPr>
          <w:ilvl w:val="0"/>
          <w:numId w:val="0"/>
        </w:numPr>
        <w:spacing w:before="60" w:after="0" w:line="240" w:lineRule="auto"/>
        <w:contextualSpacing w:val="0"/>
        <w:rPr>
          <w:rFonts w:ascii="Calibri" w:hAnsi="Calibri"/>
          <w:sz w:val="22"/>
        </w:rPr>
      </w:pPr>
      <w:r w:rsidRPr="005C0B55">
        <w:rPr>
          <w:rFonts w:cs="Calibri"/>
          <w:color w:val="000000"/>
          <w:sz w:val="22"/>
        </w:rPr>
        <w:t>7.3.2. W od</w:t>
      </w:r>
      <w:r w:rsidRPr="005C0B55">
        <w:rPr>
          <w:rFonts w:cs="Calibri"/>
          <w:sz w:val="22"/>
        </w:rPr>
        <w:t xml:space="preserve">niesieniu do całego zakresu projektowania i dostawy maszyna powinna spełniać wszystkie obowiązujące dyrektywy europejskie, w szczególności dyrektywę maszynową (MD - 2006/42/WE) oraz (w stosownych przypadkach) dyrektywę niskonapięciową (LVD - 2006/95/WE), dyrektywę kompatybilności elektromagnetycznej (EMC - 2004/108/WE) oraz pozostałe odpowiednie dyrektywy. </w:t>
      </w:r>
    </w:p>
    <w:p w14:paraId="7FAA7B45" w14:textId="78A35F2E" w:rsidR="00BE1AAB" w:rsidRPr="009D44B1" w:rsidRDefault="00B5008B" w:rsidP="00694ED4">
      <w:pPr>
        <w:pStyle w:val="EWA2"/>
        <w:numPr>
          <w:ilvl w:val="0"/>
          <w:numId w:val="0"/>
        </w:numPr>
        <w:spacing w:before="60" w:after="0" w:line="240" w:lineRule="auto"/>
        <w:contextualSpacing w:val="0"/>
        <w:rPr>
          <w:rFonts w:ascii="Calibri" w:hAnsi="Calibri"/>
          <w:sz w:val="22"/>
        </w:rPr>
      </w:pPr>
      <w:r w:rsidRPr="005C0B55">
        <w:rPr>
          <w:rFonts w:cs="Calibri"/>
          <w:sz w:val="22"/>
        </w:rPr>
        <w:lastRenderedPageBreak/>
        <w:t>7.3.3. Instrukcję maszyny należy przygotować i dostarczyć do Marbopur zgodnie z załącznikiem 1 punkt 1.7.4. dyrektywy maszynowej 2006/42/WE i zgodnie z normą EN 60204-1:2006/AC:2010, Klauzula 17 i EN ISO 12100:2010 - punkt 6.4.5, jeśli dotyczy (dokumentacja powinna zostać przygotowana w wersji papierowej i elektronicznej w języku polskim).</w:t>
      </w:r>
    </w:p>
    <w:p w14:paraId="4A47F09D" w14:textId="77777777" w:rsidR="00BE1AAB" w:rsidRPr="005C0B55" w:rsidRDefault="00B5008B" w:rsidP="00694ED4">
      <w:pPr>
        <w:pStyle w:val="EWA2"/>
        <w:numPr>
          <w:ilvl w:val="0"/>
          <w:numId w:val="0"/>
        </w:numPr>
        <w:spacing w:before="60" w:after="0" w:line="240" w:lineRule="auto"/>
        <w:contextualSpacing w:val="0"/>
        <w:rPr>
          <w:rFonts w:ascii="Calibri" w:hAnsi="Calibri"/>
          <w:sz w:val="22"/>
        </w:rPr>
      </w:pPr>
      <w:r w:rsidRPr="005C0B55">
        <w:rPr>
          <w:rFonts w:cs="Calibri"/>
          <w:sz w:val="22"/>
        </w:rPr>
        <w:t>7.3.4. Dostawca zobowiązany jest chronić interesy firmy Marbopur, traktując wszystkie kwestie związane z tym projektem jako poufne informacje Marbopur.</w:t>
      </w:r>
    </w:p>
    <w:p w14:paraId="44E69C43" w14:textId="5D94960D" w:rsidR="00BE1AAB" w:rsidRPr="005C0B55" w:rsidRDefault="00B5008B" w:rsidP="00694ED4">
      <w:pPr>
        <w:pStyle w:val="EWA2"/>
        <w:numPr>
          <w:ilvl w:val="0"/>
          <w:numId w:val="0"/>
        </w:numPr>
        <w:spacing w:before="60" w:after="0" w:line="240" w:lineRule="auto"/>
        <w:contextualSpacing w:val="0"/>
        <w:rPr>
          <w:rFonts w:ascii="Calibri" w:hAnsi="Calibri"/>
          <w:sz w:val="22"/>
        </w:rPr>
      </w:pPr>
      <w:r w:rsidRPr="005C0B55">
        <w:rPr>
          <w:rFonts w:cs="Calibri"/>
          <w:sz w:val="22"/>
        </w:rPr>
        <w:t xml:space="preserve">7.3.5. Dostawca musi zapewnić co najmniej </w:t>
      </w:r>
      <w:r w:rsidR="009D44B1">
        <w:rPr>
          <w:rFonts w:cs="Calibri"/>
          <w:sz w:val="22"/>
        </w:rPr>
        <w:t>12</w:t>
      </w:r>
      <w:r w:rsidRPr="005C0B55">
        <w:rPr>
          <w:rFonts w:cs="Calibri"/>
          <w:sz w:val="22"/>
        </w:rPr>
        <w:t xml:space="preserve"> miesiące gwarancji na sprzęt ogólny i wszystkie części.</w:t>
      </w:r>
    </w:p>
    <w:p w14:paraId="5E059F63" w14:textId="77777777" w:rsidR="00BE1AAB" w:rsidRDefault="00B5008B" w:rsidP="00694ED4">
      <w:pPr>
        <w:pStyle w:val="EWA2"/>
        <w:numPr>
          <w:ilvl w:val="0"/>
          <w:numId w:val="0"/>
        </w:numPr>
        <w:spacing w:before="60" w:after="0" w:line="240" w:lineRule="auto"/>
        <w:contextualSpacing w:val="0"/>
        <w:rPr>
          <w:rFonts w:cs="Calibri"/>
          <w:sz w:val="22"/>
        </w:rPr>
      </w:pPr>
      <w:r w:rsidRPr="005C0B55">
        <w:rPr>
          <w:rFonts w:cs="Calibri"/>
          <w:sz w:val="22"/>
        </w:rPr>
        <w:t xml:space="preserve">7.3.6. Projekt musi być zgodny z europejskim systemem miar – SI. </w:t>
      </w:r>
    </w:p>
    <w:p w14:paraId="62046A04" w14:textId="47BE0E1F" w:rsidR="00516A4D" w:rsidRPr="003E3665" w:rsidRDefault="00516A4D" w:rsidP="00694ED4">
      <w:pPr>
        <w:pStyle w:val="EWA2"/>
        <w:numPr>
          <w:ilvl w:val="0"/>
          <w:numId w:val="0"/>
        </w:numPr>
        <w:spacing w:before="60" w:after="0" w:line="240" w:lineRule="auto"/>
        <w:contextualSpacing w:val="0"/>
        <w:rPr>
          <w:rFonts w:ascii="Calibri" w:hAnsi="Calibri"/>
          <w:sz w:val="22"/>
        </w:rPr>
      </w:pPr>
      <w:r w:rsidRPr="003E3665">
        <w:rPr>
          <w:rFonts w:cs="Calibri"/>
          <w:sz w:val="22"/>
        </w:rPr>
        <w:t xml:space="preserve">7.3.7. Dostawca musi zapewnić i przekazać odbiorcy Marbopur dostęp do systemu sterowania maszyn wraz z oprogramowaniem i kodami źródłowymi. </w:t>
      </w:r>
    </w:p>
    <w:p w14:paraId="18C08C22" w14:textId="77777777" w:rsidR="00BE1AAB" w:rsidRPr="003E3665" w:rsidRDefault="00B5008B" w:rsidP="00694ED4">
      <w:pPr>
        <w:pStyle w:val="Nagwek1"/>
        <w:numPr>
          <w:ilvl w:val="0"/>
          <w:numId w:val="0"/>
        </w:numPr>
        <w:spacing w:before="360" w:after="0" w:line="240" w:lineRule="auto"/>
        <w:rPr>
          <w:rFonts w:ascii="Calibri" w:hAnsi="Calibri"/>
          <w:color w:val="auto"/>
          <w:sz w:val="22"/>
          <w:szCs w:val="22"/>
        </w:rPr>
      </w:pPr>
      <w:bookmarkStart w:id="7" w:name="__RefHeading___Toc34906384"/>
      <w:bookmarkEnd w:id="7"/>
      <w:r w:rsidRPr="003E3665">
        <w:rPr>
          <w:rFonts w:cs="Calibri"/>
          <w:color w:val="auto"/>
          <w:sz w:val="22"/>
          <w:szCs w:val="22"/>
        </w:rPr>
        <w:t>7.4. WYMAGANIA SPRZĘTOWE</w:t>
      </w:r>
    </w:p>
    <w:p w14:paraId="2DCCAECC" w14:textId="77777777" w:rsidR="00BE1AAB" w:rsidRPr="005C0B55" w:rsidRDefault="00B5008B">
      <w:pPr>
        <w:pStyle w:val="Nagwek2"/>
        <w:numPr>
          <w:ilvl w:val="0"/>
          <w:numId w:val="0"/>
        </w:numPr>
        <w:spacing w:after="0"/>
        <w:rPr>
          <w:rFonts w:ascii="Calibri" w:hAnsi="Calibri"/>
          <w:color w:val="auto"/>
          <w:sz w:val="22"/>
          <w:szCs w:val="22"/>
        </w:rPr>
      </w:pPr>
      <w:r w:rsidRPr="00036AB2">
        <w:rPr>
          <w:rFonts w:cs="Calibri"/>
          <w:b w:val="0"/>
          <w:bCs w:val="0"/>
          <w:color w:val="000000"/>
          <w:sz w:val="22"/>
          <w:szCs w:val="22"/>
        </w:rPr>
        <w:t>7.4.1.</w:t>
      </w:r>
      <w:bookmarkStart w:id="8" w:name="__RefHeading___Toc34906385"/>
      <w:r w:rsidRPr="00036AB2">
        <w:rPr>
          <w:rFonts w:cs="Calibri"/>
          <w:b w:val="0"/>
          <w:bCs w:val="0"/>
          <w:color w:val="000000"/>
          <w:sz w:val="22"/>
          <w:szCs w:val="22"/>
        </w:rPr>
        <w:t>Wymagania mechaniczn</w:t>
      </w:r>
      <w:bookmarkEnd w:id="8"/>
      <w:r w:rsidRPr="00036AB2">
        <w:rPr>
          <w:rFonts w:cs="Calibri"/>
          <w:b w:val="0"/>
          <w:bCs w:val="0"/>
          <w:color w:val="000000"/>
          <w:sz w:val="22"/>
          <w:szCs w:val="22"/>
        </w:rPr>
        <w:t>e:</w:t>
      </w:r>
    </w:p>
    <w:p w14:paraId="205A95AA" w14:textId="77777777" w:rsidR="00BE1AAB" w:rsidRPr="005C0B55" w:rsidRDefault="00B5008B" w:rsidP="009D44B1">
      <w:pPr>
        <w:pStyle w:val="EWA2"/>
        <w:numPr>
          <w:ilvl w:val="0"/>
          <w:numId w:val="0"/>
        </w:numPr>
        <w:spacing w:before="60" w:after="0" w:line="240" w:lineRule="auto"/>
        <w:contextualSpacing w:val="0"/>
        <w:rPr>
          <w:rFonts w:ascii="Calibri" w:hAnsi="Calibri"/>
          <w:sz w:val="22"/>
        </w:rPr>
      </w:pPr>
      <w:r w:rsidRPr="005C0B55">
        <w:rPr>
          <w:rFonts w:cs="Calibri"/>
          <w:color w:val="000000"/>
          <w:sz w:val="22"/>
        </w:rPr>
        <w:t>- sprzęt należy pomalować kolorem ustalonym wspólnie z Marbopur lub innym jeżeli jest obligatoryjny w innych wymaganiach materiałowych,</w:t>
      </w:r>
    </w:p>
    <w:p w14:paraId="4E2C4E28" w14:textId="77777777" w:rsidR="00BE1AAB" w:rsidRPr="005C0B55" w:rsidRDefault="00B5008B" w:rsidP="009D44B1">
      <w:pPr>
        <w:pStyle w:val="EWA2"/>
        <w:numPr>
          <w:ilvl w:val="0"/>
          <w:numId w:val="0"/>
        </w:numPr>
        <w:spacing w:before="60" w:after="0" w:line="240" w:lineRule="auto"/>
        <w:contextualSpacing w:val="0"/>
        <w:rPr>
          <w:rFonts w:ascii="Calibri" w:hAnsi="Calibri"/>
          <w:sz w:val="22"/>
        </w:rPr>
      </w:pPr>
      <w:r w:rsidRPr="005C0B55">
        <w:rPr>
          <w:rFonts w:cs="Calibri"/>
          <w:color w:val="000000"/>
          <w:sz w:val="22"/>
        </w:rPr>
        <w:t>- wszystkie punkty potencjalnego wciągnięcia i miejsca grożące zmiażdżeniem muszą zostać zabezpieczone,</w:t>
      </w:r>
    </w:p>
    <w:p w14:paraId="14BF459A" w14:textId="569902C3" w:rsidR="00BE1AAB" w:rsidRPr="005C0B55" w:rsidRDefault="00B5008B" w:rsidP="009D44B1">
      <w:pPr>
        <w:pStyle w:val="EWA2"/>
        <w:numPr>
          <w:ilvl w:val="0"/>
          <w:numId w:val="0"/>
        </w:numPr>
        <w:spacing w:before="60" w:after="0" w:line="240" w:lineRule="auto"/>
        <w:contextualSpacing w:val="0"/>
        <w:rPr>
          <w:rFonts w:ascii="Calibri" w:hAnsi="Calibri"/>
          <w:sz w:val="22"/>
        </w:rPr>
      </w:pPr>
      <w:r w:rsidRPr="005C0B55">
        <w:rPr>
          <w:rFonts w:cs="Calibri"/>
          <w:color w:val="000000"/>
          <w:sz w:val="22"/>
        </w:rPr>
        <w:t>- wszystkie elementy maszyn</w:t>
      </w:r>
      <w:r w:rsidRPr="005C0B55">
        <w:rPr>
          <w:rFonts w:cs="Calibri"/>
          <w:sz w:val="22"/>
        </w:rPr>
        <w:t>y powinny być łatwo dostępne i łatwe do demontażu/naprawy</w:t>
      </w:r>
      <w:r w:rsidR="009D44B1">
        <w:rPr>
          <w:rFonts w:cs="Calibri"/>
          <w:sz w:val="22"/>
        </w:rPr>
        <w:t>,</w:t>
      </w:r>
    </w:p>
    <w:p w14:paraId="08DDDC19" w14:textId="34164D1C" w:rsidR="00BE1AAB" w:rsidRPr="005C0B55" w:rsidRDefault="00B5008B" w:rsidP="009D44B1">
      <w:pPr>
        <w:pStyle w:val="EWA2"/>
        <w:numPr>
          <w:ilvl w:val="0"/>
          <w:numId w:val="0"/>
        </w:numPr>
        <w:spacing w:before="60" w:after="0" w:line="240" w:lineRule="auto"/>
        <w:contextualSpacing w:val="0"/>
        <w:rPr>
          <w:rFonts w:ascii="Calibri" w:hAnsi="Calibri"/>
          <w:sz w:val="22"/>
        </w:rPr>
      </w:pPr>
      <w:r w:rsidRPr="005C0B55">
        <w:rPr>
          <w:rFonts w:cs="Calibri"/>
          <w:sz w:val="22"/>
        </w:rPr>
        <w:t>- wszystkie części powodujące zagrożenie muszą zostać zabezpieczone przed dostępem</w:t>
      </w:r>
      <w:r w:rsidR="009D44B1">
        <w:rPr>
          <w:rFonts w:cs="Calibri"/>
          <w:sz w:val="22"/>
        </w:rPr>
        <w:t>,</w:t>
      </w:r>
    </w:p>
    <w:p w14:paraId="42515292" w14:textId="3CFF3F17" w:rsidR="00BE1AAB" w:rsidRPr="005C0B55" w:rsidRDefault="00B5008B" w:rsidP="009D44B1">
      <w:pPr>
        <w:pStyle w:val="EWA2"/>
        <w:numPr>
          <w:ilvl w:val="0"/>
          <w:numId w:val="0"/>
        </w:numPr>
        <w:spacing w:before="60" w:after="0" w:line="240" w:lineRule="auto"/>
        <w:contextualSpacing w:val="0"/>
        <w:rPr>
          <w:rFonts w:ascii="Calibri" w:hAnsi="Calibri"/>
          <w:sz w:val="22"/>
        </w:rPr>
      </w:pPr>
      <w:r w:rsidRPr="005C0B55">
        <w:rPr>
          <w:rFonts w:cs="Calibri"/>
          <w:sz w:val="22"/>
        </w:rPr>
        <w:t>- ruchome/obrotowe części maszyny powinny być osłonięte lub zabezpieczone osłonami</w:t>
      </w:r>
      <w:r w:rsidR="009D44B1">
        <w:rPr>
          <w:rFonts w:cs="Calibri"/>
          <w:sz w:val="22"/>
        </w:rPr>
        <w:t>; o</w:t>
      </w:r>
      <w:r w:rsidRPr="005C0B55">
        <w:rPr>
          <w:rFonts w:cs="Calibri"/>
          <w:sz w:val="22"/>
        </w:rPr>
        <w:t>słony nie mogą  negatywnie wpływać na funkcjonalność maszyny</w:t>
      </w:r>
      <w:r w:rsidR="009D44B1">
        <w:rPr>
          <w:rFonts w:cs="Calibri"/>
          <w:sz w:val="22"/>
        </w:rPr>
        <w:t>,</w:t>
      </w:r>
    </w:p>
    <w:p w14:paraId="44D97A50" w14:textId="20841AB9" w:rsidR="00BE1AAB" w:rsidRPr="005C0B55" w:rsidRDefault="00B5008B" w:rsidP="009D44B1">
      <w:pPr>
        <w:pStyle w:val="EWA2"/>
        <w:numPr>
          <w:ilvl w:val="0"/>
          <w:numId w:val="0"/>
        </w:numPr>
        <w:spacing w:before="60" w:after="0" w:line="240" w:lineRule="auto"/>
        <w:contextualSpacing w:val="0"/>
        <w:rPr>
          <w:rFonts w:ascii="Calibri" w:hAnsi="Calibri"/>
          <w:sz w:val="22"/>
        </w:rPr>
      </w:pPr>
      <w:r w:rsidRPr="005C0B55">
        <w:rPr>
          <w:rFonts w:cs="Calibri"/>
          <w:sz w:val="22"/>
        </w:rPr>
        <w:t>- maszyna nie powinna mieć ostrych krawędzi</w:t>
      </w:r>
      <w:r w:rsidR="000F4AC8">
        <w:rPr>
          <w:rFonts w:cs="Calibri"/>
          <w:sz w:val="22"/>
        </w:rPr>
        <w:t>,</w:t>
      </w:r>
    </w:p>
    <w:p w14:paraId="66362FA5" w14:textId="77777777" w:rsidR="00BE1AAB" w:rsidRPr="005C0B55" w:rsidRDefault="00B5008B" w:rsidP="009D44B1">
      <w:pPr>
        <w:pStyle w:val="EWA2"/>
        <w:numPr>
          <w:ilvl w:val="0"/>
          <w:numId w:val="0"/>
        </w:numPr>
        <w:spacing w:before="60" w:after="0" w:line="240" w:lineRule="auto"/>
        <w:contextualSpacing w:val="0"/>
        <w:rPr>
          <w:rFonts w:ascii="Calibri" w:hAnsi="Calibri"/>
          <w:sz w:val="22"/>
        </w:rPr>
      </w:pPr>
      <w:r w:rsidRPr="005C0B55">
        <w:rPr>
          <w:rFonts w:cs="Calibri"/>
          <w:sz w:val="22"/>
        </w:rPr>
        <w:t xml:space="preserve">- specyfikacja materiałów konstrukcyjnych: </w:t>
      </w:r>
    </w:p>
    <w:p w14:paraId="47CEABF3" w14:textId="09FB50EC" w:rsidR="00BE1AAB" w:rsidRPr="005C0B55" w:rsidRDefault="00B5008B" w:rsidP="000F4AC8">
      <w:pPr>
        <w:pStyle w:val="EWA2"/>
        <w:numPr>
          <w:ilvl w:val="0"/>
          <w:numId w:val="16"/>
        </w:numPr>
        <w:spacing w:before="60" w:after="0" w:line="240" w:lineRule="auto"/>
        <w:ind w:left="1134"/>
        <w:contextualSpacing w:val="0"/>
        <w:rPr>
          <w:rFonts w:ascii="Calibri" w:hAnsi="Calibri"/>
          <w:sz w:val="22"/>
        </w:rPr>
      </w:pPr>
      <w:r w:rsidRPr="005C0B55">
        <w:rPr>
          <w:rFonts w:cs="Calibri"/>
          <w:sz w:val="22"/>
        </w:rPr>
        <w:t>preferowane materiały konstrukcyjne</w:t>
      </w:r>
      <w:r w:rsidRPr="005C0B55">
        <w:rPr>
          <w:rFonts w:cs="Calibri"/>
          <w:color w:val="FF0000"/>
          <w:sz w:val="22"/>
        </w:rPr>
        <w:t xml:space="preserve">: </w:t>
      </w:r>
      <w:r w:rsidRPr="005C0B55">
        <w:rPr>
          <w:rFonts w:cs="Calibri"/>
          <w:sz w:val="22"/>
        </w:rPr>
        <w:t>stal malowana, aluminium,</w:t>
      </w:r>
    </w:p>
    <w:p w14:paraId="5EA76F67" w14:textId="2FB4D7CE" w:rsidR="00BE1AAB" w:rsidRPr="005C0B55" w:rsidRDefault="00B5008B" w:rsidP="000F4AC8">
      <w:pPr>
        <w:pStyle w:val="EWA2"/>
        <w:numPr>
          <w:ilvl w:val="0"/>
          <w:numId w:val="16"/>
        </w:numPr>
        <w:spacing w:before="60" w:after="0" w:line="240" w:lineRule="auto"/>
        <w:ind w:left="1134"/>
        <w:contextualSpacing w:val="0"/>
        <w:rPr>
          <w:rFonts w:ascii="Calibri" w:hAnsi="Calibri"/>
          <w:sz w:val="22"/>
        </w:rPr>
      </w:pPr>
      <w:r w:rsidRPr="005C0B55">
        <w:rPr>
          <w:rFonts w:cs="Calibri"/>
          <w:sz w:val="22"/>
        </w:rPr>
        <w:t>preferowane materiały na osłony: stal, aluminium, poliwęglan</w:t>
      </w:r>
      <w:r w:rsidRPr="005C0B55">
        <w:rPr>
          <w:rFonts w:cs="Calibri"/>
          <w:color w:val="FF0000"/>
          <w:sz w:val="22"/>
        </w:rPr>
        <w:t>.</w:t>
      </w:r>
    </w:p>
    <w:p w14:paraId="5869B25C" w14:textId="7B0B6BB1" w:rsidR="00BE1AAB" w:rsidRPr="005C0B55" w:rsidRDefault="00B5008B" w:rsidP="009D44B1">
      <w:pPr>
        <w:pStyle w:val="EWA2"/>
        <w:numPr>
          <w:ilvl w:val="0"/>
          <w:numId w:val="0"/>
        </w:numPr>
        <w:spacing w:before="60" w:after="0" w:line="240" w:lineRule="auto"/>
        <w:contextualSpacing w:val="0"/>
        <w:rPr>
          <w:rFonts w:ascii="Calibri" w:hAnsi="Calibri"/>
          <w:sz w:val="22"/>
        </w:rPr>
      </w:pPr>
      <w:r w:rsidRPr="005C0B55">
        <w:rPr>
          <w:rFonts w:cs="Calibri"/>
          <w:sz w:val="22"/>
        </w:rPr>
        <w:t>- maszyna powinna zapewniać łatwy dostęp do wszystkich elementów wymagających prac konserwacyjnych</w:t>
      </w:r>
      <w:r w:rsidR="000F4AC8">
        <w:rPr>
          <w:rFonts w:cs="Calibri"/>
          <w:sz w:val="22"/>
        </w:rPr>
        <w:t>,</w:t>
      </w:r>
    </w:p>
    <w:p w14:paraId="69EC5B7F" w14:textId="002F62F6" w:rsidR="00BE1AAB" w:rsidRPr="005C0B55" w:rsidRDefault="00B5008B" w:rsidP="009D44B1">
      <w:pPr>
        <w:pStyle w:val="EWA2"/>
        <w:numPr>
          <w:ilvl w:val="0"/>
          <w:numId w:val="0"/>
        </w:numPr>
        <w:spacing w:before="60" w:after="0" w:line="240" w:lineRule="auto"/>
        <w:contextualSpacing w:val="0"/>
        <w:rPr>
          <w:rFonts w:ascii="Calibri" w:hAnsi="Calibri"/>
          <w:sz w:val="22"/>
        </w:rPr>
      </w:pPr>
      <w:r w:rsidRPr="005C0B55">
        <w:rPr>
          <w:rFonts w:cs="Calibri"/>
          <w:sz w:val="22"/>
        </w:rPr>
        <w:t>- komponenty wymagające smarowania powinny mieć punkt smarowania dostępny z zewnątrz maszyny lub powinny posiadać system centralnego smarowania</w:t>
      </w:r>
      <w:r w:rsidR="000F4AC8">
        <w:rPr>
          <w:rFonts w:cs="Calibri"/>
          <w:sz w:val="22"/>
        </w:rPr>
        <w:t>,</w:t>
      </w:r>
    </w:p>
    <w:p w14:paraId="2B7EFC71" w14:textId="77777777" w:rsidR="00BE1AAB" w:rsidRPr="005C0B55" w:rsidRDefault="00B5008B" w:rsidP="009D44B1">
      <w:pPr>
        <w:pStyle w:val="EWA2"/>
        <w:numPr>
          <w:ilvl w:val="0"/>
          <w:numId w:val="0"/>
        </w:numPr>
        <w:spacing w:before="60" w:after="0" w:line="240" w:lineRule="auto"/>
        <w:contextualSpacing w:val="0"/>
        <w:rPr>
          <w:rFonts w:ascii="Calibri" w:hAnsi="Calibri"/>
          <w:sz w:val="22"/>
        </w:rPr>
      </w:pPr>
      <w:r w:rsidRPr="005C0B55">
        <w:rPr>
          <w:rFonts w:cs="Calibri"/>
          <w:sz w:val="22"/>
        </w:rPr>
        <w:t>- urządzenia o wadze większej niż 45 kg powinny być wyposażone w uchwyty do transportu np. ucha do podnoszenia itp.</w:t>
      </w:r>
    </w:p>
    <w:p w14:paraId="41A744B5" w14:textId="6A6F0C9A" w:rsidR="00BE1AAB" w:rsidRPr="005C0B55" w:rsidRDefault="00B5008B" w:rsidP="009D44B1">
      <w:pPr>
        <w:pStyle w:val="EWA2"/>
        <w:numPr>
          <w:ilvl w:val="0"/>
          <w:numId w:val="0"/>
        </w:numPr>
        <w:spacing w:before="60" w:after="0" w:line="240" w:lineRule="auto"/>
        <w:contextualSpacing w:val="0"/>
        <w:rPr>
          <w:rFonts w:ascii="Calibri" w:hAnsi="Calibri"/>
          <w:sz w:val="22"/>
        </w:rPr>
      </w:pPr>
      <w:r w:rsidRPr="005C0B55">
        <w:rPr>
          <w:rFonts w:cs="Calibri"/>
          <w:sz w:val="22"/>
        </w:rPr>
        <w:t>- wszystkie części i wyposażenie maszyny utrzymujące duże obciążenia powinny być trwale oznakowane</w:t>
      </w:r>
      <w:r w:rsidR="000F4AC8">
        <w:rPr>
          <w:rFonts w:cs="Calibri"/>
          <w:sz w:val="22"/>
        </w:rPr>
        <w:t>; i</w:t>
      </w:r>
      <w:r w:rsidRPr="005C0B55">
        <w:rPr>
          <w:rFonts w:cs="Calibri"/>
          <w:sz w:val="22"/>
        </w:rPr>
        <w:t>nformacje o maksymalnej nośności konstrukcyjnej (udźwigu) części powinna być umieszczona w widocznym miejscu</w:t>
      </w:r>
      <w:r w:rsidR="000F4AC8">
        <w:rPr>
          <w:rFonts w:cs="Calibri"/>
          <w:sz w:val="22"/>
        </w:rPr>
        <w:t>; o</w:t>
      </w:r>
      <w:r w:rsidRPr="005C0B55">
        <w:rPr>
          <w:rFonts w:cs="Calibri"/>
          <w:sz w:val="22"/>
        </w:rPr>
        <w:t>bciążenie to powinno być wymienione w dokumentacji dołączonej do maszyny</w:t>
      </w:r>
      <w:r w:rsidR="000F4AC8">
        <w:rPr>
          <w:rFonts w:cs="Calibri"/>
          <w:sz w:val="22"/>
        </w:rPr>
        <w:t>,</w:t>
      </w:r>
    </w:p>
    <w:p w14:paraId="49039C6F" w14:textId="501BB70A" w:rsidR="00BE1AAB" w:rsidRPr="005C0B55" w:rsidRDefault="00B5008B" w:rsidP="009D44B1">
      <w:pPr>
        <w:pStyle w:val="EWA2"/>
        <w:numPr>
          <w:ilvl w:val="0"/>
          <w:numId w:val="0"/>
        </w:numPr>
        <w:spacing w:before="60" w:after="0" w:line="240" w:lineRule="auto"/>
        <w:contextualSpacing w:val="0"/>
        <w:rPr>
          <w:rFonts w:ascii="Calibri" w:hAnsi="Calibri"/>
          <w:sz w:val="22"/>
        </w:rPr>
      </w:pPr>
      <w:r w:rsidRPr="005C0B55">
        <w:rPr>
          <w:rFonts w:cs="Calibri"/>
          <w:sz w:val="22"/>
        </w:rPr>
        <w:t>- zakres roboczy wszystkich ustawień pneumatycznych/hydraulicznych powinien być oznaczony przez Dostawcę na urządzeniu i zawarty w dokumentacji</w:t>
      </w:r>
      <w:r w:rsidR="000F4AC8">
        <w:rPr>
          <w:rFonts w:cs="Calibri"/>
          <w:sz w:val="22"/>
        </w:rPr>
        <w:t>,</w:t>
      </w:r>
    </w:p>
    <w:p w14:paraId="2A952F82" w14:textId="6920D0E9" w:rsidR="00BE1AAB" w:rsidRPr="005C0B55" w:rsidRDefault="00B5008B" w:rsidP="009D44B1">
      <w:pPr>
        <w:pStyle w:val="EWA2"/>
        <w:numPr>
          <w:ilvl w:val="0"/>
          <w:numId w:val="0"/>
        </w:numPr>
        <w:spacing w:before="60" w:after="0" w:line="240" w:lineRule="auto"/>
        <w:contextualSpacing w:val="0"/>
        <w:rPr>
          <w:rFonts w:ascii="Calibri" w:hAnsi="Calibri"/>
          <w:sz w:val="22"/>
        </w:rPr>
      </w:pPr>
      <w:r w:rsidRPr="005C0B55">
        <w:rPr>
          <w:rFonts w:cs="Calibri"/>
          <w:sz w:val="22"/>
        </w:rPr>
        <w:t>- wszelkie narzędzia specjalne,</w:t>
      </w:r>
      <w:r w:rsidR="000F4AC8">
        <w:rPr>
          <w:rFonts w:cs="Calibri"/>
          <w:sz w:val="22"/>
        </w:rPr>
        <w:t xml:space="preserve"> </w:t>
      </w:r>
      <w:r w:rsidRPr="005C0B55">
        <w:rPr>
          <w:rFonts w:cs="Calibri"/>
          <w:sz w:val="22"/>
        </w:rPr>
        <w:t>niezbędne do obsługi, regulacji, konfiguracji, modyfikacji lub konserwacji systemu muszą znaleźć się w ofercie i być dostarczone przez Dostawcę</w:t>
      </w:r>
      <w:r w:rsidR="000F4AC8">
        <w:rPr>
          <w:rFonts w:cs="Calibri"/>
          <w:sz w:val="22"/>
        </w:rPr>
        <w:t>,</w:t>
      </w:r>
    </w:p>
    <w:p w14:paraId="384C5842" w14:textId="77777777" w:rsidR="00BE1AAB" w:rsidRPr="005C0B55" w:rsidRDefault="00B5008B" w:rsidP="009D44B1">
      <w:pPr>
        <w:pStyle w:val="EWA2"/>
        <w:numPr>
          <w:ilvl w:val="0"/>
          <w:numId w:val="0"/>
        </w:numPr>
        <w:spacing w:before="60" w:after="0" w:line="240" w:lineRule="auto"/>
        <w:contextualSpacing w:val="0"/>
        <w:rPr>
          <w:rFonts w:ascii="Calibri" w:hAnsi="Calibri"/>
          <w:sz w:val="22"/>
        </w:rPr>
      </w:pPr>
      <w:r w:rsidRPr="005C0B55">
        <w:rPr>
          <w:rFonts w:cs="Calibri"/>
          <w:sz w:val="22"/>
        </w:rPr>
        <w:t>- maszyna nie może tracić kontroli nad materiałami/częściami używanymi w procesie,</w:t>
      </w:r>
    </w:p>
    <w:p w14:paraId="63E2A122" w14:textId="0B3D58AC" w:rsidR="00BE1AAB" w:rsidRPr="005C0B55" w:rsidRDefault="00B5008B" w:rsidP="009D44B1">
      <w:pPr>
        <w:pStyle w:val="EWA2"/>
        <w:numPr>
          <w:ilvl w:val="0"/>
          <w:numId w:val="0"/>
        </w:numPr>
        <w:spacing w:before="60" w:after="0" w:line="240" w:lineRule="auto"/>
        <w:contextualSpacing w:val="0"/>
        <w:rPr>
          <w:rFonts w:ascii="Calibri" w:hAnsi="Calibri"/>
          <w:sz w:val="22"/>
        </w:rPr>
      </w:pPr>
      <w:r w:rsidRPr="005C0B55">
        <w:rPr>
          <w:rFonts w:cs="Calibri"/>
          <w:sz w:val="22"/>
        </w:rPr>
        <w:t>- maszyna nie może tracić swoich nastaw w trakcie pracy</w:t>
      </w:r>
      <w:r w:rsidR="000F4AC8">
        <w:rPr>
          <w:rFonts w:cs="Calibri"/>
          <w:sz w:val="22"/>
        </w:rPr>
        <w:t>,</w:t>
      </w:r>
    </w:p>
    <w:p w14:paraId="084C884C" w14:textId="75A8007D" w:rsidR="00BE1AAB" w:rsidRPr="005C0B55" w:rsidRDefault="00B5008B" w:rsidP="009D44B1">
      <w:pPr>
        <w:pStyle w:val="EWA2"/>
        <w:numPr>
          <w:ilvl w:val="0"/>
          <w:numId w:val="0"/>
        </w:numPr>
        <w:spacing w:before="60" w:after="0" w:line="240" w:lineRule="auto"/>
        <w:contextualSpacing w:val="0"/>
        <w:rPr>
          <w:rFonts w:ascii="Calibri" w:hAnsi="Calibri"/>
          <w:sz w:val="22"/>
        </w:rPr>
      </w:pPr>
      <w:r w:rsidRPr="005C0B55">
        <w:rPr>
          <w:rFonts w:cs="Calibri"/>
          <w:sz w:val="22"/>
        </w:rPr>
        <w:t>- maszyna nie powinna wymagać ponownych ustawień statycznych w celu przywrócenia początkowej geometrii</w:t>
      </w:r>
      <w:r w:rsidR="000F4AC8">
        <w:rPr>
          <w:rFonts w:cs="Calibri"/>
          <w:sz w:val="22"/>
        </w:rPr>
        <w:t>,</w:t>
      </w:r>
    </w:p>
    <w:p w14:paraId="7B157125" w14:textId="14F360BF" w:rsidR="00BE1AAB" w:rsidRPr="005C0B55" w:rsidRDefault="00B5008B" w:rsidP="009D44B1">
      <w:pPr>
        <w:pStyle w:val="EWA2"/>
        <w:numPr>
          <w:ilvl w:val="0"/>
          <w:numId w:val="0"/>
        </w:numPr>
        <w:spacing w:before="60" w:after="0" w:line="240" w:lineRule="auto"/>
        <w:contextualSpacing w:val="0"/>
        <w:rPr>
          <w:rFonts w:ascii="Calibri" w:hAnsi="Calibri"/>
          <w:sz w:val="22"/>
        </w:rPr>
      </w:pPr>
      <w:r w:rsidRPr="005C0B55">
        <w:rPr>
          <w:rFonts w:cs="Calibri"/>
          <w:sz w:val="22"/>
        </w:rPr>
        <w:t>- maszyna ma być odporna na zakłócenia zewnętrzne</w:t>
      </w:r>
      <w:r w:rsidR="000F4AC8">
        <w:rPr>
          <w:rFonts w:cs="Calibri"/>
          <w:sz w:val="22"/>
        </w:rPr>
        <w:t>,</w:t>
      </w:r>
    </w:p>
    <w:p w14:paraId="00A298B9" w14:textId="5EDF9C99" w:rsidR="00BE1AAB" w:rsidRPr="005C0B55" w:rsidRDefault="00B5008B" w:rsidP="009D44B1">
      <w:pPr>
        <w:pStyle w:val="EWA2"/>
        <w:numPr>
          <w:ilvl w:val="0"/>
          <w:numId w:val="0"/>
        </w:numPr>
        <w:spacing w:before="60" w:after="0" w:line="240" w:lineRule="auto"/>
        <w:contextualSpacing w:val="0"/>
        <w:rPr>
          <w:rFonts w:ascii="Calibri" w:hAnsi="Calibri"/>
          <w:sz w:val="22"/>
        </w:rPr>
      </w:pPr>
      <w:r w:rsidRPr="005C0B55">
        <w:rPr>
          <w:rFonts w:cs="Calibri"/>
          <w:sz w:val="22"/>
        </w:rPr>
        <w:lastRenderedPageBreak/>
        <w:t>- wszystkie wymagane punkty regulacji mechanicznych muszą być zaprojektowane z użyciem śrub regulacyjnych</w:t>
      </w:r>
      <w:r w:rsidR="000F4AC8">
        <w:rPr>
          <w:rFonts w:cs="Calibri"/>
          <w:sz w:val="22"/>
        </w:rPr>
        <w:t>,</w:t>
      </w:r>
    </w:p>
    <w:p w14:paraId="78C9A37B" w14:textId="41DBFFF2" w:rsidR="00BE1AAB" w:rsidRPr="005C0B55" w:rsidRDefault="00B5008B" w:rsidP="009D44B1">
      <w:pPr>
        <w:pStyle w:val="EWA2"/>
        <w:numPr>
          <w:ilvl w:val="0"/>
          <w:numId w:val="0"/>
        </w:numPr>
        <w:spacing w:before="60" w:after="0" w:line="240" w:lineRule="auto"/>
        <w:contextualSpacing w:val="0"/>
        <w:rPr>
          <w:rFonts w:ascii="Calibri" w:hAnsi="Calibri"/>
          <w:sz w:val="22"/>
        </w:rPr>
      </w:pPr>
      <w:r w:rsidRPr="005C0B55">
        <w:rPr>
          <w:rFonts w:cs="Calibri"/>
          <w:sz w:val="22"/>
        </w:rPr>
        <w:t>- wszystkie moduły, mechanizmy, aktuatory i części tworzące krytyczną geometrię maszyny muszą być odpowiednio ustalone przed mocowaniem śrubami  (np. przy użyciu kołków ustalających)</w:t>
      </w:r>
      <w:r w:rsidR="000F4AC8">
        <w:rPr>
          <w:rFonts w:cs="Calibri"/>
          <w:sz w:val="22"/>
        </w:rPr>
        <w:t>,</w:t>
      </w:r>
    </w:p>
    <w:p w14:paraId="6A91A150" w14:textId="271FAB5E" w:rsidR="00BE1AAB" w:rsidRPr="005C0B55" w:rsidRDefault="00B5008B" w:rsidP="009D44B1">
      <w:pPr>
        <w:pStyle w:val="EWA2"/>
        <w:numPr>
          <w:ilvl w:val="0"/>
          <w:numId w:val="0"/>
        </w:numPr>
        <w:spacing w:before="60" w:after="0" w:line="240" w:lineRule="auto"/>
        <w:contextualSpacing w:val="0"/>
        <w:rPr>
          <w:rFonts w:ascii="Calibri" w:hAnsi="Calibri"/>
          <w:sz w:val="22"/>
        </w:rPr>
      </w:pPr>
      <w:r w:rsidRPr="005C0B55">
        <w:rPr>
          <w:rFonts w:cs="Calibri"/>
          <w:sz w:val="22"/>
        </w:rPr>
        <w:t>- wszystkie części komercyjne muszą być używane zgodnie z przeznaczeniem i wytycznymi producenta</w:t>
      </w:r>
      <w:r w:rsidR="000F4AC8">
        <w:rPr>
          <w:rFonts w:cs="Calibri"/>
          <w:sz w:val="22"/>
        </w:rPr>
        <w:t>,</w:t>
      </w:r>
    </w:p>
    <w:p w14:paraId="6FE67A90" w14:textId="77777777" w:rsidR="00BE1AAB" w:rsidRPr="005C0B55" w:rsidRDefault="00B5008B" w:rsidP="009D44B1">
      <w:pPr>
        <w:pStyle w:val="EWA2"/>
        <w:numPr>
          <w:ilvl w:val="0"/>
          <w:numId w:val="0"/>
        </w:numPr>
        <w:spacing w:before="60" w:after="0" w:line="240" w:lineRule="auto"/>
        <w:contextualSpacing w:val="0"/>
        <w:rPr>
          <w:rFonts w:ascii="Calibri" w:hAnsi="Calibri"/>
          <w:sz w:val="22"/>
        </w:rPr>
      </w:pPr>
      <w:r w:rsidRPr="005C0B55">
        <w:rPr>
          <w:rFonts w:cs="Calibri"/>
          <w:sz w:val="22"/>
        </w:rPr>
        <w:t>- żadne części maszyny nie mogą wpadać w rezonans podczas rozruchu, pracy urządzenia w pełnym przewidywanym zakresie parametrów oraz w trakcie zatrzymania, z powodu wewnętrznych źródeł takich jak ruchy obrotowe, przyspieszenia, udary, drgania, oraz inne zjawisk dynamicznych,</w:t>
      </w:r>
    </w:p>
    <w:p w14:paraId="77F8D3DB" w14:textId="225C09E3" w:rsidR="00BE1AAB" w:rsidRPr="005C0B55" w:rsidRDefault="00B5008B" w:rsidP="009D44B1">
      <w:pPr>
        <w:pStyle w:val="EWA2"/>
        <w:numPr>
          <w:ilvl w:val="0"/>
          <w:numId w:val="0"/>
        </w:numPr>
        <w:spacing w:before="60" w:after="0" w:line="240" w:lineRule="auto"/>
        <w:contextualSpacing w:val="0"/>
        <w:rPr>
          <w:rFonts w:ascii="Calibri" w:hAnsi="Calibri"/>
          <w:sz w:val="22"/>
        </w:rPr>
      </w:pPr>
      <w:r w:rsidRPr="005C0B55">
        <w:rPr>
          <w:rFonts w:cs="Calibri"/>
          <w:sz w:val="22"/>
        </w:rPr>
        <w:t>- należy zapewnić osłony wszystkich odsłoniętych urządzeń przenoszących energię, kół, mechanizmów tnących i ścinających, elementów zaciskowych i gorących</w:t>
      </w:r>
      <w:r w:rsidR="000F4AC8">
        <w:rPr>
          <w:rFonts w:cs="Calibri"/>
          <w:sz w:val="22"/>
        </w:rPr>
        <w:t>; n</w:t>
      </w:r>
      <w:r w:rsidRPr="005C0B55">
        <w:rPr>
          <w:rFonts w:cs="Calibri"/>
          <w:sz w:val="22"/>
        </w:rPr>
        <w:t>ależy zwrócić szczególną uwagę na wyeliminowanie dostępu do wszystkich punktów zaciskowych</w:t>
      </w:r>
      <w:r w:rsidR="000F4AC8">
        <w:rPr>
          <w:rFonts w:cs="Calibri"/>
          <w:sz w:val="22"/>
        </w:rPr>
        <w:t>; b</w:t>
      </w:r>
      <w:r w:rsidRPr="005C0B55">
        <w:rPr>
          <w:rFonts w:cs="Calibri"/>
          <w:sz w:val="22"/>
        </w:rPr>
        <w:t>lokady elektryczne osłon mogą być podłączone do sterownika bezpieczeństwa odpowiedniego dla wymaganej kategorii bezpieczeństwa</w:t>
      </w:r>
      <w:r w:rsidR="000F4AC8">
        <w:rPr>
          <w:rFonts w:cs="Calibri"/>
          <w:sz w:val="22"/>
        </w:rPr>
        <w:t>; s</w:t>
      </w:r>
      <w:r w:rsidRPr="005C0B55">
        <w:rPr>
          <w:rFonts w:cs="Calibri"/>
          <w:sz w:val="22"/>
        </w:rPr>
        <w:t>ystem osłon musi zatrzymać maszynę, zanim dana osoba znajdzie się w niebezpieczeństwie</w:t>
      </w:r>
      <w:r w:rsidR="000F4AC8">
        <w:rPr>
          <w:rFonts w:cs="Calibri"/>
          <w:sz w:val="22"/>
        </w:rPr>
        <w:t>,</w:t>
      </w:r>
    </w:p>
    <w:p w14:paraId="1FE467FB" w14:textId="492AE2EB" w:rsidR="00BE1AAB" w:rsidRPr="005C0B55" w:rsidRDefault="00B5008B" w:rsidP="009D44B1">
      <w:pPr>
        <w:pStyle w:val="EWA2"/>
        <w:numPr>
          <w:ilvl w:val="0"/>
          <w:numId w:val="0"/>
        </w:numPr>
        <w:spacing w:before="60" w:after="0" w:line="240" w:lineRule="auto"/>
        <w:contextualSpacing w:val="0"/>
        <w:rPr>
          <w:rFonts w:ascii="Calibri" w:hAnsi="Calibri"/>
          <w:sz w:val="22"/>
        </w:rPr>
      </w:pPr>
      <w:r w:rsidRPr="005C0B55">
        <w:rPr>
          <w:rFonts w:cs="Calibri"/>
          <w:sz w:val="22"/>
        </w:rPr>
        <w:t>- należy wziąć pod uwagę możliwość konserwacji, aby umożliwić łatwy dostęp/usunięcie osłon dla celów konserwacji</w:t>
      </w:r>
      <w:r w:rsidR="000F4AC8">
        <w:rPr>
          <w:rFonts w:cs="Calibri"/>
          <w:sz w:val="22"/>
        </w:rPr>
        <w:t>; w</w:t>
      </w:r>
      <w:r w:rsidRPr="005C0B55">
        <w:rPr>
          <w:rFonts w:cs="Calibri"/>
          <w:sz w:val="22"/>
        </w:rPr>
        <w:t>ymagane są stałe osłony w punktach pochwycenia i wciągnięcia</w:t>
      </w:r>
      <w:r w:rsidR="000F4AC8">
        <w:rPr>
          <w:rFonts w:cs="Calibri"/>
          <w:sz w:val="22"/>
        </w:rPr>
        <w:t>; z</w:t>
      </w:r>
      <w:r w:rsidRPr="005C0B55">
        <w:rPr>
          <w:rFonts w:cs="Calibri"/>
          <w:sz w:val="22"/>
        </w:rPr>
        <w:t>dejmowane osłony z blokadami elektrycznymi uniemożliwiające pracę maszyny, gdy osłona zostaje zdjęta</w:t>
      </w:r>
      <w:r w:rsidR="000F4AC8">
        <w:rPr>
          <w:rFonts w:cs="Calibri"/>
          <w:sz w:val="22"/>
        </w:rPr>
        <w:t xml:space="preserve">; </w:t>
      </w:r>
      <w:r w:rsidRPr="005C0B55">
        <w:rPr>
          <w:rFonts w:cs="Calibri"/>
          <w:sz w:val="22"/>
        </w:rPr>
        <w:t xml:space="preserve"> </w:t>
      </w:r>
      <w:r w:rsidR="000F4AC8">
        <w:rPr>
          <w:rFonts w:cs="Calibri"/>
          <w:sz w:val="22"/>
        </w:rPr>
        <w:t>b</w:t>
      </w:r>
      <w:r w:rsidRPr="005C0B55">
        <w:rPr>
          <w:rFonts w:cs="Calibri"/>
          <w:sz w:val="22"/>
        </w:rPr>
        <w:t>ariery, osłony lub kurtyny świetlne oddalone od punktu wciągnięcia na odległość uniemożliwiającą personelowi możliwość wejścia lub sięgania do strefy zagrożenia</w:t>
      </w:r>
      <w:r w:rsidR="000F4AC8">
        <w:rPr>
          <w:rFonts w:cs="Calibri"/>
          <w:sz w:val="22"/>
        </w:rPr>
        <w:t>,</w:t>
      </w:r>
    </w:p>
    <w:p w14:paraId="1875BF8F" w14:textId="048021AE" w:rsidR="00BE1AAB" w:rsidRPr="005C0B55" w:rsidRDefault="00B5008B" w:rsidP="009D44B1">
      <w:pPr>
        <w:pStyle w:val="EWA2"/>
        <w:numPr>
          <w:ilvl w:val="0"/>
          <w:numId w:val="0"/>
        </w:numPr>
        <w:spacing w:before="60" w:after="0" w:line="240" w:lineRule="auto"/>
        <w:contextualSpacing w:val="0"/>
        <w:rPr>
          <w:rFonts w:ascii="Calibri" w:hAnsi="Calibri"/>
          <w:sz w:val="22"/>
        </w:rPr>
      </w:pPr>
      <w:r w:rsidRPr="005C0B55">
        <w:rPr>
          <w:rFonts w:cs="Calibri"/>
          <w:sz w:val="22"/>
        </w:rPr>
        <w:t>- należy usunąć wszystkie ostre krawędzie</w:t>
      </w:r>
      <w:r w:rsidR="000F4AC8">
        <w:rPr>
          <w:rFonts w:cs="Calibri"/>
          <w:sz w:val="22"/>
        </w:rPr>
        <w:t>;</w:t>
      </w:r>
      <w:r w:rsidRPr="005C0B55">
        <w:rPr>
          <w:rFonts w:cs="Calibri"/>
          <w:sz w:val="22"/>
        </w:rPr>
        <w:t xml:space="preserve"> </w:t>
      </w:r>
      <w:r w:rsidR="000F4AC8">
        <w:rPr>
          <w:rFonts w:cs="Calibri"/>
          <w:sz w:val="22"/>
        </w:rPr>
        <w:t>w</w:t>
      </w:r>
      <w:r w:rsidRPr="005C0B55">
        <w:rPr>
          <w:rFonts w:cs="Calibri"/>
          <w:sz w:val="22"/>
        </w:rPr>
        <w:t>szystkie gorące (&gt; 50</w:t>
      </w:r>
      <w:r w:rsidRPr="005C0B55">
        <w:rPr>
          <w:rFonts w:cs="Cambria Math"/>
          <w:sz w:val="22"/>
        </w:rPr>
        <w:t>℃</w:t>
      </w:r>
      <w:r w:rsidRPr="005C0B55">
        <w:rPr>
          <w:rFonts w:cs="Calibri"/>
          <w:sz w:val="22"/>
        </w:rPr>
        <w:t>) lub zimne instalacje powinny być odpowiednio zabezpieczone np. przez zastosowanie właściwych osłon</w:t>
      </w:r>
      <w:r w:rsidR="000F4AC8">
        <w:rPr>
          <w:rFonts w:cs="Calibri"/>
          <w:sz w:val="22"/>
        </w:rPr>
        <w:t>,</w:t>
      </w:r>
    </w:p>
    <w:p w14:paraId="26DDEC8E" w14:textId="42C942BE" w:rsidR="000F4AC8" w:rsidRPr="00036AB2" w:rsidRDefault="00B5008B" w:rsidP="009D44B1">
      <w:pPr>
        <w:pStyle w:val="EWA2"/>
        <w:numPr>
          <w:ilvl w:val="0"/>
          <w:numId w:val="0"/>
        </w:numPr>
        <w:spacing w:before="60" w:after="0" w:line="240" w:lineRule="auto"/>
        <w:contextualSpacing w:val="0"/>
        <w:rPr>
          <w:rFonts w:cs="Calibri"/>
          <w:sz w:val="22"/>
        </w:rPr>
      </w:pPr>
      <w:r w:rsidRPr="005C0B55">
        <w:rPr>
          <w:rFonts w:cs="Calibri"/>
          <w:sz w:val="22"/>
        </w:rPr>
        <w:t>- wszystkie linkowe wyłączniki zatrzymania awaryjnego powinny być zamontowane tak, aby linka była umieszczona w podporowych/prowadzących śrubach oczkowych rozmieszczonych co 2-3 metry, jednakże pierwsza i ostatnia śruba oczkowa powinna być zamontowana zgodnie z instrukcją producenta</w:t>
      </w:r>
      <w:r w:rsidR="000F4AC8">
        <w:rPr>
          <w:rFonts w:cs="Calibri"/>
          <w:sz w:val="22"/>
        </w:rPr>
        <w:t>; i</w:t>
      </w:r>
      <w:r w:rsidRPr="005C0B55">
        <w:rPr>
          <w:rFonts w:cs="Calibri"/>
          <w:sz w:val="22"/>
        </w:rPr>
        <w:t>nstalacja linkowych wyłączników zatrzymania awaryjnego powinna umożliwić łatwą aktywację poprzez zadziałanie na nią w każdym kierunku.</w:t>
      </w:r>
    </w:p>
    <w:p w14:paraId="0EE13886" w14:textId="2AC8D389" w:rsidR="00BE1AAB" w:rsidRPr="00036AB2" w:rsidRDefault="00B5008B" w:rsidP="000F4AC8">
      <w:pPr>
        <w:pStyle w:val="Nagwek2"/>
        <w:numPr>
          <w:ilvl w:val="0"/>
          <w:numId w:val="0"/>
        </w:numPr>
        <w:spacing w:after="0"/>
        <w:rPr>
          <w:rFonts w:ascii="Calibri" w:hAnsi="Calibri"/>
          <w:b w:val="0"/>
          <w:bCs w:val="0"/>
          <w:color w:val="auto"/>
          <w:sz w:val="22"/>
          <w:szCs w:val="22"/>
        </w:rPr>
      </w:pPr>
      <w:r w:rsidRPr="00036AB2">
        <w:rPr>
          <w:rFonts w:cs="Calibri"/>
          <w:b w:val="0"/>
          <w:bCs w:val="0"/>
          <w:color w:val="auto"/>
          <w:sz w:val="22"/>
          <w:szCs w:val="22"/>
        </w:rPr>
        <w:t xml:space="preserve">7.4.2. </w:t>
      </w:r>
      <w:bookmarkStart w:id="9" w:name="__RefHeading___Toc34906386"/>
      <w:r w:rsidRPr="00036AB2">
        <w:rPr>
          <w:rFonts w:cs="Calibri"/>
          <w:b w:val="0"/>
          <w:bCs w:val="0"/>
          <w:color w:val="auto"/>
          <w:sz w:val="22"/>
          <w:szCs w:val="22"/>
        </w:rPr>
        <w:t>Wymagania elektryczne</w:t>
      </w:r>
      <w:bookmarkEnd w:id="9"/>
      <w:r w:rsidRPr="00036AB2">
        <w:rPr>
          <w:rFonts w:cs="Calibri"/>
          <w:b w:val="0"/>
          <w:bCs w:val="0"/>
          <w:color w:val="auto"/>
          <w:sz w:val="22"/>
          <w:szCs w:val="22"/>
        </w:rPr>
        <w:t xml:space="preserve"> </w:t>
      </w:r>
    </w:p>
    <w:p w14:paraId="714221BA" w14:textId="320846E4" w:rsidR="00BE1AAB" w:rsidRPr="005C0B55" w:rsidRDefault="00B5008B" w:rsidP="005F013E">
      <w:pPr>
        <w:pStyle w:val="EWA2"/>
        <w:numPr>
          <w:ilvl w:val="0"/>
          <w:numId w:val="0"/>
        </w:numPr>
        <w:spacing w:after="0" w:line="240" w:lineRule="auto"/>
        <w:rPr>
          <w:rFonts w:ascii="Calibri" w:hAnsi="Calibri"/>
          <w:sz w:val="22"/>
        </w:rPr>
      </w:pPr>
      <w:r w:rsidRPr="005C0B55">
        <w:rPr>
          <w:rFonts w:eastAsia="Batang;바탕" w:cs="Calibri"/>
          <w:sz w:val="22"/>
        </w:rPr>
        <w:t>- schemat</w:t>
      </w:r>
      <w:r w:rsidR="000F4AC8">
        <w:rPr>
          <w:rFonts w:eastAsia="Batang;바탕" w:cs="Calibri"/>
          <w:sz w:val="22"/>
        </w:rPr>
        <w:t xml:space="preserve"> </w:t>
      </w:r>
      <w:r w:rsidRPr="005C0B55">
        <w:rPr>
          <w:rFonts w:eastAsia="Batang;바탕" w:cs="Calibri"/>
          <w:sz w:val="22"/>
        </w:rPr>
        <w:t>elektryczny musi zostać zaakceptowany przez Marbopur przed montażem szafy sterowniczej,</w:t>
      </w:r>
    </w:p>
    <w:p w14:paraId="1114CD7E" w14:textId="0568BE83" w:rsidR="00BE1AAB" w:rsidRPr="005C0B55" w:rsidRDefault="00B5008B" w:rsidP="005F013E">
      <w:pPr>
        <w:pStyle w:val="EWA2"/>
        <w:numPr>
          <w:ilvl w:val="0"/>
          <w:numId w:val="0"/>
        </w:numPr>
        <w:spacing w:after="0" w:line="240" w:lineRule="auto"/>
        <w:jc w:val="left"/>
        <w:rPr>
          <w:rFonts w:ascii="Calibri" w:hAnsi="Calibri"/>
          <w:sz w:val="22"/>
        </w:rPr>
      </w:pPr>
      <w:r w:rsidRPr="005C0B55">
        <w:rPr>
          <w:rFonts w:cs="Calibri"/>
          <w:sz w:val="22"/>
        </w:rPr>
        <w:t>- Dostawca powinien sporządzić listę wszystkich elementów sterujących i elektrycznych przeznaczonych do tego urządzenia</w:t>
      </w:r>
      <w:r w:rsidR="000F4AC8">
        <w:rPr>
          <w:rFonts w:cs="Calibri"/>
          <w:sz w:val="22"/>
        </w:rPr>
        <w:t xml:space="preserve">; </w:t>
      </w:r>
      <w:r w:rsidRPr="005C0B55">
        <w:rPr>
          <w:rFonts w:cs="Calibri"/>
          <w:sz w:val="22"/>
        </w:rPr>
        <w:t xml:space="preserve"> Marbopur musi przeanalizować i zatwierdzić tę listę przed zamówieniem jakichkolwiek części,</w:t>
      </w:r>
    </w:p>
    <w:p w14:paraId="661C040F" w14:textId="0EF1AB96" w:rsidR="00BE1AAB" w:rsidRPr="005C0B55" w:rsidRDefault="00B5008B" w:rsidP="005F013E">
      <w:pPr>
        <w:pStyle w:val="EWA2"/>
        <w:numPr>
          <w:ilvl w:val="0"/>
          <w:numId w:val="0"/>
        </w:numPr>
        <w:spacing w:before="60" w:after="0" w:line="240" w:lineRule="auto"/>
        <w:contextualSpacing w:val="0"/>
        <w:rPr>
          <w:rFonts w:ascii="Calibri" w:hAnsi="Calibri"/>
          <w:sz w:val="22"/>
        </w:rPr>
      </w:pPr>
      <w:r w:rsidRPr="005C0B55">
        <w:rPr>
          <w:rFonts w:cs="Calibri"/>
          <w:sz w:val="22"/>
        </w:rPr>
        <w:t>- w przypadku maszyn/urządzeń elektrycznych jak również elementów zasilanych energią elektryczną wchodzących w skład oferty wymagane jest wykonanie zasilania bezpośrednio z sieci elektroenergetycznej, zabezpieczonej zgodnie z wymaganiami technicznymi</w:t>
      </w:r>
      <w:r w:rsidR="000F4AC8">
        <w:rPr>
          <w:rFonts w:cs="Calibri"/>
          <w:sz w:val="22"/>
        </w:rPr>
        <w:t>; n</w:t>
      </w:r>
      <w:r w:rsidRPr="005C0B55">
        <w:rPr>
          <w:rFonts w:cs="Calibri"/>
          <w:sz w:val="22"/>
        </w:rPr>
        <w:t>ie dopuszcza się stosowania połączeń rozłącznych standardowych tzw. połączeń na wtyczkę</w:t>
      </w:r>
      <w:r w:rsidR="000F4AC8">
        <w:rPr>
          <w:rFonts w:cs="Calibri"/>
          <w:sz w:val="22"/>
        </w:rPr>
        <w:t>;</w:t>
      </w:r>
      <w:r w:rsidRPr="005C0B55">
        <w:rPr>
          <w:rFonts w:cs="Calibri"/>
          <w:sz w:val="22"/>
        </w:rPr>
        <w:t xml:space="preserve"> </w:t>
      </w:r>
      <w:r w:rsidR="000F4AC8">
        <w:rPr>
          <w:rFonts w:cs="Calibri"/>
          <w:sz w:val="22"/>
        </w:rPr>
        <w:t>o</w:t>
      </w:r>
      <w:r w:rsidRPr="005C0B55">
        <w:rPr>
          <w:rFonts w:cs="Calibri"/>
          <w:sz w:val="22"/>
        </w:rPr>
        <w:t>dstępstwa od tego wymogu muszą być potwierdzone pisemnie przez Marbopur,</w:t>
      </w:r>
    </w:p>
    <w:p w14:paraId="04B8BBFF" w14:textId="62577386" w:rsidR="00BE1AAB" w:rsidRPr="000F4AC8" w:rsidRDefault="00B5008B" w:rsidP="005F013E">
      <w:pPr>
        <w:pStyle w:val="EWA2"/>
        <w:numPr>
          <w:ilvl w:val="0"/>
          <w:numId w:val="0"/>
        </w:numPr>
        <w:spacing w:before="60" w:after="0" w:line="240" w:lineRule="auto"/>
        <w:contextualSpacing w:val="0"/>
        <w:rPr>
          <w:rFonts w:ascii="Calibri" w:hAnsi="Calibri"/>
          <w:sz w:val="22"/>
        </w:rPr>
      </w:pPr>
      <w:r w:rsidRPr="005C0B55">
        <w:rPr>
          <w:rFonts w:cs="Calibri"/>
          <w:sz w:val="22"/>
        </w:rPr>
        <w:t>- konstrukcja maszyn powinna zapewniać bezpieczne pomiary elektryczne w dowolnym momencie, także w czasie trwania procesu technologicznego</w:t>
      </w:r>
      <w:r w:rsidR="000F4AC8">
        <w:rPr>
          <w:rFonts w:cs="Calibri"/>
          <w:sz w:val="22"/>
        </w:rPr>
        <w:t>; p</w:t>
      </w:r>
      <w:r w:rsidRPr="005C0B55">
        <w:rPr>
          <w:rFonts w:cs="Calibri"/>
          <w:sz w:val="22"/>
        </w:rPr>
        <w:t>unkty dostępu do pomiarów elektryczności statycznej należy zapewnić na podstawie badań ładunków elektrostatycznych, w tym na podstawie układu maszyny i rodzaju materiału.</w:t>
      </w:r>
    </w:p>
    <w:p w14:paraId="3E10E746" w14:textId="77777777" w:rsidR="00BE1AAB" w:rsidRPr="00036AB2" w:rsidRDefault="00B5008B">
      <w:pPr>
        <w:pStyle w:val="Nagwek2"/>
        <w:numPr>
          <w:ilvl w:val="0"/>
          <w:numId w:val="0"/>
        </w:numPr>
        <w:spacing w:after="0"/>
        <w:rPr>
          <w:rFonts w:ascii="Calibri" w:hAnsi="Calibri"/>
          <w:b w:val="0"/>
          <w:bCs w:val="0"/>
          <w:color w:val="auto"/>
          <w:sz w:val="22"/>
          <w:szCs w:val="22"/>
        </w:rPr>
      </w:pPr>
      <w:r w:rsidRPr="00036AB2">
        <w:rPr>
          <w:rFonts w:cs="Calibri"/>
          <w:b w:val="0"/>
          <w:bCs w:val="0"/>
          <w:color w:val="auto"/>
          <w:sz w:val="22"/>
          <w:szCs w:val="22"/>
        </w:rPr>
        <w:t>7.4.3.  W</w:t>
      </w:r>
      <w:bookmarkStart w:id="10" w:name="__RefHeading___Toc34906392"/>
      <w:r w:rsidRPr="00036AB2">
        <w:rPr>
          <w:rFonts w:cs="Calibri"/>
          <w:b w:val="0"/>
          <w:bCs w:val="0"/>
          <w:color w:val="auto"/>
          <w:sz w:val="22"/>
          <w:szCs w:val="22"/>
        </w:rPr>
        <w:t>ymagania dotyczące elementów pneumatycznych</w:t>
      </w:r>
      <w:bookmarkEnd w:id="10"/>
      <w:r w:rsidRPr="00036AB2">
        <w:rPr>
          <w:rFonts w:cs="Calibri"/>
          <w:b w:val="0"/>
          <w:bCs w:val="0"/>
          <w:color w:val="auto"/>
          <w:sz w:val="22"/>
          <w:szCs w:val="22"/>
        </w:rPr>
        <w:t xml:space="preserve"> </w:t>
      </w:r>
      <w:bookmarkStart w:id="11" w:name="_Hlk34808284"/>
      <w:bookmarkEnd w:id="11"/>
    </w:p>
    <w:p w14:paraId="298546C4" w14:textId="553A06DE" w:rsidR="00BE1AAB" w:rsidRPr="005C0B55" w:rsidRDefault="00B5008B" w:rsidP="005F013E">
      <w:pPr>
        <w:pStyle w:val="EWA2"/>
        <w:numPr>
          <w:ilvl w:val="0"/>
          <w:numId w:val="0"/>
        </w:numPr>
        <w:spacing w:after="0" w:line="240" w:lineRule="auto"/>
        <w:rPr>
          <w:rFonts w:ascii="Calibri" w:hAnsi="Calibri"/>
          <w:sz w:val="22"/>
        </w:rPr>
      </w:pPr>
      <w:r w:rsidRPr="005C0B55">
        <w:rPr>
          <w:rFonts w:cs="Calibri"/>
          <w:sz w:val="22"/>
        </w:rPr>
        <w:t>-</w:t>
      </w:r>
      <w:r w:rsidR="000F4AC8">
        <w:rPr>
          <w:rFonts w:cs="Calibri"/>
          <w:sz w:val="22"/>
        </w:rPr>
        <w:t xml:space="preserve"> </w:t>
      </w:r>
      <w:r w:rsidRPr="005C0B55">
        <w:rPr>
          <w:rFonts w:cs="Calibri"/>
          <w:sz w:val="22"/>
        </w:rPr>
        <w:t>układ pneumatyczny powinien być zaprojektowany do pracy z suchym powietrzem,</w:t>
      </w:r>
    </w:p>
    <w:p w14:paraId="78F89AFA" w14:textId="594DBC26" w:rsidR="00BE1AAB" w:rsidRPr="005C0B55" w:rsidRDefault="00B5008B" w:rsidP="005F013E">
      <w:pPr>
        <w:pStyle w:val="EWA2"/>
        <w:numPr>
          <w:ilvl w:val="0"/>
          <w:numId w:val="0"/>
        </w:numPr>
        <w:spacing w:after="0" w:line="240" w:lineRule="auto"/>
        <w:rPr>
          <w:rFonts w:ascii="Calibri" w:hAnsi="Calibri"/>
          <w:sz w:val="22"/>
        </w:rPr>
      </w:pPr>
      <w:r w:rsidRPr="005C0B55">
        <w:rPr>
          <w:rFonts w:cs="Calibri"/>
          <w:sz w:val="22"/>
        </w:rPr>
        <w:t>-</w:t>
      </w:r>
      <w:r w:rsidR="000F4AC8">
        <w:rPr>
          <w:rFonts w:cs="Calibri"/>
          <w:sz w:val="22"/>
        </w:rPr>
        <w:t xml:space="preserve"> </w:t>
      </w:r>
      <w:r w:rsidRPr="005C0B55">
        <w:rPr>
          <w:rFonts w:cs="Calibri"/>
          <w:sz w:val="22"/>
        </w:rPr>
        <w:t>każda część układu pneumatycznego powinna być oznakowana i oznaczona w miejscu montażu, wszystkie przewody pneumatyczne oznaczone na obu końcach zgodnie z dokumentacją</w:t>
      </w:r>
      <w:r w:rsidR="000F4AC8">
        <w:rPr>
          <w:rFonts w:cs="Calibri"/>
          <w:sz w:val="22"/>
        </w:rPr>
        <w:t>; o</w:t>
      </w:r>
      <w:r w:rsidRPr="005C0B55">
        <w:rPr>
          <w:rFonts w:cs="Calibri"/>
          <w:sz w:val="22"/>
        </w:rPr>
        <w:t>znaczenie przewodu musi być unikalne i jednoznacznie identyfikować miejsce jego podłączenia,</w:t>
      </w:r>
    </w:p>
    <w:p w14:paraId="745E577D" w14:textId="77777777" w:rsidR="00BE1AAB" w:rsidRPr="005C0B55" w:rsidRDefault="00B5008B" w:rsidP="005F013E">
      <w:pPr>
        <w:pStyle w:val="EWA2"/>
        <w:numPr>
          <w:ilvl w:val="0"/>
          <w:numId w:val="0"/>
        </w:numPr>
        <w:spacing w:after="0" w:line="240" w:lineRule="auto"/>
        <w:rPr>
          <w:rFonts w:ascii="Calibri" w:hAnsi="Calibri"/>
          <w:sz w:val="22"/>
        </w:rPr>
      </w:pPr>
      <w:r w:rsidRPr="005C0B55">
        <w:rPr>
          <w:rFonts w:cs="Calibri"/>
          <w:sz w:val="22"/>
        </w:rPr>
        <w:t xml:space="preserve">- maszyna musi być wyposażona w stację przygotowania powietrza, która musi zawierać: </w:t>
      </w:r>
    </w:p>
    <w:p w14:paraId="624F3B30" w14:textId="77777777" w:rsidR="00BE1AAB" w:rsidRPr="005C0B55" w:rsidRDefault="00B5008B" w:rsidP="005F013E">
      <w:pPr>
        <w:pStyle w:val="EWA2"/>
        <w:numPr>
          <w:ilvl w:val="0"/>
          <w:numId w:val="18"/>
        </w:numPr>
        <w:spacing w:after="0" w:line="240" w:lineRule="auto"/>
        <w:rPr>
          <w:rFonts w:ascii="Calibri" w:hAnsi="Calibri"/>
          <w:sz w:val="22"/>
        </w:rPr>
      </w:pPr>
      <w:r w:rsidRPr="005C0B55">
        <w:rPr>
          <w:rFonts w:cs="Calibri"/>
          <w:sz w:val="22"/>
        </w:rPr>
        <w:t>ręczny zawór zamykający z LO/TO i zrzutem ciśnienia,</w:t>
      </w:r>
    </w:p>
    <w:p w14:paraId="149E861E" w14:textId="77777777" w:rsidR="00BE1AAB" w:rsidRPr="005C0B55" w:rsidRDefault="00B5008B" w:rsidP="005F013E">
      <w:pPr>
        <w:pStyle w:val="EWA2"/>
        <w:numPr>
          <w:ilvl w:val="0"/>
          <w:numId w:val="18"/>
        </w:numPr>
        <w:spacing w:after="0" w:line="240" w:lineRule="auto"/>
        <w:rPr>
          <w:rFonts w:ascii="Calibri" w:hAnsi="Calibri"/>
          <w:sz w:val="22"/>
        </w:rPr>
      </w:pPr>
      <w:r w:rsidRPr="005C0B55">
        <w:rPr>
          <w:rFonts w:cs="Calibri"/>
          <w:sz w:val="22"/>
        </w:rPr>
        <w:lastRenderedPageBreak/>
        <w:t>ręczny regulator powietrza,</w:t>
      </w:r>
    </w:p>
    <w:p w14:paraId="208BF309" w14:textId="77777777" w:rsidR="00BE1AAB" w:rsidRPr="005C0B55" w:rsidRDefault="00B5008B" w:rsidP="005F013E">
      <w:pPr>
        <w:pStyle w:val="EWA2"/>
        <w:numPr>
          <w:ilvl w:val="0"/>
          <w:numId w:val="18"/>
        </w:numPr>
        <w:spacing w:after="0" w:line="240" w:lineRule="auto"/>
        <w:rPr>
          <w:rFonts w:ascii="Calibri" w:hAnsi="Calibri"/>
          <w:sz w:val="22"/>
        </w:rPr>
      </w:pPr>
      <w:r w:rsidRPr="005C0B55">
        <w:rPr>
          <w:rFonts w:cs="Calibri"/>
          <w:sz w:val="22"/>
        </w:rPr>
        <w:t>filtr,</w:t>
      </w:r>
    </w:p>
    <w:p w14:paraId="33F75459" w14:textId="77777777" w:rsidR="00BE1AAB" w:rsidRPr="005C0B55" w:rsidRDefault="00B5008B" w:rsidP="005F013E">
      <w:pPr>
        <w:pStyle w:val="EWA2"/>
        <w:numPr>
          <w:ilvl w:val="0"/>
          <w:numId w:val="18"/>
        </w:numPr>
        <w:spacing w:after="0" w:line="240" w:lineRule="auto"/>
        <w:rPr>
          <w:rFonts w:ascii="Calibri" w:hAnsi="Calibri"/>
          <w:sz w:val="22"/>
        </w:rPr>
      </w:pPr>
      <w:r w:rsidRPr="005C0B55">
        <w:rPr>
          <w:rFonts w:cs="Calibri"/>
          <w:sz w:val="22"/>
        </w:rPr>
        <w:t>pomiar ciśnienia,</w:t>
      </w:r>
    </w:p>
    <w:p w14:paraId="326B9706" w14:textId="77777777" w:rsidR="00BE1AAB" w:rsidRPr="005C0B55" w:rsidRDefault="00B5008B" w:rsidP="005F013E">
      <w:pPr>
        <w:pStyle w:val="EWA2"/>
        <w:numPr>
          <w:ilvl w:val="0"/>
          <w:numId w:val="18"/>
        </w:numPr>
        <w:spacing w:after="0" w:line="240" w:lineRule="auto"/>
        <w:rPr>
          <w:rFonts w:ascii="Calibri" w:hAnsi="Calibri"/>
          <w:sz w:val="22"/>
        </w:rPr>
      </w:pPr>
      <w:r w:rsidRPr="005C0B55">
        <w:rPr>
          <w:rFonts w:cs="Calibri"/>
          <w:sz w:val="22"/>
        </w:rPr>
        <w:t>pomiar zużycia sprężonego powietrza,</w:t>
      </w:r>
    </w:p>
    <w:p w14:paraId="648D9FF6" w14:textId="77777777" w:rsidR="00BE1AAB" w:rsidRPr="005C0B55" w:rsidRDefault="00B5008B" w:rsidP="005F013E">
      <w:pPr>
        <w:pStyle w:val="EWA2"/>
        <w:numPr>
          <w:ilvl w:val="0"/>
          <w:numId w:val="18"/>
        </w:numPr>
        <w:spacing w:after="0" w:line="240" w:lineRule="auto"/>
        <w:rPr>
          <w:rFonts w:ascii="Calibri" w:hAnsi="Calibri"/>
          <w:sz w:val="22"/>
        </w:rPr>
      </w:pPr>
      <w:r w:rsidRPr="005C0B55">
        <w:rPr>
          <w:rFonts w:cs="Calibri"/>
          <w:sz w:val="22"/>
        </w:rPr>
        <w:t>zawór sterowany ze zrzutem ciśnienia odpowiedni do zdefiniowanej w analizie ryzyka kategorii,</w:t>
      </w:r>
    </w:p>
    <w:p w14:paraId="283E97F4" w14:textId="77777777" w:rsidR="00BE1AAB" w:rsidRPr="005C0B55" w:rsidRDefault="00B5008B" w:rsidP="005F013E">
      <w:pPr>
        <w:pStyle w:val="EWA2"/>
        <w:numPr>
          <w:ilvl w:val="0"/>
          <w:numId w:val="18"/>
        </w:numPr>
        <w:spacing w:after="0" w:line="240" w:lineRule="auto"/>
        <w:rPr>
          <w:rFonts w:ascii="Calibri" w:hAnsi="Calibri"/>
          <w:sz w:val="22"/>
        </w:rPr>
      </w:pPr>
      <w:r w:rsidRPr="005C0B55">
        <w:rPr>
          <w:rFonts w:cs="Calibri"/>
          <w:sz w:val="22"/>
        </w:rPr>
        <w:t>skraplacz z odwodnieniem,</w:t>
      </w:r>
    </w:p>
    <w:p w14:paraId="04584196" w14:textId="1B121113" w:rsidR="00BE1AAB" w:rsidRPr="005C0B55" w:rsidRDefault="00B5008B" w:rsidP="005F013E">
      <w:pPr>
        <w:pStyle w:val="EWA2"/>
        <w:numPr>
          <w:ilvl w:val="0"/>
          <w:numId w:val="0"/>
        </w:numPr>
        <w:spacing w:after="0" w:line="240" w:lineRule="auto"/>
        <w:rPr>
          <w:rFonts w:ascii="Calibri" w:hAnsi="Calibri"/>
          <w:sz w:val="22"/>
        </w:rPr>
      </w:pPr>
      <w:r w:rsidRPr="005C0B55">
        <w:rPr>
          <w:rFonts w:cs="Calibri"/>
          <w:sz w:val="22"/>
        </w:rPr>
        <w:t>- w przypadku zadziałania wyłączenia awaryjnego sprężone powietrze powinno zostać uwolnione ze wszystkich rur i przewodów giętkich</w:t>
      </w:r>
      <w:r w:rsidR="000F4AC8">
        <w:rPr>
          <w:rFonts w:cs="Calibri"/>
          <w:sz w:val="22"/>
        </w:rPr>
        <w:t>; j</w:t>
      </w:r>
      <w:r w:rsidRPr="005C0B55">
        <w:rPr>
          <w:rFonts w:cs="Calibri"/>
          <w:sz w:val="22"/>
        </w:rPr>
        <w:t>eśli uwolnienie sprężonego powietrza stwarza ryzyko ruchu elementów maszyny zagrażające obsłudze, należy opracować inne, bezpieczne rozwiązanie</w:t>
      </w:r>
      <w:r w:rsidR="000F4AC8">
        <w:rPr>
          <w:rFonts w:cs="Calibri"/>
          <w:sz w:val="22"/>
        </w:rPr>
        <w:t>,</w:t>
      </w:r>
    </w:p>
    <w:p w14:paraId="48D8D815" w14:textId="7F959BAD" w:rsidR="00BE1AAB" w:rsidRPr="005C0B55" w:rsidRDefault="00B5008B" w:rsidP="005F013E">
      <w:pPr>
        <w:pStyle w:val="EWA2"/>
        <w:numPr>
          <w:ilvl w:val="0"/>
          <w:numId w:val="0"/>
        </w:numPr>
        <w:spacing w:after="0" w:line="240" w:lineRule="auto"/>
        <w:rPr>
          <w:rFonts w:ascii="Calibri" w:hAnsi="Calibri"/>
          <w:sz w:val="22"/>
        </w:rPr>
      </w:pPr>
      <w:r w:rsidRPr="005C0B55">
        <w:rPr>
          <w:rFonts w:cs="Calibri"/>
          <w:sz w:val="22"/>
        </w:rPr>
        <w:t>- przewody sprężonego powietrza powinny zostać poprowadzone w oddzielnych korytkach lub w innych sztywnych osłonach</w:t>
      </w:r>
      <w:r w:rsidR="000F4AC8">
        <w:rPr>
          <w:rFonts w:cs="Calibri"/>
          <w:sz w:val="22"/>
        </w:rPr>
        <w:t>, n</w:t>
      </w:r>
      <w:r w:rsidRPr="005C0B55">
        <w:rPr>
          <w:rFonts w:cs="Calibri"/>
          <w:sz w:val="22"/>
        </w:rPr>
        <w:t>ależy unikać prowadzenia przewodów pneumatycznych w korytach z kablami elektrycznymi.</w:t>
      </w:r>
    </w:p>
    <w:p w14:paraId="41E66722" w14:textId="5742BC10" w:rsidR="00BE1AAB" w:rsidRPr="005C0B55" w:rsidRDefault="00B5008B">
      <w:pPr>
        <w:pStyle w:val="Nagwek2"/>
        <w:numPr>
          <w:ilvl w:val="0"/>
          <w:numId w:val="0"/>
        </w:numPr>
        <w:spacing w:after="0"/>
        <w:rPr>
          <w:rFonts w:ascii="Calibri" w:hAnsi="Calibri"/>
          <w:color w:val="auto"/>
          <w:sz w:val="22"/>
          <w:szCs w:val="22"/>
        </w:rPr>
      </w:pPr>
      <w:bookmarkStart w:id="12" w:name="__RefHeading___Toc34906389"/>
      <w:bookmarkEnd w:id="12"/>
      <w:r w:rsidRPr="005C0B55">
        <w:rPr>
          <w:rFonts w:cs="Calibri"/>
          <w:color w:val="auto"/>
          <w:sz w:val="22"/>
          <w:szCs w:val="22"/>
        </w:rPr>
        <w:t>7.5. Standardy dla oznaczeń</w:t>
      </w:r>
    </w:p>
    <w:p w14:paraId="3F0F6476" w14:textId="3721031C" w:rsidR="00BE1AAB" w:rsidRPr="005C0B55" w:rsidRDefault="00B5008B" w:rsidP="005F013E">
      <w:pPr>
        <w:pStyle w:val="EWA2"/>
        <w:numPr>
          <w:ilvl w:val="0"/>
          <w:numId w:val="0"/>
        </w:numPr>
        <w:spacing w:after="0" w:line="240" w:lineRule="auto"/>
        <w:rPr>
          <w:rFonts w:ascii="Calibri" w:hAnsi="Calibri"/>
          <w:sz w:val="22"/>
        </w:rPr>
      </w:pPr>
      <w:r w:rsidRPr="005C0B55">
        <w:rPr>
          <w:rFonts w:eastAsia="Batang;바탕" w:cs="Calibri"/>
          <w:sz w:val="22"/>
          <w:lang w:eastAsia="ko-KR"/>
        </w:rPr>
        <w:t>- wszystkie urządzenia i aparaty powinny posiadać oznaczenie zgodnie z dokumentacją umieszczone w pobliżu każdego elementu</w:t>
      </w:r>
      <w:r w:rsidR="000F4AC8">
        <w:rPr>
          <w:rFonts w:eastAsia="Batang;바탕" w:cs="Calibri"/>
          <w:sz w:val="22"/>
          <w:lang w:eastAsia="ko-KR"/>
        </w:rPr>
        <w:t>;</w:t>
      </w:r>
      <w:r w:rsidRPr="005C0B55">
        <w:rPr>
          <w:rFonts w:eastAsia="Batang;바탕" w:cs="Calibri"/>
          <w:sz w:val="22"/>
          <w:lang w:eastAsia="ko-KR"/>
        </w:rPr>
        <w:t xml:space="preserve"> </w:t>
      </w:r>
      <w:r w:rsidR="000F4AC8">
        <w:rPr>
          <w:rFonts w:eastAsia="Batang;바탕" w:cs="Calibri"/>
          <w:sz w:val="22"/>
          <w:lang w:eastAsia="ko-KR"/>
        </w:rPr>
        <w:t>o</w:t>
      </w:r>
      <w:r w:rsidRPr="005C0B55">
        <w:rPr>
          <w:rFonts w:eastAsia="Batang;바탕" w:cs="Calibri"/>
          <w:sz w:val="22"/>
          <w:lang w:eastAsia="ko-KR"/>
        </w:rPr>
        <w:t>znaczenie powinno być za pomocą tabliczki znamionowej lub etykiety mocowanej na stałe</w:t>
      </w:r>
      <w:r w:rsidR="000F4AC8">
        <w:rPr>
          <w:rFonts w:eastAsia="Batang;바탕" w:cs="Calibri"/>
          <w:sz w:val="22"/>
          <w:lang w:eastAsia="ko-KR"/>
        </w:rPr>
        <w:t>, o</w:t>
      </w:r>
      <w:r w:rsidRPr="005C0B55">
        <w:rPr>
          <w:rFonts w:eastAsia="Batang;바탕" w:cs="Calibri"/>
          <w:sz w:val="22"/>
          <w:lang w:eastAsia="ko-KR"/>
        </w:rPr>
        <w:t>znaczenie powinno być widoczne po zakończeniu prac montażowych</w:t>
      </w:r>
      <w:r w:rsidR="000F4AC8">
        <w:rPr>
          <w:rFonts w:eastAsia="Batang;바탕" w:cs="Calibri"/>
          <w:sz w:val="22"/>
          <w:lang w:eastAsia="ko-KR"/>
        </w:rPr>
        <w:t>; d</w:t>
      </w:r>
      <w:r w:rsidRPr="005C0B55">
        <w:rPr>
          <w:rFonts w:eastAsia="Batang;바탕" w:cs="Calibri"/>
          <w:sz w:val="22"/>
          <w:lang w:eastAsia="ko-KR"/>
        </w:rPr>
        <w:t>uże lub głębokie elementy, które mogą zasłonić oznaczenie, powinny mieć dodatkowe oznakowanie umieszczone na elemencie</w:t>
      </w:r>
      <w:r w:rsidR="000F4AC8">
        <w:rPr>
          <w:rFonts w:eastAsia="Batang;바탕" w:cs="Calibri"/>
          <w:sz w:val="22"/>
          <w:lang w:eastAsia="ko-KR"/>
        </w:rPr>
        <w:t>,</w:t>
      </w:r>
    </w:p>
    <w:p w14:paraId="4C8DC5ED" w14:textId="5E8A8BDA" w:rsidR="00BE1AAB" w:rsidRPr="005C0B55" w:rsidRDefault="00B5008B" w:rsidP="005F013E">
      <w:pPr>
        <w:pStyle w:val="EWA2"/>
        <w:numPr>
          <w:ilvl w:val="0"/>
          <w:numId w:val="0"/>
        </w:numPr>
        <w:spacing w:after="0" w:line="240" w:lineRule="auto"/>
        <w:rPr>
          <w:rFonts w:ascii="Calibri" w:hAnsi="Calibri"/>
          <w:sz w:val="22"/>
        </w:rPr>
      </w:pPr>
      <w:r w:rsidRPr="005C0B55">
        <w:rPr>
          <w:rFonts w:cs="Calibri"/>
          <w:sz w:val="22"/>
        </w:rPr>
        <w:t>- każda maszyna musi być oznakowana w sposób widoczny, czytelny i trwały tabliczką z oznaczeniem CE i danymi wymaganymi Dyrektywą Maszynową</w:t>
      </w:r>
      <w:r w:rsidR="000F4AC8">
        <w:rPr>
          <w:rFonts w:cs="Calibri"/>
          <w:sz w:val="22"/>
        </w:rPr>
        <w:t>,</w:t>
      </w:r>
    </w:p>
    <w:p w14:paraId="75EF04BD" w14:textId="7930CB99" w:rsidR="00BE1AAB" w:rsidRPr="005C0B55" w:rsidRDefault="00B5008B" w:rsidP="005F013E">
      <w:pPr>
        <w:pStyle w:val="EWA2"/>
        <w:numPr>
          <w:ilvl w:val="0"/>
          <w:numId w:val="0"/>
        </w:numPr>
        <w:spacing w:after="0" w:line="240" w:lineRule="auto"/>
        <w:rPr>
          <w:rFonts w:ascii="Calibri" w:hAnsi="Calibri"/>
          <w:sz w:val="22"/>
        </w:rPr>
      </w:pPr>
      <w:r w:rsidRPr="005C0B55">
        <w:rPr>
          <w:rFonts w:cs="Calibri"/>
          <w:sz w:val="22"/>
        </w:rPr>
        <w:t xml:space="preserve">- wszystkie kable, przewody, żyły, zaciski i aparatura elektryczna  muszą być oznakowane tak samo, jak w dokumentacji.  Etykiety aparatów muszą być umieszczone w </w:t>
      </w:r>
      <w:r w:rsidRPr="005C0B55">
        <w:rPr>
          <w:rFonts w:cs="Calibri"/>
          <w:b/>
          <w:sz w:val="22"/>
        </w:rPr>
        <w:t>dwóch</w:t>
      </w:r>
      <w:r w:rsidRPr="005C0B55">
        <w:rPr>
          <w:rFonts w:cs="Calibri"/>
          <w:sz w:val="22"/>
        </w:rPr>
        <w:t xml:space="preserve"> miejscach: na płycie montażowej w szafie oraz na/przy aparacie</w:t>
      </w:r>
      <w:r w:rsidR="000F4AC8">
        <w:rPr>
          <w:rFonts w:cs="Calibri"/>
          <w:sz w:val="22"/>
        </w:rPr>
        <w:t>,</w:t>
      </w:r>
    </w:p>
    <w:p w14:paraId="6D95B939" w14:textId="7540FA42" w:rsidR="00BE1AAB" w:rsidRPr="005C0B55" w:rsidRDefault="00B5008B" w:rsidP="005F013E">
      <w:pPr>
        <w:pStyle w:val="EWA2"/>
        <w:numPr>
          <w:ilvl w:val="0"/>
          <w:numId w:val="0"/>
        </w:numPr>
        <w:spacing w:after="0" w:line="240" w:lineRule="auto"/>
        <w:rPr>
          <w:rFonts w:ascii="Calibri" w:hAnsi="Calibri"/>
          <w:sz w:val="22"/>
        </w:rPr>
      </w:pPr>
      <w:r w:rsidRPr="005C0B55">
        <w:rPr>
          <w:rFonts w:cs="Calibri"/>
          <w:sz w:val="22"/>
        </w:rPr>
        <w:t>- każda pojedyncza żyła przewodu powinna być identyfikowana za pomocą etykiety</w:t>
      </w:r>
      <w:r w:rsidR="000F4AC8">
        <w:rPr>
          <w:rFonts w:cs="Calibri"/>
          <w:sz w:val="22"/>
        </w:rPr>
        <w:t>; e</w:t>
      </w:r>
      <w:r w:rsidRPr="005C0B55">
        <w:rPr>
          <w:rFonts w:cs="Calibri"/>
          <w:sz w:val="22"/>
        </w:rPr>
        <w:t>tykiety muszą być umieszczone na przewodach zgodnie z dokumentacją elektryczną</w:t>
      </w:r>
      <w:r w:rsidR="005F013E">
        <w:rPr>
          <w:rFonts w:cs="Calibri"/>
          <w:sz w:val="22"/>
        </w:rPr>
        <w:t>; p</w:t>
      </w:r>
      <w:r w:rsidRPr="005C0B55">
        <w:rPr>
          <w:rFonts w:cs="Calibri"/>
          <w:sz w:val="22"/>
        </w:rPr>
        <w:t>rzewód/żyła musi mieć taki sam numer na obu końcach</w:t>
      </w:r>
      <w:r w:rsidR="005F013E">
        <w:rPr>
          <w:rFonts w:cs="Calibri"/>
          <w:sz w:val="22"/>
        </w:rPr>
        <w:t>, nu</w:t>
      </w:r>
      <w:r w:rsidRPr="005C0B55">
        <w:rPr>
          <w:rFonts w:cs="Calibri"/>
          <w:sz w:val="22"/>
        </w:rPr>
        <w:t>mer musi być unikatowy w obrębie maszyny</w:t>
      </w:r>
      <w:r w:rsidR="005F013E">
        <w:rPr>
          <w:rFonts w:cs="Calibri"/>
          <w:sz w:val="22"/>
        </w:rPr>
        <w:t>, z</w:t>
      </w:r>
      <w:r w:rsidRPr="005C0B55">
        <w:rPr>
          <w:rFonts w:cs="Calibri"/>
          <w:sz w:val="22"/>
        </w:rPr>
        <w:t>asady te dotyczą wszystkich żył i przewodów w obrębie maszyny i linii produkcyjnej (w przewodach pomiędzy urządzeniami, pomiędzy urządzeniem a szafą, pomiędzy szafami</w:t>
      </w:r>
      <w:r w:rsidR="005F013E">
        <w:rPr>
          <w:rFonts w:cs="Calibri"/>
          <w:sz w:val="22"/>
        </w:rPr>
        <w:t>),</w:t>
      </w:r>
    </w:p>
    <w:p w14:paraId="23EFB592" w14:textId="14980385" w:rsidR="00BE1AAB" w:rsidRPr="005C0B55" w:rsidRDefault="00B5008B" w:rsidP="005F013E">
      <w:pPr>
        <w:pStyle w:val="EWA2"/>
        <w:numPr>
          <w:ilvl w:val="0"/>
          <w:numId w:val="0"/>
        </w:numPr>
        <w:spacing w:after="0" w:line="240" w:lineRule="auto"/>
        <w:rPr>
          <w:rFonts w:ascii="Calibri" w:hAnsi="Calibri"/>
          <w:sz w:val="22"/>
        </w:rPr>
      </w:pPr>
      <w:r w:rsidRPr="005C0B55">
        <w:rPr>
          <w:rFonts w:eastAsia="Batang;바탕" w:cs="Calibri"/>
          <w:sz w:val="22"/>
          <w:lang w:eastAsia="ko-KR"/>
        </w:rPr>
        <w:t>- wszystkie elementy obudowy, konstrukcyjne, klatki ochronne, ogrodzenia muszą być przyłączone do punku uziemiającego za pomocą wzajemnych połączeń metalicznych lub żółto-zielonego przewodu lub specjalnego przewodu taśmowego (szczególnie drzwi)</w:t>
      </w:r>
      <w:r w:rsidR="005F013E">
        <w:rPr>
          <w:rFonts w:eastAsia="Batang;바탕" w:cs="Calibri"/>
          <w:sz w:val="22"/>
          <w:lang w:eastAsia="ko-KR"/>
        </w:rPr>
        <w:t>,</w:t>
      </w:r>
    </w:p>
    <w:p w14:paraId="3E15713D" w14:textId="6F916005" w:rsidR="00BE1AAB" w:rsidRPr="005C0B55" w:rsidRDefault="00B5008B" w:rsidP="005F013E">
      <w:pPr>
        <w:pStyle w:val="EWA2"/>
        <w:numPr>
          <w:ilvl w:val="0"/>
          <w:numId w:val="0"/>
        </w:numPr>
        <w:spacing w:after="0" w:line="240" w:lineRule="auto"/>
        <w:rPr>
          <w:rFonts w:ascii="Calibri" w:hAnsi="Calibri"/>
          <w:sz w:val="22"/>
        </w:rPr>
      </w:pPr>
      <w:r w:rsidRPr="005C0B55">
        <w:rPr>
          <w:rFonts w:eastAsia="Batang;바탕" w:cs="Calibri"/>
          <w:sz w:val="22"/>
          <w:lang w:eastAsia="ko-KR"/>
        </w:rPr>
        <w:t>- brakujące połączenia metaliczne należy uzupełnić zielono-żółtym przewodem</w:t>
      </w:r>
      <w:r w:rsidR="005F013E">
        <w:rPr>
          <w:rFonts w:eastAsia="Batang;바탕" w:cs="Calibri"/>
          <w:sz w:val="22"/>
          <w:lang w:eastAsia="ko-KR"/>
        </w:rPr>
        <w:t>,</w:t>
      </w:r>
    </w:p>
    <w:p w14:paraId="57A60AC6" w14:textId="77777777" w:rsidR="00BE1AAB" w:rsidRPr="005C0B55" w:rsidRDefault="00B5008B" w:rsidP="005F013E">
      <w:pPr>
        <w:pStyle w:val="EWA2"/>
        <w:numPr>
          <w:ilvl w:val="0"/>
          <w:numId w:val="0"/>
        </w:numPr>
        <w:spacing w:after="0" w:line="240" w:lineRule="auto"/>
        <w:rPr>
          <w:rFonts w:ascii="Calibri" w:hAnsi="Calibri"/>
          <w:sz w:val="22"/>
        </w:rPr>
      </w:pPr>
      <w:r w:rsidRPr="005C0B55">
        <w:rPr>
          <w:rFonts w:eastAsia="Batang;바탕" w:cs="Calibri"/>
          <w:sz w:val="22"/>
          <w:lang w:eastAsia="ko-KR"/>
        </w:rPr>
        <w:t xml:space="preserve">- przewód uziemiający musi być oznaczony kolorem zielono-żółtym zgodnie z zasadą 30/70%.  </w:t>
      </w:r>
    </w:p>
    <w:p w14:paraId="17F83110" w14:textId="77777777" w:rsidR="00BE1AAB" w:rsidRPr="005C0B55" w:rsidRDefault="00B5008B" w:rsidP="005F013E">
      <w:pPr>
        <w:pStyle w:val="Nagwek2"/>
        <w:numPr>
          <w:ilvl w:val="0"/>
          <w:numId w:val="0"/>
        </w:numPr>
        <w:spacing w:after="0" w:line="240" w:lineRule="auto"/>
        <w:rPr>
          <w:rFonts w:ascii="Calibri" w:hAnsi="Calibri"/>
          <w:color w:val="auto"/>
          <w:sz w:val="22"/>
          <w:szCs w:val="22"/>
        </w:rPr>
      </w:pPr>
      <w:bookmarkStart w:id="13" w:name="__RefHeading___Toc34906393"/>
      <w:bookmarkEnd w:id="13"/>
      <w:r w:rsidRPr="005C0B55">
        <w:rPr>
          <w:rFonts w:cs="Calibri"/>
          <w:color w:val="auto"/>
          <w:sz w:val="22"/>
          <w:szCs w:val="22"/>
        </w:rPr>
        <w:t>7.6. Procedura LOTO</w:t>
      </w:r>
    </w:p>
    <w:p w14:paraId="277EF234" w14:textId="36A14379" w:rsidR="00BE1AAB" w:rsidRPr="005C0B55" w:rsidRDefault="00B5008B" w:rsidP="005F013E">
      <w:pPr>
        <w:pStyle w:val="EWA2"/>
        <w:numPr>
          <w:ilvl w:val="0"/>
          <w:numId w:val="0"/>
        </w:numPr>
        <w:spacing w:before="60" w:after="0" w:line="240" w:lineRule="auto"/>
        <w:contextualSpacing w:val="0"/>
        <w:rPr>
          <w:rFonts w:ascii="Calibri" w:hAnsi="Calibri"/>
          <w:sz w:val="22"/>
        </w:rPr>
      </w:pPr>
      <w:r w:rsidRPr="005C0B55">
        <w:rPr>
          <w:rFonts w:cs="Calibri"/>
          <w:sz w:val="22"/>
        </w:rPr>
        <w:t>- należy zapewnić urządzenia izolujące energię z możliwością blokowania za pomocą kłódki lub innej zamykanej blokady oraz możliwością oznakowania blokady</w:t>
      </w:r>
      <w:r w:rsidR="005F013E">
        <w:rPr>
          <w:rFonts w:cs="Calibri"/>
          <w:sz w:val="22"/>
        </w:rPr>
        <w:t>; k</w:t>
      </w:r>
      <w:r w:rsidRPr="005C0B55">
        <w:rPr>
          <w:rFonts w:cs="Calibri"/>
          <w:sz w:val="22"/>
        </w:rPr>
        <w:t>ażde urządzenie izolujące energię będzie oznakowane stałą etykietą zgodną z wewnętrzną procedurą LO/TO Marbopur,</w:t>
      </w:r>
    </w:p>
    <w:p w14:paraId="4C1E81FE" w14:textId="77777777" w:rsidR="00BE1AAB" w:rsidRPr="005C0B55" w:rsidRDefault="00B5008B" w:rsidP="005F013E">
      <w:pPr>
        <w:pStyle w:val="EWA2"/>
        <w:numPr>
          <w:ilvl w:val="0"/>
          <w:numId w:val="0"/>
        </w:numPr>
        <w:spacing w:before="60" w:after="0" w:line="240" w:lineRule="auto"/>
        <w:contextualSpacing w:val="0"/>
        <w:rPr>
          <w:rFonts w:ascii="Calibri" w:hAnsi="Calibri"/>
          <w:sz w:val="22"/>
        </w:rPr>
      </w:pPr>
      <w:r w:rsidRPr="005C0B55">
        <w:rPr>
          <w:rFonts w:cs="Calibri"/>
          <w:sz w:val="22"/>
        </w:rPr>
        <w:t>- urządzenie izolujące ma zapewnić kontrolowane bezpieczne uwolnienie i odcięcie energii (także resztkowej i skumulowanej), która może powodować obrażenia obsługi,</w:t>
      </w:r>
    </w:p>
    <w:p w14:paraId="496DC397" w14:textId="77777777" w:rsidR="00BE1AAB" w:rsidRPr="005C0B55" w:rsidRDefault="00B5008B" w:rsidP="005F013E">
      <w:pPr>
        <w:pStyle w:val="EWA2"/>
        <w:numPr>
          <w:ilvl w:val="0"/>
          <w:numId w:val="0"/>
        </w:numPr>
        <w:spacing w:before="60" w:after="0" w:line="240" w:lineRule="auto"/>
        <w:contextualSpacing w:val="0"/>
        <w:rPr>
          <w:rFonts w:ascii="Calibri" w:hAnsi="Calibri"/>
          <w:sz w:val="22"/>
        </w:rPr>
      </w:pPr>
      <w:r w:rsidRPr="005C0B55">
        <w:rPr>
          <w:rFonts w:cs="Calibri"/>
          <w:sz w:val="22"/>
        </w:rPr>
        <w:t>- urządzenia odcinające muszą znajdować się w widocznym i dostępnym miejscu, w punktach przyłączenia energii (elektrycznej, pneumatycznej, hydraulicznej, mechanicznej, termicznej, chemicznej, grawitacyjnej i innej) oraz umożliwiać ich zablokowanie w położeniu odcięcia,</w:t>
      </w:r>
    </w:p>
    <w:p w14:paraId="12F55B4A" w14:textId="77777777" w:rsidR="00BE1AAB" w:rsidRPr="005C0B55" w:rsidRDefault="00B5008B" w:rsidP="005F013E">
      <w:pPr>
        <w:pStyle w:val="EWA2"/>
        <w:numPr>
          <w:ilvl w:val="0"/>
          <w:numId w:val="0"/>
        </w:numPr>
        <w:spacing w:before="60" w:after="0" w:line="240" w:lineRule="auto"/>
        <w:contextualSpacing w:val="0"/>
        <w:rPr>
          <w:rFonts w:ascii="Calibri" w:hAnsi="Calibri"/>
          <w:sz w:val="22"/>
        </w:rPr>
      </w:pPr>
      <w:r w:rsidRPr="005C0B55">
        <w:rPr>
          <w:rFonts w:cs="Calibri"/>
          <w:sz w:val="22"/>
        </w:rPr>
        <w:t>- urządzenie musi wyraźnie i jednoznacznie wskazywać, czy znajduje się w pozycji odcięcia czy załączenia energii.</w:t>
      </w:r>
    </w:p>
    <w:p w14:paraId="69BBDAC8" w14:textId="6F24C51E" w:rsidR="00BE1AAB" w:rsidRPr="005C0B55" w:rsidRDefault="00B5008B" w:rsidP="005F013E">
      <w:pPr>
        <w:pStyle w:val="EWA2"/>
        <w:numPr>
          <w:ilvl w:val="0"/>
          <w:numId w:val="0"/>
        </w:numPr>
        <w:spacing w:before="60" w:after="0" w:line="240" w:lineRule="auto"/>
        <w:contextualSpacing w:val="0"/>
        <w:rPr>
          <w:rFonts w:ascii="Calibri" w:hAnsi="Calibri"/>
          <w:sz w:val="22"/>
        </w:rPr>
      </w:pPr>
      <w:r w:rsidRPr="005C0B55">
        <w:rPr>
          <w:rFonts w:cs="Calibri"/>
          <w:sz w:val="22"/>
        </w:rPr>
        <w:t>- dla uzgodnionych</w:t>
      </w:r>
      <w:r w:rsidR="00573FD4">
        <w:rPr>
          <w:rFonts w:cs="Calibri"/>
          <w:sz w:val="22"/>
        </w:rPr>
        <w:t xml:space="preserve"> </w:t>
      </w:r>
      <w:r w:rsidRPr="005C0B55">
        <w:rPr>
          <w:rFonts w:cs="Calibri"/>
          <w:sz w:val="22"/>
        </w:rPr>
        <w:t xml:space="preserve">podczas przeglądu projektu elementów napędowych (elektrycznych, pneumatycznych, hydraulicznych, grawitacyjnych, kinetycznych i innych) Dostawca powinien dostarczyć odpowiedni lokalny indywidualny odłącznik.  Odłączając napęd należy go zablokować w </w:t>
      </w:r>
      <w:r w:rsidRPr="005C0B55">
        <w:rPr>
          <w:rFonts w:cs="Calibri"/>
          <w:sz w:val="22"/>
        </w:rPr>
        <w:lastRenderedPageBreak/>
        <w:t>bezpiecznej pozycji.  Zmagazynowana energia musi zostać uwolniona. Stan odłącznika lokalnego należy monitorować w systemie sterowania.</w:t>
      </w:r>
    </w:p>
    <w:p w14:paraId="7F1C453C" w14:textId="7A27AB08" w:rsidR="00BE1AAB" w:rsidRPr="005C0B55" w:rsidRDefault="00B5008B" w:rsidP="005F013E">
      <w:pPr>
        <w:pStyle w:val="Nagwek1"/>
        <w:numPr>
          <w:ilvl w:val="0"/>
          <w:numId w:val="0"/>
        </w:numPr>
        <w:spacing w:before="360" w:after="0" w:line="240" w:lineRule="auto"/>
        <w:rPr>
          <w:rFonts w:ascii="Calibri" w:hAnsi="Calibri"/>
          <w:color w:val="auto"/>
          <w:sz w:val="22"/>
          <w:szCs w:val="22"/>
        </w:rPr>
      </w:pPr>
      <w:bookmarkStart w:id="14" w:name="__RefHeading___Toc34906394"/>
      <w:bookmarkEnd w:id="14"/>
      <w:r w:rsidRPr="005C0B55">
        <w:rPr>
          <w:rFonts w:cs="Calibri"/>
          <w:color w:val="auto"/>
          <w:sz w:val="22"/>
          <w:szCs w:val="22"/>
        </w:rPr>
        <w:t>7.</w:t>
      </w:r>
      <w:r w:rsidR="00683B15">
        <w:rPr>
          <w:rFonts w:cs="Calibri"/>
          <w:color w:val="auto"/>
          <w:sz w:val="22"/>
          <w:szCs w:val="22"/>
        </w:rPr>
        <w:t>7</w:t>
      </w:r>
      <w:r w:rsidRPr="005C0B55">
        <w:rPr>
          <w:rFonts w:cs="Calibri"/>
          <w:color w:val="auto"/>
          <w:sz w:val="22"/>
          <w:szCs w:val="22"/>
        </w:rPr>
        <w:t>. System bezpieczeństwa</w:t>
      </w:r>
    </w:p>
    <w:p w14:paraId="7A991B5C" w14:textId="6D64A977" w:rsidR="00BE1AAB" w:rsidRPr="005C0B55" w:rsidRDefault="00B5008B" w:rsidP="005F013E">
      <w:pPr>
        <w:pStyle w:val="EWA2"/>
        <w:numPr>
          <w:ilvl w:val="0"/>
          <w:numId w:val="0"/>
        </w:numPr>
        <w:spacing w:after="0" w:line="240" w:lineRule="auto"/>
        <w:rPr>
          <w:rFonts w:ascii="Calibri" w:hAnsi="Calibri"/>
          <w:sz w:val="22"/>
        </w:rPr>
      </w:pPr>
      <w:r w:rsidRPr="005C0B55">
        <w:rPr>
          <w:rFonts w:cs="Calibri"/>
          <w:sz w:val="22"/>
        </w:rPr>
        <w:t>- s</w:t>
      </w:r>
      <w:bookmarkStart w:id="15" w:name="_Hlk13124073"/>
      <w:r w:rsidRPr="005C0B55">
        <w:rPr>
          <w:rFonts w:cs="Calibri"/>
          <w:sz w:val="22"/>
        </w:rPr>
        <w:t>ystem bezpieczeństwa musi spełniać wymogi oceny ryzyka zgodnie z normą EN ISO 12100:2010, a także pozostałe wymogi narzucane przez prawo</w:t>
      </w:r>
      <w:r w:rsidR="00573FD4">
        <w:rPr>
          <w:rFonts w:cs="Calibri"/>
          <w:sz w:val="22"/>
        </w:rPr>
        <w:t>;</w:t>
      </w:r>
    </w:p>
    <w:p w14:paraId="5EBB8F55" w14:textId="49C61AF6" w:rsidR="00BE1AAB" w:rsidRPr="005C0B55" w:rsidRDefault="00B5008B" w:rsidP="005F013E">
      <w:pPr>
        <w:pStyle w:val="EWA2"/>
        <w:numPr>
          <w:ilvl w:val="0"/>
          <w:numId w:val="0"/>
        </w:numPr>
        <w:spacing w:after="0" w:line="240" w:lineRule="auto"/>
        <w:rPr>
          <w:rFonts w:ascii="Calibri" w:hAnsi="Calibri"/>
          <w:sz w:val="22"/>
        </w:rPr>
      </w:pPr>
      <w:r w:rsidRPr="005C0B55">
        <w:rPr>
          <w:rFonts w:eastAsia="Batang;바탕" w:cs="Calibri"/>
          <w:sz w:val="22"/>
          <w:lang w:eastAsia="ko-KR"/>
        </w:rPr>
        <w:t>- w</w:t>
      </w:r>
      <w:r w:rsidRPr="005C0B55">
        <w:rPr>
          <w:rFonts w:cs="Calibri"/>
          <w:sz w:val="22"/>
        </w:rPr>
        <w:t xml:space="preserve"> dokumentacji technicznej należy podać szczegółowe informacje na temat kategorii oraz poziomu niezawodności (PL) systemu sterowania (SRP/CS) dla każdej funkcji bezpieczeństwa. Informacja powinna zawierać: odniesienie do aktualnej normy ISO 13849 (tj. „ISO 13849-1:2006”) Kategoria, B, 1, 2, 3 lub 4, poziom niezawodności (PL), a, b, c, d lub e. (PRZYKŁAD: Funkcja bezpieczeństwa „zatrzymania awaryjnego” dla systemu sterowania (SRP/CS) zgodnie z ISO 13849-1, kategoria B i poziom niezawodności a, będzie określana następująco: „Zatrzymanie Awaryjne – kat. B PLa wg. ISO 13849-1:2006”</w:t>
      </w:r>
      <w:r w:rsidR="00573FD4">
        <w:rPr>
          <w:rFonts w:cs="Calibri"/>
          <w:sz w:val="22"/>
        </w:rPr>
        <w:t>;</w:t>
      </w:r>
    </w:p>
    <w:bookmarkEnd w:id="15"/>
    <w:p w14:paraId="5C7693E8" w14:textId="73EA86D1" w:rsidR="00BE1AAB" w:rsidRPr="005C0B55" w:rsidRDefault="00B5008B" w:rsidP="005F013E">
      <w:pPr>
        <w:pStyle w:val="EWA2"/>
        <w:numPr>
          <w:ilvl w:val="0"/>
          <w:numId w:val="0"/>
        </w:numPr>
        <w:spacing w:after="0" w:line="240" w:lineRule="auto"/>
        <w:rPr>
          <w:rFonts w:ascii="Calibri" w:hAnsi="Calibri"/>
          <w:sz w:val="22"/>
        </w:rPr>
      </w:pPr>
      <w:r w:rsidRPr="005C0B55">
        <w:rPr>
          <w:rFonts w:cs="Calibri"/>
          <w:sz w:val="22"/>
        </w:rPr>
        <w:t>- urządzenia awaryjnego zatrzymania (e-stop) powinny być umieszczone w sposób zapewniający szybki i łatwy dostęp</w:t>
      </w:r>
      <w:r w:rsidR="00573FD4">
        <w:rPr>
          <w:rFonts w:cs="Calibri"/>
          <w:sz w:val="22"/>
        </w:rPr>
        <w:t>;</w:t>
      </w:r>
    </w:p>
    <w:p w14:paraId="4C1517ED" w14:textId="0CC28507" w:rsidR="00BE1AAB" w:rsidRPr="005C0B55" w:rsidRDefault="00B5008B" w:rsidP="005F013E">
      <w:pPr>
        <w:pStyle w:val="EWA2"/>
        <w:numPr>
          <w:ilvl w:val="0"/>
          <w:numId w:val="0"/>
        </w:numPr>
        <w:spacing w:after="0" w:line="240" w:lineRule="auto"/>
        <w:rPr>
          <w:rFonts w:ascii="Calibri" w:hAnsi="Calibri"/>
          <w:sz w:val="22"/>
        </w:rPr>
      </w:pPr>
      <w:r w:rsidRPr="005C0B55">
        <w:rPr>
          <w:rFonts w:cs="Calibri"/>
          <w:sz w:val="22"/>
        </w:rPr>
        <w:t>- urządzenie zatrzymania awaryjnego musi zostać zatrzaśnięte w momencie jego aktywacji</w:t>
      </w:r>
      <w:r w:rsidR="00573FD4">
        <w:rPr>
          <w:rFonts w:cs="Calibri"/>
          <w:sz w:val="22"/>
        </w:rPr>
        <w:t>; u</w:t>
      </w:r>
      <w:r w:rsidRPr="005C0B55">
        <w:rPr>
          <w:rFonts w:cs="Calibri"/>
          <w:sz w:val="22"/>
        </w:rPr>
        <w:t>wolnienie urządzenia zatrzymania awaryjnego musi nastąpić w miejscu jego instalacji</w:t>
      </w:r>
      <w:r w:rsidR="00573FD4">
        <w:rPr>
          <w:rFonts w:cs="Calibri"/>
          <w:sz w:val="22"/>
        </w:rPr>
        <w:t>, n</w:t>
      </w:r>
      <w:r w:rsidRPr="005C0B55">
        <w:rPr>
          <w:rFonts w:cs="Calibri"/>
          <w:sz w:val="22"/>
        </w:rPr>
        <w:t>a wizualizacji musi być informacja który przycisk e-stop jest aktywowany</w:t>
      </w:r>
      <w:r w:rsidR="00573FD4">
        <w:rPr>
          <w:rFonts w:cs="Calibri"/>
          <w:sz w:val="22"/>
        </w:rPr>
        <w:t>; r</w:t>
      </w:r>
      <w:r w:rsidRPr="005C0B55">
        <w:rPr>
          <w:rFonts w:cs="Calibri"/>
          <w:sz w:val="22"/>
        </w:rPr>
        <w:t>eset systemu zabezpieczeń po zatrzymaniu awaryjnym musi być wykonany na głównym panelu sterowania maszyną</w:t>
      </w:r>
      <w:r w:rsidR="00573FD4">
        <w:rPr>
          <w:rFonts w:cs="Calibri"/>
          <w:sz w:val="22"/>
        </w:rPr>
        <w:t>, r</w:t>
      </w:r>
      <w:r w:rsidRPr="005C0B55">
        <w:rPr>
          <w:rFonts w:cs="Calibri"/>
          <w:sz w:val="22"/>
        </w:rPr>
        <w:t>esetowanie linii nie może powodować startu maszyny i niebezpiecznych sytuacji</w:t>
      </w:r>
      <w:r w:rsidR="007E08F3">
        <w:rPr>
          <w:rFonts w:cs="Calibri"/>
          <w:sz w:val="22"/>
        </w:rPr>
        <w:t>; a</w:t>
      </w:r>
      <w:r w:rsidRPr="005C0B55">
        <w:rPr>
          <w:rFonts w:cs="Calibri"/>
          <w:sz w:val="22"/>
        </w:rPr>
        <w:t>by uruchomić maszynę po resecie, należy użyć przycisku</w:t>
      </w:r>
      <w:r w:rsidR="007E08F3">
        <w:rPr>
          <w:rFonts w:cs="Calibri"/>
          <w:sz w:val="22"/>
        </w:rPr>
        <w:t>,</w:t>
      </w:r>
    </w:p>
    <w:p w14:paraId="6043C779" w14:textId="6B70424E" w:rsidR="00BE1AAB" w:rsidRPr="005C0B55" w:rsidRDefault="00B5008B" w:rsidP="005F013E">
      <w:pPr>
        <w:pStyle w:val="EWA2"/>
        <w:numPr>
          <w:ilvl w:val="0"/>
          <w:numId w:val="0"/>
        </w:numPr>
        <w:spacing w:after="0" w:line="240" w:lineRule="auto"/>
        <w:rPr>
          <w:rFonts w:ascii="Calibri" w:hAnsi="Calibri"/>
          <w:sz w:val="22"/>
        </w:rPr>
      </w:pPr>
      <w:r w:rsidRPr="005C0B55">
        <w:rPr>
          <w:rFonts w:cs="Calibri"/>
          <w:sz w:val="22"/>
        </w:rPr>
        <w:t>- urządzenia zatrzymania awaryjnego nie powinny być osłaniane ani instalowane w sposób uniemożliwiający obsługę urządzenia otwartą dłonią lub inną częścią ciała zgodnie z jego projektem</w:t>
      </w:r>
      <w:r w:rsidR="007E08F3">
        <w:rPr>
          <w:rFonts w:cs="Calibri"/>
          <w:sz w:val="22"/>
        </w:rPr>
        <w:t>;</w:t>
      </w:r>
    </w:p>
    <w:p w14:paraId="26F6301A" w14:textId="2729869C" w:rsidR="00BE1AAB" w:rsidRPr="007E08F3" w:rsidRDefault="00B5008B" w:rsidP="005F013E">
      <w:pPr>
        <w:pStyle w:val="EWA2"/>
        <w:numPr>
          <w:ilvl w:val="0"/>
          <w:numId w:val="0"/>
        </w:numPr>
        <w:spacing w:after="0" w:line="240" w:lineRule="auto"/>
        <w:rPr>
          <w:rFonts w:ascii="Calibri" w:hAnsi="Calibri"/>
          <w:sz w:val="22"/>
        </w:rPr>
      </w:pPr>
      <w:r w:rsidRPr="005C0B55">
        <w:rPr>
          <w:rFonts w:cs="Calibri"/>
          <w:b/>
          <w:bCs/>
          <w:sz w:val="22"/>
        </w:rPr>
        <w:t>- uaktywnienie przycisku e-stop nie może powodować żadnych dodatkowych zagrożeń</w:t>
      </w:r>
      <w:r w:rsidR="007E08F3">
        <w:rPr>
          <w:rFonts w:cs="Calibri"/>
          <w:b/>
          <w:bCs/>
          <w:sz w:val="22"/>
        </w:rPr>
        <w:t>; n</w:t>
      </w:r>
      <w:r w:rsidRPr="005C0B55">
        <w:rPr>
          <w:rFonts w:cs="Calibri"/>
          <w:b/>
          <w:bCs/>
          <w:sz w:val="22"/>
        </w:rPr>
        <w:t xml:space="preserve">ależy zastosować ochronę przed ciężarem bezwładnych elementów maszyny w postaci dodatkowych, niezależnych  systemów, aby zapobiec nieoczekiwanemu opadnięciu elementów. </w:t>
      </w:r>
    </w:p>
    <w:p w14:paraId="4DA01FA0" w14:textId="51A01462" w:rsidR="00BE1AAB" w:rsidRPr="005C0B55" w:rsidRDefault="00B5008B" w:rsidP="005F013E">
      <w:pPr>
        <w:pStyle w:val="Nagwek1"/>
        <w:numPr>
          <w:ilvl w:val="0"/>
          <w:numId w:val="0"/>
        </w:numPr>
        <w:spacing w:before="360" w:after="0" w:line="240" w:lineRule="auto"/>
        <w:rPr>
          <w:rFonts w:ascii="Calibri" w:hAnsi="Calibri"/>
          <w:color w:val="auto"/>
          <w:sz w:val="22"/>
          <w:szCs w:val="22"/>
        </w:rPr>
      </w:pPr>
      <w:r w:rsidRPr="005C0B55">
        <w:rPr>
          <w:rFonts w:cs="Calibri"/>
          <w:color w:val="auto"/>
          <w:sz w:val="22"/>
          <w:szCs w:val="22"/>
        </w:rPr>
        <w:t>7.</w:t>
      </w:r>
      <w:r w:rsidR="00683B15">
        <w:rPr>
          <w:rFonts w:cs="Calibri"/>
          <w:color w:val="auto"/>
          <w:sz w:val="22"/>
          <w:szCs w:val="22"/>
        </w:rPr>
        <w:t>8</w:t>
      </w:r>
      <w:r w:rsidRPr="005C0B55">
        <w:rPr>
          <w:rFonts w:cs="Calibri"/>
          <w:color w:val="auto"/>
          <w:sz w:val="22"/>
          <w:szCs w:val="22"/>
        </w:rPr>
        <w:t xml:space="preserve">. </w:t>
      </w:r>
      <w:bookmarkStart w:id="16" w:name="__RefHeading___Toc34906404"/>
      <w:r w:rsidRPr="005C0B55">
        <w:rPr>
          <w:rFonts w:cs="Calibri"/>
          <w:color w:val="auto"/>
          <w:sz w:val="22"/>
          <w:szCs w:val="22"/>
        </w:rPr>
        <w:t>D</w:t>
      </w:r>
      <w:bookmarkEnd w:id="16"/>
      <w:r w:rsidRPr="005C0B55">
        <w:rPr>
          <w:rFonts w:cs="Calibri"/>
          <w:color w:val="auto"/>
          <w:sz w:val="22"/>
          <w:szCs w:val="22"/>
        </w:rPr>
        <w:t>okumentacja techniczna</w:t>
      </w:r>
    </w:p>
    <w:p w14:paraId="12EA1039" w14:textId="173EB26E" w:rsidR="00BE1AAB" w:rsidRPr="005C0B55" w:rsidRDefault="00B5008B" w:rsidP="007E08F3">
      <w:pPr>
        <w:pStyle w:val="EWA2"/>
        <w:numPr>
          <w:ilvl w:val="0"/>
          <w:numId w:val="0"/>
        </w:numPr>
        <w:spacing w:before="60" w:after="0" w:line="240" w:lineRule="auto"/>
        <w:contextualSpacing w:val="0"/>
        <w:jc w:val="left"/>
        <w:rPr>
          <w:rFonts w:ascii="Calibri" w:hAnsi="Calibri"/>
          <w:sz w:val="22"/>
        </w:rPr>
      </w:pPr>
      <w:r w:rsidRPr="005C0B55">
        <w:rPr>
          <w:rFonts w:cs="Calibri"/>
          <w:sz w:val="22"/>
        </w:rPr>
        <w:t>- wszelka dokumentacja przekazywana miedzy Dostawcą a Marbopur musi być potwierdzona protokolarnie (formalne przekazanie)</w:t>
      </w:r>
      <w:r w:rsidR="007E08F3">
        <w:rPr>
          <w:rFonts w:cs="Calibri"/>
          <w:sz w:val="22"/>
        </w:rPr>
        <w:t>; d</w:t>
      </w:r>
      <w:r w:rsidRPr="005C0B55">
        <w:rPr>
          <w:rFonts w:cs="Calibri"/>
          <w:sz w:val="22"/>
        </w:rPr>
        <w:t>okumentacja musi być przekazana w formie papierowej (</w:t>
      </w:r>
      <w:r w:rsidR="007E08F3">
        <w:rPr>
          <w:rFonts w:cs="Calibri"/>
          <w:sz w:val="22"/>
        </w:rPr>
        <w:t>2</w:t>
      </w:r>
      <w:r w:rsidRPr="005C0B55">
        <w:rPr>
          <w:rFonts w:cs="Calibri"/>
          <w:sz w:val="22"/>
        </w:rPr>
        <w:t xml:space="preserve"> kopie) i elektronicznej na nośniku USB,</w:t>
      </w:r>
    </w:p>
    <w:p w14:paraId="387D1F0B" w14:textId="77777777" w:rsidR="00BE1AAB" w:rsidRPr="005C0B55" w:rsidRDefault="00B5008B" w:rsidP="007E08F3">
      <w:pPr>
        <w:pStyle w:val="EWA2"/>
        <w:numPr>
          <w:ilvl w:val="0"/>
          <w:numId w:val="0"/>
        </w:numPr>
        <w:spacing w:before="60" w:after="0" w:line="240" w:lineRule="auto"/>
        <w:contextualSpacing w:val="0"/>
        <w:rPr>
          <w:rFonts w:ascii="Calibri" w:hAnsi="Calibri"/>
          <w:sz w:val="22"/>
        </w:rPr>
      </w:pPr>
      <w:r w:rsidRPr="005C0B55">
        <w:rPr>
          <w:rFonts w:cs="Calibri"/>
          <w:sz w:val="22"/>
        </w:rPr>
        <w:t>- dokumentacja musi być przygotowywana do terminu odbioru,</w:t>
      </w:r>
    </w:p>
    <w:p w14:paraId="331CB5A6" w14:textId="2EAB5C88" w:rsidR="00BE1AAB" w:rsidRDefault="007E08F3" w:rsidP="007E08F3">
      <w:pPr>
        <w:pStyle w:val="EWA2"/>
        <w:numPr>
          <w:ilvl w:val="0"/>
          <w:numId w:val="0"/>
        </w:numPr>
        <w:spacing w:before="60" w:after="0" w:line="240" w:lineRule="auto"/>
        <w:contextualSpacing w:val="0"/>
        <w:rPr>
          <w:rFonts w:cs="Calibri"/>
          <w:sz w:val="22"/>
        </w:rPr>
      </w:pPr>
      <w:r>
        <w:rPr>
          <w:rFonts w:cs="Calibri"/>
          <w:sz w:val="22"/>
        </w:rPr>
        <w:t xml:space="preserve">- </w:t>
      </w:r>
      <w:r w:rsidR="00B5008B" w:rsidRPr="005C0B55">
        <w:rPr>
          <w:rFonts w:cs="Calibri"/>
          <w:sz w:val="22"/>
        </w:rPr>
        <w:t>Dostawca musi dostarczyć ocenę ryzyka przygotowaną zgodnie z normą EN ISO 12100:2010,</w:t>
      </w:r>
    </w:p>
    <w:p w14:paraId="6F71742C" w14:textId="2669CD2C" w:rsidR="00BE1AAB" w:rsidRPr="005C0B55" w:rsidRDefault="007E08F3" w:rsidP="007E08F3">
      <w:pPr>
        <w:pStyle w:val="EWA2"/>
        <w:numPr>
          <w:ilvl w:val="0"/>
          <w:numId w:val="0"/>
        </w:numPr>
        <w:spacing w:before="60" w:after="0" w:line="240" w:lineRule="auto"/>
        <w:contextualSpacing w:val="0"/>
        <w:jc w:val="left"/>
        <w:rPr>
          <w:rFonts w:ascii="Calibri" w:hAnsi="Calibri"/>
          <w:sz w:val="22"/>
        </w:rPr>
      </w:pPr>
      <w:r>
        <w:rPr>
          <w:rFonts w:cs="Calibri"/>
          <w:sz w:val="22"/>
        </w:rPr>
        <w:t xml:space="preserve">- </w:t>
      </w:r>
      <w:r w:rsidRPr="005C0B55">
        <w:rPr>
          <w:rFonts w:cs="Calibri"/>
          <w:sz w:val="22"/>
        </w:rPr>
        <w:t>Dostawca musi</w:t>
      </w:r>
      <w:r>
        <w:rPr>
          <w:rFonts w:cs="Calibri"/>
          <w:sz w:val="22"/>
        </w:rPr>
        <w:t xml:space="preserve"> </w:t>
      </w:r>
      <w:r w:rsidR="00B5008B" w:rsidRPr="005C0B55">
        <w:rPr>
          <w:rFonts w:cs="Calibri"/>
          <w:sz w:val="22"/>
        </w:rPr>
        <w:t>dostarczyć listę funkcji bezpieczeństwa z określonym współczynnikiem PL</w:t>
      </w:r>
      <w:r>
        <w:rPr>
          <w:rFonts w:cs="Calibri"/>
          <w:sz w:val="22"/>
        </w:rPr>
        <w:t xml:space="preserve"> </w:t>
      </w:r>
      <w:r w:rsidR="00B5008B" w:rsidRPr="005C0B55">
        <w:rPr>
          <w:rFonts w:cs="Calibri"/>
          <w:sz w:val="22"/>
        </w:rPr>
        <w:t xml:space="preserve">wyznaczonym zgodnie z </w:t>
      </w:r>
      <w:bookmarkStart w:id="17" w:name="_Hlk6999705"/>
      <w:r w:rsidR="00B5008B" w:rsidRPr="005C0B55">
        <w:rPr>
          <w:rFonts w:cs="Calibri"/>
          <w:sz w:val="22"/>
        </w:rPr>
        <w:t xml:space="preserve">normą EN ISO 13849-1:2016-02 i EN ISO 13849-2:2013-04 </w:t>
      </w:r>
      <w:bookmarkEnd w:id="17"/>
      <w:r w:rsidR="00B5008B" w:rsidRPr="005C0B55">
        <w:rPr>
          <w:rFonts w:cs="Calibri"/>
          <w:sz w:val="22"/>
        </w:rPr>
        <w:t>(wymagany poziom niezawodności),</w:t>
      </w:r>
    </w:p>
    <w:p w14:paraId="6E82B823" w14:textId="43F0DC83" w:rsidR="00BE1AAB" w:rsidRPr="005C0B55" w:rsidRDefault="00B5008B" w:rsidP="007E08F3">
      <w:pPr>
        <w:pStyle w:val="EWA2"/>
        <w:numPr>
          <w:ilvl w:val="0"/>
          <w:numId w:val="0"/>
        </w:numPr>
        <w:spacing w:before="60" w:after="0" w:line="240" w:lineRule="auto"/>
        <w:contextualSpacing w:val="0"/>
        <w:rPr>
          <w:rFonts w:ascii="Calibri" w:hAnsi="Calibri"/>
          <w:sz w:val="22"/>
        </w:rPr>
      </w:pPr>
      <w:r w:rsidRPr="005C0B55">
        <w:rPr>
          <w:rFonts w:cs="Calibri"/>
          <w:sz w:val="22"/>
        </w:rPr>
        <w:t>- dla każdej funkcji bezpieczeństwa musi być dostarczony podpisany protokół uruchomienia z informacją dotyczącą kategorii bezpieczeństwa (B, 1, 2, 3, 4) i osiągniętego poziomu niezawodności (PL: a, b, c, d, e),</w:t>
      </w:r>
    </w:p>
    <w:p w14:paraId="27DF162B" w14:textId="77777777" w:rsidR="00BE1AAB" w:rsidRPr="005C0B55" w:rsidRDefault="00B5008B" w:rsidP="007E08F3">
      <w:pPr>
        <w:pStyle w:val="EWA2"/>
        <w:numPr>
          <w:ilvl w:val="0"/>
          <w:numId w:val="0"/>
        </w:numPr>
        <w:spacing w:after="0" w:line="240" w:lineRule="auto"/>
        <w:rPr>
          <w:rFonts w:ascii="Calibri" w:hAnsi="Calibri"/>
          <w:sz w:val="22"/>
        </w:rPr>
      </w:pPr>
      <w:r w:rsidRPr="005C0B55">
        <w:rPr>
          <w:rFonts w:cs="Calibri"/>
          <w:sz w:val="22"/>
        </w:rPr>
        <w:t>- instrukcja obsługi (obowiązkowo w języku polskim) musi zawierać:</w:t>
      </w:r>
    </w:p>
    <w:p w14:paraId="3462486A" w14:textId="77777777" w:rsidR="00BE1AAB" w:rsidRPr="005C0B55" w:rsidRDefault="00B5008B" w:rsidP="007E08F3">
      <w:pPr>
        <w:pStyle w:val="EWA2"/>
        <w:numPr>
          <w:ilvl w:val="0"/>
          <w:numId w:val="12"/>
        </w:numPr>
        <w:spacing w:before="60" w:after="0" w:line="240" w:lineRule="auto"/>
        <w:contextualSpacing w:val="0"/>
        <w:rPr>
          <w:rFonts w:ascii="Calibri" w:hAnsi="Calibri"/>
          <w:sz w:val="22"/>
        </w:rPr>
      </w:pPr>
      <w:r w:rsidRPr="005C0B55">
        <w:rPr>
          <w:rFonts w:cs="Calibri"/>
          <w:sz w:val="22"/>
        </w:rPr>
        <w:t>nazwa i adres Dostawcy – nazwa firmy i pełny adres producenta oraz jego upoważnionych przedstawicieli,</w:t>
      </w:r>
    </w:p>
    <w:p w14:paraId="3980C75A" w14:textId="77777777" w:rsidR="00BE1AAB" w:rsidRPr="005C0B55" w:rsidRDefault="00B5008B" w:rsidP="005F013E">
      <w:pPr>
        <w:pStyle w:val="EWA2"/>
        <w:numPr>
          <w:ilvl w:val="0"/>
          <w:numId w:val="12"/>
        </w:numPr>
        <w:spacing w:before="60" w:after="0" w:line="240" w:lineRule="auto"/>
        <w:contextualSpacing w:val="0"/>
        <w:rPr>
          <w:rFonts w:ascii="Calibri" w:hAnsi="Calibri"/>
          <w:sz w:val="22"/>
        </w:rPr>
      </w:pPr>
      <w:r w:rsidRPr="005C0B55">
        <w:rPr>
          <w:rFonts w:cs="Calibri"/>
          <w:sz w:val="22"/>
        </w:rPr>
        <w:t>oznaczenie maszyny zaznaczone na maszynie, a także numer seryjny i numer modelu maszyny,</w:t>
      </w:r>
    </w:p>
    <w:p w14:paraId="1C6C8E0E" w14:textId="77777777" w:rsidR="00BE1AAB" w:rsidRPr="005C0B55" w:rsidRDefault="00B5008B" w:rsidP="005F013E">
      <w:pPr>
        <w:pStyle w:val="EWA2"/>
        <w:numPr>
          <w:ilvl w:val="0"/>
          <w:numId w:val="12"/>
        </w:numPr>
        <w:spacing w:before="60" w:after="0" w:line="240" w:lineRule="auto"/>
        <w:contextualSpacing w:val="0"/>
        <w:rPr>
          <w:rFonts w:ascii="Calibri" w:hAnsi="Calibri"/>
          <w:sz w:val="22"/>
        </w:rPr>
      </w:pPr>
      <w:r w:rsidRPr="005C0B55">
        <w:rPr>
          <w:rFonts w:cs="Calibri"/>
          <w:sz w:val="22"/>
        </w:rPr>
        <w:t>rok produkcji,</w:t>
      </w:r>
    </w:p>
    <w:p w14:paraId="0B927812" w14:textId="77777777" w:rsidR="00BE1AAB" w:rsidRPr="005C0B55" w:rsidRDefault="00B5008B" w:rsidP="005F013E">
      <w:pPr>
        <w:pStyle w:val="EWA2"/>
        <w:numPr>
          <w:ilvl w:val="0"/>
          <w:numId w:val="12"/>
        </w:numPr>
        <w:spacing w:before="60" w:after="0" w:line="240" w:lineRule="auto"/>
        <w:contextualSpacing w:val="0"/>
        <w:rPr>
          <w:rFonts w:ascii="Calibri" w:hAnsi="Calibri"/>
          <w:sz w:val="22"/>
        </w:rPr>
      </w:pPr>
      <w:r w:rsidRPr="005C0B55">
        <w:rPr>
          <w:rFonts w:cs="Calibri"/>
          <w:sz w:val="22"/>
        </w:rPr>
        <w:t>adres i kontakt do serwisu,</w:t>
      </w:r>
    </w:p>
    <w:p w14:paraId="0D14FADF" w14:textId="77777777" w:rsidR="00BE1AAB" w:rsidRPr="005C0B55" w:rsidRDefault="00B5008B" w:rsidP="005F013E">
      <w:pPr>
        <w:pStyle w:val="EWA2"/>
        <w:numPr>
          <w:ilvl w:val="0"/>
          <w:numId w:val="12"/>
        </w:numPr>
        <w:spacing w:before="60" w:after="0" w:line="240" w:lineRule="auto"/>
        <w:contextualSpacing w:val="0"/>
        <w:rPr>
          <w:rFonts w:ascii="Calibri" w:hAnsi="Calibri"/>
          <w:sz w:val="22"/>
        </w:rPr>
      </w:pPr>
      <w:r w:rsidRPr="005C0B55">
        <w:rPr>
          <w:rFonts w:cs="Calibri"/>
          <w:sz w:val="22"/>
        </w:rPr>
        <w:t>deklaracja zgodności CE w języku polskim,</w:t>
      </w:r>
    </w:p>
    <w:p w14:paraId="78E8F68E" w14:textId="77777777" w:rsidR="00BE1AAB" w:rsidRPr="005C0B55" w:rsidRDefault="00B5008B" w:rsidP="005F013E">
      <w:pPr>
        <w:pStyle w:val="EWA2"/>
        <w:numPr>
          <w:ilvl w:val="0"/>
          <w:numId w:val="12"/>
        </w:numPr>
        <w:spacing w:before="60" w:after="0" w:line="240" w:lineRule="auto"/>
        <w:contextualSpacing w:val="0"/>
        <w:rPr>
          <w:rFonts w:ascii="Calibri" w:hAnsi="Calibri"/>
          <w:sz w:val="22"/>
        </w:rPr>
      </w:pPr>
      <w:r w:rsidRPr="005C0B55">
        <w:rPr>
          <w:rFonts w:cs="Calibri"/>
          <w:sz w:val="22"/>
        </w:rPr>
        <w:t>ogólny opis maszyny,</w:t>
      </w:r>
    </w:p>
    <w:p w14:paraId="1C47929C" w14:textId="77777777" w:rsidR="00BE1AAB" w:rsidRPr="005C0B55" w:rsidRDefault="00B5008B" w:rsidP="005F013E">
      <w:pPr>
        <w:pStyle w:val="EWA2"/>
        <w:numPr>
          <w:ilvl w:val="0"/>
          <w:numId w:val="12"/>
        </w:numPr>
        <w:spacing w:before="60" w:after="0" w:line="240" w:lineRule="auto"/>
        <w:contextualSpacing w:val="0"/>
        <w:rPr>
          <w:rFonts w:ascii="Calibri" w:hAnsi="Calibri"/>
          <w:sz w:val="22"/>
        </w:rPr>
      </w:pPr>
      <w:r w:rsidRPr="005C0B55">
        <w:rPr>
          <w:rFonts w:cs="Calibri"/>
          <w:sz w:val="22"/>
        </w:rPr>
        <w:lastRenderedPageBreak/>
        <w:t>instrukcja bezpiecznej eksploatacji – opis stanowisk pracy, które mogą być zajęte przez operatorów, opis zamierzonego zastosowania maszyny,</w:t>
      </w:r>
    </w:p>
    <w:p w14:paraId="00D0293E" w14:textId="77777777" w:rsidR="00BE1AAB" w:rsidRPr="005C0B55" w:rsidRDefault="00B5008B" w:rsidP="005F013E">
      <w:pPr>
        <w:pStyle w:val="EWA2"/>
        <w:numPr>
          <w:ilvl w:val="0"/>
          <w:numId w:val="12"/>
        </w:numPr>
        <w:spacing w:before="60" w:after="0" w:line="240" w:lineRule="auto"/>
        <w:contextualSpacing w:val="0"/>
        <w:rPr>
          <w:rFonts w:ascii="Calibri" w:hAnsi="Calibri"/>
          <w:sz w:val="22"/>
        </w:rPr>
      </w:pPr>
      <w:r w:rsidRPr="005C0B55">
        <w:rPr>
          <w:rFonts w:cs="Calibri"/>
          <w:sz w:val="22"/>
        </w:rPr>
        <w:t>funkcje maszyny,</w:t>
      </w:r>
    </w:p>
    <w:p w14:paraId="4CCAD656" w14:textId="77777777" w:rsidR="00BE1AAB" w:rsidRPr="005C0B55" w:rsidRDefault="00B5008B" w:rsidP="005F013E">
      <w:pPr>
        <w:pStyle w:val="EWA2"/>
        <w:numPr>
          <w:ilvl w:val="0"/>
          <w:numId w:val="12"/>
        </w:numPr>
        <w:spacing w:before="60" w:after="0" w:line="240" w:lineRule="auto"/>
        <w:contextualSpacing w:val="0"/>
        <w:rPr>
          <w:rFonts w:ascii="Calibri" w:hAnsi="Calibri"/>
          <w:sz w:val="22"/>
        </w:rPr>
      </w:pPr>
      <w:r w:rsidRPr="005C0B55">
        <w:rPr>
          <w:rFonts w:cs="Calibri"/>
          <w:sz w:val="22"/>
        </w:rPr>
        <w:t>ostrzeżenia dotyczące sposobu, w jaki maszyna nie może być używana,</w:t>
      </w:r>
    </w:p>
    <w:p w14:paraId="1C8D7E88" w14:textId="77777777" w:rsidR="00BE1AAB" w:rsidRPr="005C0B55" w:rsidRDefault="00B5008B" w:rsidP="005F013E">
      <w:pPr>
        <w:pStyle w:val="EWA2"/>
        <w:numPr>
          <w:ilvl w:val="0"/>
          <w:numId w:val="12"/>
        </w:numPr>
        <w:spacing w:before="60" w:after="0" w:line="240" w:lineRule="auto"/>
        <w:contextualSpacing w:val="0"/>
        <w:rPr>
          <w:rFonts w:ascii="Calibri" w:hAnsi="Calibri"/>
          <w:sz w:val="22"/>
        </w:rPr>
      </w:pPr>
      <w:r w:rsidRPr="005C0B55">
        <w:rPr>
          <w:rFonts w:cs="Calibri"/>
          <w:sz w:val="22"/>
        </w:rPr>
        <w:t>instrukcja montażu, instalacji i podłączenia, łącznie z rysunkami, schematem i środkami przyłączenia,</w:t>
      </w:r>
    </w:p>
    <w:p w14:paraId="7B3BEBD0" w14:textId="77777777" w:rsidR="00BE1AAB" w:rsidRPr="005C0B55" w:rsidRDefault="00B5008B" w:rsidP="005F013E">
      <w:pPr>
        <w:pStyle w:val="EWA2"/>
        <w:numPr>
          <w:ilvl w:val="0"/>
          <w:numId w:val="12"/>
        </w:numPr>
        <w:spacing w:before="60" w:after="0" w:line="240" w:lineRule="auto"/>
        <w:contextualSpacing w:val="0"/>
        <w:rPr>
          <w:rFonts w:ascii="Calibri" w:hAnsi="Calibri"/>
          <w:sz w:val="22"/>
        </w:rPr>
      </w:pPr>
      <w:r w:rsidRPr="005C0B55">
        <w:rPr>
          <w:rFonts w:cs="Calibri"/>
          <w:sz w:val="22"/>
        </w:rPr>
        <w:t>instrukcje dotyczące instalacji i montażu, mające na celu zmniejszenie hałasu lub drgań,</w:t>
      </w:r>
    </w:p>
    <w:p w14:paraId="44D2848C" w14:textId="77777777" w:rsidR="00BE1AAB" w:rsidRPr="005C0B55" w:rsidRDefault="00B5008B" w:rsidP="005F013E">
      <w:pPr>
        <w:pStyle w:val="EWA2"/>
        <w:numPr>
          <w:ilvl w:val="0"/>
          <w:numId w:val="12"/>
        </w:numPr>
        <w:spacing w:before="60" w:after="0" w:line="240" w:lineRule="auto"/>
        <w:contextualSpacing w:val="0"/>
        <w:rPr>
          <w:rFonts w:ascii="Calibri" w:hAnsi="Calibri"/>
          <w:sz w:val="22"/>
        </w:rPr>
      </w:pPr>
      <w:r w:rsidRPr="005C0B55">
        <w:rPr>
          <w:rFonts w:cs="Calibri"/>
          <w:sz w:val="22"/>
        </w:rPr>
        <w:t>instrukcja dotycząca oddania do użytku i użytkowania maszyny oraz instrukcja szkoleniowa dla operatorów,</w:t>
      </w:r>
    </w:p>
    <w:p w14:paraId="5B33BD9C" w14:textId="77777777" w:rsidR="00BE1AAB" w:rsidRPr="005C0B55" w:rsidRDefault="00B5008B" w:rsidP="005F013E">
      <w:pPr>
        <w:pStyle w:val="EWA2"/>
        <w:numPr>
          <w:ilvl w:val="0"/>
          <w:numId w:val="12"/>
        </w:numPr>
        <w:spacing w:before="60" w:after="0" w:line="240" w:lineRule="auto"/>
        <w:contextualSpacing w:val="0"/>
        <w:rPr>
          <w:rFonts w:ascii="Calibri" w:hAnsi="Calibri"/>
          <w:sz w:val="22"/>
        </w:rPr>
      </w:pPr>
      <w:r w:rsidRPr="005C0B55">
        <w:rPr>
          <w:rFonts w:cs="Calibri"/>
          <w:sz w:val="22"/>
        </w:rPr>
        <w:t>informacje o ryzyku resztkowym, które pozostaje obecne przy pracy z maszyną pomimo zastosowania wewnętrznych środków dla zapewnienia bezpiecznego funkcjonowania, zabezpieczeń oraz zastosowania uzupełniających środków ochrony,</w:t>
      </w:r>
    </w:p>
    <w:p w14:paraId="6AFDDFD6" w14:textId="77777777" w:rsidR="00BE1AAB" w:rsidRPr="005C0B55" w:rsidRDefault="00B5008B" w:rsidP="005F013E">
      <w:pPr>
        <w:pStyle w:val="EWA2"/>
        <w:numPr>
          <w:ilvl w:val="0"/>
          <w:numId w:val="12"/>
        </w:numPr>
        <w:spacing w:before="60" w:after="0" w:line="240" w:lineRule="auto"/>
        <w:contextualSpacing w:val="0"/>
        <w:rPr>
          <w:rFonts w:ascii="Calibri" w:hAnsi="Calibri"/>
          <w:sz w:val="22"/>
        </w:rPr>
      </w:pPr>
      <w:r w:rsidRPr="005C0B55">
        <w:rPr>
          <w:rFonts w:cs="Calibri"/>
          <w:sz w:val="22"/>
        </w:rPr>
        <w:t>instrukcja dotycząca środków ochronnych, jakie powinien podjąć użytkownik, w tym, w stosownych przypadkach, środki ochrony indywidualnej, które mają być zapewnione,</w:t>
      </w:r>
    </w:p>
    <w:p w14:paraId="2881109A" w14:textId="77777777" w:rsidR="00BE1AAB" w:rsidRPr="005C0B55" w:rsidRDefault="00B5008B" w:rsidP="005F013E">
      <w:pPr>
        <w:pStyle w:val="EWA2"/>
        <w:numPr>
          <w:ilvl w:val="0"/>
          <w:numId w:val="12"/>
        </w:numPr>
        <w:spacing w:before="60" w:after="0" w:line="240" w:lineRule="auto"/>
        <w:contextualSpacing w:val="0"/>
        <w:rPr>
          <w:rFonts w:ascii="Calibri" w:hAnsi="Calibri"/>
          <w:sz w:val="22"/>
        </w:rPr>
      </w:pPr>
      <w:r w:rsidRPr="005C0B55">
        <w:rPr>
          <w:rFonts w:cs="Calibri"/>
          <w:sz w:val="22"/>
        </w:rPr>
        <w:t>specyfikacja narzędzi, które mogą być wykorzystane w użytkowaniu maszyny,</w:t>
      </w:r>
    </w:p>
    <w:p w14:paraId="7A66A129" w14:textId="77777777" w:rsidR="00BE1AAB" w:rsidRPr="005C0B55" w:rsidRDefault="00B5008B" w:rsidP="005F013E">
      <w:pPr>
        <w:pStyle w:val="EWA2"/>
        <w:numPr>
          <w:ilvl w:val="0"/>
          <w:numId w:val="12"/>
        </w:numPr>
        <w:spacing w:before="60" w:after="0" w:line="240" w:lineRule="auto"/>
        <w:contextualSpacing w:val="0"/>
        <w:rPr>
          <w:rFonts w:ascii="Calibri" w:hAnsi="Calibri"/>
          <w:sz w:val="22"/>
        </w:rPr>
      </w:pPr>
      <w:r w:rsidRPr="005C0B55">
        <w:rPr>
          <w:rFonts w:cs="Calibri"/>
          <w:sz w:val="22"/>
        </w:rPr>
        <w:t>warunki podczas użytkowania, transportu, montażu, demontażu, wyłączenia z eksploatacji, testowania lub przewidywalnych awarii,</w:t>
      </w:r>
    </w:p>
    <w:p w14:paraId="4E418B18" w14:textId="77777777" w:rsidR="00BE1AAB" w:rsidRPr="005C0B55" w:rsidRDefault="00B5008B" w:rsidP="005F013E">
      <w:pPr>
        <w:pStyle w:val="EWA2"/>
        <w:numPr>
          <w:ilvl w:val="0"/>
          <w:numId w:val="12"/>
        </w:numPr>
        <w:spacing w:before="60" w:after="0" w:line="240" w:lineRule="auto"/>
        <w:contextualSpacing w:val="0"/>
        <w:rPr>
          <w:rFonts w:ascii="Calibri" w:hAnsi="Calibri"/>
          <w:sz w:val="22"/>
        </w:rPr>
      </w:pPr>
      <w:r w:rsidRPr="005C0B55">
        <w:rPr>
          <w:rFonts w:cs="Calibri"/>
          <w:sz w:val="22"/>
        </w:rPr>
        <w:t>instrukcje transportu zawierającą: instrukcje rozładunku, warunki transportu wewnątrz budynku, bezpiecznego przechowywania, masę poszczególnych elementów,</w:t>
      </w:r>
    </w:p>
    <w:p w14:paraId="4381F275" w14:textId="77777777" w:rsidR="00BE1AAB" w:rsidRPr="005C0B55" w:rsidRDefault="00B5008B" w:rsidP="005F013E">
      <w:pPr>
        <w:pStyle w:val="EWA2"/>
        <w:numPr>
          <w:ilvl w:val="0"/>
          <w:numId w:val="12"/>
        </w:numPr>
        <w:spacing w:before="60" w:after="0" w:line="240" w:lineRule="auto"/>
        <w:contextualSpacing w:val="0"/>
        <w:rPr>
          <w:rFonts w:ascii="Calibri" w:hAnsi="Calibri"/>
          <w:sz w:val="22"/>
        </w:rPr>
      </w:pPr>
      <w:r w:rsidRPr="005C0B55">
        <w:rPr>
          <w:rFonts w:cs="Calibri"/>
          <w:sz w:val="22"/>
        </w:rPr>
        <w:t>metoda operacyjna, której należy przestrzegać w przypadku wypadku lub awarii; jeśli jest prawdopodobne, że wystąpi blokada, metoda operacyjna do przeprowadzenia, aby możliwe było bezpieczne odblokowanie sprzętu,</w:t>
      </w:r>
    </w:p>
    <w:p w14:paraId="6B3F4B11" w14:textId="77777777" w:rsidR="00BE1AAB" w:rsidRPr="005C0B55" w:rsidRDefault="00B5008B" w:rsidP="005F013E">
      <w:pPr>
        <w:pStyle w:val="EWA2"/>
        <w:numPr>
          <w:ilvl w:val="0"/>
          <w:numId w:val="12"/>
        </w:numPr>
        <w:spacing w:before="60" w:after="0" w:line="240" w:lineRule="auto"/>
        <w:contextualSpacing w:val="0"/>
        <w:rPr>
          <w:rFonts w:ascii="Calibri" w:hAnsi="Calibri"/>
          <w:sz w:val="22"/>
        </w:rPr>
      </w:pPr>
      <w:r w:rsidRPr="005C0B55">
        <w:rPr>
          <w:rFonts w:cs="Calibri"/>
          <w:sz w:val="22"/>
        </w:rPr>
        <w:t>opis operacji regulacji i konserwacji, którą powinien wykonać użytkownik, oraz środki konserwacji profilaktycznej, których należy przestrzegać, w tym procedury wymiany (w stosownych przypadkach),</w:t>
      </w:r>
    </w:p>
    <w:p w14:paraId="762FBFD6" w14:textId="77777777" w:rsidR="00BE1AAB" w:rsidRPr="005C0B55" w:rsidRDefault="00B5008B" w:rsidP="005F013E">
      <w:pPr>
        <w:pStyle w:val="EWA2"/>
        <w:numPr>
          <w:ilvl w:val="0"/>
          <w:numId w:val="12"/>
        </w:numPr>
        <w:spacing w:before="60" w:after="0" w:line="240" w:lineRule="auto"/>
        <w:contextualSpacing w:val="0"/>
        <w:rPr>
          <w:rFonts w:ascii="Calibri" w:hAnsi="Calibri"/>
          <w:sz w:val="22"/>
        </w:rPr>
      </w:pPr>
      <w:r w:rsidRPr="005C0B55">
        <w:rPr>
          <w:rFonts w:cs="Calibri"/>
          <w:sz w:val="22"/>
        </w:rPr>
        <w:t>procedury bezpieczeństwa dotyczące niestandardowych operacji, w których przeprowadza się czynności stanowiące duże zagrożenie,</w:t>
      </w:r>
    </w:p>
    <w:p w14:paraId="20DF6DE7" w14:textId="77777777" w:rsidR="00BE1AAB" w:rsidRPr="005C0B55" w:rsidRDefault="00B5008B" w:rsidP="005F013E">
      <w:pPr>
        <w:pStyle w:val="EWA2"/>
        <w:numPr>
          <w:ilvl w:val="0"/>
          <w:numId w:val="12"/>
        </w:numPr>
        <w:spacing w:before="60" w:after="0" w:line="240" w:lineRule="auto"/>
        <w:contextualSpacing w:val="0"/>
        <w:rPr>
          <w:rFonts w:ascii="Calibri" w:hAnsi="Calibri"/>
          <w:sz w:val="22"/>
        </w:rPr>
      </w:pPr>
      <w:r w:rsidRPr="005C0B55">
        <w:rPr>
          <w:rFonts w:cs="Calibri"/>
          <w:sz w:val="22"/>
        </w:rPr>
        <w:t>instrukcje umożliwiające bezpieczne przeprowadzanie regulacji i konserwacji, w tym środki ochronne, które należy podjąć podczas tych czynności,</w:t>
      </w:r>
    </w:p>
    <w:p w14:paraId="368805D2" w14:textId="77777777" w:rsidR="00BE1AAB" w:rsidRPr="005C0B55" w:rsidRDefault="00B5008B" w:rsidP="005F013E">
      <w:pPr>
        <w:pStyle w:val="EWA2"/>
        <w:numPr>
          <w:ilvl w:val="0"/>
          <w:numId w:val="12"/>
        </w:numPr>
        <w:spacing w:before="60" w:after="0" w:line="240" w:lineRule="auto"/>
        <w:contextualSpacing w:val="0"/>
        <w:rPr>
          <w:rFonts w:ascii="Calibri" w:hAnsi="Calibri"/>
          <w:sz w:val="22"/>
        </w:rPr>
      </w:pPr>
      <w:r w:rsidRPr="005C0B55">
        <w:rPr>
          <w:rFonts w:cs="Calibri"/>
          <w:sz w:val="22"/>
        </w:rPr>
        <w:t>specyfikacje części zamiennych, które mają być stosowane, jeśli mają one wpływ na zdrowie i bezpieczeństwo operatorów,</w:t>
      </w:r>
    </w:p>
    <w:p w14:paraId="1B540708" w14:textId="77777777" w:rsidR="00BE1AAB" w:rsidRPr="005C0B55" w:rsidRDefault="00B5008B" w:rsidP="005F013E">
      <w:pPr>
        <w:pStyle w:val="EWA2"/>
        <w:numPr>
          <w:ilvl w:val="0"/>
          <w:numId w:val="12"/>
        </w:numPr>
        <w:spacing w:before="60" w:after="0" w:line="240" w:lineRule="auto"/>
        <w:contextualSpacing w:val="0"/>
        <w:rPr>
          <w:rFonts w:ascii="Calibri" w:hAnsi="Calibri"/>
          <w:sz w:val="22"/>
        </w:rPr>
      </w:pPr>
      <w:r w:rsidRPr="005C0B55">
        <w:rPr>
          <w:rFonts w:cs="Calibri"/>
          <w:sz w:val="22"/>
        </w:rPr>
        <w:t>informacje dotyczące emisji hałasu w powietrzu:</w:t>
      </w:r>
    </w:p>
    <w:p w14:paraId="019E8B29" w14:textId="77777777" w:rsidR="00BE1AAB" w:rsidRPr="005C0B55" w:rsidRDefault="00B5008B" w:rsidP="005F013E">
      <w:pPr>
        <w:pStyle w:val="EWA2"/>
        <w:numPr>
          <w:ilvl w:val="0"/>
          <w:numId w:val="13"/>
        </w:numPr>
        <w:spacing w:before="60" w:after="0" w:line="240" w:lineRule="auto"/>
        <w:contextualSpacing w:val="0"/>
        <w:jc w:val="left"/>
        <w:rPr>
          <w:rFonts w:ascii="Calibri" w:hAnsi="Calibri"/>
          <w:sz w:val="22"/>
        </w:rPr>
      </w:pPr>
      <w:r w:rsidRPr="005C0B55">
        <w:rPr>
          <w:rFonts w:cs="Calibri"/>
          <w:sz w:val="22"/>
        </w:rPr>
        <w:t>poziom emitowanego ciśnienia akustycznego na stanowisku pracy skorygowanego charakterystyką A, jeżeli przekracza on 70dB (A); jeżeli poziom ten nie przekracza 70dB (A), fakt ten musi zostać wskazany w instrukcji,</w:t>
      </w:r>
    </w:p>
    <w:p w14:paraId="3A4D61C9" w14:textId="77777777" w:rsidR="00BE1AAB" w:rsidRPr="005C0B55" w:rsidRDefault="00B5008B" w:rsidP="005F013E">
      <w:pPr>
        <w:pStyle w:val="EWA2"/>
        <w:numPr>
          <w:ilvl w:val="0"/>
          <w:numId w:val="13"/>
        </w:numPr>
        <w:spacing w:before="60" w:after="0" w:line="240" w:lineRule="auto"/>
        <w:contextualSpacing w:val="0"/>
        <w:jc w:val="left"/>
        <w:rPr>
          <w:rFonts w:ascii="Calibri" w:hAnsi="Calibri"/>
          <w:sz w:val="22"/>
        </w:rPr>
      </w:pPr>
      <w:r w:rsidRPr="005C0B55">
        <w:rPr>
          <w:rFonts w:cs="Calibri"/>
          <w:sz w:val="22"/>
        </w:rPr>
        <w:t>szczytowa chwilowa wartość ciśnienia akustycznego na stanowisku pracy, skorygowana charakterystyką C, jeżeli przekracza ona 63 Pa (130 dB w stosunku do 20 µPa),</w:t>
      </w:r>
    </w:p>
    <w:p w14:paraId="45AD3735" w14:textId="77777777" w:rsidR="00BE1AAB" w:rsidRPr="005C0B55" w:rsidRDefault="00B5008B" w:rsidP="005F013E">
      <w:pPr>
        <w:pStyle w:val="EWA2"/>
        <w:numPr>
          <w:ilvl w:val="0"/>
          <w:numId w:val="13"/>
        </w:numPr>
        <w:spacing w:before="60" w:after="0" w:line="240" w:lineRule="auto"/>
        <w:contextualSpacing w:val="0"/>
        <w:jc w:val="left"/>
        <w:rPr>
          <w:rFonts w:ascii="Calibri" w:hAnsi="Calibri"/>
          <w:sz w:val="22"/>
        </w:rPr>
      </w:pPr>
      <w:r w:rsidRPr="005C0B55">
        <w:rPr>
          <w:rFonts w:cs="Calibri"/>
          <w:sz w:val="22"/>
        </w:rPr>
        <w:t>poziom mocy akustycznej maszyny skorygowany charakterystyką A, jeżeli poziom emitowanego ciśnienia akustycznego na stanowisku pracy skorygowany charakterystyką A przekracza 80 dB (A),</w:t>
      </w:r>
    </w:p>
    <w:p w14:paraId="212BD3BB" w14:textId="77777777" w:rsidR="00BE1AAB" w:rsidRPr="005C0B55" w:rsidRDefault="00B5008B" w:rsidP="005F013E">
      <w:pPr>
        <w:pStyle w:val="EWA2"/>
        <w:numPr>
          <w:ilvl w:val="0"/>
          <w:numId w:val="12"/>
        </w:numPr>
        <w:spacing w:before="60" w:after="0" w:line="240" w:lineRule="auto"/>
        <w:contextualSpacing w:val="0"/>
        <w:rPr>
          <w:rFonts w:ascii="Calibri" w:hAnsi="Calibri"/>
          <w:sz w:val="22"/>
        </w:rPr>
      </w:pPr>
      <w:r w:rsidRPr="005C0B55">
        <w:rPr>
          <w:rFonts w:cs="Calibri"/>
          <w:sz w:val="22"/>
        </w:rPr>
        <w:t>w przypadku, gdy maszyna może emitować promieniowanie niejonizujące, które może powodować szkody dla osób, w szczególności dla tych, które posiadają wszczepione aktywne lub nieaktywne urządzenia medyczne, informacje obejmujące promieniowanie emitowane na operatora i osoby narażone, w tym wszystkie określone parametry wskazujące źródło promieniowania.</w:t>
      </w:r>
    </w:p>
    <w:p w14:paraId="296680DB" w14:textId="77777777" w:rsidR="00BE1AAB" w:rsidRPr="005C0B55" w:rsidRDefault="00BE1AAB" w:rsidP="005F013E">
      <w:pPr>
        <w:pStyle w:val="EWA2"/>
        <w:numPr>
          <w:ilvl w:val="0"/>
          <w:numId w:val="0"/>
        </w:numPr>
        <w:spacing w:after="0" w:line="240" w:lineRule="auto"/>
        <w:ind w:left="709"/>
        <w:rPr>
          <w:rFonts w:ascii="Calibri" w:hAnsi="Calibri" w:cs="Calibri"/>
          <w:sz w:val="22"/>
        </w:rPr>
      </w:pPr>
    </w:p>
    <w:p w14:paraId="5C6A15D1" w14:textId="77777777" w:rsidR="00BE1AAB" w:rsidRPr="005C0B55" w:rsidRDefault="00B5008B" w:rsidP="005F013E">
      <w:pPr>
        <w:pStyle w:val="EWA2"/>
        <w:numPr>
          <w:ilvl w:val="0"/>
          <w:numId w:val="0"/>
        </w:numPr>
        <w:spacing w:after="0" w:line="240" w:lineRule="auto"/>
        <w:rPr>
          <w:rFonts w:ascii="Calibri" w:hAnsi="Calibri"/>
          <w:sz w:val="22"/>
        </w:rPr>
      </w:pPr>
      <w:r w:rsidRPr="005C0B55">
        <w:rPr>
          <w:rFonts w:cs="Calibri"/>
          <w:sz w:val="22"/>
        </w:rPr>
        <w:t>- dokumentacja techniczna  (w języku polskim) musi zawierać:</w:t>
      </w:r>
    </w:p>
    <w:p w14:paraId="6CD3DEF8" w14:textId="77777777" w:rsidR="00BE1AAB" w:rsidRPr="005C0B55" w:rsidRDefault="00B5008B" w:rsidP="005F013E">
      <w:pPr>
        <w:pStyle w:val="EWA2"/>
        <w:numPr>
          <w:ilvl w:val="0"/>
          <w:numId w:val="14"/>
        </w:numPr>
        <w:spacing w:after="0" w:line="240" w:lineRule="auto"/>
        <w:ind w:left="1166"/>
        <w:contextualSpacing w:val="0"/>
        <w:rPr>
          <w:rFonts w:ascii="Calibri" w:hAnsi="Calibri"/>
          <w:sz w:val="22"/>
        </w:rPr>
      </w:pPr>
      <w:r w:rsidRPr="005C0B55">
        <w:rPr>
          <w:rFonts w:cs="Calibri"/>
          <w:sz w:val="22"/>
        </w:rPr>
        <w:t>instrukcje dotyczące konserwacji i zalecany harmonogram,</w:t>
      </w:r>
    </w:p>
    <w:p w14:paraId="171DCD74" w14:textId="77777777" w:rsidR="00BE1AAB" w:rsidRPr="005C0B55" w:rsidRDefault="00B5008B" w:rsidP="005F013E">
      <w:pPr>
        <w:pStyle w:val="EWA2"/>
        <w:numPr>
          <w:ilvl w:val="0"/>
          <w:numId w:val="14"/>
        </w:numPr>
        <w:spacing w:after="0" w:line="240" w:lineRule="auto"/>
        <w:ind w:left="1166"/>
        <w:contextualSpacing w:val="0"/>
        <w:rPr>
          <w:rFonts w:ascii="Calibri" w:hAnsi="Calibri"/>
          <w:sz w:val="22"/>
        </w:rPr>
      </w:pPr>
      <w:r w:rsidRPr="005C0B55">
        <w:rPr>
          <w:rFonts w:cs="Calibri"/>
          <w:sz w:val="22"/>
        </w:rPr>
        <w:t>rozwiązywanie problemów ze sprzętem,</w:t>
      </w:r>
    </w:p>
    <w:p w14:paraId="6D5F8A45" w14:textId="77777777" w:rsidR="00BE1AAB" w:rsidRPr="005C0B55" w:rsidRDefault="00B5008B" w:rsidP="005F013E">
      <w:pPr>
        <w:pStyle w:val="EWA2"/>
        <w:numPr>
          <w:ilvl w:val="0"/>
          <w:numId w:val="14"/>
        </w:numPr>
        <w:spacing w:after="0" w:line="240" w:lineRule="auto"/>
        <w:ind w:left="1166"/>
        <w:contextualSpacing w:val="0"/>
        <w:rPr>
          <w:rFonts w:ascii="Calibri" w:hAnsi="Calibri"/>
          <w:sz w:val="22"/>
        </w:rPr>
      </w:pPr>
      <w:r w:rsidRPr="005C0B55">
        <w:rPr>
          <w:rFonts w:cs="Calibri"/>
          <w:sz w:val="22"/>
        </w:rPr>
        <w:t>schematy elektryczne,</w:t>
      </w:r>
    </w:p>
    <w:p w14:paraId="05485C93" w14:textId="77777777" w:rsidR="00BE1AAB" w:rsidRPr="005C0B55" w:rsidRDefault="00B5008B" w:rsidP="005F013E">
      <w:pPr>
        <w:pStyle w:val="EWA2"/>
        <w:numPr>
          <w:ilvl w:val="0"/>
          <w:numId w:val="14"/>
        </w:numPr>
        <w:spacing w:after="0" w:line="240" w:lineRule="auto"/>
        <w:ind w:left="1166"/>
        <w:contextualSpacing w:val="0"/>
        <w:rPr>
          <w:rFonts w:ascii="Calibri" w:hAnsi="Calibri"/>
          <w:sz w:val="22"/>
        </w:rPr>
      </w:pPr>
      <w:r w:rsidRPr="005C0B55">
        <w:rPr>
          <w:rFonts w:cs="Calibri"/>
          <w:sz w:val="22"/>
        </w:rPr>
        <w:t>schematy sieci sterowania z adresowaniem (Ethernet, Sercos, Profibus ...),</w:t>
      </w:r>
    </w:p>
    <w:p w14:paraId="44142F45" w14:textId="77777777" w:rsidR="00BE1AAB" w:rsidRPr="005C0B55" w:rsidRDefault="00B5008B" w:rsidP="005F013E">
      <w:pPr>
        <w:pStyle w:val="EWA2"/>
        <w:numPr>
          <w:ilvl w:val="0"/>
          <w:numId w:val="14"/>
        </w:numPr>
        <w:spacing w:after="0" w:line="240" w:lineRule="auto"/>
        <w:ind w:left="1166"/>
        <w:contextualSpacing w:val="0"/>
        <w:rPr>
          <w:rFonts w:ascii="Calibri" w:hAnsi="Calibri"/>
          <w:sz w:val="22"/>
        </w:rPr>
      </w:pPr>
      <w:r w:rsidRPr="005C0B55">
        <w:rPr>
          <w:rFonts w:cs="Calibri"/>
          <w:sz w:val="22"/>
        </w:rPr>
        <w:t>rysunki montażowe szafy sterowniczej,</w:t>
      </w:r>
    </w:p>
    <w:p w14:paraId="556648ED" w14:textId="77777777" w:rsidR="00BE1AAB" w:rsidRPr="005C0B55" w:rsidRDefault="00B5008B" w:rsidP="005F013E">
      <w:pPr>
        <w:pStyle w:val="EWA2"/>
        <w:numPr>
          <w:ilvl w:val="0"/>
          <w:numId w:val="14"/>
        </w:numPr>
        <w:spacing w:after="0" w:line="240" w:lineRule="auto"/>
        <w:ind w:left="1166"/>
        <w:contextualSpacing w:val="0"/>
        <w:rPr>
          <w:rFonts w:ascii="Calibri" w:hAnsi="Calibri"/>
          <w:sz w:val="22"/>
        </w:rPr>
      </w:pPr>
      <w:r w:rsidRPr="005C0B55">
        <w:rPr>
          <w:rFonts w:cs="Calibri"/>
          <w:sz w:val="22"/>
        </w:rPr>
        <w:t>schematy pneumatyczne,</w:t>
      </w:r>
    </w:p>
    <w:p w14:paraId="5008844A" w14:textId="77777777" w:rsidR="00BE1AAB" w:rsidRPr="005C0B55" w:rsidRDefault="00B5008B" w:rsidP="005F013E">
      <w:pPr>
        <w:pStyle w:val="EWA2"/>
        <w:numPr>
          <w:ilvl w:val="0"/>
          <w:numId w:val="14"/>
        </w:numPr>
        <w:spacing w:after="0" w:line="240" w:lineRule="auto"/>
        <w:ind w:left="1166"/>
        <w:contextualSpacing w:val="0"/>
        <w:rPr>
          <w:rFonts w:ascii="Calibri" w:hAnsi="Calibri"/>
          <w:sz w:val="22"/>
        </w:rPr>
      </w:pPr>
      <w:r w:rsidRPr="005C0B55">
        <w:rPr>
          <w:rFonts w:cs="Calibri"/>
          <w:sz w:val="22"/>
        </w:rPr>
        <w:t>schemat procesów i oprzyrządowania (P&amp;ID),</w:t>
      </w:r>
    </w:p>
    <w:p w14:paraId="71C7DCB4" w14:textId="77777777" w:rsidR="00BE1AAB" w:rsidRPr="005C0B55" w:rsidRDefault="00B5008B" w:rsidP="005F013E">
      <w:pPr>
        <w:pStyle w:val="EWA2"/>
        <w:numPr>
          <w:ilvl w:val="0"/>
          <w:numId w:val="14"/>
        </w:numPr>
        <w:spacing w:after="0" w:line="240" w:lineRule="auto"/>
        <w:ind w:left="1166"/>
        <w:contextualSpacing w:val="0"/>
        <w:rPr>
          <w:rFonts w:ascii="Calibri" w:hAnsi="Calibri"/>
          <w:sz w:val="22"/>
        </w:rPr>
      </w:pPr>
      <w:r w:rsidRPr="005C0B55">
        <w:rPr>
          <w:rFonts w:cs="Calibri"/>
          <w:sz w:val="22"/>
        </w:rPr>
        <w:t>informacje dotyczące smarowania i schematy z listą olejów,</w:t>
      </w:r>
    </w:p>
    <w:p w14:paraId="1B6ACCB8" w14:textId="77777777" w:rsidR="00BE1AAB" w:rsidRPr="005C0B55" w:rsidRDefault="00B5008B" w:rsidP="005F013E">
      <w:pPr>
        <w:pStyle w:val="EWA2"/>
        <w:numPr>
          <w:ilvl w:val="0"/>
          <w:numId w:val="14"/>
        </w:numPr>
        <w:spacing w:after="0" w:line="240" w:lineRule="auto"/>
        <w:ind w:left="1166"/>
        <w:contextualSpacing w:val="0"/>
        <w:rPr>
          <w:rFonts w:ascii="Calibri" w:hAnsi="Calibri"/>
          <w:sz w:val="22"/>
        </w:rPr>
      </w:pPr>
      <w:r w:rsidRPr="005C0B55">
        <w:rPr>
          <w:rFonts w:cs="Calibri"/>
          <w:sz w:val="22"/>
        </w:rPr>
        <w:t>rysunki złożeniowe z identyfikacją części handlowych,</w:t>
      </w:r>
    </w:p>
    <w:p w14:paraId="6B3C74E6" w14:textId="77777777" w:rsidR="00BE1AAB" w:rsidRPr="005C0B55" w:rsidRDefault="00B5008B" w:rsidP="005F013E">
      <w:pPr>
        <w:pStyle w:val="EWA2"/>
        <w:numPr>
          <w:ilvl w:val="0"/>
          <w:numId w:val="14"/>
        </w:numPr>
        <w:spacing w:after="0" w:line="240" w:lineRule="auto"/>
        <w:ind w:left="1166"/>
        <w:contextualSpacing w:val="0"/>
        <w:rPr>
          <w:rFonts w:ascii="Calibri" w:hAnsi="Calibri"/>
          <w:sz w:val="22"/>
        </w:rPr>
      </w:pPr>
      <w:r w:rsidRPr="005C0B55">
        <w:rPr>
          <w:rFonts w:cs="Calibri"/>
          <w:sz w:val="22"/>
        </w:rPr>
        <w:t>rysunki wykonawcze części niestandardowych (mechaniczne),</w:t>
      </w:r>
    </w:p>
    <w:p w14:paraId="095D9564" w14:textId="77777777" w:rsidR="00BE1AAB" w:rsidRPr="005C0B55" w:rsidRDefault="00B5008B" w:rsidP="005F013E">
      <w:pPr>
        <w:pStyle w:val="EWA2"/>
        <w:numPr>
          <w:ilvl w:val="0"/>
          <w:numId w:val="14"/>
        </w:numPr>
        <w:spacing w:after="0" w:line="240" w:lineRule="auto"/>
        <w:ind w:left="1166"/>
        <w:contextualSpacing w:val="0"/>
        <w:rPr>
          <w:rFonts w:ascii="Calibri" w:hAnsi="Calibri"/>
          <w:sz w:val="22"/>
        </w:rPr>
      </w:pPr>
      <w:r w:rsidRPr="005C0B55">
        <w:rPr>
          <w:rFonts w:cs="Calibri"/>
          <w:sz w:val="22"/>
        </w:rPr>
        <w:t>lista części handlowych z numerami producenta części,</w:t>
      </w:r>
    </w:p>
    <w:p w14:paraId="6638DE4A" w14:textId="77777777" w:rsidR="00BE1AAB" w:rsidRPr="005C0B55" w:rsidRDefault="00B5008B" w:rsidP="005F013E">
      <w:pPr>
        <w:pStyle w:val="EWA2"/>
        <w:numPr>
          <w:ilvl w:val="0"/>
          <w:numId w:val="14"/>
        </w:numPr>
        <w:spacing w:after="0" w:line="240" w:lineRule="auto"/>
        <w:ind w:left="1166"/>
        <w:contextualSpacing w:val="0"/>
        <w:rPr>
          <w:rFonts w:ascii="Calibri" w:hAnsi="Calibri"/>
          <w:sz w:val="22"/>
        </w:rPr>
      </w:pPr>
      <w:r w:rsidRPr="005C0B55">
        <w:rPr>
          <w:rFonts w:cs="Calibri"/>
          <w:sz w:val="22"/>
        </w:rPr>
        <w:t>lista części niestandardowych z nadanych numerami części,</w:t>
      </w:r>
    </w:p>
    <w:p w14:paraId="2EB4A93B" w14:textId="77777777" w:rsidR="00BE1AAB" w:rsidRPr="005C0B55" w:rsidRDefault="00B5008B" w:rsidP="005F013E">
      <w:pPr>
        <w:pStyle w:val="EWA2"/>
        <w:numPr>
          <w:ilvl w:val="0"/>
          <w:numId w:val="14"/>
        </w:numPr>
        <w:spacing w:after="0" w:line="240" w:lineRule="auto"/>
        <w:ind w:left="1166"/>
        <w:contextualSpacing w:val="0"/>
        <w:rPr>
          <w:rFonts w:ascii="Calibri" w:hAnsi="Calibri"/>
          <w:sz w:val="22"/>
        </w:rPr>
      </w:pPr>
      <w:r w:rsidRPr="005C0B55">
        <w:rPr>
          <w:rFonts w:cs="Calibri"/>
          <w:sz w:val="22"/>
        </w:rPr>
        <w:t>lista części szybko zużywalnych z nr kategorii i numerami seryjnymi,</w:t>
      </w:r>
    </w:p>
    <w:p w14:paraId="63CD08EF" w14:textId="77777777" w:rsidR="00BE1AAB" w:rsidRPr="005C0B55" w:rsidRDefault="00B5008B" w:rsidP="005F013E">
      <w:pPr>
        <w:pStyle w:val="EWA2"/>
        <w:numPr>
          <w:ilvl w:val="0"/>
          <w:numId w:val="14"/>
        </w:numPr>
        <w:spacing w:after="0" w:line="240" w:lineRule="auto"/>
        <w:ind w:left="1166"/>
        <w:contextualSpacing w:val="0"/>
        <w:rPr>
          <w:rFonts w:ascii="Calibri" w:hAnsi="Calibri"/>
          <w:sz w:val="22"/>
        </w:rPr>
      </w:pPr>
      <w:r w:rsidRPr="005C0B55">
        <w:rPr>
          <w:rFonts w:cs="Calibri"/>
          <w:sz w:val="22"/>
        </w:rPr>
        <w:t>mapka (schemat maszyny) z rozmieszczeniem wyposażenia LOTO,</w:t>
      </w:r>
    </w:p>
    <w:p w14:paraId="4BDCA41F" w14:textId="77777777" w:rsidR="00BE1AAB" w:rsidRPr="005C0B55" w:rsidRDefault="00B5008B" w:rsidP="005F013E">
      <w:pPr>
        <w:pStyle w:val="EWA2"/>
        <w:numPr>
          <w:ilvl w:val="0"/>
          <w:numId w:val="14"/>
        </w:numPr>
        <w:spacing w:after="0" w:line="240" w:lineRule="auto"/>
        <w:ind w:left="1166"/>
        <w:contextualSpacing w:val="0"/>
        <w:rPr>
          <w:rFonts w:ascii="Calibri" w:hAnsi="Calibri"/>
          <w:sz w:val="22"/>
        </w:rPr>
      </w:pPr>
      <w:r w:rsidRPr="005C0B55">
        <w:rPr>
          <w:rFonts w:cs="Calibri"/>
          <w:sz w:val="22"/>
        </w:rPr>
        <w:t xml:space="preserve">instrukcja HMI w języku polskim </w:t>
      </w:r>
    </w:p>
    <w:p w14:paraId="6A91174B" w14:textId="77777777" w:rsidR="00BE1AAB" w:rsidRPr="005C0B55" w:rsidRDefault="00B5008B" w:rsidP="005F013E">
      <w:pPr>
        <w:pStyle w:val="EWA2"/>
        <w:numPr>
          <w:ilvl w:val="0"/>
          <w:numId w:val="14"/>
        </w:numPr>
        <w:spacing w:after="0" w:line="240" w:lineRule="auto"/>
        <w:ind w:left="1166"/>
        <w:contextualSpacing w:val="0"/>
        <w:rPr>
          <w:rFonts w:ascii="Calibri" w:hAnsi="Calibri"/>
          <w:sz w:val="22"/>
        </w:rPr>
      </w:pPr>
      <w:r w:rsidRPr="005C0B55">
        <w:rPr>
          <w:rFonts w:cs="Calibri"/>
          <w:sz w:val="22"/>
        </w:rPr>
        <w:t>parametry maszyny,</w:t>
      </w:r>
    </w:p>
    <w:p w14:paraId="5B3796E0" w14:textId="77777777" w:rsidR="00BE1AAB" w:rsidRPr="005C0B55" w:rsidRDefault="00BE1AAB" w:rsidP="005F013E">
      <w:pPr>
        <w:pStyle w:val="EWA2"/>
        <w:numPr>
          <w:ilvl w:val="0"/>
          <w:numId w:val="0"/>
        </w:numPr>
        <w:spacing w:before="60" w:after="0" w:line="240" w:lineRule="auto"/>
        <w:ind w:left="1080"/>
        <w:contextualSpacing w:val="0"/>
        <w:rPr>
          <w:rFonts w:ascii="Calibri" w:hAnsi="Calibri" w:cs="Calibri"/>
          <w:sz w:val="22"/>
        </w:rPr>
      </w:pPr>
    </w:p>
    <w:p w14:paraId="7EA3E829" w14:textId="77777777" w:rsidR="00BE1AAB" w:rsidRPr="005C0B55" w:rsidRDefault="00B5008B" w:rsidP="005F013E">
      <w:pPr>
        <w:pStyle w:val="EWA2"/>
        <w:numPr>
          <w:ilvl w:val="0"/>
          <w:numId w:val="0"/>
        </w:numPr>
        <w:spacing w:before="60" w:after="0" w:line="240" w:lineRule="auto"/>
        <w:contextualSpacing w:val="0"/>
        <w:rPr>
          <w:rFonts w:ascii="Calibri" w:hAnsi="Calibri"/>
          <w:sz w:val="22"/>
        </w:rPr>
      </w:pPr>
      <w:r w:rsidRPr="005C0B55">
        <w:rPr>
          <w:rFonts w:cs="Calibri"/>
          <w:sz w:val="22"/>
        </w:rPr>
        <w:t>- rysunki techniczne powinny być przygotowane w formacie *.dwg i PDF,</w:t>
      </w:r>
    </w:p>
    <w:p w14:paraId="710E7676" w14:textId="77777777" w:rsidR="00BE1AAB" w:rsidRPr="005C0B55" w:rsidRDefault="00B5008B" w:rsidP="005F013E">
      <w:pPr>
        <w:pStyle w:val="EWA2"/>
        <w:numPr>
          <w:ilvl w:val="0"/>
          <w:numId w:val="0"/>
        </w:numPr>
        <w:spacing w:before="60" w:after="0" w:line="240" w:lineRule="auto"/>
        <w:contextualSpacing w:val="0"/>
        <w:rPr>
          <w:rFonts w:ascii="Calibri" w:hAnsi="Calibri"/>
          <w:sz w:val="22"/>
        </w:rPr>
      </w:pPr>
      <w:r w:rsidRPr="005C0B55">
        <w:rPr>
          <w:rFonts w:cs="Calibri"/>
          <w:color w:val="000000"/>
          <w:sz w:val="22"/>
        </w:rPr>
        <w:t>- format modeli 3D to natywny *.prt. Jeśli to nie możliwe to dopuszczalne są następujące formaty: Parasolid text .x_t, .stp, lub .STEP,</w:t>
      </w:r>
    </w:p>
    <w:p w14:paraId="52E37996" w14:textId="629F614E" w:rsidR="00BE1AAB" w:rsidRPr="005C0B55" w:rsidRDefault="00B5008B" w:rsidP="005F013E">
      <w:pPr>
        <w:pStyle w:val="EWA2"/>
        <w:numPr>
          <w:ilvl w:val="0"/>
          <w:numId w:val="0"/>
        </w:numPr>
        <w:spacing w:before="60" w:after="0" w:line="240" w:lineRule="auto"/>
        <w:contextualSpacing w:val="0"/>
        <w:rPr>
          <w:rFonts w:ascii="Calibri" w:hAnsi="Calibri"/>
          <w:sz w:val="22"/>
        </w:rPr>
      </w:pPr>
      <w:r w:rsidRPr="005C0B55">
        <w:rPr>
          <w:rFonts w:cs="Calibri"/>
          <w:color w:val="000000"/>
          <w:sz w:val="22"/>
        </w:rPr>
        <w:t>- s</w:t>
      </w:r>
      <w:r w:rsidRPr="005C0B55">
        <w:rPr>
          <w:rFonts w:cs="Calibri"/>
          <w:sz w:val="22"/>
        </w:rPr>
        <w:t xml:space="preserve">chematy elektryczne </w:t>
      </w:r>
      <w:r w:rsidR="000D221E" w:rsidRPr="005C0B55">
        <w:rPr>
          <w:rFonts w:cs="Calibri"/>
          <w:sz w:val="22"/>
        </w:rPr>
        <w:t>powin</w:t>
      </w:r>
      <w:r w:rsidR="000D221E">
        <w:rPr>
          <w:rFonts w:cs="Calibri"/>
          <w:sz w:val="22"/>
        </w:rPr>
        <w:t>ny</w:t>
      </w:r>
      <w:r w:rsidR="000D221E" w:rsidRPr="005C0B55">
        <w:rPr>
          <w:rFonts w:cs="Calibri"/>
          <w:sz w:val="22"/>
        </w:rPr>
        <w:t xml:space="preserve"> </w:t>
      </w:r>
      <w:r w:rsidRPr="005C0B55">
        <w:rPr>
          <w:rFonts w:cs="Calibri"/>
          <w:sz w:val="22"/>
        </w:rPr>
        <w:t>być przygotowane w formacie aktywnego PDF, e-plan (lub AutoCad),</w:t>
      </w:r>
    </w:p>
    <w:p w14:paraId="7BBC5EE8" w14:textId="77777777" w:rsidR="00BE1AAB" w:rsidRPr="005C0B55" w:rsidRDefault="00B5008B" w:rsidP="005F013E">
      <w:pPr>
        <w:pStyle w:val="EWA2"/>
        <w:numPr>
          <w:ilvl w:val="0"/>
          <w:numId w:val="0"/>
        </w:numPr>
        <w:spacing w:before="60" w:after="0" w:line="240" w:lineRule="auto"/>
        <w:contextualSpacing w:val="0"/>
        <w:rPr>
          <w:rFonts w:ascii="Calibri" w:hAnsi="Calibri"/>
          <w:sz w:val="22"/>
        </w:rPr>
      </w:pPr>
      <w:r w:rsidRPr="005C0B55">
        <w:rPr>
          <w:rFonts w:cs="Calibri"/>
          <w:sz w:val="22"/>
        </w:rPr>
        <w:t>- deklaracja zgodności WE powinna być przygotowana zgodnie z załącznikiem 2 pkt 1.A dyrektywy maszynowej 2006/42/WE (w tym nazwisko i adres osoby upoważnionej do sporządzania dokumentacji technicznej, która musi mieć siedzibę we Wspólnocie Europejskiej). Wszystkie normy zharmonizowane (podane w pkt 1.7 i wszelkie inne) używane podczas projektowania maszyny powinny być zawarte także w deklaracji zgodności,</w:t>
      </w:r>
    </w:p>
    <w:p w14:paraId="0491EE4F" w14:textId="77777777" w:rsidR="00BE1AAB" w:rsidRPr="005C0B55" w:rsidRDefault="00B5008B" w:rsidP="005F013E">
      <w:pPr>
        <w:pStyle w:val="EWA2"/>
        <w:numPr>
          <w:ilvl w:val="0"/>
          <w:numId w:val="0"/>
        </w:numPr>
        <w:spacing w:before="60" w:after="0" w:line="240" w:lineRule="auto"/>
        <w:contextualSpacing w:val="0"/>
        <w:rPr>
          <w:rFonts w:ascii="Calibri" w:hAnsi="Calibri"/>
          <w:sz w:val="22"/>
        </w:rPr>
      </w:pPr>
      <w:r w:rsidRPr="005C0B55">
        <w:rPr>
          <w:rFonts w:cs="Calibri"/>
          <w:sz w:val="22"/>
        </w:rPr>
        <w:t>- maszyna powinna być oznakowana zgodnie z załącznikiem 1 punkt 1.7.3. dyrektywy maszynowej 2006/42/WE,</w:t>
      </w:r>
    </w:p>
    <w:p w14:paraId="6D700245" w14:textId="77777777" w:rsidR="00BE1AAB" w:rsidRPr="005C0B55" w:rsidRDefault="00B5008B" w:rsidP="005F013E">
      <w:pPr>
        <w:pStyle w:val="EWA2"/>
        <w:numPr>
          <w:ilvl w:val="0"/>
          <w:numId w:val="0"/>
        </w:numPr>
        <w:spacing w:before="60" w:after="0" w:line="240" w:lineRule="auto"/>
        <w:contextualSpacing w:val="0"/>
        <w:rPr>
          <w:rFonts w:ascii="Calibri" w:hAnsi="Calibri"/>
          <w:sz w:val="22"/>
        </w:rPr>
      </w:pPr>
      <w:r w:rsidRPr="005C0B55">
        <w:rPr>
          <w:rFonts w:cs="Calibri"/>
          <w:sz w:val="22"/>
        </w:rPr>
        <w:t>- d</w:t>
      </w:r>
      <w:r w:rsidRPr="005C0B55">
        <w:rPr>
          <w:rFonts w:cs="Calibri"/>
          <w:color w:val="000000"/>
          <w:sz w:val="22"/>
        </w:rPr>
        <w:t>o urządzeń programowalnych należy dostarczyć niezabezpieczony hasłem kod źródłowy w formie elektronicznej. Zapis ten nie dotyczy  kodu sterownika bezpieczeństwa,</w:t>
      </w:r>
    </w:p>
    <w:p w14:paraId="7D140C65" w14:textId="77777777" w:rsidR="00BE1AAB" w:rsidRPr="005C0B55" w:rsidRDefault="00B5008B" w:rsidP="005F013E">
      <w:pPr>
        <w:pStyle w:val="EWA2"/>
        <w:numPr>
          <w:ilvl w:val="0"/>
          <w:numId w:val="0"/>
        </w:numPr>
        <w:spacing w:before="60" w:after="0" w:line="240" w:lineRule="auto"/>
        <w:contextualSpacing w:val="0"/>
        <w:rPr>
          <w:rFonts w:ascii="Calibri" w:hAnsi="Calibri"/>
          <w:sz w:val="22"/>
        </w:rPr>
      </w:pPr>
      <w:r w:rsidRPr="005C0B55">
        <w:rPr>
          <w:rFonts w:cs="Calibri"/>
          <w:color w:val="000000"/>
          <w:sz w:val="22"/>
        </w:rPr>
        <w:t xml:space="preserve">- </w:t>
      </w:r>
      <w:r w:rsidRPr="005C0B55">
        <w:rPr>
          <w:rFonts w:cs="Calibri"/>
          <w:sz w:val="22"/>
        </w:rPr>
        <w:t>Dostawca musi zapewnić szkolenie w Marbopur po zakończeniu procedury oddawania do eksploatacji,</w:t>
      </w:r>
    </w:p>
    <w:p w14:paraId="052C7E4C" w14:textId="77777777" w:rsidR="00BE1AAB" w:rsidRPr="005C0B55" w:rsidRDefault="00B5008B" w:rsidP="005F013E">
      <w:pPr>
        <w:pStyle w:val="EWA2"/>
        <w:numPr>
          <w:ilvl w:val="0"/>
          <w:numId w:val="0"/>
        </w:numPr>
        <w:spacing w:before="60" w:after="0" w:line="240" w:lineRule="auto"/>
        <w:ind w:left="-1"/>
        <w:contextualSpacing w:val="0"/>
        <w:rPr>
          <w:rFonts w:ascii="Calibri" w:hAnsi="Calibri"/>
          <w:sz w:val="22"/>
        </w:rPr>
      </w:pPr>
      <w:r w:rsidRPr="005C0B55">
        <w:rPr>
          <w:rFonts w:cs="Calibri"/>
          <w:sz w:val="22"/>
        </w:rPr>
        <w:t>- szkolenie zostanie prowadzone dla zespołów operacyjnych i technicznych Marbopur. Wszystkie szkolenia muszą zostać potwierdzone w formie pisemnej i takie potwierdzenie będzie częścią dokumentacji,</w:t>
      </w:r>
    </w:p>
    <w:p w14:paraId="16F5E9FA" w14:textId="77777777" w:rsidR="00BE1AAB" w:rsidRPr="005C0B55" w:rsidRDefault="00B5008B" w:rsidP="005F013E">
      <w:pPr>
        <w:pStyle w:val="EWA2"/>
        <w:numPr>
          <w:ilvl w:val="0"/>
          <w:numId w:val="0"/>
        </w:numPr>
        <w:spacing w:after="0" w:line="240" w:lineRule="auto"/>
        <w:rPr>
          <w:rFonts w:ascii="Calibri" w:hAnsi="Calibri"/>
          <w:sz w:val="22"/>
        </w:rPr>
      </w:pPr>
      <w:r w:rsidRPr="005C0B55">
        <w:rPr>
          <w:rFonts w:cs="Calibri"/>
          <w:b/>
          <w:bCs/>
          <w:color w:val="000000"/>
          <w:sz w:val="22"/>
          <w:lang w:eastAsia="pl-PL"/>
        </w:rPr>
        <w:t xml:space="preserve">- </w:t>
      </w:r>
      <w:r w:rsidRPr="005C0B55">
        <w:rPr>
          <w:rFonts w:cs="Calibri"/>
          <w:color w:val="000000"/>
          <w:sz w:val="22"/>
          <w:lang w:eastAsia="pl-PL"/>
        </w:rPr>
        <w:t>w</w:t>
      </w:r>
      <w:r w:rsidRPr="005C0B55">
        <w:rPr>
          <w:color w:val="000000"/>
          <w:sz w:val="22"/>
          <w:lang w:eastAsia="pl-PL"/>
        </w:rPr>
        <w:t xml:space="preserve"> przypadku projektowania maszyny zaleca się stosowanie zasugerowanych poniżej norm w zależności od typu urządzenia (a w stosownych przypadkach także innych norm, na przykład w przypadku zasilaczy hydraulicznych itp.)</w:t>
      </w:r>
    </w:p>
    <w:p w14:paraId="4B721CCC" w14:textId="77777777" w:rsidR="004A1ABA" w:rsidRDefault="004A1ABA">
      <w:pPr>
        <w:pStyle w:val="EWA2"/>
        <w:numPr>
          <w:ilvl w:val="0"/>
          <w:numId w:val="0"/>
        </w:numPr>
        <w:spacing w:before="60" w:after="60" w:line="240" w:lineRule="auto"/>
        <w:contextualSpacing w:val="0"/>
        <w:rPr>
          <w:rFonts w:cs="Calibri"/>
          <w:sz w:val="22"/>
        </w:rPr>
      </w:pPr>
    </w:p>
    <w:p w14:paraId="59D18657" w14:textId="73C78AE8" w:rsidR="00BE1AAB" w:rsidRPr="004A1ABA" w:rsidRDefault="00B5008B" w:rsidP="004A1ABA">
      <w:pPr>
        <w:pStyle w:val="EWA2"/>
        <w:numPr>
          <w:ilvl w:val="0"/>
          <w:numId w:val="0"/>
        </w:numPr>
        <w:spacing w:before="60" w:after="60" w:line="240" w:lineRule="auto"/>
        <w:contextualSpacing w:val="0"/>
        <w:rPr>
          <w:rFonts w:ascii="Calibri" w:hAnsi="Calibri"/>
          <w:sz w:val="22"/>
        </w:rPr>
      </w:pPr>
      <w:r w:rsidRPr="005C0B55">
        <w:rPr>
          <w:rFonts w:cs="Calibri"/>
          <w:sz w:val="22"/>
        </w:rPr>
        <w:t>OGÓLNE ZHARMONIZOWANE NORMY BEZPIECZEŃSTWA MASZYN</w:t>
      </w:r>
    </w:p>
    <w:tbl>
      <w:tblPr>
        <w:tblW w:w="9675" w:type="dxa"/>
        <w:tblInd w:w="-5" w:type="dxa"/>
        <w:tblLayout w:type="fixed"/>
        <w:tblCellMar>
          <w:left w:w="70" w:type="dxa"/>
          <w:right w:w="70" w:type="dxa"/>
        </w:tblCellMar>
        <w:tblLook w:val="04A0" w:firstRow="1" w:lastRow="0" w:firstColumn="1" w:lastColumn="0" w:noHBand="0" w:noVBand="1"/>
      </w:tblPr>
      <w:tblGrid>
        <w:gridCol w:w="2832"/>
        <w:gridCol w:w="6843"/>
      </w:tblGrid>
      <w:tr w:rsidR="00BE1AAB" w:rsidRPr="005C0B55" w14:paraId="1B45282C" w14:textId="77777777">
        <w:trPr>
          <w:trHeight w:val="600"/>
        </w:trPr>
        <w:tc>
          <w:tcPr>
            <w:tcW w:w="2832" w:type="dxa"/>
            <w:tcBorders>
              <w:top w:val="single" w:sz="4" w:space="0" w:color="000000"/>
              <w:left w:val="single" w:sz="4" w:space="0" w:color="000000"/>
              <w:bottom w:val="single" w:sz="4" w:space="0" w:color="000000"/>
              <w:right w:val="single" w:sz="4" w:space="0" w:color="000000"/>
            </w:tcBorders>
            <w:vAlign w:val="center"/>
          </w:tcPr>
          <w:p w14:paraId="561B9FFB" w14:textId="77777777" w:rsidR="00BE1AAB" w:rsidRPr="005C0B55" w:rsidRDefault="00B5008B">
            <w:pPr>
              <w:widowControl w:val="0"/>
              <w:rPr>
                <w:rFonts w:ascii="Calibri" w:hAnsi="Calibri"/>
              </w:rPr>
            </w:pPr>
            <w:r w:rsidRPr="005C0B55">
              <w:rPr>
                <w:rFonts w:cs="Calibri"/>
                <w:color w:val="000000"/>
                <w:lang w:eastAsia="pl-PL"/>
              </w:rPr>
              <w:t>PN-EN 62061:2008/A2:2016-01</w:t>
            </w:r>
          </w:p>
        </w:tc>
        <w:tc>
          <w:tcPr>
            <w:tcW w:w="6842" w:type="dxa"/>
            <w:tcBorders>
              <w:top w:val="single" w:sz="4" w:space="0" w:color="000000"/>
              <w:left w:val="single" w:sz="4" w:space="0" w:color="000000"/>
              <w:bottom w:val="single" w:sz="4" w:space="0" w:color="000000"/>
              <w:right w:val="single" w:sz="4" w:space="0" w:color="000000"/>
            </w:tcBorders>
            <w:vAlign w:val="center"/>
          </w:tcPr>
          <w:p w14:paraId="7CD53AFE" w14:textId="77777777" w:rsidR="00BE1AAB" w:rsidRPr="005C0B55" w:rsidRDefault="00B5008B">
            <w:pPr>
              <w:widowControl w:val="0"/>
              <w:rPr>
                <w:rFonts w:ascii="Calibri" w:hAnsi="Calibri"/>
              </w:rPr>
            </w:pPr>
            <w:r w:rsidRPr="005C0B55">
              <w:rPr>
                <w:rFonts w:cs="Calibri"/>
                <w:color w:val="000000"/>
                <w:lang w:eastAsia="pl-PL"/>
              </w:rPr>
              <w:t xml:space="preserve">Bezpieczeństwo maszyn. Bezpieczeństwo funkcjonalne elektrycznych, elektronicznych i elektronicznych programowalnych systemów sterowania związanych z bezpieczeństwem. </w:t>
            </w:r>
          </w:p>
        </w:tc>
      </w:tr>
      <w:tr w:rsidR="00BE1AAB" w:rsidRPr="005C0B55" w14:paraId="6CF27148" w14:textId="77777777">
        <w:trPr>
          <w:trHeight w:val="600"/>
        </w:trPr>
        <w:tc>
          <w:tcPr>
            <w:tcW w:w="2832" w:type="dxa"/>
            <w:tcBorders>
              <w:top w:val="single" w:sz="4" w:space="0" w:color="000000"/>
              <w:left w:val="single" w:sz="4" w:space="0" w:color="000000"/>
              <w:bottom w:val="single" w:sz="4" w:space="0" w:color="000000"/>
              <w:right w:val="single" w:sz="4" w:space="0" w:color="000000"/>
            </w:tcBorders>
            <w:vAlign w:val="center"/>
          </w:tcPr>
          <w:p w14:paraId="4722EA3D" w14:textId="77777777" w:rsidR="00BE1AAB" w:rsidRPr="005C0B55" w:rsidRDefault="00B5008B">
            <w:pPr>
              <w:widowControl w:val="0"/>
              <w:rPr>
                <w:rFonts w:ascii="Calibri" w:hAnsi="Calibri"/>
              </w:rPr>
            </w:pPr>
            <w:r w:rsidRPr="005C0B55">
              <w:rPr>
                <w:rFonts w:cs="Calibri"/>
                <w:color w:val="000000"/>
                <w:lang w:eastAsia="pl-PL"/>
              </w:rPr>
              <w:t>PN-EN ISO 13849-1:2016-02</w:t>
            </w:r>
          </w:p>
        </w:tc>
        <w:tc>
          <w:tcPr>
            <w:tcW w:w="6842" w:type="dxa"/>
            <w:tcBorders>
              <w:top w:val="single" w:sz="4" w:space="0" w:color="000000"/>
              <w:left w:val="single" w:sz="4" w:space="0" w:color="000000"/>
              <w:bottom w:val="single" w:sz="4" w:space="0" w:color="000000"/>
              <w:right w:val="single" w:sz="4" w:space="0" w:color="000000"/>
            </w:tcBorders>
            <w:vAlign w:val="center"/>
          </w:tcPr>
          <w:p w14:paraId="2181003A" w14:textId="77777777" w:rsidR="00BE1AAB" w:rsidRPr="005C0B55" w:rsidRDefault="00B5008B">
            <w:pPr>
              <w:widowControl w:val="0"/>
              <w:rPr>
                <w:rFonts w:ascii="Calibri" w:hAnsi="Calibri"/>
              </w:rPr>
            </w:pPr>
            <w:r w:rsidRPr="005C0B55">
              <w:rPr>
                <w:rFonts w:cs="Calibri"/>
                <w:color w:val="000000"/>
                <w:lang w:eastAsia="pl-PL"/>
              </w:rPr>
              <w:t>Bezpieczeństwo maszyn. Elementy systemów sterowania związane z bezpieczeństwem Ogólne zasady projektowania</w:t>
            </w:r>
          </w:p>
        </w:tc>
      </w:tr>
      <w:tr w:rsidR="00BE1AAB" w:rsidRPr="005C0B55" w14:paraId="7587D4CD" w14:textId="77777777">
        <w:trPr>
          <w:trHeight w:val="600"/>
        </w:trPr>
        <w:tc>
          <w:tcPr>
            <w:tcW w:w="2832" w:type="dxa"/>
            <w:tcBorders>
              <w:top w:val="single" w:sz="4" w:space="0" w:color="000000"/>
              <w:left w:val="single" w:sz="4" w:space="0" w:color="000000"/>
              <w:bottom w:val="single" w:sz="4" w:space="0" w:color="000000"/>
              <w:right w:val="single" w:sz="4" w:space="0" w:color="000000"/>
            </w:tcBorders>
            <w:vAlign w:val="center"/>
          </w:tcPr>
          <w:p w14:paraId="2BF0CA8C" w14:textId="77777777" w:rsidR="00BE1AAB" w:rsidRPr="005C0B55" w:rsidRDefault="00B5008B">
            <w:pPr>
              <w:widowControl w:val="0"/>
              <w:rPr>
                <w:rFonts w:ascii="Calibri" w:hAnsi="Calibri"/>
              </w:rPr>
            </w:pPr>
            <w:r w:rsidRPr="005C0B55">
              <w:rPr>
                <w:rFonts w:cs="Calibri"/>
                <w:color w:val="000000"/>
                <w:lang w:eastAsia="pl-PL"/>
              </w:rPr>
              <w:lastRenderedPageBreak/>
              <w:t>PN-EN ISO 13849-2:2013</w:t>
            </w:r>
          </w:p>
        </w:tc>
        <w:tc>
          <w:tcPr>
            <w:tcW w:w="6842" w:type="dxa"/>
            <w:tcBorders>
              <w:top w:val="single" w:sz="4" w:space="0" w:color="000000"/>
              <w:left w:val="single" w:sz="4" w:space="0" w:color="000000"/>
              <w:bottom w:val="single" w:sz="4" w:space="0" w:color="000000"/>
              <w:right w:val="single" w:sz="4" w:space="0" w:color="000000"/>
            </w:tcBorders>
            <w:vAlign w:val="center"/>
          </w:tcPr>
          <w:p w14:paraId="4F972C35" w14:textId="77777777" w:rsidR="00BE1AAB" w:rsidRPr="005C0B55" w:rsidRDefault="00B5008B">
            <w:pPr>
              <w:widowControl w:val="0"/>
              <w:rPr>
                <w:rFonts w:ascii="Calibri" w:hAnsi="Calibri"/>
              </w:rPr>
            </w:pPr>
            <w:r w:rsidRPr="005C0B55">
              <w:rPr>
                <w:rFonts w:cs="Calibri"/>
                <w:color w:val="000000"/>
                <w:lang w:eastAsia="pl-PL"/>
              </w:rPr>
              <w:t>Bezpieczeństwo maszyn. Elementy systemów sterowania związane z bezpieczeństwem Walidacja</w:t>
            </w:r>
          </w:p>
        </w:tc>
      </w:tr>
      <w:tr w:rsidR="00BE1AAB" w:rsidRPr="005C0B55" w14:paraId="49B7141F" w14:textId="77777777">
        <w:trPr>
          <w:trHeight w:val="600"/>
        </w:trPr>
        <w:tc>
          <w:tcPr>
            <w:tcW w:w="2832" w:type="dxa"/>
            <w:tcBorders>
              <w:top w:val="single" w:sz="4" w:space="0" w:color="000000"/>
              <w:left w:val="single" w:sz="4" w:space="0" w:color="000000"/>
              <w:bottom w:val="single" w:sz="4" w:space="0" w:color="000000"/>
              <w:right w:val="single" w:sz="4" w:space="0" w:color="000000"/>
            </w:tcBorders>
            <w:vAlign w:val="center"/>
          </w:tcPr>
          <w:p w14:paraId="76FBBDB9" w14:textId="77777777" w:rsidR="00BE1AAB" w:rsidRPr="005C0B55" w:rsidRDefault="00B5008B">
            <w:pPr>
              <w:widowControl w:val="0"/>
              <w:rPr>
                <w:rFonts w:ascii="Calibri" w:hAnsi="Calibri"/>
              </w:rPr>
            </w:pPr>
            <w:r w:rsidRPr="005C0B55">
              <w:rPr>
                <w:rFonts w:cs="Calibri"/>
                <w:color w:val="000000"/>
                <w:lang w:eastAsia="pl-PL"/>
              </w:rPr>
              <w:t>PN-EN ISO 13850:2016-03</w:t>
            </w:r>
          </w:p>
        </w:tc>
        <w:tc>
          <w:tcPr>
            <w:tcW w:w="6842" w:type="dxa"/>
            <w:tcBorders>
              <w:top w:val="single" w:sz="4" w:space="0" w:color="000000"/>
              <w:left w:val="single" w:sz="4" w:space="0" w:color="000000"/>
              <w:bottom w:val="single" w:sz="4" w:space="0" w:color="000000"/>
              <w:right w:val="single" w:sz="4" w:space="0" w:color="000000"/>
            </w:tcBorders>
            <w:vAlign w:val="center"/>
          </w:tcPr>
          <w:p w14:paraId="32AA48C9" w14:textId="77777777" w:rsidR="00BE1AAB" w:rsidRPr="005C0B55" w:rsidRDefault="00B5008B">
            <w:pPr>
              <w:widowControl w:val="0"/>
              <w:rPr>
                <w:rFonts w:ascii="Calibri" w:hAnsi="Calibri"/>
              </w:rPr>
            </w:pPr>
            <w:r w:rsidRPr="005C0B55">
              <w:rPr>
                <w:rFonts w:cs="Calibri"/>
                <w:color w:val="000000"/>
                <w:lang w:eastAsia="pl-PL"/>
              </w:rPr>
              <w:t xml:space="preserve">Bezpieczeństwo maszyn. Zatrzymanie awaryjne. Zasady projektowania. </w:t>
            </w:r>
          </w:p>
        </w:tc>
      </w:tr>
      <w:tr w:rsidR="00BE1AAB" w:rsidRPr="005C0B55" w14:paraId="0D137D6E" w14:textId="77777777">
        <w:trPr>
          <w:trHeight w:val="600"/>
        </w:trPr>
        <w:tc>
          <w:tcPr>
            <w:tcW w:w="2832" w:type="dxa"/>
            <w:tcBorders>
              <w:top w:val="single" w:sz="4" w:space="0" w:color="000000"/>
              <w:left w:val="single" w:sz="4" w:space="0" w:color="000000"/>
              <w:bottom w:val="single" w:sz="4" w:space="0" w:color="000000"/>
              <w:right w:val="single" w:sz="4" w:space="0" w:color="000000"/>
            </w:tcBorders>
            <w:vAlign w:val="center"/>
          </w:tcPr>
          <w:p w14:paraId="0F8BBF95" w14:textId="77777777" w:rsidR="00BE1AAB" w:rsidRPr="005C0B55" w:rsidRDefault="00B5008B">
            <w:pPr>
              <w:widowControl w:val="0"/>
              <w:rPr>
                <w:rFonts w:ascii="Calibri" w:hAnsi="Calibri"/>
              </w:rPr>
            </w:pPr>
            <w:r w:rsidRPr="005C0B55">
              <w:rPr>
                <w:rFonts w:cs="Calibri"/>
                <w:color w:val="000000"/>
                <w:lang w:eastAsia="pl-PL"/>
              </w:rPr>
              <w:t>PN-EN 1837:1999+A1:2009</w:t>
            </w:r>
          </w:p>
        </w:tc>
        <w:tc>
          <w:tcPr>
            <w:tcW w:w="6842" w:type="dxa"/>
            <w:tcBorders>
              <w:top w:val="single" w:sz="4" w:space="0" w:color="000000"/>
              <w:left w:val="single" w:sz="4" w:space="0" w:color="000000"/>
              <w:bottom w:val="single" w:sz="4" w:space="0" w:color="000000"/>
              <w:right w:val="single" w:sz="4" w:space="0" w:color="000000"/>
            </w:tcBorders>
            <w:vAlign w:val="center"/>
          </w:tcPr>
          <w:p w14:paraId="7F417431" w14:textId="77777777" w:rsidR="00BE1AAB" w:rsidRPr="005C0B55" w:rsidRDefault="00B5008B">
            <w:pPr>
              <w:widowControl w:val="0"/>
              <w:rPr>
                <w:rFonts w:ascii="Calibri" w:hAnsi="Calibri"/>
              </w:rPr>
            </w:pPr>
            <w:r w:rsidRPr="005C0B55">
              <w:rPr>
                <w:rFonts w:cs="Calibri"/>
                <w:color w:val="000000"/>
                <w:lang w:eastAsia="pl-PL"/>
              </w:rPr>
              <w:t xml:space="preserve">Bezpieczeństwo maszyn. Integralne oświetlenie maszyn. </w:t>
            </w:r>
          </w:p>
        </w:tc>
      </w:tr>
      <w:tr w:rsidR="00BE1AAB" w:rsidRPr="005C0B55" w14:paraId="2C793741" w14:textId="77777777">
        <w:trPr>
          <w:trHeight w:val="600"/>
        </w:trPr>
        <w:tc>
          <w:tcPr>
            <w:tcW w:w="2832" w:type="dxa"/>
            <w:tcBorders>
              <w:top w:val="single" w:sz="4" w:space="0" w:color="000000"/>
              <w:left w:val="single" w:sz="4" w:space="0" w:color="000000"/>
              <w:bottom w:val="single" w:sz="4" w:space="0" w:color="000000"/>
              <w:right w:val="single" w:sz="4" w:space="0" w:color="000000"/>
            </w:tcBorders>
            <w:vAlign w:val="center"/>
          </w:tcPr>
          <w:p w14:paraId="3FBFA1BA" w14:textId="77777777" w:rsidR="00BE1AAB" w:rsidRPr="005C0B55" w:rsidRDefault="00B5008B">
            <w:pPr>
              <w:widowControl w:val="0"/>
              <w:rPr>
                <w:rFonts w:ascii="Calibri" w:hAnsi="Calibri"/>
              </w:rPr>
            </w:pPr>
            <w:r w:rsidRPr="005C0B55">
              <w:rPr>
                <w:rFonts w:cs="Calibri"/>
                <w:color w:val="000000"/>
                <w:lang w:eastAsia="pl-PL"/>
              </w:rPr>
              <w:t>PN-EN 349+A1:2010</w:t>
            </w:r>
          </w:p>
        </w:tc>
        <w:tc>
          <w:tcPr>
            <w:tcW w:w="6842" w:type="dxa"/>
            <w:tcBorders>
              <w:top w:val="single" w:sz="4" w:space="0" w:color="000000"/>
              <w:left w:val="single" w:sz="4" w:space="0" w:color="000000"/>
              <w:bottom w:val="single" w:sz="4" w:space="0" w:color="000000"/>
              <w:right w:val="single" w:sz="4" w:space="0" w:color="000000"/>
            </w:tcBorders>
            <w:vAlign w:val="center"/>
          </w:tcPr>
          <w:p w14:paraId="35AC4253" w14:textId="77777777" w:rsidR="00BE1AAB" w:rsidRPr="005C0B55" w:rsidRDefault="00B5008B">
            <w:pPr>
              <w:widowControl w:val="0"/>
              <w:rPr>
                <w:rFonts w:ascii="Calibri" w:hAnsi="Calibri"/>
              </w:rPr>
            </w:pPr>
            <w:r w:rsidRPr="005C0B55">
              <w:rPr>
                <w:rFonts w:cs="Calibri"/>
                <w:color w:val="000000"/>
                <w:lang w:eastAsia="pl-PL"/>
              </w:rPr>
              <w:t xml:space="preserve">Bezpieczeństwo maszyn. Minimalne odstępy zapobiegające zgnieceniu części ciała człowieka </w:t>
            </w:r>
          </w:p>
        </w:tc>
      </w:tr>
      <w:tr w:rsidR="00BE1AAB" w:rsidRPr="005C0B55" w14:paraId="3356BD18" w14:textId="77777777">
        <w:trPr>
          <w:trHeight w:val="600"/>
        </w:trPr>
        <w:tc>
          <w:tcPr>
            <w:tcW w:w="2832" w:type="dxa"/>
            <w:tcBorders>
              <w:top w:val="single" w:sz="4" w:space="0" w:color="000000"/>
              <w:left w:val="single" w:sz="4" w:space="0" w:color="000000"/>
              <w:bottom w:val="single" w:sz="4" w:space="0" w:color="000000"/>
              <w:right w:val="single" w:sz="4" w:space="0" w:color="000000"/>
            </w:tcBorders>
            <w:vAlign w:val="center"/>
          </w:tcPr>
          <w:p w14:paraId="41498EEE" w14:textId="77777777" w:rsidR="00BE1AAB" w:rsidRPr="005C0B55" w:rsidRDefault="00B5008B">
            <w:pPr>
              <w:widowControl w:val="0"/>
              <w:rPr>
                <w:rFonts w:ascii="Calibri" w:hAnsi="Calibri"/>
              </w:rPr>
            </w:pPr>
            <w:r w:rsidRPr="005C0B55">
              <w:rPr>
                <w:rFonts w:cs="Calibri"/>
                <w:color w:val="000000"/>
                <w:lang w:eastAsia="pl-PL"/>
              </w:rPr>
              <w:t>PN-EN 574+A1:2010</w:t>
            </w:r>
          </w:p>
        </w:tc>
        <w:tc>
          <w:tcPr>
            <w:tcW w:w="6842" w:type="dxa"/>
            <w:tcBorders>
              <w:top w:val="single" w:sz="4" w:space="0" w:color="000000"/>
              <w:left w:val="single" w:sz="4" w:space="0" w:color="000000"/>
              <w:bottom w:val="single" w:sz="4" w:space="0" w:color="000000"/>
              <w:right w:val="single" w:sz="4" w:space="0" w:color="000000"/>
            </w:tcBorders>
            <w:vAlign w:val="center"/>
          </w:tcPr>
          <w:p w14:paraId="3DFD23E4" w14:textId="77777777" w:rsidR="00BE1AAB" w:rsidRPr="005C0B55" w:rsidRDefault="00B5008B">
            <w:pPr>
              <w:widowControl w:val="0"/>
              <w:rPr>
                <w:rFonts w:ascii="Calibri" w:hAnsi="Calibri"/>
              </w:rPr>
            </w:pPr>
            <w:r w:rsidRPr="005C0B55">
              <w:rPr>
                <w:rFonts w:cs="Calibri"/>
                <w:color w:val="000000"/>
                <w:lang w:eastAsia="pl-PL"/>
              </w:rPr>
              <w:t xml:space="preserve">Bezpieczeństwo maszyn. Oburęczne urządzenia sterujące. Aspekty funkcjonalne. Zasady projektowania. </w:t>
            </w:r>
          </w:p>
        </w:tc>
      </w:tr>
      <w:tr w:rsidR="00BE1AAB" w:rsidRPr="005C0B55" w14:paraId="0A1771CC" w14:textId="77777777">
        <w:trPr>
          <w:trHeight w:val="600"/>
        </w:trPr>
        <w:tc>
          <w:tcPr>
            <w:tcW w:w="2832" w:type="dxa"/>
            <w:tcBorders>
              <w:top w:val="single" w:sz="4" w:space="0" w:color="000000"/>
              <w:left w:val="single" w:sz="4" w:space="0" w:color="000000"/>
              <w:bottom w:val="single" w:sz="4" w:space="0" w:color="000000"/>
              <w:right w:val="single" w:sz="4" w:space="0" w:color="000000"/>
            </w:tcBorders>
            <w:vAlign w:val="center"/>
          </w:tcPr>
          <w:p w14:paraId="21A0FE57" w14:textId="77777777" w:rsidR="00BE1AAB" w:rsidRPr="005C0B55" w:rsidRDefault="00B5008B">
            <w:pPr>
              <w:widowControl w:val="0"/>
              <w:rPr>
                <w:rFonts w:ascii="Calibri" w:hAnsi="Calibri"/>
              </w:rPr>
            </w:pPr>
            <w:r w:rsidRPr="005C0B55">
              <w:rPr>
                <w:rFonts w:cs="Calibri"/>
                <w:color w:val="000000"/>
                <w:lang w:eastAsia="pl-PL"/>
              </w:rPr>
              <w:t>PN-EN ISO 13857:2010</w:t>
            </w:r>
          </w:p>
        </w:tc>
        <w:tc>
          <w:tcPr>
            <w:tcW w:w="6842" w:type="dxa"/>
            <w:tcBorders>
              <w:top w:val="single" w:sz="4" w:space="0" w:color="000000"/>
              <w:left w:val="single" w:sz="4" w:space="0" w:color="000000"/>
              <w:bottom w:val="single" w:sz="4" w:space="0" w:color="000000"/>
              <w:right w:val="single" w:sz="4" w:space="0" w:color="000000"/>
            </w:tcBorders>
            <w:vAlign w:val="center"/>
          </w:tcPr>
          <w:p w14:paraId="384A010F" w14:textId="77777777" w:rsidR="00BE1AAB" w:rsidRPr="005C0B55" w:rsidRDefault="00B5008B">
            <w:pPr>
              <w:widowControl w:val="0"/>
              <w:rPr>
                <w:rFonts w:ascii="Calibri" w:hAnsi="Calibri"/>
              </w:rPr>
            </w:pPr>
            <w:r w:rsidRPr="005C0B55">
              <w:rPr>
                <w:rFonts w:cs="Calibri"/>
                <w:color w:val="000000"/>
                <w:lang w:eastAsia="pl-PL"/>
              </w:rPr>
              <w:t xml:space="preserve">Bezpieczeństwo maszyn. Odległości bezpieczeństwa uniemożliwiające sięganie kończynami górnymi i dolnymi do stref niebezpiecznych. </w:t>
            </w:r>
          </w:p>
        </w:tc>
      </w:tr>
      <w:tr w:rsidR="00BE1AAB" w:rsidRPr="005C0B55" w14:paraId="0E278EE2" w14:textId="77777777">
        <w:trPr>
          <w:trHeight w:val="600"/>
        </w:trPr>
        <w:tc>
          <w:tcPr>
            <w:tcW w:w="2832" w:type="dxa"/>
            <w:tcBorders>
              <w:top w:val="single" w:sz="4" w:space="0" w:color="000000"/>
              <w:left w:val="single" w:sz="4" w:space="0" w:color="000000"/>
              <w:bottom w:val="single" w:sz="4" w:space="0" w:color="000000"/>
              <w:right w:val="single" w:sz="4" w:space="0" w:color="000000"/>
            </w:tcBorders>
            <w:vAlign w:val="center"/>
          </w:tcPr>
          <w:p w14:paraId="40754E51" w14:textId="77777777" w:rsidR="00BE1AAB" w:rsidRPr="005C0B55" w:rsidRDefault="00B5008B">
            <w:pPr>
              <w:widowControl w:val="0"/>
              <w:rPr>
                <w:rFonts w:ascii="Calibri" w:hAnsi="Calibri"/>
              </w:rPr>
            </w:pPr>
            <w:r w:rsidRPr="005C0B55">
              <w:rPr>
                <w:rFonts w:cs="Calibri"/>
                <w:color w:val="000000"/>
                <w:lang w:eastAsia="pl-PL"/>
              </w:rPr>
              <w:t>PN-EN ISO 12100:2012</w:t>
            </w:r>
          </w:p>
        </w:tc>
        <w:tc>
          <w:tcPr>
            <w:tcW w:w="6842" w:type="dxa"/>
            <w:tcBorders>
              <w:top w:val="single" w:sz="4" w:space="0" w:color="000000"/>
              <w:left w:val="single" w:sz="4" w:space="0" w:color="000000"/>
              <w:bottom w:val="single" w:sz="4" w:space="0" w:color="000000"/>
              <w:right w:val="single" w:sz="4" w:space="0" w:color="000000"/>
            </w:tcBorders>
            <w:vAlign w:val="center"/>
          </w:tcPr>
          <w:p w14:paraId="6F4A3D88" w14:textId="77777777" w:rsidR="00BE1AAB" w:rsidRPr="005C0B55" w:rsidRDefault="00B5008B">
            <w:pPr>
              <w:widowControl w:val="0"/>
              <w:rPr>
                <w:rFonts w:ascii="Calibri" w:hAnsi="Calibri"/>
              </w:rPr>
            </w:pPr>
            <w:r w:rsidRPr="005C0B55">
              <w:rPr>
                <w:rFonts w:cs="Calibri"/>
                <w:color w:val="000000"/>
                <w:lang w:eastAsia="pl-PL"/>
              </w:rPr>
              <w:t xml:space="preserve">Bezpieczeństwo maszyn. Ogólne zasady projektowania. Ocena ryzyka i zmniejszenie ryzyka. </w:t>
            </w:r>
          </w:p>
        </w:tc>
      </w:tr>
      <w:tr w:rsidR="00BE1AAB" w:rsidRPr="005C0B55" w14:paraId="4BCEAC34" w14:textId="77777777">
        <w:trPr>
          <w:trHeight w:val="600"/>
        </w:trPr>
        <w:tc>
          <w:tcPr>
            <w:tcW w:w="2832" w:type="dxa"/>
            <w:tcBorders>
              <w:top w:val="single" w:sz="4" w:space="0" w:color="000000"/>
              <w:left w:val="single" w:sz="4" w:space="0" w:color="000000"/>
              <w:bottom w:val="single" w:sz="4" w:space="0" w:color="000000"/>
              <w:right w:val="single" w:sz="4" w:space="0" w:color="000000"/>
            </w:tcBorders>
            <w:vAlign w:val="center"/>
          </w:tcPr>
          <w:p w14:paraId="1EA12CF9" w14:textId="77777777" w:rsidR="00BE1AAB" w:rsidRPr="005C0B55" w:rsidRDefault="00B5008B">
            <w:pPr>
              <w:widowControl w:val="0"/>
              <w:rPr>
                <w:rFonts w:ascii="Calibri" w:hAnsi="Calibri"/>
              </w:rPr>
            </w:pPr>
            <w:r w:rsidRPr="005C0B55">
              <w:rPr>
                <w:rFonts w:cs="Calibri"/>
                <w:color w:val="000000"/>
                <w:lang w:eastAsia="pl-PL"/>
              </w:rPr>
              <w:t>PN-EN ISO 14120:2016-03</w:t>
            </w:r>
          </w:p>
        </w:tc>
        <w:tc>
          <w:tcPr>
            <w:tcW w:w="6842" w:type="dxa"/>
            <w:tcBorders>
              <w:top w:val="single" w:sz="4" w:space="0" w:color="000000"/>
              <w:left w:val="single" w:sz="4" w:space="0" w:color="000000"/>
              <w:bottom w:val="single" w:sz="4" w:space="0" w:color="000000"/>
              <w:right w:val="single" w:sz="4" w:space="0" w:color="000000"/>
            </w:tcBorders>
            <w:vAlign w:val="center"/>
          </w:tcPr>
          <w:p w14:paraId="28472121" w14:textId="77777777" w:rsidR="00BE1AAB" w:rsidRPr="005C0B55" w:rsidRDefault="00B5008B">
            <w:pPr>
              <w:widowControl w:val="0"/>
              <w:rPr>
                <w:rFonts w:ascii="Calibri" w:hAnsi="Calibri"/>
              </w:rPr>
            </w:pPr>
            <w:r w:rsidRPr="005C0B55">
              <w:rPr>
                <w:rFonts w:cs="Calibri"/>
                <w:color w:val="000000"/>
                <w:lang w:eastAsia="pl-PL"/>
              </w:rPr>
              <w:t xml:space="preserve">Bezpieczeństwo maszyn. Osłony. Ogólne wymagania dotyczące projektowania i budowy osłon stałych i ruchomych </w:t>
            </w:r>
          </w:p>
        </w:tc>
      </w:tr>
      <w:tr w:rsidR="00BE1AAB" w:rsidRPr="005C0B55" w14:paraId="68F91A48" w14:textId="77777777">
        <w:trPr>
          <w:trHeight w:val="600"/>
        </w:trPr>
        <w:tc>
          <w:tcPr>
            <w:tcW w:w="2832" w:type="dxa"/>
            <w:tcBorders>
              <w:top w:val="single" w:sz="4" w:space="0" w:color="000000"/>
              <w:left w:val="single" w:sz="4" w:space="0" w:color="000000"/>
              <w:bottom w:val="single" w:sz="4" w:space="0" w:color="000000"/>
              <w:right w:val="single" w:sz="4" w:space="0" w:color="000000"/>
            </w:tcBorders>
            <w:vAlign w:val="center"/>
          </w:tcPr>
          <w:p w14:paraId="52B13017" w14:textId="77777777" w:rsidR="00BE1AAB" w:rsidRPr="005C0B55" w:rsidRDefault="00B5008B">
            <w:pPr>
              <w:widowControl w:val="0"/>
              <w:rPr>
                <w:rFonts w:ascii="Calibri" w:hAnsi="Calibri"/>
              </w:rPr>
            </w:pPr>
            <w:r w:rsidRPr="005C0B55">
              <w:rPr>
                <w:rFonts w:cs="Calibri"/>
                <w:color w:val="000000"/>
                <w:lang w:eastAsia="pl-PL"/>
              </w:rPr>
              <w:t xml:space="preserve">PN-EN 981+A1:2010 </w:t>
            </w:r>
          </w:p>
        </w:tc>
        <w:tc>
          <w:tcPr>
            <w:tcW w:w="6842" w:type="dxa"/>
            <w:tcBorders>
              <w:top w:val="single" w:sz="4" w:space="0" w:color="000000"/>
              <w:left w:val="single" w:sz="4" w:space="0" w:color="000000"/>
              <w:bottom w:val="single" w:sz="4" w:space="0" w:color="000000"/>
              <w:right w:val="single" w:sz="4" w:space="0" w:color="000000"/>
            </w:tcBorders>
            <w:vAlign w:val="center"/>
          </w:tcPr>
          <w:p w14:paraId="728EBD17" w14:textId="77777777" w:rsidR="00BE1AAB" w:rsidRPr="005C0B55" w:rsidRDefault="00B5008B">
            <w:pPr>
              <w:widowControl w:val="0"/>
              <w:rPr>
                <w:rFonts w:ascii="Calibri" w:hAnsi="Calibri"/>
              </w:rPr>
            </w:pPr>
            <w:r w:rsidRPr="005C0B55">
              <w:rPr>
                <w:rFonts w:cs="Calibri"/>
                <w:color w:val="000000"/>
                <w:lang w:eastAsia="pl-PL"/>
              </w:rPr>
              <w:t xml:space="preserve">Bezpieczeństwo maszyn. System dźwiękowych i wizualnych sygnałów niebezpieczeństwa oraz sygnałów informacyjnych. </w:t>
            </w:r>
          </w:p>
        </w:tc>
      </w:tr>
      <w:tr w:rsidR="00BE1AAB" w:rsidRPr="005C0B55" w14:paraId="0FEAFDBB" w14:textId="77777777">
        <w:trPr>
          <w:trHeight w:val="600"/>
        </w:trPr>
        <w:tc>
          <w:tcPr>
            <w:tcW w:w="2832" w:type="dxa"/>
            <w:tcBorders>
              <w:top w:val="single" w:sz="4" w:space="0" w:color="000000"/>
              <w:left w:val="single" w:sz="4" w:space="0" w:color="000000"/>
              <w:bottom w:val="single" w:sz="4" w:space="0" w:color="000000"/>
              <w:right w:val="single" w:sz="4" w:space="0" w:color="000000"/>
            </w:tcBorders>
            <w:vAlign w:val="center"/>
          </w:tcPr>
          <w:p w14:paraId="377230F8" w14:textId="77777777" w:rsidR="00BE1AAB" w:rsidRPr="005C0B55" w:rsidRDefault="00B5008B">
            <w:pPr>
              <w:widowControl w:val="0"/>
              <w:rPr>
                <w:rFonts w:ascii="Calibri" w:hAnsi="Calibri"/>
              </w:rPr>
            </w:pPr>
            <w:r w:rsidRPr="005C0B55">
              <w:rPr>
                <w:rFonts w:cs="Calibri"/>
                <w:color w:val="000000"/>
                <w:lang w:eastAsia="pl-PL"/>
              </w:rPr>
              <w:t>PN-EN ISO 13855:2010</w:t>
            </w:r>
          </w:p>
        </w:tc>
        <w:tc>
          <w:tcPr>
            <w:tcW w:w="6842" w:type="dxa"/>
            <w:tcBorders>
              <w:top w:val="single" w:sz="4" w:space="0" w:color="000000"/>
              <w:left w:val="single" w:sz="4" w:space="0" w:color="000000"/>
              <w:bottom w:val="single" w:sz="4" w:space="0" w:color="000000"/>
              <w:right w:val="single" w:sz="4" w:space="0" w:color="000000"/>
            </w:tcBorders>
            <w:vAlign w:val="center"/>
          </w:tcPr>
          <w:p w14:paraId="32CD7AC1" w14:textId="77777777" w:rsidR="00BE1AAB" w:rsidRPr="005C0B55" w:rsidRDefault="00B5008B">
            <w:pPr>
              <w:widowControl w:val="0"/>
              <w:rPr>
                <w:rFonts w:ascii="Calibri" w:hAnsi="Calibri"/>
              </w:rPr>
            </w:pPr>
            <w:r w:rsidRPr="005C0B55">
              <w:rPr>
                <w:rFonts w:cs="Calibri"/>
                <w:color w:val="000000"/>
                <w:lang w:eastAsia="pl-PL"/>
              </w:rPr>
              <w:t xml:space="preserve">Bezpieczeństwo maszyn. Umiejscowienie wyposażenia ochronnego ze względu na prędkości zbliżania części ciała człowieka </w:t>
            </w:r>
          </w:p>
        </w:tc>
      </w:tr>
      <w:tr w:rsidR="00BE1AAB" w:rsidRPr="005C0B55" w14:paraId="7C41AC65" w14:textId="77777777">
        <w:trPr>
          <w:trHeight w:val="600"/>
        </w:trPr>
        <w:tc>
          <w:tcPr>
            <w:tcW w:w="2832" w:type="dxa"/>
            <w:tcBorders>
              <w:top w:val="single" w:sz="4" w:space="0" w:color="000000"/>
              <w:left w:val="single" w:sz="4" w:space="0" w:color="000000"/>
              <w:bottom w:val="single" w:sz="4" w:space="0" w:color="000000"/>
              <w:right w:val="single" w:sz="4" w:space="0" w:color="000000"/>
            </w:tcBorders>
            <w:vAlign w:val="center"/>
          </w:tcPr>
          <w:p w14:paraId="4514AA94" w14:textId="77777777" w:rsidR="00BE1AAB" w:rsidRPr="005C0B55" w:rsidRDefault="00B5008B">
            <w:pPr>
              <w:widowControl w:val="0"/>
              <w:rPr>
                <w:rFonts w:ascii="Calibri" w:hAnsi="Calibri"/>
              </w:rPr>
            </w:pPr>
            <w:r w:rsidRPr="005C0B55">
              <w:rPr>
                <w:rFonts w:cs="Calibri"/>
                <w:color w:val="000000"/>
                <w:lang w:eastAsia="pl-PL"/>
              </w:rPr>
              <w:t>PN-EN ISO 14119:2014-03</w:t>
            </w:r>
          </w:p>
        </w:tc>
        <w:tc>
          <w:tcPr>
            <w:tcW w:w="6842" w:type="dxa"/>
            <w:tcBorders>
              <w:top w:val="single" w:sz="4" w:space="0" w:color="000000"/>
              <w:left w:val="single" w:sz="4" w:space="0" w:color="000000"/>
              <w:bottom w:val="single" w:sz="4" w:space="0" w:color="000000"/>
              <w:right w:val="single" w:sz="4" w:space="0" w:color="000000"/>
            </w:tcBorders>
            <w:vAlign w:val="center"/>
          </w:tcPr>
          <w:p w14:paraId="44E0B9B8" w14:textId="77777777" w:rsidR="00BE1AAB" w:rsidRPr="005C0B55" w:rsidRDefault="00B5008B">
            <w:pPr>
              <w:widowControl w:val="0"/>
              <w:rPr>
                <w:rFonts w:ascii="Calibri" w:hAnsi="Calibri"/>
              </w:rPr>
            </w:pPr>
            <w:r w:rsidRPr="005C0B55">
              <w:rPr>
                <w:rFonts w:cs="Calibri"/>
                <w:color w:val="000000"/>
                <w:lang w:eastAsia="pl-PL"/>
              </w:rPr>
              <w:t xml:space="preserve">Bezpieczeństwo maszyn. Urządzenia blokujące związane z ochroną. Zasady projektowania i doboru </w:t>
            </w:r>
          </w:p>
        </w:tc>
      </w:tr>
      <w:tr w:rsidR="00BE1AAB" w:rsidRPr="005C0B55" w14:paraId="58A6C8F5" w14:textId="77777777">
        <w:trPr>
          <w:trHeight w:val="600"/>
        </w:trPr>
        <w:tc>
          <w:tcPr>
            <w:tcW w:w="2832" w:type="dxa"/>
            <w:tcBorders>
              <w:top w:val="single" w:sz="4" w:space="0" w:color="000000"/>
              <w:left w:val="single" w:sz="4" w:space="0" w:color="000000"/>
              <w:bottom w:val="single" w:sz="4" w:space="0" w:color="000000"/>
              <w:right w:val="single" w:sz="4" w:space="0" w:color="000000"/>
            </w:tcBorders>
            <w:vAlign w:val="center"/>
          </w:tcPr>
          <w:p w14:paraId="7E7F95C0" w14:textId="77777777" w:rsidR="00BE1AAB" w:rsidRPr="005C0B55" w:rsidRDefault="00B5008B">
            <w:pPr>
              <w:widowControl w:val="0"/>
              <w:rPr>
                <w:rFonts w:ascii="Calibri" w:hAnsi="Calibri"/>
              </w:rPr>
            </w:pPr>
            <w:r w:rsidRPr="005C0B55">
              <w:rPr>
                <w:rFonts w:cs="Calibri"/>
                <w:color w:val="000000"/>
                <w:lang w:eastAsia="pl-PL"/>
              </w:rPr>
              <w:t xml:space="preserve">PN-EN 842+A1:2010 </w:t>
            </w:r>
          </w:p>
        </w:tc>
        <w:tc>
          <w:tcPr>
            <w:tcW w:w="6842" w:type="dxa"/>
            <w:tcBorders>
              <w:top w:val="single" w:sz="4" w:space="0" w:color="000000"/>
              <w:left w:val="single" w:sz="4" w:space="0" w:color="000000"/>
              <w:bottom w:val="single" w:sz="4" w:space="0" w:color="000000"/>
              <w:right w:val="single" w:sz="4" w:space="0" w:color="000000"/>
            </w:tcBorders>
            <w:vAlign w:val="center"/>
          </w:tcPr>
          <w:p w14:paraId="7FA0D8B6" w14:textId="77777777" w:rsidR="00BE1AAB" w:rsidRPr="005C0B55" w:rsidRDefault="00B5008B">
            <w:pPr>
              <w:widowControl w:val="0"/>
              <w:rPr>
                <w:rFonts w:ascii="Calibri" w:hAnsi="Calibri"/>
              </w:rPr>
            </w:pPr>
            <w:r w:rsidRPr="005C0B55">
              <w:rPr>
                <w:rFonts w:cs="Calibri"/>
                <w:color w:val="000000"/>
                <w:lang w:eastAsia="pl-PL"/>
              </w:rPr>
              <w:t xml:space="preserve">Bezpieczeństwo maszyn. Wizualne sygnały niebezpieczeństwa. Ogólne wymagania, projektowanie i badanie. </w:t>
            </w:r>
          </w:p>
        </w:tc>
      </w:tr>
      <w:tr w:rsidR="00BE1AAB" w:rsidRPr="005C0B55" w14:paraId="4E4FE9E2" w14:textId="77777777">
        <w:trPr>
          <w:trHeight w:val="600"/>
        </w:trPr>
        <w:tc>
          <w:tcPr>
            <w:tcW w:w="2832" w:type="dxa"/>
            <w:tcBorders>
              <w:top w:val="single" w:sz="4" w:space="0" w:color="000000"/>
              <w:left w:val="single" w:sz="4" w:space="0" w:color="000000"/>
              <w:bottom w:val="single" w:sz="4" w:space="0" w:color="000000"/>
              <w:right w:val="single" w:sz="4" w:space="0" w:color="000000"/>
            </w:tcBorders>
            <w:vAlign w:val="center"/>
          </w:tcPr>
          <w:p w14:paraId="11784F2D" w14:textId="77777777" w:rsidR="00BE1AAB" w:rsidRPr="005C0B55" w:rsidRDefault="00B5008B">
            <w:pPr>
              <w:widowControl w:val="0"/>
              <w:rPr>
                <w:rFonts w:ascii="Calibri" w:hAnsi="Calibri"/>
              </w:rPr>
            </w:pPr>
            <w:r w:rsidRPr="005C0B55">
              <w:rPr>
                <w:rFonts w:cs="Calibri"/>
                <w:color w:val="000000"/>
                <w:lang w:eastAsia="pl-PL"/>
              </w:rPr>
              <w:t>PN-EN 61310-1:2009</w:t>
            </w:r>
          </w:p>
        </w:tc>
        <w:tc>
          <w:tcPr>
            <w:tcW w:w="6842" w:type="dxa"/>
            <w:tcBorders>
              <w:top w:val="single" w:sz="4" w:space="0" w:color="000000"/>
              <w:left w:val="single" w:sz="4" w:space="0" w:color="000000"/>
              <w:bottom w:val="single" w:sz="4" w:space="0" w:color="000000"/>
              <w:right w:val="single" w:sz="4" w:space="0" w:color="000000"/>
            </w:tcBorders>
            <w:vAlign w:val="center"/>
          </w:tcPr>
          <w:p w14:paraId="4F82219A" w14:textId="77777777" w:rsidR="00BE1AAB" w:rsidRPr="005C0B55" w:rsidRDefault="00B5008B">
            <w:pPr>
              <w:widowControl w:val="0"/>
              <w:rPr>
                <w:rFonts w:ascii="Calibri" w:hAnsi="Calibri"/>
              </w:rPr>
            </w:pPr>
            <w:r w:rsidRPr="005C0B55">
              <w:rPr>
                <w:rFonts w:cs="Calibri"/>
                <w:color w:val="000000"/>
                <w:lang w:eastAsia="pl-PL"/>
              </w:rPr>
              <w:t>Bezpieczeństwo maszyn. Wskazywanie, oznaczanie i sterowanie. Wymagania dotyczące sygnałów wizualnych, akustycznych i dotykowych.</w:t>
            </w:r>
          </w:p>
        </w:tc>
      </w:tr>
      <w:tr w:rsidR="00BE1AAB" w:rsidRPr="005C0B55" w14:paraId="1541172C" w14:textId="77777777">
        <w:trPr>
          <w:trHeight w:val="600"/>
        </w:trPr>
        <w:tc>
          <w:tcPr>
            <w:tcW w:w="2832" w:type="dxa"/>
            <w:tcBorders>
              <w:top w:val="single" w:sz="4" w:space="0" w:color="000000"/>
              <w:left w:val="single" w:sz="4" w:space="0" w:color="000000"/>
              <w:bottom w:val="single" w:sz="4" w:space="0" w:color="000000"/>
              <w:right w:val="single" w:sz="4" w:space="0" w:color="000000"/>
            </w:tcBorders>
            <w:vAlign w:val="center"/>
          </w:tcPr>
          <w:p w14:paraId="6ACC743E" w14:textId="77777777" w:rsidR="00BE1AAB" w:rsidRPr="005C0B55" w:rsidRDefault="00B5008B">
            <w:pPr>
              <w:widowControl w:val="0"/>
              <w:rPr>
                <w:rFonts w:ascii="Calibri" w:hAnsi="Calibri"/>
              </w:rPr>
            </w:pPr>
            <w:r w:rsidRPr="005C0B55">
              <w:rPr>
                <w:rFonts w:cs="Calibri"/>
                <w:color w:val="000000"/>
                <w:lang w:eastAsia="pl-PL"/>
              </w:rPr>
              <w:t>PN-EN 61310-2:2010</w:t>
            </w:r>
          </w:p>
        </w:tc>
        <w:tc>
          <w:tcPr>
            <w:tcW w:w="6842" w:type="dxa"/>
            <w:tcBorders>
              <w:top w:val="single" w:sz="4" w:space="0" w:color="000000"/>
              <w:left w:val="single" w:sz="4" w:space="0" w:color="000000"/>
              <w:bottom w:val="single" w:sz="4" w:space="0" w:color="000000"/>
              <w:right w:val="single" w:sz="4" w:space="0" w:color="000000"/>
            </w:tcBorders>
            <w:vAlign w:val="center"/>
          </w:tcPr>
          <w:p w14:paraId="40945301" w14:textId="77777777" w:rsidR="00BE1AAB" w:rsidRPr="005C0B55" w:rsidRDefault="00B5008B">
            <w:pPr>
              <w:widowControl w:val="0"/>
              <w:rPr>
                <w:rFonts w:ascii="Calibri" w:hAnsi="Calibri"/>
              </w:rPr>
            </w:pPr>
            <w:r w:rsidRPr="005C0B55">
              <w:rPr>
                <w:rFonts w:cs="Calibri"/>
                <w:color w:val="000000"/>
                <w:lang w:eastAsia="pl-PL"/>
              </w:rPr>
              <w:t>Bezpieczeństwo maszyn. Wskazywanie, oznaczanie i sterowanie. Wymagania dotyczące oznaczania</w:t>
            </w:r>
          </w:p>
        </w:tc>
      </w:tr>
      <w:tr w:rsidR="00BE1AAB" w:rsidRPr="005C0B55" w14:paraId="2524944D" w14:textId="77777777">
        <w:trPr>
          <w:trHeight w:val="600"/>
        </w:trPr>
        <w:tc>
          <w:tcPr>
            <w:tcW w:w="2832" w:type="dxa"/>
            <w:tcBorders>
              <w:top w:val="single" w:sz="4" w:space="0" w:color="000000"/>
              <w:left w:val="single" w:sz="4" w:space="0" w:color="000000"/>
              <w:bottom w:val="single" w:sz="4" w:space="0" w:color="000000"/>
              <w:right w:val="single" w:sz="4" w:space="0" w:color="000000"/>
            </w:tcBorders>
            <w:vAlign w:val="center"/>
          </w:tcPr>
          <w:p w14:paraId="7D22A33C" w14:textId="77777777" w:rsidR="00BE1AAB" w:rsidRPr="005C0B55" w:rsidRDefault="00B5008B">
            <w:pPr>
              <w:widowControl w:val="0"/>
              <w:rPr>
                <w:rFonts w:ascii="Calibri" w:hAnsi="Calibri"/>
              </w:rPr>
            </w:pPr>
            <w:r w:rsidRPr="005C0B55">
              <w:rPr>
                <w:rFonts w:cs="Calibri"/>
                <w:color w:val="000000"/>
                <w:lang w:eastAsia="pl-PL"/>
              </w:rPr>
              <w:t>PN-EN 61310-3:2010</w:t>
            </w:r>
          </w:p>
        </w:tc>
        <w:tc>
          <w:tcPr>
            <w:tcW w:w="6842" w:type="dxa"/>
            <w:tcBorders>
              <w:top w:val="single" w:sz="4" w:space="0" w:color="000000"/>
              <w:left w:val="single" w:sz="4" w:space="0" w:color="000000"/>
              <w:bottom w:val="single" w:sz="4" w:space="0" w:color="000000"/>
              <w:right w:val="single" w:sz="4" w:space="0" w:color="000000"/>
            </w:tcBorders>
            <w:vAlign w:val="center"/>
          </w:tcPr>
          <w:p w14:paraId="34DD341A" w14:textId="77777777" w:rsidR="00BE1AAB" w:rsidRPr="005C0B55" w:rsidRDefault="00B5008B">
            <w:pPr>
              <w:widowControl w:val="0"/>
              <w:rPr>
                <w:rFonts w:ascii="Calibri" w:hAnsi="Calibri"/>
              </w:rPr>
            </w:pPr>
            <w:r w:rsidRPr="005C0B55">
              <w:rPr>
                <w:rFonts w:cs="Calibri"/>
                <w:color w:val="000000"/>
                <w:lang w:eastAsia="pl-PL"/>
              </w:rPr>
              <w:t>Bezpieczeństwo maszyn. Wskazywanie, oznaczanie i sterowanie. Wymagania dotyczące umiejscowienia i działania elementów sterowniczych</w:t>
            </w:r>
          </w:p>
        </w:tc>
      </w:tr>
      <w:tr w:rsidR="00BE1AAB" w:rsidRPr="005C0B55" w14:paraId="1D01CB7A" w14:textId="77777777">
        <w:trPr>
          <w:trHeight w:val="600"/>
        </w:trPr>
        <w:tc>
          <w:tcPr>
            <w:tcW w:w="2832" w:type="dxa"/>
            <w:tcBorders>
              <w:top w:val="single" w:sz="4" w:space="0" w:color="000000"/>
              <w:left w:val="single" w:sz="4" w:space="0" w:color="000000"/>
              <w:bottom w:val="single" w:sz="4" w:space="0" w:color="000000"/>
              <w:right w:val="single" w:sz="4" w:space="0" w:color="000000"/>
            </w:tcBorders>
            <w:vAlign w:val="center"/>
          </w:tcPr>
          <w:p w14:paraId="075A130F" w14:textId="77777777" w:rsidR="00BE1AAB" w:rsidRPr="005C0B55" w:rsidRDefault="00B5008B">
            <w:pPr>
              <w:widowControl w:val="0"/>
              <w:rPr>
                <w:rFonts w:ascii="Calibri" w:hAnsi="Calibri"/>
              </w:rPr>
            </w:pPr>
            <w:r w:rsidRPr="005C0B55">
              <w:rPr>
                <w:rFonts w:cs="Calibri"/>
                <w:color w:val="000000"/>
                <w:lang w:eastAsia="pl-PL"/>
              </w:rPr>
              <w:t>PN-EN 60204-1:2010+AC:2011P</w:t>
            </w:r>
          </w:p>
        </w:tc>
        <w:tc>
          <w:tcPr>
            <w:tcW w:w="6842" w:type="dxa"/>
            <w:tcBorders>
              <w:top w:val="single" w:sz="4" w:space="0" w:color="000000"/>
              <w:left w:val="single" w:sz="4" w:space="0" w:color="000000"/>
              <w:bottom w:val="single" w:sz="4" w:space="0" w:color="000000"/>
              <w:right w:val="single" w:sz="4" w:space="0" w:color="000000"/>
            </w:tcBorders>
            <w:vAlign w:val="center"/>
          </w:tcPr>
          <w:p w14:paraId="2599EC0F" w14:textId="77777777" w:rsidR="00BE1AAB" w:rsidRPr="005C0B55" w:rsidRDefault="00B5008B">
            <w:pPr>
              <w:widowControl w:val="0"/>
              <w:rPr>
                <w:rFonts w:ascii="Calibri" w:hAnsi="Calibri"/>
              </w:rPr>
            </w:pPr>
            <w:r w:rsidRPr="005C0B55">
              <w:rPr>
                <w:rFonts w:cs="Calibri"/>
                <w:color w:val="000000"/>
                <w:lang w:eastAsia="pl-PL"/>
              </w:rPr>
              <w:t>Bezpieczeństwo maszyn. Wyposażenie elektryczne maszyn. Wymagania ogólne</w:t>
            </w:r>
          </w:p>
        </w:tc>
      </w:tr>
      <w:tr w:rsidR="00BE1AAB" w:rsidRPr="005C0B55" w14:paraId="69C92B7B" w14:textId="77777777">
        <w:trPr>
          <w:trHeight w:val="600"/>
        </w:trPr>
        <w:tc>
          <w:tcPr>
            <w:tcW w:w="2832" w:type="dxa"/>
            <w:tcBorders>
              <w:top w:val="single" w:sz="4" w:space="0" w:color="000000"/>
              <w:left w:val="single" w:sz="4" w:space="0" w:color="000000"/>
              <w:bottom w:val="single" w:sz="4" w:space="0" w:color="000000"/>
              <w:right w:val="single" w:sz="4" w:space="0" w:color="000000"/>
            </w:tcBorders>
            <w:vAlign w:val="center"/>
          </w:tcPr>
          <w:p w14:paraId="68E7BA7F" w14:textId="77777777" w:rsidR="00BE1AAB" w:rsidRPr="005C0B55" w:rsidRDefault="00B5008B">
            <w:pPr>
              <w:widowControl w:val="0"/>
              <w:rPr>
                <w:rFonts w:ascii="Calibri" w:hAnsi="Calibri"/>
              </w:rPr>
            </w:pPr>
            <w:r w:rsidRPr="005C0B55">
              <w:rPr>
                <w:rFonts w:cs="Calibri"/>
                <w:color w:val="000000"/>
                <w:lang w:eastAsia="pl-PL"/>
              </w:rPr>
              <w:t>PN-EN 1037+A1:2010</w:t>
            </w:r>
          </w:p>
        </w:tc>
        <w:tc>
          <w:tcPr>
            <w:tcW w:w="6842" w:type="dxa"/>
            <w:tcBorders>
              <w:top w:val="single" w:sz="4" w:space="0" w:color="000000"/>
              <w:left w:val="single" w:sz="4" w:space="0" w:color="000000"/>
              <w:bottom w:val="single" w:sz="4" w:space="0" w:color="000000"/>
              <w:right w:val="single" w:sz="4" w:space="0" w:color="000000"/>
            </w:tcBorders>
            <w:vAlign w:val="center"/>
          </w:tcPr>
          <w:p w14:paraId="1CEA764D" w14:textId="77777777" w:rsidR="00BE1AAB" w:rsidRPr="005C0B55" w:rsidRDefault="00B5008B">
            <w:pPr>
              <w:widowControl w:val="0"/>
              <w:rPr>
                <w:rFonts w:ascii="Calibri" w:hAnsi="Calibri"/>
              </w:rPr>
            </w:pPr>
            <w:r w:rsidRPr="005C0B55">
              <w:rPr>
                <w:rFonts w:cs="Calibri"/>
                <w:color w:val="000000"/>
                <w:lang w:eastAsia="pl-PL"/>
              </w:rPr>
              <w:t>Bezpieczeństwo maszyn. Zapobieganie niespodziewanemu uruchomieniu.</w:t>
            </w:r>
          </w:p>
        </w:tc>
      </w:tr>
      <w:tr w:rsidR="00BE1AAB" w:rsidRPr="005C0B55" w14:paraId="4A20A83D" w14:textId="77777777">
        <w:trPr>
          <w:trHeight w:val="600"/>
        </w:trPr>
        <w:tc>
          <w:tcPr>
            <w:tcW w:w="2832" w:type="dxa"/>
            <w:tcBorders>
              <w:top w:val="single" w:sz="4" w:space="0" w:color="000000"/>
              <w:left w:val="single" w:sz="4" w:space="0" w:color="000000"/>
              <w:bottom w:val="single" w:sz="4" w:space="0" w:color="000000"/>
              <w:right w:val="single" w:sz="4" w:space="0" w:color="000000"/>
            </w:tcBorders>
            <w:vAlign w:val="center"/>
          </w:tcPr>
          <w:p w14:paraId="659600C5" w14:textId="77777777" w:rsidR="00BE1AAB" w:rsidRPr="005C0B55" w:rsidRDefault="00B5008B">
            <w:pPr>
              <w:widowControl w:val="0"/>
              <w:rPr>
                <w:rFonts w:ascii="Calibri" w:hAnsi="Calibri"/>
              </w:rPr>
            </w:pPr>
            <w:r w:rsidRPr="005C0B55">
              <w:rPr>
                <w:rFonts w:cs="Calibri"/>
                <w:color w:val="000000"/>
                <w:lang w:eastAsia="pl-PL"/>
              </w:rPr>
              <w:t>PN-EN ISO 11161:2007E</w:t>
            </w:r>
          </w:p>
        </w:tc>
        <w:tc>
          <w:tcPr>
            <w:tcW w:w="6842" w:type="dxa"/>
            <w:tcBorders>
              <w:top w:val="single" w:sz="4" w:space="0" w:color="000000"/>
              <w:left w:val="single" w:sz="4" w:space="0" w:color="000000"/>
              <w:bottom w:val="single" w:sz="4" w:space="0" w:color="000000"/>
              <w:right w:val="single" w:sz="4" w:space="0" w:color="000000"/>
            </w:tcBorders>
            <w:vAlign w:val="center"/>
          </w:tcPr>
          <w:p w14:paraId="46A885C5" w14:textId="77777777" w:rsidR="00BE1AAB" w:rsidRPr="005C0B55" w:rsidRDefault="00B5008B">
            <w:pPr>
              <w:widowControl w:val="0"/>
              <w:rPr>
                <w:rFonts w:ascii="Calibri" w:hAnsi="Calibri"/>
              </w:rPr>
            </w:pPr>
            <w:r w:rsidRPr="005C0B55">
              <w:rPr>
                <w:rFonts w:cs="Calibri"/>
                <w:color w:val="000000"/>
                <w:lang w:eastAsia="pl-PL"/>
              </w:rPr>
              <w:t xml:space="preserve">Bezpieczeństwo maszyn. Zintegrowane systemy produkcyjne. Wymagania podstawowe. </w:t>
            </w:r>
          </w:p>
        </w:tc>
      </w:tr>
      <w:tr w:rsidR="00BE1AAB" w:rsidRPr="005C0B55" w14:paraId="30DBC788" w14:textId="77777777">
        <w:trPr>
          <w:trHeight w:val="600"/>
        </w:trPr>
        <w:tc>
          <w:tcPr>
            <w:tcW w:w="2832" w:type="dxa"/>
            <w:tcBorders>
              <w:top w:val="single" w:sz="4" w:space="0" w:color="000000"/>
              <w:left w:val="single" w:sz="4" w:space="0" w:color="000000"/>
              <w:bottom w:val="single" w:sz="4" w:space="0" w:color="000000"/>
              <w:right w:val="single" w:sz="4" w:space="0" w:color="000000"/>
            </w:tcBorders>
            <w:vAlign w:val="center"/>
          </w:tcPr>
          <w:p w14:paraId="61E3058C" w14:textId="77777777" w:rsidR="00BE1AAB" w:rsidRPr="005C0B55" w:rsidRDefault="00B5008B">
            <w:pPr>
              <w:widowControl w:val="0"/>
              <w:rPr>
                <w:rFonts w:ascii="Calibri" w:hAnsi="Calibri"/>
              </w:rPr>
            </w:pPr>
            <w:r w:rsidRPr="005C0B55">
              <w:rPr>
                <w:rFonts w:cs="Calibri"/>
                <w:color w:val="000000"/>
                <w:lang w:eastAsia="pl-PL"/>
              </w:rPr>
              <w:lastRenderedPageBreak/>
              <w:t>PN-EN ISO 7010:2012/A7:2017-07</w:t>
            </w:r>
          </w:p>
        </w:tc>
        <w:tc>
          <w:tcPr>
            <w:tcW w:w="6842" w:type="dxa"/>
            <w:tcBorders>
              <w:top w:val="single" w:sz="4" w:space="0" w:color="000000"/>
              <w:left w:val="single" w:sz="4" w:space="0" w:color="000000"/>
              <w:bottom w:val="single" w:sz="4" w:space="0" w:color="000000"/>
              <w:right w:val="single" w:sz="4" w:space="0" w:color="000000"/>
            </w:tcBorders>
            <w:vAlign w:val="center"/>
          </w:tcPr>
          <w:p w14:paraId="5D58C072" w14:textId="77777777" w:rsidR="00BE1AAB" w:rsidRPr="005C0B55" w:rsidRDefault="00B5008B">
            <w:pPr>
              <w:widowControl w:val="0"/>
              <w:rPr>
                <w:rFonts w:ascii="Calibri" w:hAnsi="Calibri"/>
              </w:rPr>
            </w:pPr>
            <w:r w:rsidRPr="005C0B55">
              <w:rPr>
                <w:rFonts w:cs="Calibri"/>
                <w:color w:val="000000"/>
                <w:lang w:eastAsia="pl-PL"/>
              </w:rPr>
              <w:t xml:space="preserve">Symbole graficzne. Barwy bezpieczeństwa i znaki bezpieczeństwa Zarejestrowane znaki bezpieczeństwa </w:t>
            </w:r>
          </w:p>
        </w:tc>
      </w:tr>
      <w:tr w:rsidR="00BE1AAB" w:rsidRPr="005C0B55" w14:paraId="6B64FD43" w14:textId="77777777">
        <w:trPr>
          <w:trHeight w:val="600"/>
        </w:trPr>
        <w:tc>
          <w:tcPr>
            <w:tcW w:w="2832" w:type="dxa"/>
            <w:tcBorders>
              <w:top w:val="single" w:sz="4" w:space="0" w:color="000000"/>
              <w:left w:val="single" w:sz="4" w:space="0" w:color="000000"/>
              <w:bottom w:val="single" w:sz="8" w:space="0" w:color="000000"/>
              <w:right w:val="single" w:sz="4" w:space="0" w:color="000000"/>
            </w:tcBorders>
            <w:vAlign w:val="center"/>
          </w:tcPr>
          <w:p w14:paraId="7A827861" w14:textId="77777777" w:rsidR="00BE1AAB" w:rsidRPr="005C0B55" w:rsidRDefault="00B5008B">
            <w:pPr>
              <w:widowControl w:val="0"/>
              <w:rPr>
                <w:rFonts w:ascii="Calibri" w:hAnsi="Calibri"/>
              </w:rPr>
            </w:pPr>
            <w:r w:rsidRPr="005C0B55">
              <w:rPr>
                <w:rFonts w:cs="Calibri"/>
                <w:color w:val="000000"/>
                <w:lang w:eastAsia="pl-PL"/>
              </w:rPr>
              <w:t>PN</w:t>
            </w:r>
            <w:r w:rsidRPr="005C0B55">
              <w:rPr>
                <w:rFonts w:cs="Calibri"/>
                <w:color w:val="000000"/>
                <w:lang w:eastAsia="pl-PL"/>
              </w:rPr>
              <w:noBreakHyphen/>
              <w:t>EN ISO 13856-1</w:t>
            </w:r>
          </w:p>
          <w:p w14:paraId="7A51287B" w14:textId="77777777" w:rsidR="00BE1AAB" w:rsidRPr="005C0B55" w:rsidRDefault="00BE1AAB">
            <w:pPr>
              <w:widowControl w:val="0"/>
              <w:rPr>
                <w:rFonts w:ascii="Calibri" w:hAnsi="Calibri" w:cs="Calibri"/>
                <w:color w:val="000000"/>
                <w:lang w:eastAsia="pl-PL"/>
              </w:rPr>
            </w:pPr>
          </w:p>
        </w:tc>
        <w:tc>
          <w:tcPr>
            <w:tcW w:w="6842" w:type="dxa"/>
            <w:tcBorders>
              <w:top w:val="single" w:sz="4" w:space="0" w:color="000000"/>
              <w:left w:val="single" w:sz="4" w:space="0" w:color="000000"/>
              <w:bottom w:val="single" w:sz="8" w:space="0" w:color="000000"/>
              <w:right w:val="single" w:sz="4" w:space="0" w:color="000000"/>
            </w:tcBorders>
            <w:vAlign w:val="center"/>
          </w:tcPr>
          <w:p w14:paraId="168AF1A5" w14:textId="77777777" w:rsidR="00BE1AAB" w:rsidRPr="005C0B55" w:rsidRDefault="00BE1AAB">
            <w:pPr>
              <w:widowControl w:val="0"/>
            </w:pPr>
            <w:hyperlink r:id="rId14">
              <w:r w:rsidRPr="005C0B55">
                <w:rPr>
                  <w:rStyle w:val="Hipercze"/>
                  <w:rFonts w:cs="Calibri"/>
                  <w:color w:val="000000"/>
                  <w:lang w:eastAsia="pl-PL"/>
                </w:rPr>
                <w:t>Bezpieczeństwo maszyn. Urządzenia ochronne czułe na nacisk. Ogólne zasady projektowania oraz badań mat i podłóg czułych na nacisk</w:t>
              </w:r>
            </w:hyperlink>
          </w:p>
        </w:tc>
      </w:tr>
    </w:tbl>
    <w:p w14:paraId="1C54E7A2" w14:textId="77777777" w:rsidR="00BE1AAB" w:rsidRPr="005C0B55" w:rsidRDefault="00BE1AAB">
      <w:pPr>
        <w:rPr>
          <w:rFonts w:ascii="Calibri" w:hAnsi="Calibri" w:cs="Calibri"/>
          <w:highlight w:val="yellow"/>
        </w:rPr>
      </w:pPr>
    </w:p>
    <w:p w14:paraId="3A4E9F65" w14:textId="4928ED74" w:rsidR="00BE1AAB" w:rsidRPr="004A1ABA" w:rsidRDefault="00B5008B" w:rsidP="004A1ABA">
      <w:pPr>
        <w:pStyle w:val="EWA2"/>
        <w:numPr>
          <w:ilvl w:val="0"/>
          <w:numId w:val="0"/>
        </w:numPr>
        <w:spacing w:before="60" w:after="60" w:line="240" w:lineRule="auto"/>
        <w:ind w:left="-3"/>
        <w:contextualSpacing w:val="0"/>
        <w:rPr>
          <w:rFonts w:ascii="Calibri" w:hAnsi="Calibri"/>
          <w:sz w:val="22"/>
        </w:rPr>
      </w:pPr>
      <w:r w:rsidRPr="005C0B55">
        <w:rPr>
          <w:rFonts w:cs="Calibri"/>
          <w:sz w:val="22"/>
        </w:rPr>
        <w:t>HARMONIZOWANE NORMY BEZPIECZEŃSTWA MASZYN DOTYCZĄCE ERGONOMII</w:t>
      </w:r>
    </w:p>
    <w:tbl>
      <w:tblPr>
        <w:tblW w:w="9645" w:type="dxa"/>
        <w:tblInd w:w="-5" w:type="dxa"/>
        <w:tblLayout w:type="fixed"/>
        <w:tblCellMar>
          <w:left w:w="70" w:type="dxa"/>
          <w:right w:w="70" w:type="dxa"/>
        </w:tblCellMar>
        <w:tblLook w:val="04A0" w:firstRow="1" w:lastRow="0" w:firstColumn="1" w:lastColumn="0" w:noHBand="0" w:noVBand="1"/>
      </w:tblPr>
      <w:tblGrid>
        <w:gridCol w:w="2836"/>
        <w:gridCol w:w="6809"/>
      </w:tblGrid>
      <w:tr w:rsidR="00BE1AAB" w:rsidRPr="005C0B55" w14:paraId="58F9D9BB" w14:textId="77777777">
        <w:trPr>
          <w:trHeight w:val="600"/>
        </w:trPr>
        <w:tc>
          <w:tcPr>
            <w:tcW w:w="2836" w:type="dxa"/>
            <w:tcBorders>
              <w:top w:val="single" w:sz="4" w:space="0" w:color="000000"/>
              <w:left w:val="single" w:sz="4" w:space="0" w:color="000000"/>
              <w:bottom w:val="single" w:sz="4" w:space="0" w:color="000000"/>
              <w:right w:val="single" w:sz="4" w:space="0" w:color="000000"/>
            </w:tcBorders>
            <w:vAlign w:val="center"/>
          </w:tcPr>
          <w:p w14:paraId="7545C513" w14:textId="77777777" w:rsidR="00BE1AAB" w:rsidRPr="005C0B55" w:rsidRDefault="00B5008B">
            <w:pPr>
              <w:widowControl w:val="0"/>
              <w:rPr>
                <w:rFonts w:ascii="Calibri" w:hAnsi="Calibri"/>
              </w:rPr>
            </w:pPr>
            <w:r w:rsidRPr="005C0B55">
              <w:rPr>
                <w:rFonts w:cs="Calibri"/>
                <w:color w:val="000000"/>
                <w:lang w:eastAsia="pl-PL"/>
              </w:rPr>
              <w:t>PN-EN ISO 14738:2009</w:t>
            </w:r>
          </w:p>
        </w:tc>
        <w:tc>
          <w:tcPr>
            <w:tcW w:w="6808" w:type="dxa"/>
            <w:tcBorders>
              <w:top w:val="single" w:sz="4" w:space="0" w:color="000000"/>
              <w:left w:val="single" w:sz="4" w:space="0" w:color="000000"/>
              <w:bottom w:val="single" w:sz="4" w:space="0" w:color="000000"/>
              <w:right w:val="single" w:sz="4" w:space="0" w:color="000000"/>
            </w:tcBorders>
            <w:vAlign w:val="center"/>
          </w:tcPr>
          <w:p w14:paraId="10A65AE6" w14:textId="77777777" w:rsidR="00BE1AAB" w:rsidRPr="005C0B55" w:rsidRDefault="00B5008B">
            <w:pPr>
              <w:widowControl w:val="0"/>
              <w:rPr>
                <w:rFonts w:ascii="Calibri" w:hAnsi="Calibri"/>
              </w:rPr>
            </w:pPr>
            <w:r w:rsidRPr="005C0B55">
              <w:rPr>
                <w:rFonts w:cs="Calibri"/>
                <w:color w:val="000000"/>
                <w:lang w:eastAsia="pl-PL"/>
              </w:rPr>
              <w:t>Bezpieczeństwo maszyn. Wymagania antropometryczne dotyczące projektowania stanowisk pracy przy maszynie. Wymagania antropometryczne dotyczące projektowania stanowisk pracy przy maszynie</w:t>
            </w:r>
          </w:p>
        </w:tc>
      </w:tr>
      <w:tr w:rsidR="00BE1AAB" w:rsidRPr="005C0B55" w14:paraId="443703D6" w14:textId="77777777">
        <w:trPr>
          <w:trHeight w:val="600"/>
        </w:trPr>
        <w:tc>
          <w:tcPr>
            <w:tcW w:w="2836" w:type="dxa"/>
            <w:tcBorders>
              <w:top w:val="single" w:sz="4" w:space="0" w:color="000000"/>
              <w:left w:val="single" w:sz="4" w:space="0" w:color="000000"/>
              <w:bottom w:val="single" w:sz="4" w:space="0" w:color="000000"/>
              <w:right w:val="single" w:sz="4" w:space="0" w:color="000000"/>
            </w:tcBorders>
            <w:vAlign w:val="center"/>
          </w:tcPr>
          <w:p w14:paraId="0422D346" w14:textId="77777777" w:rsidR="00BE1AAB" w:rsidRPr="005C0B55" w:rsidRDefault="00B5008B">
            <w:pPr>
              <w:widowControl w:val="0"/>
              <w:rPr>
                <w:rFonts w:ascii="Calibri" w:hAnsi="Calibri"/>
              </w:rPr>
            </w:pPr>
            <w:r w:rsidRPr="005C0B55">
              <w:rPr>
                <w:rFonts w:cs="Calibri"/>
                <w:color w:val="000000"/>
                <w:lang w:eastAsia="pl-PL"/>
              </w:rPr>
              <w:t xml:space="preserve">PN-EN 894-1+A1:2010 </w:t>
            </w:r>
          </w:p>
        </w:tc>
        <w:tc>
          <w:tcPr>
            <w:tcW w:w="6808" w:type="dxa"/>
            <w:tcBorders>
              <w:top w:val="single" w:sz="4" w:space="0" w:color="000000"/>
              <w:left w:val="single" w:sz="4" w:space="0" w:color="000000"/>
              <w:bottom w:val="single" w:sz="4" w:space="0" w:color="000000"/>
              <w:right w:val="single" w:sz="4" w:space="0" w:color="000000"/>
            </w:tcBorders>
            <w:vAlign w:val="center"/>
          </w:tcPr>
          <w:p w14:paraId="470FCCF7" w14:textId="77777777" w:rsidR="00BE1AAB" w:rsidRPr="005C0B55" w:rsidRDefault="00B5008B">
            <w:pPr>
              <w:widowControl w:val="0"/>
              <w:rPr>
                <w:rFonts w:ascii="Calibri" w:hAnsi="Calibri"/>
              </w:rPr>
            </w:pPr>
            <w:r w:rsidRPr="005C0B55">
              <w:rPr>
                <w:rFonts w:cs="Calibri"/>
                <w:color w:val="000000"/>
                <w:lang w:eastAsia="pl-PL"/>
              </w:rPr>
              <w:t>Bezpieczeństwo maszyn. Wymagania ergonomiczne dotyczące projektowania wskaźników i elementów sterowniczych. Ogólne zasady interakcji między człowiekiem a wskaźnikami i elementami sterowniczymi</w:t>
            </w:r>
          </w:p>
        </w:tc>
      </w:tr>
      <w:tr w:rsidR="00BE1AAB" w:rsidRPr="005C0B55" w14:paraId="6D67173A" w14:textId="77777777">
        <w:trPr>
          <w:trHeight w:val="600"/>
        </w:trPr>
        <w:tc>
          <w:tcPr>
            <w:tcW w:w="2836" w:type="dxa"/>
            <w:tcBorders>
              <w:top w:val="single" w:sz="4" w:space="0" w:color="000000"/>
              <w:left w:val="single" w:sz="4" w:space="0" w:color="000000"/>
              <w:bottom w:val="single" w:sz="4" w:space="0" w:color="000000"/>
              <w:right w:val="single" w:sz="4" w:space="0" w:color="000000"/>
            </w:tcBorders>
            <w:vAlign w:val="center"/>
          </w:tcPr>
          <w:p w14:paraId="0D9AF5FF" w14:textId="77777777" w:rsidR="00BE1AAB" w:rsidRPr="005C0B55" w:rsidRDefault="00B5008B">
            <w:pPr>
              <w:widowControl w:val="0"/>
              <w:rPr>
                <w:rFonts w:ascii="Calibri" w:hAnsi="Calibri"/>
              </w:rPr>
            </w:pPr>
            <w:r w:rsidRPr="005C0B55">
              <w:rPr>
                <w:rFonts w:cs="Calibri"/>
                <w:color w:val="000000"/>
                <w:lang w:eastAsia="pl-PL"/>
              </w:rPr>
              <w:t>PN-EN 894-2+A1:2010</w:t>
            </w:r>
          </w:p>
        </w:tc>
        <w:tc>
          <w:tcPr>
            <w:tcW w:w="6808" w:type="dxa"/>
            <w:tcBorders>
              <w:top w:val="single" w:sz="4" w:space="0" w:color="000000"/>
              <w:left w:val="single" w:sz="4" w:space="0" w:color="000000"/>
              <w:bottom w:val="single" w:sz="4" w:space="0" w:color="000000"/>
              <w:right w:val="single" w:sz="4" w:space="0" w:color="000000"/>
            </w:tcBorders>
            <w:vAlign w:val="center"/>
          </w:tcPr>
          <w:p w14:paraId="0CDBF588" w14:textId="77777777" w:rsidR="00BE1AAB" w:rsidRPr="005C0B55" w:rsidRDefault="00B5008B">
            <w:pPr>
              <w:widowControl w:val="0"/>
              <w:rPr>
                <w:rFonts w:ascii="Calibri" w:hAnsi="Calibri"/>
              </w:rPr>
            </w:pPr>
            <w:r w:rsidRPr="005C0B55">
              <w:rPr>
                <w:rFonts w:cs="Calibri"/>
                <w:color w:val="000000"/>
                <w:lang w:eastAsia="pl-PL"/>
              </w:rPr>
              <w:t>Bezpieczeństwo maszyn. Wymagania ergonomiczne dotyczące projektowania wskaźników i elementów sterowniczych. Wskaźniki</w:t>
            </w:r>
          </w:p>
        </w:tc>
      </w:tr>
      <w:tr w:rsidR="00BE1AAB" w:rsidRPr="005C0B55" w14:paraId="5EECDCAA" w14:textId="77777777">
        <w:trPr>
          <w:trHeight w:val="600"/>
        </w:trPr>
        <w:tc>
          <w:tcPr>
            <w:tcW w:w="2836" w:type="dxa"/>
            <w:tcBorders>
              <w:top w:val="single" w:sz="4" w:space="0" w:color="000000"/>
              <w:left w:val="single" w:sz="4" w:space="0" w:color="000000"/>
              <w:bottom w:val="single" w:sz="4" w:space="0" w:color="000000"/>
              <w:right w:val="single" w:sz="4" w:space="0" w:color="000000"/>
            </w:tcBorders>
            <w:vAlign w:val="center"/>
          </w:tcPr>
          <w:p w14:paraId="26F30E73" w14:textId="77777777" w:rsidR="00BE1AAB" w:rsidRPr="005C0B55" w:rsidRDefault="00B5008B">
            <w:pPr>
              <w:widowControl w:val="0"/>
              <w:rPr>
                <w:rFonts w:ascii="Calibri" w:hAnsi="Calibri"/>
              </w:rPr>
            </w:pPr>
            <w:r w:rsidRPr="005C0B55">
              <w:rPr>
                <w:rFonts w:cs="Calibri"/>
                <w:color w:val="000000"/>
                <w:lang w:eastAsia="pl-PL"/>
              </w:rPr>
              <w:t xml:space="preserve">PN-EN 894-3+A1:2010 </w:t>
            </w:r>
          </w:p>
        </w:tc>
        <w:tc>
          <w:tcPr>
            <w:tcW w:w="6808" w:type="dxa"/>
            <w:tcBorders>
              <w:top w:val="single" w:sz="4" w:space="0" w:color="000000"/>
              <w:left w:val="single" w:sz="4" w:space="0" w:color="000000"/>
              <w:bottom w:val="single" w:sz="4" w:space="0" w:color="000000"/>
              <w:right w:val="single" w:sz="4" w:space="0" w:color="000000"/>
            </w:tcBorders>
            <w:vAlign w:val="center"/>
          </w:tcPr>
          <w:p w14:paraId="557E075A" w14:textId="77777777" w:rsidR="00BE1AAB" w:rsidRPr="005C0B55" w:rsidRDefault="00B5008B">
            <w:pPr>
              <w:widowControl w:val="0"/>
              <w:rPr>
                <w:rFonts w:ascii="Calibri" w:hAnsi="Calibri"/>
              </w:rPr>
            </w:pPr>
            <w:r w:rsidRPr="005C0B55">
              <w:rPr>
                <w:rFonts w:cs="Calibri"/>
                <w:color w:val="000000"/>
                <w:lang w:eastAsia="pl-PL"/>
              </w:rPr>
              <w:t>Bezpieczeństwo maszyn. Wymagania ergonomiczne dotyczące projektowania wskaźników i elementów sterowniczych. Elementy sterownicze</w:t>
            </w:r>
          </w:p>
        </w:tc>
      </w:tr>
      <w:tr w:rsidR="00BE1AAB" w:rsidRPr="005C0B55" w14:paraId="3A8B4E19" w14:textId="77777777">
        <w:trPr>
          <w:trHeight w:val="600"/>
        </w:trPr>
        <w:tc>
          <w:tcPr>
            <w:tcW w:w="2836" w:type="dxa"/>
            <w:tcBorders>
              <w:top w:val="single" w:sz="4" w:space="0" w:color="000000"/>
              <w:left w:val="single" w:sz="4" w:space="0" w:color="000000"/>
              <w:bottom w:val="single" w:sz="4" w:space="0" w:color="000000"/>
              <w:right w:val="single" w:sz="4" w:space="0" w:color="000000"/>
            </w:tcBorders>
            <w:vAlign w:val="center"/>
          </w:tcPr>
          <w:p w14:paraId="3FDA3ED9" w14:textId="77777777" w:rsidR="00BE1AAB" w:rsidRPr="005C0B55" w:rsidRDefault="00B5008B">
            <w:pPr>
              <w:widowControl w:val="0"/>
              <w:rPr>
                <w:rFonts w:ascii="Calibri" w:hAnsi="Calibri"/>
              </w:rPr>
            </w:pPr>
            <w:r w:rsidRPr="005C0B55">
              <w:rPr>
                <w:rFonts w:cs="Calibri"/>
                <w:color w:val="000000"/>
                <w:lang w:eastAsia="pl-PL"/>
              </w:rPr>
              <w:t>PN-EN 547-1+A1:2010</w:t>
            </w:r>
          </w:p>
        </w:tc>
        <w:tc>
          <w:tcPr>
            <w:tcW w:w="6808" w:type="dxa"/>
            <w:tcBorders>
              <w:top w:val="single" w:sz="4" w:space="0" w:color="000000"/>
              <w:left w:val="single" w:sz="4" w:space="0" w:color="000000"/>
              <w:bottom w:val="single" w:sz="4" w:space="0" w:color="000000"/>
              <w:right w:val="single" w:sz="4" w:space="0" w:color="000000"/>
            </w:tcBorders>
            <w:vAlign w:val="center"/>
          </w:tcPr>
          <w:p w14:paraId="32A9E38C" w14:textId="77777777" w:rsidR="00BE1AAB" w:rsidRPr="005C0B55" w:rsidRDefault="00B5008B">
            <w:pPr>
              <w:widowControl w:val="0"/>
              <w:rPr>
                <w:rFonts w:ascii="Calibri" w:hAnsi="Calibri"/>
              </w:rPr>
            </w:pPr>
            <w:r w:rsidRPr="005C0B55">
              <w:rPr>
                <w:rFonts w:cs="Calibri"/>
                <w:color w:val="000000"/>
                <w:lang w:eastAsia="pl-PL"/>
              </w:rPr>
              <w:t>Bezpieczeństwo maszyn. Wymiary ciała ludzkiego. Zasady określania wymiarów otworów umożliwiających dostęp całym ciałem do maszyny</w:t>
            </w:r>
          </w:p>
        </w:tc>
      </w:tr>
      <w:tr w:rsidR="00BE1AAB" w:rsidRPr="005C0B55" w14:paraId="001C9497" w14:textId="77777777">
        <w:trPr>
          <w:trHeight w:val="600"/>
        </w:trPr>
        <w:tc>
          <w:tcPr>
            <w:tcW w:w="2836" w:type="dxa"/>
            <w:tcBorders>
              <w:top w:val="single" w:sz="4" w:space="0" w:color="000000"/>
              <w:left w:val="single" w:sz="4" w:space="0" w:color="000000"/>
              <w:bottom w:val="single" w:sz="4" w:space="0" w:color="000000"/>
              <w:right w:val="single" w:sz="4" w:space="0" w:color="000000"/>
            </w:tcBorders>
            <w:vAlign w:val="center"/>
          </w:tcPr>
          <w:p w14:paraId="0D3FDF90" w14:textId="77777777" w:rsidR="00BE1AAB" w:rsidRPr="005C0B55" w:rsidRDefault="00B5008B">
            <w:pPr>
              <w:widowControl w:val="0"/>
              <w:rPr>
                <w:rFonts w:ascii="Calibri" w:hAnsi="Calibri"/>
              </w:rPr>
            </w:pPr>
            <w:r w:rsidRPr="005C0B55">
              <w:rPr>
                <w:rFonts w:cs="Calibri"/>
                <w:color w:val="000000"/>
                <w:lang w:eastAsia="pl-PL"/>
              </w:rPr>
              <w:t>PN-EN 547-2+A1:2010</w:t>
            </w:r>
          </w:p>
        </w:tc>
        <w:tc>
          <w:tcPr>
            <w:tcW w:w="6808" w:type="dxa"/>
            <w:tcBorders>
              <w:top w:val="single" w:sz="4" w:space="0" w:color="000000"/>
              <w:left w:val="single" w:sz="4" w:space="0" w:color="000000"/>
              <w:bottom w:val="single" w:sz="4" w:space="0" w:color="000000"/>
              <w:right w:val="single" w:sz="4" w:space="0" w:color="000000"/>
            </w:tcBorders>
            <w:vAlign w:val="center"/>
          </w:tcPr>
          <w:p w14:paraId="66705FEA" w14:textId="77777777" w:rsidR="00BE1AAB" w:rsidRPr="005C0B55" w:rsidRDefault="00B5008B">
            <w:pPr>
              <w:widowControl w:val="0"/>
              <w:rPr>
                <w:rFonts w:ascii="Calibri" w:hAnsi="Calibri"/>
              </w:rPr>
            </w:pPr>
            <w:r w:rsidRPr="005C0B55">
              <w:rPr>
                <w:rFonts w:cs="Calibri"/>
                <w:color w:val="000000"/>
                <w:lang w:eastAsia="pl-PL"/>
              </w:rPr>
              <w:t>Bezpieczeństwo maszyn. Wymiary ciała ludzkiego. Zasady określania wymiarów otworów umożliwiających dostęp</w:t>
            </w:r>
          </w:p>
        </w:tc>
      </w:tr>
      <w:tr w:rsidR="00BE1AAB" w:rsidRPr="005C0B55" w14:paraId="6B85F00D" w14:textId="77777777">
        <w:trPr>
          <w:trHeight w:val="600"/>
        </w:trPr>
        <w:tc>
          <w:tcPr>
            <w:tcW w:w="2836" w:type="dxa"/>
            <w:tcBorders>
              <w:top w:val="single" w:sz="4" w:space="0" w:color="000000"/>
              <w:left w:val="single" w:sz="4" w:space="0" w:color="000000"/>
              <w:bottom w:val="single" w:sz="4" w:space="0" w:color="000000"/>
              <w:right w:val="single" w:sz="4" w:space="0" w:color="000000"/>
            </w:tcBorders>
            <w:vAlign w:val="center"/>
          </w:tcPr>
          <w:p w14:paraId="637D0CA4" w14:textId="77777777" w:rsidR="00BE1AAB" w:rsidRPr="005C0B55" w:rsidRDefault="00B5008B">
            <w:pPr>
              <w:widowControl w:val="0"/>
              <w:rPr>
                <w:rFonts w:ascii="Calibri" w:hAnsi="Calibri"/>
              </w:rPr>
            </w:pPr>
            <w:r w:rsidRPr="005C0B55">
              <w:rPr>
                <w:rFonts w:cs="Calibri"/>
                <w:color w:val="000000"/>
                <w:lang w:eastAsia="pl-PL"/>
              </w:rPr>
              <w:t>PN-EN 547-3+A1:2010</w:t>
            </w:r>
          </w:p>
        </w:tc>
        <w:tc>
          <w:tcPr>
            <w:tcW w:w="6808" w:type="dxa"/>
            <w:tcBorders>
              <w:top w:val="single" w:sz="4" w:space="0" w:color="000000"/>
              <w:left w:val="single" w:sz="4" w:space="0" w:color="000000"/>
              <w:bottom w:val="single" w:sz="4" w:space="0" w:color="000000"/>
              <w:right w:val="single" w:sz="4" w:space="0" w:color="000000"/>
            </w:tcBorders>
            <w:vAlign w:val="center"/>
          </w:tcPr>
          <w:p w14:paraId="4F5ADABA" w14:textId="77777777" w:rsidR="00BE1AAB" w:rsidRPr="005C0B55" w:rsidRDefault="00B5008B">
            <w:pPr>
              <w:widowControl w:val="0"/>
              <w:rPr>
                <w:rFonts w:ascii="Calibri" w:hAnsi="Calibri"/>
              </w:rPr>
            </w:pPr>
            <w:r w:rsidRPr="005C0B55">
              <w:rPr>
                <w:rFonts w:cs="Calibri"/>
                <w:color w:val="000000"/>
                <w:lang w:eastAsia="pl-PL"/>
              </w:rPr>
              <w:t>Bezpieczeństwo maszyn. Wymiary ciała ludzkiego. Dane antropometryczne</w:t>
            </w:r>
          </w:p>
        </w:tc>
      </w:tr>
      <w:tr w:rsidR="00BE1AAB" w:rsidRPr="005C0B55" w14:paraId="4FBB4939" w14:textId="77777777">
        <w:trPr>
          <w:trHeight w:val="600"/>
        </w:trPr>
        <w:tc>
          <w:tcPr>
            <w:tcW w:w="2836" w:type="dxa"/>
            <w:tcBorders>
              <w:top w:val="single" w:sz="4" w:space="0" w:color="000000"/>
              <w:left w:val="single" w:sz="4" w:space="0" w:color="000000"/>
              <w:bottom w:val="single" w:sz="4" w:space="0" w:color="000000"/>
              <w:right w:val="single" w:sz="4" w:space="0" w:color="000000"/>
            </w:tcBorders>
            <w:vAlign w:val="center"/>
          </w:tcPr>
          <w:p w14:paraId="0C5724CD" w14:textId="77777777" w:rsidR="00BE1AAB" w:rsidRPr="005C0B55" w:rsidRDefault="00B5008B">
            <w:pPr>
              <w:widowControl w:val="0"/>
              <w:rPr>
                <w:rFonts w:ascii="Calibri" w:hAnsi="Calibri"/>
              </w:rPr>
            </w:pPr>
            <w:r w:rsidRPr="005C0B55">
              <w:rPr>
                <w:rFonts w:cs="Calibri"/>
                <w:color w:val="000000"/>
                <w:lang w:eastAsia="pl-PL"/>
              </w:rPr>
              <w:t xml:space="preserve">PN-EN 614-2+A1:2010 </w:t>
            </w:r>
          </w:p>
        </w:tc>
        <w:tc>
          <w:tcPr>
            <w:tcW w:w="6808" w:type="dxa"/>
            <w:tcBorders>
              <w:top w:val="single" w:sz="4" w:space="0" w:color="000000"/>
              <w:left w:val="single" w:sz="4" w:space="0" w:color="000000"/>
              <w:bottom w:val="single" w:sz="4" w:space="0" w:color="000000"/>
              <w:right w:val="single" w:sz="4" w:space="0" w:color="000000"/>
            </w:tcBorders>
            <w:vAlign w:val="center"/>
          </w:tcPr>
          <w:p w14:paraId="062B8C8A" w14:textId="77777777" w:rsidR="00BE1AAB" w:rsidRPr="005C0B55" w:rsidRDefault="00B5008B">
            <w:pPr>
              <w:widowControl w:val="0"/>
              <w:rPr>
                <w:rFonts w:ascii="Calibri" w:hAnsi="Calibri"/>
              </w:rPr>
            </w:pPr>
            <w:r w:rsidRPr="005C0B55">
              <w:rPr>
                <w:rFonts w:cs="Calibri"/>
                <w:color w:val="000000"/>
                <w:lang w:eastAsia="pl-PL"/>
              </w:rPr>
              <w:t>Bezpieczeństwo maszyn. Ergonomiczne zasady projektowania. Interakcje między projektowaniem maszyn a zadaniami roboczymi</w:t>
            </w:r>
          </w:p>
        </w:tc>
      </w:tr>
    </w:tbl>
    <w:p w14:paraId="5EF4E74C" w14:textId="77777777" w:rsidR="00BE1AAB" w:rsidRPr="005C0B55" w:rsidRDefault="00BE1AAB">
      <w:pPr>
        <w:rPr>
          <w:rFonts w:ascii="Calibri" w:hAnsi="Calibri" w:cs="Calibri"/>
        </w:rPr>
      </w:pPr>
    </w:p>
    <w:p w14:paraId="745A3568" w14:textId="77777777" w:rsidR="00BE1AAB" w:rsidRPr="005C0B55" w:rsidRDefault="00BE1AAB">
      <w:pPr>
        <w:rPr>
          <w:rFonts w:ascii="Calibri" w:hAnsi="Calibri" w:cs="Calibri"/>
        </w:rPr>
      </w:pPr>
    </w:p>
    <w:p w14:paraId="32DDC554" w14:textId="422A48B1" w:rsidR="00BE1AAB" w:rsidRPr="004A1ABA" w:rsidRDefault="00B5008B" w:rsidP="004A1ABA">
      <w:pPr>
        <w:pStyle w:val="EWA2"/>
        <w:numPr>
          <w:ilvl w:val="0"/>
          <w:numId w:val="0"/>
        </w:numPr>
        <w:spacing w:before="60" w:after="60" w:line="240" w:lineRule="auto"/>
        <w:ind w:left="-3"/>
        <w:contextualSpacing w:val="0"/>
        <w:rPr>
          <w:rFonts w:ascii="Calibri" w:hAnsi="Calibri"/>
          <w:sz w:val="22"/>
        </w:rPr>
      </w:pPr>
      <w:r w:rsidRPr="005C0B55">
        <w:rPr>
          <w:rFonts w:cs="Calibri"/>
          <w:sz w:val="22"/>
        </w:rPr>
        <w:t>STAŁE ŚRODKI DOSTĘPU DO MASZYNY – ZHARMONIZOWANE NORMY BEZPIECZEŃSTWA MASZYN</w:t>
      </w:r>
    </w:p>
    <w:tbl>
      <w:tblPr>
        <w:tblW w:w="9645" w:type="dxa"/>
        <w:tblInd w:w="-5" w:type="dxa"/>
        <w:tblLayout w:type="fixed"/>
        <w:tblCellMar>
          <w:left w:w="70" w:type="dxa"/>
          <w:right w:w="70" w:type="dxa"/>
        </w:tblCellMar>
        <w:tblLook w:val="04A0" w:firstRow="1" w:lastRow="0" w:firstColumn="1" w:lastColumn="0" w:noHBand="0" w:noVBand="1"/>
      </w:tblPr>
      <w:tblGrid>
        <w:gridCol w:w="2979"/>
        <w:gridCol w:w="6666"/>
      </w:tblGrid>
      <w:tr w:rsidR="00BE1AAB" w:rsidRPr="005C0B55" w14:paraId="6C19627C" w14:textId="77777777">
        <w:trPr>
          <w:trHeight w:val="600"/>
        </w:trPr>
        <w:tc>
          <w:tcPr>
            <w:tcW w:w="2979" w:type="dxa"/>
            <w:tcBorders>
              <w:top w:val="single" w:sz="4" w:space="0" w:color="000000"/>
              <w:left w:val="single" w:sz="4" w:space="0" w:color="000000"/>
              <w:bottom w:val="single" w:sz="4" w:space="0" w:color="000000"/>
              <w:right w:val="single" w:sz="4" w:space="0" w:color="000000"/>
            </w:tcBorders>
            <w:vAlign w:val="center"/>
          </w:tcPr>
          <w:p w14:paraId="00E7F0CD" w14:textId="77777777" w:rsidR="00BE1AAB" w:rsidRPr="005C0B55" w:rsidRDefault="00B5008B">
            <w:pPr>
              <w:widowControl w:val="0"/>
              <w:rPr>
                <w:rFonts w:ascii="Calibri" w:hAnsi="Calibri"/>
              </w:rPr>
            </w:pPr>
            <w:r w:rsidRPr="005C0B55">
              <w:rPr>
                <w:rFonts w:cs="Calibri"/>
                <w:color w:val="000000"/>
                <w:lang w:eastAsia="pl-PL"/>
              </w:rPr>
              <w:t>PN-EN ISO 14122-1:2016-08</w:t>
            </w:r>
          </w:p>
        </w:tc>
        <w:tc>
          <w:tcPr>
            <w:tcW w:w="6665" w:type="dxa"/>
            <w:tcBorders>
              <w:top w:val="single" w:sz="4" w:space="0" w:color="000000"/>
              <w:left w:val="single" w:sz="4" w:space="0" w:color="000000"/>
              <w:bottom w:val="single" w:sz="4" w:space="0" w:color="000000"/>
              <w:right w:val="single" w:sz="4" w:space="0" w:color="000000"/>
            </w:tcBorders>
            <w:vAlign w:val="center"/>
          </w:tcPr>
          <w:p w14:paraId="5D0D8E4F" w14:textId="77777777" w:rsidR="00BE1AAB" w:rsidRPr="005C0B55" w:rsidRDefault="00B5008B">
            <w:pPr>
              <w:widowControl w:val="0"/>
              <w:rPr>
                <w:rFonts w:ascii="Calibri" w:hAnsi="Calibri"/>
              </w:rPr>
            </w:pPr>
            <w:r w:rsidRPr="005C0B55">
              <w:rPr>
                <w:rFonts w:cs="Calibri"/>
                <w:color w:val="000000"/>
                <w:lang w:eastAsia="pl-PL"/>
              </w:rPr>
              <w:t>Bezpieczeństwo maszyn. Stałe środki dostępu do maszyn Dobór stałych środków dostępu oraz ogólne wymagania dotyczące dostępu</w:t>
            </w:r>
          </w:p>
        </w:tc>
      </w:tr>
      <w:tr w:rsidR="00BE1AAB" w:rsidRPr="005C0B55" w14:paraId="03CB9134" w14:textId="77777777">
        <w:trPr>
          <w:trHeight w:val="600"/>
        </w:trPr>
        <w:tc>
          <w:tcPr>
            <w:tcW w:w="2979" w:type="dxa"/>
            <w:tcBorders>
              <w:top w:val="single" w:sz="4" w:space="0" w:color="000000"/>
              <w:left w:val="single" w:sz="4" w:space="0" w:color="000000"/>
              <w:bottom w:val="single" w:sz="4" w:space="0" w:color="000000"/>
              <w:right w:val="single" w:sz="4" w:space="0" w:color="000000"/>
            </w:tcBorders>
            <w:vAlign w:val="center"/>
          </w:tcPr>
          <w:p w14:paraId="24E42908" w14:textId="77777777" w:rsidR="00BE1AAB" w:rsidRPr="005C0B55" w:rsidRDefault="00B5008B">
            <w:pPr>
              <w:widowControl w:val="0"/>
              <w:rPr>
                <w:rFonts w:ascii="Calibri" w:hAnsi="Calibri"/>
              </w:rPr>
            </w:pPr>
            <w:r w:rsidRPr="005C0B55">
              <w:rPr>
                <w:rFonts w:cs="Calibri"/>
                <w:color w:val="000000"/>
                <w:lang w:eastAsia="pl-PL"/>
              </w:rPr>
              <w:t>PN-EN ISO 14122-2:2016-08</w:t>
            </w:r>
          </w:p>
        </w:tc>
        <w:tc>
          <w:tcPr>
            <w:tcW w:w="6665" w:type="dxa"/>
            <w:tcBorders>
              <w:top w:val="single" w:sz="4" w:space="0" w:color="000000"/>
              <w:left w:val="single" w:sz="4" w:space="0" w:color="000000"/>
              <w:bottom w:val="single" w:sz="4" w:space="0" w:color="000000"/>
              <w:right w:val="single" w:sz="4" w:space="0" w:color="000000"/>
            </w:tcBorders>
            <w:vAlign w:val="center"/>
          </w:tcPr>
          <w:p w14:paraId="6006E6A7" w14:textId="77777777" w:rsidR="00BE1AAB" w:rsidRPr="005C0B55" w:rsidRDefault="00B5008B">
            <w:pPr>
              <w:widowControl w:val="0"/>
              <w:rPr>
                <w:rFonts w:ascii="Calibri" w:hAnsi="Calibri"/>
              </w:rPr>
            </w:pPr>
            <w:r w:rsidRPr="005C0B55">
              <w:rPr>
                <w:rFonts w:cs="Calibri"/>
                <w:color w:val="000000"/>
                <w:lang w:eastAsia="pl-PL"/>
              </w:rPr>
              <w:t>Bezpieczeństwo maszyn. Stałe środki dostępu do maszyn Pomosty robocze i przejścia</w:t>
            </w:r>
          </w:p>
        </w:tc>
      </w:tr>
      <w:tr w:rsidR="00BE1AAB" w:rsidRPr="005C0B55" w14:paraId="7BA70204" w14:textId="77777777">
        <w:trPr>
          <w:trHeight w:val="600"/>
        </w:trPr>
        <w:tc>
          <w:tcPr>
            <w:tcW w:w="2979" w:type="dxa"/>
            <w:tcBorders>
              <w:top w:val="single" w:sz="4" w:space="0" w:color="000000"/>
              <w:left w:val="single" w:sz="4" w:space="0" w:color="000000"/>
              <w:bottom w:val="single" w:sz="4" w:space="0" w:color="000000"/>
              <w:right w:val="single" w:sz="4" w:space="0" w:color="000000"/>
            </w:tcBorders>
            <w:vAlign w:val="center"/>
          </w:tcPr>
          <w:p w14:paraId="338E2706" w14:textId="77777777" w:rsidR="00BE1AAB" w:rsidRPr="005C0B55" w:rsidRDefault="00B5008B">
            <w:pPr>
              <w:widowControl w:val="0"/>
              <w:rPr>
                <w:rFonts w:ascii="Calibri" w:hAnsi="Calibri"/>
              </w:rPr>
            </w:pPr>
            <w:r w:rsidRPr="005C0B55">
              <w:rPr>
                <w:rFonts w:cs="Calibri"/>
                <w:color w:val="000000"/>
                <w:lang w:eastAsia="pl-PL"/>
              </w:rPr>
              <w:t>PN-EN ISO 14122-3:2016-08</w:t>
            </w:r>
          </w:p>
        </w:tc>
        <w:tc>
          <w:tcPr>
            <w:tcW w:w="6665" w:type="dxa"/>
            <w:tcBorders>
              <w:top w:val="single" w:sz="4" w:space="0" w:color="000000"/>
              <w:left w:val="single" w:sz="4" w:space="0" w:color="000000"/>
              <w:bottom w:val="single" w:sz="4" w:space="0" w:color="000000"/>
              <w:right w:val="single" w:sz="4" w:space="0" w:color="000000"/>
            </w:tcBorders>
            <w:vAlign w:val="center"/>
          </w:tcPr>
          <w:p w14:paraId="6F7BCE52" w14:textId="77777777" w:rsidR="00BE1AAB" w:rsidRPr="005C0B55" w:rsidRDefault="00B5008B">
            <w:pPr>
              <w:widowControl w:val="0"/>
              <w:rPr>
                <w:rFonts w:ascii="Calibri" w:hAnsi="Calibri"/>
              </w:rPr>
            </w:pPr>
            <w:r w:rsidRPr="005C0B55">
              <w:rPr>
                <w:rFonts w:cs="Calibri"/>
                <w:color w:val="000000"/>
                <w:lang w:eastAsia="pl-PL"/>
              </w:rPr>
              <w:t>Bezpieczeństwo maszyn. Stałe środki dostępu do maszyn Schody, schody drabinowe i balustrady</w:t>
            </w:r>
          </w:p>
        </w:tc>
      </w:tr>
      <w:tr w:rsidR="00BE1AAB" w:rsidRPr="005C0B55" w14:paraId="5ED54437" w14:textId="77777777">
        <w:trPr>
          <w:trHeight w:val="600"/>
        </w:trPr>
        <w:tc>
          <w:tcPr>
            <w:tcW w:w="2979" w:type="dxa"/>
            <w:tcBorders>
              <w:top w:val="single" w:sz="4" w:space="0" w:color="000000"/>
              <w:left w:val="single" w:sz="4" w:space="0" w:color="000000"/>
              <w:bottom w:val="single" w:sz="4" w:space="0" w:color="000000"/>
              <w:right w:val="single" w:sz="4" w:space="0" w:color="000000"/>
            </w:tcBorders>
            <w:vAlign w:val="center"/>
          </w:tcPr>
          <w:p w14:paraId="510558C0" w14:textId="77777777" w:rsidR="00BE1AAB" w:rsidRPr="005C0B55" w:rsidRDefault="00B5008B">
            <w:pPr>
              <w:widowControl w:val="0"/>
              <w:rPr>
                <w:rFonts w:ascii="Calibri" w:hAnsi="Calibri"/>
              </w:rPr>
            </w:pPr>
            <w:r w:rsidRPr="005C0B55">
              <w:rPr>
                <w:rFonts w:cs="Calibri"/>
                <w:color w:val="000000"/>
                <w:lang w:eastAsia="pl-PL"/>
              </w:rPr>
              <w:t>PN-EN ISO 14122-4:2016-08</w:t>
            </w:r>
          </w:p>
        </w:tc>
        <w:tc>
          <w:tcPr>
            <w:tcW w:w="6665" w:type="dxa"/>
            <w:tcBorders>
              <w:top w:val="single" w:sz="4" w:space="0" w:color="000000"/>
              <w:left w:val="single" w:sz="4" w:space="0" w:color="000000"/>
              <w:bottom w:val="single" w:sz="4" w:space="0" w:color="000000"/>
              <w:right w:val="single" w:sz="4" w:space="0" w:color="000000"/>
            </w:tcBorders>
            <w:vAlign w:val="center"/>
          </w:tcPr>
          <w:p w14:paraId="552A9CFC" w14:textId="77777777" w:rsidR="00BE1AAB" w:rsidRPr="005C0B55" w:rsidRDefault="00B5008B">
            <w:pPr>
              <w:widowControl w:val="0"/>
              <w:rPr>
                <w:rFonts w:ascii="Calibri" w:hAnsi="Calibri"/>
              </w:rPr>
            </w:pPr>
            <w:r w:rsidRPr="005C0B55">
              <w:rPr>
                <w:rFonts w:cs="Calibri"/>
                <w:color w:val="000000"/>
                <w:lang w:eastAsia="pl-PL"/>
              </w:rPr>
              <w:t>Bezpieczeństwo maszyn. Stałe środki dostępu do maszyn Drabiny stałe</w:t>
            </w:r>
          </w:p>
        </w:tc>
      </w:tr>
    </w:tbl>
    <w:p w14:paraId="395BB826" w14:textId="77777777" w:rsidR="00BE1AAB" w:rsidRPr="005C0B55" w:rsidRDefault="00BE1AAB">
      <w:pPr>
        <w:rPr>
          <w:rFonts w:ascii="Calibri" w:hAnsi="Calibri" w:cs="Calibri"/>
        </w:rPr>
      </w:pPr>
    </w:p>
    <w:p w14:paraId="39820110" w14:textId="6B338810" w:rsidR="00BE1AAB" w:rsidRPr="004A1ABA" w:rsidRDefault="00B5008B" w:rsidP="004A1ABA">
      <w:pPr>
        <w:pStyle w:val="EWA2"/>
        <w:numPr>
          <w:ilvl w:val="0"/>
          <w:numId w:val="0"/>
        </w:numPr>
        <w:spacing w:before="60" w:after="60" w:line="240" w:lineRule="auto"/>
        <w:ind w:left="-3"/>
        <w:contextualSpacing w:val="0"/>
        <w:rPr>
          <w:rFonts w:ascii="Calibri" w:hAnsi="Calibri"/>
          <w:sz w:val="22"/>
        </w:rPr>
      </w:pPr>
      <w:r w:rsidRPr="005C0B55">
        <w:rPr>
          <w:rFonts w:cs="Calibri"/>
          <w:sz w:val="22"/>
        </w:rPr>
        <w:t>SYSTEMY NAPĘDOWE — ZHARMONIZOWANE NORMY BEZPIECZEŃSTWA MASZYN</w:t>
      </w:r>
    </w:p>
    <w:tbl>
      <w:tblPr>
        <w:tblW w:w="9645" w:type="dxa"/>
        <w:tblInd w:w="-5" w:type="dxa"/>
        <w:tblLayout w:type="fixed"/>
        <w:tblCellMar>
          <w:left w:w="70" w:type="dxa"/>
          <w:right w:w="70" w:type="dxa"/>
        </w:tblCellMar>
        <w:tblLook w:val="04A0" w:firstRow="1" w:lastRow="0" w:firstColumn="1" w:lastColumn="0" w:noHBand="0" w:noVBand="1"/>
      </w:tblPr>
      <w:tblGrid>
        <w:gridCol w:w="2979"/>
        <w:gridCol w:w="6666"/>
      </w:tblGrid>
      <w:tr w:rsidR="00BE1AAB" w:rsidRPr="005C0B55" w14:paraId="445B23D5" w14:textId="77777777">
        <w:trPr>
          <w:trHeight w:val="600"/>
        </w:trPr>
        <w:tc>
          <w:tcPr>
            <w:tcW w:w="2979" w:type="dxa"/>
            <w:tcBorders>
              <w:top w:val="single" w:sz="4" w:space="0" w:color="000000"/>
              <w:left w:val="single" w:sz="4" w:space="0" w:color="000000"/>
              <w:bottom w:val="single" w:sz="4" w:space="0" w:color="000000"/>
              <w:right w:val="single" w:sz="4" w:space="0" w:color="000000"/>
            </w:tcBorders>
            <w:vAlign w:val="center"/>
          </w:tcPr>
          <w:p w14:paraId="4B6F911D" w14:textId="77777777" w:rsidR="00BE1AAB" w:rsidRPr="005C0B55" w:rsidRDefault="00B5008B">
            <w:pPr>
              <w:widowControl w:val="0"/>
              <w:rPr>
                <w:rFonts w:ascii="Calibri" w:hAnsi="Calibri"/>
              </w:rPr>
            </w:pPr>
            <w:r w:rsidRPr="005C0B55">
              <w:rPr>
                <w:rFonts w:cs="Calibri"/>
                <w:color w:val="000000"/>
                <w:lang w:eastAsia="pl-PL"/>
              </w:rPr>
              <w:t>PN-EN 61800-5-2:2017-07</w:t>
            </w:r>
          </w:p>
        </w:tc>
        <w:tc>
          <w:tcPr>
            <w:tcW w:w="6665" w:type="dxa"/>
            <w:tcBorders>
              <w:top w:val="single" w:sz="4" w:space="0" w:color="000000"/>
              <w:left w:val="single" w:sz="4" w:space="0" w:color="000000"/>
              <w:bottom w:val="single" w:sz="4" w:space="0" w:color="000000"/>
              <w:right w:val="single" w:sz="4" w:space="0" w:color="000000"/>
            </w:tcBorders>
            <w:vAlign w:val="center"/>
          </w:tcPr>
          <w:p w14:paraId="121ED842" w14:textId="77777777" w:rsidR="00BE1AAB" w:rsidRPr="005C0B55" w:rsidRDefault="00B5008B">
            <w:pPr>
              <w:widowControl w:val="0"/>
              <w:rPr>
                <w:rFonts w:ascii="Calibri" w:hAnsi="Calibri"/>
              </w:rPr>
            </w:pPr>
            <w:r w:rsidRPr="005C0B55">
              <w:rPr>
                <w:rFonts w:cs="Calibri"/>
                <w:color w:val="000000"/>
                <w:lang w:eastAsia="pl-PL"/>
              </w:rPr>
              <w:t>Elektryczne układy napędowe mocy o regulowanej prędkości. Wymagania dotyczące bezpieczeństwa. Funkcjonalne</w:t>
            </w:r>
          </w:p>
        </w:tc>
      </w:tr>
      <w:tr w:rsidR="00BE1AAB" w:rsidRPr="005C0B55" w14:paraId="7DB86017" w14:textId="77777777">
        <w:trPr>
          <w:trHeight w:val="600"/>
        </w:trPr>
        <w:tc>
          <w:tcPr>
            <w:tcW w:w="2979" w:type="dxa"/>
            <w:tcBorders>
              <w:top w:val="single" w:sz="4" w:space="0" w:color="000000"/>
              <w:left w:val="single" w:sz="4" w:space="0" w:color="000000"/>
              <w:bottom w:val="single" w:sz="4" w:space="0" w:color="000000"/>
              <w:right w:val="single" w:sz="4" w:space="0" w:color="000000"/>
            </w:tcBorders>
            <w:vAlign w:val="center"/>
          </w:tcPr>
          <w:p w14:paraId="777A83A2" w14:textId="77777777" w:rsidR="00BE1AAB" w:rsidRPr="005C0B55" w:rsidRDefault="00B5008B">
            <w:pPr>
              <w:widowControl w:val="0"/>
              <w:rPr>
                <w:rFonts w:ascii="Calibri" w:hAnsi="Calibri"/>
              </w:rPr>
            </w:pPr>
            <w:r w:rsidRPr="005C0B55">
              <w:rPr>
                <w:rFonts w:cs="Calibri"/>
                <w:color w:val="000000"/>
                <w:lang w:eastAsia="pl-PL"/>
              </w:rPr>
              <w:t>PN-EN ISO 4413:2011</w:t>
            </w:r>
          </w:p>
        </w:tc>
        <w:tc>
          <w:tcPr>
            <w:tcW w:w="6665" w:type="dxa"/>
            <w:tcBorders>
              <w:top w:val="single" w:sz="4" w:space="0" w:color="000000"/>
              <w:left w:val="single" w:sz="4" w:space="0" w:color="000000"/>
              <w:bottom w:val="single" w:sz="4" w:space="0" w:color="000000"/>
              <w:right w:val="single" w:sz="4" w:space="0" w:color="000000"/>
            </w:tcBorders>
            <w:vAlign w:val="center"/>
          </w:tcPr>
          <w:p w14:paraId="3218D537" w14:textId="77777777" w:rsidR="00BE1AAB" w:rsidRPr="005C0B55" w:rsidRDefault="00B5008B">
            <w:pPr>
              <w:widowControl w:val="0"/>
              <w:rPr>
                <w:rFonts w:ascii="Calibri" w:hAnsi="Calibri"/>
              </w:rPr>
            </w:pPr>
            <w:r w:rsidRPr="005C0B55">
              <w:rPr>
                <w:rFonts w:cs="Calibri"/>
                <w:color w:val="000000"/>
                <w:lang w:eastAsia="pl-PL"/>
              </w:rPr>
              <w:t>Napędy i sterowania hydrauliczne. Ogólne zasady i wymagania bezpieczeństwa dotyczące układów i ich elementów</w:t>
            </w:r>
          </w:p>
        </w:tc>
      </w:tr>
      <w:tr w:rsidR="00BE1AAB" w:rsidRPr="005C0B55" w14:paraId="15E244CB" w14:textId="77777777">
        <w:trPr>
          <w:trHeight w:val="600"/>
        </w:trPr>
        <w:tc>
          <w:tcPr>
            <w:tcW w:w="2979" w:type="dxa"/>
            <w:tcBorders>
              <w:top w:val="single" w:sz="4" w:space="0" w:color="000000"/>
              <w:left w:val="single" w:sz="4" w:space="0" w:color="000000"/>
              <w:bottom w:val="single" w:sz="4" w:space="0" w:color="000000"/>
              <w:right w:val="single" w:sz="4" w:space="0" w:color="000000"/>
            </w:tcBorders>
            <w:vAlign w:val="center"/>
          </w:tcPr>
          <w:p w14:paraId="254B4CA4" w14:textId="77777777" w:rsidR="00BE1AAB" w:rsidRPr="005C0B55" w:rsidRDefault="00B5008B">
            <w:pPr>
              <w:widowControl w:val="0"/>
              <w:rPr>
                <w:rFonts w:ascii="Calibri" w:hAnsi="Calibri"/>
              </w:rPr>
            </w:pPr>
            <w:r w:rsidRPr="005C0B55">
              <w:rPr>
                <w:rFonts w:cs="Calibri"/>
                <w:color w:val="000000"/>
                <w:lang w:eastAsia="pl-PL"/>
              </w:rPr>
              <w:t>PN-EN ISO 4414:2011</w:t>
            </w:r>
          </w:p>
        </w:tc>
        <w:tc>
          <w:tcPr>
            <w:tcW w:w="6665" w:type="dxa"/>
            <w:tcBorders>
              <w:top w:val="single" w:sz="4" w:space="0" w:color="000000"/>
              <w:left w:val="single" w:sz="4" w:space="0" w:color="000000"/>
              <w:bottom w:val="single" w:sz="4" w:space="0" w:color="000000"/>
              <w:right w:val="single" w:sz="4" w:space="0" w:color="000000"/>
            </w:tcBorders>
            <w:vAlign w:val="center"/>
          </w:tcPr>
          <w:p w14:paraId="54C7F3D6" w14:textId="77777777" w:rsidR="00BE1AAB" w:rsidRPr="005C0B55" w:rsidRDefault="00B5008B">
            <w:pPr>
              <w:widowControl w:val="0"/>
              <w:rPr>
                <w:rFonts w:ascii="Calibri" w:hAnsi="Calibri"/>
              </w:rPr>
            </w:pPr>
            <w:r w:rsidRPr="005C0B55">
              <w:rPr>
                <w:rFonts w:cs="Calibri"/>
                <w:color w:val="000000"/>
                <w:lang w:eastAsia="pl-PL"/>
              </w:rPr>
              <w:t>Napędy i sterowania pneumatyczne. Ogólne zasady i wymagania bezpieczeństwa dotyczące układów i ich elementów</w:t>
            </w:r>
          </w:p>
        </w:tc>
      </w:tr>
    </w:tbl>
    <w:p w14:paraId="2475D060" w14:textId="77777777" w:rsidR="00BE1AAB" w:rsidRPr="005C0B55" w:rsidRDefault="00BE1AAB">
      <w:pPr>
        <w:rPr>
          <w:rFonts w:ascii="Calibri" w:hAnsi="Calibri" w:cs="Calibri"/>
        </w:rPr>
      </w:pPr>
    </w:p>
    <w:p w14:paraId="495BC1C8" w14:textId="32F7BEE1" w:rsidR="00BE1AAB" w:rsidRPr="004A1ABA" w:rsidRDefault="00B5008B" w:rsidP="004A1ABA">
      <w:pPr>
        <w:pStyle w:val="EWA2"/>
        <w:numPr>
          <w:ilvl w:val="0"/>
          <w:numId w:val="0"/>
        </w:numPr>
        <w:spacing w:before="60" w:after="60" w:line="240" w:lineRule="auto"/>
        <w:contextualSpacing w:val="0"/>
        <w:rPr>
          <w:rFonts w:ascii="Calibri" w:hAnsi="Calibri"/>
          <w:sz w:val="22"/>
        </w:rPr>
      </w:pPr>
      <w:r w:rsidRPr="005C0B55">
        <w:rPr>
          <w:rFonts w:cs="Calibri"/>
          <w:sz w:val="22"/>
        </w:rPr>
        <w:t>ROBOTY – ZHARMONIZOWANE NORMY BEZPIECZEŃSTWA MASZYN</w:t>
      </w:r>
    </w:p>
    <w:tbl>
      <w:tblPr>
        <w:tblW w:w="9645" w:type="dxa"/>
        <w:tblInd w:w="-5" w:type="dxa"/>
        <w:tblLayout w:type="fixed"/>
        <w:tblCellMar>
          <w:left w:w="70" w:type="dxa"/>
          <w:right w:w="70" w:type="dxa"/>
        </w:tblCellMar>
        <w:tblLook w:val="04A0" w:firstRow="1" w:lastRow="0" w:firstColumn="1" w:lastColumn="0" w:noHBand="0" w:noVBand="1"/>
      </w:tblPr>
      <w:tblGrid>
        <w:gridCol w:w="2979"/>
        <w:gridCol w:w="6666"/>
      </w:tblGrid>
      <w:tr w:rsidR="00BE1AAB" w:rsidRPr="005C0B55" w14:paraId="701E6E54" w14:textId="77777777">
        <w:trPr>
          <w:trHeight w:val="600"/>
        </w:trPr>
        <w:tc>
          <w:tcPr>
            <w:tcW w:w="2979" w:type="dxa"/>
            <w:tcBorders>
              <w:top w:val="single" w:sz="4" w:space="0" w:color="000000"/>
              <w:left w:val="single" w:sz="4" w:space="0" w:color="000000"/>
              <w:bottom w:val="single" w:sz="8" w:space="0" w:color="000000"/>
              <w:right w:val="single" w:sz="4" w:space="0" w:color="000000"/>
            </w:tcBorders>
            <w:vAlign w:val="center"/>
          </w:tcPr>
          <w:p w14:paraId="6025FC02" w14:textId="77777777" w:rsidR="00BE1AAB" w:rsidRPr="005C0B55" w:rsidRDefault="00B5008B">
            <w:pPr>
              <w:widowControl w:val="0"/>
              <w:rPr>
                <w:rFonts w:ascii="Calibri" w:hAnsi="Calibri"/>
              </w:rPr>
            </w:pPr>
            <w:r w:rsidRPr="005C0B55">
              <w:rPr>
                <w:rFonts w:cs="Calibri"/>
                <w:color w:val="000000"/>
                <w:lang w:eastAsia="pl-PL"/>
              </w:rPr>
              <w:t>PN-EN ISO 10218-1:2011E</w:t>
            </w:r>
          </w:p>
        </w:tc>
        <w:tc>
          <w:tcPr>
            <w:tcW w:w="6665" w:type="dxa"/>
            <w:tcBorders>
              <w:top w:val="single" w:sz="4" w:space="0" w:color="000000"/>
              <w:left w:val="single" w:sz="4" w:space="0" w:color="000000"/>
              <w:bottom w:val="single" w:sz="8" w:space="0" w:color="000000"/>
              <w:right w:val="single" w:sz="4" w:space="0" w:color="000000"/>
            </w:tcBorders>
            <w:vAlign w:val="center"/>
          </w:tcPr>
          <w:p w14:paraId="2C41B736" w14:textId="77777777" w:rsidR="00BE1AAB" w:rsidRPr="005C0B55" w:rsidRDefault="00B5008B">
            <w:pPr>
              <w:widowControl w:val="0"/>
              <w:rPr>
                <w:rFonts w:ascii="Calibri" w:hAnsi="Calibri"/>
              </w:rPr>
            </w:pPr>
            <w:r w:rsidRPr="005C0B55">
              <w:rPr>
                <w:rFonts w:cs="Calibri"/>
                <w:color w:val="000000"/>
                <w:lang w:eastAsia="pl-PL"/>
              </w:rPr>
              <w:t>Roboty i urządzenia dla robotyki. Wymagania bezpieczeństwa dla robotów przemysłowych. Roboty</w:t>
            </w:r>
          </w:p>
        </w:tc>
      </w:tr>
    </w:tbl>
    <w:p w14:paraId="3F52829C" w14:textId="77777777" w:rsidR="004A1ABA" w:rsidRDefault="004A1ABA" w:rsidP="004A1ABA">
      <w:pPr>
        <w:pStyle w:val="EWA2"/>
        <w:numPr>
          <w:ilvl w:val="0"/>
          <w:numId w:val="0"/>
        </w:numPr>
        <w:spacing w:before="60" w:after="60" w:line="240" w:lineRule="auto"/>
        <w:contextualSpacing w:val="0"/>
        <w:rPr>
          <w:rFonts w:cs="Calibri"/>
          <w:sz w:val="22"/>
        </w:rPr>
      </w:pPr>
    </w:p>
    <w:p w14:paraId="4CF56D14" w14:textId="12ED93F9" w:rsidR="00BE1AAB" w:rsidRPr="004A1ABA" w:rsidRDefault="00B5008B" w:rsidP="004A1ABA">
      <w:pPr>
        <w:pStyle w:val="EWA2"/>
        <w:numPr>
          <w:ilvl w:val="0"/>
          <w:numId w:val="0"/>
        </w:numPr>
        <w:spacing w:before="60" w:after="60" w:line="240" w:lineRule="auto"/>
        <w:contextualSpacing w:val="0"/>
        <w:rPr>
          <w:rFonts w:ascii="Calibri" w:hAnsi="Calibri"/>
          <w:sz w:val="22"/>
        </w:rPr>
      </w:pPr>
      <w:r w:rsidRPr="005C0B55">
        <w:rPr>
          <w:rFonts w:cs="Calibri"/>
          <w:sz w:val="22"/>
        </w:rPr>
        <w:t>OŚWIETLENIE</w:t>
      </w:r>
    </w:p>
    <w:tbl>
      <w:tblPr>
        <w:tblW w:w="9645" w:type="dxa"/>
        <w:tblInd w:w="-5" w:type="dxa"/>
        <w:tblLayout w:type="fixed"/>
        <w:tblCellMar>
          <w:left w:w="70" w:type="dxa"/>
          <w:right w:w="70" w:type="dxa"/>
        </w:tblCellMar>
        <w:tblLook w:val="04A0" w:firstRow="1" w:lastRow="0" w:firstColumn="1" w:lastColumn="0" w:noHBand="0" w:noVBand="1"/>
      </w:tblPr>
      <w:tblGrid>
        <w:gridCol w:w="2979"/>
        <w:gridCol w:w="6666"/>
      </w:tblGrid>
      <w:tr w:rsidR="00BE1AAB" w:rsidRPr="005C0B55" w14:paraId="02FB2244" w14:textId="77777777">
        <w:trPr>
          <w:trHeight w:val="600"/>
        </w:trPr>
        <w:tc>
          <w:tcPr>
            <w:tcW w:w="2979" w:type="dxa"/>
            <w:tcBorders>
              <w:top w:val="single" w:sz="4" w:space="0" w:color="000000"/>
              <w:left w:val="single" w:sz="4" w:space="0" w:color="000000"/>
              <w:bottom w:val="single" w:sz="8" w:space="0" w:color="000000"/>
              <w:right w:val="single" w:sz="4" w:space="0" w:color="000000"/>
            </w:tcBorders>
            <w:vAlign w:val="center"/>
          </w:tcPr>
          <w:p w14:paraId="7E6676D2" w14:textId="77777777" w:rsidR="00BE1AAB" w:rsidRPr="005C0B55" w:rsidRDefault="00B5008B">
            <w:pPr>
              <w:widowControl w:val="0"/>
              <w:rPr>
                <w:rFonts w:ascii="Calibri" w:hAnsi="Calibri"/>
              </w:rPr>
            </w:pPr>
            <w:r w:rsidRPr="005C0B55">
              <w:rPr>
                <w:rFonts w:cs="Calibri"/>
                <w:color w:val="000000"/>
                <w:lang w:eastAsia="pl-PL"/>
              </w:rPr>
              <w:t>PN-EN 12665:2011</w:t>
            </w:r>
          </w:p>
        </w:tc>
        <w:tc>
          <w:tcPr>
            <w:tcW w:w="6665" w:type="dxa"/>
            <w:tcBorders>
              <w:top w:val="single" w:sz="4" w:space="0" w:color="000000"/>
              <w:left w:val="single" w:sz="4" w:space="0" w:color="000000"/>
              <w:bottom w:val="single" w:sz="8" w:space="0" w:color="000000"/>
              <w:right w:val="single" w:sz="4" w:space="0" w:color="000000"/>
            </w:tcBorders>
            <w:vAlign w:val="center"/>
          </w:tcPr>
          <w:p w14:paraId="3BE95F55" w14:textId="77777777" w:rsidR="00BE1AAB" w:rsidRPr="005C0B55" w:rsidRDefault="00B5008B">
            <w:pPr>
              <w:widowControl w:val="0"/>
              <w:rPr>
                <w:rFonts w:ascii="Calibri" w:hAnsi="Calibri"/>
              </w:rPr>
            </w:pPr>
            <w:r w:rsidRPr="005C0B55">
              <w:rPr>
                <w:rFonts w:cs="Calibri"/>
                <w:color w:val="000000"/>
                <w:lang w:eastAsia="pl-PL"/>
              </w:rPr>
              <w:t xml:space="preserve">Światło i oświetlenie. Podstawowe terminy oraz kryteria określania wymagań dotyczących oświetlenia </w:t>
            </w:r>
          </w:p>
        </w:tc>
      </w:tr>
    </w:tbl>
    <w:p w14:paraId="113C0150" w14:textId="77777777" w:rsidR="003466BF" w:rsidRDefault="003466BF" w:rsidP="00732C5C">
      <w:pPr>
        <w:jc w:val="both"/>
        <w:rPr>
          <w:color w:val="FF0000"/>
        </w:rPr>
      </w:pPr>
    </w:p>
    <w:p w14:paraId="0F476A32" w14:textId="77777777" w:rsidR="003466BF" w:rsidRDefault="003466BF" w:rsidP="003466BF">
      <w:pPr>
        <w:spacing w:after="0" w:line="240" w:lineRule="auto"/>
        <w:rPr>
          <w:b/>
          <w:bCs/>
        </w:rPr>
      </w:pPr>
      <w:r w:rsidRPr="00124A3D">
        <w:rPr>
          <w:b/>
          <w:bCs/>
        </w:rPr>
        <w:t>Warunki, które będą zawarte w umowie z Wykonawcą:</w:t>
      </w:r>
    </w:p>
    <w:p w14:paraId="41C1AB66" w14:textId="77777777" w:rsidR="003466BF" w:rsidRDefault="003466BF" w:rsidP="003466BF">
      <w:pPr>
        <w:pStyle w:val="Akapitzlist"/>
        <w:numPr>
          <w:ilvl w:val="0"/>
          <w:numId w:val="23"/>
        </w:numPr>
        <w:suppressAutoHyphens w:val="0"/>
        <w:spacing w:line="240" w:lineRule="auto"/>
        <w:ind w:left="426"/>
        <w:jc w:val="left"/>
      </w:pPr>
      <w:r w:rsidRPr="00404AA1">
        <w:t>Warunki dostawy DPU INCOTERMS 2020</w:t>
      </w:r>
      <w:r>
        <w:t>. Za t</w:t>
      </w:r>
      <w:r w:rsidRPr="006A3070">
        <w:t>ransportu, rozładun</w:t>
      </w:r>
      <w:r>
        <w:t>ek</w:t>
      </w:r>
      <w:r w:rsidRPr="006A3070">
        <w:t>, ustawieni</w:t>
      </w:r>
      <w:r>
        <w:t>e</w:t>
      </w:r>
      <w:r w:rsidRPr="006A3070">
        <w:t xml:space="preserve"> i montażu w miejscu docelowym</w:t>
      </w:r>
      <w:r>
        <w:t xml:space="preserve"> odpowiada dostawca.</w:t>
      </w:r>
    </w:p>
    <w:p w14:paraId="6A5F296B" w14:textId="7EE27C1A" w:rsidR="003466BF" w:rsidRDefault="003466BF" w:rsidP="003466BF">
      <w:pPr>
        <w:pStyle w:val="Akapitzlist"/>
        <w:numPr>
          <w:ilvl w:val="0"/>
          <w:numId w:val="23"/>
        </w:numPr>
        <w:suppressAutoHyphens w:val="0"/>
        <w:spacing w:line="240" w:lineRule="auto"/>
        <w:ind w:left="426"/>
        <w:jc w:val="left"/>
      </w:pPr>
      <w:r>
        <w:t>Kara umowna za opóźnienie w modernizacji/wykonaniu nowego stołu obrotowego w wysokości 15000 zł netto za każdy dzień zwłoki.</w:t>
      </w:r>
    </w:p>
    <w:p w14:paraId="3DD93A7A" w14:textId="3CFC669A" w:rsidR="003466BF" w:rsidRPr="00124A3D" w:rsidRDefault="003466BF" w:rsidP="003466BF">
      <w:pPr>
        <w:pStyle w:val="Akapitzlist"/>
        <w:numPr>
          <w:ilvl w:val="0"/>
          <w:numId w:val="23"/>
        </w:numPr>
        <w:suppressAutoHyphens w:val="0"/>
        <w:spacing w:line="240" w:lineRule="auto"/>
        <w:ind w:left="426"/>
        <w:jc w:val="left"/>
      </w:pPr>
      <w:r w:rsidRPr="00124A3D">
        <w:t xml:space="preserve">Kara umowna za opóźnienia w wykonaniu </w:t>
      </w:r>
      <w:r>
        <w:t xml:space="preserve">całego </w:t>
      </w:r>
      <w:r w:rsidRPr="00124A3D">
        <w:t xml:space="preserve">zamówienia w wysokości </w:t>
      </w:r>
      <w:r>
        <w:t>2</w:t>
      </w:r>
      <w:r w:rsidRPr="00124A3D">
        <w:t>% wartości przedmiotu zamówienia za każdy tydzień opóźnienia (max 3</w:t>
      </w:r>
      <w:r>
        <w:t>5</w:t>
      </w:r>
      <w:r w:rsidRPr="00124A3D">
        <w:t>% wartości przedmiotu zamówienia)</w:t>
      </w:r>
    </w:p>
    <w:p w14:paraId="51A52CAA" w14:textId="77777777" w:rsidR="003466BF" w:rsidRPr="00124A3D" w:rsidRDefault="003466BF" w:rsidP="003466BF">
      <w:pPr>
        <w:pStyle w:val="Akapitzlist"/>
        <w:numPr>
          <w:ilvl w:val="0"/>
          <w:numId w:val="23"/>
        </w:numPr>
        <w:suppressAutoHyphens w:val="0"/>
        <w:spacing w:line="240" w:lineRule="auto"/>
        <w:ind w:left="426"/>
        <w:jc w:val="left"/>
      </w:pPr>
      <w:r w:rsidRPr="00124A3D">
        <w:t>W przypadku odstąpienia od umowy z przyczyn leżących po stronie Dostawcy zapłaci on na rzecz Zamawiającego karę w wysokości 35% wartości przedmiotu zamówienia.</w:t>
      </w:r>
    </w:p>
    <w:p w14:paraId="48AF6780" w14:textId="77777777" w:rsidR="003466BF" w:rsidRPr="00124A3D" w:rsidRDefault="003466BF" w:rsidP="003466BF">
      <w:pPr>
        <w:pStyle w:val="Akapitzlist"/>
        <w:numPr>
          <w:ilvl w:val="0"/>
          <w:numId w:val="23"/>
        </w:numPr>
        <w:suppressAutoHyphens w:val="0"/>
        <w:spacing w:line="240" w:lineRule="auto"/>
        <w:ind w:left="426"/>
        <w:jc w:val="left"/>
      </w:pPr>
      <w:r w:rsidRPr="00124A3D">
        <w:t>Zamawiający ma prawo żądać odszkodowania w zakresie przekraczającym zastrzeżone powyżej kary umowne.</w:t>
      </w:r>
    </w:p>
    <w:p w14:paraId="0C226901" w14:textId="619BE2DC" w:rsidR="003466BF" w:rsidRDefault="003466BF" w:rsidP="003466BF">
      <w:pPr>
        <w:pStyle w:val="Akapitzlist"/>
        <w:numPr>
          <w:ilvl w:val="0"/>
          <w:numId w:val="23"/>
        </w:numPr>
        <w:suppressAutoHyphens w:val="0"/>
        <w:spacing w:line="240" w:lineRule="auto"/>
        <w:ind w:left="426"/>
        <w:jc w:val="left"/>
      </w:pPr>
      <w:r w:rsidRPr="00124A3D">
        <w:t xml:space="preserve">Czas na reakcję serwisową on-line max 24 h. Czas fizycznego dojazdu i interwencji w zakładzie w celu usunięcia usterki max </w:t>
      </w:r>
      <w:r>
        <w:t>48</w:t>
      </w:r>
      <w:r w:rsidRPr="00124A3D">
        <w:t xml:space="preserve"> h.</w:t>
      </w:r>
    </w:p>
    <w:p w14:paraId="1F22F420" w14:textId="77777777" w:rsidR="003466BF" w:rsidRDefault="003466BF" w:rsidP="003466BF">
      <w:pPr>
        <w:spacing w:after="0" w:line="240" w:lineRule="auto"/>
      </w:pPr>
    </w:p>
    <w:p w14:paraId="1AFC4246" w14:textId="77777777" w:rsidR="003466BF" w:rsidRDefault="003466BF" w:rsidP="003466BF">
      <w:pPr>
        <w:spacing w:after="0" w:line="240" w:lineRule="auto"/>
      </w:pPr>
    </w:p>
    <w:p w14:paraId="5A873851" w14:textId="77777777" w:rsidR="003466BF" w:rsidRPr="00124A3D" w:rsidRDefault="003466BF" w:rsidP="003466BF">
      <w:pPr>
        <w:spacing w:after="0" w:line="240" w:lineRule="auto"/>
      </w:pPr>
    </w:p>
    <w:p w14:paraId="3499E733" w14:textId="77777777" w:rsidR="003466BF" w:rsidRPr="005C0B55" w:rsidRDefault="003466BF" w:rsidP="00732C5C">
      <w:pPr>
        <w:jc w:val="both"/>
        <w:rPr>
          <w:color w:val="FF0000"/>
          <w:shd w:val="clear" w:color="auto" w:fill="FF0000"/>
        </w:rPr>
      </w:pPr>
    </w:p>
    <w:p w14:paraId="34E3755D" w14:textId="77777777" w:rsidR="00732C5C" w:rsidRDefault="00732C5C">
      <w:pPr>
        <w:rPr>
          <w:rFonts w:ascii="Calibri" w:hAnsi="Calibri"/>
        </w:rPr>
      </w:pPr>
    </w:p>
    <w:sectPr w:rsidR="00732C5C">
      <w:headerReference w:type="default" r:id="rId15"/>
      <w:pgSz w:w="11906" w:h="16838"/>
      <w:pgMar w:top="1417" w:right="1417" w:bottom="1417" w:left="1417" w:header="0" w:footer="0"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EF2FC" w14:textId="77777777" w:rsidR="000B5068" w:rsidRDefault="000B5068" w:rsidP="000B5068">
      <w:pPr>
        <w:spacing w:after="0" w:line="240" w:lineRule="auto"/>
      </w:pPr>
      <w:r>
        <w:separator/>
      </w:r>
    </w:p>
  </w:endnote>
  <w:endnote w:type="continuationSeparator" w:id="0">
    <w:p w14:paraId="4EC16506" w14:textId="77777777" w:rsidR="000B5068" w:rsidRDefault="000B5068" w:rsidP="000B5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OpenSymbol">
    <w:altName w:val="Arial Unicode MS"/>
    <w:charset w:val="EE"/>
    <w:family w:val="roman"/>
    <w:pitch w:val="variable"/>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Cambria Math">
    <w:panose1 w:val="02040503050406030204"/>
    <w:charset w:val="EE"/>
    <w:family w:val="roman"/>
    <w:pitch w:val="variable"/>
    <w:sig w:usb0="E00006FF" w:usb1="420024FF" w:usb2="02000000" w:usb3="00000000" w:csb0="0000019F" w:csb1="00000000"/>
  </w:font>
  <w:font w:name="Batang;바탕">
    <w:panose1 w:val="00000000000000000000"/>
    <w:charset w:val="80"/>
    <w:family w:val="roman"/>
    <w:notTrueType/>
    <w:pitch w:val="default"/>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4CA61" w14:textId="77777777" w:rsidR="000B5068" w:rsidRDefault="000B5068" w:rsidP="000B5068">
      <w:pPr>
        <w:spacing w:after="0" w:line="240" w:lineRule="auto"/>
      </w:pPr>
      <w:r>
        <w:separator/>
      </w:r>
    </w:p>
  </w:footnote>
  <w:footnote w:type="continuationSeparator" w:id="0">
    <w:p w14:paraId="27D62BEF" w14:textId="77777777" w:rsidR="000B5068" w:rsidRDefault="000B5068" w:rsidP="000B5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FA1A8" w14:textId="56B55662" w:rsidR="000B5068" w:rsidRDefault="000B5068">
    <w:pPr>
      <w:pStyle w:val="Nagwek"/>
      <w:rPr>
        <w:rFonts w:hint="eastAsia"/>
      </w:rPr>
    </w:pPr>
    <w:r>
      <w:rPr>
        <w:noProof/>
      </w:rPr>
      <w:drawing>
        <wp:inline distT="0" distB="0" distL="0" distR="0" wp14:anchorId="05BFDF32" wp14:editId="423842B8">
          <wp:extent cx="5760720" cy="774700"/>
          <wp:effectExtent l="0" t="0" r="0" b="6350"/>
          <wp:docPr id="1096561171" name="Obraz 1" descr="Obraz zawierający tekst, zrzut ekranu,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6561171" name="Obraz 1096561171" descr="Obraz zawierający tekst, zrzut ekranu, Czcionka&#10;&#10;Opis wygenerowany automatyczni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74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7EC8"/>
    <w:multiLevelType w:val="multilevel"/>
    <w:tmpl w:val="1D7435D0"/>
    <w:lvl w:ilvl="0">
      <w:start w:val="1"/>
      <w:numFmt w:val="bullet"/>
      <w:lvlText w:val=""/>
      <w:lvlJc w:val="left"/>
      <w:pPr>
        <w:tabs>
          <w:tab w:val="num" w:pos="0"/>
        </w:tabs>
        <w:ind w:left="820" w:hanging="360"/>
      </w:pPr>
      <w:rPr>
        <w:rFonts w:ascii="Symbol" w:hAnsi="Symbol" w:cs="Symbol" w:hint="default"/>
      </w:rPr>
    </w:lvl>
    <w:lvl w:ilvl="1">
      <w:start w:val="1"/>
      <w:numFmt w:val="bullet"/>
      <w:lvlText w:val="o"/>
      <w:lvlJc w:val="left"/>
      <w:pPr>
        <w:tabs>
          <w:tab w:val="num" w:pos="0"/>
        </w:tabs>
        <w:ind w:left="1540" w:hanging="360"/>
      </w:pPr>
      <w:rPr>
        <w:rFonts w:ascii="Courier New" w:hAnsi="Courier New" w:cs="Courier New" w:hint="default"/>
      </w:rPr>
    </w:lvl>
    <w:lvl w:ilvl="2">
      <w:start w:val="1"/>
      <w:numFmt w:val="bullet"/>
      <w:lvlText w:val=""/>
      <w:lvlJc w:val="left"/>
      <w:pPr>
        <w:tabs>
          <w:tab w:val="num" w:pos="0"/>
        </w:tabs>
        <w:ind w:left="2260" w:hanging="360"/>
      </w:pPr>
      <w:rPr>
        <w:rFonts w:ascii="Wingdings" w:hAnsi="Wingdings" w:cs="Wingdings" w:hint="default"/>
      </w:rPr>
    </w:lvl>
    <w:lvl w:ilvl="3">
      <w:start w:val="1"/>
      <w:numFmt w:val="bullet"/>
      <w:lvlText w:val=""/>
      <w:lvlJc w:val="left"/>
      <w:pPr>
        <w:tabs>
          <w:tab w:val="num" w:pos="0"/>
        </w:tabs>
        <w:ind w:left="2980" w:hanging="360"/>
      </w:pPr>
      <w:rPr>
        <w:rFonts w:ascii="Symbol" w:hAnsi="Symbol" w:cs="Symbol" w:hint="default"/>
      </w:rPr>
    </w:lvl>
    <w:lvl w:ilvl="4">
      <w:start w:val="1"/>
      <w:numFmt w:val="bullet"/>
      <w:lvlText w:val="o"/>
      <w:lvlJc w:val="left"/>
      <w:pPr>
        <w:tabs>
          <w:tab w:val="num" w:pos="0"/>
        </w:tabs>
        <w:ind w:left="3700" w:hanging="360"/>
      </w:pPr>
      <w:rPr>
        <w:rFonts w:ascii="Courier New" w:hAnsi="Courier New" w:cs="Courier New" w:hint="default"/>
      </w:rPr>
    </w:lvl>
    <w:lvl w:ilvl="5">
      <w:start w:val="1"/>
      <w:numFmt w:val="bullet"/>
      <w:lvlText w:val=""/>
      <w:lvlJc w:val="left"/>
      <w:pPr>
        <w:tabs>
          <w:tab w:val="num" w:pos="0"/>
        </w:tabs>
        <w:ind w:left="4420" w:hanging="360"/>
      </w:pPr>
      <w:rPr>
        <w:rFonts w:ascii="Wingdings" w:hAnsi="Wingdings" w:cs="Wingdings" w:hint="default"/>
      </w:rPr>
    </w:lvl>
    <w:lvl w:ilvl="6">
      <w:start w:val="1"/>
      <w:numFmt w:val="bullet"/>
      <w:lvlText w:val=""/>
      <w:lvlJc w:val="left"/>
      <w:pPr>
        <w:tabs>
          <w:tab w:val="num" w:pos="0"/>
        </w:tabs>
        <w:ind w:left="5140" w:hanging="360"/>
      </w:pPr>
      <w:rPr>
        <w:rFonts w:ascii="Symbol" w:hAnsi="Symbol" w:cs="Symbol" w:hint="default"/>
      </w:rPr>
    </w:lvl>
    <w:lvl w:ilvl="7">
      <w:start w:val="1"/>
      <w:numFmt w:val="bullet"/>
      <w:lvlText w:val="o"/>
      <w:lvlJc w:val="left"/>
      <w:pPr>
        <w:tabs>
          <w:tab w:val="num" w:pos="0"/>
        </w:tabs>
        <w:ind w:left="5860" w:hanging="360"/>
      </w:pPr>
      <w:rPr>
        <w:rFonts w:ascii="Courier New" w:hAnsi="Courier New" w:cs="Courier New" w:hint="default"/>
      </w:rPr>
    </w:lvl>
    <w:lvl w:ilvl="8">
      <w:start w:val="1"/>
      <w:numFmt w:val="bullet"/>
      <w:lvlText w:val=""/>
      <w:lvlJc w:val="left"/>
      <w:pPr>
        <w:tabs>
          <w:tab w:val="num" w:pos="0"/>
        </w:tabs>
        <w:ind w:left="6580" w:hanging="360"/>
      </w:pPr>
      <w:rPr>
        <w:rFonts w:ascii="Wingdings" w:hAnsi="Wingdings" w:cs="Wingdings" w:hint="default"/>
      </w:rPr>
    </w:lvl>
  </w:abstractNum>
  <w:abstractNum w:abstractNumId="1" w15:restartNumberingAfterBreak="0">
    <w:nsid w:val="09A1142D"/>
    <w:multiLevelType w:val="multilevel"/>
    <w:tmpl w:val="749C06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E6F5AAF"/>
    <w:multiLevelType w:val="multilevel"/>
    <w:tmpl w:val="62861360"/>
    <w:lvl w:ilvl="0">
      <w:start w:val="1"/>
      <w:numFmt w:val="bullet"/>
      <w:lvlText w:val=""/>
      <w:lvlJc w:val="left"/>
      <w:pPr>
        <w:tabs>
          <w:tab w:val="num" w:pos="0"/>
        </w:tabs>
        <w:ind w:left="128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CB3430D"/>
    <w:multiLevelType w:val="multilevel"/>
    <w:tmpl w:val="34E6D37A"/>
    <w:lvl w:ilvl="0">
      <w:start w:val="1"/>
      <w:numFmt w:val="lowerLetter"/>
      <w:lvlText w:val="%1)"/>
      <w:lvlJc w:val="left"/>
      <w:pPr>
        <w:tabs>
          <w:tab w:val="num" w:pos="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223F7391"/>
    <w:multiLevelType w:val="multilevel"/>
    <w:tmpl w:val="0B7E1A6C"/>
    <w:lvl w:ilvl="0">
      <w:start w:val="1"/>
      <w:numFmt w:val="bullet"/>
      <w:lvlText w:val=""/>
      <w:lvlJc w:val="left"/>
      <w:pPr>
        <w:tabs>
          <w:tab w:val="num" w:pos="0"/>
        </w:tabs>
        <w:ind w:left="862"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241F6BE2"/>
    <w:multiLevelType w:val="multilevel"/>
    <w:tmpl w:val="1B724E10"/>
    <w:lvl w:ilvl="0">
      <w:start w:val="1"/>
      <w:numFmt w:val="decimal"/>
      <w:lvlText w:val="%1)"/>
      <w:lvlJc w:val="left"/>
      <w:pPr>
        <w:tabs>
          <w:tab w:val="num" w:pos="0"/>
        </w:tabs>
        <w:ind w:left="86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57121E6"/>
    <w:multiLevelType w:val="multilevel"/>
    <w:tmpl w:val="749C06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59D31EE"/>
    <w:multiLevelType w:val="multilevel"/>
    <w:tmpl w:val="477E43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ED1DF5"/>
    <w:multiLevelType w:val="hybridMultilevel"/>
    <w:tmpl w:val="BF00DE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2AB6C94"/>
    <w:multiLevelType w:val="multilevel"/>
    <w:tmpl w:val="72046948"/>
    <w:lvl w:ilvl="0">
      <w:start w:val="1"/>
      <w:numFmt w:val="decimal"/>
      <w:pStyle w:val="EWA2"/>
      <w:lvlText w:val="%1."/>
      <w:lvlJc w:val="right"/>
      <w:pPr>
        <w:tabs>
          <w:tab w:val="num" w:pos="0"/>
        </w:tabs>
        <w:ind w:left="86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43C8154C"/>
    <w:multiLevelType w:val="hybridMultilevel"/>
    <w:tmpl w:val="DCAC45A6"/>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A9C094C"/>
    <w:multiLevelType w:val="multilevel"/>
    <w:tmpl w:val="BD004306"/>
    <w:lvl w:ilvl="0">
      <w:numFmt w:val="bullet"/>
      <w:lvlText w:val="-"/>
      <w:lvlJc w:val="left"/>
      <w:pPr>
        <w:tabs>
          <w:tab w:val="num" w:pos="0"/>
        </w:tabs>
        <w:ind w:left="1429"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2B64940"/>
    <w:multiLevelType w:val="multilevel"/>
    <w:tmpl w:val="DBCE2B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65787AE0"/>
    <w:multiLevelType w:val="multilevel"/>
    <w:tmpl w:val="646CDE1C"/>
    <w:lvl w:ilvl="0">
      <w:start w:val="1"/>
      <w:numFmt w:val="none"/>
      <w:pStyle w:val="Nagwek1"/>
      <w:suff w:val="nothing"/>
      <w:lvlText w:val=""/>
      <w:lvlJc w:val="left"/>
      <w:pPr>
        <w:tabs>
          <w:tab w:val="num" w:pos="0"/>
        </w:tabs>
        <w:ind w:left="0" w:firstLine="0"/>
      </w:pPr>
    </w:lvl>
    <w:lvl w:ilvl="1">
      <w:start w:val="1"/>
      <w:numFmt w:val="none"/>
      <w:pStyle w:val="Nagwek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15:restartNumberingAfterBreak="0">
    <w:nsid w:val="6A907495"/>
    <w:multiLevelType w:val="hybridMultilevel"/>
    <w:tmpl w:val="50F63C84"/>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B6608BA"/>
    <w:multiLevelType w:val="multilevel"/>
    <w:tmpl w:val="F1C2316C"/>
    <w:lvl w:ilvl="0">
      <w:start w:val="1"/>
      <w:numFmt w:val="lowerLetter"/>
      <w:lvlText w:val="%1)"/>
      <w:lvlJc w:val="left"/>
      <w:pPr>
        <w:tabs>
          <w:tab w:val="num" w:pos="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6E2D0E87"/>
    <w:multiLevelType w:val="multilevel"/>
    <w:tmpl w:val="E7926848"/>
    <w:lvl w:ilvl="0">
      <w:start w:val="1"/>
      <w:numFmt w:val="bullet"/>
      <w:lvlText w:val=""/>
      <w:lvlJc w:val="left"/>
      <w:pPr>
        <w:tabs>
          <w:tab w:val="num" w:pos="0"/>
        </w:tabs>
        <w:ind w:left="360" w:hanging="360"/>
      </w:pPr>
      <w:rPr>
        <w:rFonts w:ascii="Symbol" w:hAnsi="Symbol" w:cs="Symbol" w:hint="default"/>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722F42D2"/>
    <w:multiLevelType w:val="multilevel"/>
    <w:tmpl w:val="650A8B08"/>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745C3610"/>
    <w:multiLevelType w:val="multilevel"/>
    <w:tmpl w:val="77705E1E"/>
    <w:lvl w:ilvl="0">
      <w:start w:val="1"/>
      <w:numFmt w:val="bullet"/>
      <w:lvlText w:val=""/>
      <w:lvlJc w:val="left"/>
      <w:pPr>
        <w:tabs>
          <w:tab w:val="num" w:pos="0"/>
        </w:tabs>
        <w:ind w:left="360" w:hanging="360"/>
      </w:pPr>
      <w:rPr>
        <w:rFonts w:ascii="Symbol" w:hAnsi="Symbol" w:cs="Symbol" w:hint="default"/>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78360B43"/>
    <w:multiLevelType w:val="multilevel"/>
    <w:tmpl w:val="982EA094"/>
    <w:lvl w:ilvl="0">
      <w:start w:val="1"/>
      <w:numFmt w:val="decimal"/>
      <w:lvlText w:val="%1)"/>
      <w:lvlJc w:val="left"/>
      <w:pPr>
        <w:tabs>
          <w:tab w:val="num" w:pos="0"/>
        </w:tabs>
        <w:ind w:left="86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78AC409A"/>
    <w:multiLevelType w:val="hybridMultilevel"/>
    <w:tmpl w:val="51127B5A"/>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1" w15:restartNumberingAfterBreak="0">
    <w:nsid w:val="7D7E27BD"/>
    <w:multiLevelType w:val="hybridMultilevel"/>
    <w:tmpl w:val="EC84022A"/>
    <w:lvl w:ilvl="0" w:tplc="DBC6CF3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7E171168"/>
    <w:multiLevelType w:val="multilevel"/>
    <w:tmpl w:val="E03C00B0"/>
    <w:lvl w:ilvl="0">
      <w:start w:val="1"/>
      <w:numFmt w:val="decimal"/>
      <w:pStyle w:val="EWA3"/>
      <w:lvlText w:val="6.%1.1."/>
      <w:lvlJc w:val="left"/>
      <w:pPr>
        <w:tabs>
          <w:tab w:val="num" w:pos="0"/>
        </w:tabs>
        <w:ind w:left="114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420252975">
    <w:abstractNumId w:val="13"/>
  </w:num>
  <w:num w:numId="2" w16cid:durableId="1277445868">
    <w:abstractNumId w:val="12"/>
  </w:num>
  <w:num w:numId="3" w16cid:durableId="41634968">
    <w:abstractNumId w:val="0"/>
  </w:num>
  <w:num w:numId="4" w16cid:durableId="1105997087">
    <w:abstractNumId w:val="1"/>
  </w:num>
  <w:num w:numId="5" w16cid:durableId="2033145140">
    <w:abstractNumId w:val="22"/>
  </w:num>
  <w:num w:numId="6" w16cid:durableId="398287079">
    <w:abstractNumId w:val="2"/>
  </w:num>
  <w:num w:numId="7" w16cid:durableId="1171483642">
    <w:abstractNumId w:val="17"/>
  </w:num>
  <w:num w:numId="8" w16cid:durableId="235628464">
    <w:abstractNumId w:val="5"/>
  </w:num>
  <w:num w:numId="9" w16cid:durableId="1548763274">
    <w:abstractNumId w:val="18"/>
  </w:num>
  <w:num w:numId="10" w16cid:durableId="1436898575">
    <w:abstractNumId w:val="16"/>
  </w:num>
  <w:num w:numId="11" w16cid:durableId="1712027806">
    <w:abstractNumId w:val="9"/>
  </w:num>
  <w:num w:numId="12" w16cid:durableId="1087768087">
    <w:abstractNumId w:val="15"/>
  </w:num>
  <w:num w:numId="13" w16cid:durableId="1453749168">
    <w:abstractNumId w:val="11"/>
  </w:num>
  <w:num w:numId="14" w16cid:durableId="1832788227">
    <w:abstractNumId w:val="3"/>
  </w:num>
  <w:num w:numId="15" w16cid:durableId="895438477">
    <w:abstractNumId w:val="7"/>
  </w:num>
  <w:num w:numId="16" w16cid:durableId="1719166862">
    <w:abstractNumId w:val="20"/>
  </w:num>
  <w:num w:numId="17" w16cid:durableId="815495751">
    <w:abstractNumId w:val="19"/>
  </w:num>
  <w:num w:numId="18" w16cid:durableId="1632903069">
    <w:abstractNumId w:val="4"/>
  </w:num>
  <w:num w:numId="19" w16cid:durableId="1743525657">
    <w:abstractNumId w:val="8"/>
  </w:num>
  <w:num w:numId="20" w16cid:durableId="1889955054">
    <w:abstractNumId w:val="14"/>
  </w:num>
  <w:num w:numId="21" w16cid:durableId="1910072466">
    <w:abstractNumId w:val="10"/>
  </w:num>
  <w:num w:numId="22" w16cid:durableId="612907547">
    <w:abstractNumId w:val="6"/>
  </w:num>
  <w:num w:numId="23" w16cid:durableId="14572116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AAB"/>
    <w:rsid w:val="00036AB2"/>
    <w:rsid w:val="0006758E"/>
    <w:rsid w:val="000A2A7F"/>
    <w:rsid w:val="000B5068"/>
    <w:rsid w:val="000D221E"/>
    <w:rsid w:val="000F4AC8"/>
    <w:rsid w:val="0010190A"/>
    <w:rsid w:val="00157540"/>
    <w:rsid w:val="001B7675"/>
    <w:rsid w:val="001F0FC6"/>
    <w:rsid w:val="00236AEE"/>
    <w:rsid w:val="002B3365"/>
    <w:rsid w:val="002B6730"/>
    <w:rsid w:val="002B6D17"/>
    <w:rsid w:val="002F59AC"/>
    <w:rsid w:val="003270AC"/>
    <w:rsid w:val="00345412"/>
    <w:rsid w:val="003466BF"/>
    <w:rsid w:val="003511EC"/>
    <w:rsid w:val="00394E8B"/>
    <w:rsid w:val="003E3665"/>
    <w:rsid w:val="00476753"/>
    <w:rsid w:val="00492EE8"/>
    <w:rsid w:val="004A1ABA"/>
    <w:rsid w:val="004A66E5"/>
    <w:rsid w:val="004D1067"/>
    <w:rsid w:val="004D49BE"/>
    <w:rsid w:val="004D7A30"/>
    <w:rsid w:val="004E0043"/>
    <w:rsid w:val="00500CE6"/>
    <w:rsid w:val="00503CED"/>
    <w:rsid w:val="00516A4D"/>
    <w:rsid w:val="0054168D"/>
    <w:rsid w:val="005431E5"/>
    <w:rsid w:val="00573FD4"/>
    <w:rsid w:val="005A3B39"/>
    <w:rsid w:val="005C0B55"/>
    <w:rsid w:val="005F013E"/>
    <w:rsid w:val="00612059"/>
    <w:rsid w:val="00640195"/>
    <w:rsid w:val="00666177"/>
    <w:rsid w:val="00683B15"/>
    <w:rsid w:val="00694ED4"/>
    <w:rsid w:val="006C4534"/>
    <w:rsid w:val="00732C5C"/>
    <w:rsid w:val="007370A8"/>
    <w:rsid w:val="0073769F"/>
    <w:rsid w:val="00764899"/>
    <w:rsid w:val="00793C79"/>
    <w:rsid w:val="007A378C"/>
    <w:rsid w:val="007D34A0"/>
    <w:rsid w:val="007D4D00"/>
    <w:rsid w:val="007D6E8E"/>
    <w:rsid w:val="007E08F3"/>
    <w:rsid w:val="008A6482"/>
    <w:rsid w:val="0091373F"/>
    <w:rsid w:val="00933567"/>
    <w:rsid w:val="00937B07"/>
    <w:rsid w:val="00984260"/>
    <w:rsid w:val="009A03D0"/>
    <w:rsid w:val="009B1EC0"/>
    <w:rsid w:val="009D44B1"/>
    <w:rsid w:val="009E7ECA"/>
    <w:rsid w:val="00A058F3"/>
    <w:rsid w:val="00AA3F30"/>
    <w:rsid w:val="00B03C32"/>
    <w:rsid w:val="00B07442"/>
    <w:rsid w:val="00B130A2"/>
    <w:rsid w:val="00B5008B"/>
    <w:rsid w:val="00B550A5"/>
    <w:rsid w:val="00B61ED8"/>
    <w:rsid w:val="00BC09A1"/>
    <w:rsid w:val="00BC5504"/>
    <w:rsid w:val="00BE1AAB"/>
    <w:rsid w:val="00C03012"/>
    <w:rsid w:val="00C3080C"/>
    <w:rsid w:val="00C373EA"/>
    <w:rsid w:val="00CA0C39"/>
    <w:rsid w:val="00D3028E"/>
    <w:rsid w:val="00D41A6F"/>
    <w:rsid w:val="00D722EB"/>
    <w:rsid w:val="00D90A64"/>
    <w:rsid w:val="00DB55B6"/>
    <w:rsid w:val="00DC53E9"/>
    <w:rsid w:val="00DE4506"/>
    <w:rsid w:val="00E04412"/>
    <w:rsid w:val="00E42982"/>
    <w:rsid w:val="00E5071E"/>
    <w:rsid w:val="00EF639D"/>
    <w:rsid w:val="00F16C61"/>
    <w:rsid w:val="00F84213"/>
    <w:rsid w:val="00FA1E10"/>
    <w:rsid w:val="00FB22A0"/>
    <w:rsid w:val="00FB4299"/>
    <w:rsid w:val="00FE08F6"/>
  </w:rsids>
  <m:mathPr>
    <m:mathFont m:val="Cambria Math"/>
    <m:brkBin m:val="before"/>
    <m:brkBinSub m:val="--"/>
    <m:smallFrac m:val="0"/>
    <m:dispDef/>
    <m:lMargin m:val="0"/>
    <m:rMargin m:val="0"/>
    <m:defJc m:val="centerGroup"/>
    <m:wrapIndent m:val="1440"/>
    <m:intLim m:val="subSup"/>
    <m:naryLim m:val="undOvr"/>
  </m:mathPr>
  <w:themeFontLang w:val="pl-PL"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F6C48"/>
  <w15:docId w15:val="{498CD904-C874-450A-BFD3-A0FDE5561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76A7"/>
    <w:pPr>
      <w:spacing w:after="160" w:line="259" w:lineRule="auto"/>
    </w:pPr>
    <w:rPr>
      <w:rFonts w:cs="Times New Roman"/>
      <w:kern w:val="0"/>
    </w:rPr>
  </w:style>
  <w:style w:type="paragraph" w:styleId="Nagwek1">
    <w:name w:val="heading 1"/>
    <w:basedOn w:val="Normalny"/>
    <w:next w:val="Normalny"/>
    <w:qFormat/>
    <w:pPr>
      <w:keepNext/>
      <w:numPr>
        <w:numId w:val="1"/>
      </w:numPr>
      <w:spacing w:before="240" w:after="60" w:line="360" w:lineRule="auto"/>
      <w:outlineLvl w:val="0"/>
    </w:pPr>
    <w:rPr>
      <w:b/>
      <w:bCs/>
      <w:color w:val="1F4E79"/>
      <w:kern w:val="2"/>
      <w:sz w:val="28"/>
      <w:szCs w:val="32"/>
    </w:rPr>
  </w:style>
  <w:style w:type="paragraph" w:styleId="Nagwek2">
    <w:name w:val="heading 2"/>
    <w:basedOn w:val="Normalny"/>
    <w:next w:val="Normalny"/>
    <w:qFormat/>
    <w:pPr>
      <w:keepNext/>
      <w:numPr>
        <w:ilvl w:val="1"/>
        <w:numId w:val="1"/>
      </w:numPr>
      <w:spacing w:before="240" w:after="60"/>
      <w:outlineLvl w:val="1"/>
    </w:pPr>
    <w:rPr>
      <w:rFonts w:cs="Arial"/>
      <w:b/>
      <w:bCs/>
      <w:iCs/>
      <w:color w:val="1F4E79"/>
      <w:sz w:val="28"/>
      <w:szCs w:val="28"/>
    </w:rPr>
  </w:style>
  <w:style w:type="paragraph" w:styleId="Nagwek3">
    <w:name w:val="heading 3"/>
    <w:basedOn w:val="Normalny"/>
    <w:link w:val="Nagwek3Znak"/>
    <w:uiPriority w:val="9"/>
    <w:qFormat/>
    <w:rsid w:val="00A77CF9"/>
    <w:pPr>
      <w:suppressAutoHyphens w:val="0"/>
      <w:spacing w:beforeAutospacing="1" w:afterAutospacing="1" w:line="240" w:lineRule="auto"/>
      <w:outlineLvl w:val="2"/>
    </w:pPr>
    <w:rPr>
      <w:rFonts w:ascii="Times New Roman" w:eastAsia="Times New Roman" w:hAnsi="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qFormat/>
    <w:rsid w:val="00A77CF9"/>
    <w:rPr>
      <w:rFonts w:ascii="Times New Roman" w:eastAsia="Times New Roman" w:hAnsi="Times New Roman" w:cs="Times New Roman"/>
      <w:b/>
      <w:bCs/>
      <w:kern w:val="0"/>
      <w:sz w:val="27"/>
      <w:szCs w:val="27"/>
      <w:lang w:eastAsia="pl-PL"/>
    </w:rPr>
  </w:style>
  <w:style w:type="character" w:styleId="Hipercze">
    <w:name w:val="Hyperlink"/>
    <w:basedOn w:val="Domylnaczcionkaakapitu"/>
    <w:uiPriority w:val="99"/>
    <w:semiHidden/>
    <w:unhideWhenUsed/>
    <w:rsid w:val="00A77CF9"/>
    <w:rPr>
      <w:color w:val="0000FF"/>
      <w:u w:val="single"/>
    </w:rPr>
  </w:style>
  <w:style w:type="character" w:styleId="Pogrubienie">
    <w:name w:val="Strong"/>
    <w:qFormat/>
    <w:rPr>
      <w:b/>
      <w:bCs/>
    </w:rPr>
  </w:style>
  <w:style w:type="character" w:customStyle="1" w:styleId="Znakinumeracji">
    <w:name w:val="Znaki numeracji"/>
    <w:qFormat/>
  </w:style>
  <w:style w:type="character" w:customStyle="1" w:styleId="Znakiwypunktowania">
    <w:name w:val="Znaki wypunktowania"/>
    <w:qFormat/>
    <w:rPr>
      <w:rFonts w:ascii="OpenSymbol" w:eastAsia="OpenSymbol" w:hAnsi="OpenSymbol" w:cs="OpenSymbol"/>
    </w:rPr>
  </w:style>
  <w:style w:type="character" w:customStyle="1" w:styleId="WW8Num1z0">
    <w:name w:val="WW8Num1z0"/>
    <w:qFormat/>
  </w:style>
  <w:style w:type="character" w:customStyle="1" w:styleId="WW8Num20z0">
    <w:name w:val="WW8Num20z0"/>
    <w:qFormat/>
    <w:rPr>
      <w:rFonts w:ascii="Calibri" w:hAnsi="Calibri" w:cs="Calibri"/>
      <w:b/>
      <w:i w:val="0"/>
      <w:color w:val="2F5496"/>
      <w:sz w:val="28"/>
      <w:szCs w:val="28"/>
    </w:rPr>
  </w:style>
  <w:style w:type="character" w:customStyle="1" w:styleId="WW8Num20z1">
    <w:name w:val="WW8Num20z1"/>
    <w:qFormat/>
  </w:style>
  <w:style w:type="character" w:customStyle="1" w:styleId="WW8Num20z2">
    <w:name w:val="WW8Num20z2"/>
    <w:qFormat/>
    <w:rPr>
      <w:b w:val="0"/>
      <w:bCs w:val="0"/>
      <w:i w:val="0"/>
      <w:strike w:val="0"/>
      <w:dstrike w:val="0"/>
      <w:color w:val="000000"/>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13z0">
    <w:name w:val="WW8Num13z0"/>
    <w:qFormat/>
  </w:style>
  <w:style w:type="character" w:customStyle="1" w:styleId="WW8Num9z0">
    <w:name w:val="WW8Num9z0"/>
    <w:qFormat/>
  </w:style>
  <w:style w:type="character" w:customStyle="1" w:styleId="WW8Num4z0">
    <w:name w:val="WW8Num4z0"/>
    <w:qFormat/>
    <w:rPr>
      <w:rFonts w:ascii="Symbol" w:hAnsi="Symbol" w:cs="Symbol"/>
    </w:rPr>
  </w:style>
  <w:style w:type="character" w:customStyle="1" w:styleId="WW8Num5z0">
    <w:name w:val="WW8Num5z0"/>
    <w:qFormat/>
    <w:rPr>
      <w:rFonts w:ascii="Symbol" w:hAnsi="Symbol" w:cs="Symbol"/>
    </w:rPr>
  </w:style>
  <w:style w:type="character" w:customStyle="1" w:styleId="WW8Num17z0">
    <w:name w:val="WW8Num17z0"/>
    <w:qFormat/>
    <w:rPr>
      <w:rFonts w:ascii="Symbol" w:hAnsi="Symbol" w:cs="Symbol"/>
    </w:rPr>
  </w:style>
  <w:style w:type="character" w:customStyle="1" w:styleId="WW8Num24z0">
    <w:name w:val="WW8Num24z0"/>
    <w:qFormat/>
  </w:style>
  <w:style w:type="character" w:customStyle="1" w:styleId="WW8Num14z0">
    <w:name w:val="WW8Num14z0"/>
    <w:qFormat/>
    <w:rPr>
      <w:rFonts w:ascii="Symbol" w:hAnsi="Symbol" w:cs="Symbol"/>
    </w:rPr>
  </w:style>
  <w:style w:type="character" w:customStyle="1" w:styleId="WW8Num33z0">
    <w:name w:val="WW8Num33z0"/>
    <w:qFormat/>
    <w:rPr>
      <w:rFonts w:ascii="Symbol" w:hAnsi="Symbol" w:cs="Symbol"/>
    </w:rPr>
  </w:style>
  <w:style w:type="character" w:customStyle="1" w:styleId="WW8Num8z0">
    <w:name w:val="WW8Num8z0"/>
    <w:qFormat/>
  </w:style>
  <w:style w:type="character" w:customStyle="1" w:styleId="WW8Num34z0">
    <w:name w:val="WW8Num34z0"/>
    <w:qFormat/>
  </w:style>
  <w:style w:type="character" w:customStyle="1" w:styleId="WW8Num41z0">
    <w:name w:val="WW8Num41z0"/>
    <w:qFormat/>
    <w:rPr>
      <w:rFonts w:ascii="Times New Roman" w:eastAsia="Times New Roman" w:hAnsi="Times New Roman" w:cs="Times New Roman"/>
    </w:rPr>
  </w:style>
  <w:style w:type="character" w:customStyle="1" w:styleId="WW8Num15z0">
    <w:name w:val="WW8Num15z0"/>
    <w:qFormat/>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5z3">
    <w:name w:val="WW8Num15z3"/>
    <w:qFormat/>
    <w:rPr>
      <w:rFonts w:ascii="Symbol" w:hAnsi="Symbol" w:cs="Symbol"/>
    </w:rPr>
  </w:style>
  <w:style w:type="character" w:customStyle="1" w:styleId="WW8Num22z0">
    <w:name w:val="WW8Num22z0"/>
    <w:qFormat/>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2z3">
    <w:name w:val="WW8Num22z3"/>
    <w:qFormat/>
    <w:rPr>
      <w:rFonts w:ascii="Symbol" w:hAnsi="Symbol" w:cs="Symbol"/>
    </w:rPr>
  </w:style>
  <w:style w:type="character" w:styleId="UyteHipercze">
    <w:name w:val="FollowedHyperlink"/>
    <w:rPr>
      <w:color w:val="800080"/>
      <w:u w:val="single"/>
    </w:rPr>
  </w:style>
  <w:style w:type="paragraph" w:styleId="Nagwek">
    <w:name w:val="header"/>
    <w:basedOn w:val="Normalny"/>
    <w:next w:val="Tekstpodstawowy"/>
    <w:qFormat/>
    <w:rsid w:val="001964A4"/>
    <w:pPr>
      <w:keepNext/>
      <w:spacing w:before="240" w:after="120"/>
    </w:pPr>
    <w:rPr>
      <w:rFonts w:ascii="Liberation Sans" w:eastAsia="Microsoft YaHei" w:hAnsi="Liberation Sans" w:cs="Lucida Sans"/>
      <w:sz w:val="28"/>
      <w:szCs w:val="28"/>
    </w:rPr>
  </w:style>
  <w:style w:type="paragraph" w:styleId="Tekstpodstawowy">
    <w:name w:val="Body Text"/>
    <w:basedOn w:val="Normalny"/>
    <w:rsid w:val="001964A4"/>
    <w:pPr>
      <w:spacing w:after="140" w:line="276" w:lineRule="auto"/>
    </w:pPr>
  </w:style>
  <w:style w:type="paragraph" w:styleId="Lista">
    <w:name w:val="List"/>
    <w:basedOn w:val="Tekstpodstawowy"/>
    <w:rsid w:val="001964A4"/>
    <w:rPr>
      <w:rFonts w:cs="Lucida Sans"/>
    </w:rPr>
  </w:style>
  <w:style w:type="paragraph" w:styleId="Legenda">
    <w:name w:val="caption"/>
    <w:basedOn w:val="Normalny"/>
    <w:qFormat/>
    <w:rsid w:val="001964A4"/>
    <w:pPr>
      <w:suppressLineNumbers/>
      <w:spacing w:before="120" w:after="120"/>
    </w:pPr>
    <w:rPr>
      <w:rFonts w:cs="Lucida Sans"/>
      <w:i/>
      <w:iCs/>
      <w:sz w:val="24"/>
      <w:szCs w:val="24"/>
    </w:rPr>
  </w:style>
  <w:style w:type="paragraph" w:customStyle="1" w:styleId="Indeks">
    <w:name w:val="Indeks"/>
    <w:basedOn w:val="Normalny"/>
    <w:qFormat/>
    <w:rsid w:val="001964A4"/>
    <w:pPr>
      <w:suppressLineNumbers/>
    </w:pPr>
    <w:rPr>
      <w:rFonts w:cs="Lucida Sans"/>
    </w:rPr>
  </w:style>
  <w:style w:type="paragraph" w:customStyle="1" w:styleId="Gwkaistopka">
    <w:name w:val="Główka i stopka"/>
    <w:basedOn w:val="Normalny"/>
    <w:qFormat/>
  </w:style>
  <w:style w:type="paragraph" w:styleId="Akapitzlist">
    <w:name w:val="List Paragraph"/>
    <w:basedOn w:val="Normalny"/>
    <w:uiPriority w:val="34"/>
    <w:qFormat/>
    <w:pPr>
      <w:spacing w:after="0"/>
      <w:ind w:left="720"/>
      <w:contextualSpacing/>
      <w:jc w:val="both"/>
    </w:pPr>
  </w:style>
  <w:style w:type="paragraph" w:customStyle="1" w:styleId="Zawartoramki">
    <w:name w:val="Zawartość ramki"/>
    <w:basedOn w:val="Normalny"/>
    <w:qFormat/>
    <w:rsid w:val="001964A4"/>
  </w:style>
  <w:style w:type="paragraph" w:customStyle="1" w:styleId="EWA3">
    <w:name w:val="EWA 3"/>
    <w:basedOn w:val="Akapitzlist"/>
    <w:qFormat/>
    <w:pPr>
      <w:numPr>
        <w:numId w:val="5"/>
      </w:numPr>
      <w:spacing w:after="240" w:line="360" w:lineRule="auto"/>
    </w:pPr>
    <w:rPr>
      <w:sz w:val="20"/>
    </w:rPr>
  </w:style>
  <w:style w:type="paragraph" w:customStyle="1" w:styleId="EWA2">
    <w:name w:val="EWA 2"/>
    <w:basedOn w:val="Akapitzlist"/>
    <w:qFormat/>
    <w:pPr>
      <w:numPr>
        <w:numId w:val="11"/>
      </w:numPr>
      <w:spacing w:after="240" w:line="360" w:lineRule="auto"/>
    </w:pPr>
    <w:rPr>
      <w:sz w:val="20"/>
    </w:rPr>
  </w:style>
  <w:style w:type="numbering" w:customStyle="1" w:styleId="WW8Num1">
    <w:name w:val="WW8Num1"/>
    <w:qFormat/>
  </w:style>
  <w:style w:type="numbering" w:customStyle="1" w:styleId="WW8Num20">
    <w:name w:val="WW8Num20"/>
    <w:qFormat/>
  </w:style>
  <w:style w:type="numbering" w:customStyle="1" w:styleId="WW8Num31">
    <w:name w:val="WW8Num31"/>
    <w:qFormat/>
  </w:style>
  <w:style w:type="numbering" w:customStyle="1" w:styleId="WW8Num13">
    <w:name w:val="WW8Num13"/>
    <w:qFormat/>
  </w:style>
  <w:style w:type="numbering" w:customStyle="1" w:styleId="WW8Num23">
    <w:name w:val="WW8Num23"/>
    <w:qFormat/>
  </w:style>
  <w:style w:type="numbering" w:customStyle="1" w:styleId="WW8Num9">
    <w:name w:val="WW8Num9"/>
    <w:qFormat/>
  </w:style>
  <w:style w:type="numbering" w:customStyle="1" w:styleId="WW8Num4">
    <w:name w:val="WW8Num4"/>
    <w:qFormat/>
  </w:style>
  <w:style w:type="numbering" w:customStyle="1" w:styleId="WW8Num5">
    <w:name w:val="WW8Num5"/>
    <w:qFormat/>
  </w:style>
  <w:style w:type="numbering" w:customStyle="1" w:styleId="WW8Num17">
    <w:name w:val="WW8Num17"/>
    <w:qFormat/>
  </w:style>
  <w:style w:type="numbering" w:customStyle="1" w:styleId="WW8Num24">
    <w:name w:val="WW8Num24"/>
    <w:qFormat/>
  </w:style>
  <w:style w:type="numbering" w:customStyle="1" w:styleId="WW8Num14">
    <w:name w:val="WW8Num14"/>
    <w:qFormat/>
  </w:style>
  <w:style w:type="numbering" w:customStyle="1" w:styleId="WW8Num33">
    <w:name w:val="WW8Num33"/>
    <w:qFormat/>
  </w:style>
  <w:style w:type="numbering" w:customStyle="1" w:styleId="WW8Num8">
    <w:name w:val="WW8Num8"/>
    <w:qFormat/>
  </w:style>
  <w:style w:type="numbering" w:customStyle="1" w:styleId="WW8Num34">
    <w:name w:val="WW8Num34"/>
    <w:qFormat/>
  </w:style>
  <w:style w:type="numbering" w:customStyle="1" w:styleId="WW8Num30">
    <w:name w:val="WW8Num30"/>
    <w:qFormat/>
  </w:style>
  <w:style w:type="numbering" w:customStyle="1" w:styleId="WW8Num41">
    <w:name w:val="WW8Num41"/>
    <w:qFormat/>
  </w:style>
  <w:style w:type="numbering" w:customStyle="1" w:styleId="WW8Num6">
    <w:name w:val="WW8Num6"/>
    <w:qFormat/>
  </w:style>
  <w:style w:type="numbering" w:customStyle="1" w:styleId="WW8Num15">
    <w:name w:val="WW8Num15"/>
    <w:qFormat/>
  </w:style>
  <w:style w:type="numbering" w:customStyle="1" w:styleId="WW8Num22">
    <w:name w:val="WW8Num22"/>
    <w:qFormat/>
  </w:style>
  <w:style w:type="paragraph" w:styleId="Poprawka">
    <w:name w:val="Revision"/>
    <w:hidden/>
    <w:uiPriority w:val="99"/>
    <w:semiHidden/>
    <w:rsid w:val="00AA3F30"/>
    <w:pPr>
      <w:suppressAutoHyphens w:val="0"/>
    </w:pPr>
    <w:rPr>
      <w:rFonts w:cs="Times New Roman"/>
      <w:kern w:val="0"/>
    </w:rPr>
  </w:style>
  <w:style w:type="character" w:styleId="Odwoaniedokomentarza">
    <w:name w:val="annotation reference"/>
    <w:basedOn w:val="Domylnaczcionkaakapitu"/>
    <w:uiPriority w:val="99"/>
    <w:semiHidden/>
    <w:unhideWhenUsed/>
    <w:rsid w:val="00AA3F30"/>
    <w:rPr>
      <w:sz w:val="16"/>
      <w:szCs w:val="16"/>
    </w:rPr>
  </w:style>
  <w:style w:type="paragraph" w:styleId="Tekstkomentarza">
    <w:name w:val="annotation text"/>
    <w:basedOn w:val="Normalny"/>
    <w:link w:val="TekstkomentarzaZnak"/>
    <w:uiPriority w:val="99"/>
    <w:unhideWhenUsed/>
    <w:rsid w:val="00AA3F30"/>
    <w:pPr>
      <w:spacing w:line="240" w:lineRule="auto"/>
    </w:pPr>
    <w:rPr>
      <w:sz w:val="20"/>
      <w:szCs w:val="20"/>
    </w:rPr>
  </w:style>
  <w:style w:type="character" w:customStyle="1" w:styleId="TekstkomentarzaZnak">
    <w:name w:val="Tekst komentarza Znak"/>
    <w:basedOn w:val="Domylnaczcionkaakapitu"/>
    <w:link w:val="Tekstkomentarza"/>
    <w:uiPriority w:val="99"/>
    <w:rsid w:val="00AA3F30"/>
    <w:rPr>
      <w:rFonts w:cs="Times New Roman"/>
      <w:kern w:val="0"/>
      <w:sz w:val="20"/>
      <w:szCs w:val="20"/>
    </w:rPr>
  </w:style>
  <w:style w:type="paragraph" w:styleId="Tematkomentarza">
    <w:name w:val="annotation subject"/>
    <w:basedOn w:val="Tekstkomentarza"/>
    <w:next w:val="Tekstkomentarza"/>
    <w:link w:val="TematkomentarzaZnak"/>
    <w:uiPriority w:val="99"/>
    <w:semiHidden/>
    <w:unhideWhenUsed/>
    <w:rsid w:val="00AA3F30"/>
    <w:rPr>
      <w:b/>
      <w:bCs/>
    </w:rPr>
  </w:style>
  <w:style w:type="character" w:customStyle="1" w:styleId="TematkomentarzaZnak">
    <w:name w:val="Temat komentarza Znak"/>
    <w:basedOn w:val="TekstkomentarzaZnak"/>
    <w:link w:val="Tematkomentarza"/>
    <w:uiPriority w:val="99"/>
    <w:semiHidden/>
    <w:rsid w:val="00AA3F30"/>
    <w:rPr>
      <w:rFonts w:cs="Times New Roman"/>
      <w:b/>
      <w:bCs/>
      <w:kern w:val="0"/>
      <w:sz w:val="20"/>
      <w:szCs w:val="20"/>
    </w:rPr>
  </w:style>
  <w:style w:type="paragraph" w:styleId="Stopka">
    <w:name w:val="footer"/>
    <w:basedOn w:val="Normalny"/>
    <w:link w:val="StopkaZnak"/>
    <w:uiPriority w:val="99"/>
    <w:unhideWhenUsed/>
    <w:rsid w:val="000B506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B5068"/>
    <w:rPr>
      <w:rFonts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url?sa=t&amp;rct=j&amp;q=&amp;esrc=s&amp;source=web&amp;cd=&amp;ved=2ahUKEwjdoMyd1vyJAxWoFxAIHR2iGFEQFnoECBsQAQ&amp;url=https%3A%2F%2Fwww.kraussmaffei.com%2Fen%2Four-products%2Fmke-3b-mixing-head&amp;usg=AOvVaw0N1M1EFddGks9yNbx5tDN2&amp;opi=8997844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ogle.com/url?sa=t&amp;rct=j&amp;q=&amp;esrc=s&amp;source=web&amp;cd=&amp;ved=2ahUKEwjdoMyd1vyJAxWoFxAIHR2iGFEQFnoECBsQAQ&amp;url=https%3A%2F%2Fwww.kraussmaffei.com%2Fen%2Four-products%2Fmke-3b-mixing-head&amp;usg=AOvVaw0N1M1EFddGks9yNbx5tDN2&amp;opi=8997844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hop.bsigroup.com/ProductDetail?pid=00000000003023145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D5A2871D704D74C91C2FC95A67DE68F" ma:contentTypeVersion="17" ma:contentTypeDescription="Utwórz nowy dokument." ma:contentTypeScope="" ma:versionID="16a646dcdc97db7a21bcd85fe4d2cfa4">
  <xsd:schema xmlns:xsd="http://www.w3.org/2001/XMLSchema" xmlns:xs="http://www.w3.org/2001/XMLSchema" xmlns:p="http://schemas.microsoft.com/office/2006/metadata/properties" xmlns:ns2="c191a8ac-75ec-4ce9-bda3-6bc51168812b" xmlns:ns3="04d919eb-baac-4458-bc4f-b036848e8700" targetNamespace="http://schemas.microsoft.com/office/2006/metadata/properties" ma:root="true" ma:fieldsID="ed031be3a6335b1154cb568e8b8bcc71" ns2:_="" ns3:_="">
    <xsd:import namespace="c191a8ac-75ec-4ce9-bda3-6bc51168812b"/>
    <xsd:import namespace="04d919eb-baac-4458-bc4f-b036848e8700"/>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2:MediaLengthInSeconds" minOccurs="0"/>
                <xsd:element ref="ns3:SharedWithUsers" minOccurs="0"/>
                <xsd:element ref="ns3:SharedWithDetails" minOccurs="0"/>
                <xsd:element ref="ns2:MediaServiceOCR"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1a8ac-75ec-4ce9-bda3-6bc5116881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c9fbee0b-5ce7-431d-9278-834181594a9a" ma:termSetId="09814cd3-568e-fe90-9814-8d621ff8fb84" ma:anchorId="fba54fb3-c3e1-fe81-a776-ca4b69148c4d" ma:open="true" ma:isKeyword="false">
      <xsd:complexType>
        <xsd:sequence>
          <xsd:element ref="pc:Terms" minOccurs="0" maxOccurs="1"/>
        </xsd:sequence>
      </xsd:complex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919eb-baac-4458-bc4f-b036848e870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2d4a591-56f1-412c-8366-14ddc58d943b}" ma:internalName="TaxCatchAll" ma:showField="CatchAllData" ma:web="04d919eb-baac-4458-bc4f-b036848e870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91a8ac-75ec-4ce9-bda3-6bc51168812b">
      <Terms xmlns="http://schemas.microsoft.com/office/infopath/2007/PartnerControls"/>
    </lcf76f155ced4ddcb4097134ff3c332f>
    <TaxCatchAll xmlns="04d919eb-baac-4458-bc4f-b036848e8700" xsi:nil="true"/>
  </documentManagement>
</p:properties>
</file>

<file path=customXml/itemProps1.xml><?xml version="1.0" encoding="utf-8"?>
<ds:datastoreItem xmlns:ds="http://schemas.openxmlformats.org/officeDocument/2006/customXml" ds:itemID="{4E1EA69B-8FD9-4540-8F11-48D3C31CCB79}">
  <ds:schemaRefs>
    <ds:schemaRef ds:uri="http://schemas.microsoft.com/sharepoint/v3/contenttype/forms"/>
  </ds:schemaRefs>
</ds:datastoreItem>
</file>

<file path=customXml/itemProps2.xml><?xml version="1.0" encoding="utf-8"?>
<ds:datastoreItem xmlns:ds="http://schemas.openxmlformats.org/officeDocument/2006/customXml" ds:itemID="{BBD06994-01F2-40DA-B58B-2BBE149C4D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1a8ac-75ec-4ce9-bda3-6bc51168812b"/>
    <ds:schemaRef ds:uri="04d919eb-baac-4458-bc4f-b036848e8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9B5324-912C-4562-B016-186C5BBEEF3D}">
  <ds:schemaRefs>
    <ds:schemaRef ds:uri="http://schemas.openxmlformats.org/officeDocument/2006/bibliography"/>
  </ds:schemaRefs>
</ds:datastoreItem>
</file>

<file path=customXml/itemProps4.xml><?xml version="1.0" encoding="utf-8"?>
<ds:datastoreItem xmlns:ds="http://schemas.openxmlformats.org/officeDocument/2006/customXml" ds:itemID="{9CDC08E3-EB74-4637-9AE0-281D4055789A}">
  <ds:schemaRefs>
    <ds:schemaRef ds:uri="http://schemas.microsoft.com/office/2006/metadata/properties"/>
    <ds:schemaRef ds:uri="http://schemas.microsoft.com/office/infopath/2007/PartnerControls"/>
    <ds:schemaRef ds:uri="c191a8ac-75ec-4ce9-bda3-6bc51168812b"/>
    <ds:schemaRef ds:uri="04d919eb-baac-4458-bc4f-b036848e8700"/>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28</Pages>
  <Words>10002</Words>
  <Characters>60016</Characters>
  <Application>Microsoft Office Word</Application>
  <DocSecurity>0</DocSecurity>
  <Lines>500</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arekmae111333m@o2.pl</dc:creator>
  <dc:description/>
  <cp:lastModifiedBy>Grzegorz Hołyszewski</cp:lastModifiedBy>
  <cp:revision>36</cp:revision>
  <cp:lastPrinted>2024-07-03T09:23:00Z</cp:lastPrinted>
  <dcterms:created xsi:type="dcterms:W3CDTF">2025-03-27T10:48:00Z</dcterms:created>
  <dcterms:modified xsi:type="dcterms:W3CDTF">2025-04-02T13:30:00Z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0x0101002D5A2871D704D74C91C2FC95A67DE68F</vt:lpwstr>
  </property>
  <property fmtid="{D5CDD505-2E9C-101B-9397-08002B2CF9AE}" pid="3" name="MediaServiceImageTags">
    <vt:lpwstr/>
  </property>
</Properties>
</file>