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D8DB" w14:textId="77777777" w:rsidR="00F833BF" w:rsidRDefault="00C367FD" w:rsidP="00F93BE7">
      <w:r>
        <w:tab/>
      </w:r>
      <w:r>
        <w:tab/>
      </w:r>
      <w:r>
        <w:tab/>
      </w:r>
      <w:r>
        <w:tab/>
      </w:r>
      <w:r w:rsidR="00006FF1">
        <w:tab/>
      </w:r>
      <w:r w:rsidR="00006FF1">
        <w:tab/>
      </w:r>
      <w:r w:rsidR="00006FF1">
        <w:tab/>
      </w:r>
      <w:r w:rsidR="00006FF1">
        <w:tab/>
      </w:r>
      <w:r w:rsidR="00006FF1">
        <w:tab/>
      </w:r>
    </w:p>
    <w:p w14:paraId="24D5111D" w14:textId="1AA1E768" w:rsidR="00486D55" w:rsidRDefault="00C367FD" w:rsidP="00F833BF">
      <w:pPr>
        <w:ind w:left="4956" w:firstLine="708"/>
      </w:pPr>
      <w:r>
        <w:t xml:space="preserve">Data: </w:t>
      </w:r>
      <w:r w:rsidR="00D6236E">
        <w:t>28.03.2025r.</w:t>
      </w:r>
    </w:p>
    <w:p w14:paraId="604B34D8" w14:textId="4D0C296B" w:rsidR="00486D55" w:rsidRPr="0092759E" w:rsidRDefault="0092759E" w:rsidP="0092759E">
      <w:pPr>
        <w:jc w:val="right"/>
      </w:pPr>
      <w:r w:rsidRPr="0092759E">
        <w:t>Załącznik nr 1 do zapytania ofertowego</w:t>
      </w:r>
    </w:p>
    <w:p w14:paraId="290439CB" w14:textId="77777777" w:rsidR="0092759E" w:rsidRDefault="0092759E" w:rsidP="00486D55">
      <w:pPr>
        <w:jc w:val="center"/>
        <w:rPr>
          <w:b/>
          <w:bCs/>
        </w:rPr>
      </w:pPr>
    </w:p>
    <w:p w14:paraId="64D7E637" w14:textId="77777777" w:rsidR="00E65A53" w:rsidRDefault="00E65A53" w:rsidP="00486D55">
      <w:pPr>
        <w:jc w:val="center"/>
        <w:rPr>
          <w:b/>
          <w:bCs/>
        </w:rPr>
      </w:pPr>
    </w:p>
    <w:p w14:paraId="34A64D5B" w14:textId="1B3A5CBB" w:rsidR="006D35C3" w:rsidRPr="0092759E" w:rsidRDefault="0092759E" w:rsidP="00486D55">
      <w:pPr>
        <w:jc w:val="center"/>
        <w:rPr>
          <w:b/>
          <w:bCs/>
          <w:sz w:val="28"/>
          <w:szCs w:val="28"/>
        </w:rPr>
      </w:pPr>
      <w:r w:rsidRPr="0092759E">
        <w:rPr>
          <w:b/>
          <w:bCs/>
          <w:sz w:val="28"/>
          <w:szCs w:val="28"/>
        </w:rPr>
        <w:t>OPIS PRZEDMIOTU ZAMÓWIENIA</w:t>
      </w:r>
    </w:p>
    <w:p w14:paraId="584973E6" w14:textId="77777777" w:rsidR="00494A08" w:rsidRPr="00494A08" w:rsidRDefault="00494A08" w:rsidP="0049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73AA3E53" w14:textId="73D846DE" w:rsidR="006D35C3" w:rsidRPr="002014F4" w:rsidRDefault="00D83A09" w:rsidP="0004435C">
      <w:pPr>
        <w:pStyle w:val="Akapitzlist"/>
        <w:numPr>
          <w:ilvl w:val="0"/>
          <w:numId w:val="1"/>
        </w:numPr>
        <w:tabs>
          <w:tab w:val="left" w:pos="26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2014F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ZAMAWIAJĄCY</w:t>
      </w:r>
    </w:p>
    <w:p w14:paraId="2ECD94BF" w14:textId="77777777" w:rsidR="00494A08" w:rsidRPr="00494A08" w:rsidRDefault="00494A08" w:rsidP="00494A08">
      <w:pPr>
        <w:tabs>
          <w:tab w:val="left" w:pos="26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4006BECD" w14:textId="190505A7" w:rsidR="00D83A09" w:rsidRPr="00A30925" w:rsidRDefault="00162A40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092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GMINA MIASTA CHEŁMŻA</w:t>
      </w:r>
    </w:p>
    <w:p w14:paraId="2D562497" w14:textId="44118340" w:rsidR="00A30925" w:rsidRPr="00A30925" w:rsidRDefault="00A30925" w:rsidP="00A309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092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Ulica ul. gen. Józefa Hallera 2, 87-140 Chełmża</w:t>
      </w:r>
    </w:p>
    <w:p w14:paraId="1C971F82" w14:textId="7A0A2F7D" w:rsidR="004B234E" w:rsidRPr="00A30925" w:rsidRDefault="004B234E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092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NIP 8792582481</w:t>
      </w:r>
      <w:r w:rsidR="007B604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A3092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REGON</w:t>
      </w:r>
      <w:r w:rsidRPr="00A30925">
        <w:t xml:space="preserve"> </w:t>
      </w:r>
      <w:r w:rsidRPr="00A3092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871118690</w:t>
      </w:r>
    </w:p>
    <w:p w14:paraId="736C23C2" w14:textId="77777777" w:rsidR="00D83A09" w:rsidRDefault="00D83A09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0C8566EA" w14:textId="77777777" w:rsidR="00081F39" w:rsidRPr="00D6236E" w:rsidRDefault="000803CD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D6236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Osoba do kontaktu w sprawie zapytania: Pan Jarosław Smyczyński, tel</w:t>
      </w:r>
      <w:r w:rsidR="00081F39" w:rsidRPr="00D6236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 730 987 53</w:t>
      </w:r>
      <w:r w:rsidRPr="00D6236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813E9D3" w14:textId="558FE65D" w:rsidR="00D83A09" w:rsidRPr="00D6236E" w:rsidRDefault="000803CD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it-IT" w:eastAsia="pl-PL"/>
          <w14:ligatures w14:val="none"/>
        </w:rPr>
      </w:pPr>
      <w:r w:rsidRPr="00D6236E">
        <w:rPr>
          <w:rFonts w:ascii="Calibri" w:eastAsia="Times New Roman" w:hAnsi="Calibri" w:cs="Calibri"/>
          <w:kern w:val="0"/>
          <w:sz w:val="20"/>
          <w:szCs w:val="20"/>
          <w:lang w:val="it-IT" w:eastAsia="pl-PL"/>
          <w14:ligatures w14:val="none"/>
        </w:rPr>
        <w:t>E-mail:</w:t>
      </w:r>
      <w:r w:rsidR="00081F39" w:rsidRPr="00D6236E">
        <w:rPr>
          <w:rFonts w:ascii="Calibri" w:eastAsia="Times New Roman" w:hAnsi="Calibri" w:cs="Calibri"/>
          <w:kern w:val="0"/>
          <w:sz w:val="20"/>
          <w:szCs w:val="20"/>
          <w:lang w:val="it-IT" w:eastAsia="pl-PL"/>
          <w14:ligatures w14:val="none"/>
        </w:rPr>
        <w:t xml:space="preserve"> </w:t>
      </w:r>
      <w:hyperlink r:id="rId11" w:history="1">
        <w:r w:rsidR="00081F39" w:rsidRPr="00D6236E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val="it-IT" w:eastAsia="pl-PL"/>
            <w14:ligatures w14:val="none"/>
          </w:rPr>
          <w:t>informatyk@um.chelmza.pl</w:t>
        </w:r>
      </w:hyperlink>
      <w:r w:rsidR="00081F39" w:rsidRPr="00D6236E">
        <w:rPr>
          <w:rFonts w:ascii="Calibri" w:eastAsia="Times New Roman" w:hAnsi="Calibri" w:cs="Calibri"/>
          <w:kern w:val="0"/>
          <w:sz w:val="20"/>
          <w:szCs w:val="20"/>
          <w:lang w:val="it-IT" w:eastAsia="pl-PL"/>
          <w14:ligatures w14:val="none"/>
        </w:rPr>
        <w:t xml:space="preserve"> </w:t>
      </w:r>
    </w:p>
    <w:p w14:paraId="062AB2FC" w14:textId="77777777" w:rsidR="000F24B0" w:rsidRPr="00D6236E" w:rsidRDefault="000F24B0" w:rsidP="00494A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it-IT" w:eastAsia="pl-PL"/>
          <w14:ligatures w14:val="none"/>
        </w:rPr>
      </w:pPr>
    </w:p>
    <w:p w14:paraId="638F825A" w14:textId="4BDEACCD" w:rsidR="0079183F" w:rsidRPr="00D6236E" w:rsidRDefault="000F24B0" w:rsidP="0004435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D6236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NAZWA ZAMÓWIENIA</w:t>
      </w:r>
    </w:p>
    <w:p w14:paraId="0F6872AC" w14:textId="4EE38C51" w:rsidR="00494A08" w:rsidRDefault="000F24B0" w:rsidP="007B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„P</w:t>
      </w:r>
      <w:r w:rsidR="0048414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rzeprowadzenie </w:t>
      </w:r>
      <w:r w:rsidR="001D5FCB" w:rsidRPr="001D5F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testów</w:t>
      </w:r>
      <w:r w:rsidR="001D5F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D5FCB" w:rsidRPr="001D5F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penetracyjnych</w:t>
      </w:r>
      <w:r w:rsidR="001D5F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dla </w:t>
      </w:r>
      <w:r w:rsidR="00484148" w:rsidRPr="0048414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Urzędu </w:t>
      </w:r>
      <w:r w:rsidR="000C7D6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Miasta</w:t>
      </w:r>
      <w:r w:rsidR="00484148" w:rsidRPr="0048414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D5FCB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Chełmża oraz testów podatności </w:t>
      </w:r>
      <w:r w:rsidR="00977144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dla Urzędu </w:t>
      </w:r>
      <w:r w:rsidR="000C7D6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Miasta</w:t>
      </w:r>
      <w:r w:rsidR="00977144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Chełmża i</w:t>
      </w:r>
      <w:r w:rsidR="00484148" w:rsidRPr="0048414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C1355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Miejskiego</w:t>
      </w:r>
      <w:r w:rsidR="00484148" w:rsidRPr="0048414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Ośrodka Pomocy Społecznej w ramach konkursu grantowego „Cyberbezpieczny Samorząd”</w:t>
      </w:r>
      <w:r w:rsidR="00977144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33D0F144" w14:textId="77777777" w:rsidR="00E21137" w:rsidRDefault="00E21137" w:rsidP="007B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4BC5580B" w14:textId="3FF828DA" w:rsidR="004E2F20" w:rsidRDefault="00E3076F" w:rsidP="0004435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PRZEDMIOT ZAMÓWIENIA</w:t>
      </w:r>
    </w:p>
    <w:p w14:paraId="11C85FD9" w14:textId="798BCB11" w:rsidR="002F6F09" w:rsidRPr="002F6F09" w:rsidRDefault="002F6F09" w:rsidP="002F6F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>Zamówienie jest podzielone na dwie części:</w:t>
      </w:r>
    </w:p>
    <w:p w14:paraId="4F11CD11" w14:textId="451B7272" w:rsidR="002F6F09" w:rsidRPr="002F6F09" w:rsidRDefault="002F6F09" w:rsidP="0004435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Przeprowadzenie testów penetracyjnych dla Urzędu </w:t>
      </w:r>
      <w:r w:rsidR="000C7D6F">
        <w:rPr>
          <w:rFonts w:ascii="Calibri" w:eastAsia="Times New Roman" w:hAnsi="Calibri" w:cs="Calibri"/>
          <w:kern w:val="0"/>
          <w:lang w:eastAsia="pl-PL"/>
          <w14:ligatures w14:val="none"/>
        </w:rPr>
        <w:t>Miasta</w:t>
      </w: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Chełmża</w:t>
      </w:r>
    </w:p>
    <w:p w14:paraId="5B69E91A" w14:textId="011454D6" w:rsidR="002F6F09" w:rsidRDefault="002F6F09" w:rsidP="0004435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>Przeprowadzenie testów podatności dla Urzędu</w:t>
      </w:r>
      <w:r w:rsidR="000C7D6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Miasta</w:t>
      </w: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Chełmża i </w:t>
      </w:r>
      <w:r w:rsidR="00C1355F">
        <w:rPr>
          <w:rFonts w:ascii="Calibri" w:eastAsia="Times New Roman" w:hAnsi="Calibri" w:cs="Calibri"/>
          <w:kern w:val="0"/>
          <w:lang w:eastAsia="pl-PL"/>
          <w14:ligatures w14:val="none"/>
        </w:rPr>
        <w:t>Miejskiego</w:t>
      </w:r>
      <w:r w:rsidR="00E211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F6F09">
        <w:rPr>
          <w:rFonts w:ascii="Calibri" w:eastAsia="Times New Roman" w:hAnsi="Calibri" w:cs="Calibri"/>
          <w:kern w:val="0"/>
          <w:lang w:eastAsia="pl-PL"/>
          <w14:ligatures w14:val="none"/>
        </w:rPr>
        <w:t>Ośrodka Pomocy Społecznej</w:t>
      </w:r>
    </w:p>
    <w:p w14:paraId="4E3EBECD" w14:textId="77777777" w:rsidR="00914DFF" w:rsidRDefault="00914DFF" w:rsidP="005B5F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DD2A4D3" w14:textId="5ED6C358" w:rsidR="002F6F09" w:rsidRPr="00E3076F" w:rsidRDefault="002F6F09" w:rsidP="005B5F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kern w:val="0"/>
        </w:rPr>
      </w:pPr>
      <w:r w:rsidRPr="00E3076F">
        <w:rPr>
          <w:rFonts w:ascii="Calibri" w:hAnsi="Calibri" w:cs="Calibri"/>
          <w:b/>
          <w:bCs/>
          <w:color w:val="FF0000"/>
          <w:kern w:val="0"/>
        </w:rPr>
        <w:t>DLA CZĘŚCI A</w:t>
      </w:r>
      <w:r w:rsidR="00914DFF" w:rsidRPr="00E3076F">
        <w:rPr>
          <w:rFonts w:ascii="Calibri" w:hAnsi="Calibri" w:cs="Calibri"/>
          <w:b/>
          <w:bCs/>
          <w:color w:val="FF0000"/>
          <w:kern w:val="0"/>
        </w:rPr>
        <w:t xml:space="preserve"> - Przeprowadzenie testów penetracyjnych dla Urzędu </w:t>
      </w:r>
      <w:r w:rsidR="0048799A">
        <w:rPr>
          <w:rFonts w:ascii="Calibri" w:hAnsi="Calibri" w:cs="Calibri"/>
          <w:b/>
          <w:bCs/>
          <w:color w:val="FF0000"/>
          <w:kern w:val="0"/>
        </w:rPr>
        <w:t>Miasta</w:t>
      </w:r>
      <w:r w:rsidR="00914DFF" w:rsidRPr="00E3076F">
        <w:rPr>
          <w:rFonts w:ascii="Calibri" w:hAnsi="Calibri" w:cs="Calibri"/>
          <w:b/>
          <w:bCs/>
          <w:color w:val="FF0000"/>
          <w:kern w:val="0"/>
        </w:rPr>
        <w:t xml:space="preserve"> Chełmża</w:t>
      </w:r>
    </w:p>
    <w:p w14:paraId="6CCF87CB" w14:textId="0850A0D5" w:rsidR="004E2F20" w:rsidRPr="004E2F20" w:rsidRDefault="004E2F20" w:rsidP="005B5F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E2F20">
        <w:rPr>
          <w:rFonts w:ascii="Calibri" w:hAnsi="Calibri" w:cs="Calibri"/>
          <w:color w:val="000000"/>
          <w:kern w:val="0"/>
        </w:rPr>
        <w:t>Przedmiotem zamówienia jest przeprowadzenie testów</w:t>
      </w:r>
      <w:r w:rsidR="005B5FDA">
        <w:rPr>
          <w:rFonts w:ascii="Calibri" w:hAnsi="Calibri" w:cs="Calibri"/>
          <w:color w:val="000000"/>
          <w:kern w:val="0"/>
        </w:rPr>
        <w:t xml:space="preserve"> </w:t>
      </w:r>
      <w:r w:rsidR="0043123A">
        <w:rPr>
          <w:rFonts w:ascii="Calibri" w:hAnsi="Calibri" w:cs="Calibri"/>
          <w:color w:val="000000"/>
          <w:kern w:val="0"/>
        </w:rPr>
        <w:t>penetracyjnych</w:t>
      </w:r>
      <w:r w:rsidRPr="004E2F20">
        <w:rPr>
          <w:rFonts w:ascii="Calibri" w:hAnsi="Calibri" w:cs="Calibri"/>
          <w:color w:val="000000"/>
          <w:kern w:val="0"/>
        </w:rPr>
        <w:t xml:space="preserve"> infrastruktury teleinformatycznej</w:t>
      </w:r>
      <w:r w:rsidR="0043123A">
        <w:rPr>
          <w:rFonts w:ascii="Calibri" w:hAnsi="Calibri" w:cs="Calibri"/>
          <w:color w:val="000000"/>
          <w:kern w:val="0"/>
        </w:rPr>
        <w:t xml:space="preserve"> Urzędu </w:t>
      </w:r>
      <w:r w:rsidR="00196635">
        <w:rPr>
          <w:rFonts w:ascii="Calibri" w:hAnsi="Calibri" w:cs="Calibri"/>
          <w:color w:val="000000"/>
          <w:kern w:val="0"/>
        </w:rPr>
        <w:t xml:space="preserve">Miasta </w:t>
      </w:r>
      <w:r w:rsidR="008A213A">
        <w:rPr>
          <w:rFonts w:ascii="Calibri" w:hAnsi="Calibri" w:cs="Calibri"/>
          <w:color w:val="000000"/>
          <w:kern w:val="0"/>
        </w:rPr>
        <w:t>Chełmża.</w:t>
      </w:r>
      <w:r w:rsidR="001402E3">
        <w:rPr>
          <w:rFonts w:ascii="Calibri" w:hAnsi="Calibri" w:cs="Calibri"/>
          <w:color w:val="000000"/>
          <w:kern w:val="0"/>
        </w:rPr>
        <w:t xml:space="preserve"> </w:t>
      </w:r>
    </w:p>
    <w:p w14:paraId="089D99B7" w14:textId="77777777" w:rsidR="00196635" w:rsidRDefault="00196635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4772BCAF" w14:textId="509118CC" w:rsidR="004E2F20" w:rsidRPr="004E2F20" w:rsidRDefault="008A213A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21137">
        <w:rPr>
          <w:rFonts w:ascii="Calibri" w:hAnsi="Calibri" w:cs="Calibri"/>
          <w:b/>
          <w:bCs/>
          <w:color w:val="000000"/>
          <w:kern w:val="0"/>
        </w:rPr>
        <w:t>3.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>1.</w:t>
      </w:r>
      <w:r w:rsidR="00E156EF">
        <w:rPr>
          <w:rFonts w:ascii="Calibri" w:hAnsi="Calibri" w:cs="Calibri"/>
          <w:b/>
          <w:bCs/>
          <w:color w:val="000000"/>
          <w:kern w:val="0"/>
        </w:rPr>
        <w:t>A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 xml:space="preserve"> Wymagania ogólne </w:t>
      </w:r>
    </w:p>
    <w:p w14:paraId="56C8B9C4" w14:textId="66AEBE78" w:rsidR="004E2F20" w:rsidRPr="006B4007" w:rsidRDefault="004E2F20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Wykonawca zobowiązany jest do przedłożenia planu realizacji zamówienia w terminie 5 dni roboczych od zawarcia umowy. Plan musi zostać zaakceptowany przez Zamawiającego. Plan powinien zawierać co najmniej: </w:t>
      </w:r>
    </w:p>
    <w:p w14:paraId="6D8B7349" w14:textId="3B22BB9F" w:rsidR="004E2F20" w:rsidRPr="006B4007" w:rsidRDefault="004E2F20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opis sposobu badania poszczególnych, opisanych poniżej obszarów; </w:t>
      </w:r>
    </w:p>
    <w:p w14:paraId="19D2A49E" w14:textId="5C771E11" w:rsidR="004E2F20" w:rsidRDefault="004E2F20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>kolejność, sekwencję wykonywania poszczególnych zadań ze wskazaniem następstwa</w:t>
      </w:r>
      <w:r w:rsidR="006B4007" w:rsidRPr="006B4007">
        <w:rPr>
          <w:rFonts w:ascii="Calibri" w:hAnsi="Calibri" w:cs="Calibri"/>
          <w:color w:val="000000"/>
          <w:kern w:val="0"/>
        </w:rPr>
        <w:t xml:space="preserve"> </w:t>
      </w:r>
      <w:r w:rsidRPr="006B4007">
        <w:rPr>
          <w:rFonts w:ascii="Calibri" w:hAnsi="Calibri" w:cs="Calibri"/>
          <w:color w:val="000000"/>
          <w:kern w:val="0"/>
        </w:rPr>
        <w:t xml:space="preserve">zaplanowanych czynności lub możliwości ich równoczesnej realizacji; </w:t>
      </w:r>
    </w:p>
    <w:p w14:paraId="410206DB" w14:textId="0A7DBE17" w:rsidR="004E2F20" w:rsidRDefault="004E2F20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zakres niezbędnego zaangażowania ze strony Zamawiającego; </w:t>
      </w:r>
    </w:p>
    <w:p w14:paraId="34547B2F" w14:textId="77777777" w:rsidR="006B4007" w:rsidRDefault="004E2F20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przewidywany harmonogram działań </w:t>
      </w:r>
    </w:p>
    <w:p w14:paraId="474A7682" w14:textId="2B56FF89" w:rsidR="004E2F20" w:rsidRPr="004E2F20" w:rsidRDefault="004E2F20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E2F20">
        <w:rPr>
          <w:rFonts w:ascii="Calibri" w:hAnsi="Calibri" w:cs="Calibri"/>
          <w:color w:val="000000"/>
          <w:kern w:val="0"/>
        </w:rPr>
        <w:t xml:space="preserve">inne warunki i ograniczenia. </w:t>
      </w:r>
    </w:p>
    <w:p w14:paraId="0EB134A4" w14:textId="172C1AF1" w:rsidR="004E2F20" w:rsidRDefault="004E2F20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Opracowana koncepcja musi obejmować co najmniej cały zakres badania opisany poniżej dla zakresu prac objętego ofertą. </w:t>
      </w:r>
    </w:p>
    <w:p w14:paraId="41279839" w14:textId="747571E2" w:rsidR="004E2F20" w:rsidRPr="00B57BC6" w:rsidRDefault="004E2F20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C452F5">
        <w:rPr>
          <w:rFonts w:ascii="Calibri" w:hAnsi="Calibri" w:cs="Calibri"/>
          <w:kern w:val="0"/>
        </w:rPr>
        <w:t xml:space="preserve">Zamawiający musi zaakceptować przedłożony harmonogram lub zgłosić do niego uwagi w terminie </w:t>
      </w:r>
      <w:r w:rsidR="00A60154">
        <w:rPr>
          <w:rFonts w:ascii="Calibri" w:hAnsi="Calibri" w:cs="Calibri"/>
          <w:kern w:val="0"/>
        </w:rPr>
        <w:br/>
      </w:r>
      <w:r w:rsidR="00872B83">
        <w:rPr>
          <w:rFonts w:ascii="Calibri" w:hAnsi="Calibri" w:cs="Calibri"/>
          <w:kern w:val="0"/>
        </w:rPr>
        <w:t xml:space="preserve">3 </w:t>
      </w:r>
      <w:r w:rsidRPr="00C452F5">
        <w:rPr>
          <w:rFonts w:ascii="Calibri" w:hAnsi="Calibri" w:cs="Calibri"/>
          <w:kern w:val="0"/>
        </w:rPr>
        <w:t xml:space="preserve">dni roboczych od przedłożenia go przez Wykonawcę. </w:t>
      </w:r>
    </w:p>
    <w:p w14:paraId="2F80F317" w14:textId="77777777" w:rsidR="00A60154" w:rsidRDefault="00A60154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</w:rPr>
      </w:pPr>
    </w:p>
    <w:p w14:paraId="7CB3DB31" w14:textId="77777777" w:rsidR="00081F39" w:rsidRDefault="00081F39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</w:rPr>
      </w:pPr>
    </w:p>
    <w:p w14:paraId="0BA0B78C" w14:textId="77777777" w:rsidR="00081F39" w:rsidRPr="0094270A" w:rsidRDefault="00081F39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</w:rPr>
      </w:pPr>
    </w:p>
    <w:p w14:paraId="6C607DC2" w14:textId="36403EA5" w:rsidR="004E2F20" w:rsidRPr="004E2F20" w:rsidRDefault="00C452F5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C452F5">
        <w:rPr>
          <w:rFonts w:ascii="Calibri" w:hAnsi="Calibri" w:cs="Calibri"/>
          <w:b/>
          <w:bCs/>
          <w:color w:val="000000"/>
          <w:kern w:val="0"/>
        </w:rPr>
        <w:lastRenderedPageBreak/>
        <w:t>3.2</w:t>
      </w:r>
      <w:r w:rsidR="00E156EF">
        <w:rPr>
          <w:rFonts w:ascii="Calibri" w:hAnsi="Calibri" w:cs="Calibri"/>
          <w:b/>
          <w:bCs/>
          <w:color w:val="000000"/>
          <w:kern w:val="0"/>
        </w:rPr>
        <w:t>.A</w:t>
      </w:r>
      <w:r w:rsidRPr="00C452F5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 xml:space="preserve">Miejsce realizacji </w:t>
      </w:r>
    </w:p>
    <w:p w14:paraId="4CC5722A" w14:textId="1B6E1518" w:rsidR="004E2F20" w:rsidRPr="004E2F20" w:rsidRDefault="004E2F20" w:rsidP="00872B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 xml:space="preserve">Miejscem realizacji projektu jest województwo </w:t>
      </w:r>
      <w:r w:rsidR="007A7B9E">
        <w:rPr>
          <w:rFonts w:ascii="Calibri" w:hAnsi="Calibri" w:cs="Calibri"/>
          <w:kern w:val="0"/>
        </w:rPr>
        <w:t>kujawsko-pomorskie</w:t>
      </w:r>
      <w:r w:rsidRPr="004E2F20">
        <w:rPr>
          <w:rFonts w:ascii="Calibri" w:hAnsi="Calibri" w:cs="Calibri"/>
          <w:kern w:val="0"/>
        </w:rPr>
        <w:t xml:space="preserve">. Infrastruktura sprzętowo-programowa systemu </w:t>
      </w:r>
      <w:r w:rsidR="00E7182D">
        <w:rPr>
          <w:rFonts w:ascii="Calibri" w:hAnsi="Calibri" w:cs="Calibri"/>
          <w:kern w:val="0"/>
        </w:rPr>
        <w:t xml:space="preserve">teleinformatycznego </w:t>
      </w:r>
      <w:r w:rsidRPr="004E2F20">
        <w:rPr>
          <w:rFonts w:ascii="Calibri" w:hAnsi="Calibri" w:cs="Calibri"/>
          <w:kern w:val="0"/>
        </w:rPr>
        <w:t xml:space="preserve"> jest zlokalizowana w siedzibie </w:t>
      </w:r>
      <w:r w:rsidR="007A7B9E">
        <w:rPr>
          <w:rFonts w:ascii="Calibri" w:hAnsi="Calibri" w:cs="Calibri"/>
          <w:kern w:val="0"/>
        </w:rPr>
        <w:t xml:space="preserve">Urzędu </w:t>
      </w:r>
      <w:r w:rsidR="00194B79">
        <w:rPr>
          <w:rFonts w:ascii="Calibri" w:hAnsi="Calibri" w:cs="Calibri"/>
          <w:kern w:val="0"/>
        </w:rPr>
        <w:t>Miasta</w:t>
      </w:r>
      <w:r w:rsidR="007A7B9E">
        <w:rPr>
          <w:rFonts w:ascii="Calibri" w:hAnsi="Calibri" w:cs="Calibri"/>
          <w:kern w:val="0"/>
        </w:rPr>
        <w:t xml:space="preserve"> Chełmża</w:t>
      </w:r>
      <w:r w:rsidRPr="004E2F20">
        <w:rPr>
          <w:rFonts w:ascii="Calibri" w:hAnsi="Calibri" w:cs="Calibri"/>
          <w:kern w:val="0"/>
        </w:rPr>
        <w:t xml:space="preserve"> (dalej: </w:t>
      </w:r>
      <w:r w:rsidR="007A7B9E">
        <w:rPr>
          <w:rFonts w:ascii="Calibri" w:hAnsi="Calibri" w:cs="Calibri"/>
          <w:b/>
          <w:bCs/>
          <w:kern w:val="0"/>
        </w:rPr>
        <w:t>U</w:t>
      </w:r>
      <w:r w:rsidR="00194B79">
        <w:rPr>
          <w:rFonts w:ascii="Calibri" w:hAnsi="Calibri" w:cs="Calibri"/>
          <w:b/>
          <w:bCs/>
          <w:kern w:val="0"/>
        </w:rPr>
        <w:t>M</w:t>
      </w:r>
      <w:r w:rsidRPr="004E2F20">
        <w:rPr>
          <w:rFonts w:ascii="Calibri" w:hAnsi="Calibri" w:cs="Calibri"/>
          <w:kern w:val="0"/>
        </w:rPr>
        <w:t xml:space="preserve">), </w:t>
      </w:r>
      <w:r w:rsidR="00194B79" w:rsidRPr="00194B79">
        <w:rPr>
          <w:rFonts w:ascii="Calibri" w:hAnsi="Calibri" w:cs="Calibri"/>
          <w:kern w:val="0"/>
        </w:rPr>
        <w:t>Generała Józefa Hallera 2, 87-140 Chełmża</w:t>
      </w:r>
      <w:r w:rsidR="00194B79">
        <w:rPr>
          <w:rFonts w:ascii="Calibri" w:hAnsi="Calibri" w:cs="Calibri"/>
          <w:kern w:val="0"/>
        </w:rPr>
        <w:t xml:space="preserve">, </w:t>
      </w:r>
      <w:r w:rsidRPr="004E2F20">
        <w:rPr>
          <w:rFonts w:ascii="Calibri" w:hAnsi="Calibri" w:cs="Calibri"/>
          <w:kern w:val="0"/>
        </w:rPr>
        <w:t>gdzie zlokalizowana jest m.in. serwerownia UM. System wspiera działanie wielu komórek organizacyjnych</w:t>
      </w:r>
      <w:r w:rsidR="00194B79">
        <w:rPr>
          <w:rFonts w:ascii="Calibri" w:hAnsi="Calibri" w:cs="Calibri"/>
          <w:kern w:val="0"/>
        </w:rPr>
        <w:t xml:space="preserve"> Urzędu.</w:t>
      </w:r>
    </w:p>
    <w:p w14:paraId="4DB9844F" w14:textId="548EF72E" w:rsidR="004E2F20" w:rsidRPr="004E2F20" w:rsidRDefault="007B0040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3.3</w:t>
      </w:r>
      <w:r w:rsidR="00E156EF">
        <w:rPr>
          <w:rFonts w:ascii="Calibri" w:hAnsi="Calibri" w:cs="Calibri"/>
          <w:b/>
          <w:bCs/>
          <w:color w:val="000000"/>
          <w:kern w:val="0"/>
        </w:rPr>
        <w:t>.A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 xml:space="preserve"> Zakres zamówienia </w:t>
      </w:r>
    </w:p>
    <w:p w14:paraId="55380F53" w14:textId="07A696A1" w:rsidR="008F0C90" w:rsidRPr="00A60154" w:rsidRDefault="00196635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Przedmiotem zamówienia jest przeprowadzenie testów penetracyjnych infrastruktury sieciowej polegających na wykonaniu kontrolowanego ataku n</w:t>
      </w:r>
      <w:r w:rsidR="00DE5E24" w:rsidRPr="00A60154">
        <w:rPr>
          <w:rFonts w:ascii="Calibri" w:hAnsi="Calibri" w:cs="Calibri"/>
          <w:kern w:val="0"/>
        </w:rPr>
        <w:t xml:space="preserve">a systemy teleinformatyczne UM zarówno </w:t>
      </w:r>
      <w:r w:rsidR="00A60154" w:rsidRPr="00A60154">
        <w:rPr>
          <w:rFonts w:ascii="Calibri" w:hAnsi="Calibri" w:cs="Calibri"/>
          <w:kern w:val="0"/>
        </w:rPr>
        <w:br/>
      </w:r>
      <w:r w:rsidR="00DE5E24" w:rsidRPr="00A60154">
        <w:rPr>
          <w:rFonts w:ascii="Calibri" w:hAnsi="Calibri" w:cs="Calibri"/>
          <w:kern w:val="0"/>
        </w:rPr>
        <w:t>z zewnątrz jak i z wewnątrz.</w:t>
      </w:r>
    </w:p>
    <w:p w14:paraId="27F8CF0B" w14:textId="0B3C67A8" w:rsidR="00C24B79" w:rsidRPr="008A3253" w:rsidRDefault="008A3253" w:rsidP="0004435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ramach testów przeprowadzonych z </w:t>
      </w:r>
      <w:r w:rsidR="00E541FD" w:rsidRPr="008A3253">
        <w:rPr>
          <w:rFonts w:ascii="Calibri" w:hAnsi="Calibri" w:cs="Calibri"/>
          <w:kern w:val="0"/>
        </w:rPr>
        <w:t>zewn</w:t>
      </w:r>
      <w:r w:rsidR="00095A15">
        <w:rPr>
          <w:rFonts w:ascii="Calibri" w:hAnsi="Calibri" w:cs="Calibri"/>
          <w:kern w:val="0"/>
        </w:rPr>
        <w:t>ą</w:t>
      </w:r>
      <w:r w:rsidR="00E541FD" w:rsidRPr="008A3253">
        <w:rPr>
          <w:rFonts w:ascii="Calibri" w:hAnsi="Calibri" w:cs="Calibri"/>
          <w:kern w:val="0"/>
        </w:rPr>
        <w:t>trz</w:t>
      </w:r>
      <w:r w:rsidR="00095A15">
        <w:rPr>
          <w:rFonts w:ascii="Calibri" w:hAnsi="Calibri" w:cs="Calibri"/>
          <w:kern w:val="0"/>
        </w:rPr>
        <w:t xml:space="preserve"> należy wykonać</w:t>
      </w:r>
      <w:r w:rsidR="00C24B79" w:rsidRPr="008A3253">
        <w:rPr>
          <w:rFonts w:ascii="Calibri" w:hAnsi="Calibri" w:cs="Calibri"/>
          <w:kern w:val="0"/>
        </w:rPr>
        <w:t>:</w:t>
      </w:r>
    </w:p>
    <w:p w14:paraId="52D0E238" w14:textId="7295E39F" w:rsidR="00E541FD" w:rsidRDefault="00164227" w:rsidP="00C24B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3253">
        <w:rPr>
          <w:rFonts w:ascii="Calibri" w:hAnsi="Calibri" w:cs="Calibri"/>
          <w:kern w:val="0"/>
        </w:rPr>
        <w:t>Prób</w:t>
      </w:r>
      <w:r w:rsidR="00095A15">
        <w:rPr>
          <w:rFonts w:ascii="Calibri" w:hAnsi="Calibri" w:cs="Calibri"/>
          <w:kern w:val="0"/>
        </w:rPr>
        <w:t>ę</w:t>
      </w:r>
      <w:r w:rsidRPr="008A3253">
        <w:rPr>
          <w:rFonts w:ascii="Calibri" w:hAnsi="Calibri" w:cs="Calibri"/>
          <w:kern w:val="0"/>
        </w:rPr>
        <w:t xml:space="preserve"> przełamania zabezpieczeń i uzyskanie dostępu do sieci wewnętrznej UM</w:t>
      </w:r>
      <w:r w:rsidR="008A3253" w:rsidRPr="008A3253">
        <w:rPr>
          <w:rFonts w:ascii="Calibri" w:hAnsi="Calibri" w:cs="Calibri"/>
          <w:kern w:val="0"/>
        </w:rPr>
        <w:t xml:space="preserve"> (Wykonawcy zostaną podane </w:t>
      </w:r>
      <w:r w:rsidR="00641A3F">
        <w:rPr>
          <w:rFonts w:ascii="Calibri" w:hAnsi="Calibri" w:cs="Calibri"/>
          <w:kern w:val="0"/>
        </w:rPr>
        <w:t>1</w:t>
      </w:r>
      <w:r w:rsidR="008A3253" w:rsidRPr="008A3253">
        <w:rPr>
          <w:rFonts w:ascii="Calibri" w:hAnsi="Calibri" w:cs="Calibri"/>
          <w:kern w:val="0"/>
        </w:rPr>
        <w:t xml:space="preserve"> adres zewnętrzn</w:t>
      </w:r>
      <w:r w:rsidR="00641A3F">
        <w:rPr>
          <w:rFonts w:ascii="Calibri" w:hAnsi="Calibri" w:cs="Calibri"/>
          <w:kern w:val="0"/>
        </w:rPr>
        <w:t>y</w:t>
      </w:r>
      <w:r w:rsidR="008A3253" w:rsidRPr="008A3253">
        <w:rPr>
          <w:rFonts w:ascii="Calibri" w:hAnsi="Calibri" w:cs="Calibri"/>
          <w:kern w:val="0"/>
        </w:rPr>
        <w:t xml:space="preserve"> IP)</w:t>
      </w:r>
      <w:r w:rsidR="008A3253">
        <w:rPr>
          <w:rFonts w:ascii="Calibri" w:hAnsi="Calibri" w:cs="Calibri"/>
          <w:kern w:val="0"/>
        </w:rPr>
        <w:t>.</w:t>
      </w:r>
    </w:p>
    <w:p w14:paraId="1D3D964A" w14:textId="7D6CA580" w:rsidR="00095A15" w:rsidRPr="008A3253" w:rsidRDefault="00095A15" w:rsidP="0004435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 ramach testów przeprowadzonych w sieci w</w:t>
      </w:r>
      <w:r w:rsidRPr="008A3253">
        <w:rPr>
          <w:rFonts w:ascii="Calibri" w:hAnsi="Calibri" w:cs="Calibri"/>
          <w:kern w:val="0"/>
        </w:rPr>
        <w:t>ewn</w:t>
      </w:r>
      <w:r>
        <w:rPr>
          <w:rFonts w:ascii="Calibri" w:hAnsi="Calibri" w:cs="Calibri"/>
          <w:kern w:val="0"/>
        </w:rPr>
        <w:t>ę</w:t>
      </w:r>
      <w:r w:rsidRPr="008A3253">
        <w:rPr>
          <w:rFonts w:ascii="Calibri" w:hAnsi="Calibri" w:cs="Calibri"/>
          <w:kern w:val="0"/>
        </w:rPr>
        <w:t>trz</w:t>
      </w:r>
      <w:r>
        <w:rPr>
          <w:rFonts w:ascii="Calibri" w:hAnsi="Calibri" w:cs="Calibri"/>
          <w:kern w:val="0"/>
        </w:rPr>
        <w:t>nej należy wykonać</w:t>
      </w:r>
      <w:r w:rsidRPr="008A3253">
        <w:rPr>
          <w:rFonts w:ascii="Calibri" w:hAnsi="Calibri" w:cs="Calibri"/>
          <w:kern w:val="0"/>
        </w:rPr>
        <w:t>:</w:t>
      </w:r>
    </w:p>
    <w:p w14:paraId="7C7E2FD4" w14:textId="35CD14DB" w:rsidR="008A3253" w:rsidRDefault="00AE5D0B" w:rsidP="000443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Skanowanie sieci (powtórzone dla każdej podsieci)</w:t>
      </w:r>
    </w:p>
    <w:p w14:paraId="26FEDAFE" w14:textId="6226EEBA" w:rsidR="00AE5D0B" w:rsidRDefault="00961820" w:rsidP="000443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Skanowanie sieci w poszukiwaniu wszystkich podłączonych hostów</w:t>
      </w:r>
    </w:p>
    <w:p w14:paraId="65A1956F" w14:textId="42997E16" w:rsidR="00961820" w:rsidRDefault="00961820" w:rsidP="000443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Wykrycie usług działających na hostach</w:t>
      </w:r>
    </w:p>
    <w:p w14:paraId="7120FDEE" w14:textId="2EC09168" w:rsidR="00961820" w:rsidRDefault="00216F38" w:rsidP="000443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Szczegółowa analiza komunikacji sieciowej</w:t>
      </w:r>
    </w:p>
    <w:p w14:paraId="39E48BF2" w14:textId="40CFC3F8" w:rsidR="00216F38" w:rsidRDefault="00216F38" w:rsidP="000443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Weryfikacja dostępu do internetu</w:t>
      </w:r>
    </w:p>
    <w:p w14:paraId="2EB3588B" w14:textId="74FB407A" w:rsidR="003D1157" w:rsidRPr="00371995" w:rsidRDefault="00216F38" w:rsidP="000443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Analiza pod kąte</w:t>
      </w:r>
      <w:r w:rsidR="00B266B5">
        <w:rPr>
          <w:rFonts w:ascii="Calibri" w:hAnsi="Calibri" w:cs="Calibri"/>
          <w:kern w:val="0"/>
        </w:rPr>
        <w:t xml:space="preserve">m </w:t>
      </w:r>
      <w:r w:rsidR="003D1157">
        <w:rPr>
          <w:rFonts w:ascii="Calibri" w:hAnsi="Calibri" w:cs="Calibri"/>
          <w:kern w:val="0"/>
        </w:rPr>
        <w:t>obecności niepożądanych usług</w:t>
      </w:r>
    </w:p>
    <w:p w14:paraId="523A409B" w14:textId="32936238" w:rsidR="00AE5D0B" w:rsidRDefault="00F540AE" w:rsidP="000443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Skanowanie wybranej puli hostów:</w:t>
      </w:r>
    </w:p>
    <w:p w14:paraId="741988CB" w14:textId="360BB894" w:rsidR="00F540AE" w:rsidRDefault="00F540AE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Skanowanie i analiza portów</w:t>
      </w:r>
    </w:p>
    <w:p w14:paraId="44F634BC" w14:textId="6BA80EB9" w:rsidR="00836170" w:rsidRDefault="00836170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Skanowanie pod kątem znanych podatności i luk w zabezpieczeniach</w:t>
      </w:r>
    </w:p>
    <w:p w14:paraId="0E6A8F1F" w14:textId="51FBB02A" w:rsidR="00836170" w:rsidRDefault="00836170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Weryfikacja </w:t>
      </w:r>
      <w:r w:rsidR="00867CA0">
        <w:rPr>
          <w:rFonts w:ascii="Calibri" w:hAnsi="Calibri" w:cs="Calibri"/>
          <w:kern w:val="0"/>
        </w:rPr>
        <w:t>luk bezpieczeństwa w systemie operacyjnym</w:t>
      </w:r>
    </w:p>
    <w:p w14:paraId="49EA7C6A" w14:textId="6B94FE4F" w:rsidR="00867CA0" w:rsidRDefault="00867CA0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Sprawdzanie domyślnych haseł dla najistotniejszych </w:t>
      </w:r>
      <w:r w:rsidR="004F450A">
        <w:rPr>
          <w:rFonts w:ascii="Calibri" w:hAnsi="Calibri" w:cs="Calibri"/>
          <w:kern w:val="0"/>
        </w:rPr>
        <w:t>hostów w sieci</w:t>
      </w:r>
    </w:p>
    <w:p w14:paraId="1933416E" w14:textId="65AC92EC" w:rsidR="004F450A" w:rsidRDefault="004F450A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Testy zabezpieczeń urządzeń sieciowych</w:t>
      </w:r>
    </w:p>
    <w:p w14:paraId="28C0E116" w14:textId="41FC7273" w:rsidR="004F450A" w:rsidRDefault="004F450A" w:rsidP="000443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Analizę i testy połączenia VPN.</w:t>
      </w:r>
    </w:p>
    <w:p w14:paraId="175EE0C3" w14:textId="5E99F3DD" w:rsidR="00780527" w:rsidRPr="00780527" w:rsidRDefault="00780527" w:rsidP="000443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Metodyka wykonywania testów:</w:t>
      </w:r>
    </w:p>
    <w:p w14:paraId="2A0703EA" w14:textId="712784FB" w:rsidR="000F1FFF" w:rsidRPr="00A60154" w:rsidRDefault="004F450A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Testy należy wykonać wg KRI par. 19 ust. 2 pkt. 12 w wariancie Grey Box – tester otrzyma ogólne informacje na temat infrastruktury sieciowej.</w:t>
      </w:r>
      <w:r w:rsidR="00A60154">
        <w:rPr>
          <w:rFonts w:ascii="Calibri" w:hAnsi="Calibri" w:cs="Calibri"/>
          <w:kern w:val="0"/>
        </w:rPr>
        <w:t xml:space="preserve"> </w:t>
      </w:r>
      <w:r w:rsidR="00A60154" w:rsidRPr="00A60154">
        <w:rPr>
          <w:rFonts w:ascii="Calibri" w:hAnsi="Calibri" w:cs="Calibri"/>
          <w:kern w:val="0"/>
        </w:rPr>
        <w:t>Skan</w:t>
      </w:r>
      <w:r w:rsidR="00A60154">
        <w:rPr>
          <w:rFonts w:ascii="Calibri" w:hAnsi="Calibri" w:cs="Calibri"/>
          <w:kern w:val="0"/>
        </w:rPr>
        <w:t xml:space="preserve">owanie odbywa się </w:t>
      </w:r>
      <w:r w:rsidR="00A60154" w:rsidRPr="00A60154">
        <w:rPr>
          <w:rFonts w:ascii="Calibri" w:hAnsi="Calibri" w:cs="Calibri"/>
          <w:kern w:val="0"/>
        </w:rPr>
        <w:t>z poziomu anonimowego użytkownika</w:t>
      </w:r>
      <w:r w:rsidR="00A60154">
        <w:rPr>
          <w:rFonts w:ascii="Calibri" w:hAnsi="Calibri" w:cs="Calibri"/>
          <w:kern w:val="0"/>
        </w:rPr>
        <w:t>.</w:t>
      </w:r>
    </w:p>
    <w:p w14:paraId="5FADB413" w14:textId="1F3FAFA5" w:rsidR="00C24B79" w:rsidRPr="00A60154" w:rsidRDefault="00C24B79" w:rsidP="0004435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Sposób przeprowadzenia testów:</w:t>
      </w:r>
    </w:p>
    <w:p w14:paraId="298FC080" w14:textId="46248FF6" w:rsidR="00E7071A" w:rsidRDefault="00E7071A" w:rsidP="00C16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65DC">
        <w:rPr>
          <w:rFonts w:ascii="Calibri" w:hAnsi="Calibri" w:cs="Calibri"/>
          <w:kern w:val="0"/>
        </w:rPr>
        <w:t xml:space="preserve">Testy nie mogą spowodować żadnych awarii w infrastrukturze Zamawiającego, utraty danych ani przerw w pracy pracowników Zamawiającego. Przy próbie przełamań zabezpieczeń </w:t>
      </w:r>
      <w:r w:rsidR="00C165DC" w:rsidRPr="00C165DC">
        <w:rPr>
          <w:rFonts w:ascii="Calibri" w:hAnsi="Calibri" w:cs="Calibri"/>
          <w:kern w:val="0"/>
        </w:rPr>
        <w:t>Zamawiający nie dopuszcza wykorzystania socjotechniki.</w:t>
      </w:r>
    </w:p>
    <w:p w14:paraId="320A6F2C" w14:textId="77777777" w:rsidR="00823CA5" w:rsidRDefault="00823CA5" w:rsidP="00C16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061FED0" w14:textId="7B328656" w:rsidR="00C165DC" w:rsidRDefault="00823CA5" w:rsidP="00C16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Zamawiający dopuszcza przeprowadzenie testó</w:t>
      </w:r>
      <w:r w:rsidR="006B2554">
        <w:rPr>
          <w:rFonts w:ascii="Calibri" w:hAnsi="Calibri" w:cs="Calibri"/>
          <w:kern w:val="0"/>
        </w:rPr>
        <w:t>w zewnętrznych zdalnie, po wcześniejszym</w:t>
      </w:r>
      <w:r w:rsidR="003B7DBF">
        <w:rPr>
          <w:rFonts w:ascii="Calibri" w:hAnsi="Calibri" w:cs="Calibri"/>
          <w:kern w:val="0"/>
        </w:rPr>
        <w:t xml:space="preserve"> </w:t>
      </w:r>
      <w:r w:rsidR="00A1768C">
        <w:rPr>
          <w:rFonts w:ascii="Calibri" w:hAnsi="Calibri" w:cs="Calibri"/>
          <w:kern w:val="0"/>
        </w:rPr>
        <w:t>ustaleniu przez obie strony</w:t>
      </w:r>
      <w:r w:rsidR="003B7DBF">
        <w:rPr>
          <w:rFonts w:ascii="Calibri" w:hAnsi="Calibri" w:cs="Calibri"/>
          <w:kern w:val="0"/>
        </w:rPr>
        <w:t xml:space="preserve"> dokładnej daty ich wykonania. </w:t>
      </w:r>
    </w:p>
    <w:p w14:paraId="418604CF" w14:textId="77777777" w:rsidR="003F7F45" w:rsidRDefault="003F7F45" w:rsidP="00C16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B2EA4D9" w14:textId="4A8830DB" w:rsidR="003F7F45" w:rsidRPr="00C165DC" w:rsidRDefault="003F7F45" w:rsidP="00C16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Testy wewnętrzne związane są z potrzebą osobistego stawienia się testera w siedzibie Zamawiającego </w:t>
      </w:r>
      <w:r w:rsidR="00A60154">
        <w:rPr>
          <w:rFonts w:ascii="Calibri" w:hAnsi="Calibri" w:cs="Calibri"/>
          <w:kern w:val="0"/>
        </w:rPr>
        <w:br/>
      </w:r>
      <w:r w:rsidR="006B618D">
        <w:rPr>
          <w:rFonts w:ascii="Calibri" w:hAnsi="Calibri" w:cs="Calibri"/>
          <w:kern w:val="0"/>
        </w:rPr>
        <w:t>i ich wyko</w:t>
      </w:r>
      <w:r w:rsidR="00EE03EE">
        <w:rPr>
          <w:rFonts w:ascii="Calibri" w:hAnsi="Calibri" w:cs="Calibri"/>
          <w:kern w:val="0"/>
        </w:rPr>
        <w:t xml:space="preserve">nania zgodnie z podpisaną umową, w godzinach pracy UM </w:t>
      </w:r>
      <w:r w:rsidR="00EE03EE" w:rsidRPr="00A60154">
        <w:rPr>
          <w:rFonts w:ascii="Calibri" w:hAnsi="Calibri" w:cs="Calibri"/>
          <w:kern w:val="0"/>
        </w:rPr>
        <w:t>tj</w:t>
      </w:r>
      <w:r w:rsidR="00A60154">
        <w:rPr>
          <w:rFonts w:ascii="Calibri" w:hAnsi="Calibri" w:cs="Calibri"/>
          <w:kern w:val="0"/>
        </w:rPr>
        <w:t>.</w:t>
      </w:r>
      <w:r w:rsidR="005B3AA8" w:rsidRPr="00A60154">
        <w:rPr>
          <w:rFonts w:ascii="Calibri" w:hAnsi="Calibri" w:cs="Calibri"/>
          <w:kern w:val="0"/>
        </w:rPr>
        <w:t xml:space="preserve"> 7:00-15:00</w:t>
      </w:r>
      <w:r w:rsidR="0004435C" w:rsidRPr="00A60154">
        <w:rPr>
          <w:rFonts w:ascii="Calibri" w:hAnsi="Calibri" w:cs="Calibri"/>
          <w:kern w:val="0"/>
        </w:rPr>
        <w:t xml:space="preserve"> (wtorek do godz. 16:00, piątek do godz. 14:00</w:t>
      </w:r>
      <w:r w:rsidR="00A60154">
        <w:rPr>
          <w:rFonts w:ascii="Calibri" w:hAnsi="Calibri" w:cs="Calibri"/>
          <w:kern w:val="0"/>
        </w:rPr>
        <w:t>).</w:t>
      </w:r>
    </w:p>
    <w:p w14:paraId="72CA8B26" w14:textId="77777777" w:rsidR="009C527F" w:rsidRDefault="009C527F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F873B73" w14:textId="15A1947F" w:rsidR="004E2F20" w:rsidRPr="004E2F20" w:rsidRDefault="007B0040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>.4.</w:t>
      </w:r>
      <w:r w:rsidR="005379EE">
        <w:rPr>
          <w:rFonts w:ascii="Calibri" w:hAnsi="Calibri" w:cs="Calibri"/>
          <w:b/>
          <w:bCs/>
          <w:color w:val="000000"/>
          <w:kern w:val="0"/>
        </w:rPr>
        <w:t>A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 xml:space="preserve"> Wyniki (produkty) </w:t>
      </w:r>
    </w:p>
    <w:p w14:paraId="275DC685" w14:textId="787B2BAE" w:rsidR="004E2F20" w:rsidRPr="004E2F20" w:rsidRDefault="004E2F20" w:rsidP="008869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>Wymagane wyniki realizacji zamówienia (produkty) obejmują</w:t>
      </w:r>
      <w:r w:rsidR="007B0040">
        <w:rPr>
          <w:rFonts w:ascii="Calibri" w:hAnsi="Calibri" w:cs="Calibri"/>
          <w:kern w:val="0"/>
        </w:rPr>
        <w:t xml:space="preserve"> r</w:t>
      </w:r>
      <w:r w:rsidRPr="004E2F20">
        <w:rPr>
          <w:rFonts w:ascii="Calibri" w:hAnsi="Calibri" w:cs="Calibri"/>
          <w:kern w:val="0"/>
        </w:rPr>
        <w:t xml:space="preserve">aporty z testów </w:t>
      </w:r>
      <w:r w:rsidR="005379EE">
        <w:rPr>
          <w:rFonts w:ascii="Calibri" w:hAnsi="Calibri" w:cs="Calibri"/>
          <w:kern w:val="0"/>
        </w:rPr>
        <w:t>podatności</w:t>
      </w:r>
      <w:r w:rsidRPr="004E2F20">
        <w:rPr>
          <w:rFonts w:ascii="Calibri" w:hAnsi="Calibri" w:cs="Calibri"/>
          <w:kern w:val="0"/>
        </w:rPr>
        <w:t xml:space="preserve">, </w:t>
      </w:r>
      <w:r w:rsidR="0088691C">
        <w:rPr>
          <w:rFonts w:ascii="Calibri" w:hAnsi="Calibri" w:cs="Calibri"/>
          <w:kern w:val="0"/>
        </w:rPr>
        <w:t>zawiera</w:t>
      </w:r>
      <w:r w:rsidR="001F2B44">
        <w:rPr>
          <w:rFonts w:ascii="Calibri" w:hAnsi="Calibri" w:cs="Calibri"/>
          <w:kern w:val="0"/>
        </w:rPr>
        <w:t>jące</w:t>
      </w:r>
      <w:r w:rsidR="0088691C">
        <w:rPr>
          <w:rFonts w:ascii="Calibri" w:hAnsi="Calibri" w:cs="Calibri"/>
          <w:kern w:val="0"/>
        </w:rPr>
        <w:t xml:space="preserve"> </w:t>
      </w:r>
      <w:r w:rsidR="004C21F8" w:rsidRPr="004C21F8">
        <w:rPr>
          <w:rFonts w:ascii="Calibri" w:hAnsi="Calibri" w:cs="Calibri"/>
          <w:kern w:val="0"/>
        </w:rPr>
        <w:t>przygotowan</w:t>
      </w:r>
      <w:r w:rsidR="0088691C">
        <w:rPr>
          <w:rFonts w:ascii="Calibri" w:hAnsi="Calibri" w:cs="Calibri"/>
          <w:kern w:val="0"/>
        </w:rPr>
        <w:t>e</w:t>
      </w:r>
      <w:r w:rsidR="004C21F8" w:rsidRPr="004C21F8">
        <w:rPr>
          <w:rFonts w:ascii="Calibri" w:hAnsi="Calibri" w:cs="Calibri"/>
          <w:kern w:val="0"/>
        </w:rPr>
        <w:t xml:space="preserve"> wniosk</w:t>
      </w:r>
      <w:r w:rsidR="0088691C">
        <w:rPr>
          <w:rFonts w:ascii="Calibri" w:hAnsi="Calibri" w:cs="Calibri"/>
          <w:kern w:val="0"/>
        </w:rPr>
        <w:t>i</w:t>
      </w:r>
      <w:r w:rsidR="004C21F8" w:rsidRPr="004C21F8">
        <w:rPr>
          <w:rFonts w:ascii="Calibri" w:hAnsi="Calibri" w:cs="Calibri"/>
          <w:kern w:val="0"/>
        </w:rPr>
        <w:t xml:space="preserve"> i rekomendacj</w:t>
      </w:r>
      <w:r w:rsidR="0088691C">
        <w:rPr>
          <w:rFonts w:ascii="Calibri" w:hAnsi="Calibri" w:cs="Calibri"/>
          <w:kern w:val="0"/>
        </w:rPr>
        <w:t>e</w:t>
      </w:r>
      <w:r w:rsidR="001F2B44">
        <w:rPr>
          <w:rFonts w:ascii="Calibri" w:hAnsi="Calibri" w:cs="Calibri"/>
          <w:kern w:val="0"/>
        </w:rPr>
        <w:t xml:space="preserve"> z przeprowadzonego badania</w:t>
      </w:r>
      <w:r w:rsidR="0088691C">
        <w:rPr>
          <w:rFonts w:ascii="Calibri" w:hAnsi="Calibri" w:cs="Calibri"/>
          <w:kern w:val="0"/>
        </w:rPr>
        <w:t>.</w:t>
      </w:r>
    </w:p>
    <w:p w14:paraId="53959D21" w14:textId="04F1F7A9" w:rsidR="004E2F20" w:rsidRPr="004E2F20" w:rsidRDefault="007B0040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>.5.</w:t>
      </w:r>
      <w:r w:rsidR="005379EE">
        <w:rPr>
          <w:rFonts w:ascii="Calibri" w:hAnsi="Calibri" w:cs="Calibri"/>
          <w:b/>
          <w:bCs/>
          <w:color w:val="000000"/>
          <w:kern w:val="0"/>
        </w:rPr>
        <w:t>A</w:t>
      </w:r>
      <w:r w:rsidR="004E2F20" w:rsidRPr="004E2F20">
        <w:rPr>
          <w:rFonts w:ascii="Calibri" w:hAnsi="Calibri" w:cs="Calibri"/>
          <w:b/>
          <w:bCs/>
          <w:color w:val="000000"/>
          <w:kern w:val="0"/>
        </w:rPr>
        <w:t xml:space="preserve"> Ramy czasowe </w:t>
      </w:r>
    </w:p>
    <w:p w14:paraId="2DB9D966" w14:textId="77777777" w:rsidR="004E2F20" w:rsidRPr="004E2F20" w:rsidRDefault="004E2F20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 xml:space="preserve">Dla realizacji przedmiotu zamówienia przewidziano następujące ramy czasowe: </w:t>
      </w:r>
    </w:p>
    <w:p w14:paraId="7AF617D1" w14:textId="7613E28C" w:rsidR="007B0040" w:rsidRPr="00A60154" w:rsidRDefault="004E2F20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opracowanie planu realizacji</w:t>
      </w:r>
      <w:r w:rsidR="007B0040" w:rsidRPr="00A60154">
        <w:rPr>
          <w:rFonts w:ascii="Calibri" w:hAnsi="Calibri" w:cs="Calibri"/>
          <w:kern w:val="0"/>
        </w:rPr>
        <w:t xml:space="preserve"> -  </w:t>
      </w:r>
      <w:r w:rsidR="00606F5C" w:rsidRPr="00A60154">
        <w:rPr>
          <w:rFonts w:ascii="Calibri" w:hAnsi="Calibri" w:cs="Calibri"/>
          <w:kern w:val="0"/>
        </w:rPr>
        <w:t>5</w:t>
      </w:r>
      <w:r w:rsidR="007B0040" w:rsidRPr="00A60154">
        <w:rPr>
          <w:rFonts w:ascii="Calibri" w:hAnsi="Calibri" w:cs="Calibri"/>
          <w:kern w:val="0"/>
        </w:rPr>
        <w:t xml:space="preserve">  dni</w:t>
      </w:r>
      <w:r w:rsidRPr="00A60154">
        <w:rPr>
          <w:rFonts w:ascii="Calibri" w:hAnsi="Calibri" w:cs="Calibri"/>
          <w:kern w:val="0"/>
        </w:rPr>
        <w:t xml:space="preserve">, </w:t>
      </w:r>
    </w:p>
    <w:p w14:paraId="4DD5F2CC" w14:textId="5D279F9A" w:rsidR="004E2F20" w:rsidRPr="00A60154" w:rsidRDefault="007B0040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testy </w:t>
      </w:r>
      <w:r w:rsidR="001F2B44" w:rsidRPr="00A60154">
        <w:rPr>
          <w:rFonts w:ascii="Calibri" w:hAnsi="Calibri" w:cs="Calibri"/>
          <w:kern w:val="0"/>
        </w:rPr>
        <w:t>penetracyjne</w:t>
      </w:r>
      <w:r w:rsidRPr="00A60154">
        <w:rPr>
          <w:rFonts w:ascii="Calibri" w:hAnsi="Calibri" w:cs="Calibri"/>
          <w:kern w:val="0"/>
        </w:rPr>
        <w:t xml:space="preserve"> infrastruktury UM</w:t>
      </w:r>
      <w:r w:rsidR="004E2F20" w:rsidRPr="00A60154">
        <w:rPr>
          <w:rFonts w:ascii="Calibri" w:hAnsi="Calibri" w:cs="Calibri"/>
          <w:kern w:val="0"/>
        </w:rPr>
        <w:t xml:space="preserve">– </w:t>
      </w:r>
      <w:r w:rsidRPr="00A60154">
        <w:rPr>
          <w:rFonts w:ascii="Calibri" w:hAnsi="Calibri" w:cs="Calibri"/>
          <w:b/>
          <w:bCs/>
          <w:kern w:val="0"/>
        </w:rPr>
        <w:t>60 dni</w:t>
      </w:r>
      <w:r w:rsidR="004E2F20" w:rsidRPr="00A60154">
        <w:rPr>
          <w:rFonts w:ascii="Calibri" w:hAnsi="Calibri" w:cs="Calibri"/>
          <w:b/>
          <w:bCs/>
          <w:kern w:val="0"/>
        </w:rPr>
        <w:t xml:space="preserve"> </w:t>
      </w:r>
      <w:r w:rsidRPr="00A60154">
        <w:rPr>
          <w:rFonts w:ascii="Calibri" w:hAnsi="Calibri" w:cs="Calibri"/>
          <w:b/>
          <w:bCs/>
          <w:kern w:val="0"/>
        </w:rPr>
        <w:t>od dnia podpisania umowy</w:t>
      </w:r>
    </w:p>
    <w:p w14:paraId="0D018D9E" w14:textId="371E82DC" w:rsidR="001D5CD8" w:rsidRPr="003A77BB" w:rsidRDefault="004E2F20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uzgodnienie i akceptacja raportu </w:t>
      </w:r>
      <w:r w:rsidR="007B0040" w:rsidRPr="00A60154">
        <w:rPr>
          <w:rFonts w:ascii="Calibri" w:hAnsi="Calibri" w:cs="Calibri"/>
          <w:kern w:val="0"/>
        </w:rPr>
        <w:t xml:space="preserve">z </w:t>
      </w:r>
      <w:r w:rsidRPr="00A60154">
        <w:rPr>
          <w:rFonts w:ascii="Calibri" w:hAnsi="Calibri" w:cs="Calibri"/>
          <w:kern w:val="0"/>
        </w:rPr>
        <w:t xml:space="preserve">testów z Zamawiającym – </w:t>
      </w:r>
      <w:r w:rsidR="001D5CD8" w:rsidRPr="00A60154">
        <w:rPr>
          <w:rFonts w:ascii="Calibri" w:hAnsi="Calibri" w:cs="Calibri"/>
          <w:b/>
          <w:bCs/>
          <w:kern w:val="0"/>
        </w:rPr>
        <w:t>14 dni</w:t>
      </w:r>
      <w:r w:rsidR="006E7E99">
        <w:rPr>
          <w:rFonts w:ascii="Calibri" w:hAnsi="Calibri" w:cs="Calibri"/>
          <w:b/>
          <w:bCs/>
          <w:kern w:val="0"/>
        </w:rPr>
        <w:t xml:space="preserve"> </w:t>
      </w:r>
    </w:p>
    <w:p w14:paraId="288F0CBD" w14:textId="5184B545" w:rsidR="000A700D" w:rsidRPr="00A60154" w:rsidRDefault="000A700D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lastRenderedPageBreak/>
        <w:t>maksymalny, nieprzekraczalnym termin realizacji przedmiotu zamówienia (całego zakresu) – do 74 dni od daty zawarcia/ podpisania umowy</w:t>
      </w:r>
    </w:p>
    <w:p w14:paraId="52D0EA10" w14:textId="6C0FEFFB" w:rsidR="004E2F20" w:rsidRPr="004E2F20" w:rsidRDefault="00BD1E7B" w:rsidP="004E2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A60154">
        <w:rPr>
          <w:rFonts w:ascii="Calibri" w:hAnsi="Calibri" w:cs="Calibri"/>
          <w:b/>
          <w:bCs/>
          <w:color w:val="000000"/>
          <w:kern w:val="0"/>
        </w:rPr>
        <w:t xml:space="preserve">3.6 </w:t>
      </w:r>
      <w:r w:rsidR="005379EE" w:rsidRPr="00A60154">
        <w:rPr>
          <w:rFonts w:ascii="Calibri" w:hAnsi="Calibri" w:cs="Calibri"/>
          <w:b/>
          <w:bCs/>
          <w:color w:val="000000"/>
          <w:kern w:val="0"/>
        </w:rPr>
        <w:t xml:space="preserve">A </w:t>
      </w:r>
      <w:r w:rsidR="004E2F20" w:rsidRPr="00A60154">
        <w:rPr>
          <w:rFonts w:ascii="Calibri" w:hAnsi="Calibri" w:cs="Calibri"/>
          <w:b/>
          <w:bCs/>
          <w:color w:val="000000"/>
          <w:kern w:val="0"/>
        </w:rPr>
        <w:t>Szczegółowy zakres testów</w:t>
      </w:r>
    </w:p>
    <w:p w14:paraId="513976F9" w14:textId="481964AD" w:rsidR="00DD4479" w:rsidRPr="00A60154" w:rsidRDefault="00BD1E7B" w:rsidP="00766E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i/>
          <w:iCs/>
          <w:kern w:val="0"/>
        </w:rPr>
        <w:t>3.6</w:t>
      </w:r>
      <w:r w:rsidRPr="00A60154">
        <w:rPr>
          <w:rFonts w:ascii="Calibri" w:hAnsi="Calibri" w:cs="Calibri"/>
          <w:b/>
          <w:bCs/>
          <w:i/>
          <w:iCs/>
          <w:kern w:val="0"/>
        </w:rPr>
        <w:t>.1</w:t>
      </w:r>
      <w:r w:rsidR="005B4088" w:rsidRPr="00A60154">
        <w:rPr>
          <w:rFonts w:ascii="Calibri" w:hAnsi="Calibri" w:cs="Calibri"/>
          <w:b/>
          <w:bCs/>
          <w:i/>
          <w:iCs/>
          <w:kern w:val="0"/>
        </w:rPr>
        <w:t xml:space="preserve"> </w:t>
      </w:r>
      <w:r w:rsidR="00766E0D" w:rsidRPr="00A60154">
        <w:rPr>
          <w:rFonts w:ascii="Calibri" w:hAnsi="Calibri" w:cs="Calibri"/>
          <w:b/>
          <w:bCs/>
          <w:i/>
          <w:iCs/>
          <w:kern w:val="0"/>
        </w:rPr>
        <w:t xml:space="preserve"> </w:t>
      </w:r>
      <w:r w:rsidR="00DD4479" w:rsidRPr="00A60154">
        <w:rPr>
          <w:rFonts w:ascii="Calibri" w:hAnsi="Calibri" w:cs="Calibri"/>
          <w:b/>
          <w:bCs/>
          <w:i/>
          <w:iCs/>
          <w:kern w:val="0"/>
        </w:rPr>
        <w:t xml:space="preserve">Testy penetracyjne zewnętrzne </w:t>
      </w:r>
    </w:p>
    <w:p w14:paraId="24960D9E" w14:textId="4D7D0D04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Identyfikacje dostępnych serwisów sieciowych, określenie oraz weryfikacja ich podatności </w:t>
      </w:r>
    </w:p>
    <w:p w14:paraId="2B95341A" w14:textId="15C7F78C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Penetracja systemu za pomocą skanerów TCP i UDP </w:t>
      </w:r>
    </w:p>
    <w:p w14:paraId="15FC8AC9" w14:textId="595F285B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Bezpieczeństwo aplikacji oraz usług dostępnych z zewnątrz </w:t>
      </w:r>
    </w:p>
    <w:p w14:paraId="1465037C" w14:textId="39FC9D3F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Analiza topologii sieci widzianej z zewnątrz </w:t>
      </w:r>
    </w:p>
    <w:p w14:paraId="024363F3" w14:textId="068A1D3F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Możliwość uzyskania nieautoryzowanego dostępu do danych </w:t>
      </w:r>
    </w:p>
    <w:p w14:paraId="6E5E01B8" w14:textId="0B193C07" w:rsidR="00DD4479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Badanie podatności związanych atakami typu DDoS </w:t>
      </w:r>
    </w:p>
    <w:p w14:paraId="4050F953" w14:textId="23378147" w:rsidR="00766E0D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Konfiguracja komunikacji z usługami (np. konfiguracja SSL/TSL)</w:t>
      </w:r>
    </w:p>
    <w:p w14:paraId="3BB7710E" w14:textId="77777777" w:rsidR="00766E0D" w:rsidRPr="00A60154" w:rsidRDefault="00DD4479" w:rsidP="000443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 Weryfikacja procedur zarządzania siecią WAN </w:t>
      </w:r>
    </w:p>
    <w:p w14:paraId="630B3008" w14:textId="488F7CA8" w:rsidR="00DD4479" w:rsidRPr="00A60154" w:rsidRDefault="00DD4479" w:rsidP="0004435C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A60154">
        <w:rPr>
          <w:rFonts w:ascii="Calibri" w:hAnsi="Calibri" w:cs="Calibri"/>
          <w:b/>
          <w:bCs/>
          <w:i/>
          <w:iCs/>
          <w:kern w:val="0"/>
        </w:rPr>
        <w:t xml:space="preserve">Testy penetracyjne wewnętrzne </w:t>
      </w:r>
    </w:p>
    <w:p w14:paraId="603B03E5" w14:textId="77777777" w:rsidR="00DD4479" w:rsidRPr="00A60154" w:rsidRDefault="00DD4479" w:rsidP="00DD44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A60154">
        <w:rPr>
          <w:rFonts w:ascii="Calibri" w:hAnsi="Calibri" w:cs="Calibri"/>
          <w:kern w:val="0"/>
          <w:sz w:val="20"/>
          <w:szCs w:val="20"/>
        </w:rPr>
        <w:t xml:space="preserve">Testy penetracyjne wewnętrzne obejmują weryfikację następujących elementów: </w:t>
      </w:r>
    </w:p>
    <w:p w14:paraId="53115583" w14:textId="77D24B7F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Bezpieczeństwo urządzeń sieciowych </w:t>
      </w:r>
    </w:p>
    <w:p w14:paraId="379CD8BA" w14:textId="1130A796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Analiza topologii sieci i logiki jej segmentacji </w:t>
      </w:r>
    </w:p>
    <w:p w14:paraId="17333A7A" w14:textId="62303B99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Bezpieczeństwo maszyn zlokalizowanych w obrębie sieci (serwery, stacje robocze) </w:t>
      </w:r>
    </w:p>
    <w:p w14:paraId="23572B2C" w14:textId="5CBC3EC4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Bezpieczeństwo usług zlokalizowanych na każdym z dostępnych w sieci urządzeniu oraz maszynie, Istnienie nieautoryzowanych urządzeń (np. nieautoryzowanego urządzenia bezprzewodowego wpiętego do sieci) </w:t>
      </w:r>
    </w:p>
    <w:p w14:paraId="42A9FB89" w14:textId="77777777" w:rsidR="0041139D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Filtrowanie komunikacji wewnętrznej (np. konfiguracja firewall, IDS/IPS, WAF, separacja pomiędzy kluczowymi podsieciami)</w:t>
      </w:r>
    </w:p>
    <w:p w14:paraId="54CB75DC" w14:textId="77777777" w:rsidR="0041139D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 Konfiguracja komunikacji z zasobami (np. konfiguracja SSL/TLS dla kluczowych aplikacji)</w:t>
      </w:r>
    </w:p>
    <w:p w14:paraId="00C8B102" w14:textId="77777777" w:rsidR="0041139D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 Możliwość uzyskania nieautoryzowanego dostępu do danych (np. danych wrażliwych)</w:t>
      </w:r>
    </w:p>
    <w:p w14:paraId="66BD6EE4" w14:textId="1E814151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Przegląd danych dostępnych na udziałach sieciowych –czy możliwe jest uzyskanie nieautoryzowanego dostępu do danych na udziałach sieciowych takich jak hasła do systemów, czy też kluczowych dla działania organizacji danych </w:t>
      </w:r>
    </w:p>
    <w:p w14:paraId="6B8D22ED" w14:textId="77777777" w:rsidR="0041139D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Podatność na ataki DDoS</w:t>
      </w:r>
    </w:p>
    <w:p w14:paraId="239D2C59" w14:textId="77777777" w:rsidR="00A27168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Weryfikacja zasad bezpieczeństwa na wybranych stacjach roboczych</w:t>
      </w:r>
    </w:p>
    <w:p w14:paraId="04930CEA" w14:textId="77777777" w:rsidR="00A27168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>Weryfikacja dostępu do Internetu z LAN</w:t>
      </w:r>
    </w:p>
    <w:p w14:paraId="699A7278" w14:textId="319FB5CA" w:rsidR="00DD4479" w:rsidRPr="00A60154" w:rsidRDefault="00DD4479" w:rsidP="000443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60154">
        <w:rPr>
          <w:rFonts w:ascii="Calibri" w:hAnsi="Calibri" w:cs="Calibri"/>
          <w:kern w:val="0"/>
        </w:rPr>
        <w:t xml:space="preserve">Weryfikacja procedur zarządzania siecią LAN </w:t>
      </w:r>
    </w:p>
    <w:p w14:paraId="139655CF" w14:textId="77777777" w:rsidR="00051745" w:rsidRDefault="00051745" w:rsidP="00DD44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</w:p>
    <w:p w14:paraId="72F57EE2" w14:textId="73E708EC" w:rsidR="00B57BC6" w:rsidRPr="00A60154" w:rsidRDefault="00B57BC6" w:rsidP="00A601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Wykonawca przedstawi raport zawierający co najmniej:</w:t>
      </w:r>
    </w:p>
    <w:p w14:paraId="32D5961B" w14:textId="776A6D5F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Listę zidentyfikowanych podatności, wraz z ich szczegółowym opisem zawierającym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 xml:space="preserve">sposób 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>d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ziałania, wpływ na inne elementy, potencjalne konsekwencje występowania.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Co do zasady tam gdzie to możliwe każda podatność powinna być oznaczone kodem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ze słownika CVE (Common Vulnerabilities and Exposures).</w:t>
      </w:r>
    </w:p>
    <w:p w14:paraId="6E55BA43" w14:textId="3B868629" w:rsidR="00B57BC6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Treść raportu powinna zawierać jednoznaczne stwierdzenia odnośnie znalezionych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podatności / braków zabezpieczeń i wnioski z przeprowadzonych prac. Treść raportu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musi odnosić się do faktycznie występujących w systemie podatności, dokładny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„proof of concept” umożliwiający Zamawiającemu samodzielne potwierdzenie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zgodności treści raportu ze stanem faktycznym.</w:t>
      </w:r>
    </w:p>
    <w:p w14:paraId="2A7C17D9" w14:textId="77777777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Szczegółowe propozycje, rekomendacje dotyczące naprawy zidentyfikowanych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podatności.</w:t>
      </w:r>
    </w:p>
    <w:p w14:paraId="009BFBB6" w14:textId="77777777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Syntetyczną ocenę bezpieczeństwa badanego systemu, przygotowaną na podstawie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przeprowadzonych testów oraz audytu kodu.</w:t>
      </w:r>
    </w:p>
    <w:p w14:paraId="509FE6FE" w14:textId="77777777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Użyte narzędzia/oprogramowanie</w:t>
      </w:r>
    </w:p>
    <w:p w14:paraId="48686D76" w14:textId="77777777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Raport powinien być zabezpieczony przed możliwością przejęcia i odczytania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zawartości przez podmioty nie biorące udziału w realizacji przedmiotu umowy.</w:t>
      </w:r>
    </w:p>
    <w:p w14:paraId="57FC03F7" w14:textId="06AD24E6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Raport przekazywany Zamawiającemu nie może wyłącznie być zrzutem danych automatycznie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wygenerowanych z narzędzi wspierających przeprowadzania pentestów. Informacje zawarte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="00A60154">
        <w:rPr>
          <w:rFonts w:ascii="Calibri" w:hAnsi="Calibri" w:cs="Calibri"/>
          <w:color w:val="3B3838" w:themeColor="background2" w:themeShade="40"/>
          <w:kern w:val="0"/>
        </w:rPr>
        <w:br/>
      </w:r>
      <w:r w:rsidRPr="00A60154">
        <w:rPr>
          <w:rFonts w:ascii="Calibri" w:hAnsi="Calibri" w:cs="Calibri"/>
          <w:color w:val="3B3838" w:themeColor="background2" w:themeShade="40"/>
          <w:kern w:val="0"/>
        </w:rPr>
        <w:t>w raporcie muszą być efektem interpretacji wyników testów bezpieczeństwa, dokonanej przez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eksperta z dziedziny bezpieczeństwa systemów informatycznych.</w:t>
      </w:r>
    </w:p>
    <w:p w14:paraId="350C44D2" w14:textId="6A9815E5" w:rsidR="00641A3F" w:rsidRPr="00A60154" w:rsidRDefault="00B57BC6" w:rsidP="00A601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lastRenderedPageBreak/>
        <w:t>Każda z osób uczestniczących w realizacji zamówienia zobligowana będzie do złożenia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>oświadczenia o zachowaniu poufności informacji, zgodnie ze wzorem stanowiącym Załącznik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 xml:space="preserve">nr </w:t>
      </w:r>
      <w:r w:rsidR="00081F39">
        <w:rPr>
          <w:rFonts w:ascii="Calibri" w:hAnsi="Calibri" w:cs="Calibri"/>
          <w:color w:val="3B3838" w:themeColor="background2" w:themeShade="40"/>
          <w:kern w:val="0"/>
        </w:rPr>
        <w:t>5</w:t>
      </w:r>
      <w:r w:rsidRPr="00A60154">
        <w:rPr>
          <w:rFonts w:ascii="Calibri" w:hAnsi="Calibri" w:cs="Calibri"/>
          <w:color w:val="3B3838" w:themeColor="background2" w:themeShade="40"/>
          <w:kern w:val="0"/>
        </w:rPr>
        <w:t xml:space="preserve"> do wzoru Umowy</w:t>
      </w:r>
      <w:r w:rsidR="00C96987" w:rsidRPr="00A60154">
        <w:rPr>
          <w:rFonts w:ascii="Calibri" w:hAnsi="Calibri" w:cs="Calibri"/>
          <w:color w:val="3B3838" w:themeColor="background2" w:themeShade="40"/>
          <w:kern w:val="0"/>
        </w:rPr>
        <w:t xml:space="preserve"> powierzenia</w:t>
      </w:r>
      <w:r w:rsidR="00641A3F" w:rsidRPr="00A60154">
        <w:rPr>
          <w:rFonts w:ascii="Calibri" w:hAnsi="Calibri" w:cs="Calibri"/>
          <w:color w:val="3B3838" w:themeColor="background2" w:themeShade="40"/>
          <w:kern w:val="0"/>
        </w:rPr>
        <w:t xml:space="preserve"> danych.</w:t>
      </w:r>
    </w:p>
    <w:p w14:paraId="1A613925" w14:textId="77777777" w:rsidR="008E0528" w:rsidRPr="00B57BC6" w:rsidRDefault="008E0528" w:rsidP="008E05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FF0000"/>
          <w:kern w:val="0"/>
        </w:rPr>
      </w:pPr>
    </w:p>
    <w:p w14:paraId="6E53B737" w14:textId="3095F7CD" w:rsidR="00B5644E" w:rsidRPr="00E3076F" w:rsidRDefault="00B5644E" w:rsidP="00B564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kern w:val="0"/>
        </w:rPr>
      </w:pPr>
      <w:r w:rsidRPr="00E3076F">
        <w:rPr>
          <w:rFonts w:ascii="Calibri" w:hAnsi="Calibri" w:cs="Calibri"/>
          <w:b/>
          <w:bCs/>
          <w:color w:val="FF0000"/>
          <w:kern w:val="0"/>
        </w:rPr>
        <w:t xml:space="preserve">DLA CZĘŚCI </w:t>
      </w:r>
      <w:r>
        <w:rPr>
          <w:rFonts w:ascii="Calibri" w:hAnsi="Calibri" w:cs="Calibri"/>
          <w:b/>
          <w:bCs/>
          <w:color w:val="FF0000"/>
          <w:kern w:val="0"/>
        </w:rPr>
        <w:t>B</w:t>
      </w:r>
      <w:r w:rsidRPr="00E3076F">
        <w:rPr>
          <w:rFonts w:ascii="Calibri" w:hAnsi="Calibri" w:cs="Calibri"/>
          <w:b/>
          <w:bCs/>
          <w:color w:val="FF0000"/>
          <w:kern w:val="0"/>
        </w:rPr>
        <w:t xml:space="preserve"> -</w:t>
      </w:r>
      <w:r>
        <w:rPr>
          <w:rFonts w:ascii="Calibri" w:hAnsi="Calibri" w:cs="Calibri"/>
          <w:b/>
          <w:bCs/>
          <w:color w:val="FF0000"/>
          <w:kern w:val="0"/>
        </w:rPr>
        <w:t xml:space="preserve"> </w:t>
      </w:r>
      <w:r w:rsidRPr="00B5644E">
        <w:rPr>
          <w:rFonts w:ascii="Calibri" w:hAnsi="Calibri" w:cs="Calibri"/>
          <w:b/>
          <w:bCs/>
          <w:color w:val="FF0000"/>
          <w:kern w:val="0"/>
        </w:rPr>
        <w:t xml:space="preserve">Przeprowadzenie testów podatności dla Urzędu </w:t>
      </w:r>
      <w:r>
        <w:rPr>
          <w:rFonts w:ascii="Calibri" w:hAnsi="Calibri" w:cs="Calibri"/>
          <w:b/>
          <w:bCs/>
          <w:color w:val="FF0000"/>
          <w:kern w:val="0"/>
        </w:rPr>
        <w:t>Miasta</w:t>
      </w:r>
      <w:r w:rsidRPr="00B5644E">
        <w:rPr>
          <w:rFonts w:ascii="Calibri" w:hAnsi="Calibri" w:cs="Calibri"/>
          <w:b/>
          <w:bCs/>
          <w:color w:val="FF0000"/>
          <w:kern w:val="0"/>
        </w:rPr>
        <w:t xml:space="preserve"> Chełmża i </w:t>
      </w:r>
      <w:r w:rsidR="0048799A">
        <w:rPr>
          <w:rFonts w:ascii="Calibri" w:hAnsi="Calibri" w:cs="Calibri"/>
          <w:b/>
          <w:bCs/>
          <w:color w:val="FF0000"/>
          <w:kern w:val="0"/>
        </w:rPr>
        <w:t>Miejskiego</w:t>
      </w:r>
      <w:r w:rsidRPr="00B5644E">
        <w:rPr>
          <w:rFonts w:ascii="Calibri" w:hAnsi="Calibri" w:cs="Calibri"/>
          <w:b/>
          <w:bCs/>
          <w:color w:val="FF0000"/>
          <w:kern w:val="0"/>
        </w:rPr>
        <w:t xml:space="preserve"> Ośrodka Pomocy Społecznej</w:t>
      </w:r>
    </w:p>
    <w:p w14:paraId="18F085B0" w14:textId="23D4FA7F" w:rsidR="00F742E7" w:rsidRDefault="00F742E7" w:rsidP="00F74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E2F20">
        <w:rPr>
          <w:rFonts w:ascii="Calibri" w:hAnsi="Calibri" w:cs="Calibri"/>
          <w:color w:val="000000"/>
          <w:kern w:val="0"/>
        </w:rPr>
        <w:t>Przedmiotem zamówienia jest przeprowadzenie testów</w:t>
      </w:r>
      <w:r>
        <w:rPr>
          <w:rFonts w:ascii="Calibri" w:hAnsi="Calibri" w:cs="Calibri"/>
          <w:color w:val="000000"/>
          <w:kern w:val="0"/>
        </w:rPr>
        <w:t xml:space="preserve"> </w:t>
      </w:r>
      <w:r w:rsidR="001F2B44">
        <w:rPr>
          <w:rFonts w:ascii="Calibri" w:hAnsi="Calibri" w:cs="Calibri"/>
          <w:color w:val="000000"/>
          <w:kern w:val="0"/>
        </w:rPr>
        <w:t>podatności dla</w:t>
      </w:r>
      <w:r>
        <w:rPr>
          <w:rFonts w:ascii="Calibri" w:hAnsi="Calibri" w:cs="Calibri"/>
          <w:color w:val="000000"/>
          <w:kern w:val="0"/>
        </w:rPr>
        <w:t xml:space="preserve"> Urzędu </w:t>
      </w:r>
      <w:r w:rsidR="001F2B44">
        <w:rPr>
          <w:rFonts w:ascii="Calibri" w:hAnsi="Calibri" w:cs="Calibri"/>
          <w:color w:val="000000"/>
          <w:kern w:val="0"/>
        </w:rPr>
        <w:t>Miasta</w:t>
      </w:r>
      <w:r>
        <w:rPr>
          <w:rFonts w:ascii="Calibri" w:hAnsi="Calibri" w:cs="Calibri"/>
          <w:color w:val="000000"/>
          <w:kern w:val="0"/>
        </w:rPr>
        <w:t xml:space="preserve"> Chełmża</w:t>
      </w:r>
      <w:r w:rsidR="001F2B44">
        <w:rPr>
          <w:rFonts w:ascii="Calibri" w:hAnsi="Calibri" w:cs="Calibri"/>
          <w:color w:val="000000"/>
          <w:kern w:val="0"/>
        </w:rPr>
        <w:t xml:space="preserve"> </w:t>
      </w:r>
      <w:r w:rsidR="00A25990">
        <w:rPr>
          <w:rFonts w:ascii="Calibri" w:hAnsi="Calibri" w:cs="Calibri"/>
          <w:color w:val="000000"/>
          <w:kern w:val="0"/>
        </w:rPr>
        <w:br/>
      </w:r>
      <w:r w:rsidR="001F2B44">
        <w:rPr>
          <w:rFonts w:ascii="Calibri" w:hAnsi="Calibri" w:cs="Calibri"/>
          <w:color w:val="000000"/>
          <w:kern w:val="0"/>
        </w:rPr>
        <w:t xml:space="preserve">i </w:t>
      </w:r>
      <w:r w:rsidR="0048799A">
        <w:rPr>
          <w:rFonts w:ascii="Calibri" w:hAnsi="Calibri" w:cs="Calibri"/>
          <w:color w:val="000000"/>
          <w:kern w:val="0"/>
        </w:rPr>
        <w:t>Miejskiego</w:t>
      </w:r>
      <w:r w:rsidR="001F2B44">
        <w:rPr>
          <w:rFonts w:ascii="Calibri" w:hAnsi="Calibri" w:cs="Calibri"/>
          <w:color w:val="000000"/>
          <w:kern w:val="0"/>
        </w:rPr>
        <w:t xml:space="preserve"> Ośrodka Pomoc Społecznej (dalej </w:t>
      </w:r>
      <w:r w:rsidR="0048799A">
        <w:rPr>
          <w:rFonts w:ascii="Calibri" w:hAnsi="Calibri" w:cs="Calibri"/>
          <w:color w:val="000000"/>
          <w:kern w:val="0"/>
        </w:rPr>
        <w:t>M</w:t>
      </w:r>
      <w:r w:rsidR="001F2B44">
        <w:rPr>
          <w:rFonts w:ascii="Calibri" w:hAnsi="Calibri" w:cs="Calibri"/>
          <w:color w:val="000000"/>
          <w:kern w:val="0"/>
        </w:rPr>
        <w:t>OPS)</w:t>
      </w:r>
      <w:r w:rsidR="00285D5F">
        <w:rPr>
          <w:rFonts w:ascii="Calibri" w:hAnsi="Calibri" w:cs="Calibri"/>
          <w:color w:val="000000"/>
          <w:kern w:val="0"/>
        </w:rPr>
        <w:t xml:space="preserve">. </w:t>
      </w:r>
      <w:r w:rsidR="00285D5F" w:rsidRPr="00285D5F">
        <w:rPr>
          <w:rFonts w:ascii="Calibri" w:hAnsi="Calibri" w:cs="Calibri"/>
          <w:color w:val="000000"/>
          <w:kern w:val="0"/>
        </w:rPr>
        <w:t xml:space="preserve">Testy podatności </w:t>
      </w:r>
      <w:r w:rsidR="00D71300">
        <w:rPr>
          <w:rFonts w:ascii="Calibri" w:hAnsi="Calibri" w:cs="Calibri"/>
          <w:color w:val="000000"/>
          <w:kern w:val="0"/>
        </w:rPr>
        <w:t xml:space="preserve">są wymagane w formie </w:t>
      </w:r>
      <w:r w:rsidR="00285D5F" w:rsidRPr="00285D5F">
        <w:rPr>
          <w:rFonts w:ascii="Calibri" w:hAnsi="Calibri" w:cs="Calibri"/>
          <w:color w:val="000000"/>
          <w:kern w:val="0"/>
        </w:rPr>
        <w:t>proces</w:t>
      </w:r>
      <w:r w:rsidR="00D71300">
        <w:rPr>
          <w:rFonts w:ascii="Calibri" w:hAnsi="Calibri" w:cs="Calibri"/>
          <w:color w:val="000000"/>
          <w:kern w:val="0"/>
        </w:rPr>
        <w:t>u</w:t>
      </w:r>
      <w:r w:rsidR="00285D5F" w:rsidRPr="00285D5F">
        <w:rPr>
          <w:rFonts w:ascii="Calibri" w:hAnsi="Calibri" w:cs="Calibri"/>
          <w:color w:val="000000"/>
          <w:kern w:val="0"/>
        </w:rPr>
        <w:t xml:space="preserve"> automatycznego badania i analizy systemów informatycznych w celu identyfikacji potencjalnych luk </w:t>
      </w:r>
      <w:r w:rsidR="00D71300">
        <w:rPr>
          <w:rFonts w:ascii="Calibri" w:hAnsi="Calibri" w:cs="Calibri"/>
          <w:color w:val="000000"/>
          <w:kern w:val="0"/>
        </w:rPr>
        <w:br/>
      </w:r>
      <w:r w:rsidR="00285D5F" w:rsidRPr="00285D5F">
        <w:rPr>
          <w:rFonts w:ascii="Calibri" w:hAnsi="Calibri" w:cs="Calibri"/>
          <w:color w:val="000000"/>
          <w:kern w:val="0"/>
        </w:rPr>
        <w:t>w zabezpieczeniach, które mogą być wykorzystane przez cyberprzestępców do ataków</w:t>
      </w:r>
      <w:r w:rsidR="00D71300">
        <w:rPr>
          <w:rFonts w:ascii="Calibri" w:hAnsi="Calibri" w:cs="Calibri"/>
          <w:color w:val="000000"/>
          <w:kern w:val="0"/>
        </w:rPr>
        <w:t>.</w:t>
      </w:r>
    </w:p>
    <w:p w14:paraId="088F2C50" w14:textId="77777777" w:rsidR="00EC37F4" w:rsidRPr="004E2F20" w:rsidRDefault="00EC37F4" w:rsidP="00F74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66970D9" w14:textId="183C648A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21137">
        <w:rPr>
          <w:rFonts w:ascii="Calibri" w:hAnsi="Calibri" w:cs="Calibri"/>
          <w:b/>
          <w:bCs/>
          <w:color w:val="000000"/>
          <w:kern w:val="0"/>
        </w:rPr>
        <w:t>3.</w:t>
      </w:r>
      <w:r w:rsidRPr="004E2F20">
        <w:rPr>
          <w:rFonts w:ascii="Calibri" w:hAnsi="Calibri" w:cs="Calibri"/>
          <w:b/>
          <w:bCs/>
          <w:color w:val="000000"/>
          <w:kern w:val="0"/>
        </w:rPr>
        <w:t>1.</w:t>
      </w:r>
      <w:r>
        <w:rPr>
          <w:rFonts w:ascii="Calibri" w:hAnsi="Calibri" w:cs="Calibri"/>
          <w:b/>
          <w:bCs/>
          <w:color w:val="000000"/>
          <w:kern w:val="0"/>
        </w:rPr>
        <w:t>B</w:t>
      </w:r>
      <w:r w:rsidRPr="004E2F20">
        <w:rPr>
          <w:rFonts w:ascii="Calibri" w:hAnsi="Calibri" w:cs="Calibri"/>
          <w:b/>
          <w:bCs/>
          <w:color w:val="000000"/>
          <w:kern w:val="0"/>
        </w:rPr>
        <w:t xml:space="preserve"> Wymagania ogólne </w:t>
      </w:r>
    </w:p>
    <w:p w14:paraId="361AEF6D" w14:textId="77777777" w:rsidR="00F742E7" w:rsidRPr="006B4007" w:rsidRDefault="00F742E7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Wykonawca zobowiązany jest do przedłożenia planu realizacji zamówienia w terminie 5 dni roboczych od zawarcia umowy. Plan musi zostać zaakceptowany przez Zamawiającego. Plan powinien zawierać co najmniej: </w:t>
      </w:r>
    </w:p>
    <w:p w14:paraId="42600416" w14:textId="77777777" w:rsidR="00F742E7" w:rsidRPr="006B4007" w:rsidRDefault="00F742E7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opis sposobu badania poszczególnych, opisanych poniżej obszarów; </w:t>
      </w:r>
    </w:p>
    <w:p w14:paraId="78899183" w14:textId="77777777" w:rsidR="00F742E7" w:rsidRDefault="00F742E7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kolejność, sekwencję wykonywania poszczególnych zadań ze wskazaniem następstwa zaplanowanych czynności lub możliwości ich równoczesnej realizacji; </w:t>
      </w:r>
    </w:p>
    <w:p w14:paraId="50A04068" w14:textId="77777777" w:rsidR="00F742E7" w:rsidRDefault="00F742E7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zakres niezbędnego zaangażowania ze strony Zamawiającego; </w:t>
      </w:r>
    </w:p>
    <w:p w14:paraId="2ED3AC53" w14:textId="77777777" w:rsidR="00F742E7" w:rsidRDefault="00F742E7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przewidywany harmonogram działań </w:t>
      </w:r>
    </w:p>
    <w:p w14:paraId="0986BE21" w14:textId="77777777" w:rsidR="00F742E7" w:rsidRPr="004E2F20" w:rsidRDefault="00F742E7" w:rsidP="00044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E2F20">
        <w:rPr>
          <w:rFonts w:ascii="Calibri" w:hAnsi="Calibri" w:cs="Calibri"/>
          <w:color w:val="000000"/>
          <w:kern w:val="0"/>
        </w:rPr>
        <w:t xml:space="preserve">inne warunki i ograniczenia. </w:t>
      </w:r>
    </w:p>
    <w:p w14:paraId="1138A087" w14:textId="77777777" w:rsidR="00F742E7" w:rsidRDefault="00F742E7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6B4007">
        <w:rPr>
          <w:rFonts w:ascii="Calibri" w:hAnsi="Calibri" w:cs="Calibri"/>
          <w:color w:val="000000"/>
          <w:kern w:val="0"/>
        </w:rPr>
        <w:t xml:space="preserve">Opracowana koncepcja musi obejmować co najmniej cały zakres badania opisany poniżej dla zakresu prac objętego ofertą. </w:t>
      </w:r>
    </w:p>
    <w:p w14:paraId="447318C9" w14:textId="3B6D3644" w:rsidR="00F742E7" w:rsidRPr="00C452F5" w:rsidRDefault="00F742E7" w:rsidP="000443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kern w:val="0"/>
        </w:rPr>
      </w:pPr>
      <w:r w:rsidRPr="00C452F5">
        <w:rPr>
          <w:rFonts w:ascii="Calibri" w:hAnsi="Calibri" w:cs="Calibri"/>
          <w:kern w:val="0"/>
        </w:rPr>
        <w:t xml:space="preserve">Zamawiający musi zaakceptować przedłożony harmonogram lub zgłosić do niego uwagi w terminie </w:t>
      </w:r>
      <w:r w:rsidR="00A60154">
        <w:rPr>
          <w:rFonts w:ascii="Calibri" w:hAnsi="Calibri" w:cs="Calibri"/>
          <w:kern w:val="0"/>
        </w:rPr>
        <w:br/>
      </w:r>
      <w:r>
        <w:rPr>
          <w:rFonts w:ascii="Calibri" w:hAnsi="Calibri" w:cs="Calibri"/>
          <w:kern w:val="0"/>
        </w:rPr>
        <w:t xml:space="preserve">3 </w:t>
      </w:r>
      <w:r w:rsidRPr="00C452F5">
        <w:rPr>
          <w:rFonts w:ascii="Calibri" w:hAnsi="Calibri" w:cs="Calibri"/>
          <w:kern w:val="0"/>
        </w:rPr>
        <w:t xml:space="preserve">dni roboczych od przedłożenia go przez Wykonawcę. </w:t>
      </w:r>
    </w:p>
    <w:p w14:paraId="77CCCF51" w14:textId="77777777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73A57FB" w14:textId="4EEEBA26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C452F5">
        <w:rPr>
          <w:rFonts w:ascii="Calibri" w:hAnsi="Calibri" w:cs="Calibri"/>
          <w:b/>
          <w:bCs/>
          <w:color w:val="000000"/>
          <w:kern w:val="0"/>
        </w:rPr>
        <w:t>3.2</w:t>
      </w:r>
      <w:r w:rsidR="00E156EF">
        <w:rPr>
          <w:rFonts w:ascii="Calibri" w:hAnsi="Calibri" w:cs="Calibri"/>
          <w:b/>
          <w:bCs/>
          <w:color w:val="000000"/>
          <w:kern w:val="0"/>
        </w:rPr>
        <w:t>.B</w:t>
      </w:r>
      <w:r w:rsidRPr="00C452F5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Pr="004E2F20">
        <w:rPr>
          <w:rFonts w:ascii="Calibri" w:hAnsi="Calibri" w:cs="Calibri"/>
          <w:b/>
          <w:bCs/>
          <w:color w:val="000000"/>
          <w:kern w:val="0"/>
        </w:rPr>
        <w:t xml:space="preserve">Miejsce realizacji </w:t>
      </w:r>
    </w:p>
    <w:p w14:paraId="6614C5BC" w14:textId="77777777" w:rsidR="001F2B44" w:rsidRDefault="00F742E7" w:rsidP="00F74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 xml:space="preserve">Miejscem realizacji projektu jest województwo </w:t>
      </w:r>
      <w:r>
        <w:rPr>
          <w:rFonts w:ascii="Calibri" w:hAnsi="Calibri" w:cs="Calibri"/>
          <w:kern w:val="0"/>
        </w:rPr>
        <w:t>kujawsko-pomorskie</w:t>
      </w:r>
      <w:r w:rsidRPr="004E2F20">
        <w:rPr>
          <w:rFonts w:ascii="Calibri" w:hAnsi="Calibri" w:cs="Calibri"/>
          <w:kern w:val="0"/>
        </w:rPr>
        <w:t xml:space="preserve">. </w:t>
      </w:r>
    </w:p>
    <w:p w14:paraId="78068D4F" w14:textId="77777777" w:rsidR="008E2B89" w:rsidRDefault="001F2B44" w:rsidP="00F74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Testy podatności będą prowadzone</w:t>
      </w:r>
      <w:r w:rsidR="008E2B89">
        <w:rPr>
          <w:rFonts w:ascii="Calibri" w:hAnsi="Calibri" w:cs="Calibri"/>
          <w:kern w:val="0"/>
        </w:rPr>
        <w:t xml:space="preserve"> w następujących lokalizacjach:</w:t>
      </w:r>
    </w:p>
    <w:p w14:paraId="00F4DBEF" w14:textId="25FFDBC4" w:rsidR="001F2B44" w:rsidRDefault="001F2B44" w:rsidP="000443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E2B89">
        <w:rPr>
          <w:rFonts w:ascii="Calibri" w:hAnsi="Calibri" w:cs="Calibri"/>
          <w:kern w:val="0"/>
        </w:rPr>
        <w:t xml:space="preserve"> </w:t>
      </w:r>
      <w:r w:rsidR="008E2B89" w:rsidRPr="008E2B89">
        <w:rPr>
          <w:rFonts w:ascii="Calibri" w:hAnsi="Calibri" w:cs="Calibri"/>
          <w:kern w:val="0"/>
        </w:rPr>
        <w:t xml:space="preserve">Urząd Miasta Chełmża - </w:t>
      </w:r>
      <w:r w:rsidR="00F742E7" w:rsidRPr="008E2B89">
        <w:rPr>
          <w:rFonts w:ascii="Calibri" w:hAnsi="Calibri" w:cs="Calibri"/>
          <w:kern w:val="0"/>
        </w:rPr>
        <w:t>jest zlokalizowan</w:t>
      </w:r>
      <w:r w:rsidR="008E2B89" w:rsidRPr="008E2B89">
        <w:rPr>
          <w:rFonts w:ascii="Calibri" w:hAnsi="Calibri" w:cs="Calibri"/>
          <w:kern w:val="0"/>
        </w:rPr>
        <w:t xml:space="preserve">y przy ul. </w:t>
      </w:r>
      <w:r w:rsidR="00F742E7" w:rsidRPr="008E2B89">
        <w:rPr>
          <w:rFonts w:ascii="Calibri" w:hAnsi="Calibri" w:cs="Calibri"/>
          <w:kern w:val="0"/>
        </w:rPr>
        <w:t xml:space="preserve">Generała Józefa Hallera 2, 87-140 Chełmża, </w:t>
      </w:r>
    </w:p>
    <w:p w14:paraId="7A5E30FD" w14:textId="4F306F87" w:rsidR="008E2B89" w:rsidRPr="00D278CE" w:rsidRDefault="000C7D6F" w:rsidP="000443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Miejski</w:t>
      </w:r>
      <w:r w:rsidR="00110DB3">
        <w:rPr>
          <w:rFonts w:ascii="Calibri" w:hAnsi="Calibri" w:cs="Calibri"/>
          <w:kern w:val="0"/>
        </w:rPr>
        <w:t xml:space="preserve"> Ośrodek Pomocy Społecznej jest zlokalizowany przy ul. </w:t>
      </w:r>
      <w:r>
        <w:rPr>
          <w:rFonts w:ascii="Calibri" w:hAnsi="Calibri" w:cs="Calibri"/>
          <w:kern w:val="0"/>
        </w:rPr>
        <w:t>Hallera 19</w:t>
      </w:r>
      <w:r w:rsidR="00D278CE">
        <w:rPr>
          <w:rFonts w:ascii="Calibri" w:hAnsi="Calibri" w:cs="Calibri"/>
          <w:kern w:val="0"/>
        </w:rPr>
        <w:t xml:space="preserve">, </w:t>
      </w:r>
      <w:r w:rsidR="00D278CE" w:rsidRPr="00D278CE">
        <w:rPr>
          <w:rFonts w:ascii="Calibri" w:hAnsi="Calibri" w:cs="Calibri"/>
          <w:kern w:val="0"/>
        </w:rPr>
        <w:t>87-140 Chełmża</w:t>
      </w:r>
    </w:p>
    <w:p w14:paraId="17E39DCF" w14:textId="77777777" w:rsidR="001F2B44" w:rsidRPr="004E2F20" w:rsidRDefault="001F2B44" w:rsidP="00F74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CACC030" w14:textId="512E3021" w:rsidR="00F742E7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3.3</w:t>
      </w:r>
      <w:r w:rsidR="00E156EF">
        <w:rPr>
          <w:rFonts w:ascii="Calibri" w:hAnsi="Calibri" w:cs="Calibri"/>
          <w:b/>
          <w:bCs/>
          <w:color w:val="000000"/>
          <w:kern w:val="0"/>
        </w:rPr>
        <w:t>.B</w:t>
      </w:r>
      <w:r w:rsidR="00B7568A">
        <w:rPr>
          <w:rFonts w:ascii="Calibri" w:hAnsi="Calibri" w:cs="Calibri"/>
          <w:b/>
          <w:bCs/>
          <w:color w:val="000000"/>
          <w:kern w:val="0"/>
        </w:rPr>
        <w:t xml:space="preserve"> Realizacja</w:t>
      </w:r>
      <w:r w:rsidRPr="004E2F20">
        <w:rPr>
          <w:rFonts w:ascii="Calibri" w:hAnsi="Calibri" w:cs="Calibri"/>
          <w:b/>
          <w:bCs/>
          <w:color w:val="000000"/>
          <w:kern w:val="0"/>
        </w:rPr>
        <w:t xml:space="preserve"> zamówienia </w:t>
      </w:r>
    </w:p>
    <w:p w14:paraId="5DB47514" w14:textId="0D803173" w:rsidR="00EC37F4" w:rsidRPr="00C82CC0" w:rsidRDefault="003D6E5E" w:rsidP="0053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 xml:space="preserve">Wykonawca musi dostarczyć urządzenie </w:t>
      </w:r>
      <w:r w:rsidR="00A73CE6" w:rsidRPr="00C82CC0">
        <w:rPr>
          <w:rFonts w:ascii="Calibri" w:hAnsi="Calibri" w:cs="Calibri"/>
          <w:color w:val="000000"/>
          <w:kern w:val="0"/>
        </w:rPr>
        <w:t xml:space="preserve">tzw. </w:t>
      </w:r>
      <w:r w:rsidRPr="00C82CC0">
        <w:rPr>
          <w:rFonts w:ascii="Calibri" w:hAnsi="Calibri" w:cs="Calibri"/>
          <w:color w:val="000000"/>
          <w:kern w:val="0"/>
        </w:rPr>
        <w:t>„</w:t>
      </w:r>
      <w:r w:rsidR="00A73CE6" w:rsidRPr="00C82CC0">
        <w:rPr>
          <w:rFonts w:ascii="Calibri" w:hAnsi="Calibri" w:cs="Calibri"/>
          <w:color w:val="000000"/>
          <w:kern w:val="0"/>
        </w:rPr>
        <w:t>s</w:t>
      </w:r>
      <w:r w:rsidRPr="00C82CC0">
        <w:rPr>
          <w:rFonts w:ascii="Calibri" w:hAnsi="Calibri" w:cs="Calibri"/>
          <w:color w:val="000000"/>
          <w:kern w:val="0"/>
        </w:rPr>
        <w:t>tacj</w:t>
      </w:r>
      <w:r w:rsidR="00A73CE6" w:rsidRPr="00C82CC0">
        <w:rPr>
          <w:rFonts w:ascii="Calibri" w:hAnsi="Calibri" w:cs="Calibri"/>
          <w:color w:val="000000"/>
          <w:kern w:val="0"/>
        </w:rPr>
        <w:t>ę</w:t>
      </w:r>
      <w:r w:rsidRPr="00C82CC0">
        <w:rPr>
          <w:rFonts w:ascii="Calibri" w:hAnsi="Calibri" w:cs="Calibri"/>
          <w:color w:val="000000"/>
          <w:kern w:val="0"/>
        </w:rPr>
        <w:t xml:space="preserve"> przesiadkow</w:t>
      </w:r>
      <w:r w:rsidR="00A73CE6" w:rsidRPr="00C82CC0">
        <w:rPr>
          <w:rFonts w:ascii="Calibri" w:hAnsi="Calibri" w:cs="Calibri"/>
          <w:color w:val="000000"/>
          <w:kern w:val="0"/>
        </w:rPr>
        <w:t>ą</w:t>
      </w:r>
      <w:r w:rsidRPr="00C82CC0">
        <w:rPr>
          <w:rFonts w:ascii="Calibri" w:hAnsi="Calibri" w:cs="Calibri"/>
          <w:color w:val="000000"/>
          <w:kern w:val="0"/>
        </w:rPr>
        <w:t>”</w:t>
      </w:r>
      <w:r w:rsidR="00B03780" w:rsidRPr="00C82CC0">
        <w:rPr>
          <w:rFonts w:ascii="Calibri" w:hAnsi="Calibri" w:cs="Calibri"/>
          <w:color w:val="000000"/>
          <w:kern w:val="0"/>
        </w:rPr>
        <w:t>, które z założenia pozwala na uruchomienie w środowisku Zamawiającego oprogramowania potrzebnego do wykonania skanów sieciowych</w:t>
      </w:r>
      <w:r w:rsidR="002E6C03" w:rsidRPr="00C82CC0">
        <w:rPr>
          <w:rFonts w:ascii="Calibri" w:hAnsi="Calibri" w:cs="Calibri"/>
          <w:color w:val="000000"/>
          <w:kern w:val="0"/>
        </w:rPr>
        <w:t xml:space="preserve">, które generują </w:t>
      </w:r>
      <w:r w:rsidR="00AF0836" w:rsidRPr="00C82CC0">
        <w:rPr>
          <w:rFonts w:ascii="Calibri" w:hAnsi="Calibri" w:cs="Calibri"/>
          <w:color w:val="000000"/>
          <w:kern w:val="0"/>
        </w:rPr>
        <w:t>duży wolumen ruchu sieciowego.</w:t>
      </w:r>
      <w:r w:rsidR="00512F00" w:rsidRPr="00C82CC0">
        <w:rPr>
          <w:rFonts w:ascii="Calibri" w:hAnsi="Calibri" w:cs="Calibri"/>
          <w:color w:val="000000"/>
          <w:kern w:val="0"/>
        </w:rPr>
        <w:t xml:space="preserve"> </w:t>
      </w:r>
    </w:p>
    <w:p w14:paraId="1B3086A2" w14:textId="4276DCC8" w:rsidR="00AF0836" w:rsidRPr="00C82CC0" w:rsidRDefault="002E491E" w:rsidP="0053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>Stacja po jej uruchomieniu ze</w:t>
      </w:r>
      <w:r w:rsidR="00B7568A">
        <w:rPr>
          <w:rFonts w:ascii="Calibri" w:hAnsi="Calibri" w:cs="Calibri"/>
          <w:color w:val="000000"/>
          <w:kern w:val="0"/>
        </w:rPr>
        <w:t>s</w:t>
      </w:r>
      <w:r w:rsidRPr="00C82CC0">
        <w:rPr>
          <w:rFonts w:ascii="Calibri" w:hAnsi="Calibri" w:cs="Calibri"/>
          <w:color w:val="000000"/>
          <w:kern w:val="0"/>
        </w:rPr>
        <w:t xml:space="preserve">tawia automatycznie tunel VPN do siedziby Wykonawcy, poprzez który audytor może podłączyć się do urządzenia i wykonać prace testowe. </w:t>
      </w:r>
    </w:p>
    <w:p w14:paraId="646F7494" w14:textId="77777777" w:rsidR="00EC37F4" w:rsidRPr="00C82CC0" w:rsidRDefault="00EC37F4" w:rsidP="0053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8807A60" w14:textId="35045B01" w:rsidR="00B177B4" w:rsidRPr="00C82CC0" w:rsidRDefault="00B177B4" w:rsidP="005314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 xml:space="preserve">Stacja musi posiadać zabezpieczenia, </w:t>
      </w:r>
      <w:r w:rsidR="001F46A5" w:rsidRPr="00C82CC0">
        <w:rPr>
          <w:rFonts w:ascii="Calibri" w:hAnsi="Calibri" w:cs="Calibri"/>
          <w:color w:val="000000"/>
          <w:kern w:val="0"/>
        </w:rPr>
        <w:t xml:space="preserve">które mają na celu </w:t>
      </w:r>
      <w:r w:rsidR="00A64BE7" w:rsidRPr="00C82CC0">
        <w:rPr>
          <w:rFonts w:ascii="Calibri" w:hAnsi="Calibri" w:cs="Calibri"/>
          <w:color w:val="000000"/>
          <w:kern w:val="0"/>
        </w:rPr>
        <w:t xml:space="preserve">ochronę zgromadzonych na niej danych jak </w:t>
      </w:r>
      <w:r w:rsidR="0053145D">
        <w:rPr>
          <w:rFonts w:ascii="Calibri" w:hAnsi="Calibri" w:cs="Calibri"/>
          <w:color w:val="000000"/>
          <w:kern w:val="0"/>
        </w:rPr>
        <w:br/>
      </w:r>
      <w:r w:rsidR="00A64BE7" w:rsidRPr="00C82CC0">
        <w:rPr>
          <w:rFonts w:ascii="Calibri" w:hAnsi="Calibri" w:cs="Calibri"/>
          <w:color w:val="000000"/>
          <w:kern w:val="0"/>
        </w:rPr>
        <w:t>np:</w:t>
      </w:r>
    </w:p>
    <w:p w14:paraId="7EE549B7" w14:textId="41F3E933" w:rsidR="00A64BE7" w:rsidRPr="00C82CC0" w:rsidRDefault="00985EC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>Secure Boot</w:t>
      </w:r>
    </w:p>
    <w:p w14:paraId="21056445" w14:textId="3E83EE4A" w:rsidR="00985EC7" w:rsidRPr="00C82CC0" w:rsidRDefault="00985EC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>Pełne szyfrowanie dysku LUKS</w:t>
      </w:r>
    </w:p>
    <w:p w14:paraId="1C0472D9" w14:textId="32091FC1" w:rsidR="00985EC7" w:rsidRDefault="00985EC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C82CC0">
        <w:rPr>
          <w:rFonts w:ascii="Calibri" w:hAnsi="Calibri" w:cs="Calibri"/>
          <w:color w:val="000000"/>
          <w:kern w:val="0"/>
        </w:rPr>
        <w:t>Dwuskładnikowa autoryzacja VPN</w:t>
      </w:r>
    </w:p>
    <w:p w14:paraId="336EACC9" w14:textId="37C76CD9" w:rsidR="00BC2401" w:rsidRPr="00A60154" w:rsidRDefault="00BC2401" w:rsidP="00BC24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Zamawiający zaznacza, iż Wykonawca ponosi pełną odpowiedzialności za szkody, jakie mogą powstać wskutek:</w:t>
      </w:r>
    </w:p>
    <w:p w14:paraId="6723C943" w14:textId="77777777" w:rsidR="00BC2401" w:rsidRPr="00A60154" w:rsidRDefault="00BC2401" w:rsidP="006B5DD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działania bez zgody i stosownych uzgodnień z Zamawiającym,</w:t>
      </w:r>
    </w:p>
    <w:p w14:paraId="024970D5" w14:textId="77777777" w:rsidR="00BC2401" w:rsidRPr="00A60154" w:rsidRDefault="00BC2401" w:rsidP="000D4A4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błędów podczas przeprowadzonych testów, które doprowadziły do uszkodzenia infrastruktury technicznej, systemowej lub aplikacyjnej Zamawiającego, co nie stanowiło przedmiotu i celu prowadzonych testów,</w:t>
      </w:r>
    </w:p>
    <w:p w14:paraId="6D6EB0F1" w14:textId="77777777" w:rsidR="00BC2401" w:rsidRPr="00A60154" w:rsidRDefault="00BC2401" w:rsidP="003C058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lastRenderedPageBreak/>
        <w:t>omyłkowych czynności Wykonawcy w obszarze infrastruktury technicznej nieprzewidzianym do przeprowadzenia testów (np. wykonanie testów inwazyjnych dla adresów IP spoza zakresu ustalonego przez Zamawiającego).</w:t>
      </w:r>
    </w:p>
    <w:p w14:paraId="2BC8BA6C" w14:textId="604AF993" w:rsidR="00BC2401" w:rsidRPr="00A60154" w:rsidRDefault="00BC2401" w:rsidP="00BC24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B3838" w:themeColor="background2" w:themeShade="40"/>
          <w:kern w:val="0"/>
        </w:rPr>
      </w:pPr>
      <w:r w:rsidRPr="00A60154">
        <w:rPr>
          <w:rFonts w:ascii="Calibri" w:hAnsi="Calibri" w:cs="Calibri"/>
          <w:color w:val="3B3838" w:themeColor="background2" w:themeShade="40"/>
          <w:kern w:val="0"/>
        </w:rPr>
        <w:t>W przypadku, o którym mowa powyżej Wykonawca jest zobowiązany do usunięcia powstałej szkody siłami własnym lub zlecając niezbędne działania naprawcze na własny koszt odpowiednim podmiotom.</w:t>
      </w:r>
    </w:p>
    <w:p w14:paraId="2C02E263" w14:textId="77777777" w:rsidR="006C2B28" w:rsidRPr="00A60154" w:rsidRDefault="006C2B28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B3838" w:themeColor="background2" w:themeShade="40"/>
          <w:kern w:val="0"/>
        </w:rPr>
      </w:pPr>
    </w:p>
    <w:p w14:paraId="5DC8000B" w14:textId="2AF59FDE" w:rsidR="00EC37F4" w:rsidRDefault="004532A8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Zamawiający ma otrzymać gotowe do użycia urządzenie</w:t>
      </w:r>
      <w:r w:rsidR="000E18D1">
        <w:rPr>
          <w:rFonts w:ascii="Calibri" w:hAnsi="Calibri" w:cs="Calibri"/>
          <w:b/>
          <w:bCs/>
          <w:color w:val="000000"/>
          <w:kern w:val="0"/>
        </w:rPr>
        <w:t>, skonfigurowane do przeprowadzenia testów</w:t>
      </w:r>
      <w:r w:rsidR="00E922DA">
        <w:rPr>
          <w:rFonts w:ascii="Calibri" w:hAnsi="Calibri" w:cs="Calibri"/>
          <w:b/>
          <w:bCs/>
          <w:color w:val="000000"/>
          <w:kern w:val="0"/>
        </w:rPr>
        <w:t>, które należy:</w:t>
      </w:r>
    </w:p>
    <w:p w14:paraId="0553E735" w14:textId="2DADAF85" w:rsidR="00E922DA" w:rsidRPr="006C2B28" w:rsidRDefault="00E922DA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6C2B28">
        <w:rPr>
          <w:rFonts w:ascii="Calibri" w:hAnsi="Calibri" w:cs="Calibri"/>
          <w:color w:val="000000"/>
          <w:kern w:val="0"/>
        </w:rPr>
        <w:t>podłączyć do zasilania i sieci</w:t>
      </w:r>
    </w:p>
    <w:p w14:paraId="181F0C7F" w14:textId="11CFAC18" w:rsidR="00E922DA" w:rsidRPr="006C2B28" w:rsidRDefault="00E922DA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6C2B28">
        <w:rPr>
          <w:rFonts w:ascii="Calibri" w:hAnsi="Calibri" w:cs="Calibri"/>
          <w:color w:val="000000"/>
          <w:kern w:val="0"/>
        </w:rPr>
        <w:t>jednorazowo podczas urucho</w:t>
      </w:r>
      <w:r w:rsidR="006C2B28" w:rsidRPr="006C2B28">
        <w:rPr>
          <w:rFonts w:ascii="Calibri" w:hAnsi="Calibri" w:cs="Calibri"/>
          <w:color w:val="000000"/>
          <w:kern w:val="0"/>
        </w:rPr>
        <w:t>mienia wprowadzić hasło FDE odblokowujące dysk urządzenia.</w:t>
      </w:r>
    </w:p>
    <w:p w14:paraId="56D9F767" w14:textId="50D2398B" w:rsidR="00E922DA" w:rsidRDefault="00B85A79" w:rsidP="00E922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3.4</w:t>
      </w:r>
      <w:r w:rsidR="00212616">
        <w:rPr>
          <w:rFonts w:ascii="Calibri" w:hAnsi="Calibri" w:cs="Calibri"/>
          <w:b/>
          <w:bCs/>
          <w:color w:val="000000"/>
          <w:kern w:val="0"/>
        </w:rPr>
        <w:t xml:space="preserve">.B </w:t>
      </w:r>
      <w:r>
        <w:rPr>
          <w:rFonts w:ascii="Calibri" w:hAnsi="Calibri" w:cs="Calibri"/>
          <w:b/>
          <w:bCs/>
          <w:color w:val="000000"/>
          <w:kern w:val="0"/>
        </w:rPr>
        <w:t>Charakterystyka systemu Zamawi</w:t>
      </w:r>
      <w:r w:rsidR="00212616">
        <w:rPr>
          <w:rFonts w:ascii="Calibri" w:hAnsi="Calibri" w:cs="Calibri"/>
          <w:b/>
          <w:bCs/>
          <w:color w:val="000000"/>
          <w:kern w:val="0"/>
        </w:rPr>
        <w:t>ającego:</w:t>
      </w:r>
    </w:p>
    <w:p w14:paraId="2F2091CA" w14:textId="1BB34FFA" w:rsidR="00A41E1D" w:rsidRPr="00A41E1D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A41E1D">
        <w:rPr>
          <w:rFonts w:ascii="Calibri" w:hAnsi="Calibri" w:cs="Calibri"/>
          <w:b/>
          <w:bCs/>
          <w:color w:val="000000"/>
          <w:kern w:val="0"/>
          <w:u w:val="single"/>
        </w:rPr>
        <w:t>Dla Urzędu Miasta Chełmża:</w:t>
      </w:r>
    </w:p>
    <w:p w14:paraId="041E7BB0" w14:textId="26C24792" w:rsidR="00A41E1D" w:rsidRPr="00A41E1D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- </w:t>
      </w:r>
      <w:r w:rsidRPr="00A41E1D">
        <w:rPr>
          <w:rFonts w:ascii="Calibri" w:hAnsi="Calibri" w:cs="Calibri"/>
          <w:color w:val="000000"/>
          <w:kern w:val="0"/>
        </w:rPr>
        <w:t>Ilość lokalizacji jednostek audytowanych</w:t>
      </w:r>
      <w:r w:rsidR="000F1186">
        <w:rPr>
          <w:rFonts w:ascii="Calibri" w:hAnsi="Calibri" w:cs="Calibri"/>
          <w:color w:val="000000"/>
          <w:kern w:val="0"/>
        </w:rPr>
        <w:t>:</w:t>
      </w:r>
      <w:r w:rsidRPr="00A60154">
        <w:rPr>
          <w:rFonts w:ascii="Calibri" w:hAnsi="Calibri" w:cs="Calibri"/>
          <w:color w:val="000000"/>
          <w:kern w:val="0"/>
        </w:rPr>
        <w:t xml:space="preserve"> </w:t>
      </w:r>
      <w:r w:rsidR="00641A3F" w:rsidRPr="00A60154">
        <w:rPr>
          <w:rFonts w:ascii="Calibri" w:hAnsi="Calibri" w:cs="Calibri"/>
          <w:color w:val="000000"/>
          <w:kern w:val="0"/>
        </w:rPr>
        <w:t>1</w:t>
      </w:r>
    </w:p>
    <w:p w14:paraId="4499884E" w14:textId="1C94C3A4" w:rsidR="00A41E1D" w:rsidRPr="00A41E1D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>- Ilość komputerów (również przenośnych)</w:t>
      </w:r>
      <w:r w:rsidR="000F1186">
        <w:rPr>
          <w:rFonts w:ascii="Calibri" w:hAnsi="Calibri" w:cs="Calibri"/>
          <w:color w:val="000000"/>
          <w:kern w:val="0"/>
        </w:rPr>
        <w:t>:</w:t>
      </w:r>
      <w:r w:rsidRPr="00A41E1D">
        <w:rPr>
          <w:rFonts w:ascii="Calibri" w:hAnsi="Calibri" w:cs="Calibri"/>
          <w:color w:val="000000"/>
          <w:kern w:val="0"/>
        </w:rPr>
        <w:t xml:space="preserve"> </w:t>
      </w:r>
      <w:r w:rsidR="00C96987">
        <w:rPr>
          <w:rFonts w:ascii="Calibri" w:hAnsi="Calibri" w:cs="Calibri"/>
          <w:color w:val="000000"/>
          <w:kern w:val="0"/>
        </w:rPr>
        <w:t xml:space="preserve"> </w:t>
      </w:r>
      <w:r w:rsidR="00A60154">
        <w:rPr>
          <w:rFonts w:ascii="Calibri" w:hAnsi="Calibri" w:cs="Calibri"/>
          <w:color w:val="000000"/>
          <w:kern w:val="0"/>
        </w:rPr>
        <w:t>7</w:t>
      </w:r>
      <w:r w:rsidRPr="00A41E1D">
        <w:rPr>
          <w:rFonts w:ascii="Calibri" w:hAnsi="Calibri" w:cs="Calibri"/>
          <w:color w:val="000000"/>
          <w:kern w:val="0"/>
        </w:rPr>
        <w:t xml:space="preserve"> laptopów, </w:t>
      </w:r>
      <w:r w:rsidR="00A60154">
        <w:rPr>
          <w:rFonts w:ascii="Calibri" w:hAnsi="Calibri" w:cs="Calibri"/>
          <w:color w:val="000000"/>
          <w:kern w:val="0"/>
        </w:rPr>
        <w:t>43</w:t>
      </w:r>
      <w:r w:rsidRPr="00A41E1D">
        <w:rPr>
          <w:rFonts w:ascii="Calibri" w:hAnsi="Calibri" w:cs="Calibri"/>
          <w:color w:val="000000"/>
          <w:kern w:val="0"/>
        </w:rPr>
        <w:t xml:space="preserve"> komputerów stacjonarnych</w:t>
      </w:r>
    </w:p>
    <w:p w14:paraId="510EE630" w14:textId="6C13C37D" w:rsidR="00A41E1D" w:rsidRPr="00A41E1D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 xml:space="preserve">- Ilość serwerów (fizycznych, wirtualnych) fizycznych: </w:t>
      </w:r>
      <w:r w:rsidR="00A60154">
        <w:rPr>
          <w:rFonts w:ascii="Calibri" w:hAnsi="Calibri" w:cs="Calibri"/>
          <w:color w:val="000000"/>
          <w:kern w:val="0"/>
        </w:rPr>
        <w:t>4,</w:t>
      </w:r>
      <w:r w:rsidRPr="00A41E1D">
        <w:rPr>
          <w:rFonts w:ascii="Calibri" w:hAnsi="Calibri" w:cs="Calibri"/>
          <w:color w:val="000000"/>
          <w:kern w:val="0"/>
        </w:rPr>
        <w:t xml:space="preserve"> wirtualnych: </w:t>
      </w:r>
      <w:r w:rsidR="00A60154">
        <w:rPr>
          <w:rFonts w:ascii="Calibri" w:hAnsi="Calibri" w:cs="Calibri"/>
          <w:color w:val="000000"/>
          <w:kern w:val="0"/>
        </w:rPr>
        <w:t>12</w:t>
      </w:r>
    </w:p>
    <w:p w14:paraId="610ED27A" w14:textId="2A9A60DB" w:rsidR="00212616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 xml:space="preserve">- Ilość pozostałych urządzeń podłączonych do sieci Ilość drukarek/skanerów sieciowych: </w:t>
      </w:r>
      <w:r w:rsidR="00A60154">
        <w:rPr>
          <w:rFonts w:ascii="Calibri" w:hAnsi="Calibri" w:cs="Calibri"/>
          <w:color w:val="000000"/>
          <w:kern w:val="0"/>
        </w:rPr>
        <w:t>19</w:t>
      </w:r>
    </w:p>
    <w:p w14:paraId="4C31A738" w14:textId="7461CB34" w:rsidR="00A41E1D" w:rsidRPr="00A41E1D" w:rsidRDefault="00A41E1D" w:rsidP="00A41E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A41E1D">
        <w:rPr>
          <w:rFonts w:ascii="Calibri" w:hAnsi="Calibri" w:cs="Calibri"/>
          <w:b/>
          <w:bCs/>
          <w:color w:val="000000"/>
          <w:kern w:val="0"/>
          <w:u w:val="single"/>
        </w:rPr>
        <w:t xml:space="preserve">Dla </w:t>
      </w:r>
      <w:r w:rsidR="00B57BC6">
        <w:rPr>
          <w:rFonts w:ascii="Calibri" w:hAnsi="Calibri" w:cs="Calibri"/>
          <w:b/>
          <w:bCs/>
          <w:color w:val="000000"/>
          <w:kern w:val="0"/>
          <w:u w:val="single"/>
        </w:rPr>
        <w:t>Miejskiego</w:t>
      </w:r>
      <w:r w:rsidRPr="00A41E1D">
        <w:rPr>
          <w:rFonts w:ascii="Calibri" w:hAnsi="Calibri" w:cs="Calibri"/>
          <w:b/>
          <w:bCs/>
          <w:color w:val="000000"/>
          <w:kern w:val="0"/>
          <w:u w:val="single"/>
        </w:rPr>
        <w:t xml:space="preserve"> Ośrodka Pomocy Społecznej:</w:t>
      </w:r>
    </w:p>
    <w:p w14:paraId="31EC99E4" w14:textId="6085A823" w:rsidR="00A60154" w:rsidRDefault="00B7568A" w:rsidP="00B756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- </w:t>
      </w:r>
      <w:r w:rsidRPr="00A41E1D">
        <w:rPr>
          <w:rFonts w:ascii="Calibri" w:hAnsi="Calibri" w:cs="Calibri"/>
          <w:color w:val="000000"/>
          <w:kern w:val="0"/>
        </w:rPr>
        <w:t>Ilość lokalizacji jednostek audytowanych</w:t>
      </w:r>
      <w:r w:rsidR="000F1186">
        <w:rPr>
          <w:rFonts w:ascii="Calibri" w:hAnsi="Calibri" w:cs="Calibri"/>
          <w:color w:val="000000"/>
          <w:kern w:val="0"/>
        </w:rPr>
        <w:t>:</w:t>
      </w:r>
      <w:r w:rsidR="00A60154">
        <w:rPr>
          <w:rFonts w:ascii="Calibri" w:hAnsi="Calibri" w:cs="Calibri"/>
          <w:color w:val="000000"/>
          <w:kern w:val="0"/>
        </w:rPr>
        <w:t xml:space="preserve"> 1 </w:t>
      </w:r>
    </w:p>
    <w:p w14:paraId="4E352686" w14:textId="3A97C862" w:rsidR="00B7568A" w:rsidRPr="00A41E1D" w:rsidRDefault="00B7568A" w:rsidP="00B756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>- Ilość komputerów (również przenośnych)</w:t>
      </w:r>
      <w:r w:rsidR="000F1186">
        <w:rPr>
          <w:rFonts w:ascii="Calibri" w:hAnsi="Calibri" w:cs="Calibri"/>
          <w:color w:val="000000"/>
          <w:kern w:val="0"/>
        </w:rPr>
        <w:t>:</w:t>
      </w:r>
      <w:r w:rsidRPr="00A41E1D">
        <w:rPr>
          <w:rFonts w:ascii="Calibri" w:hAnsi="Calibri" w:cs="Calibri"/>
          <w:color w:val="000000"/>
          <w:kern w:val="0"/>
        </w:rPr>
        <w:t xml:space="preserve"> </w:t>
      </w:r>
      <w:r w:rsidR="00395B38">
        <w:rPr>
          <w:rFonts w:ascii="Calibri" w:hAnsi="Calibri" w:cs="Calibri"/>
          <w:color w:val="000000"/>
          <w:kern w:val="0"/>
        </w:rPr>
        <w:t>4</w:t>
      </w:r>
      <w:r w:rsidR="00A60154">
        <w:rPr>
          <w:rFonts w:ascii="Calibri" w:hAnsi="Calibri" w:cs="Calibri"/>
          <w:color w:val="000000"/>
          <w:kern w:val="0"/>
        </w:rPr>
        <w:t xml:space="preserve"> </w:t>
      </w:r>
      <w:r w:rsidRPr="00A41E1D">
        <w:rPr>
          <w:rFonts w:ascii="Calibri" w:hAnsi="Calibri" w:cs="Calibri"/>
          <w:color w:val="000000"/>
          <w:kern w:val="0"/>
        </w:rPr>
        <w:t>laptop</w:t>
      </w:r>
      <w:r w:rsidR="00A60154">
        <w:rPr>
          <w:rFonts w:ascii="Calibri" w:hAnsi="Calibri" w:cs="Calibri"/>
          <w:color w:val="000000"/>
          <w:kern w:val="0"/>
        </w:rPr>
        <w:t>y</w:t>
      </w:r>
      <w:r w:rsidRPr="00A41E1D">
        <w:rPr>
          <w:rFonts w:ascii="Calibri" w:hAnsi="Calibri" w:cs="Calibri"/>
          <w:color w:val="000000"/>
          <w:kern w:val="0"/>
        </w:rPr>
        <w:t xml:space="preserve">, </w:t>
      </w:r>
      <w:r w:rsidR="00395B38">
        <w:rPr>
          <w:rFonts w:ascii="Calibri" w:hAnsi="Calibri" w:cs="Calibri"/>
          <w:color w:val="000000"/>
          <w:kern w:val="0"/>
        </w:rPr>
        <w:t>16</w:t>
      </w:r>
      <w:r w:rsidR="00A60154">
        <w:rPr>
          <w:rFonts w:ascii="Calibri" w:hAnsi="Calibri" w:cs="Calibri"/>
          <w:color w:val="000000"/>
          <w:kern w:val="0"/>
        </w:rPr>
        <w:t xml:space="preserve"> </w:t>
      </w:r>
      <w:r w:rsidRPr="00A41E1D">
        <w:rPr>
          <w:rFonts w:ascii="Calibri" w:hAnsi="Calibri" w:cs="Calibri"/>
          <w:color w:val="000000"/>
          <w:kern w:val="0"/>
        </w:rPr>
        <w:t>komputerów stacjonarnych</w:t>
      </w:r>
    </w:p>
    <w:p w14:paraId="6813BF24" w14:textId="50987557" w:rsidR="00B7568A" w:rsidRPr="00A41E1D" w:rsidRDefault="00B7568A" w:rsidP="00B756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 xml:space="preserve">- Ilość serwerów (fizycznych, wirtualnych) fizycznych: </w:t>
      </w:r>
      <w:r w:rsidR="00395B38">
        <w:rPr>
          <w:rFonts w:ascii="Calibri" w:hAnsi="Calibri" w:cs="Calibri"/>
          <w:color w:val="000000"/>
          <w:kern w:val="0"/>
        </w:rPr>
        <w:t>3</w:t>
      </w:r>
      <w:r w:rsidR="00A60154">
        <w:rPr>
          <w:rFonts w:ascii="Calibri" w:hAnsi="Calibri" w:cs="Calibri"/>
          <w:color w:val="000000"/>
          <w:kern w:val="0"/>
        </w:rPr>
        <w:t>,</w:t>
      </w:r>
      <w:r w:rsidRPr="00A41E1D">
        <w:rPr>
          <w:rFonts w:ascii="Calibri" w:hAnsi="Calibri" w:cs="Calibri"/>
          <w:color w:val="000000"/>
          <w:kern w:val="0"/>
        </w:rPr>
        <w:t xml:space="preserve"> wirtualnych: </w:t>
      </w:r>
      <w:r w:rsidR="00395B38">
        <w:rPr>
          <w:rFonts w:ascii="Calibri" w:hAnsi="Calibri" w:cs="Calibri"/>
          <w:color w:val="000000"/>
          <w:kern w:val="0"/>
        </w:rPr>
        <w:t>9</w:t>
      </w:r>
    </w:p>
    <w:p w14:paraId="5898A776" w14:textId="03DA7695" w:rsidR="00B7568A" w:rsidRDefault="00B7568A" w:rsidP="00B756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41E1D">
        <w:rPr>
          <w:rFonts w:ascii="Calibri" w:hAnsi="Calibri" w:cs="Calibri"/>
          <w:color w:val="000000"/>
          <w:kern w:val="0"/>
        </w:rPr>
        <w:t xml:space="preserve">- Ilość pozostałych urządzeń podłączonych do sieci Ilość drukarek/skanerów sieciowych: </w:t>
      </w:r>
      <w:r w:rsidR="00395B38">
        <w:rPr>
          <w:rFonts w:ascii="Calibri" w:hAnsi="Calibri" w:cs="Calibri"/>
          <w:color w:val="000000"/>
          <w:kern w:val="0"/>
        </w:rPr>
        <w:t>11</w:t>
      </w:r>
    </w:p>
    <w:p w14:paraId="3F3EEE18" w14:textId="77777777" w:rsidR="00B7568A" w:rsidRDefault="00B7568A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72FA1806" w14:textId="555F2C9A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</w:t>
      </w:r>
      <w:r w:rsidRPr="004E2F20">
        <w:rPr>
          <w:rFonts w:ascii="Calibri" w:hAnsi="Calibri" w:cs="Calibri"/>
          <w:b/>
          <w:bCs/>
          <w:color w:val="000000"/>
          <w:kern w:val="0"/>
        </w:rPr>
        <w:t>.</w:t>
      </w:r>
      <w:r w:rsidR="00212616">
        <w:rPr>
          <w:rFonts w:ascii="Calibri" w:hAnsi="Calibri" w:cs="Calibri"/>
          <w:b/>
          <w:bCs/>
          <w:color w:val="000000"/>
          <w:kern w:val="0"/>
        </w:rPr>
        <w:t>5</w:t>
      </w:r>
      <w:r w:rsidRPr="004E2F20">
        <w:rPr>
          <w:rFonts w:ascii="Calibri" w:hAnsi="Calibri" w:cs="Calibri"/>
          <w:b/>
          <w:bCs/>
          <w:color w:val="000000"/>
          <w:kern w:val="0"/>
        </w:rPr>
        <w:t>.</w:t>
      </w:r>
      <w:r w:rsidR="00212616">
        <w:rPr>
          <w:rFonts w:ascii="Calibri" w:hAnsi="Calibri" w:cs="Calibri"/>
          <w:b/>
          <w:bCs/>
          <w:color w:val="000000"/>
          <w:kern w:val="0"/>
        </w:rPr>
        <w:t>B</w:t>
      </w:r>
      <w:r w:rsidRPr="004E2F20">
        <w:rPr>
          <w:rFonts w:ascii="Calibri" w:hAnsi="Calibri" w:cs="Calibri"/>
          <w:b/>
          <w:bCs/>
          <w:color w:val="000000"/>
          <w:kern w:val="0"/>
        </w:rPr>
        <w:t xml:space="preserve"> Wyniki (produkty) </w:t>
      </w:r>
    </w:p>
    <w:p w14:paraId="7F78A5B9" w14:textId="5AEEE9B9" w:rsidR="00F742E7" w:rsidRPr="004E2F20" w:rsidRDefault="00F742E7" w:rsidP="00B711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>Wymagane wyniki realizacji zamówienia (produkty) obejmują</w:t>
      </w:r>
      <w:r>
        <w:rPr>
          <w:rFonts w:ascii="Calibri" w:hAnsi="Calibri" w:cs="Calibri"/>
          <w:kern w:val="0"/>
        </w:rPr>
        <w:t xml:space="preserve"> r</w:t>
      </w:r>
      <w:r w:rsidRPr="004E2F20">
        <w:rPr>
          <w:rFonts w:ascii="Calibri" w:hAnsi="Calibri" w:cs="Calibri"/>
          <w:kern w:val="0"/>
        </w:rPr>
        <w:t xml:space="preserve">aporty z testów </w:t>
      </w:r>
      <w:r w:rsidR="005379EE">
        <w:rPr>
          <w:rFonts w:ascii="Calibri" w:hAnsi="Calibri" w:cs="Calibri"/>
          <w:kern w:val="0"/>
        </w:rPr>
        <w:t xml:space="preserve">podatności/ </w:t>
      </w:r>
      <w:r w:rsidRPr="004E2F20">
        <w:rPr>
          <w:rFonts w:ascii="Calibri" w:hAnsi="Calibri" w:cs="Calibri"/>
          <w:kern w:val="0"/>
        </w:rPr>
        <w:t>bezpieczeństwa, obejmujące informacje o spełnieniu wymogów bezpieczeństwa.</w:t>
      </w:r>
      <w:r>
        <w:rPr>
          <w:rFonts w:ascii="Calibri" w:hAnsi="Calibri" w:cs="Calibri"/>
          <w:kern w:val="0"/>
        </w:rPr>
        <w:t xml:space="preserve"> R</w:t>
      </w:r>
      <w:r w:rsidRPr="004C21F8">
        <w:rPr>
          <w:rFonts w:ascii="Calibri" w:hAnsi="Calibri" w:cs="Calibri"/>
          <w:kern w:val="0"/>
        </w:rPr>
        <w:t>aport</w:t>
      </w:r>
      <w:r>
        <w:rPr>
          <w:rFonts w:ascii="Calibri" w:hAnsi="Calibri" w:cs="Calibri"/>
          <w:kern w:val="0"/>
        </w:rPr>
        <w:t xml:space="preserve"> powinien zawierać </w:t>
      </w:r>
      <w:r w:rsidRPr="004C21F8">
        <w:rPr>
          <w:rFonts w:ascii="Calibri" w:hAnsi="Calibri" w:cs="Calibri"/>
          <w:kern w:val="0"/>
        </w:rPr>
        <w:t>przygotowan</w:t>
      </w:r>
      <w:r>
        <w:rPr>
          <w:rFonts w:ascii="Calibri" w:hAnsi="Calibri" w:cs="Calibri"/>
          <w:kern w:val="0"/>
        </w:rPr>
        <w:t>e</w:t>
      </w:r>
      <w:r w:rsidRPr="004C21F8">
        <w:rPr>
          <w:rFonts w:ascii="Calibri" w:hAnsi="Calibri" w:cs="Calibri"/>
          <w:kern w:val="0"/>
        </w:rPr>
        <w:t xml:space="preserve"> wniosk</w:t>
      </w:r>
      <w:r>
        <w:rPr>
          <w:rFonts w:ascii="Calibri" w:hAnsi="Calibri" w:cs="Calibri"/>
          <w:kern w:val="0"/>
        </w:rPr>
        <w:t>i</w:t>
      </w:r>
      <w:r w:rsidRPr="004C21F8">
        <w:rPr>
          <w:rFonts w:ascii="Calibri" w:hAnsi="Calibri" w:cs="Calibri"/>
          <w:kern w:val="0"/>
        </w:rPr>
        <w:t xml:space="preserve"> i rekomendacj</w:t>
      </w:r>
      <w:r>
        <w:rPr>
          <w:rFonts w:ascii="Calibri" w:hAnsi="Calibri" w:cs="Calibri"/>
          <w:kern w:val="0"/>
        </w:rPr>
        <w:t>e</w:t>
      </w:r>
      <w:r w:rsidR="00AC5020">
        <w:rPr>
          <w:rFonts w:ascii="Calibri" w:hAnsi="Calibri" w:cs="Calibri"/>
          <w:kern w:val="0"/>
        </w:rPr>
        <w:t xml:space="preserve"> oraz z</w:t>
      </w:r>
      <w:r w:rsidR="00B71128" w:rsidRPr="00B71128">
        <w:rPr>
          <w:rFonts w:ascii="Calibri" w:hAnsi="Calibri" w:cs="Calibri"/>
          <w:kern w:val="0"/>
        </w:rPr>
        <w:t>aplanowanie</w:t>
      </w:r>
      <w:r w:rsidR="00AC5020">
        <w:rPr>
          <w:rFonts w:ascii="Calibri" w:hAnsi="Calibri" w:cs="Calibri"/>
          <w:kern w:val="0"/>
        </w:rPr>
        <w:t xml:space="preserve"> ew.</w:t>
      </w:r>
      <w:r w:rsidR="00B71128" w:rsidRPr="00B71128">
        <w:rPr>
          <w:rFonts w:ascii="Calibri" w:hAnsi="Calibri" w:cs="Calibri"/>
          <w:kern w:val="0"/>
        </w:rPr>
        <w:t xml:space="preserve"> kroków naprawczych</w:t>
      </w:r>
      <w:r w:rsidR="00AC5020">
        <w:rPr>
          <w:rFonts w:ascii="Calibri" w:hAnsi="Calibri" w:cs="Calibri"/>
          <w:kern w:val="0"/>
        </w:rPr>
        <w:t>.</w:t>
      </w:r>
    </w:p>
    <w:p w14:paraId="527A9AAC" w14:textId="0EFE87A6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88691C">
        <w:rPr>
          <w:rFonts w:ascii="Calibri" w:hAnsi="Calibri" w:cs="Calibri"/>
          <w:b/>
          <w:bCs/>
          <w:color w:val="000000"/>
          <w:kern w:val="0"/>
        </w:rPr>
        <w:t>3</w:t>
      </w:r>
      <w:r w:rsidRPr="004E2F20">
        <w:rPr>
          <w:rFonts w:ascii="Calibri" w:hAnsi="Calibri" w:cs="Calibri"/>
          <w:b/>
          <w:bCs/>
          <w:color w:val="000000"/>
          <w:kern w:val="0"/>
        </w:rPr>
        <w:t>.</w:t>
      </w:r>
      <w:r w:rsidR="00212616">
        <w:rPr>
          <w:rFonts w:ascii="Calibri" w:hAnsi="Calibri" w:cs="Calibri"/>
          <w:b/>
          <w:bCs/>
          <w:color w:val="000000"/>
          <w:kern w:val="0"/>
        </w:rPr>
        <w:t>6</w:t>
      </w:r>
      <w:r w:rsidRPr="004E2F20">
        <w:rPr>
          <w:rFonts w:ascii="Calibri" w:hAnsi="Calibri" w:cs="Calibri"/>
          <w:b/>
          <w:bCs/>
          <w:color w:val="000000"/>
          <w:kern w:val="0"/>
        </w:rPr>
        <w:t>.</w:t>
      </w:r>
      <w:r w:rsidR="00212616">
        <w:rPr>
          <w:rFonts w:ascii="Calibri" w:hAnsi="Calibri" w:cs="Calibri"/>
          <w:b/>
          <w:bCs/>
          <w:color w:val="000000"/>
          <w:kern w:val="0"/>
        </w:rPr>
        <w:t>B</w:t>
      </w:r>
      <w:r w:rsidRPr="004E2F20">
        <w:rPr>
          <w:rFonts w:ascii="Calibri" w:hAnsi="Calibri" w:cs="Calibri"/>
          <w:b/>
          <w:bCs/>
          <w:color w:val="000000"/>
          <w:kern w:val="0"/>
        </w:rPr>
        <w:t xml:space="preserve"> Ramy czasowe </w:t>
      </w:r>
    </w:p>
    <w:p w14:paraId="448CAB0D" w14:textId="77777777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E2F20">
        <w:rPr>
          <w:rFonts w:ascii="Calibri" w:hAnsi="Calibri" w:cs="Calibri"/>
          <w:kern w:val="0"/>
        </w:rPr>
        <w:t xml:space="preserve">Dla realizacji przedmiotu zamówienia przewidziano następujące ramy czasowe: </w:t>
      </w:r>
    </w:p>
    <w:p w14:paraId="638AE125" w14:textId="76A9B746" w:rsidR="00F742E7" w:rsidRPr="000F1186" w:rsidRDefault="00F742E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F1186">
        <w:rPr>
          <w:rFonts w:ascii="Calibri" w:hAnsi="Calibri" w:cs="Calibri"/>
          <w:kern w:val="0"/>
        </w:rPr>
        <w:t xml:space="preserve">opracowanie planu realizacji -  </w:t>
      </w:r>
      <w:r w:rsidR="001350FE">
        <w:rPr>
          <w:rFonts w:ascii="Calibri" w:hAnsi="Calibri" w:cs="Calibri"/>
          <w:kern w:val="0"/>
        </w:rPr>
        <w:t>5</w:t>
      </w:r>
      <w:r w:rsidRPr="000F1186">
        <w:rPr>
          <w:rFonts w:ascii="Calibri" w:hAnsi="Calibri" w:cs="Calibri"/>
          <w:kern w:val="0"/>
        </w:rPr>
        <w:t xml:space="preserve">  dni, </w:t>
      </w:r>
    </w:p>
    <w:p w14:paraId="61EC36F5" w14:textId="25B7168A" w:rsidR="00F742E7" w:rsidRPr="000F1186" w:rsidRDefault="00F742E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F1186">
        <w:rPr>
          <w:rFonts w:ascii="Calibri" w:hAnsi="Calibri" w:cs="Calibri"/>
          <w:kern w:val="0"/>
        </w:rPr>
        <w:t xml:space="preserve">testy </w:t>
      </w:r>
      <w:r w:rsidR="00D278CE" w:rsidRPr="000F1186">
        <w:rPr>
          <w:rFonts w:ascii="Calibri" w:hAnsi="Calibri" w:cs="Calibri"/>
          <w:kern w:val="0"/>
        </w:rPr>
        <w:t>podatności</w:t>
      </w:r>
      <w:r w:rsidRPr="000F1186">
        <w:rPr>
          <w:rFonts w:ascii="Calibri" w:hAnsi="Calibri" w:cs="Calibri"/>
          <w:kern w:val="0"/>
        </w:rPr>
        <w:t xml:space="preserve"> UM– </w:t>
      </w:r>
      <w:r w:rsidRPr="000F1186">
        <w:rPr>
          <w:rFonts w:ascii="Calibri" w:hAnsi="Calibri" w:cs="Calibri"/>
          <w:b/>
          <w:bCs/>
          <w:kern w:val="0"/>
        </w:rPr>
        <w:t>60 dni od dnia podpisania umowy</w:t>
      </w:r>
    </w:p>
    <w:p w14:paraId="1EA59575" w14:textId="62089D12" w:rsidR="00D278CE" w:rsidRPr="000F1186" w:rsidRDefault="00D278CE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F1186">
        <w:rPr>
          <w:rFonts w:ascii="Calibri" w:hAnsi="Calibri" w:cs="Calibri"/>
          <w:kern w:val="0"/>
        </w:rPr>
        <w:t xml:space="preserve">testy podatności </w:t>
      </w:r>
      <w:r w:rsidR="00D323B2">
        <w:rPr>
          <w:rFonts w:ascii="Calibri" w:hAnsi="Calibri" w:cs="Calibri"/>
          <w:kern w:val="0"/>
        </w:rPr>
        <w:t>M</w:t>
      </w:r>
      <w:r w:rsidRPr="000F1186">
        <w:rPr>
          <w:rFonts w:ascii="Calibri" w:hAnsi="Calibri" w:cs="Calibri"/>
          <w:kern w:val="0"/>
        </w:rPr>
        <w:t xml:space="preserve">OPS </w:t>
      </w:r>
      <w:r w:rsidRPr="000F1186">
        <w:rPr>
          <w:rFonts w:ascii="Calibri" w:hAnsi="Calibri" w:cs="Calibri"/>
          <w:b/>
          <w:bCs/>
          <w:kern w:val="0"/>
        </w:rPr>
        <w:t>– 60 dni od dnia podpisania umowy</w:t>
      </w:r>
    </w:p>
    <w:p w14:paraId="3E055222" w14:textId="77777777" w:rsidR="00F742E7" w:rsidRPr="003A77BB" w:rsidRDefault="00F742E7" w:rsidP="000443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F1186">
        <w:rPr>
          <w:rFonts w:ascii="Calibri" w:hAnsi="Calibri" w:cs="Calibri"/>
          <w:kern w:val="0"/>
        </w:rPr>
        <w:t xml:space="preserve">uzgodnienie i akceptacja raportu z testów z Zamawiającym – </w:t>
      </w:r>
      <w:r w:rsidRPr="000F1186">
        <w:rPr>
          <w:rFonts w:ascii="Calibri" w:hAnsi="Calibri" w:cs="Calibri"/>
          <w:b/>
          <w:bCs/>
          <w:kern w:val="0"/>
        </w:rPr>
        <w:t>14 dni</w:t>
      </w:r>
    </w:p>
    <w:p w14:paraId="1C8CDF84" w14:textId="77777777" w:rsidR="003A77BB" w:rsidRPr="00A60154" w:rsidRDefault="003A77BB" w:rsidP="003A77B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maksymalny, nieprzekraczalnym termin realizacji przedmiotu zamówienia (całego zakresu) – do 74 dni od daty zawarcia/ podpisania umowy</w:t>
      </w:r>
    </w:p>
    <w:p w14:paraId="2DEBB1E1" w14:textId="77777777" w:rsidR="003A77BB" w:rsidRPr="000F1186" w:rsidRDefault="003A77BB" w:rsidP="001350FE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2CE576E" w14:textId="77777777" w:rsidR="00B85A79" w:rsidRDefault="00B85A79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6A309EF8" w14:textId="49802298" w:rsidR="00F742E7" w:rsidRPr="004E2F20" w:rsidRDefault="00F742E7" w:rsidP="00F74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D1E7B">
        <w:rPr>
          <w:rFonts w:ascii="Calibri" w:hAnsi="Calibri" w:cs="Calibri"/>
          <w:b/>
          <w:bCs/>
          <w:color w:val="000000"/>
          <w:kern w:val="0"/>
        </w:rPr>
        <w:t>3.</w:t>
      </w:r>
      <w:r w:rsidR="00212616">
        <w:rPr>
          <w:rFonts w:ascii="Calibri" w:hAnsi="Calibri" w:cs="Calibri"/>
          <w:b/>
          <w:bCs/>
          <w:color w:val="000000"/>
          <w:kern w:val="0"/>
        </w:rPr>
        <w:t>7.B</w:t>
      </w:r>
      <w:r w:rsidRPr="00BD1E7B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Pr="004E2F20">
        <w:rPr>
          <w:rFonts w:ascii="Calibri" w:hAnsi="Calibri" w:cs="Calibri"/>
          <w:b/>
          <w:bCs/>
          <w:color w:val="000000"/>
          <w:kern w:val="0"/>
        </w:rPr>
        <w:t>Szczegółowy zakres testów</w:t>
      </w:r>
    </w:p>
    <w:p w14:paraId="503B7A8A" w14:textId="420030EC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>
        <w:rPr>
          <w:rFonts w:ascii="Calibri" w:hAnsi="Calibri" w:cs="Calibri"/>
          <w:i/>
          <w:iCs/>
          <w:kern w:val="0"/>
        </w:rPr>
        <w:t>Skanowanie za pomocą urządzenia „</w:t>
      </w:r>
      <w:r w:rsidR="0043735A">
        <w:rPr>
          <w:rFonts w:ascii="Calibri" w:hAnsi="Calibri" w:cs="Calibri"/>
          <w:i/>
          <w:iCs/>
          <w:kern w:val="0"/>
        </w:rPr>
        <w:t>stacja przesiadkowa”</w:t>
      </w:r>
      <w:r w:rsidRPr="000A351D">
        <w:rPr>
          <w:rFonts w:ascii="Calibri" w:hAnsi="Calibri" w:cs="Calibri"/>
          <w:i/>
          <w:iCs/>
          <w:kern w:val="0"/>
        </w:rPr>
        <w:t xml:space="preserve"> sieci komputerowych i systemów informatycznych</w:t>
      </w:r>
      <w:r w:rsidR="0043735A">
        <w:rPr>
          <w:rFonts w:ascii="Calibri" w:hAnsi="Calibri" w:cs="Calibri"/>
          <w:i/>
          <w:iCs/>
          <w:kern w:val="0"/>
        </w:rPr>
        <w:t>:</w:t>
      </w:r>
    </w:p>
    <w:p w14:paraId="14D8CF09" w14:textId="77777777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Skanowanie sieci i systemów dostępnych publicznie</w:t>
      </w:r>
    </w:p>
    <w:p w14:paraId="5C8B4A02" w14:textId="77777777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Skanowanie sieci i systemów za firewallem w infrastrukturze wewnętrznej</w:t>
      </w:r>
    </w:p>
    <w:p w14:paraId="66A32257" w14:textId="77777777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Identyfikacja podatności</w:t>
      </w:r>
    </w:p>
    <w:p w14:paraId="1B6947DD" w14:textId="77777777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Identyfikacja błędów konfiguracji</w:t>
      </w:r>
    </w:p>
    <w:p w14:paraId="001C7430" w14:textId="77777777" w:rsidR="000A351D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Tworzenie schematów elementów infrastruktury, portów i dostępnych serwisów</w:t>
      </w:r>
    </w:p>
    <w:p w14:paraId="0B1AE6EB" w14:textId="4C946EFF" w:rsidR="00AC5020" w:rsidRPr="000A351D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Aktualizacja baz podatności</w:t>
      </w:r>
    </w:p>
    <w:p w14:paraId="412507E1" w14:textId="098D4710" w:rsidR="00051745" w:rsidRDefault="000A351D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  <w:r w:rsidRPr="000A351D">
        <w:rPr>
          <w:rFonts w:ascii="Calibri" w:hAnsi="Calibri" w:cs="Calibri"/>
          <w:i/>
          <w:iCs/>
          <w:kern w:val="0"/>
        </w:rPr>
        <w:t>• Możliwość przeprowadzenia uwierzytelnionych skanów dla systemów Windows i Linux</w:t>
      </w:r>
    </w:p>
    <w:p w14:paraId="57F1D1D2" w14:textId="77777777" w:rsidR="00AC5020" w:rsidRDefault="00AC5020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</w:rPr>
      </w:pPr>
    </w:p>
    <w:p w14:paraId="12679C51" w14:textId="6584365A" w:rsidR="00AC5020" w:rsidRPr="00C82FC3" w:rsidRDefault="00C82FC3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</w:rPr>
      </w:pPr>
      <w:r w:rsidRPr="00C82FC3">
        <w:rPr>
          <w:rFonts w:ascii="Calibri" w:hAnsi="Calibri" w:cs="Calibri"/>
          <w:b/>
          <w:bCs/>
          <w:i/>
          <w:iCs/>
          <w:kern w:val="0"/>
        </w:rPr>
        <w:t xml:space="preserve">3.8.B </w:t>
      </w:r>
      <w:r w:rsidR="00AC5020" w:rsidRPr="00C82FC3">
        <w:rPr>
          <w:rFonts w:ascii="Calibri" w:hAnsi="Calibri" w:cs="Calibri"/>
          <w:b/>
          <w:bCs/>
          <w:i/>
          <w:iCs/>
          <w:kern w:val="0"/>
        </w:rPr>
        <w:t>Warunki skanowania:</w:t>
      </w:r>
    </w:p>
    <w:p w14:paraId="16B40612" w14:textId="03C0EC15" w:rsidR="00381EBC" w:rsidRPr="000F1186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0F1186">
        <w:rPr>
          <w:rFonts w:ascii="Calibri" w:hAnsi="Calibri" w:cs="Calibri"/>
          <w:color w:val="3B3838" w:themeColor="background2" w:themeShade="40"/>
          <w:kern w:val="0"/>
        </w:rPr>
        <w:t xml:space="preserve">Czas na realizację testów </w:t>
      </w:r>
      <w:r w:rsidR="00C80531" w:rsidRPr="000F1186">
        <w:rPr>
          <w:rFonts w:ascii="Calibri" w:hAnsi="Calibri" w:cs="Calibri"/>
          <w:color w:val="3B3838" w:themeColor="background2" w:themeShade="40"/>
          <w:kern w:val="0"/>
        </w:rPr>
        <w:t>d</w:t>
      </w:r>
      <w:r w:rsidRPr="000F1186">
        <w:rPr>
          <w:rFonts w:ascii="Calibri" w:hAnsi="Calibri" w:cs="Calibri"/>
          <w:color w:val="3B3838" w:themeColor="background2" w:themeShade="40"/>
          <w:kern w:val="0"/>
        </w:rPr>
        <w:t xml:space="preserve">o </w:t>
      </w:r>
      <w:r w:rsidR="00C80531" w:rsidRPr="000F1186">
        <w:rPr>
          <w:rFonts w:ascii="Calibri" w:hAnsi="Calibri" w:cs="Calibri"/>
          <w:color w:val="3B3838" w:themeColor="background2" w:themeShade="40"/>
          <w:kern w:val="0"/>
        </w:rPr>
        <w:t>20</w:t>
      </w:r>
      <w:r w:rsidRPr="000F1186">
        <w:rPr>
          <w:rFonts w:ascii="Calibri" w:hAnsi="Calibri" w:cs="Calibri"/>
          <w:color w:val="3B3838" w:themeColor="background2" w:themeShade="40"/>
          <w:kern w:val="0"/>
        </w:rPr>
        <w:t xml:space="preserve"> dni kalendarzowych.</w:t>
      </w:r>
    </w:p>
    <w:p w14:paraId="272BA09D" w14:textId="77777777" w:rsidR="00381EBC" w:rsidRPr="000F1186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0F1186">
        <w:rPr>
          <w:rFonts w:ascii="Calibri" w:hAnsi="Calibri" w:cs="Calibri"/>
          <w:color w:val="3B3838" w:themeColor="background2" w:themeShade="40"/>
          <w:kern w:val="0"/>
        </w:rPr>
        <w:t>Czas na wytworzenie raportu po zakończeniu prac to 14 dni kalendarzowych.</w:t>
      </w:r>
    </w:p>
    <w:p w14:paraId="0225FE51" w14:textId="2E754959" w:rsidR="00381EBC" w:rsidRPr="000F1186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0F1186">
        <w:rPr>
          <w:rFonts w:ascii="Calibri" w:hAnsi="Calibri" w:cs="Calibri"/>
          <w:color w:val="3B3838" w:themeColor="background2" w:themeShade="40"/>
          <w:kern w:val="0"/>
        </w:rPr>
        <w:lastRenderedPageBreak/>
        <w:t xml:space="preserve">Czas na wsparcie odnośnie wdrażania rekomendowanych poprawek po wykonaniu testów </w:t>
      </w:r>
      <w:r w:rsidR="000F1186">
        <w:rPr>
          <w:rFonts w:ascii="Calibri" w:hAnsi="Calibri" w:cs="Calibri"/>
          <w:color w:val="3B3838" w:themeColor="background2" w:themeShade="40"/>
          <w:kern w:val="0"/>
        </w:rPr>
        <w:br/>
      </w:r>
      <w:r w:rsidRPr="000F1186">
        <w:rPr>
          <w:rFonts w:ascii="Calibri" w:hAnsi="Calibri" w:cs="Calibri"/>
          <w:color w:val="3B3838" w:themeColor="background2" w:themeShade="40"/>
          <w:kern w:val="0"/>
        </w:rPr>
        <w:t>i raportu to maksymalnie 60 dni kalendarzowych.</w:t>
      </w:r>
    </w:p>
    <w:p w14:paraId="6A55AC39" w14:textId="77777777" w:rsidR="00381EBC" w:rsidRPr="000F1186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B3838" w:themeColor="background2" w:themeShade="40"/>
          <w:kern w:val="0"/>
        </w:rPr>
      </w:pPr>
      <w:r w:rsidRPr="000F1186">
        <w:rPr>
          <w:rFonts w:ascii="Calibri" w:hAnsi="Calibri" w:cs="Calibri"/>
          <w:color w:val="3B3838" w:themeColor="background2" w:themeShade="40"/>
          <w:kern w:val="0"/>
        </w:rPr>
        <w:t>W ramach testów nie jest przewidziana próba przełamania zabezpieczeń fizycznych lub sprawdzenia reakcji służb bezpieczeństwa zamawiającego na nieautoryzowany dostęp.</w:t>
      </w:r>
    </w:p>
    <w:p w14:paraId="22F8A068" w14:textId="77777777" w:rsidR="00381EBC" w:rsidRPr="000C7D6F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F1186">
        <w:rPr>
          <w:rFonts w:ascii="Calibri" w:hAnsi="Calibri" w:cs="Calibri"/>
          <w:color w:val="3B3838" w:themeColor="background2" w:themeShade="40"/>
          <w:kern w:val="0"/>
        </w:rPr>
        <w:t xml:space="preserve">Zespół testerów dołoży wszelkich starań w trakcie pozyskiwania informacji i testowania w celu zminimalizowania ingerencji w sieć produkcyjną. Jednak działania testerów mogą być obarczone </w:t>
      </w:r>
      <w:r w:rsidRPr="000C7D6F">
        <w:rPr>
          <w:rFonts w:ascii="Calibri" w:hAnsi="Calibri" w:cs="Calibri"/>
          <w:kern w:val="0"/>
        </w:rPr>
        <w:t>pewnym prawdopodobieństwem destabilizacji niektórych usług, o czym wykonawca powiadomi zamawiającego przed wykonaniem danego testu.</w:t>
      </w:r>
    </w:p>
    <w:p w14:paraId="7B2EBC8B" w14:textId="77FAC078" w:rsidR="00381EBC" w:rsidRPr="000C7D6F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 xml:space="preserve">Działania </w:t>
      </w:r>
      <w:r w:rsidR="000F1186" w:rsidRPr="000C7D6F">
        <w:rPr>
          <w:rFonts w:ascii="Calibri" w:hAnsi="Calibri" w:cs="Calibri"/>
          <w:kern w:val="0"/>
        </w:rPr>
        <w:t>testowe</w:t>
      </w:r>
      <w:r w:rsidRPr="000C7D6F">
        <w:rPr>
          <w:rFonts w:ascii="Calibri" w:hAnsi="Calibri" w:cs="Calibri"/>
          <w:kern w:val="0"/>
        </w:rPr>
        <w:t xml:space="preserve"> mogą być prowadzone w </w:t>
      </w:r>
      <w:r w:rsidR="00C80531" w:rsidRPr="000C7D6F">
        <w:rPr>
          <w:rFonts w:ascii="Calibri" w:hAnsi="Calibri" w:cs="Calibri"/>
          <w:kern w:val="0"/>
        </w:rPr>
        <w:t xml:space="preserve">dni robocze w </w:t>
      </w:r>
      <w:r w:rsidRPr="000C7D6F">
        <w:rPr>
          <w:rFonts w:ascii="Calibri" w:hAnsi="Calibri" w:cs="Calibri"/>
          <w:kern w:val="0"/>
        </w:rPr>
        <w:t>godzinach pracy urzędu.</w:t>
      </w:r>
    </w:p>
    <w:p w14:paraId="50D8BA2A" w14:textId="69B6C097" w:rsidR="00381EBC" w:rsidRPr="000C7D6F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>Tester użyje komputera niepowiązanego z podmiotem audytowanym przy próbach dostępu do zasobów</w:t>
      </w:r>
      <w:r w:rsidR="000F1186" w:rsidRPr="000C7D6F">
        <w:rPr>
          <w:rFonts w:ascii="Calibri" w:hAnsi="Calibri" w:cs="Calibri"/>
          <w:kern w:val="0"/>
        </w:rPr>
        <w:t>.</w:t>
      </w:r>
    </w:p>
    <w:p w14:paraId="326FF4A8" w14:textId="103361F7" w:rsidR="00381EBC" w:rsidRPr="000C7D6F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>Testy danej jednostki zostaj</w:t>
      </w:r>
      <w:r w:rsidR="000F1186" w:rsidRPr="000C7D6F">
        <w:rPr>
          <w:rFonts w:ascii="Calibri" w:hAnsi="Calibri" w:cs="Calibri"/>
          <w:kern w:val="0"/>
        </w:rPr>
        <w:t>ą</w:t>
      </w:r>
      <w:r w:rsidRPr="000C7D6F">
        <w:rPr>
          <w:rFonts w:ascii="Calibri" w:hAnsi="Calibri" w:cs="Calibri"/>
          <w:kern w:val="0"/>
        </w:rPr>
        <w:t xml:space="preserve"> zakończon</w:t>
      </w:r>
      <w:r w:rsidR="000F1186" w:rsidRPr="000C7D6F">
        <w:rPr>
          <w:rFonts w:ascii="Calibri" w:hAnsi="Calibri" w:cs="Calibri"/>
          <w:kern w:val="0"/>
        </w:rPr>
        <w:t>e</w:t>
      </w:r>
      <w:r w:rsidRPr="000C7D6F">
        <w:rPr>
          <w:rFonts w:ascii="Calibri" w:hAnsi="Calibri" w:cs="Calibri"/>
          <w:kern w:val="0"/>
        </w:rPr>
        <w:t xml:space="preserve"> w momencie przekazania raportu zamawiającemu jako zaszyfrowan</w:t>
      </w:r>
      <w:r w:rsidR="000F1186" w:rsidRPr="000C7D6F">
        <w:rPr>
          <w:rFonts w:ascii="Calibri" w:hAnsi="Calibri" w:cs="Calibri"/>
          <w:kern w:val="0"/>
        </w:rPr>
        <w:t>ego</w:t>
      </w:r>
      <w:r w:rsidRPr="000C7D6F">
        <w:rPr>
          <w:rFonts w:ascii="Calibri" w:hAnsi="Calibri" w:cs="Calibri"/>
          <w:kern w:val="0"/>
        </w:rPr>
        <w:t xml:space="preserve"> załącznik</w:t>
      </w:r>
      <w:r w:rsidR="000F1186" w:rsidRPr="000C7D6F">
        <w:rPr>
          <w:rFonts w:ascii="Calibri" w:hAnsi="Calibri" w:cs="Calibri"/>
          <w:kern w:val="0"/>
        </w:rPr>
        <w:t>a</w:t>
      </w:r>
      <w:r w:rsidRPr="000C7D6F">
        <w:rPr>
          <w:rFonts w:ascii="Calibri" w:hAnsi="Calibri" w:cs="Calibri"/>
          <w:kern w:val="0"/>
        </w:rPr>
        <w:t xml:space="preserve"> w wiadomości e</w:t>
      </w:r>
      <w:r w:rsidR="000F1186" w:rsidRPr="000C7D6F">
        <w:rPr>
          <w:rFonts w:ascii="Calibri" w:hAnsi="Calibri" w:cs="Calibri"/>
          <w:kern w:val="0"/>
        </w:rPr>
        <w:t>-</w:t>
      </w:r>
      <w:r w:rsidRPr="000C7D6F">
        <w:rPr>
          <w:rFonts w:ascii="Calibri" w:hAnsi="Calibri" w:cs="Calibri"/>
          <w:kern w:val="0"/>
        </w:rPr>
        <w:t>mail</w:t>
      </w:r>
      <w:r w:rsidR="000F1186" w:rsidRPr="000C7D6F">
        <w:rPr>
          <w:rFonts w:ascii="Calibri" w:hAnsi="Calibri" w:cs="Calibri"/>
          <w:kern w:val="0"/>
        </w:rPr>
        <w:t xml:space="preserve"> na wskazany przez Zamawiającego adres poczty elektronicznej</w:t>
      </w:r>
      <w:r w:rsidRPr="000C7D6F">
        <w:rPr>
          <w:rFonts w:ascii="Calibri" w:hAnsi="Calibri" w:cs="Calibri"/>
          <w:kern w:val="0"/>
        </w:rPr>
        <w:t>.</w:t>
      </w:r>
    </w:p>
    <w:p w14:paraId="797BC269" w14:textId="2ABF3A90" w:rsidR="00C82FC3" w:rsidRPr="000C7D6F" w:rsidRDefault="00381EBC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>Wykonawca, z dniem podpisania protokołu odbioru raportu, przenosi na Zamawiającego autorskie prawa majątkowe do raportu</w:t>
      </w:r>
      <w:r w:rsidR="000F1186" w:rsidRPr="000C7D6F">
        <w:rPr>
          <w:rFonts w:ascii="Calibri" w:hAnsi="Calibri" w:cs="Calibri"/>
          <w:kern w:val="0"/>
        </w:rPr>
        <w:t xml:space="preserve"> z testowania.</w:t>
      </w:r>
    </w:p>
    <w:p w14:paraId="31BAD39B" w14:textId="0096CAA5" w:rsidR="00C80531" w:rsidRPr="000C7D6F" w:rsidRDefault="00C80531" w:rsidP="000F11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>Zamawiający oczekuje od Wykonawcy szczególnej staranności w zakresie wykonania przekazanych zleceń z zastosowaniem „dobrych praktyk” i standardów związanych z realizacją prac w zakresie testów bezpieczeństwa</w:t>
      </w:r>
    </w:p>
    <w:p w14:paraId="1255DE17" w14:textId="77777777" w:rsidR="000F1186" w:rsidRPr="000C7D6F" w:rsidRDefault="000F1186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4B9A1D3" w14:textId="053661E2" w:rsidR="000F1186" w:rsidRPr="000C7D6F" w:rsidRDefault="00D76A57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b/>
          <w:bCs/>
          <w:kern w:val="0"/>
        </w:rPr>
        <w:t xml:space="preserve">3.9.B </w:t>
      </w:r>
      <w:r w:rsidR="003B1F47" w:rsidRPr="000C7D6F">
        <w:rPr>
          <w:rFonts w:ascii="Calibri" w:hAnsi="Calibri" w:cs="Calibri"/>
          <w:b/>
          <w:bCs/>
          <w:kern w:val="0"/>
        </w:rPr>
        <w:t>Uprawnienia do skanowania</w:t>
      </w:r>
      <w:r w:rsidR="003B1F47" w:rsidRPr="000C7D6F">
        <w:rPr>
          <w:rFonts w:ascii="Calibri" w:hAnsi="Calibri" w:cs="Calibri"/>
          <w:kern w:val="0"/>
        </w:rPr>
        <w:t>:</w:t>
      </w:r>
      <w:r w:rsidR="000F1186" w:rsidRPr="000C7D6F">
        <w:rPr>
          <w:rFonts w:ascii="Calibri" w:hAnsi="Calibri" w:cs="Calibri"/>
          <w:kern w:val="0"/>
        </w:rPr>
        <w:t xml:space="preserve"> </w:t>
      </w:r>
    </w:p>
    <w:p w14:paraId="30144EDC" w14:textId="317FF3D3" w:rsidR="003B1F47" w:rsidRPr="000C7D6F" w:rsidRDefault="000F1186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C7D6F">
        <w:rPr>
          <w:rFonts w:ascii="Calibri" w:hAnsi="Calibri" w:cs="Calibri"/>
          <w:kern w:val="0"/>
        </w:rPr>
        <w:t>Skanowanie odbywa się z poziomu anonimowego użytkownika.</w:t>
      </w:r>
    </w:p>
    <w:p w14:paraId="5C6A6F2E" w14:textId="77777777" w:rsidR="0094270A" w:rsidRPr="00D76A57" w:rsidRDefault="0094270A" w:rsidP="000A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</w:rPr>
      </w:pPr>
    </w:p>
    <w:sectPr w:rsidR="0094270A" w:rsidRPr="00D76A57" w:rsidSect="007B4D77">
      <w:headerReference w:type="default" r:id="rId12"/>
      <w:footerReference w:type="default" r:id="rId13"/>
      <w:pgSz w:w="11906" w:h="16838"/>
      <w:pgMar w:top="1417" w:right="1274" w:bottom="1135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35B" w14:textId="77777777" w:rsidR="00F74E8A" w:rsidRDefault="00F74E8A" w:rsidP="00F93BE7">
      <w:pPr>
        <w:spacing w:after="0" w:line="240" w:lineRule="auto"/>
      </w:pPr>
      <w:r>
        <w:separator/>
      </w:r>
    </w:p>
  </w:endnote>
  <w:endnote w:type="continuationSeparator" w:id="0">
    <w:p w14:paraId="2160D44C" w14:textId="77777777" w:rsidR="00F74E8A" w:rsidRDefault="00F74E8A" w:rsidP="00F93BE7">
      <w:pPr>
        <w:spacing w:after="0" w:line="240" w:lineRule="auto"/>
      </w:pPr>
      <w:r>
        <w:continuationSeparator/>
      </w:r>
    </w:p>
  </w:endnote>
  <w:endnote w:type="continuationNotice" w:id="1">
    <w:p w14:paraId="65A4F711" w14:textId="77777777" w:rsidR="00F74E8A" w:rsidRDefault="00F74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FE49" w14:textId="77777777" w:rsidR="00B7463B" w:rsidRDefault="00B7463B" w:rsidP="00B7463B">
    <w:pPr>
      <w:pStyle w:val="Stopka"/>
      <w:jc w:val="center"/>
      <w:rPr>
        <w:rFonts w:ascii="Arial" w:hAnsi="Arial" w:cs="Arial"/>
        <w:color w:val="BFBFBF"/>
        <w:sz w:val="20"/>
        <w:szCs w:val="20"/>
      </w:rPr>
    </w:pPr>
  </w:p>
  <w:p w14:paraId="3AF39193" w14:textId="77777777" w:rsidR="007B4D77" w:rsidRPr="00EB7902" w:rsidRDefault="007B4D77" w:rsidP="007B4D77">
    <w:pPr>
      <w:pStyle w:val="Tekstpodstawowy"/>
      <w:spacing w:before="0" w:line="245" w:lineRule="exact"/>
      <w:ind w:left="-426" w:right="-143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Zamówienie </w:t>
    </w:r>
    <w:r w:rsidRPr="00EB7902">
      <w:rPr>
        <w:rFonts w:asciiTheme="minorHAnsi" w:hAnsiTheme="minorHAnsi" w:cstheme="minorHAnsi"/>
        <w:color w:val="808080" w:themeColor="background1" w:themeShade="80"/>
        <w:spacing w:val="-3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jest</w:t>
    </w:r>
    <w:r w:rsidRPr="00EB7902">
      <w:rPr>
        <w:rFonts w:asciiTheme="minorHAnsi" w:hAnsiTheme="minorHAnsi" w:cstheme="minorHAnsi"/>
        <w:color w:val="808080" w:themeColor="background1" w:themeShade="80"/>
        <w:spacing w:val="-3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pacing w:val="-2"/>
        <w:sz w:val="18"/>
        <w:szCs w:val="18"/>
      </w:rPr>
      <w:t>finansowan</w:t>
    </w:r>
    <w:r>
      <w:rPr>
        <w:rFonts w:asciiTheme="minorHAnsi" w:hAnsiTheme="minorHAnsi" w:cstheme="minorHAnsi"/>
        <w:color w:val="808080" w:themeColor="background1" w:themeShade="80"/>
        <w:spacing w:val="-2"/>
        <w:sz w:val="18"/>
        <w:szCs w:val="18"/>
      </w:rPr>
      <w:t>e</w:t>
    </w:r>
    <w:r w:rsidRPr="00EB7902">
      <w:rPr>
        <w:rFonts w:asciiTheme="minorHAnsi" w:hAnsiTheme="minorHAnsi" w:cstheme="minorHAnsi"/>
        <w:color w:val="808080" w:themeColor="background1" w:themeShade="80"/>
        <w:spacing w:val="-2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w</w:t>
    </w:r>
    <w:r w:rsidRPr="00EB7902">
      <w:rPr>
        <w:rFonts w:asciiTheme="minorHAnsi" w:hAnsiTheme="minorHAnsi" w:cstheme="minorHAnsi"/>
        <w:color w:val="808080" w:themeColor="background1" w:themeShade="80"/>
        <w:spacing w:val="-2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ramach</w:t>
    </w:r>
    <w:r w:rsidRPr="00EB7902">
      <w:rPr>
        <w:rFonts w:asciiTheme="minorHAnsi" w:hAnsiTheme="minorHAnsi" w:cstheme="minorHAnsi"/>
        <w:color w:val="808080" w:themeColor="background1" w:themeShade="80"/>
        <w:spacing w:val="-4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FUNDUSZY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EUROPEJSKICH</w:t>
    </w:r>
    <w:r w:rsidRPr="00EB7902">
      <w:rPr>
        <w:rFonts w:asciiTheme="minorHAnsi" w:hAnsiTheme="minorHAnsi" w:cstheme="minorHAnsi"/>
        <w:color w:val="808080" w:themeColor="background1" w:themeShade="80"/>
        <w:spacing w:val="-3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NA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ROZWÓJ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CYFROWY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2021-2027</w:t>
    </w:r>
    <w:r w:rsidRPr="00EB7902">
      <w:rPr>
        <w:rFonts w:asciiTheme="minorHAnsi" w:hAnsiTheme="minorHAnsi" w:cstheme="minorHAnsi"/>
        <w:color w:val="808080" w:themeColor="background1" w:themeShade="80"/>
        <w:spacing w:val="-3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(FERC)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br/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Priorytet</w:t>
    </w:r>
    <w:r w:rsidRPr="00EB7902">
      <w:rPr>
        <w:rFonts w:asciiTheme="minorHAnsi" w:hAnsiTheme="minorHAnsi" w:cstheme="minorHAnsi"/>
        <w:color w:val="808080" w:themeColor="background1" w:themeShade="80"/>
        <w:spacing w:val="-2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II:</w:t>
    </w:r>
    <w:r w:rsidRPr="00EB7902">
      <w:rPr>
        <w:rFonts w:asciiTheme="minorHAnsi" w:hAnsiTheme="minorHAnsi" w:cstheme="minorHAnsi"/>
        <w:color w:val="808080" w:themeColor="background1" w:themeShade="80"/>
        <w:spacing w:val="-5"/>
        <w:sz w:val="18"/>
        <w:szCs w:val="18"/>
      </w:rPr>
      <w:t xml:space="preserve"> </w:t>
    </w:r>
    <w:r w:rsidRPr="00EB7902">
      <w:rPr>
        <w:rFonts w:asciiTheme="minorHAnsi" w:hAnsiTheme="minorHAnsi" w:cstheme="minorHAnsi"/>
        <w:color w:val="808080" w:themeColor="background1" w:themeShade="80"/>
        <w:sz w:val="18"/>
        <w:szCs w:val="18"/>
      </w:rPr>
      <w:t>Zaawansowane usługi cyfrowe, Działanie 2.2. Wzmocnienie krajowego systemu cyberbezpieczeństwa</w:t>
    </w:r>
  </w:p>
  <w:p w14:paraId="2BCB8D2C" w14:textId="77777777" w:rsidR="007B4D77" w:rsidRDefault="007B4D77" w:rsidP="007B4D77">
    <w:pPr>
      <w:pStyle w:val="Stopka"/>
      <w:rPr>
        <w:rFonts w:ascii="Arial" w:hAnsi="Arial" w:cs="Arial"/>
        <w:color w:val="BFBFBF"/>
        <w:sz w:val="14"/>
        <w:szCs w:val="14"/>
      </w:rPr>
    </w:pPr>
  </w:p>
  <w:p w14:paraId="1A74314C" w14:textId="02AC6C83" w:rsidR="00BF68FC" w:rsidRPr="00240080" w:rsidRDefault="00BF68FC" w:rsidP="00B7463B">
    <w:pPr>
      <w:pStyle w:val="Stopka"/>
      <w:jc w:val="center"/>
      <w:rPr>
        <w:rFonts w:ascii="Arial" w:hAnsi="Arial" w:cs="Arial"/>
        <w:color w:val="BFBFBF"/>
        <w:sz w:val="14"/>
        <w:szCs w:val="14"/>
      </w:rPr>
    </w:pPr>
    <w:r w:rsidRPr="00BF68FC">
      <w:rPr>
        <w:rFonts w:ascii="Arial" w:hAnsi="Arial" w:cs="Arial"/>
        <w:color w:val="BFBFBF"/>
        <w:sz w:val="14"/>
        <w:szCs w:val="14"/>
      </w:rPr>
      <w:t xml:space="preserve">Strona </w: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begin"/>
    </w:r>
    <w:r w:rsidRPr="00BF68FC">
      <w:rPr>
        <w:rFonts w:ascii="Arial" w:hAnsi="Arial" w:cs="Arial"/>
        <w:b/>
        <w:bCs/>
        <w:color w:val="BFBFBF"/>
        <w:sz w:val="14"/>
        <w:szCs w:val="14"/>
      </w:rPr>
      <w:instrText>PAGE  \* Arabic  \* MERGEFORMAT</w:instrTex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separate"/>
    </w:r>
    <w:r w:rsidRPr="00BF68FC">
      <w:rPr>
        <w:rFonts w:ascii="Arial" w:hAnsi="Arial" w:cs="Arial"/>
        <w:b/>
        <w:bCs/>
        <w:color w:val="BFBFBF"/>
        <w:sz w:val="14"/>
        <w:szCs w:val="14"/>
      </w:rPr>
      <w:t>1</w: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end"/>
    </w:r>
    <w:r w:rsidRPr="00BF68FC">
      <w:rPr>
        <w:rFonts w:ascii="Arial" w:hAnsi="Arial" w:cs="Arial"/>
        <w:color w:val="BFBFBF"/>
        <w:sz w:val="14"/>
        <w:szCs w:val="14"/>
      </w:rPr>
      <w:t xml:space="preserve"> z </w: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begin"/>
    </w:r>
    <w:r w:rsidRPr="00BF68FC">
      <w:rPr>
        <w:rFonts w:ascii="Arial" w:hAnsi="Arial" w:cs="Arial"/>
        <w:b/>
        <w:bCs/>
        <w:color w:val="BFBFBF"/>
        <w:sz w:val="14"/>
        <w:szCs w:val="14"/>
      </w:rPr>
      <w:instrText>NUMPAGES  \* Arabic  \* MERGEFORMAT</w:instrTex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separate"/>
    </w:r>
    <w:r w:rsidRPr="00BF68FC">
      <w:rPr>
        <w:rFonts w:ascii="Arial" w:hAnsi="Arial" w:cs="Arial"/>
        <w:b/>
        <w:bCs/>
        <w:color w:val="BFBFBF"/>
        <w:sz w:val="14"/>
        <w:szCs w:val="14"/>
      </w:rPr>
      <w:t>2</w:t>
    </w:r>
    <w:r w:rsidRPr="00BF68FC">
      <w:rPr>
        <w:rFonts w:ascii="Arial" w:hAnsi="Arial" w:cs="Arial"/>
        <w:b/>
        <w:bCs/>
        <w:color w:val="BFBFBF"/>
        <w:sz w:val="14"/>
        <w:szCs w:val="14"/>
      </w:rPr>
      <w:fldChar w:fldCharType="end"/>
    </w:r>
  </w:p>
  <w:p w14:paraId="0E21DD8C" w14:textId="77777777" w:rsidR="00844BF7" w:rsidRPr="00240080" w:rsidRDefault="00844BF7" w:rsidP="00B7463B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77F0" w14:textId="77777777" w:rsidR="00F74E8A" w:rsidRDefault="00F74E8A" w:rsidP="00F93BE7">
      <w:pPr>
        <w:spacing w:after="0" w:line="240" w:lineRule="auto"/>
      </w:pPr>
      <w:r>
        <w:separator/>
      </w:r>
    </w:p>
  </w:footnote>
  <w:footnote w:type="continuationSeparator" w:id="0">
    <w:p w14:paraId="1C49D093" w14:textId="77777777" w:rsidR="00F74E8A" w:rsidRDefault="00F74E8A" w:rsidP="00F93BE7">
      <w:pPr>
        <w:spacing w:after="0" w:line="240" w:lineRule="auto"/>
      </w:pPr>
      <w:r>
        <w:continuationSeparator/>
      </w:r>
    </w:p>
  </w:footnote>
  <w:footnote w:type="continuationNotice" w:id="1">
    <w:p w14:paraId="0536D108" w14:textId="77777777" w:rsidR="00F74E8A" w:rsidRDefault="00F74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A3F" w14:textId="044384C5" w:rsidR="00F93BE7" w:rsidRDefault="00F833BF" w:rsidP="00F93BE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927CC" wp14:editId="4BB8C738">
          <wp:extent cx="5851525" cy="606385"/>
          <wp:effectExtent l="0" t="0" r="0" b="3810"/>
          <wp:docPr id="2060990450" name="Obraz 2060990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20217" name="Obraz 1746920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60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A1E8C7" w14:textId="77777777" w:rsidR="00F93BE7" w:rsidRPr="00CC795B" w:rsidRDefault="00F93BE7" w:rsidP="00F93BE7">
    <w:pPr>
      <w:pStyle w:val="Nagwek"/>
      <w:jc w:val="center"/>
      <w:rPr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B33"/>
    <w:multiLevelType w:val="hybridMultilevel"/>
    <w:tmpl w:val="B3987658"/>
    <w:lvl w:ilvl="0" w:tplc="32B81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27124"/>
    <w:multiLevelType w:val="hybridMultilevel"/>
    <w:tmpl w:val="7466D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C0C"/>
    <w:multiLevelType w:val="hybridMultilevel"/>
    <w:tmpl w:val="90B6FC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89A"/>
    <w:multiLevelType w:val="hybridMultilevel"/>
    <w:tmpl w:val="E446D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5848"/>
    <w:multiLevelType w:val="hybridMultilevel"/>
    <w:tmpl w:val="9B3CE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2365"/>
    <w:multiLevelType w:val="hybridMultilevel"/>
    <w:tmpl w:val="3072F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6C19"/>
    <w:multiLevelType w:val="multilevel"/>
    <w:tmpl w:val="CB204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E4D2B5E"/>
    <w:multiLevelType w:val="hybridMultilevel"/>
    <w:tmpl w:val="8AF8EDDA"/>
    <w:lvl w:ilvl="0" w:tplc="FC3084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2857"/>
    <w:multiLevelType w:val="hybridMultilevel"/>
    <w:tmpl w:val="8C80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3F0F"/>
    <w:multiLevelType w:val="hybridMultilevel"/>
    <w:tmpl w:val="C2C47A38"/>
    <w:lvl w:ilvl="0" w:tplc="5AF84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4DDC"/>
    <w:multiLevelType w:val="hybridMultilevel"/>
    <w:tmpl w:val="BCD4AA78"/>
    <w:lvl w:ilvl="0" w:tplc="EE7E1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A6700"/>
    <w:multiLevelType w:val="hybridMultilevel"/>
    <w:tmpl w:val="86923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C38D8"/>
    <w:multiLevelType w:val="hybridMultilevel"/>
    <w:tmpl w:val="56268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94333"/>
    <w:multiLevelType w:val="hybridMultilevel"/>
    <w:tmpl w:val="F3A4971E"/>
    <w:lvl w:ilvl="0" w:tplc="DB2CD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E77F68"/>
    <w:multiLevelType w:val="multilevel"/>
    <w:tmpl w:val="31D62D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7D381E11"/>
    <w:multiLevelType w:val="hybridMultilevel"/>
    <w:tmpl w:val="08D4F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3813">
    <w:abstractNumId w:val="6"/>
  </w:num>
  <w:num w:numId="2" w16cid:durableId="333848171">
    <w:abstractNumId w:val="0"/>
  </w:num>
  <w:num w:numId="3" w16cid:durableId="1289707186">
    <w:abstractNumId w:val="12"/>
  </w:num>
  <w:num w:numId="4" w16cid:durableId="961039945">
    <w:abstractNumId w:val="15"/>
  </w:num>
  <w:num w:numId="5" w16cid:durableId="485243651">
    <w:abstractNumId w:val="9"/>
  </w:num>
  <w:num w:numId="6" w16cid:durableId="1490168962">
    <w:abstractNumId w:val="11"/>
  </w:num>
  <w:num w:numId="7" w16cid:durableId="1492137295">
    <w:abstractNumId w:val="4"/>
  </w:num>
  <w:num w:numId="8" w16cid:durableId="751708013">
    <w:abstractNumId w:val="14"/>
  </w:num>
  <w:num w:numId="9" w16cid:durableId="744494588">
    <w:abstractNumId w:val="5"/>
  </w:num>
  <w:num w:numId="10" w16cid:durableId="2118407329">
    <w:abstractNumId w:val="7"/>
  </w:num>
  <w:num w:numId="11" w16cid:durableId="304897501">
    <w:abstractNumId w:val="1"/>
  </w:num>
  <w:num w:numId="12" w16cid:durableId="175583104">
    <w:abstractNumId w:val="10"/>
  </w:num>
  <w:num w:numId="13" w16cid:durableId="1110274862">
    <w:abstractNumId w:val="13"/>
  </w:num>
  <w:num w:numId="14" w16cid:durableId="278342748">
    <w:abstractNumId w:val="3"/>
  </w:num>
  <w:num w:numId="15" w16cid:durableId="1947954610">
    <w:abstractNumId w:val="2"/>
  </w:num>
  <w:num w:numId="16" w16cid:durableId="74966668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7"/>
    <w:rsid w:val="000061A4"/>
    <w:rsid w:val="00006FF1"/>
    <w:rsid w:val="00031E4A"/>
    <w:rsid w:val="0004435C"/>
    <w:rsid w:val="00045C95"/>
    <w:rsid w:val="00051745"/>
    <w:rsid w:val="00056B53"/>
    <w:rsid w:val="000571F5"/>
    <w:rsid w:val="000651F9"/>
    <w:rsid w:val="00066637"/>
    <w:rsid w:val="00071336"/>
    <w:rsid w:val="000803CD"/>
    <w:rsid w:val="00081F39"/>
    <w:rsid w:val="000934D5"/>
    <w:rsid w:val="00095A15"/>
    <w:rsid w:val="00097FBA"/>
    <w:rsid w:val="000A1B31"/>
    <w:rsid w:val="000A351D"/>
    <w:rsid w:val="000A3ED6"/>
    <w:rsid w:val="000A700D"/>
    <w:rsid w:val="000B3789"/>
    <w:rsid w:val="000C2B1A"/>
    <w:rsid w:val="000C3E9B"/>
    <w:rsid w:val="000C653A"/>
    <w:rsid w:val="000C7D6F"/>
    <w:rsid w:val="000D3523"/>
    <w:rsid w:val="000D4FBA"/>
    <w:rsid w:val="000E070F"/>
    <w:rsid w:val="000E18D1"/>
    <w:rsid w:val="000E5664"/>
    <w:rsid w:val="000F1186"/>
    <w:rsid w:val="000F1FFF"/>
    <w:rsid w:val="000F24B0"/>
    <w:rsid w:val="000F3F69"/>
    <w:rsid w:val="001015D1"/>
    <w:rsid w:val="00107261"/>
    <w:rsid w:val="00110DB3"/>
    <w:rsid w:val="0013247B"/>
    <w:rsid w:val="00132F56"/>
    <w:rsid w:val="00134018"/>
    <w:rsid w:val="001350FE"/>
    <w:rsid w:val="00137525"/>
    <w:rsid w:val="001402E3"/>
    <w:rsid w:val="00162A40"/>
    <w:rsid w:val="00164227"/>
    <w:rsid w:val="00194B79"/>
    <w:rsid w:val="00196635"/>
    <w:rsid w:val="001A1224"/>
    <w:rsid w:val="001B7CBC"/>
    <w:rsid w:val="001C5F83"/>
    <w:rsid w:val="001D5CD8"/>
    <w:rsid w:val="001D5FCB"/>
    <w:rsid w:val="001E3910"/>
    <w:rsid w:val="001F2B44"/>
    <w:rsid w:val="001F46A5"/>
    <w:rsid w:val="002014F4"/>
    <w:rsid w:val="00201D0B"/>
    <w:rsid w:val="00204B8E"/>
    <w:rsid w:val="00212616"/>
    <w:rsid w:val="0021569A"/>
    <w:rsid w:val="00216F38"/>
    <w:rsid w:val="00220BA9"/>
    <w:rsid w:val="00224A64"/>
    <w:rsid w:val="00240080"/>
    <w:rsid w:val="00240D50"/>
    <w:rsid w:val="00245432"/>
    <w:rsid w:val="00247E01"/>
    <w:rsid w:val="002517A4"/>
    <w:rsid w:val="00264D26"/>
    <w:rsid w:val="0027144E"/>
    <w:rsid w:val="00273AB5"/>
    <w:rsid w:val="00273F8B"/>
    <w:rsid w:val="00285D5F"/>
    <w:rsid w:val="00287FC2"/>
    <w:rsid w:val="0029407F"/>
    <w:rsid w:val="00295CFA"/>
    <w:rsid w:val="002B5B9C"/>
    <w:rsid w:val="002C5F07"/>
    <w:rsid w:val="002D2BC7"/>
    <w:rsid w:val="002E491E"/>
    <w:rsid w:val="002E6C03"/>
    <w:rsid w:val="002F6F09"/>
    <w:rsid w:val="00317483"/>
    <w:rsid w:val="00320914"/>
    <w:rsid w:val="0035125C"/>
    <w:rsid w:val="003519A8"/>
    <w:rsid w:val="00364A22"/>
    <w:rsid w:val="00371995"/>
    <w:rsid w:val="00381EBC"/>
    <w:rsid w:val="0038566B"/>
    <w:rsid w:val="00395B38"/>
    <w:rsid w:val="00396737"/>
    <w:rsid w:val="003A77BB"/>
    <w:rsid w:val="003B1F47"/>
    <w:rsid w:val="003B6C7F"/>
    <w:rsid w:val="003B7DBF"/>
    <w:rsid w:val="003C5558"/>
    <w:rsid w:val="003C6098"/>
    <w:rsid w:val="003C75FE"/>
    <w:rsid w:val="003D1157"/>
    <w:rsid w:val="003D6E5E"/>
    <w:rsid w:val="003F7F45"/>
    <w:rsid w:val="0041139D"/>
    <w:rsid w:val="00413A34"/>
    <w:rsid w:val="00422682"/>
    <w:rsid w:val="00424801"/>
    <w:rsid w:val="0043123A"/>
    <w:rsid w:val="0043735A"/>
    <w:rsid w:val="00444594"/>
    <w:rsid w:val="00451F9C"/>
    <w:rsid w:val="004532A8"/>
    <w:rsid w:val="00467F7D"/>
    <w:rsid w:val="00470BA1"/>
    <w:rsid w:val="00484148"/>
    <w:rsid w:val="00486B84"/>
    <w:rsid w:val="00486D55"/>
    <w:rsid w:val="0048799A"/>
    <w:rsid w:val="00494A08"/>
    <w:rsid w:val="004A015C"/>
    <w:rsid w:val="004A016E"/>
    <w:rsid w:val="004B234E"/>
    <w:rsid w:val="004B2EC6"/>
    <w:rsid w:val="004B5524"/>
    <w:rsid w:val="004B7518"/>
    <w:rsid w:val="004C21F8"/>
    <w:rsid w:val="004D3890"/>
    <w:rsid w:val="004E2F20"/>
    <w:rsid w:val="004F450A"/>
    <w:rsid w:val="00502EFD"/>
    <w:rsid w:val="0050590C"/>
    <w:rsid w:val="00512F00"/>
    <w:rsid w:val="00514D89"/>
    <w:rsid w:val="005169E6"/>
    <w:rsid w:val="0053145D"/>
    <w:rsid w:val="00534242"/>
    <w:rsid w:val="005379EE"/>
    <w:rsid w:val="00543C4E"/>
    <w:rsid w:val="00556FD8"/>
    <w:rsid w:val="00591D92"/>
    <w:rsid w:val="005A6191"/>
    <w:rsid w:val="005B38AE"/>
    <w:rsid w:val="005B3AA8"/>
    <w:rsid w:val="005B4088"/>
    <w:rsid w:val="005B5FDA"/>
    <w:rsid w:val="005D13B1"/>
    <w:rsid w:val="005D460E"/>
    <w:rsid w:val="005D4C45"/>
    <w:rsid w:val="005E3D3B"/>
    <w:rsid w:val="005F3F70"/>
    <w:rsid w:val="005F7881"/>
    <w:rsid w:val="00605241"/>
    <w:rsid w:val="00606F5C"/>
    <w:rsid w:val="006144C9"/>
    <w:rsid w:val="00630278"/>
    <w:rsid w:val="0063181F"/>
    <w:rsid w:val="00641A3F"/>
    <w:rsid w:val="00645530"/>
    <w:rsid w:val="006461F8"/>
    <w:rsid w:val="00665E56"/>
    <w:rsid w:val="00666886"/>
    <w:rsid w:val="00674E83"/>
    <w:rsid w:val="006B2554"/>
    <w:rsid w:val="006B4007"/>
    <w:rsid w:val="006B618D"/>
    <w:rsid w:val="006B6E47"/>
    <w:rsid w:val="006C2B28"/>
    <w:rsid w:val="006D35C3"/>
    <w:rsid w:val="006E6352"/>
    <w:rsid w:val="006E73C0"/>
    <w:rsid w:val="006E7E99"/>
    <w:rsid w:val="006F35A0"/>
    <w:rsid w:val="00741559"/>
    <w:rsid w:val="0076349B"/>
    <w:rsid w:val="00766E0D"/>
    <w:rsid w:val="00767506"/>
    <w:rsid w:val="00780527"/>
    <w:rsid w:val="0079183F"/>
    <w:rsid w:val="007A338E"/>
    <w:rsid w:val="007A7B9E"/>
    <w:rsid w:val="007B0040"/>
    <w:rsid w:val="007B4D77"/>
    <w:rsid w:val="007B6042"/>
    <w:rsid w:val="007F3897"/>
    <w:rsid w:val="007F4D9B"/>
    <w:rsid w:val="007F7E9B"/>
    <w:rsid w:val="00823CA5"/>
    <w:rsid w:val="00825904"/>
    <w:rsid w:val="00832A4F"/>
    <w:rsid w:val="00836170"/>
    <w:rsid w:val="00844BF7"/>
    <w:rsid w:val="00862610"/>
    <w:rsid w:val="00863B4B"/>
    <w:rsid w:val="00867CA0"/>
    <w:rsid w:val="00872B83"/>
    <w:rsid w:val="008868AE"/>
    <w:rsid w:val="0088691C"/>
    <w:rsid w:val="00892FE6"/>
    <w:rsid w:val="00893A01"/>
    <w:rsid w:val="00895EDA"/>
    <w:rsid w:val="008A213A"/>
    <w:rsid w:val="008A3253"/>
    <w:rsid w:val="008A5F8A"/>
    <w:rsid w:val="008C1FDA"/>
    <w:rsid w:val="008D204A"/>
    <w:rsid w:val="008D2B71"/>
    <w:rsid w:val="008D5C95"/>
    <w:rsid w:val="008E0528"/>
    <w:rsid w:val="008E1F91"/>
    <w:rsid w:val="008E2B89"/>
    <w:rsid w:val="008E73E7"/>
    <w:rsid w:val="008F0C90"/>
    <w:rsid w:val="009029D8"/>
    <w:rsid w:val="00914DFF"/>
    <w:rsid w:val="0092759E"/>
    <w:rsid w:val="0093764A"/>
    <w:rsid w:val="0094270A"/>
    <w:rsid w:val="009554F4"/>
    <w:rsid w:val="00961820"/>
    <w:rsid w:val="00977144"/>
    <w:rsid w:val="00985EC7"/>
    <w:rsid w:val="009B3770"/>
    <w:rsid w:val="009C42F7"/>
    <w:rsid w:val="009C527F"/>
    <w:rsid w:val="009D2F5A"/>
    <w:rsid w:val="009D5B0F"/>
    <w:rsid w:val="009E462F"/>
    <w:rsid w:val="009E4BAD"/>
    <w:rsid w:val="009F27E6"/>
    <w:rsid w:val="00A04BE7"/>
    <w:rsid w:val="00A07B58"/>
    <w:rsid w:val="00A1768C"/>
    <w:rsid w:val="00A23AF5"/>
    <w:rsid w:val="00A25990"/>
    <w:rsid w:val="00A27168"/>
    <w:rsid w:val="00A30925"/>
    <w:rsid w:val="00A31CEC"/>
    <w:rsid w:val="00A41E1D"/>
    <w:rsid w:val="00A4408C"/>
    <w:rsid w:val="00A50828"/>
    <w:rsid w:val="00A5697A"/>
    <w:rsid w:val="00A57E72"/>
    <w:rsid w:val="00A60154"/>
    <w:rsid w:val="00A6411A"/>
    <w:rsid w:val="00A64134"/>
    <w:rsid w:val="00A64BE7"/>
    <w:rsid w:val="00A73CE6"/>
    <w:rsid w:val="00A83BBC"/>
    <w:rsid w:val="00A849D9"/>
    <w:rsid w:val="00A85C10"/>
    <w:rsid w:val="00AA3EE4"/>
    <w:rsid w:val="00AA7456"/>
    <w:rsid w:val="00AC2DC7"/>
    <w:rsid w:val="00AC5020"/>
    <w:rsid w:val="00AD6C54"/>
    <w:rsid w:val="00AE29E4"/>
    <w:rsid w:val="00AE4BDB"/>
    <w:rsid w:val="00AE502F"/>
    <w:rsid w:val="00AE5D0B"/>
    <w:rsid w:val="00AF0836"/>
    <w:rsid w:val="00B03780"/>
    <w:rsid w:val="00B0495A"/>
    <w:rsid w:val="00B177B4"/>
    <w:rsid w:val="00B266B5"/>
    <w:rsid w:val="00B44782"/>
    <w:rsid w:val="00B47990"/>
    <w:rsid w:val="00B47B0D"/>
    <w:rsid w:val="00B5644E"/>
    <w:rsid w:val="00B57BC6"/>
    <w:rsid w:val="00B71128"/>
    <w:rsid w:val="00B71871"/>
    <w:rsid w:val="00B7463B"/>
    <w:rsid w:val="00B7568A"/>
    <w:rsid w:val="00B85A79"/>
    <w:rsid w:val="00B864C8"/>
    <w:rsid w:val="00B910B7"/>
    <w:rsid w:val="00B96519"/>
    <w:rsid w:val="00BA5FAD"/>
    <w:rsid w:val="00BB678C"/>
    <w:rsid w:val="00BC2401"/>
    <w:rsid w:val="00BD1E7B"/>
    <w:rsid w:val="00BD6B4D"/>
    <w:rsid w:val="00BE06A1"/>
    <w:rsid w:val="00BF1D36"/>
    <w:rsid w:val="00BF2DD8"/>
    <w:rsid w:val="00BF68FC"/>
    <w:rsid w:val="00C025DC"/>
    <w:rsid w:val="00C10AF8"/>
    <w:rsid w:val="00C116A2"/>
    <w:rsid w:val="00C13543"/>
    <w:rsid w:val="00C1355F"/>
    <w:rsid w:val="00C165DC"/>
    <w:rsid w:val="00C24B79"/>
    <w:rsid w:val="00C334B9"/>
    <w:rsid w:val="00C367FD"/>
    <w:rsid w:val="00C42492"/>
    <w:rsid w:val="00C452F5"/>
    <w:rsid w:val="00C4699B"/>
    <w:rsid w:val="00C605A4"/>
    <w:rsid w:val="00C80531"/>
    <w:rsid w:val="00C82BAD"/>
    <w:rsid w:val="00C82CC0"/>
    <w:rsid w:val="00C82FC3"/>
    <w:rsid w:val="00C8354B"/>
    <w:rsid w:val="00C96987"/>
    <w:rsid w:val="00CA4FDD"/>
    <w:rsid w:val="00CB2B27"/>
    <w:rsid w:val="00CB3B59"/>
    <w:rsid w:val="00CC1934"/>
    <w:rsid w:val="00CC5718"/>
    <w:rsid w:val="00CC795B"/>
    <w:rsid w:val="00CE0036"/>
    <w:rsid w:val="00CE3783"/>
    <w:rsid w:val="00CF23FC"/>
    <w:rsid w:val="00CF6CD9"/>
    <w:rsid w:val="00D00C12"/>
    <w:rsid w:val="00D02633"/>
    <w:rsid w:val="00D05944"/>
    <w:rsid w:val="00D0628F"/>
    <w:rsid w:val="00D124A0"/>
    <w:rsid w:val="00D227F9"/>
    <w:rsid w:val="00D23A87"/>
    <w:rsid w:val="00D278CE"/>
    <w:rsid w:val="00D323B2"/>
    <w:rsid w:val="00D35BC8"/>
    <w:rsid w:val="00D452BB"/>
    <w:rsid w:val="00D45B8D"/>
    <w:rsid w:val="00D4621A"/>
    <w:rsid w:val="00D53F50"/>
    <w:rsid w:val="00D6236E"/>
    <w:rsid w:val="00D6296A"/>
    <w:rsid w:val="00D71300"/>
    <w:rsid w:val="00D75140"/>
    <w:rsid w:val="00D76A57"/>
    <w:rsid w:val="00D83A09"/>
    <w:rsid w:val="00D85105"/>
    <w:rsid w:val="00D87237"/>
    <w:rsid w:val="00DB5F28"/>
    <w:rsid w:val="00DD4479"/>
    <w:rsid w:val="00DE5E24"/>
    <w:rsid w:val="00E156EF"/>
    <w:rsid w:val="00E159ED"/>
    <w:rsid w:val="00E21137"/>
    <w:rsid w:val="00E3076F"/>
    <w:rsid w:val="00E42CF6"/>
    <w:rsid w:val="00E44714"/>
    <w:rsid w:val="00E45AEC"/>
    <w:rsid w:val="00E541FD"/>
    <w:rsid w:val="00E64F6E"/>
    <w:rsid w:val="00E65A53"/>
    <w:rsid w:val="00E7071A"/>
    <w:rsid w:val="00E7182D"/>
    <w:rsid w:val="00E72759"/>
    <w:rsid w:val="00E922DA"/>
    <w:rsid w:val="00E9473E"/>
    <w:rsid w:val="00EA048A"/>
    <w:rsid w:val="00EB10A6"/>
    <w:rsid w:val="00EC2779"/>
    <w:rsid w:val="00EC37F4"/>
    <w:rsid w:val="00ED7801"/>
    <w:rsid w:val="00EE03EE"/>
    <w:rsid w:val="00EE7CEA"/>
    <w:rsid w:val="00EF54F3"/>
    <w:rsid w:val="00EF6165"/>
    <w:rsid w:val="00F21295"/>
    <w:rsid w:val="00F32518"/>
    <w:rsid w:val="00F430F4"/>
    <w:rsid w:val="00F44A50"/>
    <w:rsid w:val="00F540AE"/>
    <w:rsid w:val="00F55A07"/>
    <w:rsid w:val="00F57C90"/>
    <w:rsid w:val="00F60D5E"/>
    <w:rsid w:val="00F71546"/>
    <w:rsid w:val="00F72303"/>
    <w:rsid w:val="00F742E7"/>
    <w:rsid w:val="00F74E8A"/>
    <w:rsid w:val="00F833BF"/>
    <w:rsid w:val="00F9366A"/>
    <w:rsid w:val="00F93BE7"/>
    <w:rsid w:val="00FB0E9A"/>
    <w:rsid w:val="00FB3ECB"/>
    <w:rsid w:val="00FB4460"/>
    <w:rsid w:val="00FE1F76"/>
    <w:rsid w:val="00FE5C56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B289C"/>
  <w15:chartTrackingRefBased/>
  <w15:docId w15:val="{98C807F1-9668-4709-8EFB-08646900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E7"/>
  </w:style>
  <w:style w:type="paragraph" w:styleId="Stopka">
    <w:name w:val="footer"/>
    <w:basedOn w:val="Normalny"/>
    <w:link w:val="StopkaZnak"/>
    <w:uiPriority w:val="99"/>
    <w:unhideWhenUsed/>
    <w:rsid w:val="00F9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93BE7"/>
  </w:style>
  <w:style w:type="paragraph" w:styleId="NormalnyWeb">
    <w:name w:val="Normal (Web)"/>
    <w:basedOn w:val="Normalny"/>
    <w:uiPriority w:val="99"/>
    <w:unhideWhenUsed/>
    <w:rsid w:val="0028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445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F5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70"/>
    <w:rPr>
      <w:b/>
      <w:bCs/>
      <w:sz w:val="20"/>
      <w:szCs w:val="20"/>
    </w:rPr>
  </w:style>
  <w:style w:type="paragraph" w:customStyle="1" w:styleId="Default">
    <w:name w:val="Default"/>
    <w:rsid w:val="003C6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B4D77"/>
    <w:pPr>
      <w:spacing w:before="83" w:after="0" w:line="276" w:lineRule="auto"/>
      <w:ind w:left="212" w:right="249"/>
      <w:jc w:val="both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4D77"/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6E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rmatyk@um.chelmz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7CF503D47D149824ABCF8B32458E7" ma:contentTypeVersion="15" ma:contentTypeDescription="Utwórz nowy dokument." ma:contentTypeScope="" ma:versionID="ea47b8bdf3bbbe7a428d0c19d796f858">
  <xsd:schema xmlns:xsd="http://www.w3.org/2001/XMLSchema" xmlns:xs="http://www.w3.org/2001/XMLSchema" xmlns:p="http://schemas.microsoft.com/office/2006/metadata/properties" xmlns:ns2="3bdf2593-04a6-4952-ae13-7f59304673ac" xmlns:ns3="cc5b8dc1-e959-4ca3-9593-fab3ef0f7398" targetNamespace="http://schemas.microsoft.com/office/2006/metadata/properties" ma:root="true" ma:fieldsID="baceb06c4010a0230494b4894e2f0aa9" ns2:_="" ns3:_="">
    <xsd:import namespace="3bdf2593-04a6-4952-ae13-7f59304673ac"/>
    <xsd:import namespace="cc5b8dc1-e959-4ca3-9593-fab3ef0f73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2593-04a6-4952-ae13-7f5930467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767cc4-2634-45f7-a9ab-fe63d31c78f6}" ma:internalName="TaxCatchAll" ma:showField="CatchAllData" ma:web="3bdf2593-04a6-4952-ae13-7f593046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b8dc1-e959-4ca3-9593-fab3ef0f7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bcc38b3-73cf-41f0-b426-720cb4d70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b8dc1-e959-4ca3-9593-fab3ef0f7398">
      <Terms xmlns="http://schemas.microsoft.com/office/infopath/2007/PartnerControls"/>
    </lcf76f155ced4ddcb4097134ff3c332f>
    <TaxCatchAll xmlns="3bdf2593-04a6-4952-ae13-7f59304673ac" xsi:nil="true"/>
  </documentManagement>
</p:properties>
</file>

<file path=customXml/itemProps1.xml><?xml version="1.0" encoding="utf-8"?>
<ds:datastoreItem xmlns:ds="http://schemas.openxmlformats.org/officeDocument/2006/customXml" ds:itemID="{79BF92CE-AF2C-47EC-B5F8-A6BEC3CA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f2593-04a6-4952-ae13-7f59304673ac"/>
    <ds:schemaRef ds:uri="cc5b8dc1-e959-4ca3-9593-fab3ef0f7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ACE51-C109-45D0-B2B0-9D24C25C6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9B401-8D57-4E66-9987-AE21BE1E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1B4B0-2689-434B-A259-0F837C960395}">
  <ds:schemaRefs>
    <ds:schemaRef ds:uri="http://schemas.microsoft.com/office/2006/metadata/properties"/>
    <ds:schemaRef ds:uri="http://schemas.microsoft.com/office/infopath/2007/PartnerControls"/>
    <ds:schemaRef ds:uri="cc5b8dc1-e959-4ca3-9593-fab3ef0f7398"/>
    <ds:schemaRef ds:uri="3bdf2593-04a6-4952-ae13-7f5930467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Barańska</dc:creator>
  <cp:keywords/>
  <dc:description/>
  <cp:lastModifiedBy>Urząd Miasta</cp:lastModifiedBy>
  <cp:revision>8</cp:revision>
  <cp:lastPrinted>2025-03-11T11:09:00Z</cp:lastPrinted>
  <dcterms:created xsi:type="dcterms:W3CDTF">2025-03-13T11:14:00Z</dcterms:created>
  <dcterms:modified xsi:type="dcterms:W3CDTF">2025-03-28T07:36:00Z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0x010100F127CF503D47D149824ABCF8B32458E7</vt:lpwstr>
  </property>
  <property fmtid="{D5CDD505-2E9C-101B-9397-08002B2CF9AE}" pid="3" name="MediaServiceImageTags">
    <vt:lpwstr/>
  </property>
</Properties>
</file>